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95E77" w14:textId="77777777" w:rsidR="006F60F7" w:rsidRPr="006F60F7" w:rsidRDefault="006F60F7" w:rsidP="006F60F7">
      <w:pPr>
        <w:spacing w:line="254" w:lineRule="auto"/>
        <w:rPr>
          <w:rFonts w:ascii="Sakkal Majalla" w:eastAsia="Calibri" w:hAnsi="Sakkal Majalla" w:cs="Sakkal Majalla"/>
          <w:b/>
          <w:bCs/>
          <w:sz w:val="28"/>
          <w:szCs w:val="28"/>
          <w:lang w:bidi="ar-EG"/>
        </w:rPr>
      </w:pPr>
      <w:r w:rsidRPr="006F60F7">
        <w:rPr>
          <w:rFonts w:ascii="Sakkal Majalla" w:eastAsia="Calibri" w:hAnsi="Sakkal Majalla" w:cs="Sakkal Majalla"/>
          <w:b/>
          <w:bCs/>
          <w:sz w:val="28"/>
          <w:szCs w:val="28"/>
          <w:rtl/>
          <w:lang w:bidi="ar-EG"/>
        </w:rPr>
        <w:t xml:space="preserve">جامعة ميدأوشن </w:t>
      </w:r>
    </w:p>
    <w:p w14:paraId="2D89B11B" w14:textId="008D08AD" w:rsidR="006F60F7" w:rsidRPr="006F60F7" w:rsidRDefault="006F60F7" w:rsidP="006F60F7">
      <w:pPr>
        <w:spacing w:line="254" w:lineRule="auto"/>
        <w:rPr>
          <w:rFonts w:ascii="Sakkal Majalla" w:eastAsia="Calibri" w:hAnsi="Sakkal Majalla" w:cs="Sakkal Majalla"/>
          <w:b/>
          <w:bCs/>
          <w:sz w:val="28"/>
          <w:szCs w:val="28"/>
          <w:lang w:bidi="ar-EG"/>
        </w:rPr>
      </w:pPr>
      <w:r w:rsidRPr="006F60F7">
        <w:rPr>
          <w:rFonts w:ascii="Times New Roman" w:eastAsia="Calibri" w:hAnsi="Times New Roman" w:cs="Times New Roman"/>
          <w:noProof/>
          <w:kern w:val="0"/>
          <w:sz w:val="28"/>
          <w:szCs w:val="28"/>
        </w:rPr>
        <w:drawing>
          <wp:anchor distT="0" distB="0" distL="114300" distR="114300" simplePos="0" relativeHeight="251680768" behindDoc="0" locked="0" layoutInCell="1" allowOverlap="1" wp14:anchorId="62F9D782" wp14:editId="25CD79BC">
            <wp:simplePos x="0" y="0"/>
            <wp:positionH relativeFrom="margin">
              <wp:posOffset>-695325</wp:posOffset>
            </wp:positionH>
            <wp:positionV relativeFrom="margin">
              <wp:posOffset>-276225</wp:posOffset>
            </wp:positionV>
            <wp:extent cx="2226945" cy="2066925"/>
            <wp:effectExtent l="0" t="0" r="1905" b="9525"/>
            <wp:wrapSquare wrapText="bothSides"/>
            <wp:docPr id="1" name="Picture 1" descr="Description: Description: 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6F60F7">
        <w:rPr>
          <w:rFonts w:ascii="Sakkal Majalla" w:eastAsia="Calibri" w:hAnsi="Sakkal Majalla" w:cs="Sakkal Majalla"/>
          <w:b/>
          <w:bCs/>
          <w:sz w:val="28"/>
          <w:szCs w:val="28"/>
          <w:rtl/>
          <w:lang w:bidi="ar-EG"/>
        </w:rPr>
        <w:t xml:space="preserve">كلية الإدارة </w:t>
      </w:r>
    </w:p>
    <w:p w14:paraId="165C234A" w14:textId="0CA0669B" w:rsidR="006F60F7" w:rsidRPr="006F60F7" w:rsidRDefault="006F60F7" w:rsidP="006F60F7">
      <w:pPr>
        <w:spacing w:line="254" w:lineRule="auto"/>
        <w:rPr>
          <w:rFonts w:ascii="Sakkal Majalla" w:eastAsia="Calibri" w:hAnsi="Sakkal Majalla" w:cs="Sakkal Majalla"/>
          <w:sz w:val="28"/>
          <w:szCs w:val="28"/>
          <w:lang w:bidi="ar-EG"/>
        </w:rPr>
      </w:pPr>
      <w:r w:rsidRPr="006F60F7">
        <w:rPr>
          <w:rFonts w:ascii="Sakkal Majalla" w:eastAsia="Calibri" w:hAnsi="Sakkal Majalla" w:cs="Sakkal Majalla"/>
          <w:b/>
          <w:bCs/>
          <w:sz w:val="28"/>
          <w:szCs w:val="28"/>
          <w:rtl/>
          <w:lang w:bidi="ar-EG"/>
        </w:rPr>
        <w:t>تخصص</w:t>
      </w:r>
      <w:r>
        <w:rPr>
          <w:rFonts w:ascii="Sakkal Majalla" w:eastAsia="Calibri" w:hAnsi="Sakkal Majalla" w:cs="Sakkal Majalla" w:hint="cs"/>
          <w:b/>
          <w:bCs/>
          <w:sz w:val="28"/>
          <w:szCs w:val="28"/>
          <w:rtl/>
          <w:lang w:bidi="ar-EG"/>
        </w:rPr>
        <w:t xml:space="preserve"> الإدارة</w:t>
      </w:r>
    </w:p>
    <w:p w14:paraId="67C2967C"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2F1413A0"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3041AF47"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51D4748D" w14:textId="6327905D" w:rsidR="006F60F7" w:rsidRDefault="006F60F7" w:rsidP="006F60F7">
      <w:pPr>
        <w:spacing w:line="360" w:lineRule="auto"/>
        <w:jc w:val="center"/>
        <w:rPr>
          <w:rFonts w:ascii="Sakkal Majalla" w:eastAsia="Calibri" w:hAnsi="Sakkal Majalla" w:cs="Sakkal Majalla"/>
          <w:b/>
          <w:bCs/>
          <w:kern w:val="0"/>
          <w:sz w:val="40"/>
          <w:szCs w:val="40"/>
          <w:rtl/>
          <w14:ligatures w14:val="none"/>
        </w:rPr>
      </w:pPr>
      <w:r w:rsidRPr="006F60F7">
        <w:rPr>
          <w:rFonts w:ascii="Sakkal Majalla" w:eastAsia="Calibri" w:hAnsi="Sakkal Majalla" w:cs="Sakkal Majalla" w:hint="cs"/>
          <w:b/>
          <w:bCs/>
          <w:kern w:val="0"/>
          <w:sz w:val="40"/>
          <w:szCs w:val="40"/>
          <w:rtl/>
          <w14:ligatures w14:val="none"/>
        </w:rPr>
        <w:t>أ</w:t>
      </w:r>
      <w:r w:rsidRPr="006F60F7">
        <w:rPr>
          <w:rFonts w:ascii="Sakkal Majalla" w:eastAsia="Calibri" w:hAnsi="Sakkal Majalla" w:cs="Sakkal Majalla"/>
          <w:b/>
          <w:bCs/>
          <w:kern w:val="0"/>
          <w:sz w:val="40"/>
          <w:szCs w:val="40"/>
          <w:rtl/>
          <w14:ligatures w14:val="none"/>
        </w:rPr>
        <w:t xml:space="preserve">ثر </w:t>
      </w:r>
      <w:r w:rsidRPr="006F60F7">
        <w:rPr>
          <w:rFonts w:ascii="Sakkal Majalla" w:eastAsia="Calibri" w:hAnsi="Sakkal Majalla" w:cs="Sakkal Majalla" w:hint="cs"/>
          <w:b/>
          <w:bCs/>
          <w:kern w:val="0"/>
          <w:sz w:val="40"/>
          <w:szCs w:val="40"/>
          <w:rtl/>
          <w14:ligatures w14:val="none"/>
        </w:rPr>
        <w:t xml:space="preserve">استراتيجيات </w:t>
      </w:r>
      <w:r w:rsidRPr="006F60F7">
        <w:rPr>
          <w:rFonts w:ascii="Sakkal Majalla" w:eastAsia="Calibri" w:hAnsi="Sakkal Majalla" w:cs="Sakkal Majalla"/>
          <w:b/>
          <w:bCs/>
          <w:kern w:val="0"/>
          <w:sz w:val="40"/>
          <w:szCs w:val="40"/>
          <w:rtl/>
          <w14:ligatures w14:val="none"/>
        </w:rPr>
        <w:t xml:space="preserve">إدارة التغيير على أداء العاملين </w:t>
      </w:r>
      <w:r w:rsidRPr="006F60F7">
        <w:rPr>
          <w:rFonts w:ascii="Sakkal Majalla" w:eastAsia="Calibri" w:hAnsi="Sakkal Majalla" w:cs="Sakkal Majalla" w:hint="cs"/>
          <w:b/>
          <w:bCs/>
          <w:kern w:val="0"/>
          <w:sz w:val="40"/>
          <w:szCs w:val="40"/>
          <w:rtl/>
          <w14:ligatures w14:val="none"/>
        </w:rPr>
        <w:t xml:space="preserve">بشركة </w:t>
      </w:r>
      <w:r w:rsidRPr="006F60F7">
        <w:rPr>
          <w:rFonts w:ascii="Sakkal Majalla" w:eastAsia="Calibri" w:hAnsi="Sakkal Majalla" w:cs="Sakkal Majalla"/>
          <w:b/>
          <w:bCs/>
          <w:kern w:val="0"/>
          <w:sz w:val="40"/>
          <w:szCs w:val="40"/>
          <w:rtl/>
          <w14:ligatures w14:val="none"/>
        </w:rPr>
        <w:t>المياه</w:t>
      </w:r>
      <w:r w:rsidR="00834DBC">
        <w:rPr>
          <w:rFonts w:ascii="Sakkal Majalla" w:eastAsia="Calibri" w:hAnsi="Sakkal Majalla" w:cs="Sakkal Majalla"/>
          <w:b/>
          <w:bCs/>
          <w:kern w:val="0"/>
          <w:sz w:val="40"/>
          <w:szCs w:val="40"/>
          <w14:ligatures w14:val="none"/>
        </w:rPr>
        <w:t xml:space="preserve"> </w:t>
      </w:r>
      <w:r w:rsidR="00834DBC">
        <w:rPr>
          <w:rFonts w:ascii="Sakkal Majalla" w:eastAsia="Calibri" w:hAnsi="Sakkal Majalla" w:cs="Sakkal Majalla" w:hint="cs"/>
          <w:b/>
          <w:bCs/>
          <w:kern w:val="0"/>
          <w:sz w:val="40"/>
          <w:szCs w:val="40"/>
          <w:rtl/>
          <w14:ligatures w14:val="none"/>
        </w:rPr>
        <w:t>الوطنية</w:t>
      </w:r>
      <w:r w:rsidRPr="006F60F7">
        <w:rPr>
          <w:rFonts w:ascii="Sakkal Majalla" w:eastAsia="Calibri" w:hAnsi="Sakkal Majalla" w:cs="Sakkal Majalla" w:hint="cs"/>
          <w:b/>
          <w:bCs/>
          <w:kern w:val="0"/>
          <w:sz w:val="40"/>
          <w:szCs w:val="40"/>
          <w:rtl/>
          <w14:ligatures w14:val="none"/>
        </w:rPr>
        <w:t xml:space="preserve"> بالمملكة العربية السعودية</w:t>
      </w:r>
      <w:r w:rsidRPr="006F60F7">
        <w:rPr>
          <w:rFonts w:ascii="Sakkal Majalla" w:eastAsia="Calibri" w:hAnsi="Sakkal Majalla" w:cs="Sakkal Majalla"/>
          <w:b/>
          <w:bCs/>
          <w:kern w:val="0"/>
          <w:sz w:val="40"/>
          <w:szCs w:val="40"/>
          <w14:ligatures w14:val="none"/>
        </w:rPr>
        <w:t xml:space="preserve"> </w:t>
      </w:r>
    </w:p>
    <w:p w14:paraId="3A2B93BA" w14:textId="77777777" w:rsidR="006F60F7" w:rsidRPr="006F60F7" w:rsidRDefault="006F60F7" w:rsidP="006F60F7">
      <w:pPr>
        <w:spacing w:line="254" w:lineRule="auto"/>
        <w:jc w:val="center"/>
        <w:rPr>
          <w:rFonts w:ascii="Sakkal Majalla" w:eastAsia="Calibri" w:hAnsi="Sakkal Majalla" w:cs="Sakkal Majalla"/>
          <w:b/>
          <w:bCs/>
          <w:kern w:val="0"/>
          <w:sz w:val="32"/>
          <w:szCs w:val="32"/>
          <w:rtl/>
          <w14:ligatures w14:val="none"/>
        </w:rPr>
      </w:pPr>
      <w:r w:rsidRPr="006F60F7">
        <w:rPr>
          <w:rFonts w:ascii="Sakkal Majalla" w:eastAsia="Calibri" w:hAnsi="Sakkal Majalla" w:cs="Sakkal Majalla"/>
          <w:b/>
          <w:bCs/>
          <w:kern w:val="0"/>
          <w:sz w:val="32"/>
          <w:szCs w:val="32"/>
          <w:lang w:bidi="ar-EG"/>
          <w14:ligatures w14:val="none"/>
        </w:rPr>
        <w:t>The Impact of Change Management Strategies on Employee Performance at the Water Company in Saudi Arabia</w:t>
      </w:r>
    </w:p>
    <w:p w14:paraId="7C14AA44" w14:textId="77777777" w:rsidR="006F60F7" w:rsidRPr="006F60F7" w:rsidRDefault="006F60F7" w:rsidP="006F60F7">
      <w:pPr>
        <w:spacing w:line="254" w:lineRule="auto"/>
        <w:jc w:val="both"/>
        <w:rPr>
          <w:rFonts w:ascii="Sakkal Majalla" w:eastAsia="Calibri" w:hAnsi="Sakkal Majalla" w:cs="Sakkal Majalla"/>
          <w:b/>
          <w:bCs/>
          <w:sz w:val="28"/>
          <w:szCs w:val="28"/>
          <w:rtl/>
          <w:lang w:bidi="ar-EG"/>
        </w:rPr>
      </w:pPr>
    </w:p>
    <w:p w14:paraId="3FD4E26C" w14:textId="77777777" w:rsidR="006F60F7" w:rsidRPr="006F60F7" w:rsidRDefault="006F60F7" w:rsidP="006F60F7">
      <w:pPr>
        <w:spacing w:line="254" w:lineRule="auto"/>
        <w:jc w:val="center"/>
        <w:rPr>
          <w:rFonts w:ascii="Sakkal Majalla" w:eastAsia="Calibri" w:hAnsi="Sakkal Majalla" w:cs="Sakkal Majalla"/>
          <w:b/>
          <w:bCs/>
          <w:sz w:val="36"/>
          <w:szCs w:val="36"/>
          <w:rtl/>
          <w:lang w:bidi="ar-EG"/>
        </w:rPr>
      </w:pPr>
      <w:r w:rsidRPr="006F60F7">
        <w:rPr>
          <w:rFonts w:ascii="Sakkal Majalla" w:eastAsia="Calibri" w:hAnsi="Sakkal Majalla" w:cs="Sakkal Majalla"/>
          <w:b/>
          <w:bCs/>
          <w:sz w:val="36"/>
          <w:szCs w:val="36"/>
          <w:rtl/>
          <w:lang w:bidi="ar-EG"/>
        </w:rPr>
        <w:t>مقدم من</w:t>
      </w:r>
    </w:p>
    <w:p w14:paraId="64FF1C7A" w14:textId="0138F1BA" w:rsidR="006F60F7" w:rsidRPr="006F60F7" w:rsidRDefault="006F60F7" w:rsidP="006F60F7">
      <w:pPr>
        <w:spacing w:line="254" w:lineRule="auto"/>
        <w:jc w:val="center"/>
        <w:rPr>
          <w:rFonts w:ascii="Sakkal Majalla" w:eastAsia="Calibri" w:hAnsi="Sakkal Majalla" w:cs="Sakkal Majalla"/>
          <w:b/>
          <w:bCs/>
          <w:sz w:val="32"/>
          <w:szCs w:val="32"/>
          <w:rtl/>
          <w:lang w:bidi="ar-EG"/>
        </w:rPr>
      </w:pPr>
      <w:r w:rsidRPr="006F60F7">
        <w:rPr>
          <w:rFonts w:ascii="Sakkal Majalla" w:eastAsia="Calibri" w:hAnsi="Sakkal Majalla" w:cs="Sakkal Majalla"/>
          <w:b/>
          <w:bCs/>
          <w:sz w:val="32"/>
          <w:szCs w:val="32"/>
          <w:rtl/>
          <w:lang w:bidi="ar-EG"/>
        </w:rPr>
        <w:t xml:space="preserve">اسم الباحث: </w:t>
      </w:r>
      <w:r w:rsidRPr="006F60F7">
        <w:rPr>
          <w:rFonts w:ascii="Sakkal Majalla" w:eastAsia="Calibri" w:hAnsi="Sakkal Majalla" w:cs="Sakkal Majalla" w:hint="cs"/>
          <w:b/>
          <w:bCs/>
          <w:sz w:val="32"/>
          <w:szCs w:val="32"/>
          <w:rtl/>
        </w:rPr>
        <w:t>ساعد بن حامد بن عبدالله العبيدي</w:t>
      </w:r>
    </w:p>
    <w:p w14:paraId="29F46CF5" w14:textId="1D5E7E0B" w:rsidR="006F60F7" w:rsidRPr="006F60F7" w:rsidRDefault="006F60F7" w:rsidP="006F60F7">
      <w:pPr>
        <w:spacing w:line="254" w:lineRule="auto"/>
        <w:jc w:val="center"/>
        <w:rPr>
          <w:rFonts w:ascii="Sakkal Majalla" w:eastAsia="Calibri" w:hAnsi="Sakkal Majalla" w:cs="Sakkal Majalla"/>
          <w:b/>
          <w:bCs/>
          <w:sz w:val="28"/>
          <w:szCs w:val="28"/>
          <w:rtl/>
          <w:lang w:bidi="ar-EG"/>
        </w:rPr>
      </w:pPr>
      <w:r w:rsidRPr="006F60F7">
        <w:rPr>
          <w:rFonts w:ascii="Sakkal Majalla" w:eastAsia="Calibri" w:hAnsi="Sakkal Majalla" w:cs="Sakkal Majalla"/>
          <w:b/>
          <w:bCs/>
          <w:sz w:val="32"/>
          <w:szCs w:val="32"/>
          <w:rtl/>
          <w:lang w:bidi="ar-EG"/>
        </w:rPr>
        <w:t xml:space="preserve">الرقم الأكاديمي: </w:t>
      </w:r>
      <w:r w:rsidRPr="006F60F7">
        <w:rPr>
          <w:rFonts w:ascii="Sakkal Majalla" w:eastAsia="Calibri" w:hAnsi="Sakkal Majalla" w:cs="Sakkal Majalla"/>
          <w:b/>
          <w:bCs/>
          <w:kern w:val="0"/>
          <w:sz w:val="32"/>
          <w:szCs w:val="32"/>
          <w:rtl/>
          <w14:ligatures w14:val="none"/>
        </w:rPr>
        <w:t>233002157</w:t>
      </w:r>
    </w:p>
    <w:p w14:paraId="2104B76A" w14:textId="77777777" w:rsidR="006F60F7" w:rsidRPr="006F60F7" w:rsidRDefault="006F60F7" w:rsidP="006F60F7">
      <w:pPr>
        <w:spacing w:line="254" w:lineRule="auto"/>
        <w:jc w:val="both"/>
        <w:rPr>
          <w:rFonts w:ascii="Sakkal Majalla" w:eastAsia="Calibri" w:hAnsi="Sakkal Majalla" w:cs="Sakkal Majalla"/>
          <w:b/>
          <w:bCs/>
          <w:sz w:val="28"/>
          <w:szCs w:val="28"/>
          <w:rtl/>
          <w:lang w:bidi="ar-EG"/>
        </w:rPr>
      </w:pPr>
    </w:p>
    <w:p w14:paraId="4CFD3121" w14:textId="77777777" w:rsidR="006F60F7" w:rsidRPr="006F60F7" w:rsidRDefault="006F60F7" w:rsidP="006F60F7">
      <w:pPr>
        <w:spacing w:line="254" w:lineRule="auto"/>
        <w:jc w:val="center"/>
        <w:rPr>
          <w:rFonts w:ascii="Sakkal Majalla" w:eastAsia="Calibri" w:hAnsi="Sakkal Majalla" w:cs="Sakkal Majalla"/>
          <w:b/>
          <w:bCs/>
          <w:sz w:val="28"/>
          <w:szCs w:val="28"/>
          <w:rtl/>
          <w:lang w:bidi="ar-EG"/>
        </w:rPr>
      </w:pPr>
    </w:p>
    <w:p w14:paraId="28528DBD" w14:textId="77777777" w:rsidR="006F60F7" w:rsidRPr="006F60F7" w:rsidRDefault="006F60F7" w:rsidP="006F60F7">
      <w:pPr>
        <w:spacing w:line="254" w:lineRule="auto"/>
        <w:jc w:val="center"/>
        <w:rPr>
          <w:rFonts w:ascii="Sakkal Majalla" w:eastAsia="Calibri" w:hAnsi="Sakkal Majalla" w:cs="Sakkal Majalla"/>
          <w:b/>
          <w:bCs/>
          <w:sz w:val="28"/>
          <w:szCs w:val="28"/>
          <w:rtl/>
          <w:lang w:bidi="ar-EG"/>
        </w:rPr>
      </w:pPr>
      <w:r w:rsidRPr="006F60F7">
        <w:rPr>
          <w:rFonts w:ascii="Sakkal Majalla" w:eastAsia="Calibri" w:hAnsi="Sakkal Majalla" w:cs="Sakkal Majalla"/>
          <w:b/>
          <w:bCs/>
          <w:sz w:val="28"/>
          <w:szCs w:val="28"/>
          <w:rtl/>
          <w:lang w:bidi="ar-EG"/>
        </w:rPr>
        <w:t>العام الدراسي:</w:t>
      </w:r>
    </w:p>
    <w:p w14:paraId="021461D5" w14:textId="78243C79" w:rsidR="006F60F7" w:rsidRPr="006F60F7" w:rsidRDefault="006F60F7" w:rsidP="006F60F7">
      <w:pPr>
        <w:spacing w:line="360" w:lineRule="auto"/>
        <w:jc w:val="center"/>
        <w:rPr>
          <w:rFonts w:ascii="Sakkal Majalla" w:eastAsia="Calibri" w:hAnsi="Sakkal Majalla" w:cs="Sakkal Majalla"/>
          <w:b/>
          <w:bCs/>
          <w:sz w:val="32"/>
          <w:szCs w:val="32"/>
          <w:rtl/>
        </w:rPr>
      </w:pPr>
      <w:r w:rsidRPr="006F60F7">
        <w:rPr>
          <w:rFonts w:ascii="Calibri" w:eastAsia="Calibri" w:hAnsi="Calibri" w:cs="Calibri"/>
          <w:b/>
          <w:bCs/>
          <w:sz w:val="28"/>
          <w:szCs w:val="28"/>
          <w:rtl/>
        </w:rPr>
        <w:t>144</w:t>
      </w:r>
      <w:r>
        <w:rPr>
          <w:rFonts w:ascii="Calibri" w:eastAsia="Calibri" w:hAnsi="Calibri" w:cs="Calibri" w:hint="cs"/>
          <w:b/>
          <w:bCs/>
          <w:sz w:val="28"/>
          <w:szCs w:val="28"/>
          <w:rtl/>
        </w:rPr>
        <w:t>7</w:t>
      </w:r>
      <w:r w:rsidRPr="006F60F7">
        <w:rPr>
          <w:rFonts w:ascii="Calibri" w:eastAsia="Calibri" w:hAnsi="Calibri" w:cs="Calibri"/>
          <w:b/>
          <w:bCs/>
          <w:sz w:val="28"/>
          <w:szCs w:val="28"/>
          <w:rtl/>
        </w:rPr>
        <w:t>ه   - 202</w:t>
      </w:r>
      <w:r>
        <w:rPr>
          <w:rFonts w:ascii="Calibri" w:eastAsia="Calibri" w:hAnsi="Calibri" w:cs="Calibri" w:hint="cs"/>
          <w:b/>
          <w:bCs/>
          <w:sz w:val="28"/>
          <w:szCs w:val="28"/>
          <w:rtl/>
        </w:rPr>
        <w:t>5</w:t>
      </w:r>
      <w:r w:rsidRPr="006F60F7">
        <w:rPr>
          <w:rFonts w:ascii="Calibri" w:eastAsia="Calibri" w:hAnsi="Calibri" w:cs="Calibri"/>
          <w:b/>
          <w:bCs/>
          <w:sz w:val="28"/>
          <w:szCs w:val="28"/>
          <w:rtl/>
        </w:rPr>
        <w:t xml:space="preserve"> م</w:t>
      </w:r>
      <w:r w:rsidRPr="006F60F7">
        <w:rPr>
          <w:rFonts w:ascii="Sakkal Majalla" w:eastAsia="Calibri" w:hAnsi="Sakkal Majalla" w:cs="Sakkal Majalla"/>
          <w:b/>
          <w:bCs/>
          <w:sz w:val="32"/>
          <w:szCs w:val="32"/>
          <w:rtl/>
        </w:rPr>
        <w:t xml:space="preserve"> </w:t>
      </w:r>
    </w:p>
    <w:p w14:paraId="1A37EFD3" w14:textId="77777777" w:rsidR="006F60F7" w:rsidRDefault="006F60F7">
      <w:pPr>
        <w:bidi w:val="0"/>
        <w:rPr>
          <w:rFonts w:ascii="Calibri" w:eastAsia="Calibri" w:hAnsi="Calibri" w:cs="Calibri"/>
          <w:b/>
          <w:bCs/>
          <w:color w:val="FF0000"/>
          <w:kern w:val="0"/>
          <w:sz w:val="28"/>
          <w:szCs w:val="28"/>
          <w:rtl/>
          <w14:ligatures w14:val="none"/>
        </w:rPr>
      </w:pPr>
      <w:r>
        <w:rPr>
          <w:rFonts w:ascii="Calibri" w:eastAsia="Calibri" w:hAnsi="Calibri" w:cs="Calibri"/>
          <w:b/>
          <w:bCs/>
          <w:color w:val="FF0000"/>
          <w:kern w:val="0"/>
          <w:sz w:val="28"/>
          <w:szCs w:val="28"/>
          <w:rtl/>
          <w14:ligatures w14:val="none"/>
        </w:rPr>
        <w:br w:type="page"/>
      </w:r>
    </w:p>
    <w:p w14:paraId="5A9B04EC" w14:textId="74A48C8C" w:rsidR="00E4495C" w:rsidRPr="00E4495C" w:rsidRDefault="00E4495C" w:rsidP="00E4495C">
      <w:pPr>
        <w:spacing w:line="254" w:lineRule="auto"/>
        <w:jc w:val="center"/>
        <w:outlineLvl w:val="0"/>
        <w:rPr>
          <w:rFonts w:ascii="Simplified Arabic" w:eastAsia="Calibri" w:hAnsi="Simplified Arabic" w:cs="Simplified Arabic"/>
          <w:b/>
          <w:bCs/>
          <w:kern w:val="0"/>
          <w:sz w:val="40"/>
          <w:szCs w:val="40"/>
          <w14:ligatures w14:val="none"/>
        </w:rPr>
      </w:pPr>
      <w:bookmarkStart w:id="0" w:name="_Toc204081051"/>
      <w:r w:rsidRPr="00E4495C">
        <w:rPr>
          <w:rFonts w:ascii="Simplified Arabic" w:eastAsia="Calibri" w:hAnsi="Simplified Arabic" w:cs="Simplified Arabic"/>
          <w:b/>
          <w:bCs/>
          <w:kern w:val="0"/>
          <w:sz w:val="40"/>
          <w:szCs w:val="40"/>
          <w:rtl/>
          <w14:ligatures w14:val="none"/>
        </w:rPr>
        <w:lastRenderedPageBreak/>
        <w:t>الإهداء</w:t>
      </w:r>
      <w:bookmarkEnd w:id="0"/>
    </w:p>
    <w:p w14:paraId="0818C1AE" w14:textId="77777777" w:rsidR="00E4495C" w:rsidRPr="00E4495C" w:rsidRDefault="00E4495C" w:rsidP="00E4495C">
      <w:pPr>
        <w:bidi w:val="0"/>
        <w:spacing w:line="254" w:lineRule="auto"/>
        <w:rPr>
          <w:rFonts w:ascii="Calibri Light" w:eastAsia="Times New Roman" w:hAnsi="Calibri Light" w:cs="Times New Roman"/>
          <w:b/>
          <w:bCs/>
          <w:color w:val="2E74B5"/>
          <w:kern w:val="0"/>
          <w:sz w:val="48"/>
          <w:szCs w:val="48"/>
          <w:rtl/>
          <w14:ligatures w14:val="none"/>
        </w:rPr>
      </w:pPr>
      <w:r w:rsidRPr="00E4495C">
        <w:rPr>
          <w:rFonts w:ascii="Calibri" w:eastAsia="Calibri" w:hAnsi="Calibri" w:cs="Calibri"/>
          <w:kern w:val="0"/>
          <w:sz w:val="48"/>
          <w:szCs w:val="48"/>
          <w:rtl/>
          <w14:ligatures w14:val="none"/>
        </w:rPr>
        <w:br w:type="page"/>
      </w:r>
    </w:p>
    <w:p w14:paraId="38CAF1EC" w14:textId="77777777" w:rsidR="00E4495C" w:rsidRPr="00E4495C" w:rsidRDefault="00E4495C" w:rsidP="00E4495C">
      <w:pPr>
        <w:spacing w:line="254" w:lineRule="auto"/>
        <w:jc w:val="center"/>
        <w:outlineLvl w:val="0"/>
        <w:rPr>
          <w:rFonts w:ascii="Simplified Arabic" w:eastAsia="Calibri" w:hAnsi="Simplified Arabic" w:cs="Simplified Arabic"/>
          <w:b/>
          <w:bCs/>
          <w:kern w:val="0"/>
          <w:sz w:val="40"/>
          <w:szCs w:val="40"/>
          <w:rtl/>
          <w14:ligatures w14:val="none"/>
        </w:rPr>
      </w:pPr>
      <w:bookmarkStart w:id="1" w:name="_Toc204081052"/>
      <w:r w:rsidRPr="00E4495C">
        <w:rPr>
          <w:rFonts w:ascii="Simplified Arabic" w:eastAsia="Calibri" w:hAnsi="Simplified Arabic" w:cs="Simplified Arabic"/>
          <w:b/>
          <w:bCs/>
          <w:kern w:val="0"/>
          <w:sz w:val="40"/>
          <w:szCs w:val="40"/>
          <w:rtl/>
          <w14:ligatures w14:val="none"/>
        </w:rPr>
        <w:lastRenderedPageBreak/>
        <w:t>مستخلص الدراسة</w:t>
      </w:r>
      <w:bookmarkEnd w:id="1"/>
    </w:p>
    <w:p w14:paraId="5CAFD009" w14:textId="77777777" w:rsidR="00E4495C" w:rsidRPr="00E4495C" w:rsidRDefault="00E4495C" w:rsidP="00E4495C">
      <w:pPr>
        <w:spacing w:line="254" w:lineRule="auto"/>
        <w:jc w:val="both"/>
        <w:rPr>
          <w:rFonts w:ascii="Simplified Arabic" w:eastAsia="Calibri" w:hAnsi="Simplified Arabic" w:cs="Simplified Arabic"/>
          <w:kern w:val="0"/>
          <w:sz w:val="28"/>
          <w:szCs w:val="28"/>
          <w:rtl/>
          <w14:ligatures w14:val="none"/>
        </w:rPr>
      </w:pPr>
    </w:p>
    <w:p w14:paraId="5FCCD949" w14:textId="77777777" w:rsidR="00E4495C" w:rsidRPr="00E4495C" w:rsidRDefault="00E4495C" w:rsidP="00E4495C">
      <w:pPr>
        <w:bidi w:val="0"/>
        <w:spacing w:line="254" w:lineRule="auto"/>
        <w:rPr>
          <w:rFonts w:ascii="Calibri Light" w:eastAsia="Times New Roman" w:hAnsi="Calibri Light" w:cs="Times New Roman"/>
          <w:b/>
          <w:bCs/>
          <w:color w:val="2E74B5"/>
          <w:kern w:val="0"/>
          <w:sz w:val="48"/>
          <w:szCs w:val="48"/>
          <w14:ligatures w14:val="none"/>
        </w:rPr>
      </w:pPr>
      <w:r w:rsidRPr="00E4495C">
        <w:rPr>
          <w:rFonts w:ascii="Calibri" w:eastAsia="Calibri" w:hAnsi="Calibri" w:cs="Calibri"/>
          <w:kern w:val="0"/>
          <w:sz w:val="48"/>
          <w:szCs w:val="48"/>
          <w:rtl/>
          <w14:ligatures w14:val="none"/>
        </w:rPr>
        <w:br w:type="page"/>
      </w:r>
    </w:p>
    <w:p w14:paraId="50B8B490" w14:textId="77777777" w:rsidR="00E4495C" w:rsidRPr="00E4495C" w:rsidRDefault="00E4495C" w:rsidP="00E4495C">
      <w:pPr>
        <w:bidi w:val="0"/>
        <w:spacing w:line="254" w:lineRule="auto"/>
        <w:jc w:val="center"/>
        <w:outlineLvl w:val="0"/>
        <w:rPr>
          <w:rFonts w:ascii="Times New Roman" w:eastAsia="Calibri" w:hAnsi="Times New Roman" w:cs="Times New Roman"/>
          <w:b/>
          <w:bCs/>
          <w:kern w:val="0"/>
          <w:sz w:val="40"/>
          <w:szCs w:val="40"/>
          <w:rtl/>
          <w14:ligatures w14:val="none"/>
        </w:rPr>
      </w:pPr>
      <w:bookmarkStart w:id="2" w:name="_Toc204081053"/>
      <w:r w:rsidRPr="00E4495C">
        <w:rPr>
          <w:rFonts w:ascii="Times New Roman" w:eastAsia="Calibri" w:hAnsi="Times New Roman" w:cs="Times New Roman"/>
          <w:b/>
          <w:bCs/>
          <w:kern w:val="0"/>
          <w:sz w:val="40"/>
          <w:szCs w:val="40"/>
          <w14:ligatures w14:val="none"/>
        </w:rPr>
        <w:lastRenderedPageBreak/>
        <w:t>Abstract</w:t>
      </w:r>
      <w:bookmarkEnd w:id="2"/>
    </w:p>
    <w:p w14:paraId="58F3D97E" w14:textId="77777777" w:rsidR="00E4495C" w:rsidRPr="00E4495C" w:rsidRDefault="00E4495C" w:rsidP="00E4495C">
      <w:pPr>
        <w:bidi w:val="0"/>
        <w:spacing w:line="254" w:lineRule="auto"/>
        <w:rPr>
          <w:rFonts w:ascii="Times New Roman" w:eastAsia="Calibri" w:hAnsi="Times New Roman" w:cs="Times New Roman"/>
          <w:kern w:val="0"/>
          <w:sz w:val="28"/>
          <w:szCs w:val="28"/>
          <w:rtl/>
          <w14:ligatures w14:val="none"/>
        </w:rPr>
      </w:pPr>
      <w:r w:rsidRPr="00E4495C">
        <w:rPr>
          <w:rFonts w:ascii="Times New Roman" w:eastAsia="Calibri" w:hAnsi="Times New Roman" w:cs="Times New Roman"/>
          <w:kern w:val="0"/>
          <w:sz w:val="28"/>
          <w:szCs w:val="28"/>
          <w:rtl/>
          <w14:ligatures w14:val="none"/>
        </w:rPr>
        <w:br w:type="page"/>
      </w:r>
    </w:p>
    <w:p w14:paraId="1DEBA72B" w14:textId="77777777" w:rsidR="00E4495C" w:rsidRPr="001F4D26" w:rsidRDefault="00E4495C" w:rsidP="00E4495C">
      <w:pPr>
        <w:spacing w:line="254" w:lineRule="auto"/>
        <w:jc w:val="center"/>
        <w:outlineLvl w:val="0"/>
        <w:rPr>
          <w:rFonts w:ascii="Sakkal Majalla" w:eastAsia="Calibri" w:hAnsi="Sakkal Majalla" w:cs="Sakkal Majalla"/>
          <w:b/>
          <w:bCs/>
          <w:kern w:val="0"/>
          <w:sz w:val="40"/>
          <w:szCs w:val="40"/>
          <w:lang w:bidi="ar-EG"/>
          <w14:ligatures w14:val="none"/>
        </w:rPr>
      </w:pPr>
      <w:bookmarkStart w:id="3" w:name="_Toc204081054"/>
      <w:r w:rsidRPr="001F4D26">
        <w:rPr>
          <w:rFonts w:ascii="Sakkal Majalla" w:eastAsia="Calibri" w:hAnsi="Sakkal Majalla" w:cs="Sakkal Majalla"/>
          <w:b/>
          <w:bCs/>
          <w:kern w:val="0"/>
          <w:sz w:val="40"/>
          <w:szCs w:val="40"/>
          <w:rtl/>
          <w:lang w:bidi="ar-EG"/>
          <w14:ligatures w14:val="none"/>
        </w:rPr>
        <w:lastRenderedPageBreak/>
        <w:t>فهرس المحتويات</w:t>
      </w:r>
      <w:bookmarkEnd w:id="3"/>
    </w:p>
    <w:sdt>
      <w:sdtPr>
        <w:rPr>
          <w:rFonts w:asciiTheme="minorHAnsi" w:eastAsia="Calibri" w:hAnsiTheme="minorHAnsi" w:cstheme="minorBidi"/>
          <w:b w:val="0"/>
          <w:bCs w:val="0"/>
          <w:noProof w:val="0"/>
          <w:kern w:val="0"/>
          <w:sz w:val="22"/>
          <w:szCs w:val="22"/>
          <w:rtl/>
          <w14:ligatures w14:val="none"/>
        </w:rPr>
        <w:id w:val="46572032"/>
        <w:docPartObj>
          <w:docPartGallery w:val="Table of Contents"/>
          <w:docPartUnique/>
        </w:docPartObj>
      </w:sdtPr>
      <w:sdtContent>
        <w:p w14:paraId="3A05F8B4" w14:textId="2E7804DA" w:rsidR="00E41044" w:rsidRPr="00E41044" w:rsidRDefault="00E4495C" w:rsidP="00E41044">
          <w:pPr>
            <w:pStyle w:val="TOC1"/>
            <w:rPr>
              <w:rFonts w:eastAsiaTheme="minorEastAsia"/>
              <w:kern w:val="0"/>
              <w:rtl/>
              <w14:ligatures w14:val="none"/>
            </w:rPr>
          </w:pPr>
          <w:r w:rsidRPr="00E41044">
            <w:rPr>
              <w:rFonts w:eastAsia="Times New Roman"/>
              <w:color w:val="2E74B5"/>
              <w:kern w:val="0"/>
              <w:rtl/>
              <w:lang w:eastAsia="ja-JP"/>
              <w14:ligatures w14:val="none"/>
            </w:rPr>
            <w:fldChar w:fldCharType="begin"/>
          </w:r>
          <w:r w:rsidRPr="00E41044">
            <w:rPr>
              <w:kern w:val="0"/>
              <w14:ligatures w14:val="none"/>
            </w:rPr>
            <w:instrText xml:space="preserve"> TOC \o "1-3" \h \z \u </w:instrText>
          </w:r>
          <w:r w:rsidRPr="00E41044">
            <w:rPr>
              <w:rFonts w:eastAsia="Times New Roman"/>
              <w:color w:val="2E74B5"/>
              <w:kern w:val="0"/>
              <w:rtl/>
              <w:lang w:eastAsia="ja-JP"/>
              <w14:ligatures w14:val="none"/>
            </w:rPr>
            <w:fldChar w:fldCharType="separate"/>
          </w:r>
          <w:hyperlink w:anchor="_Toc204081051" w:history="1">
            <w:r w:rsidR="00E41044" w:rsidRPr="00E41044">
              <w:rPr>
                <w:rStyle w:val="Hyperlink"/>
                <w:rFonts w:eastAsia="Calibri"/>
                <w:rtl/>
              </w:rPr>
              <w:t>الإهداء</w:t>
            </w:r>
            <w:r w:rsidR="00E41044" w:rsidRPr="00E41044">
              <w:rPr>
                <w:webHidden/>
                <w:rtl/>
              </w:rPr>
              <w:tab/>
            </w:r>
            <w:r w:rsidR="00E41044" w:rsidRPr="00E41044">
              <w:rPr>
                <w:webHidden/>
                <w:rtl/>
              </w:rPr>
              <w:fldChar w:fldCharType="begin"/>
            </w:r>
            <w:r w:rsidR="00E41044" w:rsidRPr="00E41044">
              <w:rPr>
                <w:webHidden/>
                <w:rtl/>
              </w:rPr>
              <w:instrText xml:space="preserve"> </w:instrText>
            </w:r>
            <w:r w:rsidR="00E41044" w:rsidRPr="00E41044">
              <w:rPr>
                <w:webHidden/>
              </w:rPr>
              <w:instrText>PAGEREF</w:instrText>
            </w:r>
            <w:r w:rsidR="00E41044" w:rsidRPr="00E41044">
              <w:rPr>
                <w:webHidden/>
                <w:rtl/>
              </w:rPr>
              <w:instrText xml:space="preserve"> _</w:instrText>
            </w:r>
            <w:r w:rsidR="00E41044" w:rsidRPr="00E41044">
              <w:rPr>
                <w:webHidden/>
              </w:rPr>
              <w:instrText>Toc204081051 \h</w:instrText>
            </w:r>
            <w:r w:rsidR="00E41044" w:rsidRPr="00E41044">
              <w:rPr>
                <w:webHidden/>
                <w:rtl/>
              </w:rPr>
              <w:instrText xml:space="preserve"> </w:instrText>
            </w:r>
            <w:r w:rsidR="00E41044" w:rsidRPr="00E41044">
              <w:rPr>
                <w:webHidden/>
                <w:rtl/>
              </w:rPr>
            </w:r>
            <w:r w:rsidR="00E41044" w:rsidRPr="00E41044">
              <w:rPr>
                <w:webHidden/>
                <w:rtl/>
              </w:rPr>
              <w:fldChar w:fldCharType="separate"/>
            </w:r>
            <w:r w:rsidR="00855F88">
              <w:rPr>
                <w:rFonts w:hint="eastAsia"/>
                <w:webHidden/>
                <w:rtl/>
              </w:rPr>
              <w:t>‌ب</w:t>
            </w:r>
            <w:r w:rsidR="00E41044" w:rsidRPr="00E41044">
              <w:rPr>
                <w:webHidden/>
                <w:rtl/>
              </w:rPr>
              <w:fldChar w:fldCharType="end"/>
            </w:r>
          </w:hyperlink>
        </w:p>
        <w:p w14:paraId="1222ECA8" w14:textId="01EF734A" w:rsidR="00E41044" w:rsidRPr="00E41044" w:rsidRDefault="00E41044" w:rsidP="00E41044">
          <w:pPr>
            <w:pStyle w:val="TOC1"/>
            <w:rPr>
              <w:rFonts w:eastAsiaTheme="minorEastAsia"/>
              <w:kern w:val="0"/>
              <w:rtl/>
              <w14:ligatures w14:val="none"/>
            </w:rPr>
          </w:pPr>
          <w:hyperlink w:anchor="_Toc204081052" w:history="1">
            <w:r w:rsidRPr="00E41044">
              <w:rPr>
                <w:rStyle w:val="Hyperlink"/>
                <w:rFonts w:eastAsia="Calibri"/>
                <w:rtl/>
              </w:rPr>
              <w:t>مستخلص الدراسة</w:t>
            </w:r>
            <w:r w:rsidRPr="00E41044">
              <w:rPr>
                <w:webHidden/>
                <w:rtl/>
              </w:rPr>
              <w:tab/>
            </w:r>
            <w:r w:rsidRPr="00E41044">
              <w:rPr>
                <w:webHidden/>
                <w:rtl/>
              </w:rPr>
              <w:fldChar w:fldCharType="begin"/>
            </w:r>
            <w:r w:rsidRPr="00E41044">
              <w:rPr>
                <w:webHidden/>
                <w:rtl/>
              </w:rPr>
              <w:instrText xml:space="preserve"> </w:instrText>
            </w:r>
            <w:r w:rsidRPr="00E41044">
              <w:rPr>
                <w:webHidden/>
              </w:rPr>
              <w:instrText>PAGEREF</w:instrText>
            </w:r>
            <w:r w:rsidRPr="00E41044">
              <w:rPr>
                <w:webHidden/>
                <w:rtl/>
              </w:rPr>
              <w:instrText xml:space="preserve"> _</w:instrText>
            </w:r>
            <w:r w:rsidRPr="00E41044">
              <w:rPr>
                <w:webHidden/>
              </w:rPr>
              <w:instrText>Toc204081052 \h</w:instrText>
            </w:r>
            <w:r w:rsidRPr="00E41044">
              <w:rPr>
                <w:webHidden/>
                <w:rtl/>
              </w:rPr>
              <w:instrText xml:space="preserve"> </w:instrText>
            </w:r>
            <w:r w:rsidRPr="00E41044">
              <w:rPr>
                <w:webHidden/>
                <w:rtl/>
              </w:rPr>
            </w:r>
            <w:r w:rsidRPr="00E41044">
              <w:rPr>
                <w:webHidden/>
                <w:rtl/>
              </w:rPr>
              <w:fldChar w:fldCharType="separate"/>
            </w:r>
            <w:r w:rsidR="00855F88">
              <w:rPr>
                <w:rFonts w:hint="eastAsia"/>
                <w:webHidden/>
                <w:rtl/>
              </w:rPr>
              <w:t>‌ج</w:t>
            </w:r>
            <w:r w:rsidRPr="00E41044">
              <w:rPr>
                <w:webHidden/>
                <w:rtl/>
              </w:rPr>
              <w:fldChar w:fldCharType="end"/>
            </w:r>
          </w:hyperlink>
        </w:p>
        <w:p w14:paraId="60DDA5A6" w14:textId="120E25D8" w:rsidR="00E41044" w:rsidRPr="00E41044" w:rsidRDefault="00E41044" w:rsidP="00E41044">
          <w:pPr>
            <w:pStyle w:val="TOC1"/>
            <w:rPr>
              <w:rFonts w:eastAsiaTheme="minorEastAsia"/>
              <w:kern w:val="0"/>
              <w:rtl/>
              <w14:ligatures w14:val="none"/>
            </w:rPr>
          </w:pPr>
          <w:hyperlink w:anchor="_Toc204081053" w:history="1">
            <w:r w:rsidRPr="00E41044">
              <w:rPr>
                <w:rStyle w:val="Hyperlink"/>
                <w:rFonts w:eastAsia="Calibri"/>
              </w:rPr>
              <w:t>Abstract</w:t>
            </w:r>
            <w:r w:rsidRPr="00E41044">
              <w:rPr>
                <w:webHidden/>
                <w:rtl/>
              </w:rPr>
              <w:tab/>
            </w:r>
            <w:r w:rsidRPr="00E41044">
              <w:rPr>
                <w:webHidden/>
                <w:rtl/>
              </w:rPr>
              <w:fldChar w:fldCharType="begin"/>
            </w:r>
            <w:r w:rsidRPr="00E41044">
              <w:rPr>
                <w:webHidden/>
                <w:rtl/>
              </w:rPr>
              <w:instrText xml:space="preserve"> </w:instrText>
            </w:r>
            <w:r w:rsidRPr="00E41044">
              <w:rPr>
                <w:webHidden/>
              </w:rPr>
              <w:instrText>PAGEREF</w:instrText>
            </w:r>
            <w:r w:rsidRPr="00E41044">
              <w:rPr>
                <w:webHidden/>
                <w:rtl/>
              </w:rPr>
              <w:instrText xml:space="preserve"> _</w:instrText>
            </w:r>
            <w:r w:rsidRPr="00E41044">
              <w:rPr>
                <w:webHidden/>
              </w:rPr>
              <w:instrText>Toc204081053 \h</w:instrText>
            </w:r>
            <w:r w:rsidRPr="00E41044">
              <w:rPr>
                <w:webHidden/>
                <w:rtl/>
              </w:rPr>
              <w:instrText xml:space="preserve"> </w:instrText>
            </w:r>
            <w:r w:rsidRPr="00E41044">
              <w:rPr>
                <w:webHidden/>
                <w:rtl/>
              </w:rPr>
            </w:r>
            <w:r w:rsidRPr="00E41044">
              <w:rPr>
                <w:webHidden/>
                <w:rtl/>
              </w:rPr>
              <w:fldChar w:fldCharType="separate"/>
            </w:r>
            <w:r w:rsidR="00855F88">
              <w:rPr>
                <w:rFonts w:hint="eastAsia"/>
                <w:webHidden/>
                <w:rtl/>
              </w:rPr>
              <w:t>‌د</w:t>
            </w:r>
            <w:r w:rsidRPr="00E41044">
              <w:rPr>
                <w:webHidden/>
                <w:rtl/>
              </w:rPr>
              <w:fldChar w:fldCharType="end"/>
            </w:r>
          </w:hyperlink>
        </w:p>
        <w:p w14:paraId="3228A91F" w14:textId="66345C0E" w:rsidR="00E41044" w:rsidRPr="00E41044" w:rsidRDefault="00E41044" w:rsidP="00E41044">
          <w:pPr>
            <w:pStyle w:val="TOC1"/>
            <w:rPr>
              <w:rFonts w:eastAsiaTheme="minorEastAsia"/>
              <w:kern w:val="0"/>
              <w:rtl/>
              <w14:ligatures w14:val="none"/>
            </w:rPr>
          </w:pPr>
          <w:hyperlink w:anchor="_Toc204081054" w:history="1">
            <w:r w:rsidRPr="00E41044">
              <w:rPr>
                <w:rStyle w:val="Hyperlink"/>
                <w:rFonts w:eastAsia="Calibri"/>
                <w:rtl/>
                <w:lang w:bidi="ar-EG"/>
              </w:rPr>
              <w:t>فهرس المحتويات</w:t>
            </w:r>
            <w:r w:rsidRPr="00E41044">
              <w:rPr>
                <w:webHidden/>
                <w:rtl/>
              </w:rPr>
              <w:tab/>
            </w:r>
            <w:r w:rsidRPr="00E41044">
              <w:rPr>
                <w:webHidden/>
                <w:rtl/>
              </w:rPr>
              <w:fldChar w:fldCharType="begin"/>
            </w:r>
            <w:r w:rsidRPr="00E41044">
              <w:rPr>
                <w:webHidden/>
                <w:rtl/>
              </w:rPr>
              <w:instrText xml:space="preserve"> </w:instrText>
            </w:r>
            <w:r w:rsidRPr="00E41044">
              <w:rPr>
                <w:webHidden/>
              </w:rPr>
              <w:instrText>PAGEREF</w:instrText>
            </w:r>
            <w:r w:rsidRPr="00E41044">
              <w:rPr>
                <w:webHidden/>
                <w:rtl/>
              </w:rPr>
              <w:instrText xml:space="preserve"> _</w:instrText>
            </w:r>
            <w:r w:rsidRPr="00E41044">
              <w:rPr>
                <w:webHidden/>
              </w:rPr>
              <w:instrText>Toc204081054 \h</w:instrText>
            </w:r>
            <w:r w:rsidRPr="00E41044">
              <w:rPr>
                <w:webHidden/>
                <w:rtl/>
              </w:rPr>
              <w:instrText xml:space="preserve"> </w:instrText>
            </w:r>
            <w:r w:rsidRPr="00E41044">
              <w:rPr>
                <w:webHidden/>
                <w:rtl/>
              </w:rPr>
            </w:r>
            <w:r w:rsidRPr="00E41044">
              <w:rPr>
                <w:webHidden/>
                <w:rtl/>
              </w:rPr>
              <w:fldChar w:fldCharType="separate"/>
            </w:r>
            <w:r w:rsidR="00855F88">
              <w:rPr>
                <w:rFonts w:hint="eastAsia"/>
                <w:webHidden/>
                <w:rtl/>
              </w:rPr>
              <w:t>‌ه</w:t>
            </w:r>
            <w:r w:rsidRPr="00E41044">
              <w:rPr>
                <w:webHidden/>
                <w:rtl/>
              </w:rPr>
              <w:fldChar w:fldCharType="end"/>
            </w:r>
          </w:hyperlink>
        </w:p>
        <w:p w14:paraId="5CECDF9B" w14:textId="36FC28F2" w:rsidR="00E41044" w:rsidRPr="00E41044" w:rsidRDefault="00E41044" w:rsidP="00E41044">
          <w:pPr>
            <w:pStyle w:val="TOC1"/>
            <w:rPr>
              <w:rFonts w:eastAsiaTheme="minorEastAsia"/>
              <w:kern w:val="0"/>
              <w:rtl/>
              <w14:ligatures w14:val="none"/>
            </w:rPr>
          </w:pPr>
          <w:hyperlink w:anchor="_Toc204081055" w:history="1">
            <w:r w:rsidRPr="00E41044">
              <w:rPr>
                <w:rStyle w:val="Hyperlink"/>
                <w:rFonts w:eastAsia="Calibri"/>
                <w:rtl/>
                <w:lang w:bidi="ar-EG"/>
              </w:rPr>
              <w:t>فهرس الجداول</w:t>
            </w:r>
            <w:r w:rsidRPr="00E41044">
              <w:rPr>
                <w:webHidden/>
                <w:rtl/>
              </w:rPr>
              <w:tab/>
            </w:r>
            <w:r w:rsidRPr="00E41044">
              <w:rPr>
                <w:webHidden/>
                <w:rtl/>
              </w:rPr>
              <w:fldChar w:fldCharType="begin"/>
            </w:r>
            <w:r w:rsidRPr="00E41044">
              <w:rPr>
                <w:webHidden/>
                <w:rtl/>
              </w:rPr>
              <w:instrText xml:space="preserve"> </w:instrText>
            </w:r>
            <w:r w:rsidRPr="00E41044">
              <w:rPr>
                <w:webHidden/>
              </w:rPr>
              <w:instrText>PAGEREF</w:instrText>
            </w:r>
            <w:r w:rsidRPr="00E41044">
              <w:rPr>
                <w:webHidden/>
                <w:rtl/>
              </w:rPr>
              <w:instrText xml:space="preserve"> _</w:instrText>
            </w:r>
            <w:r w:rsidRPr="00E41044">
              <w:rPr>
                <w:webHidden/>
              </w:rPr>
              <w:instrText>Toc204081055 \h</w:instrText>
            </w:r>
            <w:r w:rsidRPr="00E41044">
              <w:rPr>
                <w:webHidden/>
                <w:rtl/>
              </w:rPr>
              <w:instrText xml:space="preserve"> </w:instrText>
            </w:r>
            <w:r w:rsidRPr="00E41044">
              <w:rPr>
                <w:webHidden/>
                <w:rtl/>
              </w:rPr>
            </w:r>
            <w:r w:rsidRPr="00E41044">
              <w:rPr>
                <w:webHidden/>
                <w:rtl/>
              </w:rPr>
              <w:fldChar w:fldCharType="separate"/>
            </w:r>
            <w:r w:rsidR="00855F88">
              <w:rPr>
                <w:rFonts w:hint="eastAsia"/>
                <w:webHidden/>
                <w:rtl/>
              </w:rPr>
              <w:t>‌و</w:t>
            </w:r>
            <w:r w:rsidRPr="00E41044">
              <w:rPr>
                <w:webHidden/>
                <w:rtl/>
              </w:rPr>
              <w:fldChar w:fldCharType="end"/>
            </w:r>
          </w:hyperlink>
        </w:p>
        <w:p w14:paraId="064B12E1" w14:textId="728274EB" w:rsidR="00E41044" w:rsidRPr="00E41044" w:rsidRDefault="00E41044" w:rsidP="00E41044">
          <w:pPr>
            <w:pStyle w:val="TOC1"/>
            <w:rPr>
              <w:rFonts w:eastAsiaTheme="minorEastAsia"/>
              <w:kern w:val="0"/>
              <w:rtl/>
              <w14:ligatures w14:val="none"/>
            </w:rPr>
          </w:pPr>
          <w:hyperlink w:anchor="_Toc204081056" w:history="1">
            <w:r w:rsidRPr="00E41044">
              <w:rPr>
                <w:rStyle w:val="Hyperlink"/>
                <w:rFonts w:eastAsia="Calibri"/>
                <w:rtl/>
                <w:lang w:bidi="ar-EG"/>
              </w:rPr>
              <w:t>فهرس الأشكال</w:t>
            </w:r>
            <w:r w:rsidRPr="00E41044">
              <w:rPr>
                <w:webHidden/>
                <w:rtl/>
              </w:rPr>
              <w:tab/>
            </w:r>
            <w:r w:rsidRPr="00E41044">
              <w:rPr>
                <w:webHidden/>
                <w:rtl/>
              </w:rPr>
              <w:fldChar w:fldCharType="begin"/>
            </w:r>
            <w:r w:rsidRPr="00E41044">
              <w:rPr>
                <w:webHidden/>
                <w:rtl/>
              </w:rPr>
              <w:instrText xml:space="preserve"> </w:instrText>
            </w:r>
            <w:r w:rsidRPr="00E41044">
              <w:rPr>
                <w:webHidden/>
              </w:rPr>
              <w:instrText>PAGEREF</w:instrText>
            </w:r>
            <w:r w:rsidRPr="00E41044">
              <w:rPr>
                <w:webHidden/>
                <w:rtl/>
              </w:rPr>
              <w:instrText xml:space="preserve"> _</w:instrText>
            </w:r>
            <w:r w:rsidRPr="00E41044">
              <w:rPr>
                <w:webHidden/>
              </w:rPr>
              <w:instrText>Toc204081056 \h</w:instrText>
            </w:r>
            <w:r w:rsidRPr="00E41044">
              <w:rPr>
                <w:webHidden/>
                <w:rtl/>
              </w:rPr>
              <w:instrText xml:space="preserve"> </w:instrText>
            </w:r>
            <w:r w:rsidRPr="00E41044">
              <w:rPr>
                <w:webHidden/>
                <w:rtl/>
              </w:rPr>
            </w:r>
            <w:r w:rsidRPr="00E41044">
              <w:rPr>
                <w:webHidden/>
                <w:rtl/>
              </w:rPr>
              <w:fldChar w:fldCharType="separate"/>
            </w:r>
            <w:r w:rsidR="00855F88">
              <w:rPr>
                <w:rFonts w:hint="eastAsia"/>
                <w:webHidden/>
                <w:rtl/>
              </w:rPr>
              <w:t>‌و</w:t>
            </w:r>
            <w:r w:rsidRPr="00E41044">
              <w:rPr>
                <w:webHidden/>
                <w:rtl/>
              </w:rPr>
              <w:fldChar w:fldCharType="end"/>
            </w:r>
          </w:hyperlink>
        </w:p>
        <w:p w14:paraId="092005DA" w14:textId="63F9AC15" w:rsidR="00E41044" w:rsidRPr="00E41044" w:rsidRDefault="00E41044" w:rsidP="00E41044">
          <w:pPr>
            <w:pStyle w:val="TOC1"/>
            <w:rPr>
              <w:rFonts w:eastAsiaTheme="minorEastAsia"/>
              <w:kern w:val="0"/>
              <w:rtl/>
              <w14:ligatures w14:val="none"/>
            </w:rPr>
          </w:pPr>
          <w:hyperlink w:anchor="_Toc204081057" w:history="1">
            <w:r w:rsidRPr="00E41044">
              <w:rPr>
                <w:rStyle w:val="Hyperlink"/>
                <w:rtl/>
              </w:rPr>
              <w:t>الفصل الأول</w:t>
            </w:r>
            <w:r w:rsidRPr="00E41044">
              <w:rPr>
                <w:webHidden/>
                <w:rtl/>
              </w:rPr>
              <w:tab/>
            </w:r>
            <w:r w:rsidRPr="00E41044">
              <w:rPr>
                <w:webHidden/>
                <w:rtl/>
              </w:rPr>
              <w:fldChar w:fldCharType="begin"/>
            </w:r>
            <w:r w:rsidRPr="00E41044">
              <w:rPr>
                <w:webHidden/>
                <w:rtl/>
              </w:rPr>
              <w:instrText xml:space="preserve"> </w:instrText>
            </w:r>
            <w:r w:rsidRPr="00E41044">
              <w:rPr>
                <w:webHidden/>
              </w:rPr>
              <w:instrText>PAGEREF</w:instrText>
            </w:r>
            <w:r w:rsidRPr="00E41044">
              <w:rPr>
                <w:webHidden/>
                <w:rtl/>
              </w:rPr>
              <w:instrText xml:space="preserve"> _</w:instrText>
            </w:r>
            <w:r w:rsidRPr="00E41044">
              <w:rPr>
                <w:webHidden/>
              </w:rPr>
              <w:instrText>Toc204081057 \h</w:instrText>
            </w:r>
            <w:r w:rsidRPr="00E41044">
              <w:rPr>
                <w:webHidden/>
                <w:rtl/>
              </w:rPr>
              <w:instrText xml:space="preserve"> </w:instrText>
            </w:r>
            <w:r w:rsidRPr="00E41044">
              <w:rPr>
                <w:webHidden/>
                <w:rtl/>
              </w:rPr>
            </w:r>
            <w:r w:rsidRPr="00E41044">
              <w:rPr>
                <w:webHidden/>
                <w:rtl/>
              </w:rPr>
              <w:fldChar w:fldCharType="separate"/>
            </w:r>
            <w:r w:rsidR="00855F88">
              <w:rPr>
                <w:webHidden/>
                <w:rtl/>
              </w:rPr>
              <w:t>7</w:t>
            </w:r>
            <w:r w:rsidRPr="00E41044">
              <w:rPr>
                <w:webHidden/>
                <w:rtl/>
              </w:rPr>
              <w:fldChar w:fldCharType="end"/>
            </w:r>
          </w:hyperlink>
        </w:p>
        <w:p w14:paraId="2C8D33F2" w14:textId="7792D357" w:rsidR="00E41044" w:rsidRPr="00E41044" w:rsidRDefault="00E41044" w:rsidP="00E41044">
          <w:pPr>
            <w:pStyle w:val="TOC1"/>
            <w:rPr>
              <w:rFonts w:eastAsiaTheme="minorEastAsia"/>
              <w:kern w:val="0"/>
              <w:rtl/>
              <w14:ligatures w14:val="none"/>
            </w:rPr>
          </w:pPr>
          <w:hyperlink w:anchor="_Toc204081058" w:history="1">
            <w:r w:rsidRPr="00E41044">
              <w:rPr>
                <w:rStyle w:val="Hyperlink"/>
                <w:rtl/>
              </w:rPr>
              <w:t>الإطار العام للدراسة</w:t>
            </w:r>
            <w:r w:rsidRPr="00E41044">
              <w:rPr>
                <w:webHidden/>
                <w:rtl/>
              </w:rPr>
              <w:tab/>
            </w:r>
            <w:r w:rsidRPr="00E41044">
              <w:rPr>
                <w:webHidden/>
                <w:rtl/>
              </w:rPr>
              <w:fldChar w:fldCharType="begin"/>
            </w:r>
            <w:r w:rsidRPr="00E41044">
              <w:rPr>
                <w:webHidden/>
                <w:rtl/>
              </w:rPr>
              <w:instrText xml:space="preserve"> </w:instrText>
            </w:r>
            <w:r w:rsidRPr="00E41044">
              <w:rPr>
                <w:webHidden/>
              </w:rPr>
              <w:instrText>PAGEREF</w:instrText>
            </w:r>
            <w:r w:rsidRPr="00E41044">
              <w:rPr>
                <w:webHidden/>
                <w:rtl/>
              </w:rPr>
              <w:instrText xml:space="preserve"> _</w:instrText>
            </w:r>
            <w:r w:rsidRPr="00E41044">
              <w:rPr>
                <w:webHidden/>
              </w:rPr>
              <w:instrText>Toc204081058 \h</w:instrText>
            </w:r>
            <w:r w:rsidRPr="00E41044">
              <w:rPr>
                <w:webHidden/>
                <w:rtl/>
              </w:rPr>
              <w:instrText xml:space="preserve"> </w:instrText>
            </w:r>
            <w:r w:rsidRPr="00E41044">
              <w:rPr>
                <w:webHidden/>
                <w:rtl/>
              </w:rPr>
            </w:r>
            <w:r w:rsidRPr="00E41044">
              <w:rPr>
                <w:webHidden/>
                <w:rtl/>
              </w:rPr>
              <w:fldChar w:fldCharType="separate"/>
            </w:r>
            <w:r w:rsidR="00855F88">
              <w:rPr>
                <w:webHidden/>
                <w:rtl/>
              </w:rPr>
              <w:t>7</w:t>
            </w:r>
            <w:r w:rsidRPr="00E41044">
              <w:rPr>
                <w:webHidden/>
                <w:rtl/>
              </w:rPr>
              <w:fldChar w:fldCharType="end"/>
            </w:r>
          </w:hyperlink>
        </w:p>
        <w:p w14:paraId="400E83C9" w14:textId="0398E2E2" w:rsidR="00E41044" w:rsidRPr="00E41044" w:rsidRDefault="00E41044">
          <w:pPr>
            <w:pStyle w:val="TOC2"/>
            <w:tabs>
              <w:tab w:val="right" w:leader="dot" w:pos="8777"/>
            </w:tabs>
            <w:rPr>
              <w:rFonts w:ascii="Sakkal Majalla" w:eastAsiaTheme="minorEastAsia" w:hAnsi="Sakkal Majalla" w:cs="Sakkal Majalla"/>
              <w:noProof/>
              <w:kern w:val="0"/>
              <w:sz w:val="32"/>
              <w:szCs w:val="32"/>
              <w:rtl/>
              <w14:ligatures w14:val="none"/>
            </w:rPr>
          </w:pPr>
          <w:hyperlink w:anchor="_Toc204081059" w:history="1">
            <w:r w:rsidRPr="00E41044">
              <w:rPr>
                <w:rStyle w:val="Hyperlink"/>
                <w:rFonts w:ascii="Sakkal Majalla" w:eastAsia="Calibri" w:hAnsi="Sakkal Majalla" w:cs="Sakkal Majalla"/>
                <w:noProof/>
                <w:sz w:val="32"/>
                <w:szCs w:val="32"/>
                <w:rtl/>
                <w:lang w:bidi="ar-EG"/>
              </w:rPr>
              <w:t>1.1 مقدمة</w:t>
            </w:r>
            <w:r w:rsidRPr="00E41044">
              <w:rPr>
                <w:rFonts w:ascii="Sakkal Majalla" w:hAnsi="Sakkal Majalla" w:cs="Sakkal Majalla"/>
                <w:noProof/>
                <w:webHidden/>
                <w:sz w:val="32"/>
                <w:szCs w:val="32"/>
                <w:rtl/>
              </w:rPr>
              <w:tab/>
            </w:r>
            <w:r w:rsidRPr="00E41044">
              <w:rPr>
                <w:rFonts w:ascii="Sakkal Majalla" w:hAnsi="Sakkal Majalla" w:cs="Sakkal Majalla"/>
                <w:noProof/>
                <w:webHidden/>
                <w:sz w:val="32"/>
                <w:szCs w:val="32"/>
                <w:rtl/>
              </w:rPr>
              <w:fldChar w:fldCharType="begin"/>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Pr>
              <w:instrText>PAGEREF</w:instrText>
            </w:r>
            <w:r w:rsidRPr="00E41044">
              <w:rPr>
                <w:rFonts w:ascii="Sakkal Majalla" w:hAnsi="Sakkal Majalla" w:cs="Sakkal Majalla"/>
                <w:noProof/>
                <w:webHidden/>
                <w:sz w:val="32"/>
                <w:szCs w:val="32"/>
                <w:rtl/>
              </w:rPr>
              <w:instrText xml:space="preserve"> _</w:instrText>
            </w:r>
            <w:r w:rsidRPr="00E41044">
              <w:rPr>
                <w:rFonts w:ascii="Sakkal Majalla" w:hAnsi="Sakkal Majalla" w:cs="Sakkal Majalla"/>
                <w:noProof/>
                <w:webHidden/>
                <w:sz w:val="32"/>
                <w:szCs w:val="32"/>
              </w:rPr>
              <w:instrText>Toc204081059 \h</w:instrText>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tl/>
              </w:rPr>
            </w:r>
            <w:r w:rsidRPr="00E41044">
              <w:rPr>
                <w:rFonts w:ascii="Sakkal Majalla" w:hAnsi="Sakkal Majalla" w:cs="Sakkal Majalla"/>
                <w:noProof/>
                <w:webHidden/>
                <w:sz w:val="32"/>
                <w:szCs w:val="32"/>
                <w:rtl/>
              </w:rPr>
              <w:fldChar w:fldCharType="separate"/>
            </w:r>
            <w:r w:rsidR="00855F88">
              <w:rPr>
                <w:rFonts w:ascii="Sakkal Majalla" w:hAnsi="Sakkal Majalla" w:cs="Sakkal Majalla"/>
                <w:noProof/>
                <w:webHidden/>
                <w:sz w:val="32"/>
                <w:szCs w:val="32"/>
                <w:rtl/>
              </w:rPr>
              <w:t>8</w:t>
            </w:r>
            <w:r w:rsidRPr="00E41044">
              <w:rPr>
                <w:rFonts w:ascii="Sakkal Majalla" w:hAnsi="Sakkal Majalla" w:cs="Sakkal Majalla"/>
                <w:noProof/>
                <w:webHidden/>
                <w:sz w:val="32"/>
                <w:szCs w:val="32"/>
                <w:rtl/>
              </w:rPr>
              <w:fldChar w:fldCharType="end"/>
            </w:r>
          </w:hyperlink>
        </w:p>
        <w:p w14:paraId="07E28AB1" w14:textId="369C25BD" w:rsidR="00E41044" w:rsidRPr="00E41044" w:rsidRDefault="00E41044">
          <w:pPr>
            <w:pStyle w:val="TOC2"/>
            <w:tabs>
              <w:tab w:val="right" w:leader="dot" w:pos="8777"/>
            </w:tabs>
            <w:rPr>
              <w:rFonts w:ascii="Sakkal Majalla" w:eastAsiaTheme="minorEastAsia" w:hAnsi="Sakkal Majalla" w:cs="Sakkal Majalla"/>
              <w:noProof/>
              <w:kern w:val="0"/>
              <w:sz w:val="32"/>
              <w:szCs w:val="32"/>
              <w:rtl/>
              <w14:ligatures w14:val="none"/>
            </w:rPr>
          </w:pPr>
          <w:hyperlink w:anchor="_Toc204081060" w:history="1">
            <w:r w:rsidRPr="00E41044">
              <w:rPr>
                <w:rStyle w:val="Hyperlink"/>
                <w:rFonts w:ascii="Sakkal Majalla" w:eastAsia="Calibri" w:hAnsi="Sakkal Majalla" w:cs="Sakkal Majalla"/>
                <w:noProof/>
                <w:sz w:val="32"/>
                <w:szCs w:val="32"/>
                <w:rtl/>
                <w:lang w:bidi="ar-EG"/>
              </w:rPr>
              <w:t>2.1 مشكلة الدراسة</w:t>
            </w:r>
            <w:r w:rsidRPr="00E41044">
              <w:rPr>
                <w:rFonts w:ascii="Sakkal Majalla" w:hAnsi="Sakkal Majalla" w:cs="Sakkal Majalla"/>
                <w:noProof/>
                <w:webHidden/>
                <w:sz w:val="32"/>
                <w:szCs w:val="32"/>
                <w:rtl/>
              </w:rPr>
              <w:tab/>
            </w:r>
            <w:r w:rsidRPr="00E41044">
              <w:rPr>
                <w:rFonts w:ascii="Sakkal Majalla" w:hAnsi="Sakkal Majalla" w:cs="Sakkal Majalla"/>
                <w:noProof/>
                <w:webHidden/>
                <w:sz w:val="32"/>
                <w:szCs w:val="32"/>
                <w:rtl/>
              </w:rPr>
              <w:fldChar w:fldCharType="begin"/>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Pr>
              <w:instrText>PAGEREF</w:instrText>
            </w:r>
            <w:r w:rsidRPr="00E41044">
              <w:rPr>
                <w:rFonts w:ascii="Sakkal Majalla" w:hAnsi="Sakkal Majalla" w:cs="Sakkal Majalla"/>
                <w:noProof/>
                <w:webHidden/>
                <w:sz w:val="32"/>
                <w:szCs w:val="32"/>
                <w:rtl/>
              </w:rPr>
              <w:instrText xml:space="preserve"> _</w:instrText>
            </w:r>
            <w:r w:rsidRPr="00E41044">
              <w:rPr>
                <w:rFonts w:ascii="Sakkal Majalla" w:hAnsi="Sakkal Majalla" w:cs="Sakkal Majalla"/>
                <w:noProof/>
                <w:webHidden/>
                <w:sz w:val="32"/>
                <w:szCs w:val="32"/>
              </w:rPr>
              <w:instrText>Toc204081060 \h</w:instrText>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tl/>
              </w:rPr>
            </w:r>
            <w:r w:rsidRPr="00E41044">
              <w:rPr>
                <w:rFonts w:ascii="Sakkal Majalla" w:hAnsi="Sakkal Majalla" w:cs="Sakkal Majalla"/>
                <w:noProof/>
                <w:webHidden/>
                <w:sz w:val="32"/>
                <w:szCs w:val="32"/>
                <w:rtl/>
              </w:rPr>
              <w:fldChar w:fldCharType="separate"/>
            </w:r>
            <w:r w:rsidR="00855F88">
              <w:rPr>
                <w:rFonts w:ascii="Sakkal Majalla" w:hAnsi="Sakkal Majalla" w:cs="Sakkal Majalla"/>
                <w:noProof/>
                <w:webHidden/>
                <w:sz w:val="32"/>
                <w:szCs w:val="32"/>
                <w:rtl/>
              </w:rPr>
              <w:t>9</w:t>
            </w:r>
            <w:r w:rsidRPr="00E41044">
              <w:rPr>
                <w:rFonts w:ascii="Sakkal Majalla" w:hAnsi="Sakkal Majalla" w:cs="Sakkal Majalla"/>
                <w:noProof/>
                <w:webHidden/>
                <w:sz w:val="32"/>
                <w:szCs w:val="32"/>
                <w:rtl/>
              </w:rPr>
              <w:fldChar w:fldCharType="end"/>
            </w:r>
          </w:hyperlink>
        </w:p>
        <w:p w14:paraId="18EF6585" w14:textId="557C0C38" w:rsidR="00E41044" w:rsidRPr="00E41044" w:rsidRDefault="00E41044">
          <w:pPr>
            <w:pStyle w:val="TOC2"/>
            <w:tabs>
              <w:tab w:val="right" w:leader="dot" w:pos="8777"/>
            </w:tabs>
            <w:rPr>
              <w:rFonts w:ascii="Sakkal Majalla" w:eastAsiaTheme="minorEastAsia" w:hAnsi="Sakkal Majalla" w:cs="Sakkal Majalla"/>
              <w:noProof/>
              <w:kern w:val="0"/>
              <w:sz w:val="32"/>
              <w:szCs w:val="32"/>
              <w:rtl/>
              <w14:ligatures w14:val="none"/>
            </w:rPr>
          </w:pPr>
          <w:hyperlink w:anchor="_Toc204081061" w:history="1">
            <w:r w:rsidRPr="00E41044">
              <w:rPr>
                <w:rStyle w:val="Hyperlink"/>
                <w:rFonts w:ascii="Sakkal Majalla" w:eastAsia="Calibri" w:hAnsi="Sakkal Majalla" w:cs="Sakkal Majalla"/>
                <w:noProof/>
                <w:sz w:val="32"/>
                <w:szCs w:val="32"/>
                <w:rtl/>
                <w:lang w:bidi="ar-EG"/>
              </w:rPr>
              <w:t>3.1 تساؤلات الدراسة</w:t>
            </w:r>
            <w:r w:rsidRPr="00E41044">
              <w:rPr>
                <w:rFonts w:ascii="Sakkal Majalla" w:hAnsi="Sakkal Majalla" w:cs="Sakkal Majalla"/>
                <w:noProof/>
                <w:webHidden/>
                <w:sz w:val="32"/>
                <w:szCs w:val="32"/>
                <w:rtl/>
              </w:rPr>
              <w:tab/>
            </w:r>
            <w:r w:rsidRPr="00E41044">
              <w:rPr>
                <w:rFonts w:ascii="Sakkal Majalla" w:hAnsi="Sakkal Majalla" w:cs="Sakkal Majalla"/>
                <w:noProof/>
                <w:webHidden/>
                <w:sz w:val="32"/>
                <w:szCs w:val="32"/>
                <w:rtl/>
              </w:rPr>
              <w:fldChar w:fldCharType="begin"/>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Pr>
              <w:instrText>PAGEREF</w:instrText>
            </w:r>
            <w:r w:rsidRPr="00E41044">
              <w:rPr>
                <w:rFonts w:ascii="Sakkal Majalla" w:hAnsi="Sakkal Majalla" w:cs="Sakkal Majalla"/>
                <w:noProof/>
                <w:webHidden/>
                <w:sz w:val="32"/>
                <w:szCs w:val="32"/>
                <w:rtl/>
              </w:rPr>
              <w:instrText xml:space="preserve"> _</w:instrText>
            </w:r>
            <w:r w:rsidRPr="00E41044">
              <w:rPr>
                <w:rFonts w:ascii="Sakkal Majalla" w:hAnsi="Sakkal Majalla" w:cs="Sakkal Majalla"/>
                <w:noProof/>
                <w:webHidden/>
                <w:sz w:val="32"/>
                <w:szCs w:val="32"/>
              </w:rPr>
              <w:instrText>Toc204081061 \h</w:instrText>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tl/>
              </w:rPr>
            </w:r>
            <w:r w:rsidRPr="00E41044">
              <w:rPr>
                <w:rFonts w:ascii="Sakkal Majalla" w:hAnsi="Sakkal Majalla" w:cs="Sakkal Majalla"/>
                <w:noProof/>
                <w:webHidden/>
                <w:sz w:val="32"/>
                <w:szCs w:val="32"/>
                <w:rtl/>
              </w:rPr>
              <w:fldChar w:fldCharType="separate"/>
            </w:r>
            <w:r w:rsidR="00855F88">
              <w:rPr>
                <w:rFonts w:ascii="Sakkal Majalla" w:hAnsi="Sakkal Majalla" w:cs="Sakkal Majalla"/>
                <w:noProof/>
                <w:webHidden/>
                <w:sz w:val="32"/>
                <w:szCs w:val="32"/>
                <w:rtl/>
              </w:rPr>
              <w:t>11</w:t>
            </w:r>
            <w:r w:rsidRPr="00E41044">
              <w:rPr>
                <w:rFonts w:ascii="Sakkal Majalla" w:hAnsi="Sakkal Majalla" w:cs="Sakkal Majalla"/>
                <w:noProof/>
                <w:webHidden/>
                <w:sz w:val="32"/>
                <w:szCs w:val="32"/>
                <w:rtl/>
              </w:rPr>
              <w:fldChar w:fldCharType="end"/>
            </w:r>
          </w:hyperlink>
        </w:p>
        <w:p w14:paraId="33166227" w14:textId="40D36827" w:rsidR="00E41044" w:rsidRPr="00E41044" w:rsidRDefault="00E41044">
          <w:pPr>
            <w:pStyle w:val="TOC2"/>
            <w:tabs>
              <w:tab w:val="right" w:leader="dot" w:pos="8777"/>
            </w:tabs>
            <w:rPr>
              <w:rFonts w:ascii="Sakkal Majalla" w:eastAsiaTheme="minorEastAsia" w:hAnsi="Sakkal Majalla" w:cs="Sakkal Majalla"/>
              <w:noProof/>
              <w:kern w:val="0"/>
              <w:sz w:val="32"/>
              <w:szCs w:val="32"/>
              <w:rtl/>
              <w14:ligatures w14:val="none"/>
            </w:rPr>
          </w:pPr>
          <w:hyperlink w:anchor="_Toc204081062" w:history="1">
            <w:r w:rsidRPr="00E41044">
              <w:rPr>
                <w:rStyle w:val="Hyperlink"/>
                <w:rFonts w:ascii="Sakkal Majalla" w:eastAsia="Calibri" w:hAnsi="Sakkal Majalla" w:cs="Sakkal Majalla"/>
                <w:noProof/>
                <w:sz w:val="32"/>
                <w:szCs w:val="32"/>
                <w:rtl/>
                <w:lang w:bidi="ar-EG"/>
              </w:rPr>
              <w:t>4.1 أهمية الدراسة</w:t>
            </w:r>
            <w:r w:rsidRPr="00E41044">
              <w:rPr>
                <w:rFonts w:ascii="Sakkal Majalla" w:hAnsi="Sakkal Majalla" w:cs="Sakkal Majalla"/>
                <w:noProof/>
                <w:webHidden/>
                <w:sz w:val="32"/>
                <w:szCs w:val="32"/>
                <w:rtl/>
              </w:rPr>
              <w:tab/>
            </w:r>
            <w:r w:rsidRPr="00E41044">
              <w:rPr>
                <w:rFonts w:ascii="Sakkal Majalla" w:hAnsi="Sakkal Majalla" w:cs="Sakkal Majalla"/>
                <w:noProof/>
                <w:webHidden/>
                <w:sz w:val="32"/>
                <w:szCs w:val="32"/>
                <w:rtl/>
              </w:rPr>
              <w:fldChar w:fldCharType="begin"/>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Pr>
              <w:instrText>PAGEREF</w:instrText>
            </w:r>
            <w:r w:rsidRPr="00E41044">
              <w:rPr>
                <w:rFonts w:ascii="Sakkal Majalla" w:hAnsi="Sakkal Majalla" w:cs="Sakkal Majalla"/>
                <w:noProof/>
                <w:webHidden/>
                <w:sz w:val="32"/>
                <w:szCs w:val="32"/>
                <w:rtl/>
              </w:rPr>
              <w:instrText xml:space="preserve"> _</w:instrText>
            </w:r>
            <w:r w:rsidRPr="00E41044">
              <w:rPr>
                <w:rFonts w:ascii="Sakkal Majalla" w:hAnsi="Sakkal Majalla" w:cs="Sakkal Majalla"/>
                <w:noProof/>
                <w:webHidden/>
                <w:sz w:val="32"/>
                <w:szCs w:val="32"/>
              </w:rPr>
              <w:instrText>Toc204081062 \h</w:instrText>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tl/>
              </w:rPr>
            </w:r>
            <w:r w:rsidRPr="00E41044">
              <w:rPr>
                <w:rFonts w:ascii="Sakkal Majalla" w:hAnsi="Sakkal Majalla" w:cs="Sakkal Majalla"/>
                <w:noProof/>
                <w:webHidden/>
                <w:sz w:val="32"/>
                <w:szCs w:val="32"/>
                <w:rtl/>
              </w:rPr>
              <w:fldChar w:fldCharType="separate"/>
            </w:r>
            <w:r w:rsidR="00855F88">
              <w:rPr>
                <w:rFonts w:ascii="Sakkal Majalla" w:hAnsi="Sakkal Majalla" w:cs="Sakkal Majalla"/>
                <w:noProof/>
                <w:webHidden/>
                <w:sz w:val="32"/>
                <w:szCs w:val="32"/>
                <w:rtl/>
              </w:rPr>
              <w:t>11</w:t>
            </w:r>
            <w:r w:rsidRPr="00E41044">
              <w:rPr>
                <w:rFonts w:ascii="Sakkal Majalla" w:hAnsi="Sakkal Majalla" w:cs="Sakkal Majalla"/>
                <w:noProof/>
                <w:webHidden/>
                <w:sz w:val="32"/>
                <w:szCs w:val="32"/>
                <w:rtl/>
              </w:rPr>
              <w:fldChar w:fldCharType="end"/>
            </w:r>
          </w:hyperlink>
        </w:p>
        <w:p w14:paraId="7CC04CE7" w14:textId="4636F0DC" w:rsidR="00E41044" w:rsidRPr="00E41044" w:rsidRDefault="00E41044">
          <w:pPr>
            <w:pStyle w:val="TOC2"/>
            <w:tabs>
              <w:tab w:val="right" w:leader="dot" w:pos="8777"/>
            </w:tabs>
            <w:rPr>
              <w:rFonts w:ascii="Sakkal Majalla" w:eastAsiaTheme="minorEastAsia" w:hAnsi="Sakkal Majalla" w:cs="Sakkal Majalla"/>
              <w:noProof/>
              <w:kern w:val="0"/>
              <w:sz w:val="32"/>
              <w:szCs w:val="32"/>
              <w:rtl/>
              <w14:ligatures w14:val="none"/>
            </w:rPr>
          </w:pPr>
          <w:hyperlink w:anchor="_Toc204081063" w:history="1">
            <w:r w:rsidRPr="00E41044">
              <w:rPr>
                <w:rStyle w:val="Hyperlink"/>
                <w:rFonts w:ascii="Sakkal Majalla" w:eastAsia="Calibri" w:hAnsi="Sakkal Majalla" w:cs="Sakkal Majalla"/>
                <w:noProof/>
                <w:sz w:val="32"/>
                <w:szCs w:val="32"/>
                <w:rtl/>
                <w:lang w:bidi="ar-EG"/>
              </w:rPr>
              <w:t>5.1 أهداف الدراسة</w:t>
            </w:r>
            <w:r w:rsidRPr="00E41044">
              <w:rPr>
                <w:rFonts w:ascii="Sakkal Majalla" w:hAnsi="Sakkal Majalla" w:cs="Sakkal Majalla"/>
                <w:noProof/>
                <w:webHidden/>
                <w:sz w:val="32"/>
                <w:szCs w:val="32"/>
                <w:rtl/>
              </w:rPr>
              <w:tab/>
            </w:r>
            <w:r w:rsidRPr="00E41044">
              <w:rPr>
                <w:rFonts w:ascii="Sakkal Majalla" w:hAnsi="Sakkal Majalla" w:cs="Sakkal Majalla"/>
                <w:noProof/>
                <w:webHidden/>
                <w:sz w:val="32"/>
                <w:szCs w:val="32"/>
                <w:rtl/>
              </w:rPr>
              <w:fldChar w:fldCharType="begin"/>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Pr>
              <w:instrText>PAGEREF</w:instrText>
            </w:r>
            <w:r w:rsidRPr="00E41044">
              <w:rPr>
                <w:rFonts w:ascii="Sakkal Majalla" w:hAnsi="Sakkal Majalla" w:cs="Sakkal Majalla"/>
                <w:noProof/>
                <w:webHidden/>
                <w:sz w:val="32"/>
                <w:szCs w:val="32"/>
                <w:rtl/>
              </w:rPr>
              <w:instrText xml:space="preserve"> _</w:instrText>
            </w:r>
            <w:r w:rsidRPr="00E41044">
              <w:rPr>
                <w:rFonts w:ascii="Sakkal Majalla" w:hAnsi="Sakkal Majalla" w:cs="Sakkal Majalla"/>
                <w:noProof/>
                <w:webHidden/>
                <w:sz w:val="32"/>
                <w:szCs w:val="32"/>
              </w:rPr>
              <w:instrText>Toc204081063 \h</w:instrText>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tl/>
              </w:rPr>
            </w:r>
            <w:r w:rsidRPr="00E41044">
              <w:rPr>
                <w:rFonts w:ascii="Sakkal Majalla" w:hAnsi="Sakkal Majalla" w:cs="Sakkal Majalla"/>
                <w:noProof/>
                <w:webHidden/>
                <w:sz w:val="32"/>
                <w:szCs w:val="32"/>
                <w:rtl/>
              </w:rPr>
              <w:fldChar w:fldCharType="separate"/>
            </w:r>
            <w:r w:rsidR="00855F88">
              <w:rPr>
                <w:rFonts w:ascii="Sakkal Majalla" w:hAnsi="Sakkal Majalla" w:cs="Sakkal Majalla"/>
                <w:noProof/>
                <w:webHidden/>
                <w:sz w:val="32"/>
                <w:szCs w:val="32"/>
                <w:rtl/>
              </w:rPr>
              <w:t>13</w:t>
            </w:r>
            <w:r w:rsidRPr="00E41044">
              <w:rPr>
                <w:rFonts w:ascii="Sakkal Majalla" w:hAnsi="Sakkal Majalla" w:cs="Sakkal Majalla"/>
                <w:noProof/>
                <w:webHidden/>
                <w:sz w:val="32"/>
                <w:szCs w:val="32"/>
                <w:rtl/>
              </w:rPr>
              <w:fldChar w:fldCharType="end"/>
            </w:r>
          </w:hyperlink>
        </w:p>
        <w:p w14:paraId="785338D8" w14:textId="07DF8AC0" w:rsidR="00E41044" w:rsidRPr="00E41044" w:rsidRDefault="00E41044">
          <w:pPr>
            <w:pStyle w:val="TOC2"/>
            <w:tabs>
              <w:tab w:val="right" w:leader="dot" w:pos="8777"/>
            </w:tabs>
            <w:rPr>
              <w:rFonts w:ascii="Sakkal Majalla" w:eastAsiaTheme="minorEastAsia" w:hAnsi="Sakkal Majalla" w:cs="Sakkal Majalla"/>
              <w:noProof/>
              <w:kern w:val="0"/>
              <w:sz w:val="32"/>
              <w:szCs w:val="32"/>
              <w:rtl/>
              <w14:ligatures w14:val="none"/>
            </w:rPr>
          </w:pPr>
          <w:hyperlink w:anchor="_Toc204081064" w:history="1">
            <w:r w:rsidRPr="00E41044">
              <w:rPr>
                <w:rStyle w:val="Hyperlink"/>
                <w:rFonts w:ascii="Sakkal Majalla" w:eastAsia="Calibri" w:hAnsi="Sakkal Majalla" w:cs="Sakkal Majalla"/>
                <w:noProof/>
                <w:sz w:val="32"/>
                <w:szCs w:val="32"/>
                <w:rtl/>
                <w:lang w:bidi="ar-EG"/>
              </w:rPr>
              <w:t>6.1 فروض الدراسة</w:t>
            </w:r>
            <w:r w:rsidRPr="00E41044">
              <w:rPr>
                <w:rFonts w:ascii="Sakkal Majalla" w:hAnsi="Sakkal Majalla" w:cs="Sakkal Majalla"/>
                <w:noProof/>
                <w:webHidden/>
                <w:sz w:val="32"/>
                <w:szCs w:val="32"/>
                <w:rtl/>
              </w:rPr>
              <w:tab/>
            </w:r>
            <w:r w:rsidRPr="00E41044">
              <w:rPr>
                <w:rFonts w:ascii="Sakkal Majalla" w:hAnsi="Sakkal Majalla" w:cs="Sakkal Majalla"/>
                <w:noProof/>
                <w:webHidden/>
                <w:sz w:val="32"/>
                <w:szCs w:val="32"/>
                <w:rtl/>
              </w:rPr>
              <w:fldChar w:fldCharType="begin"/>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Pr>
              <w:instrText>PAGEREF</w:instrText>
            </w:r>
            <w:r w:rsidRPr="00E41044">
              <w:rPr>
                <w:rFonts w:ascii="Sakkal Majalla" w:hAnsi="Sakkal Majalla" w:cs="Sakkal Majalla"/>
                <w:noProof/>
                <w:webHidden/>
                <w:sz w:val="32"/>
                <w:szCs w:val="32"/>
                <w:rtl/>
              </w:rPr>
              <w:instrText xml:space="preserve"> _</w:instrText>
            </w:r>
            <w:r w:rsidRPr="00E41044">
              <w:rPr>
                <w:rFonts w:ascii="Sakkal Majalla" w:hAnsi="Sakkal Majalla" w:cs="Sakkal Majalla"/>
                <w:noProof/>
                <w:webHidden/>
                <w:sz w:val="32"/>
                <w:szCs w:val="32"/>
              </w:rPr>
              <w:instrText>Toc204081064 \h</w:instrText>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tl/>
              </w:rPr>
            </w:r>
            <w:r w:rsidRPr="00E41044">
              <w:rPr>
                <w:rFonts w:ascii="Sakkal Majalla" w:hAnsi="Sakkal Majalla" w:cs="Sakkal Majalla"/>
                <w:noProof/>
                <w:webHidden/>
                <w:sz w:val="32"/>
                <w:szCs w:val="32"/>
                <w:rtl/>
              </w:rPr>
              <w:fldChar w:fldCharType="separate"/>
            </w:r>
            <w:r w:rsidR="00855F88">
              <w:rPr>
                <w:rFonts w:ascii="Sakkal Majalla" w:hAnsi="Sakkal Majalla" w:cs="Sakkal Majalla"/>
                <w:noProof/>
                <w:webHidden/>
                <w:sz w:val="32"/>
                <w:szCs w:val="32"/>
                <w:rtl/>
              </w:rPr>
              <w:t>13</w:t>
            </w:r>
            <w:r w:rsidRPr="00E41044">
              <w:rPr>
                <w:rFonts w:ascii="Sakkal Majalla" w:hAnsi="Sakkal Majalla" w:cs="Sakkal Majalla"/>
                <w:noProof/>
                <w:webHidden/>
                <w:sz w:val="32"/>
                <w:szCs w:val="32"/>
                <w:rtl/>
              </w:rPr>
              <w:fldChar w:fldCharType="end"/>
            </w:r>
          </w:hyperlink>
        </w:p>
        <w:p w14:paraId="2BB8AB22" w14:textId="4CA1C757" w:rsidR="00E41044" w:rsidRPr="00E41044" w:rsidRDefault="00E41044">
          <w:pPr>
            <w:pStyle w:val="TOC2"/>
            <w:tabs>
              <w:tab w:val="right" w:leader="dot" w:pos="8777"/>
            </w:tabs>
            <w:rPr>
              <w:rFonts w:ascii="Sakkal Majalla" w:eastAsiaTheme="minorEastAsia" w:hAnsi="Sakkal Majalla" w:cs="Sakkal Majalla"/>
              <w:noProof/>
              <w:kern w:val="0"/>
              <w:sz w:val="32"/>
              <w:szCs w:val="32"/>
              <w:rtl/>
              <w14:ligatures w14:val="none"/>
            </w:rPr>
          </w:pPr>
          <w:hyperlink w:anchor="_Toc204081065" w:history="1">
            <w:r w:rsidRPr="00E41044">
              <w:rPr>
                <w:rStyle w:val="Hyperlink"/>
                <w:rFonts w:ascii="Sakkal Majalla" w:eastAsia="Calibri" w:hAnsi="Sakkal Majalla" w:cs="Sakkal Majalla"/>
                <w:noProof/>
                <w:sz w:val="32"/>
                <w:szCs w:val="32"/>
                <w:rtl/>
                <w:lang w:bidi="ar-EG"/>
              </w:rPr>
              <w:t>7.1 نموذج الدراسة</w:t>
            </w:r>
            <w:r w:rsidRPr="00E41044">
              <w:rPr>
                <w:rFonts w:ascii="Sakkal Majalla" w:hAnsi="Sakkal Majalla" w:cs="Sakkal Majalla"/>
                <w:noProof/>
                <w:webHidden/>
                <w:sz w:val="32"/>
                <w:szCs w:val="32"/>
                <w:rtl/>
              </w:rPr>
              <w:tab/>
            </w:r>
            <w:r w:rsidRPr="00E41044">
              <w:rPr>
                <w:rFonts w:ascii="Sakkal Majalla" w:hAnsi="Sakkal Majalla" w:cs="Sakkal Majalla"/>
                <w:noProof/>
                <w:webHidden/>
                <w:sz w:val="32"/>
                <w:szCs w:val="32"/>
                <w:rtl/>
              </w:rPr>
              <w:fldChar w:fldCharType="begin"/>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Pr>
              <w:instrText>PAGEREF</w:instrText>
            </w:r>
            <w:r w:rsidRPr="00E41044">
              <w:rPr>
                <w:rFonts w:ascii="Sakkal Majalla" w:hAnsi="Sakkal Majalla" w:cs="Sakkal Majalla"/>
                <w:noProof/>
                <w:webHidden/>
                <w:sz w:val="32"/>
                <w:szCs w:val="32"/>
                <w:rtl/>
              </w:rPr>
              <w:instrText xml:space="preserve"> _</w:instrText>
            </w:r>
            <w:r w:rsidRPr="00E41044">
              <w:rPr>
                <w:rFonts w:ascii="Sakkal Majalla" w:hAnsi="Sakkal Majalla" w:cs="Sakkal Majalla"/>
                <w:noProof/>
                <w:webHidden/>
                <w:sz w:val="32"/>
                <w:szCs w:val="32"/>
              </w:rPr>
              <w:instrText>Toc204081065 \h</w:instrText>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tl/>
              </w:rPr>
            </w:r>
            <w:r w:rsidRPr="00E41044">
              <w:rPr>
                <w:rFonts w:ascii="Sakkal Majalla" w:hAnsi="Sakkal Majalla" w:cs="Sakkal Majalla"/>
                <w:noProof/>
                <w:webHidden/>
                <w:sz w:val="32"/>
                <w:szCs w:val="32"/>
                <w:rtl/>
              </w:rPr>
              <w:fldChar w:fldCharType="separate"/>
            </w:r>
            <w:r w:rsidR="00855F88">
              <w:rPr>
                <w:rFonts w:ascii="Sakkal Majalla" w:hAnsi="Sakkal Majalla" w:cs="Sakkal Majalla"/>
                <w:noProof/>
                <w:webHidden/>
                <w:sz w:val="32"/>
                <w:szCs w:val="32"/>
                <w:rtl/>
              </w:rPr>
              <w:t>14</w:t>
            </w:r>
            <w:r w:rsidRPr="00E41044">
              <w:rPr>
                <w:rFonts w:ascii="Sakkal Majalla" w:hAnsi="Sakkal Majalla" w:cs="Sakkal Majalla"/>
                <w:noProof/>
                <w:webHidden/>
                <w:sz w:val="32"/>
                <w:szCs w:val="32"/>
                <w:rtl/>
              </w:rPr>
              <w:fldChar w:fldCharType="end"/>
            </w:r>
          </w:hyperlink>
        </w:p>
        <w:p w14:paraId="668A0A25" w14:textId="5EBD41DF" w:rsidR="00E41044" w:rsidRPr="00E41044" w:rsidRDefault="00E41044">
          <w:pPr>
            <w:pStyle w:val="TOC2"/>
            <w:tabs>
              <w:tab w:val="right" w:leader="dot" w:pos="8777"/>
            </w:tabs>
            <w:rPr>
              <w:rFonts w:ascii="Sakkal Majalla" w:eastAsiaTheme="minorEastAsia" w:hAnsi="Sakkal Majalla" w:cs="Sakkal Majalla"/>
              <w:noProof/>
              <w:kern w:val="0"/>
              <w:sz w:val="32"/>
              <w:szCs w:val="32"/>
              <w:rtl/>
              <w14:ligatures w14:val="none"/>
            </w:rPr>
          </w:pPr>
          <w:hyperlink w:anchor="_Toc204081066" w:history="1">
            <w:r w:rsidRPr="00E41044">
              <w:rPr>
                <w:rStyle w:val="Hyperlink"/>
                <w:rFonts w:ascii="Sakkal Majalla" w:eastAsia="Calibri" w:hAnsi="Sakkal Majalla" w:cs="Sakkal Majalla"/>
                <w:noProof/>
                <w:sz w:val="32"/>
                <w:szCs w:val="32"/>
                <w:rtl/>
                <w:lang w:bidi="ar-EG"/>
              </w:rPr>
              <w:t>8.1 مصطلحات الدراسة وتعريفاتها الإجرائية</w:t>
            </w:r>
            <w:r w:rsidRPr="00E41044">
              <w:rPr>
                <w:rFonts w:ascii="Sakkal Majalla" w:hAnsi="Sakkal Majalla" w:cs="Sakkal Majalla"/>
                <w:noProof/>
                <w:webHidden/>
                <w:sz w:val="32"/>
                <w:szCs w:val="32"/>
                <w:rtl/>
              </w:rPr>
              <w:tab/>
            </w:r>
            <w:r w:rsidRPr="00E41044">
              <w:rPr>
                <w:rFonts w:ascii="Sakkal Majalla" w:hAnsi="Sakkal Majalla" w:cs="Sakkal Majalla"/>
                <w:noProof/>
                <w:webHidden/>
                <w:sz w:val="32"/>
                <w:szCs w:val="32"/>
                <w:rtl/>
              </w:rPr>
              <w:fldChar w:fldCharType="begin"/>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Pr>
              <w:instrText>PAGEREF</w:instrText>
            </w:r>
            <w:r w:rsidRPr="00E41044">
              <w:rPr>
                <w:rFonts w:ascii="Sakkal Majalla" w:hAnsi="Sakkal Majalla" w:cs="Sakkal Majalla"/>
                <w:noProof/>
                <w:webHidden/>
                <w:sz w:val="32"/>
                <w:szCs w:val="32"/>
                <w:rtl/>
              </w:rPr>
              <w:instrText xml:space="preserve"> _</w:instrText>
            </w:r>
            <w:r w:rsidRPr="00E41044">
              <w:rPr>
                <w:rFonts w:ascii="Sakkal Majalla" w:hAnsi="Sakkal Majalla" w:cs="Sakkal Majalla"/>
                <w:noProof/>
                <w:webHidden/>
                <w:sz w:val="32"/>
                <w:szCs w:val="32"/>
              </w:rPr>
              <w:instrText>Toc204081066 \h</w:instrText>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tl/>
              </w:rPr>
            </w:r>
            <w:r w:rsidRPr="00E41044">
              <w:rPr>
                <w:rFonts w:ascii="Sakkal Majalla" w:hAnsi="Sakkal Majalla" w:cs="Sakkal Majalla"/>
                <w:noProof/>
                <w:webHidden/>
                <w:sz w:val="32"/>
                <w:szCs w:val="32"/>
                <w:rtl/>
              </w:rPr>
              <w:fldChar w:fldCharType="separate"/>
            </w:r>
            <w:r w:rsidR="00855F88">
              <w:rPr>
                <w:rFonts w:ascii="Sakkal Majalla" w:hAnsi="Sakkal Majalla" w:cs="Sakkal Majalla"/>
                <w:noProof/>
                <w:webHidden/>
                <w:sz w:val="32"/>
                <w:szCs w:val="32"/>
                <w:rtl/>
              </w:rPr>
              <w:t>16</w:t>
            </w:r>
            <w:r w:rsidRPr="00E41044">
              <w:rPr>
                <w:rFonts w:ascii="Sakkal Majalla" w:hAnsi="Sakkal Majalla" w:cs="Sakkal Majalla"/>
                <w:noProof/>
                <w:webHidden/>
                <w:sz w:val="32"/>
                <w:szCs w:val="32"/>
                <w:rtl/>
              </w:rPr>
              <w:fldChar w:fldCharType="end"/>
            </w:r>
          </w:hyperlink>
        </w:p>
        <w:p w14:paraId="58B422A1" w14:textId="73757C31" w:rsidR="00E41044" w:rsidRPr="00E41044" w:rsidRDefault="00E41044">
          <w:pPr>
            <w:pStyle w:val="TOC2"/>
            <w:tabs>
              <w:tab w:val="right" w:leader="dot" w:pos="8777"/>
            </w:tabs>
            <w:rPr>
              <w:rFonts w:ascii="Sakkal Majalla" w:eastAsiaTheme="minorEastAsia" w:hAnsi="Sakkal Majalla" w:cs="Sakkal Majalla"/>
              <w:noProof/>
              <w:kern w:val="0"/>
              <w:sz w:val="32"/>
              <w:szCs w:val="32"/>
              <w:rtl/>
              <w14:ligatures w14:val="none"/>
            </w:rPr>
          </w:pPr>
          <w:hyperlink w:anchor="_Toc204081067" w:history="1">
            <w:r w:rsidRPr="00E41044">
              <w:rPr>
                <w:rStyle w:val="Hyperlink"/>
                <w:rFonts w:ascii="Sakkal Majalla" w:eastAsia="Calibri" w:hAnsi="Sakkal Majalla" w:cs="Sakkal Majalla"/>
                <w:noProof/>
                <w:sz w:val="32"/>
                <w:szCs w:val="32"/>
                <w:rtl/>
                <w:lang w:bidi="ar-EG"/>
              </w:rPr>
              <w:t>9.1 المنهجية وطرق البحث</w:t>
            </w:r>
            <w:r w:rsidRPr="00E41044">
              <w:rPr>
                <w:rFonts w:ascii="Sakkal Majalla" w:hAnsi="Sakkal Majalla" w:cs="Sakkal Majalla"/>
                <w:noProof/>
                <w:webHidden/>
                <w:sz w:val="32"/>
                <w:szCs w:val="32"/>
                <w:rtl/>
              </w:rPr>
              <w:tab/>
            </w:r>
            <w:r w:rsidRPr="00E41044">
              <w:rPr>
                <w:rFonts w:ascii="Sakkal Majalla" w:hAnsi="Sakkal Majalla" w:cs="Sakkal Majalla"/>
                <w:noProof/>
                <w:webHidden/>
                <w:sz w:val="32"/>
                <w:szCs w:val="32"/>
                <w:rtl/>
              </w:rPr>
              <w:fldChar w:fldCharType="begin"/>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Pr>
              <w:instrText>PAGEREF</w:instrText>
            </w:r>
            <w:r w:rsidRPr="00E41044">
              <w:rPr>
                <w:rFonts w:ascii="Sakkal Majalla" w:hAnsi="Sakkal Majalla" w:cs="Sakkal Majalla"/>
                <w:noProof/>
                <w:webHidden/>
                <w:sz w:val="32"/>
                <w:szCs w:val="32"/>
                <w:rtl/>
              </w:rPr>
              <w:instrText xml:space="preserve"> _</w:instrText>
            </w:r>
            <w:r w:rsidRPr="00E41044">
              <w:rPr>
                <w:rFonts w:ascii="Sakkal Majalla" w:hAnsi="Sakkal Majalla" w:cs="Sakkal Majalla"/>
                <w:noProof/>
                <w:webHidden/>
                <w:sz w:val="32"/>
                <w:szCs w:val="32"/>
              </w:rPr>
              <w:instrText>Toc204081067 \h</w:instrText>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tl/>
              </w:rPr>
            </w:r>
            <w:r w:rsidRPr="00E41044">
              <w:rPr>
                <w:rFonts w:ascii="Sakkal Majalla" w:hAnsi="Sakkal Majalla" w:cs="Sakkal Majalla"/>
                <w:noProof/>
                <w:webHidden/>
                <w:sz w:val="32"/>
                <w:szCs w:val="32"/>
                <w:rtl/>
              </w:rPr>
              <w:fldChar w:fldCharType="separate"/>
            </w:r>
            <w:r w:rsidR="00855F88">
              <w:rPr>
                <w:rFonts w:ascii="Sakkal Majalla" w:hAnsi="Sakkal Majalla" w:cs="Sakkal Majalla"/>
                <w:noProof/>
                <w:webHidden/>
                <w:sz w:val="32"/>
                <w:szCs w:val="32"/>
                <w:rtl/>
              </w:rPr>
              <w:t>18</w:t>
            </w:r>
            <w:r w:rsidRPr="00E41044">
              <w:rPr>
                <w:rFonts w:ascii="Sakkal Majalla" w:hAnsi="Sakkal Majalla" w:cs="Sakkal Majalla"/>
                <w:noProof/>
                <w:webHidden/>
                <w:sz w:val="32"/>
                <w:szCs w:val="32"/>
                <w:rtl/>
              </w:rPr>
              <w:fldChar w:fldCharType="end"/>
            </w:r>
          </w:hyperlink>
        </w:p>
        <w:p w14:paraId="11A157A1" w14:textId="5DD85148" w:rsidR="00E41044" w:rsidRPr="00E41044" w:rsidRDefault="00E41044">
          <w:pPr>
            <w:pStyle w:val="TOC2"/>
            <w:tabs>
              <w:tab w:val="right" w:leader="dot" w:pos="8777"/>
            </w:tabs>
            <w:rPr>
              <w:rFonts w:ascii="Sakkal Majalla" w:eastAsiaTheme="minorEastAsia" w:hAnsi="Sakkal Majalla" w:cs="Sakkal Majalla"/>
              <w:noProof/>
              <w:kern w:val="0"/>
              <w:sz w:val="32"/>
              <w:szCs w:val="32"/>
              <w:rtl/>
              <w14:ligatures w14:val="none"/>
            </w:rPr>
          </w:pPr>
          <w:hyperlink w:anchor="_Toc204081068" w:history="1">
            <w:r w:rsidRPr="00E41044">
              <w:rPr>
                <w:rStyle w:val="Hyperlink"/>
                <w:rFonts w:ascii="Sakkal Majalla" w:eastAsia="Calibri" w:hAnsi="Sakkal Majalla" w:cs="Sakkal Majalla"/>
                <w:noProof/>
                <w:sz w:val="32"/>
                <w:szCs w:val="32"/>
                <w:rtl/>
                <w:lang w:bidi="ar-EG"/>
              </w:rPr>
              <w:t>10.1 مجتمع وعينة الدراسة</w:t>
            </w:r>
            <w:r w:rsidRPr="00E41044">
              <w:rPr>
                <w:rFonts w:ascii="Sakkal Majalla" w:hAnsi="Sakkal Majalla" w:cs="Sakkal Majalla"/>
                <w:noProof/>
                <w:webHidden/>
                <w:sz w:val="32"/>
                <w:szCs w:val="32"/>
                <w:rtl/>
              </w:rPr>
              <w:tab/>
            </w:r>
            <w:r w:rsidRPr="00E41044">
              <w:rPr>
                <w:rFonts w:ascii="Sakkal Majalla" w:hAnsi="Sakkal Majalla" w:cs="Sakkal Majalla"/>
                <w:noProof/>
                <w:webHidden/>
                <w:sz w:val="32"/>
                <w:szCs w:val="32"/>
                <w:rtl/>
              </w:rPr>
              <w:fldChar w:fldCharType="begin"/>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Pr>
              <w:instrText>PAGEREF</w:instrText>
            </w:r>
            <w:r w:rsidRPr="00E41044">
              <w:rPr>
                <w:rFonts w:ascii="Sakkal Majalla" w:hAnsi="Sakkal Majalla" w:cs="Sakkal Majalla"/>
                <w:noProof/>
                <w:webHidden/>
                <w:sz w:val="32"/>
                <w:szCs w:val="32"/>
                <w:rtl/>
              </w:rPr>
              <w:instrText xml:space="preserve"> _</w:instrText>
            </w:r>
            <w:r w:rsidRPr="00E41044">
              <w:rPr>
                <w:rFonts w:ascii="Sakkal Majalla" w:hAnsi="Sakkal Majalla" w:cs="Sakkal Majalla"/>
                <w:noProof/>
                <w:webHidden/>
                <w:sz w:val="32"/>
                <w:szCs w:val="32"/>
              </w:rPr>
              <w:instrText>Toc204081068 \h</w:instrText>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tl/>
              </w:rPr>
            </w:r>
            <w:r w:rsidRPr="00E41044">
              <w:rPr>
                <w:rFonts w:ascii="Sakkal Majalla" w:hAnsi="Sakkal Majalla" w:cs="Sakkal Majalla"/>
                <w:noProof/>
                <w:webHidden/>
                <w:sz w:val="32"/>
                <w:szCs w:val="32"/>
                <w:rtl/>
              </w:rPr>
              <w:fldChar w:fldCharType="separate"/>
            </w:r>
            <w:r w:rsidR="00855F88">
              <w:rPr>
                <w:rFonts w:ascii="Sakkal Majalla" w:hAnsi="Sakkal Majalla" w:cs="Sakkal Majalla"/>
                <w:noProof/>
                <w:webHidden/>
                <w:sz w:val="32"/>
                <w:szCs w:val="32"/>
                <w:rtl/>
              </w:rPr>
              <w:t>19</w:t>
            </w:r>
            <w:r w:rsidRPr="00E41044">
              <w:rPr>
                <w:rFonts w:ascii="Sakkal Majalla" w:hAnsi="Sakkal Majalla" w:cs="Sakkal Majalla"/>
                <w:noProof/>
                <w:webHidden/>
                <w:sz w:val="32"/>
                <w:szCs w:val="32"/>
                <w:rtl/>
              </w:rPr>
              <w:fldChar w:fldCharType="end"/>
            </w:r>
          </w:hyperlink>
        </w:p>
        <w:p w14:paraId="75AB667F" w14:textId="4951B945" w:rsidR="00E41044" w:rsidRPr="00E41044" w:rsidRDefault="00E41044">
          <w:pPr>
            <w:pStyle w:val="TOC2"/>
            <w:tabs>
              <w:tab w:val="right" w:leader="dot" w:pos="8777"/>
            </w:tabs>
            <w:rPr>
              <w:rFonts w:ascii="Sakkal Majalla" w:eastAsiaTheme="minorEastAsia" w:hAnsi="Sakkal Majalla" w:cs="Sakkal Majalla"/>
              <w:noProof/>
              <w:kern w:val="0"/>
              <w:sz w:val="32"/>
              <w:szCs w:val="32"/>
              <w:rtl/>
              <w14:ligatures w14:val="none"/>
            </w:rPr>
          </w:pPr>
          <w:hyperlink w:anchor="_Toc204081069" w:history="1">
            <w:r w:rsidRPr="00E41044">
              <w:rPr>
                <w:rStyle w:val="Hyperlink"/>
                <w:rFonts w:ascii="Sakkal Majalla" w:eastAsia="Calibri" w:hAnsi="Sakkal Majalla" w:cs="Sakkal Majalla"/>
                <w:noProof/>
                <w:sz w:val="32"/>
                <w:szCs w:val="32"/>
                <w:rtl/>
                <w:lang w:bidi="ar-EG"/>
              </w:rPr>
              <w:t>11.1 حدود البحث</w:t>
            </w:r>
            <w:r w:rsidRPr="00E41044">
              <w:rPr>
                <w:rFonts w:ascii="Sakkal Majalla" w:hAnsi="Sakkal Majalla" w:cs="Sakkal Majalla"/>
                <w:noProof/>
                <w:webHidden/>
                <w:sz w:val="32"/>
                <w:szCs w:val="32"/>
                <w:rtl/>
              </w:rPr>
              <w:tab/>
            </w:r>
            <w:r w:rsidRPr="00E41044">
              <w:rPr>
                <w:rFonts w:ascii="Sakkal Majalla" w:hAnsi="Sakkal Majalla" w:cs="Sakkal Majalla"/>
                <w:noProof/>
                <w:webHidden/>
                <w:sz w:val="32"/>
                <w:szCs w:val="32"/>
                <w:rtl/>
              </w:rPr>
              <w:fldChar w:fldCharType="begin"/>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Pr>
              <w:instrText>PAGEREF</w:instrText>
            </w:r>
            <w:r w:rsidRPr="00E41044">
              <w:rPr>
                <w:rFonts w:ascii="Sakkal Majalla" w:hAnsi="Sakkal Majalla" w:cs="Sakkal Majalla"/>
                <w:noProof/>
                <w:webHidden/>
                <w:sz w:val="32"/>
                <w:szCs w:val="32"/>
                <w:rtl/>
              </w:rPr>
              <w:instrText xml:space="preserve"> _</w:instrText>
            </w:r>
            <w:r w:rsidRPr="00E41044">
              <w:rPr>
                <w:rFonts w:ascii="Sakkal Majalla" w:hAnsi="Sakkal Majalla" w:cs="Sakkal Majalla"/>
                <w:noProof/>
                <w:webHidden/>
                <w:sz w:val="32"/>
                <w:szCs w:val="32"/>
              </w:rPr>
              <w:instrText>Toc204081069 \h</w:instrText>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tl/>
              </w:rPr>
            </w:r>
            <w:r w:rsidRPr="00E41044">
              <w:rPr>
                <w:rFonts w:ascii="Sakkal Majalla" w:hAnsi="Sakkal Majalla" w:cs="Sakkal Majalla"/>
                <w:noProof/>
                <w:webHidden/>
                <w:sz w:val="32"/>
                <w:szCs w:val="32"/>
                <w:rtl/>
              </w:rPr>
              <w:fldChar w:fldCharType="separate"/>
            </w:r>
            <w:r w:rsidR="00855F88">
              <w:rPr>
                <w:rFonts w:ascii="Sakkal Majalla" w:hAnsi="Sakkal Majalla" w:cs="Sakkal Majalla"/>
                <w:noProof/>
                <w:webHidden/>
                <w:sz w:val="32"/>
                <w:szCs w:val="32"/>
                <w:rtl/>
              </w:rPr>
              <w:t>20</w:t>
            </w:r>
            <w:r w:rsidRPr="00E41044">
              <w:rPr>
                <w:rFonts w:ascii="Sakkal Majalla" w:hAnsi="Sakkal Majalla" w:cs="Sakkal Majalla"/>
                <w:noProof/>
                <w:webHidden/>
                <w:sz w:val="32"/>
                <w:szCs w:val="32"/>
                <w:rtl/>
              </w:rPr>
              <w:fldChar w:fldCharType="end"/>
            </w:r>
          </w:hyperlink>
        </w:p>
        <w:p w14:paraId="4B87FA04" w14:textId="52ABF93E" w:rsidR="00E41044" w:rsidRPr="00E41044" w:rsidRDefault="00E41044">
          <w:pPr>
            <w:pStyle w:val="TOC2"/>
            <w:tabs>
              <w:tab w:val="right" w:leader="dot" w:pos="8777"/>
            </w:tabs>
            <w:rPr>
              <w:rFonts w:ascii="Sakkal Majalla" w:eastAsiaTheme="minorEastAsia" w:hAnsi="Sakkal Majalla" w:cs="Sakkal Majalla"/>
              <w:noProof/>
              <w:kern w:val="0"/>
              <w:sz w:val="32"/>
              <w:szCs w:val="32"/>
              <w:rtl/>
              <w14:ligatures w14:val="none"/>
            </w:rPr>
          </w:pPr>
          <w:hyperlink w:anchor="_Toc204081070" w:history="1">
            <w:r w:rsidRPr="00E41044">
              <w:rPr>
                <w:rStyle w:val="Hyperlink"/>
                <w:rFonts w:ascii="Sakkal Majalla" w:eastAsia="Calibri" w:hAnsi="Sakkal Majalla" w:cs="Sakkal Majalla"/>
                <w:noProof/>
                <w:sz w:val="32"/>
                <w:szCs w:val="32"/>
                <w:rtl/>
                <w:lang w:bidi="ar-EG"/>
              </w:rPr>
              <w:t>12.1 المعالجات الإحصائية  المقترحة</w:t>
            </w:r>
            <w:r w:rsidRPr="00E41044">
              <w:rPr>
                <w:rFonts w:ascii="Sakkal Majalla" w:hAnsi="Sakkal Majalla" w:cs="Sakkal Majalla"/>
                <w:noProof/>
                <w:webHidden/>
                <w:sz w:val="32"/>
                <w:szCs w:val="32"/>
                <w:rtl/>
              </w:rPr>
              <w:tab/>
            </w:r>
            <w:r w:rsidRPr="00E41044">
              <w:rPr>
                <w:rFonts w:ascii="Sakkal Majalla" w:hAnsi="Sakkal Majalla" w:cs="Sakkal Majalla"/>
                <w:noProof/>
                <w:webHidden/>
                <w:sz w:val="32"/>
                <w:szCs w:val="32"/>
                <w:rtl/>
              </w:rPr>
              <w:fldChar w:fldCharType="begin"/>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Pr>
              <w:instrText>PAGEREF</w:instrText>
            </w:r>
            <w:r w:rsidRPr="00E41044">
              <w:rPr>
                <w:rFonts w:ascii="Sakkal Majalla" w:hAnsi="Sakkal Majalla" w:cs="Sakkal Majalla"/>
                <w:noProof/>
                <w:webHidden/>
                <w:sz w:val="32"/>
                <w:szCs w:val="32"/>
                <w:rtl/>
              </w:rPr>
              <w:instrText xml:space="preserve"> _</w:instrText>
            </w:r>
            <w:r w:rsidRPr="00E41044">
              <w:rPr>
                <w:rFonts w:ascii="Sakkal Majalla" w:hAnsi="Sakkal Majalla" w:cs="Sakkal Majalla"/>
                <w:noProof/>
                <w:webHidden/>
                <w:sz w:val="32"/>
                <w:szCs w:val="32"/>
              </w:rPr>
              <w:instrText>Toc204081070 \h</w:instrText>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tl/>
              </w:rPr>
            </w:r>
            <w:r w:rsidRPr="00E41044">
              <w:rPr>
                <w:rFonts w:ascii="Sakkal Majalla" w:hAnsi="Sakkal Majalla" w:cs="Sakkal Majalla"/>
                <w:noProof/>
                <w:webHidden/>
                <w:sz w:val="32"/>
                <w:szCs w:val="32"/>
                <w:rtl/>
              </w:rPr>
              <w:fldChar w:fldCharType="separate"/>
            </w:r>
            <w:r w:rsidR="00855F88">
              <w:rPr>
                <w:rFonts w:ascii="Sakkal Majalla" w:hAnsi="Sakkal Majalla" w:cs="Sakkal Majalla"/>
                <w:noProof/>
                <w:webHidden/>
                <w:sz w:val="32"/>
                <w:szCs w:val="32"/>
                <w:rtl/>
              </w:rPr>
              <w:t>21</w:t>
            </w:r>
            <w:r w:rsidRPr="00E41044">
              <w:rPr>
                <w:rFonts w:ascii="Sakkal Majalla" w:hAnsi="Sakkal Majalla" w:cs="Sakkal Majalla"/>
                <w:noProof/>
                <w:webHidden/>
                <w:sz w:val="32"/>
                <w:szCs w:val="32"/>
                <w:rtl/>
              </w:rPr>
              <w:fldChar w:fldCharType="end"/>
            </w:r>
          </w:hyperlink>
        </w:p>
        <w:p w14:paraId="3A8F4A3D" w14:textId="65CEAE9F" w:rsidR="00E41044" w:rsidRPr="00E41044" w:rsidRDefault="00E41044" w:rsidP="00E41044">
          <w:pPr>
            <w:pStyle w:val="TOC1"/>
            <w:rPr>
              <w:rFonts w:eastAsiaTheme="minorEastAsia"/>
              <w:kern w:val="0"/>
              <w:rtl/>
              <w14:ligatures w14:val="none"/>
            </w:rPr>
          </w:pPr>
          <w:hyperlink w:anchor="_Toc204081071" w:history="1">
            <w:r w:rsidRPr="00E41044">
              <w:rPr>
                <w:rStyle w:val="Hyperlink"/>
                <w:rtl/>
              </w:rPr>
              <w:t>قائمة المراجع</w:t>
            </w:r>
            <w:r w:rsidRPr="00E41044">
              <w:rPr>
                <w:webHidden/>
                <w:rtl/>
              </w:rPr>
              <w:tab/>
            </w:r>
            <w:r w:rsidRPr="00E41044">
              <w:rPr>
                <w:webHidden/>
                <w:rtl/>
              </w:rPr>
              <w:fldChar w:fldCharType="begin"/>
            </w:r>
            <w:r w:rsidRPr="00E41044">
              <w:rPr>
                <w:webHidden/>
                <w:rtl/>
              </w:rPr>
              <w:instrText xml:space="preserve"> </w:instrText>
            </w:r>
            <w:r w:rsidRPr="00E41044">
              <w:rPr>
                <w:webHidden/>
              </w:rPr>
              <w:instrText>PAGEREF</w:instrText>
            </w:r>
            <w:r w:rsidRPr="00E41044">
              <w:rPr>
                <w:webHidden/>
                <w:rtl/>
              </w:rPr>
              <w:instrText xml:space="preserve"> _</w:instrText>
            </w:r>
            <w:r w:rsidRPr="00E41044">
              <w:rPr>
                <w:webHidden/>
              </w:rPr>
              <w:instrText>Toc204081071 \h</w:instrText>
            </w:r>
            <w:r w:rsidRPr="00E41044">
              <w:rPr>
                <w:webHidden/>
                <w:rtl/>
              </w:rPr>
              <w:instrText xml:space="preserve"> </w:instrText>
            </w:r>
            <w:r w:rsidRPr="00E41044">
              <w:rPr>
                <w:webHidden/>
                <w:rtl/>
              </w:rPr>
            </w:r>
            <w:r w:rsidRPr="00E41044">
              <w:rPr>
                <w:webHidden/>
                <w:rtl/>
              </w:rPr>
              <w:fldChar w:fldCharType="separate"/>
            </w:r>
            <w:r w:rsidR="00855F88">
              <w:rPr>
                <w:webHidden/>
                <w:rtl/>
              </w:rPr>
              <w:t>22</w:t>
            </w:r>
            <w:r w:rsidRPr="00E41044">
              <w:rPr>
                <w:webHidden/>
                <w:rtl/>
              </w:rPr>
              <w:fldChar w:fldCharType="end"/>
            </w:r>
          </w:hyperlink>
        </w:p>
        <w:p w14:paraId="261FD762" w14:textId="461160DE" w:rsidR="00E41044" w:rsidRPr="00E41044" w:rsidRDefault="00E41044">
          <w:pPr>
            <w:pStyle w:val="TOC2"/>
            <w:tabs>
              <w:tab w:val="right" w:leader="dot" w:pos="8777"/>
            </w:tabs>
            <w:rPr>
              <w:rFonts w:ascii="Sakkal Majalla" w:eastAsiaTheme="minorEastAsia" w:hAnsi="Sakkal Majalla" w:cs="Sakkal Majalla"/>
              <w:noProof/>
              <w:kern w:val="0"/>
              <w:sz w:val="32"/>
              <w:szCs w:val="32"/>
              <w:rtl/>
              <w14:ligatures w14:val="none"/>
            </w:rPr>
          </w:pPr>
          <w:hyperlink w:anchor="_Toc204081072" w:history="1">
            <w:r w:rsidRPr="00E41044">
              <w:rPr>
                <w:rStyle w:val="Hyperlink"/>
                <w:rFonts w:ascii="Sakkal Majalla" w:hAnsi="Sakkal Majalla" w:cs="Sakkal Majalla"/>
                <w:noProof/>
                <w:sz w:val="32"/>
                <w:szCs w:val="32"/>
                <w:rtl/>
              </w:rPr>
              <w:t>أولا: المراجع العربية</w:t>
            </w:r>
            <w:r w:rsidRPr="00E41044">
              <w:rPr>
                <w:rFonts w:ascii="Sakkal Majalla" w:hAnsi="Sakkal Majalla" w:cs="Sakkal Majalla"/>
                <w:noProof/>
                <w:webHidden/>
                <w:sz w:val="32"/>
                <w:szCs w:val="32"/>
                <w:rtl/>
              </w:rPr>
              <w:tab/>
            </w:r>
            <w:r w:rsidRPr="00E41044">
              <w:rPr>
                <w:rFonts w:ascii="Sakkal Majalla" w:hAnsi="Sakkal Majalla" w:cs="Sakkal Majalla"/>
                <w:noProof/>
                <w:webHidden/>
                <w:sz w:val="32"/>
                <w:szCs w:val="32"/>
                <w:rtl/>
              </w:rPr>
              <w:fldChar w:fldCharType="begin"/>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Pr>
              <w:instrText>PAGEREF</w:instrText>
            </w:r>
            <w:r w:rsidRPr="00E41044">
              <w:rPr>
                <w:rFonts w:ascii="Sakkal Majalla" w:hAnsi="Sakkal Majalla" w:cs="Sakkal Majalla"/>
                <w:noProof/>
                <w:webHidden/>
                <w:sz w:val="32"/>
                <w:szCs w:val="32"/>
                <w:rtl/>
              </w:rPr>
              <w:instrText xml:space="preserve"> _</w:instrText>
            </w:r>
            <w:r w:rsidRPr="00E41044">
              <w:rPr>
                <w:rFonts w:ascii="Sakkal Majalla" w:hAnsi="Sakkal Majalla" w:cs="Sakkal Majalla"/>
                <w:noProof/>
                <w:webHidden/>
                <w:sz w:val="32"/>
                <w:szCs w:val="32"/>
              </w:rPr>
              <w:instrText>Toc204081072 \h</w:instrText>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tl/>
              </w:rPr>
            </w:r>
            <w:r w:rsidRPr="00E41044">
              <w:rPr>
                <w:rFonts w:ascii="Sakkal Majalla" w:hAnsi="Sakkal Majalla" w:cs="Sakkal Majalla"/>
                <w:noProof/>
                <w:webHidden/>
                <w:sz w:val="32"/>
                <w:szCs w:val="32"/>
                <w:rtl/>
              </w:rPr>
              <w:fldChar w:fldCharType="separate"/>
            </w:r>
            <w:r w:rsidR="00855F88">
              <w:rPr>
                <w:rFonts w:ascii="Sakkal Majalla" w:hAnsi="Sakkal Majalla" w:cs="Sakkal Majalla"/>
                <w:noProof/>
                <w:webHidden/>
                <w:sz w:val="32"/>
                <w:szCs w:val="32"/>
                <w:rtl/>
              </w:rPr>
              <w:t>23</w:t>
            </w:r>
            <w:r w:rsidRPr="00E41044">
              <w:rPr>
                <w:rFonts w:ascii="Sakkal Majalla" w:hAnsi="Sakkal Majalla" w:cs="Sakkal Majalla"/>
                <w:noProof/>
                <w:webHidden/>
                <w:sz w:val="32"/>
                <w:szCs w:val="32"/>
                <w:rtl/>
              </w:rPr>
              <w:fldChar w:fldCharType="end"/>
            </w:r>
          </w:hyperlink>
        </w:p>
        <w:p w14:paraId="2E96A08C" w14:textId="4CE9BB49" w:rsidR="00E41044" w:rsidRPr="00E41044" w:rsidRDefault="00E41044">
          <w:pPr>
            <w:pStyle w:val="TOC2"/>
            <w:tabs>
              <w:tab w:val="right" w:leader="dot" w:pos="8777"/>
            </w:tabs>
            <w:rPr>
              <w:rFonts w:ascii="Sakkal Majalla" w:eastAsiaTheme="minorEastAsia" w:hAnsi="Sakkal Majalla" w:cs="Sakkal Majalla"/>
              <w:noProof/>
              <w:kern w:val="0"/>
              <w:sz w:val="32"/>
              <w:szCs w:val="32"/>
              <w:rtl/>
              <w14:ligatures w14:val="none"/>
            </w:rPr>
          </w:pPr>
          <w:hyperlink w:anchor="_Toc204081073" w:history="1">
            <w:r w:rsidRPr="00E41044">
              <w:rPr>
                <w:rStyle w:val="Hyperlink"/>
                <w:rFonts w:ascii="Sakkal Majalla" w:hAnsi="Sakkal Majalla" w:cs="Sakkal Majalla"/>
                <w:noProof/>
                <w:sz w:val="32"/>
                <w:szCs w:val="32"/>
                <w:rtl/>
              </w:rPr>
              <w:t>ثانيا: المراجع الأجنبية</w:t>
            </w:r>
            <w:r w:rsidRPr="00E41044">
              <w:rPr>
                <w:rFonts w:ascii="Sakkal Majalla" w:hAnsi="Sakkal Majalla" w:cs="Sakkal Majalla"/>
                <w:noProof/>
                <w:webHidden/>
                <w:sz w:val="32"/>
                <w:szCs w:val="32"/>
                <w:rtl/>
              </w:rPr>
              <w:tab/>
            </w:r>
            <w:r w:rsidRPr="00E41044">
              <w:rPr>
                <w:rFonts w:ascii="Sakkal Majalla" w:hAnsi="Sakkal Majalla" w:cs="Sakkal Majalla"/>
                <w:noProof/>
                <w:webHidden/>
                <w:sz w:val="32"/>
                <w:szCs w:val="32"/>
                <w:rtl/>
              </w:rPr>
              <w:fldChar w:fldCharType="begin"/>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Pr>
              <w:instrText>PAGEREF</w:instrText>
            </w:r>
            <w:r w:rsidRPr="00E41044">
              <w:rPr>
                <w:rFonts w:ascii="Sakkal Majalla" w:hAnsi="Sakkal Majalla" w:cs="Sakkal Majalla"/>
                <w:noProof/>
                <w:webHidden/>
                <w:sz w:val="32"/>
                <w:szCs w:val="32"/>
                <w:rtl/>
              </w:rPr>
              <w:instrText xml:space="preserve"> _</w:instrText>
            </w:r>
            <w:r w:rsidRPr="00E41044">
              <w:rPr>
                <w:rFonts w:ascii="Sakkal Majalla" w:hAnsi="Sakkal Majalla" w:cs="Sakkal Majalla"/>
                <w:noProof/>
                <w:webHidden/>
                <w:sz w:val="32"/>
                <w:szCs w:val="32"/>
              </w:rPr>
              <w:instrText>Toc204081073 \h</w:instrText>
            </w:r>
            <w:r w:rsidRPr="00E41044">
              <w:rPr>
                <w:rFonts w:ascii="Sakkal Majalla" w:hAnsi="Sakkal Majalla" w:cs="Sakkal Majalla"/>
                <w:noProof/>
                <w:webHidden/>
                <w:sz w:val="32"/>
                <w:szCs w:val="32"/>
                <w:rtl/>
              </w:rPr>
              <w:instrText xml:space="preserve"> </w:instrText>
            </w:r>
            <w:r w:rsidRPr="00E41044">
              <w:rPr>
                <w:rFonts w:ascii="Sakkal Majalla" w:hAnsi="Sakkal Majalla" w:cs="Sakkal Majalla"/>
                <w:noProof/>
                <w:webHidden/>
                <w:sz w:val="32"/>
                <w:szCs w:val="32"/>
                <w:rtl/>
              </w:rPr>
            </w:r>
            <w:r w:rsidRPr="00E41044">
              <w:rPr>
                <w:rFonts w:ascii="Sakkal Majalla" w:hAnsi="Sakkal Majalla" w:cs="Sakkal Majalla"/>
                <w:noProof/>
                <w:webHidden/>
                <w:sz w:val="32"/>
                <w:szCs w:val="32"/>
                <w:rtl/>
              </w:rPr>
              <w:fldChar w:fldCharType="separate"/>
            </w:r>
            <w:r w:rsidR="00855F88">
              <w:rPr>
                <w:rFonts w:ascii="Sakkal Majalla" w:hAnsi="Sakkal Majalla" w:cs="Sakkal Majalla"/>
                <w:noProof/>
                <w:webHidden/>
                <w:sz w:val="32"/>
                <w:szCs w:val="32"/>
                <w:rtl/>
              </w:rPr>
              <w:t>24</w:t>
            </w:r>
            <w:r w:rsidRPr="00E41044">
              <w:rPr>
                <w:rFonts w:ascii="Sakkal Majalla" w:hAnsi="Sakkal Majalla" w:cs="Sakkal Majalla"/>
                <w:noProof/>
                <w:webHidden/>
                <w:sz w:val="32"/>
                <w:szCs w:val="32"/>
                <w:rtl/>
              </w:rPr>
              <w:fldChar w:fldCharType="end"/>
            </w:r>
          </w:hyperlink>
        </w:p>
        <w:p w14:paraId="7D538747" w14:textId="77777777" w:rsidR="00E4495C" w:rsidRPr="00E4495C" w:rsidRDefault="00E4495C" w:rsidP="00E4495C">
          <w:pPr>
            <w:spacing w:after="0" w:line="254" w:lineRule="auto"/>
            <w:rPr>
              <w:rFonts w:ascii="Calibri" w:eastAsia="Calibri" w:hAnsi="Calibri" w:cs="Calibri"/>
              <w:kern w:val="0"/>
              <w:sz w:val="28"/>
              <w:szCs w:val="28"/>
              <w:rtl/>
              <w14:ligatures w14:val="none"/>
            </w:rPr>
          </w:pPr>
          <w:r w:rsidRPr="00E41044">
            <w:rPr>
              <w:rFonts w:ascii="Sakkal Majalla" w:eastAsia="Calibri" w:hAnsi="Sakkal Majalla" w:cs="Sakkal Majalla"/>
              <w:noProof/>
              <w:kern w:val="0"/>
              <w:sz w:val="32"/>
              <w:szCs w:val="32"/>
              <w:rtl/>
              <w14:ligatures w14:val="none"/>
            </w:rPr>
            <w:fldChar w:fldCharType="end"/>
          </w:r>
        </w:p>
      </w:sdtContent>
    </w:sdt>
    <w:p w14:paraId="0879B585" w14:textId="77777777" w:rsidR="00E4495C" w:rsidRDefault="00E4495C" w:rsidP="00E4495C">
      <w:pPr>
        <w:spacing w:line="254" w:lineRule="auto"/>
        <w:jc w:val="center"/>
        <w:rPr>
          <w:rFonts w:ascii="Times New Roman" w:eastAsia="Calibri" w:hAnsi="Times New Roman" w:cs="Times New Roman"/>
          <w:kern w:val="0"/>
          <w:sz w:val="28"/>
          <w:szCs w:val="28"/>
          <w:lang w:bidi="ar-EG"/>
          <w14:ligatures w14:val="none"/>
        </w:rPr>
      </w:pPr>
    </w:p>
    <w:p w14:paraId="5E82BF5D" w14:textId="77777777" w:rsidR="001F4D26" w:rsidRDefault="001F4D26" w:rsidP="00E4495C">
      <w:pPr>
        <w:spacing w:line="254" w:lineRule="auto"/>
        <w:jc w:val="center"/>
        <w:rPr>
          <w:rFonts w:ascii="Times New Roman" w:eastAsia="Calibri" w:hAnsi="Times New Roman" w:cs="Times New Roman"/>
          <w:kern w:val="0"/>
          <w:sz w:val="28"/>
          <w:szCs w:val="28"/>
          <w:lang w:bidi="ar-EG"/>
          <w14:ligatures w14:val="none"/>
        </w:rPr>
      </w:pPr>
    </w:p>
    <w:p w14:paraId="58F441AE" w14:textId="77777777" w:rsidR="001F4D26" w:rsidRPr="00E4495C" w:rsidRDefault="001F4D26" w:rsidP="00E4495C">
      <w:pPr>
        <w:spacing w:line="254" w:lineRule="auto"/>
        <w:jc w:val="center"/>
        <w:rPr>
          <w:rFonts w:ascii="Times New Roman" w:eastAsia="Calibri" w:hAnsi="Times New Roman" w:cs="Times New Roman"/>
          <w:kern w:val="0"/>
          <w:sz w:val="28"/>
          <w:szCs w:val="28"/>
          <w:rtl/>
          <w:lang w:bidi="ar-EG"/>
          <w14:ligatures w14:val="none"/>
        </w:rPr>
      </w:pPr>
    </w:p>
    <w:p w14:paraId="40355335" w14:textId="77777777" w:rsidR="00E4495C" w:rsidRPr="00E4495C" w:rsidRDefault="00E4495C" w:rsidP="00E4495C">
      <w:pPr>
        <w:spacing w:line="254" w:lineRule="auto"/>
        <w:jc w:val="center"/>
        <w:outlineLvl w:val="0"/>
        <w:rPr>
          <w:rFonts w:ascii="Traditional Arabic" w:eastAsia="Calibri" w:hAnsi="Traditional Arabic" w:cs="Traditional Arabic"/>
          <w:b/>
          <w:bCs/>
          <w:kern w:val="0"/>
          <w:sz w:val="40"/>
          <w:szCs w:val="40"/>
          <w:lang w:bidi="ar-EG"/>
          <w14:ligatures w14:val="none"/>
        </w:rPr>
      </w:pPr>
      <w:bookmarkStart w:id="4" w:name="_Toc204081055"/>
      <w:r w:rsidRPr="00E4495C">
        <w:rPr>
          <w:rFonts w:ascii="Traditional Arabic" w:eastAsia="Calibri" w:hAnsi="Traditional Arabic" w:cs="Traditional Arabic"/>
          <w:b/>
          <w:bCs/>
          <w:kern w:val="0"/>
          <w:sz w:val="40"/>
          <w:szCs w:val="40"/>
          <w:rtl/>
          <w:lang w:bidi="ar-EG"/>
          <w14:ligatures w14:val="none"/>
        </w:rPr>
        <w:t>فهرس الجداول</w:t>
      </w:r>
      <w:bookmarkEnd w:id="4"/>
    </w:p>
    <w:tbl>
      <w:tblPr>
        <w:tblStyle w:val="TableGrid1"/>
        <w:bidiVisual/>
        <w:tblW w:w="0" w:type="auto"/>
        <w:tblLook w:val="04A0" w:firstRow="1" w:lastRow="0" w:firstColumn="1" w:lastColumn="0" w:noHBand="0" w:noVBand="1"/>
      </w:tblPr>
      <w:tblGrid>
        <w:gridCol w:w="2924"/>
        <w:gridCol w:w="2926"/>
        <w:gridCol w:w="2927"/>
      </w:tblGrid>
      <w:tr w:rsidR="00E4495C" w:rsidRPr="00E4495C" w14:paraId="6ADAA6AD" w14:textId="77777777" w:rsidTr="00E4495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8C5F251"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الجدول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CEDF401"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عنوان الجدول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FB69765"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E4495C" w:rsidRPr="00E4495C" w14:paraId="599E4BED" w14:textId="77777777" w:rsidTr="00E4495C">
        <w:tc>
          <w:tcPr>
            <w:tcW w:w="3001" w:type="dxa"/>
            <w:tcBorders>
              <w:top w:val="single" w:sz="4" w:space="0" w:color="auto"/>
              <w:left w:val="single" w:sz="4" w:space="0" w:color="auto"/>
              <w:bottom w:val="single" w:sz="4" w:space="0" w:color="auto"/>
              <w:right w:val="single" w:sz="4" w:space="0" w:color="auto"/>
            </w:tcBorders>
          </w:tcPr>
          <w:p w14:paraId="61392266" w14:textId="79184DDC" w:rsidR="00E4495C" w:rsidRPr="000362D7" w:rsidRDefault="000362D7" w:rsidP="00E4495C">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kern w:val="0"/>
                <w:sz w:val="32"/>
                <w:szCs w:val="32"/>
                <w:rtl/>
                <w:lang w:bidi="ar-EG"/>
                <w14:ligatures w14:val="none"/>
              </w:rPr>
              <w:t>(1-1)</w:t>
            </w:r>
          </w:p>
        </w:tc>
        <w:tc>
          <w:tcPr>
            <w:tcW w:w="3001" w:type="dxa"/>
            <w:tcBorders>
              <w:top w:val="single" w:sz="4" w:space="0" w:color="auto"/>
              <w:left w:val="single" w:sz="4" w:space="0" w:color="auto"/>
              <w:bottom w:val="single" w:sz="4" w:space="0" w:color="auto"/>
              <w:right w:val="single" w:sz="4" w:space="0" w:color="auto"/>
            </w:tcBorders>
          </w:tcPr>
          <w:p w14:paraId="67E97E17" w14:textId="1202DEFD" w:rsidR="00E4495C" w:rsidRPr="000362D7" w:rsidRDefault="000362D7" w:rsidP="000362D7">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kern w:val="0"/>
                <w:sz w:val="32"/>
                <w:szCs w:val="32"/>
                <w:rtl/>
                <w:lang w:bidi="ar-EG"/>
                <w14:ligatures w14:val="none"/>
              </w:rPr>
              <w:t>ملخص المتغيرات وأبعادها</w:t>
            </w:r>
          </w:p>
        </w:tc>
        <w:tc>
          <w:tcPr>
            <w:tcW w:w="3001" w:type="dxa"/>
            <w:tcBorders>
              <w:top w:val="single" w:sz="4" w:space="0" w:color="auto"/>
              <w:left w:val="single" w:sz="4" w:space="0" w:color="auto"/>
              <w:bottom w:val="single" w:sz="4" w:space="0" w:color="auto"/>
              <w:right w:val="single" w:sz="4" w:space="0" w:color="auto"/>
            </w:tcBorders>
          </w:tcPr>
          <w:p w14:paraId="03972CCC" w14:textId="53D63EDC" w:rsidR="00E4495C" w:rsidRPr="000362D7" w:rsidRDefault="00E41044" w:rsidP="00E4495C">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14</w:t>
            </w:r>
          </w:p>
        </w:tc>
      </w:tr>
      <w:tr w:rsidR="00E4495C" w:rsidRPr="00E4495C" w14:paraId="175F4D15" w14:textId="77777777" w:rsidTr="00E4495C">
        <w:tc>
          <w:tcPr>
            <w:tcW w:w="3001" w:type="dxa"/>
            <w:tcBorders>
              <w:top w:val="single" w:sz="4" w:space="0" w:color="auto"/>
              <w:left w:val="single" w:sz="4" w:space="0" w:color="auto"/>
              <w:bottom w:val="single" w:sz="4" w:space="0" w:color="auto"/>
              <w:right w:val="single" w:sz="4" w:space="0" w:color="auto"/>
            </w:tcBorders>
          </w:tcPr>
          <w:p w14:paraId="28D39752" w14:textId="77777777" w:rsidR="00E4495C" w:rsidRPr="000362D7" w:rsidRDefault="00E4495C" w:rsidP="00E4495C">
            <w:pPr>
              <w:jc w:val="center"/>
              <w:rPr>
                <w:rFonts w:ascii="Traditional Arabic" w:hAnsi="Traditional Arabic" w:cs="Traditional Arabic"/>
                <w:kern w:val="0"/>
                <w:sz w:val="32"/>
                <w:szCs w:val="32"/>
                <w:lang w:bidi="ar-EG"/>
                <w14:ligatures w14:val="none"/>
              </w:rPr>
            </w:pPr>
          </w:p>
        </w:tc>
        <w:tc>
          <w:tcPr>
            <w:tcW w:w="3001" w:type="dxa"/>
            <w:tcBorders>
              <w:top w:val="single" w:sz="4" w:space="0" w:color="auto"/>
              <w:left w:val="single" w:sz="4" w:space="0" w:color="auto"/>
              <w:bottom w:val="single" w:sz="4" w:space="0" w:color="auto"/>
              <w:right w:val="single" w:sz="4" w:space="0" w:color="auto"/>
            </w:tcBorders>
          </w:tcPr>
          <w:p w14:paraId="5860DE8F" w14:textId="77777777" w:rsidR="00E4495C" w:rsidRPr="000362D7" w:rsidRDefault="00E4495C" w:rsidP="00E4495C">
            <w:pPr>
              <w:jc w:val="center"/>
              <w:rPr>
                <w:rFonts w:ascii="Traditional Arabic" w:hAnsi="Traditional Arabic" w:cs="Traditional Arabic"/>
                <w:kern w:val="0"/>
                <w:sz w:val="32"/>
                <w:szCs w:val="32"/>
                <w:lang w:bidi="ar-EG"/>
                <w14:ligatures w14:val="none"/>
              </w:rPr>
            </w:pPr>
          </w:p>
        </w:tc>
        <w:tc>
          <w:tcPr>
            <w:tcW w:w="3001" w:type="dxa"/>
            <w:tcBorders>
              <w:top w:val="single" w:sz="4" w:space="0" w:color="auto"/>
              <w:left w:val="single" w:sz="4" w:space="0" w:color="auto"/>
              <w:bottom w:val="single" w:sz="4" w:space="0" w:color="auto"/>
              <w:right w:val="single" w:sz="4" w:space="0" w:color="auto"/>
            </w:tcBorders>
          </w:tcPr>
          <w:p w14:paraId="1746EF84" w14:textId="77777777" w:rsidR="00E4495C" w:rsidRPr="000362D7" w:rsidRDefault="00E4495C" w:rsidP="00E4495C">
            <w:pPr>
              <w:jc w:val="center"/>
              <w:rPr>
                <w:rFonts w:ascii="Traditional Arabic" w:hAnsi="Traditional Arabic" w:cs="Traditional Arabic"/>
                <w:kern w:val="0"/>
                <w:sz w:val="32"/>
                <w:szCs w:val="32"/>
                <w:lang w:bidi="ar-EG"/>
                <w14:ligatures w14:val="none"/>
              </w:rPr>
            </w:pPr>
          </w:p>
        </w:tc>
      </w:tr>
    </w:tbl>
    <w:p w14:paraId="3E1CE5F6" w14:textId="77777777" w:rsidR="00E4495C" w:rsidRPr="00E4495C" w:rsidRDefault="00E4495C" w:rsidP="00E4495C">
      <w:pPr>
        <w:spacing w:line="254" w:lineRule="auto"/>
        <w:jc w:val="center"/>
        <w:rPr>
          <w:rFonts w:ascii="Times New Roman" w:eastAsia="Calibri" w:hAnsi="Times New Roman" w:cs="Times New Roman"/>
          <w:b/>
          <w:bCs/>
          <w:kern w:val="0"/>
          <w:sz w:val="40"/>
          <w:szCs w:val="40"/>
          <w:rtl/>
          <w:lang w:bidi="ar-EG"/>
          <w14:ligatures w14:val="none"/>
        </w:rPr>
      </w:pPr>
    </w:p>
    <w:p w14:paraId="75AEE535" w14:textId="77777777" w:rsidR="00E4495C" w:rsidRPr="00E4495C" w:rsidRDefault="00E4495C" w:rsidP="00E4495C">
      <w:pPr>
        <w:spacing w:line="254" w:lineRule="auto"/>
        <w:jc w:val="center"/>
        <w:rPr>
          <w:rFonts w:ascii="Times New Roman" w:eastAsia="Calibri" w:hAnsi="Times New Roman" w:cs="Times New Roman"/>
          <w:kern w:val="0"/>
          <w:sz w:val="28"/>
          <w:szCs w:val="28"/>
          <w:rtl/>
          <w:lang w:bidi="ar-EG"/>
          <w14:ligatures w14:val="none"/>
        </w:rPr>
      </w:pPr>
    </w:p>
    <w:p w14:paraId="519C1019" w14:textId="3FCF9941" w:rsidR="00E4495C" w:rsidRPr="00E4495C" w:rsidRDefault="00E4495C" w:rsidP="000362D7">
      <w:pPr>
        <w:spacing w:line="254" w:lineRule="auto"/>
        <w:jc w:val="center"/>
        <w:outlineLvl w:val="0"/>
        <w:rPr>
          <w:rFonts w:ascii="Traditional Arabic" w:eastAsia="Calibri" w:hAnsi="Traditional Arabic" w:cs="Traditional Arabic"/>
          <w:b/>
          <w:bCs/>
          <w:kern w:val="0"/>
          <w:sz w:val="40"/>
          <w:szCs w:val="40"/>
          <w:rtl/>
          <w:lang w:bidi="ar-EG"/>
          <w14:ligatures w14:val="none"/>
        </w:rPr>
      </w:pPr>
      <w:bookmarkStart w:id="5" w:name="_Toc204081056"/>
      <w:r w:rsidRPr="00E4495C">
        <w:rPr>
          <w:rFonts w:ascii="Traditional Arabic" w:eastAsia="Calibri" w:hAnsi="Traditional Arabic" w:cs="Traditional Arabic"/>
          <w:b/>
          <w:bCs/>
          <w:kern w:val="0"/>
          <w:sz w:val="40"/>
          <w:szCs w:val="40"/>
          <w:rtl/>
          <w:lang w:bidi="ar-EG"/>
          <w14:ligatures w14:val="none"/>
        </w:rPr>
        <w:t>فهرس ال</w:t>
      </w:r>
      <w:r w:rsidR="000362D7">
        <w:rPr>
          <w:rFonts w:ascii="Traditional Arabic" w:eastAsia="Calibri" w:hAnsi="Traditional Arabic" w:cs="Traditional Arabic" w:hint="cs"/>
          <w:b/>
          <w:bCs/>
          <w:kern w:val="0"/>
          <w:sz w:val="40"/>
          <w:szCs w:val="40"/>
          <w:rtl/>
          <w:lang w:bidi="ar-EG"/>
          <w14:ligatures w14:val="none"/>
        </w:rPr>
        <w:t>أشكال</w:t>
      </w:r>
      <w:bookmarkEnd w:id="5"/>
    </w:p>
    <w:tbl>
      <w:tblPr>
        <w:tblStyle w:val="TableGrid1"/>
        <w:bidiVisual/>
        <w:tblW w:w="0" w:type="auto"/>
        <w:tblLook w:val="04A0" w:firstRow="1" w:lastRow="0" w:firstColumn="1" w:lastColumn="0" w:noHBand="0" w:noVBand="1"/>
      </w:tblPr>
      <w:tblGrid>
        <w:gridCol w:w="2924"/>
        <w:gridCol w:w="2926"/>
        <w:gridCol w:w="2927"/>
      </w:tblGrid>
      <w:tr w:rsidR="00E4495C" w:rsidRPr="00E4495C" w14:paraId="4279C5F6" w14:textId="77777777" w:rsidTr="00E4495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B227402" w14:textId="7C982363" w:rsidR="00E4495C" w:rsidRPr="00E4495C" w:rsidRDefault="000362D7" w:rsidP="00E4495C">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رقم ال</w:t>
            </w:r>
            <w:r>
              <w:rPr>
                <w:rFonts w:ascii="Traditional Arabic" w:hAnsi="Traditional Arabic" w:cs="Traditional Arabic" w:hint="cs"/>
                <w:b/>
                <w:bCs/>
                <w:kern w:val="0"/>
                <w:sz w:val="32"/>
                <w:szCs w:val="32"/>
                <w:rtl/>
                <w:lang w:bidi="ar-EG"/>
                <w14:ligatures w14:val="none"/>
              </w:rPr>
              <w:t>شكل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3C96445" w14:textId="1E11D1B1" w:rsidR="00E4495C" w:rsidRPr="00E4495C" w:rsidRDefault="000362D7" w:rsidP="00E4495C">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عنوان ال</w:t>
            </w:r>
            <w:r>
              <w:rPr>
                <w:rFonts w:ascii="Traditional Arabic" w:hAnsi="Traditional Arabic" w:cs="Traditional Arabic" w:hint="cs"/>
                <w:b/>
                <w:bCs/>
                <w:kern w:val="0"/>
                <w:sz w:val="32"/>
                <w:szCs w:val="32"/>
                <w:rtl/>
                <w:lang w:bidi="ar-EG"/>
                <w14:ligatures w14:val="none"/>
              </w:rPr>
              <w:t>شكل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0186225"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E4495C" w:rsidRPr="00E4495C" w14:paraId="600F635F" w14:textId="77777777" w:rsidTr="00E4495C">
        <w:tc>
          <w:tcPr>
            <w:tcW w:w="3001" w:type="dxa"/>
            <w:tcBorders>
              <w:top w:val="single" w:sz="4" w:space="0" w:color="auto"/>
              <w:left w:val="single" w:sz="4" w:space="0" w:color="auto"/>
              <w:bottom w:val="single" w:sz="4" w:space="0" w:color="auto"/>
              <w:right w:val="single" w:sz="4" w:space="0" w:color="auto"/>
            </w:tcBorders>
          </w:tcPr>
          <w:p w14:paraId="54AC41C3" w14:textId="2A60D851" w:rsidR="00E4495C" w:rsidRPr="00E4495C" w:rsidRDefault="000362D7" w:rsidP="00E4495C">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hint="cs"/>
                <w:kern w:val="0"/>
                <w:sz w:val="32"/>
                <w:szCs w:val="32"/>
                <w:rtl/>
                <w:lang w:bidi="ar-EG"/>
                <w14:ligatures w14:val="none"/>
              </w:rPr>
              <w:t>(1-1)</w:t>
            </w:r>
          </w:p>
        </w:tc>
        <w:tc>
          <w:tcPr>
            <w:tcW w:w="3001" w:type="dxa"/>
            <w:tcBorders>
              <w:top w:val="single" w:sz="4" w:space="0" w:color="auto"/>
              <w:left w:val="single" w:sz="4" w:space="0" w:color="auto"/>
              <w:bottom w:val="single" w:sz="4" w:space="0" w:color="auto"/>
              <w:right w:val="single" w:sz="4" w:space="0" w:color="auto"/>
            </w:tcBorders>
          </w:tcPr>
          <w:p w14:paraId="6F63C3AF" w14:textId="73929422" w:rsidR="00E4495C" w:rsidRPr="00E4495C" w:rsidRDefault="000362D7" w:rsidP="00E4495C">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kern w:val="0"/>
                <w:sz w:val="32"/>
                <w:szCs w:val="32"/>
                <w:rtl/>
                <w:lang w:bidi="ar-EG"/>
                <w14:ligatures w14:val="none"/>
              </w:rPr>
              <w:t>رسم تخطيطي لنموذج تحليل</w:t>
            </w:r>
          </w:p>
        </w:tc>
        <w:tc>
          <w:tcPr>
            <w:tcW w:w="3001" w:type="dxa"/>
            <w:tcBorders>
              <w:top w:val="single" w:sz="4" w:space="0" w:color="auto"/>
              <w:left w:val="single" w:sz="4" w:space="0" w:color="auto"/>
              <w:bottom w:val="single" w:sz="4" w:space="0" w:color="auto"/>
              <w:right w:val="single" w:sz="4" w:space="0" w:color="auto"/>
            </w:tcBorders>
          </w:tcPr>
          <w:p w14:paraId="6156F55A" w14:textId="1E31B7CB" w:rsidR="00E4495C" w:rsidRPr="00E4495C" w:rsidRDefault="00E41044" w:rsidP="00E4495C">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15</w:t>
            </w:r>
          </w:p>
        </w:tc>
      </w:tr>
      <w:tr w:rsidR="00E4495C" w:rsidRPr="00E4495C" w14:paraId="5DF7D0D8" w14:textId="77777777" w:rsidTr="00E4495C">
        <w:tc>
          <w:tcPr>
            <w:tcW w:w="3001" w:type="dxa"/>
            <w:tcBorders>
              <w:top w:val="single" w:sz="4" w:space="0" w:color="auto"/>
              <w:left w:val="single" w:sz="4" w:space="0" w:color="auto"/>
              <w:bottom w:val="single" w:sz="4" w:space="0" w:color="auto"/>
              <w:right w:val="single" w:sz="4" w:space="0" w:color="auto"/>
            </w:tcBorders>
          </w:tcPr>
          <w:p w14:paraId="49642002" w14:textId="77777777" w:rsidR="00E4495C" w:rsidRPr="00E4495C" w:rsidRDefault="00E4495C" w:rsidP="00E4495C">
            <w:pPr>
              <w:jc w:val="center"/>
              <w:rPr>
                <w:rFonts w:ascii="Traditional Arabic" w:hAnsi="Traditional Arabic" w:cs="Traditional Arabic"/>
                <w:kern w:val="0"/>
                <w:sz w:val="32"/>
                <w:szCs w:val="32"/>
                <w:lang w:bidi="ar-EG"/>
                <w14:ligatures w14:val="none"/>
              </w:rPr>
            </w:pPr>
          </w:p>
        </w:tc>
        <w:tc>
          <w:tcPr>
            <w:tcW w:w="3001" w:type="dxa"/>
            <w:tcBorders>
              <w:top w:val="single" w:sz="4" w:space="0" w:color="auto"/>
              <w:left w:val="single" w:sz="4" w:space="0" w:color="auto"/>
              <w:bottom w:val="single" w:sz="4" w:space="0" w:color="auto"/>
              <w:right w:val="single" w:sz="4" w:space="0" w:color="auto"/>
            </w:tcBorders>
          </w:tcPr>
          <w:p w14:paraId="212CC72B" w14:textId="77777777" w:rsidR="00E4495C" w:rsidRPr="00E4495C" w:rsidRDefault="00E4495C" w:rsidP="00E4495C">
            <w:pPr>
              <w:jc w:val="center"/>
              <w:rPr>
                <w:rFonts w:ascii="Traditional Arabic" w:hAnsi="Traditional Arabic" w:cs="Traditional Arabic"/>
                <w:kern w:val="0"/>
                <w:sz w:val="32"/>
                <w:szCs w:val="32"/>
                <w:lang w:bidi="ar-EG"/>
                <w14:ligatures w14:val="none"/>
              </w:rPr>
            </w:pPr>
          </w:p>
        </w:tc>
        <w:tc>
          <w:tcPr>
            <w:tcW w:w="3001" w:type="dxa"/>
            <w:tcBorders>
              <w:top w:val="single" w:sz="4" w:space="0" w:color="auto"/>
              <w:left w:val="single" w:sz="4" w:space="0" w:color="auto"/>
              <w:bottom w:val="single" w:sz="4" w:space="0" w:color="auto"/>
              <w:right w:val="single" w:sz="4" w:space="0" w:color="auto"/>
            </w:tcBorders>
          </w:tcPr>
          <w:p w14:paraId="4DE17950" w14:textId="77777777" w:rsidR="00E4495C" w:rsidRPr="00E4495C" w:rsidRDefault="00E4495C" w:rsidP="00E4495C">
            <w:pPr>
              <w:jc w:val="center"/>
              <w:rPr>
                <w:rFonts w:ascii="Traditional Arabic" w:hAnsi="Traditional Arabic" w:cs="Traditional Arabic"/>
                <w:kern w:val="0"/>
                <w:sz w:val="32"/>
                <w:szCs w:val="32"/>
                <w:lang w:bidi="ar-EG"/>
                <w14:ligatures w14:val="none"/>
              </w:rPr>
            </w:pPr>
          </w:p>
        </w:tc>
      </w:tr>
    </w:tbl>
    <w:p w14:paraId="712E5AEF" w14:textId="77777777" w:rsidR="00E4495C" w:rsidRDefault="00E4495C" w:rsidP="00E4495C">
      <w:pPr>
        <w:bidi w:val="0"/>
        <w:spacing w:after="0" w:line="254" w:lineRule="auto"/>
        <w:rPr>
          <w:rFonts w:ascii="Traditional Arabic" w:eastAsia="Calibri" w:hAnsi="Traditional Arabic" w:cs="Traditional Arabic"/>
          <w:b/>
          <w:bCs/>
          <w:kern w:val="0"/>
          <w:sz w:val="40"/>
          <w:szCs w:val="40"/>
          <w:lang w:bidi="ar-EG"/>
          <w14:ligatures w14:val="none"/>
        </w:rPr>
        <w:sectPr w:rsidR="00E4495C" w:rsidSect="006F60F7">
          <w:footerReference w:type="default" r:id="rId9"/>
          <w:pgSz w:w="11906" w:h="16838"/>
          <w:pgMar w:top="1701" w:right="1701" w:bottom="1701" w:left="1418" w:header="709" w:footer="709" w:gutter="0"/>
          <w:pgNumType w:fmt="arabicAbjad" w:start="1"/>
          <w:cols w:space="720"/>
          <w:titlePg/>
          <w:bidi/>
          <w:rtlGutter/>
          <w:docGrid w:linePitch="299"/>
        </w:sectPr>
      </w:pPr>
    </w:p>
    <w:p w14:paraId="216D7D08"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00625C80"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58833DA4"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3DE09DB0"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6D0E3A62"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55E2AC73"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73FE9283" w14:textId="77777777" w:rsidR="00E4495C" w:rsidRPr="00E4495C" w:rsidRDefault="00E4495C" w:rsidP="00E4495C">
      <w:pPr>
        <w:spacing w:line="360" w:lineRule="auto"/>
        <w:jc w:val="center"/>
        <w:outlineLvl w:val="0"/>
        <w:rPr>
          <w:rFonts w:ascii="Traditional Arabic" w:eastAsia="Traditional Arabic" w:hAnsi="Traditional Arabic" w:cs="Traditional Arabic"/>
          <w:bCs/>
          <w:kern w:val="0"/>
          <w:sz w:val="56"/>
          <w:szCs w:val="56"/>
          <w14:ligatures w14:val="none"/>
        </w:rPr>
      </w:pPr>
      <w:bookmarkStart w:id="6" w:name="_Toc204081057"/>
      <w:r w:rsidRPr="00E4495C">
        <w:rPr>
          <w:rFonts w:ascii="Traditional Arabic" w:eastAsia="Traditional Arabic" w:hAnsi="Traditional Arabic" w:cs="Traditional Arabic"/>
          <w:bCs/>
          <w:kern w:val="0"/>
          <w:sz w:val="56"/>
          <w:szCs w:val="56"/>
          <w:rtl/>
          <w14:ligatures w14:val="none"/>
        </w:rPr>
        <w:t>الفصل الأول</w:t>
      </w:r>
      <w:bookmarkEnd w:id="6"/>
    </w:p>
    <w:p w14:paraId="0847AA86" w14:textId="77777777" w:rsidR="00E4495C" w:rsidRPr="00E4495C" w:rsidRDefault="00E4495C" w:rsidP="00E4495C">
      <w:pPr>
        <w:spacing w:line="360" w:lineRule="auto"/>
        <w:jc w:val="center"/>
        <w:outlineLvl w:val="0"/>
        <w:rPr>
          <w:rFonts w:ascii="Traditional Arabic" w:eastAsia="Traditional Arabic" w:hAnsi="Traditional Arabic" w:cs="Traditional Arabic"/>
          <w:b/>
          <w:bCs/>
          <w:kern w:val="0"/>
          <w:sz w:val="56"/>
          <w:szCs w:val="56"/>
          <w14:ligatures w14:val="none"/>
        </w:rPr>
      </w:pPr>
      <w:bookmarkStart w:id="7" w:name="_Toc204081058"/>
      <w:r w:rsidRPr="00E4495C">
        <w:rPr>
          <w:rFonts w:ascii="Traditional Arabic" w:eastAsia="Traditional Arabic" w:hAnsi="Traditional Arabic" w:cs="Traditional Arabic"/>
          <w:b/>
          <w:bCs/>
          <w:kern w:val="0"/>
          <w:sz w:val="56"/>
          <w:szCs w:val="56"/>
          <w:rtl/>
          <w14:ligatures w14:val="none"/>
        </w:rPr>
        <w:t>الإطار العام للدراسة</w:t>
      </w:r>
      <w:bookmarkEnd w:id="7"/>
    </w:p>
    <w:p w14:paraId="40657EC4" w14:textId="77777777" w:rsidR="00E4495C" w:rsidRPr="00E4495C" w:rsidRDefault="00E4495C" w:rsidP="00E4495C">
      <w:pPr>
        <w:bidi w:val="0"/>
        <w:spacing w:after="0" w:line="240" w:lineRule="auto"/>
        <w:rPr>
          <w:rFonts w:ascii="Sakkal Majalla" w:eastAsia="Calibri" w:hAnsi="Sakkal Majalla" w:cs="Sakkal Majalla"/>
          <w:b/>
          <w:bCs/>
          <w:kern w:val="0"/>
          <w:sz w:val="36"/>
          <w:szCs w:val="36"/>
          <w:u w:val="single"/>
          <w:rtl/>
          <w14:ligatures w14:val="none"/>
        </w:rPr>
      </w:pPr>
    </w:p>
    <w:p w14:paraId="10BD05DD" w14:textId="77777777" w:rsidR="00E4495C" w:rsidRPr="00E4495C" w:rsidRDefault="00E4495C" w:rsidP="00E4495C">
      <w:pPr>
        <w:bidi w:val="0"/>
        <w:spacing w:after="0" w:line="240" w:lineRule="auto"/>
        <w:rPr>
          <w:rFonts w:ascii="Sakkal Majalla" w:eastAsia="Calibri" w:hAnsi="Sakkal Majalla" w:cs="Sakkal Majalla"/>
          <w:b/>
          <w:bCs/>
          <w:kern w:val="0"/>
          <w:sz w:val="36"/>
          <w:szCs w:val="36"/>
          <w:u w:val="single"/>
          <w:rtl/>
          <w:lang w:bidi="ar-EG"/>
          <w14:ligatures w14:val="none"/>
        </w:rPr>
      </w:pPr>
      <w:r w:rsidRPr="00E4495C">
        <w:rPr>
          <w:rFonts w:ascii="Times New Roman" w:eastAsia="Calibri" w:hAnsi="Times New Roman" w:cs="Times New Roman"/>
          <w:kern w:val="0"/>
          <w:sz w:val="28"/>
          <w:szCs w:val="28"/>
          <w:rtl/>
          <w14:ligatures w14:val="none"/>
        </w:rPr>
        <w:br w:type="page"/>
      </w:r>
    </w:p>
    <w:p w14:paraId="3E96AEE6" w14:textId="77777777" w:rsidR="00E4495C" w:rsidRPr="00E4495C" w:rsidRDefault="00E4495C" w:rsidP="00E4495C">
      <w:pPr>
        <w:spacing w:line="360" w:lineRule="auto"/>
        <w:jc w:val="center"/>
        <w:rPr>
          <w:rFonts w:ascii="Sakkal Majalla" w:eastAsia="Calibri" w:hAnsi="Sakkal Majalla" w:cs="Sakkal Majalla"/>
          <w:b/>
          <w:bCs/>
          <w:kern w:val="0"/>
          <w:sz w:val="36"/>
          <w:szCs w:val="36"/>
          <w:rtl/>
          <w:lang w:bidi="ar-EG"/>
          <w14:ligatures w14:val="none"/>
        </w:rPr>
      </w:pPr>
      <w:r w:rsidRPr="00E4495C">
        <w:rPr>
          <w:rFonts w:ascii="Sakkal Majalla" w:eastAsia="Calibri" w:hAnsi="Sakkal Majalla" w:cs="Sakkal Majalla"/>
          <w:b/>
          <w:bCs/>
          <w:kern w:val="0"/>
          <w:sz w:val="36"/>
          <w:szCs w:val="36"/>
          <w:rtl/>
          <w:lang w:bidi="ar-EG"/>
          <w14:ligatures w14:val="none"/>
        </w:rPr>
        <w:lastRenderedPageBreak/>
        <w:t>الفصل الأول</w:t>
      </w:r>
    </w:p>
    <w:p w14:paraId="35C08F90" w14:textId="77777777" w:rsidR="00E4495C" w:rsidRPr="00E4495C" w:rsidRDefault="00E4495C" w:rsidP="00E4495C">
      <w:pPr>
        <w:spacing w:line="360" w:lineRule="auto"/>
        <w:jc w:val="center"/>
        <w:rPr>
          <w:rFonts w:ascii="Sakkal Majalla" w:eastAsia="Calibri" w:hAnsi="Sakkal Majalla" w:cs="Sakkal Majalla"/>
          <w:b/>
          <w:bCs/>
          <w:kern w:val="0"/>
          <w:sz w:val="36"/>
          <w:szCs w:val="36"/>
          <w:rtl/>
          <w:lang w:bidi="ar-EG"/>
          <w14:ligatures w14:val="none"/>
        </w:rPr>
      </w:pPr>
      <w:r w:rsidRPr="00E4495C">
        <w:rPr>
          <w:rFonts w:ascii="Sakkal Majalla" w:eastAsia="Calibri" w:hAnsi="Sakkal Majalla" w:cs="Sakkal Majalla"/>
          <w:b/>
          <w:bCs/>
          <w:kern w:val="0"/>
          <w:sz w:val="36"/>
          <w:szCs w:val="36"/>
          <w:rtl/>
          <w:lang w:bidi="ar-EG"/>
          <w14:ligatures w14:val="none"/>
        </w:rPr>
        <w:t>الإطار العام للدراسة</w:t>
      </w:r>
    </w:p>
    <w:p w14:paraId="37505145" w14:textId="77777777" w:rsidR="00E4495C" w:rsidRPr="00E4495C" w:rsidRDefault="00E4495C" w:rsidP="006F60F7">
      <w:pPr>
        <w:spacing w:line="360" w:lineRule="auto"/>
        <w:jc w:val="both"/>
        <w:outlineLvl w:val="1"/>
        <w:rPr>
          <w:rFonts w:ascii="Sakkal Majalla" w:eastAsia="Calibri" w:hAnsi="Sakkal Majalla" w:cs="Sakkal Majalla"/>
          <w:b/>
          <w:bCs/>
          <w:kern w:val="0"/>
          <w:sz w:val="36"/>
          <w:szCs w:val="36"/>
          <w:rtl/>
          <w:lang w:bidi="ar-EG"/>
          <w14:ligatures w14:val="none"/>
        </w:rPr>
      </w:pPr>
      <w:bookmarkStart w:id="8" w:name="_Toc204081059"/>
      <w:r w:rsidRPr="00E4495C">
        <w:rPr>
          <w:rFonts w:ascii="Sakkal Majalla" w:eastAsia="Calibri" w:hAnsi="Sakkal Majalla" w:cs="Sakkal Majalla" w:hint="cs"/>
          <w:b/>
          <w:bCs/>
          <w:kern w:val="0"/>
          <w:sz w:val="36"/>
          <w:szCs w:val="36"/>
          <w:rtl/>
          <w:lang w:bidi="ar-EG"/>
          <w14:ligatures w14:val="none"/>
        </w:rPr>
        <w:t>1.1 مقدمة</w:t>
      </w:r>
      <w:bookmarkEnd w:id="8"/>
    </w:p>
    <w:p w14:paraId="3DE0B594" w14:textId="77777777" w:rsidR="00F26E0D" w:rsidRPr="00F26E0D" w:rsidRDefault="00F26E0D" w:rsidP="00F26E0D">
      <w:pPr>
        <w:spacing w:line="360" w:lineRule="auto"/>
        <w:jc w:val="both"/>
        <w:rPr>
          <w:rFonts w:ascii="Sakkal Majalla" w:hAnsi="Sakkal Majalla" w:cs="Sakkal Majalla"/>
          <w:sz w:val="28"/>
          <w:szCs w:val="28"/>
        </w:rPr>
      </w:pPr>
      <w:r w:rsidRPr="00F26E0D">
        <w:rPr>
          <w:rFonts w:ascii="Sakkal Majalla" w:hAnsi="Sakkal Majalla" w:cs="Sakkal Majalla"/>
          <w:sz w:val="28"/>
          <w:szCs w:val="28"/>
          <w:rtl/>
        </w:rPr>
        <w:t xml:space="preserve">في ظل التغيرات السريعة والمتلاحقة التي يشهدها العالم اليوم، أصبحت إدارة التغيير ضرورة ملحة لضمان نجاح واستدامة المنظمات. </w:t>
      </w:r>
      <w:r w:rsidRPr="00F26E0D">
        <w:rPr>
          <w:rFonts w:ascii="Sakkal Majalla" w:hAnsi="Sakkal Majalla" w:cs="Sakkal Majalla" w:hint="cs"/>
          <w:sz w:val="28"/>
          <w:szCs w:val="28"/>
          <w:rtl/>
        </w:rPr>
        <w:t>و</w:t>
      </w:r>
      <w:r w:rsidRPr="00F26E0D">
        <w:rPr>
          <w:rFonts w:ascii="Sakkal Majalla" w:hAnsi="Sakkal Majalla" w:cs="Sakkal Majalla"/>
          <w:sz w:val="28"/>
          <w:szCs w:val="28"/>
          <w:rtl/>
        </w:rPr>
        <w:t xml:space="preserve">تعتبر إدارة التغيير عملية منظمة تتضمن تخطيط وتنفيذ استراتيجيات تهدف إلى إحداث تحول إيجابي في الهياكل التنظيمية، العمليات، التكنولوجيا، بالإضافة إلى التغيير في الأفراد العاملين. وتهدف هذه العملية إلى تحسين الأداء وتحقيق الأهداف الاستراتيجية </w:t>
      </w:r>
      <w:r w:rsidRPr="00F26E0D">
        <w:rPr>
          <w:rFonts w:ascii="Sakkal Majalla" w:hAnsi="Sakkal Majalla" w:cs="Sakkal Majalla" w:hint="cs"/>
          <w:sz w:val="28"/>
          <w:szCs w:val="28"/>
          <w:rtl/>
        </w:rPr>
        <w:t>للمنظمة.</w:t>
      </w:r>
      <w:r w:rsidRPr="00F26E0D">
        <w:rPr>
          <w:rFonts w:ascii="Sakkal Majalla" w:hAnsi="Sakkal Majalla" w:cs="Sakkal Majalla"/>
          <w:sz w:val="28"/>
          <w:szCs w:val="28"/>
        </w:rPr>
        <w:t xml:space="preserve"> (Al-Ali, et al, 2021) </w:t>
      </w:r>
    </w:p>
    <w:p w14:paraId="70A2CDB2" w14:textId="2168F462" w:rsidR="00F26E0D" w:rsidRPr="00F26E0D" w:rsidRDefault="00F26E0D" w:rsidP="00F26E0D">
      <w:pPr>
        <w:spacing w:line="360" w:lineRule="auto"/>
        <w:jc w:val="both"/>
        <w:rPr>
          <w:rFonts w:ascii="Sakkal Majalla" w:hAnsi="Sakkal Majalla" w:cs="Sakkal Majalla"/>
          <w:sz w:val="28"/>
          <w:szCs w:val="28"/>
          <w:rtl/>
        </w:rPr>
      </w:pPr>
      <w:r w:rsidRPr="00F26E0D">
        <w:rPr>
          <w:rFonts w:ascii="Sakkal Majalla" w:hAnsi="Sakkal Majalla" w:cs="Sakkal Majalla"/>
          <w:sz w:val="28"/>
          <w:szCs w:val="28"/>
          <w:rtl/>
        </w:rPr>
        <w:t>تعتبر إدارة التغيير عملية ديناميكية تتطلب تخطيطا استراتيجيا وتفاعلا مستمرا لضمان نجاح المبادرات التنظيمية. فهي لا تقتصر فقط على التعديلات في الهياكل الإدارية أو اعتماد التكنولوجيا الحديثة، بل تمتد لتشمل التأثير على ثقافة المنظمة وسلوكيات العاملين. وتشمل هذه العملية مراحل متعددة تبدأ بتحديد الحاجة للتغيير، مرورا بالتخطيط والتنفيذ، وانتهاء بالتقييم والمتابعة لضمان استدامة النتائج الإيجابية. ومن خلال مشاركة الموظفين ودعم القيادة، يمكن تقليل مقاومة التغيير وتعزيز الالتزام بتحقيق الأهداف الاستراتيجية للمنظمة</w:t>
      </w:r>
      <w:r w:rsidRPr="00F26E0D">
        <w:rPr>
          <w:rFonts w:ascii="Sakkal Majalla" w:hAnsi="Sakkal Majalla" w:cs="Sakkal Majalla" w:hint="cs"/>
          <w:sz w:val="28"/>
          <w:szCs w:val="28"/>
          <w:rtl/>
        </w:rPr>
        <w:t xml:space="preserve"> (</w:t>
      </w:r>
      <w:r w:rsidRPr="00F26E0D">
        <w:rPr>
          <w:rFonts w:ascii="Sakkal Majalla" w:hAnsi="Sakkal Majalla" w:cs="Sakkal Majalla"/>
          <w:sz w:val="28"/>
          <w:szCs w:val="28"/>
        </w:rPr>
        <w:t>Kotter, 2012</w:t>
      </w:r>
      <w:r w:rsidRPr="00F26E0D">
        <w:rPr>
          <w:rFonts w:ascii="Sakkal Majalla" w:hAnsi="Sakkal Majalla" w:cs="Sakkal Majalla" w:hint="cs"/>
          <w:sz w:val="28"/>
          <w:szCs w:val="28"/>
          <w:rtl/>
        </w:rPr>
        <w:t>).</w:t>
      </w:r>
    </w:p>
    <w:p w14:paraId="30BA2B30" w14:textId="77777777" w:rsidR="00F26E0D" w:rsidRPr="00F26E0D" w:rsidRDefault="00F26E0D" w:rsidP="00F26E0D">
      <w:pPr>
        <w:spacing w:line="360" w:lineRule="auto"/>
        <w:jc w:val="both"/>
        <w:rPr>
          <w:rFonts w:ascii="Sakkal Majalla" w:hAnsi="Sakkal Majalla" w:cs="Sakkal Majalla"/>
          <w:sz w:val="28"/>
          <w:szCs w:val="28"/>
        </w:rPr>
      </w:pPr>
      <w:r w:rsidRPr="00F26E0D">
        <w:rPr>
          <w:rFonts w:ascii="Sakkal Majalla" w:hAnsi="Sakkal Majalla" w:cs="Sakkal Majalla"/>
          <w:sz w:val="28"/>
          <w:szCs w:val="28"/>
          <w:rtl/>
        </w:rPr>
        <w:t xml:space="preserve">وتشمل جوانب متعددة مثل التغيير في الهيكل التنظيمي، التغيير التكنولوجي، والتغيير في الأفراد. يمثل التغيير في الهيكل التنظيمي إعادة ترتيب الأدوار والوظائف والمسؤوليات داخل المنظمة، بينما يشمل التغيير التكنولوجي اعتماد تقنيات وأدوات جديدة لتحسين الكفاءة والإنتاجية. أما التغيير في الأفراد فيتعلق بتطوير مهارات وقدرات العاملين، وتعزيز التفاعل بينهم وبين </w:t>
      </w:r>
      <w:r w:rsidRPr="00F26E0D">
        <w:rPr>
          <w:rFonts w:ascii="Sakkal Majalla" w:hAnsi="Sakkal Majalla" w:cs="Sakkal Majalla" w:hint="cs"/>
          <w:sz w:val="28"/>
          <w:szCs w:val="28"/>
          <w:rtl/>
        </w:rPr>
        <w:t xml:space="preserve">المنظمة. </w:t>
      </w:r>
      <w:r w:rsidRPr="00F26E0D">
        <w:rPr>
          <w:rFonts w:ascii="Sakkal Majalla" w:hAnsi="Sakkal Majalla" w:cs="Sakkal Majalla"/>
          <w:sz w:val="28"/>
          <w:szCs w:val="28"/>
          <w:rtl/>
        </w:rPr>
        <w:t>(</w:t>
      </w:r>
      <w:r w:rsidRPr="00F26E0D">
        <w:rPr>
          <w:rFonts w:ascii="Sakkal Majalla" w:hAnsi="Sakkal Majalla" w:cs="Sakkal Majalla" w:hint="cs"/>
          <w:sz w:val="28"/>
          <w:szCs w:val="28"/>
          <w:rtl/>
        </w:rPr>
        <w:t xml:space="preserve">العتيبي، 2021)، </w:t>
      </w:r>
      <w:r w:rsidRPr="00F26E0D">
        <w:rPr>
          <w:rFonts w:ascii="Sakkal Majalla" w:hAnsi="Sakkal Majalla" w:cs="Sakkal Majalla"/>
          <w:sz w:val="28"/>
          <w:szCs w:val="28"/>
        </w:rPr>
        <w:t>(</w:t>
      </w:r>
      <w:proofErr w:type="spellStart"/>
      <w:r w:rsidRPr="00F26E0D">
        <w:rPr>
          <w:rFonts w:ascii="Sakkal Majalla" w:hAnsi="Sakkal Majalla" w:cs="Sakkal Majalla"/>
          <w:sz w:val="28"/>
          <w:szCs w:val="28"/>
        </w:rPr>
        <w:t>Bouckenooghe</w:t>
      </w:r>
      <w:proofErr w:type="spellEnd"/>
      <w:r w:rsidRPr="00F26E0D">
        <w:rPr>
          <w:rFonts w:ascii="Sakkal Majalla" w:hAnsi="Sakkal Majalla" w:cs="Sakkal Majalla"/>
          <w:sz w:val="28"/>
          <w:szCs w:val="28"/>
        </w:rPr>
        <w:t>, 2021)</w:t>
      </w:r>
    </w:p>
    <w:p w14:paraId="71179E49" w14:textId="77777777" w:rsidR="00F26E0D" w:rsidRDefault="00F26E0D" w:rsidP="00F26E0D">
      <w:pPr>
        <w:spacing w:line="360" w:lineRule="auto"/>
        <w:jc w:val="both"/>
        <w:rPr>
          <w:rFonts w:ascii="Sakkal Majalla" w:hAnsi="Sakkal Majalla" w:cs="Sakkal Majalla"/>
          <w:sz w:val="28"/>
          <w:szCs w:val="28"/>
          <w:rtl/>
        </w:rPr>
      </w:pPr>
      <w:r w:rsidRPr="00F26E0D">
        <w:rPr>
          <w:rFonts w:ascii="Sakkal Majalla" w:hAnsi="Sakkal Majalla" w:cs="Sakkal Majalla"/>
          <w:sz w:val="28"/>
          <w:szCs w:val="28"/>
          <w:rtl/>
        </w:rPr>
        <w:t xml:space="preserve"> يتمثل الأداء الوظيفي</w:t>
      </w:r>
      <w:r w:rsidRPr="00F26E0D">
        <w:rPr>
          <w:rFonts w:ascii="Sakkal Majalla" w:hAnsi="Sakkal Majalla" w:cs="Sakkal Majalla" w:hint="cs"/>
          <w:sz w:val="28"/>
          <w:szCs w:val="28"/>
          <w:rtl/>
        </w:rPr>
        <w:t xml:space="preserve"> للعاملين</w:t>
      </w:r>
      <w:r w:rsidRPr="00F26E0D">
        <w:rPr>
          <w:rFonts w:ascii="Sakkal Majalla" w:hAnsi="Sakkal Majalla" w:cs="Sakkal Majalla"/>
          <w:sz w:val="28"/>
          <w:szCs w:val="28"/>
          <w:rtl/>
        </w:rPr>
        <w:t xml:space="preserve"> في الكفاءة والإنتاجية ومستوى الرضا الوظيفي لدى العاملين، وهو مؤشر حيوي يعكس مدى نجاح المنظمة في تحقيق أهدافها. الأداء العالي للعاملين يؤدي إلى تحسين جودة الخدمات وزيادة رضا العملاء، مما يساهم في تعزيز السمعة التنافسية </w:t>
      </w:r>
      <w:r w:rsidRPr="00F26E0D">
        <w:rPr>
          <w:rFonts w:ascii="Sakkal Majalla" w:hAnsi="Sakkal Majalla" w:cs="Sakkal Majalla" w:hint="cs"/>
          <w:sz w:val="28"/>
          <w:szCs w:val="28"/>
          <w:rtl/>
        </w:rPr>
        <w:t>للمنظمة</w:t>
      </w:r>
      <w:r w:rsidRPr="00F26E0D">
        <w:rPr>
          <w:rFonts w:ascii="Sakkal Majalla" w:hAnsi="Sakkal Majalla" w:cs="Sakkal Majalla"/>
          <w:sz w:val="28"/>
          <w:szCs w:val="28"/>
        </w:rPr>
        <w:t xml:space="preserve"> (De Vries, et al., 2020). </w:t>
      </w:r>
    </w:p>
    <w:p w14:paraId="36BCB4FC" w14:textId="77777777" w:rsidR="00BF3C77" w:rsidRPr="00BF3C77" w:rsidRDefault="00BF3C77" w:rsidP="00BF3C77">
      <w:pPr>
        <w:spacing w:line="360" w:lineRule="auto"/>
        <w:jc w:val="both"/>
        <w:rPr>
          <w:rFonts w:ascii="Sakkal Majalla" w:hAnsi="Sakkal Majalla" w:cs="Sakkal Majalla"/>
          <w:sz w:val="28"/>
          <w:szCs w:val="28"/>
        </w:rPr>
      </w:pPr>
      <w:r w:rsidRPr="00BF3C77">
        <w:rPr>
          <w:rFonts w:ascii="Sakkal Majalla" w:hAnsi="Sakkal Majalla" w:cs="Sakkal Majalla"/>
          <w:sz w:val="28"/>
          <w:szCs w:val="28"/>
          <w:rtl/>
        </w:rPr>
        <w:t xml:space="preserve">تُعد استراتيجيات إدارة التغيير من العوامل الحاسمة في تعزيز أداء العاملين داخل المنظمات، لا سيما في القطاعات الحيوية مثل قطاع المياه في المملكة العربية السعودية. وقد أظهرت دراسة أُجريت على عدد من المنظمات الحكومية في </w:t>
      </w:r>
      <w:r w:rsidRPr="00BF3C77">
        <w:rPr>
          <w:rFonts w:ascii="Sakkal Majalla" w:hAnsi="Sakkal Majalla" w:cs="Sakkal Majalla"/>
          <w:sz w:val="28"/>
          <w:szCs w:val="28"/>
          <w:rtl/>
        </w:rPr>
        <w:lastRenderedPageBreak/>
        <w:t>منطقة الجوف أن التغيير التنظيمي، بما في ذلك إعادة هيكلة التنظيم الإداري، وتبني التكنولوجيا الحديثة، وتطوير المعرفة والمهارات، له تأثير إيجابي ملموس على كفاءة الأداء المؤسسي وفعاليته</w:t>
      </w:r>
      <w:r w:rsidRPr="00BF3C77">
        <w:rPr>
          <w:rFonts w:ascii="Sakkal Majalla" w:hAnsi="Sakkal Majalla" w:cs="Sakkal Majalla"/>
          <w:sz w:val="28"/>
          <w:szCs w:val="28"/>
        </w:rPr>
        <w:t xml:space="preserve"> (Yahia, et al, 2022).</w:t>
      </w:r>
      <w:r w:rsidRPr="00BF3C77">
        <w:rPr>
          <w:rFonts w:ascii="Sakkal Majalla" w:hAnsi="Sakkal Majalla" w:cs="Sakkal Majalla"/>
          <w:sz w:val="28"/>
          <w:szCs w:val="28"/>
          <w:rtl/>
        </w:rPr>
        <w:t xml:space="preserve">. ويُعد قطاع المياه في المملكة، بعد دمج المديريات العامة للمياه مع شركة المياه الوطنية، الرافد الوحيد والرئيسي الذي يوزع المياه على مستوى الدولة، سواء عبر الشبكات الأرضية أو من خلال نقاط تعبئة الصهاريج. ويمثل هذا الدمج تحولًا استراتيجيًا يهدف إلى تحسين كفاءة العمليات وتقديم خدمات مائية مستدامة وفعالة. ومع ذلك، فإن هذا التحول يأتي مع تحديات تتعلق بكيفية تأثير التغييرات التنظيمية والتكنولوجية والبشرية على أداء العاملين في هذا القطاع </w:t>
      </w:r>
      <w:proofErr w:type="gramStart"/>
      <w:r w:rsidRPr="00BF3C77">
        <w:rPr>
          <w:rFonts w:ascii="Sakkal Majalla" w:hAnsi="Sakkal Majalla" w:cs="Sakkal Majalla"/>
          <w:sz w:val="28"/>
          <w:szCs w:val="28"/>
          <w:rtl/>
        </w:rPr>
        <w:t>الحيوي</w:t>
      </w:r>
      <w:r w:rsidRPr="00BF3C77">
        <w:rPr>
          <w:rFonts w:ascii="Sakkal Majalla" w:hAnsi="Sakkal Majalla" w:cs="Sakkal Majalla" w:hint="cs"/>
          <w:sz w:val="28"/>
          <w:szCs w:val="28"/>
        </w:rPr>
        <w:t xml:space="preserve"> </w:t>
      </w:r>
      <w:r w:rsidRPr="00BF3C77">
        <w:rPr>
          <w:rFonts w:ascii="Sakkal Majalla" w:hAnsi="Sakkal Majalla" w:cs="Sakkal Majalla"/>
          <w:sz w:val="28"/>
          <w:szCs w:val="28"/>
          <w:rtl/>
        </w:rPr>
        <w:t xml:space="preserve"> (</w:t>
      </w:r>
      <w:proofErr w:type="gramEnd"/>
      <w:r w:rsidRPr="00BF3C77">
        <w:rPr>
          <w:rFonts w:ascii="Sakkal Majalla" w:hAnsi="Sakkal Majalla" w:cs="Sakkal Majalla"/>
          <w:sz w:val="28"/>
          <w:szCs w:val="28"/>
          <w:rtl/>
        </w:rPr>
        <w:t xml:space="preserve">القحطاني، 2020، </w:t>
      </w:r>
      <w:r w:rsidRPr="00BF3C77">
        <w:rPr>
          <w:rFonts w:ascii="Sakkal Majalla" w:hAnsi="Sakkal Majalla" w:cs="Sakkal Majalla"/>
          <w:sz w:val="28"/>
          <w:szCs w:val="28"/>
        </w:rPr>
        <w:t xml:space="preserve">(Al-Saidi et al., </w:t>
      </w:r>
      <w:proofErr w:type="gramStart"/>
      <w:r w:rsidRPr="00BF3C77">
        <w:rPr>
          <w:rFonts w:ascii="Sakkal Majalla" w:hAnsi="Sakkal Majalla" w:cs="Sakkal Majalla"/>
          <w:sz w:val="28"/>
          <w:szCs w:val="28"/>
        </w:rPr>
        <w:t>2021</w:t>
      </w:r>
      <w:r w:rsidRPr="00BF3C77">
        <w:rPr>
          <w:rFonts w:ascii="Sakkal Majalla" w:hAnsi="Sakkal Majalla" w:cs="Sakkal Majalla"/>
          <w:sz w:val="28"/>
          <w:szCs w:val="28"/>
          <w:rtl/>
        </w:rPr>
        <w:t xml:space="preserve"> .</w:t>
      </w:r>
      <w:proofErr w:type="gramEnd"/>
      <w:r w:rsidRPr="00BF3C77">
        <w:rPr>
          <w:rFonts w:ascii="Sakkal Majalla" w:hAnsi="Sakkal Majalla" w:cs="Sakkal Majalla"/>
          <w:sz w:val="28"/>
          <w:szCs w:val="28"/>
          <w:rtl/>
        </w:rPr>
        <w:t xml:space="preserve"> في إطار هذه التحولات، تم دمج المديريات ضمن هيكل إداري موحد، مما أدى إلى تغييرات كبيرة في البنية التنظيمية. وقد واجه العاملون تحديات متعددة، أبرزها التكيف مع الهياكل الإدارية الجديدة، واعتماد أنظمة تكنولوجية حديثة تتطلب مهارات وأساليب عمل مختلفة. ومع ذلك، فإن عدم إدارة هذه التغييرات بشكل فعّال قد يؤدي إلى مقاومة داخلية، وانخفاض في الرضا الوظيفي، وتراجع في الإنتاجية، مما ينعكس سلبًا على جودة الخدمات المقدمة. لذا، فإن فهم العلاقة بين استراتيجيات إدارة التغيير وأداء العاملين يُعدّ أمرًا بالغ الأهمية لضمان نجاح التحولات التنظيمية وتحقيق الأهداف الاستراتيجية للمنظمة</w:t>
      </w:r>
      <w:r w:rsidRPr="00BF3C77">
        <w:rPr>
          <w:rFonts w:ascii="Sakkal Majalla" w:hAnsi="Sakkal Majalla" w:cs="Sakkal Majalla"/>
          <w:sz w:val="28"/>
          <w:szCs w:val="28"/>
        </w:rPr>
        <w:t>.</w:t>
      </w:r>
    </w:p>
    <w:p w14:paraId="0077EE35" w14:textId="77777777" w:rsidR="00BF3C77" w:rsidRPr="00BF3C77" w:rsidRDefault="00BF3C77" w:rsidP="00BF3C77">
      <w:pPr>
        <w:spacing w:line="360" w:lineRule="auto"/>
        <w:jc w:val="both"/>
        <w:rPr>
          <w:rFonts w:ascii="Sakkal Majalla" w:hAnsi="Sakkal Majalla" w:cs="Sakkal Majalla"/>
          <w:sz w:val="28"/>
          <w:szCs w:val="28"/>
          <w:rtl/>
        </w:rPr>
      </w:pPr>
      <w:r w:rsidRPr="00BF3C77">
        <w:rPr>
          <w:rFonts w:ascii="Sakkal Majalla" w:hAnsi="Sakkal Majalla" w:cs="Sakkal Majalla"/>
          <w:sz w:val="28"/>
          <w:szCs w:val="28"/>
          <w:rtl/>
        </w:rPr>
        <w:t>تهدف هذه الدراسة إلى تحليل أثر استراتيجيات إدارة التغيير على أداء العاملين في شركة المياه الوطنية بعد دمج المديريات العامة للمياه، وذلك من خلال استكشاف العوامل التنظيمية والتكنولوجية والبشرية المؤثرة، وتقديم توصيات عملية تسهم في تحسين الأداء المؤسسي وتعزيز فاعلية التغيير في هذا القطاع الحيوي</w:t>
      </w:r>
      <w:r w:rsidRPr="00BF3C77">
        <w:rPr>
          <w:rFonts w:ascii="Sakkal Majalla" w:hAnsi="Sakkal Majalla" w:cs="Sakkal Majalla"/>
          <w:sz w:val="28"/>
          <w:szCs w:val="28"/>
        </w:rPr>
        <w:t>.</w:t>
      </w:r>
    </w:p>
    <w:p w14:paraId="388FB9FC" w14:textId="54F788BA" w:rsidR="00B34757" w:rsidRPr="00E4495C"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9" w:name="_Toc204081060"/>
      <w:r>
        <w:rPr>
          <w:rFonts w:ascii="Sakkal Majalla" w:eastAsia="Calibri" w:hAnsi="Sakkal Majalla" w:cs="Sakkal Majalla" w:hint="cs"/>
          <w:b/>
          <w:bCs/>
          <w:kern w:val="0"/>
          <w:sz w:val="36"/>
          <w:szCs w:val="36"/>
          <w:rtl/>
          <w:lang w:bidi="ar-EG"/>
          <w14:ligatures w14:val="none"/>
        </w:rPr>
        <w:t xml:space="preserve">2.1 </w:t>
      </w:r>
      <w:r w:rsidR="00A74F76" w:rsidRPr="00E4495C">
        <w:rPr>
          <w:rFonts w:ascii="Sakkal Majalla" w:eastAsia="Calibri" w:hAnsi="Sakkal Majalla" w:cs="Sakkal Majalla"/>
          <w:b/>
          <w:bCs/>
          <w:kern w:val="0"/>
          <w:sz w:val="36"/>
          <w:szCs w:val="36"/>
          <w:rtl/>
          <w:lang w:bidi="ar-EG"/>
          <w14:ligatures w14:val="none"/>
        </w:rPr>
        <w:t>مشكلة الدراسة</w:t>
      </w:r>
      <w:bookmarkEnd w:id="9"/>
    </w:p>
    <w:p w14:paraId="36271E43" w14:textId="52ACB4A6" w:rsidR="00B34757" w:rsidRPr="00B34757" w:rsidRDefault="00B34757" w:rsidP="00B34757">
      <w:pPr>
        <w:spacing w:line="360" w:lineRule="auto"/>
        <w:jc w:val="both"/>
        <w:rPr>
          <w:rFonts w:ascii="Sakkal Majalla" w:hAnsi="Sakkal Majalla" w:cs="Sakkal Majalla"/>
          <w:sz w:val="28"/>
          <w:szCs w:val="28"/>
          <w:lang w:bidi="ar-EG"/>
        </w:rPr>
      </w:pPr>
      <w:r w:rsidRPr="00B34757">
        <w:rPr>
          <w:rFonts w:ascii="Sakkal Majalla" w:hAnsi="Sakkal Majalla" w:cs="Sakkal Majalla"/>
          <w:sz w:val="28"/>
          <w:szCs w:val="28"/>
          <w:rtl/>
        </w:rPr>
        <w:t>تواجه شركة المياه الوطنية في المملكة العربية السعودية تحديات كبيرة نتيجة لعملية دمج المديريات العامة للمياه، والتي تُعد تحولا استراتيجيا يهدف إلى تحسين كفاءة العمليات وتحقيق الاستدامة في تقديم خدمات المياه. يشمل هذا التحول تغييرات في الهيكل التنظيمي، مثل إعادة توزيع المهام والمسؤوليات، وتحديثات تكنولوجية تتطلب من الموظفين التكيف مع أنظمة رقمية جديدة، بالإضافة إلى تغييرات في الموارد البشرية من خلال تطوير المهارات وتعديل ثقافة العمل</w:t>
      </w:r>
      <w:r w:rsidRPr="00B34757">
        <w:rPr>
          <w:rFonts w:ascii="Sakkal Majalla" w:hAnsi="Sakkal Majalla" w:cs="Sakkal Majalla"/>
          <w:sz w:val="28"/>
          <w:szCs w:val="28"/>
          <w:lang w:bidi="ar-EG"/>
        </w:rPr>
        <w:t>.</w:t>
      </w:r>
    </w:p>
    <w:p w14:paraId="7CDEC5CB" w14:textId="469B2902" w:rsidR="00B34757" w:rsidRDefault="00B34757" w:rsidP="00B34757">
      <w:pPr>
        <w:spacing w:line="360" w:lineRule="auto"/>
        <w:jc w:val="both"/>
        <w:rPr>
          <w:rFonts w:ascii="Sakkal Majalla" w:hAnsi="Sakkal Majalla" w:cs="Sakkal Majalla"/>
          <w:sz w:val="28"/>
          <w:szCs w:val="28"/>
          <w:rtl/>
        </w:rPr>
      </w:pPr>
      <w:r w:rsidRPr="00B34757">
        <w:rPr>
          <w:rFonts w:ascii="Sakkal Majalla" w:hAnsi="Sakkal Majalla" w:cs="Sakkal Majalla"/>
          <w:sz w:val="28"/>
          <w:szCs w:val="28"/>
          <w:rtl/>
        </w:rPr>
        <w:t>هذه التغيرات، إذا لم تُدار بكفاءة، قد تؤدي إلى مقاومة من قبل الموظفين، مما يؤثر سلبا على أدائهم من حيث الإنتاجية، الالتزام، والرضا الوظيفي. وقد أشار</w:t>
      </w:r>
      <w:r w:rsidRPr="00B34757">
        <w:rPr>
          <w:rFonts w:ascii="Sakkal Majalla" w:hAnsi="Sakkal Majalla" w:cs="Sakkal Majalla"/>
          <w:sz w:val="28"/>
          <w:szCs w:val="28"/>
          <w:lang w:bidi="ar-EG"/>
        </w:rPr>
        <w:t xml:space="preserve"> (Shaik et al.</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2024) </w:t>
      </w:r>
      <w:r w:rsidRPr="00B34757">
        <w:rPr>
          <w:rFonts w:ascii="Sakkal Majalla" w:hAnsi="Sakkal Majalla" w:cs="Sakkal Majalla"/>
          <w:sz w:val="28"/>
          <w:szCs w:val="28"/>
          <w:rtl/>
        </w:rPr>
        <w:t xml:space="preserve">إلى أن استراتيجيات إدارة التغيير الفعالة تؤثر </w:t>
      </w:r>
      <w:r w:rsidRPr="00B34757">
        <w:rPr>
          <w:rFonts w:ascii="Sakkal Majalla" w:hAnsi="Sakkal Majalla" w:cs="Sakkal Majalla"/>
          <w:sz w:val="28"/>
          <w:szCs w:val="28"/>
          <w:rtl/>
        </w:rPr>
        <w:lastRenderedPageBreak/>
        <w:t>بشكل مباشر في مستوى اندماج الموظفين وإنتاجيتهم، في حين أن مقاومة التغيير تُعد من العوامل التي تؤدي إلى تراجع الأداء. كما يؤكد</w:t>
      </w:r>
      <w:r w:rsidRPr="00B34757">
        <w:rPr>
          <w:rFonts w:ascii="Sakkal Majalla" w:hAnsi="Sakkal Majalla" w:cs="Sakkal Majalla"/>
          <w:sz w:val="28"/>
          <w:szCs w:val="28"/>
          <w:lang w:bidi="ar-EG"/>
        </w:rPr>
        <w:t xml:space="preserve"> (</w:t>
      </w:r>
      <w:proofErr w:type="spellStart"/>
      <w:r w:rsidRPr="00B34757">
        <w:rPr>
          <w:rFonts w:ascii="Sakkal Majalla" w:hAnsi="Sakkal Majalla" w:cs="Sakkal Majalla"/>
          <w:sz w:val="28"/>
          <w:szCs w:val="28"/>
          <w:lang w:bidi="ar-EG"/>
        </w:rPr>
        <w:t>Barhoom</w:t>
      </w:r>
      <w:proofErr w:type="spellEnd"/>
      <w:r w:rsidRPr="00B34757">
        <w:rPr>
          <w:rFonts w:ascii="Sakkal Majalla" w:hAnsi="Sakkal Majalla" w:cs="Sakkal Majalla"/>
          <w:sz w:val="28"/>
          <w:szCs w:val="28"/>
          <w:lang w:bidi="ar-EG"/>
        </w:rPr>
        <w:t xml:space="preserve"> et al.</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2022) </w:t>
      </w:r>
      <w:r w:rsidRPr="00B34757">
        <w:rPr>
          <w:rFonts w:ascii="Sakkal Majalla" w:hAnsi="Sakkal Majalla" w:cs="Sakkal Majalla"/>
          <w:sz w:val="28"/>
          <w:szCs w:val="28"/>
          <w:rtl/>
        </w:rPr>
        <w:t>أن مقاومة التغيير تؤدي إلى انخفاض الرضا الوظيفي وظهور سلوكيات سلبية داخل بيئة العمل. وفي السياق السعودي، أوضح</w:t>
      </w:r>
      <w:r w:rsidRPr="00B34757">
        <w:rPr>
          <w:rFonts w:ascii="Sakkal Majalla" w:hAnsi="Sakkal Majalla" w:cs="Sakkal Majalla"/>
          <w:sz w:val="28"/>
          <w:szCs w:val="28"/>
          <w:lang w:bidi="ar-EG"/>
        </w:rPr>
        <w:t xml:space="preserve"> (Al-Hussein and Al Salim</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2023) </w:t>
      </w:r>
      <w:r w:rsidRPr="00B34757">
        <w:rPr>
          <w:rFonts w:ascii="Sakkal Majalla" w:hAnsi="Sakkal Majalla" w:cs="Sakkal Majalla"/>
          <w:sz w:val="28"/>
          <w:szCs w:val="28"/>
          <w:rtl/>
        </w:rPr>
        <w:t>أن التحولات التنظيمية تتطلب مواكبة على مستوى المهارات البشرية لتفادي تراجع الكفاءة التشغيلية</w:t>
      </w:r>
    </w:p>
    <w:p w14:paraId="1060FE52" w14:textId="69D654CE" w:rsidR="00BF3C77" w:rsidRPr="00BF3C77" w:rsidRDefault="00F26E0D" w:rsidP="00B42677">
      <w:pPr>
        <w:spacing w:line="360" w:lineRule="auto"/>
        <w:jc w:val="both"/>
        <w:rPr>
          <w:rFonts w:ascii="Sakkal Majalla" w:hAnsi="Sakkal Majalla" w:cs="Sakkal Majalla"/>
          <w:sz w:val="28"/>
          <w:szCs w:val="28"/>
        </w:rPr>
      </w:pPr>
      <w:r w:rsidRPr="00F26E0D">
        <w:rPr>
          <w:rFonts w:ascii="Sakkal Majalla" w:hAnsi="Sakkal Majalla" w:cs="Sakkal Majalla"/>
          <w:sz w:val="28"/>
          <w:szCs w:val="28"/>
          <w:rtl/>
        </w:rPr>
        <w:t xml:space="preserve">تعد إدارة التغيير عملية حيوية لضمان نجاح أي منظمة في مواجهة التحديات والتغيرات البيئية والداخلية. في سياق قطاع المياه في المملكة العربية السعودية، تأتي عملية دمج المديريات العامة للمياه مع شركة المياه الوطنية كتغيير استراتيجي كبير يهدف إلى تحسين كفاءة العمليات وتحقيق الاستدامة في تقديم خدمات المياه. على الرغم من الفوائد المتوقعة من هذا الدمج، إلا أنه قد يؤدي إلى تحديات تؤثر على أداء العاملين، نظرا للتغييرات في الهيكل التنظيمي، والتكنولوجيا المستخدمة، والموارد البشرية. </w:t>
      </w:r>
      <w:r w:rsidR="00B34757">
        <w:rPr>
          <w:rFonts w:ascii="Sakkal Majalla" w:hAnsi="Sakkal Majalla" w:cs="Sakkal Majalla" w:hint="cs"/>
          <w:sz w:val="28"/>
          <w:szCs w:val="28"/>
          <w:rtl/>
        </w:rPr>
        <w:t xml:space="preserve"> حيث تتمثل الفجوة البحثية ومشكلة الدراسة في </w:t>
      </w:r>
      <w:r w:rsidR="00B34757" w:rsidRPr="00B34757">
        <w:rPr>
          <w:rFonts w:ascii="Sakkal Majalla" w:hAnsi="Sakkal Majalla" w:cs="Sakkal Majalla"/>
          <w:sz w:val="28"/>
          <w:szCs w:val="28"/>
          <w:rtl/>
        </w:rPr>
        <w:t xml:space="preserve">انه لم يسبق لاحد من الباحثين التطرق لهذا الموضوع في شركة المياه الوطنية، </w:t>
      </w:r>
      <w:r w:rsidR="00BF3C77" w:rsidRPr="00BF3C77">
        <w:rPr>
          <w:rFonts w:ascii="Sakkal Majalla" w:hAnsi="Sakkal Majalla" w:cs="Sakkal Majalla"/>
          <w:sz w:val="28"/>
          <w:szCs w:val="28"/>
          <w:rtl/>
        </w:rPr>
        <w:t>على الرغم من التحولات التنظيمية الكبرى التي شهدها قطاع المياه في المملكة العربية السعودية، خصوصًا بعد دمج المديريات العامة للمياه مع شركة المياه الوطنية، إلا أن هناك مؤشرات ميدانية على وجود تحديات تتعلق بأداء العاملين، ومدى تقبلهم للتغييرات الإدارية، خاصة في ظل تطبيق عقد إدارة</w:t>
      </w:r>
      <w:r w:rsidR="00BF3C77" w:rsidRPr="00BF3C77">
        <w:rPr>
          <w:rFonts w:ascii="Sakkal Majalla" w:hAnsi="Sakkal Majalla" w:cs="Sakkal Majalla" w:hint="cs"/>
          <w:sz w:val="28"/>
          <w:szCs w:val="28"/>
          <w:rtl/>
        </w:rPr>
        <w:t xml:space="preserve">، </w:t>
      </w:r>
      <w:r w:rsidR="00BF3C77" w:rsidRPr="00BF3C77">
        <w:rPr>
          <w:rFonts w:ascii="Sakkal Majalla" w:hAnsi="Sakkal Majalla" w:cs="Sakkal Majalla"/>
          <w:sz w:val="28"/>
          <w:szCs w:val="28"/>
          <w:rtl/>
        </w:rPr>
        <w:t>ويُقصد بـ عقد الإدارة</w:t>
      </w:r>
      <w:r w:rsidR="00BF3C77" w:rsidRPr="00BF3C77">
        <w:rPr>
          <w:rFonts w:ascii="Sakkal Majalla" w:hAnsi="Sakkal Majalla" w:cs="Sakkal Majalla"/>
          <w:sz w:val="28"/>
          <w:szCs w:val="28"/>
        </w:rPr>
        <w:t xml:space="preserve"> (Management Contract)</w:t>
      </w:r>
      <w:r w:rsidR="00BF3C77" w:rsidRPr="00BF3C77">
        <w:rPr>
          <w:rFonts w:ascii="Sakkal Majalla" w:hAnsi="Sakkal Majalla" w:cs="Sakkal Majalla"/>
          <w:sz w:val="28"/>
          <w:szCs w:val="28"/>
          <w:rtl/>
        </w:rPr>
        <w:t xml:space="preserve">، اتفاق تنظيمي يتم من خلاله تفويض إدارة قطاع معين داخل المنظمة (مثل عمليات التشغيل والصيانة أو إدارة الخدمات) إلى جهة خارجية (محلية أو دولية)، بحيث تتولى هذه الجهة تنفيذ المهام اليومية وفق مؤشرات أداء متفق عليها، بينما تحتفظ الجهة المالكة (في هذه الحالة شركة المياه الوطنية) بحق المتابعة والتقييم الاستراتيجي </w:t>
      </w:r>
      <w:r w:rsidR="00BF3C77" w:rsidRPr="00BF3C77">
        <w:rPr>
          <w:rFonts w:ascii="Sakkal Majalla" w:hAnsi="Sakkal Majalla" w:cs="Sakkal Majalla"/>
          <w:sz w:val="28"/>
          <w:szCs w:val="28"/>
        </w:rPr>
        <w:t>(World Bank, 2006).</w:t>
      </w:r>
      <w:r w:rsidR="00BF3C77" w:rsidRPr="00BF3C77">
        <w:rPr>
          <w:rFonts w:ascii="Sakkal Majalla" w:hAnsi="Sakkal Majalla" w:cs="Sakkal Majalla" w:hint="cs"/>
          <w:sz w:val="28"/>
          <w:szCs w:val="28"/>
          <w:rtl/>
        </w:rPr>
        <w:t xml:space="preserve">. </w:t>
      </w:r>
      <w:r w:rsidR="00BF3C77" w:rsidRPr="00BF3C77">
        <w:rPr>
          <w:rFonts w:ascii="Sakkal Majalla" w:hAnsi="Sakkal Majalla" w:cs="Sakkal Majalla"/>
          <w:sz w:val="28"/>
          <w:szCs w:val="28"/>
          <w:rtl/>
        </w:rPr>
        <w:t xml:space="preserve">وفي السياق المحلي، قامت شركة المياه الوطنية بتطبيق نموذج "عقد إدارة" ضمن خطتها الاستراتيجية لتحسين الكفاءة التشغيلية، حيث تعاقدت مع شركات تشغيل وإدارة دولية مثل [شركة </w:t>
      </w:r>
      <w:proofErr w:type="spellStart"/>
      <w:r w:rsidR="00BF3C77" w:rsidRPr="00BF3C77">
        <w:rPr>
          <w:rFonts w:ascii="Sakkal Majalla" w:hAnsi="Sakkal Majalla" w:cs="Sakkal Majalla"/>
          <w:sz w:val="28"/>
          <w:szCs w:val="28"/>
          <w:rtl/>
        </w:rPr>
        <w:t>أكواليا</w:t>
      </w:r>
      <w:proofErr w:type="spellEnd"/>
      <w:r w:rsidR="00BF3C77" w:rsidRPr="00BF3C77">
        <w:rPr>
          <w:rFonts w:ascii="Sakkal Majalla" w:hAnsi="Sakkal Majalla" w:cs="Sakkal Majalla"/>
          <w:sz w:val="28"/>
          <w:szCs w:val="28"/>
        </w:rPr>
        <w:t xml:space="preserve"> </w:t>
      </w:r>
      <w:proofErr w:type="spellStart"/>
      <w:r w:rsidR="00BF3C77" w:rsidRPr="00BF3C77">
        <w:rPr>
          <w:rFonts w:ascii="Sakkal Majalla" w:hAnsi="Sakkal Majalla" w:cs="Sakkal Majalla"/>
          <w:sz w:val="28"/>
          <w:szCs w:val="28"/>
        </w:rPr>
        <w:t>Aqualia</w:t>
      </w:r>
      <w:proofErr w:type="spellEnd"/>
      <w:r w:rsidR="00BF3C77" w:rsidRPr="00BF3C77">
        <w:rPr>
          <w:rFonts w:ascii="Sakkal Majalla" w:hAnsi="Sakkal Majalla" w:cs="Sakkal Majalla"/>
          <w:sz w:val="28"/>
          <w:szCs w:val="28"/>
        </w:rPr>
        <w:t xml:space="preserve">] </w:t>
      </w:r>
      <w:r w:rsidR="00BF3C77" w:rsidRPr="00BF3C77">
        <w:rPr>
          <w:rFonts w:ascii="Sakkal Majalla" w:hAnsi="Sakkal Majalla" w:cs="Sakkal Majalla"/>
          <w:sz w:val="28"/>
          <w:szCs w:val="28"/>
          <w:rtl/>
        </w:rPr>
        <w:t>و[شركة فيوليا</w:t>
      </w:r>
      <w:r w:rsidR="00BF3C77" w:rsidRPr="00BF3C77">
        <w:rPr>
          <w:rFonts w:ascii="Sakkal Majalla" w:hAnsi="Sakkal Majalla" w:cs="Sakkal Majalla"/>
          <w:sz w:val="28"/>
          <w:szCs w:val="28"/>
        </w:rPr>
        <w:t xml:space="preserve"> Veolia] </w:t>
      </w:r>
      <w:r w:rsidR="00BF3C77" w:rsidRPr="00BF3C77">
        <w:rPr>
          <w:rFonts w:ascii="Sakkal Majalla" w:hAnsi="Sakkal Majalla" w:cs="Sakkal Majalla"/>
          <w:sz w:val="28"/>
          <w:szCs w:val="28"/>
          <w:rtl/>
        </w:rPr>
        <w:t xml:space="preserve">لتولي إدارة مناطق خدمية كاملة، مثل منطقة الرياض ومكة وجدة، وذلك ضمن أهداف تشمل رفع جودة الخدمات، تقليل الفاقد، وضمان استدامة المياه </w:t>
      </w:r>
      <w:r w:rsidR="00BF3C77" w:rsidRPr="00BF3C77">
        <w:rPr>
          <w:rFonts w:ascii="Sakkal Majalla" w:hAnsi="Sakkal Majalla" w:cs="Sakkal Majalla"/>
          <w:sz w:val="28"/>
          <w:szCs w:val="28"/>
        </w:rPr>
        <w:t xml:space="preserve">(NWC, 2021). </w:t>
      </w:r>
      <w:r w:rsidR="00BF3C77" w:rsidRPr="00BF3C77">
        <w:rPr>
          <w:rFonts w:ascii="Sakkal Majalla" w:hAnsi="Sakkal Majalla" w:cs="Sakkal Majalla" w:hint="cs"/>
          <w:sz w:val="28"/>
          <w:szCs w:val="28"/>
          <w:rtl/>
        </w:rPr>
        <w:t xml:space="preserve">. </w:t>
      </w:r>
      <w:r w:rsidR="00BF3C77" w:rsidRPr="00BF3C77">
        <w:rPr>
          <w:rFonts w:ascii="Sakkal Majalla" w:hAnsi="Sakkal Majalla" w:cs="Sakkal Majalla"/>
          <w:sz w:val="28"/>
          <w:szCs w:val="28"/>
          <w:rtl/>
        </w:rPr>
        <w:t>وتشير بعض الملاحظات إلى وجود فجوة بين توقعات العاملين وأداء مديري العقد، مما قد يسهم في زيادة مقاومة للتغيير. ومن هنا، تنبع مشكلة الدراسة من الحاجة إلى استكشاف أثر هذه التغييرات على أداء العاملين، وتحليل العوامل التي قد تسهم في تعزيز أو إعاقة فاعلية إدارة التغيير في هذا السياق</w:t>
      </w:r>
      <w:r w:rsidR="00BF3C77" w:rsidRPr="00BF3C77">
        <w:rPr>
          <w:rFonts w:ascii="Sakkal Majalla" w:hAnsi="Sakkal Majalla" w:cs="Sakkal Majalla"/>
          <w:sz w:val="28"/>
          <w:szCs w:val="28"/>
        </w:rPr>
        <w:t>.</w:t>
      </w:r>
    </w:p>
    <w:p w14:paraId="0C370703" w14:textId="2E3B811C" w:rsidR="00B34757"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0" w:name="_Toc204081061"/>
      <w:r>
        <w:rPr>
          <w:rFonts w:ascii="Sakkal Majalla" w:eastAsia="Calibri" w:hAnsi="Sakkal Majalla" w:cs="Sakkal Majalla" w:hint="cs"/>
          <w:b/>
          <w:bCs/>
          <w:kern w:val="0"/>
          <w:sz w:val="36"/>
          <w:szCs w:val="36"/>
          <w:rtl/>
          <w:lang w:bidi="ar-EG"/>
          <w14:ligatures w14:val="none"/>
        </w:rPr>
        <w:t xml:space="preserve">3.1 </w:t>
      </w:r>
      <w:r w:rsidR="00B34757" w:rsidRPr="00E4495C">
        <w:rPr>
          <w:rFonts w:ascii="Sakkal Majalla" w:eastAsia="Calibri" w:hAnsi="Sakkal Majalla" w:cs="Sakkal Majalla" w:hint="cs"/>
          <w:b/>
          <w:bCs/>
          <w:kern w:val="0"/>
          <w:sz w:val="36"/>
          <w:szCs w:val="36"/>
          <w:rtl/>
          <w:lang w:bidi="ar-EG"/>
          <w14:ligatures w14:val="none"/>
        </w:rPr>
        <w:t>تساؤلات الدراسة</w:t>
      </w:r>
      <w:bookmarkEnd w:id="10"/>
    </w:p>
    <w:p w14:paraId="14C5C514" w14:textId="77777777" w:rsidR="00B42677" w:rsidRPr="00B42677" w:rsidRDefault="00B42677" w:rsidP="00B42677">
      <w:pPr>
        <w:pStyle w:val="ListParagraph"/>
        <w:numPr>
          <w:ilvl w:val="0"/>
          <w:numId w:val="43"/>
        </w:numPr>
        <w:bidi/>
        <w:spacing w:line="360" w:lineRule="auto"/>
        <w:jc w:val="both"/>
        <w:rPr>
          <w:rFonts w:ascii="Sakkal Majalla" w:hAnsi="Sakkal Majalla" w:cs="Sakkal Majalla"/>
          <w:sz w:val="28"/>
          <w:szCs w:val="28"/>
          <w:rtl/>
        </w:rPr>
      </w:pPr>
      <w:r w:rsidRPr="00B42677">
        <w:rPr>
          <w:rFonts w:ascii="Sakkal Majalla" w:hAnsi="Sakkal Majalla" w:cs="Sakkal Majalla"/>
          <w:sz w:val="28"/>
          <w:szCs w:val="28"/>
          <w:rtl/>
        </w:rPr>
        <w:lastRenderedPageBreak/>
        <w:t>ما المفاهيم النظرية والأبعاد المرتبطة بإدارة التغيير وأداء العاملين؟</w:t>
      </w:r>
    </w:p>
    <w:p w14:paraId="42920869" w14:textId="77777777" w:rsidR="00B42677" w:rsidRPr="00B42677" w:rsidRDefault="00B42677" w:rsidP="00B42677">
      <w:pPr>
        <w:pStyle w:val="ListParagraph"/>
        <w:numPr>
          <w:ilvl w:val="0"/>
          <w:numId w:val="43"/>
        </w:numPr>
        <w:bidi/>
        <w:spacing w:line="360" w:lineRule="auto"/>
        <w:jc w:val="both"/>
        <w:rPr>
          <w:rFonts w:ascii="Sakkal Majalla" w:hAnsi="Sakkal Majalla" w:cs="Sakkal Majalla"/>
          <w:sz w:val="28"/>
          <w:szCs w:val="28"/>
          <w:rtl/>
        </w:rPr>
      </w:pPr>
      <w:r w:rsidRPr="00B42677">
        <w:rPr>
          <w:rFonts w:ascii="Sakkal Majalla" w:hAnsi="Sakkal Majalla" w:cs="Sakkal Majalla"/>
          <w:sz w:val="28"/>
          <w:szCs w:val="28"/>
          <w:rtl/>
        </w:rPr>
        <w:t>ما مدى تأثير استراتيجيات إدارة التغيير على أداء العاملين في شركة المياه الوطنية؟</w:t>
      </w:r>
    </w:p>
    <w:p w14:paraId="5CAC8A23" w14:textId="093988A5" w:rsidR="00B42677" w:rsidRPr="00B42677" w:rsidRDefault="00B42677" w:rsidP="000362D7">
      <w:pPr>
        <w:pStyle w:val="ListParagraph"/>
        <w:numPr>
          <w:ilvl w:val="0"/>
          <w:numId w:val="43"/>
        </w:numPr>
        <w:bidi/>
        <w:spacing w:line="360" w:lineRule="auto"/>
        <w:jc w:val="both"/>
        <w:rPr>
          <w:rFonts w:ascii="Sakkal Majalla" w:hAnsi="Sakkal Majalla" w:cs="Sakkal Majalla"/>
          <w:sz w:val="28"/>
          <w:szCs w:val="28"/>
          <w:rtl/>
          <w:lang w:bidi="ar-EG"/>
        </w:rPr>
      </w:pPr>
      <w:r w:rsidRPr="00B42677">
        <w:rPr>
          <w:rFonts w:ascii="Sakkal Majalla" w:hAnsi="Sakkal Majalla" w:cs="Sakkal Majalla"/>
          <w:sz w:val="28"/>
          <w:szCs w:val="28"/>
          <w:rtl/>
        </w:rPr>
        <w:t>ما مدى تأثير التغييرات التنظيمية (مثل إعادة الهيكلة) على أداء العاملين</w:t>
      </w:r>
      <w:r w:rsidR="000362D7" w:rsidRPr="000362D7">
        <w:rPr>
          <w:rFonts w:ascii="Sakkal Majalla" w:hAnsi="Sakkal Majalla" w:cs="Sakkal Majalla"/>
          <w:sz w:val="28"/>
          <w:szCs w:val="28"/>
          <w:rtl/>
        </w:rPr>
        <w:t xml:space="preserve"> </w:t>
      </w:r>
      <w:r w:rsidR="000362D7" w:rsidRPr="00B42677">
        <w:rPr>
          <w:rFonts w:ascii="Sakkal Majalla" w:hAnsi="Sakkal Majalla" w:cs="Sakkal Majalla"/>
          <w:sz w:val="28"/>
          <w:szCs w:val="28"/>
          <w:rtl/>
        </w:rPr>
        <w:t>في شركة المياه الوطنية؟</w:t>
      </w:r>
    </w:p>
    <w:p w14:paraId="2799DEF9" w14:textId="738BFEA9" w:rsidR="00B42677" w:rsidRPr="00B42677" w:rsidRDefault="00B42677" w:rsidP="000362D7">
      <w:pPr>
        <w:pStyle w:val="ListParagraph"/>
        <w:numPr>
          <w:ilvl w:val="0"/>
          <w:numId w:val="43"/>
        </w:numPr>
        <w:bidi/>
        <w:spacing w:line="360" w:lineRule="auto"/>
        <w:jc w:val="both"/>
        <w:rPr>
          <w:rFonts w:ascii="Sakkal Majalla" w:hAnsi="Sakkal Majalla" w:cs="Sakkal Majalla"/>
          <w:sz w:val="28"/>
          <w:szCs w:val="28"/>
          <w:rtl/>
          <w:lang w:bidi="ar-EG"/>
        </w:rPr>
      </w:pPr>
      <w:r w:rsidRPr="00B42677">
        <w:rPr>
          <w:rFonts w:ascii="Sakkal Majalla" w:hAnsi="Sakkal Majalla" w:cs="Sakkal Majalla"/>
          <w:sz w:val="28"/>
          <w:szCs w:val="28"/>
          <w:rtl/>
        </w:rPr>
        <w:t>كيف تؤثر التغيرات التكنولوجية على كفاءة العاملين وتفاعلهم</w:t>
      </w:r>
      <w:r w:rsidR="000362D7" w:rsidRPr="000362D7">
        <w:rPr>
          <w:rFonts w:ascii="Sakkal Majalla" w:hAnsi="Sakkal Majalla" w:cs="Sakkal Majalla"/>
          <w:sz w:val="28"/>
          <w:szCs w:val="28"/>
          <w:rtl/>
        </w:rPr>
        <w:t xml:space="preserve"> </w:t>
      </w:r>
      <w:r w:rsidR="000362D7" w:rsidRPr="00B42677">
        <w:rPr>
          <w:rFonts w:ascii="Sakkal Majalla" w:hAnsi="Sakkal Majalla" w:cs="Sakkal Majalla"/>
          <w:sz w:val="28"/>
          <w:szCs w:val="28"/>
          <w:rtl/>
        </w:rPr>
        <w:t>في شركة المياه الوطنية؟</w:t>
      </w:r>
    </w:p>
    <w:p w14:paraId="205B6F85" w14:textId="2FE02EDA" w:rsidR="00B42677" w:rsidRPr="00B42677" w:rsidRDefault="00B42677" w:rsidP="000362D7">
      <w:pPr>
        <w:pStyle w:val="ListParagraph"/>
        <w:numPr>
          <w:ilvl w:val="0"/>
          <w:numId w:val="43"/>
        </w:numPr>
        <w:bidi/>
        <w:spacing w:line="360" w:lineRule="auto"/>
        <w:jc w:val="both"/>
        <w:rPr>
          <w:rFonts w:ascii="Sakkal Majalla" w:hAnsi="Sakkal Majalla" w:cs="Sakkal Majalla"/>
          <w:sz w:val="28"/>
          <w:szCs w:val="28"/>
          <w:rtl/>
          <w:lang w:bidi="ar-EG"/>
        </w:rPr>
      </w:pPr>
      <w:r w:rsidRPr="00B42677">
        <w:rPr>
          <w:rFonts w:ascii="Sakkal Majalla" w:hAnsi="Sakkal Majalla" w:cs="Sakkal Majalla"/>
          <w:sz w:val="28"/>
          <w:szCs w:val="28"/>
          <w:rtl/>
        </w:rPr>
        <w:t>ما دور العوامل البشرية في تعزيز أو إعاقة أداء العاملين</w:t>
      </w:r>
      <w:r w:rsidR="000362D7" w:rsidRPr="000362D7">
        <w:rPr>
          <w:rFonts w:ascii="Sakkal Majalla" w:hAnsi="Sakkal Majalla" w:cs="Sakkal Majalla"/>
          <w:sz w:val="28"/>
          <w:szCs w:val="28"/>
          <w:rtl/>
        </w:rPr>
        <w:t xml:space="preserve"> </w:t>
      </w:r>
      <w:r w:rsidR="000362D7" w:rsidRPr="00B42677">
        <w:rPr>
          <w:rFonts w:ascii="Sakkal Majalla" w:hAnsi="Sakkal Majalla" w:cs="Sakkal Majalla"/>
          <w:sz w:val="28"/>
          <w:szCs w:val="28"/>
          <w:rtl/>
        </w:rPr>
        <w:t>في شركة المياه الوطنية؟</w:t>
      </w:r>
    </w:p>
    <w:p w14:paraId="4FF19275" w14:textId="18382A32" w:rsidR="00B42677" w:rsidRPr="00B42677" w:rsidRDefault="00B42677" w:rsidP="000362D7">
      <w:pPr>
        <w:pStyle w:val="ListParagraph"/>
        <w:numPr>
          <w:ilvl w:val="0"/>
          <w:numId w:val="43"/>
        </w:numPr>
        <w:bidi/>
        <w:spacing w:line="360" w:lineRule="auto"/>
        <w:jc w:val="both"/>
        <w:rPr>
          <w:rFonts w:ascii="Sakkal Majalla" w:hAnsi="Sakkal Majalla" w:cs="Sakkal Majalla"/>
          <w:sz w:val="28"/>
          <w:szCs w:val="28"/>
          <w:rtl/>
        </w:rPr>
      </w:pPr>
      <w:r w:rsidRPr="00B42677">
        <w:rPr>
          <w:rFonts w:ascii="Sakkal Majalla" w:hAnsi="Sakkal Majalla" w:cs="Sakkal Majalla"/>
          <w:sz w:val="28"/>
          <w:szCs w:val="28"/>
          <w:rtl/>
        </w:rPr>
        <w:t>ما مستوى مقاومة التغيير لدى العاملين</w:t>
      </w:r>
      <w:r w:rsidR="000362D7" w:rsidRPr="000362D7">
        <w:rPr>
          <w:rFonts w:ascii="Sakkal Majalla" w:hAnsi="Sakkal Majalla" w:cs="Sakkal Majalla"/>
          <w:sz w:val="28"/>
          <w:szCs w:val="28"/>
          <w:rtl/>
        </w:rPr>
        <w:t xml:space="preserve"> </w:t>
      </w:r>
      <w:r w:rsidR="000362D7" w:rsidRPr="00B42677">
        <w:rPr>
          <w:rFonts w:ascii="Sakkal Majalla" w:hAnsi="Sakkal Majalla" w:cs="Sakkal Majalla"/>
          <w:sz w:val="28"/>
          <w:szCs w:val="28"/>
          <w:rtl/>
        </w:rPr>
        <w:t>في شركة المياه الوطنية؟</w:t>
      </w:r>
      <w:r w:rsidRPr="00B42677">
        <w:rPr>
          <w:rFonts w:ascii="Sakkal Majalla" w:hAnsi="Sakkal Majalla" w:cs="Sakkal Majalla"/>
          <w:sz w:val="28"/>
          <w:szCs w:val="28"/>
          <w:rtl/>
        </w:rPr>
        <w:t xml:space="preserve"> وما أسبابها؟</w:t>
      </w:r>
    </w:p>
    <w:p w14:paraId="7F5F02C3" w14:textId="67F966D6" w:rsidR="00986281" w:rsidRPr="00B42677" w:rsidRDefault="00B42677" w:rsidP="000362D7">
      <w:pPr>
        <w:pStyle w:val="ListParagraph"/>
        <w:numPr>
          <w:ilvl w:val="0"/>
          <w:numId w:val="43"/>
        </w:numPr>
        <w:bidi/>
        <w:spacing w:line="360" w:lineRule="auto"/>
        <w:jc w:val="both"/>
        <w:rPr>
          <w:rFonts w:ascii="Sakkal Majalla" w:hAnsi="Sakkal Majalla" w:cs="Sakkal Majalla"/>
          <w:sz w:val="28"/>
          <w:szCs w:val="28"/>
          <w:rtl/>
          <w:lang w:bidi="ar-EG"/>
        </w:rPr>
      </w:pPr>
      <w:r w:rsidRPr="00B42677">
        <w:rPr>
          <w:rFonts w:ascii="Sakkal Majalla" w:hAnsi="Sakkal Majalla" w:cs="Sakkal Majalla"/>
          <w:sz w:val="28"/>
          <w:szCs w:val="28"/>
          <w:rtl/>
        </w:rPr>
        <w:t>ما التوصيات التي يمكن تقديمها لتحسين إدارة التغيير ورفع كفاءة الأداء</w:t>
      </w:r>
      <w:r w:rsidR="000362D7" w:rsidRPr="000362D7">
        <w:rPr>
          <w:rFonts w:ascii="Sakkal Majalla" w:hAnsi="Sakkal Majalla" w:cs="Sakkal Majalla"/>
          <w:sz w:val="28"/>
          <w:szCs w:val="28"/>
          <w:rtl/>
        </w:rPr>
        <w:t xml:space="preserve"> </w:t>
      </w:r>
      <w:r w:rsidR="000362D7" w:rsidRPr="00B42677">
        <w:rPr>
          <w:rFonts w:ascii="Sakkal Majalla" w:hAnsi="Sakkal Majalla" w:cs="Sakkal Majalla"/>
          <w:sz w:val="28"/>
          <w:szCs w:val="28"/>
          <w:rtl/>
        </w:rPr>
        <w:t>في شركة المياه الوطنية؟</w:t>
      </w:r>
    </w:p>
    <w:p w14:paraId="231E38BB" w14:textId="004871F0" w:rsidR="009125CE" w:rsidRPr="00E4495C"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1" w:name="_Toc204081062"/>
      <w:r>
        <w:rPr>
          <w:rFonts w:ascii="Sakkal Majalla" w:eastAsia="Calibri" w:hAnsi="Sakkal Majalla" w:cs="Sakkal Majalla" w:hint="cs"/>
          <w:b/>
          <w:bCs/>
          <w:kern w:val="0"/>
          <w:sz w:val="36"/>
          <w:szCs w:val="36"/>
          <w:rtl/>
          <w:lang w:bidi="ar-EG"/>
          <w14:ligatures w14:val="none"/>
        </w:rPr>
        <w:t xml:space="preserve">4.1 </w:t>
      </w:r>
      <w:r w:rsidR="00A74F76" w:rsidRPr="00E4495C">
        <w:rPr>
          <w:rFonts w:ascii="Sakkal Majalla" w:eastAsia="Calibri" w:hAnsi="Sakkal Majalla" w:cs="Sakkal Majalla"/>
          <w:b/>
          <w:bCs/>
          <w:kern w:val="0"/>
          <w:sz w:val="36"/>
          <w:szCs w:val="36"/>
          <w:rtl/>
          <w:lang w:bidi="ar-EG"/>
          <w14:ligatures w14:val="none"/>
        </w:rPr>
        <w:t>أهمية الدراس</w:t>
      </w:r>
      <w:r>
        <w:rPr>
          <w:rFonts w:ascii="Sakkal Majalla" w:eastAsia="Calibri" w:hAnsi="Sakkal Majalla" w:cs="Sakkal Majalla" w:hint="cs"/>
          <w:b/>
          <w:bCs/>
          <w:kern w:val="0"/>
          <w:sz w:val="36"/>
          <w:szCs w:val="36"/>
          <w:rtl/>
          <w:lang w:bidi="ar-EG"/>
          <w14:ligatures w14:val="none"/>
        </w:rPr>
        <w:t>ة</w:t>
      </w:r>
      <w:bookmarkEnd w:id="11"/>
    </w:p>
    <w:p w14:paraId="411FE152" w14:textId="77777777" w:rsidR="00F26E0D" w:rsidRPr="00B42677" w:rsidRDefault="00F26E0D" w:rsidP="00F26E0D">
      <w:pPr>
        <w:spacing w:line="360" w:lineRule="auto"/>
        <w:ind w:left="43" w:firstLine="284"/>
        <w:jc w:val="both"/>
        <w:rPr>
          <w:rFonts w:ascii="Sakkal Majalla" w:hAnsi="Sakkal Majalla" w:cs="Sakkal Majalla"/>
          <w:sz w:val="28"/>
          <w:szCs w:val="28"/>
          <w:rtl/>
        </w:rPr>
      </w:pPr>
      <w:r w:rsidRPr="00B42677">
        <w:rPr>
          <w:rFonts w:ascii="Sakkal Majalla" w:hAnsi="Sakkal Majalla" w:cs="Sakkal Majalla"/>
          <w:sz w:val="28"/>
          <w:szCs w:val="28"/>
          <w:rtl/>
        </w:rPr>
        <w:t>تتمثل أهمية البحث في أهمية الموضوع في حذ ذاته فقد أصبح التغيير شيء حتمي ومستمر ويشكل أحد وأهم التحديات التي تواجهها المنظمات اليوم، حيث أن القدرة على إدارة التغيير بشكل كفء وفعال يكمن من تسيير المنظمة والعمل على نجاح وتحقيق أهدافها واتخاذ القرارات الملائمة التي تدع</w:t>
      </w:r>
      <w:r w:rsidRPr="00B42677">
        <w:rPr>
          <w:rFonts w:ascii="Sakkal Majalla" w:hAnsi="Sakkal Majalla" w:cs="Sakkal Majalla" w:hint="cs"/>
          <w:sz w:val="28"/>
          <w:szCs w:val="28"/>
          <w:rtl/>
        </w:rPr>
        <w:t>م</w:t>
      </w:r>
      <w:r w:rsidRPr="00B42677">
        <w:rPr>
          <w:rFonts w:ascii="Sakkal Majalla" w:hAnsi="Sakkal Majalla" w:cs="Sakkal Majalla"/>
          <w:sz w:val="28"/>
          <w:szCs w:val="28"/>
          <w:rtl/>
        </w:rPr>
        <w:t xml:space="preserve"> مشاريع المنظمة، وبناء على ذلك فان أهمية البحث محل الدراسة يمكن أن تنقسم الى أهمية عملية وأهمية علمية تتمثل فيما يلي:</w:t>
      </w:r>
    </w:p>
    <w:p w14:paraId="7F13DC6E" w14:textId="77777777" w:rsidR="00A81A2B" w:rsidRPr="00F26E0D" w:rsidRDefault="00F26E0D" w:rsidP="00142F51">
      <w:pPr>
        <w:numPr>
          <w:ilvl w:val="0"/>
          <w:numId w:val="3"/>
        </w:numPr>
        <w:spacing w:line="360" w:lineRule="auto"/>
        <w:ind w:left="327"/>
        <w:jc w:val="both"/>
        <w:rPr>
          <w:rFonts w:ascii="Sakkal Majalla" w:hAnsi="Sakkal Majalla" w:cs="Sakkal Majalla"/>
          <w:b/>
          <w:bCs/>
          <w:sz w:val="32"/>
          <w:szCs w:val="32"/>
        </w:rPr>
      </w:pPr>
      <w:r w:rsidRPr="00F26E0D">
        <w:rPr>
          <w:rFonts w:ascii="Sakkal Majalla" w:hAnsi="Sakkal Majalla" w:cs="Sakkal Majalla"/>
          <w:b/>
          <w:bCs/>
          <w:sz w:val="32"/>
          <w:szCs w:val="32"/>
          <w:rtl/>
        </w:rPr>
        <w:t>الأهمية ال</w:t>
      </w:r>
      <w:r w:rsidRPr="00F26E0D">
        <w:rPr>
          <w:rFonts w:ascii="Sakkal Majalla" w:hAnsi="Sakkal Majalla" w:cs="Sakkal Majalla" w:hint="cs"/>
          <w:b/>
          <w:bCs/>
          <w:sz w:val="32"/>
          <w:szCs w:val="32"/>
          <w:rtl/>
        </w:rPr>
        <w:t>نظرية:</w:t>
      </w:r>
    </w:p>
    <w:p w14:paraId="04C8B3F9" w14:textId="77777777" w:rsidR="00B42677" w:rsidRPr="00B42677" w:rsidRDefault="00B42677" w:rsidP="00B42677">
      <w:pPr>
        <w:spacing w:line="360" w:lineRule="auto"/>
        <w:ind w:firstLine="185"/>
        <w:rPr>
          <w:rFonts w:ascii="Sakkal Majalla" w:hAnsi="Sakkal Majalla" w:cs="Sakkal Majalla"/>
          <w:sz w:val="28"/>
          <w:szCs w:val="28"/>
          <w:rtl/>
        </w:rPr>
      </w:pPr>
      <w:r w:rsidRPr="00B42677">
        <w:rPr>
          <w:rFonts w:ascii="Sakkal Majalla" w:hAnsi="Sakkal Majalla" w:cs="Sakkal Majalla"/>
          <w:sz w:val="28"/>
          <w:szCs w:val="28"/>
          <w:rtl/>
        </w:rPr>
        <w:t>تسعى هذه الدراسة إلى الإسهام في تطوير المعرفة العلمية في مجال إدارة التغيير، من خلال تقديم إطار نظري يعزز الفهم حول تأثير التغييرات التنظيمية على أداء العاملين، مع التركيز على قطاع المياه في المملكة العربية السعودية بعد دمج المديريات العامة للمياه مع شركة المياه الوطنية. وتُعد هذه الدراسة من المحاولات القليلة التي تتناول هذا السياق تحديدًا، مما يمنحها قيمة علمية مضافة.</w:t>
      </w:r>
    </w:p>
    <w:p w14:paraId="22ACF821" w14:textId="77777777" w:rsidR="00B42677" w:rsidRPr="00B42677" w:rsidRDefault="00B42677" w:rsidP="00B42677">
      <w:pPr>
        <w:spacing w:line="360" w:lineRule="auto"/>
        <w:ind w:firstLine="185"/>
        <w:rPr>
          <w:rFonts w:ascii="Sakkal Majalla" w:hAnsi="Sakkal Majalla" w:cs="Sakkal Majalla"/>
          <w:sz w:val="28"/>
          <w:szCs w:val="28"/>
          <w:rtl/>
        </w:rPr>
      </w:pPr>
      <w:r w:rsidRPr="00B42677">
        <w:rPr>
          <w:rFonts w:ascii="Sakkal Majalla" w:hAnsi="Sakkal Majalla" w:cs="Sakkal Majalla"/>
          <w:sz w:val="28"/>
          <w:szCs w:val="28"/>
          <w:rtl/>
        </w:rPr>
        <w:t>كما تهدف الدراسة إلى سد فجوة بحثية واضحة في الأدبيات، حيث لم تحظَ التغيرات الهيكلية والتكنولوجية والبشرية في قطاع المياه بالاهتمام الكافي من قبل الباحثين، لا سيما في السياق السعودي. ومن خلال تسليط الضوء على هذه التجربة، يمكن الاستفادة منها كنموذج يُحتذى به في دراسات مماثلة داخل المملكة وخارجها.</w:t>
      </w:r>
    </w:p>
    <w:p w14:paraId="5E805181" w14:textId="60B7C4F5" w:rsidR="00B42677" w:rsidRDefault="00B42677" w:rsidP="00B42677">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 xml:space="preserve">وتسعى الدراسة أيضًا إلى بناء إطار تحليلي شامل من خلال جمع البيانات وتحليلها بطريقة منهجية، بما يتيح إمكانية استخدام هذا الإطار في دراسات مستقبلية لفهم تأثيرات التغيير على الأداء الوظيفي في قطاعات أخرى. وبهذا، تساهم </w:t>
      </w:r>
      <w:r w:rsidRPr="00B42677">
        <w:rPr>
          <w:rFonts w:ascii="Sakkal Majalla" w:hAnsi="Sakkal Majalla" w:cs="Sakkal Majalla"/>
          <w:sz w:val="28"/>
          <w:szCs w:val="28"/>
          <w:rtl/>
        </w:rPr>
        <w:lastRenderedPageBreak/>
        <w:t>الدراسة في تعزيز المعرفة التطبيقية في مجال إدارة التغيير، وتوسيع نطاق الفهم النظري لممارسات التغيير المؤسسي في البيئات الخدمية.</w:t>
      </w:r>
    </w:p>
    <w:p w14:paraId="44ED3042" w14:textId="77777777" w:rsidR="00F26E0D" w:rsidRPr="00F26E0D" w:rsidRDefault="00F26E0D" w:rsidP="00142F51">
      <w:pPr>
        <w:numPr>
          <w:ilvl w:val="0"/>
          <w:numId w:val="3"/>
        </w:numPr>
        <w:spacing w:line="360" w:lineRule="auto"/>
        <w:ind w:left="327"/>
        <w:jc w:val="both"/>
        <w:rPr>
          <w:rFonts w:ascii="Sakkal Majalla" w:hAnsi="Sakkal Majalla" w:cs="Sakkal Majalla"/>
          <w:b/>
          <w:bCs/>
          <w:sz w:val="32"/>
          <w:szCs w:val="32"/>
        </w:rPr>
      </w:pPr>
      <w:r w:rsidRPr="00F26E0D">
        <w:rPr>
          <w:rFonts w:ascii="Sakkal Majalla" w:hAnsi="Sakkal Majalla" w:cs="Sakkal Majalla"/>
          <w:b/>
          <w:bCs/>
          <w:sz w:val="32"/>
          <w:szCs w:val="32"/>
          <w:rtl/>
        </w:rPr>
        <w:t>الأهمية ال</w:t>
      </w:r>
      <w:r w:rsidRPr="00F26E0D">
        <w:rPr>
          <w:rFonts w:ascii="Sakkal Majalla" w:hAnsi="Sakkal Majalla" w:cs="Sakkal Majalla" w:hint="cs"/>
          <w:b/>
          <w:bCs/>
          <w:sz w:val="32"/>
          <w:szCs w:val="32"/>
          <w:rtl/>
        </w:rPr>
        <w:t>تطبيقية:</w:t>
      </w:r>
    </w:p>
    <w:p w14:paraId="669A818A" w14:textId="77777777" w:rsidR="00B42677" w:rsidRPr="00B42677" w:rsidRDefault="00B42677" w:rsidP="00B42677">
      <w:pPr>
        <w:spacing w:line="360" w:lineRule="auto"/>
        <w:ind w:firstLine="185"/>
        <w:rPr>
          <w:rFonts w:ascii="Sakkal Majalla" w:hAnsi="Sakkal Majalla" w:cs="Sakkal Majalla"/>
          <w:sz w:val="28"/>
          <w:szCs w:val="28"/>
          <w:rtl/>
        </w:rPr>
      </w:pPr>
      <w:r w:rsidRPr="00B42677">
        <w:rPr>
          <w:rFonts w:ascii="Sakkal Majalla" w:hAnsi="Sakkal Majalla" w:cs="Sakkal Majalla"/>
          <w:sz w:val="28"/>
          <w:szCs w:val="28"/>
          <w:rtl/>
        </w:rPr>
        <w:t>تكتسب هذه الدراسة أهمية تطبيقية بالغة في سياق التحولات التنظيمية التي تشهدها شركة المياه الوطنية، حيث من المتوقع أن تسهم نتائجها في تمكين المديرين وصناع القرار من فهم تأثير التغييرات التنظيمية والتكنولوجية والبشرية على أداء العاملين. ومن خلال هذا الفهم، يمكن تطوير استراتيجيات عملية لتحسين الأداء الوظيفي ورفع جودة الخدمات المقدمة للمستفيدين.</w:t>
      </w:r>
    </w:p>
    <w:p w14:paraId="50687694" w14:textId="77777777" w:rsidR="00B42677" w:rsidRPr="00B42677" w:rsidRDefault="00B42677" w:rsidP="00B42677">
      <w:pPr>
        <w:spacing w:line="360" w:lineRule="auto"/>
        <w:ind w:firstLine="185"/>
        <w:rPr>
          <w:rFonts w:ascii="Sakkal Majalla" w:hAnsi="Sakkal Majalla" w:cs="Sakkal Majalla"/>
          <w:sz w:val="28"/>
          <w:szCs w:val="28"/>
          <w:rtl/>
        </w:rPr>
      </w:pPr>
      <w:r w:rsidRPr="00B42677">
        <w:rPr>
          <w:rFonts w:ascii="Sakkal Majalla" w:hAnsi="Sakkal Majalla" w:cs="Sakkal Majalla"/>
          <w:sz w:val="28"/>
          <w:szCs w:val="28"/>
          <w:rtl/>
        </w:rPr>
        <w:t>كما تقدم الدراسة توصيات قابلة للتطبيق يمكن الاستفادة منها في عمليات دمج مماثلة مستقبلًا، سواء داخل قطاع المياه أو في قطاعات خدمية أخرى، مما يسهم في تقليل مقاومة التغيير وتحقيق أهداف الاندماج بكفاءة وفعالية.</w:t>
      </w:r>
    </w:p>
    <w:p w14:paraId="5299F7BD" w14:textId="77777777" w:rsidR="00B42677" w:rsidRPr="00B42677" w:rsidRDefault="00B42677" w:rsidP="00B42677">
      <w:pPr>
        <w:spacing w:line="360" w:lineRule="auto"/>
        <w:ind w:firstLine="185"/>
        <w:rPr>
          <w:rFonts w:ascii="Sakkal Majalla" w:hAnsi="Sakkal Majalla" w:cs="Sakkal Majalla"/>
          <w:sz w:val="28"/>
          <w:szCs w:val="28"/>
          <w:rtl/>
        </w:rPr>
      </w:pPr>
      <w:r w:rsidRPr="00B42677">
        <w:rPr>
          <w:rFonts w:ascii="Sakkal Majalla" w:hAnsi="Sakkal Majalla" w:cs="Sakkal Majalla"/>
          <w:sz w:val="28"/>
          <w:szCs w:val="28"/>
          <w:rtl/>
        </w:rPr>
        <w:t>وتُعد الدراسة أيضًا أداة داعمة في تعزيز التكيف التنظيمي، من خلال تسليط الضوء على التحديات التي يواجهها العاملون أثناء التغيير، واقتراح آليات لدعمهم نفسيًا ومهنيًا، بما يرفع من مستويات الرضا الوظيفي والالتزام المؤسسي، ويقلل من مظاهر المقاومة الداخلية.</w:t>
      </w:r>
    </w:p>
    <w:p w14:paraId="2F438760" w14:textId="77C1DDAE" w:rsidR="00B42677" w:rsidRDefault="00B42677" w:rsidP="00B42677">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وعلى نطاق أوسع، يمكن أن تساهم نتائج الدراسة بشكل غير مباشر في دعم الجهود الوطنية الرامية إلى تحسين جودة الخدمات العامة، من خلال تعزيز كفاءة الأداء الداخلي للكوادر البشرية، بما ينسجم مع رؤية المملكة 2030 في تحقيق استدامة الموارد ورفع الكفاءة التشغيلية في القطاعات الحيوية.</w:t>
      </w:r>
    </w:p>
    <w:p w14:paraId="44DB923D" w14:textId="1A5B0DC1" w:rsidR="009125CE" w:rsidRPr="00E4495C"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2" w:name="_Toc204081063"/>
      <w:r>
        <w:rPr>
          <w:rFonts w:ascii="Sakkal Majalla" w:eastAsia="Calibri" w:hAnsi="Sakkal Majalla" w:cs="Sakkal Majalla" w:hint="cs"/>
          <w:b/>
          <w:bCs/>
          <w:kern w:val="0"/>
          <w:sz w:val="36"/>
          <w:szCs w:val="36"/>
          <w:rtl/>
          <w:lang w:bidi="ar-EG"/>
          <w14:ligatures w14:val="none"/>
        </w:rPr>
        <w:t xml:space="preserve">5.1 </w:t>
      </w:r>
      <w:r w:rsidR="00A74F76" w:rsidRPr="00E4495C">
        <w:rPr>
          <w:rFonts w:ascii="Sakkal Majalla" w:eastAsia="Calibri" w:hAnsi="Sakkal Majalla" w:cs="Sakkal Majalla"/>
          <w:b/>
          <w:bCs/>
          <w:kern w:val="0"/>
          <w:sz w:val="36"/>
          <w:szCs w:val="36"/>
          <w:rtl/>
          <w:lang w:bidi="ar-EG"/>
          <w14:ligatures w14:val="none"/>
        </w:rPr>
        <w:t>أهداف الدراسة</w:t>
      </w:r>
      <w:bookmarkEnd w:id="12"/>
    </w:p>
    <w:p w14:paraId="623B3421" w14:textId="77777777" w:rsidR="00B42677" w:rsidRPr="00B42677" w:rsidRDefault="00B42677" w:rsidP="00B42677">
      <w:p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تهدف هذه الدراسة إلى</w:t>
      </w:r>
      <w:r w:rsidRPr="00B42677">
        <w:rPr>
          <w:rFonts w:ascii="Sakkal Majalla" w:hAnsi="Sakkal Majalla" w:cs="Sakkal Majalla"/>
          <w:sz w:val="28"/>
          <w:szCs w:val="28"/>
        </w:rPr>
        <w:t>:</w:t>
      </w:r>
    </w:p>
    <w:p w14:paraId="144BB347" w14:textId="77777777" w:rsidR="00B42677" w:rsidRPr="00B42677" w:rsidRDefault="00B42677" w:rsidP="00B42677">
      <w:pPr>
        <w:numPr>
          <w:ilvl w:val="0"/>
          <w:numId w:val="42"/>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تأصيل إطار نظري لمتغيرات الدراسة المتمثلة في استراتيجيات إدارة التغيير وأداء العاملين بغرض توضيح مفاهيمها وأبعادها ومتغيراتها، وطبيعة العلاقة بينها وفقا للدراسات السابقة والادبيات النظرية</w:t>
      </w:r>
      <w:r w:rsidRPr="00B42677">
        <w:rPr>
          <w:rFonts w:ascii="Sakkal Majalla" w:hAnsi="Sakkal Majalla" w:cs="Sakkal Majalla"/>
          <w:sz w:val="28"/>
          <w:szCs w:val="28"/>
        </w:rPr>
        <w:t>.</w:t>
      </w:r>
    </w:p>
    <w:p w14:paraId="372963BD" w14:textId="77777777" w:rsidR="00B42677" w:rsidRPr="00B42677" w:rsidRDefault="00B42677" w:rsidP="00B42677">
      <w:pPr>
        <w:numPr>
          <w:ilvl w:val="0"/>
          <w:numId w:val="42"/>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lastRenderedPageBreak/>
        <w:t>تحليل أثر استراتيجيات إدارة التغيير على أداء العاملين في شركة المياه الوطنية بعد دمج المديريات العامة للمياه</w:t>
      </w:r>
      <w:r w:rsidRPr="00B42677">
        <w:rPr>
          <w:rFonts w:ascii="Sakkal Majalla" w:hAnsi="Sakkal Majalla" w:cs="Sakkal Majalla"/>
          <w:sz w:val="28"/>
          <w:szCs w:val="28"/>
        </w:rPr>
        <w:t>.</w:t>
      </w:r>
    </w:p>
    <w:p w14:paraId="49E4254C" w14:textId="77777777" w:rsidR="00B42677" w:rsidRPr="00B42677" w:rsidRDefault="00B42677" w:rsidP="00B42677">
      <w:pPr>
        <w:numPr>
          <w:ilvl w:val="0"/>
          <w:numId w:val="42"/>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استكشاف العوامل التنظيمية التي تؤثر على أداء العاملين خلال مراحل التغيير المؤسسي، مثل إعادة هيكلة الإدارات وتغيير السياسات الداخلية.</w:t>
      </w:r>
    </w:p>
    <w:p w14:paraId="5077B411" w14:textId="77777777" w:rsidR="00B42677" w:rsidRPr="00B42677" w:rsidRDefault="00B42677" w:rsidP="00B42677">
      <w:pPr>
        <w:numPr>
          <w:ilvl w:val="0"/>
          <w:numId w:val="42"/>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تحليل أثر التغيرات التكنولوجية، بما في ذلك تطبيق الأنظمة الرقمية الحديثة، على كفاءة العاملين وتفاعلهم مع بيئة العمل الجديدة.</w:t>
      </w:r>
    </w:p>
    <w:p w14:paraId="1B43D9C1" w14:textId="77777777" w:rsidR="00B42677" w:rsidRPr="00B42677" w:rsidRDefault="00B42677" w:rsidP="00B42677">
      <w:pPr>
        <w:numPr>
          <w:ilvl w:val="0"/>
          <w:numId w:val="42"/>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دراسة العوامل البشرية مثل القيادة، والتواصل، والمشاركة في اتخاذ القرار، ودورها في تعزيز أو إعاقة أداء العاملين أثناء عمليات التغيير</w:t>
      </w:r>
    </w:p>
    <w:p w14:paraId="150571F8" w14:textId="77777777" w:rsidR="00B42677" w:rsidRPr="00B42677" w:rsidRDefault="00B42677" w:rsidP="00B42677">
      <w:pPr>
        <w:numPr>
          <w:ilvl w:val="0"/>
          <w:numId w:val="42"/>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تحديد مستوى مقاومة التغيير لدى العاملين، وتحليل أسبابها وانعكاساتها على الأداء الوظيفي</w:t>
      </w:r>
      <w:r w:rsidRPr="00B42677">
        <w:rPr>
          <w:rFonts w:ascii="Sakkal Majalla" w:hAnsi="Sakkal Majalla" w:cs="Sakkal Majalla"/>
          <w:sz w:val="28"/>
          <w:szCs w:val="28"/>
        </w:rPr>
        <w:t>.</w:t>
      </w:r>
    </w:p>
    <w:p w14:paraId="2BC30D3C" w14:textId="6265C1F6" w:rsidR="00B42677" w:rsidRPr="000362D7" w:rsidRDefault="00B42677" w:rsidP="000362D7">
      <w:pPr>
        <w:numPr>
          <w:ilvl w:val="0"/>
          <w:numId w:val="42"/>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تقديم توصيات عملية لتحسين إدارة التغيير في شركة المياه الوطنية، بما يسهم في رفع كفاءة الأداء المؤسسي وجودة الخدمات</w:t>
      </w:r>
      <w:r w:rsidRPr="00B42677">
        <w:rPr>
          <w:rFonts w:ascii="Sakkal Majalla" w:hAnsi="Sakkal Majalla" w:cs="Sakkal Majalla"/>
          <w:sz w:val="28"/>
          <w:szCs w:val="28"/>
        </w:rPr>
        <w:t>.</w:t>
      </w:r>
    </w:p>
    <w:p w14:paraId="0176A20A" w14:textId="77777777" w:rsidR="00D15860" w:rsidRDefault="00E4495C" w:rsidP="00D15860">
      <w:pPr>
        <w:spacing w:line="360" w:lineRule="auto"/>
        <w:outlineLvl w:val="1"/>
        <w:rPr>
          <w:rFonts w:ascii="Sakkal Majalla" w:eastAsia="Calibri" w:hAnsi="Sakkal Majalla" w:cs="Sakkal Majalla"/>
          <w:b/>
          <w:bCs/>
          <w:kern w:val="0"/>
          <w:sz w:val="36"/>
          <w:szCs w:val="36"/>
          <w:rtl/>
          <w:lang w:bidi="ar-EG"/>
          <w14:ligatures w14:val="none"/>
        </w:rPr>
      </w:pPr>
      <w:bookmarkStart w:id="13" w:name="_Toc204081064"/>
      <w:r>
        <w:rPr>
          <w:rFonts w:ascii="Sakkal Majalla" w:eastAsia="Calibri" w:hAnsi="Sakkal Majalla" w:cs="Sakkal Majalla" w:hint="cs"/>
          <w:b/>
          <w:bCs/>
          <w:kern w:val="0"/>
          <w:sz w:val="36"/>
          <w:szCs w:val="36"/>
          <w:rtl/>
          <w:lang w:bidi="ar-EG"/>
          <w14:ligatures w14:val="none"/>
        </w:rPr>
        <w:t>6.1 فروض الدراسة</w:t>
      </w:r>
      <w:bookmarkEnd w:id="13"/>
    </w:p>
    <w:p w14:paraId="12127825" w14:textId="77777777" w:rsidR="00D15860" w:rsidRPr="00D15860" w:rsidRDefault="00D15860" w:rsidP="000362D7">
      <w:pPr>
        <w:pStyle w:val="ListParagraph"/>
        <w:numPr>
          <w:ilvl w:val="0"/>
          <w:numId w:val="44"/>
        </w:numPr>
        <w:bidi/>
        <w:spacing w:line="360" w:lineRule="auto"/>
        <w:jc w:val="both"/>
        <w:rPr>
          <w:rFonts w:ascii="Sakkal Majalla" w:eastAsia="Calibri" w:hAnsi="Sakkal Majalla" w:cs="Sakkal Majalla"/>
          <w:b/>
          <w:bCs/>
          <w:kern w:val="0"/>
          <w:sz w:val="36"/>
          <w:szCs w:val="36"/>
          <w:rtl/>
          <w:lang w:bidi="ar-EG"/>
          <w14:ligatures w14:val="none"/>
        </w:rPr>
      </w:pPr>
      <w:r w:rsidRPr="00D15860">
        <w:rPr>
          <w:rFonts w:ascii="Sakkal Majalla" w:hAnsi="Sakkal Majalla" w:cs="Sakkal Majalla"/>
          <w:sz w:val="28"/>
          <w:szCs w:val="28"/>
          <w:rtl/>
        </w:rPr>
        <w:t>توجد علاقة ذات دلالة إحصائية بين استراتيجيات إدارة التغيير وأداء العاملين بشركة المياه الوطنية</w:t>
      </w:r>
      <w:r w:rsidRPr="00D15860">
        <w:rPr>
          <w:rFonts w:ascii="Sakkal Majalla" w:hAnsi="Sakkal Majalla" w:cs="Sakkal Majalla" w:hint="cs"/>
          <w:sz w:val="28"/>
          <w:szCs w:val="28"/>
          <w:rtl/>
        </w:rPr>
        <w:t xml:space="preserve"> </w:t>
      </w:r>
      <w:r w:rsidRPr="00D15860">
        <w:rPr>
          <w:rFonts w:ascii="Sakkal Majalla" w:hAnsi="Sakkal Majalla" w:cs="Sakkal Majalla"/>
          <w:sz w:val="28"/>
          <w:szCs w:val="28"/>
          <w:rtl/>
        </w:rPr>
        <w:t>في المملكة العربية السعودية.</w:t>
      </w:r>
    </w:p>
    <w:p w14:paraId="1A935CE3" w14:textId="77777777" w:rsidR="00D15860" w:rsidRPr="00D15860" w:rsidRDefault="00D15860" w:rsidP="000362D7">
      <w:pPr>
        <w:pStyle w:val="ListParagraph"/>
        <w:numPr>
          <w:ilvl w:val="0"/>
          <w:numId w:val="44"/>
        </w:numPr>
        <w:bidi/>
        <w:spacing w:line="360" w:lineRule="auto"/>
        <w:jc w:val="both"/>
        <w:rPr>
          <w:rFonts w:ascii="Sakkal Majalla" w:eastAsia="Calibri" w:hAnsi="Sakkal Majalla" w:cs="Sakkal Majalla"/>
          <w:b/>
          <w:bCs/>
          <w:kern w:val="0"/>
          <w:sz w:val="36"/>
          <w:szCs w:val="36"/>
          <w:rtl/>
          <w14:ligatures w14:val="none"/>
        </w:rPr>
      </w:pPr>
      <w:r w:rsidRPr="00D15860">
        <w:rPr>
          <w:rFonts w:ascii="Sakkal Majalla" w:hAnsi="Sakkal Majalla" w:cs="Sakkal Majalla"/>
          <w:sz w:val="28"/>
          <w:szCs w:val="28"/>
          <w:rtl/>
        </w:rPr>
        <w:t>توجد علاقة ذات دلالة إحصائية بين التغييرات التنظيمية وأداء العاملين بشركة المياه الوطنية</w:t>
      </w:r>
      <w:r w:rsidRPr="00D15860">
        <w:rPr>
          <w:rFonts w:ascii="Sakkal Majalla" w:hAnsi="Sakkal Majalla" w:cs="Sakkal Majalla" w:hint="cs"/>
          <w:sz w:val="28"/>
          <w:szCs w:val="28"/>
          <w:rtl/>
        </w:rPr>
        <w:t xml:space="preserve"> </w:t>
      </w:r>
      <w:r w:rsidRPr="00D15860">
        <w:rPr>
          <w:rFonts w:ascii="Sakkal Majalla" w:hAnsi="Sakkal Majalla" w:cs="Sakkal Majalla"/>
          <w:sz w:val="28"/>
          <w:szCs w:val="28"/>
          <w:rtl/>
        </w:rPr>
        <w:t>في المملكة العربية السعودية.</w:t>
      </w:r>
    </w:p>
    <w:p w14:paraId="23712D94" w14:textId="77777777" w:rsidR="00D15860" w:rsidRPr="00D15860" w:rsidRDefault="00D15860" w:rsidP="000362D7">
      <w:pPr>
        <w:pStyle w:val="ListParagraph"/>
        <w:numPr>
          <w:ilvl w:val="0"/>
          <w:numId w:val="44"/>
        </w:numPr>
        <w:bidi/>
        <w:spacing w:line="360" w:lineRule="auto"/>
        <w:jc w:val="both"/>
        <w:rPr>
          <w:rFonts w:ascii="Sakkal Majalla" w:eastAsia="Calibri" w:hAnsi="Sakkal Majalla" w:cs="Sakkal Majalla"/>
          <w:b/>
          <w:bCs/>
          <w:kern w:val="0"/>
          <w:sz w:val="36"/>
          <w:szCs w:val="36"/>
          <w:rtl/>
          <w14:ligatures w14:val="none"/>
        </w:rPr>
      </w:pPr>
      <w:r w:rsidRPr="00D15860">
        <w:rPr>
          <w:rFonts w:ascii="Sakkal Majalla" w:hAnsi="Sakkal Majalla" w:cs="Sakkal Majalla"/>
          <w:sz w:val="28"/>
          <w:szCs w:val="28"/>
          <w:rtl/>
        </w:rPr>
        <w:t>توجد علاقة ذات دلالة إحصائية بين التغيرات التكنولوجية وأداء العاملين. بشركة المياه الوطنية</w:t>
      </w:r>
      <w:r w:rsidRPr="00D15860">
        <w:rPr>
          <w:rFonts w:ascii="Sakkal Majalla" w:hAnsi="Sakkal Majalla" w:cs="Sakkal Majalla" w:hint="cs"/>
          <w:sz w:val="28"/>
          <w:szCs w:val="28"/>
          <w:rtl/>
        </w:rPr>
        <w:t xml:space="preserve"> </w:t>
      </w:r>
      <w:r w:rsidRPr="00D15860">
        <w:rPr>
          <w:rFonts w:ascii="Sakkal Majalla" w:hAnsi="Sakkal Majalla" w:cs="Sakkal Majalla"/>
          <w:sz w:val="28"/>
          <w:szCs w:val="28"/>
          <w:rtl/>
        </w:rPr>
        <w:t>في المملكة العربية السعودية.</w:t>
      </w:r>
    </w:p>
    <w:p w14:paraId="066512DF" w14:textId="77777777" w:rsidR="00D15860" w:rsidRPr="00D15860" w:rsidRDefault="00D15860" w:rsidP="000362D7">
      <w:pPr>
        <w:pStyle w:val="ListParagraph"/>
        <w:numPr>
          <w:ilvl w:val="0"/>
          <w:numId w:val="44"/>
        </w:numPr>
        <w:bidi/>
        <w:spacing w:line="360" w:lineRule="auto"/>
        <w:jc w:val="both"/>
        <w:rPr>
          <w:rFonts w:ascii="Sakkal Majalla" w:eastAsia="Calibri" w:hAnsi="Sakkal Majalla" w:cs="Sakkal Majalla"/>
          <w:b/>
          <w:bCs/>
          <w:kern w:val="0"/>
          <w:sz w:val="36"/>
          <w:szCs w:val="36"/>
          <w:rtl/>
          <w14:ligatures w14:val="none"/>
        </w:rPr>
      </w:pPr>
      <w:r w:rsidRPr="00D15860">
        <w:rPr>
          <w:rFonts w:ascii="Sakkal Majalla" w:hAnsi="Sakkal Majalla" w:cs="Sakkal Majalla"/>
          <w:sz w:val="28"/>
          <w:szCs w:val="28"/>
          <w:rtl/>
        </w:rPr>
        <w:t>توجد علاقة ذات دلالة إحصائية بين العوامل البشرية وأداء العاملين بشركة المياه الوطنية</w:t>
      </w:r>
      <w:r w:rsidRPr="00D15860">
        <w:rPr>
          <w:rFonts w:ascii="Sakkal Majalla" w:hAnsi="Sakkal Majalla" w:cs="Sakkal Majalla" w:hint="cs"/>
          <w:sz w:val="28"/>
          <w:szCs w:val="28"/>
          <w:rtl/>
        </w:rPr>
        <w:t xml:space="preserve"> </w:t>
      </w:r>
      <w:r w:rsidRPr="00D15860">
        <w:rPr>
          <w:rFonts w:ascii="Sakkal Majalla" w:hAnsi="Sakkal Majalla" w:cs="Sakkal Majalla"/>
          <w:sz w:val="28"/>
          <w:szCs w:val="28"/>
          <w:rtl/>
        </w:rPr>
        <w:t>في المملكة العربية السعودية.</w:t>
      </w:r>
    </w:p>
    <w:p w14:paraId="172A3D52" w14:textId="6AE4A0D4" w:rsidR="00807FAA" w:rsidRPr="00D15860" w:rsidRDefault="00D15860" w:rsidP="000362D7">
      <w:pPr>
        <w:pStyle w:val="ListParagraph"/>
        <w:numPr>
          <w:ilvl w:val="0"/>
          <w:numId w:val="44"/>
        </w:numPr>
        <w:bidi/>
        <w:spacing w:line="360" w:lineRule="auto"/>
        <w:jc w:val="both"/>
        <w:rPr>
          <w:rFonts w:ascii="Sakkal Majalla" w:eastAsia="Calibri" w:hAnsi="Sakkal Majalla" w:cs="Sakkal Majalla"/>
          <w:b/>
          <w:bCs/>
          <w:kern w:val="0"/>
          <w:sz w:val="36"/>
          <w:szCs w:val="36"/>
          <w:lang w:bidi="ar-EG"/>
          <w14:ligatures w14:val="none"/>
        </w:rPr>
      </w:pPr>
      <w:r w:rsidRPr="00D15860">
        <w:rPr>
          <w:rFonts w:ascii="Sakkal Majalla" w:hAnsi="Sakkal Majalla" w:cs="Sakkal Majalla"/>
          <w:sz w:val="28"/>
          <w:szCs w:val="28"/>
          <w:rtl/>
        </w:rPr>
        <w:t>توجد علاقة عكسية ذات دلالة إحصائية بين مقاومة التغيير وأداء العاملين بشركة المياه الوطنية</w:t>
      </w:r>
      <w:r w:rsidRPr="00D15860">
        <w:rPr>
          <w:rFonts w:ascii="Sakkal Majalla" w:hAnsi="Sakkal Majalla" w:cs="Sakkal Majalla" w:hint="cs"/>
          <w:sz w:val="28"/>
          <w:szCs w:val="28"/>
          <w:rtl/>
        </w:rPr>
        <w:t xml:space="preserve"> </w:t>
      </w:r>
      <w:r w:rsidRPr="00D15860">
        <w:rPr>
          <w:rFonts w:ascii="Sakkal Majalla" w:hAnsi="Sakkal Majalla" w:cs="Sakkal Majalla"/>
          <w:sz w:val="28"/>
          <w:szCs w:val="28"/>
          <w:rtl/>
        </w:rPr>
        <w:t>في المملكة العربية السعودية.</w:t>
      </w:r>
    </w:p>
    <w:p w14:paraId="19F54D45" w14:textId="7C16D542" w:rsidR="00F26E0D" w:rsidRPr="00E4495C"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4" w:name="_Toc204081065"/>
      <w:r>
        <w:rPr>
          <w:rFonts w:ascii="Sakkal Majalla" w:eastAsia="Calibri" w:hAnsi="Sakkal Majalla" w:cs="Sakkal Majalla" w:hint="cs"/>
          <w:b/>
          <w:bCs/>
          <w:kern w:val="0"/>
          <w:sz w:val="36"/>
          <w:szCs w:val="36"/>
          <w:rtl/>
          <w:lang w:bidi="ar-EG"/>
          <w14:ligatures w14:val="none"/>
        </w:rPr>
        <w:lastRenderedPageBreak/>
        <w:t xml:space="preserve">7.1 </w:t>
      </w:r>
      <w:r w:rsidR="00F26E0D" w:rsidRPr="00E4495C">
        <w:rPr>
          <w:rFonts w:ascii="Sakkal Majalla" w:eastAsia="Calibri" w:hAnsi="Sakkal Majalla" w:cs="Sakkal Majalla" w:hint="cs"/>
          <w:b/>
          <w:bCs/>
          <w:kern w:val="0"/>
          <w:sz w:val="36"/>
          <w:szCs w:val="36"/>
          <w:rtl/>
          <w:lang w:bidi="ar-EG"/>
          <w14:ligatures w14:val="none"/>
        </w:rPr>
        <w:t>نموذج الدراسة</w:t>
      </w:r>
      <w:bookmarkEnd w:id="14"/>
    </w:p>
    <w:p w14:paraId="62C8E46F" w14:textId="77777777" w:rsidR="00D15860" w:rsidRDefault="00F26E0D" w:rsidP="009B133B">
      <w:pPr>
        <w:spacing w:after="200" w:line="360" w:lineRule="auto"/>
        <w:ind w:firstLine="185"/>
        <w:jc w:val="both"/>
        <w:rPr>
          <w:rFonts w:ascii="Sakkal Majalla" w:hAnsi="Sakkal Majalla" w:cs="Sakkal Majalla"/>
          <w:sz w:val="28"/>
          <w:szCs w:val="28"/>
          <w:rtl/>
        </w:rPr>
      </w:pPr>
      <w:r w:rsidRPr="00F26E0D">
        <w:rPr>
          <w:rFonts w:ascii="Sakkal Majalla" w:hAnsi="Sakkal Majalla" w:cs="Sakkal Majalla"/>
          <w:sz w:val="28"/>
          <w:szCs w:val="28"/>
          <w:rtl/>
        </w:rPr>
        <w:t xml:space="preserve">في ضوء فروض </w:t>
      </w:r>
      <w:r w:rsidR="00D15860">
        <w:rPr>
          <w:rFonts w:ascii="Sakkal Majalla" w:hAnsi="Sakkal Majalla" w:cs="Sakkal Majalla" w:hint="cs"/>
          <w:sz w:val="28"/>
          <w:szCs w:val="28"/>
          <w:rtl/>
        </w:rPr>
        <w:t>الدراسة</w:t>
      </w:r>
      <w:r w:rsidRPr="00F26E0D">
        <w:rPr>
          <w:rFonts w:ascii="Sakkal Majalla" w:hAnsi="Sakkal Majalla" w:cs="Sakkal Majalla" w:hint="cs"/>
          <w:sz w:val="28"/>
          <w:szCs w:val="28"/>
          <w:rtl/>
        </w:rPr>
        <w:t xml:space="preserve"> </w:t>
      </w:r>
      <w:r w:rsidRPr="00F26E0D">
        <w:rPr>
          <w:rFonts w:ascii="Sakkal Majalla" w:hAnsi="Sakkal Majalla" w:cs="Sakkal Majalla"/>
          <w:sz w:val="28"/>
          <w:szCs w:val="28"/>
          <w:rtl/>
        </w:rPr>
        <w:t>يمكن أن</w:t>
      </w:r>
      <w:r w:rsidRPr="00F26E0D">
        <w:rPr>
          <w:rFonts w:ascii="Sakkal Majalla" w:hAnsi="Sakkal Majalla" w:cs="Sakkal Majalla" w:hint="cs"/>
          <w:sz w:val="28"/>
          <w:szCs w:val="28"/>
          <w:rtl/>
        </w:rPr>
        <w:t xml:space="preserve"> ن</w:t>
      </w:r>
      <w:r w:rsidRPr="00F26E0D">
        <w:rPr>
          <w:rFonts w:ascii="Sakkal Majalla" w:hAnsi="Sakkal Majalla" w:cs="Sakkal Majalla"/>
          <w:sz w:val="28"/>
          <w:szCs w:val="28"/>
          <w:rtl/>
        </w:rPr>
        <w:t>وضح</w:t>
      </w:r>
      <w:r w:rsidRPr="00F26E0D">
        <w:rPr>
          <w:rFonts w:ascii="Sakkal Majalla" w:hAnsi="Sakkal Majalla" w:cs="Sakkal Majalla" w:hint="cs"/>
          <w:sz w:val="28"/>
          <w:szCs w:val="28"/>
          <w:rtl/>
        </w:rPr>
        <w:t xml:space="preserve"> ال</w:t>
      </w:r>
      <w:r w:rsidRPr="00F26E0D">
        <w:rPr>
          <w:rFonts w:ascii="Sakkal Majalla" w:hAnsi="Sakkal Majalla" w:cs="Sakkal Majalla"/>
          <w:sz w:val="28"/>
          <w:szCs w:val="28"/>
          <w:rtl/>
        </w:rPr>
        <w:t>نـمـوذج</w:t>
      </w:r>
      <w:r w:rsidRPr="00F26E0D">
        <w:rPr>
          <w:rFonts w:ascii="Sakkal Majalla" w:hAnsi="Sakkal Majalla" w:cs="Sakkal Majalla" w:hint="cs"/>
          <w:sz w:val="28"/>
          <w:szCs w:val="28"/>
          <w:rtl/>
        </w:rPr>
        <w:t xml:space="preserve"> النظري </w:t>
      </w:r>
      <w:r w:rsidR="00D15860">
        <w:rPr>
          <w:rFonts w:ascii="Sakkal Majalla" w:hAnsi="Sakkal Majalla" w:cs="Sakkal Majalla" w:hint="cs"/>
          <w:sz w:val="28"/>
          <w:szCs w:val="28"/>
          <w:rtl/>
        </w:rPr>
        <w:t>للدراسة وحتي نتمكن من ذلك قمنا بما يلي:</w:t>
      </w:r>
    </w:p>
    <w:p w14:paraId="425B8BB6" w14:textId="7FFA1C31" w:rsidR="009B133B" w:rsidRPr="005F5F03" w:rsidRDefault="00D15860" w:rsidP="005F5F03">
      <w:pPr>
        <w:rPr>
          <w:rFonts w:ascii="Sakkal Majalla" w:hAnsi="Sakkal Majalla" w:cs="Sakkal Majalla"/>
          <w:b/>
          <w:bCs/>
          <w:sz w:val="32"/>
          <w:szCs w:val="32"/>
          <w:rtl/>
        </w:rPr>
      </w:pPr>
      <w:r w:rsidRPr="005F5F03">
        <w:rPr>
          <w:rFonts w:ascii="Sakkal Majalla" w:hAnsi="Sakkal Majalla" w:cs="Sakkal Majalla"/>
          <w:b/>
          <w:bCs/>
          <w:sz w:val="32"/>
          <w:szCs w:val="32"/>
          <w:rtl/>
        </w:rPr>
        <w:t>أولاً:</w:t>
      </w:r>
      <w:r w:rsidR="009B133B" w:rsidRPr="005F5F03">
        <w:rPr>
          <w:rFonts w:ascii="Sakkal Majalla" w:hAnsi="Sakkal Majalla" w:cs="Sakkal Majalla"/>
          <w:b/>
          <w:bCs/>
          <w:sz w:val="32"/>
          <w:szCs w:val="32"/>
          <w:rtl/>
        </w:rPr>
        <w:t xml:space="preserve"> تحديد متغيرات الدراسة</w:t>
      </w:r>
    </w:p>
    <w:p w14:paraId="502062B8" w14:textId="09C63AC5" w:rsidR="009B133B" w:rsidRPr="009B133B" w:rsidRDefault="009B133B" w:rsidP="009B133B">
      <w:pPr>
        <w:pStyle w:val="ListParagraph"/>
        <w:numPr>
          <w:ilvl w:val="0"/>
          <w:numId w:val="45"/>
        </w:numPr>
        <w:bidi/>
        <w:spacing w:after="200" w:line="276" w:lineRule="auto"/>
        <w:jc w:val="both"/>
        <w:rPr>
          <w:rFonts w:ascii="Sakkal Majalla" w:hAnsi="Sakkal Majalla" w:cs="Sakkal Majalla"/>
          <w:sz w:val="28"/>
          <w:szCs w:val="28"/>
          <w:rtl/>
        </w:rPr>
      </w:pPr>
      <w:r w:rsidRPr="009B133B">
        <w:rPr>
          <w:rFonts w:ascii="Sakkal Majalla" w:hAnsi="Sakkal Majalla" w:cs="Sakkal Majalla"/>
          <w:b/>
          <w:bCs/>
          <w:sz w:val="32"/>
          <w:szCs w:val="32"/>
          <w:rtl/>
        </w:rPr>
        <w:t>المتغير المستقل:</w:t>
      </w:r>
      <w:r w:rsidRPr="009B133B">
        <w:rPr>
          <w:rFonts w:ascii="Sakkal Majalla" w:hAnsi="Sakkal Majalla" w:cs="Sakkal Majalla"/>
          <w:sz w:val="32"/>
          <w:szCs w:val="32"/>
          <w:rtl/>
        </w:rPr>
        <w:t xml:space="preserve"> </w:t>
      </w:r>
      <w:r w:rsidRPr="009B133B">
        <w:rPr>
          <w:rFonts w:ascii="Sakkal Majalla" w:hAnsi="Sakkal Majalla" w:cs="Sakkal Majalla"/>
          <w:sz w:val="28"/>
          <w:szCs w:val="28"/>
          <w:rtl/>
        </w:rPr>
        <w:t>استراتيجيات إدارة التغيير، ويتفرع إلى ثلاثة أبعاد: - التغيير التنظيمي - التغيير التكنولوجي - التغيير البشري</w:t>
      </w:r>
    </w:p>
    <w:p w14:paraId="6C512EF4" w14:textId="7481CA94" w:rsidR="009B133B" w:rsidRPr="009B133B" w:rsidRDefault="009B133B" w:rsidP="009B133B">
      <w:pPr>
        <w:pStyle w:val="ListParagraph"/>
        <w:numPr>
          <w:ilvl w:val="0"/>
          <w:numId w:val="45"/>
        </w:numPr>
        <w:bidi/>
        <w:spacing w:after="200" w:line="276" w:lineRule="auto"/>
        <w:jc w:val="both"/>
        <w:rPr>
          <w:rFonts w:ascii="Sakkal Majalla" w:hAnsi="Sakkal Majalla" w:cs="Sakkal Majalla"/>
          <w:sz w:val="28"/>
          <w:szCs w:val="28"/>
          <w:rtl/>
        </w:rPr>
      </w:pPr>
      <w:r w:rsidRPr="009B133B">
        <w:rPr>
          <w:rFonts w:ascii="Sakkal Majalla" w:hAnsi="Sakkal Majalla" w:cs="Sakkal Majalla"/>
          <w:b/>
          <w:bCs/>
          <w:sz w:val="32"/>
          <w:szCs w:val="32"/>
          <w:rtl/>
        </w:rPr>
        <w:t xml:space="preserve">المتغير الوسيط: </w:t>
      </w:r>
      <w:r w:rsidRPr="009B133B">
        <w:rPr>
          <w:rFonts w:ascii="Sakkal Majalla" w:hAnsi="Sakkal Majalla" w:cs="Sakkal Majalla"/>
          <w:sz w:val="28"/>
          <w:szCs w:val="28"/>
          <w:rtl/>
        </w:rPr>
        <w:t>مقاومة التغيير</w:t>
      </w:r>
    </w:p>
    <w:p w14:paraId="5E53727A" w14:textId="5EB58694" w:rsidR="009B133B" w:rsidRPr="009B133B" w:rsidRDefault="009B133B" w:rsidP="009B133B">
      <w:pPr>
        <w:pStyle w:val="ListParagraph"/>
        <w:numPr>
          <w:ilvl w:val="0"/>
          <w:numId w:val="45"/>
        </w:numPr>
        <w:bidi/>
        <w:spacing w:after="200" w:line="276" w:lineRule="auto"/>
        <w:jc w:val="both"/>
        <w:rPr>
          <w:rFonts w:ascii="Sakkal Majalla" w:hAnsi="Sakkal Majalla" w:cs="Sakkal Majalla"/>
          <w:sz w:val="28"/>
          <w:szCs w:val="28"/>
          <w:rtl/>
        </w:rPr>
      </w:pPr>
      <w:r w:rsidRPr="009B133B">
        <w:rPr>
          <w:rFonts w:ascii="Sakkal Majalla" w:hAnsi="Sakkal Majalla" w:cs="Sakkal Majalla"/>
          <w:b/>
          <w:bCs/>
          <w:sz w:val="32"/>
          <w:szCs w:val="32"/>
          <w:rtl/>
        </w:rPr>
        <w:t>المتغير التابع:</w:t>
      </w:r>
      <w:r w:rsidRPr="009B133B">
        <w:rPr>
          <w:rFonts w:ascii="Sakkal Majalla" w:hAnsi="Sakkal Majalla" w:cs="Sakkal Majalla"/>
          <w:sz w:val="32"/>
          <w:szCs w:val="32"/>
          <w:rtl/>
        </w:rPr>
        <w:t xml:space="preserve"> </w:t>
      </w:r>
      <w:r w:rsidRPr="009B133B">
        <w:rPr>
          <w:rFonts w:ascii="Sakkal Majalla" w:hAnsi="Sakkal Majalla" w:cs="Sakkal Majalla"/>
          <w:sz w:val="28"/>
          <w:szCs w:val="28"/>
          <w:rtl/>
        </w:rPr>
        <w:t xml:space="preserve">أداء العاملين، ويتفرع إلى أربعة أبعاد: - الكفاءة - الإنتاجية - الرضا الوظيفي - الالتزام المؤسسي </w:t>
      </w:r>
    </w:p>
    <w:p w14:paraId="10E15C4A" w14:textId="20D692B3" w:rsidR="00D15860" w:rsidRPr="006B5694" w:rsidRDefault="009B133B" w:rsidP="009B133B">
      <w:pPr>
        <w:jc w:val="center"/>
        <w:rPr>
          <w:rFonts w:ascii="Sakkal Majalla" w:hAnsi="Sakkal Majalla" w:cs="Sakkal Majalla"/>
          <w:b/>
          <w:bCs/>
          <w:sz w:val="16"/>
          <w:szCs w:val="16"/>
          <w:rtl/>
        </w:rPr>
      </w:pPr>
      <w:r w:rsidRPr="006B5694">
        <w:rPr>
          <w:rFonts w:ascii="Sakkal Majalla" w:hAnsi="Sakkal Majalla" w:cs="Sakkal Majalla"/>
          <w:b/>
          <w:bCs/>
          <w:sz w:val="16"/>
          <w:szCs w:val="16"/>
          <w:rtl/>
        </w:rPr>
        <w:t>جدول (1-1) ملخص المتغيرات وأبعادها</w:t>
      </w:r>
    </w:p>
    <w:tbl>
      <w:tblPr>
        <w:tblStyle w:val="TableGrid"/>
        <w:tblW w:w="8095" w:type="dxa"/>
        <w:jc w:val="center"/>
        <w:tblLook w:val="04A0" w:firstRow="1" w:lastRow="0" w:firstColumn="1" w:lastColumn="0" w:noHBand="0" w:noVBand="1"/>
      </w:tblPr>
      <w:tblGrid>
        <w:gridCol w:w="3415"/>
        <w:gridCol w:w="2340"/>
        <w:gridCol w:w="2340"/>
      </w:tblGrid>
      <w:tr w:rsidR="00D15860" w:rsidRPr="009B133B" w14:paraId="69AE8967" w14:textId="77777777" w:rsidTr="009B133B">
        <w:trPr>
          <w:trHeight w:val="420"/>
          <w:jc w:val="center"/>
        </w:trPr>
        <w:tc>
          <w:tcPr>
            <w:tcW w:w="341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09E4173" w14:textId="77777777" w:rsidR="00D15860" w:rsidRPr="006B5694" w:rsidRDefault="00D15860" w:rsidP="009B133B">
            <w:pPr>
              <w:bidi w:val="0"/>
              <w:jc w:val="center"/>
              <w:rPr>
                <w:rFonts w:ascii="Sakkal Majalla" w:hAnsi="Sakkal Majalla" w:cs="Sakkal Majalla"/>
                <w:b/>
                <w:bCs/>
                <w:kern w:val="2"/>
                <w:sz w:val="20"/>
                <w:szCs w:val="20"/>
                <w14:ligatures w14:val="standardContextual"/>
              </w:rPr>
            </w:pPr>
            <w:r w:rsidRPr="006B5694">
              <w:rPr>
                <w:rFonts w:ascii="Sakkal Majalla" w:hAnsi="Sakkal Majalla" w:cs="Sakkal Majalla"/>
                <w:b/>
                <w:bCs/>
                <w:sz w:val="20"/>
                <w:szCs w:val="20"/>
                <w:rtl/>
              </w:rPr>
              <w:t>الأبعاد</w:t>
            </w:r>
          </w:p>
        </w:tc>
        <w:tc>
          <w:tcPr>
            <w:tcW w:w="2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241A5F4" w14:textId="77777777" w:rsidR="00D15860" w:rsidRPr="006B5694" w:rsidRDefault="00D15860" w:rsidP="009B133B">
            <w:pPr>
              <w:bidi w:val="0"/>
              <w:jc w:val="center"/>
              <w:rPr>
                <w:rFonts w:ascii="Sakkal Majalla" w:hAnsi="Sakkal Majalla" w:cs="Sakkal Majalla"/>
                <w:b/>
                <w:bCs/>
                <w:kern w:val="2"/>
                <w:sz w:val="20"/>
                <w:szCs w:val="20"/>
                <w14:ligatures w14:val="standardContextual"/>
              </w:rPr>
            </w:pPr>
            <w:r w:rsidRPr="006B5694">
              <w:rPr>
                <w:rFonts w:ascii="Sakkal Majalla" w:hAnsi="Sakkal Majalla" w:cs="Sakkal Majalla"/>
                <w:b/>
                <w:bCs/>
                <w:sz w:val="20"/>
                <w:szCs w:val="20"/>
                <w:rtl/>
              </w:rPr>
              <w:t>المتغير</w:t>
            </w:r>
          </w:p>
        </w:tc>
        <w:tc>
          <w:tcPr>
            <w:tcW w:w="2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B885EED" w14:textId="77777777" w:rsidR="00D15860" w:rsidRPr="006B5694" w:rsidRDefault="00D15860" w:rsidP="009B133B">
            <w:pPr>
              <w:bidi w:val="0"/>
              <w:jc w:val="center"/>
              <w:rPr>
                <w:rFonts w:ascii="Sakkal Majalla" w:hAnsi="Sakkal Majalla" w:cs="Sakkal Majalla"/>
                <w:b/>
                <w:bCs/>
                <w:kern w:val="2"/>
                <w:sz w:val="20"/>
                <w:szCs w:val="20"/>
                <w14:ligatures w14:val="standardContextual"/>
              </w:rPr>
            </w:pPr>
            <w:r w:rsidRPr="006B5694">
              <w:rPr>
                <w:rFonts w:ascii="Sakkal Majalla" w:hAnsi="Sakkal Majalla" w:cs="Sakkal Majalla"/>
                <w:b/>
                <w:bCs/>
                <w:sz w:val="20"/>
                <w:szCs w:val="20"/>
                <w:rtl/>
              </w:rPr>
              <w:t>نوع المتغير</w:t>
            </w:r>
          </w:p>
        </w:tc>
      </w:tr>
      <w:tr w:rsidR="00D15860" w:rsidRPr="009B133B" w14:paraId="78C0FF92" w14:textId="77777777" w:rsidTr="009B133B">
        <w:trPr>
          <w:trHeight w:val="1073"/>
          <w:jc w:val="center"/>
        </w:trPr>
        <w:tc>
          <w:tcPr>
            <w:tcW w:w="3415" w:type="dxa"/>
            <w:tcBorders>
              <w:top w:val="single" w:sz="4" w:space="0" w:color="auto"/>
              <w:left w:val="single" w:sz="4" w:space="0" w:color="auto"/>
              <w:bottom w:val="single" w:sz="4" w:space="0" w:color="auto"/>
              <w:right w:val="single" w:sz="4" w:space="0" w:color="auto"/>
            </w:tcBorders>
            <w:vAlign w:val="center"/>
            <w:hideMark/>
          </w:tcPr>
          <w:p w14:paraId="67DA366B" w14:textId="77777777" w:rsidR="00D15860" w:rsidRPr="006B5694" w:rsidRDefault="00D15860" w:rsidP="009B133B">
            <w:pPr>
              <w:jc w:val="center"/>
              <w:rPr>
                <w:rFonts w:ascii="Sakkal Majalla" w:hAnsi="Sakkal Majalla" w:cs="Sakkal Majalla"/>
                <w:kern w:val="2"/>
                <w:sz w:val="20"/>
                <w:szCs w:val="20"/>
                <w14:ligatures w14:val="standardContextual"/>
              </w:rPr>
            </w:pPr>
            <w:r w:rsidRPr="006B5694">
              <w:rPr>
                <w:rFonts w:ascii="Sakkal Majalla" w:hAnsi="Sakkal Majalla" w:cs="Sakkal Majalla"/>
                <w:sz w:val="20"/>
                <w:szCs w:val="20"/>
              </w:rPr>
              <w:t xml:space="preserve">- </w:t>
            </w:r>
            <w:r w:rsidRPr="006B5694">
              <w:rPr>
                <w:rFonts w:ascii="Sakkal Majalla" w:hAnsi="Sakkal Majalla" w:cs="Sakkal Majalla"/>
                <w:sz w:val="20"/>
                <w:szCs w:val="20"/>
                <w:rtl/>
              </w:rPr>
              <w:t>التغيير التنظيمي</w:t>
            </w:r>
            <w:r w:rsidRPr="006B5694">
              <w:rPr>
                <w:rFonts w:ascii="Sakkal Majalla" w:hAnsi="Sakkal Majalla" w:cs="Sakkal Majalla"/>
                <w:sz w:val="20"/>
                <w:szCs w:val="20"/>
              </w:rPr>
              <w:br/>
              <w:t xml:space="preserve">- </w:t>
            </w:r>
            <w:r w:rsidRPr="006B5694">
              <w:rPr>
                <w:rFonts w:ascii="Sakkal Majalla" w:hAnsi="Sakkal Majalla" w:cs="Sakkal Majalla"/>
                <w:sz w:val="20"/>
                <w:szCs w:val="20"/>
                <w:rtl/>
              </w:rPr>
              <w:t>التغيير التكنولوجي</w:t>
            </w:r>
            <w:r w:rsidRPr="006B5694">
              <w:rPr>
                <w:rFonts w:ascii="Sakkal Majalla" w:hAnsi="Sakkal Majalla" w:cs="Sakkal Majalla"/>
                <w:sz w:val="20"/>
                <w:szCs w:val="20"/>
              </w:rPr>
              <w:br/>
              <w:t xml:space="preserve">- </w:t>
            </w:r>
            <w:r w:rsidRPr="006B5694">
              <w:rPr>
                <w:rFonts w:ascii="Sakkal Majalla" w:hAnsi="Sakkal Majalla" w:cs="Sakkal Majalla"/>
                <w:sz w:val="20"/>
                <w:szCs w:val="20"/>
                <w:rtl/>
              </w:rPr>
              <w:t>التغيير البشري</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9668655" w14:textId="77777777" w:rsidR="00D15860" w:rsidRPr="006B5694" w:rsidRDefault="00D15860" w:rsidP="009B133B">
            <w:pPr>
              <w:jc w:val="center"/>
              <w:rPr>
                <w:rFonts w:ascii="Sakkal Majalla" w:hAnsi="Sakkal Majalla" w:cs="Sakkal Majalla"/>
                <w:b/>
                <w:bCs/>
                <w:kern w:val="2"/>
                <w:sz w:val="20"/>
                <w:szCs w:val="20"/>
                <w14:ligatures w14:val="standardContextual"/>
              </w:rPr>
            </w:pPr>
            <w:r w:rsidRPr="006B5694">
              <w:rPr>
                <w:rFonts w:ascii="Sakkal Majalla" w:hAnsi="Sakkal Majalla" w:cs="Sakkal Majalla"/>
                <w:b/>
                <w:bCs/>
                <w:sz w:val="20"/>
                <w:szCs w:val="20"/>
                <w:rtl/>
              </w:rPr>
              <w:t>استراتيجيات إدارة التغيير</w:t>
            </w:r>
          </w:p>
        </w:tc>
        <w:tc>
          <w:tcPr>
            <w:tcW w:w="2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D3C2E17" w14:textId="77777777" w:rsidR="00D15860" w:rsidRPr="006B5694" w:rsidRDefault="00D15860" w:rsidP="009B133B">
            <w:pPr>
              <w:jc w:val="center"/>
              <w:rPr>
                <w:rFonts w:ascii="Sakkal Majalla" w:hAnsi="Sakkal Majalla" w:cs="Sakkal Majalla"/>
                <w:b/>
                <w:bCs/>
                <w:kern w:val="2"/>
                <w:sz w:val="20"/>
                <w:szCs w:val="20"/>
                <w14:ligatures w14:val="standardContextual"/>
              </w:rPr>
            </w:pPr>
            <w:r w:rsidRPr="006B5694">
              <w:rPr>
                <w:rFonts w:ascii="Sakkal Majalla" w:hAnsi="Sakkal Majalla" w:cs="Sakkal Majalla"/>
                <w:b/>
                <w:bCs/>
                <w:sz w:val="20"/>
                <w:szCs w:val="20"/>
                <w:rtl/>
              </w:rPr>
              <w:t>المتغير مستقل</w:t>
            </w:r>
          </w:p>
        </w:tc>
      </w:tr>
      <w:tr w:rsidR="00D15860" w:rsidRPr="009B133B" w14:paraId="73522F7E" w14:textId="77777777" w:rsidTr="009B133B">
        <w:trPr>
          <w:trHeight w:val="1550"/>
          <w:jc w:val="center"/>
        </w:trPr>
        <w:tc>
          <w:tcPr>
            <w:tcW w:w="3415" w:type="dxa"/>
            <w:tcBorders>
              <w:top w:val="single" w:sz="4" w:space="0" w:color="auto"/>
              <w:left w:val="single" w:sz="4" w:space="0" w:color="auto"/>
              <w:bottom w:val="single" w:sz="4" w:space="0" w:color="auto"/>
              <w:right w:val="single" w:sz="4" w:space="0" w:color="auto"/>
            </w:tcBorders>
            <w:vAlign w:val="center"/>
            <w:hideMark/>
          </w:tcPr>
          <w:p w14:paraId="1F196E5D" w14:textId="77777777" w:rsidR="00D15860" w:rsidRPr="006B5694" w:rsidRDefault="00D15860" w:rsidP="009B133B">
            <w:pPr>
              <w:jc w:val="center"/>
              <w:rPr>
                <w:rFonts w:ascii="Sakkal Majalla" w:hAnsi="Sakkal Majalla" w:cs="Sakkal Majalla"/>
                <w:kern w:val="2"/>
                <w:sz w:val="20"/>
                <w:szCs w:val="20"/>
                <w14:ligatures w14:val="standardContextual"/>
              </w:rPr>
            </w:pPr>
            <w:r w:rsidRPr="006B5694">
              <w:rPr>
                <w:rFonts w:ascii="Sakkal Majalla" w:hAnsi="Sakkal Majalla" w:cs="Sakkal Majalla"/>
                <w:sz w:val="20"/>
                <w:szCs w:val="20"/>
              </w:rPr>
              <w:t xml:space="preserve">- </w:t>
            </w:r>
            <w:r w:rsidRPr="006B5694">
              <w:rPr>
                <w:rFonts w:ascii="Sakkal Majalla" w:hAnsi="Sakkal Majalla" w:cs="Sakkal Majalla"/>
                <w:sz w:val="20"/>
                <w:szCs w:val="20"/>
                <w:rtl/>
              </w:rPr>
              <w:t>الكفاءة</w:t>
            </w:r>
            <w:r w:rsidRPr="006B5694">
              <w:rPr>
                <w:rFonts w:ascii="Sakkal Majalla" w:hAnsi="Sakkal Majalla" w:cs="Sakkal Majalla"/>
                <w:sz w:val="20"/>
                <w:szCs w:val="20"/>
              </w:rPr>
              <w:br/>
              <w:t xml:space="preserve">- </w:t>
            </w:r>
            <w:r w:rsidRPr="006B5694">
              <w:rPr>
                <w:rFonts w:ascii="Sakkal Majalla" w:hAnsi="Sakkal Majalla" w:cs="Sakkal Majalla"/>
                <w:sz w:val="20"/>
                <w:szCs w:val="20"/>
                <w:rtl/>
              </w:rPr>
              <w:t>الإنتاجية</w:t>
            </w:r>
            <w:r w:rsidRPr="006B5694">
              <w:rPr>
                <w:rFonts w:ascii="Sakkal Majalla" w:hAnsi="Sakkal Majalla" w:cs="Sakkal Majalla"/>
                <w:sz w:val="20"/>
                <w:szCs w:val="20"/>
              </w:rPr>
              <w:br/>
              <w:t xml:space="preserve">- </w:t>
            </w:r>
            <w:r w:rsidRPr="006B5694">
              <w:rPr>
                <w:rFonts w:ascii="Sakkal Majalla" w:hAnsi="Sakkal Majalla" w:cs="Sakkal Majalla"/>
                <w:sz w:val="20"/>
                <w:szCs w:val="20"/>
                <w:rtl/>
              </w:rPr>
              <w:t>الرضا الوظيفي</w:t>
            </w:r>
            <w:r w:rsidRPr="006B5694">
              <w:rPr>
                <w:rFonts w:ascii="Sakkal Majalla" w:hAnsi="Sakkal Majalla" w:cs="Sakkal Majalla"/>
                <w:sz w:val="20"/>
                <w:szCs w:val="20"/>
              </w:rPr>
              <w:br/>
              <w:t xml:space="preserve">- </w:t>
            </w:r>
            <w:r w:rsidRPr="006B5694">
              <w:rPr>
                <w:rFonts w:ascii="Sakkal Majalla" w:hAnsi="Sakkal Majalla" w:cs="Sakkal Majalla"/>
                <w:sz w:val="20"/>
                <w:szCs w:val="20"/>
                <w:rtl/>
              </w:rPr>
              <w:t>الالتزام المؤسسي</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DABB609" w14:textId="77777777" w:rsidR="00D15860" w:rsidRPr="006B5694" w:rsidRDefault="00D15860" w:rsidP="009B133B">
            <w:pPr>
              <w:jc w:val="center"/>
              <w:rPr>
                <w:rFonts w:ascii="Sakkal Majalla" w:hAnsi="Sakkal Majalla" w:cs="Sakkal Majalla"/>
                <w:b/>
                <w:bCs/>
                <w:kern w:val="2"/>
                <w:sz w:val="20"/>
                <w:szCs w:val="20"/>
                <w14:ligatures w14:val="standardContextual"/>
              </w:rPr>
            </w:pPr>
            <w:r w:rsidRPr="006B5694">
              <w:rPr>
                <w:rFonts w:ascii="Sakkal Majalla" w:hAnsi="Sakkal Majalla" w:cs="Sakkal Majalla"/>
                <w:b/>
                <w:bCs/>
                <w:sz w:val="20"/>
                <w:szCs w:val="20"/>
                <w:rtl/>
              </w:rPr>
              <w:t>أداء العاملين</w:t>
            </w:r>
          </w:p>
        </w:tc>
        <w:tc>
          <w:tcPr>
            <w:tcW w:w="2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F733F5A" w14:textId="77777777" w:rsidR="00D15860" w:rsidRPr="006B5694" w:rsidRDefault="00D15860" w:rsidP="009B133B">
            <w:pPr>
              <w:jc w:val="center"/>
              <w:rPr>
                <w:rFonts w:ascii="Sakkal Majalla" w:hAnsi="Sakkal Majalla" w:cs="Sakkal Majalla"/>
                <w:b/>
                <w:bCs/>
                <w:kern w:val="2"/>
                <w:sz w:val="20"/>
                <w:szCs w:val="20"/>
                <w14:ligatures w14:val="standardContextual"/>
              </w:rPr>
            </w:pPr>
            <w:r w:rsidRPr="006B5694">
              <w:rPr>
                <w:rFonts w:ascii="Sakkal Majalla" w:hAnsi="Sakkal Majalla" w:cs="Sakkal Majalla"/>
                <w:b/>
                <w:bCs/>
                <w:sz w:val="20"/>
                <w:szCs w:val="20"/>
                <w:rtl/>
              </w:rPr>
              <w:t>المتغير التابع</w:t>
            </w:r>
          </w:p>
        </w:tc>
      </w:tr>
      <w:tr w:rsidR="00D15860" w:rsidRPr="009B133B" w14:paraId="090212D8" w14:textId="77777777" w:rsidTr="006B5694">
        <w:trPr>
          <w:trHeight w:val="1479"/>
          <w:jc w:val="center"/>
        </w:trPr>
        <w:tc>
          <w:tcPr>
            <w:tcW w:w="3415" w:type="dxa"/>
            <w:tcBorders>
              <w:top w:val="single" w:sz="4" w:space="0" w:color="auto"/>
              <w:left w:val="single" w:sz="4" w:space="0" w:color="auto"/>
              <w:bottom w:val="single" w:sz="4" w:space="0" w:color="auto"/>
              <w:right w:val="single" w:sz="4" w:space="0" w:color="auto"/>
            </w:tcBorders>
            <w:vAlign w:val="center"/>
          </w:tcPr>
          <w:p w14:paraId="32F4DFC6" w14:textId="02C28A43" w:rsidR="00D15860" w:rsidRPr="006B5694" w:rsidRDefault="00D15860" w:rsidP="009B133B">
            <w:pPr>
              <w:jc w:val="center"/>
              <w:rPr>
                <w:rFonts w:ascii="Sakkal Majalla" w:hAnsi="Sakkal Majalla" w:cs="Sakkal Majalla"/>
                <w:sz w:val="20"/>
                <w:szCs w:val="20"/>
              </w:rPr>
            </w:pPr>
            <w:r w:rsidRPr="006B5694">
              <w:rPr>
                <w:rFonts w:ascii="Sakkal Majalla" w:hAnsi="Sakkal Majalla" w:cs="Sakkal Majalla"/>
                <w:sz w:val="20"/>
                <w:szCs w:val="20"/>
                <w:rtl/>
              </w:rPr>
              <w:t>الخوف من فقدان الوظيفة او النفوذ</w:t>
            </w:r>
            <w:r w:rsidRPr="006B5694">
              <w:rPr>
                <w:rFonts w:ascii="Sakkal Majalla" w:hAnsi="Sakkal Majalla" w:cs="Sakkal Majalla"/>
                <w:sz w:val="20"/>
                <w:szCs w:val="20"/>
              </w:rPr>
              <w:br/>
            </w:r>
            <w:r w:rsidRPr="006B5694">
              <w:rPr>
                <w:rFonts w:ascii="Sakkal Majalla" w:hAnsi="Sakkal Majalla" w:cs="Sakkal Majalla"/>
                <w:sz w:val="20"/>
                <w:szCs w:val="20"/>
                <w:rtl/>
              </w:rPr>
              <w:t xml:space="preserve">ضعف التواصل التنظيمى </w:t>
            </w:r>
            <w:r w:rsidRPr="006B5694">
              <w:rPr>
                <w:rFonts w:ascii="Sakkal Majalla" w:hAnsi="Sakkal Majalla" w:cs="Sakkal Majalla"/>
                <w:sz w:val="20"/>
                <w:szCs w:val="20"/>
                <w:rtl/>
              </w:rPr>
              <w:br/>
              <w:t>الارتباط بالوضع الحالي (الروتين)</w:t>
            </w:r>
          </w:p>
          <w:p w14:paraId="77397117" w14:textId="77777777" w:rsidR="00D15860" w:rsidRPr="006B5694" w:rsidRDefault="00D15860" w:rsidP="009B133B">
            <w:pPr>
              <w:jc w:val="center"/>
              <w:rPr>
                <w:rFonts w:ascii="Sakkal Majalla" w:hAnsi="Sakkal Majalla" w:cs="Sakkal Majalla"/>
                <w:sz w:val="20"/>
                <w:szCs w:val="20"/>
                <w:rtl/>
              </w:rPr>
            </w:pPr>
            <w:r w:rsidRPr="006B5694">
              <w:rPr>
                <w:rFonts w:ascii="Sakkal Majalla" w:hAnsi="Sakkal Majalla" w:cs="Sakkal Majalla"/>
                <w:sz w:val="20"/>
                <w:szCs w:val="20"/>
                <w:rtl/>
              </w:rPr>
              <w:t>نقص الثقة في الإدارة</w:t>
            </w:r>
          </w:p>
          <w:p w14:paraId="310AAB1A" w14:textId="14C4AB22" w:rsidR="00D15860" w:rsidRPr="006B5694" w:rsidRDefault="00D15860" w:rsidP="009B133B">
            <w:pPr>
              <w:jc w:val="center"/>
              <w:rPr>
                <w:rFonts w:ascii="Sakkal Majalla" w:hAnsi="Sakkal Majalla" w:cs="Sakkal Majalla"/>
                <w:sz w:val="20"/>
                <w:szCs w:val="20"/>
              </w:rPr>
            </w:pPr>
            <w:r w:rsidRPr="006B5694">
              <w:rPr>
                <w:rFonts w:ascii="Sakkal Majalla" w:hAnsi="Sakkal Majalla" w:cs="Sakkal Majalla"/>
                <w:sz w:val="20"/>
                <w:szCs w:val="20"/>
                <w:rtl/>
              </w:rPr>
              <w:t>نقص المهارات أو الاستعداد للتغيير</w:t>
            </w:r>
          </w:p>
        </w:tc>
        <w:tc>
          <w:tcPr>
            <w:tcW w:w="2340" w:type="dxa"/>
            <w:tcBorders>
              <w:top w:val="single" w:sz="4" w:space="0" w:color="auto"/>
              <w:left w:val="single" w:sz="4" w:space="0" w:color="auto"/>
              <w:bottom w:val="single" w:sz="4" w:space="0" w:color="auto"/>
              <w:right w:val="single" w:sz="4" w:space="0" w:color="auto"/>
            </w:tcBorders>
            <w:vAlign w:val="center"/>
            <w:hideMark/>
          </w:tcPr>
          <w:p w14:paraId="0152CF74" w14:textId="77777777" w:rsidR="00D15860" w:rsidRPr="006B5694" w:rsidRDefault="00D15860" w:rsidP="009B133B">
            <w:pPr>
              <w:jc w:val="center"/>
              <w:rPr>
                <w:rFonts w:ascii="Sakkal Majalla" w:hAnsi="Sakkal Majalla" w:cs="Sakkal Majalla"/>
                <w:b/>
                <w:bCs/>
                <w:kern w:val="2"/>
                <w:sz w:val="20"/>
                <w:szCs w:val="20"/>
                <w14:ligatures w14:val="standardContextual"/>
              </w:rPr>
            </w:pPr>
            <w:r w:rsidRPr="006B5694">
              <w:rPr>
                <w:rFonts w:ascii="Sakkal Majalla" w:hAnsi="Sakkal Majalla" w:cs="Sakkal Majalla"/>
                <w:b/>
                <w:bCs/>
                <w:sz w:val="20"/>
                <w:szCs w:val="20"/>
                <w:rtl/>
              </w:rPr>
              <w:t>مقاومة التغيير</w:t>
            </w:r>
          </w:p>
        </w:tc>
        <w:tc>
          <w:tcPr>
            <w:tcW w:w="2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0ED41CC" w14:textId="57E5E7FB" w:rsidR="00D15860" w:rsidRPr="006B5694" w:rsidRDefault="00D15860" w:rsidP="009B133B">
            <w:pPr>
              <w:jc w:val="center"/>
              <w:rPr>
                <w:rFonts w:ascii="Sakkal Majalla" w:hAnsi="Sakkal Majalla" w:cs="Sakkal Majalla"/>
                <w:b/>
                <w:bCs/>
                <w:kern w:val="2"/>
                <w:sz w:val="20"/>
                <w:szCs w:val="20"/>
                <w14:ligatures w14:val="standardContextual"/>
              </w:rPr>
            </w:pPr>
            <w:r w:rsidRPr="006B5694">
              <w:rPr>
                <w:rFonts w:ascii="Sakkal Majalla" w:hAnsi="Sakkal Majalla" w:cs="Sakkal Majalla"/>
                <w:b/>
                <w:bCs/>
                <w:sz w:val="20"/>
                <w:szCs w:val="20"/>
                <w:rtl/>
              </w:rPr>
              <w:t xml:space="preserve">المتغير </w:t>
            </w:r>
            <w:r w:rsidRPr="006B5694">
              <w:rPr>
                <w:rFonts w:ascii="Sakkal Majalla" w:hAnsi="Sakkal Majalla" w:cs="Sakkal Majalla"/>
                <w:b/>
                <w:bCs/>
                <w:sz w:val="20"/>
                <w:szCs w:val="20"/>
                <w:rtl/>
                <w:lang w:bidi="ar-EG"/>
              </w:rPr>
              <w:t>المعدل</w:t>
            </w:r>
          </w:p>
        </w:tc>
      </w:tr>
    </w:tbl>
    <w:p w14:paraId="36572F34" w14:textId="4B33942E" w:rsidR="009B133B" w:rsidRPr="005F5F03" w:rsidRDefault="00D15860" w:rsidP="005F5F03">
      <w:pPr>
        <w:spacing w:before="240"/>
        <w:rPr>
          <w:rFonts w:ascii="Sakkal Majalla" w:hAnsi="Sakkal Majalla" w:cs="Sakkal Majalla"/>
          <w:b/>
          <w:bCs/>
          <w:sz w:val="32"/>
          <w:szCs w:val="32"/>
          <w:rtl/>
        </w:rPr>
      </w:pPr>
      <w:r w:rsidRPr="005F5F03">
        <w:rPr>
          <w:rFonts w:ascii="Sakkal Majalla" w:hAnsi="Sakkal Majalla" w:cs="Sakkal Majalla"/>
          <w:b/>
          <w:bCs/>
          <w:sz w:val="32"/>
          <w:szCs w:val="32"/>
          <w:rtl/>
        </w:rPr>
        <w:t>ثانيا</w:t>
      </w:r>
      <w:r w:rsidR="009B133B" w:rsidRPr="005F5F03">
        <w:rPr>
          <w:rFonts w:ascii="Sakkal Majalla" w:hAnsi="Sakkal Majalla" w:cs="Sakkal Majalla" w:hint="cs"/>
          <w:b/>
          <w:bCs/>
          <w:sz w:val="32"/>
          <w:szCs w:val="32"/>
          <w:rtl/>
        </w:rPr>
        <w:t>:</w:t>
      </w:r>
      <w:r w:rsidRPr="005F5F03">
        <w:rPr>
          <w:rFonts w:ascii="Sakkal Majalla" w:hAnsi="Sakkal Majalla" w:cs="Sakkal Majalla"/>
          <w:b/>
          <w:bCs/>
          <w:sz w:val="32"/>
          <w:szCs w:val="32"/>
          <w:rtl/>
        </w:rPr>
        <w:t xml:space="preserve"> رس</w:t>
      </w:r>
      <w:r w:rsidR="009B133B" w:rsidRPr="005F5F03">
        <w:rPr>
          <w:rFonts w:ascii="Sakkal Majalla" w:hAnsi="Sakkal Majalla" w:cs="Sakkal Majalla"/>
          <w:b/>
          <w:bCs/>
          <w:sz w:val="32"/>
          <w:szCs w:val="32"/>
          <w:rtl/>
        </w:rPr>
        <w:t>م تخطيطي لنموذج تحليلي مفاهيمي</w:t>
      </w:r>
    </w:p>
    <w:p w14:paraId="7C3EE9ED" w14:textId="23374DF5" w:rsidR="009B133B" w:rsidRDefault="00D15860" w:rsidP="009B133B">
      <w:pPr>
        <w:rPr>
          <w:rFonts w:ascii="Sakkal Majalla" w:hAnsi="Sakkal Majalla" w:cs="Sakkal Majalla"/>
          <w:sz w:val="28"/>
          <w:szCs w:val="28"/>
          <w:rtl/>
        </w:rPr>
      </w:pPr>
      <w:r w:rsidRPr="009B133B">
        <w:rPr>
          <w:rFonts w:ascii="Sakkal Majalla" w:hAnsi="Sakkal Majalla" w:cs="Sakkal Majalla"/>
          <w:sz w:val="28"/>
          <w:szCs w:val="28"/>
          <w:rtl/>
        </w:rPr>
        <w:t xml:space="preserve">يوضح العلاقة بين إدارة التغيير المؤسسي وأداء العاملين في سياق شركة المياه الوطنية في المملكة العربية السعودية. يتضمن النموذج ما يلي :- </w:t>
      </w:r>
    </w:p>
    <w:p w14:paraId="3B907572" w14:textId="54BCD5D0" w:rsidR="009B133B" w:rsidRPr="006B5694" w:rsidRDefault="006B5694" w:rsidP="009B133B">
      <w:pPr>
        <w:jc w:val="center"/>
        <w:rPr>
          <w:rFonts w:ascii="Sakkal Majalla" w:hAnsi="Sakkal Majalla" w:cs="Sakkal Majalla"/>
          <w:b/>
          <w:bCs/>
          <w:sz w:val="16"/>
          <w:szCs w:val="16"/>
          <w:rtl/>
        </w:rPr>
      </w:pPr>
      <w:r>
        <w:rPr>
          <w:noProof/>
          <w:rtl/>
        </w:rPr>
        <mc:AlternateContent>
          <mc:Choice Requires="wpg">
            <w:drawing>
              <wp:anchor distT="0" distB="0" distL="114300" distR="114300" simplePos="0" relativeHeight="251682816" behindDoc="0" locked="0" layoutInCell="1" allowOverlap="1" wp14:anchorId="185B8516" wp14:editId="3578FA18">
                <wp:simplePos x="0" y="0"/>
                <wp:positionH relativeFrom="margin">
                  <wp:posOffset>222250</wp:posOffset>
                </wp:positionH>
                <wp:positionV relativeFrom="paragraph">
                  <wp:posOffset>41910</wp:posOffset>
                </wp:positionV>
                <wp:extent cx="5397500" cy="1969879"/>
                <wp:effectExtent l="0" t="0" r="12700" b="11430"/>
                <wp:wrapNone/>
                <wp:docPr id="12386729" name="Group 12386729"/>
                <wp:cNvGraphicFramePr/>
                <a:graphic xmlns:a="http://schemas.openxmlformats.org/drawingml/2006/main">
                  <a:graphicData uri="http://schemas.microsoft.com/office/word/2010/wordprocessingGroup">
                    <wpg:wgp>
                      <wpg:cNvGrpSpPr/>
                      <wpg:grpSpPr>
                        <a:xfrm>
                          <a:off x="0" y="0"/>
                          <a:ext cx="5397500" cy="1969879"/>
                          <a:chOff x="-12700" y="-488427"/>
                          <a:chExt cx="5397500" cy="1970395"/>
                        </a:xfrm>
                      </wpg:grpSpPr>
                      <wpg:grpSp>
                        <wpg:cNvPr id="22" name="Group 22"/>
                        <wpg:cNvGrpSpPr/>
                        <wpg:grpSpPr>
                          <a:xfrm>
                            <a:off x="3994150" y="-480169"/>
                            <a:ext cx="1390650" cy="1087954"/>
                            <a:chOff x="3994150" y="-480169"/>
                            <a:chExt cx="1390650" cy="1087954"/>
                          </a:xfrm>
                        </wpg:grpSpPr>
                        <wps:wsp>
                          <wps:cNvPr id="31" name="Rectangle 31"/>
                          <wps:cNvSpPr/>
                          <wps:spPr>
                            <a:xfrm>
                              <a:off x="4000500" y="-116951"/>
                              <a:ext cx="1384300" cy="724736"/>
                            </a:xfrm>
                            <a:prstGeom prst="rect">
                              <a:avLst/>
                            </a:prstGeom>
                          </wps:spPr>
                          <wps:style>
                            <a:lnRef idx="2">
                              <a:schemeClr val="accent1"/>
                            </a:lnRef>
                            <a:fillRef idx="1">
                              <a:schemeClr val="lt1"/>
                            </a:fillRef>
                            <a:effectRef idx="0">
                              <a:schemeClr val="accent1"/>
                            </a:effectRef>
                            <a:fontRef idx="minor">
                              <a:schemeClr val="dk1"/>
                            </a:fontRef>
                          </wps:style>
                          <wps:txbx>
                            <w:txbxContent>
                              <w:p w14:paraId="0A0D4994" w14:textId="77777777" w:rsidR="00D66BF0" w:rsidRPr="006B5694" w:rsidRDefault="00D66BF0" w:rsidP="00D15860">
                                <w:pPr>
                                  <w:bidi w:val="0"/>
                                  <w:jc w:val="center"/>
                                  <w:rPr>
                                    <w:b/>
                                    <w:bCs/>
                                    <w:color w:val="000000" w:themeColor="text1"/>
                                    <w:sz w:val="16"/>
                                    <w:szCs w:val="16"/>
                                  </w:rPr>
                                </w:pPr>
                                <w:r w:rsidRPr="006B5694">
                                  <w:rPr>
                                    <w:b/>
                                    <w:bCs/>
                                    <w:color w:val="000000" w:themeColor="text1"/>
                                    <w:sz w:val="16"/>
                                    <w:szCs w:val="16"/>
                                    <w:rtl/>
                                  </w:rPr>
                                  <w:t xml:space="preserve">التغيير التنظيمي </w:t>
                                </w:r>
                              </w:p>
                              <w:p w14:paraId="3ACC692A" w14:textId="77777777" w:rsidR="00D66BF0" w:rsidRPr="006B5694" w:rsidRDefault="00D66BF0" w:rsidP="00D15860">
                                <w:pPr>
                                  <w:bidi w:val="0"/>
                                  <w:jc w:val="center"/>
                                  <w:rPr>
                                    <w:b/>
                                    <w:bCs/>
                                    <w:color w:val="000000" w:themeColor="text1"/>
                                    <w:sz w:val="16"/>
                                    <w:szCs w:val="16"/>
                                    <w:rtl/>
                                  </w:rPr>
                                </w:pPr>
                                <w:r w:rsidRPr="006B5694">
                                  <w:rPr>
                                    <w:b/>
                                    <w:bCs/>
                                    <w:color w:val="000000" w:themeColor="text1"/>
                                    <w:sz w:val="16"/>
                                    <w:szCs w:val="16"/>
                                    <w:rtl/>
                                  </w:rPr>
                                  <w:t xml:space="preserve"> التغيير التكنولوجي </w:t>
                                </w:r>
                              </w:p>
                              <w:p w14:paraId="4EEB4527" w14:textId="77777777" w:rsidR="00D66BF0" w:rsidRPr="006B5694" w:rsidRDefault="00D66BF0" w:rsidP="00D15860">
                                <w:pPr>
                                  <w:bidi w:val="0"/>
                                  <w:jc w:val="center"/>
                                  <w:rPr>
                                    <w:b/>
                                    <w:bCs/>
                                    <w:color w:val="000000" w:themeColor="text1"/>
                                    <w:sz w:val="16"/>
                                    <w:szCs w:val="16"/>
                                    <w:rtl/>
                                  </w:rPr>
                                </w:pPr>
                                <w:r w:rsidRPr="006B5694">
                                  <w:rPr>
                                    <w:b/>
                                    <w:bCs/>
                                    <w:color w:val="000000" w:themeColor="text1"/>
                                    <w:sz w:val="16"/>
                                    <w:szCs w:val="16"/>
                                    <w:rtl/>
                                  </w:rPr>
                                  <w:t xml:space="preserve"> التغيير البشري</w:t>
                                </w:r>
                              </w:p>
                              <w:p w14:paraId="32C8BB4A" w14:textId="77777777" w:rsidR="00D66BF0" w:rsidRDefault="00D66BF0"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 name="Rectangle 32"/>
                          <wps:cNvSpPr/>
                          <wps:spPr>
                            <a:xfrm>
                              <a:off x="3994150" y="-480169"/>
                              <a:ext cx="1390650" cy="3714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179788B5" w14:textId="77777777" w:rsidR="00D66BF0" w:rsidRPr="006B5694" w:rsidRDefault="00D66BF0" w:rsidP="00D15860">
                                <w:pPr>
                                  <w:bidi w:val="0"/>
                                  <w:jc w:val="center"/>
                                  <w:rPr>
                                    <w:b/>
                                    <w:bCs/>
                                    <w:color w:val="000000" w:themeColor="text1"/>
                                    <w:sz w:val="16"/>
                                    <w:szCs w:val="16"/>
                                  </w:rPr>
                                </w:pPr>
                                <w:r w:rsidRPr="006B5694">
                                  <w:rPr>
                                    <w:b/>
                                    <w:bCs/>
                                    <w:color w:val="000000" w:themeColor="text1"/>
                                    <w:sz w:val="16"/>
                                    <w:szCs w:val="16"/>
                                    <w:rtl/>
                                  </w:rPr>
                                  <w:t>استراتيجيات إدارة التغيير</w:t>
                                </w:r>
                              </w:p>
                              <w:p w14:paraId="2B6455C1" w14:textId="77777777" w:rsidR="00D66BF0" w:rsidRDefault="00D66BF0"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grpSp>
                        <wpg:cNvPr id="23" name="Group 23"/>
                        <wpg:cNvGrpSpPr/>
                        <wpg:grpSpPr>
                          <a:xfrm>
                            <a:off x="-12700" y="-488427"/>
                            <a:ext cx="1390650" cy="1077159"/>
                            <a:chOff x="-12700" y="-488427"/>
                            <a:chExt cx="1390650" cy="1077159"/>
                          </a:xfrm>
                        </wpg:grpSpPr>
                        <wps:wsp>
                          <wps:cNvPr id="29" name="Rectangle 29"/>
                          <wps:cNvSpPr/>
                          <wps:spPr>
                            <a:xfrm>
                              <a:off x="-12700" y="-127108"/>
                              <a:ext cx="1384300" cy="715840"/>
                            </a:xfrm>
                            <a:prstGeom prst="rect">
                              <a:avLst/>
                            </a:prstGeom>
                          </wps:spPr>
                          <wps:style>
                            <a:lnRef idx="2">
                              <a:schemeClr val="accent1"/>
                            </a:lnRef>
                            <a:fillRef idx="1">
                              <a:schemeClr val="lt1"/>
                            </a:fillRef>
                            <a:effectRef idx="0">
                              <a:schemeClr val="accent1"/>
                            </a:effectRef>
                            <a:fontRef idx="minor">
                              <a:schemeClr val="dk1"/>
                            </a:fontRef>
                          </wps:style>
                          <wps:txbx>
                            <w:txbxContent>
                              <w:p w14:paraId="3CA50A7E" w14:textId="77777777" w:rsidR="00D66BF0" w:rsidRPr="006B5694" w:rsidRDefault="00D66BF0" w:rsidP="00D15860">
                                <w:pPr>
                                  <w:bidi w:val="0"/>
                                  <w:jc w:val="center"/>
                                  <w:rPr>
                                    <w:b/>
                                    <w:bCs/>
                                    <w:sz w:val="16"/>
                                    <w:szCs w:val="16"/>
                                  </w:rPr>
                                </w:pPr>
                                <w:r w:rsidRPr="006B5694">
                                  <w:rPr>
                                    <w:b/>
                                    <w:bCs/>
                                    <w:sz w:val="16"/>
                                    <w:szCs w:val="16"/>
                                    <w:rtl/>
                                  </w:rPr>
                                  <w:t xml:space="preserve">الكفاءة </w:t>
                                </w:r>
                              </w:p>
                              <w:p w14:paraId="22906389" w14:textId="77777777" w:rsidR="00D66BF0" w:rsidRPr="006B5694" w:rsidRDefault="00D66BF0" w:rsidP="00D15860">
                                <w:pPr>
                                  <w:bidi w:val="0"/>
                                  <w:jc w:val="center"/>
                                  <w:rPr>
                                    <w:b/>
                                    <w:bCs/>
                                    <w:sz w:val="16"/>
                                    <w:szCs w:val="16"/>
                                    <w:rtl/>
                                  </w:rPr>
                                </w:pPr>
                                <w:r w:rsidRPr="006B5694">
                                  <w:rPr>
                                    <w:b/>
                                    <w:bCs/>
                                    <w:sz w:val="16"/>
                                    <w:szCs w:val="16"/>
                                    <w:rtl/>
                                  </w:rPr>
                                  <w:t xml:space="preserve"> الإنتاجية </w:t>
                                </w:r>
                              </w:p>
                              <w:p w14:paraId="1847377E" w14:textId="77777777" w:rsidR="00D66BF0" w:rsidRPr="006B5694" w:rsidRDefault="00D66BF0" w:rsidP="00D15860">
                                <w:pPr>
                                  <w:bidi w:val="0"/>
                                  <w:jc w:val="center"/>
                                  <w:rPr>
                                    <w:b/>
                                    <w:bCs/>
                                    <w:sz w:val="16"/>
                                    <w:szCs w:val="16"/>
                                    <w:rtl/>
                                  </w:rPr>
                                </w:pPr>
                                <w:r w:rsidRPr="006B5694">
                                  <w:rPr>
                                    <w:b/>
                                    <w:bCs/>
                                    <w:sz w:val="16"/>
                                    <w:szCs w:val="16"/>
                                    <w:rtl/>
                                  </w:rPr>
                                  <w:t xml:space="preserve">الرضا الوظيفي </w:t>
                                </w:r>
                              </w:p>
                              <w:p w14:paraId="7F28A381" w14:textId="77777777" w:rsidR="00D66BF0" w:rsidRPr="006B5694" w:rsidRDefault="00D66BF0" w:rsidP="00D15860">
                                <w:pPr>
                                  <w:bidi w:val="0"/>
                                  <w:jc w:val="center"/>
                                  <w:rPr>
                                    <w:color w:val="000000" w:themeColor="text1"/>
                                    <w:sz w:val="16"/>
                                    <w:szCs w:val="16"/>
                                    <w:rtl/>
                                  </w:rPr>
                                </w:pPr>
                                <w:r w:rsidRPr="006B5694">
                                  <w:rPr>
                                    <w:b/>
                                    <w:bCs/>
                                    <w:sz w:val="16"/>
                                    <w:szCs w:val="16"/>
                                    <w:rtl/>
                                  </w:rPr>
                                  <w:t xml:space="preserve"> الالتزام المؤسسي</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 name="Rectangle 30"/>
                          <wps:cNvSpPr/>
                          <wps:spPr>
                            <a:xfrm>
                              <a:off x="-12700" y="-488427"/>
                              <a:ext cx="1390650" cy="3714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39D5D1A" w14:textId="77777777" w:rsidR="00D66BF0" w:rsidRPr="006B5694" w:rsidRDefault="00D66BF0" w:rsidP="00D15860">
                                <w:pPr>
                                  <w:bidi w:val="0"/>
                                  <w:jc w:val="center"/>
                                  <w:rPr>
                                    <w:b/>
                                    <w:bCs/>
                                    <w:color w:val="000000" w:themeColor="text1"/>
                                    <w:sz w:val="16"/>
                                    <w:szCs w:val="16"/>
                                  </w:rPr>
                                </w:pPr>
                                <w:r w:rsidRPr="006B5694">
                                  <w:rPr>
                                    <w:b/>
                                    <w:bCs/>
                                    <w:color w:val="000000" w:themeColor="text1"/>
                                    <w:sz w:val="16"/>
                                    <w:szCs w:val="16"/>
                                    <w:rtl/>
                                  </w:rPr>
                                  <w:t>أداء العاملين</w:t>
                                </w:r>
                              </w:p>
                              <w:p w14:paraId="370970D5" w14:textId="77777777" w:rsidR="00D66BF0" w:rsidRDefault="00D66BF0"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s:wsp>
                        <wps:cNvPr id="24" name="Straight Arrow Connector 24"/>
                        <wps:cNvCnPr/>
                        <wps:spPr>
                          <a:xfrm flipH="1">
                            <a:off x="1412875" y="91899"/>
                            <a:ext cx="2524125" cy="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5" name="Straight Arrow Connector 25"/>
                        <wps:cNvCnPr/>
                        <wps:spPr>
                          <a:xfrm flipV="1">
                            <a:off x="2641600" y="113851"/>
                            <a:ext cx="0" cy="30800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grpSp>
                        <wpg:cNvPr id="26" name="Group 26"/>
                        <wpg:cNvGrpSpPr/>
                        <wpg:grpSpPr>
                          <a:xfrm>
                            <a:off x="1676398" y="440949"/>
                            <a:ext cx="1866900" cy="1041019"/>
                            <a:chOff x="1705557" y="918966"/>
                            <a:chExt cx="1390650" cy="628694"/>
                          </a:xfrm>
                        </wpg:grpSpPr>
                        <wps:wsp>
                          <wps:cNvPr id="27" name="Rectangle 27"/>
                          <wps:cNvSpPr/>
                          <wps:spPr>
                            <a:xfrm>
                              <a:off x="1705557" y="1056704"/>
                              <a:ext cx="1390650" cy="490956"/>
                            </a:xfrm>
                            <a:prstGeom prst="rect">
                              <a:avLst/>
                            </a:prstGeom>
                          </wps:spPr>
                          <wps:style>
                            <a:lnRef idx="2">
                              <a:schemeClr val="accent1"/>
                            </a:lnRef>
                            <a:fillRef idx="1">
                              <a:schemeClr val="lt1"/>
                            </a:fillRef>
                            <a:effectRef idx="0">
                              <a:schemeClr val="accent1"/>
                            </a:effectRef>
                            <a:fontRef idx="minor">
                              <a:schemeClr val="dk1"/>
                            </a:fontRef>
                          </wps:style>
                          <wps:txbx>
                            <w:txbxContent>
                              <w:p w14:paraId="5D4DFB69" w14:textId="77777777" w:rsidR="00D66BF0" w:rsidRPr="006B5694" w:rsidRDefault="00D66BF0" w:rsidP="00D15860">
                                <w:pPr>
                                  <w:spacing w:after="0" w:line="360" w:lineRule="auto"/>
                                  <w:jc w:val="center"/>
                                  <w:rPr>
                                    <w:rFonts w:cs="Arial"/>
                                    <w:b/>
                                    <w:bCs/>
                                    <w:sz w:val="16"/>
                                    <w:szCs w:val="16"/>
                                  </w:rPr>
                                </w:pPr>
                                <w:r w:rsidRPr="006B5694">
                                  <w:rPr>
                                    <w:b/>
                                    <w:bCs/>
                                    <w:sz w:val="16"/>
                                    <w:szCs w:val="16"/>
                                    <w:rtl/>
                                  </w:rPr>
                                  <w:t>الخوف من فقدان الوظيفة او النفوذ</w:t>
                                </w:r>
                                <w:r w:rsidRPr="006B5694">
                                  <w:rPr>
                                    <w:b/>
                                    <w:bCs/>
                                    <w:sz w:val="16"/>
                                    <w:szCs w:val="16"/>
                                  </w:rPr>
                                  <w:br/>
                                </w:r>
                                <w:r w:rsidRPr="006B5694">
                                  <w:rPr>
                                    <w:b/>
                                    <w:bCs/>
                                    <w:sz w:val="16"/>
                                    <w:szCs w:val="16"/>
                                    <w:rtl/>
                                  </w:rPr>
                                  <w:t xml:space="preserve">ضعف التواصل التنظيمى </w:t>
                                </w:r>
                                <w:r w:rsidRPr="006B5694">
                                  <w:rPr>
                                    <w:b/>
                                    <w:bCs/>
                                    <w:sz w:val="16"/>
                                    <w:szCs w:val="16"/>
                                    <w:rtl/>
                                  </w:rPr>
                                  <w:br/>
                                </w:r>
                                <w:r w:rsidRPr="006B5694">
                                  <w:rPr>
                                    <w:rFonts w:cs="Arial"/>
                                    <w:b/>
                                    <w:bCs/>
                                    <w:sz w:val="16"/>
                                    <w:szCs w:val="16"/>
                                    <w:rtl/>
                                  </w:rPr>
                                  <w:t>الارتباط بالوضع الحالي (الروتين)</w:t>
                                </w:r>
                              </w:p>
                              <w:p w14:paraId="13B2DD91" w14:textId="77777777" w:rsidR="00D66BF0" w:rsidRPr="006B5694" w:rsidRDefault="00D66BF0" w:rsidP="00D15860">
                                <w:pPr>
                                  <w:spacing w:after="0" w:line="360" w:lineRule="auto"/>
                                  <w:jc w:val="center"/>
                                  <w:rPr>
                                    <w:rFonts w:cs="Arial"/>
                                    <w:b/>
                                    <w:bCs/>
                                    <w:sz w:val="16"/>
                                    <w:szCs w:val="16"/>
                                    <w:rtl/>
                                  </w:rPr>
                                </w:pPr>
                                <w:r w:rsidRPr="006B5694">
                                  <w:rPr>
                                    <w:rFonts w:cs="Arial"/>
                                    <w:b/>
                                    <w:bCs/>
                                    <w:sz w:val="16"/>
                                    <w:szCs w:val="16"/>
                                    <w:rtl/>
                                  </w:rPr>
                                  <w:t>نقص الثقة في الإدارة</w:t>
                                </w:r>
                              </w:p>
                              <w:p w14:paraId="4FEAAD2F" w14:textId="77777777" w:rsidR="00D66BF0" w:rsidRPr="006B5694" w:rsidRDefault="00D66BF0" w:rsidP="00D15860">
                                <w:pPr>
                                  <w:spacing w:after="0" w:line="360" w:lineRule="auto"/>
                                  <w:jc w:val="center"/>
                                  <w:rPr>
                                    <w:rFonts w:cs="Arial"/>
                                    <w:b/>
                                    <w:bCs/>
                                    <w:sz w:val="16"/>
                                    <w:szCs w:val="16"/>
                                    <w:rtl/>
                                  </w:rPr>
                                </w:pPr>
                                <w:r w:rsidRPr="006B5694">
                                  <w:rPr>
                                    <w:rFonts w:cs="Arial"/>
                                    <w:b/>
                                    <w:bCs/>
                                    <w:sz w:val="16"/>
                                    <w:szCs w:val="16"/>
                                    <w:rtl/>
                                  </w:rPr>
                                  <w:t>نقص المهارات أو الاستعداد للتغيير</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 name="Rectangle 28"/>
                          <wps:cNvSpPr/>
                          <wps:spPr>
                            <a:xfrm>
                              <a:off x="1705557" y="918966"/>
                              <a:ext cx="1390650" cy="128283"/>
                            </a:xfrm>
                            <a:prstGeom prst="rect">
                              <a:avLst/>
                            </a:prstGeom>
                          </wps:spPr>
                          <wps:style>
                            <a:lnRef idx="2">
                              <a:schemeClr val="accent1"/>
                            </a:lnRef>
                            <a:fillRef idx="1">
                              <a:schemeClr val="lt1"/>
                            </a:fillRef>
                            <a:effectRef idx="0">
                              <a:schemeClr val="accent1"/>
                            </a:effectRef>
                            <a:fontRef idx="minor">
                              <a:schemeClr val="dk1"/>
                            </a:fontRef>
                          </wps:style>
                          <wps:txbx>
                            <w:txbxContent>
                              <w:p w14:paraId="7CDA2209" w14:textId="77777777" w:rsidR="00D66BF0" w:rsidRPr="006B5694" w:rsidRDefault="00D66BF0" w:rsidP="00D15860">
                                <w:pPr>
                                  <w:bidi w:val="0"/>
                                  <w:jc w:val="center"/>
                                  <w:rPr>
                                    <w:b/>
                                    <w:bCs/>
                                    <w:color w:val="000000" w:themeColor="text1"/>
                                    <w:sz w:val="16"/>
                                    <w:szCs w:val="16"/>
                                  </w:rPr>
                                </w:pPr>
                                <w:r w:rsidRPr="006B5694">
                                  <w:rPr>
                                    <w:b/>
                                    <w:bCs/>
                                    <w:color w:val="000000" w:themeColor="text1"/>
                                    <w:sz w:val="16"/>
                                    <w:szCs w:val="16"/>
                                    <w:rtl/>
                                  </w:rPr>
                                  <w:t>مقاومة التغيير</w:t>
                                </w:r>
                              </w:p>
                              <w:p w14:paraId="57589C65" w14:textId="77777777" w:rsidR="00D66BF0" w:rsidRDefault="00D66BF0"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185B8516" id="Group 12386729" o:spid="_x0000_s1026" style="position:absolute;left:0;text-align:left;margin-left:17.5pt;margin-top:3.3pt;width:425pt;height:155.1pt;z-index:251682816;mso-position-horizontal-relative:margin" coordorigin="-127,-4884" coordsize="53975,197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">
                <v:group id="Group 22" o:spid="_x0000_s1027" style="position:absolute;left:39941;top:-4801;width:13907;height:10878" coordorigin="39941,-4801" coordsize="13906,10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rect id="Rectangle 31" o:spid="_x0000_s1028" style="position:absolute;left:40005;top:-1169;width:13843;height:72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" fillcolor="white [3201]" strokecolor="#4472c4 [3204]" strokeweight="1pt">
                    <v:textbox>
                      <w:txbxContent>
                        <w:p w14:paraId="0A0D4994" w14:textId="77777777" w:rsidR="00D66BF0" w:rsidRPr="006B5694" w:rsidRDefault="00D66BF0" w:rsidP="00D15860">
                          <w:pPr>
                            <w:bidi w:val="0"/>
                            <w:jc w:val="center"/>
                            <w:rPr>
                              <w:b/>
                              <w:bCs/>
                              <w:color w:val="000000" w:themeColor="text1"/>
                              <w:sz w:val="16"/>
                              <w:szCs w:val="16"/>
                            </w:rPr>
                          </w:pPr>
                          <w:r w:rsidRPr="006B5694">
                            <w:rPr>
                              <w:b/>
                              <w:bCs/>
                              <w:color w:val="000000" w:themeColor="text1"/>
                              <w:sz w:val="16"/>
                              <w:szCs w:val="16"/>
                              <w:rtl/>
                            </w:rPr>
                            <w:t xml:space="preserve">التغيير التنظيمي </w:t>
                          </w:r>
                        </w:p>
                        <w:p w14:paraId="3ACC692A" w14:textId="77777777" w:rsidR="00D66BF0" w:rsidRPr="006B5694" w:rsidRDefault="00D66BF0" w:rsidP="00D15860">
                          <w:pPr>
                            <w:bidi w:val="0"/>
                            <w:jc w:val="center"/>
                            <w:rPr>
                              <w:b/>
                              <w:bCs/>
                              <w:color w:val="000000" w:themeColor="text1"/>
                              <w:sz w:val="16"/>
                              <w:szCs w:val="16"/>
                              <w:rtl/>
                            </w:rPr>
                          </w:pPr>
                          <w:r w:rsidRPr="006B5694">
                            <w:rPr>
                              <w:b/>
                              <w:bCs/>
                              <w:color w:val="000000" w:themeColor="text1"/>
                              <w:sz w:val="16"/>
                              <w:szCs w:val="16"/>
                              <w:rtl/>
                            </w:rPr>
                            <w:t xml:space="preserve"> التغيير التكنولوجي </w:t>
                          </w:r>
                        </w:p>
                        <w:p w14:paraId="4EEB4527" w14:textId="77777777" w:rsidR="00D66BF0" w:rsidRPr="006B5694" w:rsidRDefault="00D66BF0" w:rsidP="00D15860">
                          <w:pPr>
                            <w:bidi w:val="0"/>
                            <w:jc w:val="center"/>
                            <w:rPr>
                              <w:b/>
                              <w:bCs/>
                              <w:color w:val="000000" w:themeColor="text1"/>
                              <w:sz w:val="16"/>
                              <w:szCs w:val="16"/>
                              <w:rtl/>
                            </w:rPr>
                          </w:pPr>
                          <w:r w:rsidRPr="006B5694">
                            <w:rPr>
                              <w:b/>
                              <w:bCs/>
                              <w:color w:val="000000" w:themeColor="text1"/>
                              <w:sz w:val="16"/>
                              <w:szCs w:val="16"/>
                              <w:rtl/>
                            </w:rPr>
                            <w:t xml:space="preserve"> التغيير البشري</w:t>
                          </w:r>
                        </w:p>
                        <w:p w14:paraId="32C8BB4A" w14:textId="77777777" w:rsidR="00D66BF0" w:rsidRDefault="00D66BF0" w:rsidP="00D15860">
                          <w:pPr>
                            <w:bidi w:val="0"/>
                            <w:jc w:val="center"/>
                            <w:rPr>
                              <w:color w:val="000000" w:themeColor="text1"/>
                            </w:rPr>
                          </w:pPr>
                        </w:p>
                      </w:txbxContent>
                    </v:textbox>
                  </v:rect>
                  <v:rect id="Rectangle 32" o:spid="_x0000_s1029" style="position:absolute;left:39941;top:-4801;width:13907;height:3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" fillcolor="white [3201]" strokecolor="#4472c4 [3204]" strokeweight="1pt">
                    <v:textbox>
                      <w:txbxContent>
                        <w:p w14:paraId="179788B5" w14:textId="77777777" w:rsidR="00D66BF0" w:rsidRPr="006B5694" w:rsidRDefault="00D66BF0" w:rsidP="00D15860">
                          <w:pPr>
                            <w:bidi w:val="0"/>
                            <w:jc w:val="center"/>
                            <w:rPr>
                              <w:b/>
                              <w:bCs/>
                              <w:color w:val="000000" w:themeColor="text1"/>
                              <w:sz w:val="16"/>
                              <w:szCs w:val="16"/>
                            </w:rPr>
                          </w:pPr>
                          <w:r w:rsidRPr="006B5694">
                            <w:rPr>
                              <w:b/>
                              <w:bCs/>
                              <w:color w:val="000000" w:themeColor="text1"/>
                              <w:sz w:val="16"/>
                              <w:szCs w:val="16"/>
                              <w:rtl/>
                            </w:rPr>
                            <w:t>استراتيجيات إدارة التغيير</w:t>
                          </w:r>
                        </w:p>
                        <w:p w14:paraId="2B6455C1" w14:textId="77777777" w:rsidR="00D66BF0" w:rsidRDefault="00D66BF0" w:rsidP="00D15860">
                          <w:pPr>
                            <w:bidi w:val="0"/>
                            <w:jc w:val="center"/>
                            <w:rPr>
                              <w:color w:val="000000" w:themeColor="text1"/>
                            </w:rPr>
                          </w:pPr>
                        </w:p>
                      </w:txbxContent>
                    </v:textbox>
                  </v:rect>
                </v:group>
                <v:group id="Group 23" o:spid="_x0000_s1030" style="position:absolute;left:-127;top:-4884;width:13906;height:10771" coordorigin="-127,-4884" coordsize="13906,10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ctangle 29" o:spid="_x0000_s1031" style="position:absolute;left:-127;top:-1271;width:13843;height:7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" fillcolor="white [3201]" strokecolor="#4472c4 [3204]" strokeweight="1pt">
                    <v:textbox>
                      <w:txbxContent>
                        <w:p w14:paraId="3CA50A7E" w14:textId="77777777" w:rsidR="00D66BF0" w:rsidRPr="006B5694" w:rsidRDefault="00D66BF0" w:rsidP="00D15860">
                          <w:pPr>
                            <w:bidi w:val="0"/>
                            <w:jc w:val="center"/>
                            <w:rPr>
                              <w:b/>
                              <w:bCs/>
                              <w:sz w:val="16"/>
                              <w:szCs w:val="16"/>
                            </w:rPr>
                          </w:pPr>
                          <w:r w:rsidRPr="006B5694">
                            <w:rPr>
                              <w:b/>
                              <w:bCs/>
                              <w:sz w:val="16"/>
                              <w:szCs w:val="16"/>
                              <w:rtl/>
                            </w:rPr>
                            <w:t xml:space="preserve">الكفاءة </w:t>
                          </w:r>
                        </w:p>
                        <w:p w14:paraId="22906389" w14:textId="77777777" w:rsidR="00D66BF0" w:rsidRPr="006B5694" w:rsidRDefault="00D66BF0" w:rsidP="00D15860">
                          <w:pPr>
                            <w:bidi w:val="0"/>
                            <w:jc w:val="center"/>
                            <w:rPr>
                              <w:b/>
                              <w:bCs/>
                              <w:sz w:val="16"/>
                              <w:szCs w:val="16"/>
                              <w:rtl/>
                            </w:rPr>
                          </w:pPr>
                          <w:r w:rsidRPr="006B5694">
                            <w:rPr>
                              <w:b/>
                              <w:bCs/>
                              <w:sz w:val="16"/>
                              <w:szCs w:val="16"/>
                              <w:rtl/>
                            </w:rPr>
                            <w:t xml:space="preserve"> الإنتاجية </w:t>
                          </w:r>
                        </w:p>
                        <w:p w14:paraId="1847377E" w14:textId="77777777" w:rsidR="00D66BF0" w:rsidRPr="006B5694" w:rsidRDefault="00D66BF0" w:rsidP="00D15860">
                          <w:pPr>
                            <w:bidi w:val="0"/>
                            <w:jc w:val="center"/>
                            <w:rPr>
                              <w:b/>
                              <w:bCs/>
                              <w:sz w:val="16"/>
                              <w:szCs w:val="16"/>
                              <w:rtl/>
                            </w:rPr>
                          </w:pPr>
                          <w:r w:rsidRPr="006B5694">
                            <w:rPr>
                              <w:b/>
                              <w:bCs/>
                              <w:sz w:val="16"/>
                              <w:szCs w:val="16"/>
                              <w:rtl/>
                            </w:rPr>
                            <w:t xml:space="preserve">الرضا الوظيفي </w:t>
                          </w:r>
                        </w:p>
                        <w:p w14:paraId="7F28A381" w14:textId="77777777" w:rsidR="00D66BF0" w:rsidRPr="006B5694" w:rsidRDefault="00D66BF0" w:rsidP="00D15860">
                          <w:pPr>
                            <w:bidi w:val="0"/>
                            <w:jc w:val="center"/>
                            <w:rPr>
                              <w:color w:val="000000" w:themeColor="text1"/>
                              <w:sz w:val="16"/>
                              <w:szCs w:val="16"/>
                              <w:rtl/>
                            </w:rPr>
                          </w:pPr>
                          <w:r w:rsidRPr="006B5694">
                            <w:rPr>
                              <w:b/>
                              <w:bCs/>
                              <w:sz w:val="16"/>
                              <w:szCs w:val="16"/>
                              <w:rtl/>
                            </w:rPr>
                            <w:t xml:space="preserve"> الالتزام المؤسسي</w:t>
                          </w:r>
                        </w:p>
                      </w:txbxContent>
                    </v:textbox>
                  </v:rect>
                  <v:rect id="Rectangle 30" o:spid="_x0000_s1032" style="position:absolute;left:-127;top:-4884;width:13906;height:3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" fillcolor="white [3201]" strokecolor="#4472c4 [3204]" strokeweight="1pt">
                    <v:textbox>
                      <w:txbxContent>
                        <w:p w14:paraId="339D5D1A" w14:textId="77777777" w:rsidR="00D66BF0" w:rsidRPr="006B5694" w:rsidRDefault="00D66BF0" w:rsidP="00D15860">
                          <w:pPr>
                            <w:bidi w:val="0"/>
                            <w:jc w:val="center"/>
                            <w:rPr>
                              <w:b/>
                              <w:bCs/>
                              <w:color w:val="000000" w:themeColor="text1"/>
                              <w:sz w:val="16"/>
                              <w:szCs w:val="16"/>
                            </w:rPr>
                          </w:pPr>
                          <w:r w:rsidRPr="006B5694">
                            <w:rPr>
                              <w:b/>
                              <w:bCs/>
                              <w:color w:val="000000" w:themeColor="text1"/>
                              <w:sz w:val="16"/>
                              <w:szCs w:val="16"/>
                              <w:rtl/>
                            </w:rPr>
                            <w:t>أداء العاملين</w:t>
                          </w:r>
                        </w:p>
                        <w:p w14:paraId="370970D5" w14:textId="77777777" w:rsidR="00D66BF0" w:rsidRDefault="00D66BF0" w:rsidP="00D15860">
                          <w:pPr>
                            <w:bidi w:val="0"/>
                            <w:jc w:val="center"/>
                            <w:rPr>
                              <w:color w:val="000000" w:themeColor="text1"/>
                            </w:rPr>
                          </w:pPr>
                        </w:p>
                      </w:txbxContent>
                    </v:textbox>
                  </v:rect>
                </v:group>
                <v:shapetype id="_x0000_t32" coordsize="21600,21600" o:spt="32" o:oned="t" path="m,l21600,21600e" filled="f">
                  <v:path arrowok="t" fillok="f" o:connecttype="none"/>
                  <o:lock v:ext="edit" shapetype="t"/>
                </v:shapetype>
                <v:shape id="Straight Arrow Connector 24" o:spid="_x0000_s1033" type="#_x0000_t32" style="position:absolute;left:14128;top:918;width:2524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" strokecolor="#4472c4 [3204]" strokeweight="2.25pt">
                  <v:stroke endarrow="block" joinstyle="miter"/>
                </v:shape>
                <v:shape id="Straight Arrow Connector 25" o:spid="_x0000_s1034" type="#_x0000_t32" style="position:absolute;left:26416;top:1138;width:0;height:30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" strokecolor="#4472c4 [3204]" strokeweight="2.25pt">
                  <v:stroke endarrow="block" joinstyle="miter"/>
                </v:shape>
                <v:group id="Group 26" o:spid="_x0000_s1035" style="position:absolute;left:16763;top:4409;width:18669;height:10410" coordorigin="17055,9189" coordsize="13906,6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36" style="position:absolute;left:17055;top:10567;width:13907;height:49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" fillcolor="white [3201]" strokecolor="#4472c4 [3204]" strokeweight="1pt">
                    <v:textbox>
                      <w:txbxContent>
                        <w:p w14:paraId="5D4DFB69" w14:textId="77777777" w:rsidR="00D66BF0" w:rsidRPr="006B5694" w:rsidRDefault="00D66BF0" w:rsidP="00D15860">
                          <w:pPr>
                            <w:spacing w:after="0" w:line="360" w:lineRule="auto"/>
                            <w:jc w:val="center"/>
                            <w:rPr>
                              <w:rFonts w:cs="Arial"/>
                              <w:b/>
                              <w:bCs/>
                              <w:sz w:val="16"/>
                              <w:szCs w:val="16"/>
                            </w:rPr>
                          </w:pPr>
                          <w:r w:rsidRPr="006B5694">
                            <w:rPr>
                              <w:b/>
                              <w:bCs/>
                              <w:sz w:val="16"/>
                              <w:szCs w:val="16"/>
                              <w:rtl/>
                            </w:rPr>
                            <w:t>الخوف من فقدان الوظيفة او النفوذ</w:t>
                          </w:r>
                          <w:r w:rsidRPr="006B5694">
                            <w:rPr>
                              <w:b/>
                              <w:bCs/>
                              <w:sz w:val="16"/>
                              <w:szCs w:val="16"/>
                            </w:rPr>
                            <w:br/>
                          </w:r>
                          <w:r w:rsidRPr="006B5694">
                            <w:rPr>
                              <w:b/>
                              <w:bCs/>
                              <w:sz w:val="16"/>
                              <w:szCs w:val="16"/>
                              <w:rtl/>
                            </w:rPr>
                            <w:t xml:space="preserve">ضعف التواصل التنظيمى </w:t>
                          </w:r>
                          <w:r w:rsidRPr="006B5694">
                            <w:rPr>
                              <w:b/>
                              <w:bCs/>
                              <w:sz w:val="16"/>
                              <w:szCs w:val="16"/>
                              <w:rtl/>
                            </w:rPr>
                            <w:br/>
                          </w:r>
                          <w:r w:rsidRPr="006B5694">
                            <w:rPr>
                              <w:rFonts w:cs="Arial"/>
                              <w:b/>
                              <w:bCs/>
                              <w:sz w:val="16"/>
                              <w:szCs w:val="16"/>
                              <w:rtl/>
                            </w:rPr>
                            <w:t>الارتباط بالوضع الحالي (الروتين)</w:t>
                          </w:r>
                        </w:p>
                        <w:p w14:paraId="13B2DD91" w14:textId="77777777" w:rsidR="00D66BF0" w:rsidRPr="006B5694" w:rsidRDefault="00D66BF0" w:rsidP="00D15860">
                          <w:pPr>
                            <w:spacing w:after="0" w:line="360" w:lineRule="auto"/>
                            <w:jc w:val="center"/>
                            <w:rPr>
                              <w:rFonts w:cs="Arial"/>
                              <w:b/>
                              <w:bCs/>
                              <w:sz w:val="16"/>
                              <w:szCs w:val="16"/>
                              <w:rtl/>
                            </w:rPr>
                          </w:pPr>
                          <w:r w:rsidRPr="006B5694">
                            <w:rPr>
                              <w:rFonts w:cs="Arial"/>
                              <w:b/>
                              <w:bCs/>
                              <w:sz w:val="16"/>
                              <w:szCs w:val="16"/>
                              <w:rtl/>
                            </w:rPr>
                            <w:t>نقص الثقة في الإدارة</w:t>
                          </w:r>
                        </w:p>
                        <w:p w14:paraId="4FEAAD2F" w14:textId="77777777" w:rsidR="00D66BF0" w:rsidRPr="006B5694" w:rsidRDefault="00D66BF0" w:rsidP="00D15860">
                          <w:pPr>
                            <w:spacing w:after="0" w:line="360" w:lineRule="auto"/>
                            <w:jc w:val="center"/>
                            <w:rPr>
                              <w:rFonts w:cs="Arial"/>
                              <w:b/>
                              <w:bCs/>
                              <w:sz w:val="16"/>
                              <w:szCs w:val="16"/>
                              <w:rtl/>
                            </w:rPr>
                          </w:pPr>
                          <w:r w:rsidRPr="006B5694">
                            <w:rPr>
                              <w:rFonts w:cs="Arial"/>
                              <w:b/>
                              <w:bCs/>
                              <w:sz w:val="16"/>
                              <w:szCs w:val="16"/>
                              <w:rtl/>
                            </w:rPr>
                            <w:t>نقص المهارات أو الاستعداد للتغيير</w:t>
                          </w:r>
                        </w:p>
                      </w:txbxContent>
                    </v:textbox>
                  </v:rect>
                  <v:rect id="Rectangle 28" o:spid="_x0000_s1037" style="position:absolute;left:17055;top:9189;width:13907;height:12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" fillcolor="white [3201]" strokecolor="#4472c4 [3204]" strokeweight="1pt">
                    <v:textbox>
                      <w:txbxContent>
                        <w:p w14:paraId="7CDA2209" w14:textId="77777777" w:rsidR="00D66BF0" w:rsidRPr="006B5694" w:rsidRDefault="00D66BF0" w:rsidP="00D15860">
                          <w:pPr>
                            <w:bidi w:val="0"/>
                            <w:jc w:val="center"/>
                            <w:rPr>
                              <w:b/>
                              <w:bCs/>
                              <w:color w:val="000000" w:themeColor="text1"/>
                              <w:sz w:val="16"/>
                              <w:szCs w:val="16"/>
                            </w:rPr>
                          </w:pPr>
                          <w:r w:rsidRPr="006B5694">
                            <w:rPr>
                              <w:b/>
                              <w:bCs/>
                              <w:color w:val="000000" w:themeColor="text1"/>
                              <w:sz w:val="16"/>
                              <w:szCs w:val="16"/>
                              <w:rtl/>
                            </w:rPr>
                            <w:t>مقاومة التغيير</w:t>
                          </w:r>
                        </w:p>
                        <w:p w14:paraId="57589C65" w14:textId="77777777" w:rsidR="00D66BF0" w:rsidRDefault="00D66BF0" w:rsidP="00D15860">
                          <w:pPr>
                            <w:bidi w:val="0"/>
                            <w:jc w:val="center"/>
                            <w:rPr>
                              <w:color w:val="000000" w:themeColor="text1"/>
                            </w:rPr>
                          </w:pPr>
                        </w:p>
                      </w:txbxContent>
                    </v:textbox>
                  </v:rect>
                </v:group>
                <w10:wrap anchorx="margin"/>
              </v:group>
            </w:pict>
          </mc:Fallback>
        </mc:AlternateContent>
      </w:r>
      <w:r w:rsidR="009B133B" w:rsidRPr="006B5694">
        <w:rPr>
          <w:rFonts w:ascii="Sakkal Majalla" w:hAnsi="Sakkal Majalla" w:cs="Sakkal Majalla" w:hint="cs"/>
          <w:b/>
          <w:bCs/>
          <w:sz w:val="16"/>
          <w:szCs w:val="16"/>
          <w:rtl/>
        </w:rPr>
        <w:t xml:space="preserve">شكل (1-1) </w:t>
      </w:r>
      <w:r w:rsidR="009B133B" w:rsidRPr="006B5694">
        <w:rPr>
          <w:rFonts w:ascii="Sakkal Majalla" w:hAnsi="Sakkal Majalla" w:cs="Sakkal Majalla"/>
          <w:b/>
          <w:bCs/>
          <w:sz w:val="16"/>
          <w:szCs w:val="16"/>
          <w:rtl/>
        </w:rPr>
        <w:t>رسم تخطيطي لنموذج تحليل</w:t>
      </w:r>
    </w:p>
    <w:p w14:paraId="057951B8" w14:textId="7D021A6D" w:rsidR="009B133B" w:rsidRDefault="009B133B" w:rsidP="009B133B">
      <w:pPr>
        <w:rPr>
          <w:rFonts w:ascii="Sakkal Majalla" w:hAnsi="Sakkal Majalla" w:cs="Sakkal Majalla"/>
          <w:sz w:val="28"/>
          <w:szCs w:val="28"/>
          <w:rtl/>
        </w:rPr>
      </w:pPr>
    </w:p>
    <w:p w14:paraId="3C82EADF" w14:textId="77777777" w:rsidR="009B133B" w:rsidRPr="009B133B" w:rsidRDefault="009B133B" w:rsidP="009B133B">
      <w:pPr>
        <w:rPr>
          <w:rFonts w:ascii="Sakkal Majalla" w:hAnsi="Sakkal Majalla" w:cs="Sakkal Majalla"/>
          <w:sz w:val="28"/>
          <w:szCs w:val="28"/>
          <w:rtl/>
        </w:rPr>
      </w:pPr>
    </w:p>
    <w:p w14:paraId="25D07E45" w14:textId="0060522C" w:rsidR="00D15860" w:rsidRPr="005F5F03" w:rsidRDefault="00D15860" w:rsidP="005F5F03">
      <w:pPr>
        <w:rPr>
          <w:rtl/>
        </w:rPr>
      </w:pPr>
    </w:p>
    <w:p w14:paraId="3A59709F" w14:textId="77777777" w:rsidR="000362D7" w:rsidRDefault="000362D7" w:rsidP="005F5F03">
      <w:pPr>
        <w:spacing w:line="360" w:lineRule="auto"/>
        <w:rPr>
          <w:rFonts w:ascii="Sakkal Majalla" w:hAnsi="Sakkal Majalla" w:cs="Sakkal Majalla"/>
          <w:b/>
          <w:bCs/>
          <w:sz w:val="36"/>
          <w:szCs w:val="36"/>
          <w:u w:val="single"/>
          <w:rtl/>
        </w:rPr>
      </w:pPr>
    </w:p>
    <w:p w14:paraId="2CD681CA" w14:textId="5D38B357" w:rsidR="006F60F7" w:rsidRPr="00E4495C" w:rsidRDefault="006F60F7" w:rsidP="006F60F7">
      <w:pPr>
        <w:spacing w:line="360" w:lineRule="auto"/>
        <w:outlineLvl w:val="1"/>
        <w:rPr>
          <w:rFonts w:ascii="Sakkal Majalla" w:eastAsia="Calibri" w:hAnsi="Sakkal Majalla" w:cs="Sakkal Majalla"/>
          <w:b/>
          <w:bCs/>
          <w:kern w:val="0"/>
          <w:sz w:val="36"/>
          <w:szCs w:val="36"/>
          <w:rtl/>
          <w:lang w:bidi="ar-EG"/>
          <w14:ligatures w14:val="none"/>
        </w:rPr>
      </w:pPr>
      <w:bookmarkStart w:id="15" w:name="_Toc204081066"/>
      <w:r>
        <w:rPr>
          <w:rFonts w:ascii="Sakkal Majalla" w:eastAsia="Calibri" w:hAnsi="Sakkal Majalla" w:cs="Sakkal Majalla" w:hint="cs"/>
          <w:b/>
          <w:bCs/>
          <w:kern w:val="0"/>
          <w:sz w:val="36"/>
          <w:szCs w:val="36"/>
          <w:rtl/>
          <w:lang w:bidi="ar-EG"/>
          <w14:ligatures w14:val="none"/>
        </w:rPr>
        <w:lastRenderedPageBreak/>
        <w:t xml:space="preserve">8.1 </w:t>
      </w:r>
      <w:r w:rsidRPr="006F60F7">
        <w:rPr>
          <w:rFonts w:ascii="Sakkal Majalla" w:eastAsia="Calibri" w:hAnsi="Sakkal Majalla" w:cs="Sakkal Majalla" w:hint="cs"/>
          <w:b/>
          <w:bCs/>
          <w:kern w:val="0"/>
          <w:sz w:val="36"/>
          <w:szCs w:val="36"/>
          <w:rtl/>
          <w:lang w:bidi="ar-EG"/>
          <w14:ligatures w14:val="none"/>
        </w:rPr>
        <w:t>مصطلحات الدراسة وتعريفاتها الإجرائية</w:t>
      </w:r>
      <w:bookmarkEnd w:id="15"/>
    </w:p>
    <w:p w14:paraId="6E897EB9" w14:textId="0F5A3617" w:rsidR="00785286" w:rsidRDefault="005F5F03" w:rsidP="00142F51">
      <w:pPr>
        <w:pStyle w:val="ListParagraph"/>
        <w:numPr>
          <w:ilvl w:val="1"/>
          <w:numId w:val="1"/>
        </w:numPr>
        <w:bidi/>
        <w:spacing w:line="360" w:lineRule="auto"/>
        <w:ind w:left="468"/>
        <w:jc w:val="both"/>
        <w:rPr>
          <w:rFonts w:ascii="Sakkal Majalla" w:hAnsi="Sakkal Majalla" w:cs="Sakkal Majalla"/>
          <w:b/>
          <w:bCs/>
          <w:sz w:val="32"/>
          <w:szCs w:val="32"/>
        </w:rPr>
      </w:pPr>
      <w:r>
        <w:rPr>
          <w:rFonts w:ascii="Sakkal Majalla" w:hAnsi="Sakkal Majalla" w:cs="Sakkal Majalla" w:hint="cs"/>
          <w:b/>
          <w:bCs/>
          <w:sz w:val="32"/>
          <w:szCs w:val="32"/>
          <w:rtl/>
        </w:rPr>
        <w:t xml:space="preserve">استراتيجيات </w:t>
      </w:r>
      <w:r w:rsidR="00785286">
        <w:rPr>
          <w:rFonts w:ascii="Sakkal Majalla" w:hAnsi="Sakkal Majalla" w:cs="Sakkal Majalla" w:hint="cs"/>
          <w:b/>
          <w:bCs/>
          <w:sz w:val="32"/>
          <w:szCs w:val="32"/>
          <w:rtl/>
        </w:rPr>
        <w:t>إدارة التغيير</w:t>
      </w:r>
      <w:r w:rsidR="004B0DA9" w:rsidRPr="00851130">
        <w:rPr>
          <w:rFonts w:ascii="Sakkal Majalla" w:hAnsi="Sakkal Majalla" w:cs="Sakkal Majalla"/>
          <w:b/>
          <w:bCs/>
          <w:sz w:val="32"/>
          <w:szCs w:val="32"/>
          <w:rtl/>
        </w:rPr>
        <w:t xml:space="preserve"> (المتغير المستقل)</w:t>
      </w:r>
      <w:r w:rsidR="00785286">
        <w:rPr>
          <w:rFonts w:ascii="Sakkal Majalla" w:hAnsi="Sakkal Majalla" w:cs="Sakkal Majalla" w:hint="cs"/>
          <w:b/>
          <w:bCs/>
          <w:sz w:val="32"/>
          <w:szCs w:val="32"/>
          <w:rtl/>
        </w:rPr>
        <w:t xml:space="preserve">: </w:t>
      </w:r>
    </w:p>
    <w:p w14:paraId="559CA4F1" w14:textId="2BCF8076" w:rsidR="00785286" w:rsidRPr="00785286" w:rsidRDefault="00785286" w:rsidP="00785286">
      <w:pPr>
        <w:pStyle w:val="ListParagraph"/>
        <w:bidi/>
        <w:spacing w:line="360" w:lineRule="auto"/>
        <w:ind w:left="468"/>
        <w:jc w:val="both"/>
        <w:rPr>
          <w:rFonts w:ascii="Sakkal Majalla" w:hAnsi="Sakkal Majalla" w:cs="Sakkal Majalla"/>
          <w:b/>
          <w:bCs/>
          <w:sz w:val="32"/>
          <w:szCs w:val="32"/>
        </w:rPr>
      </w:pPr>
      <w:r w:rsidRPr="00785286">
        <w:rPr>
          <w:rFonts w:ascii="Sakkal Majalla" w:hAnsi="Sakkal Majalla" w:cs="Sakkal Majalla"/>
          <w:b/>
          <w:bCs/>
          <w:sz w:val="28"/>
          <w:szCs w:val="28"/>
          <w:rtl/>
        </w:rPr>
        <w:t>هي عملية منظمة تهدف إلى الانتقال من الوضع الحالي إلى وضع مستقبلي أفضل من خلال تطبيق استراتيجيات وسياسات محددة للتعامل مع التغيرات الداخلية والخارجية. وتشمل هذه العملية تحديد الأهداف، تخطيط التغييرات، تنفيذها، ومتابعة تأثيرها لضمان تحقيق الأهداف المرجوة. تهدف إدارة التغيير إلى تحسين كفاءة المنظمة وتكيفها مع المتغيرات البيئية وتحقيق الاستدامة (الشهري، 2021)</w:t>
      </w:r>
      <w:r w:rsidRPr="00785286">
        <w:rPr>
          <w:rFonts w:ascii="Sakkal Majalla" w:hAnsi="Sakkal Majalla" w:cs="Sakkal Majalla"/>
          <w:b/>
          <w:bCs/>
          <w:sz w:val="28"/>
          <w:szCs w:val="28"/>
        </w:rPr>
        <w:t>.</w:t>
      </w:r>
    </w:p>
    <w:p w14:paraId="60AA120A" w14:textId="49F7F47F" w:rsidR="00785286" w:rsidRPr="00785286" w:rsidRDefault="00785286" w:rsidP="00785286">
      <w:pPr>
        <w:pStyle w:val="ListParagraph"/>
        <w:bidi/>
        <w:spacing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w:t>
      </w:r>
      <w:r w:rsidR="005F5F03">
        <w:rPr>
          <w:rFonts w:ascii="Sakkal Majalla" w:hAnsi="Sakkal Majalla" w:cs="Sakkal Majalla" w:hint="cs"/>
          <w:b/>
          <w:bCs/>
          <w:sz w:val="32"/>
          <w:szCs w:val="32"/>
          <w:rtl/>
        </w:rPr>
        <w:t xml:space="preserve">استراتيجيات </w:t>
      </w:r>
      <w:r>
        <w:rPr>
          <w:rFonts w:ascii="Sakkal Majalla" w:hAnsi="Sakkal Majalla" w:cs="Sakkal Majalla" w:hint="cs"/>
          <w:b/>
          <w:bCs/>
          <w:sz w:val="32"/>
          <w:szCs w:val="32"/>
          <w:rtl/>
        </w:rPr>
        <w:t xml:space="preserve">إدارة التغيير فيما يلي: </w:t>
      </w:r>
    </w:p>
    <w:p w14:paraId="243DD371" w14:textId="0EB49565" w:rsidR="00785286" w:rsidRPr="00785286" w:rsidRDefault="00785286" w:rsidP="005F5F03">
      <w:pPr>
        <w:numPr>
          <w:ilvl w:val="0"/>
          <w:numId w:val="7"/>
        </w:numPr>
        <w:shd w:val="clear" w:color="auto" w:fill="FFFFFF"/>
        <w:spacing w:after="0" w:line="360" w:lineRule="auto"/>
        <w:jc w:val="both"/>
        <w:rPr>
          <w:rFonts w:ascii="Sakkal Majalla" w:hAnsi="Sakkal Majalla" w:cs="Sakkal Majalla"/>
          <w:b/>
          <w:bCs/>
          <w:sz w:val="28"/>
          <w:szCs w:val="28"/>
        </w:rPr>
      </w:pPr>
      <w:r w:rsidRPr="00785286">
        <w:rPr>
          <w:rFonts w:ascii="Sakkal Majalla" w:hAnsi="Sakkal Majalla" w:cs="Sakkal Majalla"/>
          <w:b/>
          <w:bCs/>
          <w:sz w:val="32"/>
          <w:szCs w:val="32"/>
          <w:rtl/>
        </w:rPr>
        <w:t>التغيير التنظيمي</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Pr="00785286">
        <w:rPr>
          <w:rFonts w:ascii="Sakkal Majalla" w:hAnsi="Sakkal Majalla" w:cs="Sakkal Majalla"/>
          <w:sz w:val="28"/>
          <w:szCs w:val="28"/>
          <w:rtl/>
        </w:rPr>
        <w:t>يشير إلى عملية إعادة ترتيب الأدوار، والمسؤوليات، والعلاقات داخل المنظمة بهدف تحسين الأداء التنظيمي وزيادة الكفاءة. يمكن أن يتضمن هذا التغيير تعديل الهياكل الإدارية، إدخال وظائف جديدة، أو دمج وإلغاء بعض الأقسام. يهدف التغيير في الهيكل التنظيمي إلى تحسين التنسيق والتواصل داخل المنظمة، وزيادة قدرتها على الاستجابة للتغيرات البيئية (الخطيب، 2020)</w:t>
      </w:r>
      <w:r w:rsidRPr="00785286">
        <w:rPr>
          <w:rFonts w:ascii="Sakkal Majalla" w:hAnsi="Sakkal Majalla" w:cs="Sakkal Majalla"/>
          <w:sz w:val="28"/>
          <w:szCs w:val="28"/>
        </w:rPr>
        <w:t>.</w:t>
      </w:r>
    </w:p>
    <w:p w14:paraId="72E56120" w14:textId="1E5962D2" w:rsidR="00785286" w:rsidRPr="00785286" w:rsidRDefault="00785286" w:rsidP="005F5F03">
      <w:pPr>
        <w:numPr>
          <w:ilvl w:val="0"/>
          <w:numId w:val="7"/>
        </w:numPr>
        <w:shd w:val="clear" w:color="auto" w:fill="FFFFFF"/>
        <w:spacing w:after="0" w:line="360" w:lineRule="auto"/>
        <w:jc w:val="both"/>
        <w:rPr>
          <w:rFonts w:ascii="Sakkal Majalla" w:hAnsi="Sakkal Majalla" w:cs="Sakkal Majalla"/>
          <w:b/>
          <w:bCs/>
          <w:sz w:val="28"/>
          <w:szCs w:val="28"/>
        </w:rPr>
      </w:pPr>
      <w:r w:rsidRPr="00785286">
        <w:rPr>
          <w:rFonts w:ascii="Sakkal Majalla" w:hAnsi="Sakkal Majalla" w:cs="Sakkal Majalla"/>
          <w:b/>
          <w:bCs/>
          <w:sz w:val="32"/>
          <w:szCs w:val="32"/>
          <w:rtl/>
        </w:rPr>
        <w:t>التغيير التكنولوجي</w:t>
      </w:r>
      <w:r w:rsidRPr="00785286">
        <w:rPr>
          <w:rFonts w:ascii="Sakkal Majalla" w:hAnsi="Sakkal Majalla" w:cs="Sakkal Majalla" w:hint="cs"/>
          <w:b/>
          <w:bCs/>
          <w:sz w:val="32"/>
          <w:szCs w:val="32"/>
          <w:rtl/>
        </w:rPr>
        <w:t xml:space="preserve">: </w:t>
      </w:r>
      <w:r w:rsidRPr="00785286">
        <w:rPr>
          <w:rFonts w:ascii="Sakkal Majalla" w:hAnsi="Sakkal Majalla" w:cs="Sakkal Majalla"/>
          <w:sz w:val="28"/>
          <w:szCs w:val="28"/>
          <w:rtl/>
        </w:rPr>
        <w:t>يتعلق بإدخال تقنيات وأدوات جديدة في عمليات المنظمة لتحسين الكفاءة والإنتاجية. يشمل هذا التغيير تحديث الأنظمة الإلكترونية، استخدام البرمجيات الحديثة، واعتماد التقنيات الذكية مثل الذكاء الاصطناعي وإنترنت الأشياء. يهدف التغيير التكنولوجي إلى تحسين جودة المنتجات والخدمات، وزيادة التنافسية، وتحقيق مزيد من الفاعلية في العمليات (الناصر، 2021)</w:t>
      </w:r>
      <w:r w:rsidRPr="00785286">
        <w:rPr>
          <w:rFonts w:ascii="Sakkal Majalla" w:hAnsi="Sakkal Majalla" w:cs="Sakkal Majalla"/>
          <w:sz w:val="28"/>
          <w:szCs w:val="28"/>
        </w:rPr>
        <w:t>.</w:t>
      </w:r>
    </w:p>
    <w:p w14:paraId="073C1841" w14:textId="7C6CB057" w:rsidR="00F43196" w:rsidRPr="00D2232C" w:rsidRDefault="00785286" w:rsidP="005F5F03">
      <w:pPr>
        <w:numPr>
          <w:ilvl w:val="0"/>
          <w:numId w:val="7"/>
        </w:numPr>
        <w:shd w:val="clear" w:color="auto" w:fill="FFFFFF"/>
        <w:spacing w:after="0" w:line="360" w:lineRule="auto"/>
        <w:jc w:val="both"/>
        <w:rPr>
          <w:rFonts w:ascii="Sakkal Majalla" w:hAnsi="Sakkal Majalla" w:cs="Sakkal Majalla"/>
          <w:b/>
          <w:bCs/>
          <w:sz w:val="28"/>
          <w:szCs w:val="28"/>
        </w:rPr>
      </w:pPr>
      <w:r w:rsidRPr="00785286">
        <w:rPr>
          <w:rFonts w:ascii="Sakkal Majalla" w:hAnsi="Sakkal Majalla" w:cs="Sakkal Majalla"/>
          <w:b/>
          <w:bCs/>
          <w:sz w:val="32"/>
          <w:szCs w:val="32"/>
          <w:rtl/>
        </w:rPr>
        <w:t xml:space="preserve">التغيير </w:t>
      </w:r>
      <w:r w:rsidR="005F5F03">
        <w:rPr>
          <w:rFonts w:ascii="Sakkal Majalla" w:hAnsi="Sakkal Majalla" w:cs="Sakkal Majalla" w:hint="cs"/>
          <w:b/>
          <w:bCs/>
          <w:sz w:val="32"/>
          <w:szCs w:val="32"/>
          <w:rtl/>
        </w:rPr>
        <w:t>البشري</w:t>
      </w:r>
      <w:r w:rsidRPr="00785286">
        <w:rPr>
          <w:rFonts w:ascii="Sakkal Majalla" w:hAnsi="Sakkal Majalla" w:cs="Sakkal Majalla" w:hint="cs"/>
          <w:b/>
          <w:bCs/>
          <w:sz w:val="32"/>
          <w:szCs w:val="32"/>
          <w:rtl/>
        </w:rPr>
        <w:t xml:space="preserve">: </w:t>
      </w:r>
      <w:r w:rsidRPr="00785286">
        <w:rPr>
          <w:rFonts w:ascii="Sakkal Majalla" w:hAnsi="Sakkal Majalla" w:cs="Sakkal Majalla"/>
          <w:sz w:val="28"/>
          <w:szCs w:val="28"/>
          <w:rtl/>
        </w:rPr>
        <w:t>يشير إلى عملية تطوير مهارات وقدرات العاملين داخل المنظمة، بما في ذلك التدريب المستمر، تحسين بيئة العمل، وتغيير ثقافة المنظمة لتعزيز الابتكار والتفاعل الإيجابي بين الموظفين. يهدف هذا النوع من التغيير إلى زيادة الرضا الوظيفي، تحسين الأداء الفردي والجماعي، وتعزيز الالتزام والانتماء للمنظمة (المرزوقي، 2020)</w:t>
      </w:r>
      <w:r w:rsidRPr="00785286">
        <w:rPr>
          <w:rFonts w:ascii="Sakkal Majalla" w:hAnsi="Sakkal Majalla" w:cs="Sakkal Majalla"/>
          <w:sz w:val="28"/>
          <w:szCs w:val="28"/>
        </w:rPr>
        <w:t>.</w:t>
      </w:r>
    </w:p>
    <w:p w14:paraId="0ACFFA50" w14:textId="77777777" w:rsidR="00D2232C" w:rsidRDefault="00D2232C" w:rsidP="00D2232C">
      <w:pPr>
        <w:shd w:val="clear" w:color="auto" w:fill="FFFFFF"/>
        <w:spacing w:after="0" w:line="360" w:lineRule="auto"/>
        <w:jc w:val="both"/>
        <w:rPr>
          <w:rFonts w:ascii="Sakkal Majalla" w:hAnsi="Sakkal Majalla" w:cs="Sakkal Majalla"/>
          <w:b/>
          <w:bCs/>
          <w:sz w:val="28"/>
          <w:szCs w:val="28"/>
          <w:rtl/>
        </w:rPr>
      </w:pPr>
    </w:p>
    <w:p w14:paraId="67C29186" w14:textId="77777777" w:rsidR="00D2232C" w:rsidRDefault="00D2232C" w:rsidP="00D2232C">
      <w:pPr>
        <w:shd w:val="clear" w:color="auto" w:fill="FFFFFF"/>
        <w:spacing w:after="0" w:line="360" w:lineRule="auto"/>
        <w:jc w:val="both"/>
        <w:rPr>
          <w:rFonts w:ascii="Sakkal Majalla" w:hAnsi="Sakkal Majalla" w:cs="Sakkal Majalla"/>
          <w:b/>
          <w:bCs/>
          <w:sz w:val="28"/>
          <w:szCs w:val="28"/>
          <w:rtl/>
        </w:rPr>
      </w:pPr>
    </w:p>
    <w:p w14:paraId="2E559FF1" w14:textId="77777777" w:rsidR="00D2232C" w:rsidRPr="006F60F7" w:rsidRDefault="00D2232C" w:rsidP="00D2232C">
      <w:pPr>
        <w:shd w:val="clear" w:color="auto" w:fill="FFFFFF"/>
        <w:spacing w:after="0" w:line="360" w:lineRule="auto"/>
        <w:jc w:val="both"/>
        <w:rPr>
          <w:rFonts w:ascii="Sakkal Majalla" w:hAnsi="Sakkal Majalla" w:cs="Sakkal Majalla"/>
          <w:b/>
          <w:bCs/>
          <w:sz w:val="28"/>
          <w:szCs w:val="28"/>
          <w:rtl/>
        </w:rPr>
      </w:pPr>
    </w:p>
    <w:p w14:paraId="358657EE" w14:textId="3B5DC023" w:rsidR="004B0DA9" w:rsidRPr="00851130" w:rsidRDefault="00785286" w:rsidP="00D2232C">
      <w:pPr>
        <w:pStyle w:val="ListParagraph"/>
        <w:numPr>
          <w:ilvl w:val="1"/>
          <w:numId w:val="1"/>
        </w:numPr>
        <w:bidi/>
        <w:spacing w:after="0" w:line="360" w:lineRule="auto"/>
        <w:ind w:left="468"/>
        <w:jc w:val="both"/>
        <w:rPr>
          <w:rFonts w:ascii="Sakkal Majalla" w:hAnsi="Sakkal Majalla" w:cs="Sakkal Majalla"/>
          <w:b/>
          <w:bCs/>
          <w:sz w:val="32"/>
          <w:szCs w:val="32"/>
        </w:rPr>
      </w:pPr>
      <w:r>
        <w:rPr>
          <w:rFonts w:ascii="Sakkal Majalla" w:hAnsi="Sakkal Majalla" w:cs="Sakkal Majalla" w:hint="cs"/>
          <w:b/>
          <w:bCs/>
          <w:sz w:val="32"/>
          <w:szCs w:val="32"/>
          <w:rtl/>
        </w:rPr>
        <w:lastRenderedPageBreak/>
        <w:t>أداء العاملين</w:t>
      </w:r>
      <w:r w:rsidR="004B0DA9" w:rsidRPr="00851130">
        <w:rPr>
          <w:rFonts w:ascii="Sakkal Majalla" w:hAnsi="Sakkal Majalla" w:cs="Sakkal Majalla"/>
          <w:b/>
          <w:bCs/>
          <w:sz w:val="32"/>
          <w:szCs w:val="32"/>
          <w:rtl/>
        </w:rPr>
        <w:t xml:space="preserve"> (المتغير التابع)</w:t>
      </w:r>
    </w:p>
    <w:p w14:paraId="527FEF14" w14:textId="2945E675" w:rsidR="00785286" w:rsidRDefault="00785286" w:rsidP="00D2232C">
      <w:pPr>
        <w:pStyle w:val="ListParagraph"/>
        <w:bidi/>
        <w:spacing w:after="0" w:line="360" w:lineRule="auto"/>
        <w:ind w:left="468"/>
        <w:jc w:val="both"/>
        <w:rPr>
          <w:rFonts w:ascii="Sakkal Majalla" w:hAnsi="Sakkal Majalla" w:cs="Sakkal Majalla"/>
          <w:sz w:val="28"/>
          <w:szCs w:val="28"/>
          <w:rtl/>
        </w:rPr>
      </w:pPr>
      <w:r w:rsidRPr="00785286">
        <w:rPr>
          <w:rFonts w:ascii="Sakkal Majalla" w:hAnsi="Sakkal Majalla" w:cs="Sakkal Majalla"/>
          <w:sz w:val="28"/>
          <w:szCs w:val="28"/>
          <w:rtl/>
        </w:rPr>
        <w:t>هو مدى قدرة الموظفين على تحقيق الأهداف والمهام الموكلة إليهم بكفاءة وفعالية. يتم قياس الأداء من خلال معايير مثل الإنتاجية، جودة العمل، الالتزام بالمواعيد، ومستوى الرضا الوظيفي. الأداء العالي للعاملين يؤدي إلى تحسين جودة الخدمات والمنتجات، وزيادة رضا العملاء، وتعزيز القدرة التنافسية للمنظمة (السبيعي، 2021).</w:t>
      </w:r>
    </w:p>
    <w:p w14:paraId="486B7D6F" w14:textId="6E04725D" w:rsidR="005F5F03" w:rsidRDefault="005F5F03" w:rsidP="00D2232C">
      <w:pPr>
        <w:pStyle w:val="ListParagraph"/>
        <w:bidi/>
        <w:spacing w:after="0"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أداء العاملين فيما يلي: </w:t>
      </w:r>
    </w:p>
    <w:p w14:paraId="0830B545" w14:textId="77777777" w:rsidR="00D66BF0" w:rsidRPr="00D66BF0" w:rsidRDefault="00D66BF0" w:rsidP="00D2232C">
      <w:pPr>
        <w:pStyle w:val="ListParagraph"/>
        <w:numPr>
          <w:ilvl w:val="0"/>
          <w:numId w:val="7"/>
        </w:numPr>
        <w:bidi/>
        <w:spacing w:after="0" w:line="360" w:lineRule="auto"/>
        <w:jc w:val="both"/>
        <w:rPr>
          <w:rFonts w:ascii="Sakkal Majalla" w:hAnsi="Sakkal Majalla" w:cs="Sakkal Majalla"/>
          <w:sz w:val="32"/>
          <w:szCs w:val="32"/>
        </w:rPr>
      </w:pPr>
      <w:r w:rsidRPr="00D66BF0">
        <w:rPr>
          <w:rFonts w:ascii="Sakkal Majalla" w:hAnsi="Sakkal Majalla" w:cs="Sakkal Majalla" w:hint="cs"/>
          <w:b/>
          <w:bCs/>
          <w:sz w:val="32"/>
          <w:szCs w:val="32"/>
          <w:rtl/>
        </w:rPr>
        <w:t>الكفاءة:</w:t>
      </w:r>
      <w:r w:rsidRPr="00D66BF0">
        <w:rPr>
          <w:rFonts w:ascii="Sakkal Majalla" w:hAnsi="Sakkal Majalla" w:cs="Sakkal Majalla" w:hint="cs"/>
          <w:sz w:val="32"/>
          <w:szCs w:val="32"/>
          <w:rtl/>
        </w:rPr>
        <w:t xml:space="preserve"> </w:t>
      </w:r>
      <w:r w:rsidRPr="00D66BF0">
        <w:rPr>
          <w:rFonts w:ascii="Sakkal Majalla" w:hAnsi="Sakkal Majalla" w:cs="Sakkal Majalla"/>
          <w:sz w:val="28"/>
          <w:szCs w:val="28"/>
          <w:rtl/>
        </w:rPr>
        <w:t>تعني قدرة الموظف على إنجاز المهام بأقل قدر ممكن من الموارد (كالوقت، الجهد، أو التكاليف)، مع الحفاظ على جودة العمل. الكفاءة لا تعني فقط السرعة، بل أيضًا الاستخدام الأمثل للموارد</w:t>
      </w:r>
      <w:r w:rsidRPr="00D66BF0">
        <w:rPr>
          <w:rFonts w:ascii="Sakkal Majalla" w:hAnsi="Sakkal Majalla" w:cs="Sakkal Majalla" w:hint="cs"/>
          <w:sz w:val="28"/>
          <w:szCs w:val="28"/>
          <w:rtl/>
        </w:rPr>
        <w:t xml:space="preserve"> (</w:t>
      </w:r>
      <w:r w:rsidRPr="00D66BF0">
        <w:rPr>
          <w:rFonts w:ascii="Sakkal Majalla" w:hAnsi="Sakkal Majalla" w:cs="Sakkal Majalla"/>
          <w:sz w:val="28"/>
          <w:szCs w:val="28"/>
        </w:rPr>
        <w:t>Chang, 2016</w:t>
      </w:r>
      <w:r w:rsidRPr="00D66BF0">
        <w:rPr>
          <w:rFonts w:ascii="Sakkal Majalla" w:hAnsi="Sakkal Majalla" w:cs="Sakkal Majalla" w:hint="cs"/>
          <w:sz w:val="28"/>
          <w:szCs w:val="28"/>
          <w:rtl/>
        </w:rPr>
        <w:t>)</w:t>
      </w:r>
      <w:r w:rsidRPr="00D66BF0">
        <w:rPr>
          <w:rFonts w:ascii="Sakkal Majalla" w:hAnsi="Sakkal Majalla" w:cs="Sakkal Majalla"/>
          <w:sz w:val="28"/>
          <w:szCs w:val="28"/>
        </w:rPr>
        <w:t>.</w:t>
      </w:r>
    </w:p>
    <w:p w14:paraId="36E2380C" w14:textId="0E322695" w:rsidR="005F5F03" w:rsidRPr="00D66BF0" w:rsidRDefault="005F5F03" w:rsidP="00D2232C">
      <w:pPr>
        <w:numPr>
          <w:ilvl w:val="0"/>
          <w:numId w:val="7"/>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الانتاجية</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00D66BF0" w:rsidRPr="00D66BF0">
        <w:rPr>
          <w:rFonts w:ascii="Sakkal Majalla" w:hAnsi="Sakkal Majalla" w:cs="Sakkal Majalla"/>
          <w:sz w:val="28"/>
          <w:szCs w:val="28"/>
          <w:rtl/>
        </w:rPr>
        <w:t>هي مخرجات الموظف بالنسبة إلى مدخلاته خلال فترة زمنية محددة، وتشمل كمية الأعمال المنجزة، وعدد الوحدات المنتجة، أو عدد القضايا المعالجة</w:t>
      </w:r>
      <w:r w:rsidR="00D66BF0" w:rsidRPr="00D66BF0">
        <w:rPr>
          <w:rFonts w:ascii="Sakkal Majalla" w:hAnsi="Sakkal Majalla" w:cs="Sakkal Majalla"/>
          <w:sz w:val="28"/>
          <w:szCs w:val="28"/>
        </w:rPr>
        <w:t xml:space="preserve"> </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Mousazadeh, et al, 2022</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1F8CF4AF" w14:textId="3FD91E3F" w:rsidR="005F5F03" w:rsidRPr="00D66BF0" w:rsidRDefault="005F5F03" w:rsidP="00D2232C">
      <w:pPr>
        <w:pStyle w:val="ListParagraph"/>
        <w:bidi/>
        <w:spacing w:after="0" w:line="360" w:lineRule="auto"/>
        <w:ind w:left="468"/>
        <w:jc w:val="both"/>
        <w:rPr>
          <w:rFonts w:ascii="Sakkal Majalla" w:hAnsi="Sakkal Majalla" w:cs="Sakkal Majalla"/>
          <w:sz w:val="28"/>
          <w:szCs w:val="28"/>
        </w:rPr>
      </w:pPr>
      <w:r>
        <w:rPr>
          <w:rFonts w:ascii="Sakkal Majalla" w:hAnsi="Sakkal Majalla" w:cs="Sakkal Majalla" w:hint="cs"/>
          <w:b/>
          <w:bCs/>
          <w:sz w:val="32"/>
          <w:szCs w:val="32"/>
          <w:rtl/>
        </w:rPr>
        <w:t>الرضا الوظيفي</w:t>
      </w:r>
      <w:r w:rsidRPr="00785286">
        <w:rPr>
          <w:rFonts w:ascii="Sakkal Majalla" w:hAnsi="Sakkal Majalla" w:cs="Sakkal Majalla" w:hint="cs"/>
          <w:b/>
          <w:bCs/>
          <w:sz w:val="32"/>
          <w:szCs w:val="32"/>
          <w:rtl/>
        </w:rPr>
        <w:t xml:space="preserve">: </w:t>
      </w:r>
      <w:r w:rsidR="00D66BF0" w:rsidRPr="00D66BF0">
        <w:rPr>
          <w:rFonts w:ascii="Sakkal Majalla" w:hAnsi="Sakkal Majalla" w:cs="Sakkal Majalla"/>
          <w:sz w:val="28"/>
          <w:szCs w:val="28"/>
          <w:rtl/>
        </w:rPr>
        <w:t>يشير إلى مستوى الرضا العاطفي والإيجابي الذي يشعر به الموظف تجاه وظيفته، والذي يتأثر ببيئة العمل، وطبيعة المهام، والعلاقات مع الزملاء</w:t>
      </w:r>
      <w:r w:rsidR="00D66BF0" w:rsidRPr="00D66BF0">
        <w:rPr>
          <w:rFonts w:ascii="Sakkal Majalla" w:hAnsi="Sakkal Majalla" w:cs="Sakkal Majalla" w:hint="cs"/>
          <w:sz w:val="28"/>
          <w:szCs w:val="28"/>
          <w:rtl/>
        </w:rPr>
        <w:t xml:space="preserve"> (</w:t>
      </w:r>
      <w:r w:rsidR="00D66BF0" w:rsidRPr="00D66BF0">
        <w:rPr>
          <w:rFonts w:ascii="Sakkal Majalla" w:hAnsi="Sakkal Majalla" w:cs="Sakkal Majalla"/>
          <w:sz w:val="28"/>
          <w:szCs w:val="28"/>
        </w:rPr>
        <w:t>Judge &amp; Klinger, 2008</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1A09764A" w14:textId="4CE88C97" w:rsidR="00D66BF0" w:rsidRDefault="005F5F03" w:rsidP="00D2232C">
      <w:pPr>
        <w:numPr>
          <w:ilvl w:val="0"/>
          <w:numId w:val="7"/>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الالتزام المؤسسي</w:t>
      </w:r>
      <w:r w:rsidRPr="00785286">
        <w:rPr>
          <w:rFonts w:ascii="Sakkal Majalla" w:hAnsi="Sakkal Majalla" w:cs="Sakkal Majalla" w:hint="cs"/>
          <w:b/>
          <w:bCs/>
          <w:sz w:val="32"/>
          <w:szCs w:val="32"/>
          <w:rtl/>
        </w:rPr>
        <w:t xml:space="preserve">: </w:t>
      </w:r>
      <w:r w:rsidR="00D66BF0" w:rsidRPr="00D66BF0">
        <w:rPr>
          <w:rFonts w:ascii="Sakkal Majalla" w:hAnsi="Sakkal Majalla" w:cs="Sakkal Majalla"/>
          <w:sz w:val="28"/>
          <w:szCs w:val="28"/>
          <w:rtl/>
        </w:rPr>
        <w:t>يعبر عن ولاء الموظف للمنظمة واستعداده للبقاء والعمل بجد لتحقيق أهدافها، ويتضمن التزامًا عاطفيًا وقيميًا واستمراريًا</w:t>
      </w:r>
      <w:r w:rsidR="00D66BF0" w:rsidRPr="00D66BF0">
        <w:rPr>
          <w:rFonts w:ascii="Sakkal Majalla" w:hAnsi="Sakkal Majalla" w:cs="Sakkal Majalla" w:hint="cs"/>
          <w:sz w:val="28"/>
          <w:szCs w:val="28"/>
          <w:rtl/>
        </w:rPr>
        <w:t xml:space="preserve"> (</w:t>
      </w:r>
      <w:r w:rsidR="00D66BF0" w:rsidRPr="00D66BF0">
        <w:rPr>
          <w:rFonts w:ascii="Sakkal Majalla" w:hAnsi="Sakkal Majalla" w:cs="Sakkal Majalla"/>
          <w:sz w:val="28"/>
          <w:szCs w:val="28"/>
        </w:rPr>
        <w:t>Meyer &amp; Allen, 1997</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10666263" w14:textId="77777777" w:rsidR="00D66BF0" w:rsidRPr="00D66BF0" w:rsidRDefault="00D66BF0" w:rsidP="00D2232C">
      <w:pPr>
        <w:shd w:val="clear" w:color="auto" w:fill="FFFFFF"/>
        <w:spacing w:after="0" w:line="360" w:lineRule="auto"/>
        <w:ind w:left="720"/>
        <w:jc w:val="both"/>
        <w:rPr>
          <w:rFonts w:ascii="Sakkal Majalla" w:hAnsi="Sakkal Majalla" w:cs="Sakkal Majalla"/>
          <w:sz w:val="32"/>
          <w:szCs w:val="32"/>
          <w:rtl/>
        </w:rPr>
      </w:pPr>
    </w:p>
    <w:p w14:paraId="3CA1A776" w14:textId="77777777" w:rsidR="00D66BF0" w:rsidRDefault="005F5F03" w:rsidP="00D2232C">
      <w:pPr>
        <w:pStyle w:val="ListParagraph"/>
        <w:numPr>
          <w:ilvl w:val="1"/>
          <w:numId w:val="1"/>
        </w:numPr>
        <w:bidi/>
        <w:spacing w:after="0" w:line="360" w:lineRule="auto"/>
        <w:ind w:left="468"/>
        <w:jc w:val="both"/>
        <w:rPr>
          <w:rFonts w:ascii="Sakkal Majalla" w:hAnsi="Sakkal Majalla" w:cs="Sakkal Majalla"/>
          <w:b/>
          <w:bCs/>
          <w:sz w:val="32"/>
          <w:szCs w:val="32"/>
        </w:rPr>
      </w:pPr>
      <w:r>
        <w:rPr>
          <w:rFonts w:ascii="Sakkal Majalla" w:hAnsi="Sakkal Majalla" w:cs="Sakkal Majalla" w:hint="cs"/>
          <w:b/>
          <w:bCs/>
          <w:sz w:val="32"/>
          <w:szCs w:val="32"/>
          <w:rtl/>
        </w:rPr>
        <w:t>مقاومة التغيير</w:t>
      </w:r>
      <w:r w:rsidRPr="00851130">
        <w:rPr>
          <w:rFonts w:ascii="Sakkal Majalla" w:hAnsi="Sakkal Majalla" w:cs="Sakkal Majalla"/>
          <w:b/>
          <w:bCs/>
          <w:sz w:val="32"/>
          <w:szCs w:val="32"/>
          <w:rtl/>
        </w:rPr>
        <w:t xml:space="preserve"> (المتغير </w:t>
      </w:r>
      <w:r>
        <w:rPr>
          <w:rFonts w:ascii="Sakkal Majalla" w:hAnsi="Sakkal Majalla" w:cs="Sakkal Majalla" w:hint="cs"/>
          <w:b/>
          <w:bCs/>
          <w:sz w:val="32"/>
          <w:szCs w:val="32"/>
          <w:rtl/>
        </w:rPr>
        <w:t>الوسيط</w:t>
      </w:r>
      <w:r w:rsidRPr="00851130">
        <w:rPr>
          <w:rFonts w:ascii="Sakkal Majalla" w:hAnsi="Sakkal Majalla" w:cs="Sakkal Majalla"/>
          <w:b/>
          <w:bCs/>
          <w:sz w:val="32"/>
          <w:szCs w:val="32"/>
          <w:rtl/>
        </w:rPr>
        <w:t>)</w:t>
      </w:r>
    </w:p>
    <w:p w14:paraId="5743FAB9" w14:textId="35A04158" w:rsidR="00D66BF0" w:rsidRPr="00D66BF0" w:rsidRDefault="00D66BF0" w:rsidP="00D2232C">
      <w:pPr>
        <w:spacing w:after="0" w:line="360" w:lineRule="auto"/>
        <w:ind w:left="468"/>
        <w:jc w:val="both"/>
        <w:rPr>
          <w:rFonts w:ascii="Sakkal Majalla" w:hAnsi="Sakkal Majalla" w:cs="Sakkal Majalla"/>
          <w:b/>
          <w:bCs/>
          <w:sz w:val="32"/>
          <w:szCs w:val="32"/>
          <w:rtl/>
        </w:rPr>
      </w:pPr>
      <w:r w:rsidRPr="00D66BF0">
        <w:rPr>
          <w:rFonts w:ascii="Sakkal Majalla" w:hAnsi="Sakkal Majalla" w:cs="Sakkal Majalla"/>
          <w:sz w:val="28"/>
          <w:szCs w:val="28"/>
          <w:rtl/>
        </w:rPr>
        <w:t>مقاومة التغيير هي استجابة سلبية أو تردد يظهره الأفراد أو الجماعات عند مواجهة تغيرات تنظيمية، وتتجلى في السلوكيات الرافضة أو التباطؤ في التفاعل مع التغييرات. وهي ناتجة عن مشاعر الخوف، وانعدام الثقة، وفقدان السيطرة أو عدم فهم فوائد التغيير</w:t>
      </w:r>
      <w:r w:rsidRPr="00D66BF0">
        <w:rPr>
          <w:rFonts w:ascii="Sakkal Majalla" w:hAnsi="Sakkal Majalla" w:cs="Sakkal Majalla" w:hint="cs"/>
          <w:sz w:val="28"/>
          <w:szCs w:val="28"/>
          <w:rtl/>
        </w:rPr>
        <w:t xml:space="preserve"> (</w:t>
      </w:r>
      <w:proofErr w:type="spellStart"/>
      <w:r w:rsidRPr="00D66BF0">
        <w:rPr>
          <w:rFonts w:ascii="Sakkal Majalla" w:hAnsi="Sakkal Majalla" w:cs="Sakkal Majalla"/>
          <w:sz w:val="28"/>
          <w:szCs w:val="28"/>
        </w:rPr>
        <w:t>Oreg</w:t>
      </w:r>
      <w:proofErr w:type="spellEnd"/>
      <w:r w:rsidRPr="00D66BF0">
        <w:rPr>
          <w:rFonts w:ascii="Sakkal Majalla" w:hAnsi="Sakkal Majalla" w:cs="Sakkal Majalla"/>
          <w:sz w:val="28"/>
          <w:szCs w:val="28"/>
        </w:rPr>
        <w:t>, 2006</w:t>
      </w:r>
      <w:r w:rsidRPr="00D66BF0">
        <w:rPr>
          <w:rFonts w:ascii="Sakkal Majalla" w:hAnsi="Sakkal Majalla" w:cs="Sakkal Majalla" w:hint="cs"/>
          <w:sz w:val="28"/>
          <w:szCs w:val="28"/>
          <w:rtl/>
        </w:rPr>
        <w:t>)</w:t>
      </w:r>
      <w:r w:rsidRPr="00D66BF0">
        <w:rPr>
          <w:rFonts w:ascii="Sakkal Majalla" w:hAnsi="Sakkal Majalla" w:cs="Sakkal Majalla"/>
          <w:sz w:val="28"/>
          <w:szCs w:val="28"/>
        </w:rPr>
        <w:t>.</w:t>
      </w:r>
    </w:p>
    <w:p w14:paraId="004EA40A" w14:textId="229FCF8D" w:rsidR="005F5F03" w:rsidRDefault="005F5F03" w:rsidP="00D2232C">
      <w:pPr>
        <w:pStyle w:val="ListParagraph"/>
        <w:bidi/>
        <w:spacing w:after="0"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مقاومة التغيير فيما يلي: </w:t>
      </w:r>
    </w:p>
    <w:p w14:paraId="50629CF7" w14:textId="77777777" w:rsidR="00D66BF0" w:rsidRDefault="00D66BF0" w:rsidP="00D2232C">
      <w:pPr>
        <w:pStyle w:val="ListParagraph"/>
        <w:numPr>
          <w:ilvl w:val="0"/>
          <w:numId w:val="7"/>
        </w:numPr>
        <w:bidi/>
        <w:spacing w:after="0" w:line="360" w:lineRule="auto"/>
        <w:jc w:val="both"/>
        <w:rPr>
          <w:rFonts w:ascii="Sakkal Majalla" w:hAnsi="Sakkal Majalla" w:cs="Sakkal Majalla"/>
          <w:sz w:val="28"/>
          <w:szCs w:val="28"/>
        </w:rPr>
      </w:pPr>
      <w:r w:rsidRPr="00D66BF0">
        <w:rPr>
          <w:rFonts w:ascii="Sakkal Majalla" w:hAnsi="Sakkal Majalla" w:cs="Sakkal Majalla"/>
          <w:b/>
          <w:bCs/>
          <w:sz w:val="32"/>
          <w:szCs w:val="32"/>
          <w:rtl/>
        </w:rPr>
        <w:t>الخوف من فقدان الوظيفة</w:t>
      </w:r>
      <w:r w:rsidRPr="00D66BF0">
        <w:rPr>
          <w:rFonts w:ascii="Sakkal Majalla" w:hAnsi="Sakkal Majalla" w:cs="Sakkal Majalla" w:hint="cs"/>
          <w:b/>
          <w:bCs/>
          <w:sz w:val="32"/>
          <w:szCs w:val="32"/>
          <w:rtl/>
        </w:rPr>
        <w:t>:</w:t>
      </w:r>
      <w:r w:rsidRPr="00D66BF0">
        <w:rPr>
          <w:rFonts w:ascii="Sakkal Majalla" w:hAnsi="Sakkal Majalla" w:cs="Sakkal Majalla" w:hint="cs"/>
          <w:b/>
          <w:bCs/>
          <w:sz w:val="32"/>
          <w:szCs w:val="32"/>
          <w:rtl/>
          <w:lang w:bidi="ar-EG"/>
        </w:rPr>
        <w:t xml:space="preserve"> </w:t>
      </w:r>
      <w:r w:rsidRPr="00D66BF0">
        <w:rPr>
          <w:rFonts w:ascii="Sakkal Majalla" w:hAnsi="Sakkal Majalla" w:cs="Sakkal Majalla"/>
          <w:sz w:val="28"/>
          <w:szCs w:val="28"/>
          <w:rtl/>
        </w:rPr>
        <w:t>ينشأ هذا البعد عندما يرى الموظفون أن التغيير قد يؤدي إلى تقليص عدد الوظائف أو إعادة توزيع المهام بما يهدد مناصبهم</w:t>
      </w:r>
      <w:r w:rsidRPr="00D66BF0">
        <w:rPr>
          <w:rFonts w:ascii="Sakkal Majalla" w:hAnsi="Sakkal Majalla" w:cs="Sakkal Majalla" w:hint="cs"/>
          <w:sz w:val="28"/>
          <w:szCs w:val="28"/>
          <w:rtl/>
          <w:lang w:bidi="ar-EG"/>
        </w:rPr>
        <w:t xml:space="preserve"> (</w:t>
      </w:r>
      <w:r w:rsidRPr="00D66BF0">
        <w:rPr>
          <w:rFonts w:ascii="Sakkal Majalla" w:hAnsi="Sakkal Majalla" w:cs="Sakkal Majalla"/>
          <w:sz w:val="28"/>
          <w:szCs w:val="28"/>
        </w:rPr>
        <w:t>Michel, et al. 2016</w:t>
      </w:r>
      <w:r w:rsidRPr="00D66BF0">
        <w:rPr>
          <w:rFonts w:ascii="Sakkal Majalla" w:hAnsi="Sakkal Majalla" w:cs="Sakkal Majalla" w:hint="cs"/>
          <w:sz w:val="28"/>
          <w:szCs w:val="28"/>
          <w:rtl/>
          <w:lang w:bidi="ar-EG"/>
        </w:rPr>
        <w:t>)</w:t>
      </w:r>
      <w:r w:rsidRPr="00D66BF0">
        <w:rPr>
          <w:rFonts w:ascii="Sakkal Majalla" w:hAnsi="Sakkal Majalla" w:cs="Sakkal Majalla"/>
          <w:sz w:val="28"/>
          <w:szCs w:val="28"/>
        </w:rPr>
        <w:t>.</w:t>
      </w:r>
    </w:p>
    <w:p w14:paraId="3F9FBEA8" w14:textId="77777777" w:rsidR="00D66BF0" w:rsidRDefault="005F5F03" w:rsidP="00D2232C">
      <w:pPr>
        <w:pStyle w:val="ListParagraph"/>
        <w:numPr>
          <w:ilvl w:val="0"/>
          <w:numId w:val="7"/>
        </w:numPr>
        <w:bidi/>
        <w:spacing w:after="0" w:line="360" w:lineRule="auto"/>
        <w:jc w:val="both"/>
        <w:rPr>
          <w:rFonts w:ascii="Sakkal Majalla" w:hAnsi="Sakkal Majalla" w:cs="Sakkal Majalla"/>
          <w:sz w:val="28"/>
          <w:szCs w:val="28"/>
        </w:rPr>
      </w:pPr>
      <w:r w:rsidRPr="00D66BF0">
        <w:rPr>
          <w:rFonts w:ascii="Sakkal Majalla" w:hAnsi="Sakkal Majalla" w:cs="Sakkal Majalla"/>
          <w:b/>
          <w:bCs/>
          <w:sz w:val="32"/>
          <w:szCs w:val="32"/>
          <w:rtl/>
        </w:rPr>
        <w:lastRenderedPageBreak/>
        <w:t xml:space="preserve">ضعف التواصل </w:t>
      </w:r>
      <w:proofErr w:type="spellStart"/>
      <w:r w:rsidRPr="00D66BF0">
        <w:rPr>
          <w:rFonts w:ascii="Sakkal Majalla" w:hAnsi="Sakkal Majalla" w:cs="Sakkal Majalla"/>
          <w:b/>
          <w:bCs/>
          <w:sz w:val="32"/>
          <w:szCs w:val="32"/>
          <w:rtl/>
        </w:rPr>
        <w:t>التنظيمى</w:t>
      </w:r>
      <w:proofErr w:type="spellEnd"/>
      <w:r w:rsidRPr="00D66BF0">
        <w:rPr>
          <w:rFonts w:ascii="Sakkal Majalla" w:hAnsi="Sakkal Majalla" w:cs="Sakkal Majalla" w:hint="cs"/>
          <w:b/>
          <w:bCs/>
          <w:sz w:val="32"/>
          <w:szCs w:val="32"/>
          <w:rtl/>
        </w:rPr>
        <w:t>:</w:t>
      </w:r>
      <w:r w:rsidR="00D66BF0" w:rsidRPr="00D66BF0">
        <w:rPr>
          <w:rFonts w:ascii="Sakkal Majalla" w:hAnsi="Sakkal Majalla" w:cs="Sakkal Majalla"/>
          <w:sz w:val="28"/>
          <w:szCs w:val="28"/>
          <w:rtl/>
        </w:rPr>
        <w:t xml:space="preserve"> عدم وضوح أهداف التغيير أو نقص المعلومات من الإدارة يؤدي إلى الغموض والرفض</w:t>
      </w:r>
      <w:r w:rsidR="00D66BF0" w:rsidRPr="00D66BF0">
        <w:rPr>
          <w:rFonts w:ascii="Sakkal Majalla" w:hAnsi="Sakkal Majalla" w:cs="Sakkal Majalla" w:hint="cs"/>
          <w:sz w:val="28"/>
          <w:szCs w:val="28"/>
          <w:rtl/>
          <w:lang w:bidi="ar-EG"/>
        </w:rPr>
        <w:t xml:space="preserve"> (</w:t>
      </w:r>
      <w:proofErr w:type="spellStart"/>
      <w:r w:rsidR="00D66BF0" w:rsidRPr="00D66BF0">
        <w:rPr>
          <w:rFonts w:ascii="Sakkal Majalla" w:hAnsi="Sakkal Majalla" w:cs="Sakkal Majalla"/>
          <w:sz w:val="28"/>
          <w:szCs w:val="28"/>
        </w:rPr>
        <w:t>Nejati</w:t>
      </w:r>
      <w:proofErr w:type="spellEnd"/>
      <w:r w:rsidR="00D66BF0" w:rsidRPr="00D66BF0">
        <w:rPr>
          <w:rFonts w:ascii="Sakkal Majalla" w:hAnsi="Sakkal Majalla" w:cs="Sakkal Majalla"/>
          <w:sz w:val="28"/>
          <w:szCs w:val="28"/>
        </w:rPr>
        <w:t>, et al. 2017</w:t>
      </w:r>
      <w:r w:rsidR="00D66BF0" w:rsidRPr="00D66BF0">
        <w:rPr>
          <w:rFonts w:ascii="Sakkal Majalla" w:hAnsi="Sakkal Majalla" w:cs="Sakkal Majalla" w:hint="cs"/>
          <w:sz w:val="28"/>
          <w:szCs w:val="28"/>
          <w:rtl/>
          <w:lang w:bidi="ar-EG"/>
        </w:rPr>
        <w:t>)</w:t>
      </w:r>
      <w:r w:rsidR="00D66BF0" w:rsidRPr="00D66BF0">
        <w:rPr>
          <w:rFonts w:ascii="Sakkal Majalla" w:hAnsi="Sakkal Majalla" w:cs="Sakkal Majalla"/>
          <w:sz w:val="28"/>
          <w:szCs w:val="28"/>
        </w:rPr>
        <w:t>.</w:t>
      </w:r>
    </w:p>
    <w:p w14:paraId="6D046D41" w14:textId="77777777" w:rsidR="00D66BF0" w:rsidRDefault="005F5F03" w:rsidP="00D2232C">
      <w:pPr>
        <w:pStyle w:val="ListParagraph"/>
        <w:numPr>
          <w:ilvl w:val="0"/>
          <w:numId w:val="7"/>
        </w:numPr>
        <w:bidi/>
        <w:spacing w:after="0" w:line="360" w:lineRule="auto"/>
        <w:jc w:val="both"/>
        <w:rPr>
          <w:rFonts w:ascii="Sakkal Majalla" w:hAnsi="Sakkal Majalla" w:cs="Sakkal Majalla"/>
          <w:sz w:val="28"/>
          <w:szCs w:val="28"/>
        </w:rPr>
      </w:pPr>
      <w:r w:rsidRPr="00D66BF0">
        <w:rPr>
          <w:rFonts w:ascii="Sakkal Majalla" w:hAnsi="Sakkal Majalla" w:cs="Sakkal Majalla"/>
          <w:b/>
          <w:bCs/>
          <w:sz w:val="32"/>
          <w:szCs w:val="32"/>
          <w:rtl/>
        </w:rPr>
        <w:t>الارتباط بالوضع الحالي (الروتين)</w:t>
      </w:r>
      <w:r w:rsidRPr="00D66BF0">
        <w:rPr>
          <w:rFonts w:ascii="Sakkal Majalla" w:hAnsi="Sakkal Majalla" w:cs="Sakkal Majalla" w:hint="cs"/>
          <w:b/>
          <w:bCs/>
          <w:sz w:val="32"/>
          <w:szCs w:val="32"/>
          <w:rtl/>
        </w:rPr>
        <w:t>:</w:t>
      </w:r>
      <w:r w:rsidR="00D66BF0" w:rsidRPr="00D66BF0">
        <w:rPr>
          <w:rFonts w:ascii="Sakkal Majalla" w:hAnsi="Sakkal Majalla" w:cs="Sakkal Majalla"/>
          <w:sz w:val="28"/>
          <w:szCs w:val="28"/>
          <w:rtl/>
        </w:rPr>
        <w:t xml:space="preserve"> يشير إلى تفضيل الموظفين للاستقرار والعمل وفق أنماط مألوفة، مما يجعلهم يرفضون التغييرات المفاجئة</w:t>
      </w:r>
      <w:r w:rsidR="00D66BF0" w:rsidRPr="00D66BF0">
        <w:rPr>
          <w:rFonts w:ascii="Sakkal Majalla" w:hAnsi="Sakkal Majalla" w:cs="Sakkal Majalla" w:hint="cs"/>
          <w:sz w:val="28"/>
          <w:szCs w:val="28"/>
          <w:rtl/>
        </w:rPr>
        <w:t xml:space="preserve"> (</w:t>
      </w:r>
      <w:proofErr w:type="spellStart"/>
      <w:r w:rsidR="00D66BF0" w:rsidRPr="00D66BF0">
        <w:rPr>
          <w:rFonts w:ascii="Sakkal Majalla" w:hAnsi="Sakkal Majalla" w:cs="Sakkal Majalla"/>
          <w:sz w:val="28"/>
          <w:szCs w:val="28"/>
        </w:rPr>
        <w:t>Oreg</w:t>
      </w:r>
      <w:proofErr w:type="spellEnd"/>
      <w:r w:rsidR="00D66BF0" w:rsidRPr="00D66BF0">
        <w:rPr>
          <w:rFonts w:ascii="Sakkal Majalla" w:hAnsi="Sakkal Majalla" w:cs="Sakkal Majalla"/>
          <w:sz w:val="28"/>
          <w:szCs w:val="28"/>
        </w:rPr>
        <w:t>, 2003</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38D132BE" w14:textId="207B4A03" w:rsidR="00D66BF0" w:rsidRPr="00D66BF0" w:rsidRDefault="005F5F03" w:rsidP="00D2232C">
      <w:pPr>
        <w:pStyle w:val="ListParagraph"/>
        <w:numPr>
          <w:ilvl w:val="0"/>
          <w:numId w:val="7"/>
        </w:numPr>
        <w:bidi/>
        <w:spacing w:after="0" w:line="360" w:lineRule="auto"/>
        <w:jc w:val="both"/>
        <w:rPr>
          <w:rFonts w:ascii="Sakkal Majalla" w:hAnsi="Sakkal Majalla" w:cs="Sakkal Majalla"/>
          <w:sz w:val="28"/>
          <w:szCs w:val="28"/>
        </w:rPr>
      </w:pPr>
      <w:r w:rsidRPr="00D66BF0">
        <w:rPr>
          <w:rFonts w:ascii="Sakkal Majalla" w:hAnsi="Sakkal Majalla" w:cs="Sakkal Majalla"/>
          <w:b/>
          <w:bCs/>
          <w:sz w:val="32"/>
          <w:szCs w:val="32"/>
          <w:rtl/>
        </w:rPr>
        <w:t>نقص الثقة في الإدارة</w:t>
      </w:r>
      <w:r w:rsidRPr="00D66BF0">
        <w:rPr>
          <w:rFonts w:ascii="Sakkal Majalla" w:hAnsi="Sakkal Majalla" w:cs="Sakkal Majalla" w:hint="cs"/>
          <w:b/>
          <w:bCs/>
          <w:sz w:val="32"/>
          <w:szCs w:val="32"/>
          <w:rtl/>
        </w:rPr>
        <w:t>:</w:t>
      </w:r>
      <w:r w:rsidR="00D66BF0" w:rsidRPr="00D66BF0">
        <w:rPr>
          <w:rFonts w:ascii="Sakkal Majalla" w:hAnsi="Sakkal Majalla" w:cs="Sakkal Majalla"/>
          <w:sz w:val="28"/>
          <w:szCs w:val="28"/>
          <w:rtl/>
        </w:rPr>
        <w:t xml:space="preserve"> عندما لا يثق الموظفون بنوايا أو كفاءة الإدارة، فإنهم يميلون إلى مقاومة أي تغييرات مقترحة</w:t>
      </w:r>
      <w:r w:rsidR="00D66BF0" w:rsidRPr="00D66BF0">
        <w:rPr>
          <w:rFonts w:ascii="Sakkal Majalla" w:hAnsi="Sakkal Majalla" w:cs="Sakkal Majalla" w:hint="cs"/>
          <w:sz w:val="28"/>
          <w:szCs w:val="28"/>
          <w:rtl/>
          <w:lang w:bidi="ar-EG"/>
        </w:rPr>
        <w:t xml:space="preserve"> (</w:t>
      </w:r>
      <w:r w:rsidR="00D66BF0" w:rsidRPr="00D66BF0">
        <w:rPr>
          <w:rFonts w:ascii="Sakkal Majalla" w:hAnsi="Sakkal Majalla" w:cs="Sakkal Majalla"/>
          <w:sz w:val="28"/>
          <w:szCs w:val="28"/>
        </w:rPr>
        <w:t>Haffar, et al, 2019</w:t>
      </w:r>
      <w:r w:rsidR="00D66BF0" w:rsidRPr="00D66BF0">
        <w:rPr>
          <w:rFonts w:ascii="Sakkal Majalla" w:hAnsi="Sakkal Majalla" w:cs="Sakkal Majalla" w:hint="cs"/>
          <w:sz w:val="28"/>
          <w:szCs w:val="28"/>
          <w:rtl/>
          <w:lang w:bidi="ar-EG"/>
        </w:rPr>
        <w:t>)</w:t>
      </w:r>
      <w:r w:rsidR="00D66BF0" w:rsidRPr="00D66BF0">
        <w:rPr>
          <w:rFonts w:ascii="Sakkal Majalla" w:hAnsi="Sakkal Majalla" w:cs="Sakkal Majalla"/>
          <w:sz w:val="28"/>
          <w:szCs w:val="28"/>
        </w:rPr>
        <w:t>.</w:t>
      </w:r>
    </w:p>
    <w:p w14:paraId="1B43AE00" w14:textId="4F0F3369" w:rsidR="006F60F7" w:rsidRDefault="005F5F03" w:rsidP="00D2232C">
      <w:pPr>
        <w:numPr>
          <w:ilvl w:val="0"/>
          <w:numId w:val="7"/>
        </w:numPr>
        <w:shd w:val="clear" w:color="auto" w:fill="FFFFFF"/>
        <w:spacing w:after="0" w:line="360" w:lineRule="auto"/>
        <w:jc w:val="both"/>
        <w:rPr>
          <w:rFonts w:ascii="Sakkal Majalla" w:hAnsi="Sakkal Majalla" w:cs="Sakkal Majalla"/>
          <w:b/>
          <w:bCs/>
          <w:sz w:val="32"/>
          <w:szCs w:val="32"/>
        </w:rPr>
      </w:pPr>
      <w:r w:rsidRPr="00D66BF0">
        <w:rPr>
          <w:rFonts w:ascii="Sakkal Majalla" w:hAnsi="Sakkal Majalla" w:cs="Sakkal Majalla"/>
          <w:b/>
          <w:bCs/>
          <w:sz w:val="32"/>
          <w:szCs w:val="32"/>
          <w:rtl/>
        </w:rPr>
        <w:t>نقص المهارات أو الاستعداد للتغيير</w:t>
      </w:r>
      <w:r w:rsidRPr="00D66BF0">
        <w:rPr>
          <w:rFonts w:ascii="Sakkal Majalla" w:hAnsi="Sakkal Majalla" w:cs="Sakkal Majalla" w:hint="cs"/>
          <w:b/>
          <w:bCs/>
          <w:sz w:val="32"/>
          <w:szCs w:val="32"/>
          <w:rtl/>
        </w:rPr>
        <w:t>:</w:t>
      </w:r>
      <w:r w:rsidRPr="00D66BF0">
        <w:rPr>
          <w:rFonts w:ascii="Sakkal Majalla" w:hAnsi="Sakkal Majalla" w:cs="Sakkal Majalla" w:hint="cs"/>
          <w:sz w:val="32"/>
          <w:szCs w:val="32"/>
          <w:rtl/>
        </w:rPr>
        <w:t xml:space="preserve"> </w:t>
      </w:r>
      <w:r w:rsidR="00D66BF0" w:rsidRPr="00D66BF0">
        <w:rPr>
          <w:rFonts w:ascii="Sakkal Majalla" w:hAnsi="Sakkal Majalla" w:cs="Sakkal Majalla"/>
          <w:sz w:val="28"/>
          <w:szCs w:val="28"/>
          <w:rtl/>
        </w:rPr>
        <w:t>يحدث عندما لا يمتلك الموظفون المهارات اللازمة للتعامل مع التغيير، مما يولد لديهم شعورًا بالضعف وعدم الكفاءة</w:t>
      </w:r>
      <w:r w:rsidR="00D66BF0" w:rsidRPr="00D66BF0">
        <w:rPr>
          <w:rFonts w:ascii="Sakkal Majalla" w:hAnsi="Sakkal Majalla" w:cs="Sakkal Majalla" w:hint="cs"/>
          <w:sz w:val="28"/>
          <w:szCs w:val="28"/>
          <w:rtl/>
          <w:lang w:bidi="ar-EG"/>
        </w:rPr>
        <w:t xml:space="preserve"> (</w:t>
      </w:r>
      <w:r w:rsidR="00D66BF0" w:rsidRPr="00D66BF0">
        <w:rPr>
          <w:rFonts w:ascii="Sakkal Majalla" w:hAnsi="Sakkal Majalla" w:cs="Sakkal Majalla"/>
          <w:sz w:val="28"/>
          <w:szCs w:val="28"/>
        </w:rPr>
        <w:t>Pakdel, 2016</w:t>
      </w:r>
      <w:r w:rsidR="00D66BF0" w:rsidRPr="00D66BF0">
        <w:rPr>
          <w:rFonts w:ascii="Sakkal Majalla" w:hAnsi="Sakkal Majalla" w:cs="Sakkal Majalla" w:hint="cs"/>
          <w:sz w:val="28"/>
          <w:szCs w:val="28"/>
          <w:rtl/>
          <w:lang w:bidi="ar-EG"/>
        </w:rPr>
        <w:t>)</w:t>
      </w:r>
      <w:r w:rsidR="00D66BF0" w:rsidRPr="00D66BF0">
        <w:rPr>
          <w:rFonts w:ascii="Sakkal Majalla" w:hAnsi="Sakkal Majalla" w:cs="Sakkal Majalla"/>
          <w:sz w:val="28"/>
          <w:szCs w:val="28"/>
        </w:rPr>
        <w:t>.</w:t>
      </w:r>
    </w:p>
    <w:p w14:paraId="15342215" w14:textId="77777777" w:rsidR="00D2232C" w:rsidRPr="00D2232C" w:rsidRDefault="00D2232C" w:rsidP="00D2232C">
      <w:pPr>
        <w:shd w:val="clear" w:color="auto" w:fill="FFFFFF"/>
        <w:spacing w:after="0" w:line="360" w:lineRule="auto"/>
        <w:ind w:left="720"/>
        <w:jc w:val="both"/>
        <w:rPr>
          <w:rFonts w:ascii="Sakkal Majalla" w:hAnsi="Sakkal Majalla" w:cs="Sakkal Majalla"/>
          <w:b/>
          <w:bCs/>
          <w:sz w:val="32"/>
          <w:szCs w:val="32"/>
          <w:rtl/>
        </w:rPr>
      </w:pPr>
    </w:p>
    <w:p w14:paraId="2E715580" w14:textId="739E9C06" w:rsidR="00D22171" w:rsidRPr="006F60F7" w:rsidRDefault="006F60F7" w:rsidP="006F60F7">
      <w:pPr>
        <w:spacing w:line="360" w:lineRule="auto"/>
        <w:outlineLvl w:val="1"/>
        <w:rPr>
          <w:rFonts w:ascii="Sakkal Majalla" w:eastAsia="Calibri" w:hAnsi="Sakkal Majalla" w:cs="Sakkal Majalla"/>
          <w:b/>
          <w:bCs/>
          <w:kern w:val="0"/>
          <w:sz w:val="36"/>
          <w:szCs w:val="36"/>
          <w:rtl/>
          <w:lang w:bidi="ar-EG"/>
          <w14:ligatures w14:val="none"/>
        </w:rPr>
      </w:pPr>
      <w:bookmarkStart w:id="16" w:name="_Toc204081067"/>
      <w:r>
        <w:rPr>
          <w:rFonts w:ascii="Sakkal Majalla" w:eastAsia="Calibri" w:hAnsi="Sakkal Majalla" w:cs="Sakkal Majalla" w:hint="cs"/>
          <w:b/>
          <w:bCs/>
          <w:kern w:val="0"/>
          <w:sz w:val="36"/>
          <w:szCs w:val="36"/>
          <w:rtl/>
          <w:lang w:bidi="ar-EG"/>
          <w14:ligatures w14:val="none"/>
        </w:rPr>
        <w:t xml:space="preserve">9.1 </w:t>
      </w:r>
      <w:r w:rsidR="00D22171" w:rsidRPr="006F60F7">
        <w:rPr>
          <w:rFonts w:ascii="Sakkal Majalla" w:eastAsia="Calibri" w:hAnsi="Sakkal Majalla" w:cs="Sakkal Majalla"/>
          <w:b/>
          <w:bCs/>
          <w:kern w:val="0"/>
          <w:sz w:val="36"/>
          <w:szCs w:val="36"/>
          <w:rtl/>
          <w:lang w:bidi="ar-EG"/>
          <w14:ligatures w14:val="none"/>
        </w:rPr>
        <w:t>المنهجية وطرق البحث</w:t>
      </w:r>
      <w:bookmarkEnd w:id="16"/>
    </w:p>
    <w:p w14:paraId="00D2B79C" w14:textId="64652EB6" w:rsidR="00785286" w:rsidRPr="00304487" w:rsidRDefault="00304487" w:rsidP="00304487">
      <w:pPr>
        <w:spacing w:line="360" w:lineRule="auto"/>
        <w:jc w:val="both"/>
        <w:rPr>
          <w:rFonts w:ascii="Sakkal Majalla" w:hAnsi="Sakkal Majalla" w:cs="Sakkal Majalla"/>
          <w:sz w:val="28"/>
          <w:szCs w:val="28"/>
        </w:rPr>
      </w:pPr>
      <w:r>
        <w:rPr>
          <w:rFonts w:ascii="Sakkal Majalla" w:hAnsi="Sakkal Majalla" w:cs="Sakkal Majalla" w:hint="cs"/>
          <w:sz w:val="28"/>
          <w:szCs w:val="28"/>
          <w:rtl/>
        </w:rPr>
        <w:t>ب</w:t>
      </w:r>
      <w:r w:rsidRPr="00304487">
        <w:rPr>
          <w:rFonts w:ascii="Sakkal Majalla" w:hAnsi="Sakkal Majalla" w:cs="Sakkal Majalla"/>
          <w:sz w:val="28"/>
          <w:szCs w:val="28"/>
          <w:rtl/>
        </w:rPr>
        <w:t xml:space="preserve">ناءً على أهداف الدراسة وطبيعة الظاهرة المبحوثة، ستتبنى الدراسة </w:t>
      </w:r>
      <w:r w:rsidRPr="00304487">
        <w:rPr>
          <w:rFonts w:ascii="Sakkal Majalla" w:hAnsi="Sakkal Majalla" w:cs="Sakkal Majalla"/>
          <w:b/>
          <w:bCs/>
          <w:sz w:val="28"/>
          <w:szCs w:val="28"/>
          <w:rtl/>
        </w:rPr>
        <w:t>المنهج المختلط</w:t>
      </w:r>
      <w:r w:rsidRPr="00304487">
        <w:rPr>
          <w:rFonts w:ascii="Sakkal Majalla" w:hAnsi="Sakkal Majalla" w:cs="Sakkal Majalla"/>
          <w:sz w:val="28"/>
          <w:szCs w:val="28"/>
          <w:rtl/>
        </w:rPr>
        <w:t xml:space="preserve"> </w:t>
      </w:r>
      <w:r>
        <w:rPr>
          <w:rFonts w:ascii="Sakkal Majalla" w:hAnsi="Sakkal Majalla" w:cs="Sakkal Majalla" w:hint="cs"/>
          <w:sz w:val="28"/>
          <w:szCs w:val="28"/>
          <w:rtl/>
        </w:rPr>
        <w:t>(</w:t>
      </w:r>
      <w:r w:rsidRPr="00304487">
        <w:rPr>
          <w:rFonts w:ascii="Sakkal Majalla" w:hAnsi="Sakkal Majalla" w:cs="Sakkal Majalla"/>
          <w:sz w:val="28"/>
          <w:szCs w:val="28"/>
          <w:rtl/>
        </w:rPr>
        <w:t xml:space="preserve">الكمي والنوعي) لتحقيق التكامل بين </w:t>
      </w:r>
      <w:r>
        <w:rPr>
          <w:rFonts w:ascii="Sakkal Majalla" w:hAnsi="Sakkal Majalla" w:cs="Sakkal Majalla"/>
          <w:sz w:val="28"/>
          <w:szCs w:val="28"/>
          <w:rtl/>
        </w:rPr>
        <w:t>وصف الظاهرة وتحليلها كمي</w:t>
      </w:r>
      <w:r w:rsidRPr="00304487">
        <w:rPr>
          <w:rFonts w:ascii="Sakkal Majalla" w:hAnsi="Sakkal Majalla" w:cs="Sakkal Majalla"/>
          <w:sz w:val="28"/>
          <w:szCs w:val="28"/>
          <w:rtl/>
        </w:rPr>
        <w:t>ا، وفهم أبعادها النوعية بعمق</w:t>
      </w:r>
      <w:r w:rsidRPr="00304487">
        <w:rPr>
          <w:rFonts w:ascii="Sakkal Majalla" w:hAnsi="Sakkal Majalla" w:cs="Sakkal Majalla"/>
          <w:sz w:val="28"/>
          <w:szCs w:val="28"/>
        </w:rPr>
        <w:t xml:space="preserve">. </w:t>
      </w:r>
      <w:r>
        <w:rPr>
          <w:rFonts w:ascii="Sakkal Majalla" w:hAnsi="Sakkal Majalla" w:cs="Sakkal Majalla" w:hint="cs"/>
          <w:sz w:val="28"/>
          <w:szCs w:val="28"/>
          <w:rtl/>
        </w:rPr>
        <w:t xml:space="preserve"> وذلك </w:t>
      </w:r>
      <w:r w:rsidR="00785286" w:rsidRPr="006F5C74">
        <w:rPr>
          <w:rFonts w:ascii="Sakkal Majalla" w:hAnsi="Sakkal Majalla" w:cs="Sakkal Majalla"/>
          <w:sz w:val="28"/>
          <w:szCs w:val="28"/>
          <w:rtl/>
        </w:rPr>
        <w:t>لتعرف على دور</w:t>
      </w:r>
      <w:r>
        <w:rPr>
          <w:rFonts w:ascii="Sakkal Majalla" w:hAnsi="Sakkal Majalla" w:cs="Sakkal Majalla" w:hint="cs"/>
          <w:sz w:val="28"/>
          <w:szCs w:val="28"/>
          <w:rtl/>
        </w:rPr>
        <w:t xml:space="preserve"> استراتيجيات</w:t>
      </w:r>
      <w:r w:rsidR="00785286" w:rsidRPr="006F5C74">
        <w:rPr>
          <w:rFonts w:ascii="Sakkal Majalla" w:hAnsi="Sakkal Majalla" w:cs="Sakkal Majalla"/>
          <w:sz w:val="28"/>
          <w:szCs w:val="28"/>
          <w:rtl/>
        </w:rPr>
        <w:t xml:space="preserve"> إدارة </w:t>
      </w:r>
      <w:r w:rsidR="00785286" w:rsidRPr="006F5C74">
        <w:rPr>
          <w:rFonts w:ascii="Sakkal Majalla" w:hAnsi="Sakkal Majalla" w:cs="Sakkal Majalla" w:hint="cs"/>
          <w:sz w:val="28"/>
          <w:szCs w:val="28"/>
          <w:rtl/>
        </w:rPr>
        <w:t>التغيير</w:t>
      </w:r>
      <w:r w:rsidR="00785286" w:rsidRPr="006F5C74">
        <w:rPr>
          <w:rFonts w:ascii="Sakkal Majalla" w:hAnsi="Sakkal Majalla" w:cs="Sakkal Majalla"/>
          <w:sz w:val="28"/>
          <w:szCs w:val="28"/>
          <w:rtl/>
        </w:rPr>
        <w:t xml:space="preserve"> </w:t>
      </w:r>
      <w:r w:rsidR="00785286" w:rsidRPr="006F5C74">
        <w:rPr>
          <w:rFonts w:ascii="Sakkal Majalla" w:hAnsi="Sakkal Majalla" w:cs="Sakkal Majalla" w:hint="cs"/>
          <w:sz w:val="28"/>
          <w:szCs w:val="28"/>
          <w:rtl/>
        </w:rPr>
        <w:t xml:space="preserve">على أداء العاملين في شركة المياه الوطنية بالمملكة العربية السعودية، </w:t>
      </w:r>
      <w:r w:rsidR="00785286" w:rsidRPr="006F5C74">
        <w:rPr>
          <w:rFonts w:ascii="Sakkal Majalla" w:hAnsi="Sakkal Majalla" w:cs="Sakkal Majalla"/>
          <w:sz w:val="28"/>
          <w:szCs w:val="28"/>
          <w:rtl/>
        </w:rPr>
        <w:t xml:space="preserve">كونه الأنسب لطبيعة الدراسة القائم، لملاءمته لأهداف الدراسة، ولقدرته على وصف وتفسير متغيرات الدراسة وإبراز الاثر والعلاقة بينها، وتحليل النتائج التي قام بها الباحث لاختبار فروض البحث ومن ثم الخروج بالتوصيات تأتى تؤكد على دور إدارة </w:t>
      </w:r>
      <w:r w:rsidR="00785286" w:rsidRPr="006F5C74">
        <w:rPr>
          <w:rFonts w:ascii="Sakkal Majalla" w:hAnsi="Sakkal Majalla" w:cs="Sakkal Majalla" w:hint="cs"/>
          <w:sz w:val="28"/>
          <w:szCs w:val="28"/>
          <w:rtl/>
        </w:rPr>
        <w:t>التغيير</w:t>
      </w:r>
      <w:r w:rsidR="00785286" w:rsidRPr="006F5C74">
        <w:rPr>
          <w:rFonts w:ascii="Sakkal Majalla" w:hAnsi="Sakkal Majalla" w:cs="Sakkal Majalla"/>
          <w:sz w:val="28"/>
          <w:szCs w:val="28"/>
          <w:rtl/>
        </w:rPr>
        <w:t xml:space="preserve"> </w:t>
      </w:r>
      <w:r w:rsidR="00785286" w:rsidRPr="006F5C74">
        <w:rPr>
          <w:rFonts w:ascii="Sakkal Majalla" w:hAnsi="Sakkal Majalla" w:cs="Sakkal Majalla" w:hint="cs"/>
          <w:sz w:val="28"/>
          <w:szCs w:val="28"/>
          <w:rtl/>
        </w:rPr>
        <w:t xml:space="preserve">على أداء العاملين في شركة المياه الوطنية </w:t>
      </w:r>
      <w:r w:rsidR="00785286" w:rsidRPr="006F5C74">
        <w:rPr>
          <w:rFonts w:ascii="Sakkal Majalla" w:hAnsi="Sakkal Majalla" w:cs="Sakkal Majalla"/>
          <w:sz w:val="28"/>
          <w:szCs w:val="28"/>
          <w:rtl/>
        </w:rPr>
        <w:t>محل الدراسة</w:t>
      </w:r>
      <w:r w:rsidR="00785286" w:rsidRPr="00785286">
        <w:rPr>
          <w:rFonts w:ascii="Sakkal Majalla" w:hAnsi="Sakkal Majalla" w:cs="Sakkal Majalla"/>
          <w:sz w:val="28"/>
          <w:szCs w:val="28"/>
          <w:rtl/>
        </w:rPr>
        <w:t xml:space="preserve">. </w:t>
      </w:r>
      <w:r w:rsidR="00785286" w:rsidRPr="006F5C74">
        <w:rPr>
          <w:rFonts w:ascii="Sakkal Majalla" w:hAnsi="Sakkal Majalla" w:cs="Sakkal Majalla"/>
          <w:b/>
          <w:bCs/>
          <w:sz w:val="32"/>
          <w:szCs w:val="32"/>
          <w:rtl/>
        </w:rPr>
        <w:t>كما اعتمد الباحث على نوعين من البيانات هما:</w:t>
      </w:r>
    </w:p>
    <w:p w14:paraId="11E63427" w14:textId="256B179E" w:rsidR="00785286" w:rsidRPr="00F43196" w:rsidRDefault="00F43196" w:rsidP="00142F51">
      <w:pPr>
        <w:numPr>
          <w:ilvl w:val="0"/>
          <w:numId w:val="9"/>
        </w:numPr>
        <w:spacing w:line="360" w:lineRule="auto"/>
        <w:ind w:left="327"/>
        <w:jc w:val="both"/>
        <w:rPr>
          <w:rFonts w:ascii="Sakkal Majalla" w:hAnsi="Sakkal Majalla" w:cs="Sakkal Majalla"/>
          <w:sz w:val="32"/>
          <w:szCs w:val="32"/>
          <w:rtl/>
        </w:rPr>
      </w:pPr>
      <w:r>
        <w:rPr>
          <w:rFonts w:ascii="Sakkal Majalla" w:hAnsi="Sakkal Majalla" w:cs="Sakkal Majalla"/>
          <w:b/>
          <w:bCs/>
          <w:sz w:val="32"/>
          <w:szCs w:val="32"/>
          <w:rtl/>
        </w:rPr>
        <w:t xml:space="preserve">مصادر البيانات الثانوية: </w:t>
      </w:r>
      <w:r w:rsidR="00785286" w:rsidRPr="00F43196">
        <w:rPr>
          <w:rFonts w:ascii="Sakkal Majalla" w:hAnsi="Sakkal Majalla" w:cs="Sakkal Majalla"/>
          <w:sz w:val="28"/>
          <w:szCs w:val="28"/>
          <w:rtl/>
        </w:rPr>
        <w:t xml:space="preserve">من خلال الاطلاع على الدراسات السابقة التي قُدمت في إدارة </w:t>
      </w:r>
      <w:r w:rsidR="00785286" w:rsidRPr="00F43196">
        <w:rPr>
          <w:rFonts w:ascii="Sakkal Majalla" w:hAnsi="Sakkal Majalla" w:cs="Sakkal Majalla" w:hint="cs"/>
          <w:sz w:val="28"/>
          <w:szCs w:val="28"/>
          <w:rtl/>
        </w:rPr>
        <w:t>التغيير وأداء العاملين</w:t>
      </w:r>
      <w:r w:rsidR="00785286" w:rsidRPr="00F43196">
        <w:rPr>
          <w:rFonts w:ascii="Sakkal Majalla" w:hAnsi="Sakkal Majalla" w:cs="Sakkal Majalla"/>
          <w:sz w:val="28"/>
          <w:szCs w:val="28"/>
          <w:rtl/>
        </w:rPr>
        <w:t xml:space="preserve"> في الكتب والدوريات والمجلات والنشرات والرسائل العلمية التي لها علاقة بموضوع البحث.</w:t>
      </w:r>
    </w:p>
    <w:p w14:paraId="7E6AA68E" w14:textId="7A50C007" w:rsidR="006F5C74" w:rsidRPr="00F43196" w:rsidRDefault="00785286" w:rsidP="00142F51">
      <w:pPr>
        <w:numPr>
          <w:ilvl w:val="0"/>
          <w:numId w:val="9"/>
        </w:numPr>
        <w:spacing w:line="360" w:lineRule="auto"/>
        <w:ind w:left="327"/>
        <w:jc w:val="both"/>
        <w:rPr>
          <w:rFonts w:ascii="Sakkal Majalla" w:hAnsi="Sakkal Majalla" w:cs="Sakkal Majalla"/>
          <w:b/>
          <w:bCs/>
          <w:sz w:val="32"/>
          <w:szCs w:val="32"/>
          <w:rtl/>
        </w:rPr>
      </w:pPr>
      <w:r w:rsidRPr="00785286">
        <w:rPr>
          <w:rFonts w:ascii="Sakkal Majalla" w:hAnsi="Sakkal Majalla" w:cs="Sakkal Majalla"/>
          <w:b/>
          <w:bCs/>
          <w:sz w:val="32"/>
          <w:szCs w:val="32"/>
          <w:rtl/>
        </w:rPr>
        <w:t xml:space="preserve">مصادر </w:t>
      </w:r>
      <w:r w:rsidR="00F43196">
        <w:rPr>
          <w:rFonts w:ascii="Sakkal Majalla" w:hAnsi="Sakkal Majalla" w:cs="Sakkal Majalla"/>
          <w:b/>
          <w:bCs/>
          <w:sz w:val="32"/>
          <w:szCs w:val="32"/>
          <w:rtl/>
        </w:rPr>
        <w:t xml:space="preserve">البيانات الأولية: </w:t>
      </w:r>
      <w:r w:rsidRPr="00F43196">
        <w:rPr>
          <w:rFonts w:ascii="Sakkal Majalla" w:hAnsi="Sakkal Majalla" w:cs="Sakkal Majalla"/>
          <w:sz w:val="28"/>
          <w:szCs w:val="28"/>
          <w:rtl/>
        </w:rPr>
        <w:t>من خلال البحث في الجانب الميداني بالاعتماد على استبانة تم إعداد أسئلتها بحيث تغطي كافة جوانب الموضوع قيد البحث، وتوزع على أفراد العينة وتجميعها وتفريغها وتحليلها باستخدام الطرق الإحصائية المناسبة للوصول للدلالات ذات القيمة والمؤشرات التي بدورها تدعم موضوع الدراسة.</w:t>
      </w:r>
    </w:p>
    <w:p w14:paraId="4491AF02" w14:textId="6EFA8F8B" w:rsidR="00AB2C6D" w:rsidRPr="006F60F7" w:rsidRDefault="00F43196" w:rsidP="00142F51">
      <w:pPr>
        <w:numPr>
          <w:ilvl w:val="0"/>
          <w:numId w:val="9"/>
        </w:numPr>
        <w:spacing w:line="360" w:lineRule="auto"/>
        <w:ind w:left="327"/>
        <w:jc w:val="both"/>
        <w:rPr>
          <w:rFonts w:ascii="Sakkal Majalla" w:hAnsi="Sakkal Majalla" w:cs="Sakkal Majalla"/>
          <w:b/>
          <w:bCs/>
          <w:sz w:val="32"/>
          <w:szCs w:val="32"/>
          <w:rtl/>
        </w:rPr>
      </w:pPr>
      <w:r>
        <w:rPr>
          <w:rFonts w:ascii="Sakkal Majalla" w:hAnsi="Sakkal Majalla" w:cs="Sakkal Majalla"/>
          <w:b/>
          <w:bCs/>
          <w:sz w:val="32"/>
          <w:szCs w:val="32"/>
          <w:rtl/>
        </w:rPr>
        <w:lastRenderedPageBreak/>
        <w:t xml:space="preserve">قائمة الاستقصاء: </w:t>
      </w:r>
      <w:r>
        <w:rPr>
          <w:rFonts w:ascii="Sakkal Majalla" w:hAnsi="Sakkal Majalla" w:cs="Sakkal Majalla" w:hint="cs"/>
          <w:b/>
          <w:bCs/>
          <w:sz w:val="32"/>
          <w:szCs w:val="32"/>
          <w:rtl/>
        </w:rPr>
        <w:t xml:space="preserve"> </w:t>
      </w:r>
      <w:r w:rsidR="00785286" w:rsidRPr="00F43196">
        <w:rPr>
          <w:rFonts w:ascii="Sakkal Majalla" w:hAnsi="Sakkal Majalla" w:cs="Sakkal Majalla"/>
          <w:sz w:val="28"/>
          <w:szCs w:val="28"/>
          <w:rtl/>
        </w:rPr>
        <w:t>تعتبر أداة ملائمة في تقصي وجهات النظر والآراء حول قضية ما، وقد تم استخدامها كأداة رئيسية للحصول على البيانات الأولية من مجتمع الدراسة، كما تم تصميم قائمة</w:t>
      </w:r>
      <w:r w:rsidR="006F5C74" w:rsidRPr="00F43196">
        <w:rPr>
          <w:rFonts w:ascii="Sakkal Majalla" w:hAnsi="Sakkal Majalla" w:cs="Sakkal Majalla"/>
          <w:sz w:val="28"/>
          <w:szCs w:val="28"/>
          <w:rtl/>
        </w:rPr>
        <w:t xml:space="preserve"> الاستقصاء في ضوء أهداف الدراسة</w:t>
      </w:r>
      <w:r w:rsidR="006F5C74" w:rsidRPr="00F43196">
        <w:rPr>
          <w:rFonts w:ascii="Sakkal Majalla" w:hAnsi="Sakkal Majalla" w:cs="Sakkal Majalla" w:hint="cs"/>
          <w:sz w:val="28"/>
          <w:szCs w:val="28"/>
          <w:rtl/>
        </w:rPr>
        <w:t>، وسيتم جمع البيانات الخاصة للدراسة من خلال استبيان يوزع عبر رابط الكتروني للعينة المستهدفة.</w:t>
      </w:r>
    </w:p>
    <w:p w14:paraId="5AA9843F" w14:textId="321323BA" w:rsidR="00AB2C6D" w:rsidRPr="00232757" w:rsidRDefault="00232757" w:rsidP="00142F51">
      <w:pPr>
        <w:pStyle w:val="ListParagraph"/>
        <w:numPr>
          <w:ilvl w:val="0"/>
          <w:numId w:val="20"/>
        </w:numPr>
        <w:bidi/>
        <w:spacing w:line="360" w:lineRule="auto"/>
        <w:ind w:left="327"/>
        <w:jc w:val="both"/>
        <w:rPr>
          <w:rFonts w:ascii="Sakkal Majalla" w:hAnsi="Sakkal Majalla" w:cs="Sakkal Majalla"/>
          <w:b/>
          <w:bCs/>
          <w:sz w:val="32"/>
          <w:szCs w:val="32"/>
          <w:rtl/>
        </w:rPr>
      </w:pPr>
      <w:r w:rsidRPr="00232757">
        <w:rPr>
          <w:rFonts w:ascii="Sakkal Majalla" w:hAnsi="Sakkal Majalla" w:cs="Sakkal Majalla" w:hint="cs"/>
          <w:b/>
          <w:bCs/>
          <w:sz w:val="32"/>
          <w:szCs w:val="32"/>
          <w:rtl/>
        </w:rPr>
        <w:t>التصور المقترح ل</w:t>
      </w:r>
      <w:r w:rsidR="00AB2C6D" w:rsidRPr="00232757">
        <w:rPr>
          <w:rFonts w:ascii="Sakkal Majalla" w:hAnsi="Sakkal Majalla" w:cs="Sakkal Majalla"/>
          <w:b/>
          <w:bCs/>
          <w:sz w:val="32"/>
          <w:szCs w:val="32"/>
          <w:rtl/>
        </w:rPr>
        <w:t>تصميم أداة الـدراسة</w:t>
      </w:r>
    </w:p>
    <w:p w14:paraId="34435E1F" w14:textId="10B96AB0" w:rsidR="00AB2C6D" w:rsidRPr="00AB2C6D" w:rsidRDefault="00232757" w:rsidP="00232757">
      <w:pPr>
        <w:spacing w:line="360" w:lineRule="auto"/>
        <w:ind w:left="327"/>
        <w:jc w:val="both"/>
        <w:rPr>
          <w:rFonts w:ascii="Sakkal Majalla" w:hAnsi="Sakkal Majalla" w:cs="Sakkal Majalla"/>
          <w:b/>
          <w:sz w:val="28"/>
          <w:szCs w:val="28"/>
          <w:rtl/>
        </w:rPr>
      </w:pPr>
      <w:r>
        <w:rPr>
          <w:rFonts w:ascii="Sakkal Majalla" w:hAnsi="Sakkal Majalla" w:cs="Sakkal Majalla" w:hint="cs"/>
          <w:b/>
          <w:sz w:val="28"/>
          <w:szCs w:val="28"/>
          <w:rtl/>
        </w:rPr>
        <w:t>سوف ي</w:t>
      </w:r>
      <w:r>
        <w:rPr>
          <w:rFonts w:ascii="Sakkal Majalla" w:hAnsi="Sakkal Majalla" w:cs="Sakkal Majalla"/>
          <w:b/>
          <w:sz w:val="28"/>
          <w:szCs w:val="28"/>
          <w:rtl/>
        </w:rPr>
        <w:t>عتمد</w:t>
      </w:r>
      <w:r w:rsidR="00AB2C6D" w:rsidRPr="00AB2C6D">
        <w:rPr>
          <w:rFonts w:ascii="Sakkal Majalla" w:hAnsi="Sakkal Majalla" w:cs="Sakkal Majalla"/>
          <w:b/>
          <w:sz w:val="28"/>
          <w:szCs w:val="28"/>
          <w:rtl/>
        </w:rPr>
        <w:t xml:space="preserve"> الباحث في ذلك على قائمة الاستقصاء، وتم صياغة قائمة الاستقصاء بحيث تغطي كافة متغيرات الدراسة الميدانية، مع مراعاة الأخذ في الاعتبار الأصول العلمية التي يمكن أن تحقق درجة كبيرة من الدقة والموضوعية والحيادية للبيانات، وفي ضوء ذلك أعد الباحث قائمة استقصاء مبدئية (المعدة للتحكيم أو الصدق الظاهري)</w:t>
      </w:r>
      <w:r w:rsidR="00AB2C6D" w:rsidRPr="00AB2C6D">
        <w:rPr>
          <w:rFonts w:ascii="Sakkal Majalla" w:hAnsi="Sakkal Majalla" w:cs="Sakkal Majalla" w:hint="cs"/>
          <w:b/>
          <w:sz w:val="28"/>
          <w:szCs w:val="28"/>
          <w:rtl/>
        </w:rPr>
        <w:t xml:space="preserve"> </w:t>
      </w:r>
      <w:r>
        <w:rPr>
          <w:rFonts w:ascii="Sakkal Majalla" w:hAnsi="Sakkal Majalla" w:cs="Sakkal Majalla" w:hint="cs"/>
          <w:b/>
          <w:sz w:val="28"/>
          <w:szCs w:val="28"/>
          <w:rtl/>
        </w:rPr>
        <w:t>كتصور مبدئي وسوف يتم عرضها على السادة المحكمين</w:t>
      </w:r>
      <w:r w:rsidR="00AB2C6D" w:rsidRPr="00AB2C6D">
        <w:rPr>
          <w:rFonts w:ascii="Sakkal Majalla" w:hAnsi="Sakkal Majalla" w:cs="Sakkal Majalla"/>
          <w:b/>
          <w:sz w:val="28"/>
          <w:szCs w:val="28"/>
          <w:rtl/>
        </w:rPr>
        <w:t>، ومن ثم عمل التعديلات اللازمة</w:t>
      </w:r>
      <w:r>
        <w:rPr>
          <w:rFonts w:ascii="Sakkal Majalla" w:hAnsi="Sakkal Majalla" w:cs="Sakkal Majalla" w:hint="cs"/>
          <w:b/>
          <w:sz w:val="28"/>
          <w:szCs w:val="28"/>
          <w:rtl/>
        </w:rPr>
        <w:t>.</w:t>
      </w:r>
    </w:p>
    <w:p w14:paraId="177EA10F" w14:textId="69773E0C" w:rsidR="00AB2C6D" w:rsidRPr="00AB2C6D" w:rsidRDefault="00232757" w:rsidP="00AB2C6D">
      <w:pPr>
        <w:spacing w:line="360" w:lineRule="auto"/>
        <w:ind w:left="327"/>
        <w:jc w:val="both"/>
        <w:rPr>
          <w:rFonts w:ascii="Sakkal Majalla" w:hAnsi="Sakkal Majalla" w:cs="Sakkal Majalla"/>
          <w:b/>
          <w:sz w:val="28"/>
          <w:szCs w:val="28"/>
          <w:rtl/>
        </w:rPr>
      </w:pPr>
      <w:r>
        <w:rPr>
          <w:rFonts w:ascii="Sakkal Majalla" w:hAnsi="Sakkal Majalla" w:cs="Sakkal Majalla"/>
          <w:b/>
          <w:sz w:val="28"/>
          <w:szCs w:val="28"/>
          <w:rtl/>
        </w:rPr>
        <w:t>وعلى هذا ف</w:t>
      </w:r>
      <w:r>
        <w:rPr>
          <w:rFonts w:ascii="Sakkal Majalla" w:hAnsi="Sakkal Majalla" w:cs="Sakkal Majalla" w:hint="cs"/>
          <w:b/>
          <w:sz w:val="28"/>
          <w:szCs w:val="28"/>
          <w:rtl/>
        </w:rPr>
        <w:t>سوف ي</w:t>
      </w:r>
      <w:r w:rsidR="00AB2C6D" w:rsidRPr="00AB2C6D">
        <w:rPr>
          <w:rFonts w:ascii="Sakkal Majalla" w:hAnsi="Sakkal Majalla" w:cs="Sakkal Majalla"/>
          <w:b/>
          <w:sz w:val="28"/>
          <w:szCs w:val="28"/>
          <w:rtl/>
        </w:rPr>
        <w:t>تم تقسيم قائمة الاستقصاء إلى ثلاثة أقسام هما:</w:t>
      </w:r>
    </w:p>
    <w:p w14:paraId="6FF56F19" w14:textId="3A783843" w:rsidR="00AB2C6D" w:rsidRPr="00AB2C6D" w:rsidRDefault="00AB2C6D" w:rsidP="00AB2C6D">
      <w:pPr>
        <w:spacing w:line="360" w:lineRule="auto"/>
        <w:ind w:left="327"/>
        <w:jc w:val="both"/>
        <w:rPr>
          <w:rFonts w:ascii="Sakkal Majalla" w:hAnsi="Sakkal Majalla" w:cs="Sakkal Majalla"/>
          <w:b/>
          <w:sz w:val="28"/>
          <w:szCs w:val="28"/>
          <w:rtl/>
        </w:rPr>
      </w:pPr>
      <w:r w:rsidRPr="00232757">
        <w:rPr>
          <w:rFonts w:ascii="Sakkal Majalla" w:hAnsi="Sakkal Majalla" w:cs="Sakkal Majalla"/>
          <w:b/>
          <w:bCs/>
          <w:sz w:val="32"/>
          <w:szCs w:val="32"/>
          <w:rtl/>
          <w:lang w:bidi="ar-EG"/>
        </w:rPr>
        <w:t xml:space="preserve">القسم الأول: </w:t>
      </w:r>
      <w:r w:rsidRPr="00986281">
        <w:rPr>
          <w:rFonts w:ascii="Sakkal Majalla" w:hAnsi="Sakkal Majalla" w:cs="Sakkal Majalla"/>
          <w:sz w:val="28"/>
          <w:szCs w:val="28"/>
          <w:rtl/>
        </w:rPr>
        <w:t xml:space="preserve">البيانات </w:t>
      </w:r>
      <w:r w:rsidRPr="00986281">
        <w:rPr>
          <w:rFonts w:ascii="Sakkal Majalla" w:hAnsi="Sakkal Majalla" w:cs="Sakkal Majalla" w:hint="cs"/>
          <w:sz w:val="28"/>
          <w:szCs w:val="28"/>
          <w:rtl/>
        </w:rPr>
        <w:t>الأولية</w:t>
      </w:r>
      <w:r w:rsidRPr="00986281">
        <w:rPr>
          <w:rFonts w:ascii="Sakkal Majalla" w:hAnsi="Sakkal Majalla" w:cs="Sakkal Majalla" w:hint="cs"/>
          <w:b/>
          <w:sz w:val="28"/>
          <w:szCs w:val="28"/>
          <w:rtl/>
        </w:rPr>
        <w:t xml:space="preserve"> </w:t>
      </w:r>
      <w:r w:rsidRPr="00AB2C6D">
        <w:rPr>
          <w:rFonts w:ascii="Sakkal Majalla" w:hAnsi="Sakkal Majalla" w:cs="Sakkal Majalla"/>
          <w:b/>
          <w:sz w:val="28"/>
          <w:szCs w:val="28"/>
          <w:rtl/>
        </w:rPr>
        <w:t xml:space="preserve">عن المستجيب وتتضمن </w:t>
      </w:r>
      <w:r w:rsidRPr="00AB2C6D">
        <w:rPr>
          <w:rFonts w:ascii="Sakkal Majalla" w:hAnsi="Sakkal Majalla" w:cs="Sakkal Majalla" w:hint="cs"/>
          <w:b/>
          <w:sz w:val="28"/>
          <w:szCs w:val="28"/>
          <w:rtl/>
        </w:rPr>
        <w:t>سؤالين</w:t>
      </w:r>
      <w:r w:rsidRPr="00AB2C6D">
        <w:rPr>
          <w:rFonts w:ascii="Sakkal Majalla" w:hAnsi="Sakkal Majalla" w:cs="Sakkal Majalla"/>
          <w:b/>
          <w:sz w:val="28"/>
          <w:szCs w:val="28"/>
          <w:rtl/>
        </w:rPr>
        <w:t xml:space="preserve"> كما يلي على التوالي: (الجنس ، الخبرة</w:t>
      </w:r>
      <w:r w:rsidR="00232757">
        <w:rPr>
          <w:rFonts w:ascii="Sakkal Majalla" w:hAnsi="Sakkal Majalla" w:cs="Sakkal Majalla" w:hint="cs"/>
          <w:b/>
          <w:sz w:val="28"/>
          <w:szCs w:val="28"/>
          <w:rtl/>
        </w:rPr>
        <w:t>، المستوى الاداري</w:t>
      </w:r>
      <w:r w:rsidRPr="00AB2C6D">
        <w:rPr>
          <w:rFonts w:ascii="Sakkal Majalla" w:hAnsi="Sakkal Majalla" w:cs="Sakkal Majalla"/>
          <w:b/>
          <w:sz w:val="28"/>
          <w:szCs w:val="28"/>
          <w:rtl/>
        </w:rPr>
        <w:t>).</w:t>
      </w:r>
    </w:p>
    <w:p w14:paraId="56F7DA3B" w14:textId="61398355" w:rsidR="00AB2C6D" w:rsidRPr="00232757" w:rsidRDefault="00AB2C6D" w:rsidP="00D2232C">
      <w:pPr>
        <w:spacing w:line="360" w:lineRule="auto"/>
        <w:ind w:left="327"/>
        <w:jc w:val="both"/>
        <w:rPr>
          <w:rFonts w:ascii="Sakkal Majalla" w:hAnsi="Sakkal Majalla" w:cs="Sakkal Majalla"/>
          <w:bCs/>
          <w:sz w:val="28"/>
          <w:szCs w:val="28"/>
          <w:rtl/>
        </w:rPr>
      </w:pPr>
      <w:r w:rsidRPr="00232757">
        <w:rPr>
          <w:rFonts w:ascii="Sakkal Majalla" w:hAnsi="Sakkal Majalla" w:cs="Sakkal Majalla"/>
          <w:bCs/>
          <w:sz w:val="32"/>
          <w:szCs w:val="32"/>
          <w:rtl/>
        </w:rPr>
        <w:t>القسم الثاني:</w:t>
      </w:r>
      <w:r w:rsidR="00232757" w:rsidRPr="00232757">
        <w:rPr>
          <w:rFonts w:ascii="Sakkal Majalla" w:hAnsi="Sakkal Majalla" w:cs="Sakkal Majalla" w:hint="cs"/>
          <w:bCs/>
          <w:sz w:val="32"/>
          <w:szCs w:val="32"/>
          <w:rtl/>
          <w:lang w:bidi="ar-EG"/>
        </w:rPr>
        <w:t xml:space="preserve"> </w:t>
      </w:r>
      <w:r w:rsidR="00232757" w:rsidRPr="00986281">
        <w:rPr>
          <w:rFonts w:ascii="Sakkal Majalla" w:hAnsi="Sakkal Majalla" w:cs="Sakkal Majalla" w:hint="cs"/>
          <w:b/>
          <w:sz w:val="28"/>
          <w:szCs w:val="28"/>
          <w:rtl/>
        </w:rPr>
        <w:t>استراتيجيات إدارة التغيير</w:t>
      </w:r>
      <w:r w:rsidR="00232757" w:rsidRPr="00986281">
        <w:rPr>
          <w:rFonts w:ascii="Sakkal Majalla" w:hAnsi="Sakkal Majalla" w:cs="Sakkal Majalla" w:hint="cs"/>
          <w:bCs/>
          <w:sz w:val="28"/>
          <w:szCs w:val="28"/>
          <w:rtl/>
        </w:rPr>
        <w:t xml:space="preserve"> </w:t>
      </w:r>
      <w:r w:rsidRPr="00AB2C6D">
        <w:rPr>
          <w:rFonts w:ascii="Sakkal Majalla" w:hAnsi="Sakkal Majalla" w:cs="Sakkal Majalla" w:hint="cs"/>
          <w:b/>
          <w:sz w:val="28"/>
          <w:szCs w:val="28"/>
          <w:rtl/>
        </w:rPr>
        <w:t xml:space="preserve">ويتضمن </w:t>
      </w:r>
      <w:r w:rsidRPr="00AB2C6D">
        <w:rPr>
          <w:rFonts w:ascii="Sakkal Majalla" w:hAnsi="Sakkal Majalla" w:cs="Sakkal Majalla"/>
          <w:b/>
          <w:sz w:val="28"/>
          <w:szCs w:val="28"/>
          <w:rtl/>
        </w:rPr>
        <w:t xml:space="preserve">مجموعة من الفقرات التي تقيس مدى توفر أبعاد </w:t>
      </w:r>
      <w:r w:rsidR="00232757">
        <w:rPr>
          <w:rFonts w:ascii="Sakkal Majalla" w:hAnsi="Sakkal Majalla" w:cs="Sakkal Majalla" w:hint="cs"/>
          <w:b/>
          <w:sz w:val="28"/>
          <w:szCs w:val="28"/>
          <w:rtl/>
        </w:rPr>
        <w:t>استراتيجيات إدارة التغيير</w:t>
      </w:r>
      <w:r w:rsidRPr="00AB2C6D">
        <w:rPr>
          <w:rFonts w:ascii="Sakkal Majalla" w:hAnsi="Sakkal Majalla" w:cs="Sakkal Majalla" w:hint="cs"/>
          <w:b/>
          <w:sz w:val="28"/>
          <w:szCs w:val="28"/>
          <w:rtl/>
        </w:rPr>
        <w:t xml:space="preserve"> </w:t>
      </w:r>
      <w:r w:rsidRPr="00AB2C6D">
        <w:rPr>
          <w:rFonts w:ascii="Sakkal Majalla" w:hAnsi="Sakkal Majalla" w:cs="Sakkal Majalla"/>
          <w:b/>
          <w:sz w:val="28"/>
          <w:szCs w:val="28"/>
          <w:rtl/>
        </w:rPr>
        <w:t>والمتمثلة أبعادها في (</w:t>
      </w:r>
      <w:r w:rsidR="00232757">
        <w:rPr>
          <w:rFonts w:ascii="Sakkal Majalla" w:hAnsi="Sakkal Majalla" w:cs="Sakkal Majalla" w:hint="cs"/>
          <w:b/>
          <w:sz w:val="28"/>
          <w:szCs w:val="28"/>
          <w:rtl/>
        </w:rPr>
        <w:t xml:space="preserve">التغيير </w:t>
      </w:r>
      <w:r w:rsidR="00D2232C">
        <w:rPr>
          <w:rFonts w:ascii="Sakkal Majalla" w:hAnsi="Sakkal Majalla" w:cs="Sakkal Majalla" w:hint="cs"/>
          <w:b/>
          <w:sz w:val="28"/>
          <w:szCs w:val="28"/>
          <w:rtl/>
        </w:rPr>
        <w:t>التنظيمي</w:t>
      </w:r>
      <w:r w:rsidRPr="00AB2C6D">
        <w:rPr>
          <w:rFonts w:ascii="Sakkal Majalla" w:hAnsi="Sakkal Majalla" w:cs="Sakkal Majalla" w:hint="cs"/>
          <w:b/>
          <w:sz w:val="28"/>
          <w:szCs w:val="28"/>
          <w:rtl/>
        </w:rPr>
        <w:t xml:space="preserve">، </w:t>
      </w:r>
      <w:r w:rsidR="00232757">
        <w:rPr>
          <w:rFonts w:ascii="Sakkal Majalla" w:hAnsi="Sakkal Majalla" w:cs="Sakkal Majalla" w:hint="cs"/>
          <w:b/>
          <w:sz w:val="28"/>
          <w:szCs w:val="28"/>
          <w:rtl/>
        </w:rPr>
        <w:t>التغيير التكنولو</w:t>
      </w:r>
      <w:r w:rsidR="00D2232C">
        <w:rPr>
          <w:rFonts w:ascii="Sakkal Majalla" w:hAnsi="Sakkal Majalla" w:cs="Sakkal Majalla" w:hint="cs"/>
          <w:b/>
          <w:sz w:val="28"/>
          <w:szCs w:val="28"/>
          <w:rtl/>
        </w:rPr>
        <w:t>جي</w:t>
      </w:r>
      <w:r w:rsidRPr="00AB2C6D">
        <w:rPr>
          <w:rFonts w:ascii="Sakkal Majalla" w:hAnsi="Sakkal Majalla" w:cs="Sakkal Majalla" w:hint="cs"/>
          <w:b/>
          <w:sz w:val="28"/>
          <w:szCs w:val="28"/>
          <w:rtl/>
        </w:rPr>
        <w:t xml:space="preserve">، </w:t>
      </w:r>
      <w:r w:rsidR="00232757">
        <w:rPr>
          <w:rFonts w:ascii="Sakkal Majalla" w:hAnsi="Sakkal Majalla" w:cs="Sakkal Majalla" w:hint="cs"/>
          <w:b/>
          <w:sz w:val="28"/>
          <w:szCs w:val="28"/>
          <w:rtl/>
        </w:rPr>
        <w:t xml:space="preserve">التغيير </w:t>
      </w:r>
      <w:r w:rsidR="00D2232C">
        <w:rPr>
          <w:rFonts w:ascii="Sakkal Majalla" w:hAnsi="Sakkal Majalla" w:cs="Sakkal Majalla" w:hint="cs"/>
          <w:b/>
          <w:sz w:val="28"/>
          <w:szCs w:val="28"/>
          <w:rtl/>
        </w:rPr>
        <w:t>البشري</w:t>
      </w:r>
      <w:r w:rsidRPr="00AB2C6D">
        <w:rPr>
          <w:rFonts w:ascii="Sakkal Majalla" w:hAnsi="Sakkal Majalla" w:cs="Sakkal Majalla"/>
          <w:b/>
          <w:sz w:val="28"/>
          <w:szCs w:val="28"/>
          <w:rtl/>
        </w:rPr>
        <w:t xml:space="preserve">) </w:t>
      </w:r>
      <w:r w:rsidRPr="00AB2C6D">
        <w:rPr>
          <w:rFonts w:ascii="Sakkal Majalla" w:hAnsi="Sakkal Majalla" w:cs="Sakkal Majalla" w:hint="cs"/>
          <w:sz w:val="28"/>
          <w:szCs w:val="28"/>
          <w:rtl/>
          <w:lang w:bidi="ar-BH"/>
        </w:rPr>
        <w:t xml:space="preserve">في </w:t>
      </w:r>
      <w:r w:rsidR="00232757">
        <w:rPr>
          <w:rFonts w:ascii="Sakkal Majalla" w:hAnsi="Sakkal Majalla" w:cs="Sakkal Majalla" w:hint="cs"/>
          <w:sz w:val="28"/>
          <w:szCs w:val="28"/>
          <w:rtl/>
          <w:lang w:bidi="ar-BH"/>
        </w:rPr>
        <w:t xml:space="preserve">شركة المياة الوطنية بالمملكة العربية السعودية، وسوف يتكون من (15) عبارة لقياس استراتيجيات إدارة التغيير. </w:t>
      </w:r>
    </w:p>
    <w:p w14:paraId="7D7C00DE" w14:textId="1438F739" w:rsidR="00AB2C6D" w:rsidRPr="00AB2C6D" w:rsidRDefault="00232757" w:rsidP="00D2232C">
      <w:pPr>
        <w:spacing w:line="360" w:lineRule="auto"/>
        <w:ind w:left="327"/>
        <w:jc w:val="both"/>
        <w:rPr>
          <w:rFonts w:ascii="Sakkal Majalla" w:hAnsi="Sakkal Majalla" w:cs="Sakkal Majalla"/>
          <w:b/>
          <w:sz w:val="28"/>
          <w:szCs w:val="28"/>
          <w:rtl/>
        </w:rPr>
      </w:pPr>
      <w:r w:rsidRPr="00232757">
        <w:rPr>
          <w:rFonts w:ascii="Sakkal Majalla" w:hAnsi="Sakkal Majalla" w:cs="Sakkal Majalla" w:hint="cs"/>
          <w:b/>
          <w:bCs/>
          <w:sz w:val="32"/>
          <w:szCs w:val="32"/>
          <w:rtl/>
          <w:lang w:bidi="ar-EG"/>
        </w:rPr>
        <w:t>القسم الثالث</w:t>
      </w:r>
      <w:r w:rsidR="00AB2C6D" w:rsidRPr="00232757">
        <w:rPr>
          <w:rFonts w:ascii="Sakkal Majalla" w:hAnsi="Sakkal Majalla" w:cs="Sakkal Majalla" w:hint="cs"/>
          <w:b/>
          <w:bCs/>
          <w:sz w:val="32"/>
          <w:szCs w:val="32"/>
          <w:rtl/>
          <w:lang w:bidi="ar-EG"/>
        </w:rPr>
        <w:t xml:space="preserve">: </w:t>
      </w:r>
      <w:r w:rsidRPr="00986281">
        <w:rPr>
          <w:rFonts w:ascii="Sakkal Majalla" w:hAnsi="Sakkal Majalla" w:cs="Sakkal Majalla" w:hint="cs"/>
          <w:sz w:val="28"/>
          <w:szCs w:val="28"/>
          <w:rtl/>
          <w:lang w:bidi="ar-EG"/>
        </w:rPr>
        <w:t>أداء العاملين</w:t>
      </w:r>
      <w:r w:rsidRPr="00986281">
        <w:rPr>
          <w:rFonts w:ascii="Sakkal Majalla" w:hAnsi="Sakkal Majalla" w:cs="Sakkal Majalla" w:hint="cs"/>
          <w:b/>
          <w:bCs/>
          <w:sz w:val="28"/>
          <w:szCs w:val="28"/>
          <w:rtl/>
          <w:lang w:bidi="ar-EG"/>
        </w:rPr>
        <w:t xml:space="preserve"> </w:t>
      </w:r>
      <w:r w:rsidR="00AB2C6D" w:rsidRPr="00AB2C6D">
        <w:rPr>
          <w:rFonts w:ascii="Sakkal Majalla" w:hAnsi="Sakkal Majalla" w:cs="Sakkal Majalla"/>
          <w:b/>
          <w:sz w:val="28"/>
          <w:szCs w:val="28"/>
          <w:rtl/>
        </w:rPr>
        <w:t>يتضمن هذا ال</w:t>
      </w:r>
      <w:r>
        <w:rPr>
          <w:rFonts w:ascii="Sakkal Majalla" w:hAnsi="Sakkal Majalla" w:cs="Sakkal Majalla" w:hint="cs"/>
          <w:b/>
          <w:sz w:val="28"/>
          <w:szCs w:val="28"/>
          <w:rtl/>
        </w:rPr>
        <w:t>قسم</w:t>
      </w:r>
      <w:r w:rsidR="00AB2C6D" w:rsidRPr="00AB2C6D">
        <w:rPr>
          <w:rFonts w:ascii="Sakkal Majalla" w:hAnsi="Sakkal Majalla" w:cs="Sakkal Majalla"/>
          <w:b/>
          <w:sz w:val="28"/>
          <w:szCs w:val="28"/>
          <w:rtl/>
        </w:rPr>
        <w:t xml:space="preserve"> من قائمة الاستقصاء مجموعة من الفقرات التي تقيس مستوى </w:t>
      </w:r>
      <w:r>
        <w:rPr>
          <w:rFonts w:ascii="Sakkal Majalla" w:hAnsi="Sakkal Majalla" w:cs="Sakkal Majalla" w:hint="cs"/>
          <w:sz w:val="28"/>
          <w:szCs w:val="28"/>
          <w:rtl/>
          <w:lang w:bidi="ar-BH"/>
        </w:rPr>
        <w:t>أداء العاملين</w:t>
      </w:r>
      <w:r w:rsidR="00AB2C6D" w:rsidRPr="00AB2C6D">
        <w:rPr>
          <w:rFonts w:ascii="Sakkal Majalla" w:hAnsi="Sakkal Majalla" w:cs="Sakkal Majalla" w:hint="cs"/>
          <w:sz w:val="28"/>
          <w:szCs w:val="28"/>
          <w:rtl/>
          <w:lang w:bidi="ar-BH"/>
        </w:rPr>
        <w:t xml:space="preserve"> بأبعاده (</w:t>
      </w:r>
      <w:r w:rsidR="00D2232C">
        <w:rPr>
          <w:rFonts w:ascii="Sakkal Majalla" w:hAnsi="Sakkal Majalla" w:cs="Sakkal Majalla" w:hint="cs"/>
          <w:sz w:val="28"/>
          <w:szCs w:val="28"/>
          <w:rtl/>
          <w:lang w:bidi="ar-BH"/>
        </w:rPr>
        <w:t>الكفاءة، الإنتاجية، الرضا الوظيفي</w:t>
      </w:r>
      <w:r w:rsidR="00AB2C6D" w:rsidRPr="00AB2C6D">
        <w:rPr>
          <w:rFonts w:ascii="Sakkal Majalla" w:hAnsi="Sakkal Majalla" w:cs="Sakkal Majalla" w:hint="cs"/>
          <w:sz w:val="28"/>
          <w:szCs w:val="28"/>
          <w:rtl/>
          <w:lang w:bidi="ar-BH"/>
        </w:rPr>
        <w:t xml:space="preserve">، </w:t>
      </w:r>
      <w:r w:rsidR="00D2232C">
        <w:rPr>
          <w:rFonts w:ascii="Sakkal Majalla" w:hAnsi="Sakkal Majalla" w:cs="Sakkal Majalla" w:hint="cs"/>
          <w:sz w:val="28"/>
          <w:szCs w:val="28"/>
          <w:rtl/>
          <w:lang w:bidi="ar-BH"/>
        </w:rPr>
        <w:t>الالتزام المؤسسي</w:t>
      </w:r>
      <w:r w:rsidR="00AB2C6D" w:rsidRPr="00AB2C6D">
        <w:rPr>
          <w:rFonts w:ascii="Sakkal Majalla" w:hAnsi="Sakkal Majalla" w:cs="Sakkal Majalla" w:hint="cs"/>
          <w:sz w:val="28"/>
          <w:szCs w:val="28"/>
          <w:rtl/>
          <w:lang w:bidi="ar-BH"/>
        </w:rPr>
        <w:t xml:space="preserve">) </w:t>
      </w:r>
      <w:r w:rsidR="00AB2C6D" w:rsidRPr="00AB2C6D">
        <w:rPr>
          <w:rFonts w:ascii="Sakkal Majalla" w:hAnsi="Sakkal Majalla" w:cs="Sakkal Majalla"/>
          <w:sz w:val="28"/>
          <w:szCs w:val="28"/>
          <w:rtl/>
          <w:lang w:bidi="ar-BH"/>
        </w:rPr>
        <w:t xml:space="preserve">لدى </w:t>
      </w:r>
      <w:r>
        <w:rPr>
          <w:rFonts w:ascii="Sakkal Majalla" w:hAnsi="Sakkal Majalla" w:cs="Sakkal Majalla" w:hint="cs"/>
          <w:sz w:val="28"/>
          <w:szCs w:val="28"/>
          <w:rtl/>
          <w:lang w:bidi="ar-BH"/>
        </w:rPr>
        <w:t>العاملين بشركة المياه الوطنية بالمملكة العربية السعودية</w:t>
      </w:r>
      <w:r w:rsidR="00AB2C6D" w:rsidRPr="00AB2C6D">
        <w:rPr>
          <w:rFonts w:ascii="Sakkal Majalla" w:hAnsi="Sakkal Majalla" w:cs="Sakkal Majalla"/>
          <w:b/>
          <w:sz w:val="28"/>
          <w:szCs w:val="28"/>
          <w:rtl/>
        </w:rPr>
        <w:t>، و</w:t>
      </w:r>
      <w:r>
        <w:rPr>
          <w:rFonts w:ascii="Sakkal Majalla" w:hAnsi="Sakkal Majalla" w:cs="Sakkal Majalla" w:hint="cs"/>
          <w:b/>
          <w:sz w:val="28"/>
          <w:szCs w:val="28"/>
          <w:rtl/>
        </w:rPr>
        <w:t xml:space="preserve">سوف </w:t>
      </w:r>
      <w:r w:rsidR="00AB2C6D" w:rsidRPr="00AB2C6D">
        <w:rPr>
          <w:rFonts w:ascii="Sakkal Majalla" w:hAnsi="Sakkal Majalla" w:cs="Sakkal Majalla"/>
          <w:b/>
          <w:sz w:val="28"/>
          <w:szCs w:val="28"/>
          <w:rtl/>
        </w:rPr>
        <w:t>تتكون من (</w:t>
      </w:r>
      <w:r>
        <w:rPr>
          <w:rFonts w:ascii="Sakkal Majalla" w:hAnsi="Sakkal Majalla" w:cs="Sakkal Majalla" w:hint="cs"/>
          <w:b/>
          <w:sz w:val="28"/>
          <w:szCs w:val="28"/>
          <w:rtl/>
        </w:rPr>
        <w:t>15</w:t>
      </w:r>
      <w:r>
        <w:rPr>
          <w:rFonts w:ascii="Sakkal Majalla" w:hAnsi="Sakkal Majalla" w:cs="Sakkal Majalla"/>
          <w:b/>
          <w:sz w:val="28"/>
          <w:szCs w:val="28"/>
          <w:rtl/>
        </w:rPr>
        <w:t>) عبار</w:t>
      </w:r>
      <w:r>
        <w:rPr>
          <w:rFonts w:ascii="Sakkal Majalla" w:hAnsi="Sakkal Majalla" w:cs="Sakkal Majalla" w:hint="cs"/>
          <w:b/>
          <w:sz w:val="28"/>
          <w:szCs w:val="28"/>
          <w:rtl/>
        </w:rPr>
        <w:t>ة</w:t>
      </w:r>
      <w:r w:rsidR="00AB2C6D" w:rsidRPr="00AB2C6D">
        <w:rPr>
          <w:rFonts w:ascii="Sakkal Majalla" w:hAnsi="Sakkal Majalla" w:cs="Sakkal Majalla"/>
          <w:b/>
          <w:sz w:val="28"/>
          <w:szCs w:val="28"/>
          <w:rtl/>
        </w:rPr>
        <w:t xml:space="preserve"> لقياس </w:t>
      </w:r>
      <w:r>
        <w:rPr>
          <w:rFonts w:ascii="Sakkal Majalla" w:hAnsi="Sakkal Majalla" w:cs="Sakkal Majalla" w:hint="cs"/>
          <w:b/>
          <w:sz w:val="28"/>
          <w:szCs w:val="28"/>
          <w:rtl/>
        </w:rPr>
        <w:t>أداء العاملين</w:t>
      </w:r>
      <w:r w:rsidR="00AB2C6D" w:rsidRPr="00AB2C6D">
        <w:rPr>
          <w:rFonts w:ascii="Sakkal Majalla" w:hAnsi="Sakkal Majalla" w:cs="Sakkal Majalla"/>
          <w:b/>
          <w:sz w:val="28"/>
          <w:szCs w:val="28"/>
          <w:rtl/>
        </w:rPr>
        <w:t>.</w:t>
      </w:r>
    </w:p>
    <w:p w14:paraId="6814DF93" w14:textId="63869BDC" w:rsidR="00785286" w:rsidRPr="006F60F7" w:rsidRDefault="006F60F7" w:rsidP="006F60F7">
      <w:pPr>
        <w:spacing w:line="360" w:lineRule="auto"/>
        <w:outlineLvl w:val="1"/>
        <w:rPr>
          <w:rFonts w:ascii="Sakkal Majalla" w:eastAsia="Calibri" w:hAnsi="Sakkal Majalla" w:cs="Sakkal Majalla"/>
          <w:b/>
          <w:bCs/>
          <w:kern w:val="0"/>
          <w:sz w:val="36"/>
          <w:szCs w:val="36"/>
          <w:rtl/>
          <w:lang w:bidi="ar-EG"/>
          <w14:ligatures w14:val="none"/>
        </w:rPr>
      </w:pPr>
      <w:bookmarkStart w:id="17" w:name="_Toc204081068"/>
      <w:r>
        <w:rPr>
          <w:rFonts w:ascii="Sakkal Majalla" w:eastAsia="Calibri" w:hAnsi="Sakkal Majalla" w:cs="Sakkal Majalla" w:hint="cs"/>
          <w:b/>
          <w:bCs/>
          <w:kern w:val="0"/>
          <w:sz w:val="36"/>
          <w:szCs w:val="36"/>
          <w:rtl/>
          <w:lang w:bidi="ar-EG"/>
          <w14:ligatures w14:val="none"/>
        </w:rPr>
        <w:t xml:space="preserve">10.1 </w:t>
      </w:r>
      <w:r w:rsidR="00785286" w:rsidRPr="006F60F7">
        <w:rPr>
          <w:rFonts w:ascii="Sakkal Majalla" w:eastAsia="Calibri" w:hAnsi="Sakkal Majalla" w:cs="Sakkal Majalla" w:hint="cs"/>
          <w:b/>
          <w:bCs/>
          <w:kern w:val="0"/>
          <w:sz w:val="36"/>
          <w:szCs w:val="36"/>
          <w:rtl/>
          <w:lang w:bidi="ar-EG"/>
          <w14:ligatures w14:val="none"/>
        </w:rPr>
        <w:t>مجتمع وعينة الدراسة</w:t>
      </w:r>
      <w:bookmarkEnd w:id="17"/>
    </w:p>
    <w:p w14:paraId="2AABBC77" w14:textId="7E947981" w:rsidR="00785286" w:rsidRPr="006F5C74" w:rsidRDefault="00785286" w:rsidP="00785286">
      <w:pPr>
        <w:spacing w:line="360" w:lineRule="auto"/>
        <w:jc w:val="both"/>
        <w:rPr>
          <w:rFonts w:ascii="Sakkal Majalla" w:hAnsi="Sakkal Majalla" w:cs="Sakkal Majalla"/>
          <w:sz w:val="32"/>
          <w:szCs w:val="32"/>
          <w:rtl/>
        </w:rPr>
      </w:pPr>
      <w:r w:rsidRPr="00785286">
        <w:rPr>
          <w:rFonts w:ascii="Sakkal Majalla" w:hAnsi="Sakkal Majalla" w:cs="Sakkal Majalla" w:hint="cs"/>
          <w:b/>
          <w:bCs/>
          <w:sz w:val="32"/>
          <w:szCs w:val="32"/>
          <w:rtl/>
        </w:rPr>
        <w:t>مجتمع الدراسة</w:t>
      </w:r>
      <w:r w:rsidRPr="00785286">
        <w:rPr>
          <w:rFonts w:ascii="Sakkal Majalla" w:hAnsi="Sakkal Majalla" w:cs="Sakkal Majalla"/>
          <w:b/>
          <w:bCs/>
          <w:sz w:val="32"/>
          <w:szCs w:val="32"/>
          <w:rtl/>
        </w:rPr>
        <w:t>:</w:t>
      </w:r>
      <w:r w:rsidRPr="00785286">
        <w:rPr>
          <w:rFonts w:ascii="Sakkal Majalla" w:hAnsi="Sakkal Majalla" w:cs="Sakkal Majalla" w:hint="cs"/>
          <w:b/>
          <w:bCs/>
          <w:sz w:val="32"/>
          <w:szCs w:val="32"/>
          <w:rtl/>
        </w:rPr>
        <w:t xml:space="preserve"> </w:t>
      </w:r>
      <w:r w:rsidRPr="006F5C74">
        <w:rPr>
          <w:rFonts w:ascii="Sakkal Majalla" w:hAnsi="Sakkal Majalla" w:cs="Sakkal Majalla" w:hint="cs"/>
          <w:sz w:val="28"/>
          <w:szCs w:val="28"/>
          <w:rtl/>
        </w:rPr>
        <w:t>ي</w:t>
      </w:r>
      <w:r w:rsidRPr="006F5C74">
        <w:rPr>
          <w:rFonts w:ascii="Sakkal Majalla" w:hAnsi="Sakkal Majalla" w:cs="Sakkal Majalla"/>
          <w:sz w:val="28"/>
          <w:szCs w:val="28"/>
          <w:rtl/>
        </w:rPr>
        <w:t>ُعرف مجتمع البحث بأنه جميع مفردات الظاهرة التي يدرسها الباحثين، أي جميع الأشياء والأفراد المكونة لمشكلة البحث، وعلى ذلك يمكن توضيح مجتمع وعينة هذا البحث من خلال ما يلي:</w:t>
      </w:r>
    </w:p>
    <w:p w14:paraId="0AE52D49" w14:textId="2C343FD4" w:rsidR="00785286" w:rsidRPr="006F5C74" w:rsidRDefault="00785286" w:rsidP="00142F51">
      <w:pPr>
        <w:numPr>
          <w:ilvl w:val="0"/>
          <w:numId w:val="8"/>
        </w:numPr>
        <w:spacing w:line="360" w:lineRule="auto"/>
        <w:ind w:left="327"/>
        <w:jc w:val="both"/>
        <w:rPr>
          <w:rFonts w:ascii="Sakkal Majalla" w:hAnsi="Sakkal Majalla" w:cs="Sakkal Majalla"/>
          <w:sz w:val="28"/>
          <w:szCs w:val="28"/>
        </w:rPr>
      </w:pPr>
      <w:r w:rsidRPr="00785286">
        <w:rPr>
          <w:rFonts w:ascii="Sakkal Majalla" w:hAnsi="Sakkal Majalla" w:cs="Sakkal Majalla"/>
          <w:b/>
          <w:bCs/>
          <w:sz w:val="32"/>
          <w:szCs w:val="32"/>
          <w:rtl/>
        </w:rPr>
        <w:lastRenderedPageBreak/>
        <w:t xml:space="preserve">مجتمع البحث: </w:t>
      </w:r>
      <w:r w:rsidRPr="006F5C74">
        <w:rPr>
          <w:rFonts w:ascii="Sakkal Majalla" w:hAnsi="Sakkal Majalla" w:cs="Sakkal Majalla"/>
          <w:sz w:val="28"/>
          <w:szCs w:val="28"/>
          <w:rtl/>
        </w:rPr>
        <w:t xml:space="preserve">يتكون مجتمع البحث من العاملين في </w:t>
      </w:r>
      <w:r w:rsidRPr="006F5C74">
        <w:rPr>
          <w:rFonts w:ascii="Sakkal Majalla" w:hAnsi="Sakkal Majalla" w:cs="Sakkal Majalla" w:hint="cs"/>
          <w:sz w:val="28"/>
          <w:szCs w:val="28"/>
          <w:rtl/>
        </w:rPr>
        <w:t>شركة</w:t>
      </w:r>
      <w:r w:rsidRPr="006F5C74">
        <w:rPr>
          <w:rFonts w:ascii="Sakkal Majalla" w:hAnsi="Sakkal Majalla" w:cs="Sakkal Majalla"/>
          <w:sz w:val="28"/>
          <w:szCs w:val="28"/>
          <w:rtl/>
        </w:rPr>
        <w:t xml:space="preserve"> المياه </w:t>
      </w:r>
      <w:r w:rsidRPr="006F5C74">
        <w:rPr>
          <w:rFonts w:ascii="Sakkal Majalla" w:hAnsi="Sakkal Majalla" w:cs="Sakkal Majalla" w:hint="cs"/>
          <w:sz w:val="28"/>
          <w:szCs w:val="28"/>
          <w:rtl/>
        </w:rPr>
        <w:t xml:space="preserve">الوطنية </w:t>
      </w:r>
      <w:r w:rsidRPr="006F5C74">
        <w:rPr>
          <w:rFonts w:ascii="Sakkal Majalla" w:hAnsi="Sakkal Majalla" w:cs="Sakkal Majalla"/>
          <w:sz w:val="28"/>
          <w:szCs w:val="28"/>
          <w:rtl/>
        </w:rPr>
        <w:t>بالمملكة العربية السعودية</w:t>
      </w:r>
      <w:r w:rsidRPr="006F5C74">
        <w:rPr>
          <w:rFonts w:ascii="Sakkal Majalla" w:hAnsi="Sakkal Majalla" w:cs="Sakkal Majalla" w:hint="cs"/>
          <w:sz w:val="28"/>
          <w:szCs w:val="28"/>
          <w:rtl/>
        </w:rPr>
        <w:t xml:space="preserve">،و </w:t>
      </w:r>
      <w:r w:rsidR="00004099">
        <w:rPr>
          <w:rFonts w:ascii="Sakkal Majalla" w:hAnsi="Sakkal Majalla" w:cs="Sakkal Majalla" w:hint="cs"/>
          <w:sz w:val="28"/>
          <w:szCs w:val="28"/>
          <w:rtl/>
        </w:rPr>
        <w:t>يزيد</w:t>
      </w:r>
      <w:r w:rsidRPr="006F5C74">
        <w:rPr>
          <w:rFonts w:ascii="Sakkal Majalla" w:hAnsi="Sakkal Majalla" w:cs="Sakkal Majalla"/>
          <w:sz w:val="28"/>
          <w:szCs w:val="28"/>
          <w:rtl/>
        </w:rPr>
        <w:t xml:space="preserve"> إجمالي عدد العاملين في شركة المياه الوطنية بالمملكة العربية السعودية </w:t>
      </w:r>
      <w:r w:rsidR="00004099">
        <w:rPr>
          <w:rFonts w:ascii="Sakkal Majalla" w:hAnsi="Sakkal Majalla" w:cs="Sakkal Majalla" w:hint="cs"/>
          <w:sz w:val="28"/>
          <w:szCs w:val="28"/>
          <w:rtl/>
        </w:rPr>
        <w:t>عن</w:t>
      </w:r>
      <w:r w:rsidRPr="006F5C74">
        <w:rPr>
          <w:rFonts w:ascii="Sakkal Majalla" w:hAnsi="Sakkal Majalla" w:cs="Sakkal Majalla"/>
          <w:sz w:val="28"/>
          <w:szCs w:val="28"/>
          <w:rtl/>
        </w:rPr>
        <w:t xml:space="preserve"> </w:t>
      </w:r>
      <w:r w:rsidR="00004099">
        <w:rPr>
          <w:rFonts w:ascii="Sakkal Majalla" w:hAnsi="Sakkal Majalla" w:cs="Sakkal Majalla" w:hint="cs"/>
          <w:sz w:val="28"/>
          <w:szCs w:val="28"/>
          <w:rtl/>
        </w:rPr>
        <w:t>10</w:t>
      </w:r>
      <w:r w:rsidR="002C4258">
        <w:rPr>
          <w:rFonts w:ascii="Sakkal Majalla" w:hAnsi="Sakkal Majalla" w:cs="Sakkal Majalla" w:hint="cs"/>
          <w:sz w:val="28"/>
          <w:szCs w:val="28"/>
          <w:rtl/>
        </w:rPr>
        <w:t>2</w:t>
      </w:r>
      <w:r w:rsidR="00004099">
        <w:rPr>
          <w:rFonts w:ascii="Sakkal Majalla" w:hAnsi="Sakkal Majalla" w:cs="Sakkal Majalla" w:hint="cs"/>
          <w:sz w:val="28"/>
          <w:szCs w:val="28"/>
          <w:rtl/>
        </w:rPr>
        <w:t>00</w:t>
      </w:r>
      <w:r w:rsidRPr="006F5C74">
        <w:rPr>
          <w:rFonts w:ascii="Sakkal Majalla" w:hAnsi="Sakkal Majalla" w:cs="Sakkal Majalla"/>
          <w:sz w:val="28"/>
          <w:szCs w:val="28"/>
        </w:rPr>
        <w:t xml:space="preserve"> </w:t>
      </w:r>
      <w:r w:rsidRPr="006F5C74">
        <w:rPr>
          <w:rFonts w:ascii="Sakkal Majalla" w:hAnsi="Sakkal Majalla" w:cs="Sakkal Majalla"/>
          <w:sz w:val="28"/>
          <w:szCs w:val="28"/>
          <w:rtl/>
        </w:rPr>
        <w:t>موظف</w:t>
      </w:r>
      <w:r w:rsidRPr="006F5C74">
        <w:rPr>
          <w:rFonts w:ascii="Sakkal Majalla" w:hAnsi="Sakkal Majalla" w:cs="Sakkal Majalla" w:hint="cs"/>
          <w:sz w:val="28"/>
          <w:szCs w:val="28"/>
          <w:rtl/>
        </w:rPr>
        <w:t xml:space="preserve"> (المصدر: </w:t>
      </w:r>
      <w:r w:rsidRPr="006F5C74">
        <w:rPr>
          <w:rFonts w:ascii="Sakkal Majalla" w:hAnsi="Sakkal Majalla" w:cs="Sakkal Majalla"/>
          <w:sz w:val="28"/>
          <w:szCs w:val="28"/>
          <w:rtl/>
        </w:rPr>
        <w:t xml:space="preserve">شركة المياه الوطنية (السعودية) </w:t>
      </w:r>
      <w:r w:rsidRPr="006F5C74">
        <w:rPr>
          <w:rFonts w:ascii="Sakkal Majalla" w:hAnsi="Sakkal Majalla" w:cs="Sakkal Majalla" w:hint="cs"/>
          <w:sz w:val="28"/>
          <w:szCs w:val="28"/>
          <w:rtl/>
        </w:rPr>
        <w:t>–</w:t>
      </w:r>
      <w:r w:rsidRPr="006F5C74">
        <w:rPr>
          <w:rFonts w:ascii="Sakkal Majalla" w:hAnsi="Sakkal Majalla" w:cs="Sakkal Majalla"/>
          <w:sz w:val="28"/>
          <w:szCs w:val="28"/>
          <w:rtl/>
        </w:rPr>
        <w:t xml:space="preserve"> ويكيبيديا</w:t>
      </w:r>
      <w:r w:rsidR="00D93D2E" w:rsidRPr="006F5C74">
        <w:rPr>
          <w:rFonts w:ascii="Sakkal Majalla" w:hAnsi="Sakkal Majalla" w:cs="Sakkal Majalla" w:hint="cs"/>
          <w:sz w:val="28"/>
          <w:szCs w:val="28"/>
          <w:rtl/>
        </w:rPr>
        <w:t>).</w:t>
      </w:r>
    </w:p>
    <w:p w14:paraId="5044955D" w14:textId="69C3F82E" w:rsidR="002050A6" w:rsidRPr="006508A4" w:rsidRDefault="00D93D2E" w:rsidP="00142F51">
      <w:pPr>
        <w:numPr>
          <w:ilvl w:val="0"/>
          <w:numId w:val="8"/>
        </w:numPr>
        <w:spacing w:line="360" w:lineRule="auto"/>
        <w:ind w:left="327"/>
        <w:jc w:val="both"/>
        <w:rPr>
          <w:rFonts w:ascii="Sakkal Majalla" w:hAnsi="Sakkal Majalla" w:cs="Sakkal Majalla"/>
          <w:b/>
          <w:bCs/>
          <w:sz w:val="28"/>
          <w:szCs w:val="28"/>
          <w:rtl/>
        </w:rPr>
      </w:pPr>
      <w:r w:rsidRPr="00785286">
        <w:rPr>
          <w:rFonts w:ascii="Sakkal Majalla" w:hAnsi="Sakkal Majalla" w:cs="Sakkal Majalla" w:hint="cs"/>
          <w:b/>
          <w:bCs/>
          <w:sz w:val="32"/>
          <w:szCs w:val="32"/>
          <w:rtl/>
        </w:rPr>
        <w:t>عينة الدراسة:</w:t>
      </w:r>
      <w:r w:rsidR="00785286" w:rsidRPr="00785286">
        <w:rPr>
          <w:rFonts w:ascii="Sakkal Majalla" w:hAnsi="Sakkal Majalla" w:cs="Sakkal Majalla" w:hint="cs"/>
          <w:b/>
          <w:bCs/>
          <w:sz w:val="32"/>
          <w:szCs w:val="32"/>
          <w:rtl/>
          <w:lang w:bidi="ar-EG"/>
        </w:rPr>
        <w:t xml:space="preserve"> </w:t>
      </w:r>
      <w:r w:rsidR="00785286" w:rsidRPr="006F5C74">
        <w:rPr>
          <w:rFonts w:ascii="Sakkal Majalla" w:hAnsi="Sakkal Majalla" w:cs="Sakkal Majalla"/>
          <w:sz w:val="28"/>
          <w:szCs w:val="28"/>
          <w:rtl/>
        </w:rPr>
        <w:t xml:space="preserve">سوف نعتمد على أخذ عينة عشوائية بسيطة </w:t>
      </w:r>
      <w:r w:rsidR="00785286" w:rsidRPr="006F5C74">
        <w:rPr>
          <w:rFonts w:ascii="Sakkal Majalla" w:hAnsi="Sakkal Majalla" w:cs="Sakkal Majalla" w:hint="cs"/>
          <w:sz w:val="28"/>
          <w:szCs w:val="28"/>
          <w:rtl/>
          <w:lang w:bidi="ar-EG"/>
        </w:rPr>
        <w:t xml:space="preserve">مقدارها </w:t>
      </w:r>
      <w:r w:rsidR="006508A4">
        <w:rPr>
          <w:rFonts w:ascii="Sakkal Majalla" w:hAnsi="Sakkal Majalla" w:cs="Sakkal Majalla" w:hint="cs"/>
          <w:sz w:val="28"/>
          <w:szCs w:val="28"/>
          <w:rtl/>
          <w:lang w:bidi="ar-EG"/>
        </w:rPr>
        <w:t>370</w:t>
      </w:r>
      <w:r w:rsidR="00785286" w:rsidRPr="006F5C74">
        <w:rPr>
          <w:rFonts w:ascii="Sakkal Majalla" w:hAnsi="Sakkal Majalla" w:cs="Sakkal Majalla" w:hint="cs"/>
          <w:sz w:val="28"/>
          <w:szCs w:val="28"/>
          <w:rtl/>
          <w:lang w:bidi="ar-EG"/>
        </w:rPr>
        <w:t xml:space="preserve"> مفردة </w:t>
      </w:r>
      <w:r w:rsidR="00785286" w:rsidRPr="006F5C74">
        <w:rPr>
          <w:rFonts w:ascii="Sakkal Majalla" w:hAnsi="Sakkal Majalla" w:cs="Sakkal Majalla"/>
          <w:sz w:val="28"/>
          <w:szCs w:val="28"/>
          <w:rtl/>
        </w:rPr>
        <w:t xml:space="preserve">من العاملين في شركة المياه الوطنية، </w:t>
      </w:r>
      <w:r w:rsidR="006508A4">
        <w:rPr>
          <w:rFonts w:ascii="Sakkal Majalla" w:hAnsi="Sakkal Majalla" w:cs="Sakkal Majalla" w:hint="cs"/>
          <w:sz w:val="28"/>
          <w:szCs w:val="28"/>
          <w:rtl/>
        </w:rPr>
        <w:t xml:space="preserve">حيث تم حساب حجم العنية </w:t>
      </w:r>
      <w:r w:rsidR="00785286" w:rsidRPr="006F5C74">
        <w:rPr>
          <w:rFonts w:ascii="Sakkal Majalla" w:hAnsi="Sakkal Majalla" w:cs="Sakkal Majalla" w:hint="cs"/>
          <w:sz w:val="28"/>
          <w:szCs w:val="28"/>
          <w:rtl/>
        </w:rPr>
        <w:t xml:space="preserve">عند معامل ثقة 95% ومعدل خطأ 5% </w:t>
      </w:r>
      <w:r w:rsidR="002050A6" w:rsidRPr="006508A4">
        <w:rPr>
          <w:rFonts w:ascii="Sakkal Majalla" w:hAnsi="Sakkal Majalla" w:cs="Sakkal Majalla"/>
          <w:sz w:val="28"/>
          <w:szCs w:val="28"/>
          <w:rtl/>
        </w:rPr>
        <w:t xml:space="preserve">باستخدام </w:t>
      </w:r>
      <w:r w:rsidR="002050A6" w:rsidRPr="006508A4">
        <w:rPr>
          <w:rFonts w:ascii="Sakkal Majalla" w:hAnsi="Sakkal Majalla" w:cs="Sakkal Majalla"/>
          <w:b/>
          <w:bCs/>
          <w:sz w:val="28"/>
          <w:szCs w:val="28"/>
          <w:rtl/>
        </w:rPr>
        <w:t>معادلة كوكران</w:t>
      </w:r>
      <w:r w:rsidR="002050A6" w:rsidRPr="006508A4">
        <w:rPr>
          <w:rFonts w:ascii="Sakkal Majalla" w:hAnsi="Sakkal Majalla" w:cs="Sakkal Majalla"/>
          <w:b/>
          <w:bCs/>
          <w:sz w:val="28"/>
          <w:szCs w:val="28"/>
        </w:rPr>
        <w:t xml:space="preserve"> (Cochran's Formula)</w:t>
      </w:r>
      <w:r w:rsidR="002050A6" w:rsidRPr="006508A4">
        <w:rPr>
          <w:rFonts w:ascii="Sakkal Majalla" w:hAnsi="Sakkal Majalla" w:cs="Sakkal Majalla"/>
          <w:sz w:val="28"/>
          <w:szCs w:val="28"/>
        </w:rPr>
        <w:t xml:space="preserve"> </w:t>
      </w:r>
      <w:r w:rsidR="006508A4">
        <w:rPr>
          <w:rFonts w:ascii="Sakkal Majalla" w:hAnsi="Sakkal Majalla" w:cs="Sakkal Majalla" w:hint="cs"/>
          <w:sz w:val="28"/>
          <w:szCs w:val="28"/>
          <w:rtl/>
        </w:rPr>
        <w:t xml:space="preserve"> </w:t>
      </w:r>
      <w:r w:rsidR="002050A6" w:rsidRPr="006508A4">
        <w:rPr>
          <w:rFonts w:ascii="Sakkal Majalla" w:hAnsi="Sakkal Majalla" w:cs="Sakkal Majalla"/>
          <w:sz w:val="28"/>
          <w:szCs w:val="28"/>
          <w:rtl/>
        </w:rPr>
        <w:t>المصممة لمجتمعات كبيرة الحجم،</w:t>
      </w:r>
      <w:r w:rsidR="002050A6" w:rsidRPr="006508A4">
        <w:rPr>
          <w:rFonts w:ascii="Sakkal Majalla" w:hAnsi="Sakkal Majalla" w:cs="Sakkal Majalla" w:hint="cs"/>
          <w:sz w:val="28"/>
          <w:szCs w:val="28"/>
          <w:rtl/>
        </w:rPr>
        <w:t xml:space="preserve"> </w:t>
      </w:r>
      <w:r w:rsidR="002050A6" w:rsidRPr="006508A4">
        <w:rPr>
          <w:rFonts w:ascii="Sakkal Majalla" w:hAnsi="Sakkal Majalla" w:cs="Sakkal Majalla"/>
          <w:sz w:val="28"/>
          <w:szCs w:val="28"/>
          <w:rtl/>
        </w:rPr>
        <w:t xml:space="preserve">مع تطبيق </w:t>
      </w:r>
      <w:r w:rsidR="002050A6" w:rsidRPr="006508A4">
        <w:rPr>
          <w:rFonts w:ascii="Sakkal Majalla" w:hAnsi="Sakkal Majalla" w:cs="Sakkal Majalla"/>
          <w:b/>
          <w:bCs/>
          <w:sz w:val="28"/>
          <w:szCs w:val="28"/>
          <w:rtl/>
        </w:rPr>
        <w:t>تصحيح المجتمع المحدود</w:t>
      </w:r>
      <w:r w:rsidR="002050A6" w:rsidRPr="006508A4">
        <w:rPr>
          <w:rFonts w:ascii="Sakkal Majalla" w:hAnsi="Sakkal Majalla" w:cs="Sakkal Majalla"/>
          <w:b/>
          <w:bCs/>
          <w:sz w:val="28"/>
          <w:szCs w:val="28"/>
        </w:rPr>
        <w:t xml:space="preserve"> (Finite Population Correction)</w:t>
      </w:r>
      <w:r w:rsidR="002050A6" w:rsidRPr="006508A4">
        <w:rPr>
          <w:rFonts w:ascii="Sakkal Majalla" w:hAnsi="Sakkal Majalla" w:cs="Sakkal Majalla"/>
          <w:sz w:val="28"/>
          <w:szCs w:val="28"/>
        </w:rPr>
        <w:t xml:space="preserve"> </w:t>
      </w:r>
      <w:r w:rsidR="006508A4">
        <w:rPr>
          <w:rFonts w:ascii="Sakkal Majalla" w:hAnsi="Sakkal Majalla" w:cs="Sakkal Majalla" w:hint="cs"/>
          <w:sz w:val="28"/>
          <w:szCs w:val="28"/>
          <w:rtl/>
        </w:rPr>
        <w:t xml:space="preserve"> </w:t>
      </w:r>
      <w:r w:rsidR="002050A6" w:rsidRPr="006508A4">
        <w:rPr>
          <w:rFonts w:ascii="Sakkal Majalla" w:hAnsi="Sakkal Majalla" w:cs="Sakkal Majalla"/>
          <w:sz w:val="28"/>
          <w:szCs w:val="28"/>
          <w:rtl/>
        </w:rPr>
        <w:t xml:space="preserve">لضمان دقة العينة. </w:t>
      </w:r>
      <w:r w:rsidR="002050A6" w:rsidRPr="006508A4">
        <w:rPr>
          <w:rFonts w:ascii="Sakkal Majalla" w:hAnsi="Sakkal Majalla" w:cs="Sakkal Majalla"/>
          <w:b/>
          <w:bCs/>
          <w:sz w:val="28"/>
          <w:szCs w:val="28"/>
          <w:rtl/>
        </w:rPr>
        <w:t>وفيما يلي خطوات الحساب</w:t>
      </w:r>
    </w:p>
    <w:p w14:paraId="7222F63C" w14:textId="69324368" w:rsidR="002050A6" w:rsidRPr="002050A6" w:rsidRDefault="002050A6" w:rsidP="00142F51">
      <w:pPr>
        <w:pStyle w:val="ListParagraph"/>
        <w:numPr>
          <w:ilvl w:val="1"/>
          <w:numId w:val="7"/>
        </w:numPr>
        <w:bidi/>
        <w:spacing w:line="360" w:lineRule="auto"/>
        <w:ind w:left="327"/>
        <w:rPr>
          <w:rFonts w:ascii="Sakkal Majalla" w:hAnsi="Sakkal Majalla" w:cs="Sakkal Majalla"/>
          <w:sz w:val="28"/>
          <w:szCs w:val="28"/>
          <w:rtl/>
        </w:rPr>
      </w:pPr>
      <w:r w:rsidRPr="002050A6">
        <w:rPr>
          <w:rFonts w:ascii="Sakkal Majalla" w:hAnsi="Sakkal Majalla" w:cs="Sakkal Majalla"/>
          <w:sz w:val="28"/>
          <w:szCs w:val="28"/>
          <w:rtl/>
        </w:rPr>
        <w:t>حساب حجم العينة الأولي (</w:t>
      </w:r>
      <w:r w:rsidRPr="002050A6">
        <w:rPr>
          <w:rFonts w:ascii="Sakkal Majalla" w:hAnsi="Sakkal Majalla" w:cs="Sakkal Majalla"/>
          <w:sz w:val="28"/>
          <w:szCs w:val="28"/>
        </w:rPr>
        <w:t>n</w:t>
      </w:r>
      <w:r w:rsidRPr="002050A6">
        <w:rPr>
          <w:rFonts w:ascii="Times New Roman" w:hAnsi="Times New Roman" w:cs="Times New Roman"/>
          <w:sz w:val="28"/>
          <w:szCs w:val="28"/>
        </w:rPr>
        <w:t>₀</w:t>
      </w:r>
      <w:r w:rsidRPr="002050A6">
        <w:rPr>
          <w:rFonts w:ascii="Sakkal Majalla" w:hAnsi="Sakkal Majalla" w:cs="Sakkal Majalla"/>
          <w:sz w:val="28"/>
          <w:szCs w:val="28"/>
          <w:rtl/>
        </w:rPr>
        <w:t>) باستخدام معادلة كوكران:</w:t>
      </w:r>
    </w:p>
    <w:p w14:paraId="3955EAF1" w14:textId="7F6E3715" w:rsidR="002050A6" w:rsidRPr="002050A6" w:rsidRDefault="002050A6" w:rsidP="006508A4">
      <w:pPr>
        <w:bidi w:val="0"/>
        <w:spacing w:line="360" w:lineRule="auto"/>
        <w:rPr>
          <w:rFonts w:ascii="Sakkal Majalla" w:eastAsiaTheme="minorEastAsia" w:hAnsi="Sakkal Majalla" w:cs="Sakkal Majalla"/>
          <w:sz w:val="28"/>
          <w:szCs w:val="28"/>
          <w:rtl/>
          <w:lang w:bidi="ar-EG"/>
        </w:rPr>
      </w:pPr>
      <w:r>
        <w:rPr>
          <w:rFonts w:ascii="Sakkal Majalla" w:eastAsiaTheme="minorEastAsia" w:hAnsi="Sakkal Majalla" w:cs="Sakkal Majalla"/>
          <w:sz w:val="28"/>
          <w:szCs w:val="28"/>
        </w:rPr>
        <w:t>n</w:t>
      </w:r>
      <w:r>
        <w:rPr>
          <w:rFonts w:ascii="Sakkal Majalla" w:eastAsiaTheme="minorEastAsia" w:hAnsi="Sakkal Majalla" w:cs="Sakkal Majalla"/>
          <w:sz w:val="28"/>
          <w:szCs w:val="28"/>
          <w:vertAlign w:val="subscript"/>
        </w:rPr>
        <w:t>0</w:t>
      </w:r>
      <w:r>
        <w:rPr>
          <w:rFonts w:ascii="Sakkal Majalla" w:eastAsiaTheme="minorEastAsia" w:hAnsi="Sakkal Majalla" w:cs="Sakkal Majalla"/>
          <w:sz w:val="28"/>
          <w:szCs w:val="28"/>
        </w:rPr>
        <w:t xml:space="preserve"> = </w:t>
      </w:r>
      <m:oMath>
        <m:f>
          <m:fPr>
            <m:ctrlPr>
              <w:rPr>
                <w:rFonts w:ascii="Cambria Math" w:hAnsi="Cambria Math" w:cs="Sakkal Majalla"/>
                <w:sz w:val="28"/>
                <w:szCs w:val="28"/>
              </w:rPr>
            </m:ctrlPr>
          </m:fPr>
          <m:num>
            <m:sSup>
              <m:sSupPr>
                <m:ctrlPr>
                  <w:rPr>
                    <w:rFonts w:ascii="Cambria Math" w:hAnsi="Cambria Math" w:cs="Sakkal Majalla"/>
                    <w:i/>
                    <w:sz w:val="28"/>
                    <w:szCs w:val="28"/>
                  </w:rPr>
                </m:ctrlPr>
              </m:sSupPr>
              <m:e>
                <m:r>
                  <w:rPr>
                    <w:rFonts w:ascii="Cambria Math" w:hAnsi="Cambria Math" w:cs="Sakkal Majalla"/>
                    <w:sz w:val="28"/>
                    <w:szCs w:val="28"/>
                  </w:rPr>
                  <m:t>Z</m:t>
                </m:r>
              </m:e>
              <m:sup>
                <m:r>
                  <w:rPr>
                    <w:rFonts w:ascii="Cambria Math" w:hAnsi="Cambria Math" w:cs="Sakkal Majalla"/>
                    <w:sz w:val="28"/>
                    <w:szCs w:val="28"/>
                  </w:rPr>
                  <m:t>2</m:t>
                </m:r>
              </m:sup>
            </m:sSup>
            <m:r>
              <w:rPr>
                <w:rFonts w:ascii="Cambria Math" w:hAnsi="Cambria Math" w:cs="Sakkal Majalla"/>
                <w:sz w:val="28"/>
                <w:szCs w:val="28"/>
              </w:rPr>
              <m:t>*P*(1-P)</m:t>
            </m:r>
          </m:num>
          <m:den>
            <m:sSup>
              <m:sSupPr>
                <m:ctrlPr>
                  <w:rPr>
                    <w:rFonts w:ascii="Cambria Math" w:hAnsi="Cambria Math" w:cs="Sakkal Majalla"/>
                    <w:i/>
                    <w:sz w:val="28"/>
                    <w:szCs w:val="28"/>
                  </w:rPr>
                </m:ctrlPr>
              </m:sSupPr>
              <m:e>
                <m:r>
                  <w:rPr>
                    <w:rFonts w:ascii="Cambria Math" w:hAnsi="Cambria Math" w:cs="Sakkal Majalla"/>
                    <w:sz w:val="28"/>
                    <w:szCs w:val="28"/>
                  </w:rPr>
                  <m:t>e</m:t>
                </m:r>
              </m:e>
              <m:sup>
                <m:r>
                  <w:rPr>
                    <w:rFonts w:ascii="Cambria Math" w:hAnsi="Cambria Math" w:cs="Sakkal Majalla"/>
                    <w:sz w:val="28"/>
                    <w:szCs w:val="28"/>
                  </w:rPr>
                  <m:t>2</m:t>
                </m:r>
              </m:sup>
            </m:sSup>
          </m:den>
        </m:f>
      </m:oMath>
      <w:r>
        <w:rPr>
          <w:rFonts w:ascii="Sakkal Majalla" w:eastAsiaTheme="minorEastAsia" w:hAnsi="Sakkal Majalla" w:cs="Sakkal Majalla"/>
          <w:sz w:val="28"/>
          <w:szCs w:val="28"/>
        </w:rPr>
        <w:t xml:space="preserve"> = n</w:t>
      </w:r>
      <w:r>
        <w:rPr>
          <w:rFonts w:ascii="Sakkal Majalla" w:eastAsiaTheme="minorEastAsia" w:hAnsi="Sakkal Majalla" w:cs="Sakkal Majalla"/>
          <w:sz w:val="28"/>
          <w:szCs w:val="28"/>
          <w:vertAlign w:val="subscript"/>
        </w:rPr>
        <w:t>0</w:t>
      </w:r>
      <w:r>
        <w:rPr>
          <w:rFonts w:ascii="Sakkal Majalla" w:eastAsiaTheme="minorEastAsia" w:hAnsi="Sakkal Majalla" w:cs="Sakkal Majalla"/>
          <w:sz w:val="28"/>
          <w:szCs w:val="28"/>
        </w:rPr>
        <w:t xml:space="preserve"> = </w:t>
      </w:r>
      <m:oMath>
        <m:f>
          <m:fPr>
            <m:ctrlPr>
              <w:rPr>
                <w:rFonts w:ascii="Cambria Math" w:hAnsi="Cambria Math" w:cs="Sakkal Majalla"/>
                <w:sz w:val="28"/>
                <w:szCs w:val="28"/>
              </w:rPr>
            </m:ctrlPr>
          </m:fPr>
          <m:num>
            <m:sSup>
              <m:sSupPr>
                <m:ctrlPr>
                  <w:rPr>
                    <w:rFonts w:ascii="Cambria Math" w:hAnsi="Cambria Math" w:cs="Sakkal Majalla"/>
                    <w:i/>
                    <w:sz w:val="28"/>
                    <w:szCs w:val="28"/>
                  </w:rPr>
                </m:ctrlPr>
              </m:sSupPr>
              <m:e>
                <m:r>
                  <w:rPr>
                    <w:rFonts w:ascii="Cambria Math" w:hAnsi="Cambria Math" w:cs="Sakkal Majalla"/>
                    <w:sz w:val="28"/>
                    <w:szCs w:val="28"/>
                  </w:rPr>
                  <m:t>1.96</m:t>
                </m:r>
              </m:e>
              <m:sup>
                <m:r>
                  <w:rPr>
                    <w:rFonts w:ascii="Cambria Math" w:hAnsi="Cambria Math" w:cs="Sakkal Majalla"/>
                    <w:sz w:val="28"/>
                    <w:szCs w:val="28"/>
                  </w:rPr>
                  <m:t>2</m:t>
                </m:r>
              </m:sup>
            </m:sSup>
            <m:r>
              <w:rPr>
                <w:rFonts w:ascii="Cambria Math" w:hAnsi="Cambria Math" w:cs="Sakkal Majalla"/>
                <w:sz w:val="28"/>
                <w:szCs w:val="28"/>
              </w:rPr>
              <m:t>*0.5*(1-0.5)</m:t>
            </m:r>
          </m:num>
          <m:den>
            <m:sSup>
              <m:sSupPr>
                <m:ctrlPr>
                  <w:rPr>
                    <w:rFonts w:ascii="Cambria Math" w:hAnsi="Cambria Math" w:cs="Sakkal Majalla"/>
                    <w:i/>
                    <w:sz w:val="28"/>
                    <w:szCs w:val="28"/>
                  </w:rPr>
                </m:ctrlPr>
              </m:sSupPr>
              <m:e>
                <m:r>
                  <w:rPr>
                    <w:rFonts w:ascii="Cambria Math" w:hAnsi="Cambria Math" w:cs="Sakkal Majalla"/>
                    <w:sz w:val="28"/>
                    <w:szCs w:val="28"/>
                  </w:rPr>
                  <m:t>0.0025</m:t>
                </m:r>
              </m:e>
              <m:sup>
                <m:r>
                  <w:rPr>
                    <w:rFonts w:ascii="Cambria Math" w:hAnsi="Cambria Math" w:cs="Sakkal Majalla"/>
                    <w:sz w:val="28"/>
                    <w:szCs w:val="28"/>
                  </w:rPr>
                  <m:t>2</m:t>
                </m:r>
              </m:sup>
            </m:sSup>
          </m:den>
        </m:f>
      </m:oMath>
      <w:r>
        <w:rPr>
          <w:rFonts w:ascii="Sakkal Majalla" w:eastAsiaTheme="minorEastAsia" w:hAnsi="Sakkal Majalla" w:cs="Sakkal Majalla"/>
          <w:sz w:val="28"/>
          <w:szCs w:val="28"/>
        </w:rPr>
        <w:t xml:space="preserve"> = </w:t>
      </w:r>
      <w:proofErr w:type="gramStart"/>
      <w:r>
        <w:rPr>
          <w:rFonts w:ascii="Sakkal Majalla" w:eastAsiaTheme="minorEastAsia" w:hAnsi="Sakkal Majalla" w:cs="Sakkal Majalla"/>
          <w:sz w:val="28"/>
          <w:szCs w:val="28"/>
        </w:rPr>
        <w:t xml:space="preserve">384.16 </w:t>
      </w:r>
      <w:r>
        <w:rPr>
          <w:rFonts w:ascii="Sakkal Majalla" w:eastAsiaTheme="minorEastAsia" w:hAnsi="Sakkal Majalla" w:cs="Sakkal Majalla"/>
          <w:sz w:val="28"/>
          <w:szCs w:val="28"/>
          <w:lang w:bidi="ar-EG"/>
        </w:rPr>
        <w:t xml:space="preserve"> </w:t>
      </w:r>
      <w:r w:rsidRPr="002050A6">
        <w:rPr>
          <w:rFonts w:ascii="Sakkal Majalla" w:hAnsi="Sakkal Majalla" w:cs="Sakkal Majalla"/>
          <w:sz w:val="28"/>
          <w:szCs w:val="28"/>
        </w:rPr>
        <w:t>≈</w:t>
      </w:r>
      <w:proofErr w:type="gramEnd"/>
      <w:r>
        <w:rPr>
          <w:rFonts w:ascii="Sakkal Majalla" w:eastAsiaTheme="minorEastAsia" w:hAnsi="Sakkal Majalla" w:cs="Sakkal Majalla" w:hint="cs"/>
          <w:sz w:val="28"/>
          <w:szCs w:val="28"/>
          <w:rtl/>
          <w:lang w:bidi="ar-EG"/>
        </w:rPr>
        <w:t xml:space="preserve"> </w:t>
      </w:r>
      <w:r>
        <w:rPr>
          <w:rFonts w:ascii="Sakkal Majalla" w:eastAsiaTheme="minorEastAsia" w:hAnsi="Sakkal Majalla" w:cs="Sakkal Majalla"/>
          <w:sz w:val="28"/>
          <w:szCs w:val="28"/>
          <w:lang w:bidi="ar-EG"/>
        </w:rPr>
        <w:t xml:space="preserve"> 38</w:t>
      </w:r>
      <w:r w:rsidR="006508A4">
        <w:rPr>
          <w:rFonts w:ascii="Sakkal Majalla" w:eastAsiaTheme="minorEastAsia" w:hAnsi="Sakkal Majalla" w:cs="Sakkal Majalla"/>
          <w:sz w:val="28"/>
          <w:szCs w:val="28"/>
          <w:lang w:bidi="ar-EG"/>
        </w:rPr>
        <w:t>4</w:t>
      </w:r>
    </w:p>
    <w:p w14:paraId="3022F126" w14:textId="7C68A69D" w:rsidR="002050A6" w:rsidRPr="002050A6" w:rsidRDefault="002050A6" w:rsidP="00142F51">
      <w:pPr>
        <w:pStyle w:val="ListParagraph"/>
        <w:numPr>
          <w:ilvl w:val="0"/>
          <w:numId w:val="19"/>
        </w:numPr>
        <w:bidi/>
        <w:spacing w:line="360" w:lineRule="auto"/>
        <w:ind w:left="327"/>
        <w:rPr>
          <w:rFonts w:ascii="Sakkal Majalla" w:hAnsi="Sakkal Majalla" w:cs="Sakkal Majalla"/>
          <w:sz w:val="28"/>
          <w:szCs w:val="28"/>
          <w:rtl/>
        </w:rPr>
      </w:pPr>
      <w:r w:rsidRPr="002050A6">
        <w:rPr>
          <w:rFonts w:ascii="Sakkal Majalla" w:hAnsi="Sakkal Majalla" w:cs="Sakkal Majalla"/>
          <w:sz w:val="28"/>
          <w:szCs w:val="28"/>
          <w:rtl/>
        </w:rPr>
        <w:t>تعديل حجم العينة لمراعاة حجم المجتمع المحدود:</w:t>
      </w:r>
    </w:p>
    <w:p w14:paraId="478A113A" w14:textId="20E7CBDA" w:rsidR="002050A6" w:rsidRDefault="006508A4" w:rsidP="002050A6">
      <w:pPr>
        <w:spacing w:line="360" w:lineRule="auto"/>
        <w:ind w:left="327"/>
        <w:rPr>
          <w:rFonts w:ascii="Sakkal Majalla" w:hAnsi="Sakkal Majalla" w:cs="Sakkal Majalla"/>
          <w:sz w:val="28"/>
          <w:szCs w:val="28"/>
        </w:rPr>
      </w:pPr>
      <w:r>
        <w:rPr>
          <w:rFonts w:ascii="Sakkal Majalla" w:hAnsi="Sakkal Majalla" w:cs="Sakkal Majalla"/>
          <w:sz w:val="28"/>
          <w:szCs w:val="28"/>
          <w:rtl/>
        </w:rPr>
        <w:t>إذا كان المجتمع محدود</w:t>
      </w:r>
      <w:r w:rsidR="002050A6" w:rsidRPr="002050A6">
        <w:rPr>
          <w:rFonts w:ascii="Sakkal Majalla" w:hAnsi="Sakkal Majalla" w:cs="Sakkal Majalla"/>
          <w:sz w:val="28"/>
          <w:szCs w:val="28"/>
          <w:rtl/>
        </w:rPr>
        <w:t>ا (أقل من 20,000 مفردة)، نستخدم معادلة التصحيح:</w:t>
      </w:r>
    </w:p>
    <w:p w14:paraId="0DDC4094" w14:textId="77777777" w:rsidR="006508A4" w:rsidRDefault="006508A4" w:rsidP="006508A4">
      <w:pPr>
        <w:bidi w:val="0"/>
        <w:spacing w:line="360" w:lineRule="auto"/>
        <w:ind w:left="327"/>
        <w:rPr>
          <w:rFonts w:ascii="Sakkal Majalla" w:hAnsi="Sakkal Majalla" w:cs="Sakkal Majalla"/>
          <w:sz w:val="28"/>
          <w:szCs w:val="28"/>
          <w:rtl/>
        </w:rPr>
      </w:pPr>
      <w:r>
        <w:rPr>
          <w:rFonts w:ascii="Sakkal Majalla" w:hAnsi="Sakkal Majalla" w:cs="Sakkal Majalla"/>
          <w:sz w:val="28"/>
          <w:szCs w:val="28"/>
        </w:rPr>
        <w:t xml:space="preserve">n = </w:t>
      </w:r>
      <m:oMath>
        <m:f>
          <m:fPr>
            <m:ctrlPr>
              <w:rPr>
                <w:rFonts w:ascii="Cambria Math" w:hAnsi="Cambria Math" w:cs="Sakkal Majalla"/>
                <w:i/>
                <w:sz w:val="28"/>
                <w:szCs w:val="28"/>
              </w:rPr>
            </m:ctrlPr>
          </m:fPr>
          <m:num>
            <m:r>
              <w:rPr>
                <w:rFonts w:ascii="Cambria Math" w:hAnsi="Cambria Math" w:cs="Sakkal Majalla"/>
                <w:sz w:val="28"/>
                <w:szCs w:val="28"/>
              </w:rPr>
              <m:t>n0</m:t>
            </m:r>
          </m:num>
          <m:den>
            <m:r>
              <w:rPr>
                <w:rFonts w:ascii="Cambria Math" w:hAnsi="Cambria Math" w:cs="Sakkal Majalla"/>
                <w:sz w:val="28"/>
                <w:szCs w:val="28"/>
              </w:rPr>
              <m:t xml:space="preserve">1+ </m:t>
            </m:r>
            <m:f>
              <m:fPr>
                <m:ctrlPr>
                  <w:rPr>
                    <w:rFonts w:ascii="Cambria Math" w:hAnsi="Cambria Math" w:cs="Sakkal Majalla"/>
                    <w:i/>
                    <w:sz w:val="28"/>
                    <w:szCs w:val="28"/>
                  </w:rPr>
                </m:ctrlPr>
              </m:fPr>
              <m:num>
                <m:r>
                  <w:rPr>
                    <w:rFonts w:ascii="Cambria Math" w:hAnsi="Cambria Math" w:cs="Sakkal Majalla"/>
                    <w:sz w:val="28"/>
                    <w:szCs w:val="28"/>
                  </w:rPr>
                  <m:t>n0-1</m:t>
                </m:r>
              </m:num>
              <m:den>
                <m:r>
                  <w:rPr>
                    <w:rFonts w:ascii="Cambria Math" w:hAnsi="Cambria Math" w:cs="Sakkal Majalla"/>
                    <w:sz w:val="28"/>
                    <w:szCs w:val="28"/>
                  </w:rPr>
                  <m:t>N</m:t>
                </m:r>
              </m:den>
            </m:f>
          </m:den>
        </m:f>
      </m:oMath>
      <w:r>
        <w:rPr>
          <w:rFonts w:ascii="Sakkal Majalla" w:eastAsiaTheme="minorEastAsia" w:hAnsi="Sakkal Majalla" w:cs="Sakkal Majalla"/>
          <w:sz w:val="28"/>
          <w:szCs w:val="28"/>
        </w:rPr>
        <w:t xml:space="preserve"> = </w:t>
      </w:r>
      <m:oMath>
        <m:f>
          <m:fPr>
            <m:ctrlPr>
              <w:rPr>
                <w:rFonts w:ascii="Cambria Math" w:hAnsi="Cambria Math" w:cs="Sakkal Majalla"/>
                <w:i/>
                <w:sz w:val="28"/>
                <w:szCs w:val="28"/>
              </w:rPr>
            </m:ctrlPr>
          </m:fPr>
          <m:num>
            <m:r>
              <w:rPr>
                <w:rFonts w:ascii="Cambria Math" w:hAnsi="Cambria Math" w:cs="Sakkal Majalla"/>
                <w:sz w:val="28"/>
                <w:szCs w:val="28"/>
              </w:rPr>
              <m:t>384</m:t>
            </m:r>
          </m:num>
          <m:den>
            <m:r>
              <w:rPr>
                <w:rFonts w:ascii="Cambria Math" w:hAnsi="Cambria Math" w:cs="Sakkal Majalla"/>
                <w:sz w:val="28"/>
                <w:szCs w:val="28"/>
              </w:rPr>
              <m:t xml:space="preserve">1+ </m:t>
            </m:r>
            <m:f>
              <m:fPr>
                <m:ctrlPr>
                  <w:rPr>
                    <w:rFonts w:ascii="Cambria Math" w:hAnsi="Cambria Math" w:cs="Sakkal Majalla"/>
                    <w:i/>
                    <w:sz w:val="28"/>
                    <w:szCs w:val="28"/>
                  </w:rPr>
                </m:ctrlPr>
              </m:fPr>
              <m:num>
                <m:r>
                  <w:rPr>
                    <w:rFonts w:ascii="Cambria Math" w:hAnsi="Cambria Math" w:cs="Sakkal Majalla"/>
                    <w:sz w:val="28"/>
                    <w:szCs w:val="28"/>
                  </w:rPr>
                  <m:t>384-1</m:t>
                </m:r>
              </m:num>
              <m:den>
                <m:r>
                  <w:rPr>
                    <w:rFonts w:ascii="Cambria Math" w:hAnsi="Cambria Math" w:cs="Sakkal Majalla"/>
                    <w:sz w:val="28"/>
                    <w:szCs w:val="28"/>
                  </w:rPr>
                  <m:t>10200</m:t>
                </m:r>
              </m:den>
            </m:f>
          </m:den>
        </m:f>
      </m:oMath>
      <w:r>
        <w:rPr>
          <w:rFonts w:ascii="Sakkal Majalla" w:eastAsiaTheme="minorEastAsia" w:hAnsi="Sakkal Majalla" w:cs="Sakkal Majalla"/>
          <w:sz w:val="28"/>
          <w:szCs w:val="28"/>
        </w:rPr>
        <w:t xml:space="preserve"> = 370</w:t>
      </w:r>
    </w:p>
    <w:p w14:paraId="68EABD3E" w14:textId="57E2F514" w:rsidR="00232757" w:rsidRPr="006508A4" w:rsidRDefault="006508A4" w:rsidP="006F60F7">
      <w:pPr>
        <w:spacing w:line="360" w:lineRule="auto"/>
        <w:ind w:left="327"/>
        <w:rPr>
          <w:rFonts w:ascii="Sakkal Majalla" w:hAnsi="Sakkal Majalla" w:cs="Sakkal Majalla"/>
          <w:b/>
          <w:bCs/>
          <w:sz w:val="32"/>
          <w:szCs w:val="32"/>
          <w:rtl/>
        </w:rPr>
      </w:pPr>
      <w:r w:rsidRPr="006508A4">
        <w:rPr>
          <w:rFonts w:ascii="Sakkal Majalla" w:hAnsi="Sakkal Majalla" w:cs="Sakkal Majalla" w:hint="cs"/>
          <w:b/>
          <w:bCs/>
          <w:sz w:val="32"/>
          <w:szCs w:val="32"/>
          <w:rtl/>
          <w:lang w:bidi="ar-EG"/>
        </w:rPr>
        <w:t xml:space="preserve">اذا </w:t>
      </w:r>
      <w:r w:rsidR="002050A6" w:rsidRPr="006508A4">
        <w:rPr>
          <w:rFonts w:ascii="Sakkal Majalla" w:hAnsi="Sakkal Majalla" w:cs="Sakkal Majalla"/>
          <w:b/>
          <w:bCs/>
          <w:sz w:val="32"/>
          <w:szCs w:val="32"/>
          <w:rtl/>
        </w:rPr>
        <w:t xml:space="preserve">حجم العينة المطلوب هو 370 مفردة </w:t>
      </w:r>
    </w:p>
    <w:p w14:paraId="7A8F5E66" w14:textId="3E163537" w:rsidR="00785286" w:rsidRPr="006F60F7" w:rsidRDefault="006F60F7" w:rsidP="006F60F7">
      <w:pPr>
        <w:spacing w:line="360" w:lineRule="auto"/>
        <w:outlineLvl w:val="1"/>
        <w:rPr>
          <w:rFonts w:ascii="Sakkal Majalla" w:eastAsia="Calibri" w:hAnsi="Sakkal Majalla" w:cs="Sakkal Majalla"/>
          <w:b/>
          <w:bCs/>
          <w:kern w:val="0"/>
          <w:sz w:val="36"/>
          <w:szCs w:val="36"/>
          <w:lang w:bidi="ar-EG"/>
          <w14:ligatures w14:val="none"/>
        </w:rPr>
      </w:pPr>
      <w:bookmarkStart w:id="18" w:name="_Toc204081069"/>
      <w:r>
        <w:rPr>
          <w:rFonts w:ascii="Sakkal Majalla" w:eastAsia="Calibri" w:hAnsi="Sakkal Majalla" w:cs="Sakkal Majalla" w:hint="cs"/>
          <w:b/>
          <w:bCs/>
          <w:kern w:val="0"/>
          <w:sz w:val="36"/>
          <w:szCs w:val="36"/>
          <w:rtl/>
          <w:lang w:bidi="ar-EG"/>
          <w14:ligatures w14:val="none"/>
        </w:rPr>
        <w:t xml:space="preserve">11.1 </w:t>
      </w:r>
      <w:r w:rsidR="00785286" w:rsidRPr="006F60F7">
        <w:rPr>
          <w:rFonts w:ascii="Sakkal Majalla" w:eastAsia="Calibri" w:hAnsi="Sakkal Majalla" w:cs="Sakkal Majalla"/>
          <w:b/>
          <w:bCs/>
          <w:kern w:val="0"/>
          <w:sz w:val="36"/>
          <w:szCs w:val="36"/>
          <w:rtl/>
          <w:lang w:bidi="ar-EG"/>
          <w14:ligatures w14:val="none"/>
        </w:rPr>
        <w:t>حدود البح</w:t>
      </w:r>
      <w:r>
        <w:rPr>
          <w:rFonts w:ascii="Sakkal Majalla" w:eastAsia="Calibri" w:hAnsi="Sakkal Majalla" w:cs="Sakkal Majalla" w:hint="cs"/>
          <w:b/>
          <w:bCs/>
          <w:kern w:val="0"/>
          <w:sz w:val="36"/>
          <w:szCs w:val="36"/>
          <w:rtl/>
          <w:lang w:bidi="ar-EG"/>
          <w14:ligatures w14:val="none"/>
        </w:rPr>
        <w:t>ث</w:t>
      </w:r>
      <w:bookmarkEnd w:id="18"/>
    </w:p>
    <w:p w14:paraId="6925733A" w14:textId="77777777" w:rsidR="00785286" w:rsidRPr="00785286" w:rsidRDefault="00785286" w:rsidP="00142F51">
      <w:pPr>
        <w:numPr>
          <w:ilvl w:val="0"/>
          <w:numId w:val="6"/>
        </w:num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 xml:space="preserve">تتمثل حدود البحث المكانية في </w:t>
      </w:r>
      <w:r>
        <w:rPr>
          <w:rFonts w:ascii="Sakkal Majalla" w:hAnsi="Sakkal Majalla" w:cs="Sakkal Majalla"/>
          <w:b/>
          <w:bCs/>
          <w:sz w:val="28"/>
          <w:szCs w:val="28"/>
          <w:rtl/>
        </w:rPr>
        <w:t>شركة المياه الوطنية</w:t>
      </w:r>
      <w:r>
        <w:rPr>
          <w:rFonts w:ascii="Sakkal Majalla" w:hAnsi="Sakkal Majalla" w:cs="Sakkal Majalla" w:hint="cs"/>
          <w:b/>
          <w:bCs/>
          <w:sz w:val="28"/>
          <w:szCs w:val="28"/>
          <w:rtl/>
        </w:rPr>
        <w:t xml:space="preserve"> بالمملكة العربية السعودية.</w:t>
      </w:r>
    </w:p>
    <w:p w14:paraId="5CC261CB" w14:textId="77777777" w:rsidR="00785286" w:rsidRPr="00785286" w:rsidRDefault="00785286" w:rsidP="00142F51">
      <w:pPr>
        <w:numPr>
          <w:ilvl w:val="0"/>
          <w:numId w:val="6"/>
        </w:num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بينما تتمثل الحدود الزمانية في فترة البدء بالدراسة عام 2024.</w:t>
      </w:r>
    </w:p>
    <w:p w14:paraId="282E8DE7" w14:textId="77777777" w:rsidR="00785286" w:rsidRPr="00785286" w:rsidRDefault="00785286" w:rsidP="00142F51">
      <w:pPr>
        <w:numPr>
          <w:ilvl w:val="0"/>
          <w:numId w:val="6"/>
        </w:num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 xml:space="preserve">بينما تتمثل الحدود الموضوعية في اقتصار البحث على إدارة التغيير </w:t>
      </w:r>
      <w:r>
        <w:rPr>
          <w:rFonts w:ascii="Sakkal Majalla" w:hAnsi="Sakkal Majalla" w:cs="Sakkal Majalla" w:hint="cs"/>
          <w:b/>
          <w:bCs/>
          <w:sz w:val="28"/>
          <w:szCs w:val="28"/>
          <w:rtl/>
        </w:rPr>
        <w:t xml:space="preserve">بأبعادها (التغيير في العيكل التنظيمي، التغيير في التكنولوجيا، التغيير في الأفراد)، </w:t>
      </w:r>
      <w:r w:rsidRPr="00785286">
        <w:rPr>
          <w:rFonts w:ascii="Sakkal Majalla" w:hAnsi="Sakkal Majalla" w:cs="Sakkal Majalla"/>
          <w:b/>
          <w:bCs/>
          <w:sz w:val="28"/>
          <w:szCs w:val="28"/>
          <w:rtl/>
        </w:rPr>
        <w:t>وأداء العاملين.</w:t>
      </w:r>
    </w:p>
    <w:p w14:paraId="0BDF3BEF" w14:textId="67A8F59A" w:rsidR="006508A4" w:rsidRPr="006F60F7" w:rsidRDefault="00785286" w:rsidP="00142F51">
      <w:pPr>
        <w:numPr>
          <w:ilvl w:val="0"/>
          <w:numId w:val="6"/>
        </w:num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 xml:space="preserve">الحدود البشرية للدراسة تتمثل في العاملين في </w:t>
      </w:r>
      <w:r>
        <w:rPr>
          <w:rFonts w:ascii="Sakkal Majalla" w:hAnsi="Sakkal Majalla" w:cs="Sakkal Majalla"/>
          <w:b/>
          <w:bCs/>
          <w:sz w:val="28"/>
          <w:szCs w:val="28"/>
          <w:rtl/>
        </w:rPr>
        <w:t>شركة المياه الوطنية</w:t>
      </w:r>
      <w:r>
        <w:rPr>
          <w:rFonts w:ascii="Sakkal Majalla" w:hAnsi="Sakkal Majalla" w:cs="Sakkal Majalla" w:hint="cs"/>
          <w:b/>
          <w:bCs/>
          <w:sz w:val="28"/>
          <w:szCs w:val="28"/>
          <w:rtl/>
        </w:rPr>
        <w:t xml:space="preserve"> بالمملكة العربية السعودية.</w:t>
      </w:r>
    </w:p>
    <w:p w14:paraId="372F6A04" w14:textId="15A43AE1" w:rsidR="00785286" w:rsidRPr="006F60F7" w:rsidRDefault="006F60F7" w:rsidP="006F60F7">
      <w:pPr>
        <w:spacing w:line="360" w:lineRule="auto"/>
        <w:outlineLvl w:val="1"/>
        <w:rPr>
          <w:rFonts w:ascii="Sakkal Majalla" w:eastAsia="Calibri" w:hAnsi="Sakkal Majalla" w:cs="Sakkal Majalla"/>
          <w:b/>
          <w:bCs/>
          <w:kern w:val="0"/>
          <w:sz w:val="36"/>
          <w:szCs w:val="36"/>
          <w:rtl/>
          <w:lang w:bidi="ar-EG"/>
          <w14:ligatures w14:val="none"/>
        </w:rPr>
      </w:pPr>
      <w:bookmarkStart w:id="19" w:name="_Toc204081070"/>
      <w:r>
        <w:rPr>
          <w:rFonts w:ascii="Sakkal Majalla" w:eastAsia="Calibri" w:hAnsi="Sakkal Majalla" w:cs="Sakkal Majalla" w:hint="cs"/>
          <w:b/>
          <w:bCs/>
          <w:kern w:val="0"/>
          <w:sz w:val="36"/>
          <w:szCs w:val="36"/>
          <w:rtl/>
          <w:lang w:bidi="ar-EG"/>
          <w14:ligatures w14:val="none"/>
        </w:rPr>
        <w:lastRenderedPageBreak/>
        <w:t xml:space="preserve">12.1 </w:t>
      </w:r>
      <w:r w:rsidR="00785286" w:rsidRPr="006F60F7">
        <w:rPr>
          <w:rFonts w:ascii="Sakkal Majalla" w:eastAsia="Calibri" w:hAnsi="Sakkal Majalla" w:cs="Sakkal Majalla" w:hint="cs"/>
          <w:b/>
          <w:bCs/>
          <w:kern w:val="0"/>
          <w:sz w:val="36"/>
          <w:szCs w:val="36"/>
          <w:rtl/>
          <w:lang w:bidi="ar-EG"/>
          <w14:ligatures w14:val="none"/>
        </w:rPr>
        <w:t>المعالجات الإحصائية  المقترحة</w:t>
      </w:r>
      <w:bookmarkEnd w:id="19"/>
    </w:p>
    <w:p w14:paraId="597AB090" w14:textId="45FD0CA2" w:rsidR="00785286" w:rsidRPr="00785286" w:rsidRDefault="00785286" w:rsidP="006F5C74">
      <w:p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 xml:space="preserve">بعد الانتهاء من جمع البيانات اللازمة </w:t>
      </w:r>
      <w:r w:rsidRPr="00785286">
        <w:rPr>
          <w:rFonts w:ascii="Sakkal Majalla" w:hAnsi="Sakkal Majalla" w:cs="Sakkal Majalla" w:hint="cs"/>
          <w:b/>
          <w:bCs/>
          <w:sz w:val="28"/>
          <w:szCs w:val="28"/>
          <w:rtl/>
        </w:rPr>
        <w:t>للبحث،</w:t>
      </w:r>
      <w:r w:rsidRPr="00785286">
        <w:rPr>
          <w:rFonts w:ascii="Sakkal Majalla" w:hAnsi="Sakkal Majalla" w:cs="Sakkal Majalla"/>
          <w:b/>
          <w:bCs/>
          <w:sz w:val="28"/>
          <w:szCs w:val="28"/>
          <w:rtl/>
        </w:rPr>
        <w:t xml:space="preserve"> سوف يتم استخدام البرامج الإحصائية الجاهزة على الحاسب الآلي ومنها البرنامج الإحصائي الجاهز </w:t>
      </w:r>
      <w:r w:rsidRPr="00785286">
        <w:rPr>
          <w:rFonts w:ascii="Sakkal Majalla" w:hAnsi="Sakkal Majalla" w:cs="Sakkal Majalla" w:hint="cs"/>
          <w:b/>
          <w:bCs/>
          <w:sz w:val="28"/>
          <w:szCs w:val="28"/>
          <w:rtl/>
        </w:rPr>
        <w:t>(</w:t>
      </w:r>
      <w:r w:rsidRPr="00785286">
        <w:rPr>
          <w:rFonts w:ascii="Sakkal Majalla" w:hAnsi="Sakkal Majalla" w:cs="Sakkal Majalla" w:hint="cs"/>
          <w:b/>
          <w:bCs/>
          <w:sz w:val="28"/>
          <w:szCs w:val="28"/>
        </w:rPr>
        <w:t>V</w:t>
      </w:r>
      <w:r w:rsidRPr="00785286">
        <w:rPr>
          <w:rFonts w:ascii="Sakkal Majalla" w:hAnsi="Sakkal Majalla" w:cs="Sakkal Majalla" w:hint="cs"/>
          <w:b/>
          <w:bCs/>
          <w:sz w:val="28"/>
          <w:szCs w:val="28"/>
          <w:rtl/>
        </w:rPr>
        <w:t>.26</w:t>
      </w:r>
      <w:r w:rsidRPr="00785286">
        <w:rPr>
          <w:rFonts w:ascii="Sakkal Majalla" w:hAnsi="Sakkal Majalla" w:cs="Sakkal Majalla"/>
          <w:b/>
          <w:bCs/>
          <w:sz w:val="28"/>
          <w:szCs w:val="28"/>
          <w:rtl/>
        </w:rPr>
        <w:t xml:space="preserve"> </w:t>
      </w:r>
      <w:r w:rsidRPr="00785286">
        <w:rPr>
          <w:rFonts w:ascii="Sakkal Majalla" w:hAnsi="Sakkal Majalla" w:cs="Sakkal Majalla"/>
          <w:b/>
          <w:bCs/>
          <w:sz w:val="28"/>
          <w:szCs w:val="28"/>
        </w:rPr>
        <w:t>SPSS</w:t>
      </w:r>
      <w:r w:rsidRPr="00785286">
        <w:rPr>
          <w:rFonts w:ascii="Sakkal Majalla" w:hAnsi="Sakkal Majalla" w:cs="Sakkal Majalla" w:hint="cs"/>
          <w:b/>
          <w:bCs/>
          <w:sz w:val="28"/>
          <w:szCs w:val="28"/>
          <w:rtl/>
        </w:rPr>
        <w:t>)</w:t>
      </w:r>
      <w:r w:rsidRPr="00785286">
        <w:rPr>
          <w:rFonts w:ascii="Sakkal Majalla" w:hAnsi="Sakkal Majalla" w:cs="Sakkal Majalla"/>
          <w:b/>
          <w:bCs/>
          <w:sz w:val="28"/>
          <w:szCs w:val="28"/>
          <w:rtl/>
        </w:rPr>
        <w:t>، وذلك لإجراء التحليل الإحصائي المناسب لتحليل هذه البيانات والتحقق من صحة الفروض ومن هذه الأساليب ما يلي:</w:t>
      </w:r>
    </w:p>
    <w:p w14:paraId="4C0730F5" w14:textId="44DC2B67" w:rsidR="006F5C74" w:rsidRDefault="00785286" w:rsidP="006F5C74">
      <w:p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 xml:space="preserve">أولا: الأساليب الوصفية </w:t>
      </w:r>
      <w:r w:rsidRPr="00785286">
        <w:rPr>
          <w:rFonts w:ascii="Sakkal Majalla" w:hAnsi="Sakkal Majalla" w:cs="Sakkal Majalla"/>
          <w:b/>
          <w:bCs/>
          <w:sz w:val="28"/>
          <w:szCs w:val="28"/>
        </w:rPr>
        <w:t>Descriptive Methods</w:t>
      </w:r>
    </w:p>
    <w:p w14:paraId="068B9DD7" w14:textId="77777777" w:rsidR="006F5C74" w:rsidRPr="006F5C74" w:rsidRDefault="00785286" w:rsidP="00142F51">
      <w:pPr>
        <w:pStyle w:val="ListParagraph"/>
        <w:numPr>
          <w:ilvl w:val="0"/>
          <w:numId w:val="10"/>
        </w:numPr>
        <w:bidi/>
        <w:spacing w:line="360" w:lineRule="auto"/>
        <w:jc w:val="both"/>
        <w:rPr>
          <w:rFonts w:ascii="Sakkal Majalla" w:hAnsi="Sakkal Majalla" w:cs="Sakkal Majalla"/>
          <w:b/>
          <w:bCs/>
          <w:sz w:val="28"/>
          <w:szCs w:val="28"/>
          <w:rtl/>
        </w:rPr>
      </w:pPr>
      <w:r w:rsidRPr="006F5C74">
        <w:rPr>
          <w:rFonts w:ascii="Sakkal Majalla" w:hAnsi="Sakkal Majalla" w:cs="Sakkal Majalla"/>
          <w:b/>
          <w:bCs/>
          <w:sz w:val="28"/>
          <w:szCs w:val="28"/>
          <w:rtl/>
        </w:rPr>
        <w:t>التكرارات والنسب المئوية</w:t>
      </w:r>
    </w:p>
    <w:p w14:paraId="3A778649" w14:textId="77777777" w:rsidR="006F5C74" w:rsidRPr="006F5C74" w:rsidRDefault="00785286" w:rsidP="00142F51">
      <w:pPr>
        <w:pStyle w:val="ListParagraph"/>
        <w:numPr>
          <w:ilvl w:val="0"/>
          <w:numId w:val="10"/>
        </w:numPr>
        <w:bidi/>
        <w:spacing w:line="360" w:lineRule="auto"/>
        <w:jc w:val="both"/>
        <w:rPr>
          <w:rFonts w:ascii="Sakkal Majalla" w:hAnsi="Sakkal Majalla" w:cs="Sakkal Majalla"/>
          <w:b/>
          <w:bCs/>
          <w:sz w:val="28"/>
          <w:szCs w:val="28"/>
          <w:rtl/>
          <w:lang w:bidi="ar-EG"/>
        </w:rPr>
      </w:pPr>
      <w:r w:rsidRPr="006F5C74">
        <w:rPr>
          <w:rFonts w:ascii="Sakkal Majalla" w:hAnsi="Sakkal Majalla" w:cs="Sakkal Majalla"/>
          <w:b/>
          <w:bCs/>
          <w:sz w:val="28"/>
          <w:szCs w:val="28"/>
          <w:rtl/>
        </w:rPr>
        <w:t>الوسط الحسابي</w:t>
      </w:r>
      <w:r w:rsidRPr="006F5C74">
        <w:rPr>
          <w:rFonts w:ascii="Sakkal Majalla" w:hAnsi="Sakkal Majalla" w:cs="Sakkal Majalla"/>
          <w:b/>
          <w:bCs/>
          <w:sz w:val="28"/>
          <w:szCs w:val="28"/>
          <w:rtl/>
        </w:rPr>
        <w:tab/>
        <w:t xml:space="preserve"> </w:t>
      </w:r>
      <w:r w:rsidRPr="006F5C74">
        <w:rPr>
          <w:rFonts w:ascii="Sakkal Majalla" w:hAnsi="Sakkal Majalla" w:cs="Sakkal Majalla"/>
          <w:b/>
          <w:bCs/>
          <w:sz w:val="28"/>
          <w:szCs w:val="28"/>
        </w:rPr>
        <w:t>Arithmetic Mean</w:t>
      </w:r>
    </w:p>
    <w:p w14:paraId="4336D0E8" w14:textId="1667810E" w:rsidR="00785286" w:rsidRPr="006F5C74" w:rsidRDefault="00785286" w:rsidP="00142F51">
      <w:pPr>
        <w:pStyle w:val="ListParagraph"/>
        <w:numPr>
          <w:ilvl w:val="0"/>
          <w:numId w:val="10"/>
        </w:numPr>
        <w:bidi/>
        <w:spacing w:line="360" w:lineRule="auto"/>
        <w:jc w:val="both"/>
        <w:rPr>
          <w:rFonts w:ascii="Sakkal Majalla" w:hAnsi="Sakkal Majalla" w:cs="Sakkal Majalla"/>
          <w:b/>
          <w:bCs/>
          <w:sz w:val="28"/>
          <w:szCs w:val="28"/>
          <w:rtl/>
        </w:rPr>
      </w:pPr>
      <w:r w:rsidRPr="006F5C74">
        <w:rPr>
          <w:rFonts w:ascii="Sakkal Majalla" w:hAnsi="Sakkal Majalla" w:cs="Sakkal Majalla"/>
          <w:b/>
          <w:bCs/>
          <w:sz w:val="28"/>
          <w:szCs w:val="28"/>
          <w:rtl/>
        </w:rPr>
        <w:t>الانحراف المعياري</w:t>
      </w:r>
      <w:r w:rsidRPr="006F5C74">
        <w:rPr>
          <w:rFonts w:ascii="Sakkal Majalla" w:hAnsi="Sakkal Majalla" w:cs="Sakkal Majalla"/>
          <w:b/>
          <w:bCs/>
          <w:sz w:val="28"/>
          <w:szCs w:val="28"/>
          <w:rtl/>
        </w:rPr>
        <w:tab/>
        <w:t xml:space="preserve"> </w:t>
      </w:r>
      <w:r w:rsidRPr="006F5C74">
        <w:rPr>
          <w:rFonts w:ascii="Sakkal Majalla" w:hAnsi="Sakkal Majalla" w:cs="Sakkal Majalla"/>
          <w:b/>
          <w:bCs/>
          <w:sz w:val="28"/>
          <w:szCs w:val="28"/>
        </w:rPr>
        <w:t>Standard Deviation</w:t>
      </w:r>
    </w:p>
    <w:p w14:paraId="28F92BCD" w14:textId="4D79F572" w:rsidR="00785286" w:rsidRPr="00785286" w:rsidRDefault="00785286" w:rsidP="00785286">
      <w:p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 xml:space="preserve">ثانيا: الأساليب الاستدلالية </w:t>
      </w:r>
      <w:r w:rsidRPr="00785286">
        <w:rPr>
          <w:rFonts w:ascii="Sakkal Majalla" w:hAnsi="Sakkal Majalla" w:cs="Sakkal Majalla"/>
          <w:b/>
          <w:bCs/>
          <w:sz w:val="28"/>
          <w:szCs w:val="28"/>
        </w:rPr>
        <w:t>Inferential Methods</w:t>
      </w:r>
      <w:r w:rsidRPr="00785286">
        <w:rPr>
          <w:rFonts w:ascii="Sakkal Majalla" w:hAnsi="Sakkal Majalla" w:cs="Sakkal Majalla"/>
          <w:b/>
          <w:bCs/>
          <w:sz w:val="28"/>
          <w:szCs w:val="28"/>
          <w:rtl/>
        </w:rPr>
        <w:t xml:space="preserve">: </w:t>
      </w:r>
    </w:p>
    <w:p w14:paraId="7A1210F0" w14:textId="77777777" w:rsidR="00785286" w:rsidRPr="00785286" w:rsidRDefault="00785286" w:rsidP="00142F51">
      <w:pPr>
        <w:numPr>
          <w:ilvl w:val="0"/>
          <w:numId w:val="11"/>
        </w:num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معامل الفا</w:t>
      </w:r>
      <w:r w:rsidRPr="00785286">
        <w:rPr>
          <w:rFonts w:ascii="Sakkal Majalla" w:hAnsi="Sakkal Majalla" w:cs="Sakkal Majalla"/>
          <w:b/>
          <w:bCs/>
          <w:sz w:val="28"/>
          <w:szCs w:val="28"/>
        </w:rPr>
        <w:t xml:space="preserve">Alpha) </w:t>
      </w:r>
      <w:r w:rsidRPr="00785286">
        <w:rPr>
          <w:rFonts w:ascii="Sakkal Majalla" w:hAnsi="Sakkal Majalla" w:cs="Sakkal Majalla"/>
          <w:b/>
          <w:bCs/>
          <w:sz w:val="28"/>
          <w:szCs w:val="28"/>
          <w:rtl/>
        </w:rPr>
        <w:t xml:space="preserve">): تم استخدام معامل الثبات ألفا كرو نباخ </w:t>
      </w:r>
      <w:r w:rsidRPr="00785286">
        <w:rPr>
          <w:rFonts w:ascii="Sakkal Majalla" w:hAnsi="Sakkal Majalla" w:cs="Sakkal Majalla"/>
          <w:b/>
          <w:bCs/>
          <w:sz w:val="28"/>
          <w:szCs w:val="28"/>
        </w:rPr>
        <w:t>(Alpha)</w:t>
      </w:r>
      <w:r w:rsidRPr="00785286">
        <w:rPr>
          <w:rFonts w:ascii="Sakkal Majalla" w:hAnsi="Sakkal Majalla" w:cs="Sakkal Majalla"/>
          <w:b/>
          <w:bCs/>
          <w:sz w:val="28"/>
          <w:szCs w:val="28"/>
          <w:rtl/>
        </w:rPr>
        <w:t xml:space="preserve"> لأداة الدراسة (قائمة الاستقصاء)، وذلك لحساب معاملي الثبات والصدق لأسئلة الاستقصاء, وتحديد مدى إمكانية الاعتماد عليه في هذا البحث. </w:t>
      </w:r>
    </w:p>
    <w:p w14:paraId="2220D39B" w14:textId="77777777" w:rsidR="00785286" w:rsidRPr="00785286" w:rsidRDefault="00785286" w:rsidP="00142F51">
      <w:pPr>
        <w:numPr>
          <w:ilvl w:val="0"/>
          <w:numId w:val="11"/>
        </w:num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معامل ارتباط بيرسون واختبار معنويته: وذلك لغرض قياس درجة الارتباط بين متغيرات البحث، واختبار مدى معنوية ذلك الارتباط ومعرفة مدى وجود علاقة معنوية بين متغيرات البحث من عدمه.</w:t>
      </w:r>
    </w:p>
    <w:p w14:paraId="6062A411" w14:textId="77777777" w:rsidR="00785286" w:rsidRPr="00785286" w:rsidRDefault="00785286" w:rsidP="00142F51">
      <w:pPr>
        <w:numPr>
          <w:ilvl w:val="0"/>
          <w:numId w:val="11"/>
        </w:num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تحليل الانحدار البسيط: لتحديد معنوية التأثير للمتغير المستقل (إدارة التغيير) على المتغير التابع (أداء العاملين)، وكذلك تحديد نسبة الفرق التي يمكن تفسيرها في المتغير التابع بواسطة المتغير المستقل. وتم استخدامه لاختبار فروض الدراسة.</w:t>
      </w:r>
    </w:p>
    <w:p w14:paraId="433D1A4F" w14:textId="5AC9FDE4" w:rsidR="00785286" w:rsidRPr="00785286" w:rsidRDefault="00785286" w:rsidP="00142F51">
      <w:pPr>
        <w:numPr>
          <w:ilvl w:val="0"/>
          <w:numId w:val="11"/>
        </w:numPr>
        <w:spacing w:line="360" w:lineRule="auto"/>
        <w:jc w:val="both"/>
        <w:rPr>
          <w:rFonts w:ascii="Sakkal Majalla" w:hAnsi="Sakkal Majalla" w:cs="Sakkal Majalla"/>
          <w:b/>
          <w:bCs/>
          <w:sz w:val="28"/>
          <w:szCs w:val="28"/>
        </w:rPr>
      </w:pPr>
      <w:r w:rsidRPr="00785286">
        <w:rPr>
          <w:rFonts w:ascii="Sakkal Majalla" w:hAnsi="Sakkal Majalla" w:cs="Sakkal Majalla"/>
          <w:b/>
          <w:bCs/>
          <w:sz w:val="28"/>
          <w:szCs w:val="28"/>
          <w:rtl/>
        </w:rPr>
        <w:t>أسلوب تحليل الانحدار المتعدد التدريجي: لتحديد نوع التأثير بين المتغيرات المستقلة والمتغير التابع وتحديد أكثر الأبعاد تأثيرا في المتغير التابع وسوف يتم استخدامه لاختبار فروض الدراسة</w:t>
      </w:r>
      <w:r w:rsidRPr="00785286">
        <w:rPr>
          <w:rFonts w:ascii="Sakkal Majalla" w:hAnsi="Sakkal Majalla" w:cs="Sakkal Majalla" w:hint="cs"/>
          <w:b/>
          <w:bCs/>
          <w:sz w:val="28"/>
          <w:szCs w:val="28"/>
          <w:rtl/>
        </w:rPr>
        <w:t>.</w:t>
      </w:r>
    </w:p>
    <w:p w14:paraId="13C33B8A" w14:textId="644B0246" w:rsidR="006508A4" w:rsidRDefault="006508A4" w:rsidP="006F60F7">
      <w:pPr>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3DBDB98E" w14:textId="77777777" w:rsidR="00E4495C" w:rsidRPr="00E4495C" w:rsidRDefault="00E4495C" w:rsidP="00E4495C">
      <w:pPr>
        <w:spacing w:line="360" w:lineRule="auto"/>
        <w:jc w:val="both"/>
        <w:rPr>
          <w:rFonts w:ascii="Times New Roman" w:eastAsia="Calibri" w:hAnsi="Times New Roman" w:cs="Times New Roman"/>
          <w:kern w:val="0"/>
          <w:sz w:val="28"/>
          <w:szCs w:val="28"/>
          <w:rtl/>
          <w:lang w:bidi="ar-EG"/>
          <w14:ligatures w14:val="none"/>
        </w:rPr>
      </w:pPr>
    </w:p>
    <w:p w14:paraId="3284644A" w14:textId="77777777" w:rsidR="00E4495C" w:rsidRPr="00E4495C" w:rsidRDefault="00E4495C" w:rsidP="00E4495C">
      <w:pPr>
        <w:spacing w:line="360" w:lineRule="auto"/>
        <w:jc w:val="both"/>
        <w:rPr>
          <w:rFonts w:ascii="Times New Roman" w:eastAsia="Calibri" w:hAnsi="Times New Roman" w:cs="Times New Roman"/>
          <w:kern w:val="0"/>
          <w:sz w:val="28"/>
          <w:szCs w:val="28"/>
          <w:rtl/>
          <w:lang w:bidi="ar-EG"/>
          <w14:ligatures w14:val="none"/>
        </w:rPr>
      </w:pPr>
    </w:p>
    <w:p w14:paraId="1C082D59" w14:textId="77777777" w:rsidR="00E4495C" w:rsidRPr="00E4495C" w:rsidRDefault="00E4495C" w:rsidP="00E4495C">
      <w:pPr>
        <w:spacing w:line="360" w:lineRule="auto"/>
        <w:jc w:val="both"/>
        <w:rPr>
          <w:rFonts w:ascii="Times New Roman" w:eastAsia="Calibri" w:hAnsi="Times New Roman" w:cs="Times New Roman"/>
          <w:kern w:val="0"/>
          <w:sz w:val="28"/>
          <w:szCs w:val="28"/>
          <w:rtl/>
          <w:lang w:bidi="ar-EG"/>
          <w14:ligatures w14:val="none"/>
        </w:rPr>
      </w:pPr>
    </w:p>
    <w:p w14:paraId="411B10FA"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7A7C8955"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16AD72A6"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17140C05"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771DDAC1"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4F5E0E21" w14:textId="77777777" w:rsidR="00E4495C" w:rsidRPr="00E4495C" w:rsidRDefault="00E4495C" w:rsidP="00E4495C">
      <w:pPr>
        <w:spacing w:line="360" w:lineRule="auto"/>
        <w:jc w:val="center"/>
        <w:outlineLvl w:val="0"/>
        <w:rPr>
          <w:rFonts w:ascii="Traditional Arabic" w:eastAsia="Traditional Arabic" w:hAnsi="Traditional Arabic" w:cs="Traditional Arabic"/>
          <w:b/>
          <w:bCs/>
          <w:kern w:val="0"/>
          <w:sz w:val="56"/>
          <w:szCs w:val="56"/>
          <w:rtl/>
          <w14:ligatures w14:val="none"/>
        </w:rPr>
      </w:pPr>
      <w:bookmarkStart w:id="20" w:name="_Toc204081071"/>
      <w:r w:rsidRPr="00E4495C">
        <w:rPr>
          <w:rFonts w:ascii="Traditional Arabic" w:eastAsia="Traditional Arabic" w:hAnsi="Traditional Arabic" w:cs="Traditional Arabic"/>
          <w:bCs/>
          <w:kern w:val="0"/>
          <w:sz w:val="56"/>
          <w:szCs w:val="56"/>
          <w:rtl/>
          <w14:ligatures w14:val="none"/>
        </w:rPr>
        <w:t>قائمة المراجع</w:t>
      </w:r>
      <w:bookmarkEnd w:id="20"/>
    </w:p>
    <w:p w14:paraId="6650F71B" w14:textId="77777777" w:rsidR="00E4495C" w:rsidRPr="00E4495C" w:rsidRDefault="00E4495C" w:rsidP="00E4495C">
      <w:pPr>
        <w:bidi w:val="0"/>
        <w:spacing w:after="0" w:line="240" w:lineRule="auto"/>
        <w:rPr>
          <w:rFonts w:ascii="Times New Roman" w:eastAsia="Calibri" w:hAnsi="Times New Roman" w:cs="Times New Roman"/>
          <w:kern w:val="0"/>
          <w:sz w:val="28"/>
          <w:szCs w:val="28"/>
          <w:rtl/>
          <w14:ligatures w14:val="none"/>
        </w:rPr>
      </w:pPr>
    </w:p>
    <w:p w14:paraId="197B40DE" w14:textId="75A90473" w:rsidR="00F16E9F" w:rsidRDefault="00F16E9F">
      <w:pPr>
        <w:bidi w:val="0"/>
        <w:rPr>
          <w:rFonts w:ascii="Sakkal Majalla" w:hAnsi="Sakkal Majalla" w:cs="Sakkal Majalla"/>
          <w:b/>
          <w:bCs/>
          <w:sz w:val="36"/>
          <w:szCs w:val="36"/>
          <w:u w:val="single"/>
        </w:rPr>
      </w:pPr>
      <w:r>
        <w:rPr>
          <w:rFonts w:ascii="Sakkal Majalla" w:hAnsi="Sakkal Majalla" w:cs="Sakkal Majalla"/>
          <w:b/>
          <w:bCs/>
          <w:sz w:val="36"/>
          <w:szCs w:val="36"/>
          <w:u w:val="single"/>
        </w:rPr>
        <w:br w:type="page"/>
      </w:r>
    </w:p>
    <w:p w14:paraId="1AD4454C" w14:textId="121DE7C0" w:rsidR="00F43196" w:rsidRPr="00F43196" w:rsidRDefault="00F43196" w:rsidP="00F16E9F">
      <w:pPr>
        <w:spacing w:after="200" w:line="360" w:lineRule="auto"/>
        <w:jc w:val="both"/>
        <w:outlineLvl w:val="1"/>
        <w:rPr>
          <w:rFonts w:ascii="Sakkal Majalla" w:hAnsi="Sakkal Majalla" w:cs="Sakkal Majalla"/>
          <w:b/>
          <w:bCs/>
          <w:sz w:val="32"/>
          <w:szCs w:val="32"/>
        </w:rPr>
      </w:pPr>
      <w:bookmarkStart w:id="21" w:name="_Toc204081072"/>
      <w:r w:rsidRPr="00F43196">
        <w:rPr>
          <w:rFonts w:ascii="Sakkal Majalla" w:hAnsi="Sakkal Majalla" w:cs="Sakkal Majalla" w:hint="cs"/>
          <w:b/>
          <w:bCs/>
          <w:sz w:val="32"/>
          <w:szCs w:val="32"/>
          <w:rtl/>
        </w:rPr>
        <w:lastRenderedPageBreak/>
        <w:t>أولا: المراجع العربية</w:t>
      </w:r>
      <w:bookmarkEnd w:id="21"/>
    </w:p>
    <w:p w14:paraId="0E68335C" w14:textId="2E63A604" w:rsidR="00441E4E" w:rsidRPr="00E42F7C" w:rsidRDefault="00441E4E" w:rsidP="006F66AE">
      <w:pPr>
        <w:pStyle w:val="ListParagraph"/>
        <w:numPr>
          <w:ilvl w:val="0"/>
          <w:numId w:val="12"/>
        </w:numPr>
        <w:tabs>
          <w:tab w:val="right" w:pos="894"/>
        </w:tabs>
        <w:bidi/>
        <w:spacing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بلقيس، </w:t>
      </w:r>
      <w:r w:rsidR="006F66AE">
        <w:rPr>
          <w:rFonts w:ascii="Traditional Arabic" w:hAnsi="Traditional Arabic" w:cs="Traditional Arabic" w:hint="cs"/>
          <w:sz w:val="28"/>
          <w:szCs w:val="28"/>
          <w:rtl/>
        </w:rPr>
        <w:t>ب</w:t>
      </w:r>
      <w:r w:rsidRPr="00E42F7C">
        <w:rPr>
          <w:rFonts w:ascii="Traditional Arabic" w:hAnsi="Traditional Arabic" w:cs="Traditional Arabic"/>
          <w:sz w:val="28"/>
          <w:szCs w:val="28"/>
          <w:rtl/>
        </w:rPr>
        <w:t xml:space="preserve">، وبوبيادة، </w:t>
      </w:r>
      <w:r w:rsidR="006F66AE">
        <w:rPr>
          <w:rFonts w:ascii="Traditional Arabic" w:hAnsi="Traditional Arabic" w:cs="Traditional Arabic" w:hint="cs"/>
          <w:sz w:val="28"/>
          <w:szCs w:val="28"/>
          <w:rtl/>
        </w:rPr>
        <w:t>ر</w:t>
      </w:r>
      <w:r w:rsidRPr="00E42F7C">
        <w:rPr>
          <w:rFonts w:ascii="Traditional Arabic" w:hAnsi="Traditional Arabic" w:cs="Traditional Arabic"/>
          <w:sz w:val="28"/>
          <w:szCs w:val="28"/>
          <w:rtl/>
        </w:rPr>
        <w:t>. (2022).</w:t>
      </w:r>
      <w:r w:rsidRPr="00E42F7C">
        <w:rPr>
          <w:rFonts w:ascii="Traditional Arabic" w:hAnsi="Traditional Arabic" w:cs="Traditional Arabic"/>
          <w:sz w:val="28"/>
          <w:szCs w:val="28"/>
        </w:rPr>
        <w:t xml:space="preserve"> </w:t>
      </w:r>
      <w:r w:rsidRPr="00E42F7C">
        <w:rPr>
          <w:rFonts w:ascii="Traditional Arabic" w:hAnsi="Traditional Arabic" w:cs="Traditional Arabic"/>
          <w:sz w:val="28"/>
          <w:szCs w:val="28"/>
          <w:rtl/>
        </w:rPr>
        <w:t>أثر الأجور على أداء العاملين، رسالة دكتوراة</w:t>
      </w:r>
      <w:r w:rsidRPr="00E42F7C">
        <w:rPr>
          <w:rFonts w:ascii="Traditional Arabic" w:hAnsi="Traditional Arabic" w:cs="Traditional Arabic"/>
          <w:i/>
          <w:iCs/>
          <w:sz w:val="28"/>
          <w:szCs w:val="28"/>
          <w:rtl/>
        </w:rPr>
        <w:t>، المركز الجامعي عبد الحفيظ بوصوف-ميلة.</w:t>
      </w:r>
    </w:p>
    <w:p w14:paraId="4E86F762" w14:textId="7D472ADB" w:rsidR="00441E4E" w:rsidRPr="00E42F7C" w:rsidRDefault="00441E4E" w:rsidP="006F66AE">
      <w:pPr>
        <w:pStyle w:val="ListParagraph"/>
        <w:numPr>
          <w:ilvl w:val="0"/>
          <w:numId w:val="12"/>
        </w:numPr>
        <w:tabs>
          <w:tab w:val="right" w:pos="894"/>
        </w:tabs>
        <w:bidi/>
        <w:spacing w:after="200" w:line="276" w:lineRule="auto"/>
        <w:jc w:val="both"/>
        <w:rPr>
          <w:rFonts w:ascii="Traditional Arabic" w:hAnsi="Traditional Arabic" w:cs="Traditional Arabic"/>
          <w:i/>
          <w:iCs/>
          <w:sz w:val="28"/>
          <w:szCs w:val="28"/>
          <w:rtl/>
        </w:rPr>
      </w:pPr>
      <w:r w:rsidRPr="00E42F7C">
        <w:rPr>
          <w:rFonts w:ascii="Traditional Arabic" w:hAnsi="Traditional Arabic" w:cs="Traditional Arabic"/>
          <w:sz w:val="28"/>
          <w:szCs w:val="28"/>
          <w:rtl/>
        </w:rPr>
        <w:t xml:space="preserve">جاد الكريم، </w:t>
      </w:r>
      <w:r w:rsidR="006F66AE">
        <w:rPr>
          <w:rFonts w:ascii="Traditional Arabic" w:hAnsi="Traditional Arabic" w:cs="Traditional Arabic" w:hint="cs"/>
          <w:sz w:val="28"/>
          <w:szCs w:val="28"/>
          <w:rtl/>
        </w:rPr>
        <w:t>ع.</w:t>
      </w:r>
      <w:r w:rsidRPr="00E42F7C">
        <w:rPr>
          <w:rFonts w:ascii="Traditional Arabic" w:hAnsi="Traditional Arabic" w:cs="Traditional Arabic"/>
          <w:sz w:val="28"/>
          <w:szCs w:val="28"/>
          <w:rtl/>
        </w:rPr>
        <w:t xml:space="preserve"> </w:t>
      </w:r>
      <w:r w:rsidR="006F66AE">
        <w:rPr>
          <w:rFonts w:ascii="Traditional Arabic" w:hAnsi="Traditional Arabic" w:cs="Traditional Arabic" w:hint="cs"/>
          <w:sz w:val="28"/>
          <w:szCs w:val="28"/>
          <w:rtl/>
        </w:rPr>
        <w:t>ح.</w:t>
      </w:r>
      <w:r w:rsidRPr="00E42F7C">
        <w:rPr>
          <w:rFonts w:ascii="Traditional Arabic" w:hAnsi="Traditional Arabic" w:cs="Traditional Arabic"/>
          <w:sz w:val="28"/>
          <w:szCs w:val="28"/>
          <w:rtl/>
        </w:rPr>
        <w:t xml:space="preserve"> </w:t>
      </w:r>
      <w:r w:rsidR="006F66AE">
        <w:rPr>
          <w:rFonts w:ascii="Traditional Arabic" w:hAnsi="Traditional Arabic" w:cs="Traditional Arabic" w:hint="cs"/>
          <w:sz w:val="28"/>
          <w:szCs w:val="28"/>
          <w:rtl/>
        </w:rPr>
        <w:t>ر</w:t>
      </w:r>
      <w:r w:rsidRPr="00E42F7C">
        <w:rPr>
          <w:rFonts w:ascii="Traditional Arabic" w:hAnsi="Traditional Arabic" w:cs="Traditional Arabic"/>
          <w:sz w:val="28"/>
          <w:szCs w:val="28"/>
          <w:rtl/>
        </w:rPr>
        <w:t xml:space="preserve">، وإبراهيم، </w:t>
      </w:r>
      <w:r w:rsidR="006F66AE">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w:t>
      </w:r>
      <w:r w:rsidR="006F66AE">
        <w:rPr>
          <w:rFonts w:ascii="Traditional Arabic" w:hAnsi="Traditional Arabic" w:cs="Traditional Arabic" w:hint="cs"/>
          <w:sz w:val="28"/>
          <w:szCs w:val="28"/>
          <w:rtl/>
        </w:rPr>
        <w:t>إ.</w:t>
      </w:r>
      <w:r w:rsidRPr="00E42F7C">
        <w:rPr>
          <w:rFonts w:ascii="Traditional Arabic" w:hAnsi="Traditional Arabic" w:cs="Traditional Arabic"/>
          <w:sz w:val="28"/>
          <w:szCs w:val="28"/>
          <w:rtl/>
        </w:rPr>
        <w:t xml:space="preserve"> </w:t>
      </w:r>
      <w:r w:rsidR="006F66AE">
        <w:rPr>
          <w:rFonts w:ascii="Traditional Arabic" w:hAnsi="Traditional Arabic" w:cs="Traditional Arabic" w:hint="cs"/>
          <w:sz w:val="28"/>
          <w:szCs w:val="28"/>
          <w:rtl/>
        </w:rPr>
        <w:t>ا.</w:t>
      </w:r>
      <w:r w:rsidRPr="00E42F7C">
        <w:rPr>
          <w:rFonts w:ascii="Traditional Arabic" w:hAnsi="Traditional Arabic" w:cs="Traditional Arabic"/>
          <w:sz w:val="28"/>
          <w:szCs w:val="28"/>
          <w:rtl/>
        </w:rPr>
        <w:t xml:space="preserve"> (2024). ادارة التغيير التنظيمي كمدخل لتطبيق التنمية المستدامة بمراكز شباب محافظات صعيد مصر، </w:t>
      </w:r>
      <w:r w:rsidRPr="00E42F7C">
        <w:rPr>
          <w:rFonts w:ascii="Traditional Arabic" w:hAnsi="Traditional Arabic" w:cs="Traditional Arabic"/>
          <w:i/>
          <w:iCs/>
          <w:sz w:val="28"/>
          <w:szCs w:val="28"/>
          <w:rtl/>
        </w:rPr>
        <w:t>المجلة العلمية للتربية البدنية وعلوم الرياضة، عدد102، الجزء 4، يناير، 186-223</w:t>
      </w:r>
      <w:r w:rsidRPr="00E42F7C">
        <w:rPr>
          <w:rFonts w:ascii="Traditional Arabic" w:hAnsi="Traditional Arabic" w:cs="Traditional Arabic"/>
          <w:i/>
          <w:iCs/>
          <w:sz w:val="28"/>
          <w:szCs w:val="28"/>
        </w:rPr>
        <w:t>.</w:t>
      </w:r>
    </w:p>
    <w:p w14:paraId="2ACD55D3" w14:textId="56E1103D" w:rsidR="00441E4E" w:rsidRPr="00E42F7C" w:rsidRDefault="00441E4E" w:rsidP="006F66AE">
      <w:pPr>
        <w:pStyle w:val="ListParagraph"/>
        <w:numPr>
          <w:ilvl w:val="0"/>
          <w:numId w:val="12"/>
        </w:numPr>
        <w:tabs>
          <w:tab w:val="right" w:pos="894"/>
        </w:tabs>
        <w:bidi/>
        <w:spacing w:line="276" w:lineRule="auto"/>
        <w:jc w:val="both"/>
        <w:rPr>
          <w:rFonts w:ascii="Traditional Arabic" w:hAnsi="Traditional Arabic" w:cs="Traditional Arabic"/>
          <w:i/>
          <w:iCs/>
          <w:sz w:val="28"/>
          <w:szCs w:val="28"/>
          <w:rtl/>
        </w:rPr>
      </w:pPr>
      <w:r w:rsidRPr="00E42F7C">
        <w:rPr>
          <w:rFonts w:ascii="Traditional Arabic" w:hAnsi="Traditional Arabic" w:cs="Traditional Arabic"/>
          <w:sz w:val="28"/>
          <w:szCs w:val="28"/>
          <w:rtl/>
        </w:rPr>
        <w:t xml:space="preserve">الحارثي، </w:t>
      </w:r>
      <w:r w:rsidR="006F66AE">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w:t>
      </w:r>
      <w:r w:rsidR="006F66AE">
        <w:rPr>
          <w:rFonts w:ascii="Traditional Arabic" w:hAnsi="Traditional Arabic" w:cs="Traditional Arabic" w:hint="cs"/>
          <w:sz w:val="28"/>
          <w:szCs w:val="28"/>
          <w:rtl/>
        </w:rPr>
        <w:t>ح.</w:t>
      </w:r>
      <w:r w:rsidRPr="00E42F7C">
        <w:rPr>
          <w:rFonts w:ascii="Traditional Arabic" w:hAnsi="Traditional Arabic" w:cs="Traditional Arabic"/>
          <w:sz w:val="28"/>
          <w:szCs w:val="28"/>
          <w:rtl/>
        </w:rPr>
        <w:t xml:space="preserve"> </w:t>
      </w:r>
      <w:r w:rsidR="006F66AE">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(2025). دور التقنية الحديثة في تحسين أداء العاملين: دراسة تطبيقية</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المجلة العلمية للبحوث والدراسات التجارية. 39(1)، 955-999.</w:t>
      </w:r>
    </w:p>
    <w:p w14:paraId="226256B9" w14:textId="569A4DE7" w:rsidR="00441E4E" w:rsidRPr="00E42F7C" w:rsidRDefault="00441E4E" w:rsidP="006F66AE">
      <w:pPr>
        <w:pStyle w:val="ListParagraph"/>
        <w:numPr>
          <w:ilvl w:val="0"/>
          <w:numId w:val="12"/>
        </w:numPr>
        <w:tabs>
          <w:tab w:val="right" w:pos="894"/>
        </w:tabs>
        <w:bidi/>
        <w:spacing w:after="200" w:line="276" w:lineRule="auto"/>
        <w:jc w:val="both"/>
        <w:rPr>
          <w:rFonts w:ascii="Traditional Arabic" w:hAnsi="Traditional Arabic" w:cs="Traditional Arabic"/>
          <w:i/>
          <w:iCs/>
          <w:sz w:val="28"/>
          <w:szCs w:val="28"/>
          <w:rtl/>
        </w:rPr>
      </w:pPr>
      <w:r w:rsidRPr="00E42F7C">
        <w:rPr>
          <w:rFonts w:ascii="Traditional Arabic" w:hAnsi="Traditional Arabic" w:cs="Traditional Arabic"/>
          <w:sz w:val="28"/>
          <w:szCs w:val="28"/>
          <w:rtl/>
        </w:rPr>
        <w:t xml:space="preserve">حمداتني، </w:t>
      </w:r>
      <w:r w:rsidR="006F66AE">
        <w:rPr>
          <w:rFonts w:ascii="Traditional Arabic" w:hAnsi="Traditional Arabic" w:cs="Traditional Arabic" w:hint="cs"/>
          <w:sz w:val="28"/>
          <w:szCs w:val="28"/>
          <w:rtl/>
        </w:rPr>
        <w:t>ن</w:t>
      </w:r>
      <w:r w:rsidRPr="00E42F7C">
        <w:rPr>
          <w:rFonts w:ascii="Traditional Arabic" w:hAnsi="Traditional Arabic" w:cs="Traditional Arabic"/>
          <w:sz w:val="28"/>
          <w:szCs w:val="28"/>
          <w:rtl/>
        </w:rPr>
        <w:t xml:space="preserve">، وشعبي، </w:t>
      </w:r>
      <w:r w:rsidR="006F66AE">
        <w:rPr>
          <w:rFonts w:ascii="Traditional Arabic" w:hAnsi="Traditional Arabic" w:cs="Traditional Arabic" w:hint="cs"/>
          <w:sz w:val="28"/>
          <w:szCs w:val="28"/>
          <w:rtl/>
        </w:rPr>
        <w:t>ر.</w:t>
      </w:r>
      <w:r w:rsidRPr="00E42F7C">
        <w:rPr>
          <w:rFonts w:ascii="Traditional Arabic" w:hAnsi="Traditional Arabic" w:cs="Traditional Arabic"/>
          <w:sz w:val="28"/>
          <w:szCs w:val="28"/>
          <w:rtl/>
        </w:rPr>
        <w:t xml:space="preserve"> (2022). دوز إدارة التغيير في تطبيق التسيير الاستراتيجي: دراسة ميدانية بدار بلدية هواري بومدين – ولاية قالمة"، رسالة ماجستير، </w:t>
      </w:r>
      <w:r w:rsidRPr="00E42F7C">
        <w:rPr>
          <w:rFonts w:ascii="Traditional Arabic" w:hAnsi="Traditional Arabic" w:cs="Traditional Arabic"/>
          <w:i/>
          <w:iCs/>
          <w:sz w:val="28"/>
          <w:szCs w:val="28"/>
          <w:rtl/>
        </w:rPr>
        <w:t>جامعة 8 ماي 1945 قالمة، كلية العلوم الإنسانية والاجتماعية، قسم علم الاجتماع</w:t>
      </w:r>
      <w:r w:rsidRPr="00E42F7C">
        <w:rPr>
          <w:rFonts w:ascii="Traditional Arabic" w:hAnsi="Traditional Arabic" w:cs="Traditional Arabic"/>
          <w:i/>
          <w:iCs/>
          <w:sz w:val="28"/>
          <w:szCs w:val="28"/>
        </w:rPr>
        <w:t>.</w:t>
      </w:r>
    </w:p>
    <w:p w14:paraId="31A5AD3B" w14:textId="4BDD4A77" w:rsidR="00441E4E" w:rsidRPr="00E42F7C" w:rsidRDefault="00441E4E" w:rsidP="006F66AE">
      <w:pPr>
        <w:pStyle w:val="ListParagraph"/>
        <w:numPr>
          <w:ilvl w:val="0"/>
          <w:numId w:val="12"/>
        </w:numPr>
        <w:tabs>
          <w:tab w:val="right" w:pos="894"/>
        </w:tabs>
        <w:bidi/>
        <w:spacing w:after="200" w:line="276" w:lineRule="auto"/>
        <w:jc w:val="both"/>
        <w:rPr>
          <w:rFonts w:ascii="Traditional Arabic" w:hAnsi="Traditional Arabic" w:cs="Traditional Arabic"/>
          <w:i/>
          <w:iCs/>
          <w:sz w:val="28"/>
          <w:szCs w:val="28"/>
          <w:rtl/>
        </w:rPr>
      </w:pPr>
      <w:r w:rsidRPr="00E42F7C">
        <w:rPr>
          <w:rFonts w:ascii="Traditional Arabic" w:hAnsi="Traditional Arabic" w:cs="Traditional Arabic"/>
          <w:sz w:val="28"/>
          <w:szCs w:val="28"/>
          <w:rtl/>
        </w:rPr>
        <w:t xml:space="preserve">الخطيب، </w:t>
      </w:r>
      <w:r w:rsidR="006F66AE">
        <w:rPr>
          <w:rFonts w:ascii="Traditional Arabic" w:hAnsi="Traditional Arabic" w:cs="Traditional Arabic" w:hint="cs"/>
          <w:sz w:val="28"/>
          <w:szCs w:val="28"/>
          <w:rtl/>
        </w:rPr>
        <w:t>أ</w:t>
      </w:r>
      <w:r w:rsidRPr="00E42F7C">
        <w:rPr>
          <w:rFonts w:ascii="Traditional Arabic" w:hAnsi="Traditional Arabic" w:cs="Traditional Arabic"/>
          <w:sz w:val="28"/>
          <w:szCs w:val="28"/>
          <w:rtl/>
        </w:rPr>
        <w:t>. (2020). إعادة تصميم الهياكل التنظيمية: النظرية والتطبيق.</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مجلة الإدارة العامة، 60</w:t>
      </w:r>
      <w:r w:rsidRPr="00E42F7C">
        <w:rPr>
          <w:rFonts w:ascii="Traditional Arabic" w:hAnsi="Traditional Arabic" w:cs="Traditional Arabic"/>
          <w:i/>
          <w:iCs/>
          <w:sz w:val="28"/>
          <w:szCs w:val="28"/>
        </w:rPr>
        <w:t>(3)</w:t>
      </w:r>
      <w:r w:rsidRPr="00E42F7C">
        <w:rPr>
          <w:rFonts w:ascii="Traditional Arabic" w:hAnsi="Traditional Arabic" w:cs="Traditional Arabic"/>
          <w:i/>
          <w:iCs/>
          <w:sz w:val="28"/>
          <w:szCs w:val="28"/>
          <w:rtl/>
        </w:rPr>
        <w:t>، 75-92</w:t>
      </w:r>
      <w:r w:rsidRPr="00E42F7C">
        <w:rPr>
          <w:rFonts w:ascii="Traditional Arabic" w:hAnsi="Traditional Arabic" w:cs="Traditional Arabic"/>
          <w:i/>
          <w:iCs/>
          <w:sz w:val="28"/>
          <w:szCs w:val="28"/>
        </w:rPr>
        <w:t>.</w:t>
      </w:r>
    </w:p>
    <w:p w14:paraId="3BF388D9" w14:textId="6C143B32" w:rsidR="00441E4E" w:rsidRPr="00E42F7C" w:rsidRDefault="00441E4E" w:rsidP="006F66AE">
      <w:pPr>
        <w:pStyle w:val="ListParagraph"/>
        <w:numPr>
          <w:ilvl w:val="0"/>
          <w:numId w:val="12"/>
        </w:numPr>
        <w:tabs>
          <w:tab w:val="right" w:pos="894"/>
        </w:tabs>
        <w:bidi/>
        <w:spacing w:after="200"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السبيعي، </w:t>
      </w:r>
      <w:r w:rsidR="006F66AE">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(2021). تقييم الأداء الوظيفي في المؤسسات: مفاهيم وأساليب.</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مجلة الإدارة والتنمية، 14</w:t>
      </w:r>
      <w:r w:rsidRPr="00E42F7C">
        <w:rPr>
          <w:rFonts w:ascii="Traditional Arabic" w:hAnsi="Traditional Arabic" w:cs="Traditional Arabic"/>
          <w:i/>
          <w:iCs/>
          <w:sz w:val="28"/>
          <w:szCs w:val="28"/>
        </w:rPr>
        <w:t>(2)</w:t>
      </w:r>
      <w:r w:rsidRPr="00E42F7C">
        <w:rPr>
          <w:rFonts w:ascii="Traditional Arabic" w:hAnsi="Traditional Arabic" w:cs="Traditional Arabic"/>
          <w:i/>
          <w:iCs/>
          <w:sz w:val="28"/>
          <w:szCs w:val="28"/>
          <w:rtl/>
        </w:rPr>
        <w:t>، 89-106</w:t>
      </w:r>
      <w:r w:rsidRPr="00E42F7C">
        <w:rPr>
          <w:rFonts w:ascii="Traditional Arabic" w:hAnsi="Traditional Arabic" w:cs="Traditional Arabic"/>
          <w:i/>
          <w:iCs/>
          <w:sz w:val="28"/>
          <w:szCs w:val="28"/>
        </w:rPr>
        <w:t>.</w:t>
      </w:r>
    </w:p>
    <w:p w14:paraId="08D5D390" w14:textId="11581E2F" w:rsidR="00441E4E" w:rsidRPr="00E42F7C" w:rsidRDefault="00441E4E" w:rsidP="006F66AE">
      <w:pPr>
        <w:pStyle w:val="ListParagraph"/>
        <w:numPr>
          <w:ilvl w:val="0"/>
          <w:numId w:val="12"/>
        </w:numPr>
        <w:tabs>
          <w:tab w:val="right" w:pos="894"/>
        </w:tabs>
        <w:bidi/>
        <w:spacing w:after="200" w:line="276" w:lineRule="auto"/>
        <w:jc w:val="both"/>
        <w:rPr>
          <w:rFonts w:ascii="Traditional Arabic" w:hAnsi="Traditional Arabic" w:cs="Traditional Arabic"/>
          <w:sz w:val="28"/>
          <w:szCs w:val="28"/>
          <w:rtl/>
        </w:rPr>
      </w:pPr>
      <w:r w:rsidRPr="00E42F7C">
        <w:rPr>
          <w:rFonts w:ascii="Traditional Arabic" w:hAnsi="Traditional Arabic" w:cs="Traditional Arabic"/>
          <w:sz w:val="28"/>
          <w:szCs w:val="28"/>
          <w:rtl/>
        </w:rPr>
        <w:t xml:space="preserve">الشهري، </w:t>
      </w:r>
      <w:r w:rsidR="006F66AE">
        <w:rPr>
          <w:rFonts w:ascii="Traditional Arabic" w:hAnsi="Traditional Arabic" w:cs="Traditional Arabic" w:hint="cs"/>
          <w:sz w:val="28"/>
          <w:szCs w:val="28"/>
          <w:rtl/>
        </w:rPr>
        <w:t>ع</w:t>
      </w:r>
      <w:r w:rsidRPr="00E42F7C">
        <w:rPr>
          <w:rFonts w:ascii="Traditional Arabic" w:hAnsi="Traditional Arabic" w:cs="Traditional Arabic"/>
          <w:sz w:val="28"/>
          <w:szCs w:val="28"/>
          <w:rtl/>
        </w:rPr>
        <w:t>. (2021). إدارة التغيير في المنظمات: النظرية والتطبيق.</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دار النشر العربي</w:t>
      </w:r>
      <w:r w:rsidRPr="00E42F7C">
        <w:rPr>
          <w:rFonts w:ascii="Traditional Arabic" w:hAnsi="Traditional Arabic" w:cs="Traditional Arabic"/>
          <w:i/>
          <w:iCs/>
          <w:sz w:val="28"/>
          <w:szCs w:val="28"/>
        </w:rPr>
        <w:t>.</w:t>
      </w:r>
    </w:p>
    <w:p w14:paraId="0E21EFEA" w14:textId="210A2951" w:rsidR="00441E4E" w:rsidRPr="00E42F7C" w:rsidRDefault="00441E4E" w:rsidP="006F66AE">
      <w:pPr>
        <w:pStyle w:val="ListParagraph"/>
        <w:numPr>
          <w:ilvl w:val="0"/>
          <w:numId w:val="12"/>
        </w:numPr>
        <w:tabs>
          <w:tab w:val="right" w:pos="894"/>
        </w:tabs>
        <w:bidi/>
        <w:spacing w:after="200" w:line="276" w:lineRule="auto"/>
        <w:jc w:val="both"/>
        <w:rPr>
          <w:rFonts w:ascii="Traditional Arabic" w:hAnsi="Traditional Arabic" w:cs="Traditional Arabic"/>
          <w:i/>
          <w:iCs/>
          <w:sz w:val="28"/>
          <w:szCs w:val="28"/>
          <w:rtl/>
        </w:rPr>
      </w:pPr>
      <w:r w:rsidRPr="00E42F7C">
        <w:rPr>
          <w:rFonts w:ascii="Traditional Arabic" w:hAnsi="Traditional Arabic" w:cs="Traditional Arabic"/>
          <w:sz w:val="28"/>
          <w:szCs w:val="28"/>
          <w:rtl/>
        </w:rPr>
        <w:t xml:space="preserve">الصباغ، </w:t>
      </w:r>
      <w:r w:rsidR="006F66AE">
        <w:rPr>
          <w:rFonts w:ascii="Traditional Arabic" w:hAnsi="Traditional Arabic" w:cs="Traditional Arabic" w:hint="cs"/>
          <w:sz w:val="28"/>
          <w:szCs w:val="28"/>
          <w:rtl/>
        </w:rPr>
        <w:t>ش. م</w:t>
      </w:r>
      <w:r w:rsidRPr="00E42F7C">
        <w:rPr>
          <w:rFonts w:ascii="Traditional Arabic" w:hAnsi="Traditional Arabic" w:cs="Traditional Arabic"/>
          <w:sz w:val="28"/>
          <w:szCs w:val="28"/>
          <w:rtl/>
        </w:rPr>
        <w:t xml:space="preserve">، ورضوان، </w:t>
      </w:r>
      <w:r w:rsidR="006F66AE">
        <w:rPr>
          <w:rFonts w:ascii="Traditional Arabic" w:hAnsi="Traditional Arabic" w:cs="Traditional Arabic" w:hint="cs"/>
          <w:sz w:val="28"/>
          <w:szCs w:val="28"/>
          <w:rtl/>
        </w:rPr>
        <w:t>ع. ف</w:t>
      </w:r>
      <w:r w:rsidRPr="00E42F7C">
        <w:rPr>
          <w:rFonts w:ascii="Traditional Arabic" w:hAnsi="Traditional Arabic" w:cs="Traditional Arabic"/>
          <w:sz w:val="28"/>
          <w:szCs w:val="28"/>
          <w:rtl/>
        </w:rPr>
        <w:t xml:space="preserve">، وموسى، </w:t>
      </w:r>
      <w:r w:rsidR="006F66AE">
        <w:rPr>
          <w:rFonts w:ascii="Traditional Arabic" w:hAnsi="Traditional Arabic" w:cs="Traditional Arabic" w:hint="cs"/>
          <w:sz w:val="28"/>
          <w:szCs w:val="28"/>
          <w:rtl/>
        </w:rPr>
        <w:t>ي.</w:t>
      </w:r>
      <w:r w:rsidRPr="00E42F7C">
        <w:rPr>
          <w:rFonts w:ascii="Traditional Arabic" w:hAnsi="Traditional Arabic" w:cs="Traditional Arabic"/>
          <w:sz w:val="28"/>
          <w:szCs w:val="28"/>
          <w:rtl/>
        </w:rPr>
        <w:t xml:space="preserve"> </w:t>
      </w:r>
      <w:r w:rsidR="006F66AE">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(2024). تأثير تطبيق إستراتيجيات إدارة التغيير على الأداء الوظيفي دراسة تطبيقية على العاملين بالقطاع الإداري بالجامعات الحكومية المصرية، </w:t>
      </w:r>
      <w:r w:rsidRPr="00E42F7C">
        <w:rPr>
          <w:rFonts w:ascii="Traditional Arabic" w:hAnsi="Traditional Arabic" w:cs="Traditional Arabic"/>
          <w:i/>
          <w:iCs/>
          <w:sz w:val="28"/>
          <w:szCs w:val="28"/>
          <w:rtl/>
        </w:rPr>
        <w:t>المجلة العملية للبحوث التجارية، العدد الثالث (الجزء الأول)، 176-223</w:t>
      </w:r>
      <w:r w:rsidRPr="00E42F7C">
        <w:rPr>
          <w:rFonts w:ascii="Traditional Arabic" w:hAnsi="Traditional Arabic" w:cs="Traditional Arabic"/>
          <w:i/>
          <w:iCs/>
          <w:sz w:val="28"/>
          <w:szCs w:val="28"/>
        </w:rPr>
        <w:t>.</w:t>
      </w:r>
    </w:p>
    <w:p w14:paraId="46FDAB1D" w14:textId="48AA914B" w:rsidR="00441E4E" w:rsidRPr="00E42F7C" w:rsidRDefault="00441E4E" w:rsidP="006F66AE">
      <w:pPr>
        <w:pStyle w:val="ListParagraph"/>
        <w:numPr>
          <w:ilvl w:val="0"/>
          <w:numId w:val="12"/>
        </w:numPr>
        <w:tabs>
          <w:tab w:val="right" w:pos="894"/>
        </w:tabs>
        <w:bidi/>
        <w:spacing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صورية، </w:t>
      </w:r>
      <w:r w:rsidR="006F66AE">
        <w:rPr>
          <w:rFonts w:ascii="Traditional Arabic" w:hAnsi="Traditional Arabic" w:cs="Traditional Arabic" w:hint="cs"/>
          <w:sz w:val="28"/>
          <w:szCs w:val="28"/>
          <w:rtl/>
        </w:rPr>
        <w:t>ص</w:t>
      </w:r>
      <w:r w:rsidRPr="00E42F7C">
        <w:rPr>
          <w:rFonts w:ascii="Traditional Arabic" w:hAnsi="Traditional Arabic" w:cs="Traditional Arabic"/>
          <w:sz w:val="28"/>
          <w:szCs w:val="28"/>
          <w:rtl/>
        </w:rPr>
        <w:t xml:space="preserve">، وعطية، </w:t>
      </w:r>
      <w:r w:rsidR="006F66AE">
        <w:rPr>
          <w:rFonts w:ascii="Traditional Arabic" w:hAnsi="Traditional Arabic" w:cs="Traditional Arabic" w:hint="cs"/>
          <w:sz w:val="28"/>
          <w:szCs w:val="28"/>
          <w:rtl/>
        </w:rPr>
        <w:t>ع</w:t>
      </w:r>
      <w:r w:rsidRPr="00E42F7C">
        <w:rPr>
          <w:rFonts w:ascii="Traditional Arabic" w:hAnsi="Traditional Arabic" w:cs="Traditional Arabic"/>
          <w:sz w:val="28"/>
          <w:szCs w:val="28"/>
          <w:rtl/>
        </w:rPr>
        <w:t xml:space="preserve">. (2021). </w:t>
      </w:r>
      <w:r w:rsidRPr="00E42F7C">
        <w:rPr>
          <w:rFonts w:ascii="Traditional Arabic" w:hAnsi="Traditional Arabic" w:cs="Traditional Arabic"/>
          <w:sz w:val="28"/>
          <w:szCs w:val="28"/>
        </w:rPr>
        <w:t xml:space="preserve"> </w:t>
      </w:r>
      <w:r w:rsidRPr="00E42F7C">
        <w:rPr>
          <w:rFonts w:ascii="Traditional Arabic" w:hAnsi="Traditional Arabic" w:cs="Traditional Arabic"/>
          <w:sz w:val="28"/>
          <w:szCs w:val="28"/>
          <w:rtl/>
        </w:rPr>
        <w:t>الإدارة الإلكترونية و أثرها على أداء العاملين، رسالة دكتوراة</w:t>
      </w:r>
      <w:r w:rsidRPr="00E42F7C">
        <w:rPr>
          <w:rFonts w:ascii="Traditional Arabic" w:hAnsi="Traditional Arabic" w:cs="Traditional Arabic"/>
          <w:i/>
          <w:iCs/>
          <w:sz w:val="28"/>
          <w:szCs w:val="28"/>
          <w:rtl/>
        </w:rPr>
        <w:t>، المركز الجامعي عبد الحفيظ بوصوف-ميلة.</w:t>
      </w:r>
    </w:p>
    <w:p w14:paraId="0C9A5FD7" w14:textId="4B51D639" w:rsidR="00441E4E" w:rsidRPr="00E42F7C" w:rsidRDefault="00441E4E" w:rsidP="006F66AE">
      <w:pPr>
        <w:pStyle w:val="ListParagraph"/>
        <w:numPr>
          <w:ilvl w:val="0"/>
          <w:numId w:val="12"/>
        </w:numPr>
        <w:tabs>
          <w:tab w:val="right" w:pos="894"/>
        </w:tabs>
        <w:bidi/>
        <w:spacing w:line="276" w:lineRule="auto"/>
        <w:jc w:val="both"/>
        <w:rPr>
          <w:rFonts w:ascii="Traditional Arabic" w:hAnsi="Traditional Arabic" w:cs="Traditional Arabic"/>
          <w:sz w:val="28"/>
          <w:szCs w:val="28"/>
          <w:rtl/>
        </w:rPr>
      </w:pPr>
      <w:r w:rsidRPr="00E42F7C">
        <w:rPr>
          <w:rFonts w:ascii="Traditional Arabic" w:hAnsi="Traditional Arabic" w:cs="Traditional Arabic"/>
          <w:sz w:val="28"/>
          <w:szCs w:val="28"/>
          <w:rtl/>
        </w:rPr>
        <w:t xml:space="preserve">عاطف </w:t>
      </w:r>
      <w:r w:rsidR="006F66AE">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(2025). دور الحوكمة في تحسين اداء العاملين بالمنظمات العامة بالتطبيق علي العاملين بمحكمة أسيوط الابتدائية.</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مجلة البحوث الإدارية، 43(1).</w:t>
      </w:r>
    </w:p>
    <w:p w14:paraId="195B6897" w14:textId="2CB3FCF4" w:rsidR="00441E4E" w:rsidRPr="00E42F7C" w:rsidRDefault="00441E4E" w:rsidP="006F66AE">
      <w:pPr>
        <w:pStyle w:val="ListParagraph"/>
        <w:numPr>
          <w:ilvl w:val="0"/>
          <w:numId w:val="12"/>
        </w:numPr>
        <w:tabs>
          <w:tab w:val="right" w:pos="894"/>
        </w:tabs>
        <w:bidi/>
        <w:spacing w:after="200"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العتيبي، </w:t>
      </w:r>
      <w:r w:rsidR="006F66AE">
        <w:rPr>
          <w:rFonts w:ascii="Traditional Arabic" w:hAnsi="Traditional Arabic" w:cs="Traditional Arabic" w:hint="cs"/>
          <w:sz w:val="28"/>
          <w:szCs w:val="28"/>
          <w:rtl/>
        </w:rPr>
        <w:t>ع</w:t>
      </w:r>
      <w:r w:rsidRPr="00E42F7C">
        <w:rPr>
          <w:rFonts w:ascii="Traditional Arabic" w:hAnsi="Traditional Arabic" w:cs="Traditional Arabic"/>
          <w:sz w:val="28"/>
          <w:szCs w:val="28"/>
          <w:rtl/>
        </w:rPr>
        <w:t>. (2021). أثر إدارة التغيير على الأداء التنظيمي: دراسة تطبيقية في قطاع المياه بالمملكة العربية السعودية.</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المجلة العربية للإدارة</w:t>
      </w:r>
      <w:r w:rsidRPr="00E42F7C">
        <w:rPr>
          <w:rFonts w:ascii="Traditional Arabic" w:hAnsi="Traditional Arabic" w:cs="Traditional Arabic"/>
          <w:i/>
          <w:iCs/>
          <w:sz w:val="28"/>
          <w:szCs w:val="28"/>
        </w:rPr>
        <w:t xml:space="preserve">, 41(3) , 112-130. </w:t>
      </w:r>
      <w:hyperlink r:id="rId10" w:history="1">
        <w:r w:rsidRPr="00E42F7C">
          <w:rPr>
            <w:rFonts w:ascii="Traditional Arabic" w:hAnsi="Traditional Arabic" w:cs="Traditional Arabic"/>
            <w:i/>
            <w:iCs/>
            <w:sz w:val="28"/>
            <w:szCs w:val="28"/>
          </w:rPr>
          <w:t>https://doi.org/10.21608/aja.2021.49358</w:t>
        </w:r>
      </w:hyperlink>
    </w:p>
    <w:p w14:paraId="62C82625" w14:textId="60E64465" w:rsidR="00441E4E" w:rsidRPr="00E42F7C" w:rsidRDefault="00441E4E" w:rsidP="006F66AE">
      <w:pPr>
        <w:pStyle w:val="ListParagraph"/>
        <w:numPr>
          <w:ilvl w:val="0"/>
          <w:numId w:val="12"/>
        </w:numPr>
        <w:tabs>
          <w:tab w:val="right" w:pos="894"/>
        </w:tabs>
        <w:bidi/>
        <w:spacing w:after="200" w:line="276" w:lineRule="auto"/>
        <w:jc w:val="both"/>
        <w:rPr>
          <w:rFonts w:ascii="Traditional Arabic" w:hAnsi="Traditional Arabic" w:cs="Traditional Arabic"/>
          <w:sz w:val="28"/>
          <w:szCs w:val="28"/>
          <w:rtl/>
        </w:rPr>
      </w:pPr>
      <w:r w:rsidRPr="00E42F7C">
        <w:rPr>
          <w:rFonts w:ascii="Traditional Arabic" w:hAnsi="Traditional Arabic" w:cs="Traditional Arabic"/>
          <w:sz w:val="28"/>
          <w:szCs w:val="28"/>
          <w:rtl/>
        </w:rPr>
        <w:t xml:space="preserve">القحطاني، </w:t>
      </w:r>
      <w:r w:rsidR="006F66AE">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(2020). تحديات إدارة التغيير في القطاع الحكومي: دراسة حالة على قطاع المياه في المملكة العربية السعودية. </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مجلة الإدارة العامة</w:t>
      </w:r>
      <w:r w:rsidRPr="00E42F7C">
        <w:rPr>
          <w:rFonts w:ascii="Traditional Arabic" w:hAnsi="Traditional Arabic" w:cs="Traditional Arabic"/>
          <w:i/>
          <w:iCs/>
          <w:sz w:val="28"/>
          <w:szCs w:val="28"/>
        </w:rPr>
        <w:t xml:space="preserve">, 60(4) , 89-105. </w:t>
      </w:r>
      <w:hyperlink r:id="rId11" w:history="1">
        <w:r w:rsidRPr="00E42F7C">
          <w:rPr>
            <w:rFonts w:ascii="Traditional Arabic" w:hAnsi="Traditional Arabic" w:cs="Traditional Arabic"/>
            <w:i/>
            <w:iCs/>
            <w:sz w:val="28"/>
            <w:szCs w:val="28"/>
          </w:rPr>
          <w:t>https://doi.org/10.12816/ARAP.2020.89425</w:t>
        </w:r>
      </w:hyperlink>
    </w:p>
    <w:p w14:paraId="336C499C" w14:textId="15009DF4" w:rsidR="00441E4E" w:rsidRPr="00E42F7C" w:rsidRDefault="00441E4E" w:rsidP="006F66AE">
      <w:pPr>
        <w:pStyle w:val="ListParagraph"/>
        <w:numPr>
          <w:ilvl w:val="0"/>
          <w:numId w:val="12"/>
        </w:numPr>
        <w:tabs>
          <w:tab w:val="right" w:pos="894"/>
        </w:tabs>
        <w:bidi/>
        <w:spacing w:after="200" w:line="276" w:lineRule="auto"/>
        <w:jc w:val="both"/>
        <w:rPr>
          <w:rFonts w:ascii="Traditional Arabic" w:hAnsi="Traditional Arabic" w:cs="Traditional Arabic"/>
          <w:sz w:val="28"/>
          <w:szCs w:val="28"/>
          <w:rtl/>
        </w:rPr>
      </w:pPr>
      <w:r w:rsidRPr="00E42F7C">
        <w:rPr>
          <w:rFonts w:ascii="Traditional Arabic" w:hAnsi="Traditional Arabic" w:cs="Traditional Arabic"/>
          <w:sz w:val="28"/>
          <w:szCs w:val="28"/>
          <w:rtl/>
        </w:rPr>
        <w:lastRenderedPageBreak/>
        <w:t xml:space="preserve">ماجدة، </w:t>
      </w:r>
      <w:r w:rsidR="006F66AE">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(2023). أثر إدارة التغيير على أداء العاملين في المؤسسة العمومية: دراسة حالة مديرية الخدمات الجامعية – ميلة، رسالة ماجستير،</w:t>
      </w:r>
      <w:r w:rsidRPr="00E42F7C">
        <w:rPr>
          <w:rFonts w:ascii="Traditional Arabic" w:hAnsi="Traditional Arabic" w:cs="Traditional Arabic"/>
          <w:i/>
          <w:iCs/>
          <w:sz w:val="28"/>
          <w:szCs w:val="28"/>
          <w:rtl/>
        </w:rPr>
        <w:t xml:space="preserve"> المركز الجامعي عبد الحفيظ بوالصوف، معهد العلوم الاقتصادية والتجارية وعلوم التسيير، قسم علوم التسيير، تخصص إدارة أعمال</w:t>
      </w:r>
      <w:r w:rsidRPr="00E42F7C">
        <w:rPr>
          <w:rFonts w:ascii="Traditional Arabic" w:hAnsi="Traditional Arabic" w:cs="Traditional Arabic"/>
          <w:i/>
          <w:iCs/>
          <w:sz w:val="28"/>
          <w:szCs w:val="28"/>
        </w:rPr>
        <w:t>.</w:t>
      </w:r>
    </w:p>
    <w:p w14:paraId="5C50BC4A" w14:textId="55AA104B" w:rsidR="00441E4E" w:rsidRPr="00E42F7C" w:rsidRDefault="00441E4E" w:rsidP="006F66AE">
      <w:pPr>
        <w:pStyle w:val="ListParagraph"/>
        <w:numPr>
          <w:ilvl w:val="0"/>
          <w:numId w:val="12"/>
        </w:numPr>
        <w:tabs>
          <w:tab w:val="right" w:pos="894"/>
        </w:tabs>
        <w:bidi/>
        <w:spacing w:after="200" w:line="276" w:lineRule="auto"/>
        <w:jc w:val="both"/>
        <w:rPr>
          <w:rFonts w:ascii="Traditional Arabic" w:hAnsi="Traditional Arabic" w:cs="Traditional Arabic"/>
          <w:sz w:val="28"/>
          <w:szCs w:val="28"/>
          <w:rtl/>
        </w:rPr>
      </w:pPr>
      <w:r w:rsidRPr="00E42F7C">
        <w:rPr>
          <w:rFonts w:ascii="Traditional Arabic" w:hAnsi="Traditional Arabic" w:cs="Traditional Arabic"/>
          <w:sz w:val="28"/>
          <w:szCs w:val="28"/>
          <w:rtl/>
        </w:rPr>
        <w:t xml:space="preserve">المرزوقي، </w:t>
      </w:r>
      <w:r w:rsidR="006F66AE">
        <w:rPr>
          <w:rFonts w:ascii="Traditional Arabic" w:hAnsi="Traditional Arabic" w:cs="Traditional Arabic" w:hint="cs"/>
          <w:sz w:val="28"/>
          <w:szCs w:val="28"/>
          <w:rtl/>
        </w:rPr>
        <w:t>ن</w:t>
      </w:r>
      <w:r w:rsidRPr="00E42F7C">
        <w:rPr>
          <w:rFonts w:ascii="Traditional Arabic" w:hAnsi="Traditional Arabic" w:cs="Traditional Arabic"/>
          <w:sz w:val="28"/>
          <w:szCs w:val="28"/>
          <w:rtl/>
        </w:rPr>
        <w:t xml:space="preserve">. (2020). تنمية الموارد البشرية وإدارة التغيير. </w:t>
      </w:r>
      <w:r w:rsidRPr="00E42F7C">
        <w:rPr>
          <w:rFonts w:ascii="Traditional Arabic" w:hAnsi="Traditional Arabic" w:cs="Traditional Arabic"/>
          <w:sz w:val="28"/>
          <w:szCs w:val="28"/>
        </w:rPr>
        <w:t xml:space="preserve"> </w:t>
      </w:r>
      <w:r w:rsidRPr="006F66AE">
        <w:rPr>
          <w:rFonts w:ascii="Traditional Arabic" w:hAnsi="Traditional Arabic" w:cs="Traditional Arabic"/>
          <w:i/>
          <w:iCs/>
          <w:sz w:val="28"/>
          <w:szCs w:val="28"/>
          <w:rtl/>
        </w:rPr>
        <w:t>مجلة تنمية الموارد البشرية، 12</w:t>
      </w:r>
      <w:r w:rsidRPr="006F66AE">
        <w:rPr>
          <w:rFonts w:ascii="Traditional Arabic" w:hAnsi="Traditional Arabic" w:cs="Traditional Arabic"/>
          <w:i/>
          <w:iCs/>
          <w:sz w:val="28"/>
          <w:szCs w:val="28"/>
        </w:rPr>
        <w:t>(1)</w:t>
      </w:r>
      <w:r w:rsidRPr="006F66AE">
        <w:rPr>
          <w:rFonts w:ascii="Traditional Arabic" w:hAnsi="Traditional Arabic" w:cs="Traditional Arabic"/>
          <w:i/>
          <w:iCs/>
          <w:sz w:val="28"/>
          <w:szCs w:val="28"/>
          <w:rtl/>
        </w:rPr>
        <w:t>، 45-63</w:t>
      </w:r>
      <w:r w:rsidRPr="006F66AE">
        <w:rPr>
          <w:rFonts w:ascii="Traditional Arabic" w:hAnsi="Traditional Arabic" w:cs="Traditional Arabic"/>
          <w:i/>
          <w:iCs/>
          <w:sz w:val="28"/>
          <w:szCs w:val="28"/>
        </w:rPr>
        <w:t>.</w:t>
      </w:r>
    </w:p>
    <w:p w14:paraId="06CF096C" w14:textId="45520E06" w:rsidR="00834DBC" w:rsidRPr="00D2232C" w:rsidRDefault="00441E4E" w:rsidP="006F66AE">
      <w:pPr>
        <w:pStyle w:val="ListParagraph"/>
        <w:numPr>
          <w:ilvl w:val="0"/>
          <w:numId w:val="12"/>
        </w:numPr>
        <w:tabs>
          <w:tab w:val="right" w:pos="894"/>
        </w:tabs>
        <w:bidi/>
        <w:spacing w:after="200"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الناصر، </w:t>
      </w:r>
      <w:r w:rsidR="006F66AE">
        <w:rPr>
          <w:rFonts w:ascii="Traditional Arabic" w:hAnsi="Traditional Arabic" w:cs="Traditional Arabic" w:hint="cs"/>
          <w:sz w:val="28"/>
          <w:szCs w:val="28"/>
          <w:rtl/>
        </w:rPr>
        <w:t>خ</w:t>
      </w:r>
      <w:r w:rsidRPr="00E42F7C">
        <w:rPr>
          <w:rFonts w:ascii="Traditional Arabic" w:hAnsi="Traditional Arabic" w:cs="Traditional Arabic"/>
          <w:sz w:val="28"/>
          <w:szCs w:val="28"/>
          <w:rtl/>
        </w:rPr>
        <w:t>. (2021). تأثير التكنولوجيا على الأداء التنظيمي: دراسات حالة.</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دار الكتاب الحديث</w:t>
      </w:r>
      <w:r w:rsidRPr="00E42F7C">
        <w:rPr>
          <w:rFonts w:ascii="Traditional Arabic" w:hAnsi="Traditional Arabic" w:cs="Traditional Arabic"/>
          <w:i/>
          <w:iCs/>
          <w:sz w:val="28"/>
          <w:szCs w:val="28"/>
        </w:rPr>
        <w:t>.</w:t>
      </w:r>
    </w:p>
    <w:p w14:paraId="5266F470" w14:textId="20507503" w:rsidR="00F43196" w:rsidRPr="00F43196" w:rsidRDefault="00F43196" w:rsidP="00F16E9F">
      <w:pPr>
        <w:spacing w:after="200" w:line="360" w:lineRule="auto"/>
        <w:jc w:val="both"/>
        <w:outlineLvl w:val="1"/>
        <w:rPr>
          <w:rFonts w:ascii="Sakkal Majalla" w:hAnsi="Sakkal Majalla" w:cs="Sakkal Majalla"/>
          <w:b/>
          <w:bCs/>
          <w:sz w:val="32"/>
          <w:szCs w:val="32"/>
          <w:rtl/>
          <w:lang w:bidi="ar-EG"/>
        </w:rPr>
      </w:pPr>
      <w:bookmarkStart w:id="22" w:name="_Toc204081073"/>
      <w:r>
        <w:rPr>
          <w:rFonts w:ascii="Sakkal Majalla" w:hAnsi="Sakkal Majalla" w:cs="Sakkal Majalla" w:hint="cs"/>
          <w:b/>
          <w:bCs/>
          <w:sz w:val="32"/>
          <w:szCs w:val="32"/>
          <w:rtl/>
        </w:rPr>
        <w:t>ثانيا: المراجع الأجنبية</w:t>
      </w:r>
      <w:bookmarkEnd w:id="22"/>
    </w:p>
    <w:p w14:paraId="2C6713F9" w14:textId="77777777" w:rsidR="006F66AE" w:rsidRPr="006F66AE" w:rsidRDefault="006F66AE" w:rsidP="00D2232C">
      <w:pPr>
        <w:pStyle w:val="ListParagraph"/>
        <w:numPr>
          <w:ilvl w:val="0"/>
          <w:numId w:val="13"/>
        </w:numPr>
        <w:spacing w:after="200" w:line="276" w:lineRule="auto"/>
        <w:ind w:left="0"/>
        <w:jc w:val="both"/>
        <w:rPr>
          <w:rFonts w:ascii="Traditional Arabic" w:hAnsi="Traditional Arabic" w:cs="Traditional Arabic"/>
          <w:i/>
          <w:iCs/>
          <w:sz w:val="28"/>
          <w:szCs w:val="28"/>
        </w:rPr>
      </w:pPr>
      <w:r w:rsidRPr="00441E4E">
        <w:rPr>
          <w:rFonts w:ascii="Traditional Arabic" w:hAnsi="Traditional Arabic" w:cs="Traditional Arabic"/>
          <w:sz w:val="28"/>
          <w:szCs w:val="28"/>
        </w:rPr>
        <w:t xml:space="preserve">Al-Ali, A. A., Singh, S. K., Al-Nahyan, M., &amp; Sohal, A. S. (2021). Change Management through Leadership: The Mediating Role of Organizational Culture. </w:t>
      </w:r>
      <w:r w:rsidRPr="006F66AE">
        <w:rPr>
          <w:rFonts w:ascii="Traditional Arabic" w:hAnsi="Traditional Arabic" w:cs="Traditional Arabic"/>
          <w:i/>
          <w:iCs/>
          <w:sz w:val="28"/>
          <w:szCs w:val="28"/>
        </w:rPr>
        <w:t>Journal of Organizational Change Management, 34(2), 301-317. https://doi.org/10.1108/JOCM-11-2020-0348</w:t>
      </w:r>
    </w:p>
    <w:p w14:paraId="097613D9" w14:textId="77777777" w:rsidR="006F66AE" w:rsidRPr="006F66AE" w:rsidRDefault="006F66AE" w:rsidP="00D2232C">
      <w:pPr>
        <w:pStyle w:val="ListParagraph"/>
        <w:numPr>
          <w:ilvl w:val="0"/>
          <w:numId w:val="13"/>
        </w:numPr>
        <w:spacing w:after="200" w:line="276" w:lineRule="auto"/>
        <w:ind w:left="0"/>
        <w:jc w:val="both"/>
        <w:rPr>
          <w:rFonts w:ascii="Traditional Arabic" w:hAnsi="Traditional Arabic" w:cs="Traditional Arabic"/>
          <w:i/>
          <w:iCs/>
          <w:sz w:val="28"/>
          <w:szCs w:val="28"/>
          <w:rtl/>
        </w:rPr>
      </w:pPr>
      <w:r w:rsidRPr="00834DBC">
        <w:rPr>
          <w:rFonts w:ascii="Traditional Arabic" w:hAnsi="Traditional Arabic" w:cs="Traditional Arabic"/>
          <w:sz w:val="28"/>
          <w:szCs w:val="28"/>
          <w:lang w:val="fr-FR"/>
        </w:rPr>
        <w:t xml:space="preserve">Al-Hussein, A. B., &amp; Al Salim, A. M. (2023). </w:t>
      </w:r>
      <w:r w:rsidRPr="00441E4E">
        <w:rPr>
          <w:rFonts w:ascii="Traditional Arabic" w:hAnsi="Traditional Arabic" w:cs="Traditional Arabic"/>
          <w:sz w:val="28"/>
          <w:szCs w:val="28"/>
        </w:rPr>
        <w:t xml:space="preserve">The Impact of Electronic Human Resource Management Practices on Improving Performance: Case Study Ministry of Environment, Water and Agriculture Branch in Najran Region (2018–2020). </w:t>
      </w:r>
      <w:r w:rsidRPr="006F66AE">
        <w:rPr>
          <w:rFonts w:ascii="Traditional Arabic" w:hAnsi="Traditional Arabic" w:cs="Traditional Arabic"/>
          <w:i/>
          <w:iCs/>
          <w:sz w:val="28"/>
          <w:szCs w:val="28"/>
        </w:rPr>
        <w:t xml:space="preserve">Global Journal of Economics and Business, 13(4), 345–360. </w:t>
      </w:r>
      <w:hyperlink r:id="rId12" w:history="1">
        <w:r w:rsidRPr="006F66AE">
          <w:rPr>
            <w:rStyle w:val="Hyperlink"/>
            <w:rFonts w:ascii="Traditional Arabic" w:hAnsi="Traditional Arabic" w:cs="Traditional Arabic"/>
            <w:i/>
            <w:iCs/>
            <w:sz w:val="28"/>
            <w:szCs w:val="28"/>
          </w:rPr>
          <w:t>https://doi.org/10.31559/GJEB2023.13.4.4</w:t>
        </w:r>
      </w:hyperlink>
    </w:p>
    <w:p w14:paraId="11E41DE3" w14:textId="77777777" w:rsidR="006F66AE" w:rsidRPr="006F66AE" w:rsidRDefault="006F66AE" w:rsidP="00D2232C">
      <w:pPr>
        <w:pStyle w:val="ListParagraph"/>
        <w:numPr>
          <w:ilvl w:val="0"/>
          <w:numId w:val="13"/>
        </w:numPr>
        <w:spacing w:after="200" w:line="276" w:lineRule="auto"/>
        <w:ind w:left="0"/>
        <w:jc w:val="both"/>
        <w:rPr>
          <w:rFonts w:ascii="Traditional Arabic" w:hAnsi="Traditional Arabic" w:cs="Traditional Arabic"/>
          <w:i/>
          <w:iCs/>
          <w:sz w:val="28"/>
          <w:szCs w:val="28"/>
        </w:rPr>
      </w:pPr>
      <w:r w:rsidRPr="00441E4E">
        <w:rPr>
          <w:rFonts w:ascii="Traditional Arabic" w:hAnsi="Traditional Arabic" w:cs="Traditional Arabic"/>
          <w:sz w:val="28"/>
          <w:szCs w:val="28"/>
        </w:rPr>
        <w:t xml:space="preserve">Al-Saidi, M., &amp; </w:t>
      </w:r>
      <w:proofErr w:type="spellStart"/>
      <w:r w:rsidRPr="00441E4E">
        <w:rPr>
          <w:rFonts w:ascii="Traditional Arabic" w:hAnsi="Traditional Arabic" w:cs="Traditional Arabic"/>
          <w:sz w:val="28"/>
          <w:szCs w:val="28"/>
        </w:rPr>
        <w:t>Elagib</w:t>
      </w:r>
      <w:proofErr w:type="spellEnd"/>
      <w:r w:rsidRPr="00441E4E">
        <w:rPr>
          <w:rFonts w:ascii="Traditional Arabic" w:hAnsi="Traditional Arabic" w:cs="Traditional Arabic"/>
          <w:sz w:val="28"/>
          <w:szCs w:val="28"/>
        </w:rPr>
        <w:t>, N. A. (2021). Ecological Modernization and Water Resource Management in the Gulf Cooperation Council (GCC) Countries: A Comparative Study of Policy Implementation. Sustainability</w:t>
      </w:r>
      <w:r w:rsidRPr="006F66AE">
        <w:rPr>
          <w:rFonts w:ascii="Traditional Arabic" w:hAnsi="Traditional Arabic" w:cs="Traditional Arabic"/>
          <w:i/>
          <w:iCs/>
          <w:sz w:val="28"/>
          <w:szCs w:val="28"/>
        </w:rPr>
        <w:t>, 13(2), 586. https://doi.org/10.3390/su13020586</w:t>
      </w:r>
    </w:p>
    <w:p w14:paraId="775B4DD3" w14:textId="77777777" w:rsidR="006F66AE" w:rsidRPr="00441E4E" w:rsidRDefault="006F66AE" w:rsidP="00D2232C">
      <w:pPr>
        <w:pStyle w:val="ListParagraph"/>
        <w:numPr>
          <w:ilvl w:val="0"/>
          <w:numId w:val="13"/>
        </w:numPr>
        <w:spacing w:after="200" w:line="276" w:lineRule="auto"/>
        <w:ind w:left="0"/>
        <w:jc w:val="both"/>
        <w:rPr>
          <w:rFonts w:ascii="Traditional Arabic" w:hAnsi="Traditional Arabic" w:cs="Traditional Arabic"/>
          <w:sz w:val="28"/>
          <w:szCs w:val="28"/>
        </w:rPr>
      </w:pPr>
      <w:r w:rsidRPr="00834DBC">
        <w:rPr>
          <w:rFonts w:ascii="Traditional Arabic" w:hAnsi="Traditional Arabic" w:cs="Traditional Arabic"/>
          <w:sz w:val="28"/>
          <w:szCs w:val="28"/>
          <w:lang w:val="pt-BR"/>
        </w:rPr>
        <w:t xml:space="preserve">Anakpo, G., Nqwayibana, Z., &amp; Mishi, S. (2023). </w:t>
      </w:r>
      <w:r w:rsidRPr="00441E4E">
        <w:rPr>
          <w:rFonts w:ascii="Traditional Arabic" w:hAnsi="Traditional Arabic" w:cs="Traditional Arabic"/>
          <w:sz w:val="28"/>
          <w:szCs w:val="28"/>
        </w:rPr>
        <w:t xml:space="preserve">The impact of work-from-home on employee performance and productivity: a systematic review. Sustainability, </w:t>
      </w:r>
      <w:r w:rsidRPr="006F66AE">
        <w:rPr>
          <w:rFonts w:ascii="Traditional Arabic" w:hAnsi="Traditional Arabic" w:cs="Traditional Arabic"/>
          <w:i/>
          <w:iCs/>
          <w:sz w:val="28"/>
          <w:szCs w:val="28"/>
        </w:rPr>
        <w:t>15(5), 4529.</w:t>
      </w:r>
      <w:r w:rsidRPr="006F66AE">
        <w:rPr>
          <w:rFonts w:ascii="Traditional Arabic" w:hAnsi="Traditional Arabic" w:cs="Traditional Arabic"/>
          <w:i/>
          <w:iCs/>
          <w:sz w:val="28"/>
          <w:szCs w:val="28"/>
          <w:rtl/>
        </w:rPr>
        <w:t>‏</w:t>
      </w:r>
    </w:p>
    <w:p w14:paraId="04C598FC" w14:textId="77777777" w:rsidR="006F66AE" w:rsidRPr="00834DBC" w:rsidRDefault="006F66AE" w:rsidP="00D2232C">
      <w:pPr>
        <w:pStyle w:val="ListParagraph"/>
        <w:numPr>
          <w:ilvl w:val="0"/>
          <w:numId w:val="13"/>
        </w:numPr>
        <w:spacing w:after="200" w:line="276" w:lineRule="auto"/>
        <w:ind w:left="0"/>
        <w:jc w:val="both"/>
        <w:rPr>
          <w:rFonts w:ascii="Traditional Arabic" w:hAnsi="Traditional Arabic" w:cs="Traditional Arabic"/>
          <w:sz w:val="28"/>
          <w:szCs w:val="28"/>
          <w:lang w:val="fr-FR"/>
        </w:rPr>
      </w:pPr>
      <w:r w:rsidRPr="00441E4E">
        <w:rPr>
          <w:rFonts w:ascii="Traditional Arabic" w:eastAsia="Calibri" w:hAnsi="Traditional Arabic" w:cs="Traditional Arabic"/>
          <w:kern w:val="0"/>
          <w:sz w:val="28"/>
          <w:szCs w:val="28"/>
          <w:lang w:bidi="ar-EG"/>
          <w14:ligatures w14:val="none"/>
        </w:rPr>
        <w:t xml:space="preserve">Armstrong, M. (2020). </w:t>
      </w:r>
      <w:r w:rsidRPr="00441E4E">
        <w:rPr>
          <w:rFonts w:ascii="Traditional Arabic" w:eastAsia="Calibri" w:hAnsi="Traditional Arabic" w:cs="Traditional Arabic"/>
          <w:i/>
          <w:iCs/>
          <w:kern w:val="0"/>
          <w:sz w:val="28"/>
          <w:szCs w:val="28"/>
          <w:lang w:bidi="ar-EG"/>
          <w14:ligatures w14:val="none"/>
        </w:rPr>
        <w:t>Armstrong's Handbook of Performance Management: An Evidence-Based Guide to Delivering High Performance</w:t>
      </w:r>
      <w:r w:rsidRPr="00441E4E">
        <w:rPr>
          <w:rFonts w:ascii="Traditional Arabic" w:eastAsia="Calibri" w:hAnsi="Traditional Arabic" w:cs="Traditional Arabic"/>
          <w:kern w:val="0"/>
          <w:sz w:val="28"/>
          <w:szCs w:val="28"/>
          <w:lang w:bidi="ar-EG"/>
          <w14:ligatures w14:val="none"/>
        </w:rPr>
        <w:t xml:space="preserve"> (6th ed.). </w:t>
      </w:r>
      <w:proofErr w:type="spellStart"/>
      <w:r w:rsidRPr="006F66AE">
        <w:rPr>
          <w:rFonts w:ascii="Traditional Arabic" w:eastAsia="Calibri" w:hAnsi="Traditional Arabic" w:cs="Traditional Arabic"/>
          <w:i/>
          <w:iCs/>
          <w:kern w:val="0"/>
          <w:sz w:val="28"/>
          <w:szCs w:val="28"/>
          <w:lang w:val="fr-FR" w:bidi="ar-EG"/>
          <w14:ligatures w14:val="none"/>
        </w:rPr>
        <w:t>Kogan</w:t>
      </w:r>
      <w:proofErr w:type="spellEnd"/>
      <w:r w:rsidRPr="006F66AE">
        <w:rPr>
          <w:rFonts w:ascii="Traditional Arabic" w:eastAsia="Calibri" w:hAnsi="Traditional Arabic" w:cs="Traditional Arabic"/>
          <w:i/>
          <w:iCs/>
          <w:kern w:val="0"/>
          <w:sz w:val="28"/>
          <w:szCs w:val="28"/>
          <w:lang w:val="fr-FR" w:bidi="ar-EG"/>
          <w14:ligatures w14:val="none"/>
        </w:rPr>
        <w:t xml:space="preserve"> Page. </w:t>
      </w:r>
      <w:hyperlink r:id="rId13" w:history="1">
        <w:r w:rsidRPr="006F66AE">
          <w:rPr>
            <w:rStyle w:val="Hyperlink"/>
            <w:rFonts w:ascii="Traditional Arabic" w:eastAsia="Calibri" w:hAnsi="Traditional Arabic" w:cs="Traditional Arabic"/>
            <w:i/>
            <w:iCs/>
            <w:kern w:val="0"/>
            <w:sz w:val="28"/>
            <w:szCs w:val="28"/>
            <w:lang w:val="fr-FR" w:bidi="ar-EG"/>
            <w14:ligatures w14:val="none"/>
          </w:rPr>
          <w:t>https://www.koganpage.com/product/armstrongs-handbook-of-performance-management-9781789665868</w:t>
        </w:r>
      </w:hyperlink>
    </w:p>
    <w:p w14:paraId="2B8A9C4B" w14:textId="77777777" w:rsidR="006F66AE" w:rsidRPr="006F66AE" w:rsidRDefault="006F66AE" w:rsidP="00D2232C">
      <w:pPr>
        <w:pStyle w:val="ListParagraph"/>
        <w:numPr>
          <w:ilvl w:val="0"/>
          <w:numId w:val="13"/>
        </w:numPr>
        <w:spacing w:after="200" w:line="276" w:lineRule="auto"/>
        <w:ind w:left="0"/>
        <w:jc w:val="both"/>
        <w:rPr>
          <w:rFonts w:ascii="Traditional Arabic" w:hAnsi="Traditional Arabic" w:cs="Traditional Arabic"/>
          <w:i/>
          <w:iCs/>
          <w:sz w:val="28"/>
          <w:szCs w:val="28"/>
        </w:rPr>
      </w:pPr>
      <w:r w:rsidRPr="00834DBC">
        <w:rPr>
          <w:rFonts w:ascii="Traditional Arabic" w:hAnsi="Traditional Arabic" w:cs="Traditional Arabic"/>
          <w:sz w:val="28"/>
          <w:szCs w:val="28"/>
          <w:lang w:val="pt-BR"/>
        </w:rPr>
        <w:lastRenderedPageBreak/>
        <w:t xml:space="preserve">Bagga, S. K., Gera, S., &amp; Haque, S. N. (2023). </w:t>
      </w:r>
      <w:r w:rsidRPr="00441E4E">
        <w:rPr>
          <w:rFonts w:ascii="Traditional Arabic" w:hAnsi="Traditional Arabic" w:cs="Traditional Arabic"/>
          <w:sz w:val="28"/>
          <w:szCs w:val="28"/>
        </w:rPr>
        <w:t>The mediating role of organizational culture: Transformational leadership and change management in virtual teams</w:t>
      </w:r>
      <w:r w:rsidRPr="006F66AE">
        <w:rPr>
          <w:rFonts w:ascii="Traditional Arabic" w:hAnsi="Traditional Arabic" w:cs="Traditional Arabic"/>
          <w:sz w:val="28"/>
          <w:szCs w:val="28"/>
        </w:rPr>
        <w:t>.</w:t>
      </w:r>
      <w:r w:rsidRPr="006F66AE">
        <w:rPr>
          <w:rFonts w:ascii="Traditional Arabic" w:hAnsi="Traditional Arabic" w:cs="Traditional Arabic"/>
          <w:i/>
          <w:iCs/>
          <w:sz w:val="28"/>
          <w:szCs w:val="28"/>
        </w:rPr>
        <w:t xml:space="preserve"> Asia Pacific Management Review, 28(2), 120-131.</w:t>
      </w:r>
      <w:r w:rsidRPr="006F66AE">
        <w:rPr>
          <w:rFonts w:ascii="Traditional Arabic" w:hAnsi="Traditional Arabic" w:cs="Traditional Arabic"/>
          <w:i/>
          <w:iCs/>
          <w:sz w:val="28"/>
          <w:szCs w:val="28"/>
          <w:rtl/>
        </w:rPr>
        <w:t>‏</w:t>
      </w:r>
    </w:p>
    <w:p w14:paraId="7F9AAB2E" w14:textId="77777777" w:rsidR="006F66AE" w:rsidRPr="00441E4E" w:rsidRDefault="006F66AE" w:rsidP="00D2232C">
      <w:pPr>
        <w:pStyle w:val="ListParagraph"/>
        <w:numPr>
          <w:ilvl w:val="0"/>
          <w:numId w:val="13"/>
        </w:numPr>
        <w:spacing w:after="200" w:line="276" w:lineRule="auto"/>
        <w:ind w:left="0"/>
        <w:jc w:val="both"/>
        <w:rPr>
          <w:rFonts w:ascii="Traditional Arabic" w:hAnsi="Traditional Arabic" w:cs="Traditional Arabic"/>
          <w:sz w:val="28"/>
          <w:szCs w:val="28"/>
        </w:rPr>
      </w:pPr>
      <w:proofErr w:type="spellStart"/>
      <w:r w:rsidRPr="00441E4E">
        <w:rPr>
          <w:rFonts w:ascii="Traditional Arabic" w:hAnsi="Traditional Arabic" w:cs="Traditional Arabic"/>
          <w:sz w:val="28"/>
          <w:szCs w:val="28"/>
        </w:rPr>
        <w:t>Barhoom</w:t>
      </w:r>
      <w:proofErr w:type="spellEnd"/>
      <w:r w:rsidRPr="00441E4E">
        <w:rPr>
          <w:rFonts w:ascii="Traditional Arabic" w:hAnsi="Traditional Arabic" w:cs="Traditional Arabic"/>
          <w:sz w:val="28"/>
          <w:szCs w:val="28"/>
        </w:rPr>
        <w:t xml:space="preserve">, A., Hassan, F., &amp; Saeed, R. (2022). The impact of resistance to change on the performance of employees: A survey study in the Ministry of Higher Education Hospitals in Syria. </w:t>
      </w:r>
      <w:r w:rsidRPr="006F66AE">
        <w:rPr>
          <w:rFonts w:ascii="Traditional Arabic" w:hAnsi="Traditional Arabic" w:cs="Traditional Arabic"/>
          <w:i/>
          <w:iCs/>
          <w:sz w:val="28"/>
          <w:szCs w:val="28"/>
        </w:rPr>
        <w:t xml:space="preserve">Tishreen University Journal- Economic and Legal Sciences Series. </w:t>
      </w:r>
      <w:hyperlink r:id="rId14" w:history="1">
        <w:r w:rsidRPr="006F66AE">
          <w:rPr>
            <w:rStyle w:val="Hyperlink"/>
            <w:rFonts w:ascii="Traditional Arabic" w:hAnsi="Traditional Arabic" w:cs="Traditional Arabic"/>
            <w:i/>
            <w:iCs/>
            <w:sz w:val="28"/>
            <w:szCs w:val="28"/>
          </w:rPr>
          <w:t>https://journal.tishreen.edu.sy/index.php/econlaw/article/view/3943</w:t>
        </w:r>
      </w:hyperlink>
    </w:p>
    <w:p w14:paraId="6BA5FDEB" w14:textId="77777777" w:rsidR="006F66AE" w:rsidRPr="006F66AE" w:rsidRDefault="006F66AE" w:rsidP="00D2232C">
      <w:pPr>
        <w:pStyle w:val="ListParagraph"/>
        <w:numPr>
          <w:ilvl w:val="0"/>
          <w:numId w:val="13"/>
        </w:numPr>
        <w:spacing w:after="200" w:line="276" w:lineRule="auto"/>
        <w:ind w:left="0"/>
        <w:jc w:val="both"/>
        <w:rPr>
          <w:rFonts w:ascii="Traditional Arabic" w:hAnsi="Traditional Arabic" w:cs="Traditional Arabic"/>
          <w:i/>
          <w:iCs/>
          <w:sz w:val="28"/>
          <w:szCs w:val="28"/>
        </w:rPr>
      </w:pPr>
      <w:proofErr w:type="spellStart"/>
      <w:r w:rsidRPr="00441E4E">
        <w:rPr>
          <w:rFonts w:ascii="Traditional Arabic" w:hAnsi="Traditional Arabic" w:cs="Traditional Arabic"/>
          <w:sz w:val="28"/>
          <w:szCs w:val="28"/>
        </w:rPr>
        <w:t>Bouckenooghe</w:t>
      </w:r>
      <w:proofErr w:type="spellEnd"/>
      <w:r w:rsidRPr="00441E4E">
        <w:rPr>
          <w:rFonts w:ascii="Traditional Arabic" w:hAnsi="Traditional Arabic" w:cs="Traditional Arabic"/>
          <w:sz w:val="28"/>
          <w:szCs w:val="28"/>
        </w:rPr>
        <w:t>, D. (2021). Change Leadership and Its Predictors: An Integrative Review</w:t>
      </w:r>
      <w:r w:rsidRPr="006F66AE">
        <w:rPr>
          <w:rFonts w:ascii="Traditional Arabic" w:hAnsi="Traditional Arabic" w:cs="Traditional Arabic"/>
          <w:i/>
          <w:iCs/>
          <w:sz w:val="28"/>
          <w:szCs w:val="28"/>
        </w:rPr>
        <w:t xml:space="preserve">. Journal of Applied Behavioral Science, 57(1), 23-41. </w:t>
      </w:r>
      <w:hyperlink r:id="rId15" w:history="1">
        <w:r w:rsidRPr="006F66AE">
          <w:rPr>
            <w:rFonts w:ascii="Traditional Arabic" w:hAnsi="Traditional Arabic" w:cs="Traditional Arabic"/>
            <w:i/>
            <w:iCs/>
            <w:sz w:val="28"/>
            <w:szCs w:val="28"/>
          </w:rPr>
          <w:t>https://doi.org/10.1177/0021886320948796</w:t>
        </w:r>
      </w:hyperlink>
    </w:p>
    <w:p w14:paraId="5A0B0419" w14:textId="77777777" w:rsidR="006F66AE" w:rsidRPr="006F66AE" w:rsidRDefault="006F66AE" w:rsidP="00D2232C">
      <w:pPr>
        <w:pStyle w:val="ListParagraph"/>
        <w:numPr>
          <w:ilvl w:val="0"/>
          <w:numId w:val="13"/>
        </w:numPr>
        <w:spacing w:after="200" w:line="276" w:lineRule="auto"/>
        <w:ind w:left="0"/>
        <w:jc w:val="both"/>
        <w:rPr>
          <w:rFonts w:ascii="Traditional Arabic" w:hAnsi="Traditional Arabic" w:cs="Traditional Arabic"/>
          <w:i/>
          <w:iCs/>
          <w:sz w:val="28"/>
          <w:szCs w:val="28"/>
        </w:rPr>
      </w:pPr>
      <w:r w:rsidRPr="00441E4E">
        <w:rPr>
          <w:rFonts w:ascii="Traditional Arabic" w:eastAsia="Calibri" w:hAnsi="Traditional Arabic" w:cs="Traditional Arabic"/>
          <w:kern w:val="0"/>
          <w:sz w:val="28"/>
          <w:szCs w:val="28"/>
          <w:lang w:bidi="ar-EG"/>
          <w14:ligatures w14:val="none"/>
        </w:rPr>
        <w:t xml:space="preserve">Burnes, B. (2017). </w:t>
      </w:r>
      <w:r w:rsidRPr="00441E4E">
        <w:rPr>
          <w:rFonts w:ascii="Traditional Arabic" w:eastAsia="Calibri" w:hAnsi="Traditional Arabic" w:cs="Traditional Arabic"/>
          <w:i/>
          <w:iCs/>
          <w:kern w:val="0"/>
          <w:sz w:val="28"/>
          <w:szCs w:val="28"/>
          <w:lang w:bidi="ar-EG"/>
          <w14:ligatures w14:val="none"/>
        </w:rPr>
        <w:t>Managing Change</w:t>
      </w:r>
      <w:r w:rsidRPr="00441E4E">
        <w:rPr>
          <w:rFonts w:ascii="Traditional Arabic" w:eastAsia="Calibri" w:hAnsi="Traditional Arabic" w:cs="Traditional Arabic"/>
          <w:kern w:val="0"/>
          <w:sz w:val="28"/>
          <w:szCs w:val="28"/>
          <w:lang w:bidi="ar-EG"/>
          <w14:ligatures w14:val="none"/>
        </w:rPr>
        <w:t xml:space="preserve"> (7th ed</w:t>
      </w:r>
      <w:r w:rsidRPr="006F66AE">
        <w:rPr>
          <w:rFonts w:ascii="Traditional Arabic" w:eastAsia="Calibri" w:hAnsi="Traditional Arabic" w:cs="Traditional Arabic"/>
          <w:kern w:val="0"/>
          <w:sz w:val="28"/>
          <w:szCs w:val="28"/>
          <w:lang w:bidi="ar-EG"/>
          <w14:ligatures w14:val="none"/>
        </w:rPr>
        <w:t xml:space="preserve">.). </w:t>
      </w:r>
      <w:r w:rsidRPr="006F66AE">
        <w:rPr>
          <w:rFonts w:ascii="Traditional Arabic" w:eastAsia="Calibri" w:hAnsi="Traditional Arabic" w:cs="Traditional Arabic"/>
          <w:i/>
          <w:iCs/>
          <w:kern w:val="0"/>
          <w:sz w:val="28"/>
          <w:szCs w:val="28"/>
          <w:lang w:bidi="ar-EG"/>
          <w14:ligatures w14:val="none"/>
        </w:rPr>
        <w:t xml:space="preserve">Pearson Education. </w:t>
      </w:r>
      <w:hyperlink r:id="rId16" w:history="1">
        <w:r w:rsidRPr="006F66AE">
          <w:rPr>
            <w:rStyle w:val="Hyperlink"/>
            <w:rFonts w:ascii="Traditional Arabic" w:eastAsia="Calibri" w:hAnsi="Traditional Arabic" w:cs="Traditional Arabic"/>
            <w:i/>
            <w:iCs/>
            <w:kern w:val="0"/>
            <w:sz w:val="28"/>
            <w:szCs w:val="28"/>
            <w:lang w:bidi="ar-EG"/>
            <w14:ligatures w14:val="none"/>
          </w:rPr>
          <w:t>https://books.google.com/books/about/Managing_Change.html?id=Gqx2vgAACAAJ</w:t>
        </w:r>
      </w:hyperlink>
    </w:p>
    <w:p w14:paraId="73A92A4A" w14:textId="77777777" w:rsidR="006F66AE" w:rsidRPr="006F66AE" w:rsidRDefault="006F66AE" w:rsidP="00D2232C">
      <w:pPr>
        <w:pStyle w:val="NormalWeb"/>
        <w:numPr>
          <w:ilvl w:val="0"/>
          <w:numId w:val="13"/>
        </w:numPr>
        <w:ind w:left="0"/>
        <w:rPr>
          <w:rFonts w:ascii="Traditional Arabic" w:hAnsi="Traditional Arabic" w:cs="Traditional Arabic"/>
          <w:sz w:val="28"/>
          <w:szCs w:val="28"/>
        </w:rPr>
      </w:pPr>
      <w:r w:rsidRPr="00D2232C">
        <w:rPr>
          <w:rFonts w:ascii="Traditional Arabic" w:hAnsi="Traditional Arabic" w:cs="Traditional Arabic"/>
          <w:sz w:val="28"/>
          <w:szCs w:val="28"/>
        </w:rPr>
        <w:t xml:space="preserve">Chang, Y. C. (2016). Measuring the efficiency of knowledge workers: A DEA approach. </w:t>
      </w:r>
      <w:r w:rsidRPr="006F66AE">
        <w:rPr>
          <w:rStyle w:val="Emphasis"/>
          <w:rFonts w:ascii="Traditional Arabic" w:hAnsi="Traditional Arabic" w:cs="Traditional Arabic"/>
          <w:sz w:val="28"/>
          <w:szCs w:val="28"/>
        </w:rPr>
        <w:t>Journal of Knowledge Management, 20</w:t>
      </w:r>
      <w:r w:rsidRPr="006F66AE">
        <w:rPr>
          <w:rFonts w:ascii="Traditional Arabic" w:hAnsi="Traditional Arabic" w:cs="Traditional Arabic"/>
          <w:sz w:val="28"/>
          <w:szCs w:val="28"/>
        </w:rPr>
        <w:t xml:space="preserve">(1), 102–121. </w:t>
      </w:r>
      <w:hyperlink r:id="rId17" w:history="1">
        <w:r w:rsidRPr="006F66AE">
          <w:rPr>
            <w:rStyle w:val="Hyperlink"/>
            <w:rFonts w:ascii="Traditional Arabic" w:hAnsi="Traditional Arabic" w:cs="Traditional Arabic"/>
            <w:sz w:val="28"/>
            <w:szCs w:val="28"/>
          </w:rPr>
          <w:t>https://doi.org/10.1108/JKM-01-2015-0021</w:t>
        </w:r>
      </w:hyperlink>
    </w:p>
    <w:p w14:paraId="3BC858B6" w14:textId="77777777" w:rsidR="006F66AE" w:rsidRPr="006F66AE" w:rsidRDefault="006F66AE" w:rsidP="00D2232C">
      <w:pPr>
        <w:pStyle w:val="ListParagraph"/>
        <w:numPr>
          <w:ilvl w:val="0"/>
          <w:numId w:val="13"/>
        </w:numPr>
        <w:spacing w:after="200" w:line="276" w:lineRule="auto"/>
        <w:ind w:left="0"/>
        <w:jc w:val="both"/>
        <w:rPr>
          <w:rFonts w:ascii="Traditional Arabic" w:hAnsi="Traditional Arabic" w:cs="Traditional Arabic"/>
          <w:i/>
          <w:iCs/>
          <w:sz w:val="28"/>
          <w:szCs w:val="28"/>
        </w:rPr>
      </w:pPr>
      <w:r w:rsidRPr="00441E4E">
        <w:rPr>
          <w:rFonts w:ascii="Traditional Arabic" w:hAnsi="Traditional Arabic" w:cs="Traditional Arabic"/>
          <w:sz w:val="28"/>
          <w:szCs w:val="28"/>
          <w:lang w:val="fr-FR"/>
        </w:rPr>
        <w:t xml:space="preserve">De Vries, H., </w:t>
      </w:r>
      <w:proofErr w:type="spellStart"/>
      <w:r w:rsidRPr="00441E4E">
        <w:rPr>
          <w:rFonts w:ascii="Traditional Arabic" w:hAnsi="Traditional Arabic" w:cs="Traditional Arabic"/>
          <w:sz w:val="28"/>
          <w:szCs w:val="28"/>
          <w:lang w:val="fr-FR"/>
        </w:rPr>
        <w:t>Tummers</w:t>
      </w:r>
      <w:proofErr w:type="spellEnd"/>
      <w:r w:rsidRPr="00441E4E">
        <w:rPr>
          <w:rFonts w:ascii="Traditional Arabic" w:hAnsi="Traditional Arabic" w:cs="Traditional Arabic"/>
          <w:sz w:val="28"/>
          <w:szCs w:val="28"/>
          <w:lang w:val="fr-FR"/>
        </w:rPr>
        <w:t xml:space="preserve">, L., &amp; </w:t>
      </w:r>
      <w:proofErr w:type="spellStart"/>
      <w:r w:rsidRPr="00441E4E">
        <w:rPr>
          <w:rFonts w:ascii="Traditional Arabic" w:hAnsi="Traditional Arabic" w:cs="Traditional Arabic"/>
          <w:sz w:val="28"/>
          <w:szCs w:val="28"/>
          <w:lang w:val="fr-FR"/>
        </w:rPr>
        <w:t>Bekkers</w:t>
      </w:r>
      <w:proofErr w:type="spellEnd"/>
      <w:r w:rsidRPr="00441E4E">
        <w:rPr>
          <w:rFonts w:ascii="Traditional Arabic" w:hAnsi="Traditional Arabic" w:cs="Traditional Arabic"/>
          <w:sz w:val="28"/>
          <w:szCs w:val="28"/>
          <w:lang w:val="fr-FR"/>
        </w:rPr>
        <w:t xml:space="preserve">, V. (2020). </w:t>
      </w:r>
      <w:r w:rsidRPr="00441E4E">
        <w:rPr>
          <w:rFonts w:ascii="Traditional Arabic" w:hAnsi="Traditional Arabic" w:cs="Traditional Arabic"/>
          <w:sz w:val="28"/>
          <w:szCs w:val="28"/>
        </w:rPr>
        <w:t xml:space="preserve">The Benefits of Teleworking in the Public Sector: Reality or Rhetoric? </w:t>
      </w:r>
      <w:r w:rsidRPr="006F66AE">
        <w:rPr>
          <w:rFonts w:ascii="Traditional Arabic" w:hAnsi="Traditional Arabic" w:cs="Traditional Arabic"/>
          <w:i/>
          <w:iCs/>
          <w:sz w:val="28"/>
          <w:szCs w:val="28"/>
        </w:rPr>
        <w:t xml:space="preserve">Review of Public Personnel Administration, 40(4), 595-616. </w:t>
      </w:r>
      <w:hyperlink r:id="rId18" w:history="1">
        <w:r w:rsidRPr="006F66AE">
          <w:rPr>
            <w:rStyle w:val="Hyperlink"/>
            <w:rFonts w:ascii="Traditional Arabic" w:hAnsi="Traditional Arabic" w:cs="Traditional Arabic"/>
            <w:i/>
            <w:iCs/>
            <w:sz w:val="28"/>
            <w:szCs w:val="28"/>
          </w:rPr>
          <w:t>https://doi.org/10.1177/0734371X19856483</w:t>
        </w:r>
      </w:hyperlink>
    </w:p>
    <w:p w14:paraId="10001350" w14:textId="77777777" w:rsidR="006F66AE" w:rsidRPr="006F66AE" w:rsidRDefault="006F66AE" w:rsidP="00D2232C">
      <w:pPr>
        <w:pStyle w:val="ListParagraph"/>
        <w:numPr>
          <w:ilvl w:val="0"/>
          <w:numId w:val="13"/>
        </w:numPr>
        <w:spacing w:after="200" w:line="276" w:lineRule="auto"/>
        <w:ind w:left="0"/>
        <w:jc w:val="both"/>
        <w:rPr>
          <w:rFonts w:ascii="Traditional Arabic" w:hAnsi="Traditional Arabic" w:cs="Traditional Arabic"/>
          <w:i/>
          <w:iCs/>
          <w:sz w:val="28"/>
          <w:szCs w:val="28"/>
        </w:rPr>
      </w:pPr>
      <w:proofErr w:type="spellStart"/>
      <w:r w:rsidRPr="00441E4E">
        <w:rPr>
          <w:rFonts w:ascii="Traditional Arabic" w:hAnsi="Traditional Arabic" w:cs="Traditional Arabic"/>
          <w:sz w:val="28"/>
          <w:szCs w:val="28"/>
        </w:rPr>
        <w:t>Errida</w:t>
      </w:r>
      <w:proofErr w:type="spellEnd"/>
      <w:r w:rsidRPr="00441E4E">
        <w:rPr>
          <w:rFonts w:ascii="Traditional Arabic" w:hAnsi="Traditional Arabic" w:cs="Traditional Arabic"/>
          <w:sz w:val="28"/>
          <w:szCs w:val="28"/>
        </w:rPr>
        <w:t xml:space="preserve">, A., &amp; Lotfi, B. (2021). The determinants of organizational change management success: Literature review and case study. </w:t>
      </w:r>
      <w:r w:rsidRPr="006F66AE">
        <w:rPr>
          <w:rFonts w:ascii="Traditional Arabic" w:hAnsi="Traditional Arabic" w:cs="Traditional Arabic"/>
          <w:i/>
          <w:iCs/>
          <w:sz w:val="28"/>
          <w:szCs w:val="28"/>
        </w:rPr>
        <w:t>International Journal of Engineering Business Management, 13, 18479790211016273.</w:t>
      </w:r>
      <w:r w:rsidRPr="006F66AE">
        <w:rPr>
          <w:rFonts w:ascii="Traditional Arabic" w:hAnsi="Traditional Arabic" w:cs="Traditional Arabic"/>
          <w:i/>
          <w:iCs/>
          <w:sz w:val="28"/>
          <w:szCs w:val="28"/>
          <w:rtl/>
        </w:rPr>
        <w:t>‏</w:t>
      </w:r>
    </w:p>
    <w:p w14:paraId="6DF1ABB1" w14:textId="77777777" w:rsidR="006F66AE" w:rsidRPr="006F66AE" w:rsidRDefault="006F66AE" w:rsidP="00D2232C">
      <w:pPr>
        <w:pStyle w:val="NormalWeb"/>
        <w:numPr>
          <w:ilvl w:val="0"/>
          <w:numId w:val="13"/>
        </w:numPr>
        <w:ind w:left="0"/>
        <w:rPr>
          <w:rFonts w:ascii="Traditional Arabic" w:hAnsi="Traditional Arabic" w:cs="Traditional Arabic"/>
          <w:sz w:val="28"/>
          <w:szCs w:val="28"/>
        </w:rPr>
      </w:pPr>
      <w:r w:rsidRPr="00D2232C">
        <w:rPr>
          <w:rFonts w:ascii="Traditional Arabic" w:hAnsi="Traditional Arabic" w:cs="Traditional Arabic"/>
          <w:sz w:val="28"/>
          <w:szCs w:val="28"/>
        </w:rPr>
        <w:t>Haffar, M., Al-</w:t>
      </w:r>
      <w:proofErr w:type="spellStart"/>
      <w:r w:rsidRPr="00D2232C">
        <w:rPr>
          <w:rFonts w:ascii="Traditional Arabic" w:hAnsi="Traditional Arabic" w:cs="Traditional Arabic"/>
          <w:sz w:val="28"/>
          <w:szCs w:val="28"/>
        </w:rPr>
        <w:t>Karaghouli</w:t>
      </w:r>
      <w:proofErr w:type="spellEnd"/>
      <w:r w:rsidRPr="00D2232C">
        <w:rPr>
          <w:rFonts w:ascii="Traditional Arabic" w:hAnsi="Traditional Arabic" w:cs="Traditional Arabic"/>
          <w:sz w:val="28"/>
          <w:szCs w:val="28"/>
        </w:rPr>
        <w:t xml:space="preserve">, W., &amp; </w:t>
      </w:r>
      <w:proofErr w:type="spellStart"/>
      <w:r w:rsidRPr="00D2232C">
        <w:rPr>
          <w:rFonts w:ascii="Traditional Arabic" w:hAnsi="Traditional Arabic" w:cs="Traditional Arabic"/>
          <w:sz w:val="28"/>
          <w:szCs w:val="28"/>
        </w:rPr>
        <w:t>Djebarni</w:t>
      </w:r>
      <w:proofErr w:type="spellEnd"/>
      <w:r w:rsidRPr="00D2232C">
        <w:rPr>
          <w:rFonts w:ascii="Traditional Arabic" w:hAnsi="Traditional Arabic" w:cs="Traditional Arabic"/>
          <w:sz w:val="28"/>
          <w:szCs w:val="28"/>
        </w:rPr>
        <w:t xml:space="preserve">, R. (2019). Organizational culture and TQM. </w:t>
      </w:r>
      <w:r w:rsidRPr="006F66AE">
        <w:rPr>
          <w:rStyle w:val="Emphasis"/>
          <w:rFonts w:ascii="Traditional Arabic" w:hAnsi="Traditional Arabic" w:cs="Traditional Arabic"/>
          <w:sz w:val="28"/>
          <w:szCs w:val="28"/>
        </w:rPr>
        <w:t>Total Quality Management &amp; Business Excellence, 30</w:t>
      </w:r>
      <w:r w:rsidRPr="006F66AE">
        <w:rPr>
          <w:rFonts w:ascii="Traditional Arabic" w:hAnsi="Traditional Arabic" w:cs="Traditional Arabic"/>
          <w:sz w:val="28"/>
          <w:szCs w:val="28"/>
        </w:rPr>
        <w:t xml:space="preserve">(1–2), 94–111. </w:t>
      </w:r>
      <w:hyperlink r:id="rId19" w:history="1">
        <w:r w:rsidRPr="006F66AE">
          <w:rPr>
            <w:rStyle w:val="Hyperlink"/>
            <w:rFonts w:ascii="Traditional Arabic" w:hAnsi="Traditional Arabic" w:cs="Traditional Arabic"/>
            <w:sz w:val="28"/>
            <w:szCs w:val="28"/>
          </w:rPr>
          <w:t>https://doi.org/10.1080/14783363.2017.1369352</w:t>
        </w:r>
      </w:hyperlink>
    </w:p>
    <w:p w14:paraId="6B549804" w14:textId="77777777" w:rsidR="006F66AE" w:rsidRPr="006F66AE" w:rsidRDefault="006F66AE" w:rsidP="00D2232C">
      <w:pPr>
        <w:pStyle w:val="ListParagraph"/>
        <w:numPr>
          <w:ilvl w:val="0"/>
          <w:numId w:val="13"/>
        </w:numPr>
        <w:spacing w:after="200" w:line="276" w:lineRule="auto"/>
        <w:ind w:left="0"/>
        <w:jc w:val="both"/>
        <w:rPr>
          <w:rFonts w:ascii="Traditional Arabic" w:hAnsi="Traditional Arabic" w:cs="Traditional Arabic"/>
          <w:i/>
          <w:iCs/>
          <w:sz w:val="28"/>
          <w:szCs w:val="28"/>
        </w:rPr>
      </w:pPr>
      <w:r w:rsidRPr="00441E4E">
        <w:rPr>
          <w:rFonts w:ascii="Traditional Arabic" w:eastAsia="Calibri" w:hAnsi="Traditional Arabic" w:cs="Traditional Arabic"/>
          <w:kern w:val="0"/>
          <w:sz w:val="28"/>
          <w:szCs w:val="28"/>
          <w:lang w:bidi="ar-EG"/>
          <w14:ligatures w14:val="none"/>
        </w:rPr>
        <w:t xml:space="preserve">Hiatt, J. (2006). </w:t>
      </w:r>
      <w:r w:rsidRPr="00441E4E">
        <w:rPr>
          <w:rFonts w:ascii="Traditional Arabic" w:eastAsia="Calibri" w:hAnsi="Traditional Arabic" w:cs="Traditional Arabic"/>
          <w:i/>
          <w:iCs/>
          <w:kern w:val="0"/>
          <w:sz w:val="28"/>
          <w:szCs w:val="28"/>
          <w:lang w:bidi="ar-EG"/>
          <w14:ligatures w14:val="none"/>
        </w:rPr>
        <w:t>ADKAR: A Model for Change in Business, Government and our Community</w:t>
      </w:r>
      <w:r w:rsidRPr="00441E4E">
        <w:rPr>
          <w:rFonts w:ascii="Traditional Arabic" w:eastAsia="Calibri" w:hAnsi="Traditional Arabic" w:cs="Traditional Arabic"/>
          <w:kern w:val="0"/>
          <w:sz w:val="28"/>
          <w:szCs w:val="28"/>
          <w:lang w:bidi="ar-EG"/>
          <w14:ligatures w14:val="none"/>
        </w:rPr>
        <w:t xml:space="preserve">. </w:t>
      </w:r>
      <w:proofErr w:type="spellStart"/>
      <w:r w:rsidRPr="006F66AE">
        <w:rPr>
          <w:rFonts w:ascii="Traditional Arabic" w:eastAsia="Calibri" w:hAnsi="Traditional Arabic" w:cs="Traditional Arabic"/>
          <w:i/>
          <w:iCs/>
          <w:kern w:val="0"/>
          <w:sz w:val="28"/>
          <w:szCs w:val="28"/>
          <w:lang w:bidi="ar-EG"/>
          <w14:ligatures w14:val="none"/>
        </w:rPr>
        <w:t>Prosci</w:t>
      </w:r>
      <w:proofErr w:type="spellEnd"/>
      <w:r w:rsidRPr="006F66AE">
        <w:rPr>
          <w:rFonts w:ascii="Traditional Arabic" w:eastAsia="Calibri" w:hAnsi="Traditional Arabic" w:cs="Traditional Arabic"/>
          <w:i/>
          <w:iCs/>
          <w:kern w:val="0"/>
          <w:sz w:val="28"/>
          <w:szCs w:val="28"/>
          <w:lang w:bidi="ar-EG"/>
          <w14:ligatures w14:val="none"/>
        </w:rPr>
        <w:t xml:space="preserve"> Research. </w:t>
      </w:r>
      <w:hyperlink r:id="rId20" w:history="1">
        <w:r w:rsidRPr="006F66AE">
          <w:rPr>
            <w:rStyle w:val="Hyperlink"/>
            <w:rFonts w:ascii="Traditional Arabic" w:eastAsia="Calibri" w:hAnsi="Traditional Arabic" w:cs="Traditional Arabic"/>
            <w:i/>
            <w:iCs/>
            <w:kern w:val="0"/>
            <w:sz w:val="28"/>
            <w:szCs w:val="28"/>
            <w:lang w:bidi="ar-EG"/>
            <w14:ligatures w14:val="none"/>
          </w:rPr>
          <w:t>https://www.prosci.com/resources/articles/what-is-change-management</w:t>
        </w:r>
      </w:hyperlink>
    </w:p>
    <w:p w14:paraId="2758AEE4" w14:textId="77777777" w:rsidR="006F66AE" w:rsidRPr="006F66AE" w:rsidRDefault="006F66AE" w:rsidP="00D2232C">
      <w:pPr>
        <w:pStyle w:val="NormalWeb"/>
        <w:numPr>
          <w:ilvl w:val="0"/>
          <w:numId w:val="13"/>
        </w:numPr>
        <w:ind w:left="0"/>
        <w:rPr>
          <w:rFonts w:ascii="Traditional Arabic" w:hAnsi="Traditional Arabic" w:cs="Traditional Arabic"/>
          <w:i/>
          <w:iCs/>
          <w:sz w:val="28"/>
          <w:szCs w:val="28"/>
        </w:rPr>
      </w:pPr>
      <w:r w:rsidRPr="00D2232C">
        <w:rPr>
          <w:rFonts w:ascii="Traditional Arabic" w:hAnsi="Traditional Arabic" w:cs="Traditional Arabic"/>
          <w:sz w:val="28"/>
          <w:szCs w:val="28"/>
        </w:rPr>
        <w:lastRenderedPageBreak/>
        <w:t xml:space="preserve">Judge, T. A., &amp; Klinger, R. (2008). Job satisfaction: Subjective well-being at work. In Eid, M., &amp; Larsen, R. (Eds.), </w:t>
      </w:r>
      <w:r w:rsidRPr="006F66AE">
        <w:rPr>
          <w:rStyle w:val="Emphasis"/>
          <w:rFonts w:ascii="Traditional Arabic" w:hAnsi="Traditional Arabic" w:cs="Traditional Arabic"/>
          <w:i w:val="0"/>
          <w:iCs w:val="0"/>
          <w:sz w:val="28"/>
          <w:szCs w:val="28"/>
        </w:rPr>
        <w:t>The Science of Subjective Well-Being</w:t>
      </w:r>
      <w:r w:rsidRPr="006F66AE">
        <w:rPr>
          <w:rFonts w:ascii="Traditional Arabic" w:hAnsi="Traditional Arabic" w:cs="Traditional Arabic"/>
          <w:i/>
          <w:iCs/>
          <w:sz w:val="28"/>
          <w:szCs w:val="28"/>
        </w:rPr>
        <w:t xml:space="preserve">, 393–413. </w:t>
      </w:r>
      <w:hyperlink r:id="rId21" w:history="1">
        <w:r w:rsidRPr="006F66AE">
          <w:rPr>
            <w:rStyle w:val="Hyperlink"/>
            <w:rFonts w:ascii="Traditional Arabic" w:hAnsi="Traditional Arabic" w:cs="Traditional Arabic"/>
            <w:i/>
            <w:iCs/>
            <w:sz w:val="28"/>
            <w:szCs w:val="28"/>
          </w:rPr>
          <w:t>https://doi.org/10.4324/9780203842330</w:t>
        </w:r>
      </w:hyperlink>
    </w:p>
    <w:p w14:paraId="103A27CA" w14:textId="77777777" w:rsidR="006F66AE" w:rsidRPr="00441E4E" w:rsidRDefault="006F66AE" w:rsidP="00D2232C">
      <w:pPr>
        <w:pStyle w:val="ListParagraph"/>
        <w:numPr>
          <w:ilvl w:val="0"/>
          <w:numId w:val="13"/>
        </w:numPr>
        <w:spacing w:after="200" w:line="276" w:lineRule="auto"/>
        <w:ind w:left="0"/>
        <w:jc w:val="both"/>
        <w:rPr>
          <w:rFonts w:ascii="Traditional Arabic" w:hAnsi="Traditional Arabic" w:cs="Traditional Arabic"/>
          <w:sz w:val="28"/>
          <w:szCs w:val="28"/>
        </w:rPr>
      </w:pPr>
      <w:r w:rsidRPr="00441E4E">
        <w:rPr>
          <w:rFonts w:ascii="Traditional Arabic" w:eastAsia="Calibri" w:hAnsi="Traditional Arabic" w:cs="Traditional Arabic"/>
          <w:kern w:val="0"/>
          <w:sz w:val="28"/>
          <w:szCs w:val="28"/>
          <w:lang w:bidi="ar-EG"/>
          <w14:ligatures w14:val="none"/>
        </w:rPr>
        <w:t xml:space="preserve">Kotter, J. P. (2012). </w:t>
      </w:r>
      <w:r w:rsidRPr="00441E4E">
        <w:rPr>
          <w:rFonts w:ascii="Traditional Arabic" w:eastAsia="Calibri" w:hAnsi="Traditional Arabic" w:cs="Traditional Arabic"/>
          <w:i/>
          <w:iCs/>
          <w:kern w:val="0"/>
          <w:sz w:val="28"/>
          <w:szCs w:val="28"/>
          <w:lang w:bidi="ar-EG"/>
          <w14:ligatures w14:val="none"/>
        </w:rPr>
        <w:t>Leading Change</w:t>
      </w:r>
      <w:r w:rsidRPr="00441E4E">
        <w:rPr>
          <w:rFonts w:ascii="Traditional Arabic" w:eastAsia="Calibri" w:hAnsi="Traditional Arabic" w:cs="Traditional Arabic"/>
          <w:kern w:val="0"/>
          <w:sz w:val="28"/>
          <w:szCs w:val="28"/>
          <w:lang w:bidi="ar-EG"/>
          <w14:ligatures w14:val="none"/>
        </w:rPr>
        <w:t xml:space="preserve">. Harvard Business Review Press. </w:t>
      </w:r>
      <w:hyperlink r:id="rId22" w:history="1">
        <w:r w:rsidRPr="00441E4E">
          <w:rPr>
            <w:rStyle w:val="Hyperlink"/>
            <w:rFonts w:ascii="Traditional Arabic" w:eastAsia="Calibri" w:hAnsi="Traditional Arabic" w:cs="Traditional Arabic"/>
            <w:kern w:val="0"/>
            <w:sz w:val="28"/>
            <w:szCs w:val="28"/>
            <w:lang w:bidi="ar-EG"/>
            <w14:ligatures w14:val="none"/>
          </w:rPr>
          <w:t>https://www.hbs.edu/faculty/Pages/item.aspx?num=15891</w:t>
        </w:r>
      </w:hyperlink>
    </w:p>
    <w:p w14:paraId="22152463" w14:textId="77777777" w:rsidR="006F66AE" w:rsidRDefault="006F66AE" w:rsidP="00D2232C">
      <w:pPr>
        <w:pStyle w:val="NormalWeb"/>
        <w:numPr>
          <w:ilvl w:val="0"/>
          <w:numId w:val="13"/>
        </w:numPr>
        <w:ind w:left="0"/>
        <w:rPr>
          <w:rFonts w:ascii="Traditional Arabic" w:hAnsi="Traditional Arabic" w:cs="Traditional Arabic"/>
          <w:sz w:val="28"/>
          <w:szCs w:val="28"/>
        </w:rPr>
      </w:pPr>
      <w:r w:rsidRPr="00D2232C">
        <w:rPr>
          <w:rFonts w:ascii="Traditional Arabic" w:hAnsi="Traditional Arabic" w:cs="Traditional Arabic"/>
          <w:sz w:val="28"/>
          <w:szCs w:val="28"/>
        </w:rPr>
        <w:t xml:space="preserve">Meyer, J. P., &amp; Allen, N. J. (1997). </w:t>
      </w:r>
      <w:r w:rsidRPr="00D2232C">
        <w:rPr>
          <w:rStyle w:val="Emphasis"/>
          <w:rFonts w:ascii="Traditional Arabic" w:hAnsi="Traditional Arabic" w:cs="Traditional Arabic"/>
          <w:sz w:val="28"/>
          <w:szCs w:val="28"/>
        </w:rPr>
        <w:t>Commitment in the workplace: Theory, research, and application</w:t>
      </w:r>
      <w:r w:rsidRPr="00D2232C">
        <w:rPr>
          <w:rFonts w:ascii="Traditional Arabic" w:hAnsi="Traditional Arabic" w:cs="Traditional Arabic"/>
          <w:sz w:val="28"/>
          <w:szCs w:val="28"/>
        </w:rPr>
        <w:t>. SAGE.</w:t>
      </w:r>
      <w:r>
        <w:rPr>
          <w:rFonts w:ascii="Traditional Arabic" w:hAnsi="Traditional Arabic" w:cs="Traditional Arabic" w:hint="cs"/>
          <w:sz w:val="28"/>
          <w:szCs w:val="28"/>
          <w:rtl/>
        </w:rPr>
        <w:t xml:space="preserve"> </w:t>
      </w:r>
      <w:hyperlink r:id="rId23" w:history="1">
        <w:r w:rsidRPr="00F97E85">
          <w:rPr>
            <w:rStyle w:val="Hyperlink"/>
            <w:rFonts w:ascii="Traditional Arabic" w:hAnsi="Traditional Arabic" w:cs="Traditional Arabic"/>
            <w:sz w:val="28"/>
            <w:szCs w:val="28"/>
          </w:rPr>
          <w:t>https://doi.org/10.4135/9781452231556</w:t>
        </w:r>
      </w:hyperlink>
    </w:p>
    <w:p w14:paraId="20219FB1" w14:textId="77777777" w:rsidR="006F66AE" w:rsidRPr="006F66AE" w:rsidRDefault="006F66AE" w:rsidP="00D2232C">
      <w:pPr>
        <w:pStyle w:val="NormalWeb"/>
        <w:numPr>
          <w:ilvl w:val="0"/>
          <w:numId w:val="13"/>
        </w:numPr>
        <w:ind w:left="0"/>
        <w:rPr>
          <w:rFonts w:ascii="Traditional Arabic" w:hAnsi="Traditional Arabic" w:cs="Traditional Arabic"/>
          <w:sz w:val="28"/>
          <w:szCs w:val="28"/>
        </w:rPr>
      </w:pPr>
      <w:r w:rsidRPr="00D2232C">
        <w:rPr>
          <w:rFonts w:ascii="Traditional Arabic" w:hAnsi="Traditional Arabic" w:cs="Traditional Arabic"/>
          <w:sz w:val="28"/>
          <w:szCs w:val="28"/>
        </w:rPr>
        <w:t xml:space="preserve">Michel, A., et al. (2016). Dispositional resistance to change and emotional exhaustion. </w:t>
      </w:r>
      <w:r w:rsidRPr="006F66AE">
        <w:rPr>
          <w:rStyle w:val="Emphasis"/>
          <w:rFonts w:ascii="Traditional Arabic" w:hAnsi="Traditional Arabic" w:cs="Traditional Arabic"/>
          <w:sz w:val="28"/>
          <w:szCs w:val="28"/>
        </w:rPr>
        <w:t>European Journal of Work and Organizational Psychology, 25</w:t>
      </w:r>
      <w:r w:rsidRPr="006F66AE">
        <w:rPr>
          <w:rFonts w:ascii="Traditional Arabic" w:hAnsi="Traditional Arabic" w:cs="Traditional Arabic"/>
          <w:sz w:val="28"/>
          <w:szCs w:val="28"/>
        </w:rPr>
        <w:t xml:space="preserve">(5), 694–706. </w:t>
      </w:r>
      <w:hyperlink r:id="rId24" w:history="1">
        <w:r w:rsidRPr="006F66AE">
          <w:rPr>
            <w:rStyle w:val="Hyperlink"/>
            <w:rFonts w:ascii="Traditional Arabic" w:hAnsi="Traditional Arabic" w:cs="Traditional Arabic"/>
            <w:sz w:val="28"/>
            <w:szCs w:val="28"/>
          </w:rPr>
          <w:t>https://doi.org/10.1080/1359432X.2016.1157583</w:t>
        </w:r>
      </w:hyperlink>
    </w:p>
    <w:p w14:paraId="44F805D8" w14:textId="77777777" w:rsidR="006F66AE" w:rsidRPr="00441E4E" w:rsidRDefault="006F66AE" w:rsidP="00D2232C">
      <w:pPr>
        <w:pStyle w:val="ListParagraph"/>
        <w:numPr>
          <w:ilvl w:val="0"/>
          <w:numId w:val="13"/>
        </w:numPr>
        <w:spacing w:after="200" w:line="276" w:lineRule="auto"/>
        <w:ind w:left="0"/>
        <w:jc w:val="both"/>
        <w:rPr>
          <w:rFonts w:ascii="Traditional Arabic" w:hAnsi="Traditional Arabic" w:cs="Traditional Arabic"/>
          <w:sz w:val="28"/>
          <w:szCs w:val="28"/>
        </w:rPr>
      </w:pPr>
      <w:proofErr w:type="spellStart"/>
      <w:r w:rsidRPr="00441E4E">
        <w:rPr>
          <w:rFonts w:ascii="Traditional Arabic" w:eastAsia="Calibri" w:hAnsi="Traditional Arabic" w:cs="Traditional Arabic"/>
          <w:kern w:val="0"/>
          <w:sz w:val="28"/>
          <w:szCs w:val="28"/>
          <w:lang w:bidi="ar-EG"/>
          <w14:ligatures w14:val="none"/>
        </w:rPr>
        <w:t>Motowidlo</w:t>
      </w:r>
      <w:proofErr w:type="spellEnd"/>
      <w:r w:rsidRPr="00441E4E">
        <w:rPr>
          <w:rFonts w:ascii="Traditional Arabic" w:eastAsia="Calibri" w:hAnsi="Traditional Arabic" w:cs="Traditional Arabic"/>
          <w:kern w:val="0"/>
          <w:sz w:val="28"/>
          <w:szCs w:val="28"/>
          <w:lang w:bidi="ar-EG"/>
          <w14:ligatures w14:val="none"/>
        </w:rPr>
        <w:t xml:space="preserve">, S. J., &amp; Van Scotter, J. R. (1994). Evidence that task performance should be distinguished from contextual performance. </w:t>
      </w:r>
      <w:r w:rsidRPr="00441E4E">
        <w:rPr>
          <w:rFonts w:ascii="Traditional Arabic" w:eastAsia="Calibri" w:hAnsi="Traditional Arabic" w:cs="Traditional Arabic"/>
          <w:i/>
          <w:iCs/>
          <w:kern w:val="0"/>
          <w:sz w:val="28"/>
          <w:szCs w:val="28"/>
          <w:lang w:bidi="ar-EG"/>
          <w14:ligatures w14:val="none"/>
        </w:rPr>
        <w:t>Journal of Applied Psychology</w:t>
      </w:r>
      <w:r w:rsidRPr="00441E4E">
        <w:rPr>
          <w:rFonts w:ascii="Traditional Arabic" w:eastAsia="Calibri" w:hAnsi="Traditional Arabic" w:cs="Traditional Arabic"/>
          <w:kern w:val="0"/>
          <w:sz w:val="28"/>
          <w:szCs w:val="28"/>
          <w:lang w:bidi="ar-EG"/>
          <w14:ligatures w14:val="none"/>
        </w:rPr>
        <w:t xml:space="preserve">, 79(4), 475–480. </w:t>
      </w:r>
      <w:hyperlink r:id="rId25" w:history="1">
        <w:r w:rsidRPr="00441E4E">
          <w:rPr>
            <w:rStyle w:val="Hyperlink"/>
            <w:rFonts w:ascii="Traditional Arabic" w:eastAsia="Calibri" w:hAnsi="Traditional Arabic" w:cs="Traditional Arabic"/>
            <w:kern w:val="0"/>
            <w:sz w:val="28"/>
            <w:szCs w:val="28"/>
            <w:lang w:bidi="ar-EG"/>
            <w14:ligatures w14:val="none"/>
          </w:rPr>
          <w:t>https://doi.org/10.1037/0021-9010.79.4.475</w:t>
        </w:r>
      </w:hyperlink>
    </w:p>
    <w:p w14:paraId="7A050050" w14:textId="77777777" w:rsidR="006F66AE" w:rsidRDefault="006F66AE" w:rsidP="00D2232C">
      <w:pPr>
        <w:pStyle w:val="NormalWeb"/>
        <w:numPr>
          <w:ilvl w:val="0"/>
          <w:numId w:val="13"/>
        </w:numPr>
        <w:ind w:left="0"/>
        <w:rPr>
          <w:rFonts w:ascii="Traditional Arabic" w:hAnsi="Traditional Arabic" w:cs="Traditional Arabic"/>
          <w:sz w:val="28"/>
          <w:szCs w:val="28"/>
        </w:rPr>
      </w:pPr>
      <w:r w:rsidRPr="00D2232C">
        <w:rPr>
          <w:rFonts w:ascii="Traditional Arabic" w:hAnsi="Traditional Arabic" w:cs="Traditional Arabic"/>
          <w:sz w:val="28"/>
          <w:szCs w:val="28"/>
        </w:rPr>
        <w:t xml:space="preserve">Mousazadeh, M., et al. (2022). A model of employee productivity in public sector: The mediating role of motivation. </w:t>
      </w:r>
      <w:r w:rsidRPr="00D2232C">
        <w:rPr>
          <w:rStyle w:val="Emphasis"/>
          <w:rFonts w:ascii="Traditional Arabic" w:hAnsi="Traditional Arabic" w:cs="Traditional Arabic"/>
          <w:sz w:val="28"/>
          <w:szCs w:val="28"/>
        </w:rPr>
        <w:t>Public Organization Review, 22</w:t>
      </w:r>
      <w:r w:rsidRPr="00D2232C">
        <w:rPr>
          <w:rFonts w:ascii="Traditional Arabic" w:hAnsi="Traditional Arabic" w:cs="Traditional Arabic"/>
          <w:sz w:val="28"/>
          <w:szCs w:val="28"/>
        </w:rPr>
        <w:t xml:space="preserve">, 521–538. </w:t>
      </w:r>
      <w:hyperlink r:id="rId26" w:history="1">
        <w:r w:rsidRPr="00F97E85">
          <w:rPr>
            <w:rStyle w:val="Hyperlink"/>
            <w:rFonts w:ascii="Traditional Arabic" w:hAnsi="Traditional Arabic" w:cs="Traditional Arabic"/>
            <w:sz w:val="28"/>
            <w:szCs w:val="28"/>
          </w:rPr>
          <w:t>https://doi.org/10.1007/s11115-021-00534-9</w:t>
        </w:r>
      </w:hyperlink>
    </w:p>
    <w:p w14:paraId="2CE9FCE4" w14:textId="77777777" w:rsidR="006F66AE" w:rsidRPr="00D2232C" w:rsidRDefault="006F66AE" w:rsidP="00D2232C">
      <w:pPr>
        <w:pStyle w:val="NormalWeb"/>
        <w:numPr>
          <w:ilvl w:val="0"/>
          <w:numId w:val="13"/>
        </w:numPr>
        <w:ind w:left="0"/>
        <w:rPr>
          <w:rStyle w:val="Hyperlink"/>
          <w:rFonts w:ascii="Traditional Arabic" w:hAnsi="Traditional Arabic" w:cs="Traditional Arabic"/>
          <w:color w:val="auto"/>
          <w:sz w:val="28"/>
          <w:szCs w:val="28"/>
          <w:u w:val="none"/>
          <w:rtl/>
        </w:rPr>
      </w:pPr>
      <w:r w:rsidRPr="006F66AE">
        <w:rPr>
          <w:rStyle w:val="Strong"/>
          <w:rFonts w:ascii="Traditional Arabic" w:hAnsi="Traditional Arabic" w:cs="Traditional Arabic"/>
          <w:b w:val="0"/>
          <w:bCs w:val="0"/>
          <w:sz w:val="28"/>
          <w:szCs w:val="28"/>
        </w:rPr>
        <w:t>National Water Company (NWC). (2021).</w:t>
      </w:r>
      <w:r w:rsidRPr="00D2232C">
        <w:rPr>
          <w:rFonts w:ascii="Traditional Arabic" w:hAnsi="Traditional Arabic" w:cs="Traditional Arabic"/>
          <w:sz w:val="28"/>
          <w:szCs w:val="28"/>
        </w:rPr>
        <w:t xml:space="preserve"> </w:t>
      </w:r>
      <w:r w:rsidRPr="00D2232C">
        <w:rPr>
          <w:rStyle w:val="Emphasis"/>
          <w:rFonts w:ascii="Traditional Arabic" w:hAnsi="Traditional Arabic" w:cs="Traditional Arabic"/>
          <w:sz w:val="28"/>
          <w:szCs w:val="28"/>
        </w:rPr>
        <w:t>Strategic Partnerships &amp; Management Contracts.</w:t>
      </w:r>
      <w:r w:rsidRPr="00D2232C">
        <w:rPr>
          <w:rFonts w:ascii="Traditional Arabic" w:hAnsi="Traditional Arabic" w:cs="Traditional Arabic"/>
          <w:sz w:val="28"/>
          <w:szCs w:val="28"/>
        </w:rPr>
        <w:t xml:space="preserve"> </w:t>
      </w:r>
      <w:r w:rsidRPr="006F66AE">
        <w:rPr>
          <w:rFonts w:ascii="Traditional Arabic" w:hAnsi="Traditional Arabic" w:cs="Traditional Arabic"/>
          <w:i/>
          <w:iCs/>
          <w:sz w:val="28"/>
          <w:szCs w:val="28"/>
        </w:rPr>
        <w:t>Retrieved from the official website of the National Water Company.</w:t>
      </w:r>
      <w:r>
        <w:rPr>
          <w:rFonts w:ascii="Traditional Arabic" w:hAnsi="Traditional Arabic" w:cs="Traditional Arabic" w:hint="cs"/>
          <w:sz w:val="28"/>
          <w:szCs w:val="28"/>
          <w:rtl/>
        </w:rPr>
        <w:t xml:space="preserve"> </w:t>
      </w:r>
      <w:hyperlink r:id="rId27" w:history="1">
        <w:r w:rsidRPr="00F97E85">
          <w:rPr>
            <w:rStyle w:val="Hyperlink"/>
            <w:rFonts w:ascii="Traditional Arabic" w:hAnsi="Traditional Arabic" w:cs="Traditional Arabic"/>
            <w:sz w:val="28"/>
            <w:szCs w:val="28"/>
          </w:rPr>
          <w:t>https://www</w:t>
        </w:r>
        <w:r w:rsidRPr="00F97E85">
          <w:rPr>
            <w:rStyle w:val="Hyperlink"/>
            <w:rFonts w:ascii="Traditional Arabic" w:hAnsi="Traditional Arabic" w:cs="Traditional Arabic"/>
          </w:rPr>
          <w:t>.nwc.com.sa/English/MediaCenter/News/Pages/Management-Contract.aspx</w:t>
        </w:r>
      </w:hyperlink>
    </w:p>
    <w:p w14:paraId="27978C06" w14:textId="77777777" w:rsidR="006F66AE" w:rsidRDefault="006F66AE" w:rsidP="00D2232C">
      <w:pPr>
        <w:pStyle w:val="NormalWeb"/>
        <w:numPr>
          <w:ilvl w:val="0"/>
          <w:numId w:val="13"/>
        </w:numPr>
        <w:ind w:left="0"/>
        <w:rPr>
          <w:rFonts w:ascii="Traditional Arabic" w:hAnsi="Traditional Arabic" w:cs="Traditional Arabic"/>
          <w:sz w:val="28"/>
          <w:szCs w:val="28"/>
        </w:rPr>
      </w:pPr>
      <w:proofErr w:type="spellStart"/>
      <w:r w:rsidRPr="00855F88">
        <w:rPr>
          <w:rFonts w:ascii="Traditional Arabic" w:hAnsi="Traditional Arabic" w:cs="Traditional Arabic"/>
          <w:sz w:val="28"/>
          <w:szCs w:val="28"/>
          <w:lang w:val="fr-FR"/>
        </w:rPr>
        <w:t>Nejati</w:t>
      </w:r>
      <w:proofErr w:type="spellEnd"/>
      <w:r w:rsidRPr="00855F88">
        <w:rPr>
          <w:rFonts w:ascii="Traditional Arabic" w:hAnsi="Traditional Arabic" w:cs="Traditional Arabic"/>
          <w:sz w:val="28"/>
          <w:szCs w:val="28"/>
          <w:lang w:val="fr-FR"/>
        </w:rPr>
        <w:t xml:space="preserve">, M., </w:t>
      </w:r>
      <w:proofErr w:type="spellStart"/>
      <w:r w:rsidRPr="00855F88">
        <w:rPr>
          <w:rFonts w:ascii="Traditional Arabic" w:hAnsi="Traditional Arabic" w:cs="Traditional Arabic"/>
          <w:sz w:val="28"/>
          <w:szCs w:val="28"/>
          <w:lang w:val="fr-FR"/>
        </w:rPr>
        <w:t>Rabiei</w:t>
      </w:r>
      <w:proofErr w:type="spellEnd"/>
      <w:r w:rsidRPr="00855F88">
        <w:rPr>
          <w:rFonts w:ascii="Traditional Arabic" w:hAnsi="Traditional Arabic" w:cs="Traditional Arabic"/>
          <w:sz w:val="28"/>
          <w:szCs w:val="28"/>
          <w:lang w:val="fr-FR"/>
        </w:rPr>
        <w:t xml:space="preserve">, S., &amp; Jabbour, C. J. C. (2017). </w:t>
      </w:r>
      <w:r w:rsidRPr="00D2232C">
        <w:rPr>
          <w:rFonts w:ascii="Traditional Arabic" w:hAnsi="Traditional Arabic" w:cs="Traditional Arabic"/>
          <w:sz w:val="28"/>
          <w:szCs w:val="28"/>
        </w:rPr>
        <w:t xml:space="preserve">Human resource management and green supply chain. </w:t>
      </w:r>
      <w:r w:rsidRPr="00D2232C">
        <w:rPr>
          <w:rStyle w:val="Emphasis"/>
          <w:rFonts w:ascii="Traditional Arabic" w:hAnsi="Traditional Arabic" w:cs="Traditional Arabic"/>
          <w:sz w:val="28"/>
          <w:szCs w:val="28"/>
        </w:rPr>
        <w:t>Journal of Cleaner Production, 161</w:t>
      </w:r>
      <w:r w:rsidRPr="00D2232C">
        <w:rPr>
          <w:rFonts w:ascii="Traditional Arabic" w:hAnsi="Traditional Arabic" w:cs="Traditional Arabic"/>
          <w:sz w:val="28"/>
          <w:szCs w:val="28"/>
        </w:rPr>
        <w:t xml:space="preserve">, 806–817. </w:t>
      </w:r>
      <w:hyperlink r:id="rId28" w:history="1">
        <w:r w:rsidRPr="00F97E85">
          <w:rPr>
            <w:rStyle w:val="Hyperlink"/>
            <w:rFonts w:ascii="Traditional Arabic" w:hAnsi="Traditional Arabic" w:cs="Traditional Arabic"/>
            <w:sz w:val="28"/>
            <w:szCs w:val="28"/>
          </w:rPr>
          <w:t>https://doi.org/10.1016/j.jclepro.2017.05.130</w:t>
        </w:r>
      </w:hyperlink>
    </w:p>
    <w:p w14:paraId="7BE389CF" w14:textId="77777777" w:rsidR="006F66AE" w:rsidRDefault="006F66AE" w:rsidP="00D2232C">
      <w:pPr>
        <w:pStyle w:val="NormalWeb"/>
        <w:numPr>
          <w:ilvl w:val="0"/>
          <w:numId w:val="13"/>
        </w:numPr>
        <w:ind w:left="0"/>
        <w:rPr>
          <w:rFonts w:ascii="Traditional Arabic" w:hAnsi="Traditional Arabic" w:cs="Traditional Arabic"/>
          <w:sz w:val="28"/>
          <w:szCs w:val="28"/>
        </w:rPr>
      </w:pPr>
      <w:proofErr w:type="spellStart"/>
      <w:r w:rsidRPr="00D2232C">
        <w:rPr>
          <w:rFonts w:ascii="Traditional Arabic" w:hAnsi="Traditional Arabic" w:cs="Traditional Arabic"/>
          <w:sz w:val="28"/>
          <w:szCs w:val="28"/>
        </w:rPr>
        <w:t>Oreg</w:t>
      </w:r>
      <w:proofErr w:type="spellEnd"/>
      <w:r w:rsidRPr="00D2232C">
        <w:rPr>
          <w:rFonts w:ascii="Traditional Arabic" w:hAnsi="Traditional Arabic" w:cs="Traditional Arabic"/>
          <w:sz w:val="28"/>
          <w:szCs w:val="28"/>
        </w:rPr>
        <w:t xml:space="preserve">, S. (2003). Resistance to change: Developing an individual differences measure. </w:t>
      </w:r>
      <w:r w:rsidRPr="00D2232C">
        <w:rPr>
          <w:rStyle w:val="Emphasis"/>
          <w:rFonts w:ascii="Traditional Arabic" w:hAnsi="Traditional Arabic" w:cs="Traditional Arabic"/>
          <w:sz w:val="28"/>
          <w:szCs w:val="28"/>
        </w:rPr>
        <w:t>Journal of Applied Psychology, 88</w:t>
      </w:r>
      <w:r w:rsidRPr="00D2232C">
        <w:rPr>
          <w:rFonts w:ascii="Traditional Arabic" w:hAnsi="Traditional Arabic" w:cs="Traditional Arabic"/>
          <w:sz w:val="28"/>
          <w:szCs w:val="28"/>
        </w:rPr>
        <w:t xml:space="preserve">(4), 680–693. </w:t>
      </w:r>
      <w:hyperlink r:id="rId29" w:history="1">
        <w:r w:rsidRPr="00F97E85">
          <w:rPr>
            <w:rStyle w:val="Hyperlink"/>
            <w:rFonts w:ascii="Traditional Arabic" w:hAnsi="Traditional Arabic" w:cs="Traditional Arabic"/>
            <w:sz w:val="28"/>
            <w:szCs w:val="28"/>
          </w:rPr>
          <w:t>https://doi.org/10.1037/0021-9010.88.4.680</w:t>
        </w:r>
      </w:hyperlink>
    </w:p>
    <w:p w14:paraId="632ABCEA" w14:textId="77777777" w:rsidR="006F66AE" w:rsidRDefault="006F66AE" w:rsidP="00D2232C">
      <w:pPr>
        <w:pStyle w:val="NormalWeb"/>
        <w:numPr>
          <w:ilvl w:val="0"/>
          <w:numId w:val="13"/>
        </w:numPr>
        <w:ind w:left="0"/>
        <w:rPr>
          <w:rFonts w:ascii="Traditional Arabic" w:hAnsi="Traditional Arabic" w:cs="Traditional Arabic"/>
          <w:sz w:val="28"/>
          <w:szCs w:val="28"/>
        </w:rPr>
      </w:pPr>
      <w:proofErr w:type="spellStart"/>
      <w:r w:rsidRPr="00D2232C">
        <w:rPr>
          <w:rFonts w:ascii="Traditional Arabic" w:hAnsi="Traditional Arabic" w:cs="Traditional Arabic"/>
          <w:sz w:val="28"/>
          <w:szCs w:val="28"/>
        </w:rPr>
        <w:t>Oreg</w:t>
      </w:r>
      <w:proofErr w:type="spellEnd"/>
      <w:r w:rsidRPr="00D2232C">
        <w:rPr>
          <w:rFonts w:ascii="Traditional Arabic" w:hAnsi="Traditional Arabic" w:cs="Traditional Arabic"/>
          <w:sz w:val="28"/>
          <w:szCs w:val="28"/>
        </w:rPr>
        <w:t xml:space="preserve">, S. (2006). Personality, context, and resistance to organizational change. </w:t>
      </w:r>
      <w:r w:rsidRPr="00D2232C">
        <w:rPr>
          <w:rStyle w:val="Emphasis"/>
          <w:rFonts w:ascii="Traditional Arabic" w:hAnsi="Traditional Arabic" w:cs="Traditional Arabic"/>
          <w:sz w:val="28"/>
          <w:szCs w:val="28"/>
        </w:rPr>
        <w:t>European Journal of Work and Organizational Psychology, 15</w:t>
      </w:r>
      <w:r w:rsidRPr="00D2232C">
        <w:rPr>
          <w:rFonts w:ascii="Traditional Arabic" w:hAnsi="Traditional Arabic" w:cs="Traditional Arabic"/>
          <w:sz w:val="28"/>
          <w:szCs w:val="28"/>
        </w:rPr>
        <w:t xml:space="preserve">(1), 73–101. </w:t>
      </w:r>
      <w:hyperlink r:id="rId30" w:history="1">
        <w:r w:rsidRPr="00F97E85">
          <w:rPr>
            <w:rStyle w:val="Hyperlink"/>
            <w:rFonts w:ascii="Traditional Arabic" w:hAnsi="Traditional Arabic" w:cs="Traditional Arabic"/>
            <w:sz w:val="28"/>
            <w:szCs w:val="28"/>
          </w:rPr>
          <w:t>https://doi.org/10.1080/13594320500451247</w:t>
        </w:r>
      </w:hyperlink>
    </w:p>
    <w:p w14:paraId="799E3A71" w14:textId="77777777" w:rsidR="006F66AE" w:rsidRDefault="006F66AE" w:rsidP="00D2232C">
      <w:pPr>
        <w:pStyle w:val="NormalWeb"/>
        <w:numPr>
          <w:ilvl w:val="0"/>
          <w:numId w:val="13"/>
        </w:numPr>
        <w:ind w:left="0"/>
        <w:rPr>
          <w:rFonts w:ascii="Traditional Arabic" w:hAnsi="Traditional Arabic" w:cs="Traditional Arabic"/>
          <w:sz w:val="28"/>
          <w:szCs w:val="28"/>
        </w:rPr>
      </w:pPr>
      <w:r w:rsidRPr="00D2232C">
        <w:rPr>
          <w:rFonts w:ascii="Traditional Arabic" w:hAnsi="Traditional Arabic" w:cs="Traditional Arabic"/>
          <w:sz w:val="28"/>
          <w:szCs w:val="28"/>
        </w:rPr>
        <w:lastRenderedPageBreak/>
        <w:t xml:space="preserve">Pakdel, A. (2016). The impact of demographic variables on resistance to change. </w:t>
      </w:r>
      <w:r w:rsidRPr="00D2232C">
        <w:rPr>
          <w:rStyle w:val="Emphasis"/>
          <w:rFonts w:ascii="Traditional Arabic" w:hAnsi="Traditional Arabic" w:cs="Traditional Arabic"/>
          <w:sz w:val="28"/>
          <w:szCs w:val="28"/>
        </w:rPr>
        <w:t>Procedia - Social and Behavioral Sciences, 230</w:t>
      </w:r>
      <w:r w:rsidRPr="00D2232C">
        <w:rPr>
          <w:rFonts w:ascii="Traditional Arabic" w:hAnsi="Traditional Arabic" w:cs="Traditional Arabic"/>
          <w:sz w:val="28"/>
          <w:szCs w:val="28"/>
        </w:rPr>
        <w:t xml:space="preserve">, 164–171. </w:t>
      </w:r>
      <w:hyperlink r:id="rId31" w:history="1">
        <w:r w:rsidRPr="00F97E85">
          <w:rPr>
            <w:rStyle w:val="Hyperlink"/>
            <w:rFonts w:ascii="Traditional Arabic" w:hAnsi="Traditional Arabic" w:cs="Traditional Arabic"/>
            <w:sz w:val="28"/>
            <w:szCs w:val="28"/>
          </w:rPr>
          <w:t>https://doi.org/10.1016/j.sbspro.2016.09.021</w:t>
        </w:r>
      </w:hyperlink>
    </w:p>
    <w:p w14:paraId="4634EE4C" w14:textId="77777777" w:rsidR="006F66AE" w:rsidRPr="00441E4E" w:rsidRDefault="006F66AE" w:rsidP="00D2232C">
      <w:pPr>
        <w:pStyle w:val="ListParagraph"/>
        <w:numPr>
          <w:ilvl w:val="0"/>
          <w:numId w:val="13"/>
        </w:numPr>
        <w:spacing w:after="200" w:line="276" w:lineRule="auto"/>
        <w:ind w:left="0"/>
        <w:jc w:val="both"/>
        <w:rPr>
          <w:rFonts w:ascii="Traditional Arabic" w:hAnsi="Traditional Arabic" w:cs="Traditional Arabic"/>
          <w:sz w:val="28"/>
          <w:szCs w:val="28"/>
        </w:rPr>
      </w:pPr>
      <w:r w:rsidRPr="00441E4E">
        <w:rPr>
          <w:rFonts w:ascii="Traditional Arabic" w:hAnsi="Traditional Arabic" w:cs="Traditional Arabic"/>
          <w:sz w:val="28"/>
          <w:szCs w:val="28"/>
        </w:rPr>
        <w:t xml:space="preserve">Shaik, S. A., Batta, A., &amp; </w:t>
      </w:r>
      <w:proofErr w:type="spellStart"/>
      <w:r w:rsidRPr="00441E4E">
        <w:rPr>
          <w:rFonts w:ascii="Traditional Arabic" w:hAnsi="Traditional Arabic" w:cs="Traditional Arabic"/>
          <w:sz w:val="28"/>
          <w:szCs w:val="28"/>
        </w:rPr>
        <w:t>Parayitam</w:t>
      </w:r>
      <w:proofErr w:type="spellEnd"/>
      <w:r w:rsidRPr="00441E4E">
        <w:rPr>
          <w:rFonts w:ascii="Traditional Arabic" w:hAnsi="Traditional Arabic" w:cs="Traditional Arabic"/>
          <w:sz w:val="28"/>
          <w:szCs w:val="28"/>
        </w:rPr>
        <w:t xml:space="preserve">, S. (2024). Unfolding the relationship between change management, employee engagement and productivity: Resistance to change and emotional intelligence as moderators. Journal of Advances in Management Research. </w:t>
      </w:r>
      <w:hyperlink r:id="rId32" w:history="1">
        <w:r w:rsidRPr="00441E4E">
          <w:rPr>
            <w:rStyle w:val="Hyperlink"/>
            <w:rFonts w:ascii="Traditional Arabic" w:hAnsi="Traditional Arabic" w:cs="Traditional Arabic"/>
            <w:sz w:val="28"/>
            <w:szCs w:val="28"/>
          </w:rPr>
          <w:t>https://doi.org/10.1108/JAMR-07-2023-0184</w:t>
        </w:r>
      </w:hyperlink>
    </w:p>
    <w:p w14:paraId="77A6AD00" w14:textId="77777777" w:rsidR="006F66AE" w:rsidRPr="006F66AE" w:rsidRDefault="006F66AE" w:rsidP="00D2232C">
      <w:pPr>
        <w:pStyle w:val="ListParagraph"/>
        <w:numPr>
          <w:ilvl w:val="0"/>
          <w:numId w:val="13"/>
        </w:numPr>
        <w:spacing w:after="200" w:line="276" w:lineRule="auto"/>
        <w:ind w:left="0"/>
        <w:jc w:val="both"/>
        <w:rPr>
          <w:rFonts w:ascii="Traditional Arabic" w:hAnsi="Traditional Arabic" w:cs="Traditional Arabic"/>
          <w:i/>
          <w:iCs/>
          <w:sz w:val="28"/>
          <w:szCs w:val="28"/>
        </w:rPr>
      </w:pPr>
      <w:proofErr w:type="spellStart"/>
      <w:r w:rsidRPr="00441E4E">
        <w:rPr>
          <w:rFonts w:ascii="Traditional Arabic" w:hAnsi="Traditional Arabic" w:cs="Traditional Arabic"/>
          <w:sz w:val="28"/>
          <w:szCs w:val="28"/>
        </w:rPr>
        <w:t>Suprayitno</w:t>
      </w:r>
      <w:proofErr w:type="spellEnd"/>
      <w:r w:rsidRPr="00441E4E">
        <w:rPr>
          <w:rFonts w:ascii="Traditional Arabic" w:hAnsi="Traditional Arabic" w:cs="Traditional Arabic"/>
          <w:sz w:val="28"/>
          <w:szCs w:val="28"/>
        </w:rPr>
        <w:t xml:space="preserve">, D. (2024). The Influence of Leadership on Employee Performance. </w:t>
      </w:r>
      <w:r w:rsidRPr="006F66AE">
        <w:rPr>
          <w:rFonts w:ascii="Traditional Arabic" w:hAnsi="Traditional Arabic" w:cs="Traditional Arabic"/>
          <w:i/>
          <w:iCs/>
          <w:sz w:val="28"/>
          <w:szCs w:val="28"/>
        </w:rPr>
        <w:t>Journal of Law, Social Science and Humanities, 1(2), 87-91.</w:t>
      </w:r>
      <w:r w:rsidRPr="006F66AE">
        <w:rPr>
          <w:rFonts w:ascii="Traditional Arabic" w:hAnsi="Traditional Arabic" w:cs="Traditional Arabic"/>
          <w:i/>
          <w:iCs/>
          <w:sz w:val="28"/>
          <w:szCs w:val="28"/>
          <w:rtl/>
        </w:rPr>
        <w:t>‏</w:t>
      </w:r>
    </w:p>
    <w:p w14:paraId="5047DF92" w14:textId="77777777" w:rsidR="006F66AE" w:rsidRPr="00441E4E" w:rsidRDefault="006F66AE" w:rsidP="00D2232C">
      <w:pPr>
        <w:pStyle w:val="ListParagraph"/>
        <w:numPr>
          <w:ilvl w:val="0"/>
          <w:numId w:val="13"/>
        </w:numPr>
        <w:spacing w:after="200" w:line="276" w:lineRule="auto"/>
        <w:ind w:left="0"/>
        <w:jc w:val="both"/>
        <w:rPr>
          <w:rFonts w:ascii="Traditional Arabic" w:hAnsi="Traditional Arabic" w:cs="Traditional Arabic"/>
          <w:sz w:val="28"/>
          <w:szCs w:val="28"/>
          <w:rtl/>
        </w:rPr>
      </w:pPr>
      <w:r w:rsidRPr="00441E4E">
        <w:rPr>
          <w:rFonts w:ascii="Traditional Arabic" w:eastAsia="Calibri" w:hAnsi="Traditional Arabic" w:cs="Traditional Arabic"/>
          <w:kern w:val="0"/>
          <w:sz w:val="28"/>
          <w:szCs w:val="28"/>
          <w:lang w:bidi="ar-EG"/>
          <w14:ligatures w14:val="none"/>
        </w:rPr>
        <w:t xml:space="preserve">Waterman, R. H., Peters, T. J., &amp; Phillips, J. R. (1980). Structure is not organization. </w:t>
      </w:r>
      <w:r w:rsidRPr="00441E4E">
        <w:rPr>
          <w:rFonts w:ascii="Traditional Arabic" w:eastAsia="Calibri" w:hAnsi="Traditional Arabic" w:cs="Traditional Arabic"/>
          <w:i/>
          <w:iCs/>
          <w:kern w:val="0"/>
          <w:sz w:val="28"/>
          <w:szCs w:val="28"/>
          <w:lang w:bidi="ar-EG"/>
          <w14:ligatures w14:val="none"/>
        </w:rPr>
        <w:t>Business Horizons</w:t>
      </w:r>
      <w:r w:rsidRPr="00441E4E">
        <w:rPr>
          <w:rFonts w:ascii="Traditional Arabic" w:eastAsia="Calibri" w:hAnsi="Traditional Arabic" w:cs="Traditional Arabic"/>
          <w:kern w:val="0"/>
          <w:sz w:val="28"/>
          <w:szCs w:val="28"/>
          <w:lang w:bidi="ar-EG"/>
          <w14:ligatures w14:val="none"/>
        </w:rPr>
        <w:t xml:space="preserve">, 23(3), 14–26. </w:t>
      </w:r>
      <w:hyperlink r:id="rId33" w:history="1">
        <w:r w:rsidRPr="00441E4E">
          <w:rPr>
            <w:rStyle w:val="Hyperlink"/>
            <w:rFonts w:ascii="Traditional Arabic" w:eastAsia="Calibri" w:hAnsi="Traditional Arabic" w:cs="Traditional Arabic"/>
            <w:kern w:val="0"/>
            <w:sz w:val="28"/>
            <w:szCs w:val="28"/>
            <w:lang w:bidi="ar-EG"/>
            <w14:ligatures w14:val="none"/>
          </w:rPr>
          <w:t>https://doi.org/10.1016/0007-6813(80)90027-0</w:t>
        </w:r>
      </w:hyperlink>
    </w:p>
    <w:p w14:paraId="7058C691" w14:textId="77777777" w:rsidR="006F66AE" w:rsidRPr="006F66AE" w:rsidRDefault="006F66AE" w:rsidP="00D2232C">
      <w:pPr>
        <w:pStyle w:val="NormalWeb"/>
        <w:numPr>
          <w:ilvl w:val="0"/>
          <w:numId w:val="13"/>
        </w:numPr>
        <w:ind w:left="0"/>
        <w:rPr>
          <w:rFonts w:ascii="Traditional Arabic" w:hAnsi="Traditional Arabic" w:cs="Traditional Arabic"/>
          <w:i/>
          <w:iCs/>
          <w:sz w:val="28"/>
          <w:szCs w:val="28"/>
        </w:rPr>
      </w:pPr>
      <w:r w:rsidRPr="006F66AE">
        <w:rPr>
          <w:rStyle w:val="Strong"/>
          <w:rFonts w:ascii="Traditional Arabic" w:hAnsi="Traditional Arabic" w:cs="Traditional Arabic"/>
          <w:b w:val="0"/>
          <w:bCs w:val="0"/>
          <w:sz w:val="28"/>
          <w:szCs w:val="28"/>
        </w:rPr>
        <w:t>World Bank. (2006).</w:t>
      </w:r>
      <w:r w:rsidRPr="00D2232C">
        <w:rPr>
          <w:rFonts w:ascii="Traditional Arabic" w:hAnsi="Traditional Arabic" w:cs="Traditional Arabic"/>
          <w:sz w:val="28"/>
          <w:szCs w:val="28"/>
        </w:rPr>
        <w:t xml:space="preserve"> </w:t>
      </w:r>
      <w:r w:rsidRPr="00D2232C">
        <w:rPr>
          <w:rStyle w:val="Emphasis"/>
          <w:rFonts w:ascii="Traditional Arabic" w:hAnsi="Traditional Arabic" w:cs="Traditional Arabic"/>
          <w:sz w:val="28"/>
          <w:szCs w:val="28"/>
        </w:rPr>
        <w:t>Approaches to Private Participation in Water Services: A Toolkit.</w:t>
      </w:r>
      <w:r w:rsidRPr="00D2232C">
        <w:rPr>
          <w:rFonts w:ascii="Traditional Arabic" w:hAnsi="Traditional Arabic" w:cs="Traditional Arabic"/>
          <w:sz w:val="28"/>
          <w:szCs w:val="28"/>
        </w:rPr>
        <w:t xml:space="preserve"> </w:t>
      </w:r>
      <w:r w:rsidRPr="006F66AE">
        <w:rPr>
          <w:rFonts w:ascii="Traditional Arabic" w:hAnsi="Traditional Arabic" w:cs="Traditional Arabic"/>
          <w:i/>
          <w:iCs/>
          <w:sz w:val="28"/>
          <w:szCs w:val="28"/>
        </w:rPr>
        <w:t>The World Bank.</w:t>
      </w:r>
      <w:r w:rsidRPr="006F66AE">
        <w:rPr>
          <w:rFonts w:ascii="Traditional Arabic" w:hAnsi="Traditional Arabic" w:cs="Traditional Arabic" w:hint="cs"/>
          <w:i/>
          <w:iCs/>
          <w:sz w:val="28"/>
          <w:szCs w:val="28"/>
          <w:rtl/>
        </w:rPr>
        <w:t xml:space="preserve"> </w:t>
      </w:r>
      <w:hyperlink r:id="rId34" w:history="1">
        <w:r w:rsidRPr="006F66AE">
          <w:rPr>
            <w:rStyle w:val="Hyperlink"/>
            <w:rFonts w:ascii="Traditional Arabic" w:hAnsi="Traditional Arabic" w:cs="Traditional Arabic"/>
            <w:i/>
            <w:iCs/>
            <w:sz w:val="28"/>
            <w:szCs w:val="28"/>
          </w:rPr>
          <w:t>https://openknowledge.worldbank.org/entities/publication/93c51fd7-32cf-5e64-87d8-1f5c9b529d9c</w:t>
        </w:r>
      </w:hyperlink>
    </w:p>
    <w:p w14:paraId="18C6A369" w14:textId="77777777" w:rsidR="006F66AE" w:rsidRPr="00D2232C" w:rsidRDefault="006F66AE" w:rsidP="00D2232C">
      <w:pPr>
        <w:pStyle w:val="ListParagraph"/>
        <w:numPr>
          <w:ilvl w:val="0"/>
          <w:numId w:val="13"/>
        </w:numPr>
        <w:spacing w:after="200" w:line="276" w:lineRule="auto"/>
        <w:ind w:left="0"/>
        <w:jc w:val="both"/>
        <w:rPr>
          <w:rStyle w:val="Hyperlink"/>
          <w:rFonts w:ascii="Traditional Arabic" w:hAnsi="Traditional Arabic" w:cs="Traditional Arabic"/>
          <w:color w:val="auto"/>
          <w:sz w:val="28"/>
          <w:szCs w:val="28"/>
          <w:u w:val="none"/>
        </w:rPr>
      </w:pPr>
      <w:r w:rsidRPr="00441E4E">
        <w:rPr>
          <w:rFonts w:ascii="Traditional Arabic" w:hAnsi="Traditional Arabic" w:cs="Traditional Arabic"/>
          <w:sz w:val="28"/>
          <w:szCs w:val="28"/>
        </w:rPr>
        <w:t>Yahia, A. E., Abdallah, Y., Mohamed, B. M. A., &amp; others. (2022). Organizational Change and its Impact on the Performance of Government Organizations in Al-</w:t>
      </w:r>
      <w:proofErr w:type="spellStart"/>
      <w:r w:rsidRPr="00441E4E">
        <w:rPr>
          <w:rFonts w:ascii="Traditional Arabic" w:hAnsi="Traditional Arabic" w:cs="Traditional Arabic"/>
          <w:sz w:val="28"/>
          <w:szCs w:val="28"/>
        </w:rPr>
        <w:t>Jouf</w:t>
      </w:r>
      <w:proofErr w:type="spellEnd"/>
      <w:r w:rsidRPr="00441E4E">
        <w:rPr>
          <w:rFonts w:ascii="Traditional Arabic" w:hAnsi="Traditional Arabic" w:cs="Traditional Arabic"/>
          <w:sz w:val="28"/>
          <w:szCs w:val="28"/>
        </w:rPr>
        <w:t xml:space="preserve"> Region, Saudi Arabia</w:t>
      </w:r>
      <w:r w:rsidRPr="006F66AE">
        <w:rPr>
          <w:rFonts w:ascii="Traditional Arabic" w:hAnsi="Traditional Arabic" w:cs="Traditional Arabic"/>
          <w:i/>
          <w:iCs/>
          <w:sz w:val="28"/>
          <w:szCs w:val="28"/>
        </w:rPr>
        <w:t xml:space="preserve">. Social Space Journal, 22(2), 391–411. Retrieved from </w:t>
      </w:r>
      <w:hyperlink r:id="rId35" w:history="1">
        <w:r w:rsidRPr="006F66AE">
          <w:rPr>
            <w:rStyle w:val="Hyperlink"/>
            <w:rFonts w:ascii="Traditional Arabic" w:hAnsi="Traditional Arabic" w:cs="Traditional Arabic"/>
            <w:i/>
            <w:iCs/>
            <w:sz w:val="28"/>
            <w:szCs w:val="28"/>
          </w:rPr>
          <w:t>https://www.researchgate.net/publication/383094051_Organizational_Change_and_its_Impact_on_the_Performance_of_Government_Organizations_in_Al-Jouf_Region_Saudi_Arabia</w:t>
        </w:r>
      </w:hyperlink>
    </w:p>
    <w:sectPr w:rsidR="006F66AE" w:rsidRPr="00D2232C" w:rsidSect="006F60F7">
      <w:headerReference w:type="default" r:id="rId36"/>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C76A6" w14:textId="77777777" w:rsidR="00006B3B" w:rsidRDefault="00006B3B" w:rsidP="009125CE">
      <w:pPr>
        <w:spacing w:after="0" w:line="240" w:lineRule="auto"/>
      </w:pPr>
      <w:r>
        <w:separator/>
      </w:r>
    </w:p>
  </w:endnote>
  <w:endnote w:type="continuationSeparator" w:id="0">
    <w:p w14:paraId="56A653D2" w14:textId="77777777" w:rsidR="00006B3B" w:rsidRDefault="00006B3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12944045"/>
      <w:docPartObj>
        <w:docPartGallery w:val="Page Numbers (Bottom of Page)"/>
        <w:docPartUnique/>
      </w:docPartObj>
    </w:sdtPr>
    <w:sdtEndPr>
      <w:rPr>
        <w:noProof/>
      </w:rPr>
    </w:sdtEndPr>
    <w:sdtContent>
      <w:p w14:paraId="4BFA9524" w14:textId="79BEA0CA" w:rsidR="00D66BF0" w:rsidRDefault="00D66BF0">
        <w:pPr>
          <w:pStyle w:val="Footer"/>
          <w:jc w:val="center"/>
        </w:pPr>
        <w:r>
          <w:fldChar w:fldCharType="begin"/>
        </w:r>
        <w:r>
          <w:instrText xml:space="preserve"> PAGE   \* MERGEFORMAT </w:instrText>
        </w:r>
        <w:r>
          <w:fldChar w:fldCharType="separate"/>
        </w:r>
        <w:r w:rsidR="001008E8">
          <w:rPr>
            <w:rFonts w:hint="eastAsia"/>
            <w:noProof/>
            <w:rtl/>
          </w:rPr>
          <w:t>‌ب</w:t>
        </w:r>
        <w:r>
          <w:rPr>
            <w:noProof/>
          </w:rPr>
          <w:fldChar w:fldCharType="end"/>
        </w:r>
      </w:p>
    </w:sdtContent>
  </w:sdt>
  <w:p w14:paraId="7276795B" w14:textId="77777777" w:rsidR="00D66BF0" w:rsidRDefault="00D66B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3B3B0" w14:textId="77777777" w:rsidR="00006B3B" w:rsidRDefault="00006B3B" w:rsidP="009125CE">
      <w:pPr>
        <w:spacing w:after="0" w:line="240" w:lineRule="auto"/>
      </w:pPr>
      <w:r>
        <w:separator/>
      </w:r>
    </w:p>
  </w:footnote>
  <w:footnote w:type="continuationSeparator" w:id="0">
    <w:p w14:paraId="466534F7" w14:textId="77777777" w:rsidR="00006B3B" w:rsidRDefault="00006B3B"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34AEB" w14:textId="77777777" w:rsidR="00D66BF0" w:rsidRDefault="00D66B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A59FD"/>
    <w:multiLevelType w:val="hybridMultilevel"/>
    <w:tmpl w:val="EB4EA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6A12E5"/>
    <w:multiLevelType w:val="hybridMultilevel"/>
    <w:tmpl w:val="FA449E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F77018"/>
    <w:multiLevelType w:val="hybridMultilevel"/>
    <w:tmpl w:val="0D56E1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A5327"/>
    <w:multiLevelType w:val="hybridMultilevel"/>
    <w:tmpl w:val="B46AC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03E4563"/>
    <w:multiLevelType w:val="multilevel"/>
    <w:tmpl w:val="6186C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F402B6"/>
    <w:multiLevelType w:val="hybridMultilevel"/>
    <w:tmpl w:val="038438AE"/>
    <w:lvl w:ilvl="0" w:tplc="DA2A2050">
      <w:start w:val="1"/>
      <w:numFmt w:val="decimal"/>
      <w:lvlText w:val="%1."/>
      <w:lvlJc w:val="left"/>
      <w:pPr>
        <w:ind w:left="720" w:hanging="360"/>
      </w:pPr>
      <w:rPr>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61791C"/>
    <w:multiLevelType w:val="hybridMultilevel"/>
    <w:tmpl w:val="F9BE9B40"/>
    <w:lvl w:ilvl="0" w:tplc="2416CC9A">
      <w:start w:val="1"/>
      <w:numFmt w:val="bullet"/>
      <w:lvlText w:val=""/>
      <w:lvlJc w:val="left"/>
      <w:pPr>
        <w:ind w:left="521" w:hanging="360"/>
      </w:pPr>
      <w:rPr>
        <w:rFonts w:ascii="Symbol" w:hAnsi="Symbol" w:hint="default"/>
      </w:rPr>
    </w:lvl>
    <w:lvl w:ilvl="1" w:tplc="04090019" w:tentative="1">
      <w:start w:val="1"/>
      <w:numFmt w:val="lowerLetter"/>
      <w:lvlText w:val="%2."/>
      <w:lvlJc w:val="left"/>
      <w:pPr>
        <w:ind w:left="1241" w:hanging="360"/>
      </w:pPr>
    </w:lvl>
    <w:lvl w:ilvl="2" w:tplc="0409001B" w:tentative="1">
      <w:start w:val="1"/>
      <w:numFmt w:val="lowerRoman"/>
      <w:lvlText w:val="%3."/>
      <w:lvlJc w:val="right"/>
      <w:pPr>
        <w:ind w:left="1961" w:hanging="180"/>
      </w:pPr>
    </w:lvl>
    <w:lvl w:ilvl="3" w:tplc="0409000F" w:tentative="1">
      <w:start w:val="1"/>
      <w:numFmt w:val="decimal"/>
      <w:lvlText w:val="%4."/>
      <w:lvlJc w:val="left"/>
      <w:pPr>
        <w:ind w:left="2681" w:hanging="360"/>
      </w:pPr>
    </w:lvl>
    <w:lvl w:ilvl="4" w:tplc="04090019" w:tentative="1">
      <w:start w:val="1"/>
      <w:numFmt w:val="lowerLetter"/>
      <w:lvlText w:val="%5."/>
      <w:lvlJc w:val="left"/>
      <w:pPr>
        <w:ind w:left="3401" w:hanging="360"/>
      </w:pPr>
    </w:lvl>
    <w:lvl w:ilvl="5" w:tplc="0409001B" w:tentative="1">
      <w:start w:val="1"/>
      <w:numFmt w:val="lowerRoman"/>
      <w:lvlText w:val="%6."/>
      <w:lvlJc w:val="right"/>
      <w:pPr>
        <w:ind w:left="4121" w:hanging="180"/>
      </w:pPr>
    </w:lvl>
    <w:lvl w:ilvl="6" w:tplc="0409000F" w:tentative="1">
      <w:start w:val="1"/>
      <w:numFmt w:val="decimal"/>
      <w:lvlText w:val="%7."/>
      <w:lvlJc w:val="left"/>
      <w:pPr>
        <w:ind w:left="4841" w:hanging="360"/>
      </w:pPr>
    </w:lvl>
    <w:lvl w:ilvl="7" w:tplc="04090019" w:tentative="1">
      <w:start w:val="1"/>
      <w:numFmt w:val="lowerLetter"/>
      <w:lvlText w:val="%8."/>
      <w:lvlJc w:val="left"/>
      <w:pPr>
        <w:ind w:left="5561" w:hanging="360"/>
      </w:pPr>
    </w:lvl>
    <w:lvl w:ilvl="8" w:tplc="0409001B" w:tentative="1">
      <w:start w:val="1"/>
      <w:numFmt w:val="lowerRoman"/>
      <w:lvlText w:val="%9."/>
      <w:lvlJc w:val="right"/>
      <w:pPr>
        <w:ind w:left="6281" w:hanging="180"/>
      </w:pPr>
    </w:lvl>
  </w:abstractNum>
  <w:abstractNum w:abstractNumId="7" w15:restartNumberingAfterBreak="0">
    <w:nsid w:val="12D659E8"/>
    <w:multiLevelType w:val="hybridMultilevel"/>
    <w:tmpl w:val="A692BE1E"/>
    <w:lvl w:ilvl="0" w:tplc="04090001">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8" w15:restartNumberingAfterBreak="0">
    <w:nsid w:val="1496678D"/>
    <w:multiLevelType w:val="multilevel"/>
    <w:tmpl w:val="8E9A4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CA431B"/>
    <w:multiLevelType w:val="multilevel"/>
    <w:tmpl w:val="62EC4C9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ascii="Sakkal Majalla" w:hAnsi="Sakkal Majalla" w:cs="Sakkal Majalla" w:hint="default"/>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F80548"/>
    <w:multiLevelType w:val="multilevel"/>
    <w:tmpl w:val="9BD24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172CFC"/>
    <w:multiLevelType w:val="multilevel"/>
    <w:tmpl w:val="FF9A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D05826"/>
    <w:multiLevelType w:val="multilevel"/>
    <w:tmpl w:val="FCD07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1F29A9"/>
    <w:multiLevelType w:val="multilevel"/>
    <w:tmpl w:val="0A04B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8A3535"/>
    <w:multiLevelType w:val="hybridMultilevel"/>
    <w:tmpl w:val="D89C98FA"/>
    <w:lvl w:ilvl="0" w:tplc="0409000B">
      <w:start w:val="1"/>
      <w:numFmt w:val="bullet"/>
      <w:lvlText w:val=""/>
      <w:lvlJc w:val="left"/>
      <w:pPr>
        <w:ind w:left="501" w:hanging="360"/>
      </w:pPr>
      <w:rPr>
        <w:rFonts w:ascii="Wingdings" w:hAnsi="Wingdings" w:hint="default"/>
      </w:rPr>
    </w:lvl>
    <w:lvl w:ilvl="1" w:tplc="FFFFFFFF" w:tentative="1">
      <w:start w:val="1"/>
      <w:numFmt w:val="bullet"/>
      <w:lvlText w:val="o"/>
      <w:lvlJc w:val="left"/>
      <w:pPr>
        <w:ind w:left="1221" w:hanging="360"/>
      </w:pPr>
      <w:rPr>
        <w:rFonts w:ascii="Courier New" w:hAnsi="Courier New" w:cs="Courier New" w:hint="default"/>
      </w:rPr>
    </w:lvl>
    <w:lvl w:ilvl="2" w:tplc="FFFFFFFF" w:tentative="1">
      <w:start w:val="1"/>
      <w:numFmt w:val="bullet"/>
      <w:lvlText w:val=""/>
      <w:lvlJc w:val="left"/>
      <w:pPr>
        <w:ind w:left="1941" w:hanging="360"/>
      </w:pPr>
      <w:rPr>
        <w:rFonts w:ascii="Wingdings" w:hAnsi="Wingdings" w:hint="default"/>
      </w:rPr>
    </w:lvl>
    <w:lvl w:ilvl="3" w:tplc="FFFFFFFF" w:tentative="1">
      <w:start w:val="1"/>
      <w:numFmt w:val="bullet"/>
      <w:lvlText w:val=""/>
      <w:lvlJc w:val="left"/>
      <w:pPr>
        <w:ind w:left="2661" w:hanging="360"/>
      </w:pPr>
      <w:rPr>
        <w:rFonts w:ascii="Symbol" w:hAnsi="Symbol" w:hint="default"/>
      </w:rPr>
    </w:lvl>
    <w:lvl w:ilvl="4" w:tplc="FFFFFFFF" w:tentative="1">
      <w:start w:val="1"/>
      <w:numFmt w:val="bullet"/>
      <w:lvlText w:val="o"/>
      <w:lvlJc w:val="left"/>
      <w:pPr>
        <w:ind w:left="3381" w:hanging="360"/>
      </w:pPr>
      <w:rPr>
        <w:rFonts w:ascii="Courier New" w:hAnsi="Courier New" w:cs="Courier New" w:hint="default"/>
      </w:rPr>
    </w:lvl>
    <w:lvl w:ilvl="5" w:tplc="FFFFFFFF" w:tentative="1">
      <w:start w:val="1"/>
      <w:numFmt w:val="bullet"/>
      <w:lvlText w:val=""/>
      <w:lvlJc w:val="left"/>
      <w:pPr>
        <w:ind w:left="4101" w:hanging="360"/>
      </w:pPr>
      <w:rPr>
        <w:rFonts w:ascii="Wingdings" w:hAnsi="Wingdings" w:hint="default"/>
      </w:rPr>
    </w:lvl>
    <w:lvl w:ilvl="6" w:tplc="FFFFFFFF" w:tentative="1">
      <w:start w:val="1"/>
      <w:numFmt w:val="bullet"/>
      <w:lvlText w:val=""/>
      <w:lvlJc w:val="left"/>
      <w:pPr>
        <w:ind w:left="4821" w:hanging="360"/>
      </w:pPr>
      <w:rPr>
        <w:rFonts w:ascii="Symbol" w:hAnsi="Symbol" w:hint="default"/>
      </w:rPr>
    </w:lvl>
    <w:lvl w:ilvl="7" w:tplc="FFFFFFFF" w:tentative="1">
      <w:start w:val="1"/>
      <w:numFmt w:val="bullet"/>
      <w:lvlText w:val="o"/>
      <w:lvlJc w:val="left"/>
      <w:pPr>
        <w:ind w:left="5541" w:hanging="360"/>
      </w:pPr>
      <w:rPr>
        <w:rFonts w:ascii="Courier New" w:hAnsi="Courier New" w:cs="Courier New" w:hint="default"/>
      </w:rPr>
    </w:lvl>
    <w:lvl w:ilvl="8" w:tplc="FFFFFFFF" w:tentative="1">
      <w:start w:val="1"/>
      <w:numFmt w:val="bullet"/>
      <w:lvlText w:val=""/>
      <w:lvlJc w:val="left"/>
      <w:pPr>
        <w:ind w:left="6261" w:hanging="360"/>
      </w:pPr>
      <w:rPr>
        <w:rFonts w:ascii="Wingdings" w:hAnsi="Wingdings" w:hint="default"/>
      </w:rPr>
    </w:lvl>
  </w:abstractNum>
  <w:abstractNum w:abstractNumId="15" w15:restartNumberingAfterBreak="0">
    <w:nsid w:val="1CF10611"/>
    <w:multiLevelType w:val="multilevel"/>
    <w:tmpl w:val="AF829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C74629"/>
    <w:multiLevelType w:val="hybridMultilevel"/>
    <w:tmpl w:val="8F6486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973C3F"/>
    <w:multiLevelType w:val="multilevel"/>
    <w:tmpl w:val="F1888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4337DA"/>
    <w:multiLevelType w:val="hybridMultilevel"/>
    <w:tmpl w:val="CEA29758"/>
    <w:lvl w:ilvl="0" w:tplc="2416CC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1000A3"/>
    <w:multiLevelType w:val="hybridMultilevel"/>
    <w:tmpl w:val="5734E210"/>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3F63273"/>
    <w:multiLevelType w:val="hybridMultilevel"/>
    <w:tmpl w:val="206AF5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6BE4D6A"/>
    <w:multiLevelType w:val="multilevel"/>
    <w:tmpl w:val="549C6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6F265F"/>
    <w:multiLevelType w:val="hybridMultilevel"/>
    <w:tmpl w:val="84705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404BA9"/>
    <w:multiLevelType w:val="hybridMultilevel"/>
    <w:tmpl w:val="DF7670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EC1F6B"/>
    <w:multiLevelType w:val="multilevel"/>
    <w:tmpl w:val="F5184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1157895"/>
    <w:multiLevelType w:val="multilevel"/>
    <w:tmpl w:val="9E5E1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831377"/>
    <w:multiLevelType w:val="multilevel"/>
    <w:tmpl w:val="FA1A6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C57D15"/>
    <w:multiLevelType w:val="hybridMultilevel"/>
    <w:tmpl w:val="CF3002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A21308"/>
    <w:multiLevelType w:val="multilevel"/>
    <w:tmpl w:val="78B8A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0243BA"/>
    <w:multiLevelType w:val="hybridMultilevel"/>
    <w:tmpl w:val="0ED8B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BDA25A7"/>
    <w:multiLevelType w:val="hybridMultilevel"/>
    <w:tmpl w:val="835A7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DF505D6"/>
    <w:multiLevelType w:val="multilevel"/>
    <w:tmpl w:val="3692C8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544B7752"/>
    <w:multiLevelType w:val="multilevel"/>
    <w:tmpl w:val="8BE0B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CC2C00"/>
    <w:multiLevelType w:val="multilevel"/>
    <w:tmpl w:val="24BA5792"/>
    <w:lvl w:ilvl="0">
      <w:start w:val="2"/>
      <w:numFmt w:val="decimal"/>
      <w:lvlText w:val="%1."/>
      <w:lvlJc w:val="left"/>
      <w:pPr>
        <w:ind w:left="720" w:hanging="360"/>
      </w:pPr>
      <w:rPr>
        <w:rFonts w:hint="default"/>
      </w:rPr>
    </w:lvl>
    <w:lvl w:ilvl="1">
      <w:start w:val="3"/>
      <w:numFmt w:val="decimal"/>
      <w:isLgl/>
      <w:lvlText w:val="%1.%2"/>
      <w:lvlJc w:val="left"/>
      <w:pPr>
        <w:ind w:left="936" w:hanging="576"/>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5D9331A"/>
    <w:multiLevelType w:val="multilevel"/>
    <w:tmpl w:val="33ACB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AD2E46"/>
    <w:multiLevelType w:val="hybridMultilevel"/>
    <w:tmpl w:val="92C413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D0D1874"/>
    <w:multiLevelType w:val="multilevel"/>
    <w:tmpl w:val="A5B20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D5B2B7E"/>
    <w:multiLevelType w:val="hybridMultilevel"/>
    <w:tmpl w:val="5C3A82B4"/>
    <w:lvl w:ilvl="0" w:tplc="2416CC9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BB67987"/>
    <w:multiLevelType w:val="hybridMultilevel"/>
    <w:tmpl w:val="8604D110"/>
    <w:lvl w:ilvl="0" w:tplc="04090009">
      <w:start w:val="1"/>
      <w:numFmt w:val="bullet"/>
      <w:lvlText w:val=""/>
      <w:lvlJc w:val="left"/>
      <w:pPr>
        <w:ind w:left="720" w:hanging="360"/>
      </w:pPr>
      <w:rPr>
        <w:rFonts w:ascii="Wingdings" w:hAnsi="Wingdings" w:hint="default"/>
      </w:rPr>
    </w:lvl>
    <w:lvl w:ilvl="1" w:tplc="FF261428">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8969C5"/>
    <w:multiLevelType w:val="hybridMultilevel"/>
    <w:tmpl w:val="0C0695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E4170D9"/>
    <w:multiLevelType w:val="hybridMultilevel"/>
    <w:tmpl w:val="0C0695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1104F63"/>
    <w:multiLevelType w:val="hybridMultilevel"/>
    <w:tmpl w:val="9BD24AAE"/>
    <w:lvl w:ilvl="0" w:tplc="04090001">
      <w:start w:val="1"/>
      <w:numFmt w:val="bullet"/>
      <w:lvlText w:val=""/>
      <w:lvlJc w:val="left"/>
      <w:pPr>
        <w:ind w:left="1188" w:hanging="360"/>
      </w:pPr>
      <w:rPr>
        <w:rFonts w:ascii="Symbol" w:hAnsi="Symbol" w:hint="default"/>
      </w:rPr>
    </w:lvl>
    <w:lvl w:ilvl="1" w:tplc="04090003" w:tentative="1">
      <w:start w:val="1"/>
      <w:numFmt w:val="bullet"/>
      <w:lvlText w:val="o"/>
      <w:lvlJc w:val="left"/>
      <w:pPr>
        <w:ind w:left="1908" w:hanging="360"/>
      </w:pPr>
      <w:rPr>
        <w:rFonts w:ascii="Courier New" w:hAnsi="Courier New" w:cs="Courier New" w:hint="default"/>
      </w:rPr>
    </w:lvl>
    <w:lvl w:ilvl="2" w:tplc="04090005" w:tentative="1">
      <w:start w:val="1"/>
      <w:numFmt w:val="bullet"/>
      <w:lvlText w:val=""/>
      <w:lvlJc w:val="left"/>
      <w:pPr>
        <w:ind w:left="2628" w:hanging="360"/>
      </w:pPr>
      <w:rPr>
        <w:rFonts w:ascii="Wingdings" w:hAnsi="Wingdings" w:hint="default"/>
      </w:rPr>
    </w:lvl>
    <w:lvl w:ilvl="3" w:tplc="04090001" w:tentative="1">
      <w:start w:val="1"/>
      <w:numFmt w:val="bullet"/>
      <w:lvlText w:val=""/>
      <w:lvlJc w:val="left"/>
      <w:pPr>
        <w:ind w:left="3348" w:hanging="360"/>
      </w:pPr>
      <w:rPr>
        <w:rFonts w:ascii="Symbol" w:hAnsi="Symbol" w:hint="default"/>
      </w:rPr>
    </w:lvl>
    <w:lvl w:ilvl="4" w:tplc="04090003" w:tentative="1">
      <w:start w:val="1"/>
      <w:numFmt w:val="bullet"/>
      <w:lvlText w:val="o"/>
      <w:lvlJc w:val="left"/>
      <w:pPr>
        <w:ind w:left="4068" w:hanging="360"/>
      </w:pPr>
      <w:rPr>
        <w:rFonts w:ascii="Courier New" w:hAnsi="Courier New" w:cs="Courier New" w:hint="default"/>
      </w:rPr>
    </w:lvl>
    <w:lvl w:ilvl="5" w:tplc="04090005" w:tentative="1">
      <w:start w:val="1"/>
      <w:numFmt w:val="bullet"/>
      <w:lvlText w:val=""/>
      <w:lvlJc w:val="left"/>
      <w:pPr>
        <w:ind w:left="4788" w:hanging="360"/>
      </w:pPr>
      <w:rPr>
        <w:rFonts w:ascii="Wingdings" w:hAnsi="Wingdings" w:hint="default"/>
      </w:rPr>
    </w:lvl>
    <w:lvl w:ilvl="6" w:tplc="04090001" w:tentative="1">
      <w:start w:val="1"/>
      <w:numFmt w:val="bullet"/>
      <w:lvlText w:val=""/>
      <w:lvlJc w:val="left"/>
      <w:pPr>
        <w:ind w:left="5508" w:hanging="360"/>
      </w:pPr>
      <w:rPr>
        <w:rFonts w:ascii="Symbol" w:hAnsi="Symbol" w:hint="default"/>
      </w:rPr>
    </w:lvl>
    <w:lvl w:ilvl="7" w:tplc="04090003" w:tentative="1">
      <w:start w:val="1"/>
      <w:numFmt w:val="bullet"/>
      <w:lvlText w:val="o"/>
      <w:lvlJc w:val="left"/>
      <w:pPr>
        <w:ind w:left="6228" w:hanging="360"/>
      </w:pPr>
      <w:rPr>
        <w:rFonts w:ascii="Courier New" w:hAnsi="Courier New" w:cs="Courier New" w:hint="default"/>
      </w:rPr>
    </w:lvl>
    <w:lvl w:ilvl="8" w:tplc="04090005" w:tentative="1">
      <w:start w:val="1"/>
      <w:numFmt w:val="bullet"/>
      <w:lvlText w:val=""/>
      <w:lvlJc w:val="left"/>
      <w:pPr>
        <w:ind w:left="6948" w:hanging="360"/>
      </w:pPr>
      <w:rPr>
        <w:rFonts w:ascii="Wingdings" w:hAnsi="Wingdings" w:hint="default"/>
      </w:rPr>
    </w:lvl>
  </w:abstractNum>
  <w:abstractNum w:abstractNumId="42" w15:restartNumberingAfterBreak="0">
    <w:nsid w:val="75E93602"/>
    <w:multiLevelType w:val="multilevel"/>
    <w:tmpl w:val="7638B6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Sakkal Majalla" w:hAnsi="Sakkal Majalla" w:cs="Sakkal Majalla" w:hint="default"/>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671561"/>
    <w:multiLevelType w:val="hybridMultilevel"/>
    <w:tmpl w:val="DF3ED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7CB6952"/>
    <w:multiLevelType w:val="multilevel"/>
    <w:tmpl w:val="53A41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8078D6"/>
    <w:multiLevelType w:val="multilevel"/>
    <w:tmpl w:val="DE0C2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455EEE"/>
    <w:multiLevelType w:val="multilevel"/>
    <w:tmpl w:val="12521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635A4B"/>
    <w:multiLevelType w:val="multilevel"/>
    <w:tmpl w:val="91BC5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2210350">
    <w:abstractNumId w:val="42"/>
  </w:num>
  <w:num w:numId="2" w16cid:durableId="1448888196">
    <w:abstractNumId w:val="36"/>
  </w:num>
  <w:num w:numId="3" w16cid:durableId="1764455329">
    <w:abstractNumId w:val="23"/>
  </w:num>
  <w:num w:numId="4" w16cid:durableId="930241328">
    <w:abstractNumId w:val="14"/>
  </w:num>
  <w:num w:numId="5" w16cid:durableId="1916889158">
    <w:abstractNumId w:val="37"/>
  </w:num>
  <w:num w:numId="6" w16cid:durableId="189683242">
    <w:abstractNumId w:val="19"/>
  </w:num>
  <w:num w:numId="7" w16cid:durableId="1508062300">
    <w:abstractNumId w:val="9"/>
  </w:num>
  <w:num w:numId="8" w16cid:durableId="869223540">
    <w:abstractNumId w:val="38"/>
  </w:num>
  <w:num w:numId="9" w16cid:durableId="1935363284">
    <w:abstractNumId w:val="3"/>
  </w:num>
  <w:num w:numId="10" w16cid:durableId="1540824881">
    <w:abstractNumId w:val="18"/>
  </w:num>
  <w:num w:numId="11" w16cid:durableId="1510558737">
    <w:abstractNumId w:val="6"/>
  </w:num>
  <w:num w:numId="12" w16cid:durableId="436754995">
    <w:abstractNumId w:val="39"/>
  </w:num>
  <w:num w:numId="13" w16cid:durableId="990717513">
    <w:abstractNumId w:val="40"/>
  </w:num>
  <w:num w:numId="14" w16cid:durableId="531042281">
    <w:abstractNumId w:val="43"/>
  </w:num>
  <w:num w:numId="15" w16cid:durableId="525750412">
    <w:abstractNumId w:val="22"/>
  </w:num>
  <w:num w:numId="16" w16cid:durableId="343437711">
    <w:abstractNumId w:val="29"/>
  </w:num>
  <w:num w:numId="17" w16cid:durableId="847791088">
    <w:abstractNumId w:val="30"/>
  </w:num>
  <w:num w:numId="18" w16cid:durableId="920213337">
    <w:abstractNumId w:val="16"/>
  </w:num>
  <w:num w:numId="19" w16cid:durableId="1498307878">
    <w:abstractNumId w:val="33"/>
  </w:num>
  <w:num w:numId="20" w16cid:durableId="1984699803">
    <w:abstractNumId w:val="7"/>
  </w:num>
  <w:num w:numId="21" w16cid:durableId="1245454580">
    <w:abstractNumId w:val="44"/>
  </w:num>
  <w:num w:numId="22" w16cid:durableId="427623431">
    <w:abstractNumId w:val="34"/>
  </w:num>
  <w:num w:numId="23" w16cid:durableId="698359275">
    <w:abstractNumId w:val="24"/>
  </w:num>
  <w:num w:numId="24" w16cid:durableId="452750009">
    <w:abstractNumId w:val="28"/>
  </w:num>
  <w:num w:numId="25" w16cid:durableId="45372948">
    <w:abstractNumId w:val="47"/>
  </w:num>
  <w:num w:numId="26" w16cid:durableId="2001083750">
    <w:abstractNumId w:val="25"/>
  </w:num>
  <w:num w:numId="27" w16cid:durableId="754326454">
    <w:abstractNumId w:val="10"/>
  </w:num>
  <w:num w:numId="28" w16cid:durableId="883063515">
    <w:abstractNumId w:val="13"/>
  </w:num>
  <w:num w:numId="29" w16cid:durableId="1547717142">
    <w:abstractNumId w:val="45"/>
  </w:num>
  <w:num w:numId="30" w16cid:durableId="1676419559">
    <w:abstractNumId w:val="46"/>
  </w:num>
  <w:num w:numId="31" w16cid:durableId="1093822818">
    <w:abstractNumId w:val="17"/>
  </w:num>
  <w:num w:numId="32" w16cid:durableId="1616719081">
    <w:abstractNumId w:val="8"/>
  </w:num>
  <w:num w:numId="33" w16cid:durableId="1224414799">
    <w:abstractNumId w:val="11"/>
  </w:num>
  <w:num w:numId="34" w16cid:durableId="58946695">
    <w:abstractNumId w:val="26"/>
  </w:num>
  <w:num w:numId="35" w16cid:durableId="1390152368">
    <w:abstractNumId w:val="21"/>
  </w:num>
  <w:num w:numId="36" w16cid:durableId="760024653">
    <w:abstractNumId w:val="32"/>
  </w:num>
  <w:num w:numId="37" w16cid:durableId="143394362">
    <w:abstractNumId w:val="15"/>
  </w:num>
  <w:num w:numId="38" w16cid:durableId="180122475">
    <w:abstractNumId w:val="2"/>
  </w:num>
  <w:num w:numId="39" w16cid:durableId="1826244278">
    <w:abstractNumId w:val="35"/>
  </w:num>
  <w:num w:numId="40" w16cid:durableId="1392078804">
    <w:abstractNumId w:val="27"/>
  </w:num>
  <w:num w:numId="41" w16cid:durableId="1078215737">
    <w:abstractNumId w:val="1"/>
  </w:num>
  <w:num w:numId="42" w16cid:durableId="19254538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40627084">
    <w:abstractNumId w:val="0"/>
  </w:num>
  <w:num w:numId="44" w16cid:durableId="572159689">
    <w:abstractNumId w:val="5"/>
  </w:num>
  <w:num w:numId="45" w16cid:durableId="8545411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54528373">
    <w:abstractNumId w:val="41"/>
  </w:num>
  <w:num w:numId="47" w16cid:durableId="1087505693">
    <w:abstractNumId w:val="4"/>
  </w:num>
  <w:num w:numId="48" w16cid:durableId="228732117">
    <w:abstractNumId w:val="1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099"/>
    <w:rsid w:val="00006B3B"/>
    <w:rsid w:val="00030EB7"/>
    <w:rsid w:val="000362D7"/>
    <w:rsid w:val="00096D2C"/>
    <w:rsid w:val="000F44B4"/>
    <w:rsid w:val="001008E8"/>
    <w:rsid w:val="00112C2B"/>
    <w:rsid w:val="00142F51"/>
    <w:rsid w:val="001902DB"/>
    <w:rsid w:val="001A6F22"/>
    <w:rsid w:val="001C2162"/>
    <w:rsid w:val="001C738E"/>
    <w:rsid w:val="001F4D26"/>
    <w:rsid w:val="002050A6"/>
    <w:rsid w:val="00220715"/>
    <w:rsid w:val="00232757"/>
    <w:rsid w:val="00257127"/>
    <w:rsid w:val="002863A5"/>
    <w:rsid w:val="002A4994"/>
    <w:rsid w:val="002A703B"/>
    <w:rsid w:val="002C4258"/>
    <w:rsid w:val="002D0AAE"/>
    <w:rsid w:val="002F47EB"/>
    <w:rsid w:val="00304487"/>
    <w:rsid w:val="00313249"/>
    <w:rsid w:val="00335D9C"/>
    <w:rsid w:val="003827BB"/>
    <w:rsid w:val="00394C34"/>
    <w:rsid w:val="003C069A"/>
    <w:rsid w:val="00406536"/>
    <w:rsid w:val="00415763"/>
    <w:rsid w:val="00441E4E"/>
    <w:rsid w:val="00492ED4"/>
    <w:rsid w:val="004B0DA9"/>
    <w:rsid w:val="004B4217"/>
    <w:rsid w:val="00512673"/>
    <w:rsid w:val="005234FB"/>
    <w:rsid w:val="00540E5C"/>
    <w:rsid w:val="005561C5"/>
    <w:rsid w:val="00590B27"/>
    <w:rsid w:val="005F5F03"/>
    <w:rsid w:val="0062761F"/>
    <w:rsid w:val="006358E6"/>
    <w:rsid w:val="006508A4"/>
    <w:rsid w:val="00681743"/>
    <w:rsid w:val="006948DE"/>
    <w:rsid w:val="006B5694"/>
    <w:rsid w:val="006F5C74"/>
    <w:rsid w:val="006F60F7"/>
    <w:rsid w:val="006F66AE"/>
    <w:rsid w:val="0070500F"/>
    <w:rsid w:val="007234AC"/>
    <w:rsid w:val="00733067"/>
    <w:rsid w:val="00785286"/>
    <w:rsid w:val="007B0E54"/>
    <w:rsid w:val="007C2D9B"/>
    <w:rsid w:val="007E3A20"/>
    <w:rsid w:val="00806706"/>
    <w:rsid w:val="00807FAA"/>
    <w:rsid w:val="0081216D"/>
    <w:rsid w:val="00834DBC"/>
    <w:rsid w:val="008375AD"/>
    <w:rsid w:val="00844119"/>
    <w:rsid w:val="00851130"/>
    <w:rsid w:val="00855F88"/>
    <w:rsid w:val="00877AAC"/>
    <w:rsid w:val="00891CFB"/>
    <w:rsid w:val="008963A4"/>
    <w:rsid w:val="008C3D84"/>
    <w:rsid w:val="008F1EAE"/>
    <w:rsid w:val="009125CE"/>
    <w:rsid w:val="00943AB2"/>
    <w:rsid w:val="00982BEC"/>
    <w:rsid w:val="00986281"/>
    <w:rsid w:val="009B133B"/>
    <w:rsid w:val="009B6888"/>
    <w:rsid w:val="009C0161"/>
    <w:rsid w:val="009C0800"/>
    <w:rsid w:val="009D108D"/>
    <w:rsid w:val="009E1436"/>
    <w:rsid w:val="009E5668"/>
    <w:rsid w:val="009F5A38"/>
    <w:rsid w:val="00A352C3"/>
    <w:rsid w:val="00A51F26"/>
    <w:rsid w:val="00A74F76"/>
    <w:rsid w:val="00A81A2B"/>
    <w:rsid w:val="00A867D9"/>
    <w:rsid w:val="00AA79E9"/>
    <w:rsid w:val="00AB0A70"/>
    <w:rsid w:val="00AB2C6D"/>
    <w:rsid w:val="00AB67C0"/>
    <w:rsid w:val="00AC0CC2"/>
    <w:rsid w:val="00AE0688"/>
    <w:rsid w:val="00AF726F"/>
    <w:rsid w:val="00B03B80"/>
    <w:rsid w:val="00B34757"/>
    <w:rsid w:val="00B42677"/>
    <w:rsid w:val="00B55620"/>
    <w:rsid w:val="00B63B0F"/>
    <w:rsid w:val="00B7678A"/>
    <w:rsid w:val="00BC54BD"/>
    <w:rsid w:val="00BE399A"/>
    <w:rsid w:val="00BF3C77"/>
    <w:rsid w:val="00C04D0B"/>
    <w:rsid w:val="00C17C5A"/>
    <w:rsid w:val="00C224CF"/>
    <w:rsid w:val="00C32666"/>
    <w:rsid w:val="00C455E1"/>
    <w:rsid w:val="00C71E18"/>
    <w:rsid w:val="00CF6F4B"/>
    <w:rsid w:val="00D037AF"/>
    <w:rsid w:val="00D053B1"/>
    <w:rsid w:val="00D074F8"/>
    <w:rsid w:val="00D15860"/>
    <w:rsid w:val="00D22171"/>
    <w:rsid w:val="00D2232C"/>
    <w:rsid w:val="00D32AE1"/>
    <w:rsid w:val="00D45C42"/>
    <w:rsid w:val="00D66BF0"/>
    <w:rsid w:val="00D93D2E"/>
    <w:rsid w:val="00E216B3"/>
    <w:rsid w:val="00E25432"/>
    <w:rsid w:val="00E41044"/>
    <w:rsid w:val="00E42F7C"/>
    <w:rsid w:val="00E4495C"/>
    <w:rsid w:val="00E51222"/>
    <w:rsid w:val="00E653B9"/>
    <w:rsid w:val="00E71C79"/>
    <w:rsid w:val="00E80FD9"/>
    <w:rsid w:val="00EA6B5D"/>
    <w:rsid w:val="00EC5577"/>
    <w:rsid w:val="00ED145C"/>
    <w:rsid w:val="00EF775A"/>
    <w:rsid w:val="00F03910"/>
    <w:rsid w:val="00F16E9F"/>
    <w:rsid w:val="00F2181F"/>
    <w:rsid w:val="00F26E0D"/>
    <w:rsid w:val="00F43196"/>
    <w:rsid w:val="00F546CE"/>
    <w:rsid w:val="00FB12F7"/>
    <w:rsid w:val="00FC2D18"/>
    <w:rsid w:val="00FC3A36"/>
    <w:rsid w:val="00FC569C"/>
    <w:rsid w:val="00FE7E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A50C43D6-0B8A-4184-BB31-13643F07B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link w:val="Heading2Char"/>
    <w:uiPriority w:val="9"/>
    <w:qFormat/>
    <w:rsid w:val="009F5A38"/>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semiHidden/>
    <w:unhideWhenUsed/>
    <w:qFormat/>
    <w:rsid w:val="00D66BF0"/>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D66BF0"/>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النص, سرد الفقرات,سرد الفقرات"/>
    <w:basedOn w:val="Normal"/>
    <w:link w:val="ListParagraphChar"/>
    <w:uiPriority w:val="34"/>
    <w:qFormat/>
    <w:rsid w:val="004B0DA9"/>
    <w:pPr>
      <w:bidi w:val="0"/>
      <w:ind w:left="720"/>
      <w:contextualSpacing/>
    </w:pPr>
  </w:style>
  <w:style w:type="character" w:customStyle="1" w:styleId="ListParagraphChar">
    <w:name w:val="List Paragraph Char"/>
    <w:aliases w:val="النص Char, سرد الفقرات Char,سرد الفقرات Char"/>
    <w:link w:val="ListParagraph"/>
    <w:uiPriority w:val="34"/>
    <w:locked/>
    <w:rsid w:val="004B0DA9"/>
  </w:style>
  <w:style w:type="character" w:styleId="Hyperlink">
    <w:name w:val="Hyperlink"/>
    <w:basedOn w:val="DefaultParagraphFont"/>
    <w:uiPriority w:val="99"/>
    <w:unhideWhenUsed/>
    <w:rsid w:val="00785286"/>
    <w:rPr>
      <w:color w:val="0563C1" w:themeColor="hyperlink"/>
      <w:u w:val="single"/>
    </w:rPr>
  </w:style>
  <w:style w:type="table" w:styleId="TableGrid">
    <w:name w:val="Table Grid"/>
    <w:basedOn w:val="TableNormal"/>
    <w:uiPriority w:val="59"/>
    <w:rsid w:val="006F5C7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F5C74"/>
    <w:rPr>
      <w:i/>
      <w:iCs/>
    </w:rPr>
  </w:style>
  <w:style w:type="character" w:styleId="PlaceholderText">
    <w:name w:val="Placeholder Text"/>
    <w:basedOn w:val="DefaultParagraphFont"/>
    <w:uiPriority w:val="99"/>
    <w:semiHidden/>
    <w:rsid w:val="002050A6"/>
    <w:rPr>
      <w:color w:val="808080"/>
    </w:rPr>
  </w:style>
  <w:style w:type="paragraph" w:styleId="BalloonText">
    <w:name w:val="Balloon Text"/>
    <w:basedOn w:val="Normal"/>
    <w:link w:val="BalloonTextChar"/>
    <w:uiPriority w:val="99"/>
    <w:semiHidden/>
    <w:unhideWhenUsed/>
    <w:rsid w:val="002050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50A6"/>
    <w:rPr>
      <w:rFonts w:ascii="Tahoma" w:hAnsi="Tahoma" w:cs="Tahoma"/>
      <w:sz w:val="16"/>
      <w:szCs w:val="16"/>
    </w:rPr>
  </w:style>
  <w:style w:type="table" w:customStyle="1" w:styleId="TableGrid1">
    <w:name w:val="Table Grid1"/>
    <w:basedOn w:val="TableNormal"/>
    <w:next w:val="TableGrid"/>
    <w:uiPriority w:val="59"/>
    <w:rsid w:val="00E4495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F5A38"/>
    <w:rPr>
      <w:rFonts w:ascii="Times New Roman" w:eastAsia="Times New Roman" w:hAnsi="Times New Roman" w:cs="Times New Roman"/>
      <w:b/>
      <w:bCs/>
      <w:kern w:val="0"/>
      <w:sz w:val="36"/>
      <w:szCs w:val="36"/>
      <w14:ligatures w14:val="none"/>
    </w:rPr>
  </w:style>
  <w:style w:type="paragraph" w:styleId="NormalWeb">
    <w:name w:val="Normal (Web)"/>
    <w:basedOn w:val="Normal"/>
    <w:uiPriority w:val="99"/>
    <w:unhideWhenUsed/>
    <w:rsid w:val="009F5A3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1">
    <w:name w:val="toc 1"/>
    <w:basedOn w:val="Normal"/>
    <w:next w:val="Normal"/>
    <w:autoRedefine/>
    <w:uiPriority w:val="39"/>
    <w:unhideWhenUsed/>
    <w:rsid w:val="00E41044"/>
    <w:pPr>
      <w:tabs>
        <w:tab w:val="right" w:leader="dot" w:pos="8777"/>
      </w:tabs>
      <w:spacing w:after="100"/>
    </w:pPr>
    <w:rPr>
      <w:rFonts w:ascii="Sakkal Majalla" w:eastAsia="Traditional Arabic" w:hAnsi="Sakkal Majalla" w:cs="Sakkal Majalla"/>
      <w:b/>
      <w:bCs/>
      <w:noProof/>
      <w:sz w:val="32"/>
      <w:szCs w:val="32"/>
    </w:rPr>
  </w:style>
  <w:style w:type="paragraph" w:styleId="TOC2">
    <w:name w:val="toc 2"/>
    <w:basedOn w:val="Normal"/>
    <w:next w:val="Normal"/>
    <w:autoRedefine/>
    <w:uiPriority w:val="39"/>
    <w:unhideWhenUsed/>
    <w:rsid w:val="001F4D26"/>
    <w:pPr>
      <w:spacing w:after="100"/>
      <w:ind w:left="220"/>
    </w:pPr>
  </w:style>
  <w:style w:type="paragraph" w:styleId="TOC3">
    <w:name w:val="toc 3"/>
    <w:basedOn w:val="Normal"/>
    <w:next w:val="Normal"/>
    <w:autoRedefine/>
    <w:uiPriority w:val="39"/>
    <w:unhideWhenUsed/>
    <w:rsid w:val="001F4D26"/>
    <w:pPr>
      <w:spacing w:after="100"/>
      <w:ind w:left="440"/>
    </w:pPr>
  </w:style>
  <w:style w:type="character" w:customStyle="1" w:styleId="Heading3Char">
    <w:name w:val="Heading 3 Char"/>
    <w:basedOn w:val="DefaultParagraphFont"/>
    <w:link w:val="Heading3"/>
    <w:uiPriority w:val="9"/>
    <w:semiHidden/>
    <w:rsid w:val="00D66BF0"/>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D66BF0"/>
    <w:rPr>
      <w:rFonts w:asciiTheme="majorHAnsi" w:eastAsiaTheme="majorEastAsia" w:hAnsiTheme="majorHAnsi" w:cstheme="majorBidi"/>
      <w:b/>
      <w:bCs/>
      <w:i/>
      <w:iCs/>
      <w:color w:val="4472C4" w:themeColor="accent1"/>
    </w:rPr>
  </w:style>
  <w:style w:type="character" w:styleId="Strong">
    <w:name w:val="Strong"/>
    <w:basedOn w:val="DefaultParagraphFont"/>
    <w:uiPriority w:val="22"/>
    <w:qFormat/>
    <w:rsid w:val="00D223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42284">
      <w:bodyDiv w:val="1"/>
      <w:marLeft w:val="0"/>
      <w:marRight w:val="0"/>
      <w:marTop w:val="0"/>
      <w:marBottom w:val="0"/>
      <w:divBdr>
        <w:top w:val="none" w:sz="0" w:space="0" w:color="auto"/>
        <w:left w:val="none" w:sz="0" w:space="0" w:color="auto"/>
        <w:bottom w:val="none" w:sz="0" w:space="0" w:color="auto"/>
        <w:right w:val="none" w:sz="0" w:space="0" w:color="auto"/>
      </w:divBdr>
    </w:div>
    <w:div w:id="27536923">
      <w:bodyDiv w:val="1"/>
      <w:marLeft w:val="0"/>
      <w:marRight w:val="0"/>
      <w:marTop w:val="0"/>
      <w:marBottom w:val="0"/>
      <w:divBdr>
        <w:top w:val="none" w:sz="0" w:space="0" w:color="auto"/>
        <w:left w:val="none" w:sz="0" w:space="0" w:color="auto"/>
        <w:bottom w:val="none" w:sz="0" w:space="0" w:color="auto"/>
        <w:right w:val="none" w:sz="0" w:space="0" w:color="auto"/>
      </w:divBdr>
    </w:div>
    <w:div w:id="107624185">
      <w:bodyDiv w:val="1"/>
      <w:marLeft w:val="0"/>
      <w:marRight w:val="0"/>
      <w:marTop w:val="0"/>
      <w:marBottom w:val="0"/>
      <w:divBdr>
        <w:top w:val="none" w:sz="0" w:space="0" w:color="auto"/>
        <w:left w:val="none" w:sz="0" w:space="0" w:color="auto"/>
        <w:bottom w:val="none" w:sz="0" w:space="0" w:color="auto"/>
        <w:right w:val="none" w:sz="0" w:space="0" w:color="auto"/>
      </w:divBdr>
      <w:divsChild>
        <w:div w:id="1036929726">
          <w:marLeft w:val="0"/>
          <w:marRight w:val="0"/>
          <w:marTop w:val="0"/>
          <w:marBottom w:val="0"/>
          <w:divBdr>
            <w:top w:val="none" w:sz="0" w:space="0" w:color="auto"/>
            <w:left w:val="none" w:sz="0" w:space="0" w:color="auto"/>
            <w:bottom w:val="none" w:sz="0" w:space="0" w:color="auto"/>
            <w:right w:val="none" w:sz="0" w:space="0" w:color="auto"/>
          </w:divBdr>
          <w:divsChild>
            <w:div w:id="7513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43931">
      <w:bodyDiv w:val="1"/>
      <w:marLeft w:val="0"/>
      <w:marRight w:val="0"/>
      <w:marTop w:val="0"/>
      <w:marBottom w:val="0"/>
      <w:divBdr>
        <w:top w:val="none" w:sz="0" w:space="0" w:color="auto"/>
        <w:left w:val="none" w:sz="0" w:space="0" w:color="auto"/>
        <w:bottom w:val="none" w:sz="0" w:space="0" w:color="auto"/>
        <w:right w:val="none" w:sz="0" w:space="0" w:color="auto"/>
      </w:divBdr>
    </w:div>
    <w:div w:id="144132507">
      <w:bodyDiv w:val="1"/>
      <w:marLeft w:val="0"/>
      <w:marRight w:val="0"/>
      <w:marTop w:val="0"/>
      <w:marBottom w:val="0"/>
      <w:divBdr>
        <w:top w:val="none" w:sz="0" w:space="0" w:color="auto"/>
        <w:left w:val="none" w:sz="0" w:space="0" w:color="auto"/>
        <w:bottom w:val="none" w:sz="0" w:space="0" w:color="auto"/>
        <w:right w:val="none" w:sz="0" w:space="0" w:color="auto"/>
      </w:divBdr>
      <w:divsChild>
        <w:div w:id="354233501">
          <w:marLeft w:val="0"/>
          <w:marRight w:val="0"/>
          <w:marTop w:val="0"/>
          <w:marBottom w:val="0"/>
          <w:divBdr>
            <w:top w:val="none" w:sz="0" w:space="0" w:color="auto"/>
            <w:left w:val="none" w:sz="0" w:space="0" w:color="auto"/>
            <w:bottom w:val="none" w:sz="0" w:space="0" w:color="auto"/>
            <w:right w:val="none" w:sz="0" w:space="0" w:color="auto"/>
          </w:divBdr>
        </w:div>
      </w:divsChild>
    </w:div>
    <w:div w:id="161363585">
      <w:bodyDiv w:val="1"/>
      <w:marLeft w:val="0"/>
      <w:marRight w:val="0"/>
      <w:marTop w:val="0"/>
      <w:marBottom w:val="0"/>
      <w:divBdr>
        <w:top w:val="none" w:sz="0" w:space="0" w:color="auto"/>
        <w:left w:val="none" w:sz="0" w:space="0" w:color="auto"/>
        <w:bottom w:val="none" w:sz="0" w:space="0" w:color="auto"/>
        <w:right w:val="none" w:sz="0" w:space="0" w:color="auto"/>
      </w:divBdr>
      <w:divsChild>
        <w:div w:id="1752508372">
          <w:marLeft w:val="0"/>
          <w:marRight w:val="0"/>
          <w:marTop w:val="0"/>
          <w:marBottom w:val="0"/>
          <w:divBdr>
            <w:top w:val="none" w:sz="0" w:space="0" w:color="auto"/>
            <w:left w:val="none" w:sz="0" w:space="0" w:color="auto"/>
            <w:bottom w:val="none" w:sz="0" w:space="0" w:color="auto"/>
            <w:right w:val="none" w:sz="0" w:space="0" w:color="auto"/>
          </w:divBdr>
          <w:divsChild>
            <w:div w:id="151101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70941">
      <w:bodyDiv w:val="1"/>
      <w:marLeft w:val="0"/>
      <w:marRight w:val="0"/>
      <w:marTop w:val="0"/>
      <w:marBottom w:val="0"/>
      <w:divBdr>
        <w:top w:val="none" w:sz="0" w:space="0" w:color="auto"/>
        <w:left w:val="none" w:sz="0" w:space="0" w:color="auto"/>
        <w:bottom w:val="none" w:sz="0" w:space="0" w:color="auto"/>
        <w:right w:val="none" w:sz="0" w:space="0" w:color="auto"/>
      </w:divBdr>
    </w:div>
    <w:div w:id="302079185">
      <w:bodyDiv w:val="1"/>
      <w:marLeft w:val="0"/>
      <w:marRight w:val="0"/>
      <w:marTop w:val="0"/>
      <w:marBottom w:val="0"/>
      <w:divBdr>
        <w:top w:val="none" w:sz="0" w:space="0" w:color="auto"/>
        <w:left w:val="none" w:sz="0" w:space="0" w:color="auto"/>
        <w:bottom w:val="none" w:sz="0" w:space="0" w:color="auto"/>
        <w:right w:val="none" w:sz="0" w:space="0" w:color="auto"/>
      </w:divBdr>
      <w:divsChild>
        <w:div w:id="810099017">
          <w:marLeft w:val="0"/>
          <w:marRight w:val="0"/>
          <w:marTop w:val="0"/>
          <w:marBottom w:val="0"/>
          <w:divBdr>
            <w:top w:val="none" w:sz="0" w:space="0" w:color="auto"/>
            <w:left w:val="none" w:sz="0" w:space="0" w:color="auto"/>
            <w:bottom w:val="none" w:sz="0" w:space="0" w:color="auto"/>
            <w:right w:val="none" w:sz="0" w:space="0" w:color="auto"/>
          </w:divBdr>
        </w:div>
      </w:divsChild>
    </w:div>
    <w:div w:id="309558710">
      <w:bodyDiv w:val="1"/>
      <w:marLeft w:val="0"/>
      <w:marRight w:val="0"/>
      <w:marTop w:val="0"/>
      <w:marBottom w:val="0"/>
      <w:divBdr>
        <w:top w:val="none" w:sz="0" w:space="0" w:color="auto"/>
        <w:left w:val="none" w:sz="0" w:space="0" w:color="auto"/>
        <w:bottom w:val="none" w:sz="0" w:space="0" w:color="auto"/>
        <w:right w:val="none" w:sz="0" w:space="0" w:color="auto"/>
      </w:divBdr>
    </w:div>
    <w:div w:id="394593576">
      <w:bodyDiv w:val="1"/>
      <w:marLeft w:val="0"/>
      <w:marRight w:val="0"/>
      <w:marTop w:val="0"/>
      <w:marBottom w:val="0"/>
      <w:divBdr>
        <w:top w:val="none" w:sz="0" w:space="0" w:color="auto"/>
        <w:left w:val="none" w:sz="0" w:space="0" w:color="auto"/>
        <w:bottom w:val="none" w:sz="0" w:space="0" w:color="auto"/>
        <w:right w:val="none" w:sz="0" w:space="0" w:color="auto"/>
      </w:divBdr>
      <w:divsChild>
        <w:div w:id="494148764">
          <w:marLeft w:val="0"/>
          <w:marRight w:val="0"/>
          <w:marTop w:val="0"/>
          <w:marBottom w:val="0"/>
          <w:divBdr>
            <w:top w:val="none" w:sz="0" w:space="0" w:color="auto"/>
            <w:left w:val="none" w:sz="0" w:space="0" w:color="auto"/>
            <w:bottom w:val="none" w:sz="0" w:space="0" w:color="auto"/>
            <w:right w:val="none" w:sz="0" w:space="0" w:color="auto"/>
          </w:divBdr>
        </w:div>
      </w:divsChild>
    </w:div>
    <w:div w:id="493037870">
      <w:bodyDiv w:val="1"/>
      <w:marLeft w:val="0"/>
      <w:marRight w:val="0"/>
      <w:marTop w:val="0"/>
      <w:marBottom w:val="0"/>
      <w:divBdr>
        <w:top w:val="none" w:sz="0" w:space="0" w:color="auto"/>
        <w:left w:val="none" w:sz="0" w:space="0" w:color="auto"/>
        <w:bottom w:val="none" w:sz="0" w:space="0" w:color="auto"/>
        <w:right w:val="none" w:sz="0" w:space="0" w:color="auto"/>
      </w:divBdr>
      <w:divsChild>
        <w:div w:id="1732658875">
          <w:marLeft w:val="0"/>
          <w:marRight w:val="0"/>
          <w:marTop w:val="0"/>
          <w:marBottom w:val="0"/>
          <w:divBdr>
            <w:top w:val="none" w:sz="0" w:space="0" w:color="auto"/>
            <w:left w:val="none" w:sz="0" w:space="0" w:color="auto"/>
            <w:bottom w:val="none" w:sz="0" w:space="0" w:color="auto"/>
            <w:right w:val="none" w:sz="0" w:space="0" w:color="auto"/>
          </w:divBdr>
          <w:divsChild>
            <w:div w:id="61263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407741">
      <w:bodyDiv w:val="1"/>
      <w:marLeft w:val="0"/>
      <w:marRight w:val="0"/>
      <w:marTop w:val="0"/>
      <w:marBottom w:val="0"/>
      <w:divBdr>
        <w:top w:val="none" w:sz="0" w:space="0" w:color="auto"/>
        <w:left w:val="none" w:sz="0" w:space="0" w:color="auto"/>
        <w:bottom w:val="none" w:sz="0" w:space="0" w:color="auto"/>
        <w:right w:val="none" w:sz="0" w:space="0" w:color="auto"/>
      </w:divBdr>
    </w:div>
    <w:div w:id="577134398">
      <w:bodyDiv w:val="1"/>
      <w:marLeft w:val="0"/>
      <w:marRight w:val="0"/>
      <w:marTop w:val="0"/>
      <w:marBottom w:val="0"/>
      <w:divBdr>
        <w:top w:val="none" w:sz="0" w:space="0" w:color="auto"/>
        <w:left w:val="none" w:sz="0" w:space="0" w:color="auto"/>
        <w:bottom w:val="none" w:sz="0" w:space="0" w:color="auto"/>
        <w:right w:val="none" w:sz="0" w:space="0" w:color="auto"/>
      </w:divBdr>
    </w:div>
    <w:div w:id="637497241">
      <w:bodyDiv w:val="1"/>
      <w:marLeft w:val="0"/>
      <w:marRight w:val="0"/>
      <w:marTop w:val="0"/>
      <w:marBottom w:val="0"/>
      <w:divBdr>
        <w:top w:val="none" w:sz="0" w:space="0" w:color="auto"/>
        <w:left w:val="none" w:sz="0" w:space="0" w:color="auto"/>
        <w:bottom w:val="none" w:sz="0" w:space="0" w:color="auto"/>
        <w:right w:val="none" w:sz="0" w:space="0" w:color="auto"/>
      </w:divBdr>
      <w:divsChild>
        <w:div w:id="115148554">
          <w:marLeft w:val="0"/>
          <w:marRight w:val="0"/>
          <w:marTop w:val="0"/>
          <w:marBottom w:val="0"/>
          <w:divBdr>
            <w:top w:val="none" w:sz="0" w:space="0" w:color="auto"/>
            <w:left w:val="none" w:sz="0" w:space="0" w:color="auto"/>
            <w:bottom w:val="none" w:sz="0" w:space="0" w:color="auto"/>
            <w:right w:val="none" w:sz="0" w:space="0" w:color="auto"/>
          </w:divBdr>
        </w:div>
      </w:divsChild>
    </w:div>
    <w:div w:id="648949295">
      <w:bodyDiv w:val="1"/>
      <w:marLeft w:val="0"/>
      <w:marRight w:val="0"/>
      <w:marTop w:val="0"/>
      <w:marBottom w:val="0"/>
      <w:divBdr>
        <w:top w:val="none" w:sz="0" w:space="0" w:color="auto"/>
        <w:left w:val="none" w:sz="0" w:space="0" w:color="auto"/>
        <w:bottom w:val="none" w:sz="0" w:space="0" w:color="auto"/>
        <w:right w:val="none" w:sz="0" w:space="0" w:color="auto"/>
      </w:divBdr>
      <w:divsChild>
        <w:div w:id="1610628184">
          <w:blockQuote w:val="1"/>
          <w:marLeft w:val="720"/>
          <w:marRight w:val="720"/>
          <w:marTop w:val="100"/>
          <w:marBottom w:val="100"/>
          <w:divBdr>
            <w:top w:val="none" w:sz="0" w:space="0" w:color="auto"/>
            <w:left w:val="none" w:sz="0" w:space="0" w:color="auto"/>
            <w:bottom w:val="none" w:sz="0" w:space="0" w:color="auto"/>
            <w:right w:val="none" w:sz="0" w:space="0" w:color="auto"/>
          </w:divBdr>
        </w:div>
        <w:div w:id="291404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80258140">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590137">
          <w:blockQuote w:val="1"/>
          <w:marLeft w:val="720"/>
          <w:marRight w:val="720"/>
          <w:marTop w:val="100"/>
          <w:marBottom w:val="100"/>
          <w:divBdr>
            <w:top w:val="none" w:sz="0" w:space="0" w:color="auto"/>
            <w:left w:val="none" w:sz="0" w:space="0" w:color="auto"/>
            <w:bottom w:val="none" w:sz="0" w:space="0" w:color="auto"/>
            <w:right w:val="none" w:sz="0" w:space="0" w:color="auto"/>
          </w:divBdr>
        </w:div>
        <w:div w:id="1213735918">
          <w:blockQuote w:val="1"/>
          <w:marLeft w:val="720"/>
          <w:marRight w:val="720"/>
          <w:marTop w:val="100"/>
          <w:marBottom w:val="100"/>
          <w:divBdr>
            <w:top w:val="none" w:sz="0" w:space="0" w:color="auto"/>
            <w:left w:val="none" w:sz="0" w:space="0" w:color="auto"/>
            <w:bottom w:val="none" w:sz="0" w:space="0" w:color="auto"/>
            <w:right w:val="none" w:sz="0" w:space="0" w:color="auto"/>
          </w:divBdr>
        </w:div>
        <w:div w:id="17889615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4790759">
      <w:bodyDiv w:val="1"/>
      <w:marLeft w:val="0"/>
      <w:marRight w:val="0"/>
      <w:marTop w:val="0"/>
      <w:marBottom w:val="0"/>
      <w:divBdr>
        <w:top w:val="none" w:sz="0" w:space="0" w:color="auto"/>
        <w:left w:val="none" w:sz="0" w:space="0" w:color="auto"/>
        <w:bottom w:val="none" w:sz="0" w:space="0" w:color="auto"/>
        <w:right w:val="none" w:sz="0" w:space="0" w:color="auto"/>
      </w:divBdr>
      <w:divsChild>
        <w:div w:id="928536943">
          <w:marLeft w:val="0"/>
          <w:marRight w:val="0"/>
          <w:marTop w:val="0"/>
          <w:marBottom w:val="0"/>
          <w:divBdr>
            <w:top w:val="none" w:sz="0" w:space="0" w:color="auto"/>
            <w:left w:val="none" w:sz="0" w:space="0" w:color="auto"/>
            <w:bottom w:val="none" w:sz="0" w:space="0" w:color="auto"/>
            <w:right w:val="none" w:sz="0" w:space="0" w:color="auto"/>
          </w:divBdr>
        </w:div>
      </w:divsChild>
    </w:div>
    <w:div w:id="708260554">
      <w:bodyDiv w:val="1"/>
      <w:marLeft w:val="0"/>
      <w:marRight w:val="0"/>
      <w:marTop w:val="0"/>
      <w:marBottom w:val="0"/>
      <w:divBdr>
        <w:top w:val="none" w:sz="0" w:space="0" w:color="auto"/>
        <w:left w:val="none" w:sz="0" w:space="0" w:color="auto"/>
        <w:bottom w:val="none" w:sz="0" w:space="0" w:color="auto"/>
        <w:right w:val="none" w:sz="0" w:space="0" w:color="auto"/>
      </w:divBdr>
    </w:div>
    <w:div w:id="827096786">
      <w:bodyDiv w:val="1"/>
      <w:marLeft w:val="0"/>
      <w:marRight w:val="0"/>
      <w:marTop w:val="0"/>
      <w:marBottom w:val="0"/>
      <w:divBdr>
        <w:top w:val="none" w:sz="0" w:space="0" w:color="auto"/>
        <w:left w:val="none" w:sz="0" w:space="0" w:color="auto"/>
        <w:bottom w:val="none" w:sz="0" w:space="0" w:color="auto"/>
        <w:right w:val="none" w:sz="0" w:space="0" w:color="auto"/>
      </w:divBdr>
      <w:divsChild>
        <w:div w:id="1164008833">
          <w:marLeft w:val="0"/>
          <w:marRight w:val="0"/>
          <w:marTop w:val="0"/>
          <w:marBottom w:val="0"/>
          <w:divBdr>
            <w:top w:val="none" w:sz="0" w:space="0" w:color="auto"/>
            <w:left w:val="none" w:sz="0" w:space="0" w:color="auto"/>
            <w:bottom w:val="none" w:sz="0" w:space="0" w:color="auto"/>
            <w:right w:val="none" w:sz="0" w:space="0" w:color="auto"/>
          </w:divBdr>
        </w:div>
      </w:divsChild>
    </w:div>
    <w:div w:id="863329381">
      <w:bodyDiv w:val="1"/>
      <w:marLeft w:val="0"/>
      <w:marRight w:val="0"/>
      <w:marTop w:val="0"/>
      <w:marBottom w:val="0"/>
      <w:divBdr>
        <w:top w:val="none" w:sz="0" w:space="0" w:color="auto"/>
        <w:left w:val="none" w:sz="0" w:space="0" w:color="auto"/>
        <w:bottom w:val="none" w:sz="0" w:space="0" w:color="auto"/>
        <w:right w:val="none" w:sz="0" w:space="0" w:color="auto"/>
      </w:divBdr>
    </w:div>
    <w:div w:id="868378157">
      <w:bodyDiv w:val="1"/>
      <w:marLeft w:val="0"/>
      <w:marRight w:val="0"/>
      <w:marTop w:val="0"/>
      <w:marBottom w:val="0"/>
      <w:divBdr>
        <w:top w:val="none" w:sz="0" w:space="0" w:color="auto"/>
        <w:left w:val="none" w:sz="0" w:space="0" w:color="auto"/>
        <w:bottom w:val="none" w:sz="0" w:space="0" w:color="auto"/>
        <w:right w:val="none" w:sz="0" w:space="0" w:color="auto"/>
      </w:divBdr>
    </w:div>
    <w:div w:id="944075873">
      <w:bodyDiv w:val="1"/>
      <w:marLeft w:val="0"/>
      <w:marRight w:val="0"/>
      <w:marTop w:val="0"/>
      <w:marBottom w:val="0"/>
      <w:divBdr>
        <w:top w:val="none" w:sz="0" w:space="0" w:color="auto"/>
        <w:left w:val="none" w:sz="0" w:space="0" w:color="auto"/>
        <w:bottom w:val="none" w:sz="0" w:space="0" w:color="auto"/>
        <w:right w:val="none" w:sz="0" w:space="0" w:color="auto"/>
      </w:divBdr>
    </w:div>
    <w:div w:id="984966136">
      <w:bodyDiv w:val="1"/>
      <w:marLeft w:val="0"/>
      <w:marRight w:val="0"/>
      <w:marTop w:val="0"/>
      <w:marBottom w:val="0"/>
      <w:divBdr>
        <w:top w:val="none" w:sz="0" w:space="0" w:color="auto"/>
        <w:left w:val="none" w:sz="0" w:space="0" w:color="auto"/>
        <w:bottom w:val="none" w:sz="0" w:space="0" w:color="auto"/>
        <w:right w:val="none" w:sz="0" w:space="0" w:color="auto"/>
      </w:divBdr>
    </w:div>
    <w:div w:id="1013842372">
      <w:bodyDiv w:val="1"/>
      <w:marLeft w:val="0"/>
      <w:marRight w:val="0"/>
      <w:marTop w:val="0"/>
      <w:marBottom w:val="0"/>
      <w:divBdr>
        <w:top w:val="none" w:sz="0" w:space="0" w:color="auto"/>
        <w:left w:val="none" w:sz="0" w:space="0" w:color="auto"/>
        <w:bottom w:val="none" w:sz="0" w:space="0" w:color="auto"/>
        <w:right w:val="none" w:sz="0" w:space="0" w:color="auto"/>
      </w:divBdr>
    </w:div>
    <w:div w:id="1043099916">
      <w:bodyDiv w:val="1"/>
      <w:marLeft w:val="0"/>
      <w:marRight w:val="0"/>
      <w:marTop w:val="0"/>
      <w:marBottom w:val="0"/>
      <w:divBdr>
        <w:top w:val="none" w:sz="0" w:space="0" w:color="auto"/>
        <w:left w:val="none" w:sz="0" w:space="0" w:color="auto"/>
        <w:bottom w:val="none" w:sz="0" w:space="0" w:color="auto"/>
        <w:right w:val="none" w:sz="0" w:space="0" w:color="auto"/>
      </w:divBdr>
      <w:divsChild>
        <w:div w:id="1662850191">
          <w:marLeft w:val="0"/>
          <w:marRight w:val="0"/>
          <w:marTop w:val="0"/>
          <w:marBottom w:val="0"/>
          <w:divBdr>
            <w:top w:val="none" w:sz="0" w:space="0" w:color="auto"/>
            <w:left w:val="none" w:sz="0" w:space="0" w:color="auto"/>
            <w:bottom w:val="none" w:sz="0" w:space="0" w:color="auto"/>
            <w:right w:val="none" w:sz="0" w:space="0" w:color="auto"/>
          </w:divBdr>
        </w:div>
      </w:divsChild>
    </w:div>
    <w:div w:id="1085759849">
      <w:bodyDiv w:val="1"/>
      <w:marLeft w:val="0"/>
      <w:marRight w:val="0"/>
      <w:marTop w:val="0"/>
      <w:marBottom w:val="0"/>
      <w:divBdr>
        <w:top w:val="none" w:sz="0" w:space="0" w:color="auto"/>
        <w:left w:val="none" w:sz="0" w:space="0" w:color="auto"/>
        <w:bottom w:val="none" w:sz="0" w:space="0" w:color="auto"/>
        <w:right w:val="none" w:sz="0" w:space="0" w:color="auto"/>
      </w:divBdr>
    </w:div>
    <w:div w:id="1106970335">
      <w:bodyDiv w:val="1"/>
      <w:marLeft w:val="0"/>
      <w:marRight w:val="0"/>
      <w:marTop w:val="0"/>
      <w:marBottom w:val="0"/>
      <w:divBdr>
        <w:top w:val="none" w:sz="0" w:space="0" w:color="auto"/>
        <w:left w:val="none" w:sz="0" w:space="0" w:color="auto"/>
        <w:bottom w:val="none" w:sz="0" w:space="0" w:color="auto"/>
        <w:right w:val="none" w:sz="0" w:space="0" w:color="auto"/>
      </w:divBdr>
      <w:divsChild>
        <w:div w:id="56319171">
          <w:marLeft w:val="0"/>
          <w:marRight w:val="0"/>
          <w:marTop w:val="0"/>
          <w:marBottom w:val="0"/>
          <w:divBdr>
            <w:top w:val="none" w:sz="0" w:space="0" w:color="auto"/>
            <w:left w:val="none" w:sz="0" w:space="0" w:color="auto"/>
            <w:bottom w:val="none" w:sz="0" w:space="0" w:color="auto"/>
            <w:right w:val="none" w:sz="0" w:space="0" w:color="auto"/>
          </w:divBdr>
        </w:div>
      </w:divsChild>
    </w:div>
    <w:div w:id="1146319191">
      <w:bodyDiv w:val="1"/>
      <w:marLeft w:val="0"/>
      <w:marRight w:val="0"/>
      <w:marTop w:val="0"/>
      <w:marBottom w:val="0"/>
      <w:divBdr>
        <w:top w:val="none" w:sz="0" w:space="0" w:color="auto"/>
        <w:left w:val="none" w:sz="0" w:space="0" w:color="auto"/>
        <w:bottom w:val="none" w:sz="0" w:space="0" w:color="auto"/>
        <w:right w:val="none" w:sz="0" w:space="0" w:color="auto"/>
      </w:divBdr>
      <w:divsChild>
        <w:div w:id="744914925">
          <w:marLeft w:val="0"/>
          <w:marRight w:val="0"/>
          <w:marTop w:val="0"/>
          <w:marBottom w:val="0"/>
          <w:divBdr>
            <w:top w:val="none" w:sz="0" w:space="0" w:color="auto"/>
            <w:left w:val="none" w:sz="0" w:space="0" w:color="auto"/>
            <w:bottom w:val="none" w:sz="0" w:space="0" w:color="auto"/>
            <w:right w:val="none" w:sz="0" w:space="0" w:color="auto"/>
          </w:divBdr>
        </w:div>
      </w:divsChild>
    </w:div>
    <w:div w:id="1163468911">
      <w:bodyDiv w:val="1"/>
      <w:marLeft w:val="0"/>
      <w:marRight w:val="0"/>
      <w:marTop w:val="0"/>
      <w:marBottom w:val="0"/>
      <w:divBdr>
        <w:top w:val="none" w:sz="0" w:space="0" w:color="auto"/>
        <w:left w:val="none" w:sz="0" w:space="0" w:color="auto"/>
        <w:bottom w:val="none" w:sz="0" w:space="0" w:color="auto"/>
        <w:right w:val="none" w:sz="0" w:space="0" w:color="auto"/>
      </w:divBdr>
    </w:div>
    <w:div w:id="1244218474">
      <w:bodyDiv w:val="1"/>
      <w:marLeft w:val="0"/>
      <w:marRight w:val="0"/>
      <w:marTop w:val="0"/>
      <w:marBottom w:val="0"/>
      <w:divBdr>
        <w:top w:val="none" w:sz="0" w:space="0" w:color="auto"/>
        <w:left w:val="none" w:sz="0" w:space="0" w:color="auto"/>
        <w:bottom w:val="none" w:sz="0" w:space="0" w:color="auto"/>
        <w:right w:val="none" w:sz="0" w:space="0" w:color="auto"/>
      </w:divBdr>
      <w:divsChild>
        <w:div w:id="1490438474">
          <w:marLeft w:val="0"/>
          <w:marRight w:val="0"/>
          <w:marTop w:val="0"/>
          <w:marBottom w:val="0"/>
          <w:divBdr>
            <w:top w:val="none" w:sz="0" w:space="0" w:color="auto"/>
            <w:left w:val="none" w:sz="0" w:space="0" w:color="auto"/>
            <w:bottom w:val="none" w:sz="0" w:space="0" w:color="auto"/>
            <w:right w:val="none" w:sz="0" w:space="0" w:color="auto"/>
          </w:divBdr>
        </w:div>
      </w:divsChild>
    </w:div>
    <w:div w:id="1257833579">
      <w:bodyDiv w:val="1"/>
      <w:marLeft w:val="0"/>
      <w:marRight w:val="0"/>
      <w:marTop w:val="0"/>
      <w:marBottom w:val="0"/>
      <w:divBdr>
        <w:top w:val="none" w:sz="0" w:space="0" w:color="auto"/>
        <w:left w:val="none" w:sz="0" w:space="0" w:color="auto"/>
        <w:bottom w:val="none" w:sz="0" w:space="0" w:color="auto"/>
        <w:right w:val="none" w:sz="0" w:space="0" w:color="auto"/>
      </w:divBdr>
      <w:divsChild>
        <w:div w:id="753428899">
          <w:marLeft w:val="0"/>
          <w:marRight w:val="0"/>
          <w:marTop w:val="0"/>
          <w:marBottom w:val="0"/>
          <w:divBdr>
            <w:top w:val="none" w:sz="0" w:space="0" w:color="auto"/>
            <w:left w:val="none" w:sz="0" w:space="0" w:color="auto"/>
            <w:bottom w:val="none" w:sz="0" w:space="0" w:color="auto"/>
            <w:right w:val="none" w:sz="0" w:space="0" w:color="auto"/>
          </w:divBdr>
        </w:div>
      </w:divsChild>
    </w:div>
    <w:div w:id="1263882896">
      <w:bodyDiv w:val="1"/>
      <w:marLeft w:val="0"/>
      <w:marRight w:val="0"/>
      <w:marTop w:val="0"/>
      <w:marBottom w:val="0"/>
      <w:divBdr>
        <w:top w:val="none" w:sz="0" w:space="0" w:color="auto"/>
        <w:left w:val="none" w:sz="0" w:space="0" w:color="auto"/>
        <w:bottom w:val="none" w:sz="0" w:space="0" w:color="auto"/>
        <w:right w:val="none" w:sz="0" w:space="0" w:color="auto"/>
      </w:divBdr>
      <w:divsChild>
        <w:div w:id="1628853972">
          <w:blockQuote w:val="1"/>
          <w:marLeft w:val="720"/>
          <w:marRight w:val="720"/>
          <w:marTop w:val="100"/>
          <w:marBottom w:val="100"/>
          <w:divBdr>
            <w:top w:val="none" w:sz="0" w:space="0" w:color="auto"/>
            <w:left w:val="none" w:sz="0" w:space="0" w:color="auto"/>
            <w:bottom w:val="none" w:sz="0" w:space="0" w:color="auto"/>
            <w:right w:val="none" w:sz="0" w:space="0" w:color="auto"/>
          </w:divBdr>
        </w:div>
        <w:div w:id="714961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042442781">
          <w:blockQuote w:val="1"/>
          <w:marLeft w:val="720"/>
          <w:marRight w:val="720"/>
          <w:marTop w:val="100"/>
          <w:marBottom w:val="100"/>
          <w:divBdr>
            <w:top w:val="none" w:sz="0" w:space="0" w:color="auto"/>
            <w:left w:val="none" w:sz="0" w:space="0" w:color="auto"/>
            <w:bottom w:val="none" w:sz="0" w:space="0" w:color="auto"/>
            <w:right w:val="none" w:sz="0" w:space="0" w:color="auto"/>
          </w:divBdr>
        </w:div>
        <w:div w:id="1944142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6180491">
      <w:bodyDiv w:val="1"/>
      <w:marLeft w:val="0"/>
      <w:marRight w:val="0"/>
      <w:marTop w:val="0"/>
      <w:marBottom w:val="0"/>
      <w:divBdr>
        <w:top w:val="none" w:sz="0" w:space="0" w:color="auto"/>
        <w:left w:val="none" w:sz="0" w:space="0" w:color="auto"/>
        <w:bottom w:val="none" w:sz="0" w:space="0" w:color="auto"/>
        <w:right w:val="none" w:sz="0" w:space="0" w:color="auto"/>
      </w:divBdr>
    </w:div>
    <w:div w:id="1346441304">
      <w:bodyDiv w:val="1"/>
      <w:marLeft w:val="0"/>
      <w:marRight w:val="0"/>
      <w:marTop w:val="0"/>
      <w:marBottom w:val="0"/>
      <w:divBdr>
        <w:top w:val="none" w:sz="0" w:space="0" w:color="auto"/>
        <w:left w:val="none" w:sz="0" w:space="0" w:color="auto"/>
        <w:bottom w:val="none" w:sz="0" w:space="0" w:color="auto"/>
        <w:right w:val="none" w:sz="0" w:space="0" w:color="auto"/>
      </w:divBdr>
      <w:divsChild>
        <w:div w:id="951286911">
          <w:marLeft w:val="0"/>
          <w:marRight w:val="0"/>
          <w:marTop w:val="0"/>
          <w:marBottom w:val="0"/>
          <w:divBdr>
            <w:top w:val="none" w:sz="0" w:space="0" w:color="auto"/>
            <w:left w:val="none" w:sz="0" w:space="0" w:color="auto"/>
            <w:bottom w:val="none" w:sz="0" w:space="0" w:color="auto"/>
            <w:right w:val="none" w:sz="0" w:space="0" w:color="auto"/>
          </w:divBdr>
        </w:div>
      </w:divsChild>
    </w:div>
    <w:div w:id="1393313192">
      <w:bodyDiv w:val="1"/>
      <w:marLeft w:val="0"/>
      <w:marRight w:val="0"/>
      <w:marTop w:val="0"/>
      <w:marBottom w:val="0"/>
      <w:divBdr>
        <w:top w:val="none" w:sz="0" w:space="0" w:color="auto"/>
        <w:left w:val="none" w:sz="0" w:space="0" w:color="auto"/>
        <w:bottom w:val="none" w:sz="0" w:space="0" w:color="auto"/>
        <w:right w:val="none" w:sz="0" w:space="0" w:color="auto"/>
      </w:divBdr>
      <w:divsChild>
        <w:div w:id="877399780">
          <w:marLeft w:val="0"/>
          <w:marRight w:val="0"/>
          <w:marTop w:val="0"/>
          <w:marBottom w:val="0"/>
          <w:divBdr>
            <w:top w:val="none" w:sz="0" w:space="0" w:color="auto"/>
            <w:left w:val="none" w:sz="0" w:space="0" w:color="auto"/>
            <w:bottom w:val="none" w:sz="0" w:space="0" w:color="auto"/>
            <w:right w:val="none" w:sz="0" w:space="0" w:color="auto"/>
          </w:divBdr>
        </w:div>
      </w:divsChild>
    </w:div>
    <w:div w:id="1518881227">
      <w:bodyDiv w:val="1"/>
      <w:marLeft w:val="0"/>
      <w:marRight w:val="0"/>
      <w:marTop w:val="0"/>
      <w:marBottom w:val="0"/>
      <w:divBdr>
        <w:top w:val="none" w:sz="0" w:space="0" w:color="auto"/>
        <w:left w:val="none" w:sz="0" w:space="0" w:color="auto"/>
        <w:bottom w:val="none" w:sz="0" w:space="0" w:color="auto"/>
        <w:right w:val="none" w:sz="0" w:space="0" w:color="auto"/>
      </w:divBdr>
    </w:div>
    <w:div w:id="1530146668">
      <w:bodyDiv w:val="1"/>
      <w:marLeft w:val="0"/>
      <w:marRight w:val="0"/>
      <w:marTop w:val="0"/>
      <w:marBottom w:val="0"/>
      <w:divBdr>
        <w:top w:val="none" w:sz="0" w:space="0" w:color="auto"/>
        <w:left w:val="none" w:sz="0" w:space="0" w:color="auto"/>
        <w:bottom w:val="none" w:sz="0" w:space="0" w:color="auto"/>
        <w:right w:val="none" w:sz="0" w:space="0" w:color="auto"/>
      </w:divBdr>
    </w:div>
    <w:div w:id="1554729608">
      <w:bodyDiv w:val="1"/>
      <w:marLeft w:val="0"/>
      <w:marRight w:val="0"/>
      <w:marTop w:val="0"/>
      <w:marBottom w:val="0"/>
      <w:divBdr>
        <w:top w:val="none" w:sz="0" w:space="0" w:color="auto"/>
        <w:left w:val="none" w:sz="0" w:space="0" w:color="auto"/>
        <w:bottom w:val="none" w:sz="0" w:space="0" w:color="auto"/>
        <w:right w:val="none" w:sz="0" w:space="0" w:color="auto"/>
      </w:divBdr>
    </w:div>
    <w:div w:id="1559363654">
      <w:bodyDiv w:val="1"/>
      <w:marLeft w:val="0"/>
      <w:marRight w:val="0"/>
      <w:marTop w:val="0"/>
      <w:marBottom w:val="0"/>
      <w:divBdr>
        <w:top w:val="none" w:sz="0" w:space="0" w:color="auto"/>
        <w:left w:val="none" w:sz="0" w:space="0" w:color="auto"/>
        <w:bottom w:val="none" w:sz="0" w:space="0" w:color="auto"/>
        <w:right w:val="none" w:sz="0" w:space="0" w:color="auto"/>
      </w:divBdr>
    </w:div>
    <w:div w:id="1569539736">
      <w:bodyDiv w:val="1"/>
      <w:marLeft w:val="0"/>
      <w:marRight w:val="0"/>
      <w:marTop w:val="0"/>
      <w:marBottom w:val="0"/>
      <w:divBdr>
        <w:top w:val="none" w:sz="0" w:space="0" w:color="auto"/>
        <w:left w:val="none" w:sz="0" w:space="0" w:color="auto"/>
        <w:bottom w:val="none" w:sz="0" w:space="0" w:color="auto"/>
        <w:right w:val="none" w:sz="0" w:space="0" w:color="auto"/>
      </w:divBdr>
    </w:div>
    <w:div w:id="1604071377">
      <w:bodyDiv w:val="1"/>
      <w:marLeft w:val="0"/>
      <w:marRight w:val="0"/>
      <w:marTop w:val="0"/>
      <w:marBottom w:val="0"/>
      <w:divBdr>
        <w:top w:val="none" w:sz="0" w:space="0" w:color="auto"/>
        <w:left w:val="none" w:sz="0" w:space="0" w:color="auto"/>
        <w:bottom w:val="none" w:sz="0" w:space="0" w:color="auto"/>
        <w:right w:val="none" w:sz="0" w:space="0" w:color="auto"/>
      </w:divBdr>
      <w:divsChild>
        <w:div w:id="1577058763">
          <w:marLeft w:val="0"/>
          <w:marRight w:val="0"/>
          <w:marTop w:val="0"/>
          <w:marBottom w:val="0"/>
          <w:divBdr>
            <w:top w:val="none" w:sz="0" w:space="0" w:color="auto"/>
            <w:left w:val="none" w:sz="0" w:space="0" w:color="auto"/>
            <w:bottom w:val="none" w:sz="0" w:space="0" w:color="auto"/>
            <w:right w:val="none" w:sz="0" w:space="0" w:color="auto"/>
          </w:divBdr>
        </w:div>
      </w:divsChild>
    </w:div>
    <w:div w:id="1611207328">
      <w:bodyDiv w:val="1"/>
      <w:marLeft w:val="0"/>
      <w:marRight w:val="0"/>
      <w:marTop w:val="0"/>
      <w:marBottom w:val="0"/>
      <w:divBdr>
        <w:top w:val="none" w:sz="0" w:space="0" w:color="auto"/>
        <w:left w:val="none" w:sz="0" w:space="0" w:color="auto"/>
        <w:bottom w:val="none" w:sz="0" w:space="0" w:color="auto"/>
        <w:right w:val="none" w:sz="0" w:space="0" w:color="auto"/>
      </w:divBdr>
    </w:div>
    <w:div w:id="1621109274">
      <w:bodyDiv w:val="1"/>
      <w:marLeft w:val="0"/>
      <w:marRight w:val="0"/>
      <w:marTop w:val="0"/>
      <w:marBottom w:val="0"/>
      <w:divBdr>
        <w:top w:val="none" w:sz="0" w:space="0" w:color="auto"/>
        <w:left w:val="none" w:sz="0" w:space="0" w:color="auto"/>
        <w:bottom w:val="none" w:sz="0" w:space="0" w:color="auto"/>
        <w:right w:val="none" w:sz="0" w:space="0" w:color="auto"/>
      </w:divBdr>
    </w:div>
    <w:div w:id="1642539201">
      <w:bodyDiv w:val="1"/>
      <w:marLeft w:val="0"/>
      <w:marRight w:val="0"/>
      <w:marTop w:val="0"/>
      <w:marBottom w:val="0"/>
      <w:divBdr>
        <w:top w:val="none" w:sz="0" w:space="0" w:color="auto"/>
        <w:left w:val="none" w:sz="0" w:space="0" w:color="auto"/>
        <w:bottom w:val="none" w:sz="0" w:space="0" w:color="auto"/>
        <w:right w:val="none" w:sz="0" w:space="0" w:color="auto"/>
      </w:divBdr>
    </w:div>
    <w:div w:id="1692879398">
      <w:bodyDiv w:val="1"/>
      <w:marLeft w:val="0"/>
      <w:marRight w:val="0"/>
      <w:marTop w:val="0"/>
      <w:marBottom w:val="0"/>
      <w:divBdr>
        <w:top w:val="none" w:sz="0" w:space="0" w:color="auto"/>
        <w:left w:val="none" w:sz="0" w:space="0" w:color="auto"/>
        <w:bottom w:val="none" w:sz="0" w:space="0" w:color="auto"/>
        <w:right w:val="none" w:sz="0" w:space="0" w:color="auto"/>
      </w:divBdr>
      <w:divsChild>
        <w:div w:id="851647566">
          <w:marLeft w:val="0"/>
          <w:marRight w:val="0"/>
          <w:marTop w:val="0"/>
          <w:marBottom w:val="0"/>
          <w:divBdr>
            <w:top w:val="none" w:sz="0" w:space="0" w:color="auto"/>
            <w:left w:val="none" w:sz="0" w:space="0" w:color="auto"/>
            <w:bottom w:val="none" w:sz="0" w:space="0" w:color="auto"/>
            <w:right w:val="none" w:sz="0" w:space="0" w:color="auto"/>
          </w:divBdr>
        </w:div>
      </w:divsChild>
    </w:div>
    <w:div w:id="1724059913">
      <w:bodyDiv w:val="1"/>
      <w:marLeft w:val="0"/>
      <w:marRight w:val="0"/>
      <w:marTop w:val="0"/>
      <w:marBottom w:val="0"/>
      <w:divBdr>
        <w:top w:val="none" w:sz="0" w:space="0" w:color="auto"/>
        <w:left w:val="none" w:sz="0" w:space="0" w:color="auto"/>
        <w:bottom w:val="none" w:sz="0" w:space="0" w:color="auto"/>
        <w:right w:val="none" w:sz="0" w:space="0" w:color="auto"/>
      </w:divBdr>
    </w:div>
    <w:div w:id="1767726671">
      <w:bodyDiv w:val="1"/>
      <w:marLeft w:val="0"/>
      <w:marRight w:val="0"/>
      <w:marTop w:val="0"/>
      <w:marBottom w:val="0"/>
      <w:divBdr>
        <w:top w:val="none" w:sz="0" w:space="0" w:color="auto"/>
        <w:left w:val="none" w:sz="0" w:space="0" w:color="auto"/>
        <w:bottom w:val="none" w:sz="0" w:space="0" w:color="auto"/>
        <w:right w:val="none" w:sz="0" w:space="0" w:color="auto"/>
      </w:divBdr>
      <w:divsChild>
        <w:div w:id="1121920993">
          <w:marLeft w:val="0"/>
          <w:marRight w:val="0"/>
          <w:marTop w:val="0"/>
          <w:marBottom w:val="0"/>
          <w:divBdr>
            <w:top w:val="none" w:sz="0" w:space="0" w:color="auto"/>
            <w:left w:val="none" w:sz="0" w:space="0" w:color="auto"/>
            <w:bottom w:val="none" w:sz="0" w:space="0" w:color="auto"/>
            <w:right w:val="none" w:sz="0" w:space="0" w:color="auto"/>
          </w:divBdr>
        </w:div>
      </w:divsChild>
    </w:div>
    <w:div w:id="1776634110">
      <w:bodyDiv w:val="1"/>
      <w:marLeft w:val="0"/>
      <w:marRight w:val="0"/>
      <w:marTop w:val="0"/>
      <w:marBottom w:val="0"/>
      <w:divBdr>
        <w:top w:val="none" w:sz="0" w:space="0" w:color="auto"/>
        <w:left w:val="none" w:sz="0" w:space="0" w:color="auto"/>
        <w:bottom w:val="none" w:sz="0" w:space="0" w:color="auto"/>
        <w:right w:val="none" w:sz="0" w:space="0" w:color="auto"/>
      </w:divBdr>
    </w:div>
    <w:div w:id="1913390630">
      <w:bodyDiv w:val="1"/>
      <w:marLeft w:val="0"/>
      <w:marRight w:val="0"/>
      <w:marTop w:val="0"/>
      <w:marBottom w:val="0"/>
      <w:divBdr>
        <w:top w:val="none" w:sz="0" w:space="0" w:color="auto"/>
        <w:left w:val="none" w:sz="0" w:space="0" w:color="auto"/>
        <w:bottom w:val="none" w:sz="0" w:space="0" w:color="auto"/>
        <w:right w:val="none" w:sz="0" w:space="0" w:color="auto"/>
      </w:divBdr>
    </w:div>
    <w:div w:id="1913849386">
      <w:bodyDiv w:val="1"/>
      <w:marLeft w:val="0"/>
      <w:marRight w:val="0"/>
      <w:marTop w:val="0"/>
      <w:marBottom w:val="0"/>
      <w:divBdr>
        <w:top w:val="none" w:sz="0" w:space="0" w:color="auto"/>
        <w:left w:val="none" w:sz="0" w:space="0" w:color="auto"/>
        <w:bottom w:val="none" w:sz="0" w:space="0" w:color="auto"/>
        <w:right w:val="none" w:sz="0" w:space="0" w:color="auto"/>
      </w:divBdr>
    </w:div>
    <w:div w:id="2059938445">
      <w:bodyDiv w:val="1"/>
      <w:marLeft w:val="0"/>
      <w:marRight w:val="0"/>
      <w:marTop w:val="0"/>
      <w:marBottom w:val="0"/>
      <w:divBdr>
        <w:top w:val="none" w:sz="0" w:space="0" w:color="auto"/>
        <w:left w:val="none" w:sz="0" w:space="0" w:color="auto"/>
        <w:bottom w:val="none" w:sz="0" w:space="0" w:color="auto"/>
        <w:right w:val="none" w:sz="0" w:space="0" w:color="auto"/>
      </w:divBdr>
      <w:divsChild>
        <w:div w:id="790975570">
          <w:marLeft w:val="0"/>
          <w:marRight w:val="0"/>
          <w:marTop w:val="0"/>
          <w:marBottom w:val="0"/>
          <w:divBdr>
            <w:top w:val="none" w:sz="0" w:space="0" w:color="auto"/>
            <w:left w:val="none" w:sz="0" w:space="0" w:color="auto"/>
            <w:bottom w:val="none" w:sz="0" w:space="0" w:color="auto"/>
            <w:right w:val="none" w:sz="0" w:space="0" w:color="auto"/>
          </w:divBdr>
        </w:div>
      </w:divsChild>
    </w:div>
    <w:div w:id="2088382859">
      <w:bodyDiv w:val="1"/>
      <w:marLeft w:val="0"/>
      <w:marRight w:val="0"/>
      <w:marTop w:val="0"/>
      <w:marBottom w:val="0"/>
      <w:divBdr>
        <w:top w:val="none" w:sz="0" w:space="0" w:color="auto"/>
        <w:left w:val="none" w:sz="0" w:space="0" w:color="auto"/>
        <w:bottom w:val="none" w:sz="0" w:space="0" w:color="auto"/>
        <w:right w:val="none" w:sz="0" w:space="0" w:color="auto"/>
      </w:divBdr>
      <w:divsChild>
        <w:div w:id="413089336">
          <w:marLeft w:val="0"/>
          <w:marRight w:val="0"/>
          <w:marTop w:val="0"/>
          <w:marBottom w:val="0"/>
          <w:divBdr>
            <w:top w:val="none" w:sz="0" w:space="0" w:color="auto"/>
            <w:left w:val="none" w:sz="0" w:space="0" w:color="auto"/>
            <w:bottom w:val="none" w:sz="0" w:space="0" w:color="auto"/>
            <w:right w:val="none" w:sz="0" w:space="0" w:color="auto"/>
          </w:divBdr>
        </w:div>
      </w:divsChild>
    </w:div>
    <w:div w:id="21098814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koganpage.com/product/armstrongs-handbook-of-performance-management-9781789665868" TargetMode="External"/><Relationship Id="rId18" Type="http://schemas.openxmlformats.org/officeDocument/2006/relationships/hyperlink" Target="https://doi.org/10.1177/0734371X19856483" TargetMode="External"/><Relationship Id="rId26" Type="http://schemas.openxmlformats.org/officeDocument/2006/relationships/hyperlink" Target="https://doi.org/10.1007/s11115-021-00534-9" TargetMode="External"/><Relationship Id="rId21" Type="http://schemas.openxmlformats.org/officeDocument/2006/relationships/hyperlink" Target="https://doi.org/10.4324/9780203842330" TargetMode="External"/><Relationship Id="rId34" Type="http://schemas.openxmlformats.org/officeDocument/2006/relationships/hyperlink" Target="https://openknowledge.worldbank.org/entities/publication/93c51fd7-32cf-5e64-87d8-1f5c9b529d9c" TargetMode="External"/><Relationship Id="rId7" Type="http://schemas.openxmlformats.org/officeDocument/2006/relationships/endnotes" Target="endnotes.xml"/><Relationship Id="rId12" Type="http://schemas.openxmlformats.org/officeDocument/2006/relationships/hyperlink" Target="https://doi.org/10.31559/GJEB2023.13.4.4" TargetMode="External"/><Relationship Id="rId17" Type="http://schemas.openxmlformats.org/officeDocument/2006/relationships/hyperlink" Target="https://doi.org/10.1108/JKM-01-2015-0021" TargetMode="External"/><Relationship Id="rId25" Type="http://schemas.openxmlformats.org/officeDocument/2006/relationships/hyperlink" Target="https://doi.org/10.1037/0021-9010.79.4.475" TargetMode="External"/><Relationship Id="rId33" Type="http://schemas.openxmlformats.org/officeDocument/2006/relationships/hyperlink" Target="https://doi.org/10.1016/0007-6813(80)90027-0"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ooks.google.com/books/about/Managing_Change.html?id=Gqx2vgAACAAJ" TargetMode="External"/><Relationship Id="rId20" Type="http://schemas.openxmlformats.org/officeDocument/2006/relationships/hyperlink" Target="https://www.prosci.com/resources/articles/what-is-change-management" TargetMode="External"/><Relationship Id="rId29" Type="http://schemas.openxmlformats.org/officeDocument/2006/relationships/hyperlink" Target="https://doi.org/10.1037/0021-9010.88.4.68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2816/ARAP.2020.89425" TargetMode="External"/><Relationship Id="rId24" Type="http://schemas.openxmlformats.org/officeDocument/2006/relationships/hyperlink" Target="https://doi.org/10.1080/1359432X.2016.1157583" TargetMode="External"/><Relationship Id="rId32" Type="http://schemas.openxmlformats.org/officeDocument/2006/relationships/hyperlink" Target="https://doi.org/10.1108/JAMR-07-2023-0184"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77/0021886320948796" TargetMode="External"/><Relationship Id="rId23" Type="http://schemas.openxmlformats.org/officeDocument/2006/relationships/hyperlink" Target="https://doi.org/10.4135/9781452231556" TargetMode="External"/><Relationship Id="rId28" Type="http://schemas.openxmlformats.org/officeDocument/2006/relationships/hyperlink" Target="https://doi.org/10.1016/j.jclepro.2017.05.130" TargetMode="External"/><Relationship Id="rId36" Type="http://schemas.openxmlformats.org/officeDocument/2006/relationships/header" Target="header1.xml"/><Relationship Id="rId10" Type="http://schemas.openxmlformats.org/officeDocument/2006/relationships/hyperlink" Target="https://doi.org/10.21608/aja.2021.49358" TargetMode="External"/><Relationship Id="rId19" Type="http://schemas.openxmlformats.org/officeDocument/2006/relationships/hyperlink" Target="https://doi.org/10.1080/14783363.2017.1369352" TargetMode="External"/><Relationship Id="rId31" Type="http://schemas.openxmlformats.org/officeDocument/2006/relationships/hyperlink" Target="https://doi.org/10.1016/j.sbspro.2016.09.02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journal.tishreen.edu.sy/index.php/econlaw/article/view/3943" TargetMode="External"/><Relationship Id="rId22" Type="http://schemas.openxmlformats.org/officeDocument/2006/relationships/hyperlink" Target="https://www.hbs.edu/faculty/Pages/item.aspx?num=15891" TargetMode="External"/><Relationship Id="rId27" Type="http://schemas.openxmlformats.org/officeDocument/2006/relationships/hyperlink" Target="https://www.nwc.com.sa/English/MediaCenter/News/Pages/Management-Contract.aspx" TargetMode="External"/><Relationship Id="rId30" Type="http://schemas.openxmlformats.org/officeDocument/2006/relationships/hyperlink" Target="https://doi.org/10.1080/13594320500451247" TargetMode="External"/><Relationship Id="rId35" Type="http://schemas.openxmlformats.org/officeDocument/2006/relationships/hyperlink" Target="https://www.researchgate.net/publication/383094051_Organizational_Change_and_its_Impact_on_the_Performance_of_Government_Organizations_in_Al-Jouf_Region_Saudi_Arabia"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60745-534E-4D40-BC33-9304BA5A0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5044</Words>
  <Characters>29208</Characters>
  <Application>Microsoft Office Word</Application>
  <DocSecurity>0</DocSecurity>
  <Lines>596</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حامد ساعد ابن حامد العبيدي</cp:lastModifiedBy>
  <cp:revision>4</cp:revision>
  <cp:lastPrinted>2025-07-23T17:10:00Z</cp:lastPrinted>
  <dcterms:created xsi:type="dcterms:W3CDTF">2025-07-23T17:13:00Z</dcterms:created>
  <dcterms:modified xsi:type="dcterms:W3CDTF">2025-07-23T17:30:00Z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