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E1E8A" w14:textId="551BF9E2" w:rsidR="00FD3052" w:rsidRPr="00AD59EF" w:rsidRDefault="00AD59EF" w:rsidP="00AD59EF">
      <w:pPr>
        <w:spacing w:before="100" w:beforeAutospacing="1" w:after="100" w:afterAutospacing="1" w:line="360" w:lineRule="auto"/>
        <w:rPr>
          <w:rFonts w:ascii="Sakkal Majalla" w:hAnsi="Sakkal Majalla" w:cs="Sakkal Majalla"/>
          <w:b/>
          <w:bCs/>
          <w:sz w:val="32"/>
          <w:szCs w:val="32"/>
          <w:lang w:bidi="ar-EG"/>
        </w:rPr>
      </w:pPr>
      <w:r w:rsidRPr="00AD59EF">
        <w:rPr>
          <w:rFonts w:ascii="Sakkal Majalla" w:hAnsi="Sakkal Majalla" w:cs="Sakkal Majalla" w:hint="cs"/>
          <w:noProof/>
          <w:sz w:val="28"/>
          <w:szCs w:val="28"/>
        </w:rPr>
        <w:drawing>
          <wp:anchor distT="0" distB="0" distL="114300" distR="114300" simplePos="0" relativeHeight="251659264" behindDoc="0" locked="0" layoutInCell="1" allowOverlap="1" wp14:anchorId="704D5476" wp14:editId="491D33AA">
            <wp:simplePos x="0" y="0"/>
            <wp:positionH relativeFrom="margin">
              <wp:posOffset>171450</wp:posOffset>
            </wp:positionH>
            <wp:positionV relativeFrom="margin">
              <wp:posOffset>-323850</wp:posOffset>
            </wp:positionV>
            <wp:extent cx="2226945" cy="2066925"/>
            <wp:effectExtent l="0" t="0" r="1905" b="9525"/>
            <wp:wrapSquare wrapText="bothSides"/>
            <wp:docPr id="92920485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00FD3052" w:rsidRPr="00AD59EF">
        <w:rPr>
          <w:rFonts w:ascii="Sakkal Majalla" w:hAnsi="Sakkal Majalla" w:cs="Sakkal Majalla" w:hint="cs"/>
          <w:b/>
          <w:bCs/>
          <w:sz w:val="32"/>
          <w:szCs w:val="32"/>
          <w:rtl/>
          <w:lang w:bidi="ar-EG"/>
        </w:rPr>
        <w:t>جامعة ميد</w:t>
      </w:r>
      <w:r w:rsidRPr="00AD59EF">
        <w:rPr>
          <w:rFonts w:ascii="Sakkal Majalla" w:hAnsi="Sakkal Majalla" w:cs="Sakkal Majalla"/>
          <w:b/>
          <w:bCs/>
          <w:sz w:val="32"/>
          <w:szCs w:val="32"/>
          <w:lang w:bidi="ar-EG"/>
        </w:rPr>
        <w:t xml:space="preserve"> </w:t>
      </w:r>
      <w:r w:rsidR="00FD3052" w:rsidRPr="00AD59EF">
        <w:rPr>
          <w:rFonts w:ascii="Sakkal Majalla" w:hAnsi="Sakkal Majalla" w:cs="Sakkal Majalla" w:hint="cs"/>
          <w:b/>
          <w:bCs/>
          <w:sz w:val="32"/>
          <w:szCs w:val="32"/>
          <w:rtl/>
          <w:lang w:bidi="ar-EG"/>
        </w:rPr>
        <w:t xml:space="preserve">أوشن </w:t>
      </w:r>
    </w:p>
    <w:p w14:paraId="6FD66EB8" w14:textId="48CF55D0" w:rsidR="00FD3052" w:rsidRPr="00AD59EF" w:rsidRDefault="00FD3052" w:rsidP="00AD59EF">
      <w:pPr>
        <w:spacing w:before="100" w:beforeAutospacing="1" w:after="100" w:afterAutospacing="1" w:line="360" w:lineRule="auto"/>
        <w:rPr>
          <w:rFonts w:ascii="Sakkal Majalla" w:hAnsi="Sakkal Majalla" w:cs="Sakkal Majalla"/>
          <w:b/>
          <w:bCs/>
          <w:sz w:val="32"/>
          <w:szCs w:val="32"/>
          <w:lang w:bidi="ar-EG"/>
        </w:rPr>
      </w:pPr>
      <w:r w:rsidRPr="00AD59EF">
        <w:rPr>
          <w:rFonts w:ascii="Sakkal Majalla" w:hAnsi="Sakkal Majalla" w:cs="Sakkal Majalla" w:hint="cs"/>
          <w:b/>
          <w:bCs/>
          <w:sz w:val="32"/>
          <w:szCs w:val="32"/>
          <w:lang w:bidi="ar-EG"/>
        </w:rPr>
        <w:t xml:space="preserve">    </w:t>
      </w:r>
      <w:r w:rsidRPr="00AD59EF">
        <w:rPr>
          <w:rFonts w:ascii="Sakkal Majalla" w:hAnsi="Sakkal Majalla" w:cs="Sakkal Majalla" w:hint="cs"/>
          <w:b/>
          <w:bCs/>
          <w:sz w:val="32"/>
          <w:szCs w:val="32"/>
          <w:rtl/>
          <w:lang w:bidi="ar-EG"/>
        </w:rPr>
        <w:t xml:space="preserve">كلية الإدارة </w:t>
      </w:r>
    </w:p>
    <w:p w14:paraId="106279D7" w14:textId="77777777" w:rsidR="00FD3052" w:rsidRPr="00AD59EF" w:rsidRDefault="00FD3052" w:rsidP="00AD59EF">
      <w:pPr>
        <w:spacing w:before="100" w:beforeAutospacing="1" w:after="100" w:afterAutospacing="1" w:line="360" w:lineRule="auto"/>
        <w:rPr>
          <w:rFonts w:ascii="Sakkal Majalla" w:hAnsi="Sakkal Majalla" w:cs="Sakkal Majalla"/>
          <w:b/>
          <w:bCs/>
          <w:sz w:val="32"/>
          <w:szCs w:val="32"/>
          <w:rtl/>
          <w:lang w:bidi="ar-EG"/>
        </w:rPr>
      </w:pPr>
      <w:r w:rsidRPr="00AD59EF">
        <w:rPr>
          <w:rFonts w:ascii="Sakkal Majalla" w:hAnsi="Sakkal Majalla" w:cs="Sakkal Majalla" w:hint="cs"/>
          <w:b/>
          <w:bCs/>
          <w:sz w:val="32"/>
          <w:szCs w:val="32"/>
          <w:rtl/>
          <w:lang w:bidi="ar-EG"/>
        </w:rPr>
        <w:t xml:space="preserve">تخصص إدارة المخاطر </w:t>
      </w:r>
    </w:p>
    <w:p w14:paraId="5E8830C3" w14:textId="77777777" w:rsidR="00FD3052" w:rsidRPr="00AD59EF" w:rsidRDefault="00FD3052" w:rsidP="00AD59EF">
      <w:pPr>
        <w:spacing w:before="100" w:beforeAutospacing="1" w:after="100" w:afterAutospacing="1" w:line="360" w:lineRule="auto"/>
        <w:jc w:val="center"/>
        <w:rPr>
          <w:rFonts w:ascii="Sakkal Majalla" w:hAnsi="Sakkal Majalla" w:cs="Sakkal Majalla"/>
          <w:b/>
          <w:bCs/>
          <w:sz w:val="28"/>
          <w:szCs w:val="28"/>
          <w:rtl/>
        </w:rPr>
      </w:pPr>
    </w:p>
    <w:p w14:paraId="323B0C89" w14:textId="19F170FC" w:rsidR="00714CD1" w:rsidRPr="00AD59EF" w:rsidRDefault="00714CD1" w:rsidP="00AD59EF">
      <w:pPr>
        <w:spacing w:before="100" w:beforeAutospacing="1" w:after="100" w:afterAutospacing="1" w:line="360" w:lineRule="auto"/>
        <w:jc w:val="center"/>
        <w:rPr>
          <w:rFonts w:ascii="Sakkal Majalla" w:hAnsi="Sakkal Majalla" w:cs="Sakkal Majalla"/>
          <w:b/>
          <w:bCs/>
          <w:sz w:val="44"/>
          <w:szCs w:val="44"/>
          <w:rtl/>
        </w:rPr>
      </w:pPr>
      <w:r w:rsidRPr="00AD59EF">
        <w:rPr>
          <w:rFonts w:ascii="Sakkal Majalla" w:hAnsi="Sakkal Majalla" w:cs="Sakkal Majalla"/>
          <w:b/>
          <w:bCs/>
          <w:sz w:val="44"/>
          <w:szCs w:val="44"/>
          <w:rtl/>
        </w:rPr>
        <w:t>تأثير إدارة المخاطر التشغيلية على موثوقية نظام دفع الزيت بالتطبيق على محطات خطوط الأنابيب بالرياض</w:t>
      </w:r>
    </w:p>
    <w:p w14:paraId="141DE263" w14:textId="77777777" w:rsidR="000E21E3" w:rsidRPr="000E21E3" w:rsidRDefault="000E21E3" w:rsidP="000E21E3">
      <w:pPr>
        <w:spacing w:before="100" w:beforeAutospacing="1" w:after="100" w:afterAutospacing="1" w:line="360" w:lineRule="auto"/>
        <w:jc w:val="center"/>
        <w:rPr>
          <w:rFonts w:ascii="Sakkal Majalla" w:eastAsia="Calibri" w:hAnsi="Sakkal Majalla" w:cs="Sakkal Majalla"/>
          <w:b/>
          <w:bCs/>
          <w:color w:val="000000" w:themeColor="text1"/>
          <w:sz w:val="12"/>
          <w:szCs w:val="12"/>
          <w:lang w:bidi="ar-EG"/>
        </w:rPr>
      </w:pPr>
    </w:p>
    <w:p w14:paraId="0CC4C14A" w14:textId="77777777" w:rsidR="00E3690D" w:rsidRPr="008F283C" w:rsidRDefault="00E3690D" w:rsidP="00061D89">
      <w:pPr>
        <w:spacing w:line="360" w:lineRule="auto"/>
        <w:jc w:val="center"/>
        <w:rPr>
          <w:rFonts w:ascii="Simplified Arabic" w:hAnsi="Simplified Arabic" w:cs="Simplified Arabic"/>
          <w:b/>
          <w:bCs/>
          <w:sz w:val="28"/>
          <w:szCs w:val="28"/>
          <w:rtl/>
          <w:lang w:bidi="ar-EG"/>
        </w:rPr>
      </w:pPr>
      <w:r w:rsidRPr="008F283C">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 xml:space="preserve"> مسعود فهد القحطاني</w:t>
      </w:r>
    </w:p>
    <w:p w14:paraId="7337DD3E" w14:textId="3980470A" w:rsidR="00E3690D" w:rsidRPr="00A50A6F" w:rsidRDefault="00E3690D" w:rsidP="008E547A">
      <w:pPr>
        <w:spacing w:line="360" w:lineRule="auto"/>
        <w:ind w:left="432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الرقم الجامعي  / </w:t>
      </w:r>
      <w:r w:rsidRPr="000B0181">
        <w:rPr>
          <w:rFonts w:ascii="Simplified Arabic" w:hAnsi="Simplified Arabic" w:cs="Simplified Arabic"/>
          <w:b/>
          <w:bCs/>
          <w:sz w:val="28"/>
          <w:szCs w:val="28"/>
          <w:rtl/>
        </w:rPr>
        <w:t>251002630</w:t>
      </w:r>
    </w:p>
    <w:p w14:paraId="317DD655" w14:textId="77777777" w:rsidR="000E21E3" w:rsidRPr="00224FA7" w:rsidRDefault="000E21E3" w:rsidP="000E21E3">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439441B0" w14:textId="77777777" w:rsidR="000E21E3" w:rsidRPr="00224FA7" w:rsidRDefault="000E21E3" w:rsidP="000E21E3">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29A8C95E" w14:textId="77777777" w:rsidR="000E21E3" w:rsidRPr="00224FA7" w:rsidRDefault="000E21E3" w:rsidP="000E21E3">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224FA7">
        <w:rPr>
          <w:rFonts w:ascii="Sakkal Majalla" w:eastAsia="Calibri" w:hAnsi="Sakkal Majalla" w:cs="Sakkal Majalla"/>
          <w:b/>
          <w:bCs/>
          <w:color w:val="000000" w:themeColor="text1"/>
          <w:sz w:val="36"/>
          <w:szCs w:val="36"/>
          <w:rtl/>
          <w:lang w:bidi="ar-EG"/>
        </w:rPr>
        <w:t>إشراف/</w:t>
      </w:r>
    </w:p>
    <w:p w14:paraId="4B41D91D" w14:textId="77777777" w:rsidR="000E21E3" w:rsidRPr="002D3486" w:rsidRDefault="000E21E3" w:rsidP="000E21E3">
      <w:pPr>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2D3486">
        <w:rPr>
          <w:rFonts w:ascii="Sakkal Majalla" w:eastAsia="Calibri" w:hAnsi="Sakkal Majalla" w:cs="Sakkal Majalla"/>
          <w:color w:val="000000" w:themeColor="text1"/>
          <w:sz w:val="36"/>
          <w:szCs w:val="36"/>
          <w:rtl/>
          <w:lang w:bidi="ar-EG"/>
        </w:rPr>
        <w:t>د. الفيصل عبد الحميد محمد حسن</w:t>
      </w:r>
    </w:p>
    <w:p w14:paraId="38330FB1" w14:textId="77777777" w:rsidR="000E21E3" w:rsidRPr="002D3486" w:rsidRDefault="000E21E3" w:rsidP="000E21E3">
      <w:pPr>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2D3486">
        <w:rPr>
          <w:rFonts w:ascii="Sakkal Majalla" w:eastAsia="Calibri" w:hAnsi="Sakkal Majalla" w:cs="Sakkal Majalla" w:hint="cs"/>
          <w:color w:val="000000" w:themeColor="text1"/>
          <w:sz w:val="36"/>
          <w:szCs w:val="36"/>
          <w:rtl/>
          <w:lang w:bidi="ar-EG"/>
        </w:rPr>
        <w:t>د. فايز جراد</w:t>
      </w:r>
    </w:p>
    <w:p w14:paraId="19EDD132" w14:textId="77777777" w:rsidR="000E21E3" w:rsidRPr="00224FA7" w:rsidRDefault="000E21E3" w:rsidP="000E21E3">
      <w:pPr>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0E21E3" w:rsidRPr="00224FA7" w:rsidSect="000E21E3">
          <w:type w:val="continuous"/>
          <w:pgSz w:w="11906" w:h="16838" w:code="9"/>
          <w:pgMar w:top="1440" w:right="1985" w:bottom="1440" w:left="1418" w:header="720" w:footer="720" w:gutter="567"/>
          <w:pgNumType w:fmt="arabicAbjad" w:start="1"/>
          <w:cols w:space="720"/>
          <w:bidi/>
          <w:rtlGutter/>
          <w:docGrid w:linePitch="360"/>
        </w:sectPr>
      </w:pPr>
      <w:r w:rsidRPr="00224FA7">
        <w:rPr>
          <w:rFonts w:ascii="Sakkal Majalla" w:eastAsia="Calibri" w:hAnsi="Sakkal Majalla" w:cs="Sakkal Majalla" w:hint="cs"/>
          <w:b/>
          <w:bCs/>
          <w:color w:val="000000" w:themeColor="text1"/>
          <w:sz w:val="36"/>
          <w:szCs w:val="36"/>
          <w:rtl/>
          <w:lang w:bidi="ar-EG"/>
        </w:rPr>
        <w:t xml:space="preserve">1447 </w:t>
      </w:r>
      <w:r w:rsidRPr="00224FA7">
        <w:rPr>
          <w:rFonts w:ascii="Sakkal Majalla" w:eastAsia="Calibri" w:hAnsi="Sakkal Majalla" w:cs="Sakkal Majalla"/>
          <w:b/>
          <w:bCs/>
          <w:color w:val="000000" w:themeColor="text1"/>
          <w:sz w:val="36"/>
          <w:szCs w:val="36"/>
          <w:rtl/>
          <w:lang w:bidi="ar-EG"/>
        </w:rPr>
        <w:t>–</w:t>
      </w:r>
      <w:r w:rsidRPr="00224FA7">
        <w:rPr>
          <w:rFonts w:ascii="Sakkal Majalla" w:eastAsia="Calibri" w:hAnsi="Sakkal Majalla" w:cs="Sakkal Majalla" w:hint="cs"/>
          <w:b/>
          <w:bCs/>
          <w:color w:val="000000" w:themeColor="text1"/>
          <w:sz w:val="36"/>
          <w:szCs w:val="36"/>
          <w:rtl/>
          <w:lang w:bidi="ar-EG"/>
        </w:rPr>
        <w:t xml:space="preserve"> 2025</w:t>
      </w:r>
    </w:p>
    <w:p w14:paraId="7E84EA15" w14:textId="4ACD64C9" w:rsidR="00E62FDE" w:rsidRPr="00E62FDE" w:rsidRDefault="00E62FDE" w:rsidP="00E62FD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13004352"/>
      <w:r w:rsidRPr="00E62FDE">
        <w:rPr>
          <w:rFonts w:ascii="Sakkal Majalla" w:hAnsi="Sakkal Majalla" w:cs="Sakkal Majalla" w:hint="cs"/>
          <w:b/>
          <w:bCs/>
          <w:sz w:val="40"/>
          <w:szCs w:val="40"/>
          <w:rtl/>
          <w:lang w:bidi="ar-EG"/>
        </w:rPr>
        <w:lastRenderedPageBreak/>
        <w:t>الفصل الأول: الإطار العام للدراسة</w:t>
      </w:r>
      <w:bookmarkEnd w:id="0"/>
    </w:p>
    <w:p w14:paraId="44E3E5F7" w14:textId="4479132B" w:rsidR="009D1B0C" w:rsidRPr="00E62FDE" w:rsidRDefault="00E62FDE"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 w:name="_Toc213004353"/>
      <w:r>
        <w:rPr>
          <w:rFonts w:ascii="Sakkal Majalla" w:hAnsi="Sakkal Majalla" w:cs="Sakkal Majalla" w:hint="cs"/>
          <w:b/>
          <w:bCs/>
          <w:sz w:val="36"/>
          <w:szCs w:val="36"/>
          <w:rtl/>
          <w:lang w:bidi="ar-EG"/>
        </w:rPr>
        <w:t xml:space="preserve">1.1 </w:t>
      </w:r>
      <w:r w:rsidR="009D1B0C" w:rsidRPr="00E62FDE">
        <w:rPr>
          <w:rFonts w:ascii="Sakkal Majalla" w:hAnsi="Sakkal Majalla" w:cs="Sakkal Majalla"/>
          <w:b/>
          <w:bCs/>
          <w:sz w:val="36"/>
          <w:szCs w:val="36"/>
          <w:rtl/>
          <w:lang w:bidi="ar-EG"/>
        </w:rPr>
        <w:t>المقدمة:</w:t>
      </w:r>
      <w:bookmarkEnd w:id="1"/>
    </w:p>
    <w:p w14:paraId="22335FCD" w14:textId="77777777" w:rsidR="00A4641E" w:rsidRPr="00AD59EF" w:rsidRDefault="006835A9" w:rsidP="00E62FDE">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  </w:t>
      </w:r>
      <w:r w:rsidR="00A4641E" w:rsidRPr="00AD59EF">
        <w:rPr>
          <w:rFonts w:ascii="Sakkal Majalla" w:hAnsi="Sakkal Majalla" w:cs="Sakkal Majalla"/>
          <w:sz w:val="28"/>
          <w:szCs w:val="28"/>
          <w:rtl/>
          <w:lang w:bidi="ar-EG"/>
        </w:rPr>
        <w:t>في ظل التوسع المتسارع في البنى التحتية لقطاع الطاقة وتزايد الاعتماد على الأنظمة التقنية المعقدة في تشغيلها، أصبحت إدارة المخاطر التشغيلية متطلبًا جوهريًا للحفاظ على استمرارية الأعمال وضمان كفاءة العمليات. ويزداد هذا المتطلب أهمية في القطاعات الحيوية ذات الحساسية العالية، حيث إن أي خلل تشغيلي مهما بدا محدودًا قد يقود إلى تداعيات واسعة تمس السلامة، والاقتصاد، وجودة الخدمة. ومن هنا برزت الحاجة إلى تبني منهجيات أكثر نضجًا وفاعلية في رصد المخاطر التشغيلية وتحليلها والحد من تأثيرها، بما يعزز القدرة على مواجهة المتغيرات التشغيلية غير المتوقعة.</w:t>
      </w:r>
    </w:p>
    <w:p w14:paraId="27EF074D" w14:textId="042022BD" w:rsidR="00A4641E" w:rsidRPr="00AD59EF" w:rsidRDefault="00A4641E" w:rsidP="00E62FDE">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ويعد قطاع النفط من أبرز القطاعات التي ترتبط فيه إدارة المخاطر التشغيلية ارتباطًا مباشرًا بموثوقية واستدامة الإمداد، نظرًا لطبيعة العمليات الفنية المعقدة وارتباطها بسلسلة تشغيل مترابطة تبدأ من الاستخراج مرورًا بالنقل وصولًا إلى التوزيع</w:t>
      </w:r>
      <w:r w:rsidR="006B13C5"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وفي قلب هذه السلسلة يأتي نظام دفع الزيت الذي يمثل العنصر المحرك لتدفق النفط عبر خطوط الأنابيب لمسافات طويلة، ما يجعله نظامًا حساسًا لأي خطر تشغيلي قد يعرقل كفاءته أو يرفع احتمالية توقفه. وبالتالي، فإن جودة إدارة المخاطر المرتبطة به تُعد محددًا رئيسيًا لاستقرار عمليات النقل النفطي</w:t>
      </w:r>
      <w:r w:rsidR="00AD3278" w:rsidRPr="00AD59EF">
        <w:rPr>
          <w:rFonts w:ascii="Sakkal Majalla" w:hAnsi="Sakkal Majalla" w:cs="Sakkal Majalla" w:hint="cs"/>
          <w:sz w:val="28"/>
          <w:szCs w:val="28"/>
          <w:rtl/>
          <w:lang w:bidi="ar-EG"/>
        </w:rPr>
        <w:t xml:space="preserve"> (عبد القادر، 2018).</w:t>
      </w:r>
    </w:p>
    <w:p w14:paraId="41890C87" w14:textId="1923E9F7" w:rsidR="00A4641E" w:rsidRPr="00AD59EF" w:rsidRDefault="00A4641E" w:rsidP="00E62FDE">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وتبرز أهمية هذه القضية بشكل خاص في بيئة تشغيل محطات خطوط الأنابيب التابعة لمنطقة الرياض، نظرًا لكونها محورًا أساسيًا في شبكة نقل النفط ودعامة رئيسية لضمان استقرار واستمرارية الإمداد</w:t>
      </w:r>
      <w:r w:rsidR="006B13C5"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فهذه المحطات تُعد مراكز تشغيل ذات تأثير استراتيجي مباشر، تجعل أي خلل تشغيلي فيها قادرًا على إحداث ارتدادات ملحوظة على كفاءة المنظومة التشغيلية وسلامتها</w:t>
      </w:r>
      <w:r w:rsidR="00AA13DE" w:rsidRPr="00AD59EF">
        <w:rPr>
          <w:rFonts w:ascii="Sakkal Majalla" w:hAnsi="Sakkal Majalla" w:cs="Sakkal Majalla" w:hint="cs"/>
          <w:sz w:val="28"/>
          <w:szCs w:val="28"/>
          <w:rtl/>
          <w:lang w:bidi="ar-EG"/>
        </w:rPr>
        <w:t xml:space="preserve"> </w:t>
      </w:r>
      <w:r w:rsidR="00AD3278" w:rsidRPr="00AD59EF">
        <w:rPr>
          <w:rFonts w:ascii="Sakkal Majalla" w:hAnsi="Sakkal Majalla" w:cs="Sakkal Majalla"/>
          <w:sz w:val="28"/>
          <w:szCs w:val="28"/>
          <w:rtl/>
          <w:lang w:bidi="ar-EG"/>
        </w:rPr>
        <w:t>(</w:t>
      </w:r>
      <w:r w:rsidR="00AD3278" w:rsidRPr="00AD59EF">
        <w:rPr>
          <w:rFonts w:ascii="Sakkal Majalla" w:hAnsi="Sakkal Majalla" w:cs="Sakkal Majalla"/>
          <w:sz w:val="28"/>
          <w:szCs w:val="28"/>
          <w:lang w:bidi="ar-EG"/>
        </w:rPr>
        <w:t>Pavlova et al., 2022</w:t>
      </w:r>
      <w:r w:rsidR="00AD3278" w:rsidRPr="00AD59EF">
        <w:rPr>
          <w:rFonts w:ascii="Sakkal Majalla" w:hAnsi="Sakkal Majalla" w:cs="Sakkal Majalla"/>
          <w:sz w:val="28"/>
          <w:szCs w:val="28"/>
          <w:rtl/>
          <w:lang w:bidi="ar-EG"/>
        </w:rPr>
        <w:t>)</w:t>
      </w:r>
      <w:r w:rsidR="00AD3278" w:rsidRPr="00AD59EF">
        <w:rPr>
          <w:rFonts w:ascii="Sakkal Majalla" w:hAnsi="Sakkal Majalla" w:cs="Sakkal Majalla" w:hint="cs"/>
          <w:sz w:val="28"/>
          <w:szCs w:val="28"/>
          <w:rtl/>
          <w:lang w:bidi="ar-EG"/>
        </w:rPr>
        <w:t>.</w:t>
      </w:r>
    </w:p>
    <w:p w14:paraId="0BE62761" w14:textId="207D591D" w:rsidR="00E318FF" w:rsidRPr="00AD59EF" w:rsidRDefault="00A4641E" w:rsidP="00E62FDE">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استنادًا إلى ما سبق، ي</w:t>
      </w:r>
      <w:r w:rsidR="006B13C5" w:rsidRPr="00AD59EF">
        <w:rPr>
          <w:rFonts w:ascii="Sakkal Majalla" w:hAnsi="Sakkal Majalla" w:cs="Sakkal Majalla" w:hint="cs"/>
          <w:sz w:val="28"/>
          <w:szCs w:val="28"/>
          <w:rtl/>
          <w:lang w:bidi="ar-EG"/>
        </w:rPr>
        <w:t>سعى</w:t>
      </w:r>
      <w:r w:rsidRPr="00AD59EF">
        <w:rPr>
          <w:rFonts w:ascii="Sakkal Majalla" w:hAnsi="Sakkal Majalla" w:cs="Sakkal Majalla"/>
          <w:sz w:val="28"/>
          <w:szCs w:val="28"/>
          <w:rtl/>
          <w:lang w:bidi="ar-EG"/>
        </w:rPr>
        <w:t xml:space="preserve"> هذا البحث إلى دراسة أثر إدارة المخاطر التشغيلية على موثوقية نظام دفع الزيت في محطات خطوط الأنابيب بالرياض، من خلال تحليل واقع الممارسات الحالية، وتحديد أوجه </w:t>
      </w:r>
      <w:r w:rsidRPr="00AD59EF">
        <w:rPr>
          <w:rFonts w:ascii="Sakkal Majalla" w:hAnsi="Sakkal Majalla" w:cs="Sakkal Majalla"/>
          <w:sz w:val="28"/>
          <w:szCs w:val="28"/>
          <w:rtl/>
          <w:lang w:bidi="ar-EG"/>
        </w:rPr>
        <w:lastRenderedPageBreak/>
        <w:t>القصور ومصادر الخطر، واقتراح توجهات عملية تسهم في رفع مستوى الاعتمادية التشغيلية وتعزيز الاستدامة في أداء هذا النظام الحيوي.</w:t>
      </w:r>
    </w:p>
    <w:p w14:paraId="2F8D6A2F" w14:textId="366C1F05" w:rsidR="009D1B0C" w:rsidRPr="00E62FDE" w:rsidRDefault="00DC0ACF"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13004354"/>
      <w:r>
        <w:rPr>
          <w:rFonts w:ascii="Sakkal Majalla" w:hAnsi="Sakkal Majalla" w:cs="Sakkal Majalla" w:hint="cs"/>
          <w:b/>
          <w:bCs/>
          <w:sz w:val="36"/>
          <w:szCs w:val="36"/>
          <w:rtl/>
          <w:lang w:bidi="ar-EG"/>
        </w:rPr>
        <w:t xml:space="preserve">2.1 </w:t>
      </w:r>
      <w:r w:rsidR="00E318FF" w:rsidRPr="00E62FDE">
        <w:rPr>
          <w:rFonts w:ascii="Sakkal Majalla" w:hAnsi="Sakkal Majalla" w:cs="Sakkal Majalla"/>
          <w:b/>
          <w:bCs/>
          <w:sz w:val="36"/>
          <w:szCs w:val="36"/>
          <w:rtl/>
          <w:lang w:bidi="ar-EG"/>
        </w:rPr>
        <w:t>المشكلة البحثية:</w:t>
      </w:r>
      <w:bookmarkEnd w:id="2"/>
    </w:p>
    <w:p w14:paraId="5133EE4E" w14:textId="55EA5870" w:rsidR="00837CC5" w:rsidRPr="00AD59EF" w:rsidRDefault="00837CC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تواجه المنشآت العاملة في قطاع نقل النفط عبر خطوط الأنابيب تحديات متزايدة في المحافظة على كفاءة واستمرارية التشغيل، نتيجة تعقّد الأنظمة الفنية وتعدد العوامل المؤثرة في أدائها</w:t>
      </w:r>
      <w:r w:rsidR="006B13C5"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ويبرز من بين هذه التحديات ما يتعلق بإدارة المخاطر التشغيلية المرتبطة بنظام دفع الزيت، بوصفه أحد المكونات الحيوية في سلسلة الإمداد النفطي، إذ يُعد المسؤول المباشر عن تحقيق التدفق المستمر والمنتظم للنفط عبر الشبكات الممتدة. غير أن الواقع العملي يشير إلى أن هذا النظام يتعرض لمجموعة من المخاطر، تشمل الأعطال الفنية المفاجئة، والاختلالات في مستويات الضغط والتدفق، وقصور عمليات الصيانة الدورية، وكذلك محدودية نظم التنبؤ والتشخيص المبكر للأعطال</w:t>
      </w:r>
      <w:r w:rsidR="006B13C5"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هذه الممارسات تؤدي في كثير من الحالات إلى تداعيات تشغيلية قد تتسبب في توقف النظام أو انخفاض كفاءته، بما ينعكس على موثوقية الإمداد وتأثيره الاقتصادي والتشغيلي.</w:t>
      </w:r>
    </w:p>
    <w:p w14:paraId="42BEC6F8" w14:textId="72E722E8" w:rsidR="00837CC5" w:rsidRPr="00AD59EF" w:rsidRDefault="00837CC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وتتعمق المشكلة عند النظر إلى كيفية إدارة هذه المخاطر داخل محطات خطوط الأنابيب في الرياض، حيث يُلاحظ أن التعامل معها لا يزال يتسم في بعض الجوانب بطابع تفاعلي أكثر من كونه </w:t>
      </w:r>
      <w:proofErr w:type="spellStart"/>
      <w:r w:rsidRPr="00AD59EF">
        <w:rPr>
          <w:rFonts w:ascii="Sakkal Majalla" w:hAnsi="Sakkal Majalla" w:cs="Sakkal Majalla"/>
          <w:sz w:val="28"/>
          <w:szCs w:val="28"/>
          <w:rtl/>
          <w:lang w:bidi="ar-EG"/>
        </w:rPr>
        <w:t>استباقيًا</w:t>
      </w:r>
      <w:proofErr w:type="spellEnd"/>
      <w:r w:rsidRPr="00AD59EF">
        <w:rPr>
          <w:rFonts w:ascii="Sakkal Majalla" w:hAnsi="Sakkal Majalla" w:cs="Sakkal Majalla"/>
          <w:sz w:val="28"/>
          <w:szCs w:val="28"/>
          <w:rtl/>
          <w:lang w:bidi="ar-EG"/>
        </w:rPr>
        <w:t>، مما يقلل من القدرة على السيطرة على مسببات الخطر قبل تطور آثارها</w:t>
      </w:r>
      <w:r w:rsidR="006B13C5"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كما أن الممارسات التشغيلية قد تفتقر في بعض الأحيان إلى التكامل بين تقييم المخاطر، ومعالجتها، ومتابعة فعالية حلول الحد منها، الأمر الذي يُضعف من القدرة على بناء نظام تشغيلي عالي الموثوقية قادر على الصمود أمام المتغيرات التشغيلية.</w:t>
      </w:r>
    </w:p>
    <w:p w14:paraId="1067AF4A" w14:textId="77777777" w:rsidR="006B13C5" w:rsidRPr="00AD59EF" w:rsidRDefault="00837CC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وعند مراجعة الدراسات والبحوث السابقة، يتبين أن الأدبيات تناولت إدارة المخاطر التشغيلية بصورة عامة في قطاعات مختلفة، كما تناولت موثوقية الأنظمة التقنية في سياقات منفصلة، إلا أن الربط المنهجي بين إدارة المخاطر التشغيلية وتأثيرها المباشر على موثوقية نظام دفع الزيت في بيئة محطات خطوط </w:t>
      </w:r>
      <w:r w:rsidRPr="00AD59EF">
        <w:rPr>
          <w:rFonts w:ascii="Sakkal Majalla" w:hAnsi="Sakkal Majalla" w:cs="Sakkal Majalla"/>
          <w:sz w:val="28"/>
          <w:szCs w:val="28"/>
          <w:rtl/>
          <w:lang w:bidi="ar-EG"/>
        </w:rPr>
        <w:lastRenderedPageBreak/>
        <w:t>الأنابيب لا يزال محدودًا</w:t>
      </w:r>
      <w:r w:rsidR="006B13C5"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كما أن البحوث التي تناولت هذا الموضوع في السياق المحلي، وبخاصة داخل بيئة التشغيل بالرياض، تكاد تكون قليلة، ولم تقدم نماذج تطبيقية توضح كيفية تحويل إدارة المخاطر من إطار نظري إلى ممارسات تشغيلية تعزز الاعتمادية.</w:t>
      </w:r>
    </w:p>
    <w:p w14:paraId="18501D3B" w14:textId="79CCCFED" w:rsidR="00A4641E" w:rsidRPr="00AD59EF" w:rsidRDefault="00837CC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 و</w:t>
      </w:r>
      <w:r w:rsidR="006B13C5" w:rsidRPr="00AD59EF">
        <w:rPr>
          <w:rFonts w:ascii="Sakkal Majalla" w:hAnsi="Sakkal Majalla" w:cs="Sakkal Majalla" w:hint="cs"/>
          <w:sz w:val="28"/>
          <w:szCs w:val="28"/>
          <w:rtl/>
          <w:lang w:bidi="ar-EG"/>
        </w:rPr>
        <w:t xml:space="preserve">بالتالي، </w:t>
      </w:r>
      <w:r w:rsidRPr="00AD59EF">
        <w:rPr>
          <w:rFonts w:ascii="Sakkal Majalla" w:hAnsi="Sakkal Majalla" w:cs="Sakkal Majalla"/>
          <w:sz w:val="28"/>
          <w:szCs w:val="28"/>
          <w:rtl/>
          <w:lang w:bidi="ar-EG"/>
        </w:rPr>
        <w:t>تتشكل</w:t>
      </w:r>
      <w:r w:rsidR="006B13C5" w:rsidRPr="00AD59EF">
        <w:rPr>
          <w:rFonts w:ascii="Sakkal Majalla" w:hAnsi="Sakkal Majalla" w:cs="Sakkal Majalla" w:hint="cs"/>
          <w:sz w:val="28"/>
          <w:szCs w:val="28"/>
          <w:rtl/>
          <w:lang w:bidi="ar-EG"/>
        </w:rPr>
        <w:t xml:space="preserve"> هنا</w:t>
      </w:r>
      <w:r w:rsidRPr="00AD59EF">
        <w:rPr>
          <w:rFonts w:ascii="Sakkal Majalla" w:hAnsi="Sakkal Majalla" w:cs="Sakkal Majalla"/>
          <w:sz w:val="28"/>
          <w:szCs w:val="28"/>
          <w:rtl/>
          <w:lang w:bidi="ar-EG"/>
        </w:rPr>
        <w:t xml:space="preserve"> الفجوة البحثية، والتي تتمثل في غياب دراسات تحليلية متعمقة تربط بين إدارة المخاطر التشغيلية ورفع موثوقية نظام دفع الزيت في محطات خطوط الأنابيب، وهو ما يسعى هذا البحث لمعالجته عبر تحليل الواقع التطبيقي وتقديم إطار علمي يسهم في تحسين كفاءة وموثوقية هذا النظام الحيوي.</w:t>
      </w:r>
    </w:p>
    <w:p w14:paraId="3069440F" w14:textId="31DA21D1" w:rsidR="002603C8" w:rsidRPr="00AD59EF" w:rsidRDefault="002603C8" w:rsidP="000B1632">
      <w:pPr>
        <w:spacing w:before="100" w:beforeAutospacing="1" w:after="0" w:line="360" w:lineRule="auto"/>
        <w:jc w:val="both"/>
        <w:rPr>
          <w:rFonts w:ascii="Sakkal Majalla" w:hAnsi="Sakkal Majalla" w:cs="Sakkal Majalla"/>
          <w:sz w:val="28"/>
          <w:szCs w:val="28"/>
          <w:rtl/>
          <w:lang w:bidi="ar-EG"/>
        </w:rPr>
      </w:pPr>
      <w:r w:rsidRPr="00AD59EF">
        <w:rPr>
          <w:rFonts w:ascii="Sakkal Majalla" w:hAnsi="Sakkal Majalla" w:cs="Sakkal Majalla"/>
          <w:b/>
          <w:bCs/>
          <w:sz w:val="28"/>
          <w:szCs w:val="28"/>
          <w:rtl/>
          <w:lang w:bidi="ar-EG"/>
        </w:rPr>
        <w:t>ومن هنا يمكن بلورة مشكلة البحث الحالي في التساؤل الرئيس التالي:</w:t>
      </w:r>
    </w:p>
    <w:p w14:paraId="49240BED" w14:textId="502A2C2D" w:rsidR="00837CC5" w:rsidRPr="00AD59EF" w:rsidRDefault="00837CC5" w:rsidP="000B1632">
      <w:pPr>
        <w:spacing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إلى أي مدى تسهم ممارسات إدارة المخاطر التشغيلية في تعزيز موثوقية نظام دفع الزيت في محطات خطوط الأنابيب بمدينة الرياض</w:t>
      </w:r>
      <w:r w:rsidRPr="00AD59EF">
        <w:rPr>
          <w:rFonts w:ascii="Sakkal Majalla" w:hAnsi="Sakkal Majalla" w:cs="Sakkal Majalla" w:hint="cs"/>
          <w:sz w:val="28"/>
          <w:szCs w:val="28"/>
          <w:rtl/>
          <w:lang w:bidi="ar-EG"/>
        </w:rPr>
        <w:t>؟</w:t>
      </w:r>
    </w:p>
    <w:p w14:paraId="6D9B7817" w14:textId="12689F20" w:rsidR="00223F71" w:rsidRPr="00E62FDE" w:rsidRDefault="00DC0ACF"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13004355"/>
      <w:r>
        <w:rPr>
          <w:rFonts w:ascii="Sakkal Majalla" w:hAnsi="Sakkal Majalla" w:cs="Sakkal Majalla" w:hint="cs"/>
          <w:b/>
          <w:bCs/>
          <w:sz w:val="36"/>
          <w:szCs w:val="36"/>
          <w:rtl/>
          <w:lang w:bidi="ar-EG"/>
        </w:rPr>
        <w:t xml:space="preserve">3.1 </w:t>
      </w:r>
      <w:r w:rsidR="002603C8" w:rsidRPr="00E62FDE">
        <w:rPr>
          <w:rFonts w:ascii="Sakkal Majalla" w:hAnsi="Sakkal Majalla" w:cs="Sakkal Majalla"/>
          <w:b/>
          <w:bCs/>
          <w:sz w:val="36"/>
          <w:szCs w:val="36"/>
          <w:rtl/>
          <w:lang w:bidi="ar-EG"/>
        </w:rPr>
        <w:t>أهمية البحث:</w:t>
      </w:r>
      <w:bookmarkEnd w:id="3"/>
    </w:p>
    <w:p w14:paraId="78EDA341" w14:textId="2075162C" w:rsidR="002603C8" w:rsidRPr="000B1632" w:rsidRDefault="00F379F0" w:rsidP="00F379F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 w:name="_Toc213004356"/>
      <w:r w:rsidRPr="000B1632">
        <w:rPr>
          <w:rFonts w:ascii="Sakkal Majalla" w:hAnsi="Sakkal Majalla" w:cs="Sakkal Majalla" w:hint="cs"/>
          <w:b/>
          <w:bCs/>
          <w:sz w:val="32"/>
          <w:szCs w:val="32"/>
          <w:rtl/>
          <w:lang w:bidi="ar-EG"/>
        </w:rPr>
        <w:t xml:space="preserve">1.3.1 </w:t>
      </w:r>
      <w:r w:rsidR="002603C8" w:rsidRPr="000B1632">
        <w:rPr>
          <w:rFonts w:ascii="Sakkal Majalla" w:hAnsi="Sakkal Majalla" w:cs="Sakkal Majalla"/>
          <w:b/>
          <w:bCs/>
          <w:sz w:val="32"/>
          <w:szCs w:val="32"/>
          <w:rtl/>
          <w:lang w:bidi="ar-EG"/>
        </w:rPr>
        <w:t xml:space="preserve"> الأهمية العلمية</w:t>
      </w:r>
      <w:bookmarkEnd w:id="4"/>
    </w:p>
    <w:p w14:paraId="4F9CDE43" w14:textId="77777777"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تُعزز هذه الدراسة الفهم العلمي المتعلق بمجال إدارة المخاطر التشغيلية في قطاع الطاقة، لا سيما في بيئة تشغيلية معقدة مثل محطات خطوط أنابيب نقل الزيت، والتي تُعد من أكثر القطاعات حساسية لأية خلل وظيفي.</w:t>
      </w:r>
    </w:p>
    <w:p w14:paraId="1396D26F" w14:textId="65A55C1C"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تأتي أهمية هذه الدراسة من كونها تدمج بين مفاهيم نظرية لإدارة المخاطر ومؤشرات عملية لقياس موثوقية النظم التقنية، ما يساهم في بناء قاعدة معرفية متخصصة يمكن الرجوع إليها في الدراسات المستقبلية ذات العلاقة.</w:t>
      </w:r>
    </w:p>
    <w:p w14:paraId="39871A65" w14:textId="683E06E6"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تقدم الدراسة معالجة علمية منهجية لعلاقة إدارة المخاطر التشغيلية بموثوقية أنظمة دفع الزيت، وهي علاقة لم تنل حظًا كافيًا من البحث، خاصة في السياق السعودي، مما يفتح مجالًا بحثيًا لتطوير نماذج تقييم فاعلة.</w:t>
      </w:r>
    </w:p>
    <w:p w14:paraId="6797F001" w14:textId="7CD1A6F7"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lastRenderedPageBreak/>
        <w:t>تضيف الدراسة أبعادًا تحليلية جديدة من خلال ربط المتغيرات الإدارية (مثل تحليل المخاطر، أدوات الاستجابة، استراتيجيات التحكم) بمفاهيم الموثوقية الصناعية، مما يُسهم في سد ثغرة في الأدبيات الفنية الخاصة بإدارة المرافق الحيوية.</w:t>
      </w:r>
    </w:p>
    <w:p w14:paraId="0BCBC601" w14:textId="6C5E58D8" w:rsidR="006835A9"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تساهم هذه الدراسة في تعزيز التوجه العلمي نحو دراسات متعددة التخصصات تجمع بين إدارة الأعمال والهندسة التشغيلية، ما يساعد الباحثين والمهنيين في تطوير أدوات تقييم وسياسات تشغيل فعّالة وأكثر أمانًا.</w:t>
      </w:r>
    </w:p>
    <w:p w14:paraId="73D609A9" w14:textId="43531E33" w:rsidR="002603C8" w:rsidRPr="000B1632" w:rsidRDefault="000B1632" w:rsidP="000B163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 w:name="_Toc213004357"/>
      <w:r w:rsidRPr="000B1632">
        <w:rPr>
          <w:rFonts w:ascii="Sakkal Majalla" w:hAnsi="Sakkal Majalla" w:cs="Sakkal Majalla" w:hint="cs"/>
          <w:b/>
          <w:bCs/>
          <w:sz w:val="32"/>
          <w:szCs w:val="32"/>
          <w:rtl/>
          <w:lang w:bidi="ar-EG"/>
        </w:rPr>
        <w:t>2.3.1</w:t>
      </w:r>
      <w:r w:rsidR="002603C8" w:rsidRPr="000B1632">
        <w:rPr>
          <w:rFonts w:ascii="Sakkal Majalla" w:hAnsi="Sakkal Majalla" w:cs="Sakkal Majalla"/>
          <w:b/>
          <w:bCs/>
          <w:sz w:val="32"/>
          <w:szCs w:val="32"/>
          <w:rtl/>
          <w:lang w:bidi="ar-EG"/>
        </w:rPr>
        <w:t xml:space="preserve"> الأهمية العملية</w:t>
      </w:r>
      <w:bookmarkEnd w:id="5"/>
    </w:p>
    <w:p w14:paraId="532024DA" w14:textId="04BDC5E4"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توفر الدراسة إطارًا تطبيقيًا دقيقًا يمكن الاستفادة منه في قطاع النفط والغاز لتحسين كفاءة وموثوقية أنظمة ضخ الزيت، خاصة في البيئات ذات الطابع الصحراوي كمدينة الرياض.</w:t>
      </w:r>
    </w:p>
    <w:p w14:paraId="170EC0FB" w14:textId="2C7CE0BF"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تمكّن نتائج الدراسة الشركات والمؤسسات المشغلة من تطوير آليات رصد وتحليل المخاطر التشغيلية بطريقة منهجية تضمن استمرارية التدفق وتقليل أعطال النظام.</w:t>
      </w:r>
    </w:p>
    <w:p w14:paraId="31C1BF28" w14:textId="7709906D"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تُسهم الدراسة في تحسين نظم اتخاذ القرار داخل المؤسسات النفطية من خلال تقديم بيانات دقيقة حول العلاقة بين كفاءة إدارة المخاطر وتحقيق الاستقرار التشغيلي.</w:t>
      </w:r>
    </w:p>
    <w:p w14:paraId="55822716" w14:textId="74F127F4"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تدعم الدراسة التوجه المؤسسي نحو تعزيز مفاهيم الأمن الصناعي والصيانة الاستباقية، الأمر الذي ينعكس إيجابًا على سلامة الأفراد والمعدات وكفاءة التكاليف التشغيلية.</w:t>
      </w:r>
    </w:p>
    <w:p w14:paraId="2758DA81" w14:textId="127C4DD2"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تتيح هذه الدراسة للمختصين في شؤون الطاقة والمهندسين وضع آليات معيارية قابلة للتطبيق في مشاريع توسعة أو تطوير شبكات نقل النفط مستقبلاً.</w:t>
      </w:r>
    </w:p>
    <w:p w14:paraId="16C340A3" w14:textId="77777777" w:rsidR="002603C8" w:rsidRPr="00AD59EF" w:rsidRDefault="002603C8" w:rsidP="000B1632">
      <w:pPr>
        <w:pStyle w:val="a6"/>
        <w:numPr>
          <w:ilvl w:val="0"/>
          <w:numId w:val="48"/>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تتسق الدراسة مع الجهود الحكومية المبذولة لتحقيق الاستدامة في البنية التحتية لقطاع الطاقة، بما يتوافق مع أهداف رؤية المملكة 2030 في رفع كفاءة وموثوقية الأصول الوطنية الحيوية.</w:t>
      </w:r>
    </w:p>
    <w:p w14:paraId="6E7FAF34" w14:textId="77777777" w:rsidR="000B1632" w:rsidRDefault="000B1632">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B3C5A30" w14:textId="0FD93F23" w:rsidR="00875610"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213004358"/>
      <w:r>
        <w:rPr>
          <w:rFonts w:ascii="Sakkal Majalla" w:hAnsi="Sakkal Majalla" w:cs="Sakkal Majalla" w:hint="cs"/>
          <w:b/>
          <w:bCs/>
          <w:sz w:val="36"/>
          <w:szCs w:val="36"/>
          <w:rtl/>
          <w:lang w:bidi="ar-EG"/>
        </w:rPr>
        <w:lastRenderedPageBreak/>
        <w:t xml:space="preserve">4.1 </w:t>
      </w:r>
      <w:r w:rsidR="00875610" w:rsidRPr="00E62FDE">
        <w:rPr>
          <w:rFonts w:ascii="Sakkal Majalla" w:hAnsi="Sakkal Majalla" w:cs="Sakkal Majalla"/>
          <w:b/>
          <w:bCs/>
          <w:sz w:val="36"/>
          <w:szCs w:val="36"/>
          <w:rtl/>
          <w:lang w:bidi="ar-EG"/>
        </w:rPr>
        <w:t>أهداف البحث</w:t>
      </w:r>
      <w:bookmarkEnd w:id="6"/>
    </w:p>
    <w:p w14:paraId="5EF7FECC" w14:textId="13ABA116" w:rsidR="00875610" w:rsidRPr="000B1632" w:rsidRDefault="00875610" w:rsidP="000B1632">
      <w:pPr>
        <w:spacing w:before="100" w:beforeAutospacing="1" w:after="100" w:afterAutospacing="1" w:line="360" w:lineRule="auto"/>
        <w:jc w:val="both"/>
        <w:rPr>
          <w:rFonts w:ascii="Sakkal Majalla" w:hAnsi="Sakkal Majalla" w:cs="Sakkal Majalla"/>
          <w:b/>
          <w:bCs/>
          <w:sz w:val="28"/>
          <w:szCs w:val="28"/>
          <w:u w:val="single"/>
          <w:rtl/>
          <w:lang w:bidi="ar-EG"/>
        </w:rPr>
      </w:pPr>
      <w:r w:rsidRPr="00AD59EF">
        <w:rPr>
          <w:rFonts w:ascii="Sakkal Majalla" w:hAnsi="Sakkal Majalla" w:cs="Sakkal Majalla"/>
          <w:b/>
          <w:bCs/>
          <w:sz w:val="28"/>
          <w:szCs w:val="28"/>
          <w:u w:val="single"/>
          <w:rtl/>
          <w:lang w:bidi="ar-EG"/>
        </w:rPr>
        <w:t>الهدف الرئيسي:</w:t>
      </w:r>
      <w:r w:rsidR="000B1632">
        <w:rPr>
          <w:rFonts w:ascii="Sakkal Majalla" w:hAnsi="Sakkal Majalla" w:cs="Sakkal Majalla" w:hint="cs"/>
          <w:b/>
          <w:bCs/>
          <w:sz w:val="28"/>
          <w:szCs w:val="28"/>
          <w:u w:val="single"/>
          <w:rtl/>
          <w:lang w:bidi="ar-EG"/>
        </w:rPr>
        <w:t xml:space="preserve"> </w:t>
      </w:r>
      <w:r w:rsidRPr="00AD59EF">
        <w:rPr>
          <w:rFonts w:ascii="Sakkal Majalla" w:hAnsi="Sakkal Majalla" w:cs="Sakkal Majalla"/>
          <w:sz w:val="28"/>
          <w:szCs w:val="28"/>
          <w:rtl/>
          <w:lang w:bidi="ar-EG"/>
        </w:rPr>
        <w:t>تحليل مدى إسهام إدارة المخاطر التشغيلية بأبعادها المختلفة في تعزيز موثوقية نظام دفع الزيت في محطات خطوط الأنابيب بمدينة الرياض.</w:t>
      </w:r>
    </w:p>
    <w:p w14:paraId="6AF6BADD" w14:textId="77777777" w:rsidR="00875610" w:rsidRPr="00AD59EF" w:rsidRDefault="00875610"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الأهداف الفرعية:</w:t>
      </w:r>
    </w:p>
    <w:p w14:paraId="1B34DD2B" w14:textId="77777777" w:rsidR="0022056F" w:rsidRPr="00AD59EF" w:rsidRDefault="00875610" w:rsidP="000B1632">
      <w:pPr>
        <w:pStyle w:val="a6"/>
        <w:numPr>
          <w:ilvl w:val="0"/>
          <w:numId w:val="49"/>
        </w:numPr>
        <w:spacing w:before="100" w:beforeAutospacing="1" w:after="100" w:afterAutospacing="1" w:line="360" w:lineRule="auto"/>
        <w:ind w:left="401"/>
        <w:contextualSpacing w:val="0"/>
        <w:jc w:val="both"/>
        <w:rPr>
          <w:rFonts w:ascii="Sakkal Majalla" w:hAnsi="Sakkal Majalla" w:cs="Sakkal Majalla"/>
          <w:sz w:val="28"/>
          <w:szCs w:val="28"/>
          <w:lang w:bidi="ar-EG"/>
        </w:rPr>
      </w:pPr>
      <w:r w:rsidRPr="00AD59EF">
        <w:rPr>
          <w:rFonts w:ascii="Sakkal Majalla" w:hAnsi="Sakkal Majalla" w:cs="Sakkal Majalla" w:hint="cs"/>
          <w:sz w:val="28"/>
          <w:szCs w:val="28"/>
          <w:rtl/>
          <w:lang w:bidi="ar-EG"/>
        </w:rPr>
        <w:t xml:space="preserve">بيان </w:t>
      </w:r>
      <w:r w:rsidRPr="00AD59EF">
        <w:rPr>
          <w:rFonts w:ascii="Sakkal Majalla" w:hAnsi="Sakkal Majalla" w:cs="Sakkal Majalla"/>
          <w:sz w:val="28"/>
          <w:szCs w:val="28"/>
          <w:rtl/>
          <w:lang w:bidi="ar-EG"/>
        </w:rPr>
        <w:t xml:space="preserve">أثر تقييم وتحليل المخاطر التشغيلية في تقليل الأعطال وتأثيرها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r w:rsidR="0022056F" w:rsidRPr="00AD59EF">
        <w:rPr>
          <w:rFonts w:ascii="Sakkal Majalla" w:hAnsi="Sakkal Majalla" w:cs="Sakkal Majalla" w:hint="cs"/>
          <w:sz w:val="28"/>
          <w:szCs w:val="28"/>
          <w:rtl/>
          <w:lang w:bidi="ar-EG"/>
        </w:rPr>
        <w:t>.</w:t>
      </w:r>
    </w:p>
    <w:p w14:paraId="473C78A5" w14:textId="3464D464" w:rsidR="0022056F" w:rsidRPr="00AD59EF" w:rsidRDefault="00875610" w:rsidP="000B1632">
      <w:pPr>
        <w:pStyle w:val="a6"/>
        <w:numPr>
          <w:ilvl w:val="0"/>
          <w:numId w:val="49"/>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hint="cs"/>
          <w:sz w:val="28"/>
          <w:szCs w:val="28"/>
          <w:rtl/>
          <w:lang w:bidi="ar-EG"/>
        </w:rPr>
        <w:t xml:space="preserve">بيان أثر </w:t>
      </w:r>
      <w:r w:rsidRPr="00AD59EF">
        <w:rPr>
          <w:rFonts w:ascii="Sakkal Majalla" w:hAnsi="Sakkal Majalla" w:cs="Sakkal Majalla"/>
          <w:sz w:val="28"/>
          <w:szCs w:val="28"/>
          <w:rtl/>
          <w:lang w:bidi="ar-EG"/>
        </w:rPr>
        <w:t xml:space="preserve">دور استراتيجيات الاستجابة ومعالجة المخاطر في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p>
    <w:p w14:paraId="3F24A131" w14:textId="77777777" w:rsidR="0022056F" w:rsidRPr="00AD59EF" w:rsidRDefault="00875610" w:rsidP="000B1632">
      <w:pPr>
        <w:pStyle w:val="a6"/>
        <w:numPr>
          <w:ilvl w:val="0"/>
          <w:numId w:val="49"/>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hint="cs"/>
          <w:sz w:val="28"/>
          <w:szCs w:val="28"/>
          <w:rtl/>
          <w:lang w:bidi="ar-EG"/>
        </w:rPr>
        <w:t xml:space="preserve">بيان </w:t>
      </w:r>
      <w:r w:rsidRPr="00AD59EF">
        <w:rPr>
          <w:rFonts w:ascii="Sakkal Majalla" w:hAnsi="Sakkal Majalla" w:cs="Sakkal Majalla"/>
          <w:sz w:val="28"/>
          <w:szCs w:val="28"/>
          <w:rtl/>
          <w:lang w:bidi="ar-EG"/>
        </w:rPr>
        <w:t xml:space="preserve">أثر المتابعة والمراجعة والتحسين المستمر لإدارة المخاطر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p>
    <w:p w14:paraId="5F6C9109" w14:textId="1D9B3D5B" w:rsidR="00875610"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213004359"/>
      <w:r>
        <w:rPr>
          <w:rFonts w:ascii="Sakkal Majalla" w:hAnsi="Sakkal Majalla" w:cs="Sakkal Majalla" w:hint="cs"/>
          <w:b/>
          <w:bCs/>
          <w:sz w:val="36"/>
          <w:szCs w:val="36"/>
          <w:rtl/>
          <w:lang w:bidi="ar-EG"/>
        </w:rPr>
        <w:t xml:space="preserve">5.1 </w:t>
      </w:r>
      <w:r w:rsidR="00875610" w:rsidRPr="00E62FDE">
        <w:rPr>
          <w:rFonts w:ascii="Sakkal Majalla" w:hAnsi="Sakkal Majalla" w:cs="Sakkal Majalla"/>
          <w:b/>
          <w:bCs/>
          <w:sz w:val="36"/>
          <w:szCs w:val="36"/>
          <w:rtl/>
          <w:lang w:bidi="ar-EG"/>
        </w:rPr>
        <w:t>تساؤلات البحث</w:t>
      </w:r>
      <w:r w:rsidR="00875610" w:rsidRPr="00E62FDE">
        <w:rPr>
          <w:rFonts w:ascii="Sakkal Majalla" w:hAnsi="Sakkal Majalla" w:cs="Sakkal Majalla" w:hint="cs"/>
          <w:b/>
          <w:bCs/>
          <w:sz w:val="36"/>
          <w:szCs w:val="36"/>
          <w:rtl/>
          <w:lang w:bidi="ar-EG"/>
        </w:rPr>
        <w:t>:</w:t>
      </w:r>
      <w:bookmarkEnd w:id="7"/>
    </w:p>
    <w:p w14:paraId="0F2839D4" w14:textId="3AC1582D" w:rsidR="00875610" w:rsidRPr="000B1632" w:rsidRDefault="00875610" w:rsidP="000B1632">
      <w:pPr>
        <w:spacing w:before="100" w:beforeAutospacing="1" w:after="100" w:afterAutospacing="1" w:line="360" w:lineRule="auto"/>
        <w:jc w:val="both"/>
        <w:rPr>
          <w:rFonts w:ascii="Sakkal Majalla" w:hAnsi="Sakkal Majalla" w:cs="Sakkal Majalla"/>
          <w:b/>
          <w:bCs/>
          <w:sz w:val="28"/>
          <w:szCs w:val="28"/>
          <w:u w:val="single"/>
          <w:rtl/>
          <w:lang w:bidi="ar-EG"/>
        </w:rPr>
      </w:pPr>
      <w:r w:rsidRPr="00AD59EF">
        <w:rPr>
          <w:rFonts w:ascii="Sakkal Majalla" w:hAnsi="Sakkal Majalla" w:cs="Sakkal Majalla"/>
          <w:b/>
          <w:bCs/>
          <w:sz w:val="28"/>
          <w:szCs w:val="28"/>
          <w:u w:val="single"/>
          <w:rtl/>
          <w:lang w:bidi="ar-EG"/>
        </w:rPr>
        <w:t>السؤال الرئيسي:</w:t>
      </w:r>
      <w:r w:rsidR="000B1632">
        <w:rPr>
          <w:rFonts w:ascii="Sakkal Majalla" w:hAnsi="Sakkal Majalla" w:cs="Sakkal Majalla" w:hint="cs"/>
          <w:b/>
          <w:bCs/>
          <w:sz w:val="28"/>
          <w:szCs w:val="28"/>
          <w:u w:val="single"/>
          <w:rtl/>
          <w:lang w:bidi="ar-EG"/>
        </w:rPr>
        <w:t xml:space="preserve"> </w:t>
      </w:r>
      <w:r w:rsidRPr="00AD59EF">
        <w:rPr>
          <w:rFonts w:ascii="Sakkal Majalla" w:hAnsi="Sakkal Majalla" w:cs="Sakkal Majalla"/>
          <w:sz w:val="28"/>
          <w:szCs w:val="28"/>
          <w:rtl/>
          <w:lang w:bidi="ar-EG"/>
        </w:rPr>
        <w:t>إلى أي مدى تسهم ممارسات إدارة المخاطر التشغيلية في رفع مستوى موثوقية نظام دفع الزيت في محطات خطوط الأنابيب بمدينة الرياض؟</w:t>
      </w:r>
    </w:p>
    <w:p w14:paraId="153F3630" w14:textId="77777777" w:rsidR="00875610" w:rsidRPr="00AD59EF" w:rsidRDefault="00875610"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الأسئلة الفرعية:</w:t>
      </w:r>
    </w:p>
    <w:p w14:paraId="66E1F8B4" w14:textId="0833D0E3" w:rsidR="0022056F" w:rsidRPr="00AD59EF" w:rsidRDefault="00875610" w:rsidP="000B1632">
      <w:pPr>
        <w:pStyle w:val="a6"/>
        <w:numPr>
          <w:ilvl w:val="0"/>
          <w:numId w:val="49"/>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ما </w:t>
      </w:r>
      <w:r w:rsidRPr="00AD59EF">
        <w:rPr>
          <w:rFonts w:ascii="Sakkal Majalla" w:hAnsi="Sakkal Majalla" w:cs="Sakkal Majalla" w:hint="cs"/>
          <w:sz w:val="28"/>
          <w:szCs w:val="28"/>
          <w:rtl/>
          <w:lang w:bidi="ar-EG"/>
        </w:rPr>
        <w:t xml:space="preserve">أثر </w:t>
      </w:r>
      <w:r w:rsidRPr="00AD59EF">
        <w:rPr>
          <w:rFonts w:ascii="Sakkal Majalla" w:hAnsi="Sakkal Majalla" w:cs="Sakkal Majalla"/>
          <w:sz w:val="28"/>
          <w:szCs w:val="28"/>
          <w:rtl/>
          <w:lang w:bidi="ar-EG"/>
        </w:rPr>
        <w:t xml:space="preserve">تقييم وتحليل المخاطر التشغيلية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p>
    <w:p w14:paraId="07EF4620" w14:textId="060F01A3" w:rsidR="00875610" w:rsidRPr="00AD59EF" w:rsidRDefault="00875610" w:rsidP="000B1632">
      <w:pPr>
        <w:pStyle w:val="a6"/>
        <w:numPr>
          <w:ilvl w:val="0"/>
          <w:numId w:val="49"/>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hint="cs"/>
          <w:sz w:val="28"/>
          <w:szCs w:val="28"/>
          <w:rtl/>
          <w:lang w:bidi="ar-EG"/>
        </w:rPr>
        <w:t xml:space="preserve">ما أثر </w:t>
      </w:r>
      <w:r w:rsidRPr="00AD59EF">
        <w:rPr>
          <w:rFonts w:ascii="Sakkal Majalla" w:hAnsi="Sakkal Majalla" w:cs="Sakkal Majalla"/>
          <w:sz w:val="28"/>
          <w:szCs w:val="28"/>
          <w:rtl/>
          <w:lang w:bidi="ar-EG"/>
        </w:rPr>
        <w:t xml:space="preserve">استراتيجيات الاستجابة ومعالجة المخاطر على </w:t>
      </w:r>
      <w:r w:rsidR="0022056F" w:rsidRPr="00AD59EF">
        <w:rPr>
          <w:rFonts w:ascii="Sakkal Majalla" w:hAnsi="Sakkal Majalla" w:cs="Sakkal Majalla"/>
          <w:sz w:val="28"/>
          <w:szCs w:val="28"/>
          <w:rtl/>
          <w:lang w:bidi="ar-EG"/>
        </w:rPr>
        <w:t>موثوقية نظام دفع الزيت في محطات خطوط الأنابيب بمدينة الرياض</w:t>
      </w:r>
      <w:r w:rsidR="0022056F" w:rsidRPr="00AD59EF">
        <w:rPr>
          <w:rFonts w:ascii="Sakkal Majalla" w:hAnsi="Sakkal Majalla" w:cs="Sakkal Majalla" w:hint="cs"/>
          <w:sz w:val="28"/>
          <w:szCs w:val="28"/>
          <w:rtl/>
          <w:lang w:bidi="ar-EG"/>
        </w:rPr>
        <w:t>؟</w:t>
      </w:r>
    </w:p>
    <w:p w14:paraId="23D7BB5F" w14:textId="7B514687" w:rsidR="00875610" w:rsidRPr="00AD59EF" w:rsidRDefault="00875610" w:rsidP="000B1632">
      <w:pPr>
        <w:pStyle w:val="a6"/>
        <w:numPr>
          <w:ilvl w:val="0"/>
          <w:numId w:val="49"/>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ما</w:t>
      </w:r>
      <w:r w:rsidRPr="00AD59EF">
        <w:rPr>
          <w:rFonts w:ascii="Sakkal Majalla" w:hAnsi="Sakkal Majalla" w:cs="Sakkal Majalla" w:hint="cs"/>
          <w:sz w:val="28"/>
          <w:szCs w:val="28"/>
          <w:rtl/>
          <w:lang w:bidi="ar-EG"/>
        </w:rPr>
        <w:t xml:space="preserve"> أثر</w:t>
      </w:r>
      <w:r w:rsidRPr="00AD59EF">
        <w:rPr>
          <w:rFonts w:ascii="Sakkal Majalla" w:hAnsi="Sakkal Majalla" w:cs="Sakkal Majalla"/>
          <w:sz w:val="28"/>
          <w:szCs w:val="28"/>
          <w:rtl/>
          <w:lang w:bidi="ar-EG"/>
        </w:rPr>
        <w:t xml:space="preserve"> فاعلية المتابعة والمراجعة والتحسين المستمر</w:t>
      </w:r>
      <w:r w:rsidR="0022056F" w:rsidRPr="00AD59EF">
        <w:rPr>
          <w:rFonts w:ascii="Sakkal Majalla" w:hAnsi="Sakkal Majalla" w:cs="Sakkal Majalla" w:hint="cs"/>
          <w:sz w:val="28"/>
          <w:szCs w:val="28"/>
          <w:rtl/>
          <w:lang w:bidi="ar-EG"/>
        </w:rPr>
        <w:t xml:space="preserve">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r w:rsidR="0022056F" w:rsidRPr="00AD59EF">
        <w:rPr>
          <w:rFonts w:ascii="Sakkal Majalla" w:hAnsi="Sakkal Majalla" w:cs="Sakkal Majalla" w:hint="cs"/>
          <w:sz w:val="28"/>
          <w:szCs w:val="28"/>
          <w:rtl/>
          <w:lang w:bidi="ar-EG"/>
        </w:rPr>
        <w:t>؟</w:t>
      </w:r>
    </w:p>
    <w:p w14:paraId="263BEBCE" w14:textId="7E1FE72D" w:rsidR="00875610"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8" w:name="_Toc213004360"/>
      <w:r>
        <w:rPr>
          <w:rFonts w:ascii="Sakkal Majalla" w:hAnsi="Sakkal Majalla" w:cs="Sakkal Majalla" w:hint="cs"/>
          <w:b/>
          <w:bCs/>
          <w:sz w:val="36"/>
          <w:szCs w:val="36"/>
          <w:rtl/>
          <w:lang w:bidi="ar-EG"/>
        </w:rPr>
        <w:lastRenderedPageBreak/>
        <w:t xml:space="preserve">6.1 </w:t>
      </w:r>
      <w:r w:rsidR="00875610" w:rsidRPr="00E62FDE">
        <w:rPr>
          <w:rFonts w:ascii="Sakkal Majalla" w:hAnsi="Sakkal Majalla" w:cs="Sakkal Majalla"/>
          <w:b/>
          <w:bCs/>
          <w:sz w:val="36"/>
          <w:szCs w:val="36"/>
          <w:rtl/>
          <w:lang w:bidi="ar-EG"/>
        </w:rPr>
        <w:t>فرضيات البحث</w:t>
      </w:r>
      <w:r w:rsidR="006B13C5" w:rsidRPr="00E62FDE">
        <w:rPr>
          <w:rFonts w:ascii="Sakkal Majalla" w:hAnsi="Sakkal Majalla" w:cs="Sakkal Majalla" w:hint="cs"/>
          <w:b/>
          <w:bCs/>
          <w:sz w:val="36"/>
          <w:szCs w:val="36"/>
          <w:rtl/>
          <w:lang w:bidi="ar-EG"/>
        </w:rPr>
        <w:t>:</w:t>
      </w:r>
      <w:bookmarkEnd w:id="8"/>
    </w:p>
    <w:p w14:paraId="55474F65" w14:textId="4ACC297C" w:rsidR="00875610" w:rsidRPr="000B1632" w:rsidRDefault="00875610" w:rsidP="000B1632">
      <w:pPr>
        <w:spacing w:before="100" w:beforeAutospacing="1" w:after="100" w:afterAutospacing="1" w:line="360" w:lineRule="auto"/>
        <w:jc w:val="both"/>
        <w:rPr>
          <w:rFonts w:ascii="Sakkal Majalla" w:hAnsi="Sakkal Majalla" w:cs="Sakkal Majalla"/>
          <w:b/>
          <w:bCs/>
          <w:sz w:val="28"/>
          <w:szCs w:val="28"/>
          <w:u w:val="single"/>
          <w:rtl/>
          <w:lang w:bidi="ar-EG"/>
        </w:rPr>
      </w:pPr>
      <w:r w:rsidRPr="00AD59EF">
        <w:rPr>
          <w:rFonts w:ascii="Sakkal Majalla" w:hAnsi="Sakkal Majalla" w:cs="Sakkal Majalla"/>
          <w:b/>
          <w:bCs/>
          <w:sz w:val="28"/>
          <w:szCs w:val="28"/>
          <w:u w:val="single"/>
          <w:rtl/>
          <w:lang w:bidi="ar-EG"/>
        </w:rPr>
        <w:t>الفرضية الرئيسية:</w:t>
      </w:r>
      <w:r w:rsidR="000B1632">
        <w:rPr>
          <w:rFonts w:ascii="Sakkal Majalla" w:hAnsi="Sakkal Majalla" w:cs="Sakkal Majalla" w:hint="cs"/>
          <w:b/>
          <w:bCs/>
          <w:sz w:val="28"/>
          <w:szCs w:val="28"/>
          <w:u w:val="single"/>
          <w:rtl/>
          <w:lang w:bidi="ar-EG"/>
        </w:rPr>
        <w:t xml:space="preserve"> </w:t>
      </w:r>
      <w:r w:rsidRPr="00AD59EF">
        <w:rPr>
          <w:rFonts w:ascii="Sakkal Majalla" w:hAnsi="Sakkal Majalla" w:cs="Sakkal Majalla"/>
          <w:sz w:val="28"/>
          <w:szCs w:val="28"/>
          <w:rtl/>
          <w:lang w:bidi="ar-EG"/>
        </w:rPr>
        <w:t>لا يوجد أثر ذو دلالة إحصائية عند مستوى معنوية (</w:t>
      </w:r>
      <w:r w:rsidRPr="00DC0ACF">
        <w:rPr>
          <w:rFonts w:ascii="Cambria" w:hAnsi="Cambria" w:cs="Cambria"/>
          <w:sz w:val="28"/>
          <w:szCs w:val="28"/>
          <w:lang w:bidi="ar-EG"/>
        </w:rPr>
        <w:t>α</w:t>
      </w:r>
      <w:r w:rsidRPr="00AD59EF">
        <w:rPr>
          <w:rFonts w:ascii="Sakkal Majalla" w:hAnsi="Sakkal Majalla" w:cs="Sakkal Majalla"/>
          <w:sz w:val="28"/>
          <w:szCs w:val="28"/>
          <w:lang w:bidi="ar-EG"/>
        </w:rPr>
        <w:t xml:space="preserve"> ≤ 0.05</w:t>
      </w:r>
      <w:r w:rsidRPr="00AD59EF">
        <w:rPr>
          <w:rFonts w:ascii="Sakkal Majalla" w:hAnsi="Sakkal Majalla" w:cs="Sakkal Majalla"/>
          <w:sz w:val="28"/>
          <w:szCs w:val="28"/>
          <w:rtl/>
          <w:lang w:bidi="ar-EG"/>
        </w:rPr>
        <w:t xml:space="preserve">) لممارسات إدارة المخاطر التشغيلية (تقييم وتحليل المخاطر، استراتيجيات الاستجابة والمعالجة، المتابعة والمراجعة) </w:t>
      </w:r>
      <w:bookmarkStart w:id="9" w:name="_Hlk212931638"/>
      <w:r w:rsidRPr="00AD59EF">
        <w:rPr>
          <w:rFonts w:ascii="Sakkal Majalla" w:hAnsi="Sakkal Majalla" w:cs="Sakkal Majalla"/>
          <w:sz w:val="28"/>
          <w:szCs w:val="28"/>
          <w:rtl/>
          <w:lang w:bidi="ar-EG"/>
        </w:rPr>
        <w:t>على موثوقية نظام دفع الزيت في محطات خطوط الأنابيب بمدينة الرياض.</w:t>
      </w:r>
    </w:p>
    <w:bookmarkEnd w:id="9"/>
    <w:p w14:paraId="26D74BC9" w14:textId="77777777" w:rsidR="00875610" w:rsidRPr="00AD59EF" w:rsidRDefault="00875610"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الفرضيات الفرعية:</w:t>
      </w:r>
    </w:p>
    <w:p w14:paraId="72C4E9DD" w14:textId="3B7841D2" w:rsidR="00875610" w:rsidRPr="00AD59EF" w:rsidRDefault="00875610" w:rsidP="000B1632">
      <w:pPr>
        <w:pStyle w:val="a6"/>
        <w:numPr>
          <w:ilvl w:val="0"/>
          <w:numId w:val="50"/>
        </w:numPr>
        <w:spacing w:before="100" w:beforeAutospacing="1" w:after="100" w:afterAutospacing="1" w:line="360" w:lineRule="auto"/>
        <w:ind w:left="401"/>
        <w:contextualSpacing w:val="0"/>
        <w:jc w:val="both"/>
        <w:rPr>
          <w:rFonts w:ascii="Sakkal Majalla" w:hAnsi="Sakkal Majalla" w:cs="Sakkal Majalla"/>
          <w:sz w:val="28"/>
          <w:szCs w:val="28"/>
          <w:lang w:bidi="ar-EG"/>
        </w:rPr>
      </w:pPr>
      <w:r w:rsidRPr="00AD59EF">
        <w:rPr>
          <w:rFonts w:ascii="Sakkal Majalla" w:hAnsi="Sakkal Majalla" w:cs="Sakkal Majalla"/>
          <w:sz w:val="28"/>
          <w:szCs w:val="28"/>
          <w:rtl/>
          <w:lang w:bidi="ar-EG"/>
        </w:rPr>
        <w:t>لا يوجد أثر ذو دلالة إحصائية عند مستوى معنوية (</w:t>
      </w:r>
      <w:r w:rsidRPr="00AD59EF">
        <w:rPr>
          <w:rFonts w:ascii="Cambria" w:hAnsi="Cambria" w:cs="Cambria"/>
          <w:sz w:val="28"/>
          <w:szCs w:val="28"/>
          <w:lang w:bidi="ar-EG"/>
        </w:rPr>
        <w:t>α</w:t>
      </w:r>
      <w:r w:rsidRPr="00AD59EF">
        <w:rPr>
          <w:rFonts w:ascii="Sakkal Majalla" w:hAnsi="Sakkal Majalla" w:cs="Sakkal Majalla"/>
          <w:sz w:val="28"/>
          <w:szCs w:val="28"/>
          <w:lang w:bidi="ar-EG"/>
        </w:rPr>
        <w:t xml:space="preserve"> ≤ 0.05</w:t>
      </w:r>
      <w:r w:rsidRPr="00AD59EF">
        <w:rPr>
          <w:rFonts w:ascii="Sakkal Majalla" w:hAnsi="Sakkal Majalla" w:cs="Sakkal Majalla"/>
          <w:sz w:val="28"/>
          <w:szCs w:val="28"/>
          <w:rtl/>
          <w:lang w:bidi="ar-EG"/>
        </w:rPr>
        <w:t xml:space="preserve">) لتقييم وتحليل المخاطر التشغيلية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p>
    <w:p w14:paraId="3D987385" w14:textId="77777777" w:rsidR="0022056F" w:rsidRPr="00AD59EF" w:rsidRDefault="00875610" w:rsidP="000B1632">
      <w:pPr>
        <w:pStyle w:val="a6"/>
        <w:numPr>
          <w:ilvl w:val="0"/>
          <w:numId w:val="50"/>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لا يوجد أثر ذو دلالة إحصائية عند مستوى معنوية (</w:t>
      </w:r>
      <w:r w:rsidRPr="00AD59EF">
        <w:rPr>
          <w:rFonts w:ascii="Cambria" w:hAnsi="Cambria" w:cs="Cambria"/>
          <w:sz w:val="28"/>
          <w:szCs w:val="28"/>
          <w:lang w:bidi="ar-EG"/>
        </w:rPr>
        <w:t>α</w:t>
      </w:r>
      <w:r w:rsidRPr="00AD59EF">
        <w:rPr>
          <w:rFonts w:ascii="Sakkal Majalla" w:hAnsi="Sakkal Majalla" w:cs="Sakkal Majalla"/>
          <w:sz w:val="28"/>
          <w:szCs w:val="28"/>
          <w:lang w:bidi="ar-EG"/>
        </w:rPr>
        <w:t xml:space="preserve"> ≤ 0.05</w:t>
      </w:r>
      <w:r w:rsidRPr="00AD59EF">
        <w:rPr>
          <w:rFonts w:ascii="Sakkal Majalla" w:hAnsi="Sakkal Majalla" w:cs="Sakkal Majalla"/>
          <w:sz w:val="28"/>
          <w:szCs w:val="28"/>
          <w:rtl/>
          <w:lang w:bidi="ar-EG"/>
        </w:rPr>
        <w:t xml:space="preserve">) لاستراتيجيات الاستجابة ومعالجة المخاطر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p>
    <w:p w14:paraId="65E61A89" w14:textId="720E38D3" w:rsidR="00837CC5" w:rsidRPr="00AD59EF" w:rsidRDefault="00875610" w:rsidP="000B1632">
      <w:pPr>
        <w:pStyle w:val="a6"/>
        <w:numPr>
          <w:ilvl w:val="0"/>
          <w:numId w:val="50"/>
        </w:numPr>
        <w:spacing w:before="100" w:beforeAutospacing="1" w:after="100" w:afterAutospacing="1" w:line="360" w:lineRule="auto"/>
        <w:ind w:left="401"/>
        <w:contextualSpacing w:val="0"/>
        <w:jc w:val="both"/>
        <w:rPr>
          <w:rFonts w:ascii="Sakkal Majalla" w:hAnsi="Sakkal Majalla" w:cs="Sakkal Majalla"/>
          <w:b/>
          <w:bCs/>
          <w:sz w:val="28"/>
          <w:szCs w:val="28"/>
          <w:lang w:bidi="ar-EG"/>
        </w:rPr>
      </w:pPr>
      <w:r w:rsidRPr="00AD59EF">
        <w:rPr>
          <w:rFonts w:ascii="Sakkal Majalla" w:hAnsi="Sakkal Majalla" w:cs="Sakkal Majalla"/>
          <w:sz w:val="28"/>
          <w:szCs w:val="28"/>
          <w:rtl/>
          <w:lang w:bidi="ar-EG"/>
        </w:rPr>
        <w:t>لا يوجد أثر ذو دلالة إحصائية عند مستوى معنوية (</w:t>
      </w:r>
      <w:r w:rsidRPr="00AD59EF">
        <w:rPr>
          <w:rFonts w:ascii="Cambria" w:hAnsi="Cambria" w:cs="Cambria"/>
          <w:sz w:val="28"/>
          <w:szCs w:val="28"/>
          <w:lang w:bidi="ar-EG"/>
        </w:rPr>
        <w:t>α</w:t>
      </w:r>
      <w:r w:rsidRPr="00AD59EF">
        <w:rPr>
          <w:rFonts w:ascii="Sakkal Majalla" w:hAnsi="Sakkal Majalla" w:cs="Sakkal Majalla"/>
          <w:sz w:val="28"/>
          <w:szCs w:val="28"/>
          <w:lang w:bidi="ar-EG"/>
        </w:rPr>
        <w:t xml:space="preserve"> ≤ 0.05</w:t>
      </w:r>
      <w:r w:rsidRPr="00AD59EF">
        <w:rPr>
          <w:rFonts w:ascii="Sakkal Majalla" w:hAnsi="Sakkal Majalla" w:cs="Sakkal Majalla"/>
          <w:sz w:val="28"/>
          <w:szCs w:val="28"/>
          <w:rtl/>
          <w:lang w:bidi="ar-EG"/>
        </w:rPr>
        <w:t xml:space="preserve">) للمتابعة والمراجعة لإدارة المخاطر </w:t>
      </w:r>
      <w:r w:rsidR="0022056F" w:rsidRPr="00AD59EF">
        <w:rPr>
          <w:rFonts w:ascii="Sakkal Majalla" w:hAnsi="Sakkal Majalla" w:cs="Sakkal Majalla"/>
          <w:sz w:val="28"/>
          <w:szCs w:val="28"/>
          <w:rtl/>
          <w:lang w:bidi="ar-EG"/>
        </w:rPr>
        <w:t>على موثوقية نظام دفع الزيت في محطات خطوط الأنابيب بمدينة الرياض.</w:t>
      </w:r>
    </w:p>
    <w:p w14:paraId="009FEFF2" w14:textId="21FD6615" w:rsidR="00714CD1"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0" w:name="_Toc213004361"/>
      <w:r>
        <w:rPr>
          <w:rFonts w:ascii="Sakkal Majalla" w:hAnsi="Sakkal Majalla" w:cs="Sakkal Majalla" w:hint="cs"/>
          <w:b/>
          <w:bCs/>
          <w:sz w:val="36"/>
          <w:szCs w:val="36"/>
          <w:rtl/>
          <w:lang w:bidi="ar-EG"/>
        </w:rPr>
        <w:t xml:space="preserve">7.1 </w:t>
      </w:r>
      <w:r w:rsidR="00643EE0" w:rsidRPr="00E62FDE">
        <w:rPr>
          <w:rFonts w:ascii="Sakkal Majalla" w:hAnsi="Sakkal Majalla" w:cs="Sakkal Majalla"/>
          <w:b/>
          <w:bCs/>
          <w:sz w:val="36"/>
          <w:szCs w:val="36"/>
          <w:rtl/>
          <w:lang w:bidi="ar-EG"/>
        </w:rPr>
        <w:t>الدراسات السابقة:</w:t>
      </w:r>
      <w:bookmarkEnd w:id="10"/>
    </w:p>
    <w:p w14:paraId="38AD49D4" w14:textId="25E03090" w:rsidR="00643EE0" w:rsidRPr="000B1632" w:rsidRDefault="000B1632" w:rsidP="000B163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1" w:name="_Toc213004362"/>
      <w:r w:rsidRPr="000B1632">
        <w:rPr>
          <w:rFonts w:ascii="Sakkal Majalla" w:hAnsi="Sakkal Majalla" w:cs="Sakkal Majalla" w:hint="cs"/>
          <w:b/>
          <w:bCs/>
          <w:sz w:val="32"/>
          <w:szCs w:val="32"/>
          <w:rtl/>
          <w:lang w:bidi="ar-EG"/>
        </w:rPr>
        <w:t>1.7.1</w:t>
      </w:r>
      <w:r w:rsidR="00643EE0" w:rsidRPr="000B1632">
        <w:rPr>
          <w:rFonts w:ascii="Sakkal Majalla" w:hAnsi="Sakkal Majalla" w:cs="Sakkal Majalla"/>
          <w:b/>
          <w:bCs/>
          <w:sz w:val="32"/>
          <w:szCs w:val="32"/>
          <w:rtl/>
          <w:lang w:bidi="ar-EG"/>
        </w:rPr>
        <w:t xml:space="preserve"> الدراسات العربية</w:t>
      </w:r>
      <w:bookmarkEnd w:id="11"/>
    </w:p>
    <w:p w14:paraId="5B77E203" w14:textId="3D332E24" w:rsidR="00B51BF1" w:rsidRPr="000B1632" w:rsidRDefault="00B51BF1"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0B1632">
        <w:rPr>
          <w:rFonts w:ascii="Sakkal Majalla" w:hAnsi="Sakkal Majalla" w:cs="Sakkal Majalla"/>
          <w:b/>
          <w:bCs/>
          <w:sz w:val="28"/>
          <w:szCs w:val="28"/>
          <w:rtl/>
          <w:lang w:bidi="ar-EG"/>
        </w:rPr>
        <w:t>دراسة عبد</w:t>
      </w:r>
      <w:r w:rsidR="00223F71" w:rsidRPr="000B1632">
        <w:rPr>
          <w:rFonts w:ascii="Sakkal Majalla" w:hAnsi="Sakkal Majalla" w:cs="Sakkal Majalla"/>
          <w:b/>
          <w:bCs/>
          <w:sz w:val="28"/>
          <w:szCs w:val="28"/>
          <w:rtl/>
          <w:lang w:bidi="ar-EG"/>
        </w:rPr>
        <w:t xml:space="preserve"> </w:t>
      </w:r>
      <w:r w:rsidRPr="000B1632">
        <w:rPr>
          <w:rFonts w:ascii="Sakkal Majalla" w:hAnsi="Sakkal Majalla" w:cs="Sakkal Majalla"/>
          <w:b/>
          <w:bCs/>
          <w:sz w:val="28"/>
          <w:szCs w:val="28"/>
          <w:rtl/>
          <w:lang w:bidi="ar-EG"/>
        </w:rPr>
        <w:t>الماجد (2020):</w:t>
      </w:r>
    </w:p>
    <w:p w14:paraId="59CBC42F" w14:textId="1C8541D2"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تناولت هذه الدراسة موضوع إدارة ومراقبة المخاطر التشغيلية في المصارف الإسلامية السودانية، مع التركيز على التحديات التي تواجه هذه المؤسسات في بيئة عمل تتسم بالتقلبات الاقتصادية والتشريعية. المتغير المستقل تمثل في أدوات إدارة المخاطر التشغيلية، مثل وضع السياسات، وجود أنظمة الرقابة الداخلية، واستخدام تقنيات الكشف المبكر، في حين تمثل المتغير التابع في كفاءة الأداء التشغيلي للمصارف، والذي قُيِم من خلال معدلات الخسائر، وحجم الأحداث التشغيلية، وفعالية أنظمة الرقابة.</w:t>
      </w:r>
    </w:p>
    <w:p w14:paraId="12379794" w14:textId="3F3ADE45"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lastRenderedPageBreak/>
        <w:t>اعتمدت الدراسة على المنهج الوصفي التحليلي من خلال توزيع استبانة على عينة من مديري إدارات المخاطر والتدقيق الداخلي في عدد من المصارف الإسلامية في السودان. أظهرت النتائج أن المصارف لا تزال تواجه صعوبات في تطبيق نظم متكاملة لإدارة المخاطر التشغيلية، أبرزها ضعف البنية التحتية التقنية، ونقص الكوادر المؤهلة.</w:t>
      </w:r>
    </w:p>
    <w:p w14:paraId="79BECC1F" w14:textId="77777777"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وأوصت الدراسة بضرورة تبني نظم حديثة لإدارة المخاطر تعتمد على التحول الرقمي، وتعزيز ثقافة المخاطر داخل المؤسسات المصرفية، مع التركيز على التدريب المستمر للعاملين وتحديث إجراءات الرقابة.</w:t>
      </w:r>
    </w:p>
    <w:p w14:paraId="3821D086" w14:textId="77777777" w:rsidR="00B51BF1" w:rsidRPr="00AD59EF" w:rsidRDefault="00B51BF1"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دراسة محبوب وسنوسي (2020):</w:t>
      </w:r>
    </w:p>
    <w:p w14:paraId="13481D54" w14:textId="506DD3C2"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هدفت هذه الدراسة إلى قياس المخاطر التشغيلية في البنوك التجارية الجزائرية، من خلال مقارنة بين المصارف التقليدية والمصارف الإسلامية، وذلك باستخدام مؤشر </w:t>
      </w:r>
      <w:r w:rsidRPr="00AD59EF">
        <w:rPr>
          <w:rFonts w:ascii="Sakkal Majalla" w:hAnsi="Sakkal Majalla" w:cs="Sakkal Majalla"/>
          <w:sz w:val="28"/>
          <w:szCs w:val="28"/>
          <w:lang w:bidi="ar-EG"/>
        </w:rPr>
        <w:t>Z-score</w:t>
      </w:r>
      <w:r w:rsidRPr="00AD59EF">
        <w:rPr>
          <w:rFonts w:ascii="Sakkal Majalla" w:hAnsi="Sakkal Majalla" w:cs="Sakkal Majalla"/>
          <w:sz w:val="28"/>
          <w:szCs w:val="28"/>
          <w:rtl/>
          <w:lang w:bidi="ar-EG"/>
        </w:rPr>
        <w:t xml:space="preserve"> كمقياس للاستقرار المالي. تناولت الدراسة المتغير المستقل وهو نوع المصرف (تقليدي أو إسلامي)، وتم تحليل مدى تأثيره على المتغير التابع وهو مستوى المخاطر التشغيلية والاستقرار المالي.</w:t>
      </w:r>
    </w:p>
    <w:p w14:paraId="370C99C9" w14:textId="20619963"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تم اعتماد المنهج المقارن والتحليل الكمي من خلال البيانات المالية لمصرف السلام الجزائري خلال الفترة 2016-2017، حيث تم استخدام أدوات إحصائية لتحليل نسب السيولة، الربحية، والمخاطر التشغيلية. أظهرت النتائج أن المصارف الإسلامية تُظهر مستوى استقرار أعلى نسبيًا مقارنة بالمصارف التقليدية، ويرجع ذلك إلى طبيعة أنشطتها الاستثمارية الأقل مخاطرة وتوجهها نحو التمويل الإسلامي القائم على الأصول.</w:t>
      </w:r>
    </w:p>
    <w:p w14:paraId="047944DE" w14:textId="5B46319F"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وأوصت الدراسة بضرورة تحسين البنية المؤسسية لإدارة المخاطر التشغيلية، وتبني نماذج كمية أكثر دقة للتنبؤ بالمخاطر، مع تعزيز الشفافية والإفصاح المالي في كلا النوعين من البنوك.</w:t>
      </w:r>
    </w:p>
    <w:p w14:paraId="47C79D27" w14:textId="77777777" w:rsidR="000B1632" w:rsidRPr="000B1632" w:rsidRDefault="000B1632">
      <w:pPr>
        <w:bidi w:val="0"/>
        <w:rPr>
          <w:rFonts w:ascii="Sakkal Majalla" w:hAnsi="Sakkal Majalla" w:cs="Sakkal Majalla"/>
          <w:b/>
          <w:bCs/>
          <w:sz w:val="4"/>
          <w:szCs w:val="4"/>
          <w:rtl/>
          <w:lang w:bidi="ar-EG"/>
        </w:rPr>
      </w:pPr>
      <w:r w:rsidRPr="000B1632">
        <w:rPr>
          <w:rFonts w:ascii="Sakkal Majalla" w:hAnsi="Sakkal Majalla" w:cs="Sakkal Majalla"/>
          <w:b/>
          <w:bCs/>
          <w:sz w:val="4"/>
          <w:szCs w:val="4"/>
          <w:rtl/>
          <w:lang w:bidi="ar-EG"/>
        </w:rPr>
        <w:br w:type="page"/>
      </w:r>
    </w:p>
    <w:p w14:paraId="3B53BDA8" w14:textId="6A57DD09" w:rsidR="00B51BF1" w:rsidRPr="00AD59EF" w:rsidRDefault="00B51BF1"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lastRenderedPageBreak/>
        <w:t>دراسة محبوب وسنوسي (2019):</w:t>
      </w:r>
    </w:p>
    <w:p w14:paraId="08D71C6B" w14:textId="2EEA859E"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سلطت هذه الدراسة الضوء على ممارسات إدارة المخاطر التشغيلية في المصارف الإسلامية، باتخاذ مصرف السلام الجزائري نموذجًا تطبيقيًا. ركزت الدراسة على المتغير المستقل المتمثل في أدوات إدارة المخاطر التشغيلية مثل نظم الرقابة الداخلية، تقييم المخاطر، وخطط الطوارئ، أما المتغير التابع فكان جودة الأداء المؤسسي ومقدار التكيف مع التحديات التشغيلية.</w:t>
      </w:r>
    </w:p>
    <w:p w14:paraId="3F69E7AC" w14:textId="77777777"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اعتمدت الدراسة على تحليل وثائق وتقارير داخلية لمصرف السلام، إضافة إلى مقابلات نوعية مع مسؤولي إدارة المخاطر. أظهرت النتائج أن المصرف يواجه تحديات تتعلق بضعف التوثيق الإلكتروني، ونقص إجراءات التعامل مع الأحداث التشغيلية الطارئة، رغم وجود التزام جزئي بإطار "بازل 2" في إدارة المخاطر.</w:t>
      </w:r>
    </w:p>
    <w:p w14:paraId="60707B83" w14:textId="7614C49A" w:rsidR="00B51BF1" w:rsidRPr="00AD59EF" w:rsidRDefault="00B51BF1"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وأوصت الدراسة بضرورة تبني أنظمة إدارة مخاطر متكاملة، تعتمد على التكنولوجيا المالية، وتدريب الموظفين على أساليب الرصد والتقييم المستمر، كما دعت إلى تفعيل وحدة مستقلة للمخاطر داخل الهيكل التنظيمي للمصرف.</w:t>
      </w:r>
    </w:p>
    <w:p w14:paraId="2D8297FA" w14:textId="3599DA48" w:rsidR="008C20EA" w:rsidRPr="000B1632" w:rsidRDefault="000B1632" w:rsidP="000B163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2" w:name="_Toc213004363"/>
      <w:r>
        <w:rPr>
          <w:rFonts w:ascii="Sakkal Majalla" w:hAnsi="Sakkal Majalla" w:cs="Sakkal Majalla" w:hint="cs"/>
          <w:b/>
          <w:bCs/>
          <w:sz w:val="32"/>
          <w:szCs w:val="32"/>
          <w:rtl/>
          <w:lang w:bidi="ar-EG"/>
        </w:rPr>
        <w:t>2.7.1</w:t>
      </w:r>
      <w:r w:rsidR="008C20EA" w:rsidRPr="000B1632">
        <w:rPr>
          <w:rFonts w:ascii="Sakkal Majalla" w:hAnsi="Sakkal Majalla" w:cs="Sakkal Majalla"/>
          <w:b/>
          <w:bCs/>
          <w:sz w:val="32"/>
          <w:szCs w:val="32"/>
          <w:rtl/>
          <w:lang w:bidi="ar-EG"/>
        </w:rPr>
        <w:t xml:space="preserve"> الدراسات الأجنبية</w:t>
      </w:r>
      <w:bookmarkEnd w:id="12"/>
    </w:p>
    <w:p w14:paraId="57AE8796" w14:textId="77777777"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 xml:space="preserve">دراسة </w:t>
      </w:r>
      <w:r w:rsidRPr="00AD59EF">
        <w:rPr>
          <w:rFonts w:ascii="Sakkal Majalla" w:hAnsi="Sakkal Majalla" w:cs="Sakkal Majalla"/>
          <w:b/>
          <w:bCs/>
          <w:sz w:val="28"/>
          <w:szCs w:val="28"/>
          <w:lang w:bidi="ar-EG"/>
        </w:rPr>
        <w:t>Zhang et al</w:t>
      </w:r>
      <w:r w:rsidRPr="00AD59EF">
        <w:rPr>
          <w:rFonts w:ascii="Sakkal Majalla" w:hAnsi="Sakkal Majalla" w:cs="Sakkal Majalla"/>
          <w:b/>
          <w:bCs/>
          <w:sz w:val="28"/>
          <w:szCs w:val="28"/>
          <w:rtl/>
          <w:lang w:bidi="ar-EG"/>
        </w:rPr>
        <w:t>. (2023):</w:t>
      </w:r>
    </w:p>
    <w:p w14:paraId="1A49FE6B" w14:textId="77777777"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هدفت هذه الدراسة إلى تقييم المخاطر التشغيلية وتحليل موثوقية وحدة ضخ الزيت باستخدام نظرية الأدلة (</w:t>
      </w:r>
      <w:proofErr w:type="spellStart"/>
      <w:r w:rsidRPr="00AD59EF">
        <w:rPr>
          <w:rFonts w:ascii="Sakkal Majalla" w:hAnsi="Sakkal Majalla" w:cs="Sakkal Majalla"/>
          <w:sz w:val="28"/>
          <w:szCs w:val="28"/>
          <w:lang w:bidi="ar-EG"/>
        </w:rPr>
        <w:t>Dempster</w:t>
      </w:r>
      <w:proofErr w:type="spellEnd"/>
      <w:r w:rsidRPr="00AD59EF">
        <w:rPr>
          <w:rFonts w:ascii="Sakkal Majalla" w:hAnsi="Sakkal Majalla" w:cs="Sakkal Majalla"/>
          <w:sz w:val="28"/>
          <w:szCs w:val="28"/>
          <w:lang w:bidi="ar-EG"/>
        </w:rPr>
        <w:t>-Shafer</w:t>
      </w:r>
      <w:r w:rsidRPr="00AD59EF">
        <w:rPr>
          <w:rFonts w:ascii="Sakkal Majalla" w:hAnsi="Sakkal Majalla" w:cs="Sakkal Majalla"/>
          <w:sz w:val="28"/>
          <w:szCs w:val="28"/>
          <w:rtl/>
          <w:lang w:bidi="ar-EG"/>
        </w:rPr>
        <w:t xml:space="preserve">)، التي تتيح التعامل مع البيانات غير المؤكدة في البيئات الصناعية المعقدة. اعتمدت الدراسة على دمج بيانات الاستشعار مع تقييمات الخبراء لتطوير نموذج تشخيصي فعال يساعد في التنبؤ بالأعطال التشغيلية وتحسين موثوقية النظام. </w:t>
      </w:r>
    </w:p>
    <w:p w14:paraId="204AEF5B" w14:textId="23B207AB"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استخدم الباحثون نموذجًا حسابيًا يعالج التباين في مصادر البيانات ويحد من الضبابية في اتخاذ القرار. وأظهرت النتائج أن استخدام هذا النموذج يسهم في رفع كفاءة الصيانة الوقائية، وتقليل أوقات </w:t>
      </w:r>
      <w:r w:rsidRPr="00AD59EF">
        <w:rPr>
          <w:rFonts w:ascii="Sakkal Majalla" w:hAnsi="Sakkal Majalla" w:cs="Sakkal Majalla"/>
          <w:sz w:val="28"/>
          <w:szCs w:val="28"/>
          <w:rtl/>
          <w:lang w:bidi="ar-EG"/>
        </w:rPr>
        <w:lastRenderedPageBreak/>
        <w:t>التعطل، وتعزيز الأداء التشغيلي في وحدات ضخ الزيت. وقد أوصت الدراسة بضرورة دمج هذا النموذج ضمن برامج الصيانة الذكية لخطوط نقل النفط والغاز، لتقليل مستوى المخاطر غير المتوقعة وتحقيق إدارة استباقية للموثوقية.</w:t>
      </w:r>
    </w:p>
    <w:p w14:paraId="75CD2FC0" w14:textId="77777777"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 xml:space="preserve">دراسة </w:t>
      </w:r>
      <w:r w:rsidRPr="00AD59EF">
        <w:rPr>
          <w:rFonts w:ascii="Sakkal Majalla" w:hAnsi="Sakkal Majalla" w:cs="Sakkal Majalla"/>
          <w:b/>
          <w:bCs/>
          <w:sz w:val="28"/>
          <w:szCs w:val="28"/>
          <w:lang w:bidi="ar-EG"/>
        </w:rPr>
        <w:t>Pavlova et al</w:t>
      </w:r>
      <w:r w:rsidRPr="00AD59EF">
        <w:rPr>
          <w:rFonts w:ascii="Sakkal Majalla" w:hAnsi="Sakkal Majalla" w:cs="Sakkal Majalla"/>
          <w:b/>
          <w:bCs/>
          <w:sz w:val="28"/>
          <w:szCs w:val="28"/>
          <w:rtl/>
          <w:lang w:bidi="ar-EG"/>
        </w:rPr>
        <w:t>. (2022):</w:t>
      </w:r>
    </w:p>
    <w:p w14:paraId="5B4277FD" w14:textId="77777777"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ركزت هذه الدراسة على إدارة أوضاع التشغيل في أنظمة نقل النفط والمنتجات النفطية عبر خطوط الأنابيب، باستخدام معيار قائم على "المخاطر المقبولة". طوّر الباحثون نموذجًا تشغيليًا يوازن بين متطلبات الكفاءة والحدود التشغيلية الآمنة، مع الأخذ في الاعتبار معايير الضغط، التدفق، والظروف البيئية.</w:t>
      </w:r>
    </w:p>
    <w:p w14:paraId="5BADD3B5" w14:textId="7FDCF8D1"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 اعتمدت المنهجية على المحاكاة الرياضية وتحليل سيناريوهات تشغيلية مختلفة، باستخدام أنظمة </w:t>
      </w:r>
      <w:r w:rsidRPr="00AD59EF">
        <w:rPr>
          <w:rFonts w:ascii="Sakkal Majalla" w:hAnsi="Sakkal Majalla" w:cs="Sakkal Majalla"/>
          <w:sz w:val="28"/>
          <w:szCs w:val="28"/>
          <w:lang w:bidi="ar-EG"/>
        </w:rPr>
        <w:t>SCADA</w:t>
      </w:r>
      <w:r w:rsidRPr="00AD59EF">
        <w:rPr>
          <w:rFonts w:ascii="Sakkal Majalla" w:hAnsi="Sakkal Majalla" w:cs="Sakkal Majalla"/>
          <w:sz w:val="28"/>
          <w:szCs w:val="28"/>
          <w:rtl/>
          <w:lang w:bidi="ar-EG"/>
        </w:rPr>
        <w:t xml:space="preserve"> للمراقبة والتحكم. أظهرت النتائج أن تطبيق هذا النموذج يتيح مرونة عالية في ضبط عمليات النقل وتقليل المخاطر، ويمنح متخذي القرار قدرة على تعديل الأوضاع التشغيلية دون التأثير على السلامة أو الأداء. وأوصت الدراسة باعتماد نهج إدارة المخاطر المقبولة كسياسة تشغيلية في خطوط الأنابيب لضمان استدامة الأداء وتحقيق التوازن بين التكلفة والمخاطر.</w:t>
      </w:r>
    </w:p>
    <w:p w14:paraId="254DF3FA" w14:textId="77777777"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 xml:space="preserve">دراسة </w:t>
      </w:r>
      <w:proofErr w:type="spellStart"/>
      <w:r w:rsidRPr="00AD59EF">
        <w:rPr>
          <w:rFonts w:ascii="Sakkal Majalla" w:hAnsi="Sakkal Majalla" w:cs="Sakkal Majalla"/>
          <w:b/>
          <w:bCs/>
          <w:sz w:val="28"/>
          <w:szCs w:val="28"/>
          <w:lang w:bidi="ar-EG"/>
        </w:rPr>
        <w:t>Zemenkova</w:t>
      </w:r>
      <w:proofErr w:type="spellEnd"/>
      <w:r w:rsidRPr="00AD59EF">
        <w:rPr>
          <w:rFonts w:ascii="Sakkal Majalla" w:hAnsi="Sakkal Majalla" w:cs="Sakkal Majalla"/>
          <w:b/>
          <w:bCs/>
          <w:sz w:val="28"/>
          <w:szCs w:val="28"/>
          <w:lang w:bidi="ar-EG"/>
        </w:rPr>
        <w:t xml:space="preserve"> et al</w:t>
      </w:r>
      <w:r w:rsidRPr="00AD59EF">
        <w:rPr>
          <w:rFonts w:ascii="Sakkal Majalla" w:hAnsi="Sakkal Majalla" w:cs="Sakkal Majalla"/>
          <w:b/>
          <w:bCs/>
          <w:sz w:val="28"/>
          <w:szCs w:val="28"/>
          <w:rtl/>
          <w:lang w:bidi="ar-EG"/>
        </w:rPr>
        <w:t>. (2020):</w:t>
      </w:r>
    </w:p>
    <w:p w14:paraId="09D5C38F" w14:textId="77777777"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استهدفت هذه الدراسة تطوير نموذج لإدارة المخاطر في مرافق نقل النفط والغاز اعتمادًا على مؤشرات الموثوقية التي يتم رصدها بشكل مستمر. جمعت الدراسة بيانات من الحوادث السابقة، ومعدلات الأعطال، وأوقات الصيانة، واستخدمتها لإنشاء مؤشرات كمية دقيقة لتقييم مستوى الموثوقية في النظام. وتم اعتماد تحليل إحصائي متقدم لرصد التغييرات في الأداء ولتوقع الأعطال المحتملة قبل وقوعها. </w:t>
      </w:r>
    </w:p>
    <w:p w14:paraId="175E0647" w14:textId="68BC0BC1"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بيّنت النتائج أن نظم المراقبة الذكية القائمة على مؤشرات الأداء قادرة على تحسين مستوى السلامة وتقليل التكاليف الناتجة عن الأعطال غير المتوقعة. كما أكدت الدراسة أن وجود نظام تقييم </w:t>
      </w:r>
      <w:r w:rsidRPr="00AD59EF">
        <w:rPr>
          <w:rFonts w:ascii="Sakkal Majalla" w:hAnsi="Sakkal Majalla" w:cs="Sakkal Majalla"/>
          <w:sz w:val="28"/>
          <w:szCs w:val="28"/>
          <w:rtl/>
          <w:lang w:bidi="ar-EG"/>
        </w:rPr>
        <w:lastRenderedPageBreak/>
        <w:t>مستمر للموثوقية يسهم في اتخاذ قرارات تشغيلية أكثر استباقية وفعالية. وأوصت الدراسة بتكامل هذا النموذج في كل مراحل التشغيل لتحقيق استدامة تشغيلية وتقليل المخاطر في قطاع الطاقة.</w:t>
      </w:r>
    </w:p>
    <w:p w14:paraId="0D238AD1" w14:textId="079C3218"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 xml:space="preserve">دراسة </w:t>
      </w:r>
      <w:r w:rsidRPr="00AD59EF">
        <w:rPr>
          <w:rFonts w:ascii="Sakkal Majalla" w:hAnsi="Sakkal Majalla" w:cs="Sakkal Majalla"/>
          <w:b/>
          <w:bCs/>
          <w:sz w:val="28"/>
          <w:szCs w:val="28"/>
          <w:lang w:bidi="ar-EG"/>
        </w:rPr>
        <w:t>Ali et al</w:t>
      </w:r>
      <w:r w:rsidRPr="00AD59EF">
        <w:rPr>
          <w:rFonts w:ascii="Sakkal Majalla" w:hAnsi="Sakkal Majalla" w:cs="Sakkal Majalla"/>
          <w:b/>
          <w:bCs/>
          <w:sz w:val="28"/>
          <w:szCs w:val="28"/>
          <w:rtl/>
          <w:lang w:bidi="ar-EG"/>
        </w:rPr>
        <w:t>. (2024):</w:t>
      </w:r>
    </w:p>
    <w:p w14:paraId="77D88A46" w14:textId="77777777" w:rsidR="00366F18"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تناولت هذه الدراسة استخدام تقنية </w:t>
      </w:r>
      <w:r w:rsidRPr="00AD59EF">
        <w:rPr>
          <w:rFonts w:ascii="Sakkal Majalla" w:hAnsi="Sakkal Majalla" w:cs="Sakkal Majalla"/>
          <w:sz w:val="28"/>
          <w:szCs w:val="28"/>
          <w:lang w:bidi="ar-EG"/>
        </w:rPr>
        <w:t>FMEA</w:t>
      </w:r>
      <w:r w:rsidRPr="00AD59EF">
        <w:rPr>
          <w:rFonts w:ascii="Sakkal Majalla" w:hAnsi="Sakkal Majalla" w:cs="Sakkal Majalla"/>
          <w:sz w:val="28"/>
          <w:szCs w:val="28"/>
          <w:rtl/>
          <w:lang w:bidi="ar-EG"/>
        </w:rPr>
        <w:t xml:space="preserve"> المعدّلة في تحليل وإدارة المخاطر في خطوط الأنابيب العابرة للحدود، مع دمجها بتقنية نظم المعلومات الجغرافية (</w:t>
      </w:r>
      <w:r w:rsidRPr="00AD59EF">
        <w:rPr>
          <w:rFonts w:ascii="Sakkal Majalla" w:hAnsi="Sakkal Majalla" w:cs="Sakkal Majalla"/>
          <w:sz w:val="28"/>
          <w:szCs w:val="28"/>
          <w:lang w:bidi="ar-EG"/>
        </w:rPr>
        <w:t>GIS</w:t>
      </w:r>
      <w:r w:rsidRPr="00AD59EF">
        <w:rPr>
          <w:rFonts w:ascii="Sakkal Majalla" w:hAnsi="Sakkal Majalla" w:cs="Sakkal Majalla"/>
          <w:sz w:val="28"/>
          <w:szCs w:val="28"/>
          <w:rtl/>
          <w:lang w:bidi="ar-EG"/>
        </w:rPr>
        <w:t xml:space="preserve">). استعرض الباحثون مدى فعالية هذا التكامل في الكشف عن النقاط الحرجة ضمن شبكة الأنابيب النفطية، وتحديد مواقع الخطر بناءً على البيئة الجغرافية والطبوغرافية. تم استخدام مؤشرات مثل شدة الأثر واحتمالية التكرار لتقييم مستوى المخاطر، وربطها بخريطة تفاعلية عبر نظام </w:t>
      </w:r>
      <w:r w:rsidRPr="00AD59EF">
        <w:rPr>
          <w:rFonts w:ascii="Sakkal Majalla" w:hAnsi="Sakkal Majalla" w:cs="Sakkal Majalla"/>
          <w:sz w:val="28"/>
          <w:szCs w:val="28"/>
          <w:lang w:bidi="ar-EG"/>
        </w:rPr>
        <w:t>GIS</w:t>
      </w:r>
      <w:r w:rsidRPr="00AD59EF">
        <w:rPr>
          <w:rFonts w:ascii="Sakkal Majalla" w:hAnsi="Sakkal Majalla" w:cs="Sakkal Majalla"/>
          <w:sz w:val="28"/>
          <w:szCs w:val="28"/>
          <w:rtl/>
          <w:lang w:bidi="ar-EG"/>
        </w:rPr>
        <w:t>.</w:t>
      </w:r>
    </w:p>
    <w:p w14:paraId="07F1BCF6" w14:textId="493D8CFA"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 أظهرت النتائج أن هذا الدمج يُمكّن من اتخاذ قرارات سريعة ومدروسة بشأن الصيانة والاستجابة للطوارئ، كما يعزز من كفاءة استخدام الموارد وتوجيه عمليات التفتيش. أوصت الدراسة بتعميم هذا النموذج في شبكات الأنابيب الوطنية والدولية لما له من أثر إيجابي في تقليل الأعطال وتعزيز السلامة التشغيلية.</w:t>
      </w:r>
    </w:p>
    <w:p w14:paraId="5FEAECF3" w14:textId="77777777"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 xml:space="preserve">دراسة </w:t>
      </w:r>
      <w:proofErr w:type="spellStart"/>
      <w:r w:rsidRPr="00AD59EF">
        <w:rPr>
          <w:rFonts w:ascii="Sakkal Majalla" w:hAnsi="Sakkal Majalla" w:cs="Sakkal Majalla"/>
          <w:b/>
          <w:bCs/>
          <w:sz w:val="28"/>
          <w:szCs w:val="28"/>
          <w:lang w:bidi="ar-EG"/>
        </w:rPr>
        <w:t>Bulgachev</w:t>
      </w:r>
      <w:proofErr w:type="spellEnd"/>
      <w:r w:rsidRPr="00AD59EF">
        <w:rPr>
          <w:rFonts w:ascii="Sakkal Majalla" w:hAnsi="Sakkal Majalla" w:cs="Sakkal Majalla"/>
          <w:b/>
          <w:bCs/>
          <w:sz w:val="28"/>
          <w:szCs w:val="28"/>
          <w:lang w:bidi="ar-EG"/>
        </w:rPr>
        <w:t xml:space="preserve"> &amp; Kelso</w:t>
      </w:r>
      <w:r w:rsidRPr="00AD59EF">
        <w:rPr>
          <w:rFonts w:ascii="Sakkal Majalla" w:hAnsi="Sakkal Majalla" w:cs="Sakkal Majalla"/>
          <w:b/>
          <w:bCs/>
          <w:sz w:val="28"/>
          <w:szCs w:val="28"/>
          <w:rtl/>
          <w:lang w:bidi="ar-EG"/>
        </w:rPr>
        <w:t xml:space="preserve"> (2024):</w:t>
      </w:r>
    </w:p>
    <w:p w14:paraId="57783E09" w14:textId="77777777" w:rsidR="00366F18"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ناقشت هذه الدراسة مسألة "تشغيل إدارة المخاطر" في قطاع النفط والغاز، وسلطت الضوء على الفجوة بين السياسات النظرية وتطبيقها العملي. هدفت إلى وضع نموذج يربط بين التحليل الكمي للمخاطر وتنفيذ الإجراءات التصحيحية في الميدان. استعان الباحثان بتحليل دراسات حالة من مشاريع ضخمة لتحديد التحديات في تفعيل استراتيجيات إدارة المخاطر. </w:t>
      </w:r>
    </w:p>
    <w:p w14:paraId="74831CCF" w14:textId="075CC79F" w:rsidR="00512200"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وأظهرت النتائج أن نقص التدريب العملي وضعف الأنظمة الإجرائية يقفان خلف فشل تطبيق سياسات إدارة المخاطر رغم وضوحها النظري. وأوصت الدراسة بتبني حزمة من الأدوات التدريبية، وتطوير لوائح تشغيلية مبنية على السيناريوهات، وربط نتائج التقييم بالخطة التنفيذية لضمان تحقيق فاعلية عملية في إدارة المخاطر التشغيلية.</w:t>
      </w:r>
    </w:p>
    <w:p w14:paraId="1D6BA76B" w14:textId="77777777"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lastRenderedPageBreak/>
        <w:t xml:space="preserve">دراسة </w:t>
      </w:r>
      <w:proofErr w:type="spellStart"/>
      <w:r w:rsidRPr="00AD59EF">
        <w:rPr>
          <w:rFonts w:ascii="Sakkal Majalla" w:hAnsi="Sakkal Majalla" w:cs="Sakkal Majalla"/>
          <w:b/>
          <w:bCs/>
          <w:sz w:val="28"/>
          <w:szCs w:val="28"/>
          <w:lang w:bidi="ar-EG"/>
        </w:rPr>
        <w:t>Trasatti</w:t>
      </w:r>
      <w:proofErr w:type="spellEnd"/>
      <w:r w:rsidRPr="00AD59EF">
        <w:rPr>
          <w:rFonts w:ascii="Sakkal Majalla" w:hAnsi="Sakkal Majalla" w:cs="Sakkal Majalla"/>
          <w:b/>
          <w:bCs/>
          <w:sz w:val="28"/>
          <w:szCs w:val="28"/>
          <w:rtl/>
          <w:lang w:bidi="ar-EG"/>
        </w:rPr>
        <w:t xml:space="preserve"> (2021):</w:t>
      </w:r>
    </w:p>
    <w:p w14:paraId="308A5104" w14:textId="77777777" w:rsidR="00366F18"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استعرضت هذه الدراسة مفهوم "التفتيش القائم على المخاطر" (</w:t>
      </w:r>
      <w:r w:rsidRPr="00AD59EF">
        <w:rPr>
          <w:rFonts w:ascii="Sakkal Majalla" w:hAnsi="Sakkal Majalla" w:cs="Sakkal Majalla"/>
          <w:sz w:val="28"/>
          <w:szCs w:val="28"/>
          <w:lang w:bidi="ar-EG"/>
        </w:rPr>
        <w:t>RBI</w:t>
      </w:r>
      <w:r w:rsidRPr="00AD59EF">
        <w:rPr>
          <w:rFonts w:ascii="Sakkal Majalla" w:hAnsi="Sakkal Majalla" w:cs="Sakkal Majalla"/>
          <w:sz w:val="28"/>
          <w:szCs w:val="28"/>
          <w:rtl/>
          <w:lang w:bidi="ar-EG"/>
        </w:rPr>
        <w:t xml:space="preserve">) كنموذج بديل للتفتيش التقليدي في أنظمة خطوط الأنابيب. وأوضحت كيف يمكن من خلاله تحديد أولويات الفحص بناءً على درجة الخطر وليس التكرار الزمني، مما يوفر كفاءة أعلى في تخصيص الموارد وتقليل التكاليف. استندت الدراسة إلى تحليل خصائص النظام مثل الضغط، ونوع المادة، وحالة التآكل، وتم تطوير خوارزميات لتقدير احتمالية الفشل ومقدار الأثر. </w:t>
      </w:r>
    </w:p>
    <w:p w14:paraId="64AB39DB" w14:textId="4552DE6B"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أظهرت النتائج أن تطبيق </w:t>
      </w:r>
      <w:r w:rsidRPr="00AD59EF">
        <w:rPr>
          <w:rFonts w:ascii="Sakkal Majalla" w:hAnsi="Sakkal Majalla" w:cs="Sakkal Majalla"/>
          <w:sz w:val="28"/>
          <w:szCs w:val="28"/>
          <w:lang w:bidi="ar-EG"/>
        </w:rPr>
        <w:t>RBI</w:t>
      </w:r>
      <w:r w:rsidRPr="00AD59EF">
        <w:rPr>
          <w:rFonts w:ascii="Sakkal Majalla" w:hAnsi="Sakkal Majalla" w:cs="Sakkal Majalla"/>
          <w:sz w:val="28"/>
          <w:szCs w:val="28"/>
          <w:rtl/>
          <w:lang w:bidi="ar-EG"/>
        </w:rPr>
        <w:t xml:space="preserve"> يساهم في اكتشاف المشكلات قبل تفاقمها، ويعزز من أداء نظم التفتيش الفني. وأوصت الدراسة بتطوير نظم البيانات وأدوات القرار التي تدعم هذا النهج، وبتدريب الكوادر الهندسية على تطبيق هذه التقنية في البنية التحتية الحيوية.</w:t>
      </w:r>
    </w:p>
    <w:p w14:paraId="17D77A8D" w14:textId="77777777" w:rsidR="008C20EA" w:rsidRPr="00AD59EF" w:rsidRDefault="008C20EA" w:rsidP="000B1632">
      <w:pPr>
        <w:pStyle w:val="a6"/>
        <w:numPr>
          <w:ilvl w:val="0"/>
          <w:numId w:val="51"/>
        </w:numPr>
        <w:spacing w:before="100" w:beforeAutospacing="1" w:after="100" w:afterAutospacing="1" w:line="360" w:lineRule="auto"/>
        <w:ind w:left="401"/>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 xml:space="preserve">دراسة </w:t>
      </w:r>
      <w:r w:rsidRPr="00AD59EF">
        <w:rPr>
          <w:rFonts w:ascii="Sakkal Majalla" w:hAnsi="Sakkal Majalla" w:cs="Sakkal Majalla"/>
          <w:b/>
          <w:bCs/>
          <w:sz w:val="28"/>
          <w:szCs w:val="28"/>
          <w:lang w:bidi="ar-EG"/>
        </w:rPr>
        <w:t>Khan et al</w:t>
      </w:r>
      <w:r w:rsidRPr="00AD59EF">
        <w:rPr>
          <w:rFonts w:ascii="Sakkal Majalla" w:hAnsi="Sakkal Majalla" w:cs="Sakkal Majalla"/>
          <w:b/>
          <w:bCs/>
          <w:sz w:val="28"/>
          <w:szCs w:val="28"/>
          <w:rtl/>
          <w:lang w:bidi="ar-EG"/>
        </w:rPr>
        <w:t>. (2021):</w:t>
      </w:r>
    </w:p>
    <w:p w14:paraId="7D92AF7E" w14:textId="77777777" w:rsidR="00366F18"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ركزت هذه الدراسة على وضع خارطة طريق لإدارة سلامة خطوط الأنابيب اعتمادًا على نهج التحليل المرتكز على المخاطر، الذي يجمع بين تحليل الاحتمالات والتأثير، وتاريخ الأداء، وحالة النظام الفعلية. اقترح الباحثون سبع مراحل تبدأ بالتعرف على المخاطر وتنتهي بخطط الاستجابة المستدامة، مع تطبيق دراسات ميدانية على أنظمة أنابيب في دول مختلفة. </w:t>
      </w:r>
    </w:p>
    <w:p w14:paraId="5A3D78E0" w14:textId="172B9227" w:rsidR="008C20EA" w:rsidRPr="00AD59EF" w:rsidRDefault="008C20EA"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وبيّنت النتائج أن المنهج المرن في إدارة السلامة يرفع كفاءة الأنظمة ويقلل التكاليف على المدى الطويل. كما أظهرت الدراسة أن استخدام التكنولوجيا الرقمية في تحليل الأداء والمخاطر يوفر تصورًا </w:t>
      </w:r>
      <w:proofErr w:type="spellStart"/>
      <w:r w:rsidRPr="00AD59EF">
        <w:rPr>
          <w:rFonts w:ascii="Sakkal Majalla" w:hAnsi="Sakkal Majalla" w:cs="Sakkal Majalla"/>
          <w:sz w:val="28"/>
          <w:szCs w:val="28"/>
          <w:rtl/>
          <w:lang w:bidi="ar-EG"/>
        </w:rPr>
        <w:t>تنبؤيًا</w:t>
      </w:r>
      <w:proofErr w:type="spellEnd"/>
      <w:r w:rsidRPr="00AD59EF">
        <w:rPr>
          <w:rFonts w:ascii="Sakkal Majalla" w:hAnsi="Sakkal Majalla" w:cs="Sakkal Majalla"/>
          <w:sz w:val="28"/>
          <w:szCs w:val="28"/>
          <w:rtl/>
          <w:lang w:bidi="ar-EG"/>
        </w:rPr>
        <w:t xml:space="preserve"> يساعد في اتخاذ قرارات استباقية. وأوصت الدراسة بضرورة دمج هذا النموذج في السياسات الوطنية للطاقة، وتعزيز ثقافة الاستباقية والمرونة في فرق العمل.</w:t>
      </w:r>
    </w:p>
    <w:p w14:paraId="106027CF" w14:textId="77777777" w:rsidR="000B1632" w:rsidRDefault="000B1632">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563F3C09" w14:textId="6F790275" w:rsidR="00B51BF1"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Toc213004364"/>
      <w:r>
        <w:rPr>
          <w:rFonts w:ascii="Sakkal Majalla" w:hAnsi="Sakkal Majalla" w:cs="Sakkal Majalla" w:hint="cs"/>
          <w:b/>
          <w:bCs/>
          <w:sz w:val="36"/>
          <w:szCs w:val="36"/>
          <w:rtl/>
          <w:lang w:bidi="ar-EG"/>
        </w:rPr>
        <w:lastRenderedPageBreak/>
        <w:t xml:space="preserve">8.1 </w:t>
      </w:r>
      <w:r w:rsidR="00BE4B0C" w:rsidRPr="00E62FDE">
        <w:rPr>
          <w:rFonts w:ascii="Sakkal Majalla" w:hAnsi="Sakkal Majalla" w:cs="Sakkal Majalla"/>
          <w:b/>
          <w:bCs/>
          <w:sz w:val="36"/>
          <w:szCs w:val="36"/>
          <w:rtl/>
          <w:lang w:bidi="ar-EG"/>
        </w:rPr>
        <w:t>أوجه التشابه والاختلاف بين الدراسات السابقة والدراسة الحالية:</w:t>
      </w:r>
      <w:bookmarkEnd w:id="13"/>
    </w:p>
    <w:p w14:paraId="44174822" w14:textId="33A28E5D" w:rsidR="00E51473" w:rsidRPr="000B1632" w:rsidRDefault="000B1632" w:rsidP="000B163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4" w:name="_Toc213004365"/>
      <w:r w:rsidRPr="000B1632">
        <w:rPr>
          <w:rFonts w:ascii="Sakkal Majalla" w:hAnsi="Sakkal Majalla" w:cs="Sakkal Majalla" w:hint="cs"/>
          <w:b/>
          <w:bCs/>
          <w:sz w:val="32"/>
          <w:szCs w:val="32"/>
          <w:rtl/>
          <w:lang w:bidi="ar-EG"/>
        </w:rPr>
        <w:t>1.8.1</w:t>
      </w:r>
      <w:r w:rsidR="00E51473" w:rsidRPr="000B1632">
        <w:rPr>
          <w:rFonts w:ascii="Sakkal Majalla" w:hAnsi="Sakkal Majalla" w:cs="Sakkal Majalla"/>
          <w:b/>
          <w:bCs/>
          <w:sz w:val="32"/>
          <w:szCs w:val="32"/>
          <w:rtl/>
          <w:lang w:bidi="ar-EG"/>
        </w:rPr>
        <w:t xml:space="preserve"> أوجه التشابه</w:t>
      </w:r>
      <w:bookmarkEnd w:id="14"/>
    </w:p>
    <w:p w14:paraId="4C371120" w14:textId="627E8F92" w:rsidR="00E51473" w:rsidRPr="00AD59EF" w:rsidRDefault="00E51473" w:rsidP="000B1632">
      <w:pPr>
        <w:pStyle w:val="a6"/>
        <w:numPr>
          <w:ilvl w:val="0"/>
          <w:numId w:val="3"/>
        </w:numPr>
        <w:spacing w:before="100" w:beforeAutospacing="1" w:after="100" w:afterAutospacing="1" w:line="360" w:lineRule="auto"/>
        <w:ind w:left="401"/>
        <w:contextualSpacing w:val="0"/>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الاهتمام بدمج إدارة المخاطر والموثوقية:</w:t>
      </w:r>
    </w:p>
    <w:p w14:paraId="3BB53D94" w14:textId="7F635FFE" w:rsidR="00E51473" w:rsidRPr="00AD59EF" w:rsidRDefault="00E5147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جميع الدراسات تشترك مع الدراسة الحالية في التركيز على العلاقة بين إدارة المخاطر التشغيلية ورفع موثوقية أنظمة البنية التحتية في القطاع النفطي، سواء في خطوط الأنابيب، أو وحدات الضخ، أو أنظمة التشغيل والصيانة.</w:t>
      </w:r>
    </w:p>
    <w:p w14:paraId="33081E06" w14:textId="22176885" w:rsidR="00E51473" w:rsidRPr="00AD59EF" w:rsidRDefault="00E51473" w:rsidP="000B1632">
      <w:pPr>
        <w:pStyle w:val="a6"/>
        <w:numPr>
          <w:ilvl w:val="0"/>
          <w:numId w:val="3"/>
        </w:numPr>
        <w:spacing w:before="100" w:beforeAutospacing="1" w:after="100" w:afterAutospacing="1" w:line="360" w:lineRule="auto"/>
        <w:ind w:left="401"/>
        <w:contextualSpacing w:val="0"/>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الاعتماد على مناهج تحليلية كمية:</w:t>
      </w:r>
    </w:p>
    <w:p w14:paraId="59749C0D" w14:textId="77777777" w:rsidR="00E51473" w:rsidRPr="00AD59EF" w:rsidRDefault="00E5147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تستخدم معظم الدراسات أدوات كمية متقدمة كتحليل </w:t>
      </w:r>
      <w:r w:rsidRPr="00AD59EF">
        <w:rPr>
          <w:rFonts w:ascii="Sakkal Majalla" w:hAnsi="Sakkal Majalla" w:cs="Sakkal Majalla"/>
          <w:sz w:val="28"/>
          <w:szCs w:val="28"/>
          <w:lang w:bidi="ar-EG"/>
        </w:rPr>
        <w:t>FMEA</w:t>
      </w:r>
      <w:r w:rsidRPr="00AD59EF">
        <w:rPr>
          <w:rFonts w:ascii="Sakkal Majalla" w:hAnsi="Sakkal Majalla" w:cs="Sakkal Majalla"/>
          <w:sz w:val="28"/>
          <w:szCs w:val="28"/>
          <w:rtl/>
          <w:lang w:bidi="ar-EG"/>
        </w:rPr>
        <w:t xml:space="preserve">، أو نماذج الاحتمالية، أو نظرية </w:t>
      </w:r>
      <w:r w:rsidRPr="00AD59EF">
        <w:rPr>
          <w:rFonts w:ascii="Sakkal Majalla" w:hAnsi="Sakkal Majalla" w:cs="Sakkal Majalla"/>
          <w:sz w:val="28"/>
          <w:szCs w:val="28"/>
          <w:lang w:bidi="ar-EG"/>
        </w:rPr>
        <w:t>D-S</w:t>
      </w:r>
      <w:r w:rsidRPr="00AD59EF">
        <w:rPr>
          <w:rFonts w:ascii="Sakkal Majalla" w:hAnsi="Sakkal Majalla" w:cs="Sakkal Majalla"/>
          <w:sz w:val="28"/>
          <w:szCs w:val="28"/>
          <w:rtl/>
          <w:lang w:bidi="ar-EG"/>
        </w:rPr>
        <w:t>، تمامًا كما تسعى الدراسة الحالية لاستخدام أدوات تقييم علمية لقياس أثر إدارة المخاطر على أداء النظام التشغيلي.</w:t>
      </w:r>
    </w:p>
    <w:p w14:paraId="5D229457" w14:textId="41E8F71C" w:rsidR="00E51473" w:rsidRPr="00AD59EF" w:rsidRDefault="00E51473" w:rsidP="000B1632">
      <w:pPr>
        <w:pStyle w:val="a6"/>
        <w:numPr>
          <w:ilvl w:val="0"/>
          <w:numId w:val="3"/>
        </w:numPr>
        <w:spacing w:before="100" w:beforeAutospacing="1" w:after="100" w:afterAutospacing="1" w:line="360" w:lineRule="auto"/>
        <w:ind w:left="401"/>
        <w:contextualSpacing w:val="0"/>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استهداف تحسين الأداء والاستدامة:</w:t>
      </w:r>
    </w:p>
    <w:p w14:paraId="60EBF7B4" w14:textId="11B54A70" w:rsidR="00E51473" w:rsidRPr="00AD59EF" w:rsidRDefault="00E5147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تتفق الدراسة الحالية مع الدراسات السابقة في الهدف النهائي المتمثل في تحسين أداء النظام النفطي، وضمان الاستدامة، وتقليل الأعطال المفاجئة، سواء لأسباب فنية أو تشغيلية أو بيئية.</w:t>
      </w:r>
    </w:p>
    <w:p w14:paraId="578A9113" w14:textId="4DEFA475" w:rsidR="00E51473" w:rsidRPr="000B1632" w:rsidRDefault="000B1632" w:rsidP="000B163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5" w:name="_Toc213004366"/>
      <w:r>
        <w:rPr>
          <w:rFonts w:ascii="Sakkal Majalla" w:hAnsi="Sakkal Majalla" w:cs="Sakkal Majalla" w:hint="cs"/>
          <w:b/>
          <w:bCs/>
          <w:sz w:val="32"/>
          <w:szCs w:val="32"/>
          <w:rtl/>
          <w:lang w:bidi="ar-EG"/>
        </w:rPr>
        <w:t>2.8.1</w:t>
      </w:r>
      <w:r w:rsidR="00E51473" w:rsidRPr="000B1632">
        <w:rPr>
          <w:rFonts w:ascii="Sakkal Majalla" w:hAnsi="Sakkal Majalla" w:cs="Sakkal Majalla"/>
          <w:b/>
          <w:bCs/>
          <w:sz w:val="32"/>
          <w:szCs w:val="32"/>
          <w:rtl/>
          <w:lang w:bidi="ar-EG"/>
        </w:rPr>
        <w:t xml:space="preserve"> أوجه الاختلاف</w:t>
      </w:r>
      <w:bookmarkEnd w:id="15"/>
    </w:p>
    <w:p w14:paraId="79EC7A30" w14:textId="57DD7216" w:rsidR="00E51473" w:rsidRPr="00AD59EF" w:rsidRDefault="00E51473" w:rsidP="000B1632">
      <w:pPr>
        <w:pStyle w:val="a6"/>
        <w:numPr>
          <w:ilvl w:val="0"/>
          <w:numId w:val="52"/>
        </w:numPr>
        <w:spacing w:before="100" w:beforeAutospacing="1" w:after="100" w:afterAutospacing="1" w:line="360" w:lineRule="auto"/>
        <w:ind w:left="401"/>
        <w:contextualSpacing w:val="0"/>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البيئة التطبيقية للدراسة:</w:t>
      </w:r>
    </w:p>
    <w:p w14:paraId="0018800C" w14:textId="77777777" w:rsidR="00E51473" w:rsidRPr="00AD59EF" w:rsidRDefault="00E5147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بينما تركز الدراسات السابقة على بيئات مختلفة مثل خطوط نقل النفط العابرة للحدود أو وحدات ضخ في بيئات صناعية، فإن الدراسة الحالية تنفرد بتطبيقها على محطات خطوط الأنابيب بمدينة الرياض، مما يضفي عليها طابعًا محليًا مرتبطًا بالسياق السعودي.</w:t>
      </w:r>
    </w:p>
    <w:p w14:paraId="406F01C3" w14:textId="32156A6D" w:rsidR="00E51473" w:rsidRPr="00AD59EF" w:rsidRDefault="00E51473" w:rsidP="000B1632">
      <w:pPr>
        <w:pStyle w:val="a6"/>
        <w:numPr>
          <w:ilvl w:val="0"/>
          <w:numId w:val="52"/>
        </w:numPr>
        <w:spacing w:before="100" w:beforeAutospacing="1" w:after="100" w:afterAutospacing="1" w:line="360" w:lineRule="auto"/>
        <w:ind w:left="401"/>
        <w:contextualSpacing w:val="0"/>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lastRenderedPageBreak/>
        <w:t>تركيز الدراسة على العلاقة المباشرة بين المتغيرين:</w:t>
      </w:r>
    </w:p>
    <w:p w14:paraId="7DA35B98" w14:textId="77777777" w:rsidR="00E51473" w:rsidRPr="00AD59EF" w:rsidRDefault="00E5147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الدراسة الحالية تسعى لقياس التأثير المباشر لإدارة المخاطر التشغيلية على الموثوقية، بينما ركزت بعض الدراسات السابقة على أطر شاملة لإدارة المخاطر دون الربط الصريح أو المنهجي مع مؤشرات الموثوقية أو بدون حصرها في أنظمة دفع الزيت تحديدًا.</w:t>
      </w:r>
    </w:p>
    <w:p w14:paraId="6BB5D7F1" w14:textId="0A17CCB9" w:rsidR="00E51473" w:rsidRPr="00AD59EF" w:rsidRDefault="00E51473" w:rsidP="000B1632">
      <w:pPr>
        <w:pStyle w:val="a6"/>
        <w:numPr>
          <w:ilvl w:val="0"/>
          <w:numId w:val="52"/>
        </w:numPr>
        <w:spacing w:before="100" w:beforeAutospacing="1" w:after="100" w:afterAutospacing="1" w:line="360" w:lineRule="auto"/>
        <w:ind w:left="401"/>
        <w:contextualSpacing w:val="0"/>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عدم دمج نظم مساندة مثل نظم المعلومات الجغرافية أو الواقع المعزز:</w:t>
      </w:r>
    </w:p>
    <w:p w14:paraId="3A2A2379" w14:textId="77777777" w:rsidR="00E51473" w:rsidRPr="00AD59EF" w:rsidRDefault="00E5147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خلافًا لبعض الدراسات التي استخدمت تقنيات داعمة مثل </w:t>
      </w:r>
      <w:r w:rsidRPr="00AD59EF">
        <w:rPr>
          <w:rFonts w:ascii="Sakkal Majalla" w:hAnsi="Sakkal Majalla" w:cs="Sakkal Majalla"/>
          <w:sz w:val="28"/>
          <w:szCs w:val="28"/>
          <w:lang w:bidi="ar-EG"/>
        </w:rPr>
        <w:t>GIS</w:t>
      </w:r>
      <w:r w:rsidRPr="00AD59EF">
        <w:rPr>
          <w:rFonts w:ascii="Sakkal Majalla" w:hAnsi="Sakkal Majalla" w:cs="Sakkal Majalla"/>
          <w:sz w:val="28"/>
          <w:szCs w:val="28"/>
          <w:rtl/>
          <w:lang w:bidi="ar-EG"/>
        </w:rPr>
        <w:t xml:space="preserve"> أو نماذج الذكاء الاصطناعي في تحليل المخاطر، تعتمد الدراسة الحالية بشكل أساسي على النماذج التحليلية التشغيلية الكلاسيكية دون دمج هذه النظم المساعدة حتى الآن.</w:t>
      </w:r>
    </w:p>
    <w:p w14:paraId="71B222ED" w14:textId="7A0964DC" w:rsidR="002603C8"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213004367"/>
      <w:r>
        <w:rPr>
          <w:rFonts w:ascii="Sakkal Majalla" w:hAnsi="Sakkal Majalla" w:cs="Sakkal Majalla" w:hint="cs"/>
          <w:b/>
          <w:bCs/>
          <w:sz w:val="36"/>
          <w:szCs w:val="36"/>
          <w:rtl/>
          <w:lang w:bidi="ar-EG"/>
        </w:rPr>
        <w:t xml:space="preserve">9.1 </w:t>
      </w:r>
      <w:r w:rsidR="002603C8" w:rsidRPr="00E62FDE">
        <w:rPr>
          <w:rFonts w:ascii="Sakkal Majalla" w:hAnsi="Sakkal Majalla" w:cs="Sakkal Majalla"/>
          <w:b/>
          <w:bCs/>
          <w:sz w:val="36"/>
          <w:szCs w:val="36"/>
          <w:rtl/>
          <w:lang w:bidi="ar-EG"/>
        </w:rPr>
        <w:t>المنطلقات النظرية للبحث:</w:t>
      </w:r>
      <w:bookmarkEnd w:id="16"/>
    </w:p>
    <w:p w14:paraId="3ED025AA" w14:textId="1CB70D0B" w:rsidR="007B7365" w:rsidRPr="00AD59EF" w:rsidRDefault="007B7365"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hint="cs"/>
          <w:b/>
          <w:bCs/>
          <w:sz w:val="28"/>
          <w:szCs w:val="28"/>
          <w:rtl/>
          <w:lang w:bidi="ar-EG"/>
        </w:rPr>
        <w:t xml:space="preserve">أولًا: </w:t>
      </w:r>
      <w:r w:rsidRPr="00AD59EF">
        <w:rPr>
          <w:rFonts w:ascii="Sakkal Majalla" w:hAnsi="Sakkal Majalla" w:cs="Sakkal Majalla"/>
          <w:b/>
          <w:bCs/>
          <w:sz w:val="28"/>
          <w:szCs w:val="28"/>
          <w:rtl/>
          <w:lang w:bidi="ar-EG"/>
        </w:rPr>
        <w:t>إدارة المخاطر التشغيلية</w:t>
      </w:r>
    </w:p>
    <w:p w14:paraId="1A679BD1" w14:textId="6A0C0726" w:rsidR="007B7365" w:rsidRPr="00AD59EF" w:rsidRDefault="007B736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يقصد بإدارة المخاطر التشغيلية مجموعة الإجراءات المنظمة التي تهدف إلى التعرف على المخاطر المرتبطة بعمليات التشغيل اليومية داخل محطات خطوط الأنابيب، وتحليل احتمالية حدوثها وتأثيرها، ثم وضع آليات فعّالة للحد منها أو التحكم فيها، بما يسهم في ضمان استمرارية العمليات بأعلى مستوى من السلامة والكفاءة</w:t>
      </w:r>
      <w:r w:rsidR="00AA13DE" w:rsidRPr="00AD59EF">
        <w:rPr>
          <w:rFonts w:ascii="Sakkal Majalla" w:hAnsi="Sakkal Majalla" w:cs="Sakkal Majalla" w:hint="cs"/>
          <w:sz w:val="28"/>
          <w:szCs w:val="28"/>
          <w:rtl/>
          <w:lang w:bidi="ar-EG"/>
        </w:rPr>
        <w:t xml:space="preserve"> (محبوب وسنوسي، 2019).</w:t>
      </w:r>
    </w:p>
    <w:p w14:paraId="4CA7F030" w14:textId="13D154B4" w:rsidR="007B7365" w:rsidRPr="00AD59EF" w:rsidRDefault="007B7365"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الأبعاد الرئيسة لإدارة المخاطر التشغيلية:</w:t>
      </w:r>
    </w:p>
    <w:p w14:paraId="28E16F63" w14:textId="0A130544" w:rsidR="007B7365" w:rsidRPr="00AD59EF" w:rsidRDefault="007B7365" w:rsidP="000B1632">
      <w:pPr>
        <w:pStyle w:val="a6"/>
        <w:numPr>
          <w:ilvl w:val="0"/>
          <w:numId w:val="25"/>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تحديد المخاطر التشغيلية</w:t>
      </w:r>
      <w:r w:rsidRPr="00AD59EF">
        <w:rPr>
          <w:rFonts w:ascii="Sakkal Majalla" w:hAnsi="Sakkal Majalla" w:cs="Sakkal Majalla"/>
          <w:sz w:val="28"/>
          <w:szCs w:val="28"/>
          <w:rtl/>
          <w:lang w:bidi="ar-EG"/>
        </w:rPr>
        <w:t>: ويتضمن رصد مصادر الخطر المرتبطة بالأفراد والمعدات والعمليات والبيئة التشغيلية، وتوثيقها ضمن نظام واضح يسهل الرجوع إليه.</w:t>
      </w:r>
    </w:p>
    <w:p w14:paraId="6627ED09" w14:textId="77777777" w:rsidR="007B7365" w:rsidRPr="00AD59EF" w:rsidRDefault="007B7365" w:rsidP="000B1632">
      <w:pPr>
        <w:pStyle w:val="a6"/>
        <w:numPr>
          <w:ilvl w:val="0"/>
          <w:numId w:val="25"/>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تقييم المخاطر</w:t>
      </w:r>
      <w:r w:rsidRPr="00AD59EF">
        <w:rPr>
          <w:rFonts w:ascii="Sakkal Majalla" w:hAnsi="Sakkal Majalla" w:cs="Sakkal Majalla"/>
          <w:sz w:val="28"/>
          <w:szCs w:val="28"/>
          <w:rtl/>
          <w:lang w:bidi="ar-EG"/>
        </w:rPr>
        <w:t>: ويشمل تحليل درجة خطورة كل خطر محتمل وفق معايير الاحتمالية والتأثير، بهدف ترتيب الأولويات وتحديد المخاطر الأكثر حساسية وتأثيرًا على نظام التشغيل.</w:t>
      </w:r>
    </w:p>
    <w:p w14:paraId="10FA735C" w14:textId="77777777" w:rsidR="007B7365" w:rsidRPr="00AD59EF" w:rsidRDefault="007B7365" w:rsidP="000B1632">
      <w:pPr>
        <w:pStyle w:val="a6"/>
        <w:numPr>
          <w:ilvl w:val="0"/>
          <w:numId w:val="25"/>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lastRenderedPageBreak/>
        <w:t>الاستجابة والمعالجة:</w:t>
      </w:r>
      <w:r w:rsidRPr="00AD59EF">
        <w:rPr>
          <w:rFonts w:ascii="Sakkal Majalla" w:hAnsi="Sakkal Majalla" w:cs="Sakkal Majalla"/>
          <w:sz w:val="28"/>
          <w:szCs w:val="28"/>
          <w:rtl/>
          <w:lang w:bidi="ar-EG"/>
        </w:rPr>
        <w:t xml:space="preserve"> ويعني وضع وتنفيذ خطط وإجراءات الحد من المخاطر، سواء من خلال إجراءات وقائية لتقليل احتمالية وقوع الخطر، أو إجراءات علاجية للتعامل مع آثاره عند وقوعه.</w:t>
      </w:r>
    </w:p>
    <w:p w14:paraId="6AF55DE5" w14:textId="2B9D8A65" w:rsidR="007B7365" w:rsidRPr="00AD59EF" w:rsidRDefault="007B7365"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hint="cs"/>
          <w:b/>
          <w:bCs/>
          <w:sz w:val="28"/>
          <w:szCs w:val="28"/>
          <w:rtl/>
          <w:lang w:bidi="ar-EG"/>
        </w:rPr>
        <w:t>ثانيًا: موثوقية</w:t>
      </w:r>
      <w:r w:rsidRPr="00AD59EF">
        <w:rPr>
          <w:rFonts w:ascii="Sakkal Majalla" w:hAnsi="Sakkal Majalla" w:cs="Sakkal Majalla"/>
          <w:b/>
          <w:bCs/>
          <w:sz w:val="28"/>
          <w:szCs w:val="28"/>
          <w:rtl/>
          <w:lang w:bidi="ar-EG"/>
        </w:rPr>
        <w:t xml:space="preserve"> </w:t>
      </w:r>
      <w:r w:rsidRPr="00AD59EF">
        <w:rPr>
          <w:rFonts w:ascii="Sakkal Majalla" w:hAnsi="Sakkal Majalla" w:cs="Sakkal Majalla" w:hint="cs"/>
          <w:b/>
          <w:bCs/>
          <w:sz w:val="28"/>
          <w:szCs w:val="28"/>
          <w:rtl/>
          <w:lang w:bidi="ar-EG"/>
        </w:rPr>
        <w:t>نظام</w:t>
      </w:r>
      <w:r w:rsidRPr="00AD59EF">
        <w:rPr>
          <w:rFonts w:ascii="Sakkal Majalla" w:hAnsi="Sakkal Majalla" w:cs="Sakkal Majalla"/>
          <w:b/>
          <w:bCs/>
          <w:sz w:val="28"/>
          <w:szCs w:val="28"/>
          <w:rtl/>
          <w:lang w:bidi="ar-EG"/>
        </w:rPr>
        <w:t xml:space="preserve"> </w:t>
      </w:r>
      <w:r w:rsidRPr="00AD59EF">
        <w:rPr>
          <w:rFonts w:ascii="Sakkal Majalla" w:hAnsi="Sakkal Majalla" w:cs="Sakkal Majalla" w:hint="cs"/>
          <w:b/>
          <w:bCs/>
          <w:sz w:val="28"/>
          <w:szCs w:val="28"/>
          <w:rtl/>
          <w:lang w:bidi="ar-EG"/>
        </w:rPr>
        <w:t>دفع</w:t>
      </w:r>
      <w:r w:rsidRPr="00AD59EF">
        <w:rPr>
          <w:rFonts w:ascii="Sakkal Majalla" w:hAnsi="Sakkal Majalla" w:cs="Sakkal Majalla"/>
          <w:b/>
          <w:bCs/>
          <w:sz w:val="28"/>
          <w:szCs w:val="28"/>
          <w:rtl/>
          <w:lang w:bidi="ar-EG"/>
        </w:rPr>
        <w:t xml:space="preserve"> </w:t>
      </w:r>
      <w:r w:rsidRPr="00AD59EF">
        <w:rPr>
          <w:rFonts w:ascii="Sakkal Majalla" w:hAnsi="Sakkal Majalla" w:cs="Sakkal Majalla" w:hint="cs"/>
          <w:b/>
          <w:bCs/>
          <w:sz w:val="28"/>
          <w:szCs w:val="28"/>
          <w:rtl/>
          <w:lang w:bidi="ar-EG"/>
        </w:rPr>
        <w:t>الزيت</w:t>
      </w:r>
    </w:p>
    <w:p w14:paraId="4E974BFC" w14:textId="47BF21B8" w:rsidR="007B7365" w:rsidRPr="00AD59EF" w:rsidRDefault="007B736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تشير موثوقية نظام دفع الزيت إلى قدرة النظام المستخدم في ضخ ونقل الزيت عبر خطوط الأنابيب على العمل باستمرار وبكفاءة دون توقف أو أعطال مؤثرة، مع المحافظة على الأداء التشغيلي المطلوب وفق المعايير التصميمية والتشغيلية المتعارف عليها. وتعكس هذه الموثوقية مدى اعتماد المؤسسة على النظام لتحقيق تدفق ثابت وآمن للزيت</w:t>
      </w:r>
      <w:r w:rsidR="00AA13DE" w:rsidRPr="00AD59EF">
        <w:rPr>
          <w:rFonts w:ascii="Sakkal Majalla" w:hAnsi="Sakkal Majalla" w:cs="Sakkal Majalla" w:hint="cs"/>
          <w:sz w:val="28"/>
          <w:szCs w:val="28"/>
          <w:rtl/>
          <w:lang w:bidi="ar-EG"/>
        </w:rPr>
        <w:t xml:space="preserve"> (عبد القادر، 2018).</w:t>
      </w:r>
    </w:p>
    <w:p w14:paraId="5C51A489" w14:textId="331F744F" w:rsidR="007B7365" w:rsidRPr="00AD59EF" w:rsidRDefault="007B7365" w:rsidP="00AD59EF">
      <w:pPr>
        <w:spacing w:before="100" w:beforeAutospacing="1" w:after="100" w:afterAutospacing="1" w:line="360" w:lineRule="auto"/>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t>أبعاد موثوقية نظام دفع الزيت</w:t>
      </w:r>
      <w:r w:rsidRPr="00AD59EF">
        <w:rPr>
          <w:rFonts w:ascii="Sakkal Majalla" w:hAnsi="Sakkal Majalla" w:cs="Sakkal Majalla" w:hint="cs"/>
          <w:b/>
          <w:bCs/>
          <w:sz w:val="28"/>
          <w:szCs w:val="28"/>
          <w:rtl/>
          <w:lang w:bidi="ar-EG"/>
        </w:rPr>
        <w:t>:</w:t>
      </w:r>
    </w:p>
    <w:p w14:paraId="6343A9F3" w14:textId="04E7C20B" w:rsidR="007B7365" w:rsidRPr="00AD59EF" w:rsidRDefault="007B7365" w:rsidP="00AD59EF">
      <w:pPr>
        <w:pStyle w:val="a6"/>
        <w:numPr>
          <w:ilvl w:val="0"/>
          <w:numId w:val="26"/>
        </w:numPr>
        <w:spacing w:before="100" w:beforeAutospacing="1" w:after="100" w:afterAutospacing="1" w:line="360" w:lineRule="auto"/>
        <w:contextualSpacing w:val="0"/>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الاعتمادية</w:t>
      </w:r>
      <w:r w:rsidRPr="00AD59EF">
        <w:rPr>
          <w:rFonts w:ascii="Sakkal Majalla" w:hAnsi="Sakkal Majalla" w:cs="Sakkal Majalla"/>
          <w:sz w:val="28"/>
          <w:szCs w:val="28"/>
          <w:rtl/>
          <w:lang w:bidi="ar-EG"/>
        </w:rPr>
        <w:t>:</w:t>
      </w:r>
      <w:r w:rsidRPr="00AD59EF">
        <w:rPr>
          <w:rFonts w:ascii="Sakkal Majalla" w:hAnsi="Sakkal Majalla" w:cs="Sakkal Majalla" w:hint="cs"/>
          <w:sz w:val="28"/>
          <w:szCs w:val="28"/>
          <w:rtl/>
          <w:lang w:bidi="ar-EG"/>
        </w:rPr>
        <w:t xml:space="preserve"> أي </w:t>
      </w:r>
      <w:r w:rsidRPr="00AD59EF">
        <w:rPr>
          <w:rFonts w:ascii="Sakkal Majalla" w:hAnsi="Sakkal Majalla" w:cs="Sakkal Majalla"/>
          <w:sz w:val="28"/>
          <w:szCs w:val="28"/>
          <w:rtl/>
          <w:lang w:bidi="ar-EG"/>
        </w:rPr>
        <w:t>مدى قدرة النظام على العمل باستمرار دون أعطال خلال فترة زمنية محددة.</w:t>
      </w:r>
    </w:p>
    <w:p w14:paraId="38FCA65E" w14:textId="437A0881" w:rsidR="007B7365" w:rsidRPr="00AD59EF" w:rsidRDefault="007B7365" w:rsidP="00AD59EF">
      <w:pPr>
        <w:pStyle w:val="a6"/>
        <w:numPr>
          <w:ilvl w:val="0"/>
          <w:numId w:val="26"/>
        </w:numPr>
        <w:spacing w:before="100" w:beforeAutospacing="1" w:after="100" w:afterAutospacing="1" w:line="360" w:lineRule="auto"/>
        <w:contextualSpacing w:val="0"/>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الجاهزية التشغيلية</w:t>
      </w:r>
      <w:r w:rsidRPr="00AD59EF">
        <w:rPr>
          <w:rFonts w:ascii="Sakkal Majalla" w:hAnsi="Sakkal Majalla" w:cs="Sakkal Majalla"/>
          <w:sz w:val="28"/>
          <w:szCs w:val="28"/>
          <w:rtl/>
          <w:lang w:bidi="ar-EG"/>
        </w:rPr>
        <w:t>:</w:t>
      </w:r>
      <w:r w:rsidRPr="00AD59EF">
        <w:rPr>
          <w:rFonts w:ascii="Sakkal Majalla" w:hAnsi="Sakkal Majalla" w:cs="Sakkal Majalla" w:hint="cs"/>
          <w:sz w:val="28"/>
          <w:szCs w:val="28"/>
          <w:rtl/>
          <w:lang w:bidi="ar-EG"/>
        </w:rPr>
        <w:t xml:space="preserve"> وهو </w:t>
      </w:r>
      <w:r w:rsidRPr="00AD59EF">
        <w:rPr>
          <w:rFonts w:ascii="Sakkal Majalla" w:hAnsi="Sakkal Majalla" w:cs="Sakkal Majalla"/>
          <w:sz w:val="28"/>
          <w:szCs w:val="28"/>
          <w:rtl/>
          <w:lang w:bidi="ar-EG"/>
        </w:rPr>
        <w:t>نسبة الوقت الذي يكون فيه النظام متاحًا للعمل مقارنة بإجمالي الوقت، بعد احتساب فترات التوقف والصيانة.</w:t>
      </w:r>
    </w:p>
    <w:p w14:paraId="57475203" w14:textId="6275912B" w:rsidR="007B7365" w:rsidRPr="00AD59EF" w:rsidRDefault="007B7365" w:rsidP="00AD59EF">
      <w:pPr>
        <w:pStyle w:val="a6"/>
        <w:numPr>
          <w:ilvl w:val="0"/>
          <w:numId w:val="26"/>
        </w:numPr>
        <w:spacing w:before="100" w:beforeAutospacing="1" w:after="100" w:afterAutospacing="1" w:line="360" w:lineRule="auto"/>
        <w:contextualSpacing w:val="0"/>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قابلية الصيانة:</w:t>
      </w:r>
      <w:r w:rsidRPr="00AD59EF">
        <w:rPr>
          <w:rFonts w:ascii="Sakkal Majalla" w:hAnsi="Sakkal Majalla" w:cs="Sakkal Majalla" w:hint="cs"/>
          <w:sz w:val="28"/>
          <w:szCs w:val="28"/>
          <w:rtl/>
          <w:lang w:bidi="ar-EG"/>
        </w:rPr>
        <w:t xml:space="preserve"> وهي </w:t>
      </w:r>
      <w:r w:rsidRPr="00AD59EF">
        <w:rPr>
          <w:rFonts w:ascii="Sakkal Majalla" w:hAnsi="Sakkal Majalla" w:cs="Sakkal Majalla"/>
          <w:sz w:val="28"/>
          <w:szCs w:val="28"/>
          <w:rtl/>
          <w:lang w:bidi="ar-EG"/>
        </w:rPr>
        <w:t>سرعة وكفاءة إصلاح الأعطال وإجراء الصيانة بما يضمن استعادة تشغيل النظام في أقل وقت ممكن.</w:t>
      </w:r>
    </w:p>
    <w:p w14:paraId="1C3363C7" w14:textId="52DB500C" w:rsidR="007B7365" w:rsidRPr="00AD59EF" w:rsidRDefault="007B7365"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hint="cs"/>
          <w:b/>
          <w:bCs/>
          <w:sz w:val="28"/>
          <w:szCs w:val="28"/>
          <w:rtl/>
          <w:lang w:bidi="ar-EG"/>
        </w:rPr>
        <w:t xml:space="preserve">ثالثًا: </w:t>
      </w:r>
      <w:r w:rsidRPr="00AD59EF">
        <w:rPr>
          <w:rFonts w:ascii="Sakkal Majalla" w:hAnsi="Sakkal Majalla" w:cs="Sakkal Majalla"/>
          <w:b/>
          <w:bCs/>
          <w:sz w:val="28"/>
          <w:szCs w:val="28"/>
          <w:rtl/>
          <w:lang w:bidi="ar-EG"/>
        </w:rPr>
        <w:t>محطات خطوط الأنابيب</w:t>
      </w:r>
    </w:p>
    <w:p w14:paraId="456073ED" w14:textId="5C3D04D3" w:rsidR="007B7365" w:rsidRPr="00AD59EF" w:rsidRDefault="007B736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يقصد بمحطات خطوط الأنابيب المنشآت التشغيلية التي تتولى إدارة عمليات ضخ ونقل المنتجات النفطية عبر الشبكات الأرضية الممتدة بين مواقع الإنتاج ومراكز التوزيع</w:t>
      </w:r>
      <w:r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وتضم هذه المحطات منظومة متكاملة من المعدات والتجهيزات التشغيلية مثل المضخات، أنظمة التحكم، أجهزة القياس، وأنظمة الحماية، لضمان انتقال الزيت بكفاءة وأمان</w:t>
      </w:r>
      <w:r w:rsidR="00AD3278" w:rsidRPr="00AD59EF">
        <w:rPr>
          <w:rFonts w:ascii="Sakkal Majalla" w:hAnsi="Sakkal Majalla" w:cs="Sakkal Majalla" w:hint="cs"/>
          <w:sz w:val="28"/>
          <w:szCs w:val="28"/>
          <w:rtl/>
          <w:lang w:bidi="ar-EG"/>
        </w:rPr>
        <w:t xml:space="preserve"> </w:t>
      </w:r>
      <w:r w:rsidR="00AD3278" w:rsidRPr="00AD59EF">
        <w:rPr>
          <w:rFonts w:ascii="Sakkal Majalla" w:hAnsi="Sakkal Majalla" w:cs="Sakkal Majalla"/>
          <w:sz w:val="28"/>
          <w:szCs w:val="28"/>
          <w:rtl/>
          <w:lang w:bidi="ar-EG"/>
        </w:rPr>
        <w:t>(</w:t>
      </w:r>
      <w:r w:rsidR="00AD3278" w:rsidRPr="00AD59EF">
        <w:rPr>
          <w:rFonts w:ascii="Sakkal Majalla" w:hAnsi="Sakkal Majalla" w:cs="Sakkal Majalla"/>
          <w:sz w:val="28"/>
          <w:szCs w:val="28"/>
          <w:lang w:bidi="ar-EG"/>
        </w:rPr>
        <w:t>Pavlova et al., 2022</w:t>
      </w:r>
      <w:r w:rsidR="00AD3278" w:rsidRPr="00AD59EF">
        <w:rPr>
          <w:rFonts w:ascii="Sakkal Majalla" w:hAnsi="Sakkal Majalla" w:cs="Sakkal Majalla"/>
          <w:sz w:val="28"/>
          <w:szCs w:val="28"/>
          <w:rtl/>
          <w:lang w:bidi="ar-EG"/>
        </w:rPr>
        <w:t>)</w:t>
      </w:r>
      <w:r w:rsidR="00AD3278" w:rsidRPr="00AD59EF">
        <w:rPr>
          <w:rFonts w:ascii="Sakkal Majalla" w:hAnsi="Sakkal Majalla" w:cs="Sakkal Majalla" w:hint="cs"/>
          <w:sz w:val="28"/>
          <w:szCs w:val="28"/>
          <w:rtl/>
          <w:lang w:bidi="ar-EG"/>
        </w:rPr>
        <w:t>.</w:t>
      </w:r>
    </w:p>
    <w:p w14:paraId="391E84F1" w14:textId="77777777" w:rsidR="000B1632" w:rsidRDefault="000B1632">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33AA7FC" w14:textId="14090557" w:rsidR="007B7365" w:rsidRPr="00AD59EF" w:rsidRDefault="007B7365" w:rsidP="00AD59EF">
      <w:pPr>
        <w:spacing w:before="100" w:beforeAutospacing="1" w:after="100" w:afterAutospacing="1" w:line="360" w:lineRule="auto"/>
        <w:jc w:val="both"/>
        <w:rPr>
          <w:rFonts w:ascii="Sakkal Majalla" w:hAnsi="Sakkal Majalla" w:cs="Sakkal Majalla"/>
          <w:b/>
          <w:bCs/>
          <w:sz w:val="28"/>
          <w:szCs w:val="28"/>
          <w:rtl/>
          <w:lang w:bidi="ar-EG"/>
        </w:rPr>
      </w:pPr>
      <w:r w:rsidRPr="00AD59EF">
        <w:rPr>
          <w:rFonts w:ascii="Sakkal Majalla" w:hAnsi="Sakkal Majalla" w:cs="Sakkal Majalla"/>
          <w:b/>
          <w:bCs/>
          <w:sz w:val="28"/>
          <w:szCs w:val="28"/>
          <w:rtl/>
          <w:lang w:bidi="ar-EG"/>
        </w:rPr>
        <w:lastRenderedPageBreak/>
        <w:t>الأبعاد الأساسية لمحطات خطوط الأنابيب:</w:t>
      </w:r>
    </w:p>
    <w:p w14:paraId="0AB282DA" w14:textId="77777777" w:rsidR="007B7365" w:rsidRPr="00AD59EF" w:rsidRDefault="007B7365" w:rsidP="000B1632">
      <w:pPr>
        <w:pStyle w:val="a6"/>
        <w:numPr>
          <w:ilvl w:val="0"/>
          <w:numId w:val="27"/>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البنية التشغيلية للمحطة:</w:t>
      </w:r>
      <w:r w:rsidRPr="00AD59EF">
        <w:rPr>
          <w:rFonts w:ascii="Sakkal Majalla" w:hAnsi="Sakkal Majalla" w:cs="Sakkal Majalla"/>
          <w:sz w:val="28"/>
          <w:szCs w:val="28"/>
          <w:rtl/>
          <w:lang w:bidi="ar-EG"/>
        </w:rPr>
        <w:t xml:space="preserve"> وتشمل التجهيزات الفنية، أنظمة الدفع، غرف التحكم، البنية التحتية للسلامة، والإمداد الكهربائي.</w:t>
      </w:r>
    </w:p>
    <w:p w14:paraId="67BFED3C" w14:textId="77777777" w:rsidR="007B7365" w:rsidRPr="00AD59EF" w:rsidRDefault="007B7365" w:rsidP="000B1632">
      <w:pPr>
        <w:pStyle w:val="a6"/>
        <w:numPr>
          <w:ilvl w:val="0"/>
          <w:numId w:val="27"/>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العمليات التشغيلية:</w:t>
      </w:r>
      <w:r w:rsidRPr="00AD59EF">
        <w:rPr>
          <w:rFonts w:ascii="Sakkal Majalla" w:hAnsi="Sakkal Majalla" w:cs="Sakkal Majalla"/>
          <w:sz w:val="28"/>
          <w:szCs w:val="28"/>
          <w:rtl/>
          <w:lang w:bidi="ar-EG"/>
        </w:rPr>
        <w:t xml:space="preserve"> وتتعلق بإجراءات التشغيل اليومية، تنظيم عمليات الضخ، التحكم في الضغط والتدفق، وإدارة جدول التشغيل والصيانة.</w:t>
      </w:r>
    </w:p>
    <w:p w14:paraId="27816FB6" w14:textId="30512DB5" w:rsidR="007B7365" w:rsidRPr="00AD59EF" w:rsidRDefault="007B7365" w:rsidP="000B1632">
      <w:pPr>
        <w:pStyle w:val="a6"/>
        <w:numPr>
          <w:ilvl w:val="0"/>
          <w:numId w:val="27"/>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0B1632">
        <w:rPr>
          <w:rFonts w:ascii="Sakkal Majalla" w:hAnsi="Sakkal Majalla" w:cs="Sakkal Majalla"/>
          <w:b/>
          <w:bCs/>
          <w:sz w:val="28"/>
          <w:szCs w:val="28"/>
          <w:rtl/>
          <w:lang w:bidi="ar-EG"/>
        </w:rPr>
        <w:t>إجراءات السلامة والامتثال</w:t>
      </w:r>
      <w:r w:rsidRPr="00AD59EF">
        <w:rPr>
          <w:rFonts w:ascii="Sakkal Majalla" w:hAnsi="Sakkal Majalla" w:cs="Sakkal Majalla"/>
          <w:sz w:val="28"/>
          <w:szCs w:val="28"/>
          <w:rtl/>
          <w:lang w:bidi="ar-EG"/>
        </w:rPr>
        <w:t>: وتشمل تطبيق معايير السلامة المهنية والبيئية، نظم الطوارئ، آليات الاستجابة للحوادث، والالتزام باللوائح الوطنية والدولية.</w:t>
      </w:r>
    </w:p>
    <w:p w14:paraId="577FB2B7" w14:textId="4970045F" w:rsidR="003D4425" w:rsidRPr="00E62FDE" w:rsidRDefault="000B163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213004368"/>
      <w:r>
        <w:rPr>
          <w:rFonts w:ascii="Sakkal Majalla" w:hAnsi="Sakkal Majalla" w:cs="Sakkal Majalla" w:hint="cs"/>
          <w:b/>
          <w:bCs/>
          <w:sz w:val="36"/>
          <w:szCs w:val="36"/>
          <w:rtl/>
          <w:lang w:bidi="ar-EG"/>
        </w:rPr>
        <w:t xml:space="preserve">10.1 </w:t>
      </w:r>
      <w:r w:rsidR="003D4425" w:rsidRPr="00E62FDE">
        <w:rPr>
          <w:rFonts w:ascii="Sakkal Majalla" w:hAnsi="Sakkal Majalla" w:cs="Sakkal Majalla" w:hint="cs"/>
          <w:b/>
          <w:bCs/>
          <w:sz w:val="36"/>
          <w:szCs w:val="36"/>
          <w:rtl/>
          <w:lang w:bidi="ar-EG"/>
        </w:rPr>
        <w:t>منهج البحث:</w:t>
      </w:r>
      <w:bookmarkEnd w:id="17"/>
    </w:p>
    <w:p w14:paraId="3B4D0237" w14:textId="5CB6C4B2" w:rsidR="003D4425" w:rsidRPr="00AD59EF" w:rsidRDefault="003D442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تعتمد هذه الدراسة على المنهج الوصفي التحليلي لملاءمته لطبيعة الموضوع الذي يستهدف تحليل العلاقة بين إدارة المخاطر التشغيلية وموثوقية نظام دفع الزيت في بيئة تشغيلية فعلية</w:t>
      </w:r>
      <w:r w:rsidR="000824EB"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يتيح هذا المنهج تقديم وصف شامل للممارسات الحالية المتبعة في إدارة المخاطر التشغيلية داخل محطات خطوط الأنابيب بمدينة الرياض، وتحليل مدى انعكاس تلك الممارسات على مستوى الاعتمادية التشغيلية للنظام، وقدرته على العمل بكفاءة واستمرارية دون توقف أو انخفاض في الأداء.</w:t>
      </w:r>
    </w:p>
    <w:p w14:paraId="77A99F91" w14:textId="4EF7FCFD" w:rsidR="003D4425" w:rsidRPr="00AD59EF" w:rsidRDefault="003D442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وتقوم الدراسة على جمع بيانات ميدانية من خلال استبانة مصممة وفق أسس علمية لقياس متغيرات الدراسة، موجهة لعينة من العاملين في محطات خطوط الأنابيب بمدينة الرياض، وتشمل: مديري التشغيل، مهندسي الصيانة، مسؤولي إدارة المخاطر، وفنيي تشغيل نظام دفع الزيت</w:t>
      </w:r>
      <w:r w:rsidR="000824EB" w:rsidRPr="00AD59EF">
        <w:rPr>
          <w:rFonts w:ascii="Sakkal Majalla" w:hAnsi="Sakkal Majalla" w:cs="Sakkal Majalla" w:hint="cs"/>
          <w:sz w:val="28"/>
          <w:szCs w:val="28"/>
          <w:rtl/>
          <w:lang w:bidi="ar-EG"/>
        </w:rPr>
        <w:t>،</w:t>
      </w:r>
      <w:r w:rsidRPr="00AD59EF">
        <w:rPr>
          <w:rFonts w:ascii="Sakkal Majalla" w:hAnsi="Sakkal Majalla" w:cs="Sakkal Majalla"/>
          <w:sz w:val="28"/>
          <w:szCs w:val="28"/>
          <w:rtl/>
          <w:lang w:bidi="ar-EG"/>
        </w:rPr>
        <w:t xml:space="preserve"> وتغطي الاستبانة ثلاثة محاور رئيسية تقيس أبعاد المتغير المستقل (إدارة المخاطر التشغيلية) وهي: تقييم وتحليل المخاطر، استراتيجيات الاستجابة والمعالجة، المتابعة والمراجعة والتحسين المستمر، إلى جانب محور يقيس المتغير التابع المتمثل في موثوقية نظام دفع الزيت. وقد تم استخدام مقياس </w:t>
      </w:r>
      <w:proofErr w:type="spellStart"/>
      <w:r w:rsidRPr="00AD59EF">
        <w:rPr>
          <w:rFonts w:ascii="Sakkal Majalla" w:hAnsi="Sakkal Majalla" w:cs="Sakkal Majalla"/>
          <w:sz w:val="28"/>
          <w:szCs w:val="28"/>
          <w:rtl/>
          <w:lang w:bidi="ar-EG"/>
        </w:rPr>
        <w:t>ليكرت</w:t>
      </w:r>
      <w:proofErr w:type="spellEnd"/>
      <w:r w:rsidRPr="00AD59EF">
        <w:rPr>
          <w:rFonts w:ascii="Sakkal Majalla" w:hAnsi="Sakkal Majalla" w:cs="Sakkal Majalla"/>
          <w:sz w:val="28"/>
          <w:szCs w:val="28"/>
          <w:rtl/>
          <w:lang w:bidi="ar-EG"/>
        </w:rPr>
        <w:t xml:space="preserve"> الخماسي لقياس درجة توافر الممارسات ومستوى تأثيرها.</w:t>
      </w:r>
    </w:p>
    <w:p w14:paraId="6C5B051B" w14:textId="77777777" w:rsidR="003D4425" w:rsidRPr="00AD59EF" w:rsidRDefault="003D4425"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lastRenderedPageBreak/>
        <w:t xml:space="preserve">وسيتم تحليل البيانات باستخدام برنامج </w:t>
      </w:r>
      <w:r w:rsidRPr="00AD59EF">
        <w:rPr>
          <w:rFonts w:ascii="Sakkal Majalla" w:hAnsi="Sakkal Majalla" w:cs="Sakkal Majalla"/>
          <w:sz w:val="28"/>
          <w:szCs w:val="28"/>
          <w:lang w:bidi="ar-EG"/>
        </w:rPr>
        <w:t>SPSS</w:t>
      </w:r>
      <w:r w:rsidRPr="00AD59EF">
        <w:rPr>
          <w:rFonts w:ascii="Sakkal Majalla" w:hAnsi="Sakkal Majalla" w:cs="Sakkal Majalla"/>
          <w:sz w:val="28"/>
          <w:szCs w:val="28"/>
          <w:rtl/>
          <w:lang w:bidi="ar-EG"/>
        </w:rPr>
        <w:t xml:space="preserve"> من خلال تطبيق مجموعة من الأساليب الإحصائية الملائمة لطبيعة فرضيات الدراسة، تتضمن: التكرارات والنسب المئوية، المتوسطات الحسابية، الانحراف المعياري، معامل الارتباط، تحليل الانحدار الخطي البسيط والمتعدد، واختبارات الفروق (</w:t>
      </w:r>
      <w:r w:rsidRPr="00AD59EF">
        <w:rPr>
          <w:rFonts w:ascii="Sakkal Majalla" w:hAnsi="Sakkal Majalla" w:cs="Sakkal Majalla"/>
          <w:sz w:val="28"/>
          <w:szCs w:val="28"/>
          <w:lang w:bidi="ar-EG"/>
        </w:rPr>
        <w:t>T-Test</w:t>
      </w:r>
      <w:r w:rsidRPr="00AD59EF">
        <w:rPr>
          <w:rFonts w:ascii="Sakkal Majalla" w:hAnsi="Sakkal Majalla" w:cs="Sakkal Majalla"/>
          <w:sz w:val="28"/>
          <w:szCs w:val="28"/>
          <w:rtl/>
          <w:lang w:bidi="ar-EG"/>
        </w:rPr>
        <w:t xml:space="preserve"> و</w:t>
      </w:r>
      <w:r w:rsidRPr="00AD59EF">
        <w:rPr>
          <w:rFonts w:ascii="Sakkal Majalla" w:hAnsi="Sakkal Majalla" w:cs="Sakkal Majalla"/>
          <w:sz w:val="28"/>
          <w:szCs w:val="28"/>
          <w:lang w:bidi="ar-EG"/>
        </w:rPr>
        <w:t>ANOVA</w:t>
      </w:r>
      <w:r w:rsidRPr="00AD59EF">
        <w:rPr>
          <w:rFonts w:ascii="Sakkal Majalla" w:hAnsi="Sakkal Majalla" w:cs="Sakkal Majalla"/>
          <w:sz w:val="28"/>
          <w:szCs w:val="28"/>
          <w:rtl/>
          <w:lang w:bidi="ar-EG"/>
        </w:rPr>
        <w:t>)، بهدف اختبار الفرضيات، وتحديد قوة وتأثير أبعاد إدارة المخاطر التشغيلية على موثوقية نظام دفع الزيت.</w:t>
      </w:r>
    </w:p>
    <w:p w14:paraId="0F46D2A8" w14:textId="2B9BFDD2" w:rsidR="009D1B0C" w:rsidRPr="00E62FDE" w:rsidRDefault="00DD7427"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8" w:name="_Toc213004369"/>
      <w:r>
        <w:rPr>
          <w:rFonts w:ascii="Sakkal Majalla" w:hAnsi="Sakkal Majalla" w:cs="Sakkal Majalla" w:hint="cs"/>
          <w:b/>
          <w:bCs/>
          <w:sz w:val="36"/>
          <w:szCs w:val="36"/>
          <w:rtl/>
          <w:lang w:bidi="ar-EG"/>
        </w:rPr>
        <w:t xml:space="preserve">11.1 </w:t>
      </w:r>
      <w:r w:rsidR="009D1B0C" w:rsidRPr="00E62FDE">
        <w:rPr>
          <w:rFonts w:ascii="Sakkal Majalla" w:hAnsi="Sakkal Majalla" w:cs="Sakkal Majalla"/>
          <w:b/>
          <w:bCs/>
          <w:sz w:val="36"/>
          <w:szCs w:val="36"/>
          <w:rtl/>
          <w:lang w:bidi="ar-EG"/>
        </w:rPr>
        <w:t>مصادر البيانات في الدراسة</w:t>
      </w:r>
      <w:bookmarkEnd w:id="18"/>
    </w:p>
    <w:p w14:paraId="7420479C" w14:textId="1E79431C" w:rsidR="00531483" w:rsidRPr="008E4112" w:rsidRDefault="008E4112" w:rsidP="008E411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19" w:name="_Toc213004370"/>
      <w:r w:rsidRPr="008E4112">
        <w:rPr>
          <w:rFonts w:ascii="Sakkal Majalla" w:hAnsi="Sakkal Majalla" w:cs="Sakkal Majalla" w:hint="cs"/>
          <w:b/>
          <w:bCs/>
          <w:sz w:val="32"/>
          <w:szCs w:val="32"/>
          <w:rtl/>
          <w:lang w:bidi="ar-EG"/>
        </w:rPr>
        <w:t>1.11.1</w:t>
      </w:r>
      <w:r w:rsidR="00531483" w:rsidRPr="008E4112">
        <w:rPr>
          <w:rFonts w:ascii="Sakkal Majalla" w:hAnsi="Sakkal Majalla" w:cs="Sakkal Majalla"/>
          <w:b/>
          <w:bCs/>
          <w:sz w:val="32"/>
          <w:szCs w:val="32"/>
          <w:rtl/>
          <w:lang w:bidi="ar-EG"/>
        </w:rPr>
        <w:t xml:space="preserve"> المصادر الثانوية</w:t>
      </w:r>
      <w:bookmarkEnd w:id="19"/>
    </w:p>
    <w:p w14:paraId="4C8C299C" w14:textId="77777777" w:rsidR="000824EB" w:rsidRPr="00AD59EF" w:rsidRDefault="0053148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ترتكز هذه الدراسة على مجموعة واسعة من المصادر الثانوية التي توفر إطارًا نظريًا ومعرفيًا حول إدارة المخاطر التشغيلية في قطاع النفط والغاز، وموثوقية الأنظمة الصناعية، وخاصة أنظمة دفع الزيت في خطوط الأنابيب</w:t>
      </w:r>
      <w:r w:rsidR="000824EB"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وتشمل هذه المصادر كتبًا علمية وأبحاثًا منشورة في الدوريات المحكمة المتخصصة في هندسة الطاقة، وإدارة المخاطر، وإدارة الصيانة، وموثوقية الأنظمة الصناعية.</w:t>
      </w:r>
    </w:p>
    <w:p w14:paraId="59877530" w14:textId="2F853394" w:rsidR="00531483" w:rsidRPr="00AD59EF" w:rsidRDefault="0053148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 xml:space="preserve"> كما تستند الدراسة إلى أدبيات ومراجع عربية وأجنبية تناولت نماذج إدارة المخاطر في الصناعات النفطية، وأفضل الممارسات العالمية في تعزيز الاعتمادية التشغيلية داخل منشآت خطوط الأنابيب</w:t>
      </w:r>
      <w:r w:rsidR="000824EB"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وتم الاستفادة كذلك من دراسات سابقة ذات صلة بالتطبيقات النفطية في المملكة العربية السعودية، وتقارير رسمية صادرة عن وزارة الطاقة، وشركة أرامكو السعودية، وهيئة تنظيم قطاع الطاقة، بالإضافة إلى تقارير فنية دولية صادرة عن منظمات معنية بسلامة وتشغيل خطوط الأنابيب.</w:t>
      </w:r>
    </w:p>
    <w:p w14:paraId="0532D525" w14:textId="6F036F56" w:rsidR="00531483" w:rsidRPr="008E4112" w:rsidRDefault="008E4112" w:rsidP="008E4112">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0" w:name="_Toc213004371"/>
      <w:r>
        <w:rPr>
          <w:rFonts w:ascii="Sakkal Majalla" w:hAnsi="Sakkal Majalla" w:cs="Sakkal Majalla" w:hint="cs"/>
          <w:b/>
          <w:bCs/>
          <w:sz w:val="32"/>
          <w:szCs w:val="32"/>
          <w:rtl/>
          <w:lang w:bidi="ar-EG"/>
        </w:rPr>
        <w:t>2.11.1</w:t>
      </w:r>
      <w:r w:rsidR="00531483" w:rsidRPr="008E4112">
        <w:rPr>
          <w:rFonts w:ascii="Sakkal Majalla" w:hAnsi="Sakkal Majalla" w:cs="Sakkal Majalla"/>
          <w:b/>
          <w:bCs/>
          <w:sz w:val="32"/>
          <w:szCs w:val="32"/>
          <w:rtl/>
          <w:lang w:bidi="ar-EG"/>
        </w:rPr>
        <w:t xml:space="preserve"> المصادر الأولية</w:t>
      </w:r>
      <w:bookmarkEnd w:id="20"/>
    </w:p>
    <w:p w14:paraId="54422A19" w14:textId="6B04BCD0" w:rsidR="00531483" w:rsidRPr="00AD59EF" w:rsidRDefault="00531483"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تعتمد الدراسة على بيانات أولية يتم جمعها مباشرة من البيئة التشغيلية محل الدراسة، وذلك باستخدام استبانة علمية مُحكمة تُعد الأداة الرئيسة لجمع البيانات الميدانية</w:t>
      </w:r>
      <w:r w:rsidR="000824EB"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 xml:space="preserve">وقد صُممت الاستبانة لتغطية أبعاد إدارة المخاطر التشغيلية الثلاثة المحددة في الدراسة، وهي: تحديد المخاطر التشغيلية، تقييم </w:t>
      </w:r>
      <w:r w:rsidRPr="00AD59EF">
        <w:rPr>
          <w:rFonts w:ascii="Sakkal Majalla" w:hAnsi="Sakkal Majalla" w:cs="Sakkal Majalla"/>
          <w:sz w:val="28"/>
          <w:szCs w:val="28"/>
          <w:rtl/>
          <w:lang w:bidi="ar-EG"/>
        </w:rPr>
        <w:lastRenderedPageBreak/>
        <w:t xml:space="preserve">المخاطر، وآليات الاستجابة والمعالجة، وقياس أثرها على مستوى موثوقية نظام دفع الزيت في محطات خطوط الأنابيب بمدينة الرياض. وسيتم توزيع الاستبانة على عينة قصدية من العاملين في قطاعات التشغيل والصيانة والسلامة وإدارة المخاطر بمحطات خطوط الأنابيب، تشمل المهندسين، المشرفين، ومديري الإدارات ذات العلاقة بالعمليات التشغيلية. </w:t>
      </w:r>
    </w:p>
    <w:p w14:paraId="64CC7FCA" w14:textId="4C7282BD" w:rsidR="000824EB" w:rsidRPr="00E62FDE" w:rsidRDefault="008E4112"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1" w:name="_Toc213004372"/>
      <w:r>
        <w:rPr>
          <w:rFonts w:ascii="Sakkal Majalla" w:hAnsi="Sakkal Majalla" w:cs="Sakkal Majalla" w:hint="cs"/>
          <w:b/>
          <w:bCs/>
          <w:sz w:val="36"/>
          <w:szCs w:val="36"/>
          <w:rtl/>
          <w:lang w:bidi="ar-EG"/>
        </w:rPr>
        <w:t xml:space="preserve">12.1 </w:t>
      </w:r>
      <w:r w:rsidR="000824EB" w:rsidRPr="00E62FDE">
        <w:rPr>
          <w:rFonts w:ascii="Sakkal Majalla" w:hAnsi="Sakkal Majalla" w:cs="Sakkal Majalla"/>
          <w:b/>
          <w:bCs/>
          <w:sz w:val="36"/>
          <w:szCs w:val="36"/>
          <w:rtl/>
          <w:lang w:bidi="ar-EG"/>
        </w:rPr>
        <w:t>أدوات الدراسة والأساليب الإحصائية</w:t>
      </w:r>
      <w:bookmarkEnd w:id="21"/>
    </w:p>
    <w:p w14:paraId="4086CC8D" w14:textId="576D16D2" w:rsidR="000824EB" w:rsidRPr="00AD59EF" w:rsidRDefault="000824EB" w:rsidP="00DC0ACF">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تعتمد هذه الدراسة على أدوات وأساليب إحصائية دقيقة لتحليل البيانات الميدانية التي يتم جمعها من عينة العاملين بمحطات خطوط الأنابيب بالرياض، بهدف قياس أثر إدارة المخاطر التشغيلية بأبعادها المختلفة على مستوى موثوقية نظام دفع الزيت</w:t>
      </w:r>
      <w:r w:rsidRPr="00AD59EF">
        <w:rPr>
          <w:rFonts w:ascii="Sakkal Majalla" w:hAnsi="Sakkal Majalla" w:cs="Sakkal Majalla" w:hint="cs"/>
          <w:sz w:val="28"/>
          <w:szCs w:val="28"/>
          <w:rtl/>
          <w:lang w:bidi="ar-EG"/>
        </w:rPr>
        <w:t xml:space="preserve">، </w:t>
      </w:r>
      <w:r w:rsidRPr="00AD59EF">
        <w:rPr>
          <w:rFonts w:ascii="Sakkal Majalla" w:hAnsi="Sakkal Majalla" w:cs="Sakkal Majalla"/>
          <w:sz w:val="28"/>
          <w:szCs w:val="28"/>
          <w:rtl/>
          <w:lang w:bidi="ar-EG"/>
        </w:rPr>
        <w:t xml:space="preserve">سيتم تحليل البيانات باستخدام برنامج </w:t>
      </w:r>
      <w:r w:rsidRPr="00AD59EF">
        <w:rPr>
          <w:rFonts w:ascii="Sakkal Majalla" w:hAnsi="Sakkal Majalla" w:cs="Sakkal Majalla"/>
          <w:sz w:val="28"/>
          <w:szCs w:val="28"/>
          <w:lang w:bidi="ar-EG"/>
        </w:rPr>
        <w:t>SPSS</w:t>
      </w:r>
      <w:r w:rsidRPr="00AD59EF">
        <w:rPr>
          <w:rFonts w:ascii="Sakkal Majalla" w:hAnsi="Sakkal Majalla" w:cs="Sakkal Majalla"/>
          <w:sz w:val="28"/>
          <w:szCs w:val="28"/>
          <w:rtl/>
          <w:lang w:bidi="ar-EG"/>
        </w:rPr>
        <w:t>، مع التركيز على الأدوات التحليلية الآتية:</w:t>
      </w:r>
    </w:p>
    <w:p w14:paraId="6318DE1F" w14:textId="715573DA" w:rsidR="000824EB" w:rsidRPr="00BC5671" w:rsidRDefault="00BC5671" w:rsidP="00BC567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2" w:name="_Toc213004373"/>
      <w:r w:rsidRPr="00BC5671">
        <w:rPr>
          <w:rFonts w:ascii="Sakkal Majalla" w:hAnsi="Sakkal Majalla" w:cs="Sakkal Majalla" w:hint="cs"/>
          <w:b/>
          <w:bCs/>
          <w:sz w:val="32"/>
          <w:szCs w:val="32"/>
          <w:rtl/>
          <w:lang w:bidi="ar-EG"/>
        </w:rPr>
        <w:t>1.12.1</w:t>
      </w:r>
      <w:r w:rsidR="000824EB" w:rsidRPr="00BC5671">
        <w:rPr>
          <w:rFonts w:ascii="Sakkal Majalla" w:hAnsi="Sakkal Majalla" w:cs="Sakkal Majalla"/>
          <w:b/>
          <w:bCs/>
          <w:sz w:val="32"/>
          <w:szCs w:val="32"/>
          <w:rtl/>
          <w:lang w:bidi="ar-EG"/>
        </w:rPr>
        <w:t xml:space="preserve"> الإحصاء الوصفي</w:t>
      </w:r>
      <w:bookmarkEnd w:id="22"/>
    </w:p>
    <w:p w14:paraId="5977FCAA" w14:textId="0F115D52" w:rsidR="000824EB" w:rsidRPr="00AD59EF" w:rsidRDefault="000824EB" w:rsidP="00BC5671">
      <w:pPr>
        <w:pStyle w:val="a6"/>
        <w:numPr>
          <w:ilvl w:val="0"/>
          <w:numId w:val="53"/>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التكرارات والنسب المئوية</w:t>
      </w:r>
      <w:r w:rsidRPr="00AD59EF">
        <w:rPr>
          <w:rFonts w:ascii="Sakkal Majalla" w:hAnsi="Sakkal Majalla" w:cs="Sakkal Majalla"/>
          <w:sz w:val="28"/>
          <w:szCs w:val="28"/>
          <w:rtl/>
          <w:lang w:bidi="ar-EG"/>
        </w:rPr>
        <w:t>: لتحليل الخصائص الديموغرافية لأفراد العينة، مثل القسم الوظيفي (التشغيل، الصيانة، السلامة، إدارة المخاطر)، سنوات الخبرة، المستوى الوظيفي، والمؤهل العلمي؛ بما يساعد في فهم الخلفية المهنية للمشاركين وانعكاسها على إدراكهم للمخاطر التشغيلية.</w:t>
      </w:r>
    </w:p>
    <w:p w14:paraId="0007893E" w14:textId="2835BCE7" w:rsidR="000824EB" w:rsidRPr="00AD59EF" w:rsidRDefault="000824EB" w:rsidP="00BC5671">
      <w:pPr>
        <w:pStyle w:val="a6"/>
        <w:numPr>
          <w:ilvl w:val="0"/>
          <w:numId w:val="53"/>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الوسط الحسابي:</w:t>
      </w:r>
      <w:r w:rsidRPr="00AD59EF">
        <w:rPr>
          <w:rFonts w:ascii="Sakkal Majalla" w:hAnsi="Sakkal Majalla" w:cs="Sakkal Majalla"/>
          <w:sz w:val="28"/>
          <w:szCs w:val="28"/>
          <w:rtl/>
          <w:lang w:bidi="ar-EG"/>
        </w:rPr>
        <w:t xml:space="preserve"> لقياس متوسط مستوى تطبيق ممارسات إدارة المخاطر التشغيلية في المحطات، إضافةً إلى متوسط مستوى موثوقية نظام دفع الزيت.</w:t>
      </w:r>
    </w:p>
    <w:p w14:paraId="3C28BAE8" w14:textId="77777777" w:rsidR="000824EB" w:rsidRPr="00AD59EF" w:rsidRDefault="000824EB" w:rsidP="00BC5671">
      <w:pPr>
        <w:pStyle w:val="a6"/>
        <w:numPr>
          <w:ilvl w:val="0"/>
          <w:numId w:val="53"/>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الانحراف المعياري:</w:t>
      </w:r>
      <w:r w:rsidRPr="00AD59EF">
        <w:rPr>
          <w:rFonts w:ascii="Sakkal Majalla" w:hAnsi="Sakkal Majalla" w:cs="Sakkal Majalla"/>
          <w:sz w:val="28"/>
          <w:szCs w:val="28"/>
          <w:rtl/>
          <w:lang w:bidi="ar-EG"/>
        </w:rPr>
        <w:t xml:space="preserve"> لقياس درجة تباين استجابات المشاركين حول فعالية تطبيق منظومة إدارة المخاطر التشغيلية وتأثيرها على تعزيز موثوقية النظام.</w:t>
      </w:r>
    </w:p>
    <w:p w14:paraId="21180952" w14:textId="52A0AF69" w:rsidR="000824EB" w:rsidRPr="00BC5671" w:rsidRDefault="00BC5671" w:rsidP="00BC5671">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23" w:name="_Toc213004374"/>
      <w:r w:rsidRPr="00BC5671">
        <w:rPr>
          <w:rFonts w:ascii="Sakkal Majalla" w:hAnsi="Sakkal Majalla" w:cs="Sakkal Majalla" w:hint="cs"/>
          <w:b/>
          <w:bCs/>
          <w:sz w:val="32"/>
          <w:szCs w:val="32"/>
          <w:rtl/>
          <w:lang w:bidi="ar-EG"/>
        </w:rPr>
        <w:t>2.12.1</w:t>
      </w:r>
      <w:r w:rsidR="000824EB" w:rsidRPr="00BC5671">
        <w:rPr>
          <w:rFonts w:ascii="Sakkal Majalla" w:hAnsi="Sakkal Majalla" w:cs="Sakkal Majalla"/>
          <w:b/>
          <w:bCs/>
          <w:sz w:val="32"/>
          <w:szCs w:val="32"/>
          <w:rtl/>
          <w:lang w:bidi="ar-EG"/>
        </w:rPr>
        <w:t xml:space="preserve"> الإحصاء التحليلي</w:t>
      </w:r>
      <w:bookmarkEnd w:id="23"/>
    </w:p>
    <w:p w14:paraId="1E44F973" w14:textId="77777777" w:rsidR="000824EB" w:rsidRPr="00BC5671" w:rsidRDefault="000824EB" w:rsidP="00BC5671">
      <w:pPr>
        <w:pStyle w:val="a6"/>
        <w:numPr>
          <w:ilvl w:val="0"/>
          <w:numId w:val="53"/>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 xml:space="preserve">تحليل الانحدار المتعدد: </w:t>
      </w:r>
      <w:r w:rsidRPr="00BC5671">
        <w:rPr>
          <w:rFonts w:ascii="Sakkal Majalla" w:hAnsi="Sakkal Majalla" w:cs="Sakkal Majalla"/>
          <w:sz w:val="28"/>
          <w:szCs w:val="28"/>
          <w:rtl/>
          <w:lang w:bidi="ar-EG"/>
        </w:rPr>
        <w:t>لقياس أثر الأبعاد الرئيسة لإدارة المخاطر التشغيلية مجتمعةً على موثوقية نظام دفع الزيت، بما يساهم في تحديد قوة العلاقة التفسيرية بين المتغيرات.</w:t>
      </w:r>
    </w:p>
    <w:p w14:paraId="620E9DF0" w14:textId="77777777" w:rsidR="000824EB" w:rsidRPr="00BC5671" w:rsidRDefault="000824EB" w:rsidP="00BC5671">
      <w:pPr>
        <w:pStyle w:val="a6"/>
        <w:numPr>
          <w:ilvl w:val="0"/>
          <w:numId w:val="53"/>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lastRenderedPageBreak/>
        <w:t xml:space="preserve">تحليل الانحدار الخطي البسيط: </w:t>
      </w:r>
      <w:r w:rsidRPr="00BC5671">
        <w:rPr>
          <w:rFonts w:ascii="Sakkal Majalla" w:hAnsi="Sakkal Majalla" w:cs="Sakkal Majalla"/>
          <w:sz w:val="28"/>
          <w:szCs w:val="28"/>
          <w:rtl/>
          <w:lang w:bidi="ar-EG"/>
        </w:rPr>
        <w:t>لاختبار تأثير كل بُعد من أبعاد إدارة المخاطر التشغيلية بشكل منفصل على مستوى موثوقية النظام، بما يحدد أي الأبعاد الثلاثة يمارس التأثير الأكبر.</w:t>
      </w:r>
    </w:p>
    <w:p w14:paraId="2637A473" w14:textId="77777777" w:rsidR="000824EB" w:rsidRPr="00BC5671" w:rsidRDefault="000824EB" w:rsidP="00BC5671">
      <w:pPr>
        <w:pStyle w:val="a6"/>
        <w:numPr>
          <w:ilvl w:val="0"/>
          <w:numId w:val="53"/>
        </w:numPr>
        <w:spacing w:before="100" w:beforeAutospacing="1" w:after="100" w:afterAutospacing="1" w:line="360" w:lineRule="auto"/>
        <w:ind w:left="401"/>
        <w:contextualSpacing w:val="0"/>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اختبار التوزيع الطبيعي (</w:t>
      </w:r>
      <w:proofErr w:type="spellStart"/>
      <w:r w:rsidRPr="00BC5671">
        <w:rPr>
          <w:rFonts w:ascii="Sakkal Majalla" w:hAnsi="Sakkal Majalla" w:cs="Sakkal Majalla"/>
          <w:b/>
          <w:bCs/>
          <w:sz w:val="28"/>
          <w:szCs w:val="28"/>
          <w:lang w:bidi="ar-EG"/>
        </w:rPr>
        <w:t>Skewness</w:t>
      </w:r>
      <w:proofErr w:type="spellEnd"/>
      <w:r w:rsidRPr="00BC5671">
        <w:rPr>
          <w:rFonts w:ascii="Sakkal Majalla" w:hAnsi="Sakkal Majalla" w:cs="Sakkal Majalla"/>
          <w:b/>
          <w:bCs/>
          <w:sz w:val="28"/>
          <w:szCs w:val="28"/>
          <w:lang w:bidi="ar-EG"/>
        </w:rPr>
        <w:t xml:space="preserve"> &amp; Kurtosis</w:t>
      </w:r>
      <w:r w:rsidRPr="00BC5671">
        <w:rPr>
          <w:rFonts w:ascii="Sakkal Majalla" w:hAnsi="Sakkal Majalla" w:cs="Sakkal Majalla"/>
          <w:b/>
          <w:bCs/>
          <w:sz w:val="28"/>
          <w:szCs w:val="28"/>
          <w:rtl/>
          <w:lang w:bidi="ar-EG"/>
        </w:rPr>
        <w:t xml:space="preserve">): </w:t>
      </w:r>
      <w:r w:rsidRPr="00BC5671">
        <w:rPr>
          <w:rFonts w:ascii="Sakkal Majalla" w:hAnsi="Sakkal Majalla" w:cs="Sakkal Majalla"/>
          <w:sz w:val="28"/>
          <w:szCs w:val="28"/>
          <w:rtl/>
          <w:lang w:bidi="ar-EG"/>
        </w:rPr>
        <w:t>للتحقق من مدى اعتدال توزيع البيانات، والتأكد من ملاءمتها للاختبارات الإحصائية الاستنتاجية، بما يعزز دقة ومصداقية النتائج.</w:t>
      </w:r>
    </w:p>
    <w:p w14:paraId="57A8ADFD" w14:textId="05D40C96" w:rsidR="000824EB" w:rsidRPr="00E62FDE" w:rsidRDefault="00BC5671"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213004375"/>
      <w:r>
        <w:rPr>
          <w:rFonts w:ascii="Sakkal Majalla" w:hAnsi="Sakkal Majalla" w:cs="Sakkal Majalla" w:hint="cs"/>
          <w:b/>
          <w:bCs/>
          <w:sz w:val="36"/>
          <w:szCs w:val="36"/>
          <w:rtl/>
          <w:lang w:bidi="ar-EG"/>
        </w:rPr>
        <w:t xml:space="preserve">13.1 </w:t>
      </w:r>
      <w:r w:rsidR="000824EB" w:rsidRPr="00E62FDE">
        <w:rPr>
          <w:rFonts w:ascii="Sakkal Majalla" w:hAnsi="Sakkal Majalla" w:cs="Sakkal Majalla"/>
          <w:b/>
          <w:bCs/>
          <w:sz w:val="36"/>
          <w:szCs w:val="36"/>
          <w:rtl/>
          <w:lang w:bidi="ar-EG"/>
        </w:rPr>
        <w:t>نموذج الدراسة:</w:t>
      </w:r>
      <w:bookmarkEnd w:id="24"/>
    </w:p>
    <w:p w14:paraId="7D27B9F8" w14:textId="77777777" w:rsidR="000824EB" w:rsidRPr="00AD59EF" w:rsidRDefault="000824EB" w:rsidP="00AD59EF">
      <w:pPr>
        <w:spacing w:before="100" w:beforeAutospacing="1" w:after="100" w:afterAutospacing="1" w:line="360" w:lineRule="auto"/>
        <w:jc w:val="both"/>
        <w:rPr>
          <w:rFonts w:ascii="Sakkal Majalla" w:hAnsi="Sakkal Majalla" w:cs="Sakkal Majalla"/>
          <w:sz w:val="28"/>
          <w:szCs w:val="28"/>
          <w:rtl/>
          <w:lang w:bidi="ar-EG"/>
        </w:rPr>
      </w:pPr>
      <w:r w:rsidRPr="00AD59EF">
        <w:rPr>
          <w:rFonts w:ascii="Sakkal Majalla" w:hAnsi="Sakkal Majalla" w:cs="Sakkal Majalla"/>
          <w:sz w:val="28"/>
          <w:szCs w:val="28"/>
          <w:rtl/>
          <w:lang w:bidi="ar-EG"/>
        </w:rPr>
        <w:t>تعتمد الدراسة على تحليل العلاقة بين المتغيرين الرئيسيين الآتيين:</w:t>
      </w:r>
    </w:p>
    <w:p w14:paraId="04F7CEBB" w14:textId="4343094D" w:rsidR="000824EB" w:rsidRPr="00BC5671" w:rsidRDefault="000824EB" w:rsidP="00BC5671">
      <w:pPr>
        <w:pStyle w:val="a6"/>
        <w:numPr>
          <w:ilvl w:val="0"/>
          <w:numId w:val="54"/>
        </w:numPr>
        <w:spacing w:before="100" w:beforeAutospacing="1" w:after="100" w:afterAutospacing="1" w:line="360" w:lineRule="auto"/>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المتغير المستقل:</w:t>
      </w:r>
      <w:r w:rsidRPr="00BC5671">
        <w:rPr>
          <w:rFonts w:ascii="Sakkal Majalla" w:hAnsi="Sakkal Majalla" w:cs="Sakkal Majalla"/>
          <w:sz w:val="28"/>
          <w:szCs w:val="28"/>
          <w:rtl/>
          <w:lang w:bidi="ar-EG"/>
        </w:rPr>
        <w:t xml:space="preserve"> إدارة المخاطر التشغيلية، وتقاس من خلال ثلاثة أبعاد رئيسية:</w:t>
      </w:r>
      <w:r w:rsidR="00BC5671" w:rsidRPr="00BC5671">
        <w:rPr>
          <w:rFonts w:ascii="Sakkal Majalla" w:hAnsi="Sakkal Majalla" w:cs="Sakkal Majalla" w:hint="cs"/>
          <w:sz w:val="28"/>
          <w:szCs w:val="28"/>
          <w:rtl/>
          <w:lang w:bidi="ar-EG"/>
        </w:rPr>
        <w:t xml:space="preserve"> </w:t>
      </w:r>
      <w:r w:rsidRPr="00BC5671">
        <w:rPr>
          <w:rFonts w:ascii="Sakkal Majalla" w:hAnsi="Sakkal Majalla" w:cs="Sakkal Majalla" w:hint="cs"/>
          <w:sz w:val="28"/>
          <w:szCs w:val="28"/>
          <w:rtl/>
          <w:lang w:bidi="ar-EG"/>
        </w:rPr>
        <w:t>(</w:t>
      </w:r>
      <w:r w:rsidRPr="00BC5671">
        <w:rPr>
          <w:rFonts w:ascii="Sakkal Majalla" w:hAnsi="Sakkal Majalla" w:cs="Sakkal Majalla"/>
          <w:sz w:val="28"/>
          <w:szCs w:val="28"/>
          <w:rtl/>
          <w:lang w:bidi="ar-EG"/>
        </w:rPr>
        <w:t>تحديد المخاطر التشغيلية</w:t>
      </w:r>
      <w:r w:rsidRPr="00BC5671">
        <w:rPr>
          <w:rFonts w:ascii="Sakkal Majalla" w:hAnsi="Sakkal Majalla" w:cs="Sakkal Majalla" w:hint="cs"/>
          <w:sz w:val="28"/>
          <w:szCs w:val="28"/>
          <w:rtl/>
          <w:lang w:bidi="ar-EG"/>
        </w:rPr>
        <w:t xml:space="preserve">- </w:t>
      </w:r>
      <w:r w:rsidRPr="00BC5671">
        <w:rPr>
          <w:rFonts w:ascii="Sakkal Majalla" w:hAnsi="Sakkal Majalla" w:cs="Sakkal Majalla"/>
          <w:sz w:val="28"/>
          <w:szCs w:val="28"/>
          <w:rtl/>
          <w:lang w:bidi="ar-EG"/>
        </w:rPr>
        <w:t>تقييم المخاطر</w:t>
      </w:r>
      <w:r w:rsidRPr="00BC5671">
        <w:rPr>
          <w:rFonts w:ascii="Sakkal Majalla" w:hAnsi="Sakkal Majalla" w:cs="Sakkal Majalla" w:hint="cs"/>
          <w:sz w:val="28"/>
          <w:szCs w:val="28"/>
          <w:rtl/>
          <w:lang w:bidi="ar-EG"/>
        </w:rPr>
        <w:t xml:space="preserve">- </w:t>
      </w:r>
      <w:r w:rsidRPr="00BC5671">
        <w:rPr>
          <w:rFonts w:ascii="Sakkal Majalla" w:hAnsi="Sakkal Majalla" w:cs="Sakkal Majalla"/>
          <w:sz w:val="28"/>
          <w:szCs w:val="28"/>
          <w:rtl/>
          <w:lang w:bidi="ar-EG"/>
        </w:rPr>
        <w:t>آليات الاستجابة والمعالجة</w:t>
      </w:r>
      <w:r w:rsidRPr="00BC5671">
        <w:rPr>
          <w:rFonts w:ascii="Sakkal Majalla" w:hAnsi="Sakkal Majalla" w:cs="Sakkal Majalla" w:hint="cs"/>
          <w:sz w:val="28"/>
          <w:szCs w:val="28"/>
          <w:rtl/>
          <w:lang w:bidi="ar-EG"/>
        </w:rPr>
        <w:t>).</w:t>
      </w:r>
    </w:p>
    <w:p w14:paraId="129C82F2" w14:textId="00BAC7F6" w:rsidR="000824EB" w:rsidRPr="00BC5671" w:rsidRDefault="000824EB" w:rsidP="00BC5671">
      <w:pPr>
        <w:pStyle w:val="a6"/>
        <w:numPr>
          <w:ilvl w:val="0"/>
          <w:numId w:val="54"/>
        </w:numPr>
        <w:spacing w:before="100" w:beforeAutospacing="1" w:after="100" w:afterAutospacing="1" w:line="360" w:lineRule="auto"/>
        <w:jc w:val="both"/>
        <w:rPr>
          <w:rFonts w:ascii="Sakkal Majalla" w:hAnsi="Sakkal Majalla" w:cs="Sakkal Majalla"/>
          <w:sz w:val="28"/>
          <w:szCs w:val="28"/>
          <w:rtl/>
          <w:lang w:bidi="ar-EG"/>
        </w:rPr>
      </w:pPr>
      <w:r w:rsidRPr="00BC5671">
        <w:rPr>
          <w:rFonts w:ascii="Sakkal Majalla" w:hAnsi="Sakkal Majalla" w:cs="Sakkal Majalla"/>
          <w:b/>
          <w:bCs/>
          <w:sz w:val="28"/>
          <w:szCs w:val="28"/>
          <w:rtl/>
          <w:lang w:bidi="ar-EG"/>
        </w:rPr>
        <w:t>المتغير التابع:</w:t>
      </w:r>
      <w:r w:rsidRPr="00BC5671">
        <w:rPr>
          <w:rFonts w:ascii="Sakkal Majalla" w:hAnsi="Sakkal Majalla" w:cs="Sakkal Majalla"/>
          <w:sz w:val="28"/>
          <w:szCs w:val="28"/>
          <w:rtl/>
          <w:lang w:bidi="ar-EG"/>
        </w:rPr>
        <w:t xml:space="preserve"> موثوقية نظام دفع الزيت.</w:t>
      </w:r>
    </w:p>
    <w:p w14:paraId="19583810" w14:textId="0A53EDC3" w:rsidR="000824EB" w:rsidRPr="00E62FDE" w:rsidRDefault="00BC5671" w:rsidP="00E62FD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5" w:name="_Toc213004376"/>
      <w:r>
        <w:rPr>
          <w:rFonts w:ascii="Sakkal Majalla" w:hAnsi="Sakkal Majalla" w:cs="Sakkal Majalla" w:hint="cs"/>
          <w:b/>
          <w:bCs/>
          <w:sz w:val="36"/>
          <w:szCs w:val="36"/>
          <w:rtl/>
          <w:lang w:bidi="ar-EG"/>
        </w:rPr>
        <w:t xml:space="preserve">14.1 </w:t>
      </w:r>
      <w:r w:rsidR="000824EB" w:rsidRPr="00E62FDE">
        <w:rPr>
          <w:rFonts w:ascii="Sakkal Majalla" w:hAnsi="Sakkal Majalla" w:cs="Sakkal Majalla"/>
          <w:b/>
          <w:bCs/>
          <w:sz w:val="36"/>
          <w:szCs w:val="36"/>
          <w:rtl/>
          <w:lang w:bidi="ar-EG"/>
        </w:rPr>
        <w:t>حدود البحث</w:t>
      </w:r>
      <w:r w:rsidR="006B13C5" w:rsidRPr="00E62FDE">
        <w:rPr>
          <w:rFonts w:ascii="Sakkal Majalla" w:hAnsi="Sakkal Majalla" w:cs="Sakkal Majalla" w:hint="cs"/>
          <w:b/>
          <w:bCs/>
          <w:sz w:val="36"/>
          <w:szCs w:val="36"/>
          <w:rtl/>
          <w:lang w:bidi="ar-EG"/>
        </w:rPr>
        <w:t>:</w:t>
      </w:r>
      <w:bookmarkEnd w:id="25"/>
    </w:p>
    <w:p w14:paraId="599EBD41" w14:textId="16B2AC2E" w:rsidR="000824EB" w:rsidRPr="00BC5671" w:rsidRDefault="000824EB" w:rsidP="00BC5671">
      <w:pPr>
        <w:pStyle w:val="a6"/>
        <w:numPr>
          <w:ilvl w:val="0"/>
          <w:numId w:val="55"/>
        </w:numPr>
        <w:spacing w:before="100" w:beforeAutospacing="1" w:after="100" w:afterAutospacing="1" w:line="360" w:lineRule="auto"/>
        <w:ind w:left="401"/>
        <w:jc w:val="both"/>
        <w:rPr>
          <w:rFonts w:ascii="Sakkal Majalla" w:hAnsi="Sakkal Majalla" w:cs="Sakkal Majalla"/>
          <w:b/>
          <w:bCs/>
          <w:sz w:val="28"/>
          <w:szCs w:val="28"/>
          <w:rtl/>
          <w:lang w:bidi="ar-EG"/>
        </w:rPr>
      </w:pPr>
      <w:r w:rsidRPr="00BC5671">
        <w:rPr>
          <w:rFonts w:ascii="Sakkal Majalla" w:hAnsi="Sakkal Majalla" w:cs="Sakkal Majalla"/>
          <w:b/>
          <w:bCs/>
          <w:sz w:val="28"/>
          <w:szCs w:val="28"/>
          <w:rtl/>
          <w:lang w:bidi="ar-EG"/>
        </w:rPr>
        <w:t>الحدود الزمانية</w:t>
      </w:r>
      <w:r w:rsidR="006B13C5" w:rsidRPr="00BC5671">
        <w:rPr>
          <w:rFonts w:ascii="Sakkal Majalla" w:hAnsi="Sakkal Majalla" w:cs="Sakkal Majalla" w:hint="cs"/>
          <w:b/>
          <w:bCs/>
          <w:sz w:val="28"/>
          <w:szCs w:val="28"/>
          <w:rtl/>
          <w:lang w:bidi="ar-EG"/>
        </w:rPr>
        <w:t>:</w:t>
      </w:r>
      <w:r w:rsidR="00BC5671" w:rsidRPr="00BC5671">
        <w:rPr>
          <w:rFonts w:ascii="Sakkal Majalla" w:hAnsi="Sakkal Majalla" w:cs="Sakkal Majalla" w:hint="cs"/>
          <w:b/>
          <w:bCs/>
          <w:sz w:val="28"/>
          <w:szCs w:val="28"/>
          <w:rtl/>
          <w:lang w:bidi="ar-EG"/>
        </w:rPr>
        <w:t xml:space="preserve"> </w:t>
      </w:r>
      <w:r w:rsidRPr="00BC5671">
        <w:rPr>
          <w:rFonts w:ascii="Sakkal Majalla" w:hAnsi="Sakkal Majalla" w:cs="Sakkal Majalla"/>
          <w:sz w:val="28"/>
          <w:szCs w:val="28"/>
          <w:rtl/>
          <w:lang w:bidi="ar-EG"/>
        </w:rPr>
        <w:t>تُجرى هذه الدراسة خلال عام 2025</w:t>
      </w:r>
      <w:r w:rsidR="006B13C5" w:rsidRPr="00BC5671">
        <w:rPr>
          <w:rFonts w:ascii="Sakkal Majalla" w:hAnsi="Sakkal Majalla" w:cs="Sakkal Majalla" w:hint="cs"/>
          <w:sz w:val="28"/>
          <w:szCs w:val="28"/>
          <w:rtl/>
          <w:lang w:bidi="ar-EG"/>
        </w:rPr>
        <w:t>.</w:t>
      </w:r>
    </w:p>
    <w:p w14:paraId="5F0252A6" w14:textId="693DE4A6" w:rsidR="000824EB" w:rsidRPr="00BC5671" w:rsidRDefault="000824EB" w:rsidP="00BC5671">
      <w:pPr>
        <w:pStyle w:val="a6"/>
        <w:numPr>
          <w:ilvl w:val="0"/>
          <w:numId w:val="55"/>
        </w:numPr>
        <w:spacing w:before="100" w:beforeAutospacing="1" w:after="100" w:afterAutospacing="1" w:line="360" w:lineRule="auto"/>
        <w:ind w:left="401"/>
        <w:jc w:val="both"/>
        <w:rPr>
          <w:rFonts w:ascii="Sakkal Majalla" w:hAnsi="Sakkal Majalla" w:cs="Sakkal Majalla"/>
          <w:b/>
          <w:bCs/>
          <w:sz w:val="28"/>
          <w:szCs w:val="28"/>
          <w:rtl/>
          <w:lang w:bidi="ar-EG"/>
        </w:rPr>
      </w:pPr>
      <w:r w:rsidRPr="00BC5671">
        <w:rPr>
          <w:rFonts w:ascii="Sakkal Majalla" w:hAnsi="Sakkal Majalla" w:cs="Sakkal Majalla"/>
          <w:b/>
          <w:bCs/>
          <w:sz w:val="28"/>
          <w:szCs w:val="28"/>
          <w:rtl/>
          <w:lang w:bidi="ar-EG"/>
        </w:rPr>
        <w:t>الحدود المكانية</w:t>
      </w:r>
      <w:r w:rsidR="006B13C5" w:rsidRPr="00BC5671">
        <w:rPr>
          <w:rFonts w:ascii="Sakkal Majalla" w:hAnsi="Sakkal Majalla" w:cs="Sakkal Majalla" w:hint="cs"/>
          <w:b/>
          <w:bCs/>
          <w:sz w:val="28"/>
          <w:szCs w:val="28"/>
          <w:rtl/>
          <w:lang w:bidi="ar-EG"/>
        </w:rPr>
        <w:t>:</w:t>
      </w:r>
      <w:r w:rsidR="00BC5671" w:rsidRPr="00BC5671">
        <w:rPr>
          <w:rFonts w:ascii="Sakkal Majalla" w:hAnsi="Sakkal Majalla" w:cs="Sakkal Majalla" w:hint="cs"/>
          <w:b/>
          <w:bCs/>
          <w:sz w:val="28"/>
          <w:szCs w:val="28"/>
          <w:rtl/>
          <w:lang w:bidi="ar-EG"/>
        </w:rPr>
        <w:t xml:space="preserve"> </w:t>
      </w:r>
      <w:r w:rsidRPr="00BC5671">
        <w:rPr>
          <w:rFonts w:ascii="Sakkal Majalla" w:hAnsi="Sakkal Majalla" w:cs="Sakkal Majalla"/>
          <w:sz w:val="28"/>
          <w:szCs w:val="28"/>
          <w:rtl/>
          <w:lang w:bidi="ar-EG"/>
        </w:rPr>
        <w:t>تتركز الدراسة في محطات خطوط الأنابيب بمدينة الرياض، باعتبارها إحدى المناطق الحيوية في تشغيل ونقل المنتجات النفطية</w:t>
      </w:r>
      <w:r w:rsidR="006B13C5" w:rsidRPr="00BC5671">
        <w:rPr>
          <w:rFonts w:ascii="Sakkal Majalla" w:hAnsi="Sakkal Majalla" w:cs="Sakkal Majalla" w:hint="cs"/>
          <w:sz w:val="28"/>
          <w:szCs w:val="28"/>
          <w:rtl/>
          <w:lang w:bidi="ar-EG"/>
        </w:rPr>
        <w:t>.</w:t>
      </w:r>
    </w:p>
    <w:p w14:paraId="2E6A845E" w14:textId="05C11465" w:rsidR="00512200" w:rsidRPr="00BC5671" w:rsidRDefault="000824EB" w:rsidP="00BC5671">
      <w:pPr>
        <w:pStyle w:val="a6"/>
        <w:numPr>
          <w:ilvl w:val="0"/>
          <w:numId w:val="55"/>
        </w:numPr>
        <w:spacing w:before="100" w:beforeAutospacing="1" w:after="100" w:afterAutospacing="1" w:line="360" w:lineRule="auto"/>
        <w:ind w:left="401"/>
        <w:jc w:val="both"/>
        <w:rPr>
          <w:rFonts w:ascii="Sakkal Majalla" w:hAnsi="Sakkal Majalla" w:cs="Sakkal Majalla"/>
          <w:b/>
          <w:bCs/>
          <w:sz w:val="28"/>
          <w:szCs w:val="28"/>
          <w:rtl/>
          <w:lang w:bidi="ar-EG"/>
        </w:rPr>
      </w:pPr>
      <w:r w:rsidRPr="00BC5671">
        <w:rPr>
          <w:rFonts w:ascii="Sakkal Majalla" w:hAnsi="Sakkal Majalla" w:cs="Sakkal Majalla"/>
          <w:b/>
          <w:bCs/>
          <w:sz w:val="28"/>
          <w:szCs w:val="28"/>
          <w:rtl/>
          <w:lang w:bidi="ar-EG"/>
        </w:rPr>
        <w:t>الحدود الموضوعية</w:t>
      </w:r>
      <w:r w:rsidR="006B13C5" w:rsidRPr="00BC5671">
        <w:rPr>
          <w:rFonts w:ascii="Sakkal Majalla" w:hAnsi="Sakkal Majalla" w:cs="Sakkal Majalla" w:hint="cs"/>
          <w:b/>
          <w:bCs/>
          <w:sz w:val="28"/>
          <w:szCs w:val="28"/>
          <w:rtl/>
          <w:lang w:bidi="ar-EG"/>
        </w:rPr>
        <w:t>:</w:t>
      </w:r>
      <w:r w:rsidR="00BC5671" w:rsidRPr="00BC5671">
        <w:rPr>
          <w:rFonts w:ascii="Sakkal Majalla" w:hAnsi="Sakkal Majalla" w:cs="Sakkal Majalla" w:hint="cs"/>
          <w:b/>
          <w:bCs/>
          <w:sz w:val="28"/>
          <w:szCs w:val="28"/>
          <w:rtl/>
          <w:lang w:bidi="ar-EG"/>
        </w:rPr>
        <w:t xml:space="preserve"> </w:t>
      </w:r>
      <w:r w:rsidRPr="00BC5671">
        <w:rPr>
          <w:rFonts w:ascii="Sakkal Majalla" w:hAnsi="Sakkal Majalla" w:cs="Sakkal Majalla"/>
          <w:sz w:val="28"/>
          <w:szCs w:val="28"/>
          <w:rtl/>
          <w:lang w:bidi="ar-EG"/>
        </w:rPr>
        <w:t>تقتصر الدراسة على تحليل تأثير إدارة المخاطر التشغيلية بأبعادها الثلاثة على مستوى موثوقية نظام دفع الزيت. ولا تمتد إلى تقييم الأداء الفني التفصيلي للنظام، أو دراسة عناصر أخرى مثل جودة الصيانة أو كفاءة تشغيل المضخات أو الجوانب المالية المرتبطة بالتشغيل، إلا بقدر ما يرتبط مباشرة بالإطار البحثي.</w:t>
      </w:r>
    </w:p>
    <w:p w14:paraId="76EA6171" w14:textId="77777777" w:rsidR="00E62FDE" w:rsidRDefault="00E62FDE">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13A2C44C" w14:textId="073FFB1E" w:rsidR="00E62FDE" w:rsidRPr="00E62FDE" w:rsidRDefault="00E62FDE" w:rsidP="00E62FDE">
      <w:pPr>
        <w:spacing w:before="100" w:beforeAutospacing="1" w:after="100" w:afterAutospacing="1" w:line="360" w:lineRule="auto"/>
        <w:jc w:val="center"/>
        <w:outlineLvl w:val="0"/>
        <w:rPr>
          <w:rFonts w:ascii="Sakkal Majalla" w:hAnsi="Sakkal Majalla" w:cs="Sakkal Majalla"/>
          <w:b/>
          <w:bCs/>
          <w:sz w:val="40"/>
          <w:szCs w:val="40"/>
          <w:rtl/>
        </w:rPr>
      </w:pPr>
      <w:bookmarkStart w:id="26" w:name="_Toc213004377"/>
      <w:r w:rsidRPr="00E62FDE">
        <w:rPr>
          <w:rFonts w:ascii="Sakkal Majalla" w:hAnsi="Sakkal Majalla" w:cs="Sakkal Majalla" w:hint="cs"/>
          <w:b/>
          <w:bCs/>
          <w:sz w:val="40"/>
          <w:szCs w:val="40"/>
          <w:rtl/>
        </w:rPr>
        <w:lastRenderedPageBreak/>
        <w:t xml:space="preserve">الفصل </w:t>
      </w:r>
      <w:r w:rsidR="00BC5671" w:rsidRPr="00E62FDE">
        <w:rPr>
          <w:rFonts w:ascii="Sakkal Majalla" w:hAnsi="Sakkal Majalla" w:cs="Sakkal Majalla" w:hint="cs"/>
          <w:b/>
          <w:bCs/>
          <w:sz w:val="40"/>
          <w:szCs w:val="40"/>
          <w:rtl/>
        </w:rPr>
        <w:t>الثاني:</w:t>
      </w:r>
      <w:r w:rsidRPr="00E62FDE">
        <w:rPr>
          <w:rFonts w:ascii="Sakkal Majalla" w:hAnsi="Sakkal Majalla" w:cs="Sakkal Majalla" w:hint="cs"/>
          <w:b/>
          <w:bCs/>
          <w:sz w:val="40"/>
          <w:szCs w:val="40"/>
          <w:rtl/>
        </w:rPr>
        <w:t xml:space="preserve"> الإطار النظري للدراسة</w:t>
      </w:r>
      <w:bookmarkEnd w:id="26"/>
    </w:p>
    <w:p w14:paraId="4A6AE55D" w14:textId="62709220" w:rsidR="006432F6" w:rsidRPr="00E62FDE" w:rsidRDefault="006432F6" w:rsidP="00E62FDE">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27" w:name="_Toc213004378"/>
      <w:r w:rsidRPr="00E62FDE">
        <w:rPr>
          <w:rFonts w:ascii="Sakkal Majalla" w:hAnsi="Sakkal Majalla" w:cs="Sakkal Majalla"/>
          <w:b/>
          <w:bCs/>
          <w:sz w:val="36"/>
          <w:szCs w:val="36"/>
          <w:rtl/>
        </w:rPr>
        <w:t>المبحث الأول: ممارسات إدارة المخاطر التشغيلية</w:t>
      </w:r>
      <w:bookmarkEnd w:id="27"/>
    </w:p>
    <w:p w14:paraId="01EDF828" w14:textId="2E6307CB" w:rsidR="006432F6" w:rsidRPr="00E62FDE" w:rsidRDefault="00E62FDE" w:rsidP="00BC5671">
      <w:pPr>
        <w:spacing w:before="100" w:beforeAutospacing="1" w:after="100" w:afterAutospacing="1" w:line="360" w:lineRule="auto"/>
        <w:jc w:val="both"/>
        <w:outlineLvl w:val="2"/>
        <w:rPr>
          <w:rFonts w:ascii="Sakkal Majalla" w:hAnsi="Sakkal Majalla" w:cs="Sakkal Majalla"/>
          <w:b/>
          <w:bCs/>
          <w:sz w:val="32"/>
          <w:szCs w:val="32"/>
          <w:lang w:bidi="ar-EG"/>
        </w:rPr>
      </w:pPr>
      <w:bookmarkStart w:id="28" w:name="_Toc213004379"/>
      <w:r>
        <w:rPr>
          <w:rFonts w:ascii="Sakkal Majalla" w:hAnsi="Sakkal Majalla" w:cs="Sakkal Majalla" w:hint="cs"/>
          <w:b/>
          <w:bCs/>
          <w:sz w:val="32"/>
          <w:szCs w:val="32"/>
          <w:rtl/>
        </w:rPr>
        <w:t xml:space="preserve">1.1.2 </w:t>
      </w:r>
      <w:r w:rsidR="00BC5671" w:rsidRPr="00E62FDE">
        <w:rPr>
          <w:rFonts w:ascii="Sakkal Majalla" w:hAnsi="Sakkal Majalla" w:cs="Sakkal Majalla" w:hint="cs"/>
          <w:b/>
          <w:bCs/>
          <w:sz w:val="32"/>
          <w:szCs w:val="32"/>
          <w:rtl/>
        </w:rPr>
        <w:t>تمهيد:</w:t>
      </w:r>
      <w:bookmarkEnd w:id="28"/>
    </w:p>
    <w:p w14:paraId="2824705B" w14:textId="77777777" w:rsidR="00BC5671"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rPr>
        <w:t>تعدّ إدارة المخاطر التشغيلية من الركائز الجوهرية في الأنشطة الصناعية والنفطية، إذ تشكل الإطار المنهجي الذي يُمكّن المؤسسات من التعرف على مصادر الخطر، وتحليلها، والسيطرة عليها بما يحقق استمرارية التشغيل ويحافظ على كفاءة الأنظمة</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 xml:space="preserve"> في القطاعات ذات الحساسية العالية، مثل صناعة النفط ونقل المنتجات البترولية، تصبح هذه الممارسات أداة استراتيجية لا تقل أهمية عن التخطيط أو الرقابة الفنية، نظرًا لما تنطوي عليه العمليات من تعقيد هندسي وتداخل بشري وتكنولوجي</w:t>
      </w:r>
      <w:r w:rsidRPr="00AD59EF">
        <w:rPr>
          <w:rFonts w:ascii="Sakkal Majalla" w:hAnsi="Sakkal Majalla" w:cs="Sakkal Majalla"/>
          <w:sz w:val="28"/>
          <w:szCs w:val="28"/>
          <w:lang w:bidi="ar-EG"/>
        </w:rPr>
        <w:t>.</w:t>
      </w:r>
      <w:r w:rsidR="00BC5671">
        <w:rPr>
          <w:rFonts w:ascii="Sakkal Majalla" w:hAnsi="Sakkal Majalla" w:cs="Sakkal Majalla" w:hint="cs"/>
          <w:sz w:val="28"/>
          <w:szCs w:val="28"/>
          <w:rtl/>
          <w:lang w:bidi="ar-EG"/>
        </w:rPr>
        <w:t xml:space="preserve"> </w:t>
      </w:r>
    </w:p>
    <w:p w14:paraId="5C1976FC" w14:textId="77777777" w:rsidR="00BC5671"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rPr>
        <w:t>لقد أسهم التطور في منهجيات تحليل المخاطر خلال العقود الأخيرة في توسيع نطاق إدارة المخاطر التشغيلية لتشمل ليس فقط حماية الأصول المادية، بل أيضًا ضمان موثوقية الأداء وتعزيز السلامة التشغيلية</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 xml:space="preserve"> ومع توسع استخدام التكنولوجيا الرقمية وأنظمة المراقبة الذكية في المحطات النفطية، أصبحت الإدارة الفعّالة للمخاطر التشغيلية عاملاً حاسمًا في تحقيق الموثوقية المطلوبة للأنظمة الحيوية كأنظمة دفع الزيت في خطوط الأنابيب</w:t>
      </w:r>
      <w:r w:rsidRPr="00AD59EF">
        <w:rPr>
          <w:rFonts w:ascii="Sakkal Majalla" w:hAnsi="Sakkal Majalla" w:cs="Sakkal Majalla"/>
          <w:sz w:val="28"/>
          <w:szCs w:val="28"/>
          <w:lang w:bidi="ar-EG"/>
        </w:rPr>
        <w:t>.</w:t>
      </w:r>
      <w:r w:rsidR="00BC5671">
        <w:rPr>
          <w:rFonts w:ascii="Sakkal Majalla" w:hAnsi="Sakkal Majalla" w:cs="Sakkal Majalla" w:hint="cs"/>
          <w:sz w:val="28"/>
          <w:szCs w:val="28"/>
          <w:rtl/>
          <w:lang w:bidi="ar-EG"/>
        </w:rPr>
        <w:t xml:space="preserve"> </w:t>
      </w:r>
    </w:p>
    <w:p w14:paraId="2155C211" w14:textId="1550E979"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من هذا المنطلق، يمثل فهم الأسس النظرية لإدارة المخاطر التشغيلية الخطوة الأولى لتحديد مدى تأثيرها في ضمان الاستقرار والموثوقية التشغيلية لأنظمة الطاقة والنقل النفطي، بما ينسجم مع أهداف الاستدامة الصناعية وكفاءة الموارد</w:t>
      </w:r>
      <w:r w:rsidRPr="00AD59EF">
        <w:rPr>
          <w:rFonts w:ascii="Sakkal Majalla" w:hAnsi="Sakkal Majalla" w:cs="Sakkal Majalla"/>
          <w:sz w:val="28"/>
          <w:szCs w:val="28"/>
          <w:lang w:bidi="ar-EG"/>
        </w:rPr>
        <w:t>.</w:t>
      </w:r>
    </w:p>
    <w:p w14:paraId="70A9E109" w14:textId="26AD26FF" w:rsidR="006432F6" w:rsidRPr="00BC5671" w:rsidRDefault="00103D8C" w:rsidP="00BC5671">
      <w:pPr>
        <w:spacing w:before="100" w:beforeAutospacing="1" w:after="100" w:afterAutospacing="1" w:line="360" w:lineRule="auto"/>
        <w:jc w:val="both"/>
        <w:outlineLvl w:val="2"/>
        <w:rPr>
          <w:rFonts w:ascii="Sakkal Majalla" w:hAnsi="Sakkal Majalla" w:cs="Sakkal Majalla"/>
          <w:b/>
          <w:bCs/>
          <w:sz w:val="32"/>
          <w:szCs w:val="32"/>
        </w:rPr>
      </w:pPr>
      <w:bookmarkStart w:id="29" w:name="_Toc213004380"/>
      <w:r>
        <w:rPr>
          <w:rFonts w:ascii="Sakkal Majalla" w:hAnsi="Sakkal Majalla" w:cs="Sakkal Majalla" w:hint="cs"/>
          <w:b/>
          <w:bCs/>
          <w:sz w:val="32"/>
          <w:szCs w:val="32"/>
          <w:rtl/>
        </w:rPr>
        <w:t xml:space="preserve">2.1.2 </w:t>
      </w:r>
      <w:r w:rsidR="006432F6" w:rsidRPr="00BC5671">
        <w:rPr>
          <w:rFonts w:ascii="Sakkal Majalla" w:hAnsi="Sakkal Majalla" w:cs="Sakkal Majalla"/>
          <w:b/>
          <w:bCs/>
          <w:sz w:val="32"/>
          <w:szCs w:val="32"/>
          <w:rtl/>
        </w:rPr>
        <w:t xml:space="preserve"> مفهوم إدارة المخاطر التشغيلية</w:t>
      </w:r>
      <w:bookmarkEnd w:id="29"/>
    </w:p>
    <w:p w14:paraId="45E5D688"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rPr>
        <w:t xml:space="preserve">يُقصد بإدارة المخاطر التشغيلية تلك المنظومة المتكاملة من السياسات والإجراءات التي تهدف إلى التعرف على مصادر الخطر الناتجة عن العمليات اليومية، وتقييم احتمالية وقوعها وتأثيرها، ثم وضع </w:t>
      </w:r>
      <w:r w:rsidRPr="00AD59EF">
        <w:rPr>
          <w:rFonts w:ascii="Sakkal Majalla" w:hAnsi="Sakkal Majalla" w:cs="Sakkal Majalla"/>
          <w:sz w:val="28"/>
          <w:szCs w:val="28"/>
          <w:rtl/>
        </w:rPr>
        <w:lastRenderedPageBreak/>
        <w:t>خطط لتخفيفها أو الحد من آثارها المحتملة. ويُنظر إليها في الأدبيات الحديثة كجزء أساسي من إدارة المخاطر المؤسسية، غير أنها تختص بالأنشطة الداخلية والعمليات الفنية والبشرية التي قد تؤثر في تحقيق الأهداف التشغيلية للمؤسسة</w:t>
      </w:r>
      <w:r w:rsidRPr="00AD59EF">
        <w:rPr>
          <w:rFonts w:ascii="Sakkal Majalla" w:hAnsi="Sakkal Majalla" w:cs="Sakkal Majalla"/>
          <w:sz w:val="28"/>
          <w:szCs w:val="28"/>
          <w:lang w:bidi="ar-EG"/>
        </w:rPr>
        <w:t>.</w:t>
      </w:r>
    </w:p>
    <w:p w14:paraId="650D85C8"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rPr>
        <w:t>يشير عبد الماجد (2020) إلى أن إدارة المخاطر التشغيلية تمثل الإطار الذي يربط بين استمرارية النشاط الاقتصادي وضمان انسياب العمليات، من خلال التحكم في العوامل التي يمكن أن تتسبب في انحراف الأداء عن المسار المخطط له</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 xml:space="preserve"> أما محبوب وسنوسي (2019) فيريان أن جوهر إدارة المخاطر التشغيلية يكمن في تحويل مصادر عدم اليقين إلى معايير قابلة للقياس والتحليل، بما يسمح باتخاذ قرارات مبنية على بيانات دقيقة</w:t>
      </w:r>
      <w:r w:rsidRPr="00AD59EF">
        <w:rPr>
          <w:rFonts w:ascii="Sakkal Majalla" w:hAnsi="Sakkal Majalla" w:cs="Sakkal Majalla"/>
          <w:sz w:val="28"/>
          <w:szCs w:val="28"/>
          <w:lang w:bidi="ar-EG"/>
        </w:rPr>
        <w:t>.</w:t>
      </w:r>
    </w:p>
    <w:p w14:paraId="10DF1ABE"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rPr>
        <w:t xml:space="preserve">ويرى كفا (2022) أن إدارة المخاطر التشغيلية أصبحت علمًا تطبيقيًا يتقاطع مع المحاسبة والتمويل والهندسة الصناعية، إذ تعتمد على مؤشرات كمية ونوعية في قياس احتمالية الفشل أو الانقطاع التشغيلي. ووفقًا </w:t>
      </w:r>
      <w:proofErr w:type="spellStart"/>
      <w:r w:rsidRPr="00AD59EF">
        <w:rPr>
          <w:rFonts w:ascii="Sakkal Majalla" w:hAnsi="Sakkal Majalla" w:cs="Sakkal Majalla"/>
          <w:sz w:val="28"/>
          <w:szCs w:val="28"/>
          <w:rtl/>
        </w:rPr>
        <w:t>لعبدالكافي</w:t>
      </w:r>
      <w:proofErr w:type="spellEnd"/>
      <w:r w:rsidRPr="00AD59EF">
        <w:rPr>
          <w:rFonts w:ascii="Sakkal Majalla" w:hAnsi="Sakkal Majalla" w:cs="Sakkal Majalla"/>
          <w:sz w:val="28"/>
          <w:szCs w:val="28"/>
          <w:rtl/>
        </w:rPr>
        <w:t xml:space="preserve"> (2023)، تتضمن هذه الإدارة مراحل مترابطة تبدأ بتحديد المخاطر، ثم قياسها وتقييمها، يليها تطوير استراتيجيات للتعامل معها، وأخيرًا مراقبة أدائها وتحديث الإجراءات الوقائية باستمرار</w:t>
      </w:r>
      <w:r w:rsidRPr="00AD59EF">
        <w:rPr>
          <w:rFonts w:ascii="Sakkal Majalla" w:hAnsi="Sakkal Majalla" w:cs="Sakkal Majalla"/>
          <w:sz w:val="28"/>
          <w:szCs w:val="28"/>
          <w:lang w:bidi="ar-EG"/>
        </w:rPr>
        <w:t>.</w:t>
      </w:r>
    </w:p>
    <w:p w14:paraId="70576F09"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hint="cs"/>
          <w:sz w:val="28"/>
          <w:szCs w:val="28"/>
          <w:rtl/>
        </w:rPr>
        <w:t>و</w:t>
      </w:r>
      <w:r w:rsidRPr="00AD59EF">
        <w:rPr>
          <w:rFonts w:ascii="Sakkal Majalla" w:hAnsi="Sakkal Majalla" w:cs="Sakkal Majalla"/>
          <w:sz w:val="28"/>
          <w:szCs w:val="28"/>
          <w:rtl/>
        </w:rPr>
        <w:t>توضح</w:t>
      </w:r>
      <w:r w:rsidRPr="00AD59EF">
        <w:rPr>
          <w:rFonts w:ascii="Sakkal Majalla" w:hAnsi="Sakkal Majalla" w:cs="Sakkal Majalla"/>
          <w:sz w:val="28"/>
          <w:szCs w:val="28"/>
          <w:lang w:bidi="ar-EG"/>
        </w:rPr>
        <w:t xml:space="preserve"> Pavlova </w:t>
      </w:r>
      <w:r w:rsidRPr="00AD59EF">
        <w:rPr>
          <w:rFonts w:ascii="Sakkal Majalla" w:hAnsi="Sakkal Majalla" w:cs="Sakkal Majalla"/>
          <w:sz w:val="28"/>
          <w:szCs w:val="28"/>
          <w:rtl/>
        </w:rPr>
        <w:t>وآخرون (2022) أن إدارة المخاطر التشغيلية في نظم نقل النفط تقوم على مبدأ التكامل بين تصميم النظام وإدارته التشغيلية، بحيث يتم التعامل مع المخاطر وفق مستويات مقبولة من الاحتمال والتأثير</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 xml:space="preserve"> كما يضيف</w:t>
      </w:r>
      <w:r w:rsidRPr="00AD59EF">
        <w:rPr>
          <w:rFonts w:ascii="Sakkal Majalla" w:hAnsi="Sakkal Majalla" w:cs="Sakkal Majalla"/>
          <w:sz w:val="28"/>
          <w:szCs w:val="28"/>
          <w:lang w:bidi="ar-EG"/>
        </w:rPr>
        <w:t xml:space="preserve"> </w:t>
      </w:r>
      <w:proofErr w:type="spellStart"/>
      <w:r w:rsidRPr="00AD59EF">
        <w:rPr>
          <w:rFonts w:ascii="Sakkal Majalla" w:hAnsi="Sakkal Majalla" w:cs="Sakkal Majalla"/>
          <w:sz w:val="28"/>
          <w:szCs w:val="28"/>
          <w:lang w:bidi="ar-EG"/>
        </w:rPr>
        <w:t>Zemenkova</w:t>
      </w:r>
      <w:proofErr w:type="spellEnd"/>
      <w:r w:rsidRPr="00AD59EF">
        <w:rPr>
          <w:rFonts w:ascii="Sakkal Majalla" w:hAnsi="Sakkal Majalla" w:cs="Sakkal Majalla"/>
          <w:sz w:val="28"/>
          <w:szCs w:val="28"/>
          <w:lang w:bidi="ar-EG"/>
        </w:rPr>
        <w:t xml:space="preserve"> </w:t>
      </w:r>
      <w:r w:rsidRPr="00AD59EF">
        <w:rPr>
          <w:rFonts w:ascii="Sakkal Majalla" w:hAnsi="Sakkal Majalla" w:cs="Sakkal Majalla"/>
          <w:sz w:val="28"/>
          <w:szCs w:val="28"/>
          <w:rtl/>
        </w:rPr>
        <w:t>وآخرون (2020) أن الإدارة الفعالة للمخاطر تعتمد على المراقبة المستمرة لمؤشرات الموثوقية لتحديد نقاط الضعف في منظومة التشغيل قبل أن تتحول إلى أعطال فعلية</w:t>
      </w:r>
      <w:r w:rsidRPr="00AD59EF">
        <w:rPr>
          <w:rFonts w:ascii="Sakkal Majalla" w:hAnsi="Sakkal Majalla" w:cs="Sakkal Majalla"/>
          <w:sz w:val="28"/>
          <w:szCs w:val="28"/>
          <w:lang w:bidi="ar-EG"/>
        </w:rPr>
        <w:t>.</w:t>
      </w:r>
    </w:p>
    <w:p w14:paraId="73A797DC"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AD59EF">
        <w:rPr>
          <w:rFonts w:ascii="Sakkal Majalla" w:hAnsi="Sakkal Majalla" w:cs="Sakkal Majalla"/>
          <w:sz w:val="28"/>
          <w:szCs w:val="28"/>
          <w:rtl/>
        </w:rPr>
        <w:t>ويؤكد</w:t>
      </w:r>
      <w:r w:rsidRPr="00AD59EF">
        <w:rPr>
          <w:rFonts w:ascii="Sakkal Majalla" w:hAnsi="Sakkal Majalla" w:cs="Sakkal Majalla"/>
          <w:sz w:val="28"/>
          <w:szCs w:val="28"/>
          <w:lang w:bidi="ar-EG"/>
        </w:rPr>
        <w:t xml:space="preserve"> Zhang </w:t>
      </w:r>
      <w:r w:rsidRPr="00AD59EF">
        <w:rPr>
          <w:rFonts w:ascii="Sakkal Majalla" w:hAnsi="Sakkal Majalla" w:cs="Sakkal Majalla"/>
          <w:sz w:val="28"/>
          <w:szCs w:val="28"/>
          <w:rtl/>
        </w:rPr>
        <w:t xml:space="preserve">وآخرون (2023) أن المفهوم المعاصر لإدارة المخاطر التشغيلية لم يعد مقتصرًا على المعالجة اللاحقة للحوادث، بل أصبح عملية استباقية قائمة على </w:t>
      </w:r>
      <w:proofErr w:type="spellStart"/>
      <w:r w:rsidRPr="00AD59EF">
        <w:rPr>
          <w:rFonts w:ascii="Sakkal Majalla" w:hAnsi="Sakkal Majalla" w:cs="Sakkal Majalla"/>
          <w:sz w:val="28"/>
          <w:szCs w:val="28"/>
          <w:rtl/>
        </w:rPr>
        <w:t>النمذجة</w:t>
      </w:r>
      <w:proofErr w:type="spellEnd"/>
      <w:r w:rsidRPr="00AD59EF">
        <w:rPr>
          <w:rFonts w:ascii="Sakkal Majalla" w:hAnsi="Sakkal Majalla" w:cs="Sakkal Majalla"/>
          <w:sz w:val="28"/>
          <w:szCs w:val="28"/>
          <w:rtl/>
        </w:rPr>
        <w:t xml:space="preserve"> الإحصائية واستخدام الأدلة الاحتمالية في التنبؤ بالفشل وتحسين موثوقية الأنظمة الصناعية</w:t>
      </w:r>
      <w:r w:rsidRPr="00AD59EF">
        <w:rPr>
          <w:rFonts w:ascii="Sakkal Majalla" w:hAnsi="Sakkal Majalla" w:cs="Sakkal Majalla"/>
          <w:sz w:val="28"/>
          <w:szCs w:val="28"/>
          <w:lang w:bidi="ar-EG"/>
        </w:rPr>
        <w:t>.</w:t>
      </w:r>
    </w:p>
    <w:p w14:paraId="402B0098" w14:textId="205B8FC7"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AD59EF">
        <w:rPr>
          <w:rFonts w:ascii="Sakkal Majalla" w:hAnsi="Sakkal Majalla" w:cs="Sakkal Majalla"/>
          <w:sz w:val="28"/>
          <w:szCs w:val="28"/>
          <w:rtl/>
        </w:rPr>
        <w:lastRenderedPageBreak/>
        <w:t>من هذا المنظور، يمكن القول إن إدارة المخاطر التشغيلية تمثل نظامًا ديناميكيًا يستند إلى التحليل المنهجي للمخاطر بهدف تقليل الخسائر وتحسين كفاءة الأداء التشغيلي. فهي تجمع بين المعرفة التقنية والتحليل الإحصائي والرقابة التنظيمية لضمان تحقيق أهداف المؤسسة بأقل قدر ممكن من التهديدات التشغيلية</w:t>
      </w:r>
      <w:r w:rsidRPr="00AD59EF">
        <w:rPr>
          <w:rFonts w:ascii="Sakkal Majalla" w:hAnsi="Sakkal Majalla" w:cs="Sakkal Majalla"/>
          <w:sz w:val="28"/>
          <w:szCs w:val="28"/>
          <w:lang w:bidi="ar-EG"/>
        </w:rPr>
        <w:t>.</w:t>
      </w:r>
    </w:p>
    <w:p w14:paraId="5EDBAF42" w14:textId="23B2743A" w:rsidR="006432F6" w:rsidRPr="00BC5671" w:rsidRDefault="00103D8C" w:rsidP="00BC5671">
      <w:pPr>
        <w:spacing w:before="100" w:beforeAutospacing="1" w:after="100" w:afterAutospacing="1" w:line="360" w:lineRule="auto"/>
        <w:jc w:val="both"/>
        <w:outlineLvl w:val="2"/>
        <w:rPr>
          <w:rFonts w:ascii="Sakkal Majalla" w:hAnsi="Sakkal Majalla" w:cs="Sakkal Majalla"/>
          <w:b/>
          <w:bCs/>
          <w:sz w:val="32"/>
          <w:szCs w:val="32"/>
        </w:rPr>
      </w:pPr>
      <w:bookmarkStart w:id="30" w:name="_Toc213004381"/>
      <w:r>
        <w:rPr>
          <w:rFonts w:ascii="Sakkal Majalla" w:hAnsi="Sakkal Majalla" w:cs="Sakkal Majalla" w:hint="cs"/>
          <w:b/>
          <w:bCs/>
          <w:sz w:val="32"/>
          <w:szCs w:val="32"/>
          <w:rtl/>
        </w:rPr>
        <w:t>3.1.2</w:t>
      </w:r>
      <w:r w:rsidR="006432F6" w:rsidRPr="00BC5671">
        <w:rPr>
          <w:rFonts w:ascii="Sakkal Majalla" w:hAnsi="Sakkal Majalla" w:cs="Sakkal Majalla"/>
          <w:b/>
          <w:bCs/>
          <w:sz w:val="32"/>
          <w:szCs w:val="32"/>
          <w:rtl/>
        </w:rPr>
        <w:t xml:space="preserve"> أهمية وأهداف إدارة المخاطر التشغيلية</w:t>
      </w:r>
      <w:bookmarkEnd w:id="30"/>
    </w:p>
    <w:p w14:paraId="2CDF5B3B" w14:textId="760E3C26"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AD59EF">
        <w:rPr>
          <w:rFonts w:ascii="Sakkal Majalla" w:hAnsi="Sakkal Majalla" w:cs="Sakkal Majalla"/>
          <w:sz w:val="28"/>
          <w:szCs w:val="28"/>
          <w:rtl/>
        </w:rPr>
        <w:t>تمثل إدارة المخاطر التشغيلية أحد المحاور الحيوية في ضمان استمرارية العمليات وتحقيق الكفاءة التشغيلية في المؤسسات الصناعية والنفطية. وتنبع أهميتها من كونها الإطار الذي يتيح للإدارة التعرف المسبق على التهديدات المحتملة ووضع الخطط اللازمة لمواجهتها قبل أن تتحول إلى أزمات تؤثر على الأداء العام</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كما تسهم في تعزيز موثوقية الأنظمة الإنتاجية والحد من الخسائر المادية والبشرية، مما يجعلها عنصرًا أساسيًا في منظومات الجودة والسلامة التشغيلية</w:t>
      </w:r>
      <w:r w:rsidRPr="00AD59EF">
        <w:rPr>
          <w:rFonts w:ascii="Sakkal Majalla" w:hAnsi="Sakkal Majalla" w:cs="Sakkal Majalla"/>
          <w:sz w:val="28"/>
          <w:szCs w:val="28"/>
          <w:lang w:bidi="ar-EG"/>
        </w:rPr>
        <w:t>.</w:t>
      </w:r>
    </w:p>
    <w:p w14:paraId="0FBBC1A0" w14:textId="77777777"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AD59EF">
        <w:rPr>
          <w:rFonts w:ascii="Sakkal Majalla" w:hAnsi="Sakkal Majalla" w:cs="Sakkal Majalla"/>
          <w:sz w:val="28"/>
          <w:szCs w:val="28"/>
          <w:rtl/>
        </w:rPr>
        <w:t xml:space="preserve">ويشير </w:t>
      </w:r>
      <w:r w:rsidRPr="00103D8C">
        <w:rPr>
          <w:rFonts w:ascii="Sakkal Majalla" w:hAnsi="Sakkal Majalla" w:cs="Sakkal Majalla"/>
          <w:sz w:val="28"/>
          <w:szCs w:val="28"/>
          <w:rtl/>
        </w:rPr>
        <w:t>عبد الماجد</w:t>
      </w:r>
      <w:r w:rsidRPr="00103D8C">
        <w:rPr>
          <w:rFonts w:ascii="Sakkal Majalla" w:hAnsi="Sakkal Majalla" w:cs="Sakkal Majalla"/>
          <w:sz w:val="28"/>
          <w:szCs w:val="28"/>
        </w:rPr>
        <w:t xml:space="preserve"> (2020)</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إلى أن أهمية إدارة المخاطر التشغيلية تتجلى في قدرتها على</w:t>
      </w:r>
      <w:r w:rsidRPr="00AD59EF">
        <w:rPr>
          <w:rFonts w:ascii="Sakkal Majalla" w:hAnsi="Sakkal Majalla" w:cs="Sakkal Majalla"/>
          <w:sz w:val="28"/>
          <w:szCs w:val="28"/>
          <w:lang w:bidi="ar-EG"/>
        </w:rPr>
        <w:t>:</w:t>
      </w:r>
    </w:p>
    <w:p w14:paraId="30FFCCC6" w14:textId="77777777" w:rsidR="006432F6" w:rsidRPr="00AD59EF" w:rsidRDefault="006432F6" w:rsidP="00103D8C">
      <w:pPr>
        <w:numPr>
          <w:ilvl w:val="0"/>
          <w:numId w:val="28"/>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AD59EF">
        <w:rPr>
          <w:rFonts w:ascii="Sakkal Majalla" w:hAnsi="Sakkal Majalla" w:cs="Sakkal Majalla"/>
          <w:b/>
          <w:bCs/>
          <w:sz w:val="28"/>
          <w:szCs w:val="28"/>
          <w:rtl/>
        </w:rPr>
        <w:t>الحد من احتمالية وقوع الأخطاء التشغيلية</w:t>
      </w:r>
      <w:r w:rsidRPr="00AD59EF">
        <w:rPr>
          <w:rFonts w:ascii="Sakkal Majalla" w:hAnsi="Sakkal Majalla" w:cs="Sakkal Majalla"/>
          <w:sz w:val="28"/>
          <w:szCs w:val="28"/>
          <w:rtl/>
        </w:rPr>
        <w:t xml:space="preserve"> عبر بناء نظام رقابي متكامل يراقب أداء العمليات الفنية والإدارية بشكل مستمر</w:t>
      </w:r>
      <w:r w:rsidRPr="00AD59EF">
        <w:rPr>
          <w:rFonts w:ascii="Sakkal Majalla" w:hAnsi="Sakkal Majalla" w:cs="Sakkal Majalla"/>
          <w:sz w:val="28"/>
          <w:szCs w:val="28"/>
          <w:lang w:bidi="ar-EG"/>
        </w:rPr>
        <w:t>.</w:t>
      </w:r>
    </w:p>
    <w:p w14:paraId="605FA3DD" w14:textId="77777777" w:rsidR="006432F6" w:rsidRPr="00AD59EF" w:rsidRDefault="006432F6" w:rsidP="00103D8C">
      <w:pPr>
        <w:numPr>
          <w:ilvl w:val="0"/>
          <w:numId w:val="28"/>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AD59EF">
        <w:rPr>
          <w:rFonts w:ascii="Sakkal Majalla" w:hAnsi="Sakkal Majalla" w:cs="Sakkal Majalla"/>
          <w:b/>
          <w:bCs/>
          <w:sz w:val="28"/>
          <w:szCs w:val="28"/>
          <w:rtl/>
        </w:rPr>
        <w:t>تحسين فاعلية القرارات الإدارية</w:t>
      </w:r>
      <w:r w:rsidRPr="00AD59EF">
        <w:rPr>
          <w:rFonts w:ascii="Sakkal Majalla" w:hAnsi="Sakkal Majalla" w:cs="Sakkal Majalla"/>
          <w:sz w:val="28"/>
          <w:szCs w:val="28"/>
          <w:rtl/>
        </w:rPr>
        <w:t xml:space="preserve"> من خلال تزويد صناع القرار ببيانات دقيقة حول احتمالات الخطر ومستويات تأثيره على الإنتاج</w:t>
      </w:r>
      <w:r w:rsidRPr="00AD59EF">
        <w:rPr>
          <w:rFonts w:ascii="Sakkal Majalla" w:hAnsi="Sakkal Majalla" w:cs="Sakkal Majalla"/>
          <w:sz w:val="28"/>
          <w:szCs w:val="28"/>
          <w:lang w:bidi="ar-EG"/>
        </w:rPr>
        <w:t>.</w:t>
      </w:r>
    </w:p>
    <w:p w14:paraId="501E509E" w14:textId="77777777" w:rsidR="006432F6" w:rsidRPr="00AD59EF" w:rsidRDefault="006432F6" w:rsidP="00103D8C">
      <w:pPr>
        <w:numPr>
          <w:ilvl w:val="0"/>
          <w:numId w:val="28"/>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AD59EF">
        <w:rPr>
          <w:rFonts w:ascii="Sakkal Majalla" w:hAnsi="Sakkal Majalla" w:cs="Sakkal Majalla"/>
          <w:b/>
          <w:bCs/>
          <w:sz w:val="28"/>
          <w:szCs w:val="28"/>
          <w:rtl/>
        </w:rPr>
        <w:t>ضمان الاستقرار التشغيلي للمؤسسة</w:t>
      </w:r>
      <w:r w:rsidRPr="00AD59EF">
        <w:rPr>
          <w:rFonts w:ascii="Sakkal Majalla" w:hAnsi="Sakkal Majalla" w:cs="Sakkal Majalla"/>
          <w:sz w:val="28"/>
          <w:szCs w:val="28"/>
          <w:rtl/>
        </w:rPr>
        <w:t xml:space="preserve"> عبر تقليل آثار التقلبات المفاجئة في الموارد أو الأعطال المفاجئة في الأنظمة الحيوية</w:t>
      </w:r>
      <w:r w:rsidRPr="00AD59EF">
        <w:rPr>
          <w:rFonts w:ascii="Sakkal Majalla" w:hAnsi="Sakkal Majalla" w:cs="Sakkal Majalla"/>
          <w:sz w:val="28"/>
          <w:szCs w:val="28"/>
          <w:lang w:bidi="ar-EG"/>
        </w:rPr>
        <w:t>.</w:t>
      </w:r>
    </w:p>
    <w:p w14:paraId="3607967D"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ويرى محبوب وسنوسي</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أن أهمية إدارة المخاطر التشغيلية تنبع من كونها وسيلة لتقييم الأداء التشغيلي وتحديد مواطن الضعف في النظام، إذ تساعد المؤسسات على</w:t>
      </w:r>
      <w:r w:rsidRPr="00103D8C">
        <w:rPr>
          <w:rFonts w:ascii="Sakkal Majalla" w:hAnsi="Sakkal Majalla" w:cs="Sakkal Majalla"/>
          <w:sz w:val="28"/>
          <w:szCs w:val="28"/>
          <w:lang w:bidi="ar-EG"/>
        </w:rPr>
        <w:t>:</w:t>
      </w:r>
    </w:p>
    <w:p w14:paraId="5C251220" w14:textId="77777777" w:rsidR="006432F6" w:rsidRPr="00103D8C" w:rsidRDefault="006432F6" w:rsidP="00103D8C">
      <w:pPr>
        <w:numPr>
          <w:ilvl w:val="0"/>
          <w:numId w:val="29"/>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103D8C">
        <w:rPr>
          <w:rFonts w:ascii="Sakkal Majalla" w:hAnsi="Sakkal Majalla" w:cs="Sakkal Majalla"/>
          <w:sz w:val="28"/>
          <w:szCs w:val="28"/>
          <w:rtl/>
        </w:rPr>
        <w:t>تحقيق التوازن بين المخاطر والعائد بما يتيح استدامة العمليات الإنتاجية دون تجاوز حدود الأمان</w:t>
      </w:r>
      <w:r w:rsidRPr="00103D8C">
        <w:rPr>
          <w:rFonts w:ascii="Sakkal Majalla" w:hAnsi="Sakkal Majalla" w:cs="Sakkal Majalla"/>
          <w:sz w:val="28"/>
          <w:szCs w:val="28"/>
          <w:lang w:bidi="ar-EG"/>
        </w:rPr>
        <w:t>.</w:t>
      </w:r>
    </w:p>
    <w:p w14:paraId="153531DD" w14:textId="77777777" w:rsidR="006432F6" w:rsidRPr="00103D8C" w:rsidRDefault="006432F6" w:rsidP="00103D8C">
      <w:pPr>
        <w:numPr>
          <w:ilvl w:val="0"/>
          <w:numId w:val="29"/>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103D8C">
        <w:rPr>
          <w:rFonts w:ascii="Sakkal Majalla" w:hAnsi="Sakkal Majalla" w:cs="Sakkal Majalla"/>
          <w:sz w:val="28"/>
          <w:szCs w:val="28"/>
          <w:rtl/>
        </w:rPr>
        <w:t>رفع كفاءة استخدام الموارد التقنية والبشرية عبر تقليل الفاقد وتحسين إجراءات الصيانة الوقائية</w:t>
      </w:r>
      <w:r w:rsidRPr="00103D8C">
        <w:rPr>
          <w:rFonts w:ascii="Sakkal Majalla" w:hAnsi="Sakkal Majalla" w:cs="Sakkal Majalla"/>
          <w:sz w:val="28"/>
          <w:szCs w:val="28"/>
          <w:lang w:bidi="ar-EG"/>
        </w:rPr>
        <w:t>.</w:t>
      </w:r>
    </w:p>
    <w:p w14:paraId="34C6B5C4" w14:textId="77777777" w:rsidR="006432F6" w:rsidRPr="00103D8C" w:rsidRDefault="006432F6" w:rsidP="00103D8C">
      <w:pPr>
        <w:numPr>
          <w:ilvl w:val="0"/>
          <w:numId w:val="29"/>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103D8C">
        <w:rPr>
          <w:rFonts w:ascii="Sakkal Majalla" w:hAnsi="Sakkal Majalla" w:cs="Sakkal Majalla"/>
          <w:sz w:val="28"/>
          <w:szCs w:val="28"/>
          <w:rtl/>
        </w:rPr>
        <w:lastRenderedPageBreak/>
        <w:t>تعزيز الثقة المؤسسية والشفافية بين الإدارات المختلفة من خلال تطبيق سياسات واضحة لتقييم وإدارة الخطر</w:t>
      </w:r>
      <w:r w:rsidRPr="00103D8C">
        <w:rPr>
          <w:rFonts w:ascii="Sakkal Majalla" w:hAnsi="Sakkal Majalla" w:cs="Sakkal Majalla"/>
          <w:sz w:val="28"/>
          <w:szCs w:val="28"/>
          <w:lang w:bidi="ar-EG"/>
        </w:rPr>
        <w:t>.</w:t>
      </w:r>
    </w:p>
    <w:p w14:paraId="4637E8CF"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 xml:space="preserve">كما يوضح </w:t>
      </w:r>
      <w:proofErr w:type="spellStart"/>
      <w:r w:rsidRPr="00103D8C">
        <w:rPr>
          <w:rFonts w:ascii="Sakkal Majalla" w:hAnsi="Sakkal Majalla" w:cs="Sakkal Majalla"/>
          <w:sz w:val="28"/>
          <w:szCs w:val="28"/>
          <w:rtl/>
        </w:rPr>
        <w:t>عبدالكافي</w:t>
      </w:r>
      <w:proofErr w:type="spellEnd"/>
      <w:r w:rsidRPr="00103D8C">
        <w:rPr>
          <w:rFonts w:ascii="Sakkal Majalla" w:hAnsi="Sakkal Majalla" w:cs="Sakkal Majalla"/>
          <w:sz w:val="28"/>
          <w:szCs w:val="28"/>
          <w:lang w:bidi="ar-EG"/>
        </w:rPr>
        <w:t xml:space="preserve"> (2023) </w:t>
      </w:r>
      <w:r w:rsidRPr="00103D8C">
        <w:rPr>
          <w:rFonts w:ascii="Sakkal Majalla" w:hAnsi="Sakkal Majalla" w:cs="Sakkal Majalla"/>
          <w:sz w:val="28"/>
          <w:szCs w:val="28"/>
          <w:rtl/>
        </w:rPr>
        <w:t>أن إدارة المخاطر التشغيلية أصبحت أداة استراتيجية لتقوية الموقف المالي والتنافسي للمؤسسات، إذ تسهم في</w:t>
      </w:r>
      <w:r w:rsidRPr="00103D8C">
        <w:rPr>
          <w:rFonts w:ascii="Sakkal Majalla" w:hAnsi="Sakkal Majalla" w:cs="Sakkal Majalla"/>
          <w:sz w:val="28"/>
          <w:szCs w:val="28"/>
          <w:lang w:bidi="ar-EG"/>
        </w:rPr>
        <w:t>:</w:t>
      </w:r>
    </w:p>
    <w:p w14:paraId="69EB2769" w14:textId="77777777" w:rsidR="006432F6" w:rsidRPr="00103D8C" w:rsidRDefault="006432F6" w:rsidP="00AD59EF">
      <w:pPr>
        <w:numPr>
          <w:ilvl w:val="0"/>
          <w:numId w:val="30"/>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تحقيق الامتثال التنظيمي والمعايير الدولية مثل متطلبات لجنة بازل</w:t>
      </w:r>
      <w:r w:rsidRPr="00103D8C">
        <w:rPr>
          <w:rFonts w:ascii="Sakkal Majalla" w:hAnsi="Sakkal Majalla" w:cs="Sakkal Majalla"/>
          <w:sz w:val="28"/>
          <w:szCs w:val="28"/>
          <w:lang w:bidi="ar-EG"/>
        </w:rPr>
        <w:t xml:space="preserve"> II </w:t>
      </w:r>
      <w:r w:rsidRPr="00103D8C">
        <w:rPr>
          <w:rFonts w:ascii="Sakkal Majalla" w:hAnsi="Sakkal Majalla" w:cs="Sakkal Majalla"/>
          <w:sz w:val="28"/>
          <w:szCs w:val="28"/>
          <w:rtl/>
        </w:rPr>
        <w:t>في القطاعات المالية والصناعية</w:t>
      </w:r>
      <w:r w:rsidRPr="00103D8C">
        <w:rPr>
          <w:rFonts w:ascii="Sakkal Majalla" w:hAnsi="Sakkal Majalla" w:cs="Sakkal Majalla"/>
          <w:sz w:val="28"/>
          <w:szCs w:val="28"/>
          <w:lang w:bidi="ar-EG"/>
        </w:rPr>
        <w:t>.</w:t>
      </w:r>
    </w:p>
    <w:p w14:paraId="7D53DBA8" w14:textId="77777777" w:rsidR="006432F6" w:rsidRPr="00103D8C" w:rsidRDefault="006432F6" w:rsidP="00AD59EF">
      <w:pPr>
        <w:numPr>
          <w:ilvl w:val="0"/>
          <w:numId w:val="30"/>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تدعيم ثقافة الوعي بالمخاطر داخل المؤسسات، بحيث يصبح التعامل مع الأخطار جزءًا من السلوك التنظيمي اليومي</w:t>
      </w:r>
      <w:r w:rsidRPr="00103D8C">
        <w:rPr>
          <w:rFonts w:ascii="Sakkal Majalla" w:hAnsi="Sakkal Majalla" w:cs="Sakkal Majalla"/>
          <w:sz w:val="28"/>
          <w:szCs w:val="28"/>
          <w:lang w:bidi="ar-EG"/>
        </w:rPr>
        <w:t>.</w:t>
      </w:r>
    </w:p>
    <w:p w14:paraId="151EA72F" w14:textId="77777777" w:rsidR="006432F6" w:rsidRPr="00103D8C" w:rsidRDefault="006432F6" w:rsidP="00AD59EF">
      <w:pPr>
        <w:numPr>
          <w:ilvl w:val="0"/>
          <w:numId w:val="30"/>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تحقيق الكفاءة التشغيلية الشاملة من خلال دمج إجراءات تقييم وتحليل المخاطر في دورة التخطيط والتنفيذ والمتابعة</w:t>
      </w:r>
      <w:r w:rsidRPr="00103D8C">
        <w:rPr>
          <w:rFonts w:ascii="Sakkal Majalla" w:hAnsi="Sakkal Majalla" w:cs="Sakkal Majalla"/>
          <w:sz w:val="28"/>
          <w:szCs w:val="28"/>
          <w:lang w:bidi="ar-EG"/>
        </w:rPr>
        <w:t>.</w:t>
      </w:r>
    </w:p>
    <w:p w14:paraId="41B45966" w14:textId="77777777"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انطلاقًا من ذلك، تتضح أن أهمية إدارة المخاطر التشغيلية لا تقتصر على تقليل الخطر فحسب، بل تشمل تطوير منهج إداري متكامل يربط بين سلامة التشغيل واستدامة الأداء المؤسسي، وهو ما يجعلها أداة</w:t>
      </w:r>
      <w:r w:rsidRPr="00AD59EF">
        <w:rPr>
          <w:rFonts w:ascii="Sakkal Majalla" w:hAnsi="Sakkal Majalla" w:cs="Sakkal Majalla"/>
          <w:sz w:val="28"/>
          <w:szCs w:val="28"/>
          <w:rtl/>
        </w:rPr>
        <w:t xml:space="preserve"> مركزية لضمان موثوقية الأنظمة الحيوية في القطاعات النفطية</w:t>
      </w:r>
      <w:r w:rsidRPr="00AD59EF">
        <w:rPr>
          <w:rFonts w:ascii="Sakkal Majalla" w:hAnsi="Sakkal Majalla" w:cs="Sakkal Majalla"/>
          <w:sz w:val="28"/>
          <w:szCs w:val="28"/>
          <w:lang w:bidi="ar-EG"/>
        </w:rPr>
        <w:t>.</w:t>
      </w:r>
    </w:p>
    <w:p w14:paraId="0482C238" w14:textId="0109474C" w:rsidR="006432F6" w:rsidRPr="00BC5671" w:rsidRDefault="00103D8C" w:rsidP="00BC5671">
      <w:pPr>
        <w:spacing w:before="100" w:beforeAutospacing="1" w:after="100" w:afterAutospacing="1" w:line="360" w:lineRule="auto"/>
        <w:jc w:val="both"/>
        <w:outlineLvl w:val="2"/>
        <w:rPr>
          <w:rFonts w:ascii="Sakkal Majalla" w:hAnsi="Sakkal Majalla" w:cs="Sakkal Majalla"/>
          <w:b/>
          <w:bCs/>
          <w:sz w:val="32"/>
          <w:szCs w:val="32"/>
        </w:rPr>
      </w:pPr>
      <w:bookmarkStart w:id="31" w:name="_Toc213004382"/>
      <w:r>
        <w:rPr>
          <w:rFonts w:ascii="Sakkal Majalla" w:hAnsi="Sakkal Majalla" w:cs="Sakkal Majalla" w:hint="cs"/>
          <w:b/>
          <w:bCs/>
          <w:sz w:val="32"/>
          <w:szCs w:val="32"/>
          <w:rtl/>
        </w:rPr>
        <w:t xml:space="preserve">4.1.2 </w:t>
      </w:r>
      <w:r w:rsidR="006432F6" w:rsidRPr="00BC5671">
        <w:rPr>
          <w:rFonts w:ascii="Sakkal Majalla" w:hAnsi="Sakkal Majalla" w:cs="Sakkal Majalla"/>
          <w:b/>
          <w:bCs/>
          <w:sz w:val="32"/>
          <w:szCs w:val="32"/>
          <w:rtl/>
        </w:rPr>
        <w:t xml:space="preserve"> أهداف إدارة المخاطر التشغيلية</w:t>
      </w:r>
      <w:bookmarkEnd w:id="31"/>
    </w:p>
    <w:p w14:paraId="27619C3D"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تسعى إدارة المخاطر التشغيلية إلى تحقيق مجموعة من الأهداف التي تعكس فلسفة الإدارة الحديثة القائمة على التنبؤ، الوقاية، والتحسين المستمر. فهذه الإدارة لا تقتصر على التعامل مع الأخطار بعد وقوعها، بل تهدف إلى خلق بيئة تشغيلية مستقرة وآمنة تضمن الاستمرارية والموثوقية العالية للأنظمة الإنتاجية. وتتنوع الأهداف بين ما هو وقائي واستراتيجي وتنظيمي، بما يتلاءم مع طبيعة النشاط الصناعي ومستوى التعقيد التشغيلي</w:t>
      </w:r>
      <w:r w:rsidRPr="00103D8C">
        <w:rPr>
          <w:rFonts w:ascii="Sakkal Majalla" w:hAnsi="Sakkal Majalla" w:cs="Sakkal Majalla"/>
          <w:sz w:val="28"/>
          <w:szCs w:val="28"/>
          <w:lang w:bidi="ar-EG"/>
        </w:rPr>
        <w:t>.</w:t>
      </w:r>
    </w:p>
    <w:p w14:paraId="66B384FC"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lastRenderedPageBreak/>
        <w:t>يشير عبد القادر</w:t>
      </w:r>
      <w:r w:rsidRPr="00103D8C">
        <w:rPr>
          <w:rFonts w:ascii="Sakkal Majalla" w:hAnsi="Sakkal Majalla" w:cs="Sakkal Majalla"/>
          <w:sz w:val="28"/>
          <w:szCs w:val="28"/>
          <w:lang w:bidi="ar-EG"/>
        </w:rPr>
        <w:t xml:space="preserve"> (2018) </w:t>
      </w:r>
      <w:r w:rsidRPr="00103D8C">
        <w:rPr>
          <w:rFonts w:ascii="Sakkal Majalla" w:hAnsi="Sakkal Majalla" w:cs="Sakkal Majalla"/>
          <w:sz w:val="28"/>
          <w:szCs w:val="28"/>
          <w:rtl/>
        </w:rPr>
        <w:t>إلى أن الهدف الأساسي لإدارة المخاطر التشغيلية يتمثل في التحكم المسبق في مصادر عدم اليقين التي قد تؤثر في استقرار العمليات التشغيلية، من خلال بناء نماذج كمية لتحليل الاحتمالات وتقدير الخسائر المحتملة قبل وقوعها</w:t>
      </w:r>
      <w:r w:rsidRPr="00103D8C">
        <w:rPr>
          <w:rFonts w:ascii="Sakkal Majalla" w:hAnsi="Sakkal Majalla" w:cs="Sakkal Majalla"/>
          <w:sz w:val="28"/>
          <w:szCs w:val="28"/>
          <w:lang w:bidi="ar-EG"/>
        </w:rPr>
        <w:t>.</w:t>
      </w:r>
    </w:p>
    <w:p w14:paraId="10019390"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ويرى عبد الماجد</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أن من أبرز أهداف إدارة المخاطر التشغيلية</w:t>
      </w:r>
      <w:r w:rsidRPr="00103D8C">
        <w:rPr>
          <w:rFonts w:ascii="Sakkal Majalla" w:hAnsi="Sakkal Majalla" w:cs="Sakkal Majalla"/>
          <w:sz w:val="28"/>
          <w:szCs w:val="28"/>
          <w:lang w:bidi="ar-EG"/>
        </w:rPr>
        <w:t>:</w:t>
      </w:r>
    </w:p>
    <w:p w14:paraId="2786B0E3" w14:textId="77777777" w:rsidR="006432F6" w:rsidRPr="00103D8C" w:rsidRDefault="006432F6" w:rsidP="00AD59EF">
      <w:pPr>
        <w:numPr>
          <w:ilvl w:val="0"/>
          <w:numId w:val="31"/>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ضمان استمرارية العمليات التشغيلية دون انقطاع، من خلال وضع خطط احترازية تُمكّن المؤسسة من التعامل مع أي خلل مفاجئ في النظام</w:t>
      </w:r>
      <w:r w:rsidRPr="00103D8C">
        <w:rPr>
          <w:rFonts w:ascii="Sakkal Majalla" w:hAnsi="Sakkal Majalla" w:cs="Sakkal Majalla"/>
          <w:sz w:val="28"/>
          <w:szCs w:val="28"/>
          <w:lang w:bidi="ar-EG"/>
        </w:rPr>
        <w:t>.</w:t>
      </w:r>
    </w:p>
    <w:p w14:paraId="753CC96E" w14:textId="77777777" w:rsidR="006432F6" w:rsidRPr="00103D8C" w:rsidRDefault="006432F6" w:rsidP="00AD59EF">
      <w:pPr>
        <w:numPr>
          <w:ilvl w:val="0"/>
          <w:numId w:val="31"/>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تحقيق الكفاءة التشغيلية القصوى عبر خفض التكاليف الناتجة عن الأخطاء البشرية أو الأعطال الفنية</w:t>
      </w:r>
      <w:r w:rsidRPr="00103D8C">
        <w:rPr>
          <w:rFonts w:ascii="Sakkal Majalla" w:hAnsi="Sakkal Majalla" w:cs="Sakkal Majalla"/>
          <w:sz w:val="28"/>
          <w:szCs w:val="28"/>
          <w:lang w:bidi="ar-EG"/>
        </w:rPr>
        <w:t>.</w:t>
      </w:r>
    </w:p>
    <w:p w14:paraId="3808806A" w14:textId="77777777" w:rsidR="006432F6" w:rsidRPr="00103D8C" w:rsidRDefault="006432F6" w:rsidP="00AD59EF">
      <w:pPr>
        <w:numPr>
          <w:ilvl w:val="0"/>
          <w:numId w:val="31"/>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تعزيز بيئة السلامة التشغيلية بما يقلل من معدلات الحوادث ويضمن حماية الأفراد والممتلكات</w:t>
      </w:r>
      <w:r w:rsidRPr="00103D8C">
        <w:rPr>
          <w:rFonts w:ascii="Sakkal Majalla" w:hAnsi="Sakkal Majalla" w:cs="Sakkal Majalla"/>
          <w:sz w:val="28"/>
          <w:szCs w:val="28"/>
          <w:lang w:bidi="ar-EG"/>
        </w:rPr>
        <w:t>.</w:t>
      </w:r>
    </w:p>
    <w:p w14:paraId="39333B4C"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ويشير محبوب وسنوسي</w:t>
      </w:r>
      <w:r w:rsidRPr="00103D8C">
        <w:rPr>
          <w:rFonts w:ascii="Sakkal Majalla" w:hAnsi="Sakkal Majalla" w:cs="Sakkal Majalla"/>
          <w:sz w:val="28"/>
          <w:szCs w:val="28"/>
          <w:lang w:bidi="ar-EG"/>
        </w:rPr>
        <w:t xml:space="preserve"> (2019) </w:t>
      </w:r>
      <w:r w:rsidRPr="00103D8C">
        <w:rPr>
          <w:rFonts w:ascii="Sakkal Majalla" w:hAnsi="Sakkal Majalla" w:cs="Sakkal Majalla"/>
          <w:sz w:val="28"/>
          <w:szCs w:val="28"/>
          <w:rtl/>
        </w:rPr>
        <w:t>إلى أن إدارة المخاطر التشغيلية تهدف كذلك إلى تحسين جودة القرارات الإدارية من خلال اعتماد التحليل العلمي للمخاطر كأساس لتخصيص الموارد وتحديد الأولويات</w:t>
      </w:r>
      <w:r w:rsidRPr="00103D8C">
        <w:rPr>
          <w:rFonts w:ascii="Sakkal Majalla" w:hAnsi="Sakkal Majalla" w:cs="Sakkal Majalla"/>
          <w:sz w:val="28"/>
          <w:szCs w:val="28"/>
          <w:lang w:bidi="ar-EG"/>
        </w:rPr>
        <w:t>.</w:t>
      </w:r>
      <w:r w:rsidRPr="00103D8C">
        <w:rPr>
          <w:rFonts w:ascii="Sakkal Majalla" w:hAnsi="Sakkal Majalla" w:cs="Sakkal Majalla"/>
          <w:sz w:val="28"/>
          <w:szCs w:val="28"/>
          <w:lang w:bidi="ar-EG"/>
        </w:rPr>
        <w:br/>
      </w:r>
      <w:r w:rsidRPr="00103D8C">
        <w:rPr>
          <w:rFonts w:ascii="Sakkal Majalla" w:hAnsi="Sakkal Majalla" w:cs="Sakkal Majalla"/>
          <w:sz w:val="28"/>
          <w:szCs w:val="28"/>
          <w:rtl/>
        </w:rPr>
        <w:t>كما يضيفان أن من أهدافها الرئيسة أيضًا تحقيق التوازن بين المخاطر والعائد بحيث يمكن للإدارة العمل ضمن حدود مقبولة من المخاطرة دون الإضرار بالموثوقية التشغيلية أو الأداء المالي للمؤسسة</w:t>
      </w:r>
      <w:r w:rsidRPr="00103D8C">
        <w:rPr>
          <w:rFonts w:ascii="Sakkal Majalla" w:hAnsi="Sakkal Majalla" w:cs="Sakkal Majalla"/>
          <w:sz w:val="28"/>
          <w:szCs w:val="28"/>
          <w:lang w:bidi="ar-EG"/>
        </w:rPr>
        <w:t>.</w:t>
      </w:r>
    </w:p>
    <w:p w14:paraId="7D76B5D0" w14:textId="7777777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أما كفا</w:t>
      </w:r>
      <w:r w:rsidRPr="00103D8C">
        <w:rPr>
          <w:rFonts w:ascii="Sakkal Majalla" w:hAnsi="Sakkal Majalla" w:cs="Sakkal Majalla"/>
          <w:sz w:val="28"/>
          <w:szCs w:val="28"/>
          <w:lang w:bidi="ar-EG"/>
        </w:rPr>
        <w:t xml:space="preserve"> (2022) </w:t>
      </w:r>
      <w:r w:rsidRPr="00103D8C">
        <w:rPr>
          <w:rFonts w:ascii="Sakkal Majalla" w:hAnsi="Sakkal Majalla" w:cs="Sakkal Majalla"/>
          <w:sz w:val="28"/>
          <w:szCs w:val="28"/>
          <w:rtl/>
        </w:rPr>
        <w:t>فيؤكد أن الأهداف الحديثة لإدارة المخاطر التشغيلية تشمل بعدًا ماليًا ومؤسسيًا يتمثل في</w:t>
      </w:r>
      <w:r w:rsidRPr="00103D8C">
        <w:rPr>
          <w:rFonts w:ascii="Sakkal Majalla" w:hAnsi="Sakkal Majalla" w:cs="Sakkal Majalla"/>
          <w:sz w:val="28"/>
          <w:szCs w:val="28"/>
          <w:lang w:bidi="ar-EG"/>
        </w:rPr>
        <w:t>:</w:t>
      </w:r>
    </w:p>
    <w:p w14:paraId="4E29D948" w14:textId="77777777" w:rsidR="006432F6" w:rsidRPr="00103D8C" w:rsidRDefault="006432F6" w:rsidP="00AD59EF">
      <w:pPr>
        <w:numPr>
          <w:ilvl w:val="0"/>
          <w:numId w:val="32"/>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رفع كفاية رأس المال المخصص لمواجهة الخسائر التشغيلية المحتملة، بما يعزز متانة الموقف المالي للمؤسسة</w:t>
      </w:r>
      <w:r w:rsidRPr="00103D8C">
        <w:rPr>
          <w:rFonts w:ascii="Sakkal Majalla" w:hAnsi="Sakkal Majalla" w:cs="Sakkal Majalla"/>
          <w:sz w:val="28"/>
          <w:szCs w:val="28"/>
          <w:lang w:bidi="ar-EG"/>
        </w:rPr>
        <w:t>.</w:t>
      </w:r>
    </w:p>
    <w:p w14:paraId="36818E93" w14:textId="77777777" w:rsidR="006432F6" w:rsidRPr="00103D8C" w:rsidRDefault="006432F6" w:rsidP="00AD59EF">
      <w:pPr>
        <w:numPr>
          <w:ilvl w:val="0"/>
          <w:numId w:val="32"/>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تحسين مؤشرات الاستقرار المؤسسي من خلال دمج إدارة المخاطر في عملية صنع القرار الاستراتيجي</w:t>
      </w:r>
      <w:r w:rsidRPr="00103D8C">
        <w:rPr>
          <w:rFonts w:ascii="Sakkal Majalla" w:hAnsi="Sakkal Majalla" w:cs="Sakkal Majalla"/>
          <w:sz w:val="28"/>
          <w:szCs w:val="28"/>
          <w:lang w:bidi="ar-EG"/>
        </w:rPr>
        <w:t>.</w:t>
      </w:r>
    </w:p>
    <w:p w14:paraId="23477B11" w14:textId="77777777" w:rsidR="006432F6" w:rsidRPr="00103D8C" w:rsidRDefault="006432F6" w:rsidP="00AD59EF">
      <w:pPr>
        <w:numPr>
          <w:ilvl w:val="0"/>
          <w:numId w:val="32"/>
        </w:numPr>
        <w:spacing w:before="100" w:beforeAutospacing="1" w:after="100" w:afterAutospacing="1" w:line="360" w:lineRule="auto"/>
        <w:jc w:val="both"/>
        <w:rPr>
          <w:rFonts w:ascii="Sakkal Majalla" w:hAnsi="Sakkal Majalla" w:cs="Sakkal Majalla"/>
          <w:sz w:val="28"/>
          <w:szCs w:val="28"/>
          <w:lang w:bidi="ar-EG"/>
        </w:rPr>
      </w:pPr>
      <w:r w:rsidRPr="00103D8C">
        <w:rPr>
          <w:rFonts w:ascii="Sakkal Majalla" w:hAnsi="Sakkal Majalla" w:cs="Sakkal Majalla"/>
          <w:sz w:val="28"/>
          <w:szCs w:val="28"/>
          <w:rtl/>
        </w:rPr>
        <w:t>تعزيز الرقابة الداخلية عبر تحويل إدارة المخاطر إلى ثقافة تنظيمية راسخة</w:t>
      </w:r>
      <w:r w:rsidRPr="00103D8C">
        <w:rPr>
          <w:rFonts w:ascii="Sakkal Majalla" w:hAnsi="Sakkal Majalla" w:cs="Sakkal Majalla"/>
          <w:sz w:val="28"/>
          <w:szCs w:val="28"/>
          <w:lang w:bidi="ar-EG"/>
        </w:rPr>
        <w:t>.</w:t>
      </w:r>
    </w:p>
    <w:p w14:paraId="2F78B28E" w14:textId="77777777" w:rsidR="00103D8C" w:rsidRPr="00103D8C" w:rsidRDefault="00103D8C">
      <w:pPr>
        <w:bidi w:val="0"/>
        <w:rPr>
          <w:rFonts w:ascii="Sakkal Majalla" w:hAnsi="Sakkal Majalla" w:cs="Sakkal Majalla"/>
          <w:b/>
          <w:bCs/>
          <w:sz w:val="14"/>
          <w:szCs w:val="14"/>
          <w:rtl/>
        </w:rPr>
      </w:pPr>
      <w:r w:rsidRPr="00103D8C">
        <w:rPr>
          <w:rFonts w:ascii="Sakkal Majalla" w:hAnsi="Sakkal Majalla" w:cs="Sakkal Majalla"/>
          <w:b/>
          <w:bCs/>
          <w:sz w:val="14"/>
          <w:szCs w:val="14"/>
          <w:rtl/>
        </w:rPr>
        <w:br w:type="page"/>
      </w:r>
    </w:p>
    <w:p w14:paraId="7F34F62F" w14:textId="0FBB31AA" w:rsidR="006432F6" w:rsidRPr="00BC5671" w:rsidRDefault="00103D8C" w:rsidP="00BC5671">
      <w:pPr>
        <w:spacing w:before="100" w:beforeAutospacing="1" w:after="100" w:afterAutospacing="1" w:line="360" w:lineRule="auto"/>
        <w:jc w:val="both"/>
        <w:outlineLvl w:val="2"/>
        <w:rPr>
          <w:rFonts w:ascii="Sakkal Majalla" w:hAnsi="Sakkal Majalla" w:cs="Sakkal Majalla"/>
          <w:b/>
          <w:bCs/>
          <w:sz w:val="32"/>
          <w:szCs w:val="32"/>
        </w:rPr>
      </w:pPr>
      <w:bookmarkStart w:id="32" w:name="_Toc213004383"/>
      <w:r>
        <w:rPr>
          <w:rFonts w:ascii="Sakkal Majalla" w:hAnsi="Sakkal Majalla" w:cs="Sakkal Majalla" w:hint="cs"/>
          <w:b/>
          <w:bCs/>
          <w:sz w:val="32"/>
          <w:szCs w:val="32"/>
          <w:rtl/>
        </w:rPr>
        <w:lastRenderedPageBreak/>
        <w:t>5.1.2</w:t>
      </w:r>
      <w:r w:rsidR="006432F6" w:rsidRPr="00BC5671">
        <w:rPr>
          <w:rFonts w:ascii="Sakkal Majalla" w:hAnsi="Sakkal Majalla" w:cs="Sakkal Majalla"/>
          <w:b/>
          <w:bCs/>
          <w:sz w:val="32"/>
          <w:szCs w:val="32"/>
          <w:rtl/>
        </w:rPr>
        <w:t xml:space="preserve"> أبعاد إدارة المخاطر التشغيلية</w:t>
      </w:r>
      <w:bookmarkEnd w:id="32"/>
    </w:p>
    <w:p w14:paraId="5D72B491"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تم تحديد أبعاد إدارة المخاطر التشغيلية في هذه الدراسة بالاستناد إلى ما تناولته مجموعة من الدراسات الحديثة التي ركزت على الإطار </w:t>
      </w:r>
      <w:proofErr w:type="spellStart"/>
      <w:r w:rsidRPr="00103D8C">
        <w:rPr>
          <w:rFonts w:ascii="Sakkal Majalla" w:hAnsi="Sakkal Majalla" w:cs="Sakkal Majalla"/>
          <w:sz w:val="28"/>
          <w:szCs w:val="28"/>
          <w:rtl/>
        </w:rPr>
        <w:t>المفاهيمي</w:t>
      </w:r>
      <w:proofErr w:type="spellEnd"/>
      <w:r w:rsidRPr="00103D8C">
        <w:rPr>
          <w:rFonts w:ascii="Sakkal Majalla" w:hAnsi="Sakkal Majalla" w:cs="Sakkal Majalla"/>
          <w:sz w:val="28"/>
          <w:szCs w:val="28"/>
          <w:rtl/>
        </w:rPr>
        <w:t xml:space="preserve"> والتطبيقي لهذا المجال، ومن أبرزها دراسة عبد الماجد</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التي تناولت منهجية مراقبة المخاطر التشغيلية في المؤسسات المالية، ودراسة محبوب وسنوسي</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 xml:space="preserve">حول قياس المخاطر التشغيلية باستخدام المؤشرات الكمية، ودراسة </w:t>
      </w:r>
      <w:proofErr w:type="spellStart"/>
      <w:r w:rsidRPr="00103D8C">
        <w:rPr>
          <w:rFonts w:ascii="Sakkal Majalla" w:hAnsi="Sakkal Majalla" w:cs="Sakkal Majalla"/>
          <w:sz w:val="28"/>
          <w:szCs w:val="28"/>
          <w:lang w:bidi="ar-EG"/>
        </w:rPr>
        <w:t>Zemenkova</w:t>
      </w:r>
      <w:proofErr w:type="spellEnd"/>
      <w:r w:rsidRPr="00103D8C">
        <w:rPr>
          <w:rFonts w:ascii="Sakkal Majalla" w:hAnsi="Sakkal Majalla" w:cs="Sakkal Majalla"/>
          <w:sz w:val="28"/>
          <w:szCs w:val="28"/>
          <w:lang w:bidi="ar-EG"/>
        </w:rPr>
        <w:t xml:space="preserve">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 xml:space="preserve">التي وضّحت العلاقة بين إدارة المخاطر ومؤشرات الموثوقية التشغيلية في منشآت نقل النفط، إضافة إلى نموذج </w:t>
      </w:r>
      <w:r w:rsidRPr="00103D8C">
        <w:rPr>
          <w:rFonts w:ascii="Sakkal Majalla" w:hAnsi="Sakkal Majalla" w:cs="Sakkal Majalla"/>
          <w:sz w:val="28"/>
          <w:szCs w:val="28"/>
          <w:lang w:bidi="ar-EG"/>
        </w:rPr>
        <w:t xml:space="preserve">Zhang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(2023) </w:t>
      </w:r>
      <w:r w:rsidRPr="00103D8C">
        <w:rPr>
          <w:rFonts w:ascii="Sakkal Majalla" w:hAnsi="Sakkal Majalla" w:cs="Sakkal Majalla"/>
          <w:sz w:val="28"/>
          <w:szCs w:val="28"/>
          <w:rtl/>
        </w:rPr>
        <w:t>الذي قدّم تصورًا تكامليًا لتحليل المخاطر والموثوقية باستخدام نظرية الأدلة الاحتمالية</w:t>
      </w:r>
      <w:r w:rsidRPr="00103D8C">
        <w:rPr>
          <w:rFonts w:ascii="Sakkal Majalla" w:hAnsi="Sakkal Majalla" w:cs="Sakkal Majalla"/>
          <w:sz w:val="28"/>
          <w:szCs w:val="28"/>
          <w:lang w:bidi="ar-EG"/>
        </w:rPr>
        <w:t>.</w:t>
      </w:r>
    </w:p>
    <w:p w14:paraId="2DD55366" w14:textId="1DB90147"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وانطلاقًا من هذه الدراسات، تم اعتماد ثلاثة أبعاد رئيسة تمثل مراحل تسلسلية مترابطة لإدارة المخاطر التشغيلية، وهي</w:t>
      </w:r>
      <w:r w:rsidRPr="00103D8C">
        <w:rPr>
          <w:rFonts w:ascii="Sakkal Majalla" w:hAnsi="Sakkal Majalla" w:cs="Sakkal Majalla"/>
          <w:sz w:val="28"/>
          <w:szCs w:val="28"/>
          <w:lang w:bidi="ar-EG"/>
        </w:rPr>
        <w:t xml:space="preserve">: </w:t>
      </w:r>
      <w:r w:rsidRPr="00103D8C">
        <w:rPr>
          <w:rFonts w:ascii="Sakkal Majalla" w:hAnsi="Sakkal Majalla" w:cs="Sakkal Majalla"/>
          <w:sz w:val="28"/>
          <w:szCs w:val="28"/>
          <w:rtl/>
        </w:rPr>
        <w:t>تقييم وتحليل المخاطر، واستراتيجيات الاستجابة والمعالجة، والمتابعة والمراجعة</w:t>
      </w:r>
      <w:r w:rsidRPr="00103D8C">
        <w:rPr>
          <w:rFonts w:ascii="Sakkal Majalla" w:hAnsi="Sakkal Majalla" w:cs="Sakkal Majalla"/>
          <w:sz w:val="28"/>
          <w:szCs w:val="28"/>
          <w:lang w:bidi="ar-EG"/>
        </w:rPr>
        <w:t xml:space="preserve">. </w:t>
      </w:r>
      <w:r w:rsidRPr="00103D8C">
        <w:rPr>
          <w:rFonts w:ascii="Sakkal Majalla" w:hAnsi="Sakkal Majalla" w:cs="Sakkal Majalla"/>
          <w:sz w:val="28"/>
          <w:szCs w:val="28"/>
          <w:rtl/>
        </w:rPr>
        <w:t>وتُعد هذه الأبعاد بمثابة دورة متكاملة لإدارة المخاطر تبدأ بالتشخيص وتنتهي بالتعلم التنظيمي والتحسين المستمر</w:t>
      </w:r>
      <w:r w:rsidRPr="00103D8C">
        <w:rPr>
          <w:rFonts w:ascii="Sakkal Majalla" w:hAnsi="Sakkal Majalla" w:cs="Sakkal Majalla"/>
          <w:sz w:val="28"/>
          <w:szCs w:val="28"/>
          <w:lang w:bidi="ar-EG"/>
        </w:rPr>
        <w:t>.</w:t>
      </w:r>
    </w:p>
    <w:p w14:paraId="07C8B86C" w14:textId="77777777" w:rsidR="006432F6" w:rsidRPr="00AD59EF" w:rsidRDefault="006432F6" w:rsidP="00AD59EF">
      <w:pPr>
        <w:spacing w:before="100" w:beforeAutospacing="1" w:after="100" w:afterAutospacing="1" w:line="360" w:lineRule="auto"/>
        <w:jc w:val="both"/>
        <w:rPr>
          <w:rFonts w:ascii="Sakkal Majalla" w:hAnsi="Sakkal Majalla" w:cs="Sakkal Majalla"/>
          <w:b/>
          <w:bCs/>
          <w:sz w:val="28"/>
          <w:szCs w:val="28"/>
          <w:lang w:bidi="ar-EG"/>
        </w:rPr>
      </w:pPr>
      <w:r w:rsidRPr="00AD59EF">
        <w:rPr>
          <w:rFonts w:ascii="Sakkal Majalla" w:hAnsi="Sakkal Majalla" w:cs="Sakkal Majalla"/>
          <w:b/>
          <w:bCs/>
          <w:sz w:val="28"/>
          <w:szCs w:val="28"/>
          <w:rtl/>
        </w:rPr>
        <w:t>أولًا: تقييم وتحليل المخاطر</w:t>
      </w:r>
    </w:p>
    <w:p w14:paraId="7E83ADD3"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يُعد تقييم وتحليل المخاطر المرحلة المحورية التي تُبنى عليها جميع قرارات إدارة المخاطر اللاحقة، إذ تهدف هذه العملية إلى تحديد أنواع الأخطار المحتملة داخل النظام التشغيلي وتحليل مسبباتها واحتمالية وقوعها ومدى تأثيرها على استقرار المؤسسة</w:t>
      </w:r>
      <w:r w:rsidRPr="00103D8C">
        <w:rPr>
          <w:rFonts w:ascii="Sakkal Majalla" w:hAnsi="Sakkal Majalla" w:cs="Sakkal Majalla"/>
          <w:sz w:val="28"/>
          <w:szCs w:val="28"/>
          <w:lang w:bidi="ar-EG"/>
        </w:rPr>
        <w:t>.</w:t>
      </w:r>
    </w:p>
    <w:p w14:paraId="58A1AE24"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يشير عبد القادر</w:t>
      </w:r>
      <w:r w:rsidRPr="00103D8C">
        <w:rPr>
          <w:rFonts w:ascii="Sakkal Majalla" w:hAnsi="Sakkal Majalla" w:cs="Sakkal Majalla"/>
          <w:sz w:val="28"/>
          <w:szCs w:val="28"/>
          <w:lang w:bidi="ar-EG"/>
        </w:rPr>
        <w:t xml:space="preserve"> (2018) </w:t>
      </w:r>
      <w:r w:rsidRPr="00103D8C">
        <w:rPr>
          <w:rFonts w:ascii="Sakkal Majalla" w:hAnsi="Sakkal Majalla" w:cs="Sakkal Majalla"/>
          <w:sz w:val="28"/>
          <w:szCs w:val="28"/>
          <w:rtl/>
        </w:rPr>
        <w:t xml:space="preserve">إلى أن تقييم المخاطر يعتمد على </w:t>
      </w:r>
      <w:proofErr w:type="spellStart"/>
      <w:r w:rsidRPr="00103D8C">
        <w:rPr>
          <w:rFonts w:ascii="Sakkal Majalla" w:hAnsi="Sakkal Majalla" w:cs="Sakkal Majalla"/>
          <w:sz w:val="28"/>
          <w:szCs w:val="28"/>
          <w:rtl/>
        </w:rPr>
        <w:t>النمذجة</w:t>
      </w:r>
      <w:proofErr w:type="spellEnd"/>
      <w:r w:rsidRPr="00103D8C">
        <w:rPr>
          <w:rFonts w:ascii="Sakkal Majalla" w:hAnsi="Sakkal Majalla" w:cs="Sakkal Majalla"/>
          <w:sz w:val="28"/>
          <w:szCs w:val="28"/>
          <w:rtl/>
        </w:rPr>
        <w:t xml:space="preserve"> الكمية، مثل محاكاة "مونت كارلو</w:t>
      </w:r>
      <w:r w:rsidRPr="00103D8C">
        <w:rPr>
          <w:rFonts w:ascii="Sakkal Majalla" w:hAnsi="Sakkal Majalla" w:cs="Sakkal Majalla"/>
          <w:sz w:val="28"/>
          <w:szCs w:val="28"/>
          <w:lang w:bidi="ar-EG"/>
        </w:rPr>
        <w:t xml:space="preserve">" (Monte Carlo Simulation) </w:t>
      </w:r>
      <w:r w:rsidRPr="00103D8C">
        <w:rPr>
          <w:rFonts w:ascii="Sakkal Majalla" w:hAnsi="Sakkal Majalla" w:cs="Sakkal Majalla"/>
          <w:sz w:val="28"/>
          <w:szCs w:val="28"/>
          <w:rtl/>
        </w:rPr>
        <w:t>التي تُستخدم لتقدير احتمالات الخطر بناءً على متغيرات تشغيلية متعددة، ما يمكّن من فهم التفاعلات بين العوامل الفنية والبشرية والبيئية. ويرى أن هذه المرحلة تمثل أداة تحليلية لتقدير الانحرافات التشغيلية قبل حدوثها</w:t>
      </w:r>
      <w:r w:rsidRPr="00103D8C">
        <w:rPr>
          <w:rFonts w:ascii="Sakkal Majalla" w:hAnsi="Sakkal Majalla" w:cs="Sakkal Majalla"/>
          <w:sz w:val="28"/>
          <w:szCs w:val="28"/>
          <w:lang w:bidi="ar-EG"/>
        </w:rPr>
        <w:t>.</w:t>
      </w:r>
    </w:p>
    <w:p w14:paraId="70B4C7FE"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lastRenderedPageBreak/>
        <w:t>أما كفا</w:t>
      </w:r>
      <w:r w:rsidRPr="00103D8C">
        <w:rPr>
          <w:rFonts w:ascii="Sakkal Majalla" w:hAnsi="Sakkal Majalla" w:cs="Sakkal Majalla"/>
          <w:sz w:val="28"/>
          <w:szCs w:val="28"/>
          <w:lang w:bidi="ar-EG"/>
        </w:rPr>
        <w:t xml:space="preserve"> (2022) </w:t>
      </w:r>
      <w:r w:rsidRPr="00103D8C">
        <w:rPr>
          <w:rFonts w:ascii="Sakkal Majalla" w:hAnsi="Sakkal Majalla" w:cs="Sakkal Majalla"/>
          <w:sz w:val="28"/>
          <w:szCs w:val="28"/>
          <w:rtl/>
        </w:rPr>
        <w:t>فيؤكد أن عملية التحليل تتطلب تصنيف المخاطر إلى مستويات وفقًا لدرجة الخطورة والأثر المالي أو التشغيلي، بحيث يمكن للإدارة التركيز على المخاطر ذات الأولوية العالية. ويُضاف إلى ذلك توظيف أدوات كمية مثل مؤشر</w:t>
      </w:r>
      <w:r w:rsidRPr="00103D8C">
        <w:rPr>
          <w:rFonts w:ascii="Sakkal Majalla" w:hAnsi="Sakkal Majalla" w:cs="Sakkal Majalla"/>
          <w:sz w:val="28"/>
          <w:szCs w:val="28"/>
          <w:lang w:bidi="ar-EG"/>
        </w:rPr>
        <w:t xml:space="preserve"> Z-Score </w:t>
      </w:r>
      <w:r w:rsidRPr="00103D8C">
        <w:rPr>
          <w:rFonts w:ascii="Sakkal Majalla" w:hAnsi="Sakkal Majalla" w:cs="Sakkal Majalla"/>
          <w:sz w:val="28"/>
          <w:szCs w:val="28"/>
          <w:rtl/>
        </w:rPr>
        <w:t>لقياس الاستقرار المؤسسي وتقدير مدى هشاشة النظام تجاه الصدمات المحتملة</w:t>
      </w:r>
      <w:r w:rsidRPr="00103D8C">
        <w:rPr>
          <w:rFonts w:ascii="Sakkal Majalla" w:hAnsi="Sakkal Majalla" w:cs="Sakkal Majalla"/>
          <w:sz w:val="28"/>
          <w:szCs w:val="28"/>
          <w:lang w:bidi="ar-EG"/>
        </w:rPr>
        <w:t>.</w:t>
      </w:r>
    </w:p>
    <w:p w14:paraId="7DB0C079"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ويشير </w:t>
      </w:r>
      <w:proofErr w:type="spellStart"/>
      <w:r w:rsidRPr="00103D8C">
        <w:rPr>
          <w:rFonts w:ascii="Sakkal Majalla" w:hAnsi="Sakkal Majalla" w:cs="Sakkal Majalla"/>
          <w:sz w:val="28"/>
          <w:szCs w:val="28"/>
          <w:lang w:bidi="ar-EG"/>
        </w:rPr>
        <w:t>Trasatti</w:t>
      </w:r>
      <w:proofErr w:type="spellEnd"/>
      <w:r w:rsidRPr="00103D8C">
        <w:rPr>
          <w:rFonts w:ascii="Sakkal Majalla" w:hAnsi="Sakkal Majalla" w:cs="Sakkal Majalla"/>
          <w:sz w:val="28"/>
          <w:szCs w:val="28"/>
          <w:lang w:bidi="ar-EG"/>
        </w:rPr>
        <w:t xml:space="preserve"> (2021) </w:t>
      </w:r>
      <w:r w:rsidRPr="00103D8C">
        <w:rPr>
          <w:rFonts w:ascii="Sakkal Majalla" w:hAnsi="Sakkal Majalla" w:cs="Sakkal Majalla"/>
          <w:sz w:val="28"/>
          <w:szCs w:val="28"/>
          <w:rtl/>
        </w:rPr>
        <w:t>إلى أن تحليل المخاطر في الأنظمة النفطية يجب أن يأخذ في الاعتبار العوامل الهيكلية المرتبطة بتصميم الأنابيب والضغوط التشغيلية وخصائص السوائل المنقولة، وهو ما يتطلب منهجًا تكامليًا يجمع بين تحليل البيانات التشغيلية والنماذج الهندسية</w:t>
      </w:r>
      <w:r w:rsidRPr="00103D8C">
        <w:rPr>
          <w:rFonts w:ascii="Sakkal Majalla" w:hAnsi="Sakkal Majalla" w:cs="Sakkal Majalla"/>
          <w:sz w:val="28"/>
          <w:szCs w:val="28"/>
          <w:lang w:bidi="ar-EG"/>
        </w:rPr>
        <w:t>.</w:t>
      </w:r>
    </w:p>
    <w:p w14:paraId="6DD02C56" w14:textId="29D223B6"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في حين يوضح </w:t>
      </w:r>
      <w:r w:rsidRPr="00103D8C">
        <w:rPr>
          <w:rFonts w:ascii="Sakkal Majalla" w:hAnsi="Sakkal Majalla" w:cs="Sakkal Majalla"/>
          <w:sz w:val="28"/>
          <w:szCs w:val="28"/>
          <w:lang w:bidi="ar-EG"/>
        </w:rPr>
        <w:t xml:space="preserve">Ali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(2024) </w:t>
      </w:r>
      <w:r w:rsidRPr="00103D8C">
        <w:rPr>
          <w:rFonts w:ascii="Sakkal Majalla" w:hAnsi="Sakkal Majalla" w:cs="Sakkal Majalla"/>
          <w:sz w:val="28"/>
          <w:szCs w:val="28"/>
          <w:rtl/>
        </w:rPr>
        <w:t>أن استخدام تقنيات تحليل الأخطاء مثل أسلوب</w:t>
      </w:r>
      <w:r w:rsidRPr="00103D8C">
        <w:rPr>
          <w:rFonts w:ascii="Sakkal Majalla" w:hAnsi="Sakkal Majalla" w:cs="Sakkal Majalla"/>
          <w:sz w:val="28"/>
          <w:szCs w:val="28"/>
          <w:lang w:bidi="ar-EG"/>
        </w:rPr>
        <w:t xml:space="preserve"> FMEA (Failure Mode and Effects Analysis) </w:t>
      </w:r>
      <w:r w:rsidRPr="00103D8C">
        <w:rPr>
          <w:rFonts w:ascii="Sakkal Majalla" w:hAnsi="Sakkal Majalla" w:cs="Sakkal Majalla"/>
          <w:sz w:val="28"/>
          <w:szCs w:val="28"/>
          <w:rtl/>
        </w:rPr>
        <w:t>يسهم في تحديد مواقع الضعف في منظومات النقل البترولي وتقدير احتمالات الفشل لكل عنصر من عناصر النظام</w:t>
      </w:r>
      <w:r w:rsidRPr="00103D8C">
        <w:rPr>
          <w:rFonts w:ascii="Sakkal Majalla" w:hAnsi="Sakkal Majalla" w:cs="Sakkal Majalla"/>
          <w:sz w:val="28"/>
          <w:szCs w:val="28"/>
          <w:lang w:bidi="ar-EG"/>
        </w:rPr>
        <w:t>.</w:t>
      </w:r>
    </w:p>
    <w:p w14:paraId="3A57B0D2" w14:textId="6641DC25"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ومن المنظور الإداري، يرى عبد</w:t>
      </w:r>
      <w:r w:rsidR="00103D8C">
        <w:rPr>
          <w:rFonts w:ascii="Sakkal Majalla" w:hAnsi="Sakkal Majalla" w:cs="Sakkal Majalla" w:hint="cs"/>
          <w:sz w:val="28"/>
          <w:szCs w:val="28"/>
          <w:rtl/>
        </w:rPr>
        <w:t xml:space="preserve"> </w:t>
      </w:r>
      <w:r w:rsidRPr="00103D8C">
        <w:rPr>
          <w:rFonts w:ascii="Sakkal Majalla" w:hAnsi="Sakkal Majalla" w:cs="Sakkal Majalla"/>
          <w:sz w:val="28"/>
          <w:szCs w:val="28"/>
          <w:rtl/>
        </w:rPr>
        <w:t>الكافي</w:t>
      </w:r>
      <w:r w:rsidRPr="00103D8C">
        <w:rPr>
          <w:rFonts w:ascii="Sakkal Majalla" w:hAnsi="Sakkal Majalla" w:cs="Sakkal Majalla"/>
          <w:sz w:val="28"/>
          <w:szCs w:val="28"/>
          <w:lang w:bidi="ar-EG"/>
        </w:rPr>
        <w:t xml:space="preserve"> (2023) </w:t>
      </w:r>
      <w:r w:rsidRPr="00103D8C">
        <w:rPr>
          <w:rFonts w:ascii="Sakkal Majalla" w:hAnsi="Sakkal Majalla" w:cs="Sakkal Majalla"/>
          <w:sz w:val="28"/>
          <w:szCs w:val="28"/>
          <w:rtl/>
        </w:rPr>
        <w:t>أن تقييم المخاطر يمثل عملية مستمرة تُدمج ضمن دورة اتخاذ القرار، بحيث يُعاد تحديث التقديرات تبعًا لتغير البيئة التشغيلية أو مستوى الأداء</w:t>
      </w:r>
      <w:r w:rsidRPr="00103D8C">
        <w:rPr>
          <w:rFonts w:ascii="Sakkal Majalla" w:hAnsi="Sakkal Majalla" w:cs="Sakkal Majalla"/>
          <w:sz w:val="28"/>
          <w:szCs w:val="28"/>
          <w:lang w:bidi="ar-EG"/>
        </w:rPr>
        <w:t>.</w:t>
      </w:r>
      <w:r w:rsidRPr="00103D8C">
        <w:rPr>
          <w:rFonts w:ascii="Sakkal Majalla" w:hAnsi="Sakkal Majalla" w:cs="Sakkal Majalla"/>
          <w:sz w:val="28"/>
          <w:szCs w:val="28"/>
          <w:lang w:bidi="ar-EG"/>
        </w:rPr>
        <w:br/>
      </w:r>
      <w:r w:rsidRPr="00103D8C">
        <w:rPr>
          <w:rFonts w:ascii="Sakkal Majalla" w:hAnsi="Sakkal Majalla" w:cs="Sakkal Majalla"/>
          <w:sz w:val="28"/>
          <w:szCs w:val="28"/>
          <w:rtl/>
        </w:rPr>
        <w:t>وعليه، فإن تقييم وتحليل المخاطر يمثلان الأساس المنهجي الذي يتيح فهم ديناميكيات الخطر وتحويلها إلى مؤشرات كمية ونوعية تساعد في ضبط مسار التشغيل وتعزيز جاهزية المؤسسة</w:t>
      </w:r>
      <w:r w:rsidRPr="00103D8C">
        <w:rPr>
          <w:rFonts w:ascii="Sakkal Majalla" w:hAnsi="Sakkal Majalla" w:cs="Sakkal Majalla"/>
          <w:sz w:val="28"/>
          <w:szCs w:val="28"/>
          <w:lang w:bidi="ar-EG"/>
        </w:rPr>
        <w:t>.</w:t>
      </w:r>
    </w:p>
    <w:p w14:paraId="6909EA34" w14:textId="77777777" w:rsidR="006432F6" w:rsidRPr="00AD59EF" w:rsidRDefault="006432F6" w:rsidP="00AD59EF">
      <w:pPr>
        <w:spacing w:before="100" w:beforeAutospacing="1" w:after="100" w:afterAutospacing="1" w:line="360" w:lineRule="auto"/>
        <w:jc w:val="both"/>
        <w:rPr>
          <w:rFonts w:ascii="Sakkal Majalla" w:hAnsi="Sakkal Majalla" w:cs="Sakkal Majalla"/>
          <w:b/>
          <w:bCs/>
          <w:sz w:val="28"/>
          <w:szCs w:val="28"/>
          <w:lang w:bidi="ar-EG"/>
        </w:rPr>
      </w:pPr>
      <w:r w:rsidRPr="00AD59EF">
        <w:rPr>
          <w:rFonts w:ascii="Sakkal Majalla" w:hAnsi="Sakkal Majalla" w:cs="Sakkal Majalla"/>
          <w:b/>
          <w:bCs/>
          <w:sz w:val="28"/>
          <w:szCs w:val="28"/>
          <w:rtl/>
        </w:rPr>
        <w:t>ثانيًا: استراتيجيات الاستجابة والمعالجة</w:t>
      </w:r>
    </w:p>
    <w:p w14:paraId="2C2649CC" w14:textId="77777777" w:rsidR="00103D8C"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تُعد مرحلة الاستجابة والمعالجة الامتداد الطبيعي لمرحلة التقييم، إذ تهدف إلى تصميم وتنفيذ الإجراءات التي تقلل من احتمالية حدوث المخاطر أو تحدّ من آثارها السلبية عند وقوعها</w:t>
      </w:r>
      <w:r w:rsidRPr="00103D8C">
        <w:rPr>
          <w:rFonts w:ascii="Sakkal Majalla" w:hAnsi="Sakkal Majalla" w:cs="Sakkal Majalla" w:hint="cs"/>
          <w:sz w:val="28"/>
          <w:szCs w:val="28"/>
          <w:rtl/>
        </w:rPr>
        <w:t>،</w:t>
      </w:r>
      <w:r w:rsidRPr="00103D8C">
        <w:rPr>
          <w:rFonts w:ascii="Sakkal Majalla" w:hAnsi="Sakkal Majalla" w:cs="Sakkal Majalla"/>
          <w:sz w:val="28"/>
          <w:szCs w:val="28"/>
          <w:rtl/>
        </w:rPr>
        <w:t xml:space="preserve"> وتشمل هذه الاستراتيجيات الخطط الوقائية، وإجراءات الطوارئ، وبرامج الصيانة التصحيحية</w:t>
      </w:r>
      <w:r w:rsidRPr="00103D8C">
        <w:rPr>
          <w:rFonts w:ascii="Sakkal Majalla" w:hAnsi="Sakkal Majalla" w:cs="Sakkal Majalla"/>
          <w:sz w:val="28"/>
          <w:szCs w:val="28"/>
          <w:lang w:bidi="ar-EG"/>
        </w:rPr>
        <w:t>.</w:t>
      </w:r>
    </w:p>
    <w:p w14:paraId="3CDDB67D" w14:textId="77777777" w:rsidR="00103D8C"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يشير محبوب وسنوسي</w:t>
      </w:r>
      <w:r w:rsidRPr="00103D8C">
        <w:rPr>
          <w:rFonts w:ascii="Sakkal Majalla" w:hAnsi="Sakkal Majalla" w:cs="Sakkal Majalla"/>
          <w:sz w:val="28"/>
          <w:szCs w:val="28"/>
          <w:lang w:bidi="ar-EG"/>
        </w:rPr>
        <w:t xml:space="preserve"> (2019) </w:t>
      </w:r>
      <w:r w:rsidRPr="00103D8C">
        <w:rPr>
          <w:rFonts w:ascii="Sakkal Majalla" w:hAnsi="Sakkal Majalla" w:cs="Sakkal Majalla"/>
          <w:sz w:val="28"/>
          <w:szCs w:val="28"/>
          <w:rtl/>
        </w:rPr>
        <w:t>إلى أن نجاح إدارة المخاطر يعتمد على تبني استراتيجيات استجابة تتناسب مع طبيعة الخطر ومستوى تعقيد النظام، فبعض المخاطر يمكن معالجتها بوسائل تقنية مباشرة، بينما تتطلب أخرى إجراءات تنظيمية أو تدريبية لضمان الحد من تأثيرها</w:t>
      </w:r>
      <w:r w:rsidRPr="00103D8C">
        <w:rPr>
          <w:rFonts w:ascii="Sakkal Majalla" w:hAnsi="Sakkal Majalla" w:cs="Sakkal Majalla"/>
          <w:sz w:val="28"/>
          <w:szCs w:val="28"/>
          <w:lang w:bidi="ar-EG"/>
        </w:rPr>
        <w:t>.</w:t>
      </w:r>
    </w:p>
    <w:p w14:paraId="38EFE038" w14:textId="77777777" w:rsidR="00103D8C"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lastRenderedPageBreak/>
        <w:t>ويرى عبد الماجد</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أن استراتيجيات المعالجة يجب أن تقوم على مبدأ التكامل بين الجانب البشري والتقني، بحيث تُترجم نتائج التحليل إلى خطط عملية تشمل توزيع الأدوار والمسؤوليات وتحديد مؤشرات لقياس فعالية الاستجابة</w:t>
      </w:r>
      <w:r w:rsidRPr="00103D8C">
        <w:rPr>
          <w:rFonts w:ascii="Sakkal Majalla" w:hAnsi="Sakkal Majalla" w:cs="Sakkal Majalla"/>
          <w:sz w:val="28"/>
          <w:szCs w:val="28"/>
          <w:lang w:bidi="ar-EG"/>
        </w:rPr>
        <w:t>.</w:t>
      </w:r>
    </w:p>
    <w:p w14:paraId="45CD0434" w14:textId="77777777" w:rsidR="00103D8C"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ويؤكد </w:t>
      </w:r>
      <w:r w:rsidRPr="00103D8C">
        <w:rPr>
          <w:rFonts w:ascii="Sakkal Majalla" w:hAnsi="Sakkal Majalla" w:cs="Sakkal Majalla"/>
          <w:sz w:val="28"/>
          <w:szCs w:val="28"/>
          <w:lang w:bidi="ar-EG"/>
        </w:rPr>
        <w:t xml:space="preserve">Pavlova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(2022) </w:t>
      </w:r>
      <w:r w:rsidRPr="00103D8C">
        <w:rPr>
          <w:rFonts w:ascii="Sakkal Majalla" w:hAnsi="Sakkal Majalla" w:cs="Sakkal Majalla"/>
          <w:sz w:val="28"/>
          <w:szCs w:val="28"/>
          <w:rtl/>
        </w:rPr>
        <w:t>أن تطبيق معايير إدارة المخاطر في محطات نقل النفط يتطلب تحديد حدود تشغيلية آمنة وإعادة ضبط العمليات بما يتوافق مع "معيار المخاطر المقبولة"، مما يسهم في تقليل احتمالية الحوادث التشغيلية</w:t>
      </w:r>
      <w:r w:rsidRPr="00103D8C">
        <w:rPr>
          <w:rFonts w:ascii="Sakkal Majalla" w:hAnsi="Sakkal Majalla" w:cs="Sakkal Majalla"/>
          <w:sz w:val="28"/>
          <w:szCs w:val="28"/>
          <w:lang w:bidi="ar-EG"/>
        </w:rPr>
        <w:t>.</w:t>
      </w:r>
    </w:p>
    <w:p w14:paraId="17FFF8C3" w14:textId="77777777" w:rsidR="00103D8C"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كما يوضح </w:t>
      </w:r>
      <w:proofErr w:type="spellStart"/>
      <w:r w:rsidRPr="00103D8C">
        <w:rPr>
          <w:rFonts w:ascii="Sakkal Majalla" w:hAnsi="Sakkal Majalla" w:cs="Sakkal Majalla"/>
          <w:sz w:val="28"/>
          <w:szCs w:val="28"/>
          <w:lang w:bidi="ar-EG"/>
        </w:rPr>
        <w:t>Zemenkova</w:t>
      </w:r>
      <w:proofErr w:type="spellEnd"/>
      <w:r w:rsidRPr="00103D8C">
        <w:rPr>
          <w:rFonts w:ascii="Sakkal Majalla" w:hAnsi="Sakkal Majalla" w:cs="Sakkal Majalla"/>
          <w:sz w:val="28"/>
          <w:szCs w:val="28"/>
          <w:lang w:bidi="ar-EG"/>
        </w:rPr>
        <w:t xml:space="preserve">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(2020) </w:t>
      </w:r>
      <w:r w:rsidRPr="00103D8C">
        <w:rPr>
          <w:rFonts w:ascii="Sakkal Majalla" w:hAnsi="Sakkal Majalla" w:cs="Sakkal Majalla"/>
          <w:sz w:val="28"/>
          <w:szCs w:val="28"/>
          <w:rtl/>
        </w:rPr>
        <w:t>أن الاستجابة الفاعلة للخطر تتطلب استخدام أنظمة المراقبة في الوقت الحقيقي</w:t>
      </w:r>
      <w:r w:rsidRPr="00103D8C">
        <w:rPr>
          <w:rFonts w:ascii="Sakkal Majalla" w:hAnsi="Sakkal Majalla" w:cs="Sakkal Majalla"/>
          <w:sz w:val="28"/>
          <w:szCs w:val="28"/>
          <w:lang w:bidi="ar-EG"/>
        </w:rPr>
        <w:t xml:space="preserve"> (Real-Time Monitoring) </w:t>
      </w:r>
      <w:r w:rsidRPr="00103D8C">
        <w:rPr>
          <w:rFonts w:ascii="Sakkal Majalla" w:hAnsi="Sakkal Majalla" w:cs="Sakkal Majalla"/>
          <w:sz w:val="28"/>
          <w:szCs w:val="28"/>
          <w:rtl/>
        </w:rPr>
        <w:t>لتتبع الأداء، ما يتيح التدخل السريع ومعالجة الخلل قبل أن يتحول إلى فشل فعلي</w:t>
      </w:r>
      <w:r w:rsidRPr="00103D8C">
        <w:rPr>
          <w:rFonts w:ascii="Sakkal Majalla" w:hAnsi="Sakkal Majalla" w:cs="Sakkal Majalla"/>
          <w:sz w:val="28"/>
          <w:szCs w:val="28"/>
          <w:lang w:bidi="ar-EG"/>
        </w:rPr>
        <w:t>.</w:t>
      </w:r>
    </w:p>
    <w:p w14:paraId="7E1122BB" w14:textId="77777777" w:rsidR="00103D8C"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أما من منظور استراتيجي، فيؤكد </w:t>
      </w:r>
      <w:r w:rsidRPr="00103D8C">
        <w:rPr>
          <w:rFonts w:ascii="Sakkal Majalla" w:hAnsi="Sakkal Majalla" w:cs="Sakkal Majalla"/>
          <w:sz w:val="28"/>
          <w:szCs w:val="28"/>
          <w:lang w:bidi="ar-EG"/>
        </w:rPr>
        <w:t xml:space="preserve">Mahmood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(2023) </w:t>
      </w:r>
      <w:r w:rsidRPr="00103D8C">
        <w:rPr>
          <w:rFonts w:ascii="Sakkal Majalla" w:hAnsi="Sakkal Majalla" w:cs="Sakkal Majalla"/>
          <w:sz w:val="28"/>
          <w:szCs w:val="28"/>
          <w:rtl/>
        </w:rPr>
        <w:t>أن تطوير خطط الاستجابة يجب أن يأخذ في الحسبان مبدأ الاستدامة التشغيلية، أي أن تكون الحلول المقترحة ذات تأثير طويل المدى، وتعمل على تحسين كفاءة النظام دون استنزاف الموارد أو التأثير على البيئة</w:t>
      </w:r>
      <w:r w:rsidRPr="00103D8C">
        <w:rPr>
          <w:rFonts w:ascii="Sakkal Majalla" w:hAnsi="Sakkal Majalla" w:cs="Sakkal Majalla"/>
          <w:sz w:val="28"/>
          <w:szCs w:val="28"/>
          <w:lang w:bidi="ar-EG"/>
        </w:rPr>
        <w:t>.</w:t>
      </w:r>
    </w:p>
    <w:p w14:paraId="3C6AB664" w14:textId="0B45566C"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ومن ثم، يمكن القول إن استراتيجيات الاستجابة والمعالجة تمثل الأداة التنفيذية لإدارة المخاطر التشغيلية، إذ تربط بين التحليل النظري والخطوات التطبيقية، وتضمن تحويل نتائج التقييم إلى ممارسات تشغيلية واقعية تُسهم في تعزيز موثوقية النظام واستقراره</w:t>
      </w:r>
      <w:r w:rsidRPr="00103D8C">
        <w:rPr>
          <w:rFonts w:ascii="Sakkal Majalla" w:hAnsi="Sakkal Majalla" w:cs="Sakkal Majalla"/>
          <w:sz w:val="28"/>
          <w:szCs w:val="28"/>
          <w:lang w:bidi="ar-EG"/>
        </w:rPr>
        <w:t>.</w:t>
      </w:r>
    </w:p>
    <w:p w14:paraId="16AAF7D9" w14:textId="77777777" w:rsidR="006432F6" w:rsidRPr="00AD59EF" w:rsidRDefault="006432F6" w:rsidP="00AD59EF">
      <w:pPr>
        <w:spacing w:before="100" w:beforeAutospacing="1" w:after="100" w:afterAutospacing="1" w:line="360" w:lineRule="auto"/>
        <w:jc w:val="both"/>
        <w:rPr>
          <w:rFonts w:ascii="Sakkal Majalla" w:hAnsi="Sakkal Majalla" w:cs="Sakkal Majalla"/>
          <w:b/>
          <w:bCs/>
          <w:sz w:val="28"/>
          <w:szCs w:val="28"/>
          <w:lang w:bidi="ar-EG"/>
        </w:rPr>
      </w:pPr>
      <w:r w:rsidRPr="00AD59EF">
        <w:rPr>
          <w:rFonts w:ascii="Sakkal Majalla" w:hAnsi="Sakkal Majalla" w:cs="Sakkal Majalla"/>
          <w:b/>
          <w:bCs/>
          <w:sz w:val="28"/>
          <w:szCs w:val="28"/>
          <w:rtl/>
        </w:rPr>
        <w:t>ثالثًا: المتابعة والمراجعة</w:t>
      </w:r>
    </w:p>
    <w:p w14:paraId="7F77DEAF"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تمثل المتابعة والمراجعة المرحلة الختامية في دورة إدارة المخاطر التشغيلية، وهي الضمانة الأساسية لاستمرار فاعلية النظام وقدرته على التكيّف مع المتغيرات. فالخطر ليس ثابتًا، بل يتغير مع الزمن وتطور التكنولوجيا والبيئة التشغيلية، مما يستلزم مراقبة مستمرة وتحديثًا دوريًا لخطط الإدارة</w:t>
      </w:r>
      <w:r w:rsidRPr="00103D8C">
        <w:rPr>
          <w:rFonts w:ascii="Sakkal Majalla" w:hAnsi="Sakkal Majalla" w:cs="Sakkal Majalla"/>
          <w:sz w:val="28"/>
          <w:szCs w:val="28"/>
          <w:lang w:bidi="ar-EG"/>
        </w:rPr>
        <w:t>.</w:t>
      </w:r>
    </w:p>
    <w:p w14:paraId="3A34B4D7"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lastRenderedPageBreak/>
        <w:t>يشير حاج علي والحسين</w:t>
      </w:r>
      <w:r w:rsidRPr="00103D8C">
        <w:rPr>
          <w:rFonts w:ascii="Sakkal Majalla" w:hAnsi="Sakkal Majalla" w:cs="Sakkal Majalla"/>
          <w:sz w:val="28"/>
          <w:szCs w:val="28"/>
          <w:lang w:bidi="ar-EG"/>
        </w:rPr>
        <w:t xml:space="preserve"> (2024) </w:t>
      </w:r>
      <w:r w:rsidRPr="00103D8C">
        <w:rPr>
          <w:rFonts w:ascii="Sakkal Majalla" w:hAnsi="Sakkal Majalla" w:cs="Sakkal Majalla"/>
          <w:sz w:val="28"/>
          <w:szCs w:val="28"/>
          <w:rtl/>
        </w:rPr>
        <w:t>إلى أن المتابعة تمثل نشاطًا رقابيًا يهدف إلى التحقق من مدى التزام الإدارات بتنفيذ خطط المعالجة وفق الجداول الزمنية والمعايير المحددة، وهي عملية ديناميكية تعتمد على التغذية الراجعة لتحسين الأداء</w:t>
      </w:r>
      <w:r w:rsidRPr="00103D8C">
        <w:rPr>
          <w:rFonts w:ascii="Sakkal Majalla" w:hAnsi="Sakkal Majalla" w:cs="Sakkal Majalla"/>
          <w:sz w:val="28"/>
          <w:szCs w:val="28"/>
          <w:lang w:bidi="ar-EG"/>
        </w:rPr>
        <w:t>.</w:t>
      </w:r>
    </w:p>
    <w:p w14:paraId="44D3F65F"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ويرى بالقط وبن العرية</w:t>
      </w:r>
      <w:r w:rsidRPr="00103D8C">
        <w:rPr>
          <w:rFonts w:ascii="Sakkal Majalla" w:hAnsi="Sakkal Majalla" w:cs="Sakkal Majalla"/>
          <w:sz w:val="28"/>
          <w:szCs w:val="28"/>
          <w:lang w:bidi="ar-EG"/>
        </w:rPr>
        <w:t xml:space="preserve"> (2024) </w:t>
      </w:r>
      <w:r w:rsidRPr="00103D8C">
        <w:rPr>
          <w:rFonts w:ascii="Sakkal Majalla" w:hAnsi="Sakkal Majalla" w:cs="Sakkal Majalla"/>
          <w:sz w:val="28"/>
          <w:szCs w:val="28"/>
          <w:rtl/>
        </w:rPr>
        <w:t>أن المراجعة المنتظمة تتيح للإدارة اكتشاف نقاط القصور في أنظمة الرقابة الداخلية، لا سيما مع تطور أدوات التدقيق الذكية التي تمكّن من كشف مواطن الضعف في إجراءات إدارة المخاطر التشغيلية</w:t>
      </w:r>
      <w:r w:rsidRPr="00103D8C">
        <w:rPr>
          <w:rFonts w:ascii="Sakkal Majalla" w:hAnsi="Sakkal Majalla" w:cs="Sakkal Majalla"/>
          <w:sz w:val="28"/>
          <w:szCs w:val="28"/>
          <w:lang w:bidi="ar-EG"/>
        </w:rPr>
        <w:t>.</w:t>
      </w:r>
    </w:p>
    <w:p w14:paraId="472B5E39"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أما </w:t>
      </w:r>
      <w:proofErr w:type="spellStart"/>
      <w:r w:rsidRPr="00103D8C">
        <w:rPr>
          <w:rFonts w:ascii="Sakkal Majalla" w:hAnsi="Sakkal Majalla" w:cs="Sakkal Majalla"/>
          <w:sz w:val="28"/>
          <w:szCs w:val="28"/>
          <w:lang w:bidi="ar-EG"/>
        </w:rPr>
        <w:t>Bulgachev</w:t>
      </w:r>
      <w:proofErr w:type="spellEnd"/>
      <w:r w:rsidRPr="00103D8C">
        <w:rPr>
          <w:rFonts w:ascii="Sakkal Majalla" w:hAnsi="Sakkal Majalla" w:cs="Sakkal Majalla"/>
          <w:sz w:val="28"/>
          <w:szCs w:val="28"/>
          <w:lang w:bidi="ar-EG"/>
        </w:rPr>
        <w:t xml:space="preserve"> </w:t>
      </w:r>
      <w:r w:rsidRPr="00103D8C">
        <w:rPr>
          <w:rFonts w:ascii="Sakkal Majalla" w:hAnsi="Sakkal Majalla" w:cs="Sakkal Majalla"/>
          <w:sz w:val="28"/>
          <w:szCs w:val="28"/>
          <w:rtl/>
        </w:rPr>
        <w:t>و</w:t>
      </w:r>
      <w:r w:rsidRPr="00103D8C">
        <w:rPr>
          <w:rFonts w:ascii="Sakkal Majalla" w:hAnsi="Sakkal Majalla" w:cs="Sakkal Majalla"/>
          <w:sz w:val="28"/>
          <w:szCs w:val="28"/>
          <w:lang w:bidi="ar-EG"/>
        </w:rPr>
        <w:t xml:space="preserve">Kelso (2024) </w:t>
      </w:r>
      <w:r w:rsidRPr="00103D8C">
        <w:rPr>
          <w:rFonts w:ascii="Sakkal Majalla" w:hAnsi="Sakkal Majalla" w:cs="Sakkal Majalla"/>
          <w:sz w:val="28"/>
          <w:szCs w:val="28"/>
          <w:rtl/>
        </w:rPr>
        <w:t>فيشيرون إلى أن المراجعة يجب ألا تُفهم على أنها نشاط تصحيحي فقط، بل هي عملية تعلم تنظيمي تهدف إلى استخلاص الدروس من التجارب السابقة وتعديل النماذج التحليلية بما يتناسب مع المستجدات التشغيلية</w:t>
      </w:r>
      <w:r w:rsidRPr="00103D8C">
        <w:rPr>
          <w:rFonts w:ascii="Sakkal Majalla" w:hAnsi="Sakkal Majalla" w:cs="Sakkal Majalla"/>
          <w:sz w:val="28"/>
          <w:szCs w:val="28"/>
          <w:lang w:bidi="ar-EG"/>
        </w:rPr>
        <w:t>.</w:t>
      </w:r>
    </w:p>
    <w:p w14:paraId="5542732D" w14:textId="77777777" w:rsidR="00103D8C" w:rsidRDefault="006432F6" w:rsidP="00103D8C">
      <w:pPr>
        <w:spacing w:before="100" w:beforeAutospacing="1" w:after="100" w:afterAutospacing="1" w:line="360" w:lineRule="auto"/>
        <w:ind w:firstLine="720"/>
        <w:jc w:val="both"/>
        <w:rPr>
          <w:rFonts w:ascii="Sakkal Majalla" w:hAnsi="Sakkal Majalla" w:cs="Sakkal Majalla"/>
          <w:sz w:val="28"/>
          <w:szCs w:val="28"/>
          <w:rtl/>
          <w:lang w:bidi="ar-EG"/>
        </w:rPr>
      </w:pPr>
      <w:r w:rsidRPr="00103D8C">
        <w:rPr>
          <w:rFonts w:ascii="Sakkal Majalla" w:hAnsi="Sakkal Majalla" w:cs="Sakkal Majalla"/>
          <w:sz w:val="28"/>
          <w:szCs w:val="28"/>
          <w:rtl/>
        </w:rPr>
        <w:t xml:space="preserve">ويضيف </w:t>
      </w:r>
      <w:r w:rsidRPr="00103D8C">
        <w:rPr>
          <w:rFonts w:ascii="Sakkal Majalla" w:hAnsi="Sakkal Majalla" w:cs="Sakkal Majalla"/>
          <w:sz w:val="28"/>
          <w:szCs w:val="28"/>
          <w:lang w:bidi="ar-EG"/>
        </w:rPr>
        <w:t xml:space="preserve">Khan </w:t>
      </w:r>
      <w:r w:rsidRPr="00103D8C">
        <w:rPr>
          <w:rFonts w:ascii="Sakkal Majalla" w:hAnsi="Sakkal Majalla" w:cs="Sakkal Majalla"/>
          <w:sz w:val="28"/>
          <w:szCs w:val="28"/>
          <w:rtl/>
        </w:rPr>
        <w:t>وآخرون</w:t>
      </w:r>
      <w:r w:rsidRPr="00103D8C">
        <w:rPr>
          <w:rFonts w:ascii="Sakkal Majalla" w:hAnsi="Sakkal Majalla" w:cs="Sakkal Majalla"/>
          <w:sz w:val="28"/>
          <w:szCs w:val="28"/>
          <w:lang w:bidi="ar-EG"/>
        </w:rPr>
        <w:t xml:space="preserve"> (2021) </w:t>
      </w:r>
      <w:r w:rsidRPr="00103D8C">
        <w:rPr>
          <w:rFonts w:ascii="Sakkal Majalla" w:hAnsi="Sakkal Majalla" w:cs="Sakkal Majalla"/>
          <w:sz w:val="28"/>
          <w:szCs w:val="28"/>
          <w:rtl/>
        </w:rPr>
        <w:t>أن المراجعة المستمرة تتيح بناء أنظمة مرنة وقادرة على التكيف مع الظروف الطارئة، من خلال إدخال التحسينات على البروتوكولات التشغيلية بشكل دوري</w:t>
      </w:r>
      <w:r w:rsidRPr="00103D8C">
        <w:rPr>
          <w:rFonts w:ascii="Sakkal Majalla" w:hAnsi="Sakkal Majalla" w:cs="Sakkal Majalla"/>
          <w:sz w:val="28"/>
          <w:szCs w:val="28"/>
          <w:lang w:bidi="ar-EG"/>
        </w:rPr>
        <w:t>.</w:t>
      </w:r>
      <w:r w:rsidRPr="00103D8C">
        <w:rPr>
          <w:rFonts w:ascii="Sakkal Majalla" w:hAnsi="Sakkal Majalla" w:cs="Sakkal Majalla"/>
          <w:sz w:val="28"/>
          <w:szCs w:val="28"/>
          <w:lang w:bidi="ar-EG"/>
        </w:rPr>
        <w:br/>
      </w:r>
      <w:r w:rsidRPr="00103D8C">
        <w:rPr>
          <w:rFonts w:ascii="Sakkal Majalla" w:hAnsi="Sakkal Majalla" w:cs="Sakkal Majalla"/>
          <w:sz w:val="28"/>
          <w:szCs w:val="28"/>
          <w:rtl/>
        </w:rPr>
        <w:t xml:space="preserve">ويؤكد </w:t>
      </w:r>
      <w:proofErr w:type="spellStart"/>
      <w:r w:rsidRPr="00103D8C">
        <w:rPr>
          <w:rFonts w:ascii="Sakkal Majalla" w:hAnsi="Sakkal Majalla" w:cs="Sakkal Majalla"/>
          <w:sz w:val="28"/>
          <w:szCs w:val="28"/>
          <w:lang w:bidi="ar-EG"/>
        </w:rPr>
        <w:t>Hamoud</w:t>
      </w:r>
      <w:proofErr w:type="spellEnd"/>
      <w:r w:rsidRPr="00103D8C">
        <w:rPr>
          <w:rFonts w:ascii="Sakkal Majalla" w:hAnsi="Sakkal Majalla" w:cs="Sakkal Majalla"/>
          <w:sz w:val="28"/>
          <w:szCs w:val="28"/>
          <w:lang w:bidi="ar-EG"/>
        </w:rPr>
        <w:t xml:space="preserve"> (2023) </w:t>
      </w:r>
      <w:r w:rsidRPr="00103D8C">
        <w:rPr>
          <w:rFonts w:ascii="Sakkal Majalla" w:hAnsi="Sakkal Majalla" w:cs="Sakkal Majalla"/>
          <w:sz w:val="28"/>
          <w:szCs w:val="28"/>
          <w:rtl/>
        </w:rPr>
        <w:t>أن متابعة مؤشرات الأداء والموثوقية تمثل أداة علمية لتقييم كفاءة النظام في التعامل مع المخاطر، حيث تساعد البيانات التاريخية في رسم الاتجاهات وتحليل احتمالات الفشل المستقبلي</w:t>
      </w:r>
      <w:r w:rsidRPr="00103D8C">
        <w:rPr>
          <w:rFonts w:ascii="Sakkal Majalla" w:hAnsi="Sakkal Majalla" w:cs="Sakkal Majalla"/>
          <w:sz w:val="28"/>
          <w:szCs w:val="28"/>
          <w:lang w:bidi="ar-EG"/>
        </w:rPr>
        <w:t>.</w:t>
      </w:r>
    </w:p>
    <w:p w14:paraId="37F30FA2" w14:textId="23B0EB5F" w:rsidR="006432F6" w:rsidRPr="00103D8C"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103D8C">
        <w:rPr>
          <w:rFonts w:ascii="Sakkal Majalla" w:hAnsi="Sakkal Majalla" w:cs="Sakkal Majalla"/>
          <w:sz w:val="28"/>
          <w:szCs w:val="28"/>
          <w:rtl/>
        </w:rPr>
        <w:t>بناءً على ذلك، تمثل المتابعة والمراجعة حلقة الربط بين الماضي والمستقبل في منظومة إدارة المخاطر التشغيلية؛ فهي التي تضمن أن تبقى الإجراءات المطبقة متوافقة مع واقع العمل، وتُحافظ على درجة عالية من الموثوقية التشغيلية والاستقرار المؤسسي</w:t>
      </w:r>
      <w:r w:rsidRPr="00103D8C">
        <w:rPr>
          <w:rFonts w:ascii="Sakkal Majalla" w:hAnsi="Sakkal Majalla" w:cs="Sakkal Majalla"/>
          <w:sz w:val="28"/>
          <w:szCs w:val="28"/>
          <w:lang w:bidi="ar-EG"/>
        </w:rPr>
        <w:t>.</w:t>
      </w:r>
    </w:p>
    <w:p w14:paraId="40BC114F" w14:textId="734D9421" w:rsidR="006432F6" w:rsidRPr="00103D8C" w:rsidRDefault="00103D8C" w:rsidP="00103D8C">
      <w:pPr>
        <w:spacing w:before="100" w:beforeAutospacing="1" w:after="100" w:afterAutospacing="1" w:line="360" w:lineRule="auto"/>
        <w:jc w:val="both"/>
        <w:outlineLvl w:val="2"/>
        <w:rPr>
          <w:rFonts w:ascii="Sakkal Majalla" w:hAnsi="Sakkal Majalla" w:cs="Sakkal Majalla"/>
          <w:b/>
          <w:bCs/>
          <w:sz w:val="32"/>
          <w:szCs w:val="32"/>
          <w:lang w:bidi="ar-EG"/>
        </w:rPr>
      </w:pPr>
      <w:bookmarkStart w:id="33" w:name="_Toc213004384"/>
      <w:r w:rsidRPr="00103D8C">
        <w:rPr>
          <w:rFonts w:ascii="Sakkal Majalla" w:hAnsi="Sakkal Majalla" w:cs="Sakkal Majalla" w:hint="cs"/>
          <w:b/>
          <w:bCs/>
          <w:sz w:val="32"/>
          <w:szCs w:val="32"/>
          <w:rtl/>
        </w:rPr>
        <w:t xml:space="preserve">6.1.2 </w:t>
      </w:r>
      <w:r w:rsidR="006432F6" w:rsidRPr="00103D8C">
        <w:rPr>
          <w:rFonts w:ascii="Sakkal Majalla" w:hAnsi="Sakkal Majalla" w:cs="Sakkal Majalla"/>
          <w:b/>
          <w:bCs/>
          <w:sz w:val="32"/>
          <w:szCs w:val="32"/>
          <w:rtl/>
        </w:rPr>
        <w:t>العوامل المؤثرة والتحديات في تطبيق إدارة المخاطر التشغيلية</w:t>
      </w:r>
      <w:bookmarkEnd w:id="33"/>
    </w:p>
    <w:p w14:paraId="09F0CDE2" w14:textId="46A721D8"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AD59EF">
        <w:rPr>
          <w:rFonts w:ascii="Sakkal Majalla" w:hAnsi="Sakkal Majalla" w:cs="Sakkal Majalla"/>
          <w:sz w:val="28"/>
          <w:szCs w:val="28"/>
          <w:rtl/>
        </w:rPr>
        <w:t>تتأثر فعالية إدارة المخاطر التشغيلية بمجموعة من العوامل المتداخلة التي تشمل الأبعاد التنظيمية والبشرية والتقنية والبيئية والإدارية</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 xml:space="preserve"> وتؤدي هذه العوامل، في حال ضعف إدارتها، إلى قصور في </w:t>
      </w:r>
      <w:r w:rsidRPr="00AD59EF">
        <w:rPr>
          <w:rFonts w:ascii="Sakkal Majalla" w:hAnsi="Sakkal Majalla" w:cs="Sakkal Majalla"/>
          <w:sz w:val="28"/>
          <w:szCs w:val="28"/>
          <w:rtl/>
        </w:rPr>
        <w:lastRenderedPageBreak/>
        <w:t>تطبيق سياسات المخاطر وتراجع الموثوقية التشغيلية للأنظمة الصناعية، لا سيما في قطاعات النفط والطاقة ذات الحساسية العالية</w:t>
      </w:r>
      <w:r w:rsidRPr="00AD59EF">
        <w:rPr>
          <w:rFonts w:ascii="Sakkal Majalla" w:hAnsi="Sakkal Majalla" w:cs="Sakkal Majalla"/>
          <w:sz w:val="28"/>
          <w:szCs w:val="28"/>
          <w:lang w:bidi="ar-EG"/>
        </w:rPr>
        <w:t>.</w:t>
      </w:r>
    </w:p>
    <w:p w14:paraId="761703D5" w14:textId="4A9094AE" w:rsidR="006432F6" w:rsidRPr="00103D8C" w:rsidRDefault="006432F6" w:rsidP="00103D8C">
      <w:pPr>
        <w:pStyle w:val="a6"/>
        <w:numPr>
          <w:ilvl w:val="0"/>
          <w:numId w:val="56"/>
        </w:numPr>
        <w:spacing w:before="100" w:beforeAutospacing="1" w:after="100" w:afterAutospacing="1" w:line="360" w:lineRule="auto"/>
        <w:ind w:left="401"/>
        <w:jc w:val="both"/>
        <w:rPr>
          <w:rFonts w:ascii="Sakkal Majalla" w:hAnsi="Sakkal Majalla" w:cs="Sakkal Majalla"/>
          <w:b/>
          <w:bCs/>
          <w:sz w:val="28"/>
          <w:szCs w:val="28"/>
          <w:lang w:bidi="ar-EG"/>
        </w:rPr>
      </w:pPr>
      <w:r w:rsidRPr="00103D8C">
        <w:rPr>
          <w:rFonts w:ascii="Sakkal Majalla" w:hAnsi="Sakkal Majalla" w:cs="Sakkal Majalla"/>
          <w:b/>
          <w:bCs/>
          <w:sz w:val="28"/>
          <w:szCs w:val="28"/>
          <w:rtl/>
        </w:rPr>
        <w:t>العوامل التنظيمية</w:t>
      </w:r>
    </w:p>
    <w:p w14:paraId="6BFAED13" w14:textId="62D0C0B9"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lang w:bidi="ar-EG"/>
        </w:rPr>
      </w:pPr>
      <w:r w:rsidRPr="00AD59EF">
        <w:rPr>
          <w:rFonts w:ascii="Sakkal Majalla" w:hAnsi="Sakkal Majalla" w:cs="Sakkal Majalla"/>
          <w:sz w:val="28"/>
          <w:szCs w:val="28"/>
          <w:rtl/>
        </w:rPr>
        <w:t>تشير الأدبيات إلى أن البنية التنظيمية للمؤسسة تمثل الإطار الذي يحدد فعالية تطبيق إدارة المخاطر التشغيلية</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فضعف التكامل بين الإدارات التشغيلية والإدارية، وغياب الوضوح في توزيع الأدوار والمسؤوليات، يؤديان إلى ازدواجية القرارات وتضارب الإجراءات، كما أوضح </w:t>
      </w:r>
      <w:r w:rsidRPr="00AD59EF">
        <w:rPr>
          <w:rFonts w:ascii="Sakkal Majalla" w:hAnsi="Sakkal Majalla" w:cs="Sakkal Majalla"/>
          <w:b/>
          <w:bCs/>
          <w:sz w:val="28"/>
          <w:szCs w:val="28"/>
          <w:rtl/>
        </w:rPr>
        <w:t>عبد الماجد</w:t>
      </w:r>
      <w:r w:rsidRPr="00AD59EF">
        <w:rPr>
          <w:rFonts w:ascii="Sakkal Majalla" w:hAnsi="Sakkal Majalla" w:cs="Sakkal Majalla"/>
          <w:b/>
          <w:bCs/>
          <w:sz w:val="28"/>
          <w:szCs w:val="28"/>
          <w:lang w:bidi="ar-EG"/>
        </w:rPr>
        <w:t xml:space="preserve"> (2020)</w:t>
      </w:r>
      <w:r w:rsidRPr="00AD59EF">
        <w:rPr>
          <w:rFonts w:ascii="Sakkal Majalla" w:hAnsi="Sakkal Majalla" w:cs="Sakkal Majalla"/>
          <w:sz w:val="28"/>
          <w:szCs w:val="28"/>
          <w:lang w:bidi="ar-EG"/>
        </w:rPr>
        <w:t xml:space="preserve">. </w:t>
      </w:r>
      <w:r w:rsidRPr="00AD59EF">
        <w:rPr>
          <w:rFonts w:ascii="Sakkal Majalla" w:hAnsi="Sakkal Majalla" w:cs="Sakkal Majalla"/>
          <w:sz w:val="28"/>
          <w:szCs w:val="28"/>
          <w:rtl/>
        </w:rPr>
        <w:t>كما أن غياب وحدة مركزية متخصصة بإدارة المخاطر داخل الهيكل التنظيمي يحول دون تكوين رؤية شمولية للخطر، ويحد من سرعة الاستجابة في الحالات الطارئة</w:t>
      </w:r>
      <w:r w:rsidRPr="00AD59EF">
        <w:rPr>
          <w:rFonts w:ascii="Sakkal Majalla" w:hAnsi="Sakkal Majalla" w:cs="Sakkal Majalla"/>
          <w:sz w:val="28"/>
          <w:szCs w:val="28"/>
          <w:lang w:bidi="ar-EG"/>
        </w:rPr>
        <w:t>.</w:t>
      </w:r>
    </w:p>
    <w:p w14:paraId="1465E4EC" w14:textId="064DCDAA" w:rsidR="006432F6" w:rsidRPr="00AD59EF" w:rsidRDefault="006432F6" w:rsidP="00103D8C">
      <w:pPr>
        <w:pStyle w:val="a6"/>
        <w:numPr>
          <w:ilvl w:val="0"/>
          <w:numId w:val="56"/>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العوامل البشرية</w:t>
      </w:r>
    </w:p>
    <w:p w14:paraId="240BDE52" w14:textId="77898834"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يُعد العنصر البشري أحد أكثر مكونات إدارة المخاطر حساسية وتأثيرًا. فمحدودية الوعي بالمخاطر التشغيلية لدى العاملين، وضعف التدريب على أساليب الوقاية والاستجابة للطوارئ، يؤديان إلى تكرار الأخطاء التشغيلية</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ويرى </w:t>
      </w:r>
      <w:r w:rsidRPr="00103D8C">
        <w:rPr>
          <w:rFonts w:ascii="Sakkal Majalla" w:hAnsi="Sakkal Majalla" w:cs="Sakkal Majalla"/>
          <w:sz w:val="28"/>
          <w:szCs w:val="28"/>
          <w:rtl/>
        </w:rPr>
        <w:t>محبوب وسنوسي</w:t>
      </w:r>
      <w:r w:rsidRPr="00103D8C">
        <w:rPr>
          <w:rFonts w:ascii="Sakkal Majalla" w:hAnsi="Sakkal Majalla" w:cs="Sakkal Majalla"/>
          <w:sz w:val="28"/>
          <w:szCs w:val="28"/>
        </w:rPr>
        <w:t xml:space="preserve"> (2020)</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أن غياب ثقافة مؤسسية قائمة على إدراك المخاطر يُضعف من فاعلية النظم الوقائية، ويحول دون تحقيق التكامل بين المستويات الإدارية والفنية. كما تمثل مقاومة التغيير الإداري تحديًا بارزًا في تطبيق السياسات الجديدة الخاصة بالمخاطر</w:t>
      </w:r>
      <w:r w:rsidRPr="00AD59EF">
        <w:rPr>
          <w:rFonts w:ascii="Sakkal Majalla" w:hAnsi="Sakkal Majalla" w:cs="Sakkal Majalla"/>
          <w:sz w:val="28"/>
          <w:szCs w:val="28"/>
        </w:rPr>
        <w:t>.</w:t>
      </w:r>
    </w:p>
    <w:p w14:paraId="765CA62F" w14:textId="65263861" w:rsidR="006432F6" w:rsidRPr="00AD59EF" w:rsidRDefault="006432F6" w:rsidP="00103D8C">
      <w:pPr>
        <w:pStyle w:val="a6"/>
        <w:numPr>
          <w:ilvl w:val="0"/>
          <w:numId w:val="56"/>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العوامل التقنية</w:t>
      </w:r>
    </w:p>
    <w:p w14:paraId="5B605454" w14:textId="66429943"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تُعد البنية التقنية من المقومات الأساسية لنجاح إدارة المخاطر. إذ يؤدي القصور في أنظمة جمع البيانات وتحليلها إلى تأخر اكتشاف المؤشرات المبكرة للفشل التشغيلي</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ويشير </w:t>
      </w:r>
      <w:proofErr w:type="spellStart"/>
      <w:r w:rsidRPr="00103D8C">
        <w:rPr>
          <w:rFonts w:ascii="Sakkal Majalla" w:hAnsi="Sakkal Majalla" w:cs="Sakkal Majalla"/>
          <w:sz w:val="28"/>
          <w:szCs w:val="28"/>
          <w:rtl/>
        </w:rPr>
        <w:t>عبدالكافي</w:t>
      </w:r>
      <w:proofErr w:type="spellEnd"/>
      <w:r w:rsidRPr="00103D8C">
        <w:rPr>
          <w:rFonts w:ascii="Sakkal Majalla" w:hAnsi="Sakkal Majalla" w:cs="Sakkal Majalla"/>
          <w:sz w:val="28"/>
          <w:szCs w:val="28"/>
        </w:rPr>
        <w:t xml:space="preserve"> (2023)</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إلى أن ضعف التكامل بين أنظمة المراقبة والتحليل ينعكس سلبًا على جودة المعلومات المستخدمة في التنبؤ بالمخاطر. كما أن الاعتماد على أدوات تقليدية في المراقبة يحد من قدرة المؤسسة على التعامل مع الأحداث في الوقت الفعلي</w:t>
      </w:r>
      <w:r w:rsidRPr="00AD59EF">
        <w:rPr>
          <w:rFonts w:ascii="Sakkal Majalla" w:hAnsi="Sakkal Majalla" w:cs="Sakkal Majalla"/>
          <w:sz w:val="28"/>
          <w:szCs w:val="28"/>
        </w:rPr>
        <w:t>.</w:t>
      </w:r>
    </w:p>
    <w:p w14:paraId="19901314" w14:textId="2FAB9956" w:rsidR="006432F6" w:rsidRPr="00AD59EF" w:rsidRDefault="006432F6" w:rsidP="00103D8C">
      <w:pPr>
        <w:pStyle w:val="a6"/>
        <w:numPr>
          <w:ilvl w:val="0"/>
          <w:numId w:val="56"/>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lastRenderedPageBreak/>
        <w:t>العوامل البيئية والتنظيمية</w:t>
      </w:r>
    </w:p>
    <w:p w14:paraId="4738A3B5" w14:textId="1C8A1302"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تتميز بيئة العمل في محطات نقل النفط بدرجة عالية من التقلب بسبب التغير المستمر في الضغط ودرجات الحرارة وظروف التآكل</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وبيّن </w:t>
      </w:r>
      <w:r w:rsidRPr="00103D8C">
        <w:rPr>
          <w:rFonts w:ascii="Sakkal Majalla" w:hAnsi="Sakkal Majalla" w:cs="Sakkal Majalla"/>
          <w:sz w:val="28"/>
          <w:szCs w:val="28"/>
        </w:rPr>
        <w:t xml:space="preserve">Pavlova </w:t>
      </w:r>
      <w:r w:rsidRPr="00103D8C">
        <w:rPr>
          <w:rFonts w:ascii="Sakkal Majalla" w:hAnsi="Sakkal Majalla" w:cs="Sakkal Majalla"/>
          <w:sz w:val="28"/>
          <w:szCs w:val="28"/>
          <w:rtl/>
        </w:rPr>
        <w:t>وآخرون</w:t>
      </w:r>
      <w:r w:rsidRPr="00103D8C">
        <w:rPr>
          <w:rFonts w:ascii="Sakkal Majalla" w:hAnsi="Sakkal Majalla" w:cs="Sakkal Majalla"/>
          <w:sz w:val="28"/>
          <w:szCs w:val="28"/>
        </w:rPr>
        <w:t xml:space="preserve"> (2022)</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أن هذه العوامل البيئية تشكل تحديًا كبيرًا في ضمان الاستقرار التشغيلي، خاصة عند تداخلها مع المتطلبات التنظيمية الصارمة المتعلقة بالسلامة والامتثال البيئي. ويتطلب ذلك تطوير أنظمة مراقبة مرنة قادرة على التكيف مع المتغيرات دون التأثير في استمرارية التشغيل</w:t>
      </w:r>
      <w:r w:rsidRPr="00AD59EF">
        <w:rPr>
          <w:rFonts w:ascii="Sakkal Majalla" w:hAnsi="Sakkal Majalla" w:cs="Sakkal Majalla"/>
          <w:sz w:val="28"/>
          <w:szCs w:val="28"/>
        </w:rPr>
        <w:t>.</w:t>
      </w:r>
    </w:p>
    <w:p w14:paraId="62ED2E7E" w14:textId="1E86AD1B" w:rsidR="006432F6" w:rsidRPr="00AD59EF" w:rsidRDefault="006432F6" w:rsidP="00103D8C">
      <w:pPr>
        <w:pStyle w:val="a6"/>
        <w:numPr>
          <w:ilvl w:val="0"/>
          <w:numId w:val="56"/>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العوامل الإدارية والمعرفية</w:t>
      </w:r>
    </w:p>
    <w:p w14:paraId="401D8C83" w14:textId="694B4B87" w:rsidR="006432F6" w:rsidRPr="00AD59EF" w:rsidRDefault="006432F6" w:rsidP="00103D8C">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 xml:space="preserve">يرى </w:t>
      </w:r>
      <w:proofErr w:type="spellStart"/>
      <w:r w:rsidRPr="00103D8C">
        <w:rPr>
          <w:rFonts w:ascii="Sakkal Majalla" w:hAnsi="Sakkal Majalla" w:cs="Sakkal Majalla"/>
          <w:sz w:val="28"/>
          <w:szCs w:val="28"/>
        </w:rPr>
        <w:t>Bulgachev</w:t>
      </w:r>
      <w:proofErr w:type="spellEnd"/>
      <w:r w:rsidRPr="00103D8C">
        <w:rPr>
          <w:rFonts w:ascii="Sakkal Majalla" w:hAnsi="Sakkal Majalla" w:cs="Sakkal Majalla"/>
          <w:sz w:val="28"/>
          <w:szCs w:val="28"/>
        </w:rPr>
        <w:t xml:space="preserve"> </w:t>
      </w:r>
      <w:r w:rsidRPr="00103D8C">
        <w:rPr>
          <w:rFonts w:ascii="Sakkal Majalla" w:hAnsi="Sakkal Majalla" w:cs="Sakkal Majalla"/>
          <w:sz w:val="28"/>
          <w:szCs w:val="28"/>
          <w:rtl/>
        </w:rPr>
        <w:t>و</w:t>
      </w:r>
      <w:r w:rsidRPr="00103D8C">
        <w:rPr>
          <w:rFonts w:ascii="Sakkal Majalla" w:hAnsi="Sakkal Majalla" w:cs="Sakkal Majalla"/>
          <w:sz w:val="28"/>
          <w:szCs w:val="28"/>
        </w:rPr>
        <w:t>Kelso (2024)</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أن ضعف التكامل بين البيانات التشغيلية والقرارات الإدارية يُعد أحد التحديات الجوهرية التي تواجه المؤسسات</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فغياب آليات واضحة للتقييم المستمر والتعلم التنظيمي يقلل من فعالية الخطط الموضوعة ويؤدي إلى تكرار الأخطاء</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كما أن الاعتماد المفرط على النماذج النظرية دون إدماج الخبرة الميدانية يحد من دقة التنبؤ بالمخاطر، كما أوضح </w:t>
      </w:r>
      <w:r w:rsidRPr="00103D8C">
        <w:rPr>
          <w:rFonts w:ascii="Sakkal Majalla" w:hAnsi="Sakkal Majalla" w:cs="Sakkal Majalla"/>
          <w:sz w:val="28"/>
          <w:szCs w:val="28"/>
        </w:rPr>
        <w:t xml:space="preserve">Zhang </w:t>
      </w:r>
      <w:r w:rsidRPr="00103D8C">
        <w:rPr>
          <w:rFonts w:ascii="Sakkal Majalla" w:hAnsi="Sakkal Majalla" w:cs="Sakkal Majalla"/>
          <w:sz w:val="28"/>
          <w:szCs w:val="28"/>
          <w:rtl/>
        </w:rPr>
        <w:t>وآخرون</w:t>
      </w:r>
      <w:r w:rsidRPr="00103D8C">
        <w:rPr>
          <w:rFonts w:ascii="Sakkal Majalla" w:hAnsi="Sakkal Majalla" w:cs="Sakkal Majalla"/>
          <w:sz w:val="28"/>
          <w:szCs w:val="28"/>
        </w:rPr>
        <w:t xml:space="preserve"> (2023)</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في دراستهم حول التعقيد الاحتمالي للفشل في الأنظمة النفطية</w:t>
      </w:r>
      <w:r w:rsidRPr="00AD59EF">
        <w:rPr>
          <w:rFonts w:ascii="Sakkal Majalla" w:hAnsi="Sakkal Majalla" w:cs="Sakkal Majalla"/>
          <w:sz w:val="28"/>
          <w:szCs w:val="28"/>
        </w:rPr>
        <w:t>.</w:t>
      </w:r>
    </w:p>
    <w:p w14:paraId="61211003" w14:textId="77777777" w:rsidR="00103D8C" w:rsidRDefault="00103D8C">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2E69B7DF" w14:textId="4C702086" w:rsidR="00574FCA" w:rsidRPr="00103D8C" w:rsidRDefault="00103D8C" w:rsidP="00103D8C">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34" w:name="_Toc213004385"/>
      <w:r w:rsidRPr="00103D8C">
        <w:rPr>
          <w:rFonts w:ascii="Sakkal Majalla" w:hAnsi="Sakkal Majalla" w:cs="Sakkal Majalla" w:hint="cs"/>
          <w:b/>
          <w:bCs/>
          <w:sz w:val="36"/>
          <w:szCs w:val="36"/>
          <w:rtl/>
        </w:rPr>
        <w:lastRenderedPageBreak/>
        <w:t>ا</w:t>
      </w:r>
      <w:r w:rsidR="00574FCA" w:rsidRPr="00103D8C">
        <w:rPr>
          <w:rFonts w:ascii="Sakkal Majalla" w:hAnsi="Sakkal Majalla" w:cs="Sakkal Majalla"/>
          <w:b/>
          <w:bCs/>
          <w:sz w:val="36"/>
          <w:szCs w:val="36"/>
          <w:rtl/>
        </w:rPr>
        <w:t>لمبحث الثاني: موثوقية نظام دفع الزيت في محطات خطوط الأنابيب</w:t>
      </w:r>
      <w:bookmarkEnd w:id="34"/>
    </w:p>
    <w:p w14:paraId="28BFAF98" w14:textId="1A4DB00C" w:rsidR="00574FCA" w:rsidRPr="00BC5671" w:rsidRDefault="009A4CD7" w:rsidP="005F162D">
      <w:pPr>
        <w:spacing w:before="100" w:beforeAutospacing="1" w:after="100" w:afterAutospacing="1" w:line="360" w:lineRule="auto"/>
        <w:jc w:val="both"/>
        <w:outlineLvl w:val="2"/>
        <w:rPr>
          <w:rFonts w:ascii="Sakkal Majalla" w:hAnsi="Sakkal Majalla" w:cs="Sakkal Majalla"/>
          <w:b/>
          <w:bCs/>
          <w:sz w:val="32"/>
          <w:szCs w:val="32"/>
        </w:rPr>
      </w:pPr>
      <w:bookmarkStart w:id="35" w:name="_Toc213004386"/>
      <w:r>
        <w:rPr>
          <w:rFonts w:ascii="Sakkal Majalla" w:hAnsi="Sakkal Majalla" w:cs="Sakkal Majalla" w:hint="cs"/>
          <w:b/>
          <w:bCs/>
          <w:sz w:val="32"/>
          <w:szCs w:val="32"/>
          <w:rtl/>
        </w:rPr>
        <w:t>1.2.2</w:t>
      </w:r>
      <w:r w:rsidR="00574FCA" w:rsidRPr="00BC5671">
        <w:rPr>
          <w:rFonts w:ascii="Sakkal Majalla" w:hAnsi="Sakkal Majalla" w:cs="Sakkal Majalla"/>
          <w:b/>
          <w:bCs/>
          <w:sz w:val="32"/>
          <w:szCs w:val="32"/>
          <w:rtl/>
        </w:rPr>
        <w:t xml:space="preserve"> التمهيد</w:t>
      </w:r>
      <w:bookmarkEnd w:id="35"/>
    </w:p>
    <w:p w14:paraId="5CC01BEE" w14:textId="77777777" w:rsidR="00574FCA" w:rsidRPr="005F162D" w:rsidRDefault="00574FCA" w:rsidP="005F162D">
      <w:pPr>
        <w:spacing w:before="100" w:beforeAutospacing="1"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تُعد الموثوقية التشغيلية من المفاهيم الجوهرية في قطاع النفط والغاز، إذ تمثل الضمان الأساسي لاستمرارية تدفق المواد النفطية ضمن منظومة آمنة ومستقرة تقنيًا. فأنظمة دفع الزيت في خطوط الأنابيب تُعد من أكثر الأنظمة حساسية في البنية التحتية للطاقة، نظرًا لاعتمادها على توازن دقيق بين المكونات الميكانيكية والهيدروليكية والتحكم الإلكتروني. وتنعكس درجة موثوقية هذه الأنظمة مباشرة على كفاءة الإنتاج وسلامة التشغيل واستدامة الإمداد، وهو ما يجعلها محورًا رئيسًا في الدراسات المعاصرة الخاصة بإدارة المنشآت النفطية</w:t>
      </w:r>
      <w:r w:rsidRPr="005F162D">
        <w:rPr>
          <w:rFonts w:ascii="Sakkal Majalla" w:hAnsi="Sakkal Majalla" w:cs="Sakkal Majalla"/>
          <w:sz w:val="28"/>
          <w:szCs w:val="28"/>
          <w:lang w:bidi="ar-EG"/>
        </w:rPr>
        <w:t>.</w:t>
      </w:r>
    </w:p>
    <w:p w14:paraId="50FC5EC3" w14:textId="77777777" w:rsidR="00574FCA" w:rsidRPr="005F162D" w:rsidRDefault="00574FCA" w:rsidP="005F162D">
      <w:pPr>
        <w:spacing w:before="100" w:beforeAutospacing="1"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 xml:space="preserve">تشير الأدبيات إلى أن مفهوم الموثوقية لا يرتبط فقط بالقدرة على التشغيل المستمر دون أعطال، بل يشمل أيضًا قدرة النظام على أداء وظائفه ضمن الحدود التصميمية المحددة رغم التعرض للضغوط التشغيلية والبيئية المختلفة. فوفقًا لـ </w:t>
      </w:r>
      <w:proofErr w:type="spellStart"/>
      <w:r w:rsidRPr="005F162D">
        <w:rPr>
          <w:rFonts w:ascii="Sakkal Majalla" w:hAnsi="Sakkal Majalla" w:cs="Sakkal Majalla"/>
          <w:sz w:val="28"/>
          <w:szCs w:val="28"/>
          <w:lang w:bidi="ar-EG"/>
        </w:rPr>
        <w:t>Hamoud</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(2022)</w:t>
      </w:r>
      <w:r w:rsidRPr="005F162D">
        <w:rPr>
          <w:rFonts w:ascii="Sakkal Majalla" w:hAnsi="Sakkal Majalla" w:cs="Sakkal Majalla"/>
          <w:sz w:val="28"/>
          <w:szCs w:val="28"/>
          <w:rtl/>
        </w:rPr>
        <w:t xml:space="preserve">، يُقاس مستوى الموثوقية بمدى قدرة النظام على الاستجابة للمتغيرات المفاجئة والحفاظ على الأداء المطلوب بأقل معدلات فشل ممكنة. كما تؤكد </w:t>
      </w:r>
      <w:r w:rsidRPr="005F162D">
        <w:rPr>
          <w:rFonts w:ascii="Sakkal Majalla" w:hAnsi="Sakkal Majalla" w:cs="Sakkal Majalla"/>
          <w:sz w:val="28"/>
          <w:szCs w:val="28"/>
          <w:lang w:bidi="ar-EG"/>
        </w:rPr>
        <w:t xml:space="preserve">Mahmood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(2023) </w:t>
      </w:r>
      <w:r w:rsidRPr="005F162D">
        <w:rPr>
          <w:rFonts w:ascii="Sakkal Majalla" w:hAnsi="Sakkal Majalla" w:cs="Sakkal Majalla"/>
          <w:sz w:val="28"/>
          <w:szCs w:val="28"/>
          <w:rtl/>
        </w:rPr>
        <w:t>أن الموثوقية التشغيلية أصبحت أحد المؤشرات الاستراتيجية التي تعتمد عليها المؤسسات النفطية في تقييم فعالية البنية التحتية وتحديد أولويات الصيانة والاستثمار</w:t>
      </w:r>
      <w:r w:rsidRPr="005F162D">
        <w:rPr>
          <w:rFonts w:ascii="Sakkal Majalla" w:hAnsi="Sakkal Majalla" w:cs="Sakkal Majalla"/>
          <w:sz w:val="28"/>
          <w:szCs w:val="28"/>
          <w:lang w:bidi="ar-EG"/>
        </w:rPr>
        <w:t>.</w:t>
      </w:r>
    </w:p>
    <w:p w14:paraId="7CCC4EDB" w14:textId="77777777" w:rsidR="00574FCA" w:rsidRPr="005F162D" w:rsidRDefault="00574FCA" w:rsidP="005F162D">
      <w:pPr>
        <w:spacing w:before="100" w:beforeAutospacing="1"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وتبرز أهمية دراسة موثوقية نظام دفع الزيت تحديدًا في ظل توسع شبكات خطوط الأنابيب في مدينة الرياض وارتباطها المباشر بنقل الزيت الخام والمنتجات المكررة بين محطات الإمداد والتوزيع. إذ تُعد أي انقطاعات أو أعطال في هذه الأنظمة ذات أثر اقتصادي وتشغيلي كبير، نظرًا لاعتماد القطاعات الصناعية والخدمية على تدفق مستمر للطاقة. من هنا، يصبح فهم محددات الموثوقية وتحليل العوامل المؤثرة فيها أمرًا حاسمًا في رفع كفاءة منظومة النقل النفطي وتحسين استدامتها التشغيلية</w:t>
      </w:r>
      <w:r w:rsidRPr="005F162D">
        <w:rPr>
          <w:rFonts w:ascii="Sakkal Majalla" w:hAnsi="Sakkal Majalla" w:cs="Sakkal Majalla"/>
          <w:sz w:val="28"/>
          <w:szCs w:val="28"/>
          <w:lang w:bidi="ar-EG"/>
        </w:rPr>
        <w:t>.</w:t>
      </w:r>
    </w:p>
    <w:p w14:paraId="3BE48962" w14:textId="77777777" w:rsidR="005F162D" w:rsidRPr="005F162D" w:rsidRDefault="005F162D">
      <w:pPr>
        <w:bidi w:val="0"/>
        <w:rPr>
          <w:rFonts w:ascii="Sakkal Majalla" w:hAnsi="Sakkal Majalla" w:cs="Sakkal Majalla"/>
          <w:b/>
          <w:bCs/>
          <w:sz w:val="6"/>
          <w:szCs w:val="6"/>
          <w:rtl/>
        </w:rPr>
      </w:pPr>
      <w:r w:rsidRPr="005F162D">
        <w:rPr>
          <w:rFonts w:ascii="Sakkal Majalla" w:hAnsi="Sakkal Majalla" w:cs="Sakkal Majalla"/>
          <w:b/>
          <w:bCs/>
          <w:sz w:val="6"/>
          <w:szCs w:val="6"/>
          <w:rtl/>
        </w:rPr>
        <w:br w:type="page"/>
      </w:r>
    </w:p>
    <w:p w14:paraId="4941F347" w14:textId="30A4C349" w:rsidR="00574FCA" w:rsidRPr="00BC5671" w:rsidRDefault="005F162D" w:rsidP="00BC5671">
      <w:pPr>
        <w:spacing w:before="100" w:beforeAutospacing="1" w:after="100" w:afterAutospacing="1" w:line="360" w:lineRule="auto"/>
        <w:jc w:val="both"/>
        <w:outlineLvl w:val="2"/>
        <w:rPr>
          <w:rFonts w:ascii="Sakkal Majalla" w:hAnsi="Sakkal Majalla" w:cs="Sakkal Majalla"/>
          <w:b/>
          <w:bCs/>
          <w:sz w:val="32"/>
          <w:szCs w:val="32"/>
        </w:rPr>
      </w:pPr>
      <w:bookmarkStart w:id="36" w:name="_Toc213004387"/>
      <w:r>
        <w:rPr>
          <w:rFonts w:ascii="Sakkal Majalla" w:hAnsi="Sakkal Majalla" w:cs="Sakkal Majalla" w:hint="cs"/>
          <w:b/>
          <w:bCs/>
          <w:sz w:val="32"/>
          <w:szCs w:val="32"/>
          <w:rtl/>
        </w:rPr>
        <w:lastRenderedPageBreak/>
        <w:t>2.2.2</w:t>
      </w:r>
      <w:r w:rsidR="00574FCA" w:rsidRPr="00BC5671">
        <w:rPr>
          <w:rFonts w:ascii="Sakkal Majalla" w:hAnsi="Sakkal Majalla" w:cs="Sakkal Majalla"/>
          <w:b/>
          <w:bCs/>
          <w:sz w:val="32"/>
          <w:szCs w:val="32"/>
          <w:rtl/>
        </w:rPr>
        <w:t xml:space="preserve"> مفهوم موثوقية نظام دفع الزيت</w:t>
      </w:r>
      <w:bookmarkEnd w:id="36"/>
    </w:p>
    <w:p w14:paraId="021EC2C3" w14:textId="10B248B7" w:rsidR="00574FCA" w:rsidRPr="005F162D" w:rsidRDefault="00574FCA" w:rsidP="005F162D">
      <w:pPr>
        <w:spacing w:before="100" w:beforeAutospacing="1" w:after="0"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تُعرَّف الموثوقية التشغيلية بأنها قدرة النظام على أداء وظائفه المحددة في ظل ظروف تشغيل معينة ولمدة زمنية محددة دون فشل أو تدهور في الأداء</w:t>
      </w:r>
      <w:r w:rsidRPr="005F162D">
        <w:rPr>
          <w:rFonts w:ascii="Sakkal Majalla" w:hAnsi="Sakkal Majalla" w:cs="Sakkal Majalla" w:hint="cs"/>
          <w:sz w:val="28"/>
          <w:szCs w:val="28"/>
          <w:rtl/>
        </w:rPr>
        <w:t>،</w:t>
      </w:r>
      <w:r w:rsidRPr="005F162D">
        <w:rPr>
          <w:rFonts w:ascii="Sakkal Majalla" w:hAnsi="Sakkal Majalla" w:cs="Sakkal Majalla"/>
          <w:sz w:val="28"/>
          <w:szCs w:val="28"/>
          <w:rtl/>
        </w:rPr>
        <w:t xml:space="preserve"> ويشير </w:t>
      </w:r>
      <w:proofErr w:type="spellStart"/>
      <w:r w:rsidRPr="005F162D">
        <w:rPr>
          <w:rFonts w:ascii="Sakkal Majalla" w:hAnsi="Sakkal Majalla" w:cs="Sakkal Majalla"/>
          <w:sz w:val="28"/>
          <w:szCs w:val="28"/>
          <w:lang w:bidi="ar-EG"/>
        </w:rPr>
        <w:t>Hamoud</w:t>
      </w:r>
      <w:proofErr w:type="spellEnd"/>
      <w:r w:rsidRPr="005F162D">
        <w:rPr>
          <w:rFonts w:ascii="Sakkal Majalla" w:hAnsi="Sakkal Majalla" w:cs="Sakkal Majalla"/>
          <w:sz w:val="28"/>
          <w:szCs w:val="28"/>
          <w:lang w:bidi="ar-EG"/>
        </w:rPr>
        <w:t xml:space="preserve"> (2023) </w:t>
      </w:r>
      <w:r w:rsidRPr="005F162D">
        <w:rPr>
          <w:rFonts w:ascii="Sakkal Majalla" w:hAnsi="Sakkal Majalla" w:cs="Sakkal Majalla"/>
          <w:sz w:val="28"/>
          <w:szCs w:val="28"/>
          <w:rtl/>
        </w:rPr>
        <w:t>إلى أن الموثوقية في الأنظمة الكهربائية والميكانيكية تعكس مدى استقرار مكونات النظام في مواجهة الأعطال المتكررة، وهي نتاج تفاعل بين التصميم الهندسي الجيد، والصيانة الوقائية، وكفاءة التشغيل</w:t>
      </w:r>
      <w:r w:rsidRPr="005F162D">
        <w:rPr>
          <w:rFonts w:ascii="Sakkal Majalla" w:hAnsi="Sakkal Majalla" w:cs="Sakkal Majalla"/>
          <w:sz w:val="28"/>
          <w:szCs w:val="28"/>
          <w:lang w:bidi="ar-EG"/>
        </w:rPr>
        <w:t>.</w:t>
      </w:r>
    </w:p>
    <w:p w14:paraId="71226FC1" w14:textId="7384D837" w:rsidR="00574FCA" w:rsidRPr="005F162D" w:rsidRDefault="00574FCA" w:rsidP="005F162D">
      <w:pPr>
        <w:spacing w:after="0"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 xml:space="preserve">ويرى </w:t>
      </w:r>
      <w:proofErr w:type="spellStart"/>
      <w:r w:rsidRPr="005F162D">
        <w:rPr>
          <w:rFonts w:ascii="Sakkal Majalla" w:hAnsi="Sakkal Majalla" w:cs="Sakkal Majalla"/>
          <w:sz w:val="28"/>
          <w:szCs w:val="28"/>
          <w:lang w:bidi="ar-EG"/>
        </w:rPr>
        <w:t>Zemenkova</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(2020) </w:t>
      </w:r>
      <w:r w:rsidRPr="005F162D">
        <w:rPr>
          <w:rFonts w:ascii="Sakkal Majalla" w:hAnsi="Sakkal Majalla" w:cs="Sakkal Majalla"/>
          <w:sz w:val="28"/>
          <w:szCs w:val="28"/>
          <w:rtl/>
        </w:rPr>
        <w:t>أن موثوقية أنظمة نقل النفط تعتمد على مؤشرين رئيسيين: معدل الفشل</w:t>
      </w:r>
      <w:r w:rsidRPr="005F162D">
        <w:rPr>
          <w:rFonts w:ascii="Sakkal Majalla" w:hAnsi="Sakkal Majalla" w:cs="Sakkal Majalla"/>
          <w:sz w:val="28"/>
          <w:szCs w:val="28"/>
          <w:lang w:bidi="ar-EG"/>
        </w:rPr>
        <w:t xml:space="preserve"> (Failure Rate) </w:t>
      </w:r>
      <w:r w:rsidRPr="005F162D">
        <w:rPr>
          <w:rFonts w:ascii="Sakkal Majalla" w:hAnsi="Sakkal Majalla" w:cs="Sakkal Majalla"/>
          <w:sz w:val="28"/>
          <w:szCs w:val="28"/>
          <w:rtl/>
        </w:rPr>
        <w:t>ومتوسط زمن الإصلاح</w:t>
      </w:r>
      <w:r w:rsidRPr="005F162D">
        <w:rPr>
          <w:rFonts w:ascii="Sakkal Majalla" w:hAnsi="Sakkal Majalla" w:cs="Sakkal Majalla"/>
          <w:sz w:val="28"/>
          <w:szCs w:val="28"/>
          <w:lang w:bidi="ar-EG"/>
        </w:rPr>
        <w:t xml:space="preserve"> (Mean Time to Repair)</w:t>
      </w:r>
      <w:r w:rsidRPr="005F162D">
        <w:rPr>
          <w:rFonts w:ascii="Sakkal Majalla" w:hAnsi="Sakkal Majalla" w:cs="Sakkal Majalla"/>
          <w:sz w:val="28"/>
          <w:szCs w:val="28"/>
          <w:rtl/>
        </w:rPr>
        <w:t>، حيث يُظهر انخفاض معدل الفشل وارتفاع متوسط زمن التشغيل بين الأعطال</w:t>
      </w:r>
      <w:r w:rsidRPr="005F162D">
        <w:rPr>
          <w:rFonts w:ascii="Sakkal Majalla" w:hAnsi="Sakkal Majalla" w:cs="Sakkal Majalla"/>
          <w:sz w:val="28"/>
          <w:szCs w:val="28"/>
          <w:lang w:bidi="ar-EG"/>
        </w:rPr>
        <w:t xml:space="preserve"> (MTBF) </w:t>
      </w:r>
      <w:r w:rsidRPr="005F162D">
        <w:rPr>
          <w:rFonts w:ascii="Sakkal Majalla" w:hAnsi="Sakkal Majalla" w:cs="Sakkal Majalla"/>
          <w:sz w:val="28"/>
          <w:szCs w:val="28"/>
          <w:rtl/>
        </w:rPr>
        <w:t>مدى كفاءة النظام في المحافظة على استمرارية الأداء</w:t>
      </w:r>
      <w:r w:rsidRPr="005F162D">
        <w:rPr>
          <w:rFonts w:ascii="Sakkal Majalla" w:hAnsi="Sakkal Majalla" w:cs="Sakkal Majalla" w:hint="cs"/>
          <w:sz w:val="28"/>
          <w:szCs w:val="28"/>
          <w:rtl/>
        </w:rPr>
        <w:t xml:space="preserve">، </w:t>
      </w:r>
      <w:r w:rsidRPr="005F162D">
        <w:rPr>
          <w:rFonts w:ascii="Sakkal Majalla" w:hAnsi="Sakkal Majalla" w:cs="Sakkal Majalla"/>
          <w:sz w:val="28"/>
          <w:szCs w:val="28"/>
          <w:rtl/>
        </w:rPr>
        <w:t xml:space="preserve">أما </w:t>
      </w:r>
      <w:r w:rsidRPr="005F162D">
        <w:rPr>
          <w:rFonts w:ascii="Sakkal Majalla" w:hAnsi="Sakkal Majalla" w:cs="Sakkal Majalla"/>
          <w:sz w:val="28"/>
          <w:szCs w:val="28"/>
          <w:lang w:bidi="ar-EG"/>
        </w:rPr>
        <w:t xml:space="preserve">Khan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(2021) </w:t>
      </w:r>
      <w:r w:rsidRPr="005F162D">
        <w:rPr>
          <w:rFonts w:ascii="Sakkal Majalla" w:hAnsi="Sakkal Majalla" w:cs="Sakkal Majalla"/>
          <w:sz w:val="28"/>
          <w:szCs w:val="28"/>
          <w:rtl/>
        </w:rPr>
        <w:t>فيربطون الموثوقية بمفهوم "السلامة التشغيلية المتكاملة"، إذ لا تقتصر على منع الأعطال فحسب، بل تشمل قدرة النظام على العمل ضمن الحدود الآمنة رغم الظروف غير المتوقعة</w:t>
      </w:r>
      <w:r w:rsidRPr="005F162D">
        <w:rPr>
          <w:rFonts w:ascii="Sakkal Majalla" w:hAnsi="Sakkal Majalla" w:cs="Sakkal Majalla"/>
          <w:sz w:val="28"/>
          <w:szCs w:val="28"/>
          <w:lang w:bidi="ar-EG"/>
        </w:rPr>
        <w:t>.</w:t>
      </w:r>
    </w:p>
    <w:p w14:paraId="512632CE" w14:textId="358D4EB0" w:rsidR="00574FCA" w:rsidRPr="005F162D" w:rsidRDefault="00574FCA" w:rsidP="005F162D">
      <w:pPr>
        <w:spacing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hint="cs"/>
          <w:sz w:val="28"/>
          <w:szCs w:val="28"/>
          <w:rtl/>
        </w:rPr>
        <w:t>و</w:t>
      </w:r>
      <w:r w:rsidRPr="005F162D">
        <w:rPr>
          <w:rFonts w:ascii="Sakkal Majalla" w:hAnsi="Sakkal Majalla" w:cs="Sakkal Majalla"/>
          <w:sz w:val="28"/>
          <w:szCs w:val="28"/>
          <w:rtl/>
        </w:rPr>
        <w:t xml:space="preserve"> يوضح </w:t>
      </w:r>
      <w:proofErr w:type="spellStart"/>
      <w:r w:rsidRPr="005F162D">
        <w:rPr>
          <w:rFonts w:ascii="Sakkal Majalla" w:hAnsi="Sakkal Majalla" w:cs="Sakkal Majalla"/>
          <w:sz w:val="28"/>
          <w:szCs w:val="28"/>
          <w:lang w:bidi="ar-EG"/>
        </w:rPr>
        <w:t>Trasatti</w:t>
      </w:r>
      <w:proofErr w:type="spellEnd"/>
      <w:r w:rsidRPr="005F162D">
        <w:rPr>
          <w:rFonts w:ascii="Sakkal Majalla" w:hAnsi="Sakkal Majalla" w:cs="Sakkal Majalla"/>
          <w:sz w:val="28"/>
          <w:szCs w:val="28"/>
          <w:lang w:bidi="ar-EG"/>
        </w:rPr>
        <w:t xml:space="preserve"> (2021) </w:t>
      </w:r>
      <w:r w:rsidRPr="005F162D">
        <w:rPr>
          <w:rFonts w:ascii="Sakkal Majalla" w:hAnsi="Sakkal Majalla" w:cs="Sakkal Majalla"/>
          <w:sz w:val="28"/>
          <w:szCs w:val="28"/>
          <w:rtl/>
        </w:rPr>
        <w:t xml:space="preserve">أن مفهوم الموثوقية في الأنظمة النفطية يتجاوز البعد الميكانيكي ليشمل الجوانب التنظيمية والإدارية المتعلقة بعمليات الفحص، والتحقق، والصيانة </w:t>
      </w:r>
      <w:proofErr w:type="spellStart"/>
      <w:r w:rsidRPr="005F162D">
        <w:rPr>
          <w:rFonts w:ascii="Sakkal Majalla" w:hAnsi="Sakkal Majalla" w:cs="Sakkal Majalla"/>
          <w:sz w:val="28"/>
          <w:szCs w:val="28"/>
          <w:rtl/>
        </w:rPr>
        <w:t>التنبؤية</w:t>
      </w:r>
      <w:proofErr w:type="spellEnd"/>
      <w:r w:rsidRPr="005F162D">
        <w:rPr>
          <w:rFonts w:ascii="Sakkal Majalla" w:hAnsi="Sakkal Majalla" w:cs="Sakkal Majalla" w:hint="cs"/>
          <w:sz w:val="28"/>
          <w:szCs w:val="28"/>
          <w:rtl/>
        </w:rPr>
        <w:t xml:space="preserve">، </w:t>
      </w:r>
      <w:r w:rsidRPr="005F162D">
        <w:rPr>
          <w:rFonts w:ascii="Sakkal Majalla" w:hAnsi="Sakkal Majalla" w:cs="Sakkal Majalla"/>
          <w:sz w:val="28"/>
          <w:szCs w:val="28"/>
          <w:rtl/>
        </w:rPr>
        <w:t xml:space="preserve"> كما يرى </w:t>
      </w:r>
      <w:r w:rsidRPr="005F162D">
        <w:rPr>
          <w:rFonts w:ascii="Sakkal Majalla" w:hAnsi="Sakkal Majalla" w:cs="Sakkal Majalla"/>
          <w:sz w:val="28"/>
          <w:szCs w:val="28"/>
          <w:lang w:bidi="ar-EG"/>
        </w:rPr>
        <w:t xml:space="preserve">Ali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(2024) </w:t>
      </w:r>
      <w:r w:rsidRPr="005F162D">
        <w:rPr>
          <w:rFonts w:ascii="Sakkal Majalla" w:hAnsi="Sakkal Majalla" w:cs="Sakkal Majalla"/>
          <w:sz w:val="28"/>
          <w:szCs w:val="28"/>
          <w:rtl/>
        </w:rPr>
        <w:t>أن تعزيز الموثوقية يعتمد على دمج نظم إدارة المخاطر ضمن دورة حياة النظام، بدءًا من التصميم والتشغيل وصولًا إلى الإغلاق والصيانة، مما يتيح التنبؤ بالمشكلات المحتملة قبل وقوعها</w:t>
      </w:r>
      <w:r w:rsidRPr="005F162D">
        <w:rPr>
          <w:rFonts w:ascii="Sakkal Majalla" w:hAnsi="Sakkal Majalla" w:cs="Sakkal Majalla"/>
          <w:sz w:val="28"/>
          <w:szCs w:val="28"/>
          <w:lang w:bidi="ar-EG"/>
        </w:rPr>
        <w:t>.</w:t>
      </w:r>
    </w:p>
    <w:p w14:paraId="2F9054E6" w14:textId="72F649C1" w:rsidR="00574FCA" w:rsidRPr="00BC5671" w:rsidRDefault="005F162D" w:rsidP="00BC5671">
      <w:pPr>
        <w:spacing w:before="100" w:beforeAutospacing="1" w:after="100" w:afterAutospacing="1" w:line="360" w:lineRule="auto"/>
        <w:jc w:val="both"/>
        <w:outlineLvl w:val="2"/>
        <w:rPr>
          <w:rFonts w:ascii="Sakkal Majalla" w:hAnsi="Sakkal Majalla" w:cs="Sakkal Majalla"/>
          <w:b/>
          <w:bCs/>
          <w:sz w:val="32"/>
          <w:szCs w:val="32"/>
        </w:rPr>
      </w:pPr>
      <w:bookmarkStart w:id="37" w:name="_Toc213004388"/>
      <w:r>
        <w:rPr>
          <w:rFonts w:ascii="Sakkal Majalla" w:hAnsi="Sakkal Majalla" w:cs="Sakkal Majalla" w:hint="cs"/>
          <w:b/>
          <w:bCs/>
          <w:sz w:val="32"/>
          <w:szCs w:val="32"/>
          <w:rtl/>
        </w:rPr>
        <w:t>3.2.2</w:t>
      </w:r>
      <w:r w:rsidR="00574FCA" w:rsidRPr="00BC5671">
        <w:rPr>
          <w:rFonts w:ascii="Sakkal Majalla" w:hAnsi="Sakkal Majalla" w:cs="Sakkal Majalla"/>
          <w:b/>
          <w:bCs/>
          <w:sz w:val="32"/>
          <w:szCs w:val="32"/>
          <w:rtl/>
        </w:rPr>
        <w:t xml:space="preserve"> أهمية موثوقية نظام دفع الزيت</w:t>
      </w:r>
      <w:bookmarkEnd w:id="37"/>
    </w:p>
    <w:p w14:paraId="4F15D4A5" w14:textId="44241D16" w:rsidR="00574FCA" w:rsidRPr="00AD59EF" w:rsidRDefault="00574FCA" w:rsidP="005F162D">
      <w:pPr>
        <w:spacing w:before="100" w:beforeAutospacing="1" w:after="0" w:line="360" w:lineRule="auto"/>
        <w:ind w:firstLine="720"/>
        <w:jc w:val="both"/>
        <w:rPr>
          <w:rFonts w:ascii="Sakkal Majalla" w:hAnsi="Sakkal Majalla" w:cs="Sakkal Majalla"/>
          <w:sz w:val="28"/>
          <w:szCs w:val="28"/>
          <w:lang w:bidi="ar-EG"/>
        </w:rPr>
      </w:pPr>
      <w:r w:rsidRPr="00AD59EF">
        <w:rPr>
          <w:rFonts w:ascii="Sakkal Majalla" w:hAnsi="Sakkal Majalla" w:cs="Sakkal Majalla"/>
          <w:sz w:val="28"/>
          <w:szCs w:val="28"/>
          <w:rtl/>
        </w:rPr>
        <w:t xml:space="preserve">تنبع أهمية الموثوقية التشغيلية في أنظمة دفع الزيت من كونها تمثل خط الدفاع الأول ضد المخاطر التشغيلية والفنية التي تهدد سلامة الإمداد النفطي واستدامة </w:t>
      </w:r>
      <w:r w:rsidR="005F162D" w:rsidRPr="00AD59EF">
        <w:rPr>
          <w:rFonts w:ascii="Sakkal Majalla" w:hAnsi="Sakkal Majalla" w:cs="Sakkal Majalla" w:hint="cs"/>
          <w:sz w:val="28"/>
          <w:szCs w:val="28"/>
          <w:rtl/>
        </w:rPr>
        <w:t>الإنتاج، ويمكن</w:t>
      </w:r>
      <w:r w:rsidRPr="00AD59EF">
        <w:rPr>
          <w:rFonts w:ascii="Sakkal Majalla" w:hAnsi="Sakkal Majalla" w:cs="Sakkal Majalla"/>
          <w:sz w:val="28"/>
          <w:szCs w:val="28"/>
          <w:rtl/>
        </w:rPr>
        <w:t xml:space="preserve"> توضيح أوجه هذه الأهمية في النقاط التالية</w:t>
      </w:r>
      <w:r w:rsidRPr="00AD59EF">
        <w:rPr>
          <w:rFonts w:ascii="Sakkal Majalla" w:hAnsi="Sakkal Majalla" w:cs="Sakkal Majalla"/>
          <w:sz w:val="28"/>
          <w:szCs w:val="28"/>
          <w:lang w:bidi="ar-EG"/>
        </w:rPr>
        <w:t>:</w:t>
      </w:r>
    </w:p>
    <w:p w14:paraId="138B96A9" w14:textId="235A26E5" w:rsidR="00574FCA" w:rsidRPr="005F162D" w:rsidRDefault="00574FCA" w:rsidP="005F162D">
      <w:pPr>
        <w:numPr>
          <w:ilvl w:val="0"/>
          <w:numId w:val="33"/>
        </w:numPr>
        <w:tabs>
          <w:tab w:val="clear" w:pos="720"/>
        </w:tabs>
        <w:spacing w:after="100" w:afterAutospacing="1" w:line="360" w:lineRule="auto"/>
        <w:ind w:left="401"/>
        <w:jc w:val="both"/>
        <w:rPr>
          <w:rFonts w:ascii="Sakkal Majalla" w:hAnsi="Sakkal Majalla" w:cs="Sakkal Majalla"/>
          <w:sz w:val="28"/>
          <w:szCs w:val="28"/>
          <w:lang w:bidi="ar-EG"/>
        </w:rPr>
      </w:pPr>
      <w:r w:rsidRPr="005F162D">
        <w:rPr>
          <w:rFonts w:ascii="Sakkal Majalla" w:hAnsi="Sakkal Majalla" w:cs="Sakkal Majalla"/>
          <w:sz w:val="28"/>
          <w:szCs w:val="28"/>
          <w:rtl/>
        </w:rPr>
        <w:t>ضمان استمرارية التشغيل</w:t>
      </w:r>
      <w:r w:rsidRPr="005F162D">
        <w:rPr>
          <w:rFonts w:ascii="Sakkal Majalla" w:hAnsi="Sakkal Majalla" w:cs="Sakkal Majalla"/>
          <w:sz w:val="28"/>
          <w:szCs w:val="28"/>
          <w:lang w:bidi="ar-EG"/>
        </w:rPr>
        <w:t>:</w:t>
      </w:r>
      <w:r w:rsidR="005F162D" w:rsidRPr="005F162D">
        <w:rPr>
          <w:rFonts w:ascii="Sakkal Majalla" w:hAnsi="Sakkal Majalla" w:cs="Sakkal Majalla" w:hint="cs"/>
          <w:sz w:val="28"/>
          <w:szCs w:val="28"/>
          <w:rtl/>
          <w:lang w:bidi="ar-EG"/>
        </w:rPr>
        <w:t xml:space="preserve"> </w:t>
      </w:r>
      <w:r w:rsidRPr="005F162D">
        <w:rPr>
          <w:rFonts w:ascii="Sakkal Majalla" w:hAnsi="Sakkal Majalla" w:cs="Sakkal Majalla"/>
          <w:sz w:val="28"/>
          <w:szCs w:val="28"/>
          <w:rtl/>
        </w:rPr>
        <w:t xml:space="preserve">يشير </w:t>
      </w:r>
      <w:r w:rsidRPr="005F162D">
        <w:rPr>
          <w:rFonts w:ascii="Sakkal Majalla" w:hAnsi="Sakkal Majalla" w:cs="Sakkal Majalla"/>
          <w:sz w:val="28"/>
          <w:szCs w:val="28"/>
          <w:lang w:bidi="ar-EG"/>
        </w:rPr>
        <w:t xml:space="preserve">Mahmood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(2023) </w:t>
      </w:r>
      <w:r w:rsidRPr="005F162D">
        <w:rPr>
          <w:rFonts w:ascii="Sakkal Majalla" w:hAnsi="Sakkal Majalla" w:cs="Sakkal Majalla"/>
          <w:sz w:val="28"/>
          <w:szCs w:val="28"/>
          <w:rtl/>
        </w:rPr>
        <w:t>إلى أن الموثوقية التشغيلية تُعد الركيزة الأساس لضمان تدفق الزيت دون انقطاع، مما يقلل من احتمالية توقف العمليات وما يترتب عليه من خسائر مالية وتشغيلية</w:t>
      </w:r>
      <w:r w:rsidRPr="005F162D">
        <w:rPr>
          <w:rFonts w:ascii="Sakkal Majalla" w:hAnsi="Sakkal Majalla" w:cs="Sakkal Majalla"/>
          <w:sz w:val="28"/>
          <w:szCs w:val="28"/>
          <w:lang w:bidi="ar-EG"/>
        </w:rPr>
        <w:t>.</w:t>
      </w:r>
    </w:p>
    <w:p w14:paraId="6D1F8744" w14:textId="24C780D3" w:rsidR="00574FCA" w:rsidRPr="005F162D" w:rsidRDefault="00574FCA" w:rsidP="005F162D">
      <w:pPr>
        <w:numPr>
          <w:ilvl w:val="0"/>
          <w:numId w:val="33"/>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5F162D">
        <w:rPr>
          <w:rFonts w:ascii="Sakkal Majalla" w:hAnsi="Sakkal Majalla" w:cs="Sakkal Majalla"/>
          <w:sz w:val="28"/>
          <w:szCs w:val="28"/>
          <w:rtl/>
        </w:rPr>
        <w:lastRenderedPageBreak/>
        <w:t>رفع الكفاءة الاقتصادية</w:t>
      </w:r>
      <w:r w:rsidRPr="005F162D">
        <w:rPr>
          <w:rFonts w:ascii="Sakkal Majalla" w:hAnsi="Sakkal Majalla" w:cs="Sakkal Majalla"/>
          <w:sz w:val="28"/>
          <w:szCs w:val="28"/>
          <w:lang w:bidi="ar-EG"/>
        </w:rPr>
        <w:t>:</w:t>
      </w:r>
      <w:r w:rsidR="005F162D" w:rsidRPr="005F162D">
        <w:rPr>
          <w:rFonts w:ascii="Sakkal Majalla" w:hAnsi="Sakkal Majalla" w:cs="Sakkal Majalla" w:hint="cs"/>
          <w:sz w:val="28"/>
          <w:szCs w:val="28"/>
          <w:rtl/>
          <w:lang w:bidi="ar-EG"/>
        </w:rPr>
        <w:t xml:space="preserve"> </w:t>
      </w:r>
      <w:r w:rsidRPr="005F162D">
        <w:rPr>
          <w:rFonts w:ascii="Sakkal Majalla" w:hAnsi="Sakkal Majalla" w:cs="Sakkal Majalla"/>
          <w:sz w:val="28"/>
          <w:szCs w:val="28"/>
          <w:rtl/>
        </w:rPr>
        <w:t xml:space="preserve">يرى </w:t>
      </w:r>
      <w:proofErr w:type="spellStart"/>
      <w:r w:rsidRPr="005F162D">
        <w:rPr>
          <w:rFonts w:ascii="Sakkal Majalla" w:hAnsi="Sakkal Majalla" w:cs="Sakkal Majalla"/>
          <w:sz w:val="28"/>
          <w:szCs w:val="28"/>
          <w:lang w:bidi="ar-EG"/>
        </w:rPr>
        <w:t>Hamoud</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(2022) </w:t>
      </w:r>
      <w:r w:rsidRPr="005F162D">
        <w:rPr>
          <w:rFonts w:ascii="Sakkal Majalla" w:hAnsi="Sakkal Majalla" w:cs="Sakkal Majalla"/>
          <w:sz w:val="28"/>
          <w:szCs w:val="28"/>
          <w:rtl/>
        </w:rPr>
        <w:t>أن الأنظمة عالية الموثوقية تسهم في خفض تكاليف الصيانة الطارئة، وتقليل فترات التوقف غير المخطط لها، مما يؤدي إلى تحسين العائد على الاستثمار في قطاع الطاقة</w:t>
      </w:r>
      <w:r w:rsidRPr="005F162D">
        <w:rPr>
          <w:rFonts w:ascii="Sakkal Majalla" w:hAnsi="Sakkal Majalla" w:cs="Sakkal Majalla"/>
          <w:sz w:val="28"/>
          <w:szCs w:val="28"/>
          <w:lang w:bidi="ar-EG"/>
        </w:rPr>
        <w:t>.</w:t>
      </w:r>
    </w:p>
    <w:p w14:paraId="6D952C8B" w14:textId="3880CD67" w:rsidR="00574FCA" w:rsidRPr="005F162D" w:rsidRDefault="00574FCA" w:rsidP="005F162D">
      <w:pPr>
        <w:numPr>
          <w:ilvl w:val="0"/>
          <w:numId w:val="33"/>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5F162D">
        <w:rPr>
          <w:rFonts w:ascii="Sakkal Majalla" w:hAnsi="Sakkal Majalla" w:cs="Sakkal Majalla"/>
          <w:sz w:val="28"/>
          <w:szCs w:val="28"/>
          <w:rtl/>
        </w:rPr>
        <w:t>تعزيز السلامة البيئية</w:t>
      </w:r>
      <w:r w:rsidRPr="005F162D">
        <w:rPr>
          <w:rFonts w:ascii="Sakkal Majalla" w:hAnsi="Sakkal Majalla" w:cs="Sakkal Majalla"/>
          <w:sz w:val="28"/>
          <w:szCs w:val="28"/>
          <w:lang w:bidi="ar-EG"/>
        </w:rPr>
        <w:t>:</w:t>
      </w:r>
      <w:r w:rsidR="005F162D" w:rsidRPr="005F162D">
        <w:rPr>
          <w:rFonts w:ascii="Sakkal Majalla" w:hAnsi="Sakkal Majalla" w:cs="Sakkal Majalla" w:hint="cs"/>
          <w:sz w:val="28"/>
          <w:szCs w:val="28"/>
          <w:rtl/>
          <w:lang w:bidi="ar-EG"/>
        </w:rPr>
        <w:t xml:space="preserve"> </w:t>
      </w:r>
      <w:r w:rsidRPr="005F162D">
        <w:rPr>
          <w:rFonts w:ascii="Sakkal Majalla" w:hAnsi="Sakkal Majalla" w:cs="Sakkal Majalla"/>
          <w:sz w:val="28"/>
          <w:szCs w:val="28"/>
          <w:rtl/>
        </w:rPr>
        <w:t xml:space="preserve">يوضح </w:t>
      </w:r>
      <w:r w:rsidRPr="005F162D">
        <w:rPr>
          <w:rFonts w:ascii="Sakkal Majalla" w:hAnsi="Sakkal Majalla" w:cs="Sakkal Majalla"/>
          <w:sz w:val="28"/>
          <w:szCs w:val="28"/>
          <w:lang w:bidi="ar-EG"/>
        </w:rPr>
        <w:t xml:space="preserve">Khan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(2021) </w:t>
      </w:r>
      <w:r w:rsidRPr="005F162D">
        <w:rPr>
          <w:rFonts w:ascii="Sakkal Majalla" w:hAnsi="Sakkal Majalla" w:cs="Sakkal Majalla"/>
          <w:sz w:val="28"/>
          <w:szCs w:val="28"/>
          <w:rtl/>
        </w:rPr>
        <w:t>أن أنظمة الدفع الموثوقة تقلل من احتمالات التسرب النفطي والانبعاثات الضارة، مما يسهم في تحقيق التوازن بين الكفاءة التشغيلية ومتطلبات الحماية البيئية</w:t>
      </w:r>
      <w:r w:rsidRPr="005F162D">
        <w:rPr>
          <w:rFonts w:ascii="Sakkal Majalla" w:hAnsi="Sakkal Majalla" w:cs="Sakkal Majalla"/>
          <w:sz w:val="28"/>
          <w:szCs w:val="28"/>
          <w:lang w:bidi="ar-EG"/>
        </w:rPr>
        <w:t>.</w:t>
      </w:r>
    </w:p>
    <w:p w14:paraId="0EDABF9E" w14:textId="0D5FBEA7" w:rsidR="00574FCA" w:rsidRPr="005F162D" w:rsidRDefault="00574FCA" w:rsidP="005F162D">
      <w:pPr>
        <w:numPr>
          <w:ilvl w:val="0"/>
          <w:numId w:val="33"/>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5F162D">
        <w:rPr>
          <w:rFonts w:ascii="Sakkal Majalla" w:hAnsi="Sakkal Majalla" w:cs="Sakkal Majalla"/>
          <w:sz w:val="28"/>
          <w:szCs w:val="28"/>
          <w:rtl/>
        </w:rPr>
        <w:t>تحقيق الاستدامة التشغيلية</w:t>
      </w:r>
      <w:r w:rsidRPr="005F162D">
        <w:rPr>
          <w:rFonts w:ascii="Sakkal Majalla" w:hAnsi="Sakkal Majalla" w:cs="Sakkal Majalla"/>
          <w:sz w:val="28"/>
          <w:szCs w:val="28"/>
          <w:lang w:bidi="ar-EG"/>
        </w:rPr>
        <w:t>:</w:t>
      </w:r>
      <w:r w:rsidR="005F162D" w:rsidRPr="005F162D">
        <w:rPr>
          <w:rFonts w:ascii="Sakkal Majalla" w:hAnsi="Sakkal Majalla" w:cs="Sakkal Majalla" w:hint="cs"/>
          <w:sz w:val="28"/>
          <w:szCs w:val="28"/>
          <w:rtl/>
          <w:lang w:bidi="ar-EG"/>
        </w:rPr>
        <w:t xml:space="preserve"> </w:t>
      </w:r>
      <w:r w:rsidRPr="005F162D">
        <w:rPr>
          <w:rFonts w:ascii="Sakkal Majalla" w:hAnsi="Sakkal Majalla" w:cs="Sakkal Majalla"/>
          <w:sz w:val="28"/>
          <w:szCs w:val="28"/>
          <w:rtl/>
        </w:rPr>
        <w:t xml:space="preserve">وفقًا لـ </w:t>
      </w:r>
      <w:proofErr w:type="spellStart"/>
      <w:r w:rsidRPr="005F162D">
        <w:rPr>
          <w:rFonts w:ascii="Sakkal Majalla" w:hAnsi="Sakkal Majalla" w:cs="Sakkal Majalla"/>
          <w:sz w:val="28"/>
          <w:szCs w:val="28"/>
          <w:lang w:bidi="ar-EG"/>
        </w:rPr>
        <w:t>Zemenkova</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(2020)</w:t>
      </w:r>
      <w:r w:rsidRPr="005F162D">
        <w:rPr>
          <w:rFonts w:ascii="Sakkal Majalla" w:hAnsi="Sakkal Majalla" w:cs="Sakkal Majalla"/>
          <w:sz w:val="28"/>
          <w:szCs w:val="28"/>
          <w:rtl/>
        </w:rPr>
        <w:t>، فإن رفع مستوى الموثوقية يعزز قدرة المؤسسة على التكيف مع الظروف الطارئة، ويضمن استدامة تدفق المواد النفطية بما يتوافق مع المعايير الدولية للأمن الصناعي</w:t>
      </w:r>
      <w:r w:rsidRPr="005F162D">
        <w:rPr>
          <w:rFonts w:ascii="Sakkal Majalla" w:hAnsi="Sakkal Majalla" w:cs="Sakkal Majalla"/>
          <w:sz w:val="28"/>
          <w:szCs w:val="28"/>
          <w:lang w:bidi="ar-EG"/>
        </w:rPr>
        <w:t>.</w:t>
      </w:r>
    </w:p>
    <w:p w14:paraId="78F5D242" w14:textId="056A3F5F" w:rsidR="00574FCA" w:rsidRPr="005F162D" w:rsidRDefault="00574FCA" w:rsidP="005F162D">
      <w:pPr>
        <w:numPr>
          <w:ilvl w:val="0"/>
          <w:numId w:val="33"/>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5F162D">
        <w:rPr>
          <w:rFonts w:ascii="Sakkal Majalla" w:hAnsi="Sakkal Majalla" w:cs="Sakkal Majalla"/>
          <w:sz w:val="28"/>
          <w:szCs w:val="28"/>
          <w:rtl/>
        </w:rPr>
        <w:t>تحسين اتخاذ القرار</w:t>
      </w:r>
      <w:r w:rsidRPr="005F162D">
        <w:rPr>
          <w:rFonts w:ascii="Sakkal Majalla" w:hAnsi="Sakkal Majalla" w:cs="Sakkal Majalla"/>
          <w:sz w:val="28"/>
          <w:szCs w:val="28"/>
          <w:lang w:bidi="ar-EG"/>
        </w:rPr>
        <w:t>:</w:t>
      </w:r>
      <w:r w:rsidR="005F162D" w:rsidRPr="005F162D">
        <w:rPr>
          <w:rFonts w:ascii="Sakkal Majalla" w:hAnsi="Sakkal Majalla" w:cs="Sakkal Majalla" w:hint="cs"/>
          <w:sz w:val="28"/>
          <w:szCs w:val="28"/>
          <w:rtl/>
          <w:lang w:bidi="ar-EG"/>
        </w:rPr>
        <w:t xml:space="preserve"> </w:t>
      </w:r>
      <w:r w:rsidRPr="005F162D">
        <w:rPr>
          <w:rFonts w:ascii="Sakkal Majalla" w:hAnsi="Sakkal Majalla" w:cs="Sakkal Majalla"/>
          <w:sz w:val="28"/>
          <w:szCs w:val="28"/>
          <w:rtl/>
        </w:rPr>
        <w:t xml:space="preserve">يرى </w:t>
      </w:r>
      <w:proofErr w:type="spellStart"/>
      <w:r w:rsidRPr="005F162D">
        <w:rPr>
          <w:rFonts w:ascii="Sakkal Majalla" w:hAnsi="Sakkal Majalla" w:cs="Sakkal Majalla"/>
          <w:sz w:val="28"/>
          <w:szCs w:val="28"/>
          <w:lang w:bidi="ar-EG"/>
        </w:rPr>
        <w:t>Bulgachev</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w:t>
      </w:r>
      <w:r w:rsidRPr="005F162D">
        <w:rPr>
          <w:rFonts w:ascii="Sakkal Majalla" w:hAnsi="Sakkal Majalla" w:cs="Sakkal Majalla"/>
          <w:sz w:val="28"/>
          <w:szCs w:val="28"/>
          <w:lang w:bidi="ar-EG"/>
        </w:rPr>
        <w:t xml:space="preserve">Kelso (2024) </w:t>
      </w:r>
      <w:r w:rsidRPr="005F162D">
        <w:rPr>
          <w:rFonts w:ascii="Sakkal Majalla" w:hAnsi="Sakkal Majalla" w:cs="Sakkal Majalla"/>
          <w:sz w:val="28"/>
          <w:szCs w:val="28"/>
          <w:rtl/>
        </w:rPr>
        <w:t>أن بيانات الموثوقية تشكل أساسًا لاتخاذ قرارات استراتيجية تتعلق بجدولة الصيانة، وتخطيط الموارد، وتقييم جدوى الاستثمار في التقنيات الحديثة</w:t>
      </w:r>
      <w:r w:rsidRPr="005F162D">
        <w:rPr>
          <w:rFonts w:ascii="Sakkal Majalla" w:hAnsi="Sakkal Majalla" w:cs="Sakkal Majalla"/>
          <w:sz w:val="28"/>
          <w:szCs w:val="28"/>
          <w:lang w:bidi="ar-EG"/>
        </w:rPr>
        <w:t>.</w:t>
      </w:r>
    </w:p>
    <w:p w14:paraId="09902138" w14:textId="2701F2F6" w:rsidR="00574FCA" w:rsidRPr="005F162D" w:rsidRDefault="00574FCA" w:rsidP="005F162D">
      <w:pPr>
        <w:numPr>
          <w:ilvl w:val="0"/>
          <w:numId w:val="33"/>
        </w:numPr>
        <w:tabs>
          <w:tab w:val="clear" w:pos="720"/>
        </w:tabs>
        <w:spacing w:before="100" w:beforeAutospacing="1" w:after="100" w:afterAutospacing="1" w:line="360" w:lineRule="auto"/>
        <w:ind w:left="401"/>
        <w:jc w:val="both"/>
        <w:rPr>
          <w:rFonts w:ascii="Sakkal Majalla" w:hAnsi="Sakkal Majalla" w:cs="Sakkal Majalla"/>
          <w:sz w:val="28"/>
          <w:szCs w:val="28"/>
          <w:lang w:bidi="ar-EG"/>
        </w:rPr>
      </w:pPr>
      <w:r w:rsidRPr="005F162D">
        <w:rPr>
          <w:rFonts w:ascii="Sakkal Majalla" w:hAnsi="Sakkal Majalla" w:cs="Sakkal Majalla"/>
          <w:sz w:val="28"/>
          <w:szCs w:val="28"/>
          <w:rtl/>
        </w:rPr>
        <w:t>تحقيق التنافسية المؤسسية</w:t>
      </w:r>
      <w:r w:rsidRPr="005F162D">
        <w:rPr>
          <w:rFonts w:ascii="Sakkal Majalla" w:hAnsi="Sakkal Majalla" w:cs="Sakkal Majalla"/>
          <w:sz w:val="28"/>
          <w:szCs w:val="28"/>
          <w:lang w:bidi="ar-EG"/>
        </w:rPr>
        <w:t>:</w:t>
      </w:r>
      <w:r w:rsidR="005F162D" w:rsidRPr="005F162D">
        <w:rPr>
          <w:rFonts w:ascii="Sakkal Majalla" w:hAnsi="Sakkal Majalla" w:cs="Sakkal Majalla" w:hint="cs"/>
          <w:sz w:val="28"/>
          <w:szCs w:val="28"/>
          <w:rtl/>
          <w:lang w:bidi="ar-EG"/>
        </w:rPr>
        <w:t xml:space="preserve"> </w:t>
      </w:r>
      <w:r w:rsidRPr="005F162D">
        <w:rPr>
          <w:rFonts w:ascii="Sakkal Majalla" w:hAnsi="Sakkal Majalla" w:cs="Sakkal Majalla"/>
          <w:sz w:val="28"/>
          <w:szCs w:val="28"/>
          <w:rtl/>
        </w:rPr>
        <w:t xml:space="preserve">يؤكد </w:t>
      </w:r>
      <w:proofErr w:type="spellStart"/>
      <w:r w:rsidRPr="005F162D">
        <w:rPr>
          <w:rFonts w:ascii="Sakkal Majalla" w:hAnsi="Sakkal Majalla" w:cs="Sakkal Majalla"/>
          <w:sz w:val="28"/>
          <w:szCs w:val="28"/>
          <w:lang w:bidi="ar-EG"/>
        </w:rPr>
        <w:t>Hamoud</w:t>
      </w:r>
      <w:proofErr w:type="spellEnd"/>
      <w:r w:rsidRPr="005F162D">
        <w:rPr>
          <w:rFonts w:ascii="Sakkal Majalla" w:hAnsi="Sakkal Majalla" w:cs="Sakkal Majalla"/>
          <w:sz w:val="28"/>
          <w:szCs w:val="28"/>
          <w:lang w:bidi="ar-EG"/>
        </w:rPr>
        <w:t xml:space="preserve"> (2023) </w:t>
      </w:r>
      <w:r w:rsidRPr="005F162D">
        <w:rPr>
          <w:rFonts w:ascii="Sakkal Majalla" w:hAnsi="Sakkal Majalla" w:cs="Sakkal Majalla"/>
          <w:sz w:val="28"/>
          <w:szCs w:val="28"/>
          <w:rtl/>
        </w:rPr>
        <w:t>أن المؤسسات التي تتمتع بأنظمة تشغيل موثوقة تُظهر قدرة أعلى على تلبية احتياجات السوق بفاعلية، ما يمنحها ميزة تنافسية في قطاع النفط العالمي</w:t>
      </w:r>
      <w:r w:rsidRPr="005F162D">
        <w:rPr>
          <w:rFonts w:ascii="Sakkal Majalla" w:hAnsi="Sakkal Majalla" w:cs="Sakkal Majalla"/>
          <w:sz w:val="28"/>
          <w:szCs w:val="28"/>
          <w:lang w:bidi="ar-EG"/>
        </w:rPr>
        <w:t>.</w:t>
      </w:r>
    </w:p>
    <w:p w14:paraId="1EE2F5A6" w14:textId="16BA8ECF" w:rsidR="00574FCA" w:rsidRPr="00BC5671" w:rsidRDefault="005F162D" w:rsidP="00BC5671">
      <w:pPr>
        <w:spacing w:before="100" w:beforeAutospacing="1" w:after="100" w:afterAutospacing="1" w:line="360" w:lineRule="auto"/>
        <w:jc w:val="both"/>
        <w:outlineLvl w:val="2"/>
        <w:rPr>
          <w:rFonts w:ascii="Sakkal Majalla" w:hAnsi="Sakkal Majalla" w:cs="Sakkal Majalla"/>
          <w:b/>
          <w:bCs/>
          <w:sz w:val="32"/>
          <w:szCs w:val="32"/>
        </w:rPr>
      </w:pPr>
      <w:bookmarkStart w:id="38" w:name="_Toc213004389"/>
      <w:r>
        <w:rPr>
          <w:rFonts w:ascii="Sakkal Majalla" w:hAnsi="Sakkal Majalla" w:cs="Sakkal Majalla" w:hint="cs"/>
          <w:b/>
          <w:bCs/>
          <w:sz w:val="32"/>
          <w:szCs w:val="32"/>
          <w:rtl/>
        </w:rPr>
        <w:t>4.2.2</w:t>
      </w:r>
      <w:r w:rsidR="00574FCA" w:rsidRPr="00BC5671">
        <w:rPr>
          <w:rFonts w:ascii="Sakkal Majalla" w:hAnsi="Sakkal Majalla" w:cs="Sakkal Majalla"/>
          <w:b/>
          <w:bCs/>
          <w:sz w:val="32"/>
          <w:szCs w:val="32"/>
          <w:rtl/>
        </w:rPr>
        <w:t xml:space="preserve"> أبعاد موثوقية نظام دفع الزيت</w:t>
      </w:r>
      <w:bookmarkEnd w:id="38"/>
    </w:p>
    <w:p w14:paraId="03F6B35B" w14:textId="77777777" w:rsidR="00574FCA" w:rsidRPr="005F162D" w:rsidRDefault="00574FCA" w:rsidP="005F162D">
      <w:pPr>
        <w:spacing w:before="100" w:beforeAutospacing="1"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 xml:space="preserve">تم تحديد أبعاد موثوقية نظام دفع الزيت استنادًا إلى دراسات </w:t>
      </w:r>
      <w:proofErr w:type="spellStart"/>
      <w:r w:rsidRPr="005F162D">
        <w:rPr>
          <w:rFonts w:ascii="Sakkal Majalla" w:hAnsi="Sakkal Majalla" w:cs="Sakkal Majalla"/>
          <w:sz w:val="28"/>
          <w:szCs w:val="28"/>
          <w:lang w:bidi="ar-EG"/>
        </w:rPr>
        <w:t>Zemenkova</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(2020)</w:t>
      </w:r>
      <w:r w:rsidRPr="005F162D">
        <w:rPr>
          <w:rFonts w:ascii="Sakkal Majalla" w:hAnsi="Sakkal Majalla" w:cs="Sakkal Majalla"/>
          <w:sz w:val="28"/>
          <w:szCs w:val="28"/>
          <w:rtl/>
        </w:rPr>
        <w:t>، و</w:t>
      </w:r>
      <w:proofErr w:type="spellStart"/>
      <w:r w:rsidRPr="005F162D">
        <w:rPr>
          <w:rFonts w:ascii="Sakkal Majalla" w:hAnsi="Sakkal Majalla" w:cs="Sakkal Majalla"/>
          <w:sz w:val="28"/>
          <w:szCs w:val="28"/>
          <w:lang w:bidi="ar-EG"/>
        </w:rPr>
        <w:t>Hamoud</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(2022)</w:t>
      </w:r>
      <w:r w:rsidRPr="005F162D">
        <w:rPr>
          <w:rFonts w:ascii="Sakkal Majalla" w:hAnsi="Sakkal Majalla" w:cs="Sakkal Majalla"/>
          <w:sz w:val="28"/>
          <w:szCs w:val="28"/>
          <w:rtl/>
        </w:rPr>
        <w:t>، و</w:t>
      </w:r>
      <w:r w:rsidRPr="005F162D">
        <w:rPr>
          <w:rFonts w:ascii="Sakkal Majalla" w:hAnsi="Sakkal Majalla" w:cs="Sakkal Majalla"/>
          <w:sz w:val="28"/>
          <w:szCs w:val="28"/>
          <w:lang w:bidi="ar-EG"/>
        </w:rPr>
        <w:t xml:space="preserve">Khan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(2021)</w:t>
      </w:r>
      <w:r w:rsidRPr="005F162D">
        <w:rPr>
          <w:rFonts w:ascii="Sakkal Majalla" w:hAnsi="Sakkal Majalla" w:cs="Sakkal Majalla"/>
          <w:sz w:val="28"/>
          <w:szCs w:val="28"/>
          <w:rtl/>
        </w:rPr>
        <w:t>، التي تناولت الموثوقية التشغيلية في منشآت نقل النفط والغاز. وتشمل الأبعاد الرئيسة ما يلي</w:t>
      </w:r>
      <w:r w:rsidRPr="005F162D">
        <w:rPr>
          <w:rFonts w:ascii="Sakkal Majalla" w:hAnsi="Sakkal Majalla" w:cs="Sakkal Majalla"/>
          <w:sz w:val="28"/>
          <w:szCs w:val="28"/>
          <w:lang w:bidi="ar-EG"/>
        </w:rPr>
        <w:t>:</w:t>
      </w:r>
    </w:p>
    <w:p w14:paraId="2A4B5991" w14:textId="317AA9C0" w:rsidR="00574FCA" w:rsidRPr="005F162D" w:rsidRDefault="00574FCA" w:rsidP="005F162D">
      <w:pPr>
        <w:pStyle w:val="a6"/>
        <w:numPr>
          <w:ilvl w:val="0"/>
          <w:numId w:val="57"/>
        </w:numPr>
        <w:spacing w:before="100" w:beforeAutospacing="1" w:after="100" w:afterAutospacing="1" w:line="360" w:lineRule="auto"/>
        <w:ind w:left="401"/>
        <w:jc w:val="both"/>
        <w:rPr>
          <w:rFonts w:ascii="Sakkal Majalla" w:hAnsi="Sakkal Majalla" w:cs="Sakkal Majalla"/>
          <w:b/>
          <w:bCs/>
          <w:sz w:val="28"/>
          <w:szCs w:val="28"/>
          <w:lang w:bidi="ar-EG"/>
        </w:rPr>
      </w:pPr>
      <w:r w:rsidRPr="005F162D">
        <w:rPr>
          <w:rFonts w:ascii="Sakkal Majalla" w:hAnsi="Sakkal Majalla" w:cs="Sakkal Majalla"/>
          <w:b/>
          <w:bCs/>
          <w:sz w:val="28"/>
          <w:szCs w:val="28"/>
          <w:rtl/>
        </w:rPr>
        <w:t>الاعتمادية</w:t>
      </w:r>
      <w:r w:rsidRPr="005F162D">
        <w:rPr>
          <w:rFonts w:ascii="Sakkal Majalla" w:hAnsi="Sakkal Majalla" w:cs="Sakkal Majalla"/>
          <w:b/>
          <w:bCs/>
          <w:sz w:val="28"/>
          <w:szCs w:val="28"/>
          <w:lang w:bidi="ar-EG"/>
        </w:rPr>
        <w:t xml:space="preserve"> (Dependability)</w:t>
      </w:r>
    </w:p>
    <w:p w14:paraId="27B7C94C" w14:textId="0407A8BC" w:rsidR="00574FCA" w:rsidRPr="005F162D" w:rsidRDefault="00574FCA" w:rsidP="005F162D">
      <w:pPr>
        <w:spacing w:before="100" w:beforeAutospacing="1"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 xml:space="preserve">تشير إلى مدى قدرة النظام على أداء مهامه التشغيلية دون فشل ضمن فترة زمنية محددة. ويرى </w:t>
      </w:r>
      <w:proofErr w:type="spellStart"/>
      <w:r w:rsidRPr="005F162D">
        <w:rPr>
          <w:rFonts w:ascii="Sakkal Majalla" w:hAnsi="Sakkal Majalla" w:cs="Sakkal Majalla"/>
          <w:sz w:val="28"/>
          <w:szCs w:val="28"/>
          <w:lang w:bidi="ar-EG"/>
        </w:rPr>
        <w:t>Zemenkova</w:t>
      </w:r>
      <w:proofErr w:type="spellEnd"/>
      <w:r w:rsidRPr="005F162D">
        <w:rPr>
          <w:rFonts w:ascii="Sakkal Majalla" w:hAnsi="Sakkal Majalla" w:cs="Sakkal Majalla"/>
          <w:sz w:val="28"/>
          <w:szCs w:val="28"/>
          <w:lang w:bidi="ar-EG"/>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lang w:bidi="ar-EG"/>
        </w:rPr>
        <w:t xml:space="preserve"> (2020) </w:t>
      </w:r>
      <w:r w:rsidRPr="005F162D">
        <w:rPr>
          <w:rFonts w:ascii="Sakkal Majalla" w:hAnsi="Sakkal Majalla" w:cs="Sakkal Majalla"/>
          <w:sz w:val="28"/>
          <w:szCs w:val="28"/>
          <w:rtl/>
        </w:rPr>
        <w:t xml:space="preserve">أن الاعتمادية تعكس كفاءة مكونات النظام وقدرتها على مقاومة الأعطال </w:t>
      </w:r>
      <w:r w:rsidRPr="005F162D">
        <w:rPr>
          <w:rFonts w:ascii="Sakkal Majalla" w:hAnsi="Sakkal Majalla" w:cs="Sakkal Majalla"/>
          <w:sz w:val="28"/>
          <w:szCs w:val="28"/>
          <w:rtl/>
        </w:rPr>
        <w:lastRenderedPageBreak/>
        <w:t>المتكررة الناتجة عن الإجهاد التشغيلي</w:t>
      </w:r>
      <w:r w:rsidRPr="005F162D">
        <w:rPr>
          <w:rFonts w:ascii="Sakkal Majalla" w:hAnsi="Sakkal Majalla" w:cs="Sakkal Majalla" w:hint="cs"/>
          <w:sz w:val="28"/>
          <w:szCs w:val="28"/>
          <w:rtl/>
        </w:rPr>
        <w:t>،</w:t>
      </w:r>
      <w:r w:rsidRPr="005F162D">
        <w:rPr>
          <w:rFonts w:ascii="Sakkal Majalla" w:hAnsi="Sakkal Majalla" w:cs="Sakkal Majalla"/>
          <w:sz w:val="28"/>
          <w:szCs w:val="28"/>
          <w:rtl/>
        </w:rPr>
        <w:t xml:space="preserve"> وتُقاس الاعتمادية من خلال مؤشرات مثل متوسط زمن التشغيل بين الأعطال</w:t>
      </w:r>
      <w:r w:rsidRPr="005F162D">
        <w:rPr>
          <w:rFonts w:ascii="Sakkal Majalla" w:hAnsi="Sakkal Majalla" w:cs="Sakkal Majalla"/>
          <w:sz w:val="28"/>
          <w:szCs w:val="28"/>
          <w:lang w:bidi="ar-EG"/>
        </w:rPr>
        <w:t xml:space="preserve"> (MTBF) </w:t>
      </w:r>
      <w:r w:rsidRPr="005F162D">
        <w:rPr>
          <w:rFonts w:ascii="Sakkal Majalla" w:hAnsi="Sakkal Majalla" w:cs="Sakkal Majalla"/>
          <w:sz w:val="28"/>
          <w:szCs w:val="28"/>
          <w:rtl/>
        </w:rPr>
        <w:t>ومعدل الجاهزية التشغيلية</w:t>
      </w:r>
      <w:r w:rsidRPr="005F162D">
        <w:rPr>
          <w:rFonts w:ascii="Sakkal Majalla" w:hAnsi="Sakkal Majalla" w:cs="Sakkal Majalla"/>
          <w:sz w:val="28"/>
          <w:szCs w:val="28"/>
          <w:lang w:bidi="ar-EG"/>
        </w:rPr>
        <w:t>.</w:t>
      </w:r>
    </w:p>
    <w:p w14:paraId="50B2363C" w14:textId="04E1F2AD" w:rsidR="00574FCA" w:rsidRPr="00AD59EF" w:rsidRDefault="00574FCA" w:rsidP="005F162D">
      <w:pPr>
        <w:pStyle w:val="a6"/>
        <w:numPr>
          <w:ilvl w:val="0"/>
          <w:numId w:val="57"/>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الاستمرارية التشغيلية</w:t>
      </w:r>
      <w:r w:rsidRPr="00AD59EF">
        <w:rPr>
          <w:rFonts w:ascii="Sakkal Majalla" w:hAnsi="Sakkal Majalla" w:cs="Sakkal Majalla"/>
          <w:b/>
          <w:bCs/>
          <w:sz w:val="28"/>
          <w:szCs w:val="28"/>
        </w:rPr>
        <w:t xml:space="preserve"> (Operational Continuity)</w:t>
      </w:r>
    </w:p>
    <w:p w14:paraId="5FD77C87" w14:textId="77777777" w:rsidR="00574FCA" w:rsidRPr="00AD59EF" w:rsidRDefault="00574FCA" w:rsidP="005F162D">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 xml:space="preserve">يرى </w:t>
      </w:r>
      <w:proofErr w:type="spellStart"/>
      <w:r w:rsidRPr="005F162D">
        <w:rPr>
          <w:rFonts w:ascii="Sakkal Majalla" w:hAnsi="Sakkal Majalla" w:cs="Sakkal Majalla"/>
          <w:sz w:val="28"/>
          <w:szCs w:val="28"/>
        </w:rPr>
        <w:t>Hamoud</w:t>
      </w:r>
      <w:proofErr w:type="spellEnd"/>
      <w:r w:rsidRPr="005F162D">
        <w:rPr>
          <w:rFonts w:ascii="Sakkal Majalla" w:hAnsi="Sakkal Majalla" w:cs="Sakkal Majalla"/>
          <w:sz w:val="28"/>
          <w:szCs w:val="28"/>
        </w:rPr>
        <w:t xml:space="preserve"> </w:t>
      </w:r>
      <w:r w:rsidRPr="005F162D">
        <w:rPr>
          <w:rFonts w:ascii="Sakkal Majalla" w:hAnsi="Sakkal Majalla" w:cs="Sakkal Majalla"/>
          <w:sz w:val="28"/>
          <w:szCs w:val="28"/>
          <w:rtl/>
        </w:rPr>
        <w:t>وآخرون</w:t>
      </w:r>
      <w:r w:rsidRPr="005F162D">
        <w:rPr>
          <w:rFonts w:ascii="Sakkal Majalla" w:hAnsi="Sakkal Majalla" w:cs="Sakkal Majalla"/>
          <w:sz w:val="28"/>
          <w:szCs w:val="28"/>
        </w:rPr>
        <w:t xml:space="preserve"> (2022)</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أن هذا البعد يعبّر عن قدرة النظام على العمل بفعالية أثناء الظروف غير المثالية كارتفاع الضغط أو التغير المفاجئ في درجات الحرارة. وتشمل الاستمرارية وجود أنظمة احتياطية تضمن استمرار الضخ في حال تعطل أحد المكونات، ما يعزز استقرار الإمداد النفطي</w:t>
      </w:r>
      <w:r w:rsidRPr="00AD59EF">
        <w:rPr>
          <w:rFonts w:ascii="Sakkal Majalla" w:hAnsi="Sakkal Majalla" w:cs="Sakkal Majalla"/>
          <w:sz w:val="28"/>
          <w:szCs w:val="28"/>
        </w:rPr>
        <w:t>.</w:t>
      </w:r>
    </w:p>
    <w:p w14:paraId="68D133FD" w14:textId="6B277B56" w:rsidR="00574FCA" w:rsidRPr="00AD59EF" w:rsidRDefault="00574FCA" w:rsidP="005F162D">
      <w:pPr>
        <w:pStyle w:val="a6"/>
        <w:numPr>
          <w:ilvl w:val="0"/>
          <w:numId w:val="57"/>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الكفاءة التقنية</w:t>
      </w:r>
      <w:r w:rsidRPr="00AD59EF">
        <w:rPr>
          <w:rFonts w:ascii="Sakkal Majalla" w:hAnsi="Sakkal Majalla" w:cs="Sakkal Majalla"/>
          <w:b/>
          <w:bCs/>
          <w:sz w:val="28"/>
          <w:szCs w:val="28"/>
        </w:rPr>
        <w:t xml:space="preserve"> (Technical Efficiency)</w:t>
      </w:r>
    </w:p>
    <w:p w14:paraId="3CC44ECC" w14:textId="5B856B2C" w:rsidR="00574FCA" w:rsidRPr="00AD59EF" w:rsidRDefault="00574FCA" w:rsidP="005F162D">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تُعنى الكفاءة التقنية بقياس قدرة النظام على تحقيق أعلى أداء ممكن بأقل استهلاك للطاقة والموارد</w:t>
      </w:r>
      <w:r w:rsidRPr="00AD59EF">
        <w:rPr>
          <w:rFonts w:ascii="Sakkal Majalla" w:hAnsi="Sakkal Majalla" w:cs="Sakkal Majalla" w:hint="cs"/>
          <w:sz w:val="28"/>
          <w:szCs w:val="28"/>
          <w:rtl/>
        </w:rPr>
        <w:t xml:space="preserve">، </w:t>
      </w:r>
      <w:r w:rsidRPr="00AD59EF">
        <w:rPr>
          <w:rFonts w:ascii="Sakkal Majalla" w:hAnsi="Sakkal Majalla" w:cs="Sakkal Majalla"/>
          <w:sz w:val="28"/>
          <w:szCs w:val="28"/>
          <w:rtl/>
        </w:rPr>
        <w:t xml:space="preserve">وفقًا لـ </w:t>
      </w:r>
      <w:r w:rsidRPr="005F162D">
        <w:rPr>
          <w:rFonts w:ascii="Sakkal Majalla" w:hAnsi="Sakkal Majalla" w:cs="Sakkal Majalla"/>
          <w:sz w:val="28"/>
          <w:szCs w:val="28"/>
        </w:rPr>
        <w:t xml:space="preserve">Khan </w:t>
      </w:r>
      <w:r w:rsidRPr="005F162D">
        <w:rPr>
          <w:rFonts w:ascii="Sakkal Majalla" w:hAnsi="Sakkal Majalla" w:cs="Sakkal Majalla"/>
          <w:sz w:val="28"/>
          <w:szCs w:val="28"/>
          <w:rtl/>
        </w:rPr>
        <w:t>وآخرون</w:t>
      </w:r>
      <w:r w:rsidRPr="005F162D">
        <w:rPr>
          <w:rFonts w:ascii="Sakkal Majalla" w:hAnsi="Sakkal Majalla" w:cs="Sakkal Majalla"/>
          <w:sz w:val="28"/>
          <w:szCs w:val="28"/>
        </w:rPr>
        <w:t xml:space="preserve"> (2021)</w:t>
      </w:r>
      <w:r w:rsidRPr="00AD59EF">
        <w:rPr>
          <w:rFonts w:ascii="Sakkal Majalla" w:hAnsi="Sakkal Majalla" w:cs="Sakkal Majalla"/>
          <w:sz w:val="28"/>
          <w:szCs w:val="28"/>
          <w:rtl/>
        </w:rPr>
        <w:t xml:space="preserve">، تمثل الكفاءة التقنية انعكاسًا لجودة التصميم الهندسي ومدى فعالية الصيانة </w:t>
      </w:r>
      <w:proofErr w:type="spellStart"/>
      <w:r w:rsidRPr="00AD59EF">
        <w:rPr>
          <w:rFonts w:ascii="Sakkal Majalla" w:hAnsi="Sakkal Majalla" w:cs="Sakkal Majalla"/>
          <w:sz w:val="28"/>
          <w:szCs w:val="28"/>
          <w:rtl/>
        </w:rPr>
        <w:t>التنبؤية</w:t>
      </w:r>
      <w:proofErr w:type="spellEnd"/>
      <w:r w:rsidRPr="00AD59EF">
        <w:rPr>
          <w:rFonts w:ascii="Sakkal Majalla" w:hAnsi="Sakkal Majalla" w:cs="Sakkal Majalla"/>
          <w:sz w:val="28"/>
          <w:szCs w:val="28"/>
          <w:rtl/>
        </w:rPr>
        <w:t xml:space="preserve"> في تقليل الفاقد التشغيلي</w:t>
      </w:r>
      <w:r w:rsidRPr="00AD59EF">
        <w:rPr>
          <w:rFonts w:ascii="Sakkal Majalla" w:hAnsi="Sakkal Majalla" w:cs="Sakkal Majalla"/>
          <w:sz w:val="28"/>
          <w:szCs w:val="28"/>
        </w:rPr>
        <w:t>.</w:t>
      </w:r>
    </w:p>
    <w:p w14:paraId="520FB270" w14:textId="64B37DB0" w:rsidR="00574FCA" w:rsidRPr="00AD59EF" w:rsidRDefault="00574FCA" w:rsidP="005F162D">
      <w:pPr>
        <w:pStyle w:val="a6"/>
        <w:numPr>
          <w:ilvl w:val="0"/>
          <w:numId w:val="57"/>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المرونة التشغيلية</w:t>
      </w:r>
      <w:r w:rsidRPr="00AD59EF">
        <w:rPr>
          <w:rFonts w:ascii="Sakkal Majalla" w:hAnsi="Sakkal Majalla" w:cs="Sakkal Majalla"/>
          <w:b/>
          <w:bCs/>
          <w:sz w:val="28"/>
          <w:szCs w:val="28"/>
        </w:rPr>
        <w:t xml:space="preserve"> (Operational Flexibility)</w:t>
      </w:r>
    </w:p>
    <w:p w14:paraId="3F3D53B8" w14:textId="5985ACB1" w:rsidR="00574FCA" w:rsidRPr="00AD59EF" w:rsidRDefault="00574FCA" w:rsidP="005F162D">
      <w:pPr>
        <w:spacing w:before="100" w:beforeAutospacing="1" w:after="100" w:afterAutospacing="1" w:line="360" w:lineRule="auto"/>
        <w:ind w:firstLine="720"/>
        <w:jc w:val="both"/>
        <w:rPr>
          <w:rFonts w:ascii="Sakkal Majalla" w:hAnsi="Sakkal Majalla" w:cs="Sakkal Majalla"/>
          <w:sz w:val="28"/>
          <w:szCs w:val="28"/>
        </w:rPr>
      </w:pPr>
      <w:r w:rsidRPr="00AD59EF">
        <w:rPr>
          <w:rFonts w:ascii="Sakkal Majalla" w:hAnsi="Sakkal Majalla" w:cs="Sakkal Majalla"/>
          <w:sz w:val="28"/>
          <w:szCs w:val="28"/>
          <w:rtl/>
        </w:rPr>
        <w:t xml:space="preserve">يُشير </w:t>
      </w:r>
      <w:r w:rsidRPr="005F162D">
        <w:rPr>
          <w:rFonts w:ascii="Sakkal Majalla" w:hAnsi="Sakkal Majalla" w:cs="Sakkal Majalla"/>
          <w:sz w:val="28"/>
          <w:szCs w:val="28"/>
        </w:rPr>
        <w:t xml:space="preserve">Mahmood </w:t>
      </w:r>
      <w:r w:rsidRPr="005F162D">
        <w:rPr>
          <w:rFonts w:ascii="Sakkal Majalla" w:hAnsi="Sakkal Majalla" w:cs="Sakkal Majalla"/>
          <w:sz w:val="28"/>
          <w:szCs w:val="28"/>
          <w:rtl/>
        </w:rPr>
        <w:t>وآخرون</w:t>
      </w:r>
      <w:r w:rsidRPr="005F162D">
        <w:rPr>
          <w:rFonts w:ascii="Sakkal Majalla" w:hAnsi="Sakkal Majalla" w:cs="Sakkal Majalla"/>
          <w:sz w:val="28"/>
          <w:szCs w:val="28"/>
        </w:rPr>
        <w:t xml:space="preserve"> (2023)</w:t>
      </w:r>
      <w:r w:rsidRPr="00AD59EF">
        <w:rPr>
          <w:rFonts w:ascii="Sakkal Majalla" w:hAnsi="Sakkal Majalla" w:cs="Sakkal Majalla"/>
          <w:sz w:val="28"/>
          <w:szCs w:val="28"/>
        </w:rPr>
        <w:t xml:space="preserve"> </w:t>
      </w:r>
      <w:r w:rsidRPr="00AD59EF">
        <w:rPr>
          <w:rFonts w:ascii="Sakkal Majalla" w:hAnsi="Sakkal Majalla" w:cs="Sakkal Majalla"/>
          <w:sz w:val="28"/>
          <w:szCs w:val="28"/>
          <w:rtl/>
        </w:rPr>
        <w:t>إلى أن المرونة تمثل قدرة النظام على التكيف السريع مع المتغيرات التشغيلية والبيئية دون انخفاض في الأداء</w:t>
      </w:r>
      <w:r w:rsidRPr="00AD59EF">
        <w:rPr>
          <w:rFonts w:ascii="Sakkal Majalla" w:hAnsi="Sakkal Majalla" w:cs="Sakkal Majalla" w:hint="cs"/>
          <w:sz w:val="28"/>
          <w:szCs w:val="28"/>
          <w:rtl/>
        </w:rPr>
        <w:t>،</w:t>
      </w:r>
      <w:r w:rsidRPr="00AD59EF">
        <w:rPr>
          <w:rFonts w:ascii="Sakkal Majalla" w:hAnsi="Sakkal Majalla" w:cs="Sakkal Majalla"/>
          <w:sz w:val="28"/>
          <w:szCs w:val="28"/>
          <w:rtl/>
        </w:rPr>
        <w:t xml:space="preserve"> ويُعد هذا البعد أساسيًا في خطوط أنابيب النفط التي تتعرض لتقلبات في الضغط ونوعية المواد المنقولة</w:t>
      </w:r>
      <w:r w:rsidRPr="00AD59EF">
        <w:rPr>
          <w:rFonts w:ascii="Sakkal Majalla" w:hAnsi="Sakkal Majalla" w:cs="Sakkal Majalla"/>
          <w:sz w:val="28"/>
          <w:szCs w:val="28"/>
        </w:rPr>
        <w:t>.</w:t>
      </w:r>
    </w:p>
    <w:p w14:paraId="2EC19C4D" w14:textId="54E9B50F" w:rsidR="00574FCA" w:rsidRPr="00AD59EF" w:rsidRDefault="00574FCA" w:rsidP="005F162D">
      <w:pPr>
        <w:pStyle w:val="a6"/>
        <w:numPr>
          <w:ilvl w:val="0"/>
          <w:numId w:val="57"/>
        </w:numPr>
        <w:spacing w:before="100" w:beforeAutospacing="1" w:after="100" w:afterAutospacing="1" w:line="360" w:lineRule="auto"/>
        <w:ind w:left="401"/>
        <w:jc w:val="both"/>
        <w:rPr>
          <w:rFonts w:ascii="Sakkal Majalla" w:hAnsi="Sakkal Majalla" w:cs="Sakkal Majalla"/>
          <w:b/>
          <w:bCs/>
          <w:sz w:val="28"/>
          <w:szCs w:val="28"/>
        </w:rPr>
      </w:pPr>
      <w:r w:rsidRPr="00AD59EF">
        <w:rPr>
          <w:rFonts w:ascii="Sakkal Majalla" w:hAnsi="Sakkal Majalla" w:cs="Sakkal Majalla"/>
          <w:b/>
          <w:bCs/>
          <w:sz w:val="28"/>
          <w:szCs w:val="28"/>
          <w:rtl/>
        </w:rPr>
        <w:t>سلامة النظام</w:t>
      </w:r>
      <w:r w:rsidRPr="00AD59EF">
        <w:rPr>
          <w:rFonts w:ascii="Sakkal Majalla" w:hAnsi="Sakkal Majalla" w:cs="Sakkal Majalla"/>
          <w:b/>
          <w:bCs/>
          <w:sz w:val="28"/>
          <w:szCs w:val="28"/>
        </w:rPr>
        <w:t xml:space="preserve"> (System Safety)</w:t>
      </w:r>
    </w:p>
    <w:p w14:paraId="5496035F" w14:textId="77777777" w:rsidR="00574FCA" w:rsidRPr="005F162D" w:rsidRDefault="00574FCA" w:rsidP="005F162D">
      <w:pPr>
        <w:spacing w:before="100" w:beforeAutospacing="1" w:after="100" w:afterAutospacing="1" w:line="360" w:lineRule="auto"/>
        <w:ind w:firstLine="720"/>
        <w:jc w:val="both"/>
        <w:rPr>
          <w:rFonts w:ascii="Sakkal Majalla" w:hAnsi="Sakkal Majalla" w:cs="Sakkal Majalla"/>
          <w:sz w:val="28"/>
          <w:szCs w:val="28"/>
          <w:lang w:bidi="ar-EG"/>
        </w:rPr>
      </w:pPr>
      <w:r w:rsidRPr="005F162D">
        <w:rPr>
          <w:rFonts w:ascii="Sakkal Majalla" w:hAnsi="Sakkal Majalla" w:cs="Sakkal Majalla"/>
          <w:sz w:val="28"/>
          <w:szCs w:val="28"/>
          <w:rtl/>
        </w:rPr>
        <w:t xml:space="preserve">وفقًا لـ </w:t>
      </w:r>
      <w:proofErr w:type="spellStart"/>
      <w:r w:rsidRPr="005F162D">
        <w:rPr>
          <w:rFonts w:ascii="Sakkal Majalla" w:hAnsi="Sakkal Majalla" w:cs="Sakkal Majalla"/>
          <w:sz w:val="28"/>
          <w:szCs w:val="28"/>
          <w:lang w:bidi="ar-EG"/>
        </w:rPr>
        <w:t>Trasatti</w:t>
      </w:r>
      <w:proofErr w:type="spellEnd"/>
      <w:r w:rsidRPr="005F162D">
        <w:rPr>
          <w:rFonts w:ascii="Sakkal Majalla" w:hAnsi="Sakkal Majalla" w:cs="Sakkal Majalla"/>
          <w:sz w:val="28"/>
          <w:szCs w:val="28"/>
          <w:lang w:bidi="ar-EG"/>
        </w:rPr>
        <w:t xml:space="preserve"> (2021)</w:t>
      </w:r>
      <w:r w:rsidRPr="005F162D">
        <w:rPr>
          <w:rFonts w:ascii="Sakkal Majalla" w:hAnsi="Sakkal Majalla" w:cs="Sakkal Majalla"/>
          <w:sz w:val="28"/>
          <w:szCs w:val="28"/>
          <w:rtl/>
        </w:rPr>
        <w:t>، تُعد سلامة النظام بعدًا جوهريًا في الموثوقية، إذ تركز على ضمان أن جميع مكونات النظام تعمل ضمن الحدود الآمنة، مما يمنع الحوادث والانفجارات والتسربات. وتُحقق هذه السلامة من خلال تطبيق معايير الفحص الدوري وبرامج التفتيش القائم على المخاطر</w:t>
      </w:r>
      <w:r w:rsidRPr="005F162D">
        <w:rPr>
          <w:rFonts w:ascii="Sakkal Majalla" w:hAnsi="Sakkal Majalla" w:cs="Sakkal Majalla"/>
          <w:sz w:val="28"/>
          <w:szCs w:val="28"/>
          <w:lang w:bidi="ar-EG"/>
        </w:rPr>
        <w:t>.</w:t>
      </w:r>
    </w:p>
    <w:p w14:paraId="2986DBD0" w14:textId="77777777" w:rsidR="00BC5671" w:rsidRDefault="00BC567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B85EE40" w14:textId="77777777" w:rsidR="000D03DE" w:rsidRDefault="000D03DE" w:rsidP="00443A9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sectPr w:rsidR="000D03DE" w:rsidSect="0060386D">
          <w:footerReference w:type="default" r:id="rId9"/>
          <w:pgSz w:w="11906" w:h="16838" w:code="9"/>
          <w:pgMar w:top="1440" w:right="1985" w:bottom="1440" w:left="1440" w:header="720" w:footer="720" w:gutter="567"/>
          <w:pgNumType w:start="1"/>
          <w:cols w:space="720"/>
          <w:bidi/>
          <w:rtlGutter/>
          <w:docGrid w:linePitch="360"/>
        </w:sectPr>
      </w:pPr>
    </w:p>
    <w:p w14:paraId="31B86104" w14:textId="77777777" w:rsidR="000E21E3" w:rsidRPr="00224FA7" w:rsidRDefault="000E21E3" w:rsidP="00443A9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FA7">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3B73CB49" wp14:editId="4A6BB8A4">
            <wp:simplePos x="0" y="0"/>
            <wp:positionH relativeFrom="margin">
              <wp:posOffset>2928620</wp:posOffset>
            </wp:positionH>
            <wp:positionV relativeFrom="paragraph">
              <wp:posOffset>133350</wp:posOffset>
            </wp:positionV>
            <wp:extent cx="2009775" cy="952500"/>
            <wp:effectExtent l="0" t="0" r="9525" b="0"/>
            <wp:wrapTight wrapText="bothSides">
              <wp:wrapPolygon edited="0">
                <wp:start x="0" y="0"/>
                <wp:lineTo x="0" y="21168"/>
                <wp:lineTo x="21498" y="2116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3536" b="25283"/>
                    <a:stretch>
                      <a:fillRect/>
                    </a:stretch>
                  </pic:blipFill>
                  <pic:spPr bwMode="auto">
                    <a:xfrm>
                      <a:off x="0" y="0"/>
                      <a:ext cx="2009775" cy="952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24FA7">
        <w:rPr>
          <w:rFonts w:ascii="Sakkal Majalla" w:eastAsia="Calibri" w:hAnsi="Sakkal Majalla" w:cs="Sakkal Majalla"/>
          <w:b/>
          <w:bCs/>
          <w:color w:val="000000" w:themeColor="text1"/>
          <w:kern w:val="0"/>
          <w:sz w:val="32"/>
          <w:szCs w:val="32"/>
          <w:lang w:bidi="ar-EG"/>
          <w14:ligatures w14:val="none"/>
        </w:rPr>
        <w:t>Mid-Ocean University</w:t>
      </w:r>
    </w:p>
    <w:p w14:paraId="096E9F5D" w14:textId="77777777" w:rsidR="000E21E3" w:rsidRPr="00224FA7" w:rsidRDefault="000E21E3" w:rsidP="000E21E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224FA7">
        <w:rPr>
          <w:rFonts w:ascii="Sakkal Majalla" w:eastAsia="Calibri" w:hAnsi="Sakkal Majalla" w:cs="Sakkal Majalla"/>
          <w:b/>
          <w:bCs/>
          <w:color w:val="000000" w:themeColor="text1"/>
          <w:kern w:val="0"/>
          <w:sz w:val="32"/>
          <w:szCs w:val="32"/>
          <w:lang w:bidi="ar-EG"/>
          <w14:ligatures w14:val="none"/>
        </w:rPr>
        <w:t>College of Management</w:t>
      </w:r>
    </w:p>
    <w:p w14:paraId="73E45C25" w14:textId="77777777" w:rsidR="000E21E3" w:rsidRPr="00224FA7" w:rsidRDefault="000E21E3" w:rsidP="000E21E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224FA7">
        <w:rPr>
          <w:rFonts w:ascii="Sakkal Majalla" w:eastAsia="Calibri" w:hAnsi="Sakkal Majalla" w:cs="Sakkal Majalla"/>
          <w:b/>
          <w:bCs/>
          <w:color w:val="000000" w:themeColor="text1"/>
          <w:kern w:val="0"/>
          <w:sz w:val="32"/>
          <w:szCs w:val="32"/>
          <w:lang w:bidi="ar-EG"/>
          <w14:ligatures w14:val="none"/>
        </w:rPr>
        <w:t xml:space="preserve">Department of </w:t>
      </w:r>
      <w:r w:rsidRPr="00224FA7">
        <w:rPr>
          <w:rFonts w:ascii="Sakkal Majalla" w:eastAsia="Calibri" w:hAnsi="Sakkal Majalla" w:cs="Sakkal Majalla"/>
          <w:b/>
          <w:bCs/>
          <w:color w:val="000000" w:themeColor="text1"/>
          <w:kern w:val="0"/>
          <w:sz w:val="32"/>
          <w:szCs w:val="32"/>
          <w14:ligatures w14:val="none"/>
        </w:rPr>
        <w:t>project management</w:t>
      </w:r>
    </w:p>
    <w:p w14:paraId="1AAFDB79" w14:textId="77777777" w:rsidR="000E21E3" w:rsidRPr="00224FA7" w:rsidRDefault="000E21E3" w:rsidP="000E21E3">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1C0FB166" w14:textId="77777777" w:rsidR="000E21E3" w:rsidRPr="000E21E3" w:rsidRDefault="000E21E3" w:rsidP="000E21E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0E21E3">
        <w:rPr>
          <w:rFonts w:ascii="Sakkal Majalla" w:eastAsia="Calibri" w:hAnsi="Sakkal Majalla" w:cs="Sakkal Majalla"/>
          <w:b/>
          <w:bCs/>
          <w:color w:val="000000" w:themeColor="text1"/>
          <w:kern w:val="0"/>
          <w:sz w:val="40"/>
          <w:szCs w:val="40"/>
          <w:lang w:bidi="ar-EG"/>
          <w14:ligatures w14:val="none"/>
        </w:rPr>
        <w:t>The Impact of Operational Risk Management on the Reliability of Oil Delivery System as Applied to Pipeline Terminals in Riyadh</w:t>
      </w:r>
    </w:p>
    <w:p w14:paraId="39852768" w14:textId="77777777" w:rsidR="000E21E3" w:rsidRDefault="000E21E3" w:rsidP="000E21E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Preparation</w:t>
      </w:r>
      <w:r w:rsidRPr="00224FA7">
        <w:rPr>
          <w:rFonts w:ascii="Sakkal Majalla" w:eastAsia="Calibri" w:hAnsi="Sakkal Majalla" w:cs="Sakkal Majalla"/>
          <w:b/>
          <w:bCs/>
          <w:color w:val="000000" w:themeColor="text1"/>
          <w:kern w:val="0"/>
          <w:sz w:val="36"/>
          <w:szCs w:val="36"/>
          <w:rtl/>
          <w:lang w:bidi="ar-EG"/>
          <w14:ligatures w14:val="none"/>
        </w:rPr>
        <w:t>:</w:t>
      </w:r>
    </w:p>
    <w:p w14:paraId="0BC1525E" w14:textId="647F1BE1" w:rsidR="00C06D7F" w:rsidRPr="00224FA7" w:rsidRDefault="00C06D7F" w:rsidP="00C06D7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14:ligatures w14:val="none"/>
        </w:rPr>
        <w:t xml:space="preserve">Masoud fahad alqahtani </w:t>
      </w:r>
    </w:p>
    <w:p w14:paraId="44459779" w14:textId="3665F961" w:rsidR="000E21E3" w:rsidRPr="00224FA7" w:rsidRDefault="00143407" w:rsidP="000E21E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14:ligatures w14:val="none"/>
        </w:rPr>
      </w:pPr>
      <w:r>
        <w:rPr>
          <w:rFonts w:ascii="Sakkal Majalla" w:eastAsia="Calibri" w:hAnsi="Sakkal Majalla" w:cs="Sakkal Majalla" w:hint="cs"/>
          <w:b/>
          <w:bCs/>
          <w:color w:val="000000" w:themeColor="text1"/>
          <w:kern w:val="0"/>
          <w:sz w:val="36"/>
          <w:szCs w:val="36"/>
          <w14:ligatures w14:val="none"/>
        </w:rPr>
        <w:t>ID :251002630</w:t>
      </w:r>
    </w:p>
    <w:p w14:paraId="3CD0DCDE" w14:textId="77777777" w:rsidR="000E21E3" w:rsidRPr="00224FA7" w:rsidRDefault="000E21E3" w:rsidP="000E21E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
    <w:p w14:paraId="33B5F74F" w14:textId="77777777" w:rsidR="000E21E3" w:rsidRPr="00224FA7" w:rsidRDefault="000E21E3" w:rsidP="000E21E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t>Supervision:</w:t>
      </w:r>
    </w:p>
    <w:p w14:paraId="66DD5030" w14:textId="77777777" w:rsidR="000E21E3" w:rsidRPr="009470D9" w:rsidRDefault="000E21E3" w:rsidP="000E21E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470D9">
        <w:rPr>
          <w:rFonts w:ascii="Sakkal Majalla" w:eastAsia="Calibri" w:hAnsi="Sakkal Majalla" w:cs="Sakkal Majalla"/>
          <w:color w:val="000000" w:themeColor="text1"/>
          <w:kern w:val="0"/>
          <w:sz w:val="36"/>
          <w:szCs w:val="36"/>
          <w:lang w:bidi="ar-EG"/>
          <w14:ligatures w14:val="none"/>
        </w:rPr>
        <w:t xml:space="preserve">Dr. Al-Faisal </w:t>
      </w:r>
      <w:proofErr w:type="spellStart"/>
      <w:r w:rsidRPr="009470D9">
        <w:rPr>
          <w:rFonts w:ascii="Sakkal Majalla" w:eastAsia="Calibri" w:hAnsi="Sakkal Majalla" w:cs="Sakkal Majalla"/>
          <w:color w:val="000000" w:themeColor="text1"/>
          <w:kern w:val="0"/>
          <w:sz w:val="36"/>
          <w:szCs w:val="36"/>
          <w:lang w:bidi="ar-EG"/>
          <w14:ligatures w14:val="none"/>
        </w:rPr>
        <w:t>Abdelhamid</w:t>
      </w:r>
      <w:proofErr w:type="spellEnd"/>
      <w:r w:rsidRPr="009470D9">
        <w:rPr>
          <w:rFonts w:ascii="Sakkal Majalla" w:eastAsia="Calibri" w:hAnsi="Sakkal Majalla" w:cs="Sakkal Majalla"/>
          <w:color w:val="000000" w:themeColor="text1"/>
          <w:kern w:val="0"/>
          <w:sz w:val="36"/>
          <w:szCs w:val="36"/>
          <w:lang w:bidi="ar-EG"/>
          <w14:ligatures w14:val="none"/>
        </w:rPr>
        <w:t xml:space="preserve"> Mohamed Hassan</w:t>
      </w:r>
    </w:p>
    <w:p w14:paraId="535A2E02" w14:textId="77777777" w:rsidR="000E21E3" w:rsidRPr="009470D9" w:rsidRDefault="000E21E3" w:rsidP="000E21E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470D9">
        <w:rPr>
          <w:rFonts w:ascii="Sakkal Majalla" w:eastAsia="Calibri" w:hAnsi="Sakkal Majalla" w:cs="Sakkal Majalla"/>
          <w:color w:val="000000" w:themeColor="text1"/>
          <w:kern w:val="0"/>
          <w:sz w:val="36"/>
          <w:szCs w:val="36"/>
          <w:lang w:bidi="ar-EG"/>
          <w14:ligatures w14:val="none"/>
        </w:rPr>
        <w:t>Dr. Fayez Grad</w:t>
      </w:r>
    </w:p>
    <w:p w14:paraId="193C19D9" w14:textId="0EBF4D3D" w:rsidR="00714CD1" w:rsidRPr="000E21E3" w:rsidRDefault="000E21E3" w:rsidP="000E21E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224FA7">
        <w:rPr>
          <w:rFonts w:ascii="Sakkal Majalla" w:eastAsia="Calibri" w:hAnsi="Sakkal Majalla" w:cs="Sakkal Majalla"/>
          <w:b/>
          <w:bCs/>
          <w:color w:val="000000" w:themeColor="text1"/>
          <w:kern w:val="0"/>
          <w:sz w:val="36"/>
          <w:szCs w:val="36"/>
          <w:lang w:bidi="ar-EG"/>
          <w14:ligatures w14:val="none"/>
        </w:rPr>
        <w:lastRenderedPageBreak/>
        <w:t>1447 – 2025</w:t>
      </w:r>
    </w:p>
    <w:sectPr w:rsidR="00714CD1" w:rsidRPr="000E21E3" w:rsidSect="00443A9D">
      <w:pgSz w:w="11906" w:h="16838" w:code="9"/>
      <w:pgMar w:top="1440" w:right="1985" w:bottom="1440" w:left="1440"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624A8" w14:textId="77777777" w:rsidR="0012011A" w:rsidRDefault="0012011A" w:rsidP="002F240F">
      <w:pPr>
        <w:spacing w:after="0" w:line="240" w:lineRule="auto"/>
      </w:pPr>
      <w:r>
        <w:separator/>
      </w:r>
    </w:p>
  </w:endnote>
  <w:endnote w:type="continuationSeparator" w:id="0">
    <w:p w14:paraId="4434BB19" w14:textId="77777777" w:rsidR="0012011A" w:rsidRDefault="0012011A" w:rsidP="002F2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4802989"/>
      <w:docPartObj>
        <w:docPartGallery w:val="Page Numbers (Bottom of Page)"/>
        <w:docPartUnique/>
      </w:docPartObj>
    </w:sdtPr>
    <w:sdtEndPr/>
    <w:sdtContent>
      <w:p w14:paraId="0C09CAA6" w14:textId="77777777" w:rsidR="00443A9D" w:rsidRDefault="00443A9D" w:rsidP="00936C1D">
        <w:pPr>
          <w:pStyle w:val="ac"/>
          <w:tabs>
            <w:tab w:val="clear" w:pos="4513"/>
            <w:tab w:val="clear" w:pos="9026"/>
          </w:tabs>
          <w:jc w:val="center"/>
        </w:pPr>
        <w:r>
          <w:rPr>
            <w:noProof/>
          </w:rPr>
          <mc:AlternateContent>
            <mc:Choice Requires="wpg">
              <w:drawing>
                <wp:anchor distT="0" distB="0" distL="114300" distR="114300" simplePos="0" relativeHeight="251663360" behindDoc="0" locked="0" layoutInCell="0" allowOverlap="1" wp14:anchorId="6EAFE704" wp14:editId="6D3E84CE">
                  <wp:simplePos x="0" y="0"/>
                  <wp:positionH relativeFrom="margin">
                    <wp:align>center</wp:align>
                  </wp:positionH>
                  <wp:positionV relativeFrom="bottomMargin">
                    <wp:align>center</wp:align>
                  </wp:positionV>
                  <wp:extent cx="419100" cy="321945"/>
                  <wp:effectExtent l="0" t="19050" r="0" b="11430"/>
                  <wp:wrapNone/>
                  <wp:docPr id="346567153" name="مجموعة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9100" cy="321945"/>
                            <a:chOff x="1731" y="14550"/>
                            <a:chExt cx="660" cy="507"/>
                          </a:xfrm>
                        </wpg:grpSpPr>
                        <wps:wsp>
                          <wps:cNvPr id="373002851" name="AutoShape 88"/>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435731" name="Rectangle 89"/>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742947" name="Text Box 90"/>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9EA7C7" w14:textId="77777777" w:rsidR="00443A9D" w:rsidRPr="00936C1D" w:rsidRDefault="00443A9D">
                                <w:pPr>
                                  <w:spacing w:after="0" w:line="240" w:lineRule="auto"/>
                                  <w:jc w:val="center"/>
                                  <w:rPr>
                                    <w:rFonts w:ascii="Sakkal Majalla" w:hAnsi="Sakkal Majalla" w:cs="Sakkal Majalla"/>
                                    <w:b/>
                                    <w:bCs/>
                                    <w:color w:val="323E4F" w:themeColor="text2" w:themeShade="BF"/>
                                  </w:rPr>
                                </w:pPr>
                                <w:r w:rsidRPr="00936C1D">
                                  <w:rPr>
                                    <w:rFonts w:ascii="Sakkal Majalla" w:hAnsi="Sakkal Majalla" w:cs="Sakkal Majalla"/>
                                    <w:b/>
                                    <w:bCs/>
                                  </w:rPr>
                                  <w:fldChar w:fldCharType="begin"/>
                                </w:r>
                                <w:r w:rsidRPr="00936C1D">
                                  <w:rPr>
                                    <w:rFonts w:ascii="Sakkal Majalla" w:hAnsi="Sakkal Majalla" w:cs="Sakkal Majalla"/>
                                    <w:b/>
                                    <w:bCs/>
                                  </w:rPr>
                                  <w:instrText xml:space="preserve"> PAGE   \* MERGEFORMAT </w:instrText>
                                </w:r>
                                <w:r w:rsidRPr="00936C1D">
                                  <w:rPr>
                                    <w:rFonts w:ascii="Sakkal Majalla" w:hAnsi="Sakkal Majalla" w:cs="Sakkal Majalla"/>
                                    <w:b/>
                                    <w:bCs/>
                                  </w:rPr>
                                  <w:fldChar w:fldCharType="separate"/>
                                </w:r>
                                <w:r w:rsidRPr="00936C1D">
                                  <w:rPr>
                                    <w:rFonts w:ascii="Sakkal Majalla" w:hAnsi="Sakkal Majalla" w:cs="Sakkal Majalla"/>
                                    <w:b/>
                                    <w:bCs/>
                                    <w:noProof/>
                                    <w:color w:val="323E4F" w:themeColor="text2" w:themeShade="BF"/>
                                  </w:rPr>
                                  <w:t>2</w:t>
                                </w:r>
                                <w:r w:rsidRPr="00936C1D">
                                  <w:rPr>
                                    <w:rFonts w:ascii="Sakkal Majalla" w:hAnsi="Sakkal Majalla" w:cs="Sakkal Majalla"/>
                                    <w:b/>
                                    <w:bCs/>
                                    <w:noProof/>
                                    <w:color w:val="323E4F" w:themeColor="text2" w:themeShade="BF"/>
                                  </w:rPr>
                                  <w:fldChar w:fldCharType="end"/>
                                </w:r>
                              </w:p>
                            </w:txbxContent>
                          </wps:txbx>
                          <wps:bodyPr rot="0" vert="horz" wrap="square" lIns="0" tIns="27432" rIns="0" bIns="0" anchor="t" anchorCtr="0" upright="1">
                            <a:noAutofit/>
                          </wps:bodyPr>
                        </wps:wsp>
                        <wpg:grpSp>
                          <wpg:cNvPr id="1229027608" name="Group 91"/>
                          <wpg:cNvGrpSpPr>
                            <a:grpSpLocks/>
                          </wpg:cNvGrpSpPr>
                          <wpg:grpSpPr bwMode="auto">
                            <a:xfrm>
                              <a:off x="1775" y="14647"/>
                              <a:ext cx="571" cy="314"/>
                              <a:chOff x="1705" y="14935"/>
                              <a:chExt cx="682" cy="375"/>
                            </a:xfrm>
                          </wpg:grpSpPr>
                          <wps:wsp>
                            <wps:cNvPr id="1641292667" name="AutoShape 92"/>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070902" name="AutoShape 93"/>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EAFE704" id="مجموعة 2" o:spid="_x0000_s1026" style="position:absolute;left:0;text-align:left;margin-left:0;margin-top:0;width:33pt;height:25.35pt;z-index:251663360;mso-position-horizontal:center;mso-position-horizontal-relative:margin;mso-position-vertical:center;mso-position-vertical-relative:bottom-margin-area" coordorigin="1731,14550" coordsize="660,50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uP/ZQPwUAACAaAAAOAAAAZHJzL2Uyb0RvYy54bWzsWdlu3DYUfS/QfyD4WCAWqV2C5SBb&#13;&#10;0wJpYjTTD+BI1IJKokpyRnK/vuCiZexMltZJW2BsYCyZR5eXdz13dP106lpwpFw0rM8gvkIQ0D5n&#13;&#10;RdNXGfxt9+OTGAIhSV+QlvU0g3dUwKc33393PQ4pdVnN2oJyMHVtL9JxyGAt5ZA6jshr2hFxxQba&#13;&#10;T11bMt4RKa4Yr5yCk7Hpq651XIRCZ2S8GDjLqRBNX700i/BGyy9Lmst3ZSmoBG0GEQRSf3L9udef&#13;&#10;zs01SStOhrrJrR7kb6jRkaaHG1EviSTgwJsHorom50ywUl7lrHNYWTY51YdwXITRveO85uww6MNU&#13;&#10;6VgNi52qxxObvz2+5sP74ZYb7Yf3wxuW/y6Ac3PtjEOVbgHqvjJosB9/YQXNIDlIpk8+lbxTMlhZ&#13;&#10;gknb9m61MJ0kyKcM+jjBCEGQ32XQc3HiB1DtRNK8fmeew5GHIbjLIPaDAC2rr6yAMLRPByjSiw5J&#13;&#10;zc5aW6ud8r9IR7GaTPwzk72vyUC1J4SyyC0HTZFBL/IQcuMAQ9CTjmbw2UEyDQVxrLVTauRvj7N9&#13;&#10;hTVuz17UpK/oM87ZWFNSiAxic5yTJ9SNGG75J62No8R7YLXZ6IEXGos/sBlJBy7ka8o6oC4yWDSk&#13;&#10;Y32hHUqOb4TUcbDClKt69mPTtsZtbQ/GDCaBG+hHBGubQq0qnODV/kXLwZG0GXwWqN/ZYye4rpGU&#13;&#10;g7bpMhgj9aNRJFV2edUXZiNJmtbeOCRtex2dxjjG2XtW3N1ywJnJ8SPlMoM1439CMHIyZFD8cSCc&#13;&#10;QtD+3IsMJtj3VUHQN34QuQgCvl3Zb1dIn9eMZ1BCYC5fSFNEDgNvqloq7xnTqAgoG2M25T2jltV2&#13;&#10;FMM3iszY971AZ5IJzF9pLklftRTEybcNzNiPbWCGOLSenQPTdyNbCqIlNOYyci8wOc3lJSrB/zsq&#13;&#10;cYiDyHcTP5oL5k6FwnM2gcRk/ab6ATk9Z9OcWV+xci79JvRMbpB0DtCl23ie0W/pNmtJtJXzCwP0&#13;&#10;tJB+uKTJaT+p6rfWkc8ub0tpcyPfc+fShqANIDTXsccqaZYXKF01ZbANErtugtwoRPHscE1pQGKa&#13;&#10;3X1+oZjYoxEQHKmioolEqAJO04zZsUGEbeXBvl3aMBA0P5h4Kz9ZGEjsnila/wIDwaGP3cQNwyWj&#13;&#10;VgqSuF+/0puAfBL4pnGrqLb8D0fKTtr8cWDI0JpXnnKN4oDBw7zKD4aRKFkLBSFpVbwRUv2vKizZ&#13;&#10;2iEIyq4lGfzBAZ4bgxG4OFzow4rDG5wbBqA+g3M3OByfl+dtcIGHzsrzNzg/OqtesIF9TL1wg/uY&#13;&#10;etEGd165+AQVKv+BMNBU0cxEi5mTz0birUcQ+JhQvHXKJ6Bbv/h+4p21JN56xvdj76xrVNYvsYMj&#13;&#10;jM67B2/9gyOMoxOpziY0SW0ZM0nzqbfxmk89IGoc3sWawAxMqPlIRe9dBneW9usnVHiv8OQEbpJp&#13;&#10;5+mcdj4Ax+gE7xvxC6/Kp/5UPDaUdVYnNPhlqNJ4s489iOpwao7eYVdP0jtlbq7ufQj26u9cLAci&#13;&#10;lSXUfupSjQg2M+v5Sq117Eh3TKPk/ZHR2S63/Ramio1Wds123T8N5hSLQ/fzwVbeMraelWq2XxjB&#13;&#10;vGXeMkFVn3HMuZcLbQtly01pu0xRjP/XpygPuShCCXJn9rJpriYRN3xVxfHjslTTXOfeCsq2GX6a&#13;&#10;+fDcZRPPJDr2L13WAZcuq6Jww3wuXfbSZS9d1sx+l+8qv/i7ynWitW8DxmrQrMa+MVGvObb3GrW+&#13;&#10;2Ln5CwAA//8DAFBLAwQUAAYACAAAACEAc1sNM+EAAAAJAQAADwAAAGRycy9kb3ducmV2LnhtbEzP&#13;&#10;vWrDMBRA4b3QdxA3kK2W3BK3OL4OIf2ZQiFJoXS7sRXbRLoylmIrb1/apV3OdoavWEVrxKgH3zlG&#13;&#10;SBMFQnPl6o4bhI/D690TCB+IazKONcJVe1iVtzcF5bWbeKfHfWhEtIZ9TghtCH0upa9abcknrtcc&#13;&#10;rTm5wVLwiRsaWQ80ddxYI++VyqSljkH4lnq9aXV13l8swttE0/ohfRm359Pm+nVYvH9uU404n8Xn&#13;&#10;5XwW10sQQcfwd8CPASGFsqD86C5ce2EQFIjw2wEhyxSII8JCPYKQZSH/C8pvAAAA//8DAFBLAQIt&#13;&#10;ABQABgAIAAAAIQBaIpOj/wAAAOUBAAATAAAAAAAAAAAAAAAAAAAAAABbQ29udGVudF9UeXBlc10u&#13;&#10;eG1sUEsBAi0AFAAGAAgAAAAhAKdKzzjYAAAAlgEAAAsAAAAAAAAAAAAAAAAAMAEAAF9yZWxzLy5y&#13;&#10;ZWxzUEsBAi0AFAAGAAgAAAAhAO4/9lA/BQAAIBoAAA4AAAAAAAAAAAAAAAAAMQIAAGRycy9lMm9E&#13;&#10;b2MueG1sUEsBAi0AFAAGAAgAAAAhAHNbDTPhAAAACQEAAA8AAAAAAAAAAAAAAAAAnAcAAGRycy9k&#13;&#10;b3ducmV2LnhtbFBLBQYAAAAABAAEAPMAAACqCAAAAAA=&#13;&#10;" o:allowincell="f">
                  <v:shapetype id="_x0000_t4" coordsize="21600,21600" o:spt="4" path="m10800,l,10800,10800,21600,21600,10800xe">
                    <v:stroke joinstyle="miter"/>
                    <v:path gradientshapeok="t" o:connecttype="rect" textboxrect="5400,5400,16200,16200"/>
                  </v:shapetype>
                  <v:shape id="AutoShape 88" o:spid="_x0000_s1027" type="#_x0000_t4" style="position:absolute;left:1793;top:14550;width:536;height:507;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N5+hM4AAADoAAAADwAAAGRycy9kb3ducmV2LnhtbETP0UrD&#13;&#10;MBSA4Xth7xDOYHc26erm6JaNoQii24Wd4G1ojmkwOalNbOPbiyD4AP8H/+6QvWMjDtEGklAWAhhS&#13;&#10;G7QlI+H18nC9ARaTIq1cIJTwjREO+9nVTtU6TPSCY5MMy95RrJWELqW+5jy2HXoVi9AjZe/ew+BV&#13;&#10;ikUYDNeDmiwZ7/hSiDX3yhKw2Kke7zpsP5ovL+H0XNGqrPrxaUpNejNW33xezlIu5vl+u5jn4xZY&#13;&#10;wpz+iz/iUUuobishlptVCb9fEkpgfP8DAAD//wMAUEsBAi0AFAAGAAgAAAAhAJytYzPwAAAAiAEA&#13;&#10;ABMAAAAAAAAAAAAAAAAAAAAAAFtDb250ZW50X1R5cGVzXS54bWxQSwECLQAUAAYACAAAACEAUefx&#13;&#10;pr4AAAAWAQAACwAAAAAAAAAAAAAAAAAhAQAAX3JlbHMvLnJlbHNQSwECLQAUAAYACAAAACEA4N5+&#13;&#10;hM4AAADoAAAADwAAAAAAAAAAAAAAAAAIAgAAZHJzL2Rvd25yZXYueG1sUEsFBgAAAAADAAMAtwAA&#13;&#10;AAMDAAAAAA==&#13;&#10;" filled="f" strokecolor="#a5a5a5"/>
                  <v:rect id="Rectangle 89" o:spid="_x0000_s1028" style="position:absolute;left:1848;top:14616;width:427;height:375;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X28ks8AAADnAAAADwAAAGRycy9kb3ducmV2LnhtbETP0UrD&#13;&#10;MBSA4XvBdwhnsDub1k0t3bIhiuCNTusutrtDc2xDk5PSxDXu6UUQfID/g3+9Tc6KE43BeFZQZDkI&#13;&#10;4sZrw62C/cfTVQkiRGSN1jMp+KYA283lxRor7Sd+p1MdW5Gc5VChgi7GoZIyNB05DJkfiJOzn350&#13;&#10;GEPmx1bqESfDrbPyOs9vpUPDIEKHAz101PT1l1PwdthN9bEPGs2+t7vza/dyLpNS81l6XM1n6X4F&#13;&#10;IlKK/8Uf8awVlMvl4uZuUcDvloIChNz8AAAA//8DAFBLAQItABQABgAIAAAAIQCcrWMz8AAAAIgB&#13;&#10;AAATAAAAAAAAAAAAAAAAAAAAAABbQ29udGVudF9UeXBlc10ueG1sUEsBAi0AFAAGAAgAAAAhAFHn&#13;&#10;8aa+AAAAFgEAAAsAAAAAAAAAAAAAAAAAIQEAAF9yZWxzLy5yZWxzUEsBAi0AFAAGAAgAAAAhABV9&#13;&#10;vJLPAAAA5wAAAA8AAAAAAAAAAAAAAAAACAIAAGRycy9kb3ducmV2LnhtbFBLBQYAAAAAAwADALcA&#13;&#10;AAAEAwAAAAA=&#13;&#10;" filled="f" strokecolor="#a5a5a5"/>
                  <v:shapetype id="_x0000_t202" coordsize="21600,21600" o:spt="202" path="m,l,21600r21600,l21600,xe">
                    <v:stroke joinstyle="miter"/>
                    <v:path gradientshapeok="t" o:connecttype="rect"/>
                  </v:shapetype>
                  <v:shape id="Text Box 90" o:spid="_x0000_s1029" type="#_x0000_t202" style="position:absolute;left:1731;top:14639;width:660;height:33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1A7tEAAADpAAAADwAAAGRycy9kb3ducmV2LnhtbETP0WrC&#13;&#10;MBSA4fvB3iEcwZuxphFXtRplOMZ2Jcx5sctjc2yDzUlpspq+/RgM9gD/B/9ml1wrBuqD9axBZTkI&#13;&#10;4soby7WG0+fr4xJEiMgGW8+kYaQAu+393QZL42/8QcMx1iK5lkOJGpoYu1LKUDXkMGS+I06uvfje&#13;&#10;YQyZ72tperxZrl0rZ3leSIeWQYQGO9o3VF2P307Dw+p6PuDl622I417ZwubdMJ60nk7Sy3o6Sc9r&#13;&#10;EJFS/C/+iHejQRXqaTGfreYL+B3ToEDI7Q8AAAD//wMAUEsBAi0AFAAGAAgAAAAhAJytYzPwAAAA&#13;&#10;iAEAABMAAAAAAAAAAAAAAAAAAAAAAFtDb250ZW50X1R5cGVzXS54bWxQSwECLQAUAAYACAAAACEA&#13;&#10;Uefxpr4AAAAWAQAACwAAAAAAAAAAAAAAAAAhAQAAX3JlbHMvLnJlbHNQSwECLQAUAAYACAAAACEA&#13;&#10;E/1A7tEAAADpAAAADwAAAAAAAAAAAAAAAAAIAgAAZHJzL2Rvd25yZXYueG1sUEsFBgAAAAADAAMA&#13;&#10;twAAAAYDAAAAAA==&#13;&#10;" filled="f" stroked="f">
                    <v:textbox inset="0,2.16pt,0,0">
                      <w:txbxContent>
                        <w:p w14:paraId="799EA7C7" w14:textId="77777777" w:rsidR="00443A9D" w:rsidRPr="00936C1D" w:rsidRDefault="00443A9D">
                          <w:pPr>
                            <w:spacing w:after="0" w:line="240" w:lineRule="auto"/>
                            <w:jc w:val="center"/>
                            <w:rPr>
                              <w:rFonts w:ascii="Sakkal Majalla" w:hAnsi="Sakkal Majalla" w:cs="Sakkal Majalla"/>
                              <w:b/>
                              <w:bCs/>
                              <w:color w:val="323E4F" w:themeColor="text2" w:themeShade="BF"/>
                            </w:rPr>
                          </w:pPr>
                          <w:r w:rsidRPr="00936C1D">
                            <w:rPr>
                              <w:rFonts w:ascii="Sakkal Majalla" w:hAnsi="Sakkal Majalla" w:cs="Sakkal Majalla"/>
                              <w:b/>
                              <w:bCs/>
                            </w:rPr>
                            <w:fldChar w:fldCharType="begin"/>
                          </w:r>
                          <w:r w:rsidRPr="00936C1D">
                            <w:rPr>
                              <w:rFonts w:ascii="Sakkal Majalla" w:hAnsi="Sakkal Majalla" w:cs="Sakkal Majalla"/>
                              <w:b/>
                              <w:bCs/>
                            </w:rPr>
                            <w:instrText xml:space="preserve"> PAGE   \* MERGEFORMAT </w:instrText>
                          </w:r>
                          <w:r w:rsidRPr="00936C1D">
                            <w:rPr>
                              <w:rFonts w:ascii="Sakkal Majalla" w:hAnsi="Sakkal Majalla" w:cs="Sakkal Majalla"/>
                              <w:b/>
                              <w:bCs/>
                            </w:rPr>
                            <w:fldChar w:fldCharType="separate"/>
                          </w:r>
                          <w:r w:rsidRPr="00936C1D">
                            <w:rPr>
                              <w:rFonts w:ascii="Sakkal Majalla" w:hAnsi="Sakkal Majalla" w:cs="Sakkal Majalla"/>
                              <w:b/>
                              <w:bCs/>
                              <w:noProof/>
                              <w:color w:val="323E4F" w:themeColor="text2" w:themeShade="BF"/>
                            </w:rPr>
                            <w:t>2</w:t>
                          </w:r>
                          <w:r w:rsidRPr="00936C1D">
                            <w:rPr>
                              <w:rFonts w:ascii="Sakkal Majalla" w:hAnsi="Sakkal Majalla" w:cs="Sakkal Majalla"/>
                              <w:b/>
                              <w:bCs/>
                              <w:noProof/>
                              <w:color w:val="323E4F" w:themeColor="text2" w:themeShade="BF"/>
                            </w:rPr>
                            <w:fldChar w:fldCharType="end"/>
                          </w:r>
                        </w:p>
                      </w:txbxContent>
                    </v:textbox>
                  </v:shape>
                  <v:group id="Group 91" o:spid="_x0000_s1030" style="position:absolute;left:1775;top:14647;width:571;height:314" coordorigin="1705,14935" coordsize="682,375"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RzVTNEAAADpAAAADwAAAGRycy9kb3ducmV2LnhtbETP32rC&#13;&#10;MBSA8fvB3iEcwbs1Tcecq0YR94ddyGA6EO8OzbEtJielydr49mMw2AN8P/iW6+SsGKgPrWcNKstB&#13;&#10;EFfetFxr+Dq83s1BhIhs0HomDVcKsF7d3iyxNH7kTxr2sRbJWQ4lamhi7EopQ9WQw5D5jjg5e/a9&#13;&#10;wxgy39fS9Di2XDsrizyfSYctgwgNdrRtqLrsv52GtxHHzb16GXaX8/Z6Ojx8HHeKtJ5O0vNiOkmb&#13;&#10;BYhIKf4Xf8S70aCK4ikvHmf5HH7HNCgQcvUDAAD//wMAUEsBAi0AFAAGAAgAAAAhAJytYzPwAAAA&#13;&#10;iAEAABMAAAAAAAAAAAAAAAAAAAAAAFtDb250ZW50X1R5cGVzXS54bWxQSwECLQAUAAYACAAAACEA&#13;&#10;Uefxpr4AAAAWAQAACwAAAAAAAAAAAAAAAAAhAQAAX3JlbHMvLnJlbHNQSwECLQAUAAYACAAAACEA&#13;&#10;BRzVTNEAAADpAAAADwAAAAAAAAAAAAAAAAAIAgAAZHJzL2Rvd25yZXYueG1sUEsFBgAAAAADAAMA&#13;&#10;twAAAAYDAAAAAA==&#13;&#10;">
                    <v:shape id="AutoShape 92" o:spid="_x0000_s1031" style="position:absolute;left:1782;top:14858;width:375;height:530;rotation:-90;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BgbZ/tEAAADpAAAADwAAAGRycy9kb3ducmV2LnhtbETP0UrD&#13;&#10;MBSA4XvBdwhnsDubtpPOdsuGs0yE7cY6L7wLzTEtS05qk3Xx7UUQfID/g3+9jdawCUffOxKQJSkw&#13;&#10;pNapnrSA09v+7gGYD5KUNI5QwDd62G5ub9ayUu5Krzg1QbNoDflKCuhCGCrOfduhlT5xA1K05tON&#13;&#10;VgafuFFzNcprT9oanqdpwa3sCZjv5IBPHbbn5mIFfD3r9P2kymOzW5xLvf+oD9OuFmI+i/VqPouP&#13;&#10;K2ABY/gv/ogXJSAr7rO8zItiCb9jAjJgfPMDAAD//wMAUEsBAi0AFAAGAAgAAAAhAJytYzPwAAAA&#13;&#10;iAEAABMAAAAAAAAAAAAAAAAAAAAAAFtDb250ZW50X1R5cGVzXS54bWxQSwECLQAUAAYACAAAACEA&#13;&#10;Uefxpr4AAAAWAQAACwAAAAAAAAAAAAAAAAAhAQAAX3JlbHMvLnJlbHNQSwECLQAUAAYACAAAACEA&#13;&#10;BgbZ/tEAAADpAAAADwAAAAAAAAAAAAAAAAAIAgAAZHJzL2Rvd25yZXYueG1sUEsFBgAAAAADAAMA&#13;&#10;twAAAAYDAAAAAA==&#13;&#10;" path="m,l5400,21600r10800,l21600,,,xe" filled="f" strokecolor="#a5a5a5">
                      <v:stroke joinstyle="miter"/>
                      <v:path o:connecttype="custom" o:connectlocs="6,7;3,13;1,7;3,0" o:connectangles="0,0,0,0" textboxrect="4493,4483,17107,17117"/>
                    </v:shape>
                    <v:shape id="AutoShape 93" o:spid="_x0000_s1032" style="position:absolute;left:1934;top:14858;width:375;height:530;rotation:-90;flip:x;visibility:visible;mso-wrap-style:square;v-text-anchor:top" coordsize="21600,216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82iQ80AAADoAAAADwAAAGRycy9kb3ducmV2LnhtbETP0UrD&#13;&#10;MBSA4XvBdwhnsDubtKKb3bIh3ZTdrnrjXWiOaTA5KUlco08vguAD/B/8233xjl0wJhtIQl0JYEhD&#13;&#10;0JaMhNeXp5s1sJQVaeUCoYQvTLDfXV9tVavDTGe89Nmw4h2lVkkYc55aztMwolepChNS8e49RK9y&#13;&#10;qkI0XEc1WzLe8UaIe+6VJWBpVBN2Iw4f/aeXMNWnMnfxrbt7dgezPn/3x6O1Ui4X5bBZLsrjBljG&#13;&#10;kv+LP+KkJdyKRqzEg2jg90tCDYzvfgAAAP//AwBQSwECLQAUAAYACAAAACEAnK1jM/AAAACIAQAA&#13;&#10;EwAAAAAAAAAAAAAAAAAAAAAAW0NvbnRlbnRfVHlwZXNdLnhtbFBLAQItABQABgAIAAAAIQBR5/Gm&#13;&#10;vgAAABYBAAALAAAAAAAAAAAAAAAAACEBAABfcmVscy8ucmVsc1BLAQItABQABgAIAAAAIQC/zaJD&#13;&#10;zQAAAOgAAAAPAAAAAAAAAAAAAAAAAAgCAABkcnMvZG93bnJldi54bWxQSwUGAAAAAAMAAwC3AAAA&#13;&#10;AgMAAAAA&#13;&#10;" path="m,l5400,21600r10800,l21600,,,xe" filled="f" strokecolor="#a5a5a5">
                      <v:stroke joinstyle="miter"/>
                      <v:path o:connecttype="custom" o:connectlocs="6,7;3,13;1,7;3,0" o:connectangles="0,0,0,0" textboxrect="4493,4483,17107,17117"/>
                    </v:shape>
                  </v:group>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70C05" w14:textId="77777777" w:rsidR="0012011A" w:rsidRDefault="0012011A" w:rsidP="002F240F">
      <w:pPr>
        <w:spacing w:after="0" w:line="240" w:lineRule="auto"/>
      </w:pPr>
      <w:r>
        <w:separator/>
      </w:r>
    </w:p>
  </w:footnote>
  <w:footnote w:type="continuationSeparator" w:id="0">
    <w:p w14:paraId="213B2A52" w14:textId="77777777" w:rsidR="0012011A" w:rsidRDefault="0012011A" w:rsidP="002F24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6485"/>
    <w:multiLevelType w:val="multilevel"/>
    <w:tmpl w:val="FD36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E1C7E"/>
    <w:multiLevelType w:val="hybridMultilevel"/>
    <w:tmpl w:val="7414B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40665"/>
    <w:multiLevelType w:val="hybridMultilevel"/>
    <w:tmpl w:val="ED0A23DA"/>
    <w:lvl w:ilvl="0" w:tplc="42AA027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642B5"/>
    <w:multiLevelType w:val="hybridMultilevel"/>
    <w:tmpl w:val="D50E12FA"/>
    <w:lvl w:ilvl="0" w:tplc="4AEEF7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7F5498"/>
    <w:multiLevelType w:val="hybridMultilevel"/>
    <w:tmpl w:val="3E5EF6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597363"/>
    <w:multiLevelType w:val="hybridMultilevel"/>
    <w:tmpl w:val="D576B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06535C"/>
    <w:multiLevelType w:val="hybridMultilevel"/>
    <w:tmpl w:val="C69A7914"/>
    <w:lvl w:ilvl="0" w:tplc="A69E8A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C31935"/>
    <w:multiLevelType w:val="hybridMultilevel"/>
    <w:tmpl w:val="6E4AA1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2F2939"/>
    <w:multiLevelType w:val="multilevel"/>
    <w:tmpl w:val="63040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6557A3"/>
    <w:multiLevelType w:val="hybridMultilevel"/>
    <w:tmpl w:val="C080741E"/>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B376EE"/>
    <w:multiLevelType w:val="hybridMultilevel"/>
    <w:tmpl w:val="B0B8F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DD12F7"/>
    <w:multiLevelType w:val="hybridMultilevel"/>
    <w:tmpl w:val="791C97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346AF8"/>
    <w:multiLevelType w:val="multilevel"/>
    <w:tmpl w:val="F9A00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BF3F8E"/>
    <w:multiLevelType w:val="hybridMultilevel"/>
    <w:tmpl w:val="D13C8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277F94"/>
    <w:multiLevelType w:val="hybridMultilevel"/>
    <w:tmpl w:val="6E4AA1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466206"/>
    <w:multiLevelType w:val="hybridMultilevel"/>
    <w:tmpl w:val="B9CC6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BE5B0E"/>
    <w:multiLevelType w:val="multilevel"/>
    <w:tmpl w:val="031A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A87CCA"/>
    <w:multiLevelType w:val="multilevel"/>
    <w:tmpl w:val="50D42A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C3594D"/>
    <w:multiLevelType w:val="hybridMultilevel"/>
    <w:tmpl w:val="65DAB6E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7B550E"/>
    <w:multiLevelType w:val="hybridMultilevel"/>
    <w:tmpl w:val="6CF0C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F5273A"/>
    <w:multiLevelType w:val="hybridMultilevel"/>
    <w:tmpl w:val="C69A79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FD83AAA"/>
    <w:multiLevelType w:val="hybridMultilevel"/>
    <w:tmpl w:val="7A0C9BDA"/>
    <w:lvl w:ilvl="0" w:tplc="42AA027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0AE2E6E"/>
    <w:multiLevelType w:val="hybridMultilevel"/>
    <w:tmpl w:val="F2A07834"/>
    <w:lvl w:ilvl="0" w:tplc="6420790A">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2505934"/>
    <w:multiLevelType w:val="hybridMultilevel"/>
    <w:tmpl w:val="E4FE6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5F3A21"/>
    <w:multiLevelType w:val="hybridMultilevel"/>
    <w:tmpl w:val="99945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955677"/>
    <w:multiLevelType w:val="hybridMultilevel"/>
    <w:tmpl w:val="BA8287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3E15EA"/>
    <w:multiLevelType w:val="hybridMultilevel"/>
    <w:tmpl w:val="C5F25D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B62B9A"/>
    <w:multiLevelType w:val="hybridMultilevel"/>
    <w:tmpl w:val="EB2EED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E65A54"/>
    <w:multiLevelType w:val="multilevel"/>
    <w:tmpl w:val="47FE53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A102EA9"/>
    <w:multiLevelType w:val="hybridMultilevel"/>
    <w:tmpl w:val="8BCC84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BCC5075"/>
    <w:multiLevelType w:val="multilevel"/>
    <w:tmpl w:val="D514E4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413385"/>
    <w:multiLevelType w:val="hybridMultilevel"/>
    <w:tmpl w:val="86665B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4983AF7"/>
    <w:multiLevelType w:val="multilevel"/>
    <w:tmpl w:val="C3448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8C3264B"/>
    <w:multiLevelType w:val="hybridMultilevel"/>
    <w:tmpl w:val="645E0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96321C"/>
    <w:multiLevelType w:val="multilevel"/>
    <w:tmpl w:val="24C85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BC17942"/>
    <w:multiLevelType w:val="hybridMultilevel"/>
    <w:tmpl w:val="A07AE1DA"/>
    <w:lvl w:ilvl="0" w:tplc="42589B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CCC6D77"/>
    <w:multiLevelType w:val="hybridMultilevel"/>
    <w:tmpl w:val="835CC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0477C4F"/>
    <w:multiLevelType w:val="hybridMultilevel"/>
    <w:tmpl w:val="19DA20AE"/>
    <w:lvl w:ilvl="0" w:tplc="3EACADBA">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Simplified Arabic" w:eastAsiaTheme="minorHAnsi" w:hAnsi="Simplified Arabic" w:cs="Simplified Arabic"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510E3A32"/>
    <w:multiLevelType w:val="multilevel"/>
    <w:tmpl w:val="83D64E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E31B4C"/>
    <w:multiLevelType w:val="hybridMultilevel"/>
    <w:tmpl w:val="F2AAF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3C752E8"/>
    <w:multiLevelType w:val="hybridMultilevel"/>
    <w:tmpl w:val="ABEA9AF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60F49A4"/>
    <w:multiLevelType w:val="multilevel"/>
    <w:tmpl w:val="B734C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7FD3AB1"/>
    <w:multiLevelType w:val="hybridMultilevel"/>
    <w:tmpl w:val="E25A33EE"/>
    <w:lvl w:ilvl="0" w:tplc="6420790A">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59AB2F85"/>
    <w:multiLevelType w:val="multilevel"/>
    <w:tmpl w:val="742A11C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BC45AD"/>
    <w:multiLevelType w:val="multilevel"/>
    <w:tmpl w:val="93B4D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A8F7554"/>
    <w:multiLevelType w:val="hybridMultilevel"/>
    <w:tmpl w:val="141CF59A"/>
    <w:lvl w:ilvl="0" w:tplc="42AA027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EB21A86"/>
    <w:multiLevelType w:val="hybridMultilevel"/>
    <w:tmpl w:val="8A66D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0364512"/>
    <w:multiLevelType w:val="hybridMultilevel"/>
    <w:tmpl w:val="F25C669C"/>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28B3FBD"/>
    <w:multiLevelType w:val="multilevel"/>
    <w:tmpl w:val="DF929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31A321D"/>
    <w:multiLevelType w:val="multilevel"/>
    <w:tmpl w:val="9C4457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6D119FF"/>
    <w:multiLevelType w:val="hybridMultilevel"/>
    <w:tmpl w:val="24203940"/>
    <w:lvl w:ilvl="0" w:tplc="04090001">
      <w:start w:val="1"/>
      <w:numFmt w:val="bullet"/>
      <w:lvlText w:val=""/>
      <w:lvlJc w:val="left"/>
      <w:pPr>
        <w:ind w:left="720" w:hanging="360"/>
      </w:pPr>
      <w:rPr>
        <w:rFonts w:ascii="Symbol" w:hAnsi="Symbol" w:hint="default"/>
      </w:rPr>
    </w:lvl>
    <w:lvl w:ilvl="1" w:tplc="A8B24C8A">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3" w15:restartNumberingAfterBreak="0">
    <w:nsid w:val="68140DD2"/>
    <w:multiLevelType w:val="hybridMultilevel"/>
    <w:tmpl w:val="D3064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8537C8B"/>
    <w:multiLevelType w:val="hybridMultilevel"/>
    <w:tmpl w:val="7C4288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A5D3E0E"/>
    <w:multiLevelType w:val="multilevel"/>
    <w:tmpl w:val="AFA01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A8B212B"/>
    <w:multiLevelType w:val="multilevel"/>
    <w:tmpl w:val="3F482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B4A4B32"/>
    <w:multiLevelType w:val="multilevel"/>
    <w:tmpl w:val="E1F2B5E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D191FCF"/>
    <w:multiLevelType w:val="multilevel"/>
    <w:tmpl w:val="FF786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08B558A"/>
    <w:multiLevelType w:val="hybridMultilevel"/>
    <w:tmpl w:val="8D9E68A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71DD0449"/>
    <w:multiLevelType w:val="multilevel"/>
    <w:tmpl w:val="0A688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3443F38"/>
    <w:multiLevelType w:val="hybridMultilevel"/>
    <w:tmpl w:val="2FBE0B32"/>
    <w:lvl w:ilvl="0" w:tplc="42AA027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6F91318"/>
    <w:multiLevelType w:val="hybridMultilevel"/>
    <w:tmpl w:val="54A6BD6A"/>
    <w:lvl w:ilvl="0" w:tplc="8990E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9861904">
    <w:abstractNumId w:val="4"/>
  </w:num>
  <w:num w:numId="2" w16cid:durableId="471336764">
    <w:abstractNumId w:val="28"/>
  </w:num>
  <w:num w:numId="3" w16cid:durableId="1708677471">
    <w:abstractNumId w:val="6"/>
  </w:num>
  <w:num w:numId="4" w16cid:durableId="60912848">
    <w:abstractNumId w:val="36"/>
  </w:num>
  <w:num w:numId="5" w16cid:durableId="1642615905">
    <w:abstractNumId w:val="51"/>
  </w:num>
  <w:num w:numId="6" w16cid:durableId="1534541261">
    <w:abstractNumId w:val="25"/>
  </w:num>
  <w:num w:numId="7" w16cid:durableId="1951620736">
    <w:abstractNumId w:val="20"/>
  </w:num>
  <w:num w:numId="8" w16cid:durableId="1384282907">
    <w:abstractNumId w:val="1"/>
  </w:num>
  <w:num w:numId="9" w16cid:durableId="1676377507">
    <w:abstractNumId w:val="15"/>
  </w:num>
  <w:num w:numId="10" w16cid:durableId="1571036355">
    <w:abstractNumId w:val="5"/>
  </w:num>
  <w:num w:numId="11" w16cid:durableId="1999190514">
    <w:abstractNumId w:val="26"/>
  </w:num>
  <w:num w:numId="12" w16cid:durableId="849953997">
    <w:abstractNumId w:val="30"/>
  </w:num>
  <w:num w:numId="13" w16cid:durableId="1091704467">
    <w:abstractNumId w:val="24"/>
  </w:num>
  <w:num w:numId="14" w16cid:durableId="947008214">
    <w:abstractNumId w:val="54"/>
  </w:num>
  <w:num w:numId="15" w16cid:durableId="1887641914">
    <w:abstractNumId w:val="47"/>
  </w:num>
  <w:num w:numId="16" w16cid:durableId="277298266">
    <w:abstractNumId w:val="11"/>
  </w:num>
  <w:num w:numId="17" w16cid:durableId="1885293198">
    <w:abstractNumId w:val="59"/>
  </w:num>
  <w:num w:numId="18" w16cid:durableId="1751005252">
    <w:abstractNumId w:val="40"/>
  </w:num>
  <w:num w:numId="19" w16cid:durableId="526068189">
    <w:abstractNumId w:val="27"/>
  </w:num>
  <w:num w:numId="20" w16cid:durableId="280040067">
    <w:abstractNumId w:val="53"/>
  </w:num>
  <w:num w:numId="21" w16cid:durableId="711266408">
    <w:abstractNumId w:val="10"/>
  </w:num>
  <w:num w:numId="22" w16cid:durableId="16589266">
    <w:abstractNumId w:val="13"/>
  </w:num>
  <w:num w:numId="23" w16cid:durableId="572666261">
    <w:abstractNumId w:val="37"/>
  </w:num>
  <w:num w:numId="24" w16cid:durableId="559247664">
    <w:abstractNumId w:val="46"/>
  </w:num>
  <w:num w:numId="25" w16cid:durableId="449053927">
    <w:abstractNumId w:val="22"/>
  </w:num>
  <w:num w:numId="26" w16cid:durableId="1628193962">
    <w:abstractNumId w:val="61"/>
  </w:num>
  <w:num w:numId="27" w16cid:durableId="1003244789">
    <w:abstractNumId w:val="2"/>
  </w:num>
  <w:num w:numId="28" w16cid:durableId="1403485594">
    <w:abstractNumId w:val="55"/>
  </w:num>
  <w:num w:numId="29" w16cid:durableId="263928744">
    <w:abstractNumId w:val="33"/>
  </w:num>
  <w:num w:numId="30" w16cid:durableId="2127697167">
    <w:abstractNumId w:val="35"/>
  </w:num>
  <w:num w:numId="31" w16cid:durableId="1578831441">
    <w:abstractNumId w:val="49"/>
  </w:num>
  <w:num w:numId="32" w16cid:durableId="1248809019">
    <w:abstractNumId w:val="56"/>
  </w:num>
  <w:num w:numId="33" w16cid:durableId="1487235961">
    <w:abstractNumId w:val="42"/>
  </w:num>
  <w:num w:numId="34" w16cid:durableId="779682738">
    <w:abstractNumId w:val="29"/>
  </w:num>
  <w:num w:numId="35" w16cid:durableId="429007697">
    <w:abstractNumId w:val="17"/>
  </w:num>
  <w:num w:numId="36" w16cid:durableId="465977714">
    <w:abstractNumId w:val="0"/>
  </w:num>
  <w:num w:numId="37" w16cid:durableId="1580095439">
    <w:abstractNumId w:val="58"/>
  </w:num>
  <w:num w:numId="38" w16cid:durableId="957374875">
    <w:abstractNumId w:val="12"/>
  </w:num>
  <w:num w:numId="39" w16cid:durableId="1353802854">
    <w:abstractNumId w:val="16"/>
  </w:num>
  <w:num w:numId="40" w16cid:durableId="854268598">
    <w:abstractNumId w:val="31"/>
  </w:num>
  <w:num w:numId="41" w16cid:durableId="1585841532">
    <w:abstractNumId w:val="50"/>
  </w:num>
  <w:num w:numId="42" w16cid:durableId="176966866">
    <w:abstractNumId w:val="8"/>
  </w:num>
  <w:num w:numId="43" w16cid:durableId="1180506341">
    <w:abstractNumId w:val="45"/>
  </w:num>
  <w:num w:numId="44" w16cid:durableId="1491095135">
    <w:abstractNumId w:val="60"/>
  </w:num>
  <w:num w:numId="45" w16cid:durableId="1471946059">
    <w:abstractNumId w:val="39"/>
  </w:num>
  <w:num w:numId="46" w16cid:durableId="220560414">
    <w:abstractNumId w:val="57"/>
  </w:num>
  <w:num w:numId="47" w16cid:durableId="168326128">
    <w:abstractNumId w:val="44"/>
  </w:num>
  <w:num w:numId="48" w16cid:durableId="956719080">
    <w:abstractNumId w:val="38"/>
  </w:num>
  <w:num w:numId="49" w16cid:durableId="1543900109">
    <w:abstractNumId w:val="43"/>
  </w:num>
  <w:num w:numId="50" w16cid:durableId="393620583">
    <w:abstractNumId w:val="23"/>
  </w:num>
  <w:num w:numId="51" w16cid:durableId="1702700820">
    <w:abstractNumId w:val="41"/>
  </w:num>
  <w:num w:numId="52" w16cid:durableId="165755975">
    <w:abstractNumId w:val="21"/>
  </w:num>
  <w:num w:numId="53" w16cid:durableId="289097832">
    <w:abstractNumId w:val="48"/>
  </w:num>
  <w:num w:numId="54" w16cid:durableId="1746877964">
    <w:abstractNumId w:val="9"/>
  </w:num>
  <w:num w:numId="55" w16cid:durableId="652441976">
    <w:abstractNumId w:val="32"/>
  </w:num>
  <w:num w:numId="56" w16cid:durableId="905455189">
    <w:abstractNumId w:val="34"/>
  </w:num>
  <w:num w:numId="57" w16cid:durableId="1328291175">
    <w:abstractNumId w:val="18"/>
  </w:num>
  <w:num w:numId="58" w16cid:durableId="1302928558">
    <w:abstractNumId w:val="3"/>
  </w:num>
  <w:num w:numId="59" w16cid:durableId="383530806">
    <w:abstractNumId w:val="62"/>
  </w:num>
  <w:num w:numId="60" w16cid:durableId="136609453">
    <w:abstractNumId w:val="19"/>
  </w:num>
  <w:num w:numId="61" w16cid:durableId="2040203411">
    <w:abstractNumId w:val="52"/>
  </w:num>
  <w:num w:numId="62" w16cid:durableId="2120565391">
    <w:abstractNumId w:val="14"/>
  </w:num>
  <w:num w:numId="63" w16cid:durableId="10774369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911"/>
    <w:rsid w:val="00034057"/>
    <w:rsid w:val="00054D93"/>
    <w:rsid w:val="000824EB"/>
    <w:rsid w:val="000B1632"/>
    <w:rsid w:val="000D03DE"/>
    <w:rsid w:val="000E21E3"/>
    <w:rsid w:val="000E53A3"/>
    <w:rsid w:val="000F4AD7"/>
    <w:rsid w:val="00103D8C"/>
    <w:rsid w:val="0012011A"/>
    <w:rsid w:val="001302FA"/>
    <w:rsid w:val="00143407"/>
    <w:rsid w:val="00143559"/>
    <w:rsid w:val="0016577B"/>
    <w:rsid w:val="00183569"/>
    <w:rsid w:val="001E4B5B"/>
    <w:rsid w:val="0021519E"/>
    <w:rsid w:val="00215514"/>
    <w:rsid w:val="0022056F"/>
    <w:rsid w:val="00221798"/>
    <w:rsid w:val="00223F71"/>
    <w:rsid w:val="002603C8"/>
    <w:rsid w:val="002C6A19"/>
    <w:rsid w:val="002F240F"/>
    <w:rsid w:val="0030015D"/>
    <w:rsid w:val="00303820"/>
    <w:rsid w:val="003326EA"/>
    <w:rsid w:val="00366F18"/>
    <w:rsid w:val="00372BCE"/>
    <w:rsid w:val="003A342A"/>
    <w:rsid w:val="003A4A78"/>
    <w:rsid w:val="003D4425"/>
    <w:rsid w:val="00411911"/>
    <w:rsid w:val="00443A9D"/>
    <w:rsid w:val="004651C4"/>
    <w:rsid w:val="00467FEF"/>
    <w:rsid w:val="00487524"/>
    <w:rsid w:val="004903AF"/>
    <w:rsid w:val="004B4B42"/>
    <w:rsid w:val="004B5C6C"/>
    <w:rsid w:val="004E2D90"/>
    <w:rsid w:val="00512200"/>
    <w:rsid w:val="00530696"/>
    <w:rsid w:val="00531483"/>
    <w:rsid w:val="00553E2C"/>
    <w:rsid w:val="00573FE4"/>
    <w:rsid w:val="00574FCA"/>
    <w:rsid w:val="005B2F51"/>
    <w:rsid w:val="005E4BF1"/>
    <w:rsid w:val="005F162D"/>
    <w:rsid w:val="0060386D"/>
    <w:rsid w:val="006432F6"/>
    <w:rsid w:val="00643EE0"/>
    <w:rsid w:val="0065043C"/>
    <w:rsid w:val="00657401"/>
    <w:rsid w:val="0066490D"/>
    <w:rsid w:val="006835A9"/>
    <w:rsid w:val="006968B5"/>
    <w:rsid w:val="006B13C5"/>
    <w:rsid w:val="00714CD1"/>
    <w:rsid w:val="007B7365"/>
    <w:rsid w:val="00837CC5"/>
    <w:rsid w:val="00873D06"/>
    <w:rsid w:val="00875610"/>
    <w:rsid w:val="00884DAD"/>
    <w:rsid w:val="008C20EA"/>
    <w:rsid w:val="008E4112"/>
    <w:rsid w:val="008E547A"/>
    <w:rsid w:val="00936C1D"/>
    <w:rsid w:val="00972752"/>
    <w:rsid w:val="00995D3E"/>
    <w:rsid w:val="009A4CD7"/>
    <w:rsid w:val="009B2575"/>
    <w:rsid w:val="009B6682"/>
    <w:rsid w:val="009C26BC"/>
    <w:rsid w:val="009D1B0C"/>
    <w:rsid w:val="009E657F"/>
    <w:rsid w:val="00A054B3"/>
    <w:rsid w:val="00A32052"/>
    <w:rsid w:val="00A37E09"/>
    <w:rsid w:val="00A4641E"/>
    <w:rsid w:val="00AA13DE"/>
    <w:rsid w:val="00AD3278"/>
    <w:rsid w:val="00AD59EF"/>
    <w:rsid w:val="00AF3B93"/>
    <w:rsid w:val="00B10874"/>
    <w:rsid w:val="00B51BF1"/>
    <w:rsid w:val="00B676D5"/>
    <w:rsid w:val="00B75FEE"/>
    <w:rsid w:val="00BA5C13"/>
    <w:rsid w:val="00BB41A6"/>
    <w:rsid w:val="00BC5671"/>
    <w:rsid w:val="00BE4B0C"/>
    <w:rsid w:val="00C06D7F"/>
    <w:rsid w:val="00C119A4"/>
    <w:rsid w:val="00D46447"/>
    <w:rsid w:val="00D9242E"/>
    <w:rsid w:val="00DC0ACF"/>
    <w:rsid w:val="00DD7427"/>
    <w:rsid w:val="00DF36F6"/>
    <w:rsid w:val="00E318FF"/>
    <w:rsid w:val="00E3690D"/>
    <w:rsid w:val="00E51473"/>
    <w:rsid w:val="00E62FDE"/>
    <w:rsid w:val="00EB1F4E"/>
    <w:rsid w:val="00F379F0"/>
    <w:rsid w:val="00FA15F3"/>
    <w:rsid w:val="00FB76F6"/>
    <w:rsid w:val="00FD3052"/>
    <w:rsid w:val="00FE48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1898F"/>
  <w15:chartTrackingRefBased/>
  <w15:docId w15:val="{1A4621B1-C741-4762-A0C6-939664E87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056F"/>
    <w:pPr>
      <w:bidi/>
    </w:pPr>
  </w:style>
  <w:style w:type="paragraph" w:styleId="1">
    <w:name w:val="heading 1"/>
    <w:basedOn w:val="a"/>
    <w:next w:val="a"/>
    <w:link w:val="1Char"/>
    <w:uiPriority w:val="9"/>
    <w:qFormat/>
    <w:rsid w:val="004119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4119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41191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41191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1191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1191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191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191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191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1191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1191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1191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1191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11911"/>
    <w:rPr>
      <w:rFonts w:eastAsiaTheme="majorEastAsia" w:cstheme="majorBidi"/>
      <w:color w:val="2F5496" w:themeColor="accent1" w:themeShade="BF"/>
    </w:rPr>
  </w:style>
  <w:style w:type="character" w:customStyle="1" w:styleId="6Char">
    <w:name w:val="عنوان 6 Char"/>
    <w:basedOn w:val="a0"/>
    <w:link w:val="6"/>
    <w:uiPriority w:val="9"/>
    <w:semiHidden/>
    <w:rsid w:val="00411911"/>
    <w:rPr>
      <w:rFonts w:eastAsiaTheme="majorEastAsia" w:cstheme="majorBidi"/>
      <w:i/>
      <w:iCs/>
      <w:color w:val="595959" w:themeColor="text1" w:themeTint="A6"/>
    </w:rPr>
  </w:style>
  <w:style w:type="character" w:customStyle="1" w:styleId="7Char">
    <w:name w:val="عنوان 7 Char"/>
    <w:basedOn w:val="a0"/>
    <w:link w:val="7"/>
    <w:uiPriority w:val="9"/>
    <w:semiHidden/>
    <w:rsid w:val="00411911"/>
    <w:rPr>
      <w:rFonts w:eastAsiaTheme="majorEastAsia" w:cstheme="majorBidi"/>
      <w:color w:val="595959" w:themeColor="text1" w:themeTint="A6"/>
    </w:rPr>
  </w:style>
  <w:style w:type="character" w:customStyle="1" w:styleId="8Char">
    <w:name w:val="عنوان 8 Char"/>
    <w:basedOn w:val="a0"/>
    <w:link w:val="8"/>
    <w:uiPriority w:val="9"/>
    <w:semiHidden/>
    <w:rsid w:val="00411911"/>
    <w:rPr>
      <w:rFonts w:eastAsiaTheme="majorEastAsia" w:cstheme="majorBidi"/>
      <w:i/>
      <w:iCs/>
      <w:color w:val="272727" w:themeColor="text1" w:themeTint="D8"/>
    </w:rPr>
  </w:style>
  <w:style w:type="character" w:customStyle="1" w:styleId="9Char">
    <w:name w:val="عنوان 9 Char"/>
    <w:basedOn w:val="a0"/>
    <w:link w:val="9"/>
    <w:uiPriority w:val="9"/>
    <w:semiHidden/>
    <w:rsid w:val="00411911"/>
    <w:rPr>
      <w:rFonts w:eastAsiaTheme="majorEastAsia" w:cstheme="majorBidi"/>
      <w:color w:val="272727" w:themeColor="text1" w:themeTint="D8"/>
    </w:rPr>
  </w:style>
  <w:style w:type="paragraph" w:styleId="a3">
    <w:name w:val="Title"/>
    <w:basedOn w:val="a"/>
    <w:next w:val="a"/>
    <w:link w:val="Char"/>
    <w:uiPriority w:val="10"/>
    <w:qFormat/>
    <w:rsid w:val="00411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191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191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191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1911"/>
    <w:pPr>
      <w:spacing w:before="160"/>
      <w:jc w:val="center"/>
    </w:pPr>
    <w:rPr>
      <w:i/>
      <w:iCs/>
      <w:color w:val="404040" w:themeColor="text1" w:themeTint="BF"/>
    </w:rPr>
  </w:style>
  <w:style w:type="character" w:customStyle="1" w:styleId="Char1">
    <w:name w:val="اقتباس Char"/>
    <w:basedOn w:val="a0"/>
    <w:link w:val="a5"/>
    <w:uiPriority w:val="29"/>
    <w:rsid w:val="00411911"/>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411911"/>
    <w:pPr>
      <w:ind w:left="720"/>
      <w:contextualSpacing/>
    </w:pPr>
  </w:style>
  <w:style w:type="character" w:styleId="a7">
    <w:name w:val="Intense Emphasis"/>
    <w:basedOn w:val="a0"/>
    <w:uiPriority w:val="21"/>
    <w:qFormat/>
    <w:rsid w:val="00411911"/>
    <w:rPr>
      <w:i/>
      <w:iCs/>
      <w:color w:val="2F5496" w:themeColor="accent1" w:themeShade="BF"/>
    </w:rPr>
  </w:style>
  <w:style w:type="paragraph" w:styleId="a8">
    <w:name w:val="Intense Quote"/>
    <w:basedOn w:val="a"/>
    <w:next w:val="a"/>
    <w:link w:val="Char3"/>
    <w:uiPriority w:val="30"/>
    <w:qFormat/>
    <w:rsid w:val="004119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411911"/>
    <w:rPr>
      <w:i/>
      <w:iCs/>
      <w:color w:val="2F5496" w:themeColor="accent1" w:themeShade="BF"/>
    </w:rPr>
  </w:style>
  <w:style w:type="character" w:styleId="a9">
    <w:name w:val="Intense Reference"/>
    <w:basedOn w:val="a0"/>
    <w:uiPriority w:val="32"/>
    <w:qFormat/>
    <w:rsid w:val="00411911"/>
    <w:rPr>
      <w:b/>
      <w:bCs/>
      <w:smallCaps/>
      <w:color w:val="2F5496" w:themeColor="accent1" w:themeShade="BF"/>
      <w:spacing w:val="5"/>
    </w:rPr>
  </w:style>
  <w:style w:type="character" w:styleId="Hyperlink">
    <w:name w:val="Hyperlink"/>
    <w:basedOn w:val="a0"/>
    <w:uiPriority w:val="99"/>
    <w:unhideWhenUsed/>
    <w:rsid w:val="00714CD1"/>
    <w:rPr>
      <w:color w:val="0563C1" w:themeColor="hyperlink"/>
      <w:u w:val="single"/>
    </w:rPr>
  </w:style>
  <w:style w:type="character" w:styleId="aa">
    <w:name w:val="Unresolved Mention"/>
    <w:basedOn w:val="a0"/>
    <w:uiPriority w:val="99"/>
    <w:semiHidden/>
    <w:unhideWhenUsed/>
    <w:rsid w:val="00714CD1"/>
    <w:rPr>
      <w:color w:val="605E5C"/>
      <w:shd w:val="clear" w:color="auto" w:fill="E1DFDD"/>
    </w:rPr>
  </w:style>
  <w:style w:type="paragraph" w:styleId="ab">
    <w:name w:val="header"/>
    <w:basedOn w:val="a"/>
    <w:link w:val="Char4"/>
    <w:uiPriority w:val="99"/>
    <w:unhideWhenUsed/>
    <w:rsid w:val="002F240F"/>
    <w:pPr>
      <w:tabs>
        <w:tab w:val="center" w:pos="4513"/>
        <w:tab w:val="right" w:pos="9026"/>
      </w:tabs>
      <w:spacing w:after="0" w:line="240" w:lineRule="auto"/>
    </w:pPr>
  </w:style>
  <w:style w:type="character" w:customStyle="1" w:styleId="Char4">
    <w:name w:val="رأس الصفحة Char"/>
    <w:basedOn w:val="a0"/>
    <w:link w:val="ab"/>
    <w:uiPriority w:val="99"/>
    <w:rsid w:val="002F240F"/>
  </w:style>
  <w:style w:type="paragraph" w:styleId="ac">
    <w:name w:val="footer"/>
    <w:basedOn w:val="a"/>
    <w:link w:val="Char5"/>
    <w:uiPriority w:val="99"/>
    <w:unhideWhenUsed/>
    <w:rsid w:val="002F240F"/>
    <w:pPr>
      <w:tabs>
        <w:tab w:val="center" w:pos="4513"/>
        <w:tab w:val="right" w:pos="9026"/>
      </w:tabs>
      <w:spacing w:after="0" w:line="240" w:lineRule="auto"/>
    </w:pPr>
  </w:style>
  <w:style w:type="character" w:customStyle="1" w:styleId="Char5">
    <w:name w:val="تذييل الصفحة Char"/>
    <w:basedOn w:val="a0"/>
    <w:link w:val="ac"/>
    <w:uiPriority w:val="99"/>
    <w:rsid w:val="002F240F"/>
  </w:style>
  <w:style w:type="table" w:styleId="ad">
    <w:name w:val="Table Grid"/>
    <w:basedOn w:val="a1"/>
    <w:uiPriority w:val="39"/>
    <w:rsid w:val="00054D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Plain Table 1"/>
    <w:basedOn w:val="a1"/>
    <w:uiPriority w:val="41"/>
    <w:rsid w:val="00E62FD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Normal (Web)"/>
    <w:basedOn w:val="a"/>
    <w:uiPriority w:val="99"/>
    <w:semiHidden/>
    <w:unhideWhenUsed/>
    <w:rsid w:val="00A054B3"/>
    <w:rPr>
      <w:rFonts w:ascii="Times New Roman" w:hAnsi="Times New Roman" w:cs="Times New Roman"/>
    </w:r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372BCE"/>
  </w:style>
  <w:style w:type="table" w:styleId="6-5">
    <w:name w:val="Grid Table 6 Colorful Accent 5"/>
    <w:basedOn w:val="a1"/>
    <w:uiPriority w:val="51"/>
    <w:rsid w:val="00372BCE"/>
    <w:pPr>
      <w:spacing w:after="0" w:line="240" w:lineRule="auto"/>
    </w:pPr>
    <w:rPr>
      <w:color w:val="2E74B5" w:themeColor="accent5" w:themeShade="BF"/>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f">
    <w:name w:val="TOC Heading"/>
    <w:basedOn w:val="1"/>
    <w:next w:val="a"/>
    <w:uiPriority w:val="39"/>
    <w:unhideWhenUsed/>
    <w:qFormat/>
    <w:rsid w:val="00221798"/>
    <w:pPr>
      <w:bidi w:val="0"/>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221798"/>
    <w:pPr>
      <w:spacing w:after="100"/>
    </w:pPr>
  </w:style>
  <w:style w:type="paragraph" w:styleId="20">
    <w:name w:val="toc 2"/>
    <w:basedOn w:val="a"/>
    <w:next w:val="a"/>
    <w:autoRedefine/>
    <w:uiPriority w:val="39"/>
    <w:unhideWhenUsed/>
    <w:rsid w:val="00221798"/>
    <w:pPr>
      <w:spacing w:after="100"/>
      <w:ind w:left="240"/>
    </w:pPr>
  </w:style>
  <w:style w:type="paragraph" w:styleId="30">
    <w:name w:val="toc 3"/>
    <w:basedOn w:val="a"/>
    <w:next w:val="a"/>
    <w:autoRedefine/>
    <w:uiPriority w:val="39"/>
    <w:unhideWhenUsed/>
    <w:rsid w:val="0022179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98051">
      <w:bodyDiv w:val="1"/>
      <w:marLeft w:val="0"/>
      <w:marRight w:val="0"/>
      <w:marTop w:val="0"/>
      <w:marBottom w:val="0"/>
      <w:divBdr>
        <w:top w:val="none" w:sz="0" w:space="0" w:color="auto"/>
        <w:left w:val="none" w:sz="0" w:space="0" w:color="auto"/>
        <w:bottom w:val="none" w:sz="0" w:space="0" w:color="auto"/>
        <w:right w:val="none" w:sz="0" w:space="0" w:color="auto"/>
      </w:divBdr>
    </w:div>
    <w:div w:id="59642708">
      <w:bodyDiv w:val="1"/>
      <w:marLeft w:val="0"/>
      <w:marRight w:val="0"/>
      <w:marTop w:val="0"/>
      <w:marBottom w:val="0"/>
      <w:divBdr>
        <w:top w:val="none" w:sz="0" w:space="0" w:color="auto"/>
        <w:left w:val="none" w:sz="0" w:space="0" w:color="auto"/>
        <w:bottom w:val="none" w:sz="0" w:space="0" w:color="auto"/>
        <w:right w:val="none" w:sz="0" w:space="0" w:color="auto"/>
      </w:divBdr>
    </w:div>
    <w:div w:id="176189745">
      <w:bodyDiv w:val="1"/>
      <w:marLeft w:val="0"/>
      <w:marRight w:val="0"/>
      <w:marTop w:val="0"/>
      <w:marBottom w:val="0"/>
      <w:divBdr>
        <w:top w:val="none" w:sz="0" w:space="0" w:color="auto"/>
        <w:left w:val="none" w:sz="0" w:space="0" w:color="auto"/>
        <w:bottom w:val="none" w:sz="0" w:space="0" w:color="auto"/>
        <w:right w:val="none" w:sz="0" w:space="0" w:color="auto"/>
      </w:divBdr>
    </w:div>
    <w:div w:id="288051898">
      <w:bodyDiv w:val="1"/>
      <w:marLeft w:val="0"/>
      <w:marRight w:val="0"/>
      <w:marTop w:val="0"/>
      <w:marBottom w:val="0"/>
      <w:divBdr>
        <w:top w:val="none" w:sz="0" w:space="0" w:color="auto"/>
        <w:left w:val="none" w:sz="0" w:space="0" w:color="auto"/>
        <w:bottom w:val="none" w:sz="0" w:space="0" w:color="auto"/>
        <w:right w:val="none" w:sz="0" w:space="0" w:color="auto"/>
      </w:divBdr>
    </w:div>
    <w:div w:id="301544756">
      <w:bodyDiv w:val="1"/>
      <w:marLeft w:val="0"/>
      <w:marRight w:val="0"/>
      <w:marTop w:val="0"/>
      <w:marBottom w:val="0"/>
      <w:divBdr>
        <w:top w:val="none" w:sz="0" w:space="0" w:color="auto"/>
        <w:left w:val="none" w:sz="0" w:space="0" w:color="auto"/>
        <w:bottom w:val="none" w:sz="0" w:space="0" w:color="auto"/>
        <w:right w:val="none" w:sz="0" w:space="0" w:color="auto"/>
      </w:divBdr>
    </w:div>
    <w:div w:id="497698430">
      <w:bodyDiv w:val="1"/>
      <w:marLeft w:val="0"/>
      <w:marRight w:val="0"/>
      <w:marTop w:val="0"/>
      <w:marBottom w:val="0"/>
      <w:divBdr>
        <w:top w:val="none" w:sz="0" w:space="0" w:color="auto"/>
        <w:left w:val="none" w:sz="0" w:space="0" w:color="auto"/>
        <w:bottom w:val="none" w:sz="0" w:space="0" w:color="auto"/>
        <w:right w:val="none" w:sz="0" w:space="0" w:color="auto"/>
      </w:divBdr>
    </w:div>
    <w:div w:id="506402697">
      <w:bodyDiv w:val="1"/>
      <w:marLeft w:val="0"/>
      <w:marRight w:val="0"/>
      <w:marTop w:val="0"/>
      <w:marBottom w:val="0"/>
      <w:divBdr>
        <w:top w:val="none" w:sz="0" w:space="0" w:color="auto"/>
        <w:left w:val="none" w:sz="0" w:space="0" w:color="auto"/>
        <w:bottom w:val="none" w:sz="0" w:space="0" w:color="auto"/>
        <w:right w:val="none" w:sz="0" w:space="0" w:color="auto"/>
      </w:divBdr>
      <w:divsChild>
        <w:div w:id="1431001936">
          <w:marLeft w:val="0"/>
          <w:marRight w:val="0"/>
          <w:marTop w:val="0"/>
          <w:marBottom w:val="0"/>
          <w:divBdr>
            <w:top w:val="none" w:sz="0" w:space="0" w:color="auto"/>
            <w:left w:val="none" w:sz="0" w:space="0" w:color="auto"/>
            <w:bottom w:val="none" w:sz="0" w:space="0" w:color="auto"/>
            <w:right w:val="none" w:sz="0" w:space="0" w:color="auto"/>
          </w:divBdr>
          <w:divsChild>
            <w:div w:id="8692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996177">
      <w:bodyDiv w:val="1"/>
      <w:marLeft w:val="0"/>
      <w:marRight w:val="0"/>
      <w:marTop w:val="0"/>
      <w:marBottom w:val="0"/>
      <w:divBdr>
        <w:top w:val="none" w:sz="0" w:space="0" w:color="auto"/>
        <w:left w:val="none" w:sz="0" w:space="0" w:color="auto"/>
        <w:bottom w:val="none" w:sz="0" w:space="0" w:color="auto"/>
        <w:right w:val="none" w:sz="0" w:space="0" w:color="auto"/>
      </w:divBdr>
    </w:div>
    <w:div w:id="928319507">
      <w:bodyDiv w:val="1"/>
      <w:marLeft w:val="0"/>
      <w:marRight w:val="0"/>
      <w:marTop w:val="0"/>
      <w:marBottom w:val="0"/>
      <w:divBdr>
        <w:top w:val="none" w:sz="0" w:space="0" w:color="auto"/>
        <w:left w:val="none" w:sz="0" w:space="0" w:color="auto"/>
        <w:bottom w:val="none" w:sz="0" w:space="0" w:color="auto"/>
        <w:right w:val="none" w:sz="0" w:space="0" w:color="auto"/>
      </w:divBdr>
    </w:div>
    <w:div w:id="948858648">
      <w:bodyDiv w:val="1"/>
      <w:marLeft w:val="0"/>
      <w:marRight w:val="0"/>
      <w:marTop w:val="0"/>
      <w:marBottom w:val="0"/>
      <w:divBdr>
        <w:top w:val="none" w:sz="0" w:space="0" w:color="auto"/>
        <w:left w:val="none" w:sz="0" w:space="0" w:color="auto"/>
        <w:bottom w:val="none" w:sz="0" w:space="0" w:color="auto"/>
        <w:right w:val="none" w:sz="0" w:space="0" w:color="auto"/>
      </w:divBdr>
      <w:divsChild>
        <w:div w:id="93208442">
          <w:marLeft w:val="0"/>
          <w:marRight w:val="0"/>
          <w:marTop w:val="0"/>
          <w:marBottom w:val="0"/>
          <w:divBdr>
            <w:top w:val="none" w:sz="0" w:space="0" w:color="auto"/>
            <w:left w:val="none" w:sz="0" w:space="0" w:color="auto"/>
            <w:bottom w:val="none" w:sz="0" w:space="0" w:color="auto"/>
            <w:right w:val="none" w:sz="0" w:space="0" w:color="auto"/>
          </w:divBdr>
          <w:divsChild>
            <w:div w:id="175597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87243">
      <w:bodyDiv w:val="1"/>
      <w:marLeft w:val="0"/>
      <w:marRight w:val="0"/>
      <w:marTop w:val="0"/>
      <w:marBottom w:val="0"/>
      <w:divBdr>
        <w:top w:val="none" w:sz="0" w:space="0" w:color="auto"/>
        <w:left w:val="none" w:sz="0" w:space="0" w:color="auto"/>
        <w:bottom w:val="none" w:sz="0" w:space="0" w:color="auto"/>
        <w:right w:val="none" w:sz="0" w:space="0" w:color="auto"/>
      </w:divBdr>
      <w:divsChild>
        <w:div w:id="912814603">
          <w:marLeft w:val="0"/>
          <w:marRight w:val="0"/>
          <w:marTop w:val="0"/>
          <w:marBottom w:val="0"/>
          <w:divBdr>
            <w:top w:val="none" w:sz="0" w:space="0" w:color="auto"/>
            <w:left w:val="none" w:sz="0" w:space="0" w:color="auto"/>
            <w:bottom w:val="none" w:sz="0" w:space="0" w:color="auto"/>
            <w:right w:val="none" w:sz="0" w:space="0" w:color="auto"/>
          </w:divBdr>
          <w:divsChild>
            <w:div w:id="10702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254110">
      <w:bodyDiv w:val="1"/>
      <w:marLeft w:val="0"/>
      <w:marRight w:val="0"/>
      <w:marTop w:val="0"/>
      <w:marBottom w:val="0"/>
      <w:divBdr>
        <w:top w:val="none" w:sz="0" w:space="0" w:color="auto"/>
        <w:left w:val="none" w:sz="0" w:space="0" w:color="auto"/>
        <w:bottom w:val="none" w:sz="0" w:space="0" w:color="auto"/>
        <w:right w:val="none" w:sz="0" w:space="0" w:color="auto"/>
      </w:divBdr>
    </w:div>
    <w:div w:id="1050030269">
      <w:bodyDiv w:val="1"/>
      <w:marLeft w:val="0"/>
      <w:marRight w:val="0"/>
      <w:marTop w:val="0"/>
      <w:marBottom w:val="0"/>
      <w:divBdr>
        <w:top w:val="none" w:sz="0" w:space="0" w:color="auto"/>
        <w:left w:val="none" w:sz="0" w:space="0" w:color="auto"/>
        <w:bottom w:val="none" w:sz="0" w:space="0" w:color="auto"/>
        <w:right w:val="none" w:sz="0" w:space="0" w:color="auto"/>
      </w:divBdr>
      <w:divsChild>
        <w:div w:id="1602447705">
          <w:marLeft w:val="0"/>
          <w:marRight w:val="0"/>
          <w:marTop w:val="0"/>
          <w:marBottom w:val="0"/>
          <w:divBdr>
            <w:top w:val="none" w:sz="0" w:space="0" w:color="auto"/>
            <w:left w:val="none" w:sz="0" w:space="0" w:color="auto"/>
            <w:bottom w:val="none" w:sz="0" w:space="0" w:color="auto"/>
            <w:right w:val="none" w:sz="0" w:space="0" w:color="auto"/>
          </w:divBdr>
          <w:divsChild>
            <w:div w:id="159331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79420">
      <w:bodyDiv w:val="1"/>
      <w:marLeft w:val="0"/>
      <w:marRight w:val="0"/>
      <w:marTop w:val="0"/>
      <w:marBottom w:val="0"/>
      <w:divBdr>
        <w:top w:val="none" w:sz="0" w:space="0" w:color="auto"/>
        <w:left w:val="none" w:sz="0" w:space="0" w:color="auto"/>
        <w:bottom w:val="none" w:sz="0" w:space="0" w:color="auto"/>
        <w:right w:val="none" w:sz="0" w:space="0" w:color="auto"/>
      </w:divBdr>
    </w:div>
    <w:div w:id="1071542485">
      <w:bodyDiv w:val="1"/>
      <w:marLeft w:val="0"/>
      <w:marRight w:val="0"/>
      <w:marTop w:val="0"/>
      <w:marBottom w:val="0"/>
      <w:divBdr>
        <w:top w:val="none" w:sz="0" w:space="0" w:color="auto"/>
        <w:left w:val="none" w:sz="0" w:space="0" w:color="auto"/>
        <w:bottom w:val="none" w:sz="0" w:space="0" w:color="auto"/>
        <w:right w:val="none" w:sz="0" w:space="0" w:color="auto"/>
      </w:divBdr>
    </w:div>
    <w:div w:id="1228371568">
      <w:bodyDiv w:val="1"/>
      <w:marLeft w:val="0"/>
      <w:marRight w:val="0"/>
      <w:marTop w:val="0"/>
      <w:marBottom w:val="0"/>
      <w:divBdr>
        <w:top w:val="none" w:sz="0" w:space="0" w:color="auto"/>
        <w:left w:val="none" w:sz="0" w:space="0" w:color="auto"/>
        <w:bottom w:val="none" w:sz="0" w:space="0" w:color="auto"/>
        <w:right w:val="none" w:sz="0" w:space="0" w:color="auto"/>
      </w:divBdr>
    </w:div>
    <w:div w:id="1411194901">
      <w:bodyDiv w:val="1"/>
      <w:marLeft w:val="0"/>
      <w:marRight w:val="0"/>
      <w:marTop w:val="0"/>
      <w:marBottom w:val="0"/>
      <w:divBdr>
        <w:top w:val="none" w:sz="0" w:space="0" w:color="auto"/>
        <w:left w:val="none" w:sz="0" w:space="0" w:color="auto"/>
        <w:bottom w:val="none" w:sz="0" w:space="0" w:color="auto"/>
        <w:right w:val="none" w:sz="0" w:space="0" w:color="auto"/>
      </w:divBdr>
    </w:div>
    <w:div w:id="1467431427">
      <w:bodyDiv w:val="1"/>
      <w:marLeft w:val="0"/>
      <w:marRight w:val="0"/>
      <w:marTop w:val="0"/>
      <w:marBottom w:val="0"/>
      <w:divBdr>
        <w:top w:val="none" w:sz="0" w:space="0" w:color="auto"/>
        <w:left w:val="none" w:sz="0" w:space="0" w:color="auto"/>
        <w:bottom w:val="none" w:sz="0" w:space="0" w:color="auto"/>
        <w:right w:val="none" w:sz="0" w:space="0" w:color="auto"/>
      </w:divBdr>
    </w:div>
    <w:div w:id="1493716706">
      <w:bodyDiv w:val="1"/>
      <w:marLeft w:val="0"/>
      <w:marRight w:val="0"/>
      <w:marTop w:val="0"/>
      <w:marBottom w:val="0"/>
      <w:divBdr>
        <w:top w:val="none" w:sz="0" w:space="0" w:color="auto"/>
        <w:left w:val="none" w:sz="0" w:space="0" w:color="auto"/>
        <w:bottom w:val="none" w:sz="0" w:space="0" w:color="auto"/>
        <w:right w:val="none" w:sz="0" w:space="0" w:color="auto"/>
      </w:divBdr>
      <w:divsChild>
        <w:div w:id="1554541991">
          <w:marLeft w:val="0"/>
          <w:marRight w:val="0"/>
          <w:marTop w:val="0"/>
          <w:marBottom w:val="0"/>
          <w:divBdr>
            <w:top w:val="none" w:sz="0" w:space="0" w:color="auto"/>
            <w:left w:val="none" w:sz="0" w:space="0" w:color="auto"/>
            <w:bottom w:val="none" w:sz="0" w:space="0" w:color="auto"/>
            <w:right w:val="none" w:sz="0" w:space="0" w:color="auto"/>
          </w:divBdr>
          <w:divsChild>
            <w:div w:id="1938059391">
              <w:marLeft w:val="0"/>
              <w:marRight w:val="0"/>
              <w:marTop w:val="0"/>
              <w:marBottom w:val="0"/>
              <w:divBdr>
                <w:top w:val="none" w:sz="0" w:space="0" w:color="auto"/>
                <w:left w:val="none" w:sz="0" w:space="0" w:color="auto"/>
                <w:bottom w:val="none" w:sz="0" w:space="0" w:color="auto"/>
                <w:right w:val="none" w:sz="0" w:space="0" w:color="auto"/>
              </w:divBdr>
            </w:div>
          </w:divsChild>
        </w:div>
        <w:div w:id="431586655">
          <w:marLeft w:val="0"/>
          <w:marRight w:val="0"/>
          <w:marTop w:val="0"/>
          <w:marBottom w:val="0"/>
          <w:divBdr>
            <w:top w:val="none" w:sz="0" w:space="0" w:color="auto"/>
            <w:left w:val="none" w:sz="0" w:space="0" w:color="auto"/>
            <w:bottom w:val="none" w:sz="0" w:space="0" w:color="auto"/>
            <w:right w:val="none" w:sz="0" w:space="0" w:color="auto"/>
          </w:divBdr>
          <w:divsChild>
            <w:div w:id="717048548">
              <w:marLeft w:val="0"/>
              <w:marRight w:val="0"/>
              <w:marTop w:val="0"/>
              <w:marBottom w:val="0"/>
              <w:divBdr>
                <w:top w:val="none" w:sz="0" w:space="0" w:color="auto"/>
                <w:left w:val="none" w:sz="0" w:space="0" w:color="auto"/>
                <w:bottom w:val="none" w:sz="0" w:space="0" w:color="auto"/>
                <w:right w:val="none" w:sz="0" w:space="0" w:color="auto"/>
              </w:divBdr>
            </w:div>
          </w:divsChild>
        </w:div>
        <w:div w:id="926187295">
          <w:marLeft w:val="0"/>
          <w:marRight w:val="0"/>
          <w:marTop w:val="0"/>
          <w:marBottom w:val="0"/>
          <w:divBdr>
            <w:top w:val="none" w:sz="0" w:space="0" w:color="auto"/>
            <w:left w:val="none" w:sz="0" w:space="0" w:color="auto"/>
            <w:bottom w:val="none" w:sz="0" w:space="0" w:color="auto"/>
            <w:right w:val="none" w:sz="0" w:space="0" w:color="auto"/>
          </w:divBdr>
          <w:divsChild>
            <w:div w:id="1408110871">
              <w:marLeft w:val="0"/>
              <w:marRight w:val="0"/>
              <w:marTop w:val="0"/>
              <w:marBottom w:val="0"/>
              <w:divBdr>
                <w:top w:val="none" w:sz="0" w:space="0" w:color="auto"/>
                <w:left w:val="none" w:sz="0" w:space="0" w:color="auto"/>
                <w:bottom w:val="none" w:sz="0" w:space="0" w:color="auto"/>
                <w:right w:val="none" w:sz="0" w:space="0" w:color="auto"/>
              </w:divBdr>
            </w:div>
          </w:divsChild>
        </w:div>
        <w:div w:id="1785881736">
          <w:marLeft w:val="0"/>
          <w:marRight w:val="0"/>
          <w:marTop w:val="0"/>
          <w:marBottom w:val="0"/>
          <w:divBdr>
            <w:top w:val="none" w:sz="0" w:space="0" w:color="auto"/>
            <w:left w:val="none" w:sz="0" w:space="0" w:color="auto"/>
            <w:bottom w:val="none" w:sz="0" w:space="0" w:color="auto"/>
            <w:right w:val="none" w:sz="0" w:space="0" w:color="auto"/>
          </w:divBdr>
          <w:divsChild>
            <w:div w:id="49017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265169">
      <w:bodyDiv w:val="1"/>
      <w:marLeft w:val="0"/>
      <w:marRight w:val="0"/>
      <w:marTop w:val="0"/>
      <w:marBottom w:val="0"/>
      <w:divBdr>
        <w:top w:val="none" w:sz="0" w:space="0" w:color="auto"/>
        <w:left w:val="none" w:sz="0" w:space="0" w:color="auto"/>
        <w:bottom w:val="none" w:sz="0" w:space="0" w:color="auto"/>
        <w:right w:val="none" w:sz="0" w:space="0" w:color="auto"/>
      </w:divBdr>
      <w:divsChild>
        <w:div w:id="388921175">
          <w:marLeft w:val="0"/>
          <w:marRight w:val="0"/>
          <w:marTop w:val="0"/>
          <w:marBottom w:val="0"/>
          <w:divBdr>
            <w:top w:val="none" w:sz="0" w:space="0" w:color="auto"/>
            <w:left w:val="none" w:sz="0" w:space="0" w:color="auto"/>
            <w:bottom w:val="none" w:sz="0" w:space="0" w:color="auto"/>
            <w:right w:val="none" w:sz="0" w:space="0" w:color="auto"/>
          </w:divBdr>
          <w:divsChild>
            <w:div w:id="200265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00614">
      <w:bodyDiv w:val="1"/>
      <w:marLeft w:val="0"/>
      <w:marRight w:val="0"/>
      <w:marTop w:val="0"/>
      <w:marBottom w:val="0"/>
      <w:divBdr>
        <w:top w:val="none" w:sz="0" w:space="0" w:color="auto"/>
        <w:left w:val="none" w:sz="0" w:space="0" w:color="auto"/>
        <w:bottom w:val="none" w:sz="0" w:space="0" w:color="auto"/>
        <w:right w:val="none" w:sz="0" w:space="0" w:color="auto"/>
      </w:divBdr>
      <w:divsChild>
        <w:div w:id="2110276418">
          <w:marLeft w:val="0"/>
          <w:marRight w:val="0"/>
          <w:marTop w:val="0"/>
          <w:marBottom w:val="0"/>
          <w:divBdr>
            <w:top w:val="none" w:sz="0" w:space="0" w:color="auto"/>
            <w:left w:val="none" w:sz="0" w:space="0" w:color="auto"/>
            <w:bottom w:val="none" w:sz="0" w:space="0" w:color="auto"/>
            <w:right w:val="none" w:sz="0" w:space="0" w:color="auto"/>
          </w:divBdr>
          <w:divsChild>
            <w:div w:id="13950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511443">
      <w:bodyDiv w:val="1"/>
      <w:marLeft w:val="0"/>
      <w:marRight w:val="0"/>
      <w:marTop w:val="0"/>
      <w:marBottom w:val="0"/>
      <w:divBdr>
        <w:top w:val="none" w:sz="0" w:space="0" w:color="auto"/>
        <w:left w:val="none" w:sz="0" w:space="0" w:color="auto"/>
        <w:bottom w:val="none" w:sz="0" w:space="0" w:color="auto"/>
        <w:right w:val="none" w:sz="0" w:space="0" w:color="auto"/>
      </w:divBdr>
    </w:div>
    <w:div w:id="1790858306">
      <w:bodyDiv w:val="1"/>
      <w:marLeft w:val="0"/>
      <w:marRight w:val="0"/>
      <w:marTop w:val="0"/>
      <w:marBottom w:val="0"/>
      <w:divBdr>
        <w:top w:val="none" w:sz="0" w:space="0" w:color="auto"/>
        <w:left w:val="none" w:sz="0" w:space="0" w:color="auto"/>
        <w:bottom w:val="none" w:sz="0" w:space="0" w:color="auto"/>
        <w:right w:val="none" w:sz="0" w:space="0" w:color="auto"/>
      </w:divBdr>
    </w:div>
    <w:div w:id="1838374754">
      <w:bodyDiv w:val="1"/>
      <w:marLeft w:val="0"/>
      <w:marRight w:val="0"/>
      <w:marTop w:val="0"/>
      <w:marBottom w:val="0"/>
      <w:divBdr>
        <w:top w:val="none" w:sz="0" w:space="0" w:color="auto"/>
        <w:left w:val="none" w:sz="0" w:space="0" w:color="auto"/>
        <w:bottom w:val="none" w:sz="0" w:space="0" w:color="auto"/>
        <w:right w:val="none" w:sz="0" w:space="0" w:color="auto"/>
      </w:divBdr>
    </w:div>
    <w:div w:id="1865753535">
      <w:bodyDiv w:val="1"/>
      <w:marLeft w:val="0"/>
      <w:marRight w:val="0"/>
      <w:marTop w:val="0"/>
      <w:marBottom w:val="0"/>
      <w:divBdr>
        <w:top w:val="none" w:sz="0" w:space="0" w:color="auto"/>
        <w:left w:val="none" w:sz="0" w:space="0" w:color="auto"/>
        <w:bottom w:val="none" w:sz="0" w:space="0" w:color="auto"/>
        <w:right w:val="none" w:sz="0" w:space="0" w:color="auto"/>
      </w:divBdr>
      <w:divsChild>
        <w:div w:id="914125855">
          <w:marLeft w:val="0"/>
          <w:marRight w:val="0"/>
          <w:marTop w:val="0"/>
          <w:marBottom w:val="0"/>
          <w:divBdr>
            <w:top w:val="none" w:sz="0" w:space="0" w:color="auto"/>
            <w:left w:val="none" w:sz="0" w:space="0" w:color="auto"/>
            <w:bottom w:val="none" w:sz="0" w:space="0" w:color="auto"/>
            <w:right w:val="none" w:sz="0" w:space="0" w:color="auto"/>
          </w:divBdr>
          <w:divsChild>
            <w:div w:id="25142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16490">
      <w:bodyDiv w:val="1"/>
      <w:marLeft w:val="0"/>
      <w:marRight w:val="0"/>
      <w:marTop w:val="0"/>
      <w:marBottom w:val="0"/>
      <w:divBdr>
        <w:top w:val="none" w:sz="0" w:space="0" w:color="auto"/>
        <w:left w:val="none" w:sz="0" w:space="0" w:color="auto"/>
        <w:bottom w:val="none" w:sz="0" w:space="0" w:color="auto"/>
        <w:right w:val="none" w:sz="0" w:space="0" w:color="auto"/>
      </w:divBdr>
      <w:divsChild>
        <w:div w:id="152533145">
          <w:marLeft w:val="0"/>
          <w:marRight w:val="0"/>
          <w:marTop w:val="0"/>
          <w:marBottom w:val="0"/>
          <w:divBdr>
            <w:top w:val="none" w:sz="0" w:space="0" w:color="auto"/>
            <w:left w:val="none" w:sz="0" w:space="0" w:color="auto"/>
            <w:bottom w:val="none" w:sz="0" w:space="0" w:color="auto"/>
            <w:right w:val="none" w:sz="0" w:space="0" w:color="auto"/>
          </w:divBdr>
          <w:divsChild>
            <w:div w:id="100462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293000">
      <w:bodyDiv w:val="1"/>
      <w:marLeft w:val="0"/>
      <w:marRight w:val="0"/>
      <w:marTop w:val="0"/>
      <w:marBottom w:val="0"/>
      <w:divBdr>
        <w:top w:val="none" w:sz="0" w:space="0" w:color="auto"/>
        <w:left w:val="none" w:sz="0" w:space="0" w:color="auto"/>
        <w:bottom w:val="none" w:sz="0" w:space="0" w:color="auto"/>
        <w:right w:val="none" w:sz="0" w:space="0" w:color="auto"/>
      </w:divBdr>
      <w:divsChild>
        <w:div w:id="1102527335">
          <w:marLeft w:val="0"/>
          <w:marRight w:val="0"/>
          <w:marTop w:val="0"/>
          <w:marBottom w:val="0"/>
          <w:divBdr>
            <w:top w:val="none" w:sz="0" w:space="0" w:color="auto"/>
            <w:left w:val="none" w:sz="0" w:space="0" w:color="auto"/>
            <w:bottom w:val="none" w:sz="0" w:space="0" w:color="auto"/>
            <w:right w:val="none" w:sz="0" w:space="0" w:color="auto"/>
          </w:divBdr>
          <w:divsChild>
            <w:div w:id="800343650">
              <w:marLeft w:val="0"/>
              <w:marRight w:val="0"/>
              <w:marTop w:val="0"/>
              <w:marBottom w:val="0"/>
              <w:divBdr>
                <w:top w:val="none" w:sz="0" w:space="0" w:color="auto"/>
                <w:left w:val="none" w:sz="0" w:space="0" w:color="auto"/>
                <w:bottom w:val="none" w:sz="0" w:space="0" w:color="auto"/>
                <w:right w:val="none" w:sz="0" w:space="0" w:color="auto"/>
              </w:divBdr>
              <w:divsChild>
                <w:div w:id="1040932215">
                  <w:marLeft w:val="0"/>
                  <w:marRight w:val="0"/>
                  <w:marTop w:val="0"/>
                  <w:marBottom w:val="0"/>
                  <w:divBdr>
                    <w:top w:val="none" w:sz="0" w:space="0" w:color="auto"/>
                    <w:left w:val="none" w:sz="0" w:space="0" w:color="auto"/>
                    <w:bottom w:val="none" w:sz="0" w:space="0" w:color="auto"/>
                    <w:right w:val="none" w:sz="0" w:space="0" w:color="auto"/>
                  </w:divBdr>
                  <w:divsChild>
                    <w:div w:id="853959705">
                      <w:marLeft w:val="0"/>
                      <w:marRight w:val="0"/>
                      <w:marTop w:val="0"/>
                      <w:marBottom w:val="0"/>
                      <w:divBdr>
                        <w:top w:val="none" w:sz="0" w:space="0" w:color="auto"/>
                        <w:left w:val="none" w:sz="0" w:space="0" w:color="auto"/>
                        <w:bottom w:val="none" w:sz="0" w:space="0" w:color="auto"/>
                        <w:right w:val="none" w:sz="0" w:space="0" w:color="auto"/>
                      </w:divBdr>
                      <w:divsChild>
                        <w:div w:id="440104399">
                          <w:marLeft w:val="0"/>
                          <w:marRight w:val="0"/>
                          <w:marTop w:val="0"/>
                          <w:marBottom w:val="0"/>
                          <w:divBdr>
                            <w:top w:val="none" w:sz="0" w:space="0" w:color="auto"/>
                            <w:left w:val="none" w:sz="0" w:space="0" w:color="auto"/>
                            <w:bottom w:val="none" w:sz="0" w:space="0" w:color="auto"/>
                            <w:right w:val="none" w:sz="0" w:space="0" w:color="auto"/>
                          </w:divBdr>
                          <w:divsChild>
                            <w:div w:id="127274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6814776">
      <w:bodyDiv w:val="1"/>
      <w:marLeft w:val="0"/>
      <w:marRight w:val="0"/>
      <w:marTop w:val="0"/>
      <w:marBottom w:val="0"/>
      <w:divBdr>
        <w:top w:val="none" w:sz="0" w:space="0" w:color="auto"/>
        <w:left w:val="none" w:sz="0" w:space="0" w:color="auto"/>
        <w:bottom w:val="none" w:sz="0" w:space="0" w:color="auto"/>
        <w:right w:val="none" w:sz="0" w:space="0" w:color="auto"/>
      </w:divBdr>
      <w:divsChild>
        <w:div w:id="1657761219">
          <w:marLeft w:val="0"/>
          <w:marRight w:val="0"/>
          <w:marTop w:val="0"/>
          <w:marBottom w:val="0"/>
          <w:divBdr>
            <w:top w:val="none" w:sz="0" w:space="0" w:color="auto"/>
            <w:left w:val="none" w:sz="0" w:space="0" w:color="auto"/>
            <w:bottom w:val="none" w:sz="0" w:space="0" w:color="auto"/>
            <w:right w:val="none" w:sz="0" w:space="0" w:color="auto"/>
          </w:divBdr>
          <w:divsChild>
            <w:div w:id="318534129">
              <w:marLeft w:val="0"/>
              <w:marRight w:val="0"/>
              <w:marTop w:val="0"/>
              <w:marBottom w:val="0"/>
              <w:divBdr>
                <w:top w:val="none" w:sz="0" w:space="0" w:color="auto"/>
                <w:left w:val="none" w:sz="0" w:space="0" w:color="auto"/>
                <w:bottom w:val="none" w:sz="0" w:space="0" w:color="auto"/>
                <w:right w:val="none" w:sz="0" w:space="0" w:color="auto"/>
              </w:divBdr>
            </w:div>
          </w:divsChild>
        </w:div>
        <w:div w:id="1415937962">
          <w:marLeft w:val="0"/>
          <w:marRight w:val="0"/>
          <w:marTop w:val="0"/>
          <w:marBottom w:val="0"/>
          <w:divBdr>
            <w:top w:val="none" w:sz="0" w:space="0" w:color="auto"/>
            <w:left w:val="none" w:sz="0" w:space="0" w:color="auto"/>
            <w:bottom w:val="none" w:sz="0" w:space="0" w:color="auto"/>
            <w:right w:val="none" w:sz="0" w:space="0" w:color="auto"/>
          </w:divBdr>
          <w:divsChild>
            <w:div w:id="965087295">
              <w:marLeft w:val="0"/>
              <w:marRight w:val="0"/>
              <w:marTop w:val="0"/>
              <w:marBottom w:val="0"/>
              <w:divBdr>
                <w:top w:val="none" w:sz="0" w:space="0" w:color="auto"/>
                <w:left w:val="none" w:sz="0" w:space="0" w:color="auto"/>
                <w:bottom w:val="none" w:sz="0" w:space="0" w:color="auto"/>
                <w:right w:val="none" w:sz="0" w:space="0" w:color="auto"/>
              </w:divBdr>
            </w:div>
          </w:divsChild>
        </w:div>
        <w:div w:id="978534385">
          <w:marLeft w:val="0"/>
          <w:marRight w:val="0"/>
          <w:marTop w:val="0"/>
          <w:marBottom w:val="0"/>
          <w:divBdr>
            <w:top w:val="none" w:sz="0" w:space="0" w:color="auto"/>
            <w:left w:val="none" w:sz="0" w:space="0" w:color="auto"/>
            <w:bottom w:val="none" w:sz="0" w:space="0" w:color="auto"/>
            <w:right w:val="none" w:sz="0" w:space="0" w:color="auto"/>
          </w:divBdr>
          <w:divsChild>
            <w:div w:id="1877279289">
              <w:marLeft w:val="0"/>
              <w:marRight w:val="0"/>
              <w:marTop w:val="0"/>
              <w:marBottom w:val="0"/>
              <w:divBdr>
                <w:top w:val="none" w:sz="0" w:space="0" w:color="auto"/>
                <w:left w:val="none" w:sz="0" w:space="0" w:color="auto"/>
                <w:bottom w:val="none" w:sz="0" w:space="0" w:color="auto"/>
                <w:right w:val="none" w:sz="0" w:space="0" w:color="auto"/>
              </w:divBdr>
            </w:div>
          </w:divsChild>
        </w:div>
        <w:div w:id="768501543">
          <w:marLeft w:val="0"/>
          <w:marRight w:val="0"/>
          <w:marTop w:val="0"/>
          <w:marBottom w:val="0"/>
          <w:divBdr>
            <w:top w:val="none" w:sz="0" w:space="0" w:color="auto"/>
            <w:left w:val="none" w:sz="0" w:space="0" w:color="auto"/>
            <w:bottom w:val="none" w:sz="0" w:space="0" w:color="auto"/>
            <w:right w:val="none" w:sz="0" w:space="0" w:color="auto"/>
          </w:divBdr>
          <w:divsChild>
            <w:div w:id="1841501140">
              <w:marLeft w:val="0"/>
              <w:marRight w:val="0"/>
              <w:marTop w:val="0"/>
              <w:marBottom w:val="0"/>
              <w:divBdr>
                <w:top w:val="none" w:sz="0" w:space="0" w:color="auto"/>
                <w:left w:val="none" w:sz="0" w:space="0" w:color="auto"/>
                <w:bottom w:val="none" w:sz="0" w:space="0" w:color="auto"/>
                <w:right w:val="none" w:sz="0" w:space="0" w:color="auto"/>
              </w:divBdr>
            </w:div>
          </w:divsChild>
        </w:div>
        <w:div w:id="243689179">
          <w:marLeft w:val="0"/>
          <w:marRight w:val="0"/>
          <w:marTop w:val="0"/>
          <w:marBottom w:val="0"/>
          <w:divBdr>
            <w:top w:val="none" w:sz="0" w:space="0" w:color="auto"/>
            <w:left w:val="none" w:sz="0" w:space="0" w:color="auto"/>
            <w:bottom w:val="none" w:sz="0" w:space="0" w:color="auto"/>
            <w:right w:val="none" w:sz="0" w:space="0" w:color="auto"/>
          </w:divBdr>
          <w:divsChild>
            <w:div w:id="776020264">
              <w:marLeft w:val="0"/>
              <w:marRight w:val="0"/>
              <w:marTop w:val="0"/>
              <w:marBottom w:val="0"/>
              <w:divBdr>
                <w:top w:val="none" w:sz="0" w:space="0" w:color="auto"/>
                <w:left w:val="none" w:sz="0" w:space="0" w:color="auto"/>
                <w:bottom w:val="none" w:sz="0" w:space="0" w:color="auto"/>
                <w:right w:val="none" w:sz="0" w:space="0" w:color="auto"/>
              </w:divBdr>
            </w:div>
          </w:divsChild>
        </w:div>
        <w:div w:id="1771586374">
          <w:marLeft w:val="0"/>
          <w:marRight w:val="0"/>
          <w:marTop w:val="0"/>
          <w:marBottom w:val="0"/>
          <w:divBdr>
            <w:top w:val="none" w:sz="0" w:space="0" w:color="auto"/>
            <w:left w:val="none" w:sz="0" w:space="0" w:color="auto"/>
            <w:bottom w:val="none" w:sz="0" w:space="0" w:color="auto"/>
            <w:right w:val="none" w:sz="0" w:space="0" w:color="auto"/>
          </w:divBdr>
          <w:divsChild>
            <w:div w:id="50705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75A38-241C-43C9-89C0-617719332D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6983</Words>
  <Characters>39808</Characters>
  <Application>Microsoft Office Word</Application>
  <DocSecurity>0</DocSecurity>
  <Lines>331</Lines>
  <Paragraphs>93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masooood80@gmail.com</cp:lastModifiedBy>
  <cp:revision>6</cp:revision>
  <cp:lastPrinted>2025-11-02T17:33:00Z</cp:lastPrinted>
  <dcterms:created xsi:type="dcterms:W3CDTF">2025-12-09T08:01:00Z</dcterms:created>
  <dcterms:modified xsi:type="dcterms:W3CDTF">2025-12-09T08:06:00Z</dcterms:modified>
</cp:coreProperties>
</file>