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CC77C" w14:textId="77777777" w:rsidR="00B1731C" w:rsidRPr="003470D0" w:rsidRDefault="00971558" w:rsidP="00754672">
      <w:pPr>
        <w:spacing w:after="100"/>
        <w:jc w:val="both"/>
        <w:rPr>
          <w:rFonts w:asciiTheme="majorBidi" w:hAnsiTheme="majorBidi" w:cstheme="majorBidi"/>
        </w:rPr>
      </w:pPr>
      <w:r w:rsidRPr="003470D0">
        <w:rPr>
          <w:rFonts w:asciiTheme="majorBidi" w:hAnsiTheme="majorBidi" w:cstheme="majorBidi" w:hint="cs"/>
          <w:noProof/>
          <w:szCs w:val="36"/>
          <w:lang w:val="ar-SA"/>
        </w:rPr>
        <mc:AlternateContent>
          <mc:Choice Requires="wps">
            <w:drawing>
              <wp:anchor distT="45720" distB="45720" distL="114300" distR="114300" simplePos="0" relativeHeight="251696128" behindDoc="1" locked="0" layoutInCell="1" allowOverlap="1" wp14:anchorId="03D2521A" wp14:editId="36A45270">
                <wp:simplePos x="0" y="0"/>
                <wp:positionH relativeFrom="page">
                  <wp:posOffset>5589270</wp:posOffset>
                </wp:positionH>
                <wp:positionV relativeFrom="paragraph">
                  <wp:posOffset>-473710</wp:posOffset>
                </wp:positionV>
                <wp:extent cx="1786890" cy="1587500"/>
                <wp:effectExtent l="0" t="0" r="0" b="0"/>
                <wp:wrapNone/>
                <wp:docPr id="2022068589" name="مربع نص 1"/>
                <wp:cNvGraphicFramePr/>
                <a:graphic xmlns:a="http://schemas.openxmlformats.org/drawingml/2006/main">
                  <a:graphicData uri="http://schemas.microsoft.com/office/word/2010/wordprocessingShape">
                    <wps:wsp>
                      <wps:cNvSpPr txBox="1"/>
                      <wps:spPr>
                        <a:xfrm>
                          <a:off x="0" y="0"/>
                          <a:ext cx="1786890" cy="1587500"/>
                        </a:xfrm>
                        <a:prstGeom prst="rect">
                          <a:avLst/>
                        </a:prstGeom>
                        <a:noFill/>
                        <a:ln w="6350">
                          <a:noFill/>
                        </a:ln>
                      </wps:spPr>
                      <wps:txbx>
                        <w:txbxContent>
                          <w:p w14:paraId="32E3ED76" w14:textId="77777777" w:rsidR="00322CFE" w:rsidRPr="00731682" w:rsidRDefault="00322CFE" w:rsidP="00E7295A">
                            <w:pPr>
                              <w:bidi/>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ج</w:t>
                            </w:r>
                            <w:r w:rsidRPr="00731682">
                              <w:rPr>
                                <w:rFonts w:ascii="Simplified Arabic" w:eastAsia="Calibri" w:hAnsi="Simplified Arabic" w:cs="Simplified Arabic"/>
                                <w:b/>
                                <w:bCs/>
                                <w:sz w:val="26"/>
                                <w:szCs w:val="26"/>
                                <w:rtl/>
                                <w:lang w:bidi="ar-LB"/>
                                <w14:ligatures w14:val="standardContextual"/>
                              </w:rPr>
                              <w:t>امعة ميدأوشن</w:t>
                            </w:r>
                          </w:p>
                          <w:p w14:paraId="6D19945E" w14:textId="77777777" w:rsidR="00322CFE" w:rsidRPr="00731682" w:rsidRDefault="003065A6" w:rsidP="00E7295A">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 xml:space="preserve">تخصص </w:t>
                            </w:r>
                            <w:r w:rsidR="00D369FC" w:rsidRPr="00731682">
                              <w:rPr>
                                <w:rFonts w:ascii="Simplified Arabic" w:eastAsia="Calibri" w:hAnsi="Simplified Arabic" w:cs="Simplified Arabic" w:hint="cs"/>
                                <w:b/>
                                <w:bCs/>
                                <w:sz w:val="26"/>
                                <w:szCs w:val="26"/>
                                <w:rtl/>
                                <w:lang w:bidi="ar-LB"/>
                                <w14:ligatures w14:val="standardContextual"/>
                              </w:rPr>
                              <w:t xml:space="preserve">علوم انسانية </w:t>
                            </w:r>
                            <w:r w:rsidRPr="00731682">
                              <w:rPr>
                                <w:rFonts w:ascii="Simplified Arabic" w:eastAsia="Calibri" w:hAnsi="Simplified Arabic" w:cs="Simplified Arabic" w:hint="cs"/>
                                <w:b/>
                                <w:bCs/>
                                <w:sz w:val="26"/>
                                <w:szCs w:val="26"/>
                                <w:rtl/>
                                <w:lang w:bidi="ar-LB"/>
                                <w14:ligatures w14:val="standardContextual"/>
                              </w:rPr>
                              <w:t xml:space="preserve"> </w:t>
                            </w:r>
                          </w:p>
                          <w:p w14:paraId="095DC573" w14:textId="77777777" w:rsidR="00322CFE" w:rsidRPr="00971558" w:rsidRDefault="0069351A" w:rsidP="00971558">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دكتوراة</w:t>
                            </w:r>
                            <w:r w:rsidR="00050808" w:rsidRPr="00731682">
                              <w:rPr>
                                <w:rFonts w:ascii="Simplified Arabic" w:eastAsia="Calibri" w:hAnsi="Simplified Arabic" w:cs="Simplified Arabic" w:hint="cs"/>
                                <w:b/>
                                <w:bCs/>
                                <w:sz w:val="26"/>
                                <w:szCs w:val="26"/>
                                <w:rtl/>
                                <w:lang w:bidi="ar-LB"/>
                                <w14:ligatures w14:val="standardContextual"/>
                              </w:rPr>
                              <w:t xml:space="preserve"> </w:t>
                            </w:r>
                            <w:r w:rsidR="003065A6" w:rsidRPr="00731682">
                              <w:rPr>
                                <w:rFonts w:ascii="Simplified Arabic" w:eastAsia="Calibri" w:hAnsi="Simplified Arabic" w:cs="Simplified Arabic" w:hint="cs"/>
                                <w:b/>
                                <w:bCs/>
                                <w:sz w:val="26"/>
                                <w:szCs w:val="26"/>
                                <w:rtl/>
                                <w:lang w:bidi="ar-LB"/>
                                <w14:ligatures w14:val="standardContextual"/>
                              </w:rPr>
                              <w:t xml:space="preserve"> </w:t>
                            </w:r>
                            <w:r w:rsidR="006B7C19" w:rsidRPr="00731682">
                              <w:rPr>
                                <w:rFonts w:ascii="Simplified Arabic" w:eastAsia="Calibri" w:hAnsi="Simplified Arabic" w:cs="Simplified Arabic" w:hint="cs"/>
                                <w:b/>
                                <w:bCs/>
                                <w:sz w:val="26"/>
                                <w:szCs w:val="26"/>
                                <w:rtl/>
                                <w:lang w:bidi="ar-LB"/>
                                <w14:ligatures w14:val="standardContextual"/>
                              </w:rPr>
                              <w:t>الفلسفة في التربية</w:t>
                            </w:r>
                          </w:p>
                          <w:p w14:paraId="6D6C8472" w14:textId="77777777" w:rsidR="00322CFE" w:rsidRPr="00731682" w:rsidRDefault="00322CFE" w:rsidP="00E7295A">
                            <w:pPr>
                              <w:jc w:val="cente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2521A" id="_x0000_t202" coordsize="21600,21600" o:spt="202" path="m,l,21600r21600,l21600,xe">
                <v:stroke joinstyle="miter"/>
                <v:path gradientshapeok="t" o:connecttype="rect"/>
              </v:shapetype>
              <v:shape id="مربع نص 1" o:spid="_x0000_s1026" type="#_x0000_t202" style="position:absolute;left:0;text-align:left;margin-left:440.1pt;margin-top:-37.3pt;width:140.7pt;height:125pt;z-index:-2516203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" filled="f" stroked="f" strokeweight=".5pt">
                <v:textbox>
                  <w:txbxContent>
                    <w:p w14:paraId="32E3ED76" w14:textId="77777777" w:rsidR="00322CFE" w:rsidRPr="00731682" w:rsidRDefault="00322CFE" w:rsidP="00E7295A">
                      <w:pPr>
                        <w:bidi/>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ج</w:t>
                      </w:r>
                      <w:r w:rsidRPr="00731682">
                        <w:rPr>
                          <w:rFonts w:ascii="Simplified Arabic" w:eastAsia="Calibri" w:hAnsi="Simplified Arabic" w:cs="Simplified Arabic"/>
                          <w:b/>
                          <w:bCs/>
                          <w:sz w:val="26"/>
                          <w:szCs w:val="26"/>
                          <w:rtl/>
                          <w:lang w:bidi="ar-LB"/>
                          <w14:ligatures w14:val="standardContextual"/>
                        </w:rPr>
                        <w:t>امعة ميدأوشن</w:t>
                      </w:r>
                    </w:p>
                    <w:p w14:paraId="6D19945E" w14:textId="77777777" w:rsidR="00322CFE" w:rsidRPr="00731682" w:rsidRDefault="003065A6" w:rsidP="00E7295A">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 xml:space="preserve">تخصص </w:t>
                      </w:r>
                      <w:r w:rsidR="00D369FC" w:rsidRPr="00731682">
                        <w:rPr>
                          <w:rFonts w:ascii="Simplified Arabic" w:eastAsia="Calibri" w:hAnsi="Simplified Arabic" w:cs="Simplified Arabic" w:hint="cs"/>
                          <w:b/>
                          <w:bCs/>
                          <w:sz w:val="26"/>
                          <w:szCs w:val="26"/>
                          <w:rtl/>
                          <w:lang w:bidi="ar-LB"/>
                          <w14:ligatures w14:val="standardContextual"/>
                        </w:rPr>
                        <w:t xml:space="preserve">علوم انسانية </w:t>
                      </w:r>
                      <w:r w:rsidRPr="00731682">
                        <w:rPr>
                          <w:rFonts w:ascii="Simplified Arabic" w:eastAsia="Calibri" w:hAnsi="Simplified Arabic" w:cs="Simplified Arabic" w:hint="cs"/>
                          <w:b/>
                          <w:bCs/>
                          <w:sz w:val="26"/>
                          <w:szCs w:val="26"/>
                          <w:rtl/>
                          <w:lang w:bidi="ar-LB"/>
                          <w14:ligatures w14:val="standardContextual"/>
                        </w:rPr>
                        <w:t xml:space="preserve"> </w:t>
                      </w:r>
                    </w:p>
                    <w:p w14:paraId="095DC573" w14:textId="77777777" w:rsidR="00322CFE" w:rsidRPr="00971558" w:rsidRDefault="0069351A" w:rsidP="00971558">
                      <w:pPr>
                        <w:bidi/>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دكتوراة</w:t>
                      </w:r>
                      <w:r w:rsidR="00050808" w:rsidRPr="00731682">
                        <w:rPr>
                          <w:rFonts w:ascii="Simplified Arabic" w:eastAsia="Calibri" w:hAnsi="Simplified Arabic" w:cs="Simplified Arabic" w:hint="cs"/>
                          <w:b/>
                          <w:bCs/>
                          <w:sz w:val="26"/>
                          <w:szCs w:val="26"/>
                          <w:rtl/>
                          <w:lang w:bidi="ar-LB"/>
                          <w14:ligatures w14:val="standardContextual"/>
                        </w:rPr>
                        <w:t xml:space="preserve"> </w:t>
                      </w:r>
                      <w:r w:rsidR="003065A6" w:rsidRPr="00731682">
                        <w:rPr>
                          <w:rFonts w:ascii="Simplified Arabic" w:eastAsia="Calibri" w:hAnsi="Simplified Arabic" w:cs="Simplified Arabic" w:hint="cs"/>
                          <w:b/>
                          <w:bCs/>
                          <w:sz w:val="26"/>
                          <w:szCs w:val="26"/>
                          <w:rtl/>
                          <w:lang w:bidi="ar-LB"/>
                          <w14:ligatures w14:val="standardContextual"/>
                        </w:rPr>
                        <w:t xml:space="preserve"> </w:t>
                      </w:r>
                      <w:r w:rsidR="006B7C19" w:rsidRPr="00731682">
                        <w:rPr>
                          <w:rFonts w:ascii="Simplified Arabic" w:eastAsia="Calibri" w:hAnsi="Simplified Arabic" w:cs="Simplified Arabic" w:hint="cs"/>
                          <w:b/>
                          <w:bCs/>
                          <w:sz w:val="26"/>
                          <w:szCs w:val="26"/>
                          <w:rtl/>
                          <w:lang w:bidi="ar-LB"/>
                          <w14:ligatures w14:val="standardContextual"/>
                        </w:rPr>
                        <w:t>الفلسفة في التربية</w:t>
                      </w:r>
                    </w:p>
                    <w:p w14:paraId="6D6C8472" w14:textId="77777777" w:rsidR="00322CFE" w:rsidRPr="00731682" w:rsidRDefault="00322CFE" w:rsidP="00E7295A">
                      <w:pPr>
                        <w:jc w:val="center"/>
                        <w:rPr>
                          <w:b/>
                          <w:bCs/>
                        </w:rPr>
                      </w:pPr>
                    </w:p>
                  </w:txbxContent>
                </v:textbox>
                <w10:wrap anchorx="page"/>
              </v:shape>
            </w:pict>
          </mc:Fallback>
        </mc:AlternateContent>
      </w:r>
      <w:r w:rsidR="00577A20" w:rsidRPr="003470D0">
        <w:rPr>
          <w:rFonts w:asciiTheme="majorBidi" w:hAnsiTheme="majorBidi" w:cstheme="majorBidi"/>
          <w:noProof/>
          <w:szCs w:val="26"/>
          <w:lang w:val="ar-SA"/>
          <w14:ligatures w14:val="standardContextual"/>
        </w:rPr>
        <w:drawing>
          <wp:anchor distT="0" distB="0" distL="114300" distR="114300" simplePos="0" relativeHeight="251695104" behindDoc="0" locked="0" layoutInCell="1" allowOverlap="1" wp14:anchorId="58FB65DB" wp14:editId="3F7F743A">
            <wp:simplePos x="0" y="0"/>
            <wp:positionH relativeFrom="margin">
              <wp:posOffset>-461645</wp:posOffset>
            </wp:positionH>
            <wp:positionV relativeFrom="margin">
              <wp:posOffset>-271145</wp:posOffset>
            </wp:positionV>
            <wp:extent cx="1670685" cy="666750"/>
            <wp:effectExtent l="0" t="0" r="5715"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670685" cy="666750"/>
                    </a:xfrm>
                    <a:prstGeom prst="rect">
                      <a:avLst/>
                    </a:prstGeom>
                    <a:noFill/>
                  </pic:spPr>
                </pic:pic>
              </a:graphicData>
            </a:graphic>
            <wp14:sizeRelH relativeFrom="margin">
              <wp14:pctWidth>0</wp14:pctWidth>
            </wp14:sizeRelH>
            <wp14:sizeRelV relativeFrom="margin">
              <wp14:pctHeight>0</wp14:pctHeight>
            </wp14:sizeRelV>
          </wp:anchor>
        </w:drawing>
      </w:r>
    </w:p>
    <w:p w14:paraId="074DDDB5" w14:textId="77777777" w:rsidR="00322CFE" w:rsidRPr="003470D0" w:rsidRDefault="00322CFE" w:rsidP="00754672">
      <w:pPr>
        <w:spacing w:after="100"/>
        <w:ind w:hanging="720"/>
        <w:jc w:val="both"/>
        <w:rPr>
          <w:rFonts w:asciiTheme="majorBidi" w:eastAsia="Calibri" w:hAnsiTheme="majorBidi" w:cstheme="majorBidi"/>
          <w:sz w:val="36"/>
          <w:szCs w:val="36"/>
          <w:lang w:bidi="ar-EG"/>
        </w:rPr>
      </w:pPr>
    </w:p>
    <w:p w14:paraId="513F0D51" w14:textId="77777777" w:rsidR="00322CFE" w:rsidRPr="003470D0" w:rsidRDefault="00322CFE" w:rsidP="003470D0">
      <w:pPr>
        <w:spacing w:after="100"/>
        <w:jc w:val="both"/>
        <w:rPr>
          <w:rFonts w:asciiTheme="majorBidi" w:eastAsia="Calibri" w:hAnsiTheme="majorBidi" w:cstheme="majorBidi"/>
          <w:szCs w:val="28"/>
          <w:lang w:bidi="ar-EG"/>
        </w:rPr>
      </w:pPr>
    </w:p>
    <w:p w14:paraId="7AEECED7" w14:textId="77777777" w:rsidR="00322CFE" w:rsidRPr="008D2A01" w:rsidRDefault="00322CFE" w:rsidP="00971558">
      <w:pPr>
        <w:spacing w:after="100"/>
        <w:ind w:firstLine="720"/>
        <w:jc w:val="both"/>
        <w:rPr>
          <w:rFonts w:asciiTheme="majorBidi" w:eastAsia="Times New Roman" w:hAnsiTheme="majorBidi" w:cstheme="majorBidi"/>
          <w:sz w:val="24"/>
          <w:szCs w:val="24"/>
          <w:rtl/>
        </w:rPr>
      </w:pPr>
    </w:p>
    <w:p w14:paraId="3681F5F5" w14:textId="77777777" w:rsidR="00224FA5" w:rsidRPr="00271DFC" w:rsidRDefault="00224FA5" w:rsidP="00DE36EA">
      <w:pPr>
        <w:shd w:val="clear" w:color="auto" w:fill="FFFFFF"/>
        <w:bidi/>
        <w:jc w:val="center"/>
        <w:divId w:val="1058628464"/>
        <w:rPr>
          <w:rFonts w:asciiTheme="majorBidi" w:eastAsia="Times New Roman" w:hAnsiTheme="majorBidi" w:cstheme="majorBidi"/>
          <w:bCs/>
          <w:color w:val="002060"/>
          <w:sz w:val="72"/>
          <w:szCs w:val="72"/>
        </w:rPr>
      </w:pPr>
      <w:r w:rsidRPr="00271DFC">
        <w:rPr>
          <w:bCs/>
          <w:sz w:val="56"/>
          <w:szCs w:val="32"/>
          <w:rtl/>
          <w:highlight w:val="yellow"/>
        </w:rPr>
        <w:t>تقويم استخدام تطبيق ChatGPT في تصميم خطط تدخل فردية تكيفية للأطفال ذوي متلازمة داون من عمر 3 إلى 7 سنوات في مدينة جدة: دراسة متعددة الحالات</w:t>
      </w:r>
    </w:p>
    <w:p w14:paraId="32C5888E" w14:textId="77777777" w:rsidR="00224FA5" w:rsidRPr="00DE36EA" w:rsidRDefault="00224FA5" w:rsidP="00DE36EA">
      <w:pPr>
        <w:shd w:val="clear" w:color="auto" w:fill="FFFFFF"/>
        <w:jc w:val="center"/>
        <w:divId w:val="2017489556"/>
        <w:rPr>
          <w:rFonts w:asciiTheme="majorBidi" w:eastAsia="Times New Roman" w:hAnsiTheme="majorBidi" w:cstheme="majorBidi"/>
          <w:sz w:val="40"/>
          <w:szCs w:val="40"/>
        </w:rPr>
      </w:pPr>
      <w:r>
        <w:rPr>
          <w:b/>
          <w:sz w:val="32"/>
        </w:rPr>
        <w:t>Evaluating the Use of ChatGPT in Designing Adaptive Individual Intervention Plans for Children Aged 3–7 Years with Down Syndrome in Jeddah: A Multiple-Case Study</w:t>
      </w:r>
    </w:p>
    <w:p w14:paraId="5F146D2D" w14:textId="77777777" w:rsidR="00F45BD6" w:rsidRPr="00DE36EA" w:rsidRDefault="00F45BD6" w:rsidP="00F45BD6">
      <w:pPr>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32"/>
          <w:rtl/>
          <w:lang w:val="ar-SA"/>
          <w14:ligatures w14:val="standardContextual"/>
        </w:rPr>
        <w:t xml:space="preserve">إعداد: </w:t>
      </w:r>
    </w:p>
    <w:p w14:paraId="2DAD3D07" w14:textId="77777777" w:rsidR="00F45BD6" w:rsidRDefault="00F45BD6" w:rsidP="00F45BD6">
      <w:pPr>
        <w:bidi/>
        <w:jc w:val="center"/>
        <w:divId w:val="1593704583"/>
        <w:rPr>
          <w:rFonts w:ascii="Simplified Arabic" w:eastAsia="Calibri" w:hAnsi="Simplified Arabic" w:cs="Simplified Arabic"/>
          <w:b/>
          <w:bCs/>
          <w:noProof/>
          <w:sz w:val="32"/>
          <w:szCs w:val="32"/>
          <w:rtl/>
          <w:lang w:val="ar-SA"/>
          <w14:ligatures w14:val="standardContextual"/>
        </w:rPr>
      </w:pPr>
      <w:r w:rsidRPr="00DE36EA">
        <w:rPr>
          <w:rFonts w:hint="cs"/>
          <w:b/>
          <w:bCs/>
          <w:noProof/>
          <w:szCs w:val="32"/>
          <w:rtl/>
          <w:lang w:val="ar-SA"/>
          <w14:ligatures w14:val="standardContextual"/>
        </w:rPr>
        <w:t>مرام عبدالكريم كرنازي</w:t>
      </w:r>
    </w:p>
    <w:p w14:paraId="6A0AFBAC" w14:textId="77777777" w:rsidR="00DE36EA" w:rsidRPr="00DE36EA" w:rsidRDefault="00DE36EA" w:rsidP="00DE36EA">
      <w:pPr>
        <w:spacing w:line="240" w:lineRule="auto"/>
        <w:jc w:val="center"/>
        <w:divId w:val="1593704583"/>
        <w:rPr>
          <w:rFonts w:ascii="Simplified Arabic" w:eastAsia="Calibri" w:hAnsi="Simplified Arabic" w:cs="Simplified Arabic"/>
          <w:b/>
          <w:bCs/>
          <w:sz w:val="32"/>
          <w:szCs w:val="32"/>
          <w:rtl/>
          <w14:ligatures w14:val="standardContextual"/>
        </w:rPr>
      </w:pPr>
    </w:p>
    <w:p w14:paraId="4265F649" w14:textId="77777777" w:rsidR="00F45BD6" w:rsidRPr="00DE36EA" w:rsidRDefault="00F45BD6" w:rsidP="00F45BD6">
      <w:pPr>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32"/>
          <w:rtl/>
          <w:lang w:val="ar-SA"/>
          <w14:ligatures w14:val="standardContextual"/>
        </w:rPr>
        <w:t>الرقم الأكاديمي:</w:t>
      </w:r>
    </w:p>
    <w:p w14:paraId="5CA63193" w14:textId="77777777" w:rsidR="00F45BD6" w:rsidRDefault="00F45BD6" w:rsidP="00F45BD6">
      <w:pPr>
        <w:bidi/>
        <w:jc w:val="center"/>
        <w:divId w:val="1593704583"/>
        <w:rPr>
          <w:rFonts w:ascii="Simplified Arabic" w:eastAsia="Calibri" w:hAnsi="Simplified Arabic" w:cs="Simplified Arabic"/>
          <w:b/>
          <w:bCs/>
          <w:noProof/>
          <w:sz w:val="32"/>
          <w:szCs w:val="32"/>
          <w:rtl/>
          <w:lang w:val="ar-SA"/>
          <w14:ligatures w14:val="standardContextual"/>
        </w:rPr>
      </w:pPr>
      <w:r w:rsidRPr="00DE36EA">
        <w:rPr>
          <w:rFonts w:hint="cs"/>
          <w:b/>
          <w:bCs/>
          <w:noProof/>
          <w:szCs w:val="32"/>
          <w:rtl/>
          <w:lang w:val="ar-SA"/>
          <w14:ligatures w14:val="standardContextual"/>
        </w:rPr>
        <w:t>242000390</w:t>
      </w:r>
    </w:p>
    <w:p w14:paraId="6EC8B32F" w14:textId="77777777" w:rsidR="00DE36EA" w:rsidRPr="00DE36EA" w:rsidRDefault="00DE36EA" w:rsidP="00DE36EA">
      <w:pPr>
        <w:spacing w:line="240" w:lineRule="auto"/>
        <w:jc w:val="center"/>
        <w:divId w:val="1593704583"/>
        <w:rPr>
          <w:rFonts w:ascii="Simplified Arabic" w:eastAsia="Calibri" w:hAnsi="Simplified Arabic" w:cs="Simplified Arabic"/>
          <w:b/>
          <w:bCs/>
          <w:sz w:val="32"/>
          <w:szCs w:val="32"/>
          <w:rtl/>
          <w14:ligatures w14:val="standardContextual"/>
        </w:rPr>
      </w:pPr>
    </w:p>
    <w:p w14:paraId="248F09A9" w14:textId="77777777" w:rsidR="00F45BD6" w:rsidRPr="00DE36EA" w:rsidRDefault="00F45BD6" w:rsidP="00F45BD6">
      <w:pPr>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32"/>
          <w:rtl/>
          <w:lang w:val="ar-SA"/>
          <w14:ligatures w14:val="standardContextual"/>
        </w:rPr>
        <w:t>إشراف:</w:t>
      </w:r>
    </w:p>
    <w:p w14:paraId="1E726E57" w14:textId="77777777" w:rsidR="008D2A01" w:rsidRPr="00DE36EA" w:rsidRDefault="00F45BD6" w:rsidP="007541D5">
      <w:pPr>
        <w:shd w:val="clear" w:color="auto" w:fill="FFFFFF"/>
        <w:bidi/>
        <w:jc w:val="center"/>
        <w:divId w:val="1593704583"/>
        <w:rPr>
          <w:rFonts w:ascii="Simplified Arabic" w:eastAsia="Calibri" w:hAnsi="Simplified Arabic" w:cs="Simplified Arabic"/>
          <w:b/>
          <w:bCs/>
          <w:sz w:val="32"/>
          <w:szCs w:val="32"/>
          <w:rtl/>
          <w14:ligatures w14:val="standardContextual"/>
        </w:rPr>
      </w:pPr>
      <w:r w:rsidRPr="00DE36EA">
        <w:rPr>
          <w:rFonts w:hint="cs"/>
          <w:b/>
          <w:bCs/>
          <w:noProof/>
          <w:szCs w:val="32"/>
          <w:rtl/>
          <w:lang w:val="ar-SA"/>
          <w14:ligatures w14:val="standardContextual"/>
        </w:rPr>
        <w:t>جامعة ميدأوشن</w:t>
      </w:r>
    </w:p>
    <w:p w14:paraId="26FFC032" w14:textId="77777777" w:rsidR="007541D5" w:rsidRPr="00DE36EA" w:rsidRDefault="007541D5" w:rsidP="007541D5">
      <w:pPr>
        <w:shd w:val="clear" w:color="auto" w:fill="FFFFFF"/>
        <w:spacing w:after="0" w:line="240" w:lineRule="auto"/>
        <w:jc w:val="center"/>
        <w:divId w:val="1593704583"/>
        <w:rPr>
          <w:rFonts w:ascii="Simplified Arabic" w:eastAsia="Calibri" w:hAnsi="Simplified Arabic" w:cs="Simplified Arabic"/>
          <w:b/>
          <w:bCs/>
          <w:sz w:val="32"/>
          <w:szCs w:val="32"/>
          <w:rtl/>
          <w14:ligatures w14:val="standardContextual"/>
        </w:rPr>
      </w:pPr>
    </w:p>
    <w:p w14:paraId="3C7D07AB" w14:textId="77777777" w:rsidR="00DE36EA" w:rsidRPr="006061B5" w:rsidRDefault="00BA38D1" w:rsidP="006061B5">
      <w:pPr>
        <w:shd w:val="clear" w:color="auto" w:fill="FFFFFF"/>
        <w:bidi/>
        <w:jc w:val="center"/>
        <w:divId w:val="1593704583"/>
        <w:rPr>
          <w:rFonts w:asciiTheme="majorBidi" w:eastAsia="Times New Roman" w:hAnsiTheme="majorBidi" w:cstheme="majorBidi"/>
          <w:b/>
          <w:bCs/>
          <w:noProof/>
          <w:color w:val="2D3748"/>
          <w:sz w:val="32"/>
          <w:szCs w:val="32"/>
          <w:rtl/>
          <w:lang w:val="ar-SA"/>
        </w:rPr>
      </w:pPr>
      <w:r w:rsidRPr="00DE36EA">
        <w:rPr>
          <w:rFonts w:asciiTheme="majorBidi" w:hAnsiTheme="majorBidi" w:cstheme="majorBidi" w:hint="cs"/>
          <w:b/>
          <w:bCs/>
          <w:noProof/>
          <w:color w:val="2D3748"/>
          <w:szCs w:val="32"/>
          <w:rtl/>
          <w:lang w:val="ar-SA"/>
        </w:rPr>
        <w:t xml:space="preserve">     </w:t>
      </w:r>
      <w:r w:rsidR="00674546" w:rsidRPr="00DE36EA">
        <w:rPr>
          <w:rFonts w:asciiTheme="majorBidi" w:hAnsiTheme="majorBidi" w:cstheme="majorBidi" w:hint="cs"/>
          <w:b/>
          <w:bCs/>
          <w:noProof/>
          <w:color w:val="2D3748"/>
          <w:szCs w:val="32"/>
          <w:rtl/>
          <w:lang w:val="ar-SA"/>
        </w:rPr>
        <w:t>7</w:t>
      </w:r>
      <w:r w:rsidRPr="00DE36EA">
        <w:rPr>
          <w:rFonts w:asciiTheme="majorBidi" w:hAnsiTheme="majorBidi" w:cstheme="majorBidi" w:hint="cs"/>
          <w:b/>
          <w:bCs/>
          <w:noProof/>
          <w:color w:val="2D3748"/>
          <w:szCs w:val="32"/>
          <w:rtl/>
          <w:lang w:val="ar-SA"/>
        </w:rPr>
        <w:t xml:space="preserve"> / </w:t>
      </w:r>
      <w:r w:rsidR="00F45BD6" w:rsidRPr="00DE36EA">
        <w:rPr>
          <w:rFonts w:asciiTheme="majorBidi" w:hAnsiTheme="majorBidi" w:cstheme="majorBidi" w:hint="cs"/>
          <w:b/>
          <w:bCs/>
          <w:noProof/>
          <w:color w:val="2D3748"/>
          <w:szCs w:val="32"/>
          <w:rtl/>
          <w:lang w:val="ar-SA"/>
        </w:rPr>
        <w:t>1</w:t>
      </w:r>
      <w:r w:rsidRPr="00DE36EA">
        <w:rPr>
          <w:rFonts w:asciiTheme="majorBidi" w:hAnsiTheme="majorBidi" w:cstheme="majorBidi" w:hint="cs"/>
          <w:b/>
          <w:bCs/>
          <w:noProof/>
          <w:color w:val="2D3748"/>
          <w:szCs w:val="32"/>
          <w:rtl/>
          <w:lang w:val="ar-SA"/>
        </w:rPr>
        <w:t xml:space="preserve"> /</w:t>
      </w:r>
      <w:r w:rsidR="005256B9" w:rsidRPr="00DE36EA">
        <w:rPr>
          <w:rFonts w:asciiTheme="majorBidi" w:hAnsiTheme="majorBidi" w:cstheme="majorBidi" w:hint="cs"/>
          <w:b/>
          <w:bCs/>
          <w:noProof/>
          <w:color w:val="2D3748"/>
          <w:szCs w:val="32"/>
          <w:rtl/>
          <w:lang w:val="ar-SA"/>
        </w:rPr>
        <w:t xml:space="preserve"> 14</w:t>
      </w:r>
      <w:r w:rsidR="00F45BD6" w:rsidRPr="00DE36EA">
        <w:rPr>
          <w:rFonts w:asciiTheme="majorBidi" w:hAnsiTheme="majorBidi" w:cstheme="majorBidi" w:hint="cs"/>
          <w:b/>
          <w:bCs/>
          <w:noProof/>
          <w:color w:val="2D3748"/>
          <w:szCs w:val="32"/>
          <w:rtl/>
          <w:lang w:val="ar-SA"/>
        </w:rPr>
        <w:t>48</w:t>
      </w:r>
      <w:r w:rsidR="005E1446" w:rsidRPr="00DE36EA">
        <w:rPr>
          <w:rFonts w:asciiTheme="majorBidi" w:hAnsiTheme="majorBidi"/>
          <w:b/>
          <w:bCs/>
          <w:noProof/>
          <w:color w:val="2D3748"/>
          <w:szCs w:val="32"/>
          <w:rtl/>
          <w:lang w:val="ar-SA"/>
        </w:rPr>
        <w:t>هـ</w:t>
      </w:r>
      <w:r w:rsidR="005E1446" w:rsidRPr="00DE36EA">
        <w:rPr>
          <w:rFonts w:asciiTheme="majorBidi" w:hAnsiTheme="majorBidi" w:hint="cs"/>
          <w:b/>
          <w:bCs/>
          <w:noProof/>
          <w:color w:val="2D3748"/>
          <w:szCs w:val="32"/>
          <w:rtl/>
          <w:lang w:val="ar-SA"/>
        </w:rPr>
        <w:t xml:space="preserve"> </w:t>
      </w:r>
      <w:r w:rsidR="00D91774" w:rsidRPr="00DE36EA">
        <w:rPr>
          <w:rFonts w:asciiTheme="majorBidi" w:hAnsiTheme="majorBidi" w:cstheme="majorBidi" w:hint="cs"/>
          <w:b/>
          <w:bCs/>
          <w:noProof/>
          <w:color w:val="2D3748"/>
          <w:szCs w:val="32"/>
          <w:rtl/>
          <w:lang w:val="ar-SA"/>
        </w:rPr>
        <w:t xml:space="preserve"> -     </w:t>
      </w:r>
      <w:r w:rsidR="00D13F9E" w:rsidRPr="00DE36EA">
        <w:rPr>
          <w:rFonts w:asciiTheme="majorBidi" w:hAnsiTheme="majorBidi" w:cstheme="majorBidi" w:hint="cs"/>
          <w:b/>
          <w:bCs/>
          <w:noProof/>
          <w:color w:val="2D3748"/>
          <w:szCs w:val="32"/>
          <w:rtl/>
          <w:lang w:val="ar-SA"/>
        </w:rPr>
        <w:t>27</w:t>
      </w:r>
      <w:r w:rsidR="00D91774" w:rsidRPr="00DE36EA">
        <w:rPr>
          <w:rFonts w:asciiTheme="majorBidi" w:hAnsiTheme="majorBidi" w:cstheme="majorBidi" w:hint="cs"/>
          <w:b/>
          <w:bCs/>
          <w:noProof/>
          <w:color w:val="2D3748"/>
          <w:szCs w:val="32"/>
          <w:rtl/>
          <w:lang w:val="ar-SA"/>
        </w:rPr>
        <w:t xml:space="preserve"> / </w:t>
      </w:r>
      <w:r w:rsidR="00F45BD6" w:rsidRPr="00DE36EA">
        <w:rPr>
          <w:rFonts w:asciiTheme="majorBidi" w:hAnsiTheme="majorBidi" w:cstheme="majorBidi" w:hint="cs"/>
          <w:b/>
          <w:bCs/>
          <w:noProof/>
          <w:color w:val="2D3748"/>
          <w:szCs w:val="32"/>
          <w:rtl/>
          <w:lang w:val="ar-SA"/>
        </w:rPr>
        <w:t>6</w:t>
      </w:r>
      <w:r w:rsidR="00D91774" w:rsidRPr="00DE36EA">
        <w:rPr>
          <w:rFonts w:asciiTheme="majorBidi" w:hAnsiTheme="majorBidi" w:cstheme="majorBidi" w:hint="cs"/>
          <w:b/>
          <w:bCs/>
          <w:noProof/>
          <w:color w:val="2D3748"/>
          <w:szCs w:val="32"/>
          <w:rtl/>
          <w:lang w:val="ar-SA"/>
        </w:rPr>
        <w:t xml:space="preserve"> / </w:t>
      </w:r>
      <w:r w:rsidR="008D2A01" w:rsidRPr="00DE36EA">
        <w:rPr>
          <w:rFonts w:asciiTheme="majorBidi" w:hAnsiTheme="majorBidi" w:cstheme="majorBidi" w:hint="cs"/>
          <w:b/>
          <w:bCs/>
          <w:noProof/>
          <w:color w:val="2D3748"/>
          <w:szCs w:val="32"/>
          <w:rtl/>
          <w:lang w:val="ar-SA"/>
        </w:rPr>
        <w:t>20</w:t>
      </w:r>
      <w:r w:rsidR="00F45BD6" w:rsidRPr="00DE36EA">
        <w:rPr>
          <w:rFonts w:asciiTheme="majorBidi" w:hAnsiTheme="majorBidi" w:cstheme="majorBidi" w:hint="cs"/>
          <w:b/>
          <w:bCs/>
          <w:noProof/>
          <w:color w:val="2D3748"/>
          <w:szCs w:val="32"/>
          <w:rtl/>
          <w:lang w:val="ar-SA"/>
        </w:rPr>
        <w:t>26</w:t>
      </w:r>
      <w:r w:rsidR="008D2A01" w:rsidRPr="00DE36EA">
        <w:rPr>
          <w:rFonts w:asciiTheme="majorBidi" w:hAnsiTheme="majorBidi" w:cstheme="majorBidi" w:hint="cs"/>
          <w:b/>
          <w:bCs/>
          <w:noProof/>
          <w:color w:val="2D3748"/>
          <w:szCs w:val="32"/>
          <w:rtl/>
          <w:lang w:val="ar-SA"/>
        </w:rPr>
        <w:t>م</w:t>
      </w:r>
      <w:r>
        <w:rPr>
          <w:b/>
          <w:rtl/>
        </w:rPr>
        <w:br w:type="page"/>
      </w:r>
    </w:p>
    <w:p w14:paraId="239C0C3B" w14:textId="77777777" w:rsidR="006F75A1" w:rsidRDefault="00000000" w:rsidP="00271DFC">
      <w:pPr>
        <w:pStyle w:val="Heading1"/>
        <w:bidi/>
      </w:pPr>
      <w:r>
        <w:rPr>
          <w:rFonts w:ascii="Arial" w:eastAsia="Arial" w:hAnsi="Arial" w:cs="Arial"/>
          <w:noProof/>
          <w:rtl/>
          <w:lang w:val="ar-SA"/>
          <w:highlight w:val="yellow"/>
        </w:rPr>
        <w:lastRenderedPageBreak/>
        <w:t>مقدمة الدراسة</w:t>
      </w:r>
    </w:p>
    <w:p w14:paraId="348DF67F" w14:textId="77777777" w:rsidR="006F75A1" w:rsidRPr="00A557C6" w:rsidRDefault="00000000">
      <w:pPr>
        <w:bidi/>
        <w:jc w:val="both"/>
        <w:rPr>
          <w:sz w:val="32"/>
          <w:szCs w:val="24"/>
        </w:rPr>
      </w:pPr>
      <w:r w:rsidRPr="00A557C6">
        <w:rPr>
          <w:sz w:val="32"/>
          <w:szCs w:val="24"/>
          <w:rtl/>
          <w:highlight w:val="yellow"/>
        </w:rPr>
        <w:t>تمثل تنمية الموارد البشرية أساسًا لتقدم المجتمعات واستدامة قدرتها على مواجهة التحولات المعرفية والتقنية. وتبدأ هذه التنمية من مؤسسات التربية والتعليم؛ إذ تُبنى في المدارس والمراكز والجامعات المعارف والمهارات والاتجاهات التي تحدد نوعية المشاركة في المجتمع. ومن هذا المنطلق، لا تُعد العناية بالطفولة المبكرة خدمة مرحلية فحسب، بل استثمارًا طويل الأثر في إمكانات الإنسان وجودة حياته ومشاركته المستقبلية.</w:t>
      </w:r>
    </w:p>
    <w:p w14:paraId="45362F6B" w14:textId="77777777" w:rsidR="006F75A1" w:rsidRPr="00A557C6" w:rsidRDefault="00000000">
      <w:pPr>
        <w:bidi/>
        <w:jc w:val="both"/>
        <w:rPr>
          <w:sz w:val="32"/>
          <w:szCs w:val="24"/>
        </w:rPr>
      </w:pPr>
      <w:r w:rsidRPr="00A557C6">
        <w:rPr>
          <w:sz w:val="32"/>
          <w:szCs w:val="24"/>
          <w:rtl/>
          <w:highlight w:val="yellow"/>
        </w:rPr>
        <w:t>وتكتسب السنوات الأولى أهمية خاصة لما تشهده من نمو متسارع في اللغة والإدراك والحركة والتنظيم الانفعالي والتفاعل الاجتماعي. وقد أكد التقرير العالمي عن الأطفال ذوي الإعاقات النمائية ضرورة الكشف المبكر، وتكامل الخدمات، وإتاحة تدخلات تستجيب للفروق الفردية بدل الاكتفاء بحلول عامة لا تراعي سياق الطفل واحتياجاته (منظمة الصحة العالمية واليونيسف، 2023).</w:t>
      </w:r>
    </w:p>
    <w:p w14:paraId="4AC5E813" w14:textId="77777777" w:rsidR="006F75A1" w:rsidRPr="00A557C6" w:rsidRDefault="00000000">
      <w:pPr>
        <w:bidi/>
        <w:jc w:val="both"/>
        <w:rPr>
          <w:sz w:val="32"/>
          <w:szCs w:val="24"/>
        </w:rPr>
      </w:pPr>
      <w:r w:rsidRPr="00A557C6">
        <w:rPr>
          <w:sz w:val="32"/>
          <w:szCs w:val="24"/>
          <w:rtl/>
          <w:highlight w:val="yellow"/>
        </w:rPr>
        <w:t>وتزداد الحاجة إلى التفريد لدى الأطفال ذوي متلازمة داون؛ فاشتراكهم في التشخيص لا يعني تماثل ملفاتهم النمائية أو الوظيفية. إذ تختلف مستويات اللغة والإدراك والحركة والاستقلالية والتفاعل الاجتماعي والحاجات الحسية والصحية من طفل إلى آخر، وهو ما تؤكده الدراسات التي تناولت تنوع النمو والخدمات لدى هذه الفئة (Soccorso وآخرون، 2024). لذلك ينبغي أن تُبنى خطة التدخل على تقييم مباشر لنقاط القوة والاحتياجات والأولويات الخاصة بكل حالة.</w:t>
      </w:r>
    </w:p>
    <w:p w14:paraId="2564F054" w14:textId="77777777" w:rsidR="006F75A1" w:rsidRPr="00A557C6" w:rsidRDefault="00000000">
      <w:pPr>
        <w:bidi/>
        <w:jc w:val="both"/>
        <w:rPr>
          <w:sz w:val="32"/>
          <w:szCs w:val="24"/>
        </w:rPr>
      </w:pPr>
      <w:r w:rsidRPr="00A557C6">
        <w:rPr>
          <w:sz w:val="32"/>
          <w:szCs w:val="24"/>
          <w:rtl/>
          <w:highlight w:val="yellow"/>
        </w:rPr>
        <w:t>وتتطلب خطط التدخل الفردية تحويل معلومات متعددة المصادر إلى أهداف قابلة للملاحظة والقياس، ثم اختيار أنشطة وأساليب تدرج وتعزيز ومتابعة تلائم قدرة الطفل وبيئته. وقد بينت دراسة Almoghyrah (2023) أن إعداد الخطط الفردية وتنفيذها قد يواجه تحديات تتصل بالوقت والتدريب والتعاون والموارد، بما يبرر البحث عن أدوات مساندة تحسن تنظيم العمل من دون أن تحل محل الحكم المهني.</w:t>
      </w:r>
    </w:p>
    <w:p w14:paraId="2C648EAC" w14:textId="77777777" w:rsidR="006F75A1" w:rsidRPr="00A557C6" w:rsidRDefault="00000000">
      <w:pPr>
        <w:bidi/>
        <w:jc w:val="both"/>
        <w:rPr>
          <w:sz w:val="32"/>
          <w:szCs w:val="24"/>
        </w:rPr>
      </w:pPr>
      <w:r w:rsidRPr="00A557C6">
        <w:rPr>
          <w:sz w:val="32"/>
          <w:szCs w:val="24"/>
          <w:rtl/>
          <w:highlight w:val="yellow"/>
        </w:rPr>
        <w:t>وفي ظل الانفجار المعرفي والتطور المتسارع للتقنيات الرقمية، برز تطبيق ChatGPT بوصفه أداةً تستطيع تنظيم البيانات، واقتراح صيغ للأهداف والأنشطة، وتوليد بدائل قابلة للتعديل. ومع ذلك، تشير الأدبيات الحديثة إلى أن فائدته في التربية الخاصة تقترن بمخاطر تتعلق بالدقة والتحيز والخصوصية وملاءمة المخرجات؛ ولذلك يجب أن يبقى الاستخدام متمركزًا حول الإنسان، وأن تخضع كل مسودة للمراجعة المهنية قبل اعتمادها (Miao &amp; Holmes, 2023؛ Harkins-Brown وآخرون، 2025).</w:t>
      </w:r>
    </w:p>
    <w:p w14:paraId="28C23341" w14:textId="77777777" w:rsidR="006F75A1" w:rsidRPr="00A557C6" w:rsidRDefault="00000000">
      <w:pPr>
        <w:bidi/>
        <w:jc w:val="both"/>
        <w:rPr>
          <w:sz w:val="32"/>
          <w:szCs w:val="24"/>
        </w:rPr>
      </w:pPr>
      <w:r w:rsidRPr="00A557C6">
        <w:rPr>
          <w:sz w:val="32"/>
          <w:szCs w:val="24"/>
          <w:rtl/>
          <w:highlight w:val="yellow"/>
        </w:rPr>
        <w:t>ومن واقع خبرة مهنية تمتد ستة عشر عامًا في العمل المباشر مع الأطفال ذوي الاحتياجات الخاصة في مرحلة الطفولة المبكرة، لاحظت أن الوقت المبذول في تنظيم بيانات الحالة وكتابة الأهداف والبحث عن بدائل مناسبة يختلف باختلاف تعقيد الاحتياجات ووضوح المعلومات المتاحة. كما لاحظت أن الخطة قد تبدو مكتملة من الناحية الشكلية، لكنها تحتاج إلى تعديلات جوهرية حتى تصبح واقعية وقابلة للقياس والتنفيذ. وقد قادتني هذه الملاحظات إلى التساؤل عن القيمة الفعلية التي يمكن أن يضيفها تطبيق ChatGPT عند استخدامه ضمن إجراء منظم ومراجعة مهنية واضحة.</w:t>
      </w:r>
    </w:p>
    <w:p w14:paraId="3D350521" w14:textId="77777777" w:rsidR="006F75A1" w:rsidRPr="00A557C6" w:rsidRDefault="00000000">
      <w:pPr>
        <w:bidi/>
        <w:jc w:val="both"/>
        <w:rPr>
          <w:sz w:val="32"/>
          <w:szCs w:val="24"/>
        </w:rPr>
      </w:pPr>
      <w:r w:rsidRPr="00A557C6">
        <w:rPr>
          <w:sz w:val="32"/>
          <w:szCs w:val="24"/>
          <w:rtl/>
          <w:highlight w:val="yellow"/>
        </w:rPr>
        <w:t>وعلى الرغم من اتساع الاهتمام بالذكاء الاصطناعي في التربية الخاصة، ما تزال الأدلة العربية التطبيقية محدودة بشأن استخدامه في تصميم خطط تدخل فردية للأطفال ذوي متلازمة داون، ولا سيما الدراسات التي تقارن بين المسودة الأولية والخطة النهائية بعد المراجعة المهنية، وتوثق الزمن وحجم التعديلات ونوعها. ومن هنا تتحدد ضرورة الدراسة الحالية في تقويم جودة وكفاءة استخدام تطبيق ChatGPT في مدينة جدة، مع التعامل مع كل طفل بوصفه حالة مستقلة، ومن دون تطوير منصة تقنية جديدة أو تفويض القرار المهني للأداة.</w:t>
      </w:r>
    </w:p>
    <w:p w14:paraId="36128587" w14:textId="77777777" w:rsidR="006F75A1" w:rsidRDefault="00000000" w:rsidP="00271DFC">
      <w:pPr>
        <w:pStyle w:val="Heading1"/>
        <w:bidi/>
      </w:pPr>
      <w:r>
        <w:rPr>
          <w:rFonts w:ascii="Arial" w:eastAsia="Arial" w:hAnsi="Arial" w:cs="Arial"/>
          <w:noProof/>
          <w:rtl/>
          <w:lang w:val="ar-SA"/>
          <w:highlight w:val="yellow"/>
        </w:rPr>
        <w:t>مشكلة الدراسة وتساؤلاتها</w:t>
      </w:r>
    </w:p>
    <w:p w14:paraId="7F994AE7" w14:textId="77777777" w:rsidR="006F75A1" w:rsidRDefault="00000000" w:rsidP="00271DFC">
      <w:pPr>
        <w:pStyle w:val="Heading2"/>
        <w:bidi/>
      </w:pPr>
      <w:r>
        <w:rPr>
          <w:rFonts w:ascii="Arial" w:eastAsia="Arial" w:hAnsi="Arial" w:cs="Arial"/>
          <w:noProof/>
          <w:rtl/>
          <w:lang w:val="ar-SA"/>
          <w:highlight w:val="yellow"/>
        </w:rPr>
        <w:t>مشكلة الدراسة في سياق خطط التدخل الفردية التكيفية</w:t>
      </w:r>
    </w:p>
    <w:p w14:paraId="36DB8F55" w14:textId="77777777" w:rsidR="006F75A1" w:rsidRPr="00A557C6" w:rsidRDefault="00000000">
      <w:pPr>
        <w:bidi/>
        <w:jc w:val="both"/>
        <w:rPr>
          <w:sz w:val="32"/>
          <w:szCs w:val="24"/>
        </w:rPr>
      </w:pPr>
      <w:r w:rsidRPr="00A557C6">
        <w:rPr>
          <w:sz w:val="32"/>
          <w:szCs w:val="24"/>
          <w:rtl/>
          <w:highlight w:val="yellow"/>
        </w:rPr>
        <w:t>تتمثل مشكلة الدراسة في الحاجة إلى إجراء منظم يساعد المتخصص على تحويل نتائج التقييم الفردي للأطفال ذوي متلازمة داون من عمر 3 إلى 7 سنوات إلى خطط تدخل تكيفية دقيقة، من دون إغفال التباين بين الحالات أو استبدال الحكم المهني. وتؤكد الأدبيات أن صعوبات إعداد الخطط الفردية لا ترتبط بالصياغة وحدها، بل تمتد إلى تحديد الأولويات، وقابلية الأهداف للقياس، وتوافر الوقت والتدريب والموارد والتعاون بين الأطراف (Almoghyrah, 2023).</w:t>
      </w:r>
    </w:p>
    <w:p w14:paraId="20167CD5" w14:textId="77777777" w:rsidR="006F75A1" w:rsidRPr="00A557C6" w:rsidRDefault="00000000">
      <w:pPr>
        <w:bidi/>
        <w:jc w:val="both"/>
        <w:rPr>
          <w:sz w:val="32"/>
          <w:szCs w:val="24"/>
        </w:rPr>
      </w:pPr>
      <w:r w:rsidRPr="00A557C6">
        <w:rPr>
          <w:sz w:val="32"/>
          <w:szCs w:val="24"/>
          <w:rtl/>
          <w:highlight w:val="yellow"/>
        </w:rPr>
        <w:lastRenderedPageBreak/>
        <w:t>وفي المقابل، أظهرت مراجعة Shahid وآخرين (2022)، التي شملت 65 دراسة، تنوع التقنيات الداعمة الموجهة للأطفال ذوي متلازمة داون، مع استمرار محدودية الأدلة المتعلقة بالتقنيات الناشئة وصغر عينات كثير من الدراسات. كما توضح مراجعة Harkins-Brown وآخرين (2025) أن الذكاء الاصطناعي قد يساند بعض أعباء العمل في التربية الخاصة، لكنه يثير أسئلة مهنية وأخلاقية تتعلق بجودة المخرجات والتحيز والشفافية وحماية البيانات.</w:t>
      </w:r>
    </w:p>
    <w:p w14:paraId="19BFBFC3" w14:textId="77777777" w:rsidR="006F75A1" w:rsidRPr="00A557C6" w:rsidRDefault="00000000">
      <w:pPr>
        <w:bidi/>
        <w:jc w:val="both"/>
        <w:rPr>
          <w:sz w:val="32"/>
          <w:szCs w:val="24"/>
        </w:rPr>
      </w:pPr>
      <w:r w:rsidRPr="00A557C6">
        <w:rPr>
          <w:sz w:val="32"/>
          <w:szCs w:val="24"/>
          <w:rtl/>
          <w:highlight w:val="yellow"/>
        </w:rPr>
        <w:t>ويتضح من الخبرة اليومية في مدينة جدة أن إعداد خطة واقعية لكل طفل يتطلب وقتًا في جمع البيانات وتنظيمها، وكتابة أهداف محددة، واختيار أنشطة قابلة للتنفيذ، ثم مراجعة الخطة وتعديلها. ولا توجد في الممارسة الحالية آلية موحدة تسمح بقياس مقدار ما يضيفه تطبيق ChatGPT إلى هذه العملية أو مقدار ما تتطلبه مخرجاته من تعديل مهني قبل اعتمادها.</w:t>
      </w:r>
    </w:p>
    <w:p w14:paraId="6C2C6125" w14:textId="77777777" w:rsidR="006F75A1" w:rsidRPr="00A557C6" w:rsidRDefault="00000000">
      <w:pPr>
        <w:bidi/>
        <w:jc w:val="both"/>
        <w:rPr>
          <w:sz w:val="32"/>
          <w:szCs w:val="24"/>
        </w:rPr>
      </w:pPr>
      <w:r w:rsidRPr="00A557C6">
        <w:rPr>
          <w:sz w:val="32"/>
          <w:szCs w:val="24"/>
          <w:rtl/>
          <w:highlight w:val="yellow"/>
        </w:rPr>
        <w:t>وتكشف مراجعة الدراسات السابقة عن نقص واضح في الدراسات العربية التي تختبر هذه العملية بصورة تطبيقية لدى الأطفال ذوي متلازمة داون، وتقارن جودة المسودة المولدة بالخطة النهائية، وتوثق الزمن والتعديلات، وتفسر اختلاف النتائج في ضوء خصائص كل حالة. وبناءً على ذلك، لا تستهدف الدراسة تصميم تطبيق أو منصة جديدة، بل تقويم جودة وكفاءة استخدام تطبيق ChatGPT ضمن نموذج منظم ومراجعة مهنية في مدينة جدة.</w:t>
      </w:r>
    </w:p>
    <w:p w14:paraId="7D97C951" w14:textId="77777777" w:rsidR="006F75A1" w:rsidRDefault="00000000" w:rsidP="00271DFC">
      <w:pPr>
        <w:pStyle w:val="Heading2"/>
        <w:bidi/>
      </w:pPr>
      <w:r>
        <w:rPr>
          <w:rFonts w:ascii="Arial" w:eastAsia="Arial" w:hAnsi="Arial" w:cs="Arial"/>
          <w:noProof/>
          <w:rtl/>
          <w:lang w:val="ar-SA"/>
          <w:highlight w:val="yellow"/>
        </w:rPr>
        <w:t>السؤال الرئيس</w:t>
      </w:r>
    </w:p>
    <w:p w14:paraId="43131273" w14:textId="77777777" w:rsidR="006F75A1" w:rsidRPr="00A557C6" w:rsidRDefault="00000000">
      <w:pPr>
        <w:bidi/>
        <w:ind w:firstLine="397"/>
        <w:jc w:val="both"/>
        <w:rPr>
          <w:sz w:val="32"/>
          <w:szCs w:val="24"/>
        </w:rPr>
      </w:pPr>
      <w:r w:rsidRPr="00A557C6">
        <w:rPr>
          <w:sz w:val="32"/>
          <w:szCs w:val="24"/>
          <w:rtl/>
          <w:highlight w:val="yellow"/>
        </w:rPr>
        <w:t>ما مستوى جودة وكفاءة استخدام تطبيق ChatGPT، ضمن إجراء منظم ومراجعة مهنية، في تصميم خطط تدخل فردية تكيفية للأطفال ذوي متلازمة داون من عمر 3 إلى 7 سنوات في مدينة جدة؟</w:t>
      </w:r>
    </w:p>
    <w:p w14:paraId="4DB7A084" w14:textId="77777777" w:rsidR="006F75A1" w:rsidRDefault="00000000" w:rsidP="00271DFC">
      <w:pPr>
        <w:pStyle w:val="Heading2"/>
        <w:bidi/>
      </w:pPr>
      <w:r>
        <w:rPr>
          <w:rFonts w:ascii="Arial" w:eastAsia="Arial" w:hAnsi="Arial" w:cs="Arial"/>
          <w:noProof/>
          <w:rtl/>
          <w:lang w:val="ar-SA"/>
          <w:highlight w:val="yellow"/>
        </w:rPr>
        <w:t>الأسئلة الفرعية</w:t>
      </w:r>
    </w:p>
    <w:p w14:paraId="1895C085" w14:textId="77777777" w:rsidR="006F75A1" w:rsidRPr="00A557C6" w:rsidRDefault="00000000" w:rsidP="00271DFC">
      <w:pPr>
        <w:bidi/>
        <w:rPr>
          <w:sz w:val="32"/>
          <w:szCs w:val="24"/>
        </w:rPr>
      </w:pPr>
      <w:r>
        <w:rPr>
          <w:rtl/>
          <w:highlight w:val="yellow"/>
        </w:rPr>
        <w:t>‏١</w:t>
      </w:r>
      <w:r w:rsidRPr="00A557C6">
        <w:rPr>
          <w:sz w:val="32"/>
          <w:szCs w:val="24"/>
          <w:rtl/>
          <w:highlight w:val="yellow"/>
        </w:rPr>
        <w:t>. ما البيانات الفردية والمعايير المهنية اللازمة لاستخدام تطبيق ChatGPT في تصميم خطط التدخل الفردية التكيفية؟‏</w:t>
      </w:r>
    </w:p>
    <w:p w14:paraId="44077C9E" w14:textId="77777777" w:rsidR="006F75A1" w:rsidRPr="00A557C6" w:rsidRDefault="00000000" w:rsidP="00271DFC">
      <w:pPr>
        <w:bidi/>
        <w:rPr>
          <w:sz w:val="32"/>
          <w:szCs w:val="24"/>
        </w:rPr>
      </w:pPr>
      <w:r w:rsidRPr="00A557C6">
        <w:rPr>
          <w:noProof/>
          <w:sz w:val="32"/>
          <w:szCs w:val="24"/>
          <w:rtl/>
          <w:lang w:val="ar-SA"/>
          <w:highlight w:val="yellow"/>
        </w:rPr>
        <w:t>‏٢. ما النموذج المنظم الملائم لإعداد خطة تدخل فردية تكيفية مستقلة لكل حالة من الحالات الاثنتي عشرة؟‏</w:t>
      </w:r>
    </w:p>
    <w:p w14:paraId="6E448C1E" w14:textId="77777777" w:rsidR="006F75A1" w:rsidRPr="00A557C6" w:rsidRDefault="00000000" w:rsidP="00271DFC">
      <w:pPr>
        <w:bidi/>
        <w:rPr>
          <w:sz w:val="32"/>
          <w:szCs w:val="24"/>
        </w:rPr>
      </w:pPr>
      <w:r w:rsidRPr="00A557C6">
        <w:rPr>
          <w:sz w:val="32"/>
          <w:szCs w:val="24"/>
          <w:rtl/>
          <w:highlight w:val="yellow"/>
        </w:rPr>
        <w:t>‏٣. ما مستوى جودة الخطط الأولية المصممة باستخدام تطبيق ChatGPT وفق بطاقة التقويم المحكّمة؟‏</w:t>
      </w:r>
    </w:p>
    <w:p w14:paraId="56C0491E" w14:textId="77777777" w:rsidR="006F75A1" w:rsidRPr="00A557C6" w:rsidRDefault="00000000" w:rsidP="00271DFC">
      <w:pPr>
        <w:bidi/>
        <w:rPr>
          <w:sz w:val="32"/>
          <w:szCs w:val="24"/>
        </w:rPr>
      </w:pPr>
      <w:r w:rsidRPr="00A557C6">
        <w:rPr>
          <w:noProof/>
          <w:sz w:val="32"/>
          <w:szCs w:val="24"/>
          <w:rtl/>
          <w:lang w:val="ar-SA"/>
          <w:highlight w:val="yellow"/>
        </w:rPr>
        <w:t>‏٤. ما أثر المراجعة المهنية في جودة الخطط، وما التعديلات والزمن والجهد اللازمة لإنتاج الخطط النهائية؟‏</w:t>
      </w:r>
    </w:p>
    <w:p w14:paraId="29C1E53B" w14:textId="77777777" w:rsidR="006F75A1" w:rsidRPr="00A557C6" w:rsidRDefault="00000000" w:rsidP="00271DFC">
      <w:pPr>
        <w:bidi/>
        <w:rPr>
          <w:sz w:val="32"/>
          <w:szCs w:val="24"/>
        </w:rPr>
      </w:pPr>
      <w:r w:rsidRPr="00A557C6">
        <w:rPr>
          <w:noProof/>
          <w:sz w:val="32"/>
          <w:szCs w:val="24"/>
          <w:rtl/>
          <w:highlight w:val="yellow"/>
        </w:rPr>
        <w:t>‏٥. ما أوجه القوة والقصور المتكررة في الخطط، وكيف تتباين المؤشرات الوصفية لاستجابة كل طفل لخطة التدخل الخاصة به؟‏</w:t>
      </w:r>
    </w:p>
    <w:p w14:paraId="0E83E067" w14:textId="77777777" w:rsidR="006F75A1" w:rsidRDefault="00000000" w:rsidP="00271DFC">
      <w:pPr>
        <w:pStyle w:val="Heading2"/>
        <w:bidi/>
      </w:pPr>
      <w:r>
        <w:rPr>
          <w:rFonts w:ascii="Arial" w:eastAsia="Arial" w:hAnsi="Arial" w:cs="Arial"/>
          <w:noProof/>
          <w:rtl/>
          <w:lang w:val="ar-SA"/>
          <w:highlight w:val="yellow"/>
        </w:rPr>
        <w:t>فرض الدراسة وتوقعاتها التحليلية</w:t>
      </w:r>
    </w:p>
    <w:p w14:paraId="74448C55" w14:textId="77777777" w:rsidR="006F75A1" w:rsidRPr="00A557C6" w:rsidRDefault="00000000" w:rsidP="007C6F1F">
      <w:pPr>
        <w:bidi/>
        <w:jc w:val="both"/>
        <w:rPr>
          <w:sz w:val="32"/>
          <w:szCs w:val="24"/>
        </w:rPr>
      </w:pPr>
      <w:r w:rsidRPr="00A557C6">
        <w:rPr>
          <w:sz w:val="32"/>
          <w:szCs w:val="24"/>
          <w:rtl/>
          <w:highlight w:val="yellow"/>
        </w:rPr>
        <w:t>نظرًا إلى الطبيعة التطبيقية متعددة الحالات، تتناول الأسئلة الاستكشافية بالتحليل الوصفي والنوعي، ويختبر الفرض الكمي الآتي: توجد فروق دالة إحصائيًا بين درجات جودة المسودات الأولية والخطط النهائية لصالح الخطط النهائية بعد المراجعة المهنية.</w:t>
      </w:r>
    </w:p>
    <w:p w14:paraId="04C88C92" w14:textId="77777777" w:rsidR="006F75A1" w:rsidRPr="00A557C6" w:rsidRDefault="00000000" w:rsidP="007C6F1F">
      <w:pPr>
        <w:bidi/>
        <w:jc w:val="both"/>
        <w:rPr>
          <w:sz w:val="32"/>
          <w:szCs w:val="24"/>
        </w:rPr>
      </w:pPr>
      <w:r w:rsidRPr="00A557C6">
        <w:rPr>
          <w:noProof/>
          <w:sz w:val="32"/>
          <w:szCs w:val="24"/>
          <w:rtl/>
          <w:lang w:val="ar-SA"/>
          <w:highlight w:val="yellow"/>
        </w:rPr>
        <w:t>وتتمثل التوقعات التحليلية المساندة في أن اكتمال بيانات الحالة ووضوحها يرتبطان بارتفاع ملاءمة المسودة الأولية، وأن أنماط القوة والقصور وحجم التعديل والزمن تختلف باختلاف خصائص الحالة وتعقيد احتياجاتها. ولا تعامل هذه التوقعات بوصفها فروضًا سببية أو أساسًا للتعميم الإحصائي.</w:t>
      </w:r>
    </w:p>
    <w:p w14:paraId="1CC581E7" w14:textId="77777777" w:rsidR="006F75A1" w:rsidRDefault="00000000" w:rsidP="00271DFC">
      <w:pPr>
        <w:pStyle w:val="Heading1"/>
        <w:bidi/>
      </w:pPr>
      <w:r>
        <w:rPr>
          <w:rFonts w:ascii="Arial" w:eastAsia="Arial" w:hAnsi="Arial" w:cs="Arial"/>
          <w:noProof/>
          <w:rtl/>
          <w:lang w:val="ar-SA"/>
          <w:highlight w:val="yellow"/>
        </w:rPr>
        <w:t>نموذج الدراسة ومتغيراتها البحثية</w:t>
      </w:r>
    </w:p>
    <w:p w14:paraId="60152B9F" w14:textId="77777777" w:rsidR="006F75A1" w:rsidRDefault="00000000" w:rsidP="00271DFC">
      <w:pPr>
        <w:pStyle w:val="Heading2"/>
        <w:bidi/>
      </w:pPr>
      <w:r>
        <w:rPr>
          <w:rFonts w:ascii="Arial" w:eastAsia="Arial" w:hAnsi="Arial" w:cs="Arial"/>
          <w:noProof/>
          <w:rtl/>
          <w:lang w:val="ar-SA"/>
          <w:highlight w:val="yellow"/>
        </w:rPr>
        <w:t>نموذج العلاقات بين متغيرات الدراسة</w:t>
      </w:r>
    </w:p>
    <w:p w14:paraId="27374F26" w14:textId="77777777" w:rsidR="006F75A1" w:rsidRPr="00A557C6" w:rsidRDefault="00000000">
      <w:pPr>
        <w:bidi/>
        <w:ind w:firstLine="397"/>
        <w:jc w:val="both"/>
        <w:rPr>
          <w:sz w:val="32"/>
          <w:szCs w:val="24"/>
        </w:rPr>
      </w:pPr>
      <w:r w:rsidRPr="00A557C6">
        <w:rPr>
          <w:noProof/>
          <w:sz w:val="32"/>
          <w:szCs w:val="24"/>
          <w:rtl/>
          <w:highlight w:val="yellow"/>
        </w:rPr>
        <w:t>يقوم نموذج الدراسة على تقويم عملية استخدام منظمة تتكرر بصورة مستقلة مع كل حالة. وتبدأ العملية بإعداد بيانات التقييم الفردي المنزوعة الهوية، ثم صياغة تعليمات موحدة للذكاء الاصطناعي التوليدي، فإنتاج المسودة الأولية وتقويمها وفق معايير مهنية، وإجراء المراجعة البشرية، ثم اعتماد الخطة وتطبيقها ومتابعتها. وبذلك، تمثل كل حالة سلسلة مترابطة من المدخلات والعمليات والمخرجات.</w:t>
      </w:r>
    </w:p>
    <w:p w14:paraId="0FE43D39" w14:textId="77777777" w:rsidR="006F75A1" w:rsidRPr="00A557C6" w:rsidRDefault="00000000">
      <w:pPr>
        <w:bidi/>
        <w:ind w:firstLine="397"/>
        <w:jc w:val="both"/>
        <w:rPr>
          <w:sz w:val="32"/>
          <w:szCs w:val="24"/>
        </w:rPr>
      </w:pPr>
      <w:r w:rsidRPr="00A557C6">
        <w:rPr>
          <w:sz w:val="32"/>
          <w:szCs w:val="24"/>
          <w:rtl/>
          <w:highlight w:val="yellow"/>
        </w:rPr>
        <w:t xml:space="preserve">تتمثل العملية موضع التقويم في استخدام تطبيق ChatGPT وفق الإجراء المنظم. أما المخرجات الأساسية فتشمل جودة المسودة الأولية والخطة النهائية، ودرجة التخصيص والاكتمال وقابلية القياس والتنفيذ، والزمن اللازم، وحجم </w:t>
      </w:r>
      <w:r w:rsidRPr="00A557C6">
        <w:rPr>
          <w:sz w:val="36"/>
          <w:szCs w:val="28"/>
          <w:rtl/>
          <w:highlight w:val="yellow"/>
        </w:rPr>
        <w:lastRenderedPageBreak/>
        <w:t xml:space="preserve">التعديلات المهنية ونوعها. وتُعد </w:t>
      </w:r>
      <w:r w:rsidRPr="00A557C6">
        <w:rPr>
          <w:sz w:val="32"/>
          <w:szCs w:val="24"/>
          <w:rtl/>
          <w:highlight w:val="yellow"/>
        </w:rPr>
        <w:t>خصائص الحالة ووضوح بياناتها وتعقيد احتياجاتها عوامل سياقية تساعد في تفسير اختلاف النتائج، وليست متغيرات يُراد ضبطها لإجبار الحالات على التكافؤ.</w:t>
      </w:r>
    </w:p>
    <w:p w14:paraId="420D7412" w14:textId="77777777" w:rsidR="006F75A1" w:rsidRPr="00A557C6" w:rsidRDefault="00000000">
      <w:pPr>
        <w:bidi/>
        <w:ind w:firstLine="397"/>
        <w:jc w:val="both"/>
        <w:rPr>
          <w:sz w:val="32"/>
          <w:szCs w:val="24"/>
        </w:rPr>
      </w:pPr>
      <w:r w:rsidRPr="00A557C6">
        <w:rPr>
          <w:noProof/>
          <w:sz w:val="32"/>
          <w:szCs w:val="24"/>
          <w:rtl/>
          <w:highlight w:val="yellow"/>
        </w:rPr>
        <w:t>تُعرض استجابة الطفل لخطة التدخل بوصفها دليلًا وصفيًا مساندًا داخل الحالة؛ فلا تُجمع نتائج أهداف لغوية وحسية وحركية ووظيفية مختلفة في درجة كلية واحدة، ولا تُقارن الدرجات الخام للأطفال فيما بينهم. ويتيح هذا الإجراء الفصل بين الحكم على جودة تصميم الخطة والحكم على سرعة تقدم الطفل؛ لأن غياب التحسن السريع قد يرتبط بعوامل نمائية أو صحية أو بيئية، لا بضعف الخطة وحده.</w:t>
      </w:r>
    </w:p>
    <w:p w14:paraId="192AB181" w14:textId="77777777" w:rsidR="00347A28" w:rsidRPr="00A557C6" w:rsidRDefault="00000000">
      <w:pPr>
        <w:bidi/>
        <w:jc w:val="both"/>
        <w:rPr>
          <w:sz w:val="32"/>
          <w:szCs w:val="24"/>
        </w:rPr>
      </w:pPr>
      <w:r w:rsidRPr="00A557C6">
        <w:rPr>
          <w:sz w:val="32"/>
          <w:szCs w:val="24"/>
          <w:rtl/>
          <w:highlight w:val="yellow"/>
        </w:rPr>
        <w:t>وتحدد المتغيرات إجرائيًا على النحو الآتي: المتغير المستقل الإجرائي هو استخدام ChatGPT وفق نموذج موحد لملف الحالة والتعليمات؛ والمتغيرات التابعة هي درجات جودة الخطة، والزمن، وعدد التعديلات ونسبتها وقابلية التنفيذ. وتمثل خصائص الطفل، واكتمال بياناته، وتعقيد احتياجاته عوامل سياقية تفسيرية. أما المراجعة المهنية فهي مرحلة تدخل بشرية تفصل بين المسودة الأولية والخطة النهائية، ويقاس أثرها بالمقارنة الزوجية بين النسختين، ولا تعد متغيرًا وسيطًا سببيًا.</w:t>
      </w:r>
    </w:p>
    <w:p w14:paraId="15E868F9" w14:textId="77777777" w:rsidR="006F75A1" w:rsidRDefault="00000000" w:rsidP="00271DFC">
      <w:pPr>
        <w:pStyle w:val="Heading1"/>
        <w:bidi/>
      </w:pPr>
      <w:r>
        <w:rPr>
          <w:rFonts w:ascii="Arial" w:eastAsia="Arial" w:hAnsi="Arial" w:cs="Arial"/>
          <w:noProof/>
          <w:rtl/>
          <w:lang w:val="ar-SA"/>
          <w:highlight w:val="yellow"/>
        </w:rPr>
        <w:t>أهمية الدراسة</w:t>
      </w:r>
    </w:p>
    <w:p w14:paraId="100FDA66" w14:textId="77777777" w:rsidR="006F75A1" w:rsidRDefault="00000000" w:rsidP="00271DFC">
      <w:pPr>
        <w:pStyle w:val="Heading2"/>
        <w:bidi/>
      </w:pPr>
      <w:r>
        <w:rPr>
          <w:rFonts w:ascii="Arial" w:eastAsia="Arial" w:hAnsi="Arial" w:cs="Arial"/>
          <w:noProof/>
          <w:rtl/>
          <w:lang w:val="ar-SA"/>
          <w:highlight w:val="yellow"/>
        </w:rPr>
        <w:t>الأهمية النظرية</w:t>
      </w:r>
    </w:p>
    <w:p w14:paraId="4B3A2889" w14:textId="77777777" w:rsidR="006F75A1" w:rsidRPr="00A557C6" w:rsidRDefault="00000000">
      <w:pPr>
        <w:bidi/>
        <w:ind w:firstLine="397"/>
        <w:jc w:val="both"/>
        <w:rPr>
          <w:sz w:val="32"/>
          <w:szCs w:val="24"/>
          <w:rtl/>
        </w:rPr>
      </w:pPr>
      <w:r w:rsidRPr="00A557C6">
        <w:rPr>
          <w:noProof/>
          <w:sz w:val="32"/>
          <w:szCs w:val="24"/>
          <w:rtl/>
          <w:lang w:val="ar-SA"/>
          <w:highlight w:val="yellow"/>
        </w:rPr>
        <w:t>تسهم الدراسة في توضيح العلاقة بين التقييم الفردي وتصميم التدخل المدعوم بالذكاء الاصطناعي، وتقدم تصورًا يميز بين جودة الخطة واستجابة الطفل لها. كما تثري الأدبيات العربية المتعلقة بالاستخدام المسؤول للذكاء الاصطناعي التوليدي في التربية الخاصة، مع إبراز ضرورة بقاء المتخصص مسؤولًا عن القرار النهائي</w:t>
      </w:r>
      <w:r w:rsidR="00AC2D89" w:rsidRPr="00A557C6">
        <w:rPr>
          <w:rFonts w:hint="cs"/>
          <w:noProof/>
          <w:sz w:val="32"/>
          <w:szCs w:val="24"/>
          <w:rtl/>
          <w:highlight w:val="yellow"/>
        </w:rPr>
        <w:t>.</w:t>
      </w:r>
    </w:p>
    <w:p w14:paraId="1131F36D" w14:textId="77777777" w:rsidR="006F75A1" w:rsidRDefault="00000000" w:rsidP="00271DFC">
      <w:pPr>
        <w:pStyle w:val="Heading2"/>
        <w:bidi/>
      </w:pPr>
      <w:r>
        <w:rPr>
          <w:rFonts w:ascii="Arial" w:eastAsia="Arial" w:hAnsi="Arial" w:cs="Arial"/>
          <w:noProof/>
          <w:rtl/>
          <w:lang w:val="ar-SA"/>
          <w:highlight w:val="yellow"/>
        </w:rPr>
        <w:t>الأهمية التطبيقية</w:t>
      </w:r>
    </w:p>
    <w:p w14:paraId="44546667" w14:textId="77777777" w:rsidR="006F75A1" w:rsidRPr="00A557C6" w:rsidRDefault="00000000">
      <w:pPr>
        <w:bidi/>
        <w:ind w:firstLine="397"/>
        <w:jc w:val="both"/>
        <w:rPr>
          <w:sz w:val="32"/>
          <w:szCs w:val="24"/>
        </w:rPr>
      </w:pPr>
      <w:r w:rsidRPr="00A557C6">
        <w:rPr>
          <w:noProof/>
          <w:sz w:val="32"/>
          <w:szCs w:val="24"/>
          <w:rtl/>
          <w:highlight w:val="yellow"/>
        </w:rPr>
        <w:t>تقدم الدراسة نموذجًا إجرائيًا منظمًا لجمع بيانات الحالة وكتابة التعليمات وتدقيق المخرجات، وبطاقة لتقويم جودة الخطط، وسجلًا للتعديلات المهنية والزمن. ويمكن أن تستفيد مراكز وبرامج التربية الخاصة والمتخصصون من هذا النموذج في إعداد خطط أكثر وضوحًا وتخصيصًا، مع حماية البيانات وتوثيق حدود استخدام التقنية. كما توفر النتائج مؤشرات تطبيقية يمكن أن يستفيد منها متخذو القرار ووزارة التعليم والجهات المشرفة على مراكز التربية الخاصة عند وضع ضوابط الاستخدام المسؤول للذكاء الاصطناعي التوليدي وتطوير برامج التدريب المهني.</w:t>
      </w:r>
    </w:p>
    <w:p w14:paraId="74E95408" w14:textId="77777777" w:rsidR="006F75A1" w:rsidRDefault="00000000" w:rsidP="00271DFC">
      <w:pPr>
        <w:pStyle w:val="Heading1"/>
        <w:bidi/>
      </w:pPr>
      <w:r>
        <w:rPr>
          <w:rFonts w:ascii="Arial" w:eastAsia="Arial" w:hAnsi="Arial" w:cs="Arial"/>
          <w:noProof/>
          <w:rtl/>
          <w:lang w:val="ar-SA"/>
          <w:highlight w:val="yellow"/>
        </w:rPr>
        <w:t>أهداف الدراسة</w:t>
      </w:r>
    </w:p>
    <w:p w14:paraId="3649B636" w14:textId="77777777" w:rsidR="006F75A1" w:rsidRPr="00A557C6" w:rsidRDefault="00000000" w:rsidP="00271DFC">
      <w:pPr>
        <w:bidi/>
        <w:rPr>
          <w:sz w:val="32"/>
          <w:szCs w:val="24"/>
        </w:rPr>
      </w:pPr>
      <w:r>
        <w:rPr>
          <w:rtl/>
          <w:highlight w:val="yellow"/>
        </w:rPr>
        <w:t>‏١</w:t>
      </w:r>
      <w:r w:rsidRPr="00A557C6">
        <w:rPr>
          <w:sz w:val="32"/>
          <w:szCs w:val="24"/>
          <w:rtl/>
          <w:highlight w:val="yellow"/>
        </w:rPr>
        <w:t>. تحديد البيانات الفردية والمعايير المهنية اللازمة لاستخدام تطبيق ChatGPT في تصميم خطط التدخل الفردية التكيفية.‏</w:t>
      </w:r>
    </w:p>
    <w:p w14:paraId="44E00078" w14:textId="77777777" w:rsidR="006F75A1" w:rsidRPr="00A557C6" w:rsidRDefault="00000000" w:rsidP="00271DFC">
      <w:pPr>
        <w:bidi/>
        <w:rPr>
          <w:sz w:val="32"/>
          <w:szCs w:val="24"/>
        </w:rPr>
      </w:pPr>
      <w:r w:rsidRPr="00A557C6">
        <w:rPr>
          <w:sz w:val="32"/>
          <w:szCs w:val="24"/>
          <w:rtl/>
          <w:highlight w:val="yellow"/>
        </w:rPr>
        <w:t>‏٢. بناء نموذج منظم لاستخدام تطبيق ChatGPT في إعداد خطة تدخل فردية تكيفية مستقلة لكل حالة من الحالات الاثنتي عشرة.‏</w:t>
      </w:r>
    </w:p>
    <w:p w14:paraId="607EE70A" w14:textId="77777777" w:rsidR="006F75A1" w:rsidRPr="00A557C6" w:rsidRDefault="00000000" w:rsidP="00271DFC">
      <w:pPr>
        <w:bidi/>
        <w:rPr>
          <w:sz w:val="32"/>
          <w:szCs w:val="24"/>
        </w:rPr>
      </w:pPr>
      <w:r w:rsidRPr="00A557C6">
        <w:rPr>
          <w:sz w:val="32"/>
          <w:szCs w:val="24"/>
          <w:rtl/>
          <w:highlight w:val="yellow"/>
        </w:rPr>
        <w:t>‏٣. تقويم جودة الخطط الأولية المصممة باستخدام تطبيق ChatGPT وفق بطاقة تقويم محكّمة.‏</w:t>
      </w:r>
    </w:p>
    <w:p w14:paraId="7F72569A" w14:textId="77777777" w:rsidR="006F75A1" w:rsidRPr="00A557C6" w:rsidRDefault="00000000" w:rsidP="00271DFC">
      <w:pPr>
        <w:bidi/>
        <w:rPr>
          <w:sz w:val="32"/>
          <w:szCs w:val="24"/>
        </w:rPr>
      </w:pPr>
      <w:r w:rsidRPr="00A557C6">
        <w:rPr>
          <w:noProof/>
          <w:sz w:val="32"/>
          <w:szCs w:val="24"/>
          <w:rtl/>
          <w:lang w:val="ar-SA"/>
          <w:highlight w:val="yellow"/>
        </w:rPr>
        <w:t>‏٤. تقويم أثر المراجعة المهنية في تحسين جودة الخطط، مع توثيق التعديلات والزمن والجهد اللازم لإنتاج الخطط النهائية.‏</w:t>
      </w:r>
    </w:p>
    <w:p w14:paraId="60714855" w14:textId="77777777" w:rsidR="006F75A1" w:rsidRPr="00A557C6" w:rsidRDefault="00000000" w:rsidP="00271DFC">
      <w:pPr>
        <w:bidi/>
        <w:rPr>
          <w:sz w:val="32"/>
          <w:szCs w:val="24"/>
        </w:rPr>
      </w:pPr>
      <w:r w:rsidRPr="00A557C6">
        <w:rPr>
          <w:noProof/>
          <w:sz w:val="32"/>
          <w:szCs w:val="24"/>
          <w:rtl/>
          <w:lang w:val="ar-SA"/>
          <w:highlight w:val="yellow"/>
        </w:rPr>
        <w:t>‏٥. تحليل أوجه القوة والقصور المتكررة في الخطط، ووصف استجابة كل طفل لخطة التدخل الخاصة به دون مقارنة مباشرة بين الأطفال.‏</w:t>
      </w:r>
    </w:p>
    <w:p w14:paraId="74F0BE6A" w14:textId="77777777" w:rsidR="006F75A1" w:rsidRDefault="00000000" w:rsidP="00271DFC">
      <w:pPr>
        <w:pStyle w:val="Heading1"/>
        <w:bidi/>
      </w:pPr>
      <w:r>
        <w:rPr>
          <w:rFonts w:ascii="Arial" w:eastAsia="Arial" w:hAnsi="Arial" w:cs="Arial"/>
          <w:noProof/>
          <w:rtl/>
          <w:lang w:val="ar-SA"/>
          <w:highlight w:val="yellow"/>
        </w:rPr>
        <w:t>الإطار النظري للدراسة</w:t>
      </w:r>
    </w:p>
    <w:p w14:paraId="52C5EB08" w14:textId="77777777" w:rsidR="006F75A1" w:rsidRDefault="00000000" w:rsidP="00271DFC">
      <w:pPr>
        <w:pStyle w:val="Heading2"/>
        <w:bidi/>
      </w:pPr>
      <w:r>
        <w:rPr>
          <w:rFonts w:ascii="Arial" w:eastAsia="Arial" w:hAnsi="Arial" w:cs="Arial"/>
          <w:noProof/>
          <w:rtl/>
          <w:lang w:val="ar-SA"/>
          <w:highlight w:val="yellow"/>
        </w:rPr>
        <w:t>متلازمة داون والتباين الفردي</w:t>
      </w:r>
    </w:p>
    <w:p w14:paraId="0DD67BEF" w14:textId="77777777" w:rsidR="006F75A1" w:rsidRPr="003A4CAE" w:rsidRDefault="00000000">
      <w:pPr>
        <w:bidi/>
        <w:ind w:firstLine="397"/>
        <w:jc w:val="both"/>
        <w:rPr>
          <w:sz w:val="32"/>
          <w:szCs w:val="24"/>
        </w:rPr>
      </w:pPr>
      <w:r w:rsidRPr="003A4CAE">
        <w:rPr>
          <w:noProof/>
          <w:sz w:val="32"/>
          <w:szCs w:val="24"/>
          <w:rtl/>
          <w:highlight w:val="yellow"/>
        </w:rPr>
        <w:t xml:space="preserve">متلازمة داون حالة صبغية ترتبط بأنماط نمائية عامة، إلا أن التشخيص لا يحدد بمفرده مستوى أداء الطفل أو سرعة تعلمه. فقد يتباين الأطفال في الفهم والتعبير والانتباه والذاكرة العاملة والمهارات الحركية والحسية والاستقلالية والتفاعل </w:t>
      </w:r>
      <w:r w:rsidRPr="003A4CAE">
        <w:rPr>
          <w:noProof/>
          <w:sz w:val="32"/>
          <w:szCs w:val="24"/>
          <w:rtl/>
          <w:highlight w:val="yellow"/>
        </w:rPr>
        <w:lastRenderedPageBreak/>
        <w:t>الاجتماعي، كما تختلف الظروف الصحية والخبرات السابقة والدعم الأسري. ويترتب على ذلك أن التدخل الفعال يبدأ من وصف الأداء الفعلي للحالة، ولا يُبنى على افتراضات عامة مشتقة من التشخيص.</w:t>
      </w:r>
    </w:p>
    <w:p w14:paraId="785D341F" w14:textId="77777777" w:rsidR="006F75A1" w:rsidRPr="003A4CAE" w:rsidRDefault="00000000">
      <w:pPr>
        <w:bidi/>
        <w:ind w:firstLine="397"/>
        <w:jc w:val="both"/>
        <w:rPr>
          <w:sz w:val="32"/>
          <w:szCs w:val="24"/>
        </w:rPr>
      </w:pPr>
      <w:r w:rsidRPr="003A4CAE">
        <w:rPr>
          <w:noProof/>
          <w:sz w:val="32"/>
          <w:szCs w:val="24"/>
          <w:rtl/>
          <w:highlight w:val="yellow"/>
        </w:rPr>
        <w:t>ويقتضي التقييم الفردي جمع بيانات من الملاحظة المباشرة والملف الطبي والنمائي وأدوات القياس والمقابلة مع الأسرة والفريق، ثم تحديد الأولويات الواقعية. ولا يعني اختلاف الأهداف بين الأطفال ضعفًا في التصميم، بل يمثل جوهر التدخل الفردي؛ إذ قد تركز خطة على التواصل الوظيفي، وأخرى على التنظيم الحسي، وثالثة على الاستقلالية أو الحركة أو المشاركة الاجتماعية.</w:t>
      </w:r>
    </w:p>
    <w:p w14:paraId="2AA58139" w14:textId="77777777" w:rsidR="006F75A1" w:rsidRDefault="00000000" w:rsidP="00271DFC">
      <w:pPr>
        <w:pStyle w:val="Heading2"/>
        <w:bidi/>
      </w:pPr>
      <w:r>
        <w:rPr>
          <w:rFonts w:ascii="Arial" w:eastAsia="Arial" w:hAnsi="Arial" w:cs="Arial"/>
          <w:noProof/>
          <w:rtl/>
          <w:lang w:val="ar-SA"/>
          <w:highlight w:val="yellow"/>
        </w:rPr>
        <w:t>خطط التدخل الفردية التكيفية</w:t>
      </w:r>
    </w:p>
    <w:p w14:paraId="2A5B3A34" w14:textId="77777777" w:rsidR="006F75A1" w:rsidRPr="003A4CAE" w:rsidRDefault="00000000">
      <w:pPr>
        <w:bidi/>
        <w:ind w:firstLine="397"/>
        <w:jc w:val="both"/>
        <w:rPr>
          <w:sz w:val="32"/>
          <w:szCs w:val="24"/>
        </w:rPr>
      </w:pPr>
      <w:r w:rsidRPr="003A4CAE">
        <w:rPr>
          <w:noProof/>
          <w:sz w:val="32"/>
          <w:szCs w:val="24"/>
          <w:rtl/>
          <w:highlight w:val="yellow"/>
        </w:rPr>
        <w:t>خطة التدخل الفردية وثيقة تنفيذية تربط مستوى الأداء الحالي بأهداف محددة وأنشطة وأساليب تدرج وتعزيز وقياس. وتكون الخطة تكيفية عندما تسمح بتعديل مستوى المساعدة والمواد وطريقة الاستجابة ومعيار الإتقان وفق بيانات المتابعة. ولا تُقاس جودة الخطة بكثرة أهدافها، بل بارتباطها بأولوية حقيقية، وقابلية الهدف للقياس، وواقعية النشاط، ووضوح المسؤوليات وإجراءات المتابعة.</w:t>
      </w:r>
    </w:p>
    <w:p w14:paraId="08D4B635" w14:textId="77777777" w:rsidR="006F75A1" w:rsidRPr="003A4CAE" w:rsidRDefault="00000000">
      <w:pPr>
        <w:bidi/>
        <w:ind w:firstLine="397"/>
        <w:jc w:val="both"/>
        <w:rPr>
          <w:sz w:val="32"/>
          <w:szCs w:val="24"/>
        </w:rPr>
      </w:pPr>
      <w:r w:rsidRPr="003A4CAE">
        <w:rPr>
          <w:noProof/>
          <w:sz w:val="32"/>
          <w:szCs w:val="24"/>
          <w:rtl/>
          <w:highlight w:val="yellow"/>
        </w:rPr>
        <w:t>وتشمل الخطة الجيدة بدائل للاستجابة تناسب قدرة الطفل؛ فقد تكون الاستجابة لفظية أو بالإشارة أو الصورة أو الحركة. كما تراعي العوامل الصحية والحسية والبيئية، وتحدد متى يستمر الهدف ومتى يُعدّل. ولذلك، فإن الخطة لا تصلح للنقل المباشر إلى طفل آخر، وإن أمكن استخدام الهيكل الإجرائي نفسه لتنظيم التخطيط لجميع الحالات.</w:t>
      </w:r>
    </w:p>
    <w:p w14:paraId="635ED682" w14:textId="77777777" w:rsidR="006F75A1" w:rsidRDefault="00000000" w:rsidP="00271DFC">
      <w:pPr>
        <w:pStyle w:val="Heading2"/>
        <w:bidi/>
      </w:pPr>
      <w:r>
        <w:rPr>
          <w:rFonts w:ascii="Arial" w:eastAsia="Arial" w:hAnsi="Arial" w:cs="Arial"/>
          <w:rtl/>
          <w:highlight w:val="yellow"/>
        </w:rPr>
        <w:t>تطبيق ChatGPT في تصميم التدخل</w:t>
      </w:r>
    </w:p>
    <w:p w14:paraId="48582F77" w14:textId="77777777" w:rsidR="00D514F3" w:rsidRPr="003A4CAE" w:rsidRDefault="00000000" w:rsidP="00D514F3">
      <w:pPr>
        <w:bidi/>
        <w:ind w:firstLine="397"/>
        <w:jc w:val="both"/>
        <w:rPr>
          <w:sz w:val="32"/>
          <w:szCs w:val="24"/>
          <w:rtl/>
        </w:rPr>
      </w:pPr>
      <w:r w:rsidRPr="003A4CAE">
        <w:rPr>
          <w:sz w:val="32"/>
          <w:szCs w:val="24"/>
          <w:rtl/>
          <w:highlight w:val="yellow"/>
        </w:rPr>
        <w:t>يستطيع تطبيق ChatGPT معالجة وصف منظم للحالة، واقتراح أهداف وأنشطة وبدائل؛ غير أن جودة الاستجابة تعتمد على اكتمال المدخلات ودقة التعليمات. وقد ينتج عبارات مقنعة من الناحية الشكلية، لكنها غير صحيحة أو غير قابلة للتطبيق؛ ولذلك تتطلب المخرجات تحققًا بشريًا صريحًا، وتوثيقًا لما اعتُمد أو عُدّل أو رُفض. وتعتمد الدراسة إجراءً منظمًا لاستخدام تطبيق ChatGPT يتكون من أربع مراحل: إعداد ملف منظم للحالة، وصياغة تعليمات محددة للأداة، وتقويم مسودة الخطة وفق معايير مهنية، ثم مراجعتها وتعديلها قبل اعتماد الخطة النهائية. وقد أُتيح ChatGPT في الأصل بوصفه نموذجًا حواريًا يستجيب للتعليمات النصية ويتيح المراجعة التتابعية للمخرجات (OpenAI, 2022).</w:t>
      </w:r>
    </w:p>
    <w:p w14:paraId="7A21B3D4" w14:textId="77777777" w:rsidR="006F75A1" w:rsidRDefault="00000000" w:rsidP="00271DFC">
      <w:pPr>
        <w:pStyle w:val="Heading2"/>
        <w:bidi/>
      </w:pPr>
      <w:r>
        <w:rPr>
          <w:rFonts w:ascii="Arial" w:eastAsia="Arial" w:hAnsi="Arial" w:cs="Arial"/>
          <w:noProof/>
          <w:rtl/>
          <w:lang w:val="ar-SA"/>
          <w:highlight w:val="yellow"/>
        </w:rPr>
        <w:t>نموذج الدراسة ومؤشرات الجودة والكفاءة</w:t>
      </w:r>
    </w:p>
    <w:p w14:paraId="79FCD6C8" w14:textId="77777777" w:rsidR="00491669" w:rsidRPr="003A4CAE" w:rsidRDefault="00000000" w:rsidP="00491669">
      <w:pPr>
        <w:bidi/>
        <w:ind w:firstLine="397"/>
        <w:jc w:val="both"/>
        <w:rPr>
          <w:noProof/>
          <w:sz w:val="32"/>
          <w:szCs w:val="24"/>
          <w:lang w:val="ar-SA"/>
        </w:rPr>
      </w:pPr>
      <w:r w:rsidRPr="003A4CAE">
        <w:rPr>
          <w:noProof/>
          <w:sz w:val="32"/>
          <w:szCs w:val="24"/>
          <w:rtl/>
          <w:lang w:val="ar-SA"/>
          <w:highlight w:val="yellow"/>
        </w:rPr>
        <w:t>يمثل استخدام النموذج المنظم للذكاء الاصطناعي العملية موضع التقويم. وتتمثل المخرجات الأساسية في جودة الخطة الأولية وجودة الخطة النهائية، ودرجة التخصيص، والزمن، وحجم التعديل المهني، وقابلية التنفيذ. أما مؤشرات استجابة الطفل فتستخدم لشرح التطبيق داخل الحالة ولا تدمج بين مهارات غير متجانسة ولا تفسر وحدها على أنها دليل على جودة الخطة أو ضعفها.</w:t>
      </w:r>
    </w:p>
    <w:p w14:paraId="73C89FC7" w14:textId="77777777" w:rsidR="006F75A1" w:rsidRDefault="00000000" w:rsidP="00271DFC">
      <w:pPr>
        <w:pStyle w:val="Heading1"/>
        <w:bidi/>
      </w:pPr>
      <w:r>
        <w:rPr>
          <w:rFonts w:ascii="Arial" w:eastAsia="Arial" w:hAnsi="Arial" w:cs="Arial"/>
          <w:noProof/>
          <w:rtl/>
          <w:lang w:val="ar-SA"/>
          <w:highlight w:val="yellow"/>
        </w:rPr>
        <w:t>الدراسات السابقة وموقع الدراسة الحالية</w:t>
      </w:r>
    </w:p>
    <w:p w14:paraId="72A68F80" w14:textId="77777777" w:rsidR="00C56E68" w:rsidRPr="00271DFC" w:rsidRDefault="00000000" w:rsidP="00271DFC">
      <w:pPr>
        <w:pStyle w:val="Heading2"/>
        <w:bidi/>
        <w:rPr>
          <w:b w:val="0"/>
          <w:bCs/>
        </w:rPr>
      </w:pPr>
      <w:r w:rsidRPr="00271DFC">
        <w:rPr>
          <w:rFonts w:ascii="Arial" w:eastAsia="Arial" w:hAnsi="Arial" w:cs="Arial"/>
          <w:b w:val="0"/>
          <w:bCs/>
          <w:rtl/>
          <w:highlight w:val="yellow"/>
        </w:rPr>
        <w:t>دراسة إبراهيم (2025)</w:t>
      </w:r>
    </w:p>
    <w:p w14:paraId="7ADC053A" w14:textId="77777777" w:rsidR="00C56E68" w:rsidRPr="003A4CAE" w:rsidRDefault="00000000">
      <w:pPr>
        <w:bidi/>
        <w:jc w:val="both"/>
        <w:rPr>
          <w:sz w:val="32"/>
          <w:szCs w:val="24"/>
        </w:rPr>
      </w:pPr>
      <w:r w:rsidRPr="003A4CAE">
        <w:rPr>
          <w:sz w:val="32"/>
          <w:szCs w:val="24"/>
          <w:rtl/>
          <w:highlight w:val="yellow"/>
        </w:rPr>
        <w:t>هدفت الدراسة إلى تعرف اتجاهات معلمي التربية الخاصة نحو توظيف تطبيقات الذكاء الاصطناعي، واعتمدت المنهج الوصفي وأعدت مقياسًا للاتجاهات النفسية لدى معلمي التربية الخاصة. وأظهرت نتائجها أهمية الاتجاهات المهنية والتدريب عند توظيف التطبيقات. وتفيد الدراسة الحالية في تأكيد أن جودة الاستخدام لا تعتمد على الأداة وحدها، بل على وعي المتخصص وقدرته على فحص المخرجات وتعديلها قبل تحويلها إلى خطة قابلة للتنفيذ.</w:t>
      </w:r>
    </w:p>
    <w:p w14:paraId="65C17947" w14:textId="77777777" w:rsidR="00C56E68" w:rsidRPr="00271DFC" w:rsidRDefault="00000000" w:rsidP="00271DFC">
      <w:pPr>
        <w:pStyle w:val="Heading2"/>
        <w:bidi/>
        <w:rPr>
          <w:b w:val="0"/>
          <w:bCs/>
        </w:rPr>
      </w:pPr>
      <w:r w:rsidRPr="00271DFC">
        <w:rPr>
          <w:rFonts w:ascii="Arial" w:eastAsia="Arial" w:hAnsi="Arial" w:cs="Arial"/>
          <w:b w:val="0"/>
          <w:bCs/>
          <w:rtl/>
          <w:highlight w:val="yellow"/>
        </w:rPr>
        <w:t>دراسة الشهري والعبيدي (2022)</w:t>
      </w:r>
    </w:p>
    <w:p w14:paraId="4A5698B2" w14:textId="77777777" w:rsidR="00C56E68" w:rsidRPr="003A4CAE" w:rsidRDefault="00000000">
      <w:pPr>
        <w:bidi/>
        <w:jc w:val="both"/>
        <w:rPr>
          <w:sz w:val="32"/>
          <w:szCs w:val="24"/>
        </w:rPr>
      </w:pPr>
      <w:r w:rsidRPr="003A4CAE">
        <w:rPr>
          <w:sz w:val="32"/>
          <w:szCs w:val="24"/>
          <w:rtl/>
          <w:highlight w:val="yellow"/>
        </w:rPr>
        <w:t>هدفت الدراسة إلى التعرف إلى دور الذكاء الاصطناعي في رعاية ذوي الإعاقة من وجهة نظر الأمهات بمدينة مكة، واستخدمت المنهج الوصفي بأسلوبيه المسحي والمقارن، وطُبق المقياس على 281 أمًّا. وأظهرت النتائج تقديرًا مرتفعًا لدور الذكاء الاصطناعي في الرعاية. وتلتقي هذه النتيجة مع الدراسة الحالية في بحث إمكانات التقنية داخل سياق سعودي، بينما تختلف الدراسة الحالية بتركيزها على جودة تصميم خطط تدخل فردية ومراجعتها مهنيًا، لا على الاتجاهات أو التصورات العامة.</w:t>
      </w:r>
    </w:p>
    <w:p w14:paraId="772CC0D3" w14:textId="77777777" w:rsidR="00E7668A" w:rsidRPr="00271DFC" w:rsidRDefault="00E7668A" w:rsidP="00B726D5">
      <w:pPr>
        <w:pStyle w:val="Heading2"/>
        <w:bidi/>
        <w:rPr>
          <w:rFonts w:ascii="Arial" w:hAnsi="Arial" w:cs="Arial"/>
          <w:bCs/>
          <w:noProof/>
          <w:sz w:val="26"/>
        </w:rPr>
      </w:pPr>
      <w:r w:rsidRPr="00271DFC">
        <w:rPr>
          <w:rFonts w:ascii="Arial" w:eastAsia="Arial" w:hAnsi="Arial" w:cs="Arial"/>
          <w:bCs/>
          <w:noProof/>
          <w:sz w:val="26"/>
          <w:rtl/>
          <w:lang w:val="ar-SA"/>
          <w:highlight w:val="yellow"/>
        </w:rPr>
        <w:lastRenderedPageBreak/>
        <w:t>دراسة</w:t>
      </w:r>
      <w:r w:rsidRPr="00271DFC">
        <w:rPr>
          <w:rFonts w:ascii="Arial" w:eastAsia="Arial" w:hAnsi="Arial" w:cs="Arial"/>
          <w:bCs/>
          <w:noProof/>
          <w:sz w:val="26"/>
          <w:rtl/>
          <w:highlight w:val="yellow"/>
        </w:rPr>
        <w:t xml:space="preserve"> Alanazi </w:t>
      </w:r>
      <w:r w:rsidRPr="00271DFC">
        <w:rPr>
          <w:rFonts w:ascii="Arial" w:eastAsia="Arial" w:hAnsi="Arial" w:cs="Arial"/>
          <w:bCs/>
          <w:noProof/>
          <w:sz w:val="26"/>
          <w:rtl/>
          <w:lang w:val="ar-SA"/>
          <w:highlight w:val="yellow"/>
        </w:rPr>
        <w:t>وآخرين</w:t>
      </w:r>
      <w:r w:rsidRPr="00271DFC">
        <w:rPr>
          <w:rFonts w:ascii="Arial" w:eastAsia="Arial" w:hAnsi="Arial" w:cs="Arial"/>
          <w:bCs/>
          <w:noProof/>
          <w:sz w:val="26"/>
          <w:rtl/>
          <w:highlight w:val="yellow"/>
        </w:rPr>
        <w:t xml:space="preserve"> (2025)</w:t>
      </w:r>
    </w:p>
    <w:p w14:paraId="0AEE4888" w14:textId="77777777" w:rsidR="006F75A1" w:rsidRPr="003A4CAE" w:rsidRDefault="00000000">
      <w:pPr>
        <w:bidi/>
        <w:ind w:firstLine="397"/>
        <w:jc w:val="both"/>
        <w:rPr>
          <w:sz w:val="32"/>
          <w:szCs w:val="24"/>
        </w:rPr>
      </w:pPr>
      <w:r w:rsidRPr="003A4CAE">
        <w:rPr>
          <w:noProof/>
          <w:sz w:val="32"/>
          <w:szCs w:val="24"/>
          <w:rtl/>
          <w:lang w:val="ar-SA"/>
          <w:highlight w:val="yellow"/>
        </w:rPr>
        <w:t>قوّمت الدراسة أثر أدوات مساندة مدعومة بالذكاء الاصطناعي في الحركة والتواصل وأنشطة الحياة اليومية لدى الأطفال ذوي متلازمة داون في المملكة العربية السعودية باستخدام منهج مختلط شمل 123 من أولياء الأمور ومقدمي الرعاية وسبع مقابلات. وأشارت النتائج إلى منافع محتملة وتحديات تتعلق بالكلفة والدعم والملاءمة الثقافية. وتفيد الدراسة الحالية في تأكيد الحاجة إلى التقويم الميداني، لكنها تختلف عنها بتركيزها على عملية تصميم خطط فردية ومراجعة مخرجاتها حالةً حالةً.</w:t>
      </w:r>
    </w:p>
    <w:p w14:paraId="72612FD7"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دراسة Soccorso وآخرين (2024)</w:t>
      </w:r>
    </w:p>
    <w:p w14:paraId="15755247" w14:textId="77777777" w:rsidR="006F75A1" w:rsidRPr="003A4CAE" w:rsidRDefault="00000000">
      <w:pPr>
        <w:bidi/>
        <w:ind w:firstLine="397"/>
        <w:jc w:val="both"/>
        <w:rPr>
          <w:sz w:val="32"/>
          <w:szCs w:val="24"/>
        </w:rPr>
      </w:pPr>
      <w:r w:rsidRPr="003A4CAE">
        <w:rPr>
          <w:noProof/>
          <w:sz w:val="32"/>
          <w:szCs w:val="24"/>
          <w:rtl/>
          <w:lang w:val="ar-SA"/>
          <w:highlight w:val="yellow"/>
        </w:rPr>
        <w:t>حللت الدراسة بيانات سريرية عن النمو والتعليم والخدمات للأطفال ذوي متلازمة داون، وأكدت التباين بين الحالات وترابط المجالات النمائية والحاجة إلى تقويم متعدد الأبعاد وتنسيق التدخل وفق خصائص الطفل. وتدعم هذه النتيجة اعتماد الحالة الفردية وحدةً للتحليل في الدراسة الحالية بدل افتراض تجانس الأطفال.</w:t>
      </w:r>
    </w:p>
    <w:p w14:paraId="50E23B58"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دراسة Morris وآخرين (2024)</w:t>
      </w:r>
    </w:p>
    <w:p w14:paraId="120B78BC" w14:textId="77777777" w:rsidR="006F75A1" w:rsidRPr="003A4CAE" w:rsidRDefault="00000000">
      <w:pPr>
        <w:bidi/>
        <w:ind w:firstLine="397"/>
        <w:jc w:val="both"/>
        <w:rPr>
          <w:sz w:val="32"/>
          <w:szCs w:val="24"/>
        </w:rPr>
      </w:pPr>
      <w:r w:rsidRPr="003A4CAE">
        <w:rPr>
          <w:noProof/>
          <w:sz w:val="32"/>
          <w:szCs w:val="24"/>
          <w:rtl/>
          <w:lang w:val="ar-SA"/>
          <w:highlight w:val="yellow"/>
        </w:rPr>
        <w:t>وصفت الدراسة أنماط الوصول إلى التقنية واستخدامها لدى الأشخاص ذوي متلازمة داون من منظور 220 من مقدمي الرعاية، وبينت تفاوت الاستقلال الرقمي والحاجة إلى الدعم. وتبرز صلتها بالدراسة الحالية في ضرورة مراعاة قدرات الحالة وسهولة الاستخدام، مع اختلافها في أن الدراسة الحالية تقوّم أداة مساندة للتخطيط المهني لا استخدام الطفل المباشر للتقنية.</w:t>
      </w:r>
    </w:p>
    <w:p w14:paraId="5D238F00"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دراسة Almoghyrah (2023)</w:t>
      </w:r>
    </w:p>
    <w:p w14:paraId="3831D083" w14:textId="77777777" w:rsidR="006F75A1" w:rsidRPr="003A4CAE" w:rsidRDefault="00000000">
      <w:pPr>
        <w:bidi/>
        <w:ind w:firstLine="397"/>
        <w:jc w:val="both"/>
        <w:rPr>
          <w:sz w:val="32"/>
          <w:szCs w:val="24"/>
        </w:rPr>
      </w:pPr>
      <w:r w:rsidRPr="003A4CAE">
        <w:rPr>
          <w:noProof/>
          <w:sz w:val="32"/>
          <w:szCs w:val="24"/>
          <w:rtl/>
          <w:lang w:val="ar-SA"/>
          <w:highlight w:val="yellow"/>
        </w:rPr>
        <w:t>تناولت الدراسة تحديات تطبيق الخطط الفردية للأطفال ذوي متلازمة داون في مدارس الدمج بالرياض، وأظهرت صعوبات في صياغة الأهداف والوقت والتعاون والتدريب والموارد. وتمثل هذه النتائج أساسًا مباشرًا لمشكلة الدراسة الحالية التي تختبر إمكان دعم التخطيط مع إبقاء القرار النهائي للمتخصص.</w:t>
      </w:r>
    </w:p>
    <w:p w14:paraId="6A18FF70"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دراسة White وآخرين (2023)</w:t>
      </w:r>
    </w:p>
    <w:p w14:paraId="5C0C6153" w14:textId="77777777" w:rsidR="006F75A1" w:rsidRPr="003A4CAE" w:rsidRDefault="00000000">
      <w:pPr>
        <w:bidi/>
        <w:ind w:firstLine="397"/>
        <w:jc w:val="both"/>
        <w:rPr>
          <w:sz w:val="32"/>
          <w:szCs w:val="24"/>
        </w:rPr>
      </w:pPr>
      <w:r w:rsidRPr="003A4CAE">
        <w:rPr>
          <w:noProof/>
          <w:sz w:val="32"/>
          <w:szCs w:val="24"/>
          <w:rtl/>
          <w:lang w:val="ar-SA"/>
          <w:highlight w:val="yellow"/>
        </w:rPr>
        <w:t>اختبرت الدراسة جدوى تقنية مساندة تعرض المهام في صور وخطوات متتابعة لدى 26 طفلًا من ذوي متلازمة داون، وأشارت تقارير الوالدين إلى تحسن في الاستقلال وبعض المهارات التكيفية. وتبين الدراسة قيمة التنظيم الرقمي للمهام، لكنها تختلف في الأعمار وطبيعة التقنية ومصدر القياس، ولا تتناول تقويم جودة تصميم خطط فردية.</w:t>
      </w:r>
    </w:p>
    <w:p w14:paraId="61FE8DBC" w14:textId="77777777" w:rsidR="00347A28" w:rsidRPr="00B726D5" w:rsidRDefault="00000000" w:rsidP="00B726D5">
      <w:pPr>
        <w:pStyle w:val="Heading2"/>
        <w:bidi/>
        <w:rPr>
          <w:b w:val="0"/>
          <w:bCs/>
        </w:rPr>
      </w:pPr>
      <w:r w:rsidRPr="00B726D5">
        <w:rPr>
          <w:rFonts w:ascii="Arial" w:eastAsia="Arial" w:hAnsi="Arial" w:cs="Arial"/>
          <w:b w:val="0"/>
          <w:bCs/>
          <w:rtl/>
          <w:highlight w:val="yellow"/>
        </w:rPr>
        <w:t>دراسة Farrokhnia وآخرين (2024)</w:t>
      </w:r>
    </w:p>
    <w:p w14:paraId="7D90444D" w14:textId="77777777" w:rsidR="00347A28" w:rsidRPr="003A4CAE" w:rsidRDefault="00000000">
      <w:pPr>
        <w:bidi/>
        <w:jc w:val="both"/>
        <w:rPr>
          <w:sz w:val="32"/>
          <w:szCs w:val="24"/>
        </w:rPr>
      </w:pPr>
      <w:r w:rsidRPr="003A4CAE">
        <w:rPr>
          <w:sz w:val="32"/>
          <w:szCs w:val="24"/>
          <w:rtl/>
          <w:highlight w:val="yellow"/>
        </w:rPr>
        <w:t>قدمت الدراسة تحليلًا رباعيًا لنقاط القوة والضعف والفرص والتهديدات المرتبطة باستخدام ChatGPT في الممارسة والبحث التربوي. وأبرزت قدرته على تسريع إنتاج المحتوى ودعم التخصيص، مقابل مشكلات الدقة والتحيز والخصوصية والاعتماد المفرط. وتفيد الدراسة الحالية في بناء بطاقة تقويم لا تكتفي بجودة الصياغة، بل تفحص السلامة وقابلية التنفيذ وحاجة المخرج إلى المراجعة البشرية (Farrokhnia et al., 2024).</w:t>
      </w:r>
    </w:p>
    <w:p w14:paraId="22994A77" w14:textId="77777777" w:rsidR="00347A28" w:rsidRPr="00B726D5" w:rsidRDefault="00000000" w:rsidP="00B726D5">
      <w:pPr>
        <w:pStyle w:val="Heading2"/>
        <w:bidi/>
        <w:rPr>
          <w:b w:val="0"/>
          <w:bCs/>
        </w:rPr>
      </w:pPr>
      <w:r w:rsidRPr="00B726D5">
        <w:rPr>
          <w:rFonts w:ascii="Arial" w:eastAsia="Arial" w:hAnsi="Arial" w:cs="Arial"/>
          <w:b w:val="0"/>
          <w:bCs/>
          <w:rtl/>
          <w:highlight w:val="yellow"/>
        </w:rPr>
        <w:t>دراسة Kasneci وآخرين (2023)</w:t>
      </w:r>
    </w:p>
    <w:p w14:paraId="6DCA80E2" w14:textId="77777777" w:rsidR="00347A28" w:rsidRPr="003A4CAE" w:rsidRDefault="00000000">
      <w:pPr>
        <w:bidi/>
        <w:jc w:val="both"/>
        <w:rPr>
          <w:sz w:val="32"/>
          <w:szCs w:val="24"/>
        </w:rPr>
      </w:pPr>
      <w:r w:rsidRPr="003A4CAE">
        <w:rPr>
          <w:sz w:val="32"/>
          <w:szCs w:val="24"/>
          <w:rtl/>
          <w:highlight w:val="yellow"/>
        </w:rPr>
        <w:t>ناقشت الدراسة فرص النماذج اللغوية الكبيرة وتحدياتها في التعليم، وبينت إمكان دعم إعداد المواد والتغذية الراجعة والتعلم الشخصي، مع التنبيه إلى الهلوسة والتحيز وضعف الشفافية والحاجة إلى محو الأمية الرقمية والإشراف البشري. وتدعم الدراسة الحالية ضرورة حفظ المسودة الأصلية وتقويمها مهنيًا وعدم مساواة الطلاقة اللغوية بالدقة أو الملاءمة (Kasneci et al., 2023).</w:t>
      </w:r>
    </w:p>
    <w:p w14:paraId="0CBF4D26" w14:textId="77777777" w:rsidR="00347A28" w:rsidRPr="00B726D5" w:rsidRDefault="00000000" w:rsidP="00B726D5">
      <w:pPr>
        <w:pStyle w:val="Heading2"/>
        <w:bidi/>
        <w:rPr>
          <w:b w:val="0"/>
          <w:bCs/>
        </w:rPr>
      </w:pPr>
      <w:r w:rsidRPr="00B726D5">
        <w:rPr>
          <w:rFonts w:ascii="Arial" w:eastAsia="Arial" w:hAnsi="Arial" w:cs="Arial"/>
          <w:b w:val="0"/>
          <w:bCs/>
          <w:rtl/>
          <w:highlight w:val="yellow"/>
        </w:rPr>
        <w:t>مراجعة Lo (2023)</w:t>
      </w:r>
    </w:p>
    <w:p w14:paraId="21FF65C7" w14:textId="77777777" w:rsidR="00347A28" w:rsidRPr="003A4CAE" w:rsidRDefault="00000000">
      <w:pPr>
        <w:bidi/>
        <w:jc w:val="both"/>
        <w:rPr>
          <w:sz w:val="32"/>
          <w:szCs w:val="24"/>
        </w:rPr>
      </w:pPr>
      <w:r w:rsidRPr="003A4CAE">
        <w:rPr>
          <w:sz w:val="32"/>
          <w:szCs w:val="24"/>
          <w:rtl/>
          <w:highlight w:val="yellow"/>
        </w:rPr>
        <w:t>أجرى Lo مراجعة سريعة للأدلة المبكرة عن ChatGPT في التعليم، وكشفت النتائج إمكاناته في دعم التدريس والتعلم والكتابة، مع استمرار محدودية الدراسات التجريبية وقصر مددها ووجود مخاوف تتعلق بصحة المعلومات والنزاهة والخصوصية. وتؤكد هذه المراجعة أهمية اعتماد مؤشرات متعددة للجودة والزمن والتعديلات بدل الاستناد إلى الانطباع العام عن الأداة (Lo, 2023).</w:t>
      </w:r>
    </w:p>
    <w:p w14:paraId="5DF034E5" w14:textId="77777777" w:rsidR="00347A28" w:rsidRPr="00B726D5" w:rsidRDefault="00000000" w:rsidP="00B726D5">
      <w:pPr>
        <w:pStyle w:val="Heading2"/>
        <w:bidi/>
        <w:rPr>
          <w:b w:val="0"/>
          <w:bCs/>
        </w:rPr>
      </w:pPr>
      <w:r w:rsidRPr="00B726D5">
        <w:rPr>
          <w:rFonts w:ascii="Arial" w:eastAsia="Arial" w:hAnsi="Arial" w:cs="Arial"/>
          <w:b w:val="0"/>
          <w:bCs/>
          <w:rtl/>
          <w:highlight w:val="yellow"/>
        </w:rPr>
        <w:lastRenderedPageBreak/>
        <w:t>دراسة Tlili وآخرين (2023)</w:t>
      </w:r>
    </w:p>
    <w:p w14:paraId="632A1878" w14:textId="77777777" w:rsidR="00347A28" w:rsidRPr="003A4CAE" w:rsidRDefault="00000000">
      <w:pPr>
        <w:bidi/>
        <w:jc w:val="both"/>
        <w:rPr>
          <w:sz w:val="32"/>
          <w:szCs w:val="24"/>
        </w:rPr>
      </w:pPr>
      <w:r w:rsidRPr="003A4CAE">
        <w:rPr>
          <w:sz w:val="32"/>
          <w:szCs w:val="24"/>
          <w:rtl/>
          <w:highlight w:val="yellow"/>
        </w:rPr>
        <w:t>استخدمت الدراسة ChatGPT بوصفه حالة لتحليل فرص روبوتات المحادثة ومخاطرها في التعليم، وجمعت بين الحوار مع الأداة وتحليل الخبراء والاعتبارات الأخلاقية. وأظهرت أن الاستجابات قد تكون مفيدة ومنظمة، لكنها تستلزم التحقق من المعلومات والحد من التحيز وحماية الخصوصية. وتلتقي مع الدراسة الحالية في اعتماد مبدأ بقاء القرار النهائي لدى الإنسان، وتختلف عنها في أن الدراسة الحالية تقوّم خطط تدخل فردية للأطفال ذوي متلازمة داون عبر حالات فعلية (Tlili et al., 2023).</w:t>
      </w:r>
    </w:p>
    <w:p w14:paraId="60F9A748"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مراجعة Shahid وآخرين (2022)</w:t>
      </w:r>
    </w:p>
    <w:p w14:paraId="64936060" w14:textId="77777777" w:rsidR="006F75A1" w:rsidRPr="003A4CAE" w:rsidRDefault="00000000">
      <w:pPr>
        <w:bidi/>
        <w:ind w:firstLine="397"/>
        <w:jc w:val="both"/>
        <w:rPr>
          <w:sz w:val="32"/>
          <w:szCs w:val="24"/>
        </w:rPr>
      </w:pPr>
      <w:r w:rsidRPr="003A4CAE">
        <w:rPr>
          <w:noProof/>
          <w:sz w:val="32"/>
          <w:szCs w:val="24"/>
          <w:rtl/>
          <w:lang w:val="ar-SA"/>
          <w:highlight w:val="yellow"/>
        </w:rPr>
        <w:t>حللت المراجعة 65 دراسة عن التقنيات الداعمة للأطفال ذوي متلازمة داون، وكشفت تنوع الحلول الموجهة إلى المجالات المعرفية واللغوية والحركية والاستقلالية، مع شيوع العينات الصغيرة ومحدودية الأدلة على التقنيات الناشئة. وتدعم هذه النتيجة الحاجة إلى توثيق حدود الاستخدام وعدم افتراض الجودة أو الكفاءة مسبقًا.</w:t>
      </w:r>
    </w:p>
    <w:p w14:paraId="04E5404F" w14:textId="77777777" w:rsidR="006F75A1" w:rsidRPr="00B726D5" w:rsidRDefault="00000000" w:rsidP="00B726D5">
      <w:pPr>
        <w:pStyle w:val="Heading2"/>
        <w:bidi/>
        <w:rPr>
          <w:b w:val="0"/>
          <w:bCs/>
        </w:rPr>
      </w:pPr>
      <w:r w:rsidRPr="00B726D5">
        <w:rPr>
          <w:rFonts w:ascii="Arial" w:eastAsia="Arial" w:hAnsi="Arial" w:cs="Arial"/>
          <w:b w:val="0"/>
          <w:bCs/>
          <w:noProof/>
          <w:rtl/>
          <w:lang w:val="ar-SA"/>
          <w:highlight w:val="yellow"/>
        </w:rPr>
        <w:t>التعقيب والفجوة البحثية</w:t>
      </w:r>
    </w:p>
    <w:p w14:paraId="69E0CCB8" w14:textId="77777777" w:rsidR="00347A28" w:rsidRPr="003A4CAE" w:rsidRDefault="00000000">
      <w:pPr>
        <w:bidi/>
        <w:jc w:val="both"/>
        <w:rPr>
          <w:sz w:val="32"/>
          <w:szCs w:val="24"/>
        </w:rPr>
      </w:pPr>
      <w:r w:rsidRPr="003A4CAE">
        <w:rPr>
          <w:sz w:val="32"/>
          <w:szCs w:val="24"/>
          <w:rtl/>
          <w:highlight w:val="yellow"/>
        </w:rPr>
        <w:t>تظهر الأدبيات في أربعة اتجاهات مترابطة: دراسات التباين النمائي والخدمات لدى الأطفال ذوي متلازمة داون؛ ودراسات التقنيات المساندة ونتائجها الوظيفية؛ ودراسات اتجاهات المعلمين والأسر نحو الذكاء الاصطناعي؛ وأدبيات الاستخدام المسؤول للذكاء الاصطناعي التوليدي في التعليم. وتؤكد هذه الاتجاهات مجتمعة ضرورة التفريد، لكنها لا تقدم اختبارًا مباشرًا كافيًا لجودة خطة تدخل يولدها ChatGPT ثم يراجعها متخصص.</w:t>
      </w:r>
    </w:p>
    <w:p w14:paraId="701AAD9F" w14:textId="77777777" w:rsidR="00347A28" w:rsidRPr="003A4CAE" w:rsidRDefault="00000000">
      <w:pPr>
        <w:bidi/>
        <w:jc w:val="both"/>
        <w:rPr>
          <w:sz w:val="32"/>
          <w:szCs w:val="24"/>
        </w:rPr>
      </w:pPr>
      <w:r w:rsidRPr="003A4CAE">
        <w:rPr>
          <w:sz w:val="32"/>
          <w:szCs w:val="24"/>
          <w:rtl/>
          <w:highlight w:val="yellow"/>
        </w:rPr>
        <w:t>وتضيف إرشادات اليونسكو (Miao &amp; Holmes, 2023) وأعمال منظمة التعاون الاقتصادي والتنمية (Linsenmayer, 2025) أساسًا مهنيًا لمبادئ الإشراف البشري والشفافية وحماية البيانات، في حين توفر معايير معهد علوم التربية (Institute of Education Sciences, 2022) مرجعًا لضبط عرض بيانات الحالات وتفسيرها. وبذلك لا تفترض الدراسة أن التقنية فعالة مسبقًا، وإنما تقوّم جودة المسودة وكفاءتها وحدودها وحجم العمل البشري اللازم لتحويلها إلى خطة قابلة للتطبيق.</w:t>
      </w:r>
    </w:p>
    <w:p w14:paraId="4A83937D" w14:textId="77777777" w:rsidR="006F75A1" w:rsidRPr="003A4CAE" w:rsidRDefault="00000000">
      <w:pPr>
        <w:bidi/>
        <w:ind w:firstLine="397"/>
        <w:jc w:val="both"/>
        <w:rPr>
          <w:sz w:val="32"/>
          <w:szCs w:val="24"/>
        </w:rPr>
      </w:pPr>
      <w:r w:rsidRPr="003A4CAE">
        <w:rPr>
          <w:noProof/>
          <w:sz w:val="32"/>
          <w:szCs w:val="24"/>
          <w:rtl/>
          <w:lang w:val="ar-SA"/>
          <w:highlight w:val="yellow"/>
        </w:rPr>
        <w:t>تتفق الدراسات على أهمية التفريد وإمكانات التقنية، لكنها تركز غالبًا على استخدام أدوات مساندة بعينها أو تصورات المستخدمين أو نتائج مهارية عامة. ولا تزال الحاجة قائمة إلى دراسة عربية تطبيقية توثق بصورة شفافة كيف تتحول بيانات تقييم طفل ذي متلازمة داون إلى مسودة خطة مولدة، وما جودة المسودة، وما التعديلات التي يضيفها المتخصص، وهل ينجح نموذج الاستخدام عبر حالات مختلفة دون افتراض تجانسها. وهذه هي الفجوة التي تستهدفها الدراسة الحالية.</w:t>
      </w:r>
    </w:p>
    <w:p w14:paraId="34BDFD73" w14:textId="77777777" w:rsidR="006F75A1" w:rsidRDefault="00000000" w:rsidP="00B726D5">
      <w:pPr>
        <w:pStyle w:val="Heading1"/>
        <w:bidi/>
      </w:pPr>
      <w:r>
        <w:rPr>
          <w:rFonts w:ascii="Arial" w:eastAsia="Arial" w:hAnsi="Arial" w:cs="Arial"/>
          <w:noProof/>
          <w:rtl/>
          <w:lang w:val="ar-SA"/>
          <w:highlight w:val="yellow"/>
        </w:rPr>
        <w:t>إجراءات الدراسة والمنهجية العلمية المتبعة</w:t>
      </w:r>
    </w:p>
    <w:p w14:paraId="77B0F2D9" w14:textId="77777777" w:rsidR="006F75A1" w:rsidRDefault="00000000" w:rsidP="00B726D5">
      <w:pPr>
        <w:pStyle w:val="Heading2"/>
        <w:bidi/>
      </w:pPr>
      <w:r>
        <w:rPr>
          <w:rFonts w:ascii="Arial" w:eastAsia="Arial" w:hAnsi="Arial" w:cs="Arial"/>
          <w:noProof/>
          <w:rtl/>
          <w:lang w:val="ar-SA"/>
          <w:highlight w:val="yellow"/>
        </w:rPr>
        <w:t>منهج الدراسة وتصميمها</w:t>
      </w:r>
    </w:p>
    <w:p w14:paraId="5A617960" w14:textId="77777777" w:rsidR="006F75A1" w:rsidRPr="003A4CAE" w:rsidRDefault="00000000">
      <w:pPr>
        <w:bidi/>
        <w:ind w:firstLine="397"/>
        <w:jc w:val="both"/>
        <w:rPr>
          <w:sz w:val="32"/>
          <w:szCs w:val="24"/>
        </w:rPr>
      </w:pPr>
      <w:r w:rsidRPr="003A4CAE">
        <w:rPr>
          <w:sz w:val="32"/>
          <w:szCs w:val="24"/>
          <w:rtl/>
          <w:highlight w:val="yellow"/>
        </w:rPr>
        <w:t>تستخدم الدراسة المنهج التطويري التطبيقي ضمن تصميم دراسة الحالات المتعددة؛ لأنه الأنسب لبناء إجراء استخدام منظم، وتجريبه، وتقويم جودة مخرجاته، ثم تحسينه في سياق مهني واقعي. كما يتيح هذا التصميم دراسة كل طفل بوصفه حالة مستقلة، مع تتبع المسودة الأولية والتعديلات والخطة النهائية ومؤشرات التطبيق، ثم البحث عن الأنماط المشتركة عبر الحالات من دون افتراض تجانس الأطفال أو تعميم النتائج إحصائيًا خارج حدود السياق المدروس. وتجمع الدراسة بيانات كمية ووصفية؛ إذ لا تكفي الدرجات الرقمية وحدها لتفسير أسباب قبول المقترحات أو تعديلها أو رفضها.</w:t>
      </w:r>
    </w:p>
    <w:p w14:paraId="687A2C2B" w14:textId="77777777" w:rsidR="006F75A1" w:rsidRPr="003A4CAE" w:rsidRDefault="00000000">
      <w:pPr>
        <w:bidi/>
        <w:ind w:firstLine="397"/>
        <w:jc w:val="both"/>
        <w:rPr>
          <w:sz w:val="32"/>
          <w:szCs w:val="24"/>
        </w:rPr>
      </w:pPr>
      <w:r w:rsidRPr="003A4CAE">
        <w:rPr>
          <w:noProof/>
          <w:sz w:val="32"/>
          <w:szCs w:val="24"/>
          <w:rtl/>
          <w:lang w:val="ar-SA"/>
          <w:highlight w:val="yellow"/>
        </w:rPr>
        <w:t>تمر كل حالة بمراحل: إعداد ملف حالة منزوع الهوية؛ إدخال البيانات في نموذج التعليمات الموحد؛ توليد مسودة خطة؛ تقويم المسودة؛ المراجعة المهنية؛ اعتماد الخطة؛ التطبيق والمتابعة؛ ثم تحليل جودة الخطة واستجابة الحالة. ويجري تحليل كل حالة على حدة، يعقبه تحليل مقارن للأنماط المتعلقة بجودة المخرجات وأنواع الأخطاء والتعديلات، لا مقارنة قدرات الأطفال أو درجاتهم الخام.</w:t>
      </w:r>
    </w:p>
    <w:p w14:paraId="31FD54B9" w14:textId="77777777" w:rsidR="006F75A1" w:rsidRDefault="00000000" w:rsidP="00B726D5">
      <w:pPr>
        <w:pStyle w:val="Heading2"/>
        <w:bidi/>
      </w:pPr>
      <w:r>
        <w:rPr>
          <w:rFonts w:ascii="Arial" w:eastAsia="Arial" w:hAnsi="Arial" w:cs="Arial"/>
          <w:noProof/>
          <w:rtl/>
          <w:lang w:val="ar-SA"/>
          <w:highlight w:val="yellow"/>
        </w:rPr>
        <w:t>مجتمع الدراسة وحالاتها</w:t>
      </w:r>
    </w:p>
    <w:p w14:paraId="5EA814A6" w14:textId="77777777" w:rsidR="006F75A1" w:rsidRPr="003A4CAE" w:rsidRDefault="00000000">
      <w:pPr>
        <w:bidi/>
        <w:ind w:firstLine="397"/>
        <w:jc w:val="both"/>
        <w:rPr>
          <w:sz w:val="32"/>
          <w:szCs w:val="24"/>
        </w:rPr>
      </w:pPr>
      <w:r w:rsidRPr="003A4CAE">
        <w:rPr>
          <w:noProof/>
          <w:sz w:val="32"/>
          <w:szCs w:val="24"/>
          <w:rtl/>
          <w:highlight w:val="yellow"/>
        </w:rPr>
        <w:t xml:space="preserve">يتكون مجتمع الدراسة من الأطفال ذوي متلازمة داون من عمر 3 إلى 7 سنوات الملتحقين بمراكز وبرامج التربية الخاصة في مدينة جدة. وتختار اثنتا عشرة حالة قصدية ذات تنوع أقصى داخل هذا النطاق العمري وفي مستوى التواصل </w:t>
      </w:r>
      <w:r w:rsidRPr="003A4CAE">
        <w:rPr>
          <w:noProof/>
          <w:sz w:val="36"/>
          <w:szCs w:val="28"/>
          <w:rtl/>
          <w:highlight w:val="yellow"/>
        </w:rPr>
        <w:lastRenderedPageBreak/>
        <w:t xml:space="preserve">والاستقلالية وتعقيد </w:t>
      </w:r>
      <w:r w:rsidRPr="003A4CAE">
        <w:rPr>
          <w:noProof/>
          <w:sz w:val="32"/>
          <w:szCs w:val="24"/>
          <w:rtl/>
          <w:highlight w:val="yellow"/>
        </w:rPr>
        <w:t>الاحتياجات، ممن تتوافر لهم ملفات تقييم حديثة وإمكان تطبيق خطة فردية ومتابعتها خلال مدة الدراسة. ويمثل كل طفل حالة مستقلة، ولا يشترط التكافؤ في المستوى الذهني أو نوع الصعوبة؛ بل يوثق اختلاف الحالات بوصفه جزءًا من اختبار قدرة الإجراء على التخصيص.</w:t>
      </w:r>
    </w:p>
    <w:p w14:paraId="712CFD2B" w14:textId="77777777" w:rsidR="00347A28" w:rsidRPr="003A4CAE" w:rsidRDefault="00000000">
      <w:pPr>
        <w:bidi/>
        <w:jc w:val="both"/>
        <w:rPr>
          <w:sz w:val="32"/>
          <w:szCs w:val="24"/>
        </w:rPr>
      </w:pPr>
      <w:r w:rsidRPr="003A4CAE">
        <w:rPr>
          <w:sz w:val="32"/>
          <w:szCs w:val="24"/>
          <w:rtl/>
          <w:highlight w:val="yellow"/>
        </w:rPr>
        <w:t>اختير عدد اثنتي عشرة حالة لتحقيق توازن بين عمق التحليل داخل كل حالة وإمكان فحص تكرار الأنماط عبر الحالات، وليس بقصد التمثيل الإحصائي. ويطبق منطق التكرار التحليلي باختيار حالات يتوقع أن تظهر فيها نتائج متقاربة بسبب اكتمال البيانات، وحالات يتوقع أن تختلف فيها النتائج بسبب تعقيد الاحتياجات أو نقص المعلومات؛ ويعد الوصول إلى تكرار واضح للأنماط مع عدم ظهور فئات نوعية جديدة في الحالات الأخيرة مؤشرًا على كفاية العدد، مع توثيق أي حاجة إلى تعديله.</w:t>
      </w:r>
    </w:p>
    <w:p w14:paraId="65F944CB" w14:textId="77777777" w:rsidR="006F75A1" w:rsidRPr="003A4CAE" w:rsidRDefault="00000000">
      <w:pPr>
        <w:bidi/>
        <w:ind w:firstLine="397"/>
        <w:jc w:val="both"/>
        <w:rPr>
          <w:sz w:val="32"/>
          <w:szCs w:val="24"/>
        </w:rPr>
      </w:pPr>
      <w:r w:rsidRPr="003A4CAE">
        <w:rPr>
          <w:noProof/>
          <w:sz w:val="32"/>
          <w:szCs w:val="24"/>
          <w:rtl/>
          <w:lang w:val="ar-SA"/>
          <w:highlight w:val="yellow"/>
        </w:rPr>
        <w:t>تشمل معايير الاشتمال: أن يتراوح عمر الطفل بين 3 و7 سنوات، وتشخيصًا موثقًا بمتلازمة داون، والانتظام في المركز، وتوافر تقييم فردي كاف، وإمكان تطبيق خطة ومتابعتها. ويستبعد من يتعذر جمع بيانات أساسية كافية عنه، أو تحول حالته الصحية دون المتابعة المنتظمة خلال فترة التطبيق. ولا تستخدم الأسماء أو أي معرفات مباشرة عند التعامل مع أداة الذكاء الاصطناعي.</w:t>
      </w:r>
    </w:p>
    <w:p w14:paraId="26D1086C" w14:textId="77777777" w:rsidR="006F75A1" w:rsidRDefault="00000000" w:rsidP="00B726D5">
      <w:pPr>
        <w:pStyle w:val="Heading2"/>
        <w:bidi/>
      </w:pPr>
      <w:r>
        <w:rPr>
          <w:rFonts w:ascii="Arial" w:eastAsia="Arial" w:hAnsi="Arial" w:cs="Arial"/>
          <w:noProof/>
          <w:rtl/>
          <w:lang w:val="ar-SA"/>
          <w:highlight w:val="yellow"/>
        </w:rPr>
        <w:t>نوع الدراسة وطرق الحصول على البيانات</w:t>
      </w:r>
    </w:p>
    <w:p w14:paraId="3C3CE78F" w14:textId="77777777" w:rsidR="006F75A1" w:rsidRPr="003A4CAE" w:rsidRDefault="00000000">
      <w:pPr>
        <w:bidi/>
        <w:ind w:firstLine="397"/>
        <w:jc w:val="both"/>
        <w:rPr>
          <w:sz w:val="32"/>
          <w:szCs w:val="24"/>
        </w:rPr>
      </w:pPr>
      <w:r w:rsidRPr="003A4CAE">
        <w:rPr>
          <w:noProof/>
          <w:sz w:val="32"/>
          <w:szCs w:val="24"/>
          <w:rtl/>
          <w:lang w:val="ar-SA"/>
          <w:highlight w:val="yellow"/>
        </w:rPr>
        <w:t>تعد الدراسة تطويرية تطبيقية، وتجمع بين البيانات الكمية والوصفية التي تخدم تقويم عملية تصميم الخطط. وتشمل البيانات الكمية درجات جودة الخطط الأولية والنهائية، وعدد التعديلات ونسبتها، والزمن اللازم لكل مرحلة، ودرجات اتفاق المحكمين. وتشمل البيانات الوصفية ملاحظات جودة المخرجات، وأنواع الأخطاء، وأسباب قبول المقترحات أو تعديلها أو رفضها، وسياق تطبيق كل خطة.</w:t>
      </w:r>
    </w:p>
    <w:p w14:paraId="078C2801" w14:textId="77777777" w:rsidR="006F75A1" w:rsidRPr="003A4CAE" w:rsidRDefault="00000000">
      <w:pPr>
        <w:bidi/>
        <w:ind w:firstLine="397"/>
        <w:jc w:val="both"/>
        <w:rPr>
          <w:sz w:val="32"/>
          <w:szCs w:val="24"/>
        </w:rPr>
      </w:pPr>
      <w:r w:rsidRPr="003A4CAE">
        <w:rPr>
          <w:sz w:val="32"/>
          <w:szCs w:val="24"/>
          <w:rtl/>
          <w:highlight w:val="yellow"/>
        </w:rPr>
        <w:t>تحصل الدراسة على بيانات الحالة من الملفات والتقييمات المهنية والملاحظة المباشرة والمعلومات الوظيفية اللازمة للتخطيط بعد إزالة المعرفات الشخصية. أما الخلفية العلمية فتستند إلى مقالات الدوريات المحكمة والكتب والتقارير الصادرة عن المنظمات المهنية والدولية، مع إعطاء الأولوية للمصادر الحديثة المرتبطة بمتلازمة داون والتدخل الفردي وتطبيق ChatGPT.</w:t>
      </w:r>
    </w:p>
    <w:p w14:paraId="26E753AE" w14:textId="77777777" w:rsidR="006F75A1" w:rsidRDefault="00000000" w:rsidP="00B726D5">
      <w:pPr>
        <w:pStyle w:val="Heading2"/>
        <w:bidi/>
      </w:pPr>
      <w:r>
        <w:rPr>
          <w:rFonts w:ascii="Arial" w:eastAsia="Arial" w:hAnsi="Arial" w:cs="Arial"/>
          <w:noProof/>
          <w:rtl/>
          <w:lang w:val="ar-SA"/>
          <w:highlight w:val="yellow"/>
        </w:rPr>
        <w:t>متغيرات الدراسة وضوابطها</w:t>
      </w:r>
    </w:p>
    <w:p w14:paraId="1381FF39" w14:textId="77777777" w:rsidR="006F75A1" w:rsidRPr="003A4CAE" w:rsidRDefault="00000000">
      <w:pPr>
        <w:bidi/>
        <w:ind w:firstLine="397"/>
        <w:jc w:val="both"/>
        <w:rPr>
          <w:sz w:val="32"/>
          <w:szCs w:val="24"/>
        </w:rPr>
      </w:pPr>
      <w:r w:rsidRPr="003A4CAE">
        <w:rPr>
          <w:noProof/>
          <w:sz w:val="32"/>
          <w:szCs w:val="24"/>
          <w:rtl/>
          <w:lang w:val="ar-SA"/>
          <w:highlight w:val="yellow"/>
        </w:rPr>
        <w:t>تستخدم الدراسة تطبيق ChatGPT وحده من خلال حساب مخصص للدراسة. ويسجل قبل بدء التطبيق اسم النموذج الظاهر داخل ChatGPT، ونوع الاشتراك، وتاريخ الإصدار أو التحديث المعلن إن ظهر، وإعدادات المحادثة واللغة. ويستخدم النموذج والحساب والإعدادات ونموذج ملف الحالة وبنية التعليمات الأساسية ومحكات التقويم نفسها لجميع الحالات، ولا يبدأ توليد الحالات إذا تغير النموذج إلا بعد توثيق التغير وتقدير أثره منهجيًا.</w:t>
      </w:r>
    </w:p>
    <w:p w14:paraId="7D28EC58" w14:textId="77777777" w:rsidR="00347A28" w:rsidRPr="003A4CAE" w:rsidRDefault="00000000">
      <w:pPr>
        <w:bidi/>
        <w:jc w:val="both"/>
        <w:rPr>
          <w:sz w:val="32"/>
          <w:szCs w:val="24"/>
        </w:rPr>
      </w:pPr>
      <w:r w:rsidRPr="003A4CAE">
        <w:rPr>
          <w:sz w:val="32"/>
          <w:szCs w:val="24"/>
          <w:rtl/>
          <w:highlight w:val="yellow"/>
        </w:rPr>
        <w:t>تنشأ محادثة جديدة مستقلة لكل حالة، وتدخل البيانات بعد نزع الهوية، وتنفذ مطالبة معيارية واحدة في الجولة الأولى. ويحفظ نص المطالبة والمخرج كاملًا بصيغته الأصلية مع التاريخ والوقت، وتوثق أي جولة لاحقة وسببها. ولا تستخدم خاصية الذاكرة أو ربط الملفات الشخصية، ولا يطلب من ChatGPT تشخيص الطفل أو اتخاذ قرار مهني مستقل.</w:t>
      </w:r>
    </w:p>
    <w:p w14:paraId="25FFE67A" w14:textId="77777777" w:rsidR="006F75A1" w:rsidRPr="003A4CAE" w:rsidRDefault="00000000">
      <w:pPr>
        <w:bidi/>
        <w:ind w:firstLine="397"/>
        <w:jc w:val="both"/>
        <w:rPr>
          <w:sz w:val="32"/>
          <w:szCs w:val="24"/>
        </w:rPr>
      </w:pPr>
      <w:r w:rsidRPr="003A4CAE">
        <w:rPr>
          <w:noProof/>
          <w:sz w:val="32"/>
          <w:szCs w:val="24"/>
          <w:rtl/>
          <w:lang w:val="ar-SA"/>
          <w:highlight w:val="yellow"/>
        </w:rPr>
        <w:t>لا يقصد بالضبط إزالة الفروق الفردية أو جعل الحالات متكافئة، لأن هذه الفروق جوهر التصميم. وإنما يهدف إلى ضمان أن الاختلاف في جودة المخرجات لا يرجع إلى تغيير غير موثق في طريقة الاستخدام. وتراجع الخطط دون إظهار ما إذا كانت أولية أو نهائية متى أمكن، ويستخدم أكثر من محكم للحد من أثر الحكم الفردي.</w:t>
      </w:r>
    </w:p>
    <w:p w14:paraId="6539AF8F" w14:textId="77777777" w:rsidR="006F75A1" w:rsidRDefault="00000000" w:rsidP="00B726D5">
      <w:pPr>
        <w:pStyle w:val="Heading2"/>
        <w:bidi/>
      </w:pPr>
      <w:r>
        <w:rPr>
          <w:rFonts w:ascii="Arial" w:eastAsia="Arial" w:hAnsi="Arial" w:cs="Arial"/>
          <w:noProof/>
          <w:rtl/>
          <w:lang w:val="ar-SA"/>
          <w:highlight w:val="yellow"/>
        </w:rPr>
        <w:t>أدوات الدراسة وموادها</w:t>
      </w:r>
    </w:p>
    <w:p w14:paraId="7110E799" w14:textId="77777777" w:rsidR="006F75A1" w:rsidRPr="003A4CAE" w:rsidRDefault="00000000">
      <w:pPr>
        <w:bidi/>
        <w:jc w:val="both"/>
        <w:rPr>
          <w:sz w:val="32"/>
          <w:szCs w:val="24"/>
        </w:rPr>
      </w:pPr>
      <w:r>
        <w:rPr>
          <w:noProof/>
          <w:rtl/>
          <w:lang w:val="ar-SA"/>
          <w:highlight w:val="yellow"/>
        </w:rPr>
        <w:t xml:space="preserve">‏١. </w:t>
      </w:r>
      <w:r w:rsidRPr="003A4CAE">
        <w:rPr>
          <w:noProof/>
          <w:sz w:val="32"/>
          <w:szCs w:val="24"/>
          <w:rtl/>
          <w:lang w:val="ar-SA"/>
          <w:highlight w:val="yellow"/>
        </w:rPr>
        <w:t>استمارة ملف الحالة الفردي، وتشمل المستوى الحالي ونقاط القوة والاحتياجات والأولويات والظروف المؤثرة.‏</w:t>
      </w:r>
    </w:p>
    <w:p w14:paraId="3091D2F1" w14:textId="77777777" w:rsidR="006F75A1" w:rsidRPr="003A4CAE" w:rsidRDefault="00000000">
      <w:pPr>
        <w:bidi/>
        <w:jc w:val="both"/>
        <w:rPr>
          <w:sz w:val="32"/>
          <w:szCs w:val="24"/>
        </w:rPr>
      </w:pPr>
      <w:r w:rsidRPr="003A4CAE">
        <w:rPr>
          <w:sz w:val="32"/>
          <w:szCs w:val="24"/>
          <w:rtl/>
          <w:highlight w:val="yellow"/>
        </w:rPr>
        <w:t>‏٢. نموذج موحد لصياغة التعليمات الموجهة إلى تطبيق ChatGPT.‏</w:t>
      </w:r>
    </w:p>
    <w:p w14:paraId="655632DA" w14:textId="77777777" w:rsidR="006F75A1" w:rsidRPr="003A4CAE" w:rsidRDefault="00000000">
      <w:pPr>
        <w:bidi/>
        <w:jc w:val="both"/>
        <w:rPr>
          <w:sz w:val="24"/>
          <w:szCs w:val="24"/>
        </w:rPr>
      </w:pPr>
      <w:r w:rsidRPr="003A4CAE">
        <w:rPr>
          <w:noProof/>
          <w:sz w:val="32"/>
          <w:szCs w:val="24"/>
          <w:rtl/>
          <w:lang w:val="ar-SA"/>
          <w:highlight w:val="yellow"/>
        </w:rPr>
        <w:t xml:space="preserve">‏٣. بطاقة تقويم جودة خطة التدخل الفردية، وتتكون في صورتها الأولية من 30 بندًا موزعة على عشرة أبعاد: التخصيص، ووضوح الأهداف، وقابليتها للقياس، وملاءمة الأنشطة، والتدرج، والتعزيز، والتقويم، والسلامة، وقابلية التنفيذ، والاتساق </w:t>
      </w:r>
      <w:r w:rsidRPr="003A4CAE">
        <w:rPr>
          <w:noProof/>
          <w:sz w:val="32"/>
          <w:szCs w:val="24"/>
          <w:rtl/>
          <w:lang w:val="ar-SA"/>
          <w:highlight w:val="yellow"/>
        </w:rPr>
        <w:lastRenderedPageBreak/>
        <w:t xml:space="preserve">الداخلي. يصحح كل بند على مقياس رباعي من (1 = غير متحقق) إلى (4 = متحقق بدرجة عالية)، وتتراوح الدرجة الكلية </w:t>
      </w:r>
      <w:r w:rsidRPr="003A4CAE">
        <w:rPr>
          <w:noProof/>
          <w:sz w:val="24"/>
          <w:szCs w:val="24"/>
          <w:rtl/>
          <w:lang w:val="ar-SA"/>
          <w:highlight w:val="yellow"/>
        </w:rPr>
        <w:t>بين 30 و120.‏</w:t>
      </w:r>
    </w:p>
    <w:p w14:paraId="36E9C417" w14:textId="77777777" w:rsidR="006F75A1" w:rsidRPr="003A4CAE" w:rsidRDefault="00000000">
      <w:pPr>
        <w:bidi/>
        <w:jc w:val="both"/>
        <w:rPr>
          <w:sz w:val="24"/>
          <w:szCs w:val="24"/>
        </w:rPr>
      </w:pPr>
      <w:r w:rsidRPr="003A4CAE">
        <w:rPr>
          <w:noProof/>
          <w:sz w:val="24"/>
          <w:szCs w:val="24"/>
          <w:rtl/>
          <w:lang w:val="ar-SA"/>
          <w:highlight w:val="yellow"/>
        </w:rPr>
        <w:t>‏٤. سجل التعديلات المهنية لتوثيق الحذف والإضافة وإعادة الصياغة وأسبابها.‏</w:t>
      </w:r>
    </w:p>
    <w:p w14:paraId="4114799A" w14:textId="77777777" w:rsidR="006F75A1" w:rsidRPr="003A4CAE" w:rsidRDefault="00000000">
      <w:pPr>
        <w:bidi/>
        <w:jc w:val="both"/>
        <w:rPr>
          <w:sz w:val="24"/>
          <w:szCs w:val="24"/>
        </w:rPr>
      </w:pPr>
      <w:r w:rsidRPr="003A4CAE">
        <w:rPr>
          <w:noProof/>
          <w:sz w:val="24"/>
          <w:szCs w:val="24"/>
          <w:rtl/>
          <w:lang w:val="ar-SA"/>
          <w:highlight w:val="yellow"/>
        </w:rPr>
        <w:t>‏٥. سجل الزمن والجهد اللازمين لإنتاج كل خطة واعتمادها.‏</w:t>
      </w:r>
    </w:p>
    <w:p w14:paraId="4989DB37" w14:textId="77777777" w:rsidR="006F75A1" w:rsidRPr="003A4CAE" w:rsidRDefault="00000000">
      <w:pPr>
        <w:bidi/>
        <w:jc w:val="both"/>
        <w:rPr>
          <w:sz w:val="24"/>
          <w:szCs w:val="24"/>
        </w:rPr>
      </w:pPr>
      <w:r w:rsidRPr="003A4CAE">
        <w:rPr>
          <w:noProof/>
          <w:sz w:val="24"/>
          <w:szCs w:val="24"/>
          <w:rtl/>
          <w:lang w:val="ar-SA"/>
          <w:highlight w:val="yellow"/>
        </w:rPr>
        <w:t>‏٦. بطاقة متابعة فردية لمؤشرات استجابة الطفل المرتبطة بأهدافه الخاصة.‏</w:t>
      </w:r>
    </w:p>
    <w:p w14:paraId="48ABB7C1" w14:textId="77777777" w:rsidR="006F75A1" w:rsidRPr="003A4CAE" w:rsidRDefault="00000000">
      <w:pPr>
        <w:bidi/>
        <w:jc w:val="both"/>
        <w:rPr>
          <w:sz w:val="24"/>
          <w:szCs w:val="24"/>
        </w:rPr>
      </w:pPr>
      <w:r w:rsidRPr="003A4CAE">
        <w:rPr>
          <w:noProof/>
          <w:sz w:val="24"/>
          <w:szCs w:val="24"/>
          <w:rtl/>
          <w:lang w:val="ar-SA"/>
          <w:highlight w:val="yellow"/>
        </w:rPr>
        <w:t>‏٧. دليل إجراءات الاستخدام الآمن وحماية البيانات.‏</w:t>
      </w:r>
    </w:p>
    <w:p w14:paraId="7EB53ABB" w14:textId="77777777" w:rsidR="006F75A1" w:rsidRPr="003A4CAE" w:rsidRDefault="00000000">
      <w:pPr>
        <w:bidi/>
        <w:ind w:firstLine="397"/>
        <w:jc w:val="both"/>
        <w:rPr>
          <w:sz w:val="32"/>
          <w:szCs w:val="24"/>
        </w:rPr>
      </w:pPr>
      <w:r w:rsidRPr="003A4CAE">
        <w:rPr>
          <w:noProof/>
          <w:sz w:val="32"/>
          <w:szCs w:val="24"/>
          <w:rtl/>
          <w:highlight w:val="yellow"/>
        </w:rPr>
        <w:t>تعرض الأدوات والإجراء المنظم على خمسة إلى سبعة محكمين من تخصصات التربية الخاصة والقياس والتقويم والتدخل المبكر وتقنيات التعليم للتحقق من الصدق الظاهري وصدق المحتوى، وتحسب نسبة صلاحية المحتوى لكل بند وللبطاقة ككل، مع تعديل أو حذف البنود التي لا تحقق المحك المعتمد. ثم تطبق الأدوات تجريبيًا على حالتين لا تدخلان ضمن الحالات النهائية للتحقق من وضوح البنود وزمن التطبيق.</w:t>
      </w:r>
    </w:p>
    <w:p w14:paraId="099B0D0D" w14:textId="77777777" w:rsidR="00347A28" w:rsidRPr="003A4CAE" w:rsidRDefault="00000000">
      <w:pPr>
        <w:bidi/>
        <w:jc w:val="both"/>
        <w:rPr>
          <w:sz w:val="32"/>
          <w:szCs w:val="24"/>
        </w:rPr>
      </w:pPr>
      <w:r w:rsidRPr="003A4CAE">
        <w:rPr>
          <w:sz w:val="32"/>
          <w:szCs w:val="24"/>
          <w:rtl/>
          <w:highlight w:val="yellow"/>
        </w:rPr>
        <w:t>تقوّم الخطط بواسطة ثلاثة محكمين مستقلين بعد تدريبهم على دليل التصحيح وإخفاء ما يدل على مرحلة الخطة. يحسب معامل الارتباط داخل الفئات ICC للدرجة الكلية والأبعاد، ومعامل كابا المرجح للبنود الرتبية، ومعامل ألفا كرونباخ للاتساق الداخلي مع تفسيره بحذر لصغر العدد. ويعتمد مستوى الجودة المرتفع عند بلوغ 80% فأكثر من الدرجة الكلية، والمقبول من 70% إلى أقل من 80%، والمنخفض دون 70%، وتراجع هذه الحدود بعد التحكيم والتجريب.</w:t>
      </w:r>
    </w:p>
    <w:p w14:paraId="1C505B9B" w14:textId="77777777" w:rsidR="006F75A1" w:rsidRDefault="00000000" w:rsidP="00B726D5">
      <w:pPr>
        <w:pStyle w:val="Heading2"/>
        <w:bidi/>
      </w:pPr>
      <w:r>
        <w:rPr>
          <w:rFonts w:ascii="Arial" w:eastAsia="Arial" w:hAnsi="Arial" w:cs="Arial"/>
          <w:noProof/>
          <w:rtl/>
          <w:lang w:val="ar-SA"/>
          <w:highlight w:val="yellow"/>
        </w:rPr>
        <w:t>تعريف فاعلية الاستخدام إجرائيًا</w:t>
      </w:r>
    </w:p>
    <w:p w14:paraId="51D6FF68" w14:textId="77777777" w:rsidR="006F75A1" w:rsidRPr="003A4CAE" w:rsidRDefault="00000000">
      <w:pPr>
        <w:bidi/>
        <w:ind w:firstLine="397"/>
        <w:jc w:val="both"/>
        <w:rPr>
          <w:sz w:val="32"/>
          <w:szCs w:val="24"/>
        </w:rPr>
      </w:pPr>
      <w:r w:rsidRPr="003A4CAE">
        <w:rPr>
          <w:noProof/>
          <w:sz w:val="32"/>
          <w:szCs w:val="24"/>
          <w:rtl/>
          <w:lang w:val="ar-SA"/>
          <w:highlight w:val="yellow"/>
        </w:rPr>
        <w:t>تقوّم جودة وكفاءة استخدام ChatGPT بمجموعة مؤشرات هي: درجة جودة الخطة الأولية؛ مقدار التحسن في الجودة بعد المراجعة؛ نسبة العناصر التي اعتمدت دون تعديل؛ أنواع التعديلات المطلوبة وتكرارها؛ الزمن اللازم لإنتاج المسودة والخطة النهائية؛ ومدى قابلية الخطة للتطبيق. ولا تعد استجابة الطفل وحدها مقياسًا مباشرًا لجودة التصميم.</w:t>
      </w:r>
    </w:p>
    <w:p w14:paraId="4011182A" w14:textId="77777777" w:rsidR="006F75A1" w:rsidRDefault="00000000" w:rsidP="00B726D5">
      <w:pPr>
        <w:pStyle w:val="Heading1"/>
        <w:bidi/>
      </w:pPr>
      <w:r>
        <w:rPr>
          <w:rFonts w:ascii="Arial" w:eastAsia="Arial" w:hAnsi="Arial" w:cs="Arial"/>
          <w:noProof/>
          <w:rtl/>
          <w:lang w:val="ar-SA"/>
          <w:highlight w:val="yellow"/>
        </w:rPr>
        <w:t>خطوات تنفيذ الدراسة والجدول الزمني المقترح</w:t>
      </w:r>
    </w:p>
    <w:p w14:paraId="6AD8E5DC" w14:textId="77777777" w:rsidR="006F75A1" w:rsidRDefault="00000000" w:rsidP="00B726D5">
      <w:pPr>
        <w:pStyle w:val="Heading2"/>
        <w:bidi/>
      </w:pPr>
      <w:r>
        <w:rPr>
          <w:rFonts w:ascii="Arial" w:eastAsia="Arial" w:hAnsi="Arial" w:cs="Arial"/>
          <w:noProof/>
          <w:rtl/>
          <w:lang w:val="ar-SA"/>
          <w:highlight w:val="yellow"/>
        </w:rPr>
        <w:t>مراحل تنفيذ الدراسة</w:t>
      </w:r>
    </w:p>
    <w:p w14:paraId="1DF72AA0" w14:textId="77777777" w:rsidR="006F75A1" w:rsidRPr="003A4CAE" w:rsidRDefault="00000000">
      <w:pPr>
        <w:bidi/>
        <w:jc w:val="both"/>
        <w:rPr>
          <w:sz w:val="32"/>
          <w:szCs w:val="24"/>
        </w:rPr>
      </w:pPr>
      <w:r>
        <w:rPr>
          <w:noProof/>
          <w:rtl/>
          <w:lang w:val="ar-SA"/>
          <w:highlight w:val="yellow"/>
        </w:rPr>
        <w:t>‏</w:t>
      </w:r>
      <w:r w:rsidRPr="003A4CAE">
        <w:rPr>
          <w:noProof/>
          <w:sz w:val="32"/>
          <w:szCs w:val="24"/>
          <w:rtl/>
          <w:lang w:val="ar-SA"/>
          <w:highlight w:val="yellow"/>
        </w:rPr>
        <w:t>١. مراجعة الأدبيات وبناء النموذج والأدوات وتحكيمها.‏</w:t>
      </w:r>
    </w:p>
    <w:p w14:paraId="2E2AFFC9" w14:textId="77777777" w:rsidR="006F75A1" w:rsidRPr="003A4CAE" w:rsidRDefault="00000000">
      <w:pPr>
        <w:bidi/>
        <w:jc w:val="both"/>
        <w:rPr>
          <w:sz w:val="32"/>
          <w:szCs w:val="24"/>
        </w:rPr>
      </w:pPr>
      <w:r w:rsidRPr="003A4CAE">
        <w:rPr>
          <w:noProof/>
          <w:sz w:val="32"/>
          <w:szCs w:val="24"/>
          <w:rtl/>
          <w:lang w:val="ar-SA"/>
          <w:highlight w:val="yellow"/>
        </w:rPr>
        <w:t>‏٢. اختيار الحالات وإعداد ملفاتها الفردية المنزوعة الهوية.‏</w:t>
      </w:r>
    </w:p>
    <w:p w14:paraId="42A39CAF" w14:textId="77777777" w:rsidR="006F75A1" w:rsidRPr="003A4CAE" w:rsidRDefault="00000000">
      <w:pPr>
        <w:bidi/>
        <w:jc w:val="both"/>
        <w:rPr>
          <w:sz w:val="32"/>
          <w:szCs w:val="24"/>
        </w:rPr>
      </w:pPr>
      <w:r w:rsidRPr="003A4CAE">
        <w:rPr>
          <w:noProof/>
          <w:sz w:val="32"/>
          <w:szCs w:val="24"/>
          <w:rtl/>
          <w:lang w:val="ar-SA"/>
          <w:highlight w:val="yellow"/>
        </w:rPr>
        <w:t>‏٣. استخدام النسخة نفسها من أداة الذكاء الاصطناعي والتعليمات الأساسية نفسها، مع تغيير بيانات الحالة فقط.‏</w:t>
      </w:r>
    </w:p>
    <w:p w14:paraId="19BEB72C" w14:textId="77777777" w:rsidR="006F75A1" w:rsidRPr="003A4CAE" w:rsidRDefault="00000000">
      <w:pPr>
        <w:bidi/>
        <w:jc w:val="both"/>
        <w:rPr>
          <w:sz w:val="32"/>
          <w:szCs w:val="24"/>
        </w:rPr>
      </w:pPr>
      <w:r w:rsidRPr="003A4CAE">
        <w:rPr>
          <w:noProof/>
          <w:sz w:val="32"/>
          <w:szCs w:val="24"/>
          <w:rtl/>
          <w:lang w:val="ar-SA"/>
          <w:highlight w:val="yellow"/>
        </w:rPr>
        <w:t>‏٤. حفظ المسودة الأولية كما خرجت دون تعديل.‏</w:t>
      </w:r>
    </w:p>
    <w:p w14:paraId="4485E568" w14:textId="77777777" w:rsidR="006F75A1" w:rsidRPr="003A4CAE" w:rsidRDefault="00000000">
      <w:pPr>
        <w:bidi/>
        <w:jc w:val="both"/>
        <w:rPr>
          <w:sz w:val="32"/>
          <w:szCs w:val="24"/>
        </w:rPr>
      </w:pPr>
      <w:r w:rsidRPr="003A4CAE">
        <w:rPr>
          <w:noProof/>
          <w:sz w:val="32"/>
          <w:szCs w:val="24"/>
          <w:rtl/>
          <w:lang w:val="ar-SA"/>
          <w:highlight w:val="yellow"/>
        </w:rPr>
        <w:t>‏٥. تقويم المسودة وتوثيق الأخطاء والمخاطر والنواقص.‏</w:t>
      </w:r>
    </w:p>
    <w:p w14:paraId="5FBE9920" w14:textId="77777777" w:rsidR="006F75A1" w:rsidRPr="003A4CAE" w:rsidRDefault="00000000">
      <w:pPr>
        <w:bidi/>
        <w:jc w:val="both"/>
        <w:rPr>
          <w:sz w:val="32"/>
          <w:szCs w:val="24"/>
        </w:rPr>
      </w:pPr>
      <w:r w:rsidRPr="003A4CAE">
        <w:rPr>
          <w:noProof/>
          <w:sz w:val="32"/>
          <w:szCs w:val="24"/>
          <w:rtl/>
          <w:lang w:val="ar-SA"/>
          <w:highlight w:val="yellow"/>
        </w:rPr>
        <w:t>‏٦. إجراء المراجعة المهنية وإنتاج الخطة النهائية الخاصة بالحالة.‏</w:t>
      </w:r>
    </w:p>
    <w:p w14:paraId="2E05525E" w14:textId="77777777" w:rsidR="006F75A1" w:rsidRPr="003A4CAE" w:rsidRDefault="00000000">
      <w:pPr>
        <w:bidi/>
        <w:jc w:val="both"/>
        <w:rPr>
          <w:sz w:val="32"/>
          <w:szCs w:val="24"/>
        </w:rPr>
      </w:pPr>
      <w:r w:rsidRPr="003A4CAE">
        <w:rPr>
          <w:noProof/>
          <w:sz w:val="32"/>
          <w:szCs w:val="24"/>
          <w:rtl/>
          <w:lang w:val="ar-SA"/>
          <w:highlight w:val="yellow"/>
        </w:rPr>
        <w:t>‏٧. تطبيق كل خطة مدة ثمانية أسابيع بحد أدنى، بواقع ثلاث جلسات أسبوعيًا كلما سمح برنامج الطفل، مع تسجيل عدد الجلسات المنفذة ومدتها ونسبة الالتزام وأسباب الغياب أو التوقف. وإذا استلزمت طبيعة الهدف مدة أطول، تستمر المتابعة مع فصل نتائج الأسابيع الثمانية المشتركة عن النتائج اللاحقة.‏</w:t>
      </w:r>
    </w:p>
    <w:p w14:paraId="1D35AFA6" w14:textId="77777777" w:rsidR="006F75A1" w:rsidRPr="003A4CAE" w:rsidRDefault="00000000">
      <w:pPr>
        <w:bidi/>
        <w:jc w:val="both"/>
        <w:rPr>
          <w:sz w:val="32"/>
          <w:szCs w:val="24"/>
        </w:rPr>
      </w:pPr>
      <w:r w:rsidRPr="003A4CAE">
        <w:rPr>
          <w:noProof/>
          <w:sz w:val="32"/>
          <w:szCs w:val="24"/>
          <w:rtl/>
          <w:highlight w:val="yellow"/>
        </w:rPr>
        <w:t>‏٨. متابعة مؤشرات استجابة الطفل وصفيًا.‏</w:t>
      </w:r>
    </w:p>
    <w:p w14:paraId="2FA0426E" w14:textId="77777777" w:rsidR="006F75A1" w:rsidRPr="003A4CAE" w:rsidRDefault="00000000">
      <w:pPr>
        <w:bidi/>
        <w:jc w:val="both"/>
        <w:rPr>
          <w:sz w:val="32"/>
          <w:szCs w:val="24"/>
        </w:rPr>
      </w:pPr>
      <w:r w:rsidRPr="003A4CAE">
        <w:rPr>
          <w:noProof/>
          <w:sz w:val="32"/>
          <w:szCs w:val="24"/>
          <w:rtl/>
          <w:lang w:val="ar-SA"/>
          <w:highlight w:val="yellow"/>
        </w:rPr>
        <w:t>‏٩. تحليل كل حالة، ثم إجراء تحليل عبر الحالات لاستخلاص الأنماط المشتركة.‏</w:t>
      </w:r>
    </w:p>
    <w:p w14:paraId="3221489C" w14:textId="77777777" w:rsidR="006F75A1" w:rsidRPr="003A4CAE" w:rsidRDefault="00000000">
      <w:pPr>
        <w:bidi/>
        <w:ind w:firstLine="397"/>
        <w:jc w:val="both"/>
        <w:rPr>
          <w:sz w:val="32"/>
          <w:szCs w:val="24"/>
        </w:rPr>
      </w:pPr>
      <w:r w:rsidRPr="003A4CAE">
        <w:rPr>
          <w:noProof/>
          <w:sz w:val="32"/>
          <w:szCs w:val="24"/>
          <w:rtl/>
          <w:highlight w:val="yellow"/>
        </w:rPr>
        <w:t>المرحلة الأولى ـ الإعداد العلمي: مراجعة الأدبيات، وصياغة النموذج المفاهيمي، وإعداد ملف الحالة ونموذج التعليمات وبطاقات التقويم والسجلات. المرحلة الثانية ـ التحكيم والتجريب الإجرائي: عرض الأدوات على المحكمين، وتنفيذ تجربة محدودة للتأكد من وضوح الحقول والتعليمات، دون إدخال نتائجها ضمن النتائج النهائية. المرحلة الثالثة ـ إعداد الحالات: اختيار الحالات وترميزها وتجميع بياناتها والتحقق من كفاية التقييم الفردي.</w:t>
      </w:r>
    </w:p>
    <w:p w14:paraId="41EB498F" w14:textId="77777777" w:rsidR="006F75A1" w:rsidRPr="003A4CAE" w:rsidRDefault="00000000">
      <w:pPr>
        <w:bidi/>
        <w:ind w:firstLine="397"/>
        <w:jc w:val="both"/>
        <w:rPr>
          <w:sz w:val="32"/>
          <w:szCs w:val="24"/>
        </w:rPr>
      </w:pPr>
      <w:r w:rsidRPr="003A4CAE">
        <w:rPr>
          <w:noProof/>
          <w:sz w:val="32"/>
          <w:szCs w:val="24"/>
          <w:rtl/>
          <w:lang w:val="ar-SA"/>
          <w:highlight w:val="yellow"/>
        </w:rPr>
        <w:lastRenderedPageBreak/>
        <w:t>المرحلة الرابعة ـ تصميم الخطط وتقويمها: توليد مسودة مستقلة لكل حالة، وحفظها، وتقويمها، وتوثيق التعديلات، وإنتاج النسخة النهائية. المرحلة الخامسة ـ التطبيق والمتابعة: تنفيذ خطة كل طفل وفق أهدافه وجدوله وظروفه، وتسجيل الالتزام والمؤشرات المرتبطة بالأهداف. المرحلة السادسة ـ التحليل والكتابة: تحليل كل حالة، ثم تحليل الأنماط عبر الحالات، ومناقشة النتائج وصياغة النموذج النهائي والتوصيات.</w:t>
      </w:r>
    </w:p>
    <w:p w14:paraId="7A71D853" w14:textId="77777777" w:rsidR="006F75A1" w:rsidRPr="003A4CAE" w:rsidRDefault="00000000">
      <w:pPr>
        <w:bidi/>
        <w:ind w:firstLine="397"/>
        <w:jc w:val="both"/>
        <w:rPr>
          <w:sz w:val="32"/>
          <w:szCs w:val="24"/>
        </w:rPr>
      </w:pPr>
      <w:r w:rsidRPr="003A4CAE">
        <w:rPr>
          <w:noProof/>
          <w:sz w:val="32"/>
          <w:szCs w:val="24"/>
          <w:rtl/>
          <w:highlight w:val="yellow"/>
        </w:rPr>
        <w:t>يُقترح أن تمتد مرحلة الإعداد والتحكيم من شهرين إلى ثلاثة أشهر، وإعداد الحالات وتصميم الخطط مدة شهرين، والتطبيق والمتابعة مدة شهرين على الأقل مع امتدادها عند الحاجة بحسب طبيعة الأهداف، ثم التحليل والكتابة من شهرين إلى ثلاثة أشهر. ويظل هذا التوقيت تقديريًا، ويُعدّل بعد اعتماد الخطة واستكمال الإجراءات التنظيمية وتوافر الحالات، ولا يُقدّم بوصفه تنفيذًا تم قبل الموافقة.</w:t>
      </w:r>
    </w:p>
    <w:p w14:paraId="7C84DF23" w14:textId="77777777" w:rsidR="006F75A1" w:rsidRDefault="00000000" w:rsidP="00914DA8">
      <w:pPr>
        <w:pStyle w:val="Heading2"/>
        <w:bidi/>
      </w:pPr>
      <w:r>
        <w:rPr>
          <w:rFonts w:ascii="Arial" w:eastAsia="Arial" w:hAnsi="Arial" w:cs="Arial"/>
          <w:noProof/>
          <w:rtl/>
          <w:lang w:val="ar-SA"/>
          <w:highlight w:val="yellow"/>
        </w:rPr>
        <w:t>أساليب تحليل البيانات</w:t>
      </w:r>
    </w:p>
    <w:p w14:paraId="10712CA4" w14:textId="77777777" w:rsidR="006F75A1" w:rsidRPr="003A4CAE" w:rsidRDefault="00000000">
      <w:pPr>
        <w:bidi/>
        <w:ind w:firstLine="397"/>
        <w:jc w:val="both"/>
        <w:rPr>
          <w:sz w:val="32"/>
          <w:szCs w:val="24"/>
        </w:rPr>
      </w:pPr>
      <w:r w:rsidRPr="003A4CAE">
        <w:rPr>
          <w:noProof/>
          <w:sz w:val="32"/>
          <w:szCs w:val="24"/>
          <w:rtl/>
          <w:highlight w:val="yellow"/>
        </w:rPr>
        <w:t>تستخدم الإحصاءات الوصفية لدرجات جودة الخطط والزمن وعدد التعديلات، مثل المتوسط أو الوسيط والمدى والنسب وفق توزيع البيانات. وتقارن درجات المسودة الأولية والخطة النهائية مقارنة زوجية باستخدام اختبار ويلكوكسون، مع حساب حجم الأثر وفاصل الثقة متى أمكن وعدم الاعتماد على الدلالة الإحصائية وحدها. ويحسب ICC للدرجات الكلية والأبعاد وكابا المرجح للبنود، وتجرى عملية ترميز نوعي للتعديلات والأخطاء المتكررة بواسطة محللين مع توثيق دليل الترميز وحل الخلاف بالتوافق. أما نتائج الأطفال فتعرض حالةً حالةً في جداول ورسوم مرتبطة بأهداف كل طفل، دون جمع مهارات مختلفة في متوسط واحد أو استخدامها لإثبات أثر سببي لـChatGPT.</w:t>
      </w:r>
    </w:p>
    <w:p w14:paraId="60CA4AD8" w14:textId="77777777" w:rsidR="006F75A1" w:rsidRDefault="00000000" w:rsidP="00914DA8">
      <w:pPr>
        <w:pStyle w:val="Heading1"/>
        <w:bidi/>
      </w:pPr>
      <w:r>
        <w:rPr>
          <w:rFonts w:ascii="Arial" w:eastAsia="Arial" w:hAnsi="Arial" w:cs="Arial"/>
          <w:noProof/>
          <w:rtl/>
          <w:lang w:val="ar-SA"/>
          <w:highlight w:val="yellow"/>
        </w:rPr>
        <w:t>حدود الدراسة</w:t>
      </w:r>
    </w:p>
    <w:p w14:paraId="4BA6344F" w14:textId="77777777" w:rsidR="006F75A1" w:rsidRPr="003A4CAE" w:rsidRDefault="00000000">
      <w:pPr>
        <w:bidi/>
        <w:jc w:val="both"/>
        <w:rPr>
          <w:sz w:val="32"/>
          <w:szCs w:val="24"/>
        </w:rPr>
      </w:pPr>
      <w:r>
        <w:rPr>
          <w:rtl/>
          <w:highlight w:val="yellow"/>
        </w:rPr>
        <w:t>‏</w:t>
      </w:r>
      <w:r w:rsidRPr="003A4CAE">
        <w:rPr>
          <w:b/>
          <w:bCs/>
          <w:sz w:val="32"/>
          <w:szCs w:val="24"/>
          <w:rtl/>
          <w:highlight w:val="yellow"/>
        </w:rPr>
        <w:t>الحدود الموضوعية</w:t>
      </w:r>
      <w:r w:rsidRPr="003A4CAE">
        <w:rPr>
          <w:sz w:val="32"/>
          <w:szCs w:val="24"/>
          <w:rtl/>
          <w:highlight w:val="yellow"/>
        </w:rPr>
        <w:t>: تقويم استخدام تطبيق ChatGPT في تصميم خطط تدخل فردية تكيفية، دون تطوير تطبيق تقني جديد ودون اعتبار التقنية بديلًا عن المتخصص.‏</w:t>
      </w:r>
    </w:p>
    <w:p w14:paraId="42318D7F" w14:textId="77777777" w:rsidR="006F75A1" w:rsidRPr="003A4CAE" w:rsidRDefault="00000000">
      <w:pPr>
        <w:bidi/>
        <w:jc w:val="both"/>
        <w:rPr>
          <w:sz w:val="32"/>
          <w:szCs w:val="24"/>
        </w:rPr>
      </w:pPr>
      <w:r w:rsidRPr="003A4CAE">
        <w:rPr>
          <w:b/>
          <w:bCs/>
          <w:noProof/>
          <w:sz w:val="32"/>
          <w:szCs w:val="24"/>
          <w:rtl/>
          <w:lang w:val="ar-SA"/>
          <w:highlight w:val="yellow"/>
        </w:rPr>
        <w:t>الحدود البشرية:</w:t>
      </w:r>
      <w:r w:rsidRPr="003A4CAE">
        <w:rPr>
          <w:noProof/>
          <w:sz w:val="32"/>
          <w:szCs w:val="24"/>
          <w:rtl/>
          <w:lang w:val="ar-SA"/>
          <w:highlight w:val="yellow"/>
        </w:rPr>
        <w:t xml:space="preserve"> اثنتا عشرة حالة من الأطفال ذوي متلازمة داون من عمر 3 إلى 7 سنوات.</w:t>
      </w:r>
    </w:p>
    <w:p w14:paraId="020E0FF7" w14:textId="77777777" w:rsidR="006F75A1" w:rsidRPr="003A4CAE" w:rsidRDefault="00000000">
      <w:pPr>
        <w:bidi/>
        <w:jc w:val="both"/>
        <w:rPr>
          <w:sz w:val="32"/>
          <w:szCs w:val="24"/>
        </w:rPr>
      </w:pPr>
      <w:r w:rsidRPr="003A4CAE">
        <w:rPr>
          <w:b/>
          <w:bCs/>
          <w:noProof/>
          <w:sz w:val="32"/>
          <w:szCs w:val="24"/>
          <w:rtl/>
          <w:lang w:val="ar-SA"/>
          <w:highlight w:val="yellow"/>
        </w:rPr>
        <w:t>الحدود المكانية</w:t>
      </w:r>
      <w:r w:rsidRPr="003A4CAE">
        <w:rPr>
          <w:noProof/>
          <w:sz w:val="32"/>
          <w:szCs w:val="24"/>
          <w:rtl/>
          <w:lang w:val="ar-SA"/>
          <w:highlight w:val="yellow"/>
        </w:rPr>
        <w:t>: مراكز وبرامج التربية الخاصة التي تتعاون في تنفيذ الدراسة داخل مدينة جدة.</w:t>
      </w:r>
    </w:p>
    <w:p w14:paraId="70872D80" w14:textId="77777777" w:rsidR="006F75A1" w:rsidRPr="003A4CAE" w:rsidRDefault="00000000">
      <w:pPr>
        <w:bidi/>
        <w:jc w:val="both"/>
        <w:rPr>
          <w:sz w:val="32"/>
          <w:szCs w:val="24"/>
        </w:rPr>
      </w:pPr>
      <w:r w:rsidRPr="003A4CAE">
        <w:rPr>
          <w:b/>
          <w:bCs/>
          <w:sz w:val="32"/>
          <w:szCs w:val="24"/>
          <w:rtl/>
          <w:highlight w:val="yellow"/>
        </w:rPr>
        <w:t>الحدود الزمانية:</w:t>
      </w:r>
      <w:r w:rsidRPr="003A4CAE">
        <w:rPr>
          <w:sz w:val="32"/>
          <w:szCs w:val="24"/>
          <w:rtl/>
          <w:highlight w:val="yellow"/>
        </w:rPr>
        <w:t xml:space="preserve"> تمتد الإجراءات المقترحة من سبتمبر 2026 إلى أغسطس 2027، بعد اعتماد الخطة واستكمال الموافقات التنظيمية، وتشمل إعداد الأدوات وتحكيمها، واختيار الحالات، وتصميم الخطط وتطبيقها ومتابعتها، ثم التحليل والكتابة.</w:t>
      </w:r>
    </w:p>
    <w:p w14:paraId="0CE97F3E" w14:textId="77777777" w:rsidR="006F75A1" w:rsidRPr="003A4CAE" w:rsidRDefault="00000000">
      <w:pPr>
        <w:bidi/>
        <w:jc w:val="both"/>
        <w:rPr>
          <w:sz w:val="32"/>
          <w:szCs w:val="24"/>
        </w:rPr>
      </w:pPr>
      <w:r w:rsidRPr="003A4CAE">
        <w:rPr>
          <w:noProof/>
          <w:sz w:val="32"/>
          <w:szCs w:val="24"/>
          <w:rtl/>
          <w:lang w:val="ar-SA"/>
          <w:highlight w:val="yellow"/>
        </w:rPr>
        <w:t>‏</w:t>
      </w:r>
      <w:r w:rsidRPr="003A4CAE">
        <w:rPr>
          <w:b/>
          <w:bCs/>
          <w:noProof/>
          <w:sz w:val="32"/>
          <w:szCs w:val="24"/>
          <w:rtl/>
          <w:lang w:val="ar-SA"/>
          <w:highlight w:val="yellow"/>
        </w:rPr>
        <w:t>الحدود المنهجية:</w:t>
      </w:r>
      <w:r w:rsidRPr="003A4CAE">
        <w:rPr>
          <w:noProof/>
          <w:sz w:val="32"/>
          <w:szCs w:val="24"/>
          <w:rtl/>
          <w:lang w:val="ar-SA"/>
          <w:highlight w:val="yellow"/>
        </w:rPr>
        <w:t xml:space="preserve"> دراسة تطبيقية متعددة الحالات؛ وتفسر النتائج في حدود الحالات والسياق ولا تعمم إحصائيًا على جميع الأطفال ذوي متلازمة داون.‏</w:t>
      </w:r>
    </w:p>
    <w:p w14:paraId="74C31BC0" w14:textId="77777777" w:rsidR="006F75A1" w:rsidRDefault="00000000" w:rsidP="00914DA8">
      <w:pPr>
        <w:pStyle w:val="Heading1"/>
        <w:bidi/>
      </w:pPr>
      <w:r>
        <w:rPr>
          <w:rFonts w:ascii="Arial" w:eastAsia="Arial" w:hAnsi="Arial" w:cs="Arial"/>
          <w:noProof/>
          <w:rtl/>
          <w:lang w:val="ar-SA"/>
          <w:highlight w:val="yellow"/>
        </w:rPr>
        <w:t>مصطلحات الدراسة وتعريفاتها الإجرائية</w:t>
      </w:r>
    </w:p>
    <w:p w14:paraId="7C0C97B9" w14:textId="77777777" w:rsidR="006F75A1" w:rsidRPr="00D7552E" w:rsidRDefault="00000000">
      <w:pPr>
        <w:bidi/>
        <w:jc w:val="both"/>
        <w:rPr>
          <w:sz w:val="32"/>
          <w:szCs w:val="24"/>
        </w:rPr>
      </w:pPr>
      <w:r>
        <w:rPr>
          <w:rtl/>
          <w:highlight w:val="yellow"/>
        </w:rPr>
        <w:t>‏</w:t>
      </w:r>
      <w:r w:rsidRPr="00D7552E">
        <w:rPr>
          <w:b/>
          <w:bCs/>
          <w:rtl/>
          <w:highlight w:val="yellow"/>
        </w:rPr>
        <w:t>تطبيق ChatGPT:</w:t>
      </w:r>
      <w:r>
        <w:rPr>
          <w:rtl/>
          <w:highlight w:val="yellow"/>
        </w:rPr>
        <w:t xml:space="preserve"> </w:t>
      </w:r>
      <w:r w:rsidRPr="00D7552E">
        <w:rPr>
          <w:sz w:val="32"/>
          <w:szCs w:val="24"/>
          <w:rtl/>
          <w:highlight w:val="yellow"/>
        </w:rPr>
        <w:t>تطبيق قائم على نموذج لغوي توليدي قادر على إنتاج محتوى جديد استجابة لتعليمات المستخدم (Miao &amp; Holmes, 2023). ويقصد به إجرائيًا الأداة المستخدمة لإعداد مسودة خطة قابلة للمراجعة، لا لاتخاذ قرار مستقل.‏</w:t>
      </w:r>
    </w:p>
    <w:p w14:paraId="0A258188" w14:textId="77777777" w:rsidR="006F75A1" w:rsidRPr="00D7552E" w:rsidRDefault="00000000">
      <w:pPr>
        <w:bidi/>
        <w:jc w:val="both"/>
        <w:rPr>
          <w:sz w:val="32"/>
          <w:szCs w:val="24"/>
        </w:rPr>
      </w:pPr>
      <w:r w:rsidRPr="00D7552E">
        <w:rPr>
          <w:noProof/>
          <w:sz w:val="32"/>
          <w:szCs w:val="24"/>
          <w:rtl/>
          <w:lang w:val="ar-SA"/>
          <w:highlight w:val="yellow"/>
        </w:rPr>
        <w:t>‏خطة التدخل الفردية التكيفية: وثيقة خاصة بطفل واحد تربط تقييمه الحالي بأهداف وأنشطة واستراتيجيات تعزيز وتقويم قابلة للتعديل وفق استجابته. ويقصد بها إجرائيًا النسخة التي تنتج لكل حالة بعد التوليد والمراجعة المهنية.‏</w:t>
      </w:r>
    </w:p>
    <w:p w14:paraId="5BE6F27B" w14:textId="77777777" w:rsidR="006F75A1" w:rsidRPr="00D7552E" w:rsidRDefault="00000000">
      <w:pPr>
        <w:bidi/>
        <w:jc w:val="both"/>
        <w:rPr>
          <w:sz w:val="32"/>
          <w:szCs w:val="24"/>
        </w:rPr>
      </w:pPr>
      <w:r>
        <w:rPr>
          <w:noProof/>
          <w:rtl/>
          <w:lang w:val="ar-SA"/>
          <w:highlight w:val="yellow"/>
        </w:rPr>
        <w:t>‏</w:t>
      </w:r>
      <w:r w:rsidRPr="00D7552E">
        <w:rPr>
          <w:b/>
          <w:bCs/>
          <w:noProof/>
          <w:sz w:val="32"/>
          <w:szCs w:val="24"/>
          <w:rtl/>
          <w:lang w:val="ar-SA"/>
          <w:highlight w:val="yellow"/>
        </w:rPr>
        <w:t>التقييم الفردي:</w:t>
      </w:r>
      <w:r w:rsidRPr="00D7552E">
        <w:rPr>
          <w:noProof/>
          <w:sz w:val="32"/>
          <w:szCs w:val="24"/>
          <w:rtl/>
          <w:lang w:val="ar-SA"/>
          <w:highlight w:val="yellow"/>
        </w:rPr>
        <w:t xml:space="preserve"> جمع وتحليل معلومات متعددة عن أداء الطفل ونقاط قوته واحتياجاته وأولوياته لتكون أساسًا للخطة، ويقاس إجرائيًا باكتمال حقول ملف الحالة المعتمد.‏</w:t>
      </w:r>
    </w:p>
    <w:p w14:paraId="45F13BBD" w14:textId="77777777" w:rsidR="006F75A1" w:rsidRPr="00D7552E" w:rsidRDefault="00000000">
      <w:pPr>
        <w:bidi/>
        <w:jc w:val="both"/>
        <w:rPr>
          <w:sz w:val="32"/>
          <w:szCs w:val="24"/>
        </w:rPr>
      </w:pPr>
      <w:r w:rsidRPr="00D7552E">
        <w:rPr>
          <w:noProof/>
          <w:sz w:val="32"/>
          <w:szCs w:val="24"/>
          <w:rtl/>
          <w:lang w:val="ar-SA"/>
          <w:highlight w:val="yellow"/>
        </w:rPr>
        <w:t>‏</w:t>
      </w:r>
      <w:r w:rsidRPr="00D7552E">
        <w:rPr>
          <w:b/>
          <w:bCs/>
          <w:noProof/>
          <w:sz w:val="32"/>
          <w:szCs w:val="24"/>
          <w:rtl/>
          <w:lang w:val="ar-SA"/>
          <w:highlight w:val="yellow"/>
        </w:rPr>
        <w:t>جودة الخطة:</w:t>
      </w:r>
      <w:r w:rsidRPr="00D7552E">
        <w:rPr>
          <w:noProof/>
          <w:sz w:val="32"/>
          <w:szCs w:val="24"/>
          <w:rtl/>
          <w:lang w:val="ar-SA"/>
          <w:highlight w:val="yellow"/>
        </w:rPr>
        <w:t xml:space="preserve"> مدى تحقق معايير التخصيص ووضوح الأهداف وقابليتها للقياس وملاءمة الأنشطة والسلامة والتنفيذ، وتقاس إجرائيًا بالدرجة التي تحصل عليها الخطة وفق بطاقة التقويم المحكّمة.‏</w:t>
      </w:r>
    </w:p>
    <w:p w14:paraId="528DA072" w14:textId="77777777" w:rsidR="006F75A1" w:rsidRPr="00D7552E" w:rsidRDefault="00000000">
      <w:pPr>
        <w:bidi/>
        <w:jc w:val="both"/>
        <w:rPr>
          <w:sz w:val="32"/>
          <w:szCs w:val="24"/>
        </w:rPr>
      </w:pPr>
      <w:r w:rsidRPr="00D7552E">
        <w:rPr>
          <w:noProof/>
          <w:sz w:val="32"/>
          <w:szCs w:val="24"/>
          <w:rtl/>
          <w:lang w:val="ar-SA"/>
          <w:highlight w:val="yellow"/>
        </w:rPr>
        <w:t>‏</w:t>
      </w:r>
      <w:r w:rsidRPr="00D7552E">
        <w:rPr>
          <w:b/>
          <w:bCs/>
          <w:noProof/>
          <w:sz w:val="32"/>
          <w:szCs w:val="24"/>
          <w:rtl/>
          <w:lang w:val="ar-SA"/>
          <w:highlight w:val="yellow"/>
        </w:rPr>
        <w:t>المراجعة المهنية:</w:t>
      </w:r>
      <w:r w:rsidRPr="00D7552E">
        <w:rPr>
          <w:noProof/>
          <w:sz w:val="32"/>
          <w:szCs w:val="24"/>
          <w:rtl/>
          <w:lang w:val="ar-SA"/>
          <w:highlight w:val="yellow"/>
        </w:rPr>
        <w:t xml:space="preserve"> التعديلات التي يجريها المتخصص للتحقق من دقة المخرجات وملاءمتها وسلامتها قبل الاعتماد، وتوثق إجرائيًا في سجل الحذف والإضافة وإعادة الصياغة.‏</w:t>
      </w:r>
    </w:p>
    <w:p w14:paraId="1E5106A4" w14:textId="77777777" w:rsidR="006F75A1" w:rsidRPr="00D7552E" w:rsidRDefault="00000000">
      <w:pPr>
        <w:bidi/>
        <w:jc w:val="both"/>
        <w:rPr>
          <w:sz w:val="32"/>
          <w:szCs w:val="24"/>
        </w:rPr>
      </w:pPr>
      <w:r w:rsidRPr="00D7552E">
        <w:rPr>
          <w:noProof/>
          <w:sz w:val="32"/>
          <w:szCs w:val="24"/>
          <w:rtl/>
          <w:highlight w:val="yellow"/>
        </w:rPr>
        <w:lastRenderedPageBreak/>
        <w:t>‏</w:t>
      </w:r>
      <w:r w:rsidRPr="00D7552E">
        <w:rPr>
          <w:b/>
          <w:bCs/>
          <w:noProof/>
          <w:sz w:val="32"/>
          <w:szCs w:val="24"/>
          <w:rtl/>
          <w:highlight w:val="yellow"/>
        </w:rPr>
        <w:t>دراسة الحالات المتعددة:</w:t>
      </w:r>
      <w:r w:rsidRPr="00D7552E">
        <w:rPr>
          <w:noProof/>
          <w:sz w:val="32"/>
          <w:szCs w:val="24"/>
          <w:rtl/>
          <w:highlight w:val="yellow"/>
        </w:rPr>
        <w:t xml:space="preserve"> تصميم يدرس حالات مستقلة بعمق، ثم يحلل الأنماط عبرها، مع مراعاة معايير الإبلاغ عن تصميمات الحالة الواحدة (Tate et al., 2016). ويقصد بها إجرائيًا دراسة الحالات الاثنتي عشرة كلًّا على حدة، ثم إجراء تحليل عبر الحالات.‏</w:t>
      </w:r>
    </w:p>
    <w:p w14:paraId="25787129" w14:textId="77777777" w:rsidR="006F75A1" w:rsidRDefault="00000000" w:rsidP="00914DA8">
      <w:pPr>
        <w:pStyle w:val="Heading1"/>
        <w:bidi/>
      </w:pPr>
      <w:r>
        <w:rPr>
          <w:rFonts w:ascii="Arial" w:eastAsia="Arial" w:hAnsi="Arial" w:cs="Arial"/>
          <w:noProof/>
          <w:rtl/>
          <w:lang w:val="ar-SA"/>
          <w:highlight w:val="yellow"/>
        </w:rPr>
        <w:t>الاعتبارات الأخلاقية والمهنية</w:t>
      </w:r>
    </w:p>
    <w:p w14:paraId="1899F27C" w14:textId="77777777" w:rsidR="006F75A1" w:rsidRPr="00D7552E" w:rsidRDefault="00000000">
      <w:pPr>
        <w:bidi/>
        <w:ind w:firstLine="397"/>
        <w:jc w:val="both"/>
        <w:rPr>
          <w:sz w:val="32"/>
          <w:szCs w:val="24"/>
        </w:rPr>
      </w:pPr>
      <w:r w:rsidRPr="00D7552E">
        <w:rPr>
          <w:noProof/>
          <w:sz w:val="32"/>
          <w:szCs w:val="24"/>
          <w:rtl/>
          <w:highlight w:val="yellow"/>
        </w:rPr>
        <w:t>لا تبدأ الدراسة قبل الحصول على موافقات مكتوبة من المراكز أو البرامج المشاركة في مدينة جدة، وموافقة مستنيرة مكتوبة من ولي أمر كل طفل تتضمن هدف الدراسة وإجراءاتها ومخاطرها وحق الانسحاب في أي وقت دون أثر في الخدمات المقدمة للطفل. ولا تدخل أسماء الأطفال أو صورهم أو أرقام ملفاتهم أو تواريخ ميلادهم الكاملة أو أي معرفات مباشرة في ChatGPT، ويقتصر الإدخال على معلومات وظيفية لازمة بعد ترميز الحالات.</w:t>
      </w:r>
    </w:p>
    <w:p w14:paraId="64F8488D" w14:textId="77777777" w:rsidR="00347A28" w:rsidRPr="00D7552E" w:rsidRDefault="00000000">
      <w:pPr>
        <w:bidi/>
        <w:jc w:val="both"/>
        <w:rPr>
          <w:sz w:val="32"/>
          <w:szCs w:val="24"/>
        </w:rPr>
      </w:pPr>
      <w:r w:rsidRPr="00D7552E">
        <w:rPr>
          <w:sz w:val="32"/>
          <w:szCs w:val="24"/>
          <w:rtl/>
          <w:highlight w:val="yellow"/>
        </w:rPr>
        <w:t>تحفظ ملفات الربط بين الرموز والهويات في ملف مشفر منفصل لا يطّلع عليه إلا فريق الدراسة، وتحدد صلاحيات الوصول، ويحتفظ بالبيانات البحثية المشفرة مدة خمس سنوات من تاريخ اعتماد الدراسة أو المدة التي تحددها سياسة الجامعة، ثم تتلف إتلافًا آمنًا، بينما تتلف قائمة الربط بالهويات فور انتهاء التحقق من البيانات متى لم تعد لازمة. وقبل إدخال أي بيانات، تراجع إعدادات الخصوصية وشروط استخدام ChatGPT وسياسة الاحتفاظ بالمحادثات، وتعطل الاستفادة من المحادثات في تحسين النماذج متى أتاح الحساب ذلك، ولا ترفع وثائق أصلية أو تقارير طبية. وتخضع جميع المخرجات للمراجعة المهنية قبل التطبيق؛ فيوقف أي مخرج يتضمن خطأ أو تحيزًا أو خطرًا، ويسجل في سجل المخرجات غير المقبولة مع نوع المشكلة وقرار الاستبعاد والإجراء التصحيحي، ولا يطبق إلا بعد اعتماد المتخصص، مع بقاء المسؤولية المهنية كاملة لديه.</w:t>
      </w:r>
    </w:p>
    <w:p w14:paraId="24042A55" w14:textId="77777777" w:rsidR="006F75A1" w:rsidRDefault="00000000" w:rsidP="00A557C6">
      <w:pPr>
        <w:pStyle w:val="Heading1"/>
        <w:bidi/>
      </w:pPr>
      <w:r>
        <w:rPr>
          <w:rFonts w:ascii="Arial" w:eastAsia="Arial" w:hAnsi="Arial" w:cs="Arial"/>
          <w:noProof/>
          <w:rtl/>
          <w:lang w:val="ar-SA"/>
          <w:highlight w:val="yellow"/>
        </w:rPr>
        <w:t>المراجع</w:t>
      </w:r>
    </w:p>
    <w:p w14:paraId="4ED8C1F0" w14:textId="77777777" w:rsidR="00347A28" w:rsidRPr="00D7552E" w:rsidRDefault="00000000" w:rsidP="00D7552E">
      <w:pPr>
        <w:bidi/>
        <w:ind w:right="720" w:hanging="720"/>
        <w:rPr>
          <w:sz w:val="32"/>
          <w:szCs w:val="24"/>
        </w:rPr>
      </w:pPr>
      <w:r w:rsidRPr="00D7552E">
        <w:rPr>
          <w:sz w:val="32"/>
          <w:szCs w:val="24"/>
          <w:rtl/>
          <w:highlight w:val="yellow"/>
        </w:rPr>
        <w:t>إبراهيم، رشا عادل عبد العزيز. (2025). الاتجاهات النفسية لمعلمي التربية الخاصة نحو توظيف تطبيقات الذكاء الاصطناعي. مجلة كلية التربية (أسيوط)، 41(1)، 83–141. https://doi.org/10.21608/mfes.2025.419099</w:t>
      </w:r>
    </w:p>
    <w:p w14:paraId="6C9503D4" w14:textId="77777777" w:rsidR="00347A28" w:rsidRPr="00D7552E" w:rsidRDefault="00000000" w:rsidP="00D7552E">
      <w:pPr>
        <w:bidi/>
        <w:ind w:right="720" w:hanging="720"/>
        <w:rPr>
          <w:sz w:val="32"/>
          <w:szCs w:val="24"/>
        </w:rPr>
      </w:pPr>
      <w:r w:rsidRPr="00D7552E">
        <w:rPr>
          <w:sz w:val="32"/>
          <w:szCs w:val="24"/>
          <w:rtl/>
          <w:highlight w:val="yellow"/>
        </w:rPr>
        <w:t>الشهري، سعاد، والعبيدي، عبير. (2022). دور الذكاء الاصطناعي في رعاية ذوي الإعاقة من وجهة نظر الأمهات. المجلة العربية لعلوم الإعاقة والموهبة، 6(19)، 103–132.</w:t>
      </w:r>
    </w:p>
    <w:p w14:paraId="2BC0CE95" w14:textId="77777777" w:rsidR="00347A28" w:rsidRPr="00D7552E" w:rsidRDefault="00000000">
      <w:pPr>
        <w:ind w:left="720" w:hanging="720"/>
        <w:rPr>
          <w:sz w:val="24"/>
          <w:szCs w:val="24"/>
        </w:rPr>
      </w:pPr>
      <w:r w:rsidRPr="00D7552E">
        <w:rPr>
          <w:sz w:val="24"/>
          <w:szCs w:val="24"/>
          <w:highlight w:val="yellow"/>
        </w:rPr>
        <w:t>Alanazi, R., Alanazi, A. S., Alqazlan, S., &amp; Benlaria, H. (2025). Assessing the impact of AI tools on mobility and daily assistance for children with Down syndrome in Saudi Arabia. Scientific Reports, 15, Article 30826. https://doi.org/10.1038/s41598-025-15085-7</w:t>
      </w:r>
    </w:p>
    <w:p w14:paraId="1EC1F9A1" w14:textId="77777777" w:rsidR="00347A28" w:rsidRPr="00D7552E" w:rsidRDefault="00000000">
      <w:pPr>
        <w:ind w:left="720" w:hanging="720"/>
        <w:rPr>
          <w:sz w:val="24"/>
          <w:szCs w:val="24"/>
        </w:rPr>
      </w:pPr>
      <w:r w:rsidRPr="00D7552E">
        <w:rPr>
          <w:sz w:val="24"/>
          <w:szCs w:val="24"/>
          <w:highlight w:val="yellow"/>
        </w:rPr>
        <w:t>Almoghyrah, H. (2023). The challenges of implementing individualised education plans with children with Down syndrome at mainstream schools in Riyadh, Saudi Arabia: Teachers’ perspectives. International Journal of Disability, Development and Education, 70(3), 291–313. https://doi.org/10.1080/1034912X.2020.1870666</w:t>
      </w:r>
    </w:p>
    <w:p w14:paraId="1292649E" w14:textId="77777777" w:rsidR="00347A28" w:rsidRPr="00D7552E" w:rsidRDefault="00000000">
      <w:pPr>
        <w:ind w:left="720" w:hanging="720"/>
        <w:rPr>
          <w:sz w:val="24"/>
          <w:szCs w:val="24"/>
        </w:rPr>
      </w:pPr>
      <w:r w:rsidRPr="00D7552E">
        <w:rPr>
          <w:sz w:val="24"/>
          <w:szCs w:val="24"/>
          <w:highlight w:val="yellow"/>
        </w:rPr>
        <w:t>Farrokhnia, M., Banihashem, S. K., Noroozi, O., &amp; Wals, A. (2024). A SWOT analysis of ChatGPT: Implications for educational practice and research. Innovations in Education and Teaching International, 61(3), 460–474. https://doi.org/10.1080/14703297.2023.2195846</w:t>
      </w:r>
    </w:p>
    <w:p w14:paraId="152AADAF" w14:textId="77777777" w:rsidR="00347A28" w:rsidRPr="00D7552E" w:rsidRDefault="00000000">
      <w:pPr>
        <w:ind w:left="720" w:hanging="720"/>
        <w:rPr>
          <w:sz w:val="24"/>
          <w:szCs w:val="24"/>
        </w:rPr>
      </w:pPr>
      <w:r w:rsidRPr="00D7552E">
        <w:rPr>
          <w:sz w:val="24"/>
          <w:szCs w:val="24"/>
          <w:highlight w:val="yellow"/>
        </w:rPr>
        <w:t>Harkins-Brown, A. R., Carling, L. Z., &amp; Peloff, D. C. (2025). Artificial intelligence in special education. Encyclopedia, 5(1), Article 11. https://doi.org/10.3390/encyclopedia5010011</w:t>
      </w:r>
    </w:p>
    <w:p w14:paraId="2155D377" w14:textId="77777777" w:rsidR="00347A28" w:rsidRPr="00D7552E" w:rsidRDefault="00000000">
      <w:pPr>
        <w:ind w:left="720" w:hanging="720"/>
        <w:rPr>
          <w:sz w:val="24"/>
          <w:szCs w:val="24"/>
        </w:rPr>
      </w:pPr>
      <w:r w:rsidRPr="00D7552E">
        <w:rPr>
          <w:sz w:val="24"/>
          <w:szCs w:val="24"/>
          <w:highlight w:val="yellow"/>
        </w:rPr>
        <w:t>Institute of Education Sciences. (2022). What Works Clearinghouse procedures and standards handbook (Version 5.0). U.S. Department of Education.</w:t>
      </w:r>
    </w:p>
    <w:p w14:paraId="749E3B3E" w14:textId="77777777" w:rsidR="00347A28" w:rsidRPr="00D7552E" w:rsidRDefault="00000000">
      <w:pPr>
        <w:ind w:left="720" w:hanging="720"/>
        <w:rPr>
          <w:sz w:val="24"/>
          <w:szCs w:val="24"/>
        </w:rPr>
      </w:pPr>
      <w:r w:rsidRPr="00D7552E">
        <w:rPr>
          <w:sz w:val="24"/>
          <w:szCs w:val="24"/>
          <w:highlight w:val="yellow"/>
        </w:rPr>
        <w:lastRenderedPageBreak/>
        <w:t>Kasneci, E., Sessler, K., Küchemann, S., Bannert, M., Dementieva, D., Fischer, F., Gasser, U., Groh, G., Günnemann, S., Hüllermeier, E., Krusche, S., Kutyniok, G., Michaeli, T., Nerdel, C., Pfeffer, J., Poquet, O., Sailer, M., Schmidt, A., Seidel, T., ... Kasneci, G. (2023). ChatGPT for good? On opportunities and challenges of large language models for education. Learning and Individual Differences, 103, Article 102274. https://doi.org/10.1016/j.lindif.2023.102274</w:t>
      </w:r>
    </w:p>
    <w:p w14:paraId="7553B082" w14:textId="77777777" w:rsidR="00347A28" w:rsidRPr="00D7552E" w:rsidRDefault="00000000">
      <w:pPr>
        <w:ind w:left="720" w:hanging="720"/>
        <w:rPr>
          <w:sz w:val="24"/>
          <w:szCs w:val="24"/>
        </w:rPr>
      </w:pPr>
      <w:r w:rsidRPr="00D7552E">
        <w:rPr>
          <w:sz w:val="24"/>
          <w:szCs w:val="24"/>
          <w:highlight w:val="yellow"/>
        </w:rPr>
        <w:t>Linsenmayer, E. (2025). Leveraging artificial intelligence to support students with special education needs (OECD Artificial Intelligence Papers No. 46). OECD Publishing. https://doi.org/10.1787/1e3dffa9-en</w:t>
      </w:r>
    </w:p>
    <w:p w14:paraId="26A75627" w14:textId="77777777" w:rsidR="00347A28" w:rsidRPr="00D7552E" w:rsidRDefault="00000000">
      <w:pPr>
        <w:ind w:left="720" w:hanging="720"/>
        <w:rPr>
          <w:sz w:val="24"/>
          <w:szCs w:val="24"/>
        </w:rPr>
      </w:pPr>
      <w:r w:rsidRPr="00D7552E">
        <w:rPr>
          <w:sz w:val="24"/>
          <w:szCs w:val="24"/>
          <w:highlight w:val="yellow"/>
        </w:rPr>
        <w:t>Lo, C. K. (2023). What is the impact of ChatGPT on education? A rapid review of the literature. Education Sciences, 13(4), Article 410. https://doi.org/10.3390/educsci13040410</w:t>
      </w:r>
    </w:p>
    <w:p w14:paraId="7CA0D16F" w14:textId="77777777" w:rsidR="00347A28" w:rsidRPr="00D7552E" w:rsidRDefault="00000000">
      <w:pPr>
        <w:ind w:left="720" w:hanging="720"/>
        <w:rPr>
          <w:sz w:val="24"/>
          <w:szCs w:val="24"/>
        </w:rPr>
      </w:pPr>
      <w:r w:rsidRPr="00D7552E">
        <w:rPr>
          <w:sz w:val="24"/>
          <w:szCs w:val="24"/>
          <w:highlight w:val="yellow"/>
        </w:rPr>
        <w:t>Miao, F., &amp; Holmes, W. (2023). Guidance for generative AI in education and research. UNESCO. https://doi.org/10.54675/EWZM9535</w:t>
      </w:r>
    </w:p>
    <w:p w14:paraId="408F832A" w14:textId="77777777" w:rsidR="00347A28" w:rsidRPr="00D7552E" w:rsidRDefault="00000000">
      <w:pPr>
        <w:ind w:left="720" w:hanging="720"/>
        <w:rPr>
          <w:sz w:val="24"/>
          <w:szCs w:val="24"/>
        </w:rPr>
      </w:pPr>
      <w:r w:rsidRPr="00D7552E">
        <w:rPr>
          <w:sz w:val="24"/>
          <w:szCs w:val="24"/>
          <w:highlight w:val="yellow"/>
        </w:rPr>
        <w:t>Morris, S., Farran, E. K., &amp; Gilligan-Lee, K. A. (2024). Examining the prevalence and type of technology-use in people with Down syndrome: Perspectives from parents and caregivers. Journal of Intellectual Disabilities, 28(3), 662–683. https://doi.org/10.1177/17446295231176121</w:t>
      </w:r>
    </w:p>
    <w:p w14:paraId="5CA7B534" w14:textId="77777777" w:rsidR="00347A28" w:rsidRPr="00D7552E" w:rsidRDefault="00000000">
      <w:pPr>
        <w:ind w:left="720" w:hanging="720"/>
        <w:rPr>
          <w:sz w:val="24"/>
          <w:szCs w:val="24"/>
        </w:rPr>
      </w:pPr>
      <w:r w:rsidRPr="00D7552E">
        <w:rPr>
          <w:sz w:val="24"/>
          <w:szCs w:val="24"/>
          <w:highlight w:val="yellow"/>
        </w:rPr>
        <w:t>OpenAI. (2022, November 30). Introducing ChatGPT. https://openai.com/index/chatgpt/</w:t>
      </w:r>
    </w:p>
    <w:p w14:paraId="28DF68A7" w14:textId="77777777" w:rsidR="00347A28" w:rsidRPr="00D7552E" w:rsidRDefault="00000000">
      <w:pPr>
        <w:ind w:left="720" w:hanging="720"/>
        <w:rPr>
          <w:sz w:val="24"/>
          <w:szCs w:val="24"/>
        </w:rPr>
      </w:pPr>
      <w:r w:rsidRPr="00D7552E">
        <w:rPr>
          <w:sz w:val="24"/>
          <w:szCs w:val="24"/>
          <w:highlight w:val="yellow"/>
        </w:rPr>
        <w:t>Shahid, N. M. I., Law, E. L.-C., &amp; Verdezoto, N. (2022). Technology-enhanced support for children with Down syndrome: A systematic literature review. International Journal of Child-Computer Interaction, 31, Article 100340. https://doi.org/10.1016/j.ijcci.2021.100340</w:t>
      </w:r>
    </w:p>
    <w:p w14:paraId="1DBEA390" w14:textId="77777777" w:rsidR="00347A28" w:rsidRPr="00D7552E" w:rsidRDefault="00000000">
      <w:pPr>
        <w:ind w:left="720" w:hanging="720"/>
        <w:rPr>
          <w:sz w:val="24"/>
          <w:szCs w:val="24"/>
        </w:rPr>
      </w:pPr>
      <w:r w:rsidRPr="00D7552E">
        <w:rPr>
          <w:sz w:val="24"/>
          <w:szCs w:val="24"/>
          <w:highlight w:val="yellow"/>
        </w:rPr>
        <w:t>Soccorso, C., Hojlo, M., Pawlowski, K., Lombardo, A., Davidson, E., Sargado, S., DePillis, R., &amp; Baumer, N. (2024). Development, education, and services in children with Down syndrome: A cohort analysis from a clinical database. Frontiers in Psychology, 15, Article 1348404. https://doi.org/10.3389/fpsyg.2024.1348404</w:t>
      </w:r>
    </w:p>
    <w:p w14:paraId="35959D6F" w14:textId="77777777" w:rsidR="00347A28" w:rsidRPr="00D7552E" w:rsidRDefault="00000000">
      <w:pPr>
        <w:ind w:left="720" w:hanging="720"/>
        <w:rPr>
          <w:sz w:val="24"/>
          <w:szCs w:val="24"/>
        </w:rPr>
      </w:pPr>
      <w:r w:rsidRPr="00D7552E">
        <w:rPr>
          <w:sz w:val="24"/>
          <w:szCs w:val="24"/>
          <w:highlight w:val="yellow"/>
        </w:rPr>
        <w:t>Tate, R. L., Perdices, M., Rosenkoetter, U., Shadish, W., Vohra, S., Barlow, D. H., Horner, R., Kazdin, A., Kratochwill, T., McDonald, S., Sampson, M., Shamseer, L., Togher, L., Albin, R., Backman, C., Douglas, J., Evans, J. J., Gast, D., Manolov, R., ... Wilson, B. (2016). The Single-Case Reporting Guideline In BEhavioural Interventions (SCRIBE) 2016 statement. Journal of Clinical Epidemiology, 73, 142–152. https://doi.org/10.1016/j.jclinepi.2016.04.006</w:t>
      </w:r>
    </w:p>
    <w:p w14:paraId="47C58829" w14:textId="77777777" w:rsidR="00347A28" w:rsidRPr="00D7552E" w:rsidRDefault="00000000">
      <w:pPr>
        <w:ind w:left="720" w:hanging="720"/>
        <w:rPr>
          <w:sz w:val="24"/>
          <w:szCs w:val="24"/>
        </w:rPr>
      </w:pPr>
      <w:r w:rsidRPr="00D7552E">
        <w:rPr>
          <w:sz w:val="24"/>
          <w:szCs w:val="24"/>
          <w:highlight w:val="yellow"/>
        </w:rPr>
        <w:t>Tlili, A., Shehata, B., Adarkwah, M. A., Bozkurt, A., Hickey, D. T., Huang, R., &amp; Agyemang, B. (2023). What if the devil is my guardian angel: ChatGPT as a case study of using chatbots in education. Smart Learning Environments, 10, Article 15. https://doi.org/10.1186/s40561-023-00237-x</w:t>
      </w:r>
    </w:p>
    <w:p w14:paraId="000568C3" w14:textId="77777777" w:rsidR="00347A28" w:rsidRPr="00D7552E" w:rsidRDefault="00000000">
      <w:pPr>
        <w:ind w:left="720" w:hanging="720"/>
        <w:rPr>
          <w:sz w:val="24"/>
          <w:szCs w:val="24"/>
        </w:rPr>
      </w:pPr>
      <w:r w:rsidRPr="00D7552E">
        <w:rPr>
          <w:sz w:val="24"/>
          <w:szCs w:val="24"/>
          <w:highlight w:val="yellow"/>
        </w:rPr>
        <w:lastRenderedPageBreak/>
        <w:t>White, K., Han, S. S., Britton, A., &amp; Hendrix, J. (2023). A feasibility study demonstrating that independence, quality of life, and adaptive behavioral skills can improve in children with Down syndrome after using assistive technology. PLOS ONE, 18(5), Article e0284738. https://doi.org/10.1371/journal.pone.0284738</w:t>
      </w:r>
    </w:p>
    <w:p w14:paraId="6A90A87A" w14:textId="77777777" w:rsidR="00347A28" w:rsidRPr="00D7552E" w:rsidRDefault="00000000">
      <w:pPr>
        <w:ind w:left="720" w:hanging="720"/>
        <w:rPr>
          <w:sz w:val="24"/>
          <w:szCs w:val="24"/>
        </w:rPr>
      </w:pPr>
      <w:r w:rsidRPr="00D7552E">
        <w:rPr>
          <w:sz w:val="24"/>
          <w:szCs w:val="24"/>
          <w:highlight w:val="yellow"/>
        </w:rPr>
        <w:t>World Health Organization, &amp; United Nations Children’s Fund. (2023). Global report on children with developmental disabilities: From the margins to the mainstream. World Health Organization. https://www.who.int/publications/i/item/9789240080232</w:t>
      </w:r>
    </w:p>
    <w:p w14:paraId="6955A728" w14:textId="77777777" w:rsidR="00A557C6" w:rsidRDefault="00A557C6">
      <w:pPr>
        <w:pStyle w:val="Heading1"/>
        <w:bidi/>
        <w:jc w:val="right"/>
        <w:rPr>
          <w:rFonts w:ascii="Arial" w:eastAsia="Arial" w:hAnsi="Arial" w:cs="Arial"/>
          <w:rtl/>
        </w:rPr>
      </w:pPr>
    </w:p>
    <w:p w14:paraId="4A9C2D88" w14:textId="09AA679D" w:rsidR="00347A28" w:rsidRDefault="00000000" w:rsidP="00A557C6">
      <w:pPr>
        <w:pStyle w:val="Heading1"/>
        <w:bidi/>
      </w:pPr>
      <w:r>
        <w:rPr>
          <w:rFonts w:ascii="Arial" w:eastAsia="Arial" w:hAnsi="Arial" w:cs="Arial"/>
          <w:rtl/>
          <w:highlight w:val="yellow"/>
        </w:rPr>
        <w:t>الملاحق: نماذج الموافقات المطلوبة</w:t>
      </w:r>
    </w:p>
    <w:p w14:paraId="648BA09B" w14:textId="77777777" w:rsidR="00347A28" w:rsidRDefault="00000000" w:rsidP="00A557C6">
      <w:pPr>
        <w:bidi/>
      </w:pPr>
      <w:r w:rsidRPr="00D7552E">
        <w:rPr>
          <w:sz w:val="32"/>
          <w:szCs w:val="24"/>
          <w:rtl/>
          <w:highlight w:val="yellow"/>
        </w:rPr>
        <w:t>تنبيه: تمثل النماذج الآتية صيغًا مقترحة تستكمل بياناتها قبل بدء جمع البيانات أو استخدام ChatGPT، ولا تُعد موافقات نافذة ما لم تحمل الأسماء والتواريخ والتوقيعات والأختام المطلوبة</w:t>
      </w:r>
      <w:r>
        <w:rPr>
          <w:rtl/>
          <w:highlight w:val="yellow"/>
        </w:rPr>
        <w:t>.</w:t>
      </w:r>
    </w:p>
    <w:p w14:paraId="5B9D5138" w14:textId="77777777" w:rsidR="00347A28" w:rsidRDefault="00000000" w:rsidP="00A557C6">
      <w:pPr>
        <w:pStyle w:val="Heading2"/>
        <w:bidi/>
      </w:pPr>
      <w:r>
        <w:rPr>
          <w:rFonts w:ascii="Arial" w:eastAsia="Arial" w:hAnsi="Arial" w:cs="Arial"/>
          <w:rtl/>
          <w:highlight w:val="yellow"/>
        </w:rPr>
        <w:t>الملحق (1): نموذج موافقة المركز أو جهة التطبيق في مدينة جدة</w:t>
      </w:r>
    </w:p>
    <w:p w14:paraId="3D41B54C" w14:textId="77777777" w:rsidR="00347A28" w:rsidRPr="00D7552E" w:rsidRDefault="00000000" w:rsidP="00A557C6">
      <w:pPr>
        <w:bidi/>
        <w:rPr>
          <w:sz w:val="32"/>
          <w:szCs w:val="24"/>
        </w:rPr>
      </w:pPr>
      <w:r w:rsidRPr="00D7552E">
        <w:rPr>
          <w:sz w:val="32"/>
          <w:szCs w:val="24"/>
          <w:rtl/>
          <w:highlight w:val="yellow"/>
        </w:rPr>
        <w:t>اسم الجهة: ______________________________________________</w:t>
      </w:r>
    </w:p>
    <w:p w14:paraId="1CD50A4A" w14:textId="77777777" w:rsidR="00347A28" w:rsidRPr="00D7552E" w:rsidRDefault="00000000" w:rsidP="00A557C6">
      <w:pPr>
        <w:bidi/>
        <w:rPr>
          <w:sz w:val="32"/>
          <w:szCs w:val="24"/>
        </w:rPr>
      </w:pPr>
      <w:r w:rsidRPr="00D7552E">
        <w:rPr>
          <w:sz w:val="32"/>
          <w:szCs w:val="24"/>
          <w:rtl/>
          <w:highlight w:val="yellow"/>
        </w:rPr>
        <w:t>إلى من يهمه الأمر،</w:t>
      </w:r>
    </w:p>
    <w:p w14:paraId="33F87F04" w14:textId="77777777" w:rsidR="00347A28" w:rsidRPr="00D7552E" w:rsidRDefault="00000000" w:rsidP="00A557C6">
      <w:pPr>
        <w:bidi/>
        <w:rPr>
          <w:sz w:val="32"/>
          <w:szCs w:val="24"/>
        </w:rPr>
      </w:pPr>
      <w:r w:rsidRPr="00D7552E">
        <w:rPr>
          <w:sz w:val="32"/>
          <w:szCs w:val="24"/>
          <w:rtl/>
          <w:highlight w:val="yellow"/>
        </w:rPr>
        <w:t>تفيد الجهة بموافقتها على تنفيذ الدراسة الموضحة أعلاه لديها، بعد الاطلاع على أهدافها وإجراءاتها، وبعد الحصول على الموافقات المستنيرة المكتوبة من أولياء الأمور. وتقتصر الموافقة على الحالات التي تستوفي معايير الدراسة، ولا يترتب على عدم المشاركة أو الانسحاب أي أثر في الخدمات المقدمة للطفل.</w:t>
      </w:r>
    </w:p>
    <w:p w14:paraId="5F2D96E4" w14:textId="77777777" w:rsidR="00347A28" w:rsidRPr="00D7552E" w:rsidRDefault="00000000" w:rsidP="00A557C6">
      <w:pPr>
        <w:bidi/>
        <w:rPr>
          <w:sz w:val="32"/>
          <w:szCs w:val="24"/>
        </w:rPr>
      </w:pPr>
      <w:r w:rsidRPr="00D7552E">
        <w:rPr>
          <w:sz w:val="32"/>
          <w:szCs w:val="24"/>
          <w:rtl/>
          <w:highlight w:val="yellow"/>
        </w:rPr>
        <w:t>تلتزم الدراسة بعدم إدخال أي بيانات تعريفية مباشرة في ChatGPT، وعدم نسخ أو رفع الملفات والتقارير الأصلية، وعدم نشر اسم الجهة أو العاملين أو الأطفال إلا بموافقة كتابية مستقلة. ويحق للجهة إيقاف أي إجراء يخالف شروط الموافقة أو إجراءات الدراسة المعتمدة أو يعرض الخصوصية أو سلامة الطفل للخطر.</w:t>
      </w:r>
    </w:p>
    <w:p w14:paraId="73028BE1" w14:textId="77777777" w:rsidR="00347A28" w:rsidRPr="00D7552E" w:rsidRDefault="00000000" w:rsidP="00A557C6">
      <w:pPr>
        <w:bidi/>
        <w:rPr>
          <w:sz w:val="32"/>
          <w:szCs w:val="24"/>
        </w:rPr>
      </w:pPr>
      <w:r w:rsidRPr="00D7552E">
        <w:rPr>
          <w:sz w:val="32"/>
          <w:szCs w:val="24"/>
          <w:rtl/>
          <w:highlight w:val="yellow"/>
        </w:rPr>
        <w:t>اسم المسؤول المخول: ____________________   المسمى الوظيفي: ____________________</w:t>
      </w:r>
    </w:p>
    <w:p w14:paraId="43BD3BE3" w14:textId="38AC3838" w:rsidR="00347A28" w:rsidRPr="00D7552E" w:rsidRDefault="00000000" w:rsidP="00A557C6">
      <w:pPr>
        <w:bidi/>
        <w:rPr>
          <w:sz w:val="32"/>
          <w:szCs w:val="24"/>
          <w:rtl/>
        </w:rPr>
      </w:pPr>
      <w:r w:rsidRPr="00D7552E">
        <w:rPr>
          <w:sz w:val="32"/>
          <w:szCs w:val="24"/>
          <w:rtl/>
          <w:highlight w:val="yellow"/>
        </w:rPr>
        <w:t>التوقيع: _________________   الختم: ________________   التاريخ: ____ / ____ / ______</w:t>
      </w:r>
    </w:p>
    <w:p w14:paraId="05757BEA" w14:textId="77777777" w:rsidR="00D7552E" w:rsidRDefault="00D7552E" w:rsidP="00D7552E">
      <w:pPr>
        <w:bidi/>
      </w:pPr>
    </w:p>
    <w:p w14:paraId="4DAF44C3" w14:textId="4B9FF94A" w:rsidR="00347A28" w:rsidRDefault="00000000" w:rsidP="00A557C6">
      <w:pPr>
        <w:pStyle w:val="Heading2"/>
        <w:bidi/>
      </w:pPr>
      <w:r>
        <w:rPr>
          <w:rFonts w:ascii="Arial" w:eastAsia="Arial" w:hAnsi="Arial" w:cs="Arial"/>
          <w:rtl/>
          <w:highlight w:val="yellow"/>
        </w:rPr>
        <w:t>الملحق (2): نموذج الموافقة لولي الأمر</w:t>
      </w:r>
    </w:p>
    <w:p w14:paraId="57EDC9C0" w14:textId="77777777" w:rsidR="00347A28" w:rsidRPr="000275DB" w:rsidRDefault="00000000" w:rsidP="00A557C6">
      <w:pPr>
        <w:bidi/>
        <w:rPr>
          <w:sz w:val="32"/>
          <w:szCs w:val="24"/>
        </w:rPr>
      </w:pPr>
      <w:r w:rsidRPr="000275DB">
        <w:rPr>
          <w:sz w:val="32"/>
          <w:szCs w:val="24"/>
          <w:rtl/>
          <w:highlight w:val="yellow"/>
        </w:rPr>
        <w:t>رمز الحالة: ____________        اسم الجهة: ______________________________</w:t>
      </w:r>
    </w:p>
    <w:p w14:paraId="5861AD94" w14:textId="77777777" w:rsidR="00347A28" w:rsidRPr="000275DB" w:rsidRDefault="00000000" w:rsidP="00A557C6">
      <w:pPr>
        <w:bidi/>
        <w:rPr>
          <w:sz w:val="32"/>
          <w:szCs w:val="24"/>
        </w:rPr>
      </w:pPr>
      <w:r w:rsidRPr="000275DB">
        <w:rPr>
          <w:sz w:val="32"/>
          <w:szCs w:val="24"/>
          <w:rtl/>
          <w:highlight w:val="yellow"/>
        </w:rPr>
        <w:t>دُعيت، بصفتي ولي أمر طفل يتراوح عمره بين 3 و7 سنوات، للموافقة على مشاركته في دراسة تهدف إلى تقويم استخدام ChatGPT في إعداد مسودة خطة تدخل فردية، على أن يراجعها متخصص مؤهل ويعدلها قبل اعتمادها. تشمل المشاركة الاستفادة من نتائج التقييم والملاحظة الوظيفية، وتطبيق الخطة المعتمدة ومتابعة الأهداف مدة ثمانية أسابيع على الأقل.</w:t>
      </w:r>
    </w:p>
    <w:p w14:paraId="364CF702" w14:textId="77777777" w:rsidR="00347A28" w:rsidRPr="000275DB" w:rsidRDefault="00000000" w:rsidP="00A557C6">
      <w:pPr>
        <w:bidi/>
        <w:rPr>
          <w:sz w:val="32"/>
          <w:szCs w:val="24"/>
        </w:rPr>
      </w:pPr>
      <w:r w:rsidRPr="000275DB">
        <w:rPr>
          <w:sz w:val="32"/>
          <w:szCs w:val="24"/>
          <w:rtl/>
          <w:highlight w:val="yellow"/>
        </w:rPr>
        <w:t>لن يدخل اسم الطفل أو صورته أو رقم ملفه أو تاريخ ميلاده الكامل أو أي معلومة تكشف هويته في ChatGPT. ستستخدم بيانات وظيفية مرمزة فقط، ولن تطبق أي توصية مولدة قبل مراجعتها مهنيًا. قد تتمثل المخاطر المحتملة في خروج اقتراح غير دقيق أو غير ملائم، ويحد من ذلك بالفحص المهني والاستبعاد الفوري لأي اقتراح غير آمن. ولا توجد ضمانات بتحسن الطفل، ولن تتأثر خدماته إذا رفضت المشاركة أو انسحبت منها.</w:t>
      </w:r>
    </w:p>
    <w:p w14:paraId="41ACE550" w14:textId="77777777" w:rsidR="00347A28" w:rsidRPr="000275DB" w:rsidRDefault="00000000" w:rsidP="00A557C6">
      <w:pPr>
        <w:bidi/>
        <w:rPr>
          <w:sz w:val="32"/>
          <w:szCs w:val="24"/>
        </w:rPr>
      </w:pPr>
      <w:r w:rsidRPr="000275DB">
        <w:rPr>
          <w:sz w:val="32"/>
          <w:szCs w:val="24"/>
          <w:rtl/>
          <w:highlight w:val="yellow"/>
        </w:rPr>
        <w:lastRenderedPageBreak/>
        <w:t>أقر بأنني قرأت المعلومات أو شرحت لي بلغة مفهومة، وأتيحت لي فرصة السؤال، وأعلم أن المشاركة طوعية وأن لي حق الانسحاب في أي وقت دون عقوبة أو فقدان للخدمات.</w:t>
      </w:r>
    </w:p>
    <w:p w14:paraId="20E602E2" w14:textId="77777777" w:rsidR="00347A28" w:rsidRPr="000275DB" w:rsidRDefault="00000000" w:rsidP="00A557C6">
      <w:pPr>
        <w:bidi/>
        <w:rPr>
          <w:sz w:val="32"/>
          <w:szCs w:val="24"/>
        </w:rPr>
      </w:pPr>
      <w:r w:rsidRPr="000275DB">
        <w:rPr>
          <w:sz w:val="32"/>
          <w:szCs w:val="24"/>
          <w:rtl/>
          <w:highlight w:val="yellow"/>
        </w:rPr>
        <w:t>□ أوافق على مشاركة طفلي في الدراسة.     □ لا أوافق.</w:t>
      </w:r>
    </w:p>
    <w:p w14:paraId="33096341" w14:textId="77777777" w:rsidR="00347A28" w:rsidRPr="000275DB" w:rsidRDefault="00000000" w:rsidP="00A557C6">
      <w:pPr>
        <w:bidi/>
        <w:rPr>
          <w:sz w:val="32"/>
          <w:szCs w:val="24"/>
        </w:rPr>
      </w:pPr>
      <w:r w:rsidRPr="000275DB">
        <w:rPr>
          <w:sz w:val="32"/>
          <w:szCs w:val="24"/>
          <w:rtl/>
          <w:highlight w:val="yellow"/>
        </w:rPr>
        <w:t>اسم ولي الأمر: ____________________   صلة القرابة: ____________________</w:t>
      </w:r>
    </w:p>
    <w:p w14:paraId="0A319593" w14:textId="77777777" w:rsidR="00347A28" w:rsidRPr="000275DB" w:rsidRDefault="00000000" w:rsidP="00A557C6">
      <w:pPr>
        <w:bidi/>
        <w:rPr>
          <w:sz w:val="32"/>
          <w:szCs w:val="24"/>
        </w:rPr>
      </w:pPr>
      <w:r w:rsidRPr="000275DB">
        <w:rPr>
          <w:sz w:val="32"/>
          <w:szCs w:val="24"/>
          <w:rtl/>
          <w:highlight w:val="yellow"/>
        </w:rPr>
        <w:t>التوقيع: ____________________   التاريخ: ____ / ____ / ______</w:t>
      </w:r>
    </w:p>
    <w:p w14:paraId="2B43DD87" w14:textId="77777777" w:rsidR="00347A28" w:rsidRPr="000275DB" w:rsidRDefault="00000000" w:rsidP="00A557C6">
      <w:pPr>
        <w:bidi/>
        <w:rPr>
          <w:sz w:val="32"/>
          <w:szCs w:val="24"/>
        </w:rPr>
      </w:pPr>
      <w:r w:rsidRPr="000275DB">
        <w:rPr>
          <w:sz w:val="32"/>
          <w:szCs w:val="24"/>
          <w:rtl/>
          <w:highlight w:val="yellow"/>
        </w:rPr>
        <w:t>اسم من أخذ الموافقة: ____________________   التوقيع: ____________________</w:t>
      </w:r>
    </w:p>
    <w:p w14:paraId="65965590" w14:textId="412199DD" w:rsidR="00347A28" w:rsidRDefault="00000000" w:rsidP="00A557C6">
      <w:pPr>
        <w:bidi/>
        <w:rPr>
          <w:sz w:val="32"/>
          <w:szCs w:val="24"/>
          <w:rtl/>
        </w:rPr>
      </w:pPr>
      <w:r w:rsidRPr="000275DB">
        <w:rPr>
          <w:sz w:val="32"/>
          <w:szCs w:val="24"/>
          <w:rtl/>
          <w:highlight w:val="yellow"/>
        </w:rPr>
        <w:t>للاستفسار أو الشكوى: اسم القائم بالدراسة/المشرفة _________   وسيلة التواصل الرسمية __________</w:t>
      </w:r>
    </w:p>
    <w:p w14:paraId="682F7C2C" w14:textId="77777777" w:rsidR="000275DB" w:rsidRPr="000275DB" w:rsidRDefault="000275DB" w:rsidP="000275DB">
      <w:pPr>
        <w:bidi/>
        <w:rPr>
          <w:sz w:val="32"/>
          <w:szCs w:val="24"/>
        </w:rPr>
      </w:pPr>
    </w:p>
    <w:p w14:paraId="535D6721" w14:textId="77777777" w:rsidR="00347A28" w:rsidRDefault="00000000" w:rsidP="00A557C6">
      <w:pPr>
        <w:pStyle w:val="Heading2"/>
        <w:bidi/>
      </w:pPr>
      <w:r>
        <w:rPr>
          <w:rFonts w:ascii="Arial" w:eastAsia="Arial" w:hAnsi="Arial" w:cs="Arial"/>
          <w:rtl/>
          <w:highlight w:val="yellow"/>
        </w:rPr>
        <w:t>الملحق (3): استمارة ملف الحالة الفردي المنزوع الهوية</w:t>
      </w:r>
    </w:p>
    <w:p w14:paraId="414A3375" w14:textId="77777777" w:rsidR="00347A28" w:rsidRPr="000275DB" w:rsidRDefault="00000000" w:rsidP="00A557C6">
      <w:pPr>
        <w:bidi/>
        <w:rPr>
          <w:sz w:val="32"/>
          <w:szCs w:val="24"/>
        </w:rPr>
      </w:pPr>
      <w:r w:rsidRPr="000275DB">
        <w:rPr>
          <w:sz w:val="32"/>
          <w:szCs w:val="24"/>
          <w:rtl/>
          <w:highlight w:val="yellow"/>
        </w:rPr>
        <w:t>رمز الحالة: ________   العمر بالسنوات والأشهر: ________   الجنس: ________</w:t>
      </w:r>
    </w:p>
    <w:p w14:paraId="56A4DA82" w14:textId="77777777" w:rsidR="00347A28" w:rsidRPr="000275DB" w:rsidRDefault="00000000" w:rsidP="00A557C6">
      <w:pPr>
        <w:bidi/>
        <w:rPr>
          <w:sz w:val="32"/>
          <w:szCs w:val="24"/>
        </w:rPr>
      </w:pPr>
      <w:r w:rsidRPr="000275DB">
        <w:rPr>
          <w:sz w:val="32"/>
          <w:szCs w:val="24"/>
          <w:rtl/>
          <w:highlight w:val="yellow"/>
        </w:rPr>
        <w:t>مصدر التشخيص وتاريخه دون إرفاق التقرير الأصلي: ______________________________</w:t>
      </w:r>
    </w:p>
    <w:p w14:paraId="0D5F8040" w14:textId="77777777" w:rsidR="00347A28" w:rsidRPr="000275DB" w:rsidRDefault="00000000" w:rsidP="00A557C6">
      <w:pPr>
        <w:bidi/>
        <w:rPr>
          <w:sz w:val="32"/>
          <w:szCs w:val="24"/>
        </w:rPr>
      </w:pPr>
      <w:r w:rsidRPr="000275DB">
        <w:rPr>
          <w:sz w:val="32"/>
          <w:szCs w:val="24"/>
          <w:rtl/>
          <w:highlight w:val="yellow"/>
        </w:rPr>
        <w:t>الحالة الصحية والعوامل المؤثرة في التعلم أو السلامة: ____________________________</w:t>
      </w:r>
    </w:p>
    <w:p w14:paraId="23C7D49E" w14:textId="77777777" w:rsidR="00347A28" w:rsidRPr="000275DB" w:rsidRDefault="00000000" w:rsidP="00A557C6">
      <w:pPr>
        <w:bidi/>
        <w:rPr>
          <w:sz w:val="32"/>
          <w:szCs w:val="24"/>
        </w:rPr>
      </w:pPr>
      <w:r w:rsidRPr="000275DB">
        <w:rPr>
          <w:sz w:val="32"/>
          <w:szCs w:val="24"/>
          <w:rtl/>
          <w:highlight w:val="yellow"/>
        </w:rPr>
        <w:t>مستوى الأداء الحالي في التواصل واللغة: ______________________________________</w:t>
      </w:r>
    </w:p>
    <w:p w14:paraId="4434822C" w14:textId="77777777" w:rsidR="00347A28" w:rsidRPr="000275DB" w:rsidRDefault="00000000" w:rsidP="00A557C6">
      <w:pPr>
        <w:bidi/>
        <w:rPr>
          <w:sz w:val="32"/>
          <w:szCs w:val="24"/>
        </w:rPr>
      </w:pPr>
      <w:r w:rsidRPr="000275DB">
        <w:rPr>
          <w:sz w:val="32"/>
          <w:szCs w:val="24"/>
          <w:rtl/>
          <w:highlight w:val="yellow"/>
        </w:rPr>
        <w:t>مستوى الأداء الحالي في الإدراك والانتباه: ____________________________________</w:t>
      </w:r>
    </w:p>
    <w:p w14:paraId="2D72A47B" w14:textId="77777777" w:rsidR="00347A28" w:rsidRPr="000275DB" w:rsidRDefault="00000000" w:rsidP="00A557C6">
      <w:pPr>
        <w:bidi/>
        <w:rPr>
          <w:sz w:val="32"/>
          <w:szCs w:val="24"/>
        </w:rPr>
      </w:pPr>
      <w:r w:rsidRPr="000275DB">
        <w:rPr>
          <w:sz w:val="32"/>
          <w:szCs w:val="24"/>
          <w:rtl/>
          <w:highlight w:val="yellow"/>
        </w:rPr>
        <w:t>المهارات الحركية والحسية: _________________________________________________</w:t>
      </w:r>
    </w:p>
    <w:p w14:paraId="221CDC00" w14:textId="77777777" w:rsidR="00347A28" w:rsidRPr="000275DB" w:rsidRDefault="00000000" w:rsidP="00A557C6">
      <w:pPr>
        <w:bidi/>
        <w:rPr>
          <w:sz w:val="32"/>
          <w:szCs w:val="24"/>
        </w:rPr>
      </w:pPr>
      <w:r w:rsidRPr="000275DB">
        <w:rPr>
          <w:sz w:val="32"/>
          <w:szCs w:val="24"/>
          <w:rtl/>
          <w:highlight w:val="yellow"/>
        </w:rPr>
        <w:t>المهارات الاجتماعية والتنظيم الانفعالي: _____________________________________</w:t>
      </w:r>
    </w:p>
    <w:p w14:paraId="4830B342" w14:textId="77777777" w:rsidR="00347A28" w:rsidRPr="000275DB" w:rsidRDefault="00000000" w:rsidP="00A557C6">
      <w:pPr>
        <w:bidi/>
        <w:rPr>
          <w:sz w:val="32"/>
          <w:szCs w:val="24"/>
        </w:rPr>
      </w:pPr>
      <w:r w:rsidRPr="000275DB">
        <w:rPr>
          <w:sz w:val="32"/>
          <w:szCs w:val="24"/>
          <w:rtl/>
          <w:highlight w:val="yellow"/>
        </w:rPr>
        <w:t>الاستقلالية ومهارات الحياة اليومية: _________________________________________</w:t>
      </w:r>
    </w:p>
    <w:p w14:paraId="0F59BADA" w14:textId="77777777" w:rsidR="00347A28" w:rsidRPr="000275DB" w:rsidRDefault="00000000" w:rsidP="00A557C6">
      <w:pPr>
        <w:bidi/>
        <w:rPr>
          <w:sz w:val="32"/>
          <w:szCs w:val="24"/>
        </w:rPr>
      </w:pPr>
      <w:r w:rsidRPr="000275DB">
        <w:rPr>
          <w:sz w:val="32"/>
          <w:szCs w:val="24"/>
          <w:rtl/>
          <w:highlight w:val="yellow"/>
        </w:rPr>
        <w:t>نقاط القوة والاهتمامات والمعززات المفضلة: __________________________________</w:t>
      </w:r>
    </w:p>
    <w:p w14:paraId="006208CD" w14:textId="77777777" w:rsidR="00347A28" w:rsidRPr="000275DB" w:rsidRDefault="00000000" w:rsidP="00A557C6">
      <w:pPr>
        <w:bidi/>
        <w:rPr>
          <w:sz w:val="32"/>
          <w:szCs w:val="24"/>
        </w:rPr>
      </w:pPr>
      <w:r w:rsidRPr="000275DB">
        <w:rPr>
          <w:sz w:val="32"/>
          <w:szCs w:val="24"/>
          <w:rtl/>
          <w:highlight w:val="yellow"/>
        </w:rPr>
        <w:t>أولويات ولي الأمر والفريق: _________________________________________________</w:t>
      </w:r>
    </w:p>
    <w:p w14:paraId="4BF85E83" w14:textId="77777777" w:rsidR="00347A28" w:rsidRPr="000275DB" w:rsidRDefault="00000000" w:rsidP="00A557C6">
      <w:pPr>
        <w:bidi/>
        <w:rPr>
          <w:sz w:val="32"/>
          <w:szCs w:val="24"/>
        </w:rPr>
      </w:pPr>
      <w:r w:rsidRPr="000275DB">
        <w:rPr>
          <w:sz w:val="32"/>
          <w:szCs w:val="24"/>
          <w:rtl/>
          <w:highlight w:val="yellow"/>
        </w:rPr>
        <w:t>الأهداف السابقة ودرجة تحققها: ______________________________________________</w:t>
      </w:r>
    </w:p>
    <w:p w14:paraId="124EB0B8" w14:textId="77777777" w:rsidR="00347A28" w:rsidRPr="000275DB" w:rsidRDefault="00000000" w:rsidP="00A557C6">
      <w:pPr>
        <w:bidi/>
        <w:rPr>
          <w:sz w:val="32"/>
          <w:szCs w:val="24"/>
        </w:rPr>
      </w:pPr>
      <w:r w:rsidRPr="000275DB">
        <w:rPr>
          <w:sz w:val="32"/>
          <w:szCs w:val="24"/>
          <w:rtl/>
          <w:highlight w:val="yellow"/>
        </w:rPr>
        <w:t>البيئة والمواد المتاحة وعدد الجلسات الممكنة: _________________________________</w:t>
      </w:r>
    </w:p>
    <w:p w14:paraId="6FDE3EA2" w14:textId="77777777" w:rsidR="00347A28" w:rsidRPr="000275DB" w:rsidRDefault="00000000" w:rsidP="00A557C6">
      <w:pPr>
        <w:bidi/>
        <w:rPr>
          <w:sz w:val="32"/>
          <w:szCs w:val="24"/>
        </w:rPr>
      </w:pPr>
      <w:r w:rsidRPr="000275DB">
        <w:rPr>
          <w:sz w:val="32"/>
          <w:szCs w:val="24"/>
          <w:rtl/>
          <w:highlight w:val="yellow"/>
        </w:rPr>
        <w:t>محاذير السلامة أو الأنشطة غير الملائمة للحالة: _______________________________</w:t>
      </w:r>
    </w:p>
    <w:p w14:paraId="3C15CB1B" w14:textId="77777777" w:rsidR="00347A28" w:rsidRDefault="00000000" w:rsidP="00A557C6">
      <w:pPr>
        <w:bidi/>
        <w:rPr>
          <w:sz w:val="32"/>
          <w:szCs w:val="24"/>
          <w:rtl/>
        </w:rPr>
      </w:pPr>
      <w:r w:rsidRPr="000275DB">
        <w:rPr>
          <w:sz w:val="32"/>
          <w:szCs w:val="24"/>
          <w:rtl/>
          <w:highlight w:val="yellow"/>
        </w:rPr>
        <w:t>الأولوية الأولى المقترحة للخطة وسببها: ______________________________________</w:t>
      </w:r>
    </w:p>
    <w:p w14:paraId="3580462F" w14:textId="77777777" w:rsidR="000275DB" w:rsidRPr="000275DB" w:rsidRDefault="000275DB" w:rsidP="000275DB">
      <w:pPr>
        <w:bidi/>
        <w:rPr>
          <w:sz w:val="32"/>
          <w:szCs w:val="24"/>
        </w:rPr>
      </w:pPr>
    </w:p>
    <w:p w14:paraId="2B1DA732" w14:textId="77777777" w:rsidR="00347A28" w:rsidRDefault="00000000" w:rsidP="00A557C6">
      <w:pPr>
        <w:pStyle w:val="Heading2"/>
        <w:bidi/>
      </w:pPr>
      <w:r>
        <w:rPr>
          <w:rFonts w:ascii="Arial" w:eastAsia="Arial" w:hAnsi="Arial" w:cs="Arial"/>
          <w:rtl/>
          <w:highlight w:val="yellow"/>
        </w:rPr>
        <w:t>الملحق (4): نموذج التعليمات الموحد الموجه إلى ChatGPT</w:t>
      </w:r>
    </w:p>
    <w:p w14:paraId="2BA40195" w14:textId="77777777" w:rsidR="00347A28" w:rsidRPr="000275DB" w:rsidRDefault="00000000" w:rsidP="00A557C6">
      <w:pPr>
        <w:bidi/>
        <w:rPr>
          <w:sz w:val="32"/>
          <w:szCs w:val="24"/>
        </w:rPr>
      </w:pPr>
      <w:r w:rsidRPr="000275DB">
        <w:rPr>
          <w:sz w:val="32"/>
          <w:szCs w:val="24"/>
          <w:rtl/>
          <w:highlight w:val="yellow"/>
        </w:rPr>
        <w:t>الدور: أنت مساعد في صياغة مسودة أولية لخطة تدخل فردية لطفل ذي متلازمة داون. لا تقدم تشخيصًا، ولا تفترض معلومات غير موجودة، ولا تستبدل قرار المتخصص. إذا كانت البيانات غير كافية، حدد النقص قبل اقتراح الخطة.</w:t>
      </w:r>
    </w:p>
    <w:p w14:paraId="4DDD717E" w14:textId="77777777" w:rsidR="00347A28" w:rsidRPr="000275DB" w:rsidRDefault="00000000" w:rsidP="00A557C6">
      <w:pPr>
        <w:bidi/>
        <w:rPr>
          <w:sz w:val="32"/>
          <w:szCs w:val="24"/>
        </w:rPr>
      </w:pPr>
      <w:r w:rsidRPr="000275DB">
        <w:rPr>
          <w:sz w:val="32"/>
          <w:szCs w:val="24"/>
          <w:rtl/>
          <w:highlight w:val="yellow"/>
        </w:rPr>
        <w:t>بيانات الحالة المنزوعة الهوية: [تلصق حقول استمارة الحالة بعد التحقق من خلوها من المعرفات].</w:t>
      </w:r>
    </w:p>
    <w:p w14:paraId="4357C9BD" w14:textId="77777777" w:rsidR="00347A28" w:rsidRPr="000275DB" w:rsidRDefault="00000000" w:rsidP="00A557C6">
      <w:pPr>
        <w:bidi/>
        <w:rPr>
          <w:sz w:val="32"/>
          <w:szCs w:val="24"/>
        </w:rPr>
      </w:pPr>
      <w:r w:rsidRPr="000275DB">
        <w:rPr>
          <w:sz w:val="32"/>
          <w:szCs w:val="24"/>
          <w:rtl/>
          <w:highlight w:val="yellow"/>
        </w:rPr>
        <w:t>المطلوب: اقترح من ثلاثة إلى خمسة أهداف ذات أولوية، ولكل هدف اكتب مستوى الأداء الحالي المرتبط به، والهدف بصيغة قابلة للملاحظة والقياس، والأنشطة، ومستوى المساعدة، والتدرج، والمعززات، وطريقة جمع البيانات، ومعيار الإتقان، والتعميم، ومتى يعدل الهدف.</w:t>
      </w:r>
    </w:p>
    <w:p w14:paraId="19E31EC5" w14:textId="77777777" w:rsidR="00347A28" w:rsidRPr="000275DB" w:rsidRDefault="00000000" w:rsidP="00A557C6">
      <w:pPr>
        <w:bidi/>
        <w:rPr>
          <w:sz w:val="32"/>
          <w:szCs w:val="24"/>
        </w:rPr>
      </w:pPr>
      <w:r w:rsidRPr="000275DB">
        <w:rPr>
          <w:sz w:val="32"/>
          <w:szCs w:val="24"/>
          <w:rtl/>
          <w:highlight w:val="yellow"/>
        </w:rPr>
        <w:t>القيود: استخدم بدائل استجابة تناسب قدرة الطفل؛ لا تقترح إجراءً طبيًا أو عقابيًا أو نشاطًا غير آمن؛ اذكر أي افتراض بوضوح؛ وميّز بين المعلومات المقدمة والاقتراحات التي تحتاج إلى تحقق مهني. اختم بقائمة تحقق للسلامة وقابلية التنفيذ.</w:t>
      </w:r>
    </w:p>
    <w:p w14:paraId="39202D81" w14:textId="77777777" w:rsidR="00347A28" w:rsidRDefault="00000000" w:rsidP="00A557C6">
      <w:pPr>
        <w:pStyle w:val="Heading2"/>
        <w:bidi/>
      </w:pPr>
      <w:r>
        <w:rPr>
          <w:rFonts w:ascii="Arial" w:eastAsia="Arial" w:hAnsi="Arial" w:cs="Arial"/>
          <w:rtl/>
          <w:highlight w:val="yellow"/>
        </w:rPr>
        <w:lastRenderedPageBreak/>
        <w:t>الملحق (5): بطاقة تقويم جودة خطة التدخل الفردية</w:t>
      </w:r>
    </w:p>
    <w:p w14:paraId="227E81B6" w14:textId="77777777" w:rsidR="00347A28" w:rsidRPr="00640210" w:rsidRDefault="00000000" w:rsidP="00A557C6">
      <w:pPr>
        <w:bidi/>
        <w:rPr>
          <w:sz w:val="32"/>
          <w:szCs w:val="24"/>
        </w:rPr>
      </w:pPr>
      <w:r w:rsidRPr="00640210">
        <w:rPr>
          <w:sz w:val="32"/>
          <w:szCs w:val="24"/>
          <w:rtl/>
          <w:highlight w:val="yellow"/>
        </w:rPr>
        <w:t>طريقة التصحيح: 1 = غير متحقق، 2 = متحقق بدرجة ضعيفة، 3 = متحقق بدرجة جيدة، 4 = متحقق بدرجة عالية. الدرجة الكلية من 30 إلى 120.</w:t>
      </w:r>
    </w:p>
    <w:p w14:paraId="6A42E068" w14:textId="77777777" w:rsidR="00347A28" w:rsidRPr="00640210" w:rsidRDefault="00000000" w:rsidP="00A557C6">
      <w:pPr>
        <w:bidi/>
        <w:rPr>
          <w:sz w:val="32"/>
          <w:szCs w:val="24"/>
        </w:rPr>
      </w:pPr>
      <w:r w:rsidRPr="00640210">
        <w:rPr>
          <w:sz w:val="32"/>
          <w:szCs w:val="24"/>
          <w:rtl/>
          <w:highlight w:val="yellow"/>
        </w:rPr>
        <w:t>1. التخصيص: ترتبط الخطة ببيانات الحالة الفعلية.    الدرجة: 1  2  3  4    ملاحظة: ____________________</w:t>
      </w:r>
    </w:p>
    <w:p w14:paraId="22A7E5F3" w14:textId="77777777" w:rsidR="00347A28" w:rsidRPr="00640210" w:rsidRDefault="00000000" w:rsidP="00A557C6">
      <w:pPr>
        <w:bidi/>
        <w:rPr>
          <w:sz w:val="32"/>
          <w:szCs w:val="24"/>
        </w:rPr>
      </w:pPr>
      <w:r w:rsidRPr="00640210">
        <w:rPr>
          <w:sz w:val="32"/>
          <w:szCs w:val="24"/>
          <w:rtl/>
          <w:highlight w:val="yellow"/>
        </w:rPr>
        <w:t>2. التخصيص: تعكس الخطة نقاط القوة والاهتمامات.    الدرجة: 1  2  3  4    ملاحظة: ____________________</w:t>
      </w:r>
    </w:p>
    <w:p w14:paraId="1E2D71E6" w14:textId="77777777" w:rsidR="00347A28" w:rsidRPr="00640210" w:rsidRDefault="00000000" w:rsidP="00A557C6">
      <w:pPr>
        <w:bidi/>
        <w:rPr>
          <w:sz w:val="32"/>
          <w:szCs w:val="24"/>
        </w:rPr>
      </w:pPr>
      <w:r w:rsidRPr="00640210">
        <w:rPr>
          <w:sz w:val="32"/>
          <w:szCs w:val="24"/>
          <w:rtl/>
          <w:highlight w:val="yellow"/>
        </w:rPr>
        <w:t>3. التخصيص: تراعي الأولويات الأسرية والمهنية.    الدرجة: 1  2  3  4    ملاحظة: ____________________</w:t>
      </w:r>
    </w:p>
    <w:p w14:paraId="50773721" w14:textId="77777777" w:rsidR="00347A28" w:rsidRPr="00640210" w:rsidRDefault="00000000" w:rsidP="00A557C6">
      <w:pPr>
        <w:bidi/>
        <w:rPr>
          <w:sz w:val="32"/>
          <w:szCs w:val="24"/>
        </w:rPr>
      </w:pPr>
      <w:r w:rsidRPr="00640210">
        <w:rPr>
          <w:sz w:val="32"/>
          <w:szCs w:val="24"/>
          <w:rtl/>
          <w:highlight w:val="yellow"/>
        </w:rPr>
        <w:t>4. وضوح الأهداف: يصف كل هدف سلوكًا محددًا.    الدرجة: 1  2  3  4    ملاحظة: ____________________</w:t>
      </w:r>
    </w:p>
    <w:p w14:paraId="088ADE22" w14:textId="77777777" w:rsidR="00347A28" w:rsidRPr="00640210" w:rsidRDefault="00000000" w:rsidP="00A557C6">
      <w:pPr>
        <w:bidi/>
        <w:rPr>
          <w:sz w:val="32"/>
          <w:szCs w:val="24"/>
        </w:rPr>
      </w:pPr>
      <w:r w:rsidRPr="00640210">
        <w:rPr>
          <w:sz w:val="32"/>
          <w:szCs w:val="24"/>
          <w:rtl/>
          <w:highlight w:val="yellow"/>
        </w:rPr>
        <w:t>5. وضوح الأهداف: تخلو الصياغة من الألفاظ العامة الملتبسة.    الدرجة: 1  2  3  4    ملاحظة: ____________________</w:t>
      </w:r>
    </w:p>
    <w:p w14:paraId="52787C77" w14:textId="77777777" w:rsidR="00347A28" w:rsidRPr="00640210" w:rsidRDefault="00000000" w:rsidP="00A557C6">
      <w:pPr>
        <w:bidi/>
        <w:rPr>
          <w:sz w:val="32"/>
          <w:szCs w:val="24"/>
        </w:rPr>
      </w:pPr>
      <w:r w:rsidRPr="00640210">
        <w:rPr>
          <w:sz w:val="32"/>
          <w:szCs w:val="24"/>
          <w:rtl/>
          <w:highlight w:val="yellow"/>
        </w:rPr>
        <w:t>6. وضوح الأهداف: يرتبط الهدف بمستوى الأداء الحالي.    الدرجة: 1  2  3  4    ملاحظة: ____________________</w:t>
      </w:r>
    </w:p>
    <w:p w14:paraId="734BD152" w14:textId="77777777" w:rsidR="00347A28" w:rsidRPr="00640210" w:rsidRDefault="00000000" w:rsidP="00A557C6">
      <w:pPr>
        <w:bidi/>
        <w:rPr>
          <w:sz w:val="32"/>
          <w:szCs w:val="24"/>
        </w:rPr>
      </w:pPr>
      <w:r w:rsidRPr="00640210">
        <w:rPr>
          <w:sz w:val="32"/>
          <w:szCs w:val="24"/>
          <w:rtl/>
          <w:highlight w:val="yellow"/>
        </w:rPr>
        <w:t>7. قابلية القياس: يتضمن الهدف شرط الأداء.    الدرجة: 1  2  3  4    ملاحظة: ____________________</w:t>
      </w:r>
    </w:p>
    <w:p w14:paraId="3EAA2CCD" w14:textId="77777777" w:rsidR="00347A28" w:rsidRPr="00640210" w:rsidRDefault="00000000" w:rsidP="00A557C6">
      <w:pPr>
        <w:bidi/>
        <w:rPr>
          <w:sz w:val="32"/>
          <w:szCs w:val="24"/>
        </w:rPr>
      </w:pPr>
      <w:r w:rsidRPr="00640210">
        <w:rPr>
          <w:sz w:val="32"/>
          <w:szCs w:val="24"/>
          <w:rtl/>
          <w:highlight w:val="yellow"/>
        </w:rPr>
        <w:t>8. قابلية القياس: يحدد معيار الإتقان.    الدرجة: 1  2  3  4    ملاحظة: ____________________</w:t>
      </w:r>
    </w:p>
    <w:p w14:paraId="2185919C" w14:textId="77777777" w:rsidR="00347A28" w:rsidRPr="00640210" w:rsidRDefault="00000000" w:rsidP="00A557C6">
      <w:pPr>
        <w:bidi/>
        <w:rPr>
          <w:sz w:val="32"/>
          <w:szCs w:val="24"/>
        </w:rPr>
      </w:pPr>
      <w:r w:rsidRPr="00640210">
        <w:rPr>
          <w:sz w:val="32"/>
          <w:szCs w:val="24"/>
          <w:rtl/>
          <w:highlight w:val="yellow"/>
        </w:rPr>
        <w:t>9. قابلية القياس: يحدد إطارًا زمنيًا مناسبًا.    الدرجة: 1  2  3  4    ملاحظة: ____________________</w:t>
      </w:r>
    </w:p>
    <w:p w14:paraId="1C2FDF0C" w14:textId="77777777" w:rsidR="00347A28" w:rsidRPr="00640210" w:rsidRDefault="00000000" w:rsidP="00A557C6">
      <w:pPr>
        <w:bidi/>
        <w:rPr>
          <w:sz w:val="32"/>
          <w:szCs w:val="24"/>
        </w:rPr>
      </w:pPr>
      <w:r w:rsidRPr="00640210">
        <w:rPr>
          <w:sz w:val="32"/>
          <w:szCs w:val="24"/>
          <w:rtl/>
          <w:highlight w:val="yellow"/>
        </w:rPr>
        <w:t>10. ملاءمة الأنشطة: تناسب الأنشطة العمر والقدرة.    الدرجة: 1  2  3  4    ملاحظة: ____________________</w:t>
      </w:r>
    </w:p>
    <w:p w14:paraId="738C8CDF" w14:textId="77777777" w:rsidR="00347A28" w:rsidRPr="00640210" w:rsidRDefault="00000000" w:rsidP="00A557C6">
      <w:pPr>
        <w:bidi/>
        <w:rPr>
          <w:sz w:val="32"/>
          <w:szCs w:val="24"/>
        </w:rPr>
      </w:pPr>
      <w:r w:rsidRPr="00640210">
        <w:rPr>
          <w:sz w:val="32"/>
          <w:szCs w:val="24"/>
          <w:rtl/>
          <w:highlight w:val="yellow"/>
        </w:rPr>
        <w:t>11. ملاءمة الأنشطة: يمكن تنفيذ الأنشطة بالمواد المتاحة.    الدرجة: 1  2  3  4    ملاحظة: ____________________</w:t>
      </w:r>
    </w:p>
    <w:p w14:paraId="72054C15" w14:textId="77777777" w:rsidR="00347A28" w:rsidRPr="00640210" w:rsidRDefault="00000000" w:rsidP="00A557C6">
      <w:pPr>
        <w:bidi/>
        <w:rPr>
          <w:sz w:val="32"/>
          <w:szCs w:val="24"/>
        </w:rPr>
      </w:pPr>
      <w:r w:rsidRPr="00640210">
        <w:rPr>
          <w:sz w:val="32"/>
          <w:szCs w:val="24"/>
          <w:rtl/>
          <w:highlight w:val="yellow"/>
        </w:rPr>
        <w:t>12. ملاءمة الأنشطة: ترتبط الأنشطة مباشرة بالهدف.    الدرجة: 1  2  3  4    ملاحظة: ____________________</w:t>
      </w:r>
    </w:p>
    <w:p w14:paraId="5044B23F" w14:textId="77777777" w:rsidR="00347A28" w:rsidRPr="00640210" w:rsidRDefault="00000000" w:rsidP="00A557C6">
      <w:pPr>
        <w:bidi/>
        <w:rPr>
          <w:sz w:val="32"/>
          <w:szCs w:val="24"/>
        </w:rPr>
      </w:pPr>
      <w:r w:rsidRPr="00640210">
        <w:rPr>
          <w:sz w:val="32"/>
          <w:szCs w:val="24"/>
          <w:rtl/>
          <w:highlight w:val="yellow"/>
        </w:rPr>
        <w:t>13. التدرج: تبدأ الخطة من مستوى الطفل الحالي.    الدرجة: 1  2  3  4    ملاحظة: ____________________</w:t>
      </w:r>
    </w:p>
    <w:p w14:paraId="7676F506" w14:textId="77777777" w:rsidR="00347A28" w:rsidRPr="00640210" w:rsidRDefault="00000000" w:rsidP="00A557C6">
      <w:pPr>
        <w:bidi/>
        <w:rPr>
          <w:sz w:val="32"/>
          <w:szCs w:val="24"/>
        </w:rPr>
      </w:pPr>
      <w:r w:rsidRPr="00640210">
        <w:rPr>
          <w:sz w:val="32"/>
          <w:szCs w:val="24"/>
          <w:rtl/>
          <w:highlight w:val="yellow"/>
        </w:rPr>
        <w:t>14. التدرج: تحدد مستويات المساعدة وخفضها.    الدرجة: 1  2  3  4    ملاحظة: ____________________</w:t>
      </w:r>
    </w:p>
    <w:p w14:paraId="4CA2D4B9" w14:textId="77777777" w:rsidR="00347A28" w:rsidRPr="00640210" w:rsidRDefault="00000000" w:rsidP="00A557C6">
      <w:pPr>
        <w:bidi/>
        <w:rPr>
          <w:sz w:val="32"/>
          <w:szCs w:val="24"/>
        </w:rPr>
      </w:pPr>
      <w:r w:rsidRPr="00640210">
        <w:rPr>
          <w:sz w:val="32"/>
          <w:szCs w:val="24"/>
          <w:rtl/>
          <w:highlight w:val="yellow"/>
        </w:rPr>
        <w:t>15. التدرج: تتضمن بدائل عند تعثر التقدم.    الدرجة: 1  2  3  4    ملاحظة: ____________________</w:t>
      </w:r>
    </w:p>
    <w:p w14:paraId="1DC7ACA1" w14:textId="77777777" w:rsidR="00347A28" w:rsidRPr="00640210" w:rsidRDefault="00000000" w:rsidP="00A557C6">
      <w:pPr>
        <w:bidi/>
        <w:rPr>
          <w:sz w:val="32"/>
          <w:szCs w:val="24"/>
        </w:rPr>
      </w:pPr>
      <w:r w:rsidRPr="00640210">
        <w:rPr>
          <w:sz w:val="32"/>
          <w:szCs w:val="24"/>
          <w:rtl/>
          <w:highlight w:val="yellow"/>
        </w:rPr>
        <w:t>16. التعزيز: تحدد معززات ملائمة للحالة.    الدرجة: 1  2  3  4    ملاحظة: ____________________</w:t>
      </w:r>
    </w:p>
    <w:p w14:paraId="103653CA" w14:textId="77777777" w:rsidR="00347A28" w:rsidRPr="00640210" w:rsidRDefault="00000000" w:rsidP="00A557C6">
      <w:pPr>
        <w:bidi/>
        <w:rPr>
          <w:sz w:val="32"/>
          <w:szCs w:val="24"/>
        </w:rPr>
      </w:pPr>
      <w:r w:rsidRPr="00640210">
        <w:rPr>
          <w:sz w:val="32"/>
          <w:szCs w:val="24"/>
          <w:rtl/>
          <w:highlight w:val="yellow"/>
        </w:rPr>
        <w:t>17. التعزيز: توضح توقيت التعزيز وطريقة تقديمه.    الدرجة: 1  2  3  4    ملاحظة: ____________________</w:t>
      </w:r>
    </w:p>
    <w:p w14:paraId="0F3921CF" w14:textId="77777777" w:rsidR="00347A28" w:rsidRPr="00640210" w:rsidRDefault="00000000" w:rsidP="00A557C6">
      <w:pPr>
        <w:bidi/>
        <w:rPr>
          <w:sz w:val="32"/>
          <w:szCs w:val="24"/>
        </w:rPr>
      </w:pPr>
      <w:r w:rsidRPr="00640210">
        <w:rPr>
          <w:sz w:val="32"/>
          <w:szCs w:val="24"/>
          <w:rtl/>
          <w:highlight w:val="yellow"/>
        </w:rPr>
        <w:t>18. التعزيز: تراعي تنويع المعززات وخفض الاعتماد عليها.    الدرجة: 1  2  3  4    ملاحظة: ____________________</w:t>
      </w:r>
    </w:p>
    <w:p w14:paraId="1DD2C93C" w14:textId="77777777" w:rsidR="00347A28" w:rsidRPr="00640210" w:rsidRDefault="00000000" w:rsidP="00A557C6">
      <w:pPr>
        <w:bidi/>
        <w:rPr>
          <w:sz w:val="32"/>
          <w:szCs w:val="24"/>
        </w:rPr>
      </w:pPr>
      <w:r w:rsidRPr="00640210">
        <w:rPr>
          <w:sz w:val="32"/>
          <w:szCs w:val="24"/>
          <w:rtl/>
          <w:highlight w:val="yellow"/>
        </w:rPr>
        <w:t>19. التقويم: تحدد طريقة واضحة لجمع البيانات.    الدرجة: 1  2  3  4    ملاحظة: ____________________</w:t>
      </w:r>
    </w:p>
    <w:p w14:paraId="3A7EBDC4" w14:textId="77777777" w:rsidR="00347A28" w:rsidRPr="00640210" w:rsidRDefault="00000000" w:rsidP="00A557C6">
      <w:pPr>
        <w:bidi/>
        <w:rPr>
          <w:sz w:val="32"/>
          <w:szCs w:val="24"/>
        </w:rPr>
      </w:pPr>
      <w:r w:rsidRPr="00640210">
        <w:rPr>
          <w:sz w:val="32"/>
          <w:szCs w:val="24"/>
          <w:rtl/>
          <w:highlight w:val="yellow"/>
        </w:rPr>
        <w:lastRenderedPageBreak/>
        <w:t>20. التقويم: تحدد تكرار القياس والمسؤول عنه.    الدرجة: 1  2  3  4    ملاحظة: ____________________</w:t>
      </w:r>
    </w:p>
    <w:p w14:paraId="2B42E02C" w14:textId="77777777" w:rsidR="00347A28" w:rsidRPr="00640210" w:rsidRDefault="00000000" w:rsidP="00A557C6">
      <w:pPr>
        <w:bidi/>
        <w:rPr>
          <w:sz w:val="32"/>
          <w:szCs w:val="24"/>
        </w:rPr>
      </w:pPr>
      <w:r w:rsidRPr="00640210">
        <w:rPr>
          <w:sz w:val="32"/>
          <w:szCs w:val="24"/>
          <w:rtl/>
          <w:highlight w:val="yellow"/>
        </w:rPr>
        <w:t>21. التقويم: توضح قاعدة الاستمرار أو التعديل.    الدرجة: 1  2  3  4    ملاحظة: ____________________</w:t>
      </w:r>
    </w:p>
    <w:p w14:paraId="3F9EB4E7" w14:textId="77777777" w:rsidR="00347A28" w:rsidRPr="00640210" w:rsidRDefault="00000000" w:rsidP="00A557C6">
      <w:pPr>
        <w:bidi/>
        <w:rPr>
          <w:sz w:val="32"/>
          <w:szCs w:val="24"/>
        </w:rPr>
      </w:pPr>
      <w:r w:rsidRPr="00640210">
        <w:rPr>
          <w:sz w:val="32"/>
          <w:szCs w:val="24"/>
          <w:rtl/>
          <w:highlight w:val="yellow"/>
        </w:rPr>
        <w:t>22. السلامة: تخلو الخطة من إجراءات ضارة أو غير مهنية.    الدرجة: 1  2  3  4    ملاحظة: ____________________</w:t>
      </w:r>
    </w:p>
    <w:p w14:paraId="468ECF3E" w14:textId="77777777" w:rsidR="00347A28" w:rsidRPr="00640210" w:rsidRDefault="00000000" w:rsidP="00A557C6">
      <w:pPr>
        <w:bidi/>
        <w:rPr>
          <w:sz w:val="32"/>
          <w:szCs w:val="24"/>
        </w:rPr>
      </w:pPr>
      <w:r w:rsidRPr="00640210">
        <w:rPr>
          <w:sz w:val="32"/>
          <w:szCs w:val="24"/>
          <w:rtl/>
          <w:highlight w:val="yellow"/>
        </w:rPr>
        <w:t>23. السلامة: تراعي الحالة الصحية والحسية.    الدرجة: 1  2  3  4    ملاحظة: ____________________</w:t>
      </w:r>
    </w:p>
    <w:p w14:paraId="6FB168BE" w14:textId="77777777" w:rsidR="00347A28" w:rsidRPr="00640210" w:rsidRDefault="00000000" w:rsidP="00A557C6">
      <w:pPr>
        <w:bidi/>
        <w:rPr>
          <w:sz w:val="32"/>
          <w:szCs w:val="24"/>
        </w:rPr>
      </w:pPr>
      <w:r w:rsidRPr="00640210">
        <w:rPr>
          <w:sz w:val="32"/>
          <w:szCs w:val="24"/>
          <w:rtl/>
          <w:highlight w:val="yellow"/>
        </w:rPr>
        <w:t>24. السلامة: تميز حدود دور ChatGPT وقرار المتخصص.    الدرجة: 1  2  3  4    ملاحظة: ____________________</w:t>
      </w:r>
    </w:p>
    <w:p w14:paraId="040C3E75" w14:textId="77777777" w:rsidR="00347A28" w:rsidRPr="00640210" w:rsidRDefault="00000000" w:rsidP="00A557C6">
      <w:pPr>
        <w:bidi/>
        <w:rPr>
          <w:sz w:val="32"/>
          <w:szCs w:val="24"/>
        </w:rPr>
      </w:pPr>
      <w:r w:rsidRPr="00640210">
        <w:rPr>
          <w:sz w:val="32"/>
          <w:szCs w:val="24"/>
          <w:rtl/>
          <w:highlight w:val="yellow"/>
        </w:rPr>
        <w:t>25. قابلية التنفيذ: يناسب الزمن عدد الأهداف والجلسات.    الدرجة: 1  2  3  4    ملاحظة: ____________________</w:t>
      </w:r>
    </w:p>
    <w:p w14:paraId="64C4C4AD" w14:textId="77777777" w:rsidR="00347A28" w:rsidRPr="00640210" w:rsidRDefault="00000000" w:rsidP="00A557C6">
      <w:pPr>
        <w:bidi/>
        <w:rPr>
          <w:sz w:val="32"/>
          <w:szCs w:val="24"/>
        </w:rPr>
      </w:pPr>
      <w:r w:rsidRPr="00640210">
        <w:rPr>
          <w:sz w:val="32"/>
          <w:szCs w:val="24"/>
          <w:rtl/>
          <w:highlight w:val="yellow"/>
        </w:rPr>
        <w:t>26. قابلية التنفيذ: توضح الأدوار والموارد المطلوبة.    الدرجة: 1  2  3  4    ملاحظة: ____________________</w:t>
      </w:r>
    </w:p>
    <w:p w14:paraId="6BBA0733" w14:textId="77777777" w:rsidR="00347A28" w:rsidRPr="00640210" w:rsidRDefault="00000000" w:rsidP="00A557C6">
      <w:pPr>
        <w:bidi/>
        <w:rPr>
          <w:sz w:val="32"/>
          <w:szCs w:val="24"/>
        </w:rPr>
      </w:pPr>
      <w:r w:rsidRPr="00640210">
        <w:rPr>
          <w:sz w:val="32"/>
          <w:szCs w:val="24"/>
          <w:rtl/>
          <w:highlight w:val="yellow"/>
        </w:rPr>
        <w:t>27. قابلية التنفيذ: تراعي البيئة الطبيعية والتعميم.    الدرجة: 1  2  3  4    ملاحظة: ____________________</w:t>
      </w:r>
    </w:p>
    <w:p w14:paraId="5AB30E03" w14:textId="77777777" w:rsidR="00347A28" w:rsidRPr="00640210" w:rsidRDefault="00000000" w:rsidP="00A557C6">
      <w:pPr>
        <w:bidi/>
        <w:rPr>
          <w:sz w:val="32"/>
          <w:szCs w:val="24"/>
        </w:rPr>
      </w:pPr>
      <w:r w:rsidRPr="00640210">
        <w:rPr>
          <w:sz w:val="32"/>
          <w:szCs w:val="24"/>
          <w:rtl/>
          <w:highlight w:val="yellow"/>
        </w:rPr>
        <w:t>28. الاتساق الداخلي: تتسق الأنشطة والقياس مع الهدف.    الدرجة: 1  2  3  4    ملاحظة: ____________________</w:t>
      </w:r>
    </w:p>
    <w:p w14:paraId="222D64E1" w14:textId="77777777" w:rsidR="00347A28" w:rsidRPr="00640210" w:rsidRDefault="00000000" w:rsidP="00A557C6">
      <w:pPr>
        <w:bidi/>
        <w:rPr>
          <w:sz w:val="32"/>
          <w:szCs w:val="24"/>
        </w:rPr>
      </w:pPr>
      <w:r w:rsidRPr="00640210">
        <w:rPr>
          <w:sz w:val="32"/>
          <w:szCs w:val="24"/>
          <w:rtl/>
          <w:highlight w:val="yellow"/>
        </w:rPr>
        <w:t>29. الاتساق الداخلي: لا تتعارض مكونات الخطة فيما بينها.    الدرجة: 1  2  3  4    ملاحظة: ____________________</w:t>
      </w:r>
    </w:p>
    <w:p w14:paraId="4283D2C5" w14:textId="77777777" w:rsidR="00347A28" w:rsidRPr="00640210" w:rsidRDefault="00000000" w:rsidP="00A557C6">
      <w:pPr>
        <w:bidi/>
        <w:rPr>
          <w:sz w:val="32"/>
          <w:szCs w:val="24"/>
        </w:rPr>
      </w:pPr>
      <w:r w:rsidRPr="00640210">
        <w:rPr>
          <w:sz w:val="32"/>
          <w:szCs w:val="24"/>
          <w:rtl/>
          <w:highlight w:val="yellow"/>
        </w:rPr>
        <w:t>30. الاتساق الداخلي: ترتبط التوصيات ببيانات موثقة لا بافتراضات.    الدرجة: 1  2  3  4    ملاحظة: ____________________</w:t>
      </w:r>
    </w:p>
    <w:p w14:paraId="5639B0E6" w14:textId="77777777" w:rsidR="00347A28" w:rsidRDefault="00000000" w:rsidP="00A557C6">
      <w:pPr>
        <w:bidi/>
        <w:rPr>
          <w:sz w:val="32"/>
          <w:szCs w:val="24"/>
          <w:rtl/>
        </w:rPr>
      </w:pPr>
      <w:r w:rsidRPr="00640210">
        <w:rPr>
          <w:sz w:val="32"/>
          <w:szCs w:val="24"/>
          <w:rtl/>
          <w:highlight w:val="yellow"/>
        </w:rPr>
        <w:t>المجموع: ______ / 120   النسبة: ______%   مستوى الجودة: مرتفع / مقبول / منخفض</w:t>
      </w:r>
    </w:p>
    <w:p w14:paraId="36E5CDD0" w14:textId="77777777" w:rsidR="00640210" w:rsidRPr="00640210" w:rsidRDefault="00640210" w:rsidP="00640210">
      <w:pPr>
        <w:bidi/>
        <w:rPr>
          <w:sz w:val="32"/>
          <w:szCs w:val="24"/>
        </w:rPr>
      </w:pPr>
    </w:p>
    <w:p w14:paraId="7E443F84" w14:textId="77777777" w:rsidR="00347A28" w:rsidRDefault="00000000" w:rsidP="00A557C6">
      <w:pPr>
        <w:pStyle w:val="Heading2"/>
        <w:bidi/>
      </w:pPr>
      <w:r>
        <w:rPr>
          <w:rFonts w:ascii="Arial" w:eastAsia="Arial" w:hAnsi="Arial" w:cs="Arial"/>
          <w:rtl/>
          <w:highlight w:val="yellow"/>
        </w:rPr>
        <w:t>الملحق (6): سجلات التعديلات والزمن والمتابعة والسلامة</w:t>
      </w:r>
    </w:p>
    <w:p w14:paraId="1B45B499" w14:textId="77777777" w:rsidR="00347A28" w:rsidRPr="00640210" w:rsidRDefault="00000000" w:rsidP="00A557C6">
      <w:pPr>
        <w:bidi/>
        <w:rPr>
          <w:sz w:val="32"/>
          <w:szCs w:val="24"/>
        </w:rPr>
      </w:pPr>
      <w:r w:rsidRPr="00640210">
        <w:rPr>
          <w:sz w:val="32"/>
          <w:szCs w:val="24"/>
          <w:rtl/>
          <w:highlight w:val="yellow"/>
        </w:rPr>
        <w:t>أولًا: سجل التعديلات المهنية</w:t>
      </w:r>
    </w:p>
    <w:p w14:paraId="5C2E1EFB" w14:textId="40ADC8BD" w:rsidR="00347A28" w:rsidRPr="00640210" w:rsidRDefault="00000000" w:rsidP="00A557C6">
      <w:pPr>
        <w:bidi/>
        <w:rPr>
          <w:sz w:val="32"/>
          <w:szCs w:val="24"/>
        </w:rPr>
      </w:pPr>
      <w:r w:rsidRPr="00640210">
        <w:rPr>
          <w:sz w:val="32"/>
          <w:szCs w:val="24"/>
          <w:rtl/>
          <w:highlight w:val="yellow"/>
        </w:rPr>
        <w:t>رمز الحالة: ____   رقم العنصر: ____   النص المولد: __________________</w:t>
      </w:r>
    </w:p>
    <w:p w14:paraId="7067755F" w14:textId="77777777" w:rsidR="00347A28" w:rsidRPr="00640210" w:rsidRDefault="00000000" w:rsidP="00A557C6">
      <w:pPr>
        <w:bidi/>
        <w:rPr>
          <w:sz w:val="32"/>
          <w:szCs w:val="24"/>
        </w:rPr>
      </w:pPr>
      <w:r w:rsidRPr="00640210">
        <w:rPr>
          <w:sz w:val="32"/>
          <w:szCs w:val="24"/>
          <w:rtl/>
          <w:highlight w:val="yellow"/>
        </w:rPr>
        <w:t>نوع التعديل: حذف / إضافة / إعادة صياغة / استبدال   السبب: دقة / تخصيص / قياس / سلامة / تنفيذ / غير ذلك</w:t>
      </w:r>
    </w:p>
    <w:p w14:paraId="4C0EB6D2" w14:textId="77777777" w:rsidR="00347A28" w:rsidRPr="00640210" w:rsidRDefault="00000000" w:rsidP="00A557C6">
      <w:pPr>
        <w:bidi/>
        <w:rPr>
          <w:sz w:val="32"/>
          <w:szCs w:val="24"/>
        </w:rPr>
      </w:pPr>
      <w:r w:rsidRPr="00640210">
        <w:rPr>
          <w:sz w:val="32"/>
          <w:szCs w:val="24"/>
          <w:rtl/>
          <w:highlight w:val="yellow"/>
        </w:rPr>
        <w:t>النص بعد المراجعة: ____________________   اسم المراجع/رمزه: ____   التاريخ: ____</w:t>
      </w:r>
    </w:p>
    <w:p w14:paraId="6B88731F" w14:textId="77777777" w:rsidR="00347A28" w:rsidRPr="00640210" w:rsidRDefault="00000000" w:rsidP="00A557C6">
      <w:pPr>
        <w:bidi/>
        <w:rPr>
          <w:sz w:val="32"/>
          <w:szCs w:val="24"/>
        </w:rPr>
      </w:pPr>
      <w:r w:rsidRPr="00640210">
        <w:rPr>
          <w:sz w:val="32"/>
          <w:szCs w:val="24"/>
          <w:rtl/>
          <w:highlight w:val="yellow"/>
        </w:rPr>
        <w:t>ثانيًا: سجل الزمن والجهد</w:t>
      </w:r>
    </w:p>
    <w:p w14:paraId="6CB56E7C" w14:textId="77777777" w:rsidR="00347A28" w:rsidRPr="00640210" w:rsidRDefault="00000000" w:rsidP="00A557C6">
      <w:pPr>
        <w:bidi/>
        <w:rPr>
          <w:sz w:val="32"/>
          <w:szCs w:val="24"/>
        </w:rPr>
      </w:pPr>
      <w:r w:rsidRPr="00640210">
        <w:rPr>
          <w:sz w:val="32"/>
          <w:szCs w:val="24"/>
          <w:rtl/>
          <w:highlight w:val="yellow"/>
        </w:rPr>
        <w:t>بدء إعداد ملف الحالة: ____   انتهاؤه: ____   زمن التحقق: ____   زمن التوليد: ____   زمن التقويم: ____   زمن المراجعة: ____   الزمن الكلي: ____</w:t>
      </w:r>
    </w:p>
    <w:p w14:paraId="075C7F90" w14:textId="77777777" w:rsidR="00347A28" w:rsidRPr="00640210" w:rsidRDefault="00000000" w:rsidP="00A557C6">
      <w:pPr>
        <w:bidi/>
        <w:rPr>
          <w:sz w:val="32"/>
          <w:szCs w:val="24"/>
        </w:rPr>
      </w:pPr>
      <w:r w:rsidRPr="00640210">
        <w:rPr>
          <w:sz w:val="32"/>
          <w:szCs w:val="24"/>
          <w:rtl/>
          <w:highlight w:val="yellow"/>
        </w:rPr>
        <w:t>ثالثًا: بطاقة متابعة استجابة الطفل</w:t>
      </w:r>
    </w:p>
    <w:p w14:paraId="02967C2D" w14:textId="77777777" w:rsidR="00347A28" w:rsidRPr="00640210" w:rsidRDefault="00000000" w:rsidP="00A557C6">
      <w:pPr>
        <w:bidi/>
        <w:rPr>
          <w:sz w:val="32"/>
          <w:szCs w:val="24"/>
        </w:rPr>
      </w:pPr>
      <w:r w:rsidRPr="00640210">
        <w:rPr>
          <w:sz w:val="32"/>
          <w:szCs w:val="24"/>
          <w:rtl/>
          <w:highlight w:val="yellow"/>
        </w:rPr>
        <w:t>رمز الحالة: ____   الهدف: ____   الأسبوع: ____   الجلسات المخططة/المنفذة: ____/____   نسبة الالتزام: ____%</w:t>
      </w:r>
    </w:p>
    <w:p w14:paraId="62267B0D" w14:textId="77777777" w:rsidR="00347A28" w:rsidRPr="00640210" w:rsidRDefault="00000000" w:rsidP="00A557C6">
      <w:pPr>
        <w:bidi/>
        <w:rPr>
          <w:sz w:val="32"/>
          <w:szCs w:val="24"/>
        </w:rPr>
      </w:pPr>
      <w:r w:rsidRPr="00640210">
        <w:rPr>
          <w:sz w:val="32"/>
          <w:szCs w:val="24"/>
          <w:rtl/>
          <w:highlight w:val="yellow"/>
        </w:rPr>
        <w:lastRenderedPageBreak/>
        <w:t>مؤشر الأداء في كل جلسة: __________   مستوى المساعدة: __________   ملاحظات أو ظروف مؤثرة: ____________________</w:t>
      </w:r>
    </w:p>
    <w:p w14:paraId="794B7E1C" w14:textId="77777777" w:rsidR="00347A28" w:rsidRPr="00640210" w:rsidRDefault="00000000" w:rsidP="00A557C6">
      <w:pPr>
        <w:bidi/>
        <w:rPr>
          <w:sz w:val="32"/>
          <w:szCs w:val="24"/>
        </w:rPr>
      </w:pPr>
      <w:r w:rsidRPr="00640210">
        <w:rPr>
          <w:sz w:val="32"/>
          <w:szCs w:val="24"/>
          <w:rtl/>
          <w:highlight w:val="yellow"/>
        </w:rPr>
        <w:t>قرار المتابعة: استمرار / تعديل / إيقاف   المبرر: ______________________________</w:t>
      </w:r>
    </w:p>
    <w:p w14:paraId="6031E797" w14:textId="77777777" w:rsidR="00347A28" w:rsidRPr="00640210" w:rsidRDefault="00000000" w:rsidP="00A557C6">
      <w:pPr>
        <w:bidi/>
        <w:rPr>
          <w:sz w:val="32"/>
          <w:szCs w:val="24"/>
        </w:rPr>
      </w:pPr>
      <w:r w:rsidRPr="00640210">
        <w:rPr>
          <w:sz w:val="32"/>
          <w:szCs w:val="24"/>
          <w:rtl/>
          <w:highlight w:val="yellow"/>
        </w:rPr>
        <w:t>رابعًا: سجل المخرجات غير المقبولة</w:t>
      </w:r>
    </w:p>
    <w:p w14:paraId="758E6996" w14:textId="77777777" w:rsidR="00347A28" w:rsidRPr="00640210" w:rsidRDefault="00000000" w:rsidP="00A557C6">
      <w:pPr>
        <w:bidi/>
        <w:rPr>
          <w:sz w:val="32"/>
          <w:szCs w:val="24"/>
        </w:rPr>
      </w:pPr>
      <w:r w:rsidRPr="00640210">
        <w:rPr>
          <w:sz w:val="32"/>
          <w:szCs w:val="24"/>
          <w:rtl/>
          <w:highlight w:val="yellow"/>
        </w:rPr>
        <w:t>رمز الحالة: ____   المخرج: ____________________   نوع المشكلة: خطأ / تحيز / خطر / انتهاك خصوصية / عدم قابلية التنفيذ</w:t>
      </w:r>
    </w:p>
    <w:p w14:paraId="7375A89C" w14:textId="77777777" w:rsidR="00347A28" w:rsidRPr="00640210" w:rsidRDefault="00000000" w:rsidP="00A557C6">
      <w:pPr>
        <w:bidi/>
        <w:rPr>
          <w:sz w:val="32"/>
          <w:szCs w:val="24"/>
        </w:rPr>
      </w:pPr>
      <w:r w:rsidRPr="00640210">
        <w:rPr>
          <w:sz w:val="32"/>
          <w:szCs w:val="24"/>
          <w:rtl/>
          <w:highlight w:val="yellow"/>
        </w:rPr>
        <w:t>قرار المتخصص: استبعاد / تعديل / طلب معلومات إضافية   الإجراء التصحيحي: ____________________   التاريخ: ____</w:t>
      </w:r>
    </w:p>
    <w:sectPr w:rsidR="00347A28" w:rsidRPr="00640210" w:rsidSect="00971558">
      <w:headerReference w:type="default" r:id="rId9"/>
      <w:footerReference w:type="default" r:id="rId10"/>
      <w:pgSz w:w="11906" w:h="16838"/>
      <w:pgMar w:top="1417" w:right="1417" w:bottom="1417" w:left="1417"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C7F2E" w14:textId="77777777" w:rsidR="00D37185" w:rsidRDefault="00D37185" w:rsidP="008E05D0">
      <w:pPr>
        <w:spacing w:after="0" w:line="240" w:lineRule="auto"/>
      </w:pPr>
      <w:r>
        <w:separator/>
      </w:r>
    </w:p>
  </w:endnote>
  <w:endnote w:type="continuationSeparator" w:id="0">
    <w:p w14:paraId="388A4E87" w14:textId="77777777" w:rsidR="00D37185" w:rsidRDefault="00D37185"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60F6B5BC" w14:textId="77777777" w:rsidR="00C60194" w:rsidRDefault="00C60194">
        <w:pPr>
          <w:pStyle w:val="Footer"/>
          <w:jc w:val="center"/>
        </w:pPr>
        <w:r w:rsidRPr="006A1E50">
          <w:rPr>
            <w:noProof/>
          </w:rPr>
          <w:drawing>
            <wp:anchor distT="0" distB="0" distL="114300" distR="114300" simplePos="0" relativeHeight="251659264" behindDoc="1" locked="0" layoutInCell="1" allowOverlap="1" wp14:anchorId="61993946" wp14:editId="4E3719C1">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73A6E57B" w14:textId="77777777" w:rsidR="00C60194" w:rsidRDefault="00126584">
    <w:pPr>
      <w:pStyle w:val="Footer"/>
      <w:bidi/>
    </w:pPr>
    <w:r>
      <w:rPr>
        <w:sz w:val="24"/>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9914B" w14:textId="77777777" w:rsidR="00D37185" w:rsidRDefault="00D37185" w:rsidP="008E05D0">
      <w:pPr>
        <w:spacing w:after="0" w:line="240" w:lineRule="auto"/>
      </w:pPr>
      <w:r>
        <w:separator/>
      </w:r>
    </w:p>
  </w:footnote>
  <w:footnote w:type="continuationSeparator" w:id="0">
    <w:p w14:paraId="4AE8A69D" w14:textId="77777777" w:rsidR="00D37185" w:rsidRDefault="00D37185"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92A0" w14:textId="77777777" w:rsidR="00347A28" w:rsidRDefault="00347A28">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28F4"/>
    <w:multiLevelType w:val="hybridMultilevel"/>
    <w:tmpl w:val="C4E4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150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E6FAC"/>
    <w:multiLevelType w:val="multilevel"/>
    <w:tmpl w:val="9EB030B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E04CC"/>
    <w:multiLevelType w:val="hybridMultilevel"/>
    <w:tmpl w:val="8306E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037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C3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61F79"/>
    <w:multiLevelType w:val="hybridMultilevel"/>
    <w:tmpl w:val="3DD0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324557"/>
    <w:multiLevelType w:val="hybridMultilevel"/>
    <w:tmpl w:val="9A72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B142AB"/>
    <w:multiLevelType w:val="hybridMultilevel"/>
    <w:tmpl w:val="DC16E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2F15F3"/>
    <w:multiLevelType w:val="hybridMultilevel"/>
    <w:tmpl w:val="7976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0A4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2330C"/>
    <w:multiLevelType w:val="hybridMultilevel"/>
    <w:tmpl w:val="3DC2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53469"/>
    <w:multiLevelType w:val="hybridMultilevel"/>
    <w:tmpl w:val="CA1C0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1707C"/>
    <w:multiLevelType w:val="hybridMultilevel"/>
    <w:tmpl w:val="29866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182602"/>
    <w:multiLevelType w:val="hybridMultilevel"/>
    <w:tmpl w:val="B5EA6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4B435F"/>
    <w:multiLevelType w:val="hybridMultilevel"/>
    <w:tmpl w:val="BF04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571CB8"/>
    <w:multiLevelType w:val="hybridMultilevel"/>
    <w:tmpl w:val="CA10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A23C29"/>
    <w:multiLevelType w:val="hybridMultilevel"/>
    <w:tmpl w:val="723E4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252485"/>
    <w:multiLevelType w:val="hybridMultilevel"/>
    <w:tmpl w:val="72A6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6908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9136CB"/>
    <w:multiLevelType w:val="hybridMultilevel"/>
    <w:tmpl w:val="7A5E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146307"/>
    <w:multiLevelType w:val="hybridMultilevel"/>
    <w:tmpl w:val="96CEF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D95971"/>
    <w:multiLevelType w:val="hybridMultilevel"/>
    <w:tmpl w:val="0882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63FA2"/>
    <w:multiLevelType w:val="hybridMultilevel"/>
    <w:tmpl w:val="BB38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B30F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E3341"/>
    <w:multiLevelType w:val="hybridMultilevel"/>
    <w:tmpl w:val="0930D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8695F"/>
    <w:multiLevelType w:val="multilevel"/>
    <w:tmpl w:val="61F8D5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A844A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A03F3C"/>
    <w:multiLevelType w:val="hybridMultilevel"/>
    <w:tmpl w:val="3608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CC2C89"/>
    <w:multiLevelType w:val="hybridMultilevel"/>
    <w:tmpl w:val="98C89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3B6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44EB0"/>
    <w:multiLevelType w:val="hybridMultilevel"/>
    <w:tmpl w:val="FB906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BA2E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49155E"/>
    <w:multiLevelType w:val="hybridMultilevel"/>
    <w:tmpl w:val="D1426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CD2997"/>
    <w:multiLevelType w:val="hybridMultilevel"/>
    <w:tmpl w:val="9040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348211">
    <w:abstractNumId w:val="10"/>
  </w:num>
  <w:num w:numId="2" w16cid:durableId="1488665365">
    <w:abstractNumId w:val="27"/>
  </w:num>
  <w:num w:numId="3" w16cid:durableId="1869370158">
    <w:abstractNumId w:val="24"/>
  </w:num>
  <w:num w:numId="4" w16cid:durableId="2139180250">
    <w:abstractNumId w:val="30"/>
  </w:num>
  <w:num w:numId="5" w16cid:durableId="2102020921">
    <w:abstractNumId w:val="1"/>
  </w:num>
  <w:num w:numId="6" w16cid:durableId="1473130348">
    <w:abstractNumId w:val="32"/>
  </w:num>
  <w:num w:numId="7" w16cid:durableId="2101561588">
    <w:abstractNumId w:val="4"/>
  </w:num>
  <w:num w:numId="8" w16cid:durableId="106050848">
    <w:abstractNumId w:val="5"/>
  </w:num>
  <w:num w:numId="9" w16cid:durableId="1260598024">
    <w:abstractNumId w:val="19"/>
  </w:num>
  <w:num w:numId="10" w16cid:durableId="1555695906">
    <w:abstractNumId w:val="2"/>
  </w:num>
  <w:num w:numId="11" w16cid:durableId="445276283">
    <w:abstractNumId w:val="9"/>
  </w:num>
  <w:num w:numId="12" w16cid:durableId="1483545247">
    <w:abstractNumId w:val="33"/>
  </w:num>
  <w:num w:numId="13" w16cid:durableId="502666406">
    <w:abstractNumId w:val="23"/>
  </w:num>
  <w:num w:numId="14" w16cid:durableId="625696617">
    <w:abstractNumId w:val="11"/>
  </w:num>
  <w:num w:numId="15" w16cid:durableId="1130244100">
    <w:abstractNumId w:val="22"/>
  </w:num>
  <w:num w:numId="16" w16cid:durableId="1314795522">
    <w:abstractNumId w:val="0"/>
  </w:num>
  <w:num w:numId="17" w16cid:durableId="2133355943">
    <w:abstractNumId w:val="31"/>
  </w:num>
  <w:num w:numId="18" w16cid:durableId="1087773580">
    <w:abstractNumId w:val="8"/>
  </w:num>
  <w:num w:numId="19" w16cid:durableId="554780843">
    <w:abstractNumId w:val="14"/>
  </w:num>
  <w:num w:numId="20" w16cid:durableId="2001813608">
    <w:abstractNumId w:val="17"/>
  </w:num>
  <w:num w:numId="21" w16cid:durableId="1375933491">
    <w:abstractNumId w:val="6"/>
  </w:num>
  <w:num w:numId="22" w16cid:durableId="1717315696">
    <w:abstractNumId w:val="12"/>
  </w:num>
  <w:num w:numId="23" w16cid:durableId="1805656978">
    <w:abstractNumId w:val="28"/>
  </w:num>
  <w:num w:numId="24" w16cid:durableId="794980196">
    <w:abstractNumId w:val="13"/>
  </w:num>
  <w:num w:numId="25" w16cid:durableId="1466774416">
    <w:abstractNumId w:val="21"/>
  </w:num>
  <w:num w:numId="26" w16cid:durableId="1522820652">
    <w:abstractNumId w:val="34"/>
  </w:num>
  <w:num w:numId="27" w16cid:durableId="56827610">
    <w:abstractNumId w:val="25"/>
  </w:num>
  <w:num w:numId="28" w16cid:durableId="1217352453">
    <w:abstractNumId w:val="18"/>
  </w:num>
  <w:num w:numId="29" w16cid:durableId="225461189">
    <w:abstractNumId w:val="7"/>
  </w:num>
  <w:num w:numId="30" w16cid:durableId="1109931620">
    <w:abstractNumId w:val="20"/>
  </w:num>
  <w:num w:numId="31" w16cid:durableId="1055741327">
    <w:abstractNumId w:val="15"/>
  </w:num>
  <w:num w:numId="32" w16cid:durableId="371077247">
    <w:abstractNumId w:val="16"/>
  </w:num>
  <w:num w:numId="33" w16cid:durableId="1305350258">
    <w:abstractNumId w:val="3"/>
  </w:num>
  <w:num w:numId="34" w16cid:durableId="1771926634">
    <w:abstractNumId w:val="29"/>
  </w:num>
  <w:num w:numId="35" w16cid:durableId="1314218495">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373"/>
    <w:rsid w:val="00001893"/>
    <w:rsid w:val="0000752C"/>
    <w:rsid w:val="00012B2C"/>
    <w:rsid w:val="00014840"/>
    <w:rsid w:val="000200FA"/>
    <w:rsid w:val="0002285A"/>
    <w:rsid w:val="000275DB"/>
    <w:rsid w:val="00040121"/>
    <w:rsid w:val="000436B9"/>
    <w:rsid w:val="00043A5A"/>
    <w:rsid w:val="00050808"/>
    <w:rsid w:val="00052177"/>
    <w:rsid w:val="00061920"/>
    <w:rsid w:val="000628A2"/>
    <w:rsid w:val="00066951"/>
    <w:rsid w:val="0007101E"/>
    <w:rsid w:val="000726D0"/>
    <w:rsid w:val="0007305A"/>
    <w:rsid w:val="0008686B"/>
    <w:rsid w:val="00087471"/>
    <w:rsid w:val="00097534"/>
    <w:rsid w:val="000A5F95"/>
    <w:rsid w:val="000B241D"/>
    <w:rsid w:val="000B4A66"/>
    <w:rsid w:val="000C2F88"/>
    <w:rsid w:val="000D2262"/>
    <w:rsid w:val="000F27D0"/>
    <w:rsid w:val="000F3356"/>
    <w:rsid w:val="00101516"/>
    <w:rsid w:val="00106FC7"/>
    <w:rsid w:val="00126584"/>
    <w:rsid w:val="001271E0"/>
    <w:rsid w:val="0012737C"/>
    <w:rsid w:val="001350A3"/>
    <w:rsid w:val="00135BC8"/>
    <w:rsid w:val="0014266E"/>
    <w:rsid w:val="00143754"/>
    <w:rsid w:val="001541BC"/>
    <w:rsid w:val="00154DE6"/>
    <w:rsid w:val="00164109"/>
    <w:rsid w:val="00170A0E"/>
    <w:rsid w:val="00174F19"/>
    <w:rsid w:val="00181E6B"/>
    <w:rsid w:val="001954B6"/>
    <w:rsid w:val="001A0B48"/>
    <w:rsid w:val="001A3085"/>
    <w:rsid w:val="001A511D"/>
    <w:rsid w:val="001A5FE9"/>
    <w:rsid w:val="001B0481"/>
    <w:rsid w:val="001B391E"/>
    <w:rsid w:val="001C3B46"/>
    <w:rsid w:val="001C6082"/>
    <w:rsid w:val="001C67D7"/>
    <w:rsid w:val="001C6B7C"/>
    <w:rsid w:val="001D4710"/>
    <w:rsid w:val="001D4C5E"/>
    <w:rsid w:val="001E3380"/>
    <w:rsid w:val="001E706C"/>
    <w:rsid w:val="001E7CD6"/>
    <w:rsid w:val="001F28CD"/>
    <w:rsid w:val="001F3EF3"/>
    <w:rsid w:val="001F41C4"/>
    <w:rsid w:val="001F5AE4"/>
    <w:rsid w:val="002034EA"/>
    <w:rsid w:val="00205943"/>
    <w:rsid w:val="00205CEF"/>
    <w:rsid w:val="00212B7D"/>
    <w:rsid w:val="00220CF8"/>
    <w:rsid w:val="00221249"/>
    <w:rsid w:val="00222631"/>
    <w:rsid w:val="00224FA5"/>
    <w:rsid w:val="0022623B"/>
    <w:rsid w:val="00234777"/>
    <w:rsid w:val="002501E9"/>
    <w:rsid w:val="0026698A"/>
    <w:rsid w:val="002704D6"/>
    <w:rsid w:val="00271DFC"/>
    <w:rsid w:val="002739AC"/>
    <w:rsid w:val="00287B62"/>
    <w:rsid w:val="00291762"/>
    <w:rsid w:val="00294413"/>
    <w:rsid w:val="002B0E6C"/>
    <w:rsid w:val="002B1E01"/>
    <w:rsid w:val="002C4744"/>
    <w:rsid w:val="002E149F"/>
    <w:rsid w:val="002E5ED4"/>
    <w:rsid w:val="002F437E"/>
    <w:rsid w:val="003065A6"/>
    <w:rsid w:val="003076CC"/>
    <w:rsid w:val="00312914"/>
    <w:rsid w:val="0031317D"/>
    <w:rsid w:val="00322CFE"/>
    <w:rsid w:val="00327F1D"/>
    <w:rsid w:val="003470D0"/>
    <w:rsid w:val="00347A28"/>
    <w:rsid w:val="00353F17"/>
    <w:rsid w:val="003554CD"/>
    <w:rsid w:val="00361B63"/>
    <w:rsid w:val="00365DDB"/>
    <w:rsid w:val="00366CA8"/>
    <w:rsid w:val="00370127"/>
    <w:rsid w:val="00370951"/>
    <w:rsid w:val="00380FA9"/>
    <w:rsid w:val="003A19CD"/>
    <w:rsid w:val="003A4CAE"/>
    <w:rsid w:val="003B65C8"/>
    <w:rsid w:val="003C0B58"/>
    <w:rsid w:val="003C6F94"/>
    <w:rsid w:val="003D60F6"/>
    <w:rsid w:val="003E69A7"/>
    <w:rsid w:val="003E6CE0"/>
    <w:rsid w:val="003E768B"/>
    <w:rsid w:val="003F566D"/>
    <w:rsid w:val="00401B05"/>
    <w:rsid w:val="00415FE2"/>
    <w:rsid w:val="004162AA"/>
    <w:rsid w:val="00417342"/>
    <w:rsid w:val="004173DD"/>
    <w:rsid w:val="00420C81"/>
    <w:rsid w:val="00424143"/>
    <w:rsid w:val="00443E1A"/>
    <w:rsid w:val="00444EDC"/>
    <w:rsid w:val="004555AE"/>
    <w:rsid w:val="0046783B"/>
    <w:rsid w:val="004774B1"/>
    <w:rsid w:val="00491669"/>
    <w:rsid w:val="004A7AB1"/>
    <w:rsid w:val="004B69D4"/>
    <w:rsid w:val="004C1A81"/>
    <w:rsid w:val="004C47A8"/>
    <w:rsid w:val="004D4C45"/>
    <w:rsid w:val="004D543C"/>
    <w:rsid w:val="004D5588"/>
    <w:rsid w:val="004E15AF"/>
    <w:rsid w:val="004F13EA"/>
    <w:rsid w:val="00502024"/>
    <w:rsid w:val="00504E94"/>
    <w:rsid w:val="005256B9"/>
    <w:rsid w:val="0053143C"/>
    <w:rsid w:val="0053662B"/>
    <w:rsid w:val="00540427"/>
    <w:rsid w:val="005469F1"/>
    <w:rsid w:val="00547853"/>
    <w:rsid w:val="00554C2C"/>
    <w:rsid w:val="00555695"/>
    <w:rsid w:val="005574DA"/>
    <w:rsid w:val="0056058D"/>
    <w:rsid w:val="00561D49"/>
    <w:rsid w:val="00565CF1"/>
    <w:rsid w:val="00572BBD"/>
    <w:rsid w:val="00572DDE"/>
    <w:rsid w:val="005735BF"/>
    <w:rsid w:val="00575304"/>
    <w:rsid w:val="00577A20"/>
    <w:rsid w:val="005818B8"/>
    <w:rsid w:val="00592979"/>
    <w:rsid w:val="00596B65"/>
    <w:rsid w:val="005A3347"/>
    <w:rsid w:val="005B2873"/>
    <w:rsid w:val="005B2972"/>
    <w:rsid w:val="005C335A"/>
    <w:rsid w:val="005C768A"/>
    <w:rsid w:val="005D0AF1"/>
    <w:rsid w:val="005D46D4"/>
    <w:rsid w:val="005E1446"/>
    <w:rsid w:val="005E407A"/>
    <w:rsid w:val="005E5C24"/>
    <w:rsid w:val="006011D8"/>
    <w:rsid w:val="006061B5"/>
    <w:rsid w:val="0061155D"/>
    <w:rsid w:val="00615E7A"/>
    <w:rsid w:val="006306F2"/>
    <w:rsid w:val="00632745"/>
    <w:rsid w:val="00640210"/>
    <w:rsid w:val="00643233"/>
    <w:rsid w:val="006615A0"/>
    <w:rsid w:val="00665161"/>
    <w:rsid w:val="0066797C"/>
    <w:rsid w:val="00672367"/>
    <w:rsid w:val="00672FEF"/>
    <w:rsid w:val="00674546"/>
    <w:rsid w:val="00676134"/>
    <w:rsid w:val="00685550"/>
    <w:rsid w:val="00690BFC"/>
    <w:rsid w:val="00692A93"/>
    <w:rsid w:val="0069351A"/>
    <w:rsid w:val="00694833"/>
    <w:rsid w:val="006A069E"/>
    <w:rsid w:val="006A1E50"/>
    <w:rsid w:val="006A3A4C"/>
    <w:rsid w:val="006B7C19"/>
    <w:rsid w:val="006C5D00"/>
    <w:rsid w:val="006D01A6"/>
    <w:rsid w:val="006E0622"/>
    <w:rsid w:val="006E1C57"/>
    <w:rsid w:val="006E284D"/>
    <w:rsid w:val="006F49F4"/>
    <w:rsid w:val="006F7361"/>
    <w:rsid w:val="006F75A1"/>
    <w:rsid w:val="006F7D50"/>
    <w:rsid w:val="007008CC"/>
    <w:rsid w:val="0070409D"/>
    <w:rsid w:val="0071380D"/>
    <w:rsid w:val="00731682"/>
    <w:rsid w:val="00731A1E"/>
    <w:rsid w:val="007342B8"/>
    <w:rsid w:val="007405EC"/>
    <w:rsid w:val="00745847"/>
    <w:rsid w:val="00746658"/>
    <w:rsid w:val="00746763"/>
    <w:rsid w:val="007507DC"/>
    <w:rsid w:val="00750B4D"/>
    <w:rsid w:val="00751AB7"/>
    <w:rsid w:val="00752D40"/>
    <w:rsid w:val="00753E66"/>
    <w:rsid w:val="007541D5"/>
    <w:rsid w:val="00754672"/>
    <w:rsid w:val="00767D5A"/>
    <w:rsid w:val="00773D83"/>
    <w:rsid w:val="007744B7"/>
    <w:rsid w:val="0077728B"/>
    <w:rsid w:val="00777C29"/>
    <w:rsid w:val="007815A5"/>
    <w:rsid w:val="007832B3"/>
    <w:rsid w:val="00787788"/>
    <w:rsid w:val="00790209"/>
    <w:rsid w:val="00790A8E"/>
    <w:rsid w:val="00796D7C"/>
    <w:rsid w:val="007A2D18"/>
    <w:rsid w:val="007A4199"/>
    <w:rsid w:val="007B6CA8"/>
    <w:rsid w:val="007B6CC9"/>
    <w:rsid w:val="007C5CA6"/>
    <w:rsid w:val="007C6F1F"/>
    <w:rsid w:val="007D4361"/>
    <w:rsid w:val="007D6F24"/>
    <w:rsid w:val="007E41FF"/>
    <w:rsid w:val="007F2F3E"/>
    <w:rsid w:val="007F3D50"/>
    <w:rsid w:val="00801606"/>
    <w:rsid w:val="00810B51"/>
    <w:rsid w:val="00811D48"/>
    <w:rsid w:val="008151D8"/>
    <w:rsid w:val="008174C8"/>
    <w:rsid w:val="00822F11"/>
    <w:rsid w:val="00836C5A"/>
    <w:rsid w:val="00843673"/>
    <w:rsid w:val="00843CB2"/>
    <w:rsid w:val="00847F34"/>
    <w:rsid w:val="00852764"/>
    <w:rsid w:val="00855A23"/>
    <w:rsid w:val="00870E0B"/>
    <w:rsid w:val="00875FF1"/>
    <w:rsid w:val="00876907"/>
    <w:rsid w:val="00885918"/>
    <w:rsid w:val="0088665C"/>
    <w:rsid w:val="008925A3"/>
    <w:rsid w:val="008A03DF"/>
    <w:rsid w:val="008A5A25"/>
    <w:rsid w:val="008A608A"/>
    <w:rsid w:val="008B05DF"/>
    <w:rsid w:val="008B5A70"/>
    <w:rsid w:val="008C3B06"/>
    <w:rsid w:val="008D2A01"/>
    <w:rsid w:val="008E05D0"/>
    <w:rsid w:val="008E264D"/>
    <w:rsid w:val="008E5DC9"/>
    <w:rsid w:val="008F6D57"/>
    <w:rsid w:val="00900ED2"/>
    <w:rsid w:val="009034FB"/>
    <w:rsid w:val="00907816"/>
    <w:rsid w:val="00910D3D"/>
    <w:rsid w:val="009144C7"/>
    <w:rsid w:val="00914DA8"/>
    <w:rsid w:val="00915E62"/>
    <w:rsid w:val="00917177"/>
    <w:rsid w:val="00921920"/>
    <w:rsid w:val="00926457"/>
    <w:rsid w:val="0093159F"/>
    <w:rsid w:val="00935370"/>
    <w:rsid w:val="00941118"/>
    <w:rsid w:val="0094369C"/>
    <w:rsid w:val="00950A49"/>
    <w:rsid w:val="00951F2A"/>
    <w:rsid w:val="009520D2"/>
    <w:rsid w:val="00956258"/>
    <w:rsid w:val="00963D97"/>
    <w:rsid w:val="00966AC0"/>
    <w:rsid w:val="00971558"/>
    <w:rsid w:val="009738A2"/>
    <w:rsid w:val="00974BEE"/>
    <w:rsid w:val="009764CA"/>
    <w:rsid w:val="00983449"/>
    <w:rsid w:val="009859D1"/>
    <w:rsid w:val="009927AE"/>
    <w:rsid w:val="009A0FAB"/>
    <w:rsid w:val="009B0C5F"/>
    <w:rsid w:val="009B5615"/>
    <w:rsid w:val="009C1194"/>
    <w:rsid w:val="009C62C2"/>
    <w:rsid w:val="009D5558"/>
    <w:rsid w:val="009E3344"/>
    <w:rsid w:val="009F5717"/>
    <w:rsid w:val="009F5F68"/>
    <w:rsid w:val="00A010C8"/>
    <w:rsid w:val="00A01D9F"/>
    <w:rsid w:val="00A0365D"/>
    <w:rsid w:val="00A15A1D"/>
    <w:rsid w:val="00A26B23"/>
    <w:rsid w:val="00A27494"/>
    <w:rsid w:val="00A311B4"/>
    <w:rsid w:val="00A32E80"/>
    <w:rsid w:val="00A3420B"/>
    <w:rsid w:val="00A40491"/>
    <w:rsid w:val="00A43797"/>
    <w:rsid w:val="00A45B5F"/>
    <w:rsid w:val="00A479F1"/>
    <w:rsid w:val="00A513B1"/>
    <w:rsid w:val="00A55229"/>
    <w:rsid w:val="00A557C6"/>
    <w:rsid w:val="00A561C2"/>
    <w:rsid w:val="00A60EEC"/>
    <w:rsid w:val="00A64152"/>
    <w:rsid w:val="00A67149"/>
    <w:rsid w:val="00A77574"/>
    <w:rsid w:val="00A8130D"/>
    <w:rsid w:val="00A84543"/>
    <w:rsid w:val="00A93B5A"/>
    <w:rsid w:val="00AA4ED3"/>
    <w:rsid w:val="00AC2D89"/>
    <w:rsid w:val="00AC7C5E"/>
    <w:rsid w:val="00AD017D"/>
    <w:rsid w:val="00AD01E5"/>
    <w:rsid w:val="00AD15AA"/>
    <w:rsid w:val="00AD6A97"/>
    <w:rsid w:val="00AE37F6"/>
    <w:rsid w:val="00AE5A12"/>
    <w:rsid w:val="00AF22E7"/>
    <w:rsid w:val="00AF56A2"/>
    <w:rsid w:val="00AF711C"/>
    <w:rsid w:val="00B001A0"/>
    <w:rsid w:val="00B04D13"/>
    <w:rsid w:val="00B05E4D"/>
    <w:rsid w:val="00B06085"/>
    <w:rsid w:val="00B15B67"/>
    <w:rsid w:val="00B16AC0"/>
    <w:rsid w:val="00B16BA5"/>
    <w:rsid w:val="00B1731C"/>
    <w:rsid w:val="00B21060"/>
    <w:rsid w:val="00B271B1"/>
    <w:rsid w:val="00B36A9B"/>
    <w:rsid w:val="00B44240"/>
    <w:rsid w:val="00B451AD"/>
    <w:rsid w:val="00B6010E"/>
    <w:rsid w:val="00B603D8"/>
    <w:rsid w:val="00B62DA1"/>
    <w:rsid w:val="00B70455"/>
    <w:rsid w:val="00B726D5"/>
    <w:rsid w:val="00B72E50"/>
    <w:rsid w:val="00B86E0F"/>
    <w:rsid w:val="00B94117"/>
    <w:rsid w:val="00B9650C"/>
    <w:rsid w:val="00B96C40"/>
    <w:rsid w:val="00BA217B"/>
    <w:rsid w:val="00BA29EB"/>
    <w:rsid w:val="00BA38D1"/>
    <w:rsid w:val="00BB363E"/>
    <w:rsid w:val="00BB6BFE"/>
    <w:rsid w:val="00BC1A87"/>
    <w:rsid w:val="00BD447E"/>
    <w:rsid w:val="00BD4C2A"/>
    <w:rsid w:val="00BD64FA"/>
    <w:rsid w:val="00BE40D4"/>
    <w:rsid w:val="00C150A6"/>
    <w:rsid w:val="00C15362"/>
    <w:rsid w:val="00C253C8"/>
    <w:rsid w:val="00C34015"/>
    <w:rsid w:val="00C359D3"/>
    <w:rsid w:val="00C371FF"/>
    <w:rsid w:val="00C437D5"/>
    <w:rsid w:val="00C46C77"/>
    <w:rsid w:val="00C5202A"/>
    <w:rsid w:val="00C56E68"/>
    <w:rsid w:val="00C60194"/>
    <w:rsid w:val="00C67946"/>
    <w:rsid w:val="00C73EEC"/>
    <w:rsid w:val="00C75719"/>
    <w:rsid w:val="00C87F72"/>
    <w:rsid w:val="00CA2A90"/>
    <w:rsid w:val="00CA4BBE"/>
    <w:rsid w:val="00CB63C7"/>
    <w:rsid w:val="00CC125B"/>
    <w:rsid w:val="00CC1C26"/>
    <w:rsid w:val="00CD1A8A"/>
    <w:rsid w:val="00CD6869"/>
    <w:rsid w:val="00CD6DDD"/>
    <w:rsid w:val="00CE3595"/>
    <w:rsid w:val="00CF4EA5"/>
    <w:rsid w:val="00CF6810"/>
    <w:rsid w:val="00CF6CAE"/>
    <w:rsid w:val="00CF7161"/>
    <w:rsid w:val="00CF7946"/>
    <w:rsid w:val="00D06A77"/>
    <w:rsid w:val="00D073CA"/>
    <w:rsid w:val="00D11050"/>
    <w:rsid w:val="00D13F9E"/>
    <w:rsid w:val="00D169FA"/>
    <w:rsid w:val="00D30713"/>
    <w:rsid w:val="00D369FC"/>
    <w:rsid w:val="00D37185"/>
    <w:rsid w:val="00D37E24"/>
    <w:rsid w:val="00D514F3"/>
    <w:rsid w:val="00D52B41"/>
    <w:rsid w:val="00D53377"/>
    <w:rsid w:val="00D70148"/>
    <w:rsid w:val="00D747DD"/>
    <w:rsid w:val="00D7552E"/>
    <w:rsid w:val="00D83671"/>
    <w:rsid w:val="00D84B75"/>
    <w:rsid w:val="00D87FD2"/>
    <w:rsid w:val="00D91774"/>
    <w:rsid w:val="00DA1E76"/>
    <w:rsid w:val="00DA2A21"/>
    <w:rsid w:val="00DA5FFC"/>
    <w:rsid w:val="00DA7D45"/>
    <w:rsid w:val="00DC0561"/>
    <w:rsid w:val="00DC4E1B"/>
    <w:rsid w:val="00DD19FA"/>
    <w:rsid w:val="00DE02FF"/>
    <w:rsid w:val="00DE36EA"/>
    <w:rsid w:val="00DF6475"/>
    <w:rsid w:val="00E03BEC"/>
    <w:rsid w:val="00E059A5"/>
    <w:rsid w:val="00E121D0"/>
    <w:rsid w:val="00E1640B"/>
    <w:rsid w:val="00E16945"/>
    <w:rsid w:val="00E53529"/>
    <w:rsid w:val="00E54AC2"/>
    <w:rsid w:val="00E62DA0"/>
    <w:rsid w:val="00E730A8"/>
    <w:rsid w:val="00E7668A"/>
    <w:rsid w:val="00E81A47"/>
    <w:rsid w:val="00E85221"/>
    <w:rsid w:val="00E86753"/>
    <w:rsid w:val="00E86DB1"/>
    <w:rsid w:val="00E918A7"/>
    <w:rsid w:val="00E96665"/>
    <w:rsid w:val="00EA17A3"/>
    <w:rsid w:val="00EA270B"/>
    <w:rsid w:val="00EA3B01"/>
    <w:rsid w:val="00EA4C0F"/>
    <w:rsid w:val="00EA5D7C"/>
    <w:rsid w:val="00EA6593"/>
    <w:rsid w:val="00EA7402"/>
    <w:rsid w:val="00EC14EB"/>
    <w:rsid w:val="00EC5B11"/>
    <w:rsid w:val="00EC79D2"/>
    <w:rsid w:val="00F00014"/>
    <w:rsid w:val="00F000F1"/>
    <w:rsid w:val="00F1743B"/>
    <w:rsid w:val="00F235C8"/>
    <w:rsid w:val="00F26B86"/>
    <w:rsid w:val="00F31C0C"/>
    <w:rsid w:val="00F34077"/>
    <w:rsid w:val="00F37EF9"/>
    <w:rsid w:val="00F41947"/>
    <w:rsid w:val="00F42F8F"/>
    <w:rsid w:val="00F43D61"/>
    <w:rsid w:val="00F44332"/>
    <w:rsid w:val="00F44E5C"/>
    <w:rsid w:val="00F4508C"/>
    <w:rsid w:val="00F45BD6"/>
    <w:rsid w:val="00F47E67"/>
    <w:rsid w:val="00F50CFC"/>
    <w:rsid w:val="00F611E2"/>
    <w:rsid w:val="00F6403B"/>
    <w:rsid w:val="00F734D2"/>
    <w:rsid w:val="00F80AD2"/>
    <w:rsid w:val="00F82002"/>
    <w:rsid w:val="00F943EB"/>
    <w:rsid w:val="00F95014"/>
    <w:rsid w:val="00F95339"/>
    <w:rsid w:val="00FA0116"/>
    <w:rsid w:val="00FC51F2"/>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1FB28"/>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eastAsia="Arial" w:hAnsi="Arial" w:cs="Arial"/>
      <w:sz w:val="28"/>
    </w:rPr>
  </w:style>
  <w:style w:type="paragraph" w:styleId="Heading1">
    <w:name w:val="heading 1"/>
    <w:basedOn w:val="Normal"/>
    <w:next w:val="Normal"/>
    <w:link w:val="Heading1Char"/>
    <w:uiPriority w:val="9"/>
    <w:qFormat/>
    <w:rsid w:val="002034EA"/>
    <w:pPr>
      <w:keepNext/>
      <w:keepLines/>
      <w:spacing w:before="240" w:line="240" w:lineRule="auto"/>
      <w:outlineLvl w:val="0"/>
    </w:pPr>
    <w:rPr>
      <w:rFonts w:asciiTheme="majorHAnsi" w:eastAsiaTheme="majorEastAsia" w:hAnsiTheme="majorHAnsi" w:cstheme="majorBidi"/>
      <w:b/>
      <w:color w:val="2F5597"/>
      <w:sz w:val="36"/>
      <w:szCs w:val="32"/>
    </w:rPr>
  </w:style>
  <w:style w:type="paragraph" w:styleId="Heading2">
    <w:name w:val="heading 2"/>
    <w:basedOn w:val="Normal"/>
    <w:next w:val="Normal"/>
    <w:link w:val="Heading2Char"/>
    <w:uiPriority w:val="9"/>
    <w:unhideWhenUsed/>
    <w:qFormat/>
    <w:rsid w:val="002034EA"/>
    <w:pPr>
      <w:keepNext/>
      <w:keepLines/>
      <w:spacing w:before="200" w:after="80" w:line="240" w:lineRule="auto"/>
      <w:outlineLvl w:val="1"/>
    </w:pPr>
    <w:rPr>
      <w:rFonts w:asciiTheme="majorHAnsi" w:eastAsiaTheme="majorEastAsia" w:hAnsiTheme="majorHAnsi" w:cstheme="majorBidi"/>
      <w:b/>
      <w:color w:val="2F5597"/>
      <w:sz w:val="32"/>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table" w:styleId="GridTable4-Accent5">
    <w:name w:val="Grid Table 4 Accent 5"/>
    <w:basedOn w:val="TableNormal"/>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3">
    <w:name w:val="List Table 4 Accent 3"/>
    <w:basedOn w:val="TableNormal"/>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1058628464">
              <w:marLeft w:val="0"/>
              <w:marRight w:val="0"/>
              <w:marTop w:val="600"/>
              <w:marBottom w:val="600"/>
              <w:divBdr>
                <w:top w:val="double" w:sz="6" w:space="19" w:color="CBD5E0"/>
                <w:left w:val="none" w:sz="0" w:space="0" w:color="auto"/>
                <w:bottom w:val="double" w:sz="6" w:space="19" w:color="CBD5E0"/>
                <w:right w:val="none" w:sz="0" w:space="0" w:color="auto"/>
              </w:divBdr>
            </w:div>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7056</TotalTime>
  <Pages>17</Pages>
  <Words>6422</Words>
  <Characters>36608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الخطة البحثية موحدة الخط ومنسقة من اليمين إلى اليسار</vt:lpstr>
    </vt:vector>
  </TitlesOfParts>
  <Company>midocean university</Company>
  <LinksUpToDate>false</LinksUpToDate>
  <CharactersWithSpaces>42945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الخطة البحثية موحدة الخط ومنسقة من اليمين إلى اليسار</dc:title>
  <dc:subject>خطة بحث معدلة بعد معالجة ملاحظات التحكيم</dc:subject>
  <dc:creator>مرام عبدالكريم كرنازي</dc:creator>
  <cp:keywords/>
  <dc:description/>
  <cp:lastModifiedBy>Maram Kernazi</cp:lastModifiedBy>
  <cp:revision>64</cp:revision>
  <cp:lastPrinted>2024-05-21T12:27:00Z</cp:lastPrinted>
  <dcterms:created xsi:type="dcterms:W3CDTF">2026-06-19T21:47:00Z</dcterms:created>
  <dcterms:modified xsi:type="dcterms:W3CDTF">2026-07-18T16:34:00Z</dcterms:modified>
</cp:coreProperties>
</file>