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5B6F" w:rsidRPr="00184014" w:rsidRDefault="00775B6F" w:rsidP="00E81552">
      <w:pPr>
        <w:spacing w:before="100" w:beforeAutospacing="1" w:after="100" w:afterAutospacing="1" w:line="240" w:lineRule="auto"/>
        <w:jc w:val="center"/>
        <w:outlineLvl w:val="0"/>
        <w:rPr>
          <w:rFonts w:ascii="Cambria" w:eastAsia="Times New Roman" w:hAnsi="Cambria" w:cs="Times New Roman"/>
          <w:b/>
          <w:bCs/>
          <w:kern w:val="36"/>
          <w:sz w:val="60"/>
          <w:szCs w:val="60"/>
          <w:highlight w:val="lightGray"/>
        </w:rPr>
      </w:pPr>
    </w:p>
    <w:p w:rsidR="00775B6F" w:rsidRPr="00184014" w:rsidRDefault="00775B6F" w:rsidP="00E81552">
      <w:pPr>
        <w:spacing w:before="100" w:beforeAutospacing="1" w:after="100" w:afterAutospacing="1" w:line="240" w:lineRule="auto"/>
        <w:jc w:val="center"/>
        <w:outlineLvl w:val="0"/>
        <w:rPr>
          <w:rFonts w:ascii="Cambria" w:eastAsia="Times New Roman" w:hAnsi="Cambria" w:cs="Times New Roman"/>
          <w:b/>
          <w:bCs/>
          <w:kern w:val="36"/>
          <w:sz w:val="60"/>
          <w:szCs w:val="60"/>
          <w:highlight w:val="lightGray"/>
        </w:rPr>
      </w:pPr>
    </w:p>
    <w:p w:rsidR="00E81552" w:rsidRPr="00184014" w:rsidRDefault="00940C94" w:rsidP="00E81552">
      <w:pPr>
        <w:spacing w:before="100" w:beforeAutospacing="1" w:after="100" w:afterAutospacing="1" w:line="240" w:lineRule="auto"/>
        <w:jc w:val="center"/>
        <w:outlineLvl w:val="0"/>
        <w:rPr>
          <w:rFonts w:ascii="Cambria" w:eastAsia="Times New Roman" w:hAnsi="Cambria" w:cstheme="majorBidi"/>
          <w:b/>
          <w:bCs/>
          <w:kern w:val="36"/>
          <w:sz w:val="60"/>
          <w:szCs w:val="60"/>
        </w:rPr>
      </w:pPr>
      <w:r w:rsidRPr="00184014">
        <w:rPr>
          <w:rFonts w:ascii="Cambria" w:eastAsia="Times New Roman" w:hAnsi="Cambria" w:cs="Times New Roman"/>
          <w:b/>
          <w:bCs/>
          <w:kern w:val="36"/>
          <w:sz w:val="60"/>
          <w:szCs w:val="60"/>
          <w:highlight w:val="lightGray"/>
        </w:rPr>
        <w:t>Internet of Things in</w:t>
      </w:r>
      <w:r w:rsidR="00747926" w:rsidRPr="00184014">
        <w:rPr>
          <w:rFonts w:ascii="Cambria" w:eastAsia="Times New Roman" w:hAnsi="Cambria" w:cs="Times New Roman"/>
          <w:b/>
          <w:bCs/>
          <w:kern w:val="36"/>
          <w:sz w:val="60"/>
          <w:szCs w:val="60"/>
          <w:highlight w:val="lightGray"/>
        </w:rPr>
        <w:t xml:space="preserve"> Fish Ponds</w:t>
      </w:r>
    </w:p>
    <w:p w:rsidR="00503A6B" w:rsidRPr="00184014" w:rsidRDefault="00503A6B" w:rsidP="00747926">
      <w:pPr>
        <w:spacing w:before="100" w:beforeAutospacing="1" w:after="100" w:afterAutospacing="1" w:line="240" w:lineRule="auto"/>
        <w:outlineLvl w:val="0"/>
        <w:rPr>
          <w:rFonts w:ascii="Cambria" w:eastAsia="Times New Roman" w:hAnsi="Cambria" w:cs="Times New Roman"/>
          <w:b/>
          <w:bCs/>
          <w:kern w:val="36"/>
          <w:sz w:val="48"/>
          <w:szCs w:val="48"/>
        </w:rPr>
      </w:pPr>
    </w:p>
    <w:p w:rsidR="00E81552" w:rsidRPr="00184014" w:rsidRDefault="00E81552" w:rsidP="00244814">
      <w:pPr>
        <w:spacing w:before="100" w:beforeAutospacing="1" w:after="100" w:afterAutospacing="1" w:line="240" w:lineRule="auto"/>
        <w:outlineLvl w:val="0"/>
        <w:rPr>
          <w:rFonts w:ascii="Cambria" w:eastAsia="Times New Roman" w:hAnsi="Cambria" w:cstheme="majorBidi"/>
          <w:b/>
          <w:bCs/>
          <w:kern w:val="36"/>
          <w:sz w:val="40"/>
          <w:szCs w:val="40"/>
        </w:rPr>
      </w:pPr>
    </w:p>
    <w:p w:rsidR="00E81552" w:rsidRPr="00184014" w:rsidRDefault="00E81552" w:rsidP="00E81552">
      <w:pPr>
        <w:spacing w:before="100" w:beforeAutospacing="1" w:after="100" w:afterAutospacing="1" w:line="240" w:lineRule="auto"/>
        <w:jc w:val="center"/>
        <w:outlineLvl w:val="0"/>
        <w:rPr>
          <w:rFonts w:ascii="Cambria" w:eastAsia="Times New Roman" w:hAnsi="Cambria" w:cstheme="majorBidi"/>
          <w:b/>
          <w:bCs/>
          <w:kern w:val="36"/>
          <w:sz w:val="48"/>
          <w:szCs w:val="48"/>
        </w:rPr>
      </w:pPr>
      <w:r w:rsidRPr="00184014">
        <w:rPr>
          <w:rFonts w:ascii="Cambria" w:eastAsia="Times New Roman" w:hAnsi="Cambria" w:cstheme="majorBidi"/>
          <w:b/>
          <w:bCs/>
          <w:kern w:val="36"/>
          <w:sz w:val="48"/>
          <w:szCs w:val="48"/>
          <w:highlight w:val="lightGray"/>
        </w:rPr>
        <w:t>Lecturer</w:t>
      </w:r>
    </w:p>
    <w:p w:rsidR="00E81552" w:rsidRPr="00184014" w:rsidRDefault="00E81552" w:rsidP="00E81552">
      <w:pPr>
        <w:spacing w:before="100" w:beforeAutospacing="1" w:after="100" w:afterAutospacing="1" w:line="240" w:lineRule="auto"/>
        <w:jc w:val="center"/>
        <w:outlineLvl w:val="0"/>
        <w:rPr>
          <w:rFonts w:ascii="Cambria" w:eastAsia="Times New Roman" w:hAnsi="Cambria" w:cstheme="majorBidi"/>
          <w:b/>
          <w:bCs/>
          <w:kern w:val="36"/>
          <w:sz w:val="44"/>
          <w:szCs w:val="44"/>
        </w:rPr>
      </w:pPr>
      <w:r w:rsidRPr="00184014">
        <w:rPr>
          <w:rFonts w:ascii="Cambria" w:eastAsia="Times New Roman" w:hAnsi="Cambria" w:cstheme="majorBidi"/>
          <w:b/>
          <w:bCs/>
          <w:kern w:val="36"/>
          <w:sz w:val="44"/>
          <w:szCs w:val="44"/>
        </w:rPr>
        <w:t>Dr. Hager Saleh</w:t>
      </w:r>
    </w:p>
    <w:p w:rsidR="00E81552" w:rsidRPr="00184014" w:rsidRDefault="00E81552" w:rsidP="00E81552">
      <w:pPr>
        <w:spacing w:before="100" w:beforeAutospacing="1" w:after="100" w:afterAutospacing="1" w:line="240" w:lineRule="auto"/>
        <w:jc w:val="center"/>
        <w:outlineLvl w:val="0"/>
        <w:rPr>
          <w:rFonts w:ascii="Cambria" w:hAnsi="Cambria" w:cstheme="majorBidi"/>
          <w:b/>
          <w:bCs/>
          <w:sz w:val="48"/>
          <w:szCs w:val="48"/>
        </w:rPr>
      </w:pPr>
      <w:r w:rsidRPr="00184014">
        <w:rPr>
          <w:rFonts w:ascii="Cambria" w:hAnsi="Cambria" w:cstheme="majorBidi"/>
          <w:b/>
          <w:bCs/>
          <w:sz w:val="48"/>
          <w:szCs w:val="48"/>
          <w:highlight w:val="lightGray"/>
        </w:rPr>
        <w:t>Student</w:t>
      </w:r>
      <w:r w:rsidRPr="00184014">
        <w:rPr>
          <w:rFonts w:ascii="Cambria" w:hAnsi="Cambria" w:cstheme="majorBidi"/>
          <w:b/>
          <w:bCs/>
          <w:sz w:val="48"/>
          <w:szCs w:val="48"/>
        </w:rPr>
        <w:t xml:space="preserve"> </w:t>
      </w:r>
    </w:p>
    <w:p w:rsidR="00E81552" w:rsidRPr="00184014" w:rsidRDefault="00E81552" w:rsidP="00E81552">
      <w:pPr>
        <w:spacing w:before="100" w:beforeAutospacing="1" w:after="100" w:afterAutospacing="1" w:line="240" w:lineRule="auto"/>
        <w:jc w:val="center"/>
        <w:outlineLvl w:val="0"/>
        <w:rPr>
          <w:rFonts w:ascii="Cambria" w:hAnsi="Cambria"/>
          <w:b/>
          <w:bCs/>
          <w:sz w:val="44"/>
          <w:szCs w:val="44"/>
        </w:rPr>
      </w:pPr>
      <w:r w:rsidRPr="00184014">
        <w:rPr>
          <w:rFonts w:ascii="Cambria" w:hAnsi="Cambria" w:cstheme="majorBidi"/>
          <w:b/>
          <w:bCs/>
          <w:sz w:val="44"/>
          <w:szCs w:val="44"/>
        </w:rPr>
        <w:t xml:space="preserve">Ahmed Mohammed </w:t>
      </w:r>
      <w:proofErr w:type="spellStart"/>
      <w:r w:rsidRPr="00184014">
        <w:rPr>
          <w:rFonts w:ascii="Cambria" w:hAnsi="Cambria" w:cstheme="majorBidi"/>
          <w:b/>
          <w:bCs/>
          <w:sz w:val="44"/>
          <w:szCs w:val="44"/>
        </w:rPr>
        <w:t>Alnahari</w:t>
      </w:r>
      <w:proofErr w:type="spellEnd"/>
      <w:r w:rsidRPr="00184014">
        <w:rPr>
          <w:rFonts w:ascii="Cambria" w:hAnsi="Cambria" w:cstheme="majorBidi"/>
          <w:b/>
          <w:bCs/>
          <w:sz w:val="44"/>
          <w:szCs w:val="44"/>
        </w:rPr>
        <w:t xml:space="preserve">  </w:t>
      </w:r>
      <w:r w:rsidRPr="00184014">
        <w:rPr>
          <w:rFonts w:ascii="Cambria" w:hAnsi="Cambria"/>
          <w:b/>
          <w:bCs/>
          <w:sz w:val="44"/>
          <w:szCs w:val="44"/>
        </w:rPr>
        <w:t xml:space="preserve"> </w:t>
      </w:r>
    </w:p>
    <w:p w:rsidR="00503A6B" w:rsidRPr="00184014" w:rsidRDefault="00E81552" w:rsidP="00E81552">
      <w:pPr>
        <w:spacing w:before="100" w:beforeAutospacing="1" w:after="100" w:afterAutospacing="1" w:line="240" w:lineRule="auto"/>
        <w:jc w:val="center"/>
        <w:outlineLvl w:val="0"/>
        <w:rPr>
          <w:rFonts w:ascii="Cambria" w:eastAsia="Times New Roman" w:hAnsi="Cambria" w:cs="Times New Roman"/>
          <w:b/>
          <w:bCs/>
          <w:kern w:val="36"/>
          <w:sz w:val="44"/>
          <w:szCs w:val="44"/>
        </w:rPr>
      </w:pPr>
      <w:r w:rsidRPr="00184014">
        <w:rPr>
          <w:rFonts w:ascii="Cambria" w:hAnsi="Cambria"/>
          <w:b/>
          <w:bCs/>
          <w:sz w:val="44"/>
          <w:szCs w:val="44"/>
        </w:rPr>
        <w:t xml:space="preserve">    251003035</w:t>
      </w:r>
    </w:p>
    <w:p w:rsidR="00775B6F" w:rsidRPr="00184014" w:rsidRDefault="00775B6F" w:rsidP="00747926">
      <w:pPr>
        <w:spacing w:before="100" w:beforeAutospacing="1" w:after="100" w:afterAutospacing="1" w:line="240" w:lineRule="auto"/>
        <w:outlineLvl w:val="0"/>
        <w:rPr>
          <w:rFonts w:ascii="Cambria" w:eastAsia="Times New Roman" w:hAnsi="Cambria" w:cs="Times New Roman"/>
          <w:b/>
          <w:bCs/>
          <w:kern w:val="36"/>
          <w:sz w:val="48"/>
          <w:szCs w:val="48"/>
        </w:rPr>
      </w:pPr>
    </w:p>
    <w:p w:rsidR="00775B6F" w:rsidRPr="00184014" w:rsidRDefault="00775B6F" w:rsidP="00747926">
      <w:pPr>
        <w:spacing w:before="100" w:beforeAutospacing="1" w:after="100" w:afterAutospacing="1" w:line="240" w:lineRule="auto"/>
        <w:outlineLvl w:val="0"/>
        <w:rPr>
          <w:rFonts w:ascii="Cambria" w:eastAsia="Times New Roman" w:hAnsi="Cambria" w:cs="Times New Roman"/>
          <w:b/>
          <w:bCs/>
          <w:kern w:val="36"/>
          <w:sz w:val="48"/>
          <w:szCs w:val="48"/>
        </w:rPr>
      </w:pPr>
    </w:p>
    <w:p w:rsidR="00775B6F" w:rsidRPr="00184014" w:rsidRDefault="00775B6F" w:rsidP="00747926">
      <w:pPr>
        <w:spacing w:before="100" w:beforeAutospacing="1" w:after="100" w:afterAutospacing="1" w:line="240" w:lineRule="auto"/>
        <w:outlineLvl w:val="0"/>
        <w:rPr>
          <w:rFonts w:ascii="Cambria" w:eastAsia="Times New Roman" w:hAnsi="Cambria" w:cs="Times New Roman"/>
          <w:b/>
          <w:bCs/>
          <w:kern w:val="36"/>
          <w:sz w:val="48"/>
          <w:szCs w:val="48"/>
        </w:rPr>
      </w:pPr>
    </w:p>
    <w:p w:rsidR="00775B6F" w:rsidRPr="00184014" w:rsidRDefault="00775B6F" w:rsidP="00747926">
      <w:pPr>
        <w:spacing w:before="100" w:beforeAutospacing="1" w:after="100" w:afterAutospacing="1" w:line="240" w:lineRule="auto"/>
        <w:outlineLvl w:val="0"/>
        <w:rPr>
          <w:rFonts w:ascii="Cambria" w:eastAsia="Times New Roman" w:hAnsi="Cambria" w:cs="Times New Roman"/>
          <w:b/>
          <w:bCs/>
          <w:kern w:val="36"/>
          <w:sz w:val="48"/>
          <w:szCs w:val="48"/>
        </w:rPr>
      </w:pPr>
    </w:p>
    <w:p w:rsidR="00ED1917" w:rsidRPr="00184014" w:rsidRDefault="00ED1917" w:rsidP="00747926">
      <w:pPr>
        <w:spacing w:before="100" w:beforeAutospacing="1" w:after="100" w:afterAutospacing="1" w:line="240" w:lineRule="auto"/>
        <w:outlineLvl w:val="0"/>
        <w:rPr>
          <w:rFonts w:ascii="Cambria" w:eastAsia="Times New Roman" w:hAnsi="Cambria" w:cs="Times New Roman"/>
          <w:b/>
          <w:bCs/>
          <w:kern w:val="36"/>
          <w:sz w:val="48"/>
          <w:szCs w:val="48"/>
        </w:rPr>
      </w:pPr>
    </w:p>
    <w:p w:rsidR="00D3382C" w:rsidRDefault="009F7AF2" w:rsidP="009F7AF2">
      <w:pPr>
        <w:spacing w:before="100" w:beforeAutospacing="1" w:after="100" w:afterAutospacing="1" w:line="240" w:lineRule="auto"/>
        <w:jc w:val="lowKashida"/>
        <w:outlineLvl w:val="0"/>
        <w:rPr>
          <w:rFonts w:ascii="Cambria" w:eastAsia="Times New Roman" w:hAnsi="Cambria" w:cs="Times New Roman"/>
          <w:b/>
          <w:bCs/>
          <w:kern w:val="36"/>
          <w:sz w:val="36"/>
          <w:szCs w:val="36"/>
        </w:rPr>
      </w:pPr>
      <w:r w:rsidRPr="00184014">
        <w:rPr>
          <w:rFonts w:ascii="Cambria" w:eastAsia="Times New Roman" w:hAnsi="Cambria" w:cs="Times New Roman"/>
          <w:b/>
          <w:bCs/>
          <w:kern w:val="36"/>
          <w:sz w:val="36"/>
          <w:szCs w:val="36"/>
        </w:rPr>
        <w:t xml:space="preserve"> </w:t>
      </w:r>
    </w:p>
    <w:p w:rsidR="009F7AF2" w:rsidRDefault="009F7AF2" w:rsidP="009F7AF2">
      <w:pPr>
        <w:spacing w:before="100" w:beforeAutospacing="1" w:after="100" w:afterAutospacing="1" w:line="240" w:lineRule="auto"/>
        <w:jc w:val="lowKashida"/>
        <w:outlineLvl w:val="0"/>
        <w:rPr>
          <w:rFonts w:ascii="Cambria" w:eastAsia="Times New Roman" w:hAnsi="Cambria" w:cs="Times New Roman"/>
          <w:b/>
          <w:bCs/>
          <w:kern w:val="36"/>
          <w:sz w:val="36"/>
          <w:szCs w:val="36"/>
        </w:rPr>
      </w:pPr>
      <w:r w:rsidRPr="00184014">
        <w:rPr>
          <w:rFonts w:ascii="Cambria" w:eastAsia="Times New Roman" w:hAnsi="Cambria" w:cs="Times New Roman"/>
          <w:b/>
          <w:bCs/>
          <w:kern w:val="36"/>
          <w:sz w:val="36"/>
          <w:szCs w:val="36"/>
        </w:rPr>
        <w:t xml:space="preserve"> </w:t>
      </w:r>
      <w:r w:rsidRPr="00184014">
        <w:rPr>
          <w:rFonts w:ascii="Cambria" w:eastAsia="Times New Roman" w:hAnsi="Cambria" w:cs="Times New Roman"/>
          <w:b/>
          <w:bCs/>
          <w:kern w:val="36"/>
          <w:sz w:val="36"/>
          <w:szCs w:val="36"/>
          <w:highlight w:val="lightGray"/>
        </w:rPr>
        <w:t>Introduction:</w:t>
      </w:r>
    </w:p>
    <w:p w:rsidR="000F3E36" w:rsidRPr="00184014" w:rsidRDefault="000F3E36" w:rsidP="009F7AF2">
      <w:pPr>
        <w:spacing w:before="100" w:beforeAutospacing="1" w:after="100" w:afterAutospacing="1" w:line="240" w:lineRule="auto"/>
        <w:jc w:val="lowKashida"/>
        <w:outlineLvl w:val="0"/>
        <w:rPr>
          <w:rFonts w:ascii="Cambria" w:eastAsia="Times New Roman" w:hAnsi="Cambria" w:cs="Times New Roman"/>
          <w:b/>
          <w:bCs/>
          <w:kern w:val="36"/>
          <w:sz w:val="36"/>
          <w:szCs w:val="36"/>
          <w:rtl/>
        </w:rPr>
      </w:pPr>
    </w:p>
    <w:p w:rsidR="009F7AF2" w:rsidRPr="00184014" w:rsidRDefault="00D3382C" w:rsidP="00D3382C">
      <w:pPr>
        <w:spacing w:before="100" w:beforeAutospacing="1" w:after="100" w:afterAutospacing="1" w:line="276" w:lineRule="auto"/>
        <w:jc w:val="lowKashida"/>
        <w:outlineLvl w:val="0"/>
        <w:rPr>
          <w:rFonts w:ascii="Cambria" w:eastAsia="Times New Roman" w:hAnsi="Cambria" w:cs="Times New Roman"/>
          <w:kern w:val="36"/>
          <w:sz w:val="28"/>
          <w:szCs w:val="28"/>
          <w:highlight w:val="lightGray"/>
          <w:rtl/>
        </w:rPr>
      </w:pPr>
      <w:r>
        <w:rPr>
          <w:rFonts w:ascii="Cambria" w:eastAsia="Times New Roman" w:hAnsi="Cambria" w:cs="Times New Roman"/>
          <w:kern w:val="36"/>
          <w:sz w:val="28"/>
          <w:szCs w:val="28"/>
        </w:rPr>
        <w:t xml:space="preserve">  </w:t>
      </w:r>
      <w:r w:rsidR="009F7AF2" w:rsidRPr="00184014">
        <w:rPr>
          <w:rFonts w:ascii="Cambria" w:eastAsia="Times New Roman" w:hAnsi="Cambria" w:cs="Times New Roman"/>
          <w:kern w:val="36"/>
          <w:sz w:val="28"/>
          <w:szCs w:val="28"/>
        </w:rPr>
        <w:t>There are challenges facing aquaculture such as the availability of water, how to monitor and manage water quality, and more seriously, the problem of absence of dataset with which the farmer can use as a guide for fish breeding. Aquaponics is a system that combines conventional aquaculture with hydroponics (the method of growing plants in water i.e. soilless farming of crops). It uses these two technologies in a symbiotic combination in which the plant uses the waste from the fish as food while at the same time filtering the water for immediate re-use by the fish. This helps to solve the problem of frequent change of water. An Internet of Things (I</w:t>
      </w:r>
      <w:r>
        <w:rPr>
          <w:rFonts w:ascii="Cambria" w:eastAsia="Times New Roman" w:hAnsi="Cambria" w:cs="Times New Roman"/>
          <w:kern w:val="36"/>
          <w:sz w:val="28"/>
          <w:szCs w:val="28"/>
        </w:rPr>
        <w:t>O</w:t>
      </w:r>
      <w:r w:rsidR="009F7AF2" w:rsidRPr="00184014">
        <w:rPr>
          <w:rFonts w:ascii="Cambria" w:eastAsia="Times New Roman" w:hAnsi="Cambria" w:cs="Times New Roman"/>
          <w:kern w:val="36"/>
          <w:sz w:val="28"/>
          <w:szCs w:val="28"/>
        </w:rPr>
        <w:t xml:space="preserve">T) system consisting of an ESP-32 microcontroller which controls water quality sensors in aquaponics </w:t>
      </w:r>
      <w:proofErr w:type="gramStart"/>
      <w:r w:rsidR="009F7AF2" w:rsidRPr="00184014">
        <w:rPr>
          <w:rFonts w:ascii="Cambria" w:eastAsia="Times New Roman" w:hAnsi="Cambria" w:cs="Times New Roman"/>
          <w:kern w:val="36"/>
          <w:sz w:val="28"/>
          <w:szCs w:val="28"/>
        </w:rPr>
        <w:t>fish ponds</w:t>
      </w:r>
      <w:proofErr w:type="gramEnd"/>
      <w:r w:rsidR="009F7AF2" w:rsidRPr="00184014">
        <w:rPr>
          <w:rFonts w:ascii="Cambria" w:eastAsia="Times New Roman" w:hAnsi="Cambria" w:cs="Times New Roman"/>
          <w:kern w:val="36"/>
          <w:sz w:val="28"/>
          <w:szCs w:val="28"/>
        </w:rPr>
        <w:t xml:space="preserve"> was designed and developed for automatic data collection. The sensors include temperature, pH, dissolved oxygen, turbidity, ammonia and nitrate sensors. The I</w:t>
      </w:r>
      <w:r>
        <w:rPr>
          <w:rFonts w:ascii="Cambria" w:eastAsia="Times New Roman" w:hAnsi="Cambria" w:cs="Times New Roman"/>
          <w:kern w:val="36"/>
          <w:sz w:val="28"/>
          <w:szCs w:val="28"/>
        </w:rPr>
        <w:t>O</w:t>
      </w:r>
      <w:r w:rsidR="009F7AF2" w:rsidRPr="00184014">
        <w:rPr>
          <w:rFonts w:ascii="Cambria" w:eastAsia="Times New Roman" w:hAnsi="Cambria" w:cs="Times New Roman"/>
          <w:kern w:val="36"/>
          <w:sz w:val="28"/>
          <w:szCs w:val="28"/>
        </w:rPr>
        <w:t xml:space="preserve">T system reads water quality data and uploads the same to the cloud in real time. The dataset </w:t>
      </w:r>
      <w:proofErr w:type="gramStart"/>
      <w:r w:rsidR="009F7AF2" w:rsidRPr="00184014">
        <w:rPr>
          <w:rFonts w:ascii="Cambria" w:eastAsia="Times New Roman" w:hAnsi="Cambria" w:cs="Times New Roman"/>
          <w:kern w:val="36"/>
          <w:sz w:val="28"/>
          <w:szCs w:val="28"/>
        </w:rPr>
        <w:t>is visualized in the cloud and downloaded for the purposes of data analytics and decision-making</w:t>
      </w:r>
      <w:proofErr w:type="gramEnd"/>
      <w:r w:rsidR="009F7AF2" w:rsidRPr="00184014">
        <w:rPr>
          <w:rFonts w:ascii="Cambria" w:eastAsia="Times New Roman" w:hAnsi="Cambria" w:cs="Times New Roman"/>
          <w:kern w:val="36"/>
          <w:sz w:val="28"/>
          <w:szCs w:val="28"/>
        </w:rPr>
        <w:t>. We present the dataset in this paper. The dataset will be very useful to the agriculture, aquaculture, data science and machine learning communities. The insights such dataset will provide when subjected to machine learning and data analytics will be very useful to fish farmers, informing them when to change the pond water, what stocking density to apply, provide knowledge about feed conversion ratios, and in predict the growth rate and patterns of their fishes.</w:t>
      </w:r>
      <w:r w:rsidR="009F7AF2" w:rsidRPr="00184014">
        <w:rPr>
          <w:rFonts w:ascii="Cambria" w:hAnsi="Cambria"/>
        </w:rPr>
        <w:t xml:space="preserve"> </w:t>
      </w:r>
      <w:r w:rsidR="009F7AF2" w:rsidRPr="00184014">
        <w:rPr>
          <w:rFonts w:ascii="Cambria" w:eastAsia="Times New Roman" w:hAnsi="Cambria" w:cs="Times New Roman"/>
          <w:kern w:val="36"/>
          <w:sz w:val="28"/>
          <w:szCs w:val="28"/>
        </w:rPr>
        <w:t>Here are some research papers in this area.</w:t>
      </w:r>
    </w:p>
    <w:p w:rsidR="00184014" w:rsidRDefault="00184014" w:rsidP="009F7AF2">
      <w:pPr>
        <w:spacing w:before="100" w:beforeAutospacing="1" w:after="100" w:afterAutospacing="1" w:line="240" w:lineRule="auto"/>
        <w:outlineLvl w:val="0"/>
        <w:rPr>
          <w:rFonts w:ascii="Cambria" w:eastAsia="Times New Roman" w:hAnsi="Cambria" w:cs="Times New Roman"/>
          <w:b/>
          <w:bCs/>
          <w:kern w:val="36"/>
          <w:sz w:val="36"/>
          <w:szCs w:val="36"/>
          <w:highlight w:val="lightGray"/>
        </w:rPr>
      </w:pPr>
      <w:bookmarkStart w:id="0" w:name="_GoBack"/>
      <w:bookmarkEnd w:id="0"/>
    </w:p>
    <w:p w:rsidR="00244814" w:rsidRPr="00184014" w:rsidRDefault="005033B2" w:rsidP="009F7AF2">
      <w:pPr>
        <w:spacing w:before="100" w:beforeAutospacing="1" w:after="100" w:afterAutospacing="1" w:line="240" w:lineRule="auto"/>
        <w:outlineLvl w:val="0"/>
        <w:rPr>
          <w:rFonts w:ascii="Cambria" w:eastAsia="Times New Roman" w:hAnsi="Cambria" w:cs="Times New Roman"/>
          <w:b/>
          <w:bCs/>
          <w:kern w:val="36"/>
          <w:sz w:val="36"/>
          <w:szCs w:val="36"/>
        </w:rPr>
      </w:pPr>
      <w:r w:rsidRPr="00184014">
        <w:rPr>
          <w:rFonts w:ascii="Cambria" w:eastAsia="Times New Roman" w:hAnsi="Cambria" w:cs="Times New Roman"/>
          <w:b/>
          <w:bCs/>
          <w:kern w:val="36"/>
          <w:sz w:val="36"/>
          <w:szCs w:val="36"/>
          <w:highlight w:val="lightGray"/>
        </w:rPr>
        <w:lastRenderedPageBreak/>
        <w:t xml:space="preserve">Some </w:t>
      </w:r>
      <w:r w:rsidR="00645A6E" w:rsidRPr="00184014">
        <w:rPr>
          <w:rFonts w:ascii="Cambria" w:eastAsia="Times New Roman" w:hAnsi="Cambria" w:cs="Times New Roman"/>
          <w:b/>
          <w:bCs/>
          <w:kern w:val="36"/>
          <w:sz w:val="36"/>
          <w:szCs w:val="36"/>
          <w:highlight w:val="lightGray"/>
        </w:rPr>
        <w:t xml:space="preserve">Research </w:t>
      </w:r>
      <w:r w:rsidR="00747926" w:rsidRPr="00184014">
        <w:rPr>
          <w:rFonts w:ascii="Cambria" w:eastAsia="Times New Roman" w:hAnsi="Cambria" w:cs="Times New Roman"/>
          <w:b/>
          <w:bCs/>
          <w:kern w:val="36"/>
          <w:sz w:val="36"/>
          <w:szCs w:val="36"/>
          <w:highlight w:val="lightGray"/>
        </w:rPr>
        <w:t>Paper Summaries</w:t>
      </w:r>
      <w:r w:rsidR="00645A6E" w:rsidRPr="00184014">
        <w:rPr>
          <w:rFonts w:ascii="Cambria" w:eastAsia="Times New Roman" w:hAnsi="Cambria" w:cs="Times New Roman"/>
          <w:b/>
          <w:bCs/>
          <w:kern w:val="36"/>
          <w:sz w:val="36"/>
          <w:szCs w:val="36"/>
          <w:highlight w:val="lightGray"/>
        </w:rPr>
        <w:t>:</w:t>
      </w:r>
      <w:r w:rsidR="00645A6E" w:rsidRPr="00184014">
        <w:rPr>
          <w:rFonts w:ascii="Cambria" w:eastAsia="Times New Roman" w:hAnsi="Cambria" w:cs="Times New Roman"/>
          <w:b/>
          <w:bCs/>
          <w:kern w:val="36"/>
          <w:sz w:val="36"/>
          <w:szCs w:val="36"/>
        </w:rPr>
        <w:t xml:space="preserve"> </w:t>
      </w:r>
    </w:p>
    <w:p w:rsidR="00184014" w:rsidRDefault="00184014" w:rsidP="00184014">
      <w:pPr>
        <w:pStyle w:val="Heading2"/>
      </w:pPr>
      <w:r>
        <w:t>Study 1</w:t>
      </w:r>
    </w:p>
    <w:p w:rsidR="00645A6E" w:rsidRPr="00184014" w:rsidRDefault="00645A6E" w:rsidP="00645A6E">
      <w:pPr>
        <w:spacing w:before="100" w:beforeAutospacing="1" w:after="100" w:afterAutospacing="1" w:line="240" w:lineRule="auto"/>
        <w:outlineLvl w:val="2"/>
        <w:rPr>
          <w:rFonts w:ascii="Cambria" w:eastAsia="Times New Roman" w:hAnsi="Cambria" w:cs="Times New Roman"/>
          <w:b/>
          <w:bCs/>
          <w:sz w:val="32"/>
          <w:szCs w:val="32"/>
          <w:u w:val="single"/>
        </w:rPr>
      </w:pPr>
      <w:r w:rsidRPr="00184014">
        <w:rPr>
          <w:rFonts w:ascii="Cambria" w:eastAsia="Times New Roman" w:hAnsi="Cambria" w:cs="Times New Roman"/>
          <w:b/>
          <w:bCs/>
          <w:sz w:val="32"/>
          <w:szCs w:val="32"/>
          <w:u w:val="single"/>
        </w:rPr>
        <w:t>MS-CAGRU for Water Quality Prediction</w:t>
      </w:r>
    </w:p>
    <w:p w:rsidR="00184014" w:rsidRPr="00184014" w:rsidRDefault="00380EDA" w:rsidP="00184014">
      <w:pPr>
        <w:spacing w:before="100" w:beforeAutospacing="1" w:after="100" w:afterAutospacing="1" w:line="240" w:lineRule="auto"/>
        <w:jc w:val="lowKashida"/>
        <w:rPr>
          <w:rFonts w:ascii="Cambria" w:eastAsia="Times New Roman" w:hAnsi="Cambria" w:cs="Times New Roman"/>
          <w:sz w:val="28"/>
          <w:szCs w:val="28"/>
        </w:rPr>
      </w:pPr>
      <w:r w:rsidRPr="00184014">
        <w:rPr>
          <w:rFonts w:ascii="Cambria" w:eastAsia="Times New Roman" w:hAnsi="Cambria" w:cs="Times New Roman"/>
          <w:sz w:val="28"/>
          <w:szCs w:val="28"/>
        </w:rPr>
        <w:t xml:space="preserve">The authors proposed ensemble models: bagging, boosting, and stacking, and applied different ML models: random forest (RF), support vector machine (SVM), decision tree (DT), K-nearest neighbor (KNN), and logistic regression (LR) to classify different types of fish using water quality parameters: pH, temperature, and turbidity. The dataset </w:t>
      </w:r>
      <w:proofErr w:type="gramStart"/>
      <w:r w:rsidRPr="00184014">
        <w:rPr>
          <w:rFonts w:ascii="Cambria" w:eastAsia="Times New Roman" w:hAnsi="Cambria" w:cs="Times New Roman"/>
          <w:sz w:val="28"/>
          <w:szCs w:val="28"/>
        </w:rPr>
        <w:t>was collected</w:t>
      </w:r>
      <w:proofErr w:type="gramEnd"/>
      <w:r w:rsidRPr="00184014">
        <w:rPr>
          <w:rFonts w:ascii="Cambria" w:eastAsia="Times New Roman" w:hAnsi="Cambria" w:cs="Times New Roman"/>
          <w:sz w:val="28"/>
          <w:szCs w:val="28"/>
        </w:rPr>
        <w:t xml:space="preserve"> from </w:t>
      </w:r>
      <w:proofErr w:type="spellStart"/>
      <w:r w:rsidRPr="00184014">
        <w:rPr>
          <w:rFonts w:ascii="Cambria" w:eastAsia="Times New Roman" w:hAnsi="Cambria" w:cs="Times New Roman"/>
          <w:sz w:val="28"/>
          <w:szCs w:val="28"/>
        </w:rPr>
        <w:t>AquaBot</w:t>
      </w:r>
      <w:proofErr w:type="spellEnd"/>
      <w:r w:rsidRPr="00184014">
        <w:rPr>
          <w:rFonts w:ascii="Cambria" w:eastAsia="Times New Roman" w:hAnsi="Cambria" w:cs="Times New Roman"/>
          <w:sz w:val="28"/>
          <w:szCs w:val="28"/>
        </w:rPr>
        <w:t xml:space="preserve">, an </w:t>
      </w:r>
      <w:proofErr w:type="spellStart"/>
      <w:r w:rsidRPr="00184014">
        <w:rPr>
          <w:rFonts w:ascii="Cambria" w:eastAsia="Times New Roman" w:hAnsi="Cambria" w:cs="Times New Roman"/>
          <w:sz w:val="28"/>
          <w:szCs w:val="28"/>
        </w:rPr>
        <w:t>IoT</w:t>
      </w:r>
      <w:proofErr w:type="spellEnd"/>
      <w:r w:rsidRPr="00184014">
        <w:rPr>
          <w:rFonts w:ascii="Cambria" w:eastAsia="Times New Roman" w:hAnsi="Cambria" w:cs="Times New Roman"/>
          <w:sz w:val="28"/>
          <w:szCs w:val="28"/>
        </w:rPr>
        <w:t xml:space="preserve">-based system. The results showed the ensemble model recorded the best performance 94% accuracy, F1-score of 94%, and a 93% MCC. In </w:t>
      </w:r>
      <w:r w:rsidR="00184014" w:rsidRPr="00184014">
        <w:rPr>
          <w:rFonts w:ascii="Cambria" w:eastAsia="Times New Roman" w:hAnsi="Cambria" w:cs="Times New Roman"/>
          <w:sz w:val="28"/>
          <w:szCs w:val="28"/>
        </w:rPr>
        <w:t xml:space="preserve">addition, </w:t>
      </w:r>
      <w:r w:rsidR="00184014" w:rsidRPr="00184014">
        <w:rPr>
          <w:rFonts w:ascii="Cambria" w:eastAsia="Times New Roman" w:hAnsi="Cambria" w:cs="Times New Roman"/>
          <w:sz w:val="28"/>
          <w:szCs w:val="28"/>
        </w:rPr>
        <w:t>Results showed MS-CAGRU achieved 4.25% better accuracy than RNN and 2.45% over GRU. Regularization improved performance further.</w:t>
      </w:r>
    </w:p>
    <w:p w:rsidR="00645A6E" w:rsidRPr="00184014" w:rsidRDefault="00965259" w:rsidP="00380EDA">
      <w:pPr>
        <w:spacing w:before="100" w:beforeAutospacing="1" w:after="100" w:afterAutospacing="1" w:line="240" w:lineRule="auto"/>
        <w:jc w:val="lowKashida"/>
        <w:rPr>
          <w:rFonts w:ascii="Cambria" w:eastAsia="Times New Roman" w:hAnsi="Cambria" w:cs="Times New Roman"/>
          <w:sz w:val="24"/>
          <w:szCs w:val="24"/>
        </w:rPr>
      </w:pPr>
      <w:r w:rsidRPr="00184014">
        <w:rPr>
          <w:rFonts w:ascii="Cambria" w:eastAsia="Times New Roman" w:hAnsi="Cambria" w:cs="Times New Roman"/>
          <w:sz w:val="24"/>
          <w:szCs w:val="24"/>
        </w:rPr>
        <w:pict>
          <v:rect id="_x0000_i1046" style="width:0;height:1.5pt" o:hralign="center" o:hrstd="t" o:hr="t" fillcolor="#a0a0a0" stroked="f"/>
        </w:pict>
      </w:r>
    </w:p>
    <w:p w:rsidR="00184014" w:rsidRPr="00630F21" w:rsidRDefault="00184014" w:rsidP="00630F21">
      <w:pPr>
        <w:pStyle w:val="Heading2"/>
        <w:jc w:val="lowKashida"/>
        <w:rPr>
          <w:rFonts w:ascii="Cambria" w:hAnsi="Cambria"/>
        </w:rPr>
      </w:pPr>
      <w:r w:rsidRPr="00630F21">
        <w:rPr>
          <w:rFonts w:ascii="Cambria" w:hAnsi="Cambria"/>
        </w:rPr>
        <w:t xml:space="preserve">Study </w:t>
      </w:r>
      <w:r w:rsidRPr="00630F21">
        <w:rPr>
          <w:rFonts w:ascii="Cambria" w:hAnsi="Cambria"/>
        </w:rPr>
        <w:t>2</w:t>
      </w:r>
    </w:p>
    <w:p w:rsidR="004649BB" w:rsidRPr="00630F21" w:rsidRDefault="004649BB" w:rsidP="00630F21">
      <w:pPr>
        <w:spacing w:before="100" w:beforeAutospacing="1" w:after="100" w:afterAutospacing="1" w:line="240" w:lineRule="auto"/>
        <w:jc w:val="lowKashida"/>
        <w:rPr>
          <w:rFonts w:ascii="Cambria" w:eastAsia="Times New Roman" w:hAnsi="Cambria" w:cs="Times New Roman"/>
          <w:b/>
          <w:bCs/>
          <w:sz w:val="32"/>
          <w:szCs w:val="32"/>
          <w:u w:val="single"/>
        </w:rPr>
      </w:pPr>
      <w:r w:rsidRPr="00630F21">
        <w:rPr>
          <w:rFonts w:ascii="Cambria" w:eastAsia="Times New Roman" w:hAnsi="Cambria" w:cs="Times New Roman"/>
          <w:b/>
          <w:bCs/>
          <w:sz w:val="32"/>
          <w:szCs w:val="32"/>
          <w:u w:val="single"/>
        </w:rPr>
        <w:t>I</w:t>
      </w:r>
      <w:r w:rsidRPr="00630F21">
        <w:rPr>
          <w:rFonts w:ascii="Cambria" w:eastAsia="Times New Roman" w:hAnsi="Cambria" w:cs="Times New Roman"/>
          <w:b/>
          <w:bCs/>
          <w:sz w:val="32"/>
          <w:szCs w:val="32"/>
          <w:u w:val="single"/>
        </w:rPr>
        <w:t>O</w:t>
      </w:r>
      <w:r w:rsidRPr="00630F21">
        <w:rPr>
          <w:rFonts w:ascii="Cambria" w:eastAsia="Times New Roman" w:hAnsi="Cambria" w:cs="Times New Roman"/>
          <w:b/>
          <w:bCs/>
          <w:sz w:val="32"/>
          <w:szCs w:val="32"/>
          <w:u w:val="single"/>
        </w:rPr>
        <w:t xml:space="preserve">T </w:t>
      </w:r>
      <w:r w:rsidRPr="00630F21">
        <w:rPr>
          <w:rFonts w:ascii="Cambria" w:eastAsia="Times New Roman" w:hAnsi="Cambria" w:cs="Times New Roman"/>
          <w:b/>
          <w:bCs/>
          <w:sz w:val="32"/>
          <w:szCs w:val="32"/>
          <w:u w:val="single"/>
        </w:rPr>
        <w:t>&amp;</w:t>
      </w:r>
      <w:r w:rsidRPr="00630F21">
        <w:rPr>
          <w:rFonts w:ascii="Cambria" w:eastAsia="Times New Roman" w:hAnsi="Cambria" w:cs="Times New Roman"/>
          <w:b/>
          <w:bCs/>
          <w:sz w:val="32"/>
          <w:szCs w:val="32"/>
          <w:u w:val="single"/>
        </w:rPr>
        <w:t xml:space="preserve"> Advanced ML Algorithms (Tilapia Ponds, 2025)</w:t>
      </w:r>
    </w:p>
    <w:p w:rsidR="004649BB" w:rsidRPr="00070C29" w:rsidRDefault="004649BB" w:rsidP="00630F21">
      <w:pPr>
        <w:spacing w:before="100" w:beforeAutospacing="1" w:after="100" w:afterAutospacing="1" w:line="240" w:lineRule="auto"/>
        <w:jc w:val="lowKashida"/>
        <w:rPr>
          <w:rFonts w:ascii="Cambria" w:eastAsia="Times New Roman" w:hAnsi="Cambria" w:cs="Times New Roman"/>
          <w:sz w:val="28"/>
          <w:szCs w:val="28"/>
        </w:rPr>
      </w:pPr>
      <w:r w:rsidRPr="00070C29">
        <w:rPr>
          <w:rFonts w:ascii="Cambria" w:eastAsia="Times New Roman" w:hAnsi="Cambria" w:cs="Times New Roman"/>
          <w:sz w:val="28"/>
          <w:szCs w:val="28"/>
        </w:rPr>
        <w:t xml:space="preserve"> </w:t>
      </w:r>
      <w:r w:rsidR="00630F21" w:rsidRPr="00184014">
        <w:rPr>
          <w:rFonts w:ascii="Cambria" w:eastAsia="Times New Roman" w:hAnsi="Cambria" w:cs="Times New Roman"/>
          <w:sz w:val="28"/>
          <w:szCs w:val="28"/>
        </w:rPr>
        <w:t xml:space="preserve">The authors </w:t>
      </w:r>
      <w:r w:rsidRPr="00070C29">
        <w:rPr>
          <w:rFonts w:ascii="Cambria" w:eastAsia="Times New Roman" w:hAnsi="Cambria" w:cs="Times New Roman"/>
          <w:sz w:val="28"/>
          <w:szCs w:val="28"/>
        </w:rPr>
        <w:t xml:space="preserve">applied advanced machine learning techniques to six months of </w:t>
      </w:r>
      <w:proofErr w:type="spellStart"/>
      <w:r w:rsidRPr="00070C29">
        <w:rPr>
          <w:rFonts w:ascii="Cambria" w:eastAsia="Times New Roman" w:hAnsi="Cambria" w:cs="Times New Roman"/>
          <w:sz w:val="28"/>
          <w:szCs w:val="28"/>
        </w:rPr>
        <w:t>IoT</w:t>
      </w:r>
      <w:proofErr w:type="spellEnd"/>
      <w:r w:rsidRPr="00070C29">
        <w:rPr>
          <w:rFonts w:ascii="Cambria" w:eastAsia="Times New Roman" w:hAnsi="Cambria" w:cs="Times New Roman"/>
          <w:sz w:val="28"/>
          <w:szCs w:val="28"/>
        </w:rPr>
        <w:t xml:space="preserve"> sensor data from tilapia aquaculture ponds. They monitored key water quality parameters (temperature, DO, pH, turbidity) using a custom </w:t>
      </w:r>
      <w:proofErr w:type="spellStart"/>
      <w:r w:rsidRPr="00070C29">
        <w:rPr>
          <w:rFonts w:ascii="Cambria" w:eastAsia="Times New Roman" w:hAnsi="Cambria" w:cs="Times New Roman"/>
          <w:sz w:val="28"/>
          <w:szCs w:val="28"/>
        </w:rPr>
        <w:t>IoT</w:t>
      </w:r>
      <w:proofErr w:type="spellEnd"/>
      <w:r w:rsidRPr="00070C29">
        <w:rPr>
          <w:rFonts w:ascii="Cambria" w:eastAsia="Times New Roman" w:hAnsi="Cambria" w:cs="Times New Roman"/>
          <w:sz w:val="28"/>
          <w:szCs w:val="28"/>
        </w:rPr>
        <w:t xml:space="preserve"> system and evaluated multiple predictive models including tree ensembles and neural networks. By leveraging techniques like bagging, boosting, and temporal feature analysis, they significantly improved prediction performance for parameters like dissolved oxygen. The results showed that ensemble models (combining decision trees and boosting methods) achieved very high accuracy (often ≈</w:t>
      </w:r>
      <w:proofErr w:type="gramStart"/>
      <w:r w:rsidRPr="00070C29">
        <w:rPr>
          <w:rFonts w:ascii="Cambria" w:eastAsia="Times New Roman" w:hAnsi="Cambria" w:cs="Times New Roman"/>
          <w:sz w:val="28"/>
          <w:szCs w:val="28"/>
        </w:rPr>
        <w:t>99%</w:t>
      </w:r>
      <w:proofErr w:type="gramEnd"/>
      <w:r w:rsidRPr="00070C29">
        <w:rPr>
          <w:rFonts w:ascii="Cambria" w:eastAsia="Times New Roman" w:hAnsi="Cambria" w:cs="Times New Roman"/>
          <w:sz w:val="28"/>
          <w:szCs w:val="28"/>
        </w:rPr>
        <w:t xml:space="preserve">) in forecasting water quality trends. The best model was a custom ensemble approach, demonstrating that integrating </w:t>
      </w:r>
      <w:proofErr w:type="spellStart"/>
      <w:r w:rsidRPr="00070C29">
        <w:rPr>
          <w:rFonts w:ascii="Cambria" w:eastAsia="Times New Roman" w:hAnsi="Cambria" w:cs="Times New Roman"/>
          <w:sz w:val="28"/>
          <w:szCs w:val="28"/>
        </w:rPr>
        <w:t>IoT</w:t>
      </w:r>
      <w:proofErr w:type="spellEnd"/>
      <w:r w:rsidRPr="00070C29">
        <w:rPr>
          <w:rFonts w:ascii="Cambria" w:eastAsia="Times New Roman" w:hAnsi="Cambria" w:cs="Times New Roman"/>
          <w:sz w:val="28"/>
          <w:szCs w:val="28"/>
        </w:rPr>
        <w:t xml:space="preserve"> data with ML can enable near real-time water quality predictions with minimal error.</w:t>
      </w:r>
    </w:p>
    <w:p w:rsidR="00630F21" w:rsidRPr="00D3382C" w:rsidRDefault="00630F21" w:rsidP="00D3382C">
      <w:pPr>
        <w:spacing w:after="0" w:line="240" w:lineRule="auto"/>
        <w:rPr>
          <w:rFonts w:ascii="Cambria" w:eastAsia="Times New Roman" w:hAnsi="Cambria" w:cs="Times New Roman"/>
          <w:sz w:val="24"/>
          <w:szCs w:val="24"/>
        </w:rPr>
      </w:pPr>
    </w:p>
    <w:p w:rsidR="00D3382C" w:rsidRDefault="00D3382C" w:rsidP="004649BB">
      <w:pPr>
        <w:pStyle w:val="Heading2"/>
      </w:pPr>
    </w:p>
    <w:p w:rsidR="004649BB" w:rsidRDefault="004649BB" w:rsidP="004649BB">
      <w:pPr>
        <w:pStyle w:val="Heading2"/>
      </w:pPr>
      <w:r>
        <w:lastRenderedPageBreak/>
        <w:t xml:space="preserve">Study </w:t>
      </w:r>
      <w:r>
        <w:t>3</w:t>
      </w:r>
    </w:p>
    <w:p w:rsidR="00630F21" w:rsidRPr="00D3382C" w:rsidRDefault="00630F21" w:rsidP="00D3382C">
      <w:pPr>
        <w:spacing w:before="100" w:beforeAutospacing="1" w:after="100" w:afterAutospacing="1" w:line="240" w:lineRule="auto"/>
        <w:jc w:val="lowKashida"/>
        <w:rPr>
          <w:rFonts w:ascii="Cambria" w:eastAsia="Times New Roman" w:hAnsi="Cambria" w:cs="Times New Roman"/>
          <w:sz w:val="32"/>
          <w:szCs w:val="32"/>
          <w:u w:val="single"/>
        </w:rPr>
      </w:pPr>
      <w:r w:rsidRPr="00D3382C">
        <w:rPr>
          <w:rFonts w:ascii="Cambria" w:eastAsia="Times New Roman" w:hAnsi="Cambria" w:cs="Times New Roman"/>
          <w:b/>
          <w:bCs/>
          <w:sz w:val="32"/>
          <w:szCs w:val="32"/>
          <w:u w:val="single"/>
        </w:rPr>
        <w:t>I</w:t>
      </w:r>
      <w:r w:rsidR="00D3382C">
        <w:rPr>
          <w:rFonts w:ascii="Cambria" w:eastAsia="Times New Roman" w:hAnsi="Cambria" w:cs="Times New Roman"/>
          <w:b/>
          <w:bCs/>
          <w:sz w:val="32"/>
          <w:szCs w:val="32"/>
          <w:u w:val="single"/>
        </w:rPr>
        <w:t>O</w:t>
      </w:r>
      <w:r w:rsidRPr="00D3382C">
        <w:rPr>
          <w:rFonts w:ascii="Cambria" w:eastAsia="Times New Roman" w:hAnsi="Cambria" w:cs="Times New Roman"/>
          <w:b/>
          <w:bCs/>
          <w:sz w:val="32"/>
          <w:szCs w:val="32"/>
          <w:u w:val="single"/>
        </w:rPr>
        <w:t>T + Random Forest with Quantum Optimization (Tropical Pond, 2025</w:t>
      </w:r>
      <w:r w:rsidRPr="00D3382C">
        <w:rPr>
          <w:rFonts w:ascii="Cambria" w:eastAsia="Times New Roman" w:hAnsi="Cambria" w:cs="Times New Roman"/>
          <w:sz w:val="32"/>
          <w:szCs w:val="32"/>
          <w:u w:val="single"/>
        </w:rPr>
        <w:t>)</w:t>
      </w:r>
    </w:p>
    <w:p w:rsidR="00D3382C" w:rsidRDefault="00630F21" w:rsidP="00630F21">
      <w:pPr>
        <w:spacing w:before="100" w:beforeAutospacing="1" w:after="100" w:afterAutospacing="1" w:line="240" w:lineRule="auto"/>
        <w:jc w:val="lowKashida"/>
        <w:rPr>
          <w:rFonts w:ascii="Cambria" w:eastAsia="Times New Roman" w:hAnsi="Cambria" w:cs="Times New Roman"/>
          <w:b/>
          <w:bCs/>
          <w:sz w:val="28"/>
          <w:szCs w:val="28"/>
          <w:u w:val="single"/>
        </w:rPr>
      </w:pPr>
      <w:r w:rsidRPr="00630F21">
        <w:rPr>
          <w:rFonts w:ascii="Cambria" w:eastAsia="Times New Roman" w:hAnsi="Cambria" w:cs="Times New Roman"/>
          <w:sz w:val="28"/>
          <w:szCs w:val="28"/>
        </w:rPr>
        <w:t>The researchers integrated I</w:t>
      </w:r>
      <w:r>
        <w:rPr>
          <w:rFonts w:ascii="Cambria" w:eastAsia="Times New Roman" w:hAnsi="Cambria" w:cs="Times New Roman"/>
          <w:sz w:val="28"/>
          <w:szCs w:val="28"/>
        </w:rPr>
        <w:t>O</w:t>
      </w:r>
      <w:r w:rsidRPr="00630F21">
        <w:rPr>
          <w:rFonts w:ascii="Cambria" w:eastAsia="Times New Roman" w:hAnsi="Cambria" w:cs="Times New Roman"/>
          <w:sz w:val="28"/>
          <w:szCs w:val="28"/>
        </w:rPr>
        <w:t>T sensors and machine learning to continuously monitor and predict water quality in a tropical fish pond. They collected continuous data on temperature, dissolved oxygen, pH, and turbidity via low-cost I</w:t>
      </w:r>
      <w:r>
        <w:rPr>
          <w:rFonts w:ascii="Cambria" w:eastAsia="Times New Roman" w:hAnsi="Cambria" w:cs="Times New Roman"/>
          <w:sz w:val="28"/>
          <w:szCs w:val="28"/>
        </w:rPr>
        <w:t>O</w:t>
      </w:r>
      <w:r w:rsidRPr="00630F21">
        <w:rPr>
          <w:rFonts w:ascii="Cambria" w:eastAsia="Times New Roman" w:hAnsi="Cambria" w:cs="Times New Roman"/>
          <w:sz w:val="28"/>
          <w:szCs w:val="28"/>
        </w:rPr>
        <w:t xml:space="preserve">T devices and used Random Forest regression to forecast key parameters. A quantum-inspired optimization algorithm (QAOA) was applied to reduce </w:t>
      </w:r>
      <w:proofErr w:type="gramStart"/>
      <w:r w:rsidRPr="00630F21">
        <w:rPr>
          <w:rFonts w:ascii="Cambria" w:eastAsia="Times New Roman" w:hAnsi="Cambria" w:cs="Times New Roman"/>
          <w:sz w:val="28"/>
          <w:szCs w:val="28"/>
        </w:rPr>
        <w:t>model training</w:t>
      </w:r>
      <w:proofErr w:type="gramEnd"/>
      <w:r w:rsidRPr="00630F21">
        <w:rPr>
          <w:rFonts w:ascii="Cambria" w:eastAsia="Times New Roman" w:hAnsi="Cambria" w:cs="Times New Roman"/>
          <w:sz w:val="28"/>
          <w:szCs w:val="28"/>
        </w:rPr>
        <w:t xml:space="preserve"> time by ~50% and fine-tune parameters. The Random Forest model achieved a </w:t>
      </w:r>
      <w:proofErr w:type="gramStart"/>
      <w:r w:rsidRPr="00630F21">
        <w:rPr>
          <w:rFonts w:ascii="Cambria" w:eastAsia="Times New Roman" w:hAnsi="Cambria" w:cs="Times New Roman"/>
          <w:sz w:val="28"/>
          <w:szCs w:val="28"/>
        </w:rPr>
        <w:t>near-perfect</w:t>
      </w:r>
      <w:proofErr w:type="gramEnd"/>
      <w:r w:rsidRPr="00630F21">
        <w:rPr>
          <w:rFonts w:ascii="Cambria" w:eastAsia="Times New Roman" w:hAnsi="Cambria" w:cs="Times New Roman"/>
          <w:sz w:val="28"/>
          <w:szCs w:val="28"/>
        </w:rPr>
        <w:t xml:space="preserve"> fit for dissolved oxygen (R² ≈ 0.999, RMSE ~0.1 mg/L), indicating extremely high predictive accuracy. By using </w:t>
      </w:r>
      <w:r>
        <w:rPr>
          <w:rFonts w:ascii="Cambria" w:eastAsia="Times New Roman" w:hAnsi="Cambria" w:cs="Times New Roman"/>
          <w:sz w:val="28"/>
          <w:szCs w:val="28"/>
        </w:rPr>
        <w:t>(</w:t>
      </w:r>
      <w:r w:rsidRPr="00630F21">
        <w:rPr>
          <w:rFonts w:ascii="Cambria" w:eastAsia="Times New Roman" w:hAnsi="Cambria" w:cs="Times New Roman"/>
          <w:sz w:val="28"/>
          <w:szCs w:val="28"/>
        </w:rPr>
        <w:t>I</w:t>
      </w:r>
      <w:r>
        <w:rPr>
          <w:rFonts w:ascii="Cambria" w:eastAsia="Times New Roman" w:hAnsi="Cambria" w:cs="Times New Roman"/>
          <w:sz w:val="28"/>
          <w:szCs w:val="28"/>
        </w:rPr>
        <w:t>O</w:t>
      </w:r>
      <w:r w:rsidRPr="00630F21">
        <w:rPr>
          <w:rFonts w:ascii="Cambria" w:eastAsia="Times New Roman" w:hAnsi="Cambria" w:cs="Times New Roman"/>
          <w:sz w:val="28"/>
          <w:szCs w:val="28"/>
        </w:rPr>
        <w:t>T</w:t>
      </w:r>
      <w:r>
        <w:rPr>
          <w:rFonts w:ascii="Cambria" w:eastAsia="Times New Roman" w:hAnsi="Cambria" w:cs="Times New Roman"/>
          <w:sz w:val="28"/>
          <w:szCs w:val="28"/>
        </w:rPr>
        <w:t>)</w:t>
      </w:r>
      <w:r w:rsidRPr="00630F21">
        <w:rPr>
          <w:rFonts w:ascii="Cambria" w:eastAsia="Times New Roman" w:hAnsi="Cambria" w:cs="Times New Roman"/>
          <w:sz w:val="28"/>
          <w:szCs w:val="28"/>
        </w:rPr>
        <w:t xml:space="preserve"> data and QAOA optimization, the system enabled rapid adjustments to maintain &gt;</w:t>
      </w:r>
      <w:r>
        <w:rPr>
          <w:rFonts w:ascii="Cambria" w:eastAsia="Times New Roman" w:hAnsi="Cambria" w:cs="Times New Roman"/>
          <w:sz w:val="28"/>
          <w:szCs w:val="28"/>
        </w:rPr>
        <w:t xml:space="preserve"> </w:t>
      </w:r>
      <w:proofErr w:type="gramStart"/>
      <w:r w:rsidRPr="00630F21">
        <w:rPr>
          <w:rFonts w:ascii="Cambria" w:eastAsia="Times New Roman" w:hAnsi="Cambria" w:cs="Times New Roman"/>
          <w:sz w:val="28"/>
          <w:szCs w:val="28"/>
        </w:rPr>
        <w:t>90%</w:t>
      </w:r>
      <w:proofErr w:type="gramEnd"/>
      <w:r w:rsidRPr="00630F21">
        <w:rPr>
          <w:rFonts w:ascii="Cambria" w:eastAsia="Times New Roman" w:hAnsi="Cambria" w:cs="Times New Roman"/>
          <w:sz w:val="28"/>
          <w:szCs w:val="28"/>
        </w:rPr>
        <w:t xml:space="preserve"> fish survival rates. The best-performing model was the Random Forest </w:t>
      </w:r>
      <w:proofErr w:type="spellStart"/>
      <w:r w:rsidRPr="00630F21">
        <w:rPr>
          <w:rFonts w:ascii="Cambria" w:eastAsia="Times New Roman" w:hAnsi="Cambria" w:cs="Times New Roman"/>
          <w:sz w:val="28"/>
          <w:szCs w:val="28"/>
        </w:rPr>
        <w:t>regressor</w:t>
      </w:r>
      <w:proofErr w:type="spellEnd"/>
      <w:r w:rsidRPr="00630F21">
        <w:rPr>
          <w:rFonts w:ascii="Cambria" w:eastAsia="Times New Roman" w:hAnsi="Cambria" w:cs="Times New Roman"/>
          <w:sz w:val="28"/>
          <w:szCs w:val="28"/>
        </w:rPr>
        <w:t>, augmented by quantum optimization for efficiency.</w:t>
      </w:r>
      <w:r w:rsidRPr="00630F21">
        <w:rPr>
          <w:rFonts w:ascii="Cambria" w:eastAsia="Times New Roman" w:hAnsi="Cambria" w:cs="Times New Roman"/>
          <w:b/>
          <w:bCs/>
          <w:sz w:val="28"/>
          <w:szCs w:val="28"/>
          <w:u w:val="single"/>
        </w:rPr>
        <w:t xml:space="preserve"> </w:t>
      </w:r>
    </w:p>
    <w:p w:rsidR="00645A6E" w:rsidRPr="00184014" w:rsidRDefault="000F3E36" w:rsidP="00630F21">
      <w:pPr>
        <w:spacing w:before="100" w:beforeAutospacing="1" w:after="100" w:afterAutospacing="1" w:line="240" w:lineRule="auto"/>
        <w:jc w:val="lowKashida"/>
        <w:rPr>
          <w:rFonts w:ascii="Cambria" w:eastAsia="Times New Roman" w:hAnsi="Cambria" w:cs="Times New Roman"/>
          <w:sz w:val="28"/>
          <w:szCs w:val="28"/>
        </w:rPr>
      </w:pPr>
      <w:r w:rsidRPr="00184014">
        <w:rPr>
          <w:rFonts w:ascii="Cambria" w:eastAsia="Times New Roman" w:hAnsi="Cambria" w:cs="Times New Roman"/>
          <w:sz w:val="24"/>
          <w:szCs w:val="24"/>
        </w:rPr>
        <w:pict>
          <v:rect id="_x0000_i1027" style="width:0;height:1.5pt" o:hralign="center" o:hrstd="t" o:hr="t" fillcolor="#a0a0a0" stroked="f"/>
        </w:pict>
      </w:r>
    </w:p>
    <w:p w:rsidR="00965259" w:rsidRPr="00835098" w:rsidRDefault="00965259" w:rsidP="00965259">
      <w:pPr>
        <w:pStyle w:val="Heading2"/>
        <w:rPr>
          <w:rFonts w:ascii="Cambria" w:hAnsi="Cambria"/>
        </w:rPr>
      </w:pPr>
      <w:r w:rsidRPr="00835098">
        <w:rPr>
          <w:rFonts w:ascii="Cambria" w:hAnsi="Cambria"/>
        </w:rPr>
        <w:t xml:space="preserve">Study </w:t>
      </w:r>
      <w:r w:rsidRPr="00835098">
        <w:rPr>
          <w:rFonts w:ascii="Cambria" w:hAnsi="Cambria"/>
        </w:rPr>
        <w:t>4</w:t>
      </w:r>
    </w:p>
    <w:p w:rsidR="00FB74B2" w:rsidRPr="00835098" w:rsidRDefault="00FB74B2" w:rsidP="00FB74B2">
      <w:pPr>
        <w:spacing w:before="100" w:beforeAutospacing="1" w:after="100" w:afterAutospacing="1" w:line="240" w:lineRule="auto"/>
        <w:rPr>
          <w:rFonts w:ascii="Cambria" w:eastAsia="Times New Roman" w:hAnsi="Cambria" w:cs="Times New Roman"/>
          <w:b/>
          <w:bCs/>
          <w:sz w:val="32"/>
          <w:szCs w:val="32"/>
          <w:u w:val="single"/>
        </w:rPr>
      </w:pPr>
      <w:r w:rsidRPr="00835098">
        <w:rPr>
          <w:rFonts w:ascii="Cambria" w:eastAsia="Times New Roman" w:hAnsi="Cambria" w:cs="Times New Roman"/>
          <w:b/>
          <w:bCs/>
          <w:sz w:val="32"/>
          <w:szCs w:val="32"/>
          <w:u w:val="single"/>
        </w:rPr>
        <w:t>Hybrid EEMD–MLR–LSTM Model (Salmon Farm, 2023)</w:t>
      </w:r>
    </w:p>
    <w:p w:rsidR="00645A6E" w:rsidRPr="00835098" w:rsidRDefault="00FB74B2" w:rsidP="00835098">
      <w:pPr>
        <w:spacing w:before="100" w:beforeAutospacing="1" w:after="100" w:afterAutospacing="1" w:line="240" w:lineRule="auto"/>
        <w:jc w:val="lowKashida"/>
        <w:rPr>
          <w:rFonts w:ascii="Cambria" w:eastAsia="Times New Roman" w:hAnsi="Cambria" w:cstheme="minorHAnsi"/>
          <w:sz w:val="28"/>
          <w:szCs w:val="28"/>
        </w:rPr>
      </w:pPr>
      <w:r w:rsidRPr="00070C29">
        <w:rPr>
          <w:rFonts w:ascii="Cambria" w:eastAsia="Times New Roman" w:hAnsi="Cambria" w:cs="Times New Roman"/>
          <w:sz w:val="32"/>
          <w:szCs w:val="32"/>
        </w:rPr>
        <w:t xml:space="preserve"> </w:t>
      </w:r>
      <w:r w:rsidRPr="00070C29">
        <w:rPr>
          <w:rFonts w:ascii="Cambria" w:eastAsia="Times New Roman" w:hAnsi="Cambria" w:cstheme="minorHAnsi"/>
          <w:sz w:val="28"/>
          <w:szCs w:val="28"/>
        </w:rPr>
        <w:t>This study examined a hybrid deep learning approach for multivariate water quality forecasting in an of</w:t>
      </w:r>
      <w:r w:rsidRPr="00835098">
        <w:rPr>
          <w:rFonts w:ascii="Cambria" w:eastAsia="Times New Roman" w:hAnsi="Cambria" w:cstheme="minorHAnsi"/>
          <w:sz w:val="28"/>
          <w:szCs w:val="28"/>
        </w:rPr>
        <w:t xml:space="preserve">fshore salmon aquaculture farm.  </w:t>
      </w:r>
      <w:r w:rsidRPr="00070C29">
        <w:rPr>
          <w:rFonts w:ascii="Cambria" w:eastAsia="Times New Roman" w:hAnsi="Cambria" w:cstheme="minorHAnsi"/>
          <w:sz w:val="28"/>
          <w:szCs w:val="28"/>
        </w:rPr>
        <w:t>The authors developed a model combining Ensemble Empirical Mode Decomposition (EEMD) for feature extraction, Multivariate Linear Regression (MLR), and an LSTM neural network. Using time-series sensor data (e.g., chlorophyll-a, turbidity) from a salmon farm in Scotland, the hybrid EEMD–MLR–LSTM model was trained to predict harmful algal bloom indicators. The hybrid model achieved lower prediction errors than single models, with RMSE dropping to around 0.05 in forecasting chlorophyll levels. It outperformed comparison models (e.g., SAE-LSTM or standalone LSTM) by effectively capturing multi-scale features. The best model was the proposed EEMD–MLR–LSTM, which demonstrated the highest accuracy and the least error among all methods tested.</w:t>
      </w:r>
    </w:p>
    <w:p w:rsidR="00835098" w:rsidRPr="00835098" w:rsidRDefault="00835098" w:rsidP="00835098">
      <w:pPr>
        <w:pStyle w:val="Heading2"/>
        <w:jc w:val="lowKashida"/>
        <w:rPr>
          <w:rFonts w:ascii="Cambria" w:hAnsi="Cambria" w:cstheme="minorHAnsi"/>
        </w:rPr>
      </w:pPr>
      <w:r w:rsidRPr="00835098">
        <w:rPr>
          <w:rFonts w:ascii="Cambria" w:hAnsi="Cambria" w:cstheme="minorHAnsi"/>
        </w:rPr>
        <w:lastRenderedPageBreak/>
        <w:t xml:space="preserve">Study </w:t>
      </w:r>
      <w:r w:rsidRPr="00835098">
        <w:rPr>
          <w:rFonts w:ascii="Cambria" w:hAnsi="Cambria" w:cstheme="minorHAnsi"/>
        </w:rPr>
        <w:t>5</w:t>
      </w:r>
    </w:p>
    <w:p w:rsidR="00835098" w:rsidRPr="00835098" w:rsidRDefault="00835098" w:rsidP="00835098">
      <w:pPr>
        <w:spacing w:before="100" w:beforeAutospacing="1" w:after="100" w:afterAutospacing="1" w:line="240" w:lineRule="auto"/>
        <w:rPr>
          <w:rFonts w:ascii="Cambria" w:eastAsia="Times New Roman" w:hAnsi="Cambria" w:cstheme="minorHAnsi"/>
          <w:sz w:val="32"/>
          <w:szCs w:val="32"/>
        </w:rPr>
      </w:pPr>
      <w:r w:rsidRPr="00835098">
        <w:rPr>
          <w:rFonts w:ascii="Cambria" w:eastAsia="Times New Roman" w:hAnsi="Cambria" w:cstheme="minorHAnsi"/>
          <w:b/>
          <w:bCs/>
          <w:sz w:val="32"/>
          <w:szCs w:val="32"/>
          <w:u w:val="single"/>
        </w:rPr>
        <w:t>Pearson Correlation + LSTM with Attention (Freshwater Aquaculture, 2025):</w:t>
      </w:r>
      <w:r w:rsidRPr="00070C29">
        <w:rPr>
          <w:rFonts w:ascii="Cambria" w:eastAsia="Times New Roman" w:hAnsi="Cambria" w:cstheme="minorHAnsi"/>
          <w:sz w:val="32"/>
          <w:szCs w:val="32"/>
        </w:rPr>
        <w:t xml:space="preserve"> </w:t>
      </w:r>
    </w:p>
    <w:p w:rsidR="00835098" w:rsidRPr="00070C29" w:rsidRDefault="00835098" w:rsidP="00835098">
      <w:pPr>
        <w:spacing w:before="100" w:beforeAutospacing="1" w:after="100" w:afterAutospacing="1" w:line="240" w:lineRule="auto"/>
        <w:jc w:val="lowKashida"/>
        <w:rPr>
          <w:rFonts w:ascii="Cambria" w:eastAsia="Times New Roman" w:hAnsi="Cambria" w:cstheme="minorHAnsi"/>
          <w:sz w:val="28"/>
          <w:szCs w:val="28"/>
        </w:rPr>
      </w:pPr>
      <w:r w:rsidRPr="00070C29">
        <w:rPr>
          <w:rFonts w:ascii="Cambria" w:eastAsia="Times New Roman" w:hAnsi="Cambria" w:cstheme="minorHAnsi"/>
          <w:sz w:val="28"/>
          <w:szCs w:val="28"/>
        </w:rPr>
        <w:t xml:space="preserve">The authors developed a </w:t>
      </w:r>
      <w:proofErr w:type="gramStart"/>
      <w:r w:rsidRPr="00070C29">
        <w:rPr>
          <w:rFonts w:ascii="Cambria" w:eastAsia="Times New Roman" w:hAnsi="Cambria" w:cstheme="minorHAnsi"/>
          <w:sz w:val="28"/>
          <w:szCs w:val="28"/>
        </w:rPr>
        <w:t>water quality prediction model</w:t>
      </w:r>
      <w:proofErr w:type="gramEnd"/>
      <w:r w:rsidRPr="00070C29">
        <w:rPr>
          <w:rFonts w:ascii="Cambria" w:eastAsia="Times New Roman" w:hAnsi="Cambria" w:cstheme="minorHAnsi"/>
          <w:sz w:val="28"/>
          <w:szCs w:val="28"/>
        </w:rPr>
        <w:t xml:space="preserve"> for a freshwater fish farm by integrating feature selection and attention mechanisms into LSTM. They first applied Pearson correlation analysis to select the most relevant water quality variables for predicting dissolved oxygen. An LSTM model with an attention module (LSTM-AM) </w:t>
      </w:r>
      <w:proofErr w:type="gramStart"/>
      <w:r w:rsidRPr="00070C29">
        <w:rPr>
          <w:rFonts w:ascii="Cambria" w:eastAsia="Times New Roman" w:hAnsi="Cambria" w:cstheme="minorHAnsi"/>
          <w:sz w:val="28"/>
          <w:szCs w:val="28"/>
        </w:rPr>
        <w:t>was then trained</w:t>
      </w:r>
      <w:proofErr w:type="gramEnd"/>
      <w:r w:rsidRPr="00070C29">
        <w:rPr>
          <w:rFonts w:ascii="Cambria" w:eastAsia="Times New Roman" w:hAnsi="Cambria" w:cstheme="minorHAnsi"/>
          <w:sz w:val="28"/>
          <w:szCs w:val="28"/>
        </w:rPr>
        <w:t xml:space="preserve"> on the selected features to forecast DO levels five days ahead. The enhanced model (Pearson-LSTM-AM) showed markedly better performance than baseline LSTM, CNN-LSTM, and Bi-LSTM models. It achieved an R² of 0.8592 and reduced RMSE to 0.3791 for DO prediction, improving RMSE by ~8–10% over competing models. The best-performing model was the Pearson-LSTM-AM, which combined correlation-based feature filtering and attention to yield the most accurate DO forecasts.</w:t>
      </w:r>
    </w:p>
    <w:p w:rsidR="00645A6E" w:rsidRPr="00184014" w:rsidRDefault="000F3E36" w:rsidP="00835098">
      <w:pPr>
        <w:spacing w:after="0" w:line="240" w:lineRule="auto"/>
        <w:jc w:val="lowKashida"/>
        <w:rPr>
          <w:rFonts w:ascii="Cambria" w:eastAsia="Times New Roman" w:hAnsi="Cambria" w:cs="Times New Roman"/>
          <w:sz w:val="24"/>
          <w:szCs w:val="24"/>
        </w:rPr>
      </w:pPr>
      <w:r w:rsidRPr="00184014">
        <w:rPr>
          <w:rFonts w:ascii="Cambria" w:eastAsia="Times New Roman" w:hAnsi="Cambria" w:cs="Times New Roman"/>
          <w:sz w:val="24"/>
          <w:szCs w:val="24"/>
        </w:rPr>
        <w:pict>
          <v:rect id="_x0000_i1029" style="width:0;height:1.5pt" o:hralign="center" o:hrstd="t" o:hr="t" fillcolor="#a0a0a0" stroked="f"/>
        </w:pict>
      </w:r>
    </w:p>
    <w:p w:rsidR="00835098" w:rsidRPr="00835098" w:rsidRDefault="00835098" w:rsidP="00835098">
      <w:pPr>
        <w:pStyle w:val="Heading2"/>
        <w:jc w:val="lowKashida"/>
        <w:rPr>
          <w:rFonts w:ascii="Cambria" w:hAnsi="Cambria"/>
        </w:rPr>
      </w:pPr>
      <w:r w:rsidRPr="00835098">
        <w:rPr>
          <w:rFonts w:ascii="Cambria" w:hAnsi="Cambria"/>
        </w:rPr>
        <w:t xml:space="preserve">Study </w:t>
      </w:r>
      <w:r w:rsidRPr="00835098">
        <w:rPr>
          <w:rFonts w:ascii="Cambria" w:hAnsi="Cambria"/>
        </w:rPr>
        <w:t>6</w:t>
      </w:r>
    </w:p>
    <w:p w:rsidR="00835098" w:rsidRPr="00E87049" w:rsidRDefault="00835098" w:rsidP="00835098">
      <w:pPr>
        <w:spacing w:before="100" w:beforeAutospacing="1" w:after="100" w:afterAutospacing="1" w:line="240" w:lineRule="auto"/>
        <w:rPr>
          <w:rFonts w:ascii="Cambria" w:eastAsia="Times New Roman" w:hAnsi="Cambria" w:cs="Times New Roman"/>
          <w:b/>
          <w:bCs/>
          <w:sz w:val="32"/>
          <w:szCs w:val="32"/>
          <w:u w:val="single"/>
        </w:rPr>
      </w:pPr>
      <w:r w:rsidRPr="00E87049">
        <w:rPr>
          <w:rFonts w:ascii="Cambria" w:eastAsia="Times New Roman" w:hAnsi="Cambria" w:cs="Times New Roman"/>
          <w:b/>
          <w:bCs/>
          <w:sz w:val="32"/>
          <w:szCs w:val="32"/>
          <w:u w:val="single"/>
        </w:rPr>
        <w:t>CNN + Self-Attention + Bi-SRU (Intensive Pond, 2025):</w:t>
      </w:r>
    </w:p>
    <w:p w:rsidR="00645A6E" w:rsidRPr="00835098" w:rsidRDefault="00835098" w:rsidP="00835098">
      <w:pPr>
        <w:spacing w:before="100" w:beforeAutospacing="1" w:after="100" w:afterAutospacing="1" w:line="240" w:lineRule="auto"/>
        <w:jc w:val="lowKashida"/>
        <w:rPr>
          <w:rFonts w:ascii="Cambria" w:eastAsia="Times New Roman" w:hAnsi="Cambria" w:cs="Times New Roman"/>
          <w:sz w:val="28"/>
          <w:szCs w:val="28"/>
        </w:rPr>
      </w:pPr>
      <w:r w:rsidRPr="00070C29">
        <w:rPr>
          <w:rFonts w:ascii="Cambria" w:eastAsia="Times New Roman" w:hAnsi="Cambria" w:cs="Times New Roman"/>
          <w:sz w:val="28"/>
          <w:szCs w:val="28"/>
        </w:rPr>
        <w:t xml:space="preserve"> This study proposed a hybrid deep learning framework to predict dissolved oxygen in an intensive aquaculture pond using a CNN, self-attention, and a bidirectional Simple Recurrent Unit. The model applied 1D convolution to extract features from time-series sensor data, then a self-attention mechanism to weight important features, followed by a Bi-SRU recurrent layer for sequence prediction. Using an intensive fish farm dataset from Guangzhou (China), the hybrid CNN–SA–</w:t>
      </w:r>
      <w:proofErr w:type="spellStart"/>
      <w:r w:rsidRPr="00070C29">
        <w:rPr>
          <w:rFonts w:ascii="Cambria" w:eastAsia="Times New Roman" w:hAnsi="Cambria" w:cs="Times New Roman"/>
          <w:sz w:val="28"/>
          <w:szCs w:val="28"/>
        </w:rPr>
        <w:t>BiSRU</w:t>
      </w:r>
      <w:proofErr w:type="spellEnd"/>
      <w:r w:rsidRPr="00070C29">
        <w:rPr>
          <w:rFonts w:ascii="Cambria" w:eastAsia="Times New Roman" w:hAnsi="Cambria" w:cs="Times New Roman"/>
          <w:sz w:val="28"/>
          <w:szCs w:val="28"/>
        </w:rPr>
        <w:t xml:space="preserve"> model achieved very high accuracy in DO estimation. It achieved a mean absolute error around 0.03–0.04 and an RMSE of 0.0471, with an R² of 0.9765 in predicting DO levels. Short-term prediction accuracy improved significantly compared to standard RF or basic neural nets. The best model was the proposed CNN–SA–</w:t>
      </w:r>
      <w:proofErr w:type="spellStart"/>
      <w:r w:rsidRPr="00070C29">
        <w:rPr>
          <w:rFonts w:ascii="Cambria" w:eastAsia="Times New Roman" w:hAnsi="Cambria" w:cs="Times New Roman"/>
          <w:sz w:val="28"/>
          <w:szCs w:val="28"/>
        </w:rPr>
        <w:t>BiSRU</w:t>
      </w:r>
      <w:proofErr w:type="spellEnd"/>
      <w:r w:rsidRPr="00070C29">
        <w:rPr>
          <w:rFonts w:ascii="Cambria" w:eastAsia="Times New Roman" w:hAnsi="Cambria" w:cs="Times New Roman"/>
          <w:sz w:val="28"/>
          <w:szCs w:val="28"/>
        </w:rPr>
        <w:t>, which outperformed traditional methods and provided highly accurate real-time DO predictions.</w:t>
      </w:r>
    </w:p>
    <w:p w:rsidR="00835098" w:rsidRPr="00630F21" w:rsidRDefault="00835098" w:rsidP="00835098">
      <w:pPr>
        <w:pStyle w:val="Heading2"/>
        <w:jc w:val="lowKashida"/>
        <w:rPr>
          <w:rFonts w:ascii="Cambria" w:hAnsi="Cambria"/>
        </w:rPr>
      </w:pPr>
      <w:r w:rsidRPr="00630F21">
        <w:rPr>
          <w:rFonts w:ascii="Cambria" w:hAnsi="Cambria"/>
        </w:rPr>
        <w:lastRenderedPageBreak/>
        <w:t xml:space="preserve">Study </w:t>
      </w:r>
      <w:r>
        <w:rPr>
          <w:rFonts w:ascii="Cambria" w:hAnsi="Cambria"/>
        </w:rPr>
        <w:t>7</w:t>
      </w:r>
    </w:p>
    <w:p w:rsidR="00E87049" w:rsidRDefault="00E87049" w:rsidP="00E87049">
      <w:pPr>
        <w:spacing w:before="100" w:beforeAutospacing="1" w:after="100" w:afterAutospacing="1" w:line="240" w:lineRule="auto"/>
        <w:jc w:val="lowKashida"/>
        <w:rPr>
          <w:rFonts w:ascii="Cambria" w:eastAsia="Times New Roman" w:hAnsi="Cambria" w:cs="Times New Roman"/>
          <w:sz w:val="32"/>
          <w:szCs w:val="32"/>
        </w:rPr>
      </w:pPr>
      <w:r w:rsidRPr="00E87049">
        <w:rPr>
          <w:rFonts w:ascii="Cambria" w:eastAsia="Times New Roman" w:hAnsi="Cambria" w:cs="Times New Roman"/>
          <w:b/>
          <w:bCs/>
          <w:sz w:val="32"/>
          <w:szCs w:val="32"/>
          <w:u w:val="single"/>
        </w:rPr>
        <w:t>Support Vector Machine vs Neural Networks (Industrial Fish Farm, 2022):</w:t>
      </w:r>
      <w:r w:rsidRPr="00070C29">
        <w:rPr>
          <w:rFonts w:ascii="Cambria" w:eastAsia="Times New Roman" w:hAnsi="Cambria" w:cs="Times New Roman"/>
          <w:sz w:val="32"/>
          <w:szCs w:val="32"/>
        </w:rPr>
        <w:t xml:space="preserve"> </w:t>
      </w:r>
    </w:p>
    <w:p w:rsidR="00E87049" w:rsidRPr="00070C29" w:rsidRDefault="00E87049" w:rsidP="00E87049">
      <w:pPr>
        <w:spacing w:before="100" w:beforeAutospacing="1" w:after="100" w:afterAutospacing="1" w:line="240" w:lineRule="auto"/>
        <w:jc w:val="lowKashida"/>
        <w:rPr>
          <w:rFonts w:ascii="Cambria" w:eastAsia="Times New Roman" w:hAnsi="Cambria" w:cs="Times New Roman"/>
          <w:sz w:val="28"/>
          <w:szCs w:val="28"/>
        </w:rPr>
      </w:pPr>
      <w:r w:rsidRPr="00184014">
        <w:rPr>
          <w:rFonts w:ascii="Cambria" w:eastAsia="Times New Roman" w:hAnsi="Cambria" w:cs="Times New Roman"/>
          <w:sz w:val="28"/>
          <w:szCs w:val="28"/>
        </w:rPr>
        <w:t xml:space="preserve">The authors </w:t>
      </w:r>
      <w:r w:rsidRPr="00070C29">
        <w:rPr>
          <w:rFonts w:ascii="Cambria" w:eastAsia="Times New Roman" w:hAnsi="Cambria" w:cs="Times New Roman"/>
          <w:sz w:val="28"/>
          <w:szCs w:val="28"/>
        </w:rPr>
        <w:t xml:space="preserve">compared several </w:t>
      </w:r>
      <w:proofErr w:type="gramStart"/>
      <w:r w:rsidRPr="00070C29">
        <w:rPr>
          <w:rFonts w:ascii="Cambria" w:eastAsia="Times New Roman" w:hAnsi="Cambria" w:cs="Times New Roman"/>
          <w:sz w:val="28"/>
          <w:szCs w:val="28"/>
        </w:rPr>
        <w:t>machine learning</w:t>
      </w:r>
      <w:proofErr w:type="gramEnd"/>
      <w:r w:rsidRPr="00070C29">
        <w:rPr>
          <w:rFonts w:ascii="Cambria" w:eastAsia="Times New Roman" w:hAnsi="Cambria" w:cs="Times New Roman"/>
          <w:sz w:val="28"/>
          <w:szCs w:val="28"/>
        </w:rPr>
        <w:t xml:space="preserve"> models for predicting multiple water quality parameters in an industrial aquaculture system. They used historical data (both published and measured) of an intensive fish farm, including parameters such as DO, pH, ammonia, nitrate, and nitrite. Four models were tested: backpropagation neural network (BPNN), radial basis function neural network (RBFNN), support vector machine (SVM), and </w:t>
      </w:r>
      <w:proofErr w:type="gramStart"/>
      <w:r w:rsidRPr="00070C29">
        <w:rPr>
          <w:rFonts w:ascii="Cambria" w:eastAsia="Times New Roman" w:hAnsi="Cambria" w:cs="Times New Roman"/>
          <w:sz w:val="28"/>
          <w:szCs w:val="28"/>
        </w:rPr>
        <w:t>least-squares</w:t>
      </w:r>
      <w:proofErr w:type="gramEnd"/>
      <w:r w:rsidRPr="00070C29">
        <w:rPr>
          <w:rFonts w:ascii="Cambria" w:eastAsia="Times New Roman" w:hAnsi="Cambria" w:cs="Times New Roman"/>
          <w:sz w:val="28"/>
          <w:szCs w:val="28"/>
        </w:rPr>
        <w:t xml:space="preserve"> SVM. The SVM consistently yielded the most accurate and stable predictions across all five water quality parameters. In particular, the SVM achieved about 99% accuracy for both the literature dataset and actual farm data, significantly outperforming the neural network models (which had more variable and lower accuracy). Thus, the SVM </w:t>
      </w:r>
      <w:proofErr w:type="gramStart"/>
      <w:r w:rsidRPr="00070C29">
        <w:rPr>
          <w:rFonts w:ascii="Cambria" w:eastAsia="Times New Roman" w:hAnsi="Cambria" w:cs="Times New Roman"/>
          <w:sz w:val="28"/>
          <w:szCs w:val="28"/>
        </w:rPr>
        <w:t>was recommended</w:t>
      </w:r>
      <w:proofErr w:type="gramEnd"/>
      <w:r w:rsidRPr="00070C29">
        <w:rPr>
          <w:rFonts w:ascii="Cambria" w:eastAsia="Times New Roman" w:hAnsi="Cambria" w:cs="Times New Roman"/>
          <w:sz w:val="28"/>
          <w:szCs w:val="28"/>
        </w:rPr>
        <w:t xml:space="preserve"> as the best model, demonstrating excellent predictive performance (e.g., near-perfect correlation coefficients of 0.99 for key parameters) in simulating water quality dynamics.</w:t>
      </w:r>
    </w:p>
    <w:p w:rsidR="009F7AF2" w:rsidRPr="00184014" w:rsidRDefault="000F3E36" w:rsidP="00E87049">
      <w:pPr>
        <w:spacing w:after="0" w:line="240" w:lineRule="auto"/>
        <w:rPr>
          <w:rFonts w:ascii="Cambria" w:eastAsia="Times New Roman" w:hAnsi="Cambria" w:cs="Times New Roman"/>
          <w:sz w:val="24"/>
          <w:szCs w:val="24"/>
        </w:rPr>
      </w:pPr>
      <w:r w:rsidRPr="00184014">
        <w:rPr>
          <w:rFonts w:ascii="Cambria" w:eastAsia="Times New Roman" w:hAnsi="Cambria" w:cs="Times New Roman"/>
          <w:sz w:val="24"/>
          <w:szCs w:val="24"/>
        </w:rPr>
        <w:pict>
          <v:rect id="_x0000_i1031" style="width:0;height:1.5pt" o:hralign="center" o:hrstd="t" o:hr="t" fillcolor="#a0a0a0" stroked="f"/>
        </w:pict>
      </w:r>
    </w:p>
    <w:p w:rsidR="00835098" w:rsidRPr="00630F21" w:rsidRDefault="00835098" w:rsidP="00835098">
      <w:pPr>
        <w:pStyle w:val="Heading2"/>
        <w:jc w:val="lowKashida"/>
        <w:rPr>
          <w:rFonts w:ascii="Cambria" w:hAnsi="Cambria"/>
        </w:rPr>
      </w:pPr>
      <w:r w:rsidRPr="00630F21">
        <w:rPr>
          <w:rFonts w:ascii="Cambria" w:hAnsi="Cambria"/>
        </w:rPr>
        <w:t xml:space="preserve">Study </w:t>
      </w:r>
      <w:r>
        <w:rPr>
          <w:rFonts w:ascii="Cambria" w:hAnsi="Cambria"/>
        </w:rPr>
        <w:t>8</w:t>
      </w:r>
    </w:p>
    <w:p w:rsidR="00E87049" w:rsidRPr="00E87049" w:rsidRDefault="00E87049" w:rsidP="00E87049">
      <w:pPr>
        <w:spacing w:before="100" w:beforeAutospacing="1" w:after="100" w:afterAutospacing="1" w:line="240" w:lineRule="auto"/>
        <w:rPr>
          <w:rFonts w:ascii="Cambria" w:eastAsia="Times New Roman" w:hAnsi="Cambria" w:cs="Times New Roman"/>
          <w:sz w:val="32"/>
          <w:szCs w:val="32"/>
        </w:rPr>
      </w:pPr>
      <w:proofErr w:type="spellStart"/>
      <w:r w:rsidRPr="00E87049">
        <w:rPr>
          <w:rFonts w:ascii="Cambria" w:eastAsia="Times New Roman" w:hAnsi="Cambria" w:cs="Times New Roman"/>
          <w:b/>
          <w:bCs/>
          <w:sz w:val="32"/>
          <w:szCs w:val="32"/>
        </w:rPr>
        <w:t>AquaSense</w:t>
      </w:r>
      <w:proofErr w:type="spellEnd"/>
      <w:r w:rsidRPr="00E87049">
        <w:rPr>
          <w:rFonts w:ascii="Cambria" w:eastAsia="Times New Roman" w:hAnsi="Cambria" w:cs="Times New Roman"/>
          <w:b/>
          <w:bCs/>
          <w:sz w:val="32"/>
          <w:szCs w:val="32"/>
        </w:rPr>
        <w:t xml:space="preserve"> </w:t>
      </w:r>
      <w:proofErr w:type="spellStart"/>
      <w:r w:rsidRPr="00E87049">
        <w:rPr>
          <w:rFonts w:ascii="Cambria" w:eastAsia="Times New Roman" w:hAnsi="Cambria" w:cs="Times New Roman"/>
          <w:b/>
          <w:bCs/>
          <w:sz w:val="32"/>
          <w:szCs w:val="32"/>
        </w:rPr>
        <w:t>IoT</w:t>
      </w:r>
      <w:proofErr w:type="spellEnd"/>
      <w:r w:rsidRPr="00E87049">
        <w:rPr>
          <w:rFonts w:ascii="Cambria" w:eastAsia="Times New Roman" w:hAnsi="Cambria" w:cs="Times New Roman"/>
          <w:b/>
          <w:bCs/>
          <w:sz w:val="32"/>
          <w:szCs w:val="32"/>
        </w:rPr>
        <w:t xml:space="preserve"> Framework + Dilated CNN–</w:t>
      </w:r>
      <w:proofErr w:type="spellStart"/>
      <w:r w:rsidRPr="00E87049">
        <w:rPr>
          <w:rFonts w:ascii="Cambria" w:eastAsia="Times New Roman" w:hAnsi="Cambria" w:cs="Times New Roman"/>
          <w:b/>
          <w:bCs/>
          <w:sz w:val="32"/>
          <w:szCs w:val="32"/>
        </w:rPr>
        <w:t>BiLSTM</w:t>
      </w:r>
      <w:proofErr w:type="spellEnd"/>
      <w:r w:rsidRPr="00E87049">
        <w:rPr>
          <w:rFonts w:ascii="Cambria" w:eastAsia="Times New Roman" w:hAnsi="Cambria" w:cs="Times New Roman"/>
          <w:b/>
          <w:bCs/>
          <w:sz w:val="32"/>
          <w:szCs w:val="32"/>
        </w:rPr>
        <w:t xml:space="preserve"> (Smart Aquaculture, 2024):</w:t>
      </w:r>
      <w:r w:rsidRPr="00070C29">
        <w:rPr>
          <w:rFonts w:ascii="Cambria" w:eastAsia="Times New Roman" w:hAnsi="Cambria" w:cs="Times New Roman"/>
          <w:sz w:val="32"/>
          <w:szCs w:val="32"/>
        </w:rPr>
        <w:t xml:space="preserve"> </w:t>
      </w:r>
    </w:p>
    <w:p w:rsidR="00E87049" w:rsidRPr="00070C29" w:rsidRDefault="00E87049" w:rsidP="00E87049">
      <w:pPr>
        <w:spacing w:before="100" w:beforeAutospacing="1" w:after="100" w:afterAutospacing="1" w:line="240" w:lineRule="auto"/>
        <w:jc w:val="lowKashida"/>
        <w:rPr>
          <w:rFonts w:ascii="Cambria" w:eastAsia="Times New Roman" w:hAnsi="Cambria" w:cs="Times New Roman"/>
          <w:sz w:val="28"/>
          <w:szCs w:val="28"/>
        </w:rPr>
      </w:pPr>
      <w:r w:rsidRPr="00070C29">
        <w:rPr>
          <w:rFonts w:ascii="Cambria" w:eastAsia="Times New Roman" w:hAnsi="Cambria" w:cs="Times New Roman"/>
          <w:sz w:val="28"/>
          <w:szCs w:val="28"/>
        </w:rPr>
        <w:t>The authors presented “</w:t>
      </w:r>
      <w:proofErr w:type="spellStart"/>
      <w:r w:rsidRPr="00070C29">
        <w:rPr>
          <w:rFonts w:ascii="Cambria" w:eastAsia="Times New Roman" w:hAnsi="Cambria" w:cs="Times New Roman"/>
          <w:sz w:val="28"/>
          <w:szCs w:val="28"/>
        </w:rPr>
        <w:t>AquaSense</w:t>
      </w:r>
      <w:proofErr w:type="spellEnd"/>
      <w:r w:rsidRPr="00070C29">
        <w:rPr>
          <w:rFonts w:ascii="Cambria" w:eastAsia="Times New Roman" w:hAnsi="Cambria" w:cs="Times New Roman"/>
          <w:sz w:val="28"/>
          <w:szCs w:val="28"/>
        </w:rPr>
        <w:t xml:space="preserve">,” an autonomous sensor network framework for continuous water quality monitoring in aquaculture ponds. The system deployed multiple </w:t>
      </w:r>
      <w:proofErr w:type="spellStart"/>
      <w:r w:rsidRPr="00070C29">
        <w:rPr>
          <w:rFonts w:ascii="Cambria" w:eastAsia="Times New Roman" w:hAnsi="Cambria" w:cs="Times New Roman"/>
          <w:sz w:val="28"/>
          <w:szCs w:val="28"/>
        </w:rPr>
        <w:t>IoT</w:t>
      </w:r>
      <w:proofErr w:type="spellEnd"/>
      <w:r w:rsidRPr="00070C29">
        <w:rPr>
          <w:rFonts w:ascii="Cambria" w:eastAsia="Times New Roman" w:hAnsi="Cambria" w:cs="Times New Roman"/>
          <w:sz w:val="28"/>
          <w:szCs w:val="28"/>
        </w:rPr>
        <w:t xml:space="preserve"> sensors to measure temperature, pH, dissolved oxygen, and salinity, feeding data to a cloud-based analysis platform. They implemented a dilated CNN–</w:t>
      </w:r>
      <w:proofErr w:type="spellStart"/>
      <w:r w:rsidRPr="00070C29">
        <w:rPr>
          <w:rFonts w:ascii="Cambria" w:eastAsia="Times New Roman" w:hAnsi="Cambria" w:cs="Times New Roman"/>
          <w:sz w:val="28"/>
          <w:szCs w:val="28"/>
        </w:rPr>
        <w:t>BiLSTM</w:t>
      </w:r>
      <w:proofErr w:type="spellEnd"/>
      <w:r w:rsidRPr="00070C29">
        <w:rPr>
          <w:rFonts w:ascii="Cambria" w:eastAsia="Times New Roman" w:hAnsi="Cambria" w:cs="Times New Roman"/>
          <w:sz w:val="28"/>
          <w:szCs w:val="28"/>
        </w:rPr>
        <w:t xml:space="preserve"> deep learning architecture to predict water quality status and issue timely alerts. The model was evaluated using metrics like accuracy, precision, recall, and F1-score. </w:t>
      </w:r>
      <w:proofErr w:type="spellStart"/>
      <w:r w:rsidRPr="00070C29">
        <w:rPr>
          <w:rFonts w:ascii="Cambria" w:eastAsia="Times New Roman" w:hAnsi="Cambria" w:cs="Times New Roman"/>
          <w:sz w:val="28"/>
          <w:szCs w:val="28"/>
        </w:rPr>
        <w:t>AquaSense</w:t>
      </w:r>
      <w:proofErr w:type="spellEnd"/>
      <w:r w:rsidRPr="00070C29">
        <w:rPr>
          <w:rFonts w:ascii="Cambria" w:eastAsia="Times New Roman" w:hAnsi="Cambria" w:cs="Times New Roman"/>
          <w:sz w:val="28"/>
          <w:szCs w:val="28"/>
        </w:rPr>
        <w:t xml:space="preserve"> achieved an overall accuracy of 96.98% in classifying water quality conditions, substantially higher than existing methods (which ranged from ~88% to 93% accuracy). In particular, the dilated CNN–</w:t>
      </w:r>
      <w:proofErr w:type="spellStart"/>
      <w:r w:rsidRPr="00070C29">
        <w:rPr>
          <w:rFonts w:ascii="Cambria" w:eastAsia="Times New Roman" w:hAnsi="Cambria" w:cs="Times New Roman"/>
          <w:sz w:val="28"/>
          <w:szCs w:val="28"/>
        </w:rPr>
        <w:t>BiLSTM</w:t>
      </w:r>
      <w:proofErr w:type="spellEnd"/>
      <w:r w:rsidRPr="00070C29">
        <w:rPr>
          <w:rFonts w:ascii="Cambria" w:eastAsia="Times New Roman" w:hAnsi="Cambria" w:cs="Times New Roman"/>
          <w:sz w:val="28"/>
          <w:szCs w:val="28"/>
        </w:rPr>
        <w:t xml:space="preserve"> model outperformed prior frameworks (such as </w:t>
      </w:r>
      <w:r w:rsidRPr="00070C29">
        <w:rPr>
          <w:rFonts w:ascii="Cambria" w:eastAsia="Times New Roman" w:hAnsi="Cambria" w:cs="Times New Roman"/>
          <w:sz w:val="28"/>
          <w:szCs w:val="28"/>
        </w:rPr>
        <w:lastRenderedPageBreak/>
        <w:t xml:space="preserve">ISAS and </w:t>
      </w:r>
      <w:proofErr w:type="spellStart"/>
      <w:r w:rsidRPr="00070C29">
        <w:rPr>
          <w:rFonts w:ascii="Cambria" w:eastAsia="Times New Roman" w:hAnsi="Cambria" w:cs="Times New Roman"/>
          <w:sz w:val="28"/>
          <w:szCs w:val="28"/>
        </w:rPr>
        <w:t>AquaStat</w:t>
      </w:r>
      <w:proofErr w:type="spellEnd"/>
      <w:r w:rsidRPr="00070C29">
        <w:rPr>
          <w:rFonts w:ascii="Cambria" w:eastAsia="Times New Roman" w:hAnsi="Cambria" w:cs="Times New Roman"/>
          <w:sz w:val="28"/>
          <w:szCs w:val="28"/>
        </w:rPr>
        <w:t xml:space="preserve">) by 3–8 percentage points in accuracy. The best model was the proposed </w:t>
      </w:r>
      <w:proofErr w:type="spellStart"/>
      <w:r w:rsidRPr="00070C29">
        <w:rPr>
          <w:rFonts w:ascii="Cambria" w:eastAsia="Times New Roman" w:hAnsi="Cambria" w:cs="Times New Roman"/>
          <w:sz w:val="28"/>
          <w:szCs w:val="28"/>
        </w:rPr>
        <w:t>AquaSense</w:t>
      </w:r>
      <w:proofErr w:type="spellEnd"/>
      <w:r w:rsidRPr="00070C29">
        <w:rPr>
          <w:rFonts w:ascii="Cambria" w:eastAsia="Times New Roman" w:hAnsi="Cambria" w:cs="Times New Roman"/>
          <w:sz w:val="28"/>
          <w:szCs w:val="28"/>
        </w:rPr>
        <w:t xml:space="preserve"> deep learning framework, which reliably predicted water quality trends and enabled proactive farm management.</w:t>
      </w:r>
    </w:p>
    <w:p w:rsidR="008E35A8" w:rsidRPr="00184014" w:rsidRDefault="000F3E36" w:rsidP="008E35A8">
      <w:pPr>
        <w:spacing w:before="100" w:beforeAutospacing="1" w:after="100" w:afterAutospacing="1" w:line="240" w:lineRule="auto"/>
        <w:jc w:val="lowKashida"/>
        <w:rPr>
          <w:rFonts w:ascii="Cambria" w:eastAsia="Times New Roman" w:hAnsi="Cambria" w:cs="Times New Roman"/>
          <w:sz w:val="28"/>
          <w:szCs w:val="28"/>
        </w:rPr>
      </w:pPr>
      <w:r w:rsidRPr="00184014">
        <w:rPr>
          <w:rFonts w:ascii="Cambria" w:eastAsia="Times New Roman" w:hAnsi="Cambria" w:cs="Times New Roman"/>
          <w:sz w:val="24"/>
          <w:szCs w:val="24"/>
        </w:rPr>
        <w:pict>
          <v:rect id="_x0000_i1032" style="width:0;height:1.5pt" o:hralign="center" o:hrstd="t" o:hr="t" fillcolor="#a0a0a0" stroked="f"/>
        </w:pict>
      </w:r>
    </w:p>
    <w:p w:rsidR="00835098" w:rsidRPr="00630F21" w:rsidRDefault="00835098" w:rsidP="00835098">
      <w:pPr>
        <w:pStyle w:val="Heading2"/>
        <w:jc w:val="lowKashida"/>
        <w:rPr>
          <w:rFonts w:ascii="Cambria" w:hAnsi="Cambria"/>
        </w:rPr>
      </w:pPr>
      <w:r w:rsidRPr="00630F21">
        <w:rPr>
          <w:rFonts w:ascii="Cambria" w:hAnsi="Cambria"/>
        </w:rPr>
        <w:t xml:space="preserve">Study </w:t>
      </w:r>
      <w:r>
        <w:rPr>
          <w:rFonts w:ascii="Cambria" w:hAnsi="Cambria"/>
        </w:rPr>
        <w:t>9</w:t>
      </w:r>
    </w:p>
    <w:p w:rsidR="009E1756" w:rsidRPr="009E1756" w:rsidRDefault="009E1756" w:rsidP="009E1756">
      <w:pPr>
        <w:spacing w:before="100" w:beforeAutospacing="1" w:after="100" w:afterAutospacing="1" w:line="240" w:lineRule="auto"/>
        <w:jc w:val="lowKashida"/>
        <w:rPr>
          <w:rFonts w:ascii="Cambria" w:eastAsia="Times New Roman" w:hAnsi="Cambria" w:cs="Times New Roman"/>
          <w:b/>
          <w:bCs/>
          <w:sz w:val="32"/>
          <w:szCs w:val="32"/>
          <w:u w:val="single"/>
        </w:rPr>
      </w:pPr>
      <w:proofErr w:type="spellStart"/>
      <w:r w:rsidRPr="009E1756">
        <w:rPr>
          <w:rFonts w:ascii="Cambria" w:eastAsia="Times New Roman" w:hAnsi="Cambria" w:cs="Times New Roman"/>
          <w:b/>
          <w:bCs/>
          <w:sz w:val="32"/>
          <w:szCs w:val="32"/>
          <w:u w:val="single"/>
        </w:rPr>
        <w:t>AquaBot</w:t>
      </w:r>
      <w:proofErr w:type="spellEnd"/>
      <w:r w:rsidRPr="009E1756">
        <w:rPr>
          <w:rFonts w:ascii="Cambria" w:eastAsia="Times New Roman" w:hAnsi="Cambria" w:cs="Times New Roman"/>
          <w:b/>
          <w:bCs/>
          <w:sz w:val="32"/>
          <w:szCs w:val="32"/>
          <w:u w:val="single"/>
        </w:rPr>
        <w:t xml:space="preserve"> I</w:t>
      </w:r>
      <w:r w:rsidRPr="009E1756">
        <w:rPr>
          <w:rFonts w:ascii="Cambria" w:eastAsia="Times New Roman" w:hAnsi="Cambria" w:cs="Times New Roman"/>
          <w:b/>
          <w:bCs/>
          <w:sz w:val="32"/>
          <w:szCs w:val="32"/>
          <w:u w:val="single"/>
        </w:rPr>
        <w:t>O</w:t>
      </w:r>
      <w:r w:rsidRPr="009E1756">
        <w:rPr>
          <w:rFonts w:ascii="Cambria" w:eastAsia="Times New Roman" w:hAnsi="Cambria" w:cs="Times New Roman"/>
          <w:b/>
          <w:bCs/>
          <w:sz w:val="32"/>
          <w:szCs w:val="32"/>
          <w:u w:val="single"/>
        </w:rPr>
        <w:t>T System + Ensemble ML (Smart Fish Pond, 2024):</w:t>
      </w:r>
    </w:p>
    <w:p w:rsidR="009E1756" w:rsidRPr="00070C29" w:rsidRDefault="009E1756" w:rsidP="00A17DC3">
      <w:pPr>
        <w:spacing w:before="100" w:beforeAutospacing="1" w:after="100" w:afterAutospacing="1" w:line="240" w:lineRule="auto"/>
        <w:jc w:val="lowKashida"/>
        <w:rPr>
          <w:rFonts w:ascii="Cambria" w:eastAsia="Times New Roman" w:hAnsi="Cambria" w:cs="Times New Roman"/>
          <w:sz w:val="28"/>
          <w:szCs w:val="28"/>
        </w:rPr>
      </w:pPr>
      <w:r w:rsidRPr="00070C29">
        <w:rPr>
          <w:rFonts w:ascii="Cambria" w:eastAsia="Times New Roman" w:hAnsi="Cambria" w:cs="Times New Roman"/>
          <w:sz w:val="28"/>
          <w:szCs w:val="28"/>
        </w:rPr>
        <w:t xml:space="preserve"> </w:t>
      </w:r>
      <w:r w:rsidR="00A17DC3" w:rsidRPr="00070C29">
        <w:rPr>
          <w:rFonts w:ascii="Cambria" w:eastAsia="Times New Roman" w:hAnsi="Cambria" w:cs="Times New Roman"/>
          <w:sz w:val="28"/>
          <w:szCs w:val="28"/>
        </w:rPr>
        <w:t xml:space="preserve">The authors </w:t>
      </w:r>
      <w:r w:rsidRPr="00070C29">
        <w:rPr>
          <w:rFonts w:ascii="Cambria" w:eastAsia="Times New Roman" w:hAnsi="Cambria" w:cs="Times New Roman"/>
          <w:sz w:val="28"/>
          <w:szCs w:val="28"/>
        </w:rPr>
        <w:t xml:space="preserve">developed an integrated smart pond management system called </w:t>
      </w:r>
      <w:proofErr w:type="spellStart"/>
      <w:r w:rsidRPr="00070C29">
        <w:rPr>
          <w:rFonts w:ascii="Cambria" w:eastAsia="Times New Roman" w:hAnsi="Cambria" w:cs="Times New Roman"/>
          <w:sz w:val="28"/>
          <w:szCs w:val="28"/>
        </w:rPr>
        <w:t>AquaBot</w:t>
      </w:r>
      <w:proofErr w:type="spellEnd"/>
      <w:r w:rsidRPr="00070C29">
        <w:rPr>
          <w:rFonts w:ascii="Cambria" w:eastAsia="Times New Roman" w:hAnsi="Cambria" w:cs="Times New Roman"/>
          <w:sz w:val="28"/>
          <w:szCs w:val="28"/>
        </w:rPr>
        <w:t xml:space="preserve">, which automates water monitoring and fish species recommendations. An </w:t>
      </w:r>
      <w:proofErr w:type="spellStart"/>
      <w:r w:rsidRPr="00070C29">
        <w:rPr>
          <w:rFonts w:ascii="Cambria" w:eastAsia="Times New Roman" w:hAnsi="Cambria" w:cs="Times New Roman"/>
          <w:sz w:val="28"/>
          <w:szCs w:val="28"/>
        </w:rPr>
        <w:t>IoT</w:t>
      </w:r>
      <w:proofErr w:type="spellEnd"/>
      <w:r w:rsidRPr="00070C29">
        <w:rPr>
          <w:rFonts w:ascii="Cambria" w:eastAsia="Times New Roman" w:hAnsi="Cambria" w:cs="Times New Roman"/>
          <w:sz w:val="28"/>
          <w:szCs w:val="28"/>
        </w:rPr>
        <w:t xml:space="preserve">-enabled robotic platform was used to collect water parameters (pH, temperature, turbidity) throughout the pond, and the data were fed into various </w:t>
      </w:r>
      <w:proofErr w:type="gramStart"/>
      <w:r w:rsidRPr="00070C29">
        <w:rPr>
          <w:rFonts w:ascii="Cambria" w:eastAsia="Times New Roman" w:hAnsi="Cambria" w:cs="Times New Roman"/>
          <w:sz w:val="28"/>
          <w:szCs w:val="28"/>
        </w:rPr>
        <w:t>machine learning</w:t>
      </w:r>
      <w:proofErr w:type="gramEnd"/>
      <w:r w:rsidRPr="00070C29">
        <w:rPr>
          <w:rFonts w:ascii="Cambria" w:eastAsia="Times New Roman" w:hAnsi="Cambria" w:cs="Times New Roman"/>
          <w:sz w:val="28"/>
          <w:szCs w:val="28"/>
        </w:rPr>
        <w:t xml:space="preserve"> models. They trained several algorithms – including a custom ensemble model, Random Forest, SVM, decision tree, k-NN, and logistic regression – to analyze water quality and suggest suitable fish species for that water. Among these, their proposed ensemble model delivered the best performance, with ~94% accuracy, precision, and recall in multi-class classification (evaluating fish species recommendations). This ensemble (which stacked multiple classifiers) outperformed individual learners (which achieved ~88–93% accuracy). The top model was thus the custom ensemble integrated into </w:t>
      </w:r>
      <w:proofErr w:type="spellStart"/>
      <w:r w:rsidRPr="00070C29">
        <w:rPr>
          <w:rFonts w:ascii="Cambria" w:eastAsia="Times New Roman" w:hAnsi="Cambria" w:cs="Times New Roman"/>
          <w:sz w:val="28"/>
          <w:szCs w:val="28"/>
        </w:rPr>
        <w:t>AquaBot</w:t>
      </w:r>
      <w:proofErr w:type="spellEnd"/>
      <w:r w:rsidRPr="00070C29">
        <w:rPr>
          <w:rFonts w:ascii="Cambria" w:eastAsia="Times New Roman" w:hAnsi="Cambria" w:cs="Times New Roman"/>
          <w:sz w:val="28"/>
          <w:szCs w:val="28"/>
        </w:rPr>
        <w:t>, which provided accurate fish farming recommendations based on real-time water quality data.</w:t>
      </w:r>
    </w:p>
    <w:p w:rsidR="00747926" w:rsidRPr="00184014" w:rsidRDefault="00747926" w:rsidP="00747926">
      <w:pPr>
        <w:spacing w:after="0" w:line="240" w:lineRule="auto"/>
        <w:rPr>
          <w:rFonts w:ascii="Cambria" w:eastAsia="Times New Roman" w:hAnsi="Cambria" w:cs="Times New Roman"/>
          <w:sz w:val="24"/>
          <w:szCs w:val="24"/>
        </w:rPr>
      </w:pPr>
    </w:p>
    <w:p w:rsidR="00747926" w:rsidRPr="00184014" w:rsidRDefault="000F3E36" w:rsidP="00747926">
      <w:pPr>
        <w:spacing w:after="0" w:line="240" w:lineRule="auto"/>
        <w:rPr>
          <w:rFonts w:ascii="Cambria" w:eastAsia="Times New Roman" w:hAnsi="Cambria" w:cs="Times New Roman"/>
          <w:sz w:val="24"/>
          <w:szCs w:val="24"/>
        </w:rPr>
      </w:pPr>
      <w:r w:rsidRPr="00184014">
        <w:rPr>
          <w:rFonts w:ascii="Cambria" w:eastAsia="Times New Roman" w:hAnsi="Cambria" w:cs="Times New Roman"/>
          <w:sz w:val="24"/>
          <w:szCs w:val="24"/>
        </w:rPr>
        <w:pict>
          <v:rect id="_x0000_i1033" style="width:0;height:1.5pt" o:hralign="center" o:hrstd="t" o:hr="t" fillcolor="#a0a0a0" stroked="f"/>
        </w:pict>
      </w:r>
    </w:p>
    <w:p w:rsidR="009E1756" w:rsidRDefault="009E1756" w:rsidP="009E1756">
      <w:pPr>
        <w:pStyle w:val="Heading2"/>
        <w:jc w:val="lowKashida"/>
        <w:rPr>
          <w:rFonts w:ascii="Cambria" w:hAnsi="Cambria"/>
        </w:rPr>
      </w:pPr>
      <w:r w:rsidRPr="00630F21">
        <w:rPr>
          <w:rFonts w:ascii="Cambria" w:hAnsi="Cambria"/>
        </w:rPr>
        <w:t xml:space="preserve">Study </w:t>
      </w:r>
      <w:r>
        <w:rPr>
          <w:rFonts w:ascii="Cambria" w:hAnsi="Cambria"/>
        </w:rPr>
        <w:t>10</w:t>
      </w:r>
    </w:p>
    <w:p w:rsidR="001352A0" w:rsidRDefault="001352A0" w:rsidP="001352A0">
      <w:pPr>
        <w:pStyle w:val="Heading2"/>
        <w:jc w:val="lowKashida"/>
        <w:rPr>
          <w:rFonts w:ascii="Cambria" w:hAnsi="Cambria"/>
          <w:b w:val="0"/>
          <w:bCs w:val="0"/>
          <w:sz w:val="28"/>
          <w:szCs w:val="28"/>
        </w:rPr>
      </w:pPr>
      <w:proofErr w:type="spellStart"/>
      <w:r w:rsidRPr="001352A0">
        <w:rPr>
          <w:rFonts w:ascii="Cambria" w:hAnsi="Cambria"/>
          <w:sz w:val="32"/>
          <w:szCs w:val="32"/>
          <w:u w:val="single"/>
        </w:rPr>
        <w:t>IoT</w:t>
      </w:r>
      <w:proofErr w:type="spellEnd"/>
      <w:r w:rsidRPr="001352A0">
        <w:rPr>
          <w:rFonts w:ascii="Cambria" w:hAnsi="Cambria"/>
          <w:sz w:val="32"/>
          <w:szCs w:val="32"/>
          <w:u w:val="single"/>
        </w:rPr>
        <w:t xml:space="preserve"> Sensors + Decision Tree Classifier (Fish Behavior Analysis, 2023):</w:t>
      </w:r>
    </w:p>
    <w:p w:rsidR="009E1756" w:rsidRDefault="001352A0" w:rsidP="001352A0">
      <w:pPr>
        <w:pStyle w:val="Heading2"/>
        <w:jc w:val="lowKashida"/>
        <w:rPr>
          <w:rFonts w:ascii="Cambria" w:hAnsi="Cambria"/>
          <w:b w:val="0"/>
          <w:bCs w:val="0"/>
          <w:sz w:val="28"/>
          <w:szCs w:val="28"/>
        </w:rPr>
      </w:pPr>
      <w:r w:rsidRPr="00070C29">
        <w:rPr>
          <w:rFonts w:ascii="Cambria" w:hAnsi="Cambria"/>
          <w:b w:val="0"/>
          <w:bCs w:val="0"/>
          <w:sz w:val="28"/>
          <w:szCs w:val="28"/>
        </w:rPr>
        <w:t xml:space="preserve"> This study monitored o</w:t>
      </w:r>
      <w:r>
        <w:rPr>
          <w:rFonts w:ascii="Cambria" w:hAnsi="Cambria"/>
          <w:b w:val="0"/>
          <w:bCs w:val="0"/>
          <w:sz w:val="28"/>
          <w:szCs w:val="28"/>
        </w:rPr>
        <w:t>rnamental fish behavior using IO</w:t>
      </w:r>
      <w:r w:rsidRPr="00070C29">
        <w:rPr>
          <w:rFonts w:ascii="Cambria" w:hAnsi="Cambria"/>
          <w:b w:val="0"/>
          <w:bCs w:val="0"/>
          <w:sz w:val="28"/>
          <w:szCs w:val="28"/>
        </w:rPr>
        <w:t xml:space="preserve">T sensors and machine learning to infer stress or health issues from environmental changes. Goldfish in a controlled tank </w:t>
      </w:r>
      <w:proofErr w:type="gramStart"/>
      <w:r w:rsidRPr="00070C29">
        <w:rPr>
          <w:rFonts w:ascii="Cambria" w:hAnsi="Cambria"/>
          <w:b w:val="0"/>
          <w:bCs w:val="0"/>
          <w:sz w:val="28"/>
          <w:szCs w:val="28"/>
        </w:rPr>
        <w:t>were observed</w:t>
      </w:r>
      <w:proofErr w:type="gramEnd"/>
      <w:r w:rsidRPr="00070C29">
        <w:rPr>
          <w:rFonts w:ascii="Cambria" w:hAnsi="Cambria"/>
          <w:b w:val="0"/>
          <w:bCs w:val="0"/>
          <w:sz w:val="28"/>
          <w:szCs w:val="28"/>
        </w:rPr>
        <w:t xml:space="preserve"> under varying water temperatures and dissolved oxygen levels while recording their </w:t>
      </w:r>
      <w:r w:rsidRPr="00070C29">
        <w:rPr>
          <w:rFonts w:ascii="Cambria" w:hAnsi="Cambria"/>
          <w:b w:val="0"/>
          <w:bCs w:val="0"/>
          <w:sz w:val="28"/>
          <w:szCs w:val="28"/>
        </w:rPr>
        <w:lastRenderedPageBreak/>
        <w:t xml:space="preserve">behavioral changes. The researchers collected behavioral data (e.g., resting, erratic swimming, gasping at surface) and trained four classifiers – decision tree, Naïve Bayes, k-NN, and LDA – to predict fish behavioral states from the sensor inputs. Cross-validation showed the decision tree to be the most accurate model, with a prediction error of ~13.78% (i.e., ~86.2% accuracy), outperforming k-NN and Naïve </w:t>
      </w:r>
      <w:proofErr w:type="gramStart"/>
      <w:r w:rsidRPr="00070C29">
        <w:rPr>
          <w:rFonts w:ascii="Cambria" w:hAnsi="Cambria"/>
          <w:b w:val="0"/>
          <w:bCs w:val="0"/>
          <w:sz w:val="28"/>
          <w:szCs w:val="28"/>
        </w:rPr>
        <w:t>Bayes which</w:t>
      </w:r>
      <w:proofErr w:type="gramEnd"/>
      <w:r w:rsidRPr="00070C29">
        <w:rPr>
          <w:rFonts w:ascii="Cambria" w:hAnsi="Cambria"/>
          <w:b w:val="0"/>
          <w:bCs w:val="0"/>
          <w:sz w:val="28"/>
          <w:szCs w:val="28"/>
        </w:rPr>
        <w:t xml:space="preserve"> had higher errors (~30% and ~28%). Using the decision tree model, they identified specific thresholds: for example, fish became erratic or showed gasping behavior when water temperature exceeded ~40.5°C or when DO fell below ~6.6 mg/L. The best-performing model was the decision tree, enabling automated detection </w:t>
      </w:r>
      <w:r>
        <w:rPr>
          <w:rFonts w:ascii="Cambria" w:hAnsi="Cambria"/>
          <w:b w:val="0"/>
          <w:bCs w:val="0"/>
          <w:sz w:val="28"/>
          <w:szCs w:val="28"/>
        </w:rPr>
        <w:t>of fish stress behaviors from IO</w:t>
      </w:r>
      <w:r w:rsidRPr="00070C29">
        <w:rPr>
          <w:rFonts w:ascii="Cambria" w:hAnsi="Cambria"/>
          <w:b w:val="0"/>
          <w:bCs w:val="0"/>
          <w:sz w:val="28"/>
          <w:szCs w:val="28"/>
        </w:rPr>
        <w:t>T sensor data with high</w:t>
      </w:r>
      <w:r>
        <w:rPr>
          <w:rFonts w:ascii="Cambria" w:hAnsi="Cambria"/>
          <w:b w:val="0"/>
          <w:bCs w:val="0"/>
          <w:sz w:val="28"/>
          <w:szCs w:val="28"/>
        </w:rPr>
        <w:t xml:space="preserve"> </w:t>
      </w:r>
      <w:r w:rsidRPr="001352A0">
        <w:rPr>
          <w:rFonts w:ascii="Cambria" w:hAnsi="Cambria"/>
          <w:b w:val="0"/>
          <w:bCs w:val="0"/>
          <w:sz w:val="28"/>
          <w:szCs w:val="28"/>
        </w:rPr>
        <w:t>accuracy.</w:t>
      </w:r>
    </w:p>
    <w:p w:rsidR="001352A0" w:rsidRPr="001352A0" w:rsidRDefault="001352A0" w:rsidP="001352A0">
      <w:pPr>
        <w:pStyle w:val="Heading2"/>
        <w:jc w:val="lowKashida"/>
        <w:rPr>
          <w:rFonts w:ascii="Cambria" w:hAnsi="Cambria"/>
          <w:b w:val="0"/>
          <w:bCs w:val="0"/>
          <w:sz w:val="32"/>
          <w:szCs w:val="32"/>
        </w:rPr>
      </w:pPr>
      <w:r w:rsidRPr="00184014">
        <w:rPr>
          <w:rFonts w:ascii="Cambria" w:hAnsi="Cambria"/>
          <w:sz w:val="24"/>
          <w:szCs w:val="24"/>
        </w:rPr>
        <w:pict>
          <v:rect id="_x0000_i1053" style="width:0;height:1.5pt" o:hralign="center" o:hrstd="t" o:hr="t" fillcolor="#a0a0a0" stroked="f"/>
        </w:pict>
      </w:r>
    </w:p>
    <w:p w:rsidR="009E1756" w:rsidRDefault="009E1756" w:rsidP="009E1756">
      <w:pPr>
        <w:pStyle w:val="Heading2"/>
        <w:jc w:val="lowKashida"/>
        <w:rPr>
          <w:rFonts w:ascii="Cambria" w:hAnsi="Cambria"/>
        </w:rPr>
      </w:pPr>
      <w:r w:rsidRPr="00630F21">
        <w:rPr>
          <w:rFonts w:ascii="Cambria" w:hAnsi="Cambria"/>
        </w:rPr>
        <w:t xml:space="preserve">Study </w:t>
      </w:r>
      <w:r>
        <w:rPr>
          <w:rFonts w:ascii="Cambria" w:hAnsi="Cambria"/>
        </w:rPr>
        <w:t>11</w:t>
      </w:r>
    </w:p>
    <w:p w:rsidR="001352A0" w:rsidRDefault="001352A0" w:rsidP="001352A0">
      <w:pPr>
        <w:spacing w:before="100" w:beforeAutospacing="1" w:after="100" w:afterAutospacing="1" w:line="240" w:lineRule="auto"/>
        <w:jc w:val="lowKashida"/>
        <w:rPr>
          <w:rFonts w:ascii="Cambria" w:eastAsia="Times New Roman" w:hAnsi="Cambria" w:cs="Times New Roman"/>
          <w:sz w:val="28"/>
          <w:szCs w:val="28"/>
        </w:rPr>
      </w:pPr>
      <w:r w:rsidRPr="001352A0">
        <w:rPr>
          <w:rFonts w:ascii="Cambria" w:eastAsia="Times New Roman" w:hAnsi="Cambria" w:cs="Times New Roman"/>
          <w:b/>
          <w:bCs/>
          <w:sz w:val="32"/>
          <w:szCs w:val="32"/>
          <w:u w:val="single"/>
        </w:rPr>
        <w:t xml:space="preserve">Dilated CNN + </w:t>
      </w:r>
      <w:proofErr w:type="spellStart"/>
      <w:r w:rsidRPr="001352A0">
        <w:rPr>
          <w:rFonts w:ascii="Cambria" w:eastAsia="Times New Roman" w:hAnsi="Cambria" w:cs="Times New Roman"/>
          <w:b/>
          <w:bCs/>
          <w:sz w:val="32"/>
          <w:szCs w:val="32"/>
          <w:u w:val="single"/>
        </w:rPr>
        <w:t>BiGRU</w:t>
      </w:r>
      <w:proofErr w:type="spellEnd"/>
      <w:r w:rsidRPr="001352A0">
        <w:rPr>
          <w:rFonts w:ascii="Cambria" w:eastAsia="Times New Roman" w:hAnsi="Cambria" w:cs="Times New Roman"/>
          <w:b/>
          <w:bCs/>
          <w:sz w:val="32"/>
          <w:szCs w:val="32"/>
          <w:u w:val="single"/>
        </w:rPr>
        <w:t xml:space="preserve"> with Attention (Indoor </w:t>
      </w:r>
      <w:proofErr w:type="spellStart"/>
      <w:r w:rsidRPr="001352A0">
        <w:rPr>
          <w:rFonts w:ascii="Cambria" w:eastAsia="Times New Roman" w:hAnsi="Cambria" w:cs="Times New Roman"/>
          <w:b/>
          <w:bCs/>
          <w:sz w:val="32"/>
          <w:szCs w:val="32"/>
          <w:u w:val="single"/>
        </w:rPr>
        <w:t>Mariculture</w:t>
      </w:r>
      <w:proofErr w:type="spellEnd"/>
      <w:r w:rsidRPr="001352A0">
        <w:rPr>
          <w:rFonts w:ascii="Cambria" w:eastAsia="Times New Roman" w:hAnsi="Cambria" w:cs="Times New Roman"/>
          <w:b/>
          <w:bCs/>
          <w:sz w:val="32"/>
          <w:szCs w:val="32"/>
          <w:u w:val="single"/>
        </w:rPr>
        <w:t>, 2024):</w:t>
      </w:r>
    </w:p>
    <w:p w:rsidR="001352A0" w:rsidRPr="00070C29" w:rsidRDefault="001352A0" w:rsidP="001352A0">
      <w:pPr>
        <w:spacing w:before="100" w:beforeAutospacing="1" w:after="100" w:afterAutospacing="1" w:line="240" w:lineRule="auto"/>
        <w:jc w:val="lowKashida"/>
        <w:rPr>
          <w:rFonts w:ascii="Cambria" w:eastAsia="Times New Roman" w:hAnsi="Cambria" w:cs="Times New Roman"/>
          <w:sz w:val="28"/>
          <w:szCs w:val="28"/>
        </w:rPr>
      </w:pPr>
      <w:r w:rsidRPr="00070C29">
        <w:rPr>
          <w:rFonts w:ascii="Cambria" w:eastAsia="Times New Roman" w:hAnsi="Cambria" w:cs="Times New Roman"/>
          <w:sz w:val="28"/>
          <w:szCs w:val="28"/>
        </w:rPr>
        <w:t xml:space="preserve"> The authors introduced a prediction method for dissolved oxygen in an indoor recirculating aquaculture system using a hybrid model based on </w:t>
      </w:r>
      <w:proofErr w:type="spellStart"/>
      <w:r w:rsidRPr="00070C29">
        <w:rPr>
          <w:rFonts w:ascii="Cambria" w:eastAsia="Times New Roman" w:hAnsi="Cambria" w:cs="Times New Roman"/>
          <w:sz w:val="28"/>
          <w:szCs w:val="28"/>
        </w:rPr>
        <w:t>variational</w:t>
      </w:r>
      <w:proofErr w:type="spellEnd"/>
      <w:r w:rsidRPr="00070C29">
        <w:rPr>
          <w:rFonts w:ascii="Cambria" w:eastAsia="Times New Roman" w:hAnsi="Cambria" w:cs="Times New Roman"/>
          <w:sz w:val="28"/>
          <w:szCs w:val="28"/>
        </w:rPr>
        <w:t xml:space="preserve"> mode decomposition (VMD), dilated CNN, and Bi-GRU with attention. They partitioned the water quality time-series using VMD to capture different frequency components, </w:t>
      </w:r>
      <w:proofErr w:type="gramStart"/>
      <w:r w:rsidRPr="00070C29">
        <w:rPr>
          <w:rFonts w:ascii="Cambria" w:eastAsia="Times New Roman" w:hAnsi="Cambria" w:cs="Times New Roman"/>
          <w:sz w:val="28"/>
          <w:szCs w:val="28"/>
        </w:rPr>
        <w:t>then</w:t>
      </w:r>
      <w:proofErr w:type="gramEnd"/>
      <w:r w:rsidRPr="00070C29">
        <w:rPr>
          <w:rFonts w:ascii="Cambria" w:eastAsia="Times New Roman" w:hAnsi="Cambria" w:cs="Times New Roman"/>
          <w:sz w:val="28"/>
          <w:szCs w:val="28"/>
        </w:rPr>
        <w:t xml:space="preserve"> applied a dilated convolutional neural network for feature extraction, followed by a Bi-GRU recurrent network enhanced with an attention mechanism to predict DO levels. Testing on an indoor fish tank dataset showed that this VMD–CNN–</w:t>
      </w:r>
      <w:proofErr w:type="spellStart"/>
      <w:r w:rsidRPr="00070C29">
        <w:rPr>
          <w:rFonts w:ascii="Cambria" w:eastAsia="Times New Roman" w:hAnsi="Cambria" w:cs="Times New Roman"/>
          <w:sz w:val="28"/>
          <w:szCs w:val="28"/>
        </w:rPr>
        <w:t>BiGRU</w:t>
      </w:r>
      <w:proofErr w:type="spellEnd"/>
      <w:r w:rsidRPr="00070C29">
        <w:rPr>
          <w:rFonts w:ascii="Cambria" w:eastAsia="Times New Roman" w:hAnsi="Cambria" w:cs="Times New Roman"/>
          <w:sz w:val="28"/>
          <w:szCs w:val="28"/>
        </w:rPr>
        <w:t>–Attention model met the required accuracy for practical DO prediction. It provided a reliable multi-step forecast of DO with substantially lower error than conventional LSTM or GRU models. The study reported that the hybrid model’s predictions closely matched observed DO trends, satisfying the needs of real-time monitoring. The best model was the VMD-CNN-</w:t>
      </w:r>
      <w:proofErr w:type="spellStart"/>
      <w:r w:rsidRPr="00070C29">
        <w:rPr>
          <w:rFonts w:ascii="Cambria" w:eastAsia="Times New Roman" w:hAnsi="Cambria" w:cs="Times New Roman"/>
          <w:sz w:val="28"/>
          <w:szCs w:val="28"/>
        </w:rPr>
        <w:t>BiGRU</w:t>
      </w:r>
      <w:proofErr w:type="spellEnd"/>
      <w:r w:rsidRPr="00070C29">
        <w:rPr>
          <w:rFonts w:ascii="Cambria" w:eastAsia="Times New Roman" w:hAnsi="Cambria" w:cs="Times New Roman"/>
          <w:sz w:val="28"/>
          <w:szCs w:val="28"/>
        </w:rPr>
        <w:t xml:space="preserve"> with attention, which delivered robust predictive performance for short-term DO fluctuations in closed aquaculture environments.</w:t>
      </w:r>
    </w:p>
    <w:p w:rsidR="001352A0" w:rsidRDefault="001352A0" w:rsidP="009E1756">
      <w:pPr>
        <w:pStyle w:val="Heading2"/>
        <w:jc w:val="lowKashida"/>
        <w:rPr>
          <w:rFonts w:ascii="Cambria" w:hAnsi="Cambria"/>
        </w:rPr>
      </w:pPr>
      <w:r w:rsidRPr="00184014">
        <w:rPr>
          <w:rFonts w:ascii="Cambria" w:hAnsi="Cambria"/>
          <w:sz w:val="24"/>
          <w:szCs w:val="24"/>
        </w:rPr>
        <w:pict>
          <v:rect id="_x0000_i1054" style="width:0;height:1.5pt" o:hralign="center" o:hrstd="t" o:hr="t" fillcolor="#a0a0a0" stroked="f"/>
        </w:pict>
      </w:r>
    </w:p>
    <w:p w:rsidR="009E1756" w:rsidRDefault="009E1756" w:rsidP="009E1756">
      <w:pPr>
        <w:pStyle w:val="Heading2"/>
        <w:jc w:val="lowKashida"/>
        <w:rPr>
          <w:rFonts w:ascii="Cambria" w:hAnsi="Cambria"/>
        </w:rPr>
      </w:pPr>
      <w:r w:rsidRPr="00630F21">
        <w:rPr>
          <w:rFonts w:ascii="Cambria" w:hAnsi="Cambria"/>
        </w:rPr>
        <w:lastRenderedPageBreak/>
        <w:t xml:space="preserve">Study </w:t>
      </w:r>
      <w:r>
        <w:rPr>
          <w:rFonts w:ascii="Cambria" w:hAnsi="Cambria"/>
        </w:rPr>
        <w:t>12</w:t>
      </w:r>
    </w:p>
    <w:p w:rsidR="001352A0" w:rsidRPr="001352A0" w:rsidRDefault="001352A0" w:rsidP="001352A0">
      <w:pPr>
        <w:spacing w:before="100" w:beforeAutospacing="1" w:after="100" w:afterAutospacing="1" w:line="240" w:lineRule="auto"/>
        <w:rPr>
          <w:rFonts w:ascii="Cambria" w:eastAsia="Times New Roman" w:hAnsi="Cambria" w:cs="Times New Roman"/>
          <w:sz w:val="32"/>
          <w:szCs w:val="32"/>
          <w:u w:val="single"/>
        </w:rPr>
      </w:pPr>
      <w:r w:rsidRPr="001352A0">
        <w:rPr>
          <w:rFonts w:ascii="Cambria" w:eastAsia="Times New Roman" w:hAnsi="Cambria" w:cs="Times New Roman"/>
          <w:b/>
          <w:bCs/>
          <w:sz w:val="32"/>
          <w:szCs w:val="32"/>
          <w:u w:val="single"/>
        </w:rPr>
        <w:t xml:space="preserve">Dual-Attention </w:t>
      </w:r>
      <w:proofErr w:type="spellStart"/>
      <w:r w:rsidRPr="001352A0">
        <w:rPr>
          <w:rFonts w:ascii="Cambria" w:eastAsia="Times New Roman" w:hAnsi="Cambria" w:cs="Times New Roman"/>
          <w:b/>
          <w:bCs/>
          <w:sz w:val="32"/>
          <w:szCs w:val="32"/>
          <w:u w:val="single"/>
        </w:rPr>
        <w:t>ResNet</w:t>
      </w:r>
      <w:proofErr w:type="spellEnd"/>
      <w:r w:rsidRPr="001352A0">
        <w:rPr>
          <w:rFonts w:ascii="Cambria" w:eastAsia="Times New Roman" w:hAnsi="Cambria" w:cs="Times New Roman"/>
          <w:b/>
          <w:bCs/>
          <w:sz w:val="32"/>
          <w:szCs w:val="32"/>
          <w:u w:val="single"/>
        </w:rPr>
        <w:t xml:space="preserve"> + LSTM (Offshore Aquaculture, 2025):</w:t>
      </w:r>
      <w:r w:rsidRPr="00070C29">
        <w:rPr>
          <w:rFonts w:ascii="Cambria" w:eastAsia="Times New Roman" w:hAnsi="Cambria" w:cs="Times New Roman"/>
          <w:sz w:val="32"/>
          <w:szCs w:val="32"/>
          <w:u w:val="single"/>
        </w:rPr>
        <w:t xml:space="preserve"> </w:t>
      </w:r>
    </w:p>
    <w:p w:rsidR="001352A0" w:rsidRPr="00070C29" w:rsidRDefault="001352A0" w:rsidP="001352A0">
      <w:pPr>
        <w:spacing w:before="100" w:beforeAutospacing="1" w:after="100" w:afterAutospacing="1" w:line="240" w:lineRule="auto"/>
        <w:jc w:val="lowKashida"/>
        <w:rPr>
          <w:rFonts w:ascii="Cambria" w:eastAsia="Times New Roman" w:hAnsi="Cambria" w:cs="Times New Roman"/>
          <w:sz w:val="28"/>
          <w:szCs w:val="28"/>
        </w:rPr>
      </w:pPr>
      <w:r w:rsidRPr="00070C29">
        <w:rPr>
          <w:rFonts w:ascii="Cambria" w:eastAsia="Times New Roman" w:hAnsi="Cambria" w:cs="Times New Roman"/>
          <w:sz w:val="28"/>
          <w:szCs w:val="28"/>
        </w:rPr>
        <w:t>In this work, researchers developed a dual-channel neural network to improve early warning of water quality in an offshore aquaculture farm. The model, called DAM-</w:t>
      </w:r>
      <w:proofErr w:type="spellStart"/>
      <w:r w:rsidRPr="00070C29">
        <w:rPr>
          <w:rFonts w:ascii="Cambria" w:eastAsia="Times New Roman" w:hAnsi="Cambria" w:cs="Times New Roman"/>
          <w:sz w:val="28"/>
          <w:szCs w:val="28"/>
        </w:rPr>
        <w:t>ResNet</w:t>
      </w:r>
      <w:proofErr w:type="spellEnd"/>
      <w:r w:rsidRPr="00070C29">
        <w:rPr>
          <w:rFonts w:ascii="Cambria" w:eastAsia="Times New Roman" w:hAnsi="Cambria" w:cs="Times New Roman"/>
          <w:sz w:val="28"/>
          <w:szCs w:val="28"/>
        </w:rPr>
        <w:t>-</w:t>
      </w:r>
      <w:proofErr w:type="gramStart"/>
      <w:r w:rsidRPr="00070C29">
        <w:rPr>
          <w:rFonts w:ascii="Cambria" w:eastAsia="Times New Roman" w:hAnsi="Cambria" w:cs="Times New Roman"/>
          <w:sz w:val="28"/>
          <w:szCs w:val="28"/>
        </w:rPr>
        <w:t>LSTM,</w:t>
      </w:r>
      <w:proofErr w:type="gramEnd"/>
      <w:r w:rsidRPr="00070C29">
        <w:rPr>
          <w:rFonts w:ascii="Cambria" w:eastAsia="Times New Roman" w:hAnsi="Cambria" w:cs="Times New Roman"/>
          <w:sz w:val="28"/>
          <w:szCs w:val="28"/>
        </w:rPr>
        <w:t xml:space="preserve"> consists of two parallel feature extraction streams: one using a deep residual network (</w:t>
      </w:r>
      <w:proofErr w:type="spellStart"/>
      <w:r w:rsidRPr="00070C29">
        <w:rPr>
          <w:rFonts w:ascii="Cambria" w:eastAsia="Times New Roman" w:hAnsi="Cambria" w:cs="Times New Roman"/>
          <w:sz w:val="28"/>
          <w:szCs w:val="28"/>
        </w:rPr>
        <w:t>ResNet</w:t>
      </w:r>
      <w:proofErr w:type="spellEnd"/>
      <w:r w:rsidRPr="00070C29">
        <w:rPr>
          <w:rFonts w:ascii="Cambria" w:eastAsia="Times New Roman" w:hAnsi="Cambria" w:cs="Times New Roman"/>
          <w:sz w:val="28"/>
          <w:szCs w:val="28"/>
        </w:rPr>
        <w:t xml:space="preserve">) and another using LSTM, each augmented with an attention mechanism to emphasize important features. The model </w:t>
      </w:r>
      <w:proofErr w:type="gramStart"/>
      <w:r w:rsidRPr="00070C29">
        <w:rPr>
          <w:rFonts w:ascii="Cambria" w:eastAsia="Times New Roman" w:hAnsi="Cambria" w:cs="Times New Roman"/>
          <w:sz w:val="28"/>
          <w:szCs w:val="28"/>
        </w:rPr>
        <w:t>was trained</w:t>
      </w:r>
      <w:proofErr w:type="gramEnd"/>
      <w:r w:rsidRPr="00070C29">
        <w:rPr>
          <w:rFonts w:ascii="Cambria" w:eastAsia="Times New Roman" w:hAnsi="Cambria" w:cs="Times New Roman"/>
          <w:sz w:val="28"/>
          <w:szCs w:val="28"/>
        </w:rPr>
        <w:t xml:space="preserve"> on an environmental monitoring dataset from a coastal fish farm, including water parameters (pH, DO, salinity, COD, ammonia, etc.) and meteorological data. Results showed that the dual-attention structure significantly enhanced prediction accuracy. For instance, the model’s Nash-Sutcliffe efficiency coefficients for pH, DO, and salinity were ~0.93–0.94 (indicating around 93–94% relative accuracy), whereas for more challenging parameters (COD, NH₃-N, etc.) it achieved ~0.83–0.86. This was an improvement of roughly 10–18% in predictive skill over single-channel attention models. The best model was the proposed dual-attention </w:t>
      </w:r>
      <w:proofErr w:type="spellStart"/>
      <w:r w:rsidRPr="00070C29">
        <w:rPr>
          <w:rFonts w:ascii="Cambria" w:eastAsia="Times New Roman" w:hAnsi="Cambria" w:cs="Times New Roman"/>
          <w:sz w:val="28"/>
          <w:szCs w:val="28"/>
        </w:rPr>
        <w:t>ResNet</w:t>
      </w:r>
      <w:proofErr w:type="spellEnd"/>
      <w:r w:rsidRPr="00070C29">
        <w:rPr>
          <w:rFonts w:ascii="Cambria" w:eastAsia="Times New Roman" w:hAnsi="Cambria" w:cs="Times New Roman"/>
          <w:sz w:val="28"/>
          <w:szCs w:val="28"/>
        </w:rPr>
        <w:t>-LSTM, which demonstrated superior accuracy in forecasting multiple water quality factors simultaneously.</w:t>
      </w:r>
    </w:p>
    <w:p w:rsidR="001352A0" w:rsidRDefault="001352A0" w:rsidP="009E1756">
      <w:pPr>
        <w:pStyle w:val="Heading2"/>
        <w:jc w:val="lowKashida"/>
        <w:rPr>
          <w:rFonts w:ascii="Cambria" w:hAnsi="Cambria"/>
        </w:rPr>
      </w:pPr>
      <w:r w:rsidRPr="00184014">
        <w:rPr>
          <w:rFonts w:ascii="Cambria" w:hAnsi="Cambria"/>
          <w:sz w:val="24"/>
          <w:szCs w:val="24"/>
        </w:rPr>
        <w:pict>
          <v:rect id="_x0000_i1055" style="width:0;height:1.5pt" o:hralign="center" o:hrstd="t" o:hr="t" fillcolor="#a0a0a0" stroked="f"/>
        </w:pict>
      </w:r>
    </w:p>
    <w:p w:rsidR="009E1756" w:rsidRDefault="009E1756" w:rsidP="009E1756">
      <w:pPr>
        <w:pStyle w:val="Heading2"/>
        <w:jc w:val="lowKashida"/>
        <w:rPr>
          <w:rFonts w:ascii="Cambria" w:hAnsi="Cambria"/>
        </w:rPr>
      </w:pPr>
      <w:r w:rsidRPr="00630F21">
        <w:rPr>
          <w:rFonts w:ascii="Cambria" w:hAnsi="Cambria"/>
        </w:rPr>
        <w:t xml:space="preserve">Study </w:t>
      </w:r>
      <w:r>
        <w:rPr>
          <w:rFonts w:ascii="Cambria" w:hAnsi="Cambria"/>
        </w:rPr>
        <w:t>13</w:t>
      </w:r>
    </w:p>
    <w:p w:rsidR="001352A0" w:rsidRPr="004F39CA" w:rsidRDefault="001352A0" w:rsidP="001352A0">
      <w:pPr>
        <w:spacing w:before="100" w:beforeAutospacing="1" w:after="100" w:afterAutospacing="1" w:line="240" w:lineRule="auto"/>
        <w:rPr>
          <w:rFonts w:ascii="Cambria" w:eastAsia="Times New Roman" w:hAnsi="Cambria" w:cs="Times New Roman"/>
          <w:b/>
          <w:bCs/>
          <w:sz w:val="32"/>
          <w:szCs w:val="32"/>
          <w:u w:val="single"/>
        </w:rPr>
      </w:pPr>
      <w:r w:rsidRPr="004F39CA">
        <w:rPr>
          <w:rFonts w:ascii="Cambria" w:eastAsia="Times New Roman" w:hAnsi="Cambria" w:cs="Times New Roman"/>
          <w:b/>
          <w:bCs/>
          <w:sz w:val="32"/>
          <w:szCs w:val="32"/>
          <w:u w:val="single"/>
        </w:rPr>
        <w:t>Hybrid Multi-Scale Feature Model (DO Prediction, 2018):</w:t>
      </w:r>
    </w:p>
    <w:p w:rsidR="001352A0" w:rsidRDefault="001352A0" w:rsidP="001352A0">
      <w:pPr>
        <w:spacing w:before="100" w:beforeAutospacing="1" w:after="100" w:afterAutospacing="1" w:line="240" w:lineRule="auto"/>
        <w:jc w:val="lowKashida"/>
        <w:rPr>
          <w:rFonts w:ascii="Cambria" w:eastAsia="Times New Roman" w:hAnsi="Cambria" w:cs="Times New Roman"/>
          <w:sz w:val="28"/>
          <w:szCs w:val="28"/>
        </w:rPr>
      </w:pPr>
      <w:r w:rsidRPr="00070C29">
        <w:rPr>
          <w:rFonts w:ascii="Cambria" w:eastAsia="Times New Roman" w:hAnsi="Cambria" w:cs="Times New Roman"/>
          <w:sz w:val="32"/>
          <w:szCs w:val="32"/>
        </w:rPr>
        <w:t xml:space="preserve"> </w:t>
      </w:r>
      <w:r w:rsidRPr="00070C29">
        <w:rPr>
          <w:rFonts w:ascii="Cambria" w:eastAsia="Times New Roman" w:hAnsi="Cambria" w:cs="Times New Roman"/>
          <w:sz w:val="28"/>
          <w:szCs w:val="28"/>
        </w:rPr>
        <w:t xml:space="preserve">The study presented a hybrid modeling approach to predict dissolved oxygen in aquaculture ponds by combining multi-scale feature extraction with deep learning. The authors decomposed the original water quality time-series into multiple scales (e.g., using wavelet or empirical mode decomposition) to capture both short-term fluctuations and long-term trends in DO levels. These features </w:t>
      </w:r>
      <w:proofErr w:type="gramStart"/>
      <w:r w:rsidRPr="00070C29">
        <w:rPr>
          <w:rFonts w:ascii="Cambria" w:eastAsia="Times New Roman" w:hAnsi="Cambria" w:cs="Times New Roman"/>
          <w:sz w:val="28"/>
          <w:szCs w:val="28"/>
        </w:rPr>
        <w:t>were then fed</w:t>
      </w:r>
      <w:proofErr w:type="gramEnd"/>
      <w:r w:rsidRPr="00070C29">
        <w:rPr>
          <w:rFonts w:ascii="Cambria" w:eastAsia="Times New Roman" w:hAnsi="Cambria" w:cs="Times New Roman"/>
          <w:sz w:val="28"/>
          <w:szCs w:val="28"/>
        </w:rPr>
        <w:t xml:space="preserve"> into a deep neural network (such as an LSTM or hybrid CNN-LSTM) to forecast future DO concentrations. The hybrid multi-scale model achieved higher precision than models using single-scale data. In evaluations on aquaculture pond data, it reduced prediction error significantly – for example, cutting RMSE </w:t>
      </w:r>
      <w:r w:rsidRPr="00070C29">
        <w:rPr>
          <w:rFonts w:ascii="Cambria" w:eastAsia="Times New Roman" w:hAnsi="Cambria" w:cs="Times New Roman"/>
          <w:sz w:val="28"/>
          <w:szCs w:val="28"/>
        </w:rPr>
        <w:lastRenderedPageBreak/>
        <w:t>by around 20–30% compared to a standard LSTM without multi-scale inputs. By integrating information across frequency scales, the model more accurately tracked DO dynamics. The best-performing approach was this multi-scale hybrid model, which outperformed conventional single-resolution predictors in both accuracy and stability of aquaculture DO forecasts.</w:t>
      </w:r>
    </w:p>
    <w:p w:rsidR="004F39CA" w:rsidRPr="001352A0" w:rsidRDefault="004F39CA" w:rsidP="001352A0">
      <w:pPr>
        <w:spacing w:before="100" w:beforeAutospacing="1" w:after="100" w:afterAutospacing="1" w:line="240" w:lineRule="auto"/>
        <w:jc w:val="lowKashida"/>
        <w:rPr>
          <w:rFonts w:ascii="Cambria" w:eastAsia="Times New Roman" w:hAnsi="Cambria" w:cs="Times New Roman"/>
          <w:sz w:val="28"/>
          <w:szCs w:val="28"/>
        </w:rPr>
      </w:pPr>
      <w:r w:rsidRPr="00184014">
        <w:rPr>
          <w:rFonts w:ascii="Cambria" w:eastAsia="Times New Roman" w:hAnsi="Cambria" w:cs="Times New Roman"/>
          <w:sz w:val="24"/>
          <w:szCs w:val="24"/>
        </w:rPr>
        <w:pict>
          <v:rect id="_x0000_i1057" style="width:0;height:1.5pt" o:hralign="center" o:hrstd="t" o:hr="t" fillcolor="#a0a0a0" stroked="f"/>
        </w:pict>
      </w:r>
    </w:p>
    <w:p w:rsidR="009E1756" w:rsidRDefault="009E1756" w:rsidP="009E1756">
      <w:pPr>
        <w:pStyle w:val="Heading2"/>
        <w:jc w:val="lowKashida"/>
        <w:rPr>
          <w:rFonts w:ascii="Cambria" w:hAnsi="Cambria"/>
        </w:rPr>
      </w:pPr>
      <w:r w:rsidRPr="00630F21">
        <w:rPr>
          <w:rFonts w:ascii="Cambria" w:hAnsi="Cambria"/>
        </w:rPr>
        <w:t xml:space="preserve">Study </w:t>
      </w:r>
      <w:r>
        <w:rPr>
          <w:rFonts w:ascii="Cambria" w:hAnsi="Cambria"/>
        </w:rPr>
        <w:t>1</w:t>
      </w:r>
      <w:r>
        <w:rPr>
          <w:rFonts w:ascii="Cambria" w:hAnsi="Cambria"/>
        </w:rPr>
        <w:t>4</w:t>
      </w:r>
    </w:p>
    <w:p w:rsidR="004F39CA" w:rsidRPr="004F39CA" w:rsidRDefault="001352A0" w:rsidP="004F39CA">
      <w:pPr>
        <w:spacing w:before="100" w:beforeAutospacing="1" w:after="100" w:afterAutospacing="1" w:line="240" w:lineRule="auto"/>
        <w:jc w:val="lowKashida"/>
        <w:rPr>
          <w:rFonts w:ascii="Cambria" w:eastAsia="Times New Roman" w:hAnsi="Cambria" w:cs="Times New Roman"/>
          <w:b/>
          <w:bCs/>
          <w:sz w:val="32"/>
          <w:szCs w:val="32"/>
          <w:u w:val="single"/>
        </w:rPr>
      </w:pPr>
      <w:r w:rsidRPr="004F39CA">
        <w:rPr>
          <w:rFonts w:ascii="Cambria" w:eastAsia="Times New Roman" w:hAnsi="Cambria" w:cs="Times New Roman"/>
          <w:b/>
          <w:bCs/>
          <w:sz w:val="32"/>
          <w:szCs w:val="32"/>
          <w:u w:val="single"/>
        </w:rPr>
        <w:t>Deep Belief Network (Recirculating Aquaculture, 2020):</w:t>
      </w:r>
    </w:p>
    <w:p w:rsidR="001352A0" w:rsidRPr="00070C29" w:rsidRDefault="001352A0" w:rsidP="004F39CA">
      <w:pPr>
        <w:spacing w:before="100" w:beforeAutospacing="1" w:after="100" w:afterAutospacing="1" w:line="240" w:lineRule="auto"/>
        <w:jc w:val="lowKashida"/>
        <w:rPr>
          <w:rFonts w:ascii="Cambria" w:eastAsia="Times New Roman" w:hAnsi="Cambria" w:cs="Times New Roman"/>
          <w:sz w:val="28"/>
          <w:szCs w:val="28"/>
        </w:rPr>
      </w:pPr>
      <w:r w:rsidRPr="00070C29">
        <w:rPr>
          <w:rFonts w:ascii="Cambria" w:eastAsia="Times New Roman" w:hAnsi="Cambria" w:cs="Times New Roman"/>
          <w:sz w:val="28"/>
          <w:szCs w:val="28"/>
        </w:rPr>
        <w:t xml:space="preserve"> This work applied a deep belief network (DBN) to predict dissolved oxygen in a recirculating aquaculture system (RAS). The authors designed a DBN-based regression model, leveraging its layered learning to model complex, nonlinear relationships between input variables (such as feed rate, aeration, temperature) and DO output. They trained and tested the model on data from multiple marine fish ranches, comparing its performance to traditional approaches. The DBN model demonstrated faster convergence and higher accuracy in DO prediction than conventional mechanistic models. For instance, it achieved a high coefficient of determination in validation tests and was able to predict DO levels with low error for the RAS dataset. By capturing underlying feature representations through its </w:t>
      </w:r>
      <w:proofErr w:type="gramStart"/>
      <w:r w:rsidRPr="00070C29">
        <w:rPr>
          <w:rFonts w:ascii="Cambria" w:eastAsia="Times New Roman" w:hAnsi="Cambria" w:cs="Times New Roman"/>
          <w:sz w:val="28"/>
          <w:szCs w:val="28"/>
        </w:rPr>
        <w:t>deep layered</w:t>
      </w:r>
      <w:proofErr w:type="gramEnd"/>
      <w:r w:rsidRPr="00070C29">
        <w:rPr>
          <w:rFonts w:ascii="Cambria" w:eastAsia="Times New Roman" w:hAnsi="Cambria" w:cs="Times New Roman"/>
          <w:sz w:val="28"/>
          <w:szCs w:val="28"/>
        </w:rPr>
        <w:t xml:space="preserve"> structure, the DBN outperformed simpler neural networks in both stability and precision. The best model was the DBN-based predictor, which reliably forecasted short-term DO variations in the recirculating system, aiding automated control of aeration.</w:t>
      </w:r>
    </w:p>
    <w:p w:rsidR="001352A0" w:rsidRDefault="004F39CA" w:rsidP="009E1756">
      <w:pPr>
        <w:pStyle w:val="Heading2"/>
        <w:jc w:val="lowKashida"/>
        <w:rPr>
          <w:rFonts w:ascii="Cambria" w:hAnsi="Cambria"/>
        </w:rPr>
      </w:pPr>
      <w:r w:rsidRPr="00184014">
        <w:rPr>
          <w:rFonts w:ascii="Cambria" w:hAnsi="Cambria"/>
          <w:sz w:val="24"/>
          <w:szCs w:val="24"/>
        </w:rPr>
        <w:pict>
          <v:rect id="_x0000_i1056" style="width:0;height:1.5pt" o:hralign="center" o:hrstd="t" o:hr="t" fillcolor="#a0a0a0" stroked="f"/>
        </w:pict>
      </w:r>
    </w:p>
    <w:p w:rsidR="00F720C0" w:rsidRDefault="00F720C0" w:rsidP="009E1756">
      <w:pPr>
        <w:pStyle w:val="Heading2"/>
        <w:jc w:val="lowKashida"/>
        <w:rPr>
          <w:rFonts w:ascii="Cambria" w:hAnsi="Cambria"/>
        </w:rPr>
      </w:pPr>
    </w:p>
    <w:p w:rsidR="00F720C0" w:rsidRDefault="00F720C0" w:rsidP="009E1756">
      <w:pPr>
        <w:pStyle w:val="Heading2"/>
        <w:jc w:val="lowKashida"/>
        <w:rPr>
          <w:rFonts w:ascii="Cambria" w:hAnsi="Cambria"/>
        </w:rPr>
      </w:pPr>
    </w:p>
    <w:p w:rsidR="00F720C0" w:rsidRDefault="00F720C0" w:rsidP="009E1756">
      <w:pPr>
        <w:pStyle w:val="Heading2"/>
        <w:jc w:val="lowKashida"/>
        <w:rPr>
          <w:rFonts w:ascii="Cambria" w:hAnsi="Cambria"/>
        </w:rPr>
      </w:pPr>
    </w:p>
    <w:p w:rsidR="00F720C0" w:rsidRDefault="00F720C0" w:rsidP="009E1756">
      <w:pPr>
        <w:pStyle w:val="Heading2"/>
        <w:jc w:val="lowKashida"/>
        <w:rPr>
          <w:rFonts w:ascii="Cambria" w:hAnsi="Cambria"/>
        </w:rPr>
      </w:pPr>
    </w:p>
    <w:p w:rsidR="009E1756" w:rsidRPr="00630F21" w:rsidRDefault="009E1756" w:rsidP="009E1756">
      <w:pPr>
        <w:pStyle w:val="Heading2"/>
        <w:jc w:val="lowKashida"/>
        <w:rPr>
          <w:rFonts w:ascii="Cambria" w:hAnsi="Cambria"/>
        </w:rPr>
      </w:pPr>
      <w:r w:rsidRPr="00630F21">
        <w:rPr>
          <w:rFonts w:ascii="Cambria" w:hAnsi="Cambria"/>
        </w:rPr>
        <w:lastRenderedPageBreak/>
        <w:t xml:space="preserve">Study </w:t>
      </w:r>
      <w:r>
        <w:rPr>
          <w:rFonts w:ascii="Cambria" w:hAnsi="Cambria"/>
        </w:rPr>
        <w:t>1</w:t>
      </w:r>
      <w:r>
        <w:rPr>
          <w:rFonts w:ascii="Cambria" w:hAnsi="Cambria"/>
        </w:rPr>
        <w:t>5</w:t>
      </w:r>
    </w:p>
    <w:p w:rsidR="004F39CA" w:rsidRPr="004F39CA" w:rsidRDefault="004F39CA" w:rsidP="004F39CA">
      <w:pPr>
        <w:pStyle w:val="Heading2"/>
        <w:jc w:val="lowKashida"/>
        <w:rPr>
          <w:rFonts w:ascii="Cambria" w:hAnsi="Cambria"/>
          <w:sz w:val="32"/>
          <w:szCs w:val="32"/>
          <w:u w:val="single"/>
        </w:rPr>
      </w:pPr>
      <w:r w:rsidRPr="004F39CA">
        <w:rPr>
          <w:rFonts w:ascii="Cambria" w:hAnsi="Cambria"/>
          <w:sz w:val="32"/>
          <w:szCs w:val="32"/>
          <w:u w:val="single"/>
        </w:rPr>
        <w:t>Ensemble LSTM-SVM with Optimization (Coastal Aquifer Case, 2023):</w:t>
      </w:r>
    </w:p>
    <w:p w:rsidR="009E1756" w:rsidRPr="004F39CA" w:rsidRDefault="004F39CA" w:rsidP="004F39CA">
      <w:pPr>
        <w:pStyle w:val="Heading2"/>
        <w:jc w:val="lowKashida"/>
        <w:rPr>
          <w:rFonts w:ascii="Cambria" w:hAnsi="Cambria"/>
          <w:b w:val="0"/>
          <w:bCs w:val="0"/>
          <w:sz w:val="28"/>
          <w:szCs w:val="28"/>
        </w:rPr>
      </w:pPr>
      <w:r w:rsidRPr="004F39CA">
        <w:rPr>
          <w:rFonts w:ascii="Cambria" w:hAnsi="Cambria"/>
          <w:b w:val="0"/>
          <w:bCs w:val="0"/>
          <w:sz w:val="28"/>
          <w:szCs w:val="28"/>
        </w:rPr>
        <w:t xml:space="preserve"> In this study, researchers aimed to enhance </w:t>
      </w:r>
      <w:proofErr w:type="gramStart"/>
      <w:r w:rsidRPr="004F39CA">
        <w:rPr>
          <w:rFonts w:ascii="Cambria" w:hAnsi="Cambria"/>
          <w:b w:val="0"/>
          <w:bCs w:val="0"/>
          <w:sz w:val="28"/>
          <w:szCs w:val="28"/>
        </w:rPr>
        <w:t>water quality parameter prediction</w:t>
      </w:r>
      <w:proofErr w:type="gramEnd"/>
      <w:r w:rsidRPr="004F39CA">
        <w:rPr>
          <w:rFonts w:ascii="Cambria" w:hAnsi="Cambria"/>
          <w:b w:val="0"/>
          <w:bCs w:val="0"/>
          <w:sz w:val="28"/>
          <w:szCs w:val="28"/>
        </w:rPr>
        <w:t xml:space="preserve"> by combining recurrent neural networks with support vector regression. They proposed two hybrid models – one integrating a unidirectional LSTM with SVM, and another integrating a bidirectional LSTM (</w:t>
      </w:r>
      <w:proofErr w:type="spellStart"/>
      <w:r w:rsidRPr="004F39CA">
        <w:rPr>
          <w:rFonts w:ascii="Cambria" w:hAnsi="Cambria"/>
          <w:b w:val="0"/>
          <w:bCs w:val="0"/>
          <w:sz w:val="28"/>
          <w:szCs w:val="28"/>
        </w:rPr>
        <w:t>BiLSTM</w:t>
      </w:r>
      <w:proofErr w:type="spellEnd"/>
      <w:r w:rsidRPr="004F39CA">
        <w:rPr>
          <w:rFonts w:ascii="Cambria" w:hAnsi="Cambria"/>
          <w:b w:val="0"/>
          <w:bCs w:val="0"/>
          <w:sz w:val="28"/>
          <w:szCs w:val="28"/>
        </w:rPr>
        <w:t xml:space="preserve">) with SVM – and introduced a novel “Ali Baba and the Forty Thieves” (ABFT) optimization algorithm to fine-tune model parameters. The case study focused on forecasting total dissolved solids (TDS) and electrical conductivity (EC) in a coastal aquaculture-adjacent aquifer using historical water chemistry data. Results indicated that the </w:t>
      </w:r>
      <w:proofErr w:type="spellStart"/>
      <w:r w:rsidRPr="004F39CA">
        <w:rPr>
          <w:rFonts w:ascii="Cambria" w:hAnsi="Cambria"/>
          <w:b w:val="0"/>
          <w:bCs w:val="0"/>
          <w:sz w:val="28"/>
          <w:szCs w:val="28"/>
        </w:rPr>
        <w:t>BiLSTM</w:t>
      </w:r>
      <w:proofErr w:type="spellEnd"/>
      <w:r w:rsidRPr="004F39CA">
        <w:rPr>
          <w:rFonts w:ascii="Cambria" w:hAnsi="Cambria"/>
          <w:b w:val="0"/>
          <w:bCs w:val="0"/>
          <w:sz w:val="28"/>
          <w:szCs w:val="28"/>
        </w:rPr>
        <w:t xml:space="preserve">-SVM hybrid model outperformed all other tested models, achieving very low MAPE (around 2% for TDS) and a high R² (~0.94 for EC) for one-day-ahead predictions. The accuracy of all models declined slightly for longer horizons, but the </w:t>
      </w:r>
      <w:proofErr w:type="spellStart"/>
      <w:r w:rsidRPr="004F39CA">
        <w:rPr>
          <w:rFonts w:ascii="Cambria" w:hAnsi="Cambria"/>
          <w:b w:val="0"/>
          <w:bCs w:val="0"/>
          <w:sz w:val="28"/>
          <w:szCs w:val="28"/>
        </w:rPr>
        <w:t>BiLSTM</w:t>
      </w:r>
      <w:proofErr w:type="spellEnd"/>
      <w:r w:rsidRPr="004F39CA">
        <w:rPr>
          <w:rFonts w:ascii="Cambria" w:hAnsi="Cambria"/>
          <w:b w:val="0"/>
          <w:bCs w:val="0"/>
          <w:sz w:val="28"/>
          <w:szCs w:val="28"/>
        </w:rPr>
        <w:t xml:space="preserve">-SVM consistently maintained the lowest error. Thus, the best model was the </w:t>
      </w:r>
      <w:proofErr w:type="spellStart"/>
      <w:r w:rsidRPr="004F39CA">
        <w:rPr>
          <w:rFonts w:ascii="Cambria" w:hAnsi="Cambria"/>
          <w:b w:val="0"/>
          <w:bCs w:val="0"/>
          <w:sz w:val="28"/>
          <w:szCs w:val="28"/>
        </w:rPr>
        <w:t>BiLSTM</w:t>
      </w:r>
      <w:proofErr w:type="spellEnd"/>
      <w:r w:rsidRPr="004F39CA">
        <w:rPr>
          <w:rFonts w:ascii="Cambria" w:hAnsi="Cambria"/>
          <w:b w:val="0"/>
          <w:bCs w:val="0"/>
          <w:sz w:val="28"/>
          <w:szCs w:val="28"/>
        </w:rPr>
        <w:t>-SVM optimized with ABFT, which provided the most precise and reliable water quality predictions among the methods compared.</w:t>
      </w:r>
    </w:p>
    <w:p w:rsidR="009F7AF2" w:rsidRPr="004F39CA" w:rsidRDefault="004F39CA" w:rsidP="004F39CA">
      <w:pPr>
        <w:pStyle w:val="Heading2"/>
        <w:jc w:val="lowKashida"/>
        <w:rPr>
          <w:rFonts w:ascii="Cambria" w:hAnsi="Cambria"/>
        </w:rPr>
      </w:pPr>
      <w:r w:rsidRPr="00184014">
        <w:rPr>
          <w:rFonts w:ascii="Cambria" w:hAnsi="Cambria"/>
          <w:sz w:val="24"/>
          <w:szCs w:val="24"/>
        </w:rPr>
        <w:pict>
          <v:rect id="_x0000_i1058" style="width:0;height:1.5pt" o:hralign="center" o:hrstd="t" o:hr="t" fillcolor="#a0a0a0" stroked="f"/>
        </w:pict>
      </w:r>
    </w:p>
    <w:p w:rsidR="009E1756" w:rsidRPr="00184014" w:rsidRDefault="009E1756" w:rsidP="00747926">
      <w:pPr>
        <w:spacing w:after="0" w:line="240" w:lineRule="auto"/>
        <w:rPr>
          <w:rFonts w:ascii="Cambria" w:eastAsia="Times New Roman" w:hAnsi="Cambria" w:cs="Times New Roman"/>
          <w:b/>
          <w:bCs/>
          <w:sz w:val="36"/>
          <w:szCs w:val="36"/>
          <w:highlight w:val="lightGray"/>
          <w:rtl/>
        </w:rPr>
      </w:pPr>
    </w:p>
    <w:p w:rsidR="00F720C0" w:rsidRDefault="00F720C0" w:rsidP="00747926">
      <w:pPr>
        <w:spacing w:after="0" w:line="240" w:lineRule="auto"/>
        <w:rPr>
          <w:rFonts w:ascii="Cambria" w:eastAsia="Times New Roman" w:hAnsi="Cambria" w:cs="Times New Roman"/>
          <w:b/>
          <w:bCs/>
          <w:sz w:val="36"/>
          <w:szCs w:val="36"/>
          <w:highlight w:val="lightGray"/>
        </w:rPr>
      </w:pPr>
    </w:p>
    <w:p w:rsidR="00F720C0" w:rsidRDefault="00F720C0" w:rsidP="00747926">
      <w:pPr>
        <w:spacing w:after="0" w:line="240" w:lineRule="auto"/>
        <w:rPr>
          <w:rFonts w:ascii="Cambria" w:eastAsia="Times New Roman" w:hAnsi="Cambria" w:cs="Times New Roman"/>
          <w:b/>
          <w:bCs/>
          <w:sz w:val="36"/>
          <w:szCs w:val="36"/>
          <w:highlight w:val="lightGray"/>
        </w:rPr>
      </w:pPr>
    </w:p>
    <w:p w:rsidR="00F720C0" w:rsidRDefault="00F720C0" w:rsidP="00747926">
      <w:pPr>
        <w:spacing w:after="0" w:line="240" w:lineRule="auto"/>
        <w:rPr>
          <w:rFonts w:ascii="Cambria" w:eastAsia="Times New Roman" w:hAnsi="Cambria" w:cs="Times New Roman"/>
          <w:b/>
          <w:bCs/>
          <w:sz w:val="36"/>
          <w:szCs w:val="36"/>
          <w:highlight w:val="lightGray"/>
        </w:rPr>
      </w:pPr>
    </w:p>
    <w:p w:rsidR="00F720C0" w:rsidRDefault="00F720C0" w:rsidP="00747926">
      <w:pPr>
        <w:spacing w:after="0" w:line="240" w:lineRule="auto"/>
        <w:rPr>
          <w:rFonts w:ascii="Cambria" w:eastAsia="Times New Roman" w:hAnsi="Cambria" w:cs="Times New Roman"/>
          <w:b/>
          <w:bCs/>
          <w:sz w:val="36"/>
          <w:szCs w:val="36"/>
          <w:highlight w:val="lightGray"/>
        </w:rPr>
      </w:pPr>
    </w:p>
    <w:p w:rsidR="00F720C0" w:rsidRDefault="00F720C0" w:rsidP="00747926">
      <w:pPr>
        <w:spacing w:after="0" w:line="240" w:lineRule="auto"/>
        <w:rPr>
          <w:rFonts w:ascii="Cambria" w:eastAsia="Times New Roman" w:hAnsi="Cambria" w:cs="Times New Roman"/>
          <w:b/>
          <w:bCs/>
          <w:sz w:val="36"/>
          <w:szCs w:val="36"/>
          <w:highlight w:val="lightGray"/>
        </w:rPr>
      </w:pPr>
    </w:p>
    <w:p w:rsidR="00F720C0" w:rsidRDefault="00F720C0" w:rsidP="00747926">
      <w:pPr>
        <w:spacing w:after="0" w:line="240" w:lineRule="auto"/>
        <w:rPr>
          <w:rFonts w:ascii="Cambria" w:eastAsia="Times New Roman" w:hAnsi="Cambria" w:cs="Times New Roman"/>
          <w:b/>
          <w:bCs/>
          <w:sz w:val="36"/>
          <w:szCs w:val="36"/>
          <w:highlight w:val="lightGray"/>
        </w:rPr>
      </w:pPr>
    </w:p>
    <w:p w:rsidR="00F720C0" w:rsidRDefault="00F720C0" w:rsidP="00747926">
      <w:pPr>
        <w:spacing w:after="0" w:line="240" w:lineRule="auto"/>
        <w:rPr>
          <w:rFonts w:ascii="Cambria" w:eastAsia="Times New Roman" w:hAnsi="Cambria" w:cs="Times New Roman"/>
          <w:b/>
          <w:bCs/>
          <w:sz w:val="36"/>
          <w:szCs w:val="36"/>
          <w:highlight w:val="lightGray"/>
        </w:rPr>
      </w:pPr>
    </w:p>
    <w:p w:rsidR="00F720C0" w:rsidRDefault="00F720C0" w:rsidP="00747926">
      <w:pPr>
        <w:spacing w:after="0" w:line="240" w:lineRule="auto"/>
        <w:rPr>
          <w:rFonts w:ascii="Cambria" w:eastAsia="Times New Roman" w:hAnsi="Cambria" w:cs="Times New Roman"/>
          <w:b/>
          <w:bCs/>
          <w:sz w:val="36"/>
          <w:szCs w:val="36"/>
          <w:highlight w:val="lightGray"/>
        </w:rPr>
      </w:pPr>
    </w:p>
    <w:p w:rsidR="00F720C0" w:rsidRDefault="00F720C0" w:rsidP="00747926">
      <w:pPr>
        <w:spacing w:after="0" w:line="240" w:lineRule="auto"/>
        <w:rPr>
          <w:rFonts w:ascii="Cambria" w:eastAsia="Times New Roman" w:hAnsi="Cambria" w:cs="Times New Roman"/>
          <w:b/>
          <w:bCs/>
          <w:sz w:val="36"/>
          <w:szCs w:val="36"/>
          <w:highlight w:val="lightGray"/>
        </w:rPr>
      </w:pPr>
    </w:p>
    <w:p w:rsidR="00F720C0" w:rsidRDefault="00F720C0" w:rsidP="00747926">
      <w:pPr>
        <w:spacing w:after="0" w:line="240" w:lineRule="auto"/>
        <w:rPr>
          <w:rFonts w:ascii="Cambria" w:eastAsia="Times New Roman" w:hAnsi="Cambria" w:cs="Times New Roman"/>
          <w:b/>
          <w:bCs/>
          <w:sz w:val="36"/>
          <w:szCs w:val="36"/>
          <w:highlight w:val="lightGray"/>
        </w:rPr>
      </w:pPr>
    </w:p>
    <w:p w:rsidR="00F720C0" w:rsidRDefault="00F720C0" w:rsidP="00747926">
      <w:pPr>
        <w:spacing w:after="0" w:line="240" w:lineRule="auto"/>
        <w:rPr>
          <w:rFonts w:ascii="Cambria" w:eastAsia="Times New Roman" w:hAnsi="Cambria" w:cs="Times New Roman"/>
          <w:b/>
          <w:bCs/>
          <w:sz w:val="36"/>
          <w:szCs w:val="36"/>
          <w:highlight w:val="lightGray"/>
        </w:rPr>
      </w:pPr>
    </w:p>
    <w:p w:rsidR="00645A6E" w:rsidRPr="00184014" w:rsidRDefault="00645A6E" w:rsidP="00747926">
      <w:pPr>
        <w:spacing w:after="0" w:line="240" w:lineRule="auto"/>
        <w:rPr>
          <w:rFonts w:ascii="Cambria" w:eastAsia="Times New Roman" w:hAnsi="Cambria" w:cs="Times New Roman"/>
          <w:b/>
          <w:bCs/>
          <w:sz w:val="36"/>
          <w:szCs w:val="36"/>
        </w:rPr>
      </w:pPr>
      <w:r w:rsidRPr="00184014">
        <w:rPr>
          <w:rFonts w:ascii="Cambria" w:eastAsia="Times New Roman" w:hAnsi="Cambria" w:cs="Times New Roman"/>
          <w:b/>
          <w:bCs/>
          <w:sz w:val="36"/>
          <w:szCs w:val="36"/>
          <w:highlight w:val="lightGray"/>
        </w:rPr>
        <w:lastRenderedPageBreak/>
        <w:t xml:space="preserve">Comparison </w:t>
      </w:r>
      <w:proofErr w:type="gramStart"/>
      <w:r w:rsidRPr="00184014">
        <w:rPr>
          <w:rFonts w:ascii="Cambria" w:eastAsia="Times New Roman" w:hAnsi="Cambria" w:cs="Times New Roman"/>
          <w:b/>
          <w:bCs/>
          <w:sz w:val="36"/>
          <w:szCs w:val="36"/>
          <w:highlight w:val="lightGray"/>
        </w:rPr>
        <w:t>Table</w:t>
      </w:r>
      <w:r w:rsidR="008E35A8" w:rsidRPr="00184014">
        <w:rPr>
          <w:rFonts w:ascii="Cambria" w:eastAsia="Times New Roman" w:hAnsi="Cambria" w:cs="Times New Roman"/>
          <w:b/>
          <w:bCs/>
          <w:sz w:val="36"/>
          <w:szCs w:val="36"/>
          <w:highlight w:val="lightGray"/>
        </w:rPr>
        <w:t xml:space="preserve"> :</w:t>
      </w:r>
      <w:proofErr w:type="gramEnd"/>
    </w:p>
    <w:p w:rsidR="008E35A8" w:rsidRPr="00184014" w:rsidRDefault="008E35A8" w:rsidP="00747926">
      <w:pPr>
        <w:spacing w:after="0" w:line="240" w:lineRule="auto"/>
        <w:rPr>
          <w:rFonts w:ascii="Cambria" w:eastAsia="Times New Roman" w:hAnsi="Cambria" w:cs="Times New Roman"/>
          <w:sz w:val="24"/>
          <w:szCs w:val="24"/>
        </w:rPr>
      </w:pPr>
    </w:p>
    <w:tbl>
      <w:tblPr>
        <w:tblStyle w:val="PlainTable1"/>
        <w:tblW w:w="10350" w:type="dxa"/>
        <w:tblInd w:w="-905" w:type="dxa"/>
        <w:tblLayout w:type="fixed"/>
        <w:tblLook w:val="04A0" w:firstRow="1" w:lastRow="0" w:firstColumn="1" w:lastColumn="0" w:noHBand="0" w:noVBand="1"/>
      </w:tblPr>
      <w:tblGrid>
        <w:gridCol w:w="1080"/>
        <w:gridCol w:w="900"/>
        <w:gridCol w:w="2250"/>
        <w:gridCol w:w="2790"/>
        <w:gridCol w:w="1260"/>
        <w:gridCol w:w="2070"/>
      </w:tblGrid>
      <w:tr w:rsidR="00F720C0" w:rsidRPr="00184014" w:rsidTr="000F3E36">
        <w:trPr>
          <w:cnfStyle w:val="100000000000" w:firstRow="1" w:lastRow="0" w:firstColumn="0" w:lastColumn="0" w:oddVBand="0" w:evenVBand="0" w:oddHBand="0" w:evenHBand="0" w:firstRowFirstColumn="0" w:firstRowLastColumn="0" w:lastRowFirstColumn="0" w:lastRowLastColumn="0"/>
          <w:trHeight w:val="695"/>
        </w:trPr>
        <w:tc>
          <w:tcPr>
            <w:cnfStyle w:val="001000000000" w:firstRow="0" w:lastRow="0" w:firstColumn="1" w:lastColumn="0" w:oddVBand="0" w:evenVBand="0" w:oddHBand="0" w:evenHBand="0" w:firstRowFirstColumn="0" w:firstRowLastColumn="0" w:lastRowFirstColumn="0" w:lastRowLastColumn="0"/>
            <w:tcW w:w="1080" w:type="dxa"/>
            <w:vAlign w:val="center"/>
            <w:hideMark/>
          </w:tcPr>
          <w:p w:rsidR="00645A6E" w:rsidRPr="00184014" w:rsidRDefault="00645A6E" w:rsidP="001A4CF8">
            <w:pPr>
              <w:jc w:val="center"/>
              <w:rPr>
                <w:rFonts w:ascii="Cambria" w:eastAsia="Times New Roman" w:hAnsi="Cambria" w:cs="Times New Roman"/>
                <w:sz w:val="24"/>
                <w:szCs w:val="24"/>
              </w:rPr>
            </w:pPr>
            <w:r w:rsidRPr="00184014">
              <w:rPr>
                <w:rFonts w:ascii="Cambria" w:eastAsia="Times New Roman" w:hAnsi="Cambria" w:cs="Times New Roman"/>
                <w:sz w:val="24"/>
                <w:szCs w:val="24"/>
              </w:rPr>
              <w:t>Papers</w:t>
            </w:r>
          </w:p>
        </w:tc>
        <w:tc>
          <w:tcPr>
            <w:tcW w:w="900" w:type="dxa"/>
            <w:vAlign w:val="center"/>
            <w:hideMark/>
          </w:tcPr>
          <w:p w:rsidR="00645A6E" w:rsidRPr="00184014" w:rsidRDefault="00645A6E" w:rsidP="001A4CF8">
            <w:pPr>
              <w:jc w:val="center"/>
              <w:cnfStyle w:val="100000000000" w:firstRow="1" w:lastRow="0" w:firstColumn="0" w:lastColumn="0" w:oddVBand="0" w:evenVBand="0" w:oddHBand="0" w:evenHBand="0" w:firstRowFirstColumn="0" w:firstRowLastColumn="0" w:lastRowFirstColumn="0" w:lastRowLastColumn="0"/>
              <w:rPr>
                <w:rFonts w:ascii="Cambria" w:eastAsia="Times New Roman" w:hAnsi="Cambria" w:cs="Times New Roman"/>
                <w:sz w:val="24"/>
                <w:szCs w:val="24"/>
              </w:rPr>
            </w:pPr>
            <w:r w:rsidRPr="00184014">
              <w:rPr>
                <w:rFonts w:ascii="Cambria" w:eastAsia="Times New Roman" w:hAnsi="Cambria" w:cs="Times New Roman"/>
                <w:sz w:val="24"/>
                <w:szCs w:val="24"/>
              </w:rPr>
              <w:t>Year</w:t>
            </w:r>
          </w:p>
        </w:tc>
        <w:tc>
          <w:tcPr>
            <w:tcW w:w="2250" w:type="dxa"/>
            <w:vAlign w:val="center"/>
            <w:hideMark/>
          </w:tcPr>
          <w:p w:rsidR="00645A6E" w:rsidRPr="00184014" w:rsidRDefault="00645A6E" w:rsidP="001A4CF8">
            <w:pPr>
              <w:jc w:val="center"/>
              <w:cnfStyle w:val="100000000000" w:firstRow="1" w:lastRow="0" w:firstColumn="0" w:lastColumn="0" w:oddVBand="0" w:evenVBand="0" w:oddHBand="0" w:evenHBand="0" w:firstRowFirstColumn="0" w:firstRowLastColumn="0" w:lastRowFirstColumn="0" w:lastRowLastColumn="0"/>
              <w:rPr>
                <w:rFonts w:ascii="Cambria" w:eastAsia="Times New Roman" w:hAnsi="Cambria" w:cs="Times New Roman"/>
                <w:sz w:val="24"/>
                <w:szCs w:val="24"/>
              </w:rPr>
            </w:pPr>
            <w:r w:rsidRPr="00184014">
              <w:rPr>
                <w:rFonts w:ascii="Cambria" w:eastAsia="Times New Roman" w:hAnsi="Cambria" w:cs="Times New Roman"/>
                <w:sz w:val="24"/>
                <w:szCs w:val="24"/>
              </w:rPr>
              <w:t>Methods</w:t>
            </w:r>
          </w:p>
        </w:tc>
        <w:tc>
          <w:tcPr>
            <w:tcW w:w="2790" w:type="dxa"/>
            <w:vAlign w:val="center"/>
            <w:hideMark/>
          </w:tcPr>
          <w:p w:rsidR="00645A6E" w:rsidRPr="00184014" w:rsidRDefault="00645A6E" w:rsidP="001A4CF8">
            <w:pPr>
              <w:jc w:val="center"/>
              <w:cnfStyle w:val="100000000000" w:firstRow="1" w:lastRow="0" w:firstColumn="0" w:lastColumn="0" w:oddVBand="0" w:evenVBand="0" w:oddHBand="0" w:evenHBand="0" w:firstRowFirstColumn="0" w:firstRowLastColumn="0" w:lastRowFirstColumn="0" w:lastRowLastColumn="0"/>
              <w:rPr>
                <w:rFonts w:ascii="Cambria" w:eastAsia="Times New Roman" w:hAnsi="Cambria" w:cs="Times New Roman"/>
                <w:sz w:val="24"/>
                <w:szCs w:val="24"/>
              </w:rPr>
            </w:pPr>
            <w:r w:rsidRPr="00184014">
              <w:rPr>
                <w:rFonts w:ascii="Cambria" w:eastAsia="Times New Roman" w:hAnsi="Cambria" w:cs="Times New Roman"/>
                <w:sz w:val="24"/>
                <w:szCs w:val="24"/>
              </w:rPr>
              <w:t>Datasets</w:t>
            </w:r>
          </w:p>
        </w:tc>
        <w:tc>
          <w:tcPr>
            <w:tcW w:w="1260" w:type="dxa"/>
            <w:vAlign w:val="center"/>
            <w:hideMark/>
          </w:tcPr>
          <w:p w:rsidR="00645A6E" w:rsidRPr="00184014" w:rsidRDefault="00645A6E" w:rsidP="001A4CF8">
            <w:pPr>
              <w:jc w:val="center"/>
              <w:cnfStyle w:val="100000000000" w:firstRow="1" w:lastRow="0" w:firstColumn="0" w:lastColumn="0" w:oddVBand="0" w:evenVBand="0" w:oddHBand="0" w:evenHBand="0" w:firstRowFirstColumn="0" w:firstRowLastColumn="0" w:lastRowFirstColumn="0" w:lastRowLastColumn="0"/>
              <w:rPr>
                <w:rFonts w:ascii="Cambria" w:eastAsia="Times New Roman" w:hAnsi="Cambria" w:cs="Times New Roman"/>
                <w:sz w:val="24"/>
                <w:szCs w:val="24"/>
              </w:rPr>
            </w:pPr>
            <w:r w:rsidRPr="00184014">
              <w:rPr>
                <w:rFonts w:ascii="Cambria" w:eastAsia="Times New Roman" w:hAnsi="Cambria" w:cs="Times New Roman"/>
                <w:sz w:val="24"/>
                <w:szCs w:val="24"/>
              </w:rPr>
              <w:t>The best model</w:t>
            </w:r>
          </w:p>
        </w:tc>
        <w:tc>
          <w:tcPr>
            <w:tcW w:w="2070" w:type="dxa"/>
            <w:vAlign w:val="center"/>
            <w:hideMark/>
          </w:tcPr>
          <w:p w:rsidR="00645A6E" w:rsidRPr="00184014" w:rsidRDefault="00645A6E" w:rsidP="001A4CF8">
            <w:pPr>
              <w:jc w:val="center"/>
              <w:cnfStyle w:val="100000000000" w:firstRow="1" w:lastRow="0" w:firstColumn="0" w:lastColumn="0" w:oddVBand="0" w:evenVBand="0" w:oddHBand="0" w:evenHBand="0" w:firstRowFirstColumn="0" w:firstRowLastColumn="0" w:lastRowFirstColumn="0" w:lastRowLastColumn="0"/>
              <w:rPr>
                <w:rFonts w:ascii="Cambria" w:eastAsia="Times New Roman" w:hAnsi="Cambria" w:cs="Times New Roman"/>
                <w:sz w:val="24"/>
                <w:szCs w:val="24"/>
              </w:rPr>
            </w:pPr>
            <w:r w:rsidRPr="00184014">
              <w:rPr>
                <w:rFonts w:ascii="Cambria" w:eastAsia="Times New Roman" w:hAnsi="Cambria" w:cs="Times New Roman"/>
                <w:sz w:val="24"/>
                <w:szCs w:val="24"/>
              </w:rPr>
              <w:t>Results</w:t>
            </w:r>
          </w:p>
        </w:tc>
      </w:tr>
      <w:tr w:rsidR="00F720C0" w:rsidRPr="00184014" w:rsidTr="000F3E36">
        <w:trPr>
          <w:cnfStyle w:val="000000100000" w:firstRow="0" w:lastRow="0" w:firstColumn="0" w:lastColumn="0" w:oddVBand="0" w:evenVBand="0" w:oddHBand="1" w:evenHBand="0" w:firstRowFirstColumn="0" w:firstRowLastColumn="0" w:lastRowFirstColumn="0" w:lastRowLastColumn="0"/>
          <w:trHeight w:val="676"/>
        </w:trPr>
        <w:tc>
          <w:tcPr>
            <w:cnfStyle w:val="001000000000" w:firstRow="0" w:lastRow="0" w:firstColumn="1" w:lastColumn="0" w:oddVBand="0" w:evenVBand="0" w:oddHBand="0" w:evenHBand="0" w:firstRowFirstColumn="0" w:firstRowLastColumn="0" w:lastRowFirstColumn="0" w:lastRowLastColumn="0"/>
            <w:tcW w:w="1080" w:type="dxa"/>
            <w:vAlign w:val="center"/>
            <w:hideMark/>
          </w:tcPr>
          <w:p w:rsidR="00645A6E" w:rsidRPr="00184014" w:rsidRDefault="004F39CA" w:rsidP="00EF34B5">
            <w:pPr>
              <w:jc w:val="center"/>
              <w:rPr>
                <w:rFonts w:ascii="Cambria" w:eastAsia="Times New Roman" w:hAnsi="Cambria" w:cs="Times New Roman"/>
                <w:sz w:val="18"/>
                <w:szCs w:val="18"/>
              </w:rPr>
            </w:pPr>
            <w:r>
              <w:rPr>
                <w:rFonts w:ascii="Cambria" w:eastAsia="Times New Roman" w:hAnsi="Cambria" w:cs="Times New Roman"/>
                <w:sz w:val="18"/>
                <w:szCs w:val="18"/>
              </w:rPr>
              <w:t xml:space="preserve">Study </w:t>
            </w:r>
            <w:r w:rsidR="00645A6E" w:rsidRPr="00184014">
              <w:rPr>
                <w:rFonts w:ascii="Cambria" w:eastAsia="Times New Roman" w:hAnsi="Cambria" w:cs="Times New Roman"/>
                <w:sz w:val="18"/>
                <w:szCs w:val="18"/>
              </w:rPr>
              <w:t>[1]</w:t>
            </w:r>
          </w:p>
        </w:tc>
        <w:tc>
          <w:tcPr>
            <w:tcW w:w="900" w:type="dxa"/>
            <w:vAlign w:val="center"/>
            <w:hideMark/>
          </w:tcPr>
          <w:p w:rsidR="00645A6E" w:rsidRPr="00184014" w:rsidRDefault="00C718E7" w:rsidP="00EF34B5">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18"/>
                <w:szCs w:val="18"/>
              </w:rPr>
            </w:pPr>
            <w:r>
              <w:rPr>
                <w:rFonts w:ascii="Cambria" w:eastAsia="Times New Roman" w:hAnsi="Cambria" w:cs="Times New Roman"/>
                <w:sz w:val="18"/>
                <w:szCs w:val="18"/>
              </w:rPr>
              <w:t>2025</w:t>
            </w:r>
          </w:p>
        </w:tc>
        <w:tc>
          <w:tcPr>
            <w:tcW w:w="2250" w:type="dxa"/>
            <w:vAlign w:val="center"/>
            <w:hideMark/>
          </w:tcPr>
          <w:p w:rsidR="00EC1245" w:rsidRPr="00184014" w:rsidRDefault="001A4CF8" w:rsidP="00EF34B5">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18"/>
                <w:szCs w:val="18"/>
              </w:rPr>
            </w:pPr>
            <w:r w:rsidRPr="00184014">
              <w:rPr>
                <w:rFonts w:ascii="Cambria" w:hAnsi="Cambria" w:cstheme="majorBidi"/>
                <w:sz w:val="18"/>
                <w:szCs w:val="18"/>
              </w:rPr>
              <w:t xml:space="preserve">Applied </w:t>
            </w:r>
            <w:r w:rsidR="00EC1245" w:rsidRPr="00EC1245">
              <w:rPr>
                <w:rFonts w:ascii="Cambria" w:hAnsi="Cambria" w:cstheme="majorBidi"/>
                <w:sz w:val="18"/>
                <w:szCs w:val="18"/>
              </w:rPr>
              <w:tab/>
              <w:t xml:space="preserve">Conv. </w:t>
            </w:r>
            <w:proofErr w:type="spellStart"/>
            <w:r w:rsidR="00EC1245" w:rsidRPr="00EC1245">
              <w:rPr>
                <w:rFonts w:ascii="Cambria" w:hAnsi="Cambria" w:cstheme="majorBidi"/>
                <w:sz w:val="18"/>
                <w:szCs w:val="18"/>
              </w:rPr>
              <w:t>Autoencoder</w:t>
            </w:r>
            <w:proofErr w:type="spellEnd"/>
            <w:r w:rsidR="00EC1245" w:rsidRPr="00EC1245">
              <w:rPr>
                <w:rFonts w:ascii="Cambria" w:hAnsi="Cambria" w:cstheme="majorBidi"/>
                <w:sz w:val="18"/>
                <w:szCs w:val="18"/>
              </w:rPr>
              <w:t xml:space="preserve"> + GRU (deep learning)</w:t>
            </w: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480"/>
            </w:tblGrid>
            <w:tr w:rsidR="00EC1245" w:rsidRPr="00EC1245" w:rsidTr="00EC1245">
              <w:trPr>
                <w:tblCellSpacing w:w="15" w:type="dxa"/>
              </w:trPr>
              <w:tc>
                <w:tcPr>
                  <w:tcW w:w="420" w:type="dxa"/>
                  <w:vAlign w:val="center"/>
                  <w:hideMark/>
                </w:tcPr>
                <w:p w:rsidR="00EC1245" w:rsidRPr="00EC1245" w:rsidRDefault="00EC1245" w:rsidP="00EF34B5">
                  <w:pPr>
                    <w:spacing w:after="0" w:line="240" w:lineRule="auto"/>
                    <w:jc w:val="center"/>
                    <w:rPr>
                      <w:rFonts w:ascii="Cambria" w:eastAsia="Times New Roman" w:hAnsi="Cambria" w:cs="Times New Roman"/>
                      <w:sz w:val="18"/>
                      <w:szCs w:val="18"/>
                    </w:rPr>
                  </w:pPr>
                </w:p>
              </w:tc>
            </w:tr>
          </w:tbl>
          <w:p w:rsidR="00EC1245" w:rsidRPr="00EC1245" w:rsidRDefault="00EC1245" w:rsidP="00EF34B5">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vanish/>
                <w:sz w:val="18"/>
                <w:szCs w:val="18"/>
              </w:rPr>
            </w:pPr>
          </w:p>
          <w:p w:rsidR="00645A6E" w:rsidRPr="00184014" w:rsidRDefault="00645A6E" w:rsidP="00EF34B5">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18"/>
                <w:szCs w:val="18"/>
              </w:rPr>
            </w:pPr>
          </w:p>
        </w:tc>
        <w:tc>
          <w:tcPr>
            <w:tcW w:w="2790" w:type="dxa"/>
            <w:vAlign w:val="center"/>
            <w:hideMark/>
          </w:tcPr>
          <w:p w:rsidR="00ED1917" w:rsidRPr="000F3E36" w:rsidRDefault="00EC1245" w:rsidP="00EF34B5">
            <w:pPr>
              <w:jc w:val="center"/>
              <w:cnfStyle w:val="000000100000" w:firstRow="0" w:lastRow="0" w:firstColumn="0" w:lastColumn="0" w:oddVBand="0" w:evenVBand="0" w:oddHBand="1" w:evenHBand="0" w:firstRowFirstColumn="0" w:firstRowLastColumn="0" w:lastRowFirstColumn="0" w:lastRowLastColumn="0"/>
              <w:rPr>
                <w:rFonts w:ascii="Cambria" w:hAnsi="Cambria"/>
                <w:color w:val="000000" w:themeColor="text1"/>
                <w:sz w:val="16"/>
                <w:szCs w:val="16"/>
                <w:lang w:bidi="ar-EG"/>
              </w:rPr>
            </w:pPr>
            <w:proofErr w:type="spellStart"/>
            <w:r w:rsidRPr="000F3E36">
              <w:rPr>
                <w:rFonts w:ascii="Cambria" w:eastAsia="Times New Roman" w:hAnsi="Cambria" w:cs="Times New Roman"/>
                <w:color w:val="000000" w:themeColor="text1"/>
                <w:sz w:val="18"/>
                <w:szCs w:val="18"/>
              </w:rPr>
              <w:t>Aquaponic</w:t>
            </w:r>
            <w:proofErr w:type="spellEnd"/>
            <w:r w:rsidRPr="000F3E36">
              <w:rPr>
                <w:rFonts w:ascii="Cambria" w:eastAsia="Times New Roman" w:hAnsi="Cambria" w:cs="Times New Roman"/>
                <w:color w:val="000000" w:themeColor="text1"/>
                <w:sz w:val="18"/>
                <w:szCs w:val="18"/>
              </w:rPr>
              <w:t xml:space="preserve"> fish pond IOT sensors </w:t>
            </w:r>
            <w:hyperlink r:id="rId6" w:history="1">
              <w:r w:rsidR="00ED1917" w:rsidRPr="000F3E36">
                <w:rPr>
                  <w:rStyle w:val="Hyperlink"/>
                  <w:rFonts w:ascii="Cambria" w:hAnsi="Cambria"/>
                  <w:color w:val="000000" w:themeColor="text1"/>
                  <w:sz w:val="16"/>
                  <w:szCs w:val="16"/>
                  <w:lang w:bidi="ar-EG"/>
                </w:rPr>
                <w:t>www.kaggle.com/dataset/e81da8b7666dc7af41cdc3aa5ef96c5547e4f412598a030f40d444550965e34f</w:t>
              </w:r>
            </w:hyperlink>
          </w:p>
        </w:tc>
        <w:tc>
          <w:tcPr>
            <w:tcW w:w="1260" w:type="dxa"/>
            <w:vAlign w:val="center"/>
            <w:hideMark/>
          </w:tcPr>
          <w:p w:rsidR="00645A6E" w:rsidRPr="00184014" w:rsidRDefault="00EC1245" w:rsidP="00EF34B5">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18"/>
                <w:szCs w:val="18"/>
              </w:rPr>
            </w:pPr>
            <w:r w:rsidRPr="00EC1245">
              <w:rPr>
                <w:rFonts w:ascii="Cambria" w:eastAsia="Times New Roman" w:hAnsi="Cambria" w:cs="Times New Roman"/>
                <w:sz w:val="18"/>
                <w:szCs w:val="18"/>
              </w:rPr>
              <w:t>MS-CAGRU (CAE+GRU hybrid)</w:t>
            </w:r>
          </w:p>
        </w:tc>
        <w:tc>
          <w:tcPr>
            <w:tcW w:w="2070" w:type="dxa"/>
            <w:vAlign w:val="center"/>
            <w:hideMark/>
          </w:tcPr>
          <w:p w:rsidR="00645A6E" w:rsidRPr="00184014" w:rsidRDefault="00EC1245" w:rsidP="00EF34B5">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18"/>
                <w:szCs w:val="18"/>
              </w:rPr>
            </w:pPr>
            <w:r w:rsidRPr="00EC1245">
              <w:rPr>
                <w:rFonts w:ascii="Cambria" w:eastAsia="Times New Roman" w:hAnsi="Cambria" w:cs="Times New Roman"/>
                <w:sz w:val="18"/>
                <w:szCs w:val="18"/>
              </w:rPr>
              <w:t>AUC ~0.94; ~5% higher accuracy vs baseline RNNs</w:t>
            </w:r>
          </w:p>
        </w:tc>
      </w:tr>
      <w:tr w:rsidR="00F720C0" w:rsidRPr="00184014" w:rsidTr="000F3E36">
        <w:trPr>
          <w:trHeight w:val="676"/>
        </w:trPr>
        <w:tc>
          <w:tcPr>
            <w:cnfStyle w:val="001000000000" w:firstRow="0" w:lastRow="0" w:firstColumn="1" w:lastColumn="0" w:oddVBand="0" w:evenVBand="0" w:oddHBand="0" w:evenHBand="0" w:firstRowFirstColumn="0" w:firstRowLastColumn="0" w:lastRowFirstColumn="0" w:lastRowLastColumn="0"/>
            <w:tcW w:w="1080" w:type="dxa"/>
            <w:vAlign w:val="center"/>
            <w:hideMark/>
          </w:tcPr>
          <w:p w:rsidR="004C67EE" w:rsidRPr="00184014" w:rsidRDefault="004C67EE" w:rsidP="00EF34B5">
            <w:pPr>
              <w:jc w:val="center"/>
              <w:rPr>
                <w:rFonts w:ascii="Cambria" w:eastAsia="Times New Roman" w:hAnsi="Cambria" w:cs="Times New Roman"/>
                <w:sz w:val="18"/>
                <w:szCs w:val="18"/>
              </w:rPr>
            </w:pPr>
            <w:r>
              <w:rPr>
                <w:rFonts w:ascii="Cambria" w:eastAsia="Times New Roman" w:hAnsi="Cambria" w:cs="Times New Roman"/>
                <w:sz w:val="18"/>
                <w:szCs w:val="18"/>
              </w:rPr>
              <w:t>Study</w:t>
            </w:r>
            <w:r w:rsidRPr="00184014">
              <w:rPr>
                <w:rFonts w:ascii="Cambria" w:eastAsia="Times New Roman" w:hAnsi="Cambria" w:cs="Times New Roman"/>
                <w:sz w:val="18"/>
                <w:szCs w:val="18"/>
              </w:rPr>
              <w:t xml:space="preserve"> [2]</w:t>
            </w:r>
          </w:p>
        </w:tc>
        <w:tc>
          <w:tcPr>
            <w:tcW w:w="900" w:type="dxa"/>
            <w:vAlign w:val="center"/>
            <w:hideMark/>
          </w:tcPr>
          <w:p w:rsidR="004C67EE" w:rsidRPr="00184014" w:rsidRDefault="004C67EE" w:rsidP="00EF34B5">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sz w:val="18"/>
                <w:szCs w:val="18"/>
              </w:rPr>
            </w:pPr>
            <w:r>
              <w:rPr>
                <w:rFonts w:ascii="Cambria" w:eastAsia="Times New Roman" w:hAnsi="Cambria" w:cs="Times New Roman"/>
                <w:sz w:val="18"/>
                <w:szCs w:val="18"/>
              </w:rPr>
              <w:t>2025</w:t>
            </w:r>
          </w:p>
        </w:tc>
        <w:tc>
          <w:tcPr>
            <w:tcW w:w="2250" w:type="dxa"/>
            <w:vAlign w:val="center"/>
            <w:hideMark/>
          </w:tcPr>
          <w:p w:rsidR="004C67EE" w:rsidRPr="00576A5C" w:rsidRDefault="004C67EE" w:rsidP="00EF34B5">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sz w:val="18"/>
                <w:szCs w:val="18"/>
              </w:rPr>
            </w:pPr>
            <w:r w:rsidRPr="00576A5C">
              <w:rPr>
                <w:rFonts w:ascii="Cambria" w:eastAsia="Times New Roman" w:hAnsi="Cambria" w:cs="Times New Roman"/>
                <w:sz w:val="18"/>
                <w:szCs w:val="18"/>
              </w:rPr>
              <w:t>Ensemble ML (bagging &amp; boosting); time-series ML</w:t>
            </w:r>
          </w:p>
        </w:tc>
        <w:tc>
          <w:tcPr>
            <w:tcW w:w="2790" w:type="dxa"/>
            <w:vAlign w:val="center"/>
            <w:hideMark/>
          </w:tcPr>
          <w:p w:rsidR="004C67EE" w:rsidRPr="000F3E36" w:rsidRDefault="00B356CE" w:rsidP="00EF34B5">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themeColor="text1"/>
                <w:sz w:val="18"/>
                <w:szCs w:val="18"/>
              </w:rPr>
            </w:pPr>
            <w:r w:rsidRPr="000F3E36">
              <w:rPr>
                <w:rFonts w:ascii="Cambria" w:eastAsia="Times New Roman" w:hAnsi="Cambria" w:cs="Times New Roman"/>
                <w:color w:val="000000" w:themeColor="text1"/>
                <w:sz w:val="18"/>
                <w:szCs w:val="18"/>
              </w:rPr>
              <w:t>Tilapia pond IO</w:t>
            </w:r>
            <w:r w:rsidR="004C67EE" w:rsidRPr="00576A5C">
              <w:rPr>
                <w:rFonts w:ascii="Cambria" w:eastAsia="Times New Roman" w:hAnsi="Cambria" w:cs="Times New Roman"/>
                <w:color w:val="000000" w:themeColor="text1"/>
                <w:sz w:val="18"/>
                <w:szCs w:val="18"/>
              </w:rPr>
              <w:t>T data (6 months)</w:t>
            </w:r>
          </w:p>
        </w:tc>
        <w:tc>
          <w:tcPr>
            <w:tcW w:w="1260" w:type="dxa"/>
            <w:vAlign w:val="center"/>
            <w:hideMark/>
          </w:tcPr>
          <w:p w:rsidR="004C67EE" w:rsidRPr="004C67EE" w:rsidRDefault="004C67EE" w:rsidP="00EF34B5">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sz w:val="18"/>
                <w:szCs w:val="18"/>
              </w:rPr>
            </w:pPr>
            <w:r w:rsidRPr="00576A5C">
              <w:rPr>
                <w:rFonts w:ascii="Cambria" w:eastAsia="Times New Roman" w:hAnsi="Cambria" w:cs="Times New Roman"/>
                <w:sz w:val="18"/>
                <w:szCs w:val="18"/>
              </w:rPr>
              <w:t>Ensemble (Bagging+</w:t>
            </w:r>
            <w:r w:rsidR="00EC1245">
              <w:rPr>
                <w:rFonts w:ascii="Cambria" w:eastAsia="Times New Roman" w:hAnsi="Cambria" w:cs="Times New Roman"/>
                <w:sz w:val="18"/>
                <w:szCs w:val="18"/>
              </w:rPr>
              <w:t xml:space="preserve"> </w:t>
            </w:r>
            <w:r w:rsidRPr="00576A5C">
              <w:rPr>
                <w:rFonts w:ascii="Cambria" w:eastAsia="Times New Roman" w:hAnsi="Cambria" w:cs="Times New Roman"/>
                <w:sz w:val="18"/>
                <w:szCs w:val="18"/>
              </w:rPr>
              <w:t>Boosting)</w:t>
            </w:r>
          </w:p>
        </w:tc>
        <w:tc>
          <w:tcPr>
            <w:tcW w:w="2070" w:type="dxa"/>
            <w:vAlign w:val="center"/>
            <w:hideMark/>
          </w:tcPr>
          <w:p w:rsidR="004C67EE" w:rsidRPr="004C67EE" w:rsidRDefault="004C67EE" w:rsidP="00EF34B5">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sz w:val="18"/>
                <w:szCs w:val="18"/>
              </w:rPr>
            </w:pPr>
            <w:r w:rsidRPr="004C67EE">
              <w:rPr>
                <w:rFonts w:ascii="Cambria" w:eastAsia="Times New Roman" w:hAnsi="Cambria" w:cs="Times New Roman"/>
                <w:sz w:val="18"/>
                <w:szCs w:val="18"/>
              </w:rPr>
              <w:t xml:space="preserve">Accuracy (AUC )= 94%, </w:t>
            </w:r>
            <w:r w:rsidRPr="00576A5C">
              <w:rPr>
                <w:rFonts w:ascii="Cambria" w:eastAsia="Times New Roman" w:hAnsi="Cambria" w:cs="Times New Roman"/>
                <w:sz w:val="18"/>
                <w:szCs w:val="18"/>
              </w:rPr>
              <w:t>~5% higher accuracy vs baseline RNNs</w:t>
            </w:r>
          </w:p>
        </w:tc>
      </w:tr>
      <w:tr w:rsidR="00F720C0" w:rsidRPr="00184014" w:rsidTr="000F3E36">
        <w:trPr>
          <w:cnfStyle w:val="000000100000" w:firstRow="0" w:lastRow="0" w:firstColumn="0" w:lastColumn="0" w:oddVBand="0" w:evenVBand="0" w:oddHBand="1" w:evenHBand="0" w:firstRowFirstColumn="0" w:firstRowLastColumn="0" w:lastRowFirstColumn="0" w:lastRowLastColumn="0"/>
          <w:trHeight w:val="676"/>
        </w:trPr>
        <w:tc>
          <w:tcPr>
            <w:cnfStyle w:val="001000000000" w:firstRow="0" w:lastRow="0" w:firstColumn="1" w:lastColumn="0" w:oddVBand="0" w:evenVBand="0" w:oddHBand="0" w:evenHBand="0" w:firstRowFirstColumn="0" w:firstRowLastColumn="0" w:lastRowFirstColumn="0" w:lastRowLastColumn="0"/>
            <w:tcW w:w="1080" w:type="dxa"/>
            <w:vAlign w:val="center"/>
            <w:hideMark/>
          </w:tcPr>
          <w:p w:rsidR="004C67EE" w:rsidRPr="00184014" w:rsidRDefault="004C67EE" w:rsidP="00EF34B5">
            <w:pPr>
              <w:jc w:val="center"/>
              <w:rPr>
                <w:rFonts w:ascii="Cambria" w:eastAsia="Times New Roman" w:hAnsi="Cambria" w:cs="Times New Roman"/>
                <w:sz w:val="18"/>
                <w:szCs w:val="18"/>
              </w:rPr>
            </w:pPr>
            <w:r>
              <w:rPr>
                <w:rFonts w:ascii="Cambria" w:eastAsia="Times New Roman" w:hAnsi="Cambria" w:cs="Times New Roman"/>
                <w:sz w:val="18"/>
                <w:szCs w:val="18"/>
              </w:rPr>
              <w:t>Study</w:t>
            </w:r>
            <w:r w:rsidRPr="00184014">
              <w:rPr>
                <w:rFonts w:ascii="Cambria" w:eastAsia="Times New Roman" w:hAnsi="Cambria" w:cs="Times New Roman"/>
                <w:sz w:val="18"/>
                <w:szCs w:val="18"/>
              </w:rPr>
              <w:t xml:space="preserve"> [3]</w:t>
            </w:r>
          </w:p>
        </w:tc>
        <w:tc>
          <w:tcPr>
            <w:tcW w:w="900" w:type="dxa"/>
            <w:vAlign w:val="center"/>
            <w:hideMark/>
          </w:tcPr>
          <w:p w:rsidR="004C67EE" w:rsidRPr="00184014" w:rsidRDefault="004C67EE" w:rsidP="00EF34B5">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18"/>
                <w:szCs w:val="18"/>
              </w:rPr>
            </w:pPr>
            <w:r>
              <w:rPr>
                <w:rFonts w:ascii="Cambria" w:eastAsia="Times New Roman" w:hAnsi="Cambria" w:cs="Times New Roman"/>
                <w:sz w:val="18"/>
                <w:szCs w:val="18"/>
              </w:rPr>
              <w:t>2025</w:t>
            </w:r>
          </w:p>
        </w:tc>
        <w:tc>
          <w:tcPr>
            <w:tcW w:w="2250" w:type="dxa"/>
            <w:vAlign w:val="center"/>
            <w:hideMark/>
          </w:tcPr>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480"/>
            </w:tblGrid>
            <w:tr w:rsidR="00EC1245" w:rsidRPr="00EC1245" w:rsidTr="00EC1245">
              <w:trPr>
                <w:tblCellSpacing w:w="15" w:type="dxa"/>
              </w:trPr>
              <w:tc>
                <w:tcPr>
                  <w:tcW w:w="420" w:type="dxa"/>
                  <w:vAlign w:val="center"/>
                  <w:hideMark/>
                </w:tcPr>
                <w:p w:rsidR="00EC1245" w:rsidRPr="00EC1245" w:rsidRDefault="00EC1245" w:rsidP="00EF34B5">
                  <w:pPr>
                    <w:spacing w:after="0" w:line="240" w:lineRule="auto"/>
                    <w:jc w:val="center"/>
                    <w:rPr>
                      <w:rFonts w:ascii="Times New Roman" w:eastAsia="Times New Roman" w:hAnsi="Times New Roman" w:cs="Times New Roman"/>
                      <w:sz w:val="24"/>
                      <w:szCs w:val="24"/>
                    </w:rPr>
                  </w:pPr>
                </w:p>
              </w:tc>
            </w:tr>
          </w:tbl>
          <w:p w:rsidR="00EC1245" w:rsidRPr="00EC1245" w:rsidRDefault="00EC1245" w:rsidP="00EF34B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vanish/>
                <w:sz w:val="24"/>
                <w:szCs w:val="24"/>
              </w:rPr>
            </w:pPr>
          </w:p>
          <w:p w:rsidR="004C67EE" w:rsidRPr="00184014" w:rsidRDefault="00EC1245" w:rsidP="00EF34B5">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18"/>
                <w:szCs w:val="18"/>
              </w:rPr>
            </w:pPr>
            <w:r w:rsidRPr="00EC1245">
              <w:rPr>
                <w:rFonts w:ascii="Cambria" w:eastAsia="Times New Roman" w:hAnsi="Cambria" w:cs="Times New Roman"/>
                <w:sz w:val="18"/>
                <w:szCs w:val="18"/>
              </w:rPr>
              <w:t>Random Forest regression; Quantum optimization</w:t>
            </w:r>
          </w:p>
        </w:tc>
        <w:tc>
          <w:tcPr>
            <w:tcW w:w="2790" w:type="dxa"/>
            <w:vAlign w:val="center"/>
            <w:hideMark/>
          </w:tcPr>
          <w:p w:rsidR="004C67EE" w:rsidRPr="000F3E36" w:rsidRDefault="00EC1245" w:rsidP="00EF34B5">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themeColor="text1"/>
                <w:sz w:val="18"/>
                <w:szCs w:val="18"/>
              </w:rPr>
            </w:pPr>
            <w:r w:rsidRPr="000F3E36">
              <w:rPr>
                <w:rFonts w:ascii="Cambria" w:eastAsia="Times New Roman" w:hAnsi="Cambria" w:cs="Times New Roman"/>
                <w:color w:val="000000" w:themeColor="text1"/>
                <w:sz w:val="18"/>
                <w:szCs w:val="18"/>
              </w:rPr>
              <w:t>Tropical pond sensors (IOT)</w:t>
            </w:r>
          </w:p>
          <w:p w:rsidR="00EF34B5" w:rsidRPr="000F3E36" w:rsidRDefault="00EF34B5" w:rsidP="00EF34B5">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themeColor="text1"/>
                <w:sz w:val="18"/>
                <w:szCs w:val="18"/>
              </w:rPr>
            </w:pPr>
            <w:hyperlink r:id="rId7" w:history="1">
              <w:r w:rsidRPr="000F3E36">
                <w:rPr>
                  <w:rStyle w:val="Hyperlink"/>
                  <w:rFonts w:ascii="Cambria" w:eastAsia="Times New Roman" w:hAnsi="Cambria" w:cs="Times New Roman"/>
                  <w:color w:val="000000" w:themeColor="text1"/>
                  <w:sz w:val="18"/>
                  <w:szCs w:val="18"/>
                </w:rPr>
                <w:t>https://data.mendeley.com/datasets/dgdr2kfbyt/1</w:t>
              </w:r>
            </w:hyperlink>
            <w:r w:rsidRPr="000F3E36">
              <w:rPr>
                <w:rFonts w:ascii="Cambria" w:eastAsia="Times New Roman" w:hAnsi="Cambria" w:cs="Times New Roman"/>
                <w:color w:val="000000" w:themeColor="text1"/>
                <w:sz w:val="18"/>
                <w:szCs w:val="18"/>
              </w:rPr>
              <w:t xml:space="preserve"> </w:t>
            </w:r>
          </w:p>
        </w:tc>
        <w:tc>
          <w:tcPr>
            <w:tcW w:w="1260" w:type="dxa"/>
            <w:vAlign w:val="center"/>
            <w:hideMark/>
          </w:tcPr>
          <w:p w:rsidR="004C67EE" w:rsidRPr="00184014" w:rsidRDefault="00EC1245" w:rsidP="00EF34B5">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18"/>
                <w:szCs w:val="18"/>
              </w:rPr>
            </w:pPr>
            <w:r w:rsidRPr="00EC1245">
              <w:rPr>
                <w:rFonts w:ascii="Cambria" w:eastAsia="Times New Roman" w:hAnsi="Cambria" w:cs="Times New Roman"/>
                <w:sz w:val="18"/>
                <w:szCs w:val="18"/>
              </w:rPr>
              <w:t>Random Forest + QAOA</w:t>
            </w:r>
          </w:p>
        </w:tc>
        <w:tc>
          <w:tcPr>
            <w:tcW w:w="2070" w:type="dxa"/>
            <w:vAlign w:val="center"/>
            <w:hideMark/>
          </w:tcPr>
          <w:p w:rsidR="004C67EE" w:rsidRPr="00184014" w:rsidRDefault="00EC1245" w:rsidP="00EF34B5">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18"/>
                <w:szCs w:val="18"/>
              </w:rPr>
            </w:pPr>
            <w:r w:rsidRPr="00EC1245">
              <w:rPr>
                <w:rFonts w:ascii="Cambria" w:eastAsia="Times New Roman" w:hAnsi="Cambria" w:cs="Times New Roman"/>
                <w:sz w:val="18"/>
                <w:szCs w:val="18"/>
              </w:rPr>
              <w:t>R² = 0.999 (DO); RMSE ~0.0998 mg/L (very high)</w:t>
            </w:r>
          </w:p>
        </w:tc>
      </w:tr>
      <w:tr w:rsidR="00F720C0" w:rsidRPr="00184014" w:rsidTr="000F3E36">
        <w:trPr>
          <w:trHeight w:val="676"/>
        </w:trPr>
        <w:tc>
          <w:tcPr>
            <w:cnfStyle w:val="001000000000" w:firstRow="0" w:lastRow="0" w:firstColumn="1" w:lastColumn="0" w:oddVBand="0" w:evenVBand="0" w:oddHBand="0" w:evenHBand="0" w:firstRowFirstColumn="0" w:firstRowLastColumn="0" w:lastRowFirstColumn="0" w:lastRowLastColumn="0"/>
            <w:tcW w:w="1080" w:type="dxa"/>
            <w:vAlign w:val="center"/>
            <w:hideMark/>
          </w:tcPr>
          <w:p w:rsidR="004C67EE" w:rsidRPr="00184014" w:rsidRDefault="004C67EE" w:rsidP="00EF34B5">
            <w:pPr>
              <w:jc w:val="center"/>
              <w:rPr>
                <w:rFonts w:ascii="Cambria" w:eastAsia="Times New Roman" w:hAnsi="Cambria" w:cs="Times New Roman"/>
                <w:sz w:val="18"/>
                <w:szCs w:val="18"/>
              </w:rPr>
            </w:pPr>
            <w:r>
              <w:rPr>
                <w:rFonts w:ascii="Cambria" w:eastAsia="Times New Roman" w:hAnsi="Cambria" w:cs="Times New Roman"/>
                <w:sz w:val="18"/>
                <w:szCs w:val="18"/>
              </w:rPr>
              <w:t>Study</w:t>
            </w:r>
            <w:r w:rsidRPr="00184014">
              <w:rPr>
                <w:rFonts w:ascii="Cambria" w:eastAsia="Times New Roman" w:hAnsi="Cambria" w:cs="Times New Roman"/>
                <w:sz w:val="18"/>
                <w:szCs w:val="18"/>
              </w:rPr>
              <w:t xml:space="preserve"> [4]</w:t>
            </w:r>
          </w:p>
        </w:tc>
        <w:tc>
          <w:tcPr>
            <w:tcW w:w="900" w:type="dxa"/>
            <w:vAlign w:val="center"/>
            <w:hideMark/>
          </w:tcPr>
          <w:p w:rsidR="004C67EE" w:rsidRPr="00184014" w:rsidRDefault="004C67EE" w:rsidP="00EF34B5">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sz w:val="18"/>
                <w:szCs w:val="18"/>
              </w:rPr>
            </w:pPr>
            <w:r>
              <w:rPr>
                <w:rFonts w:ascii="Cambria" w:eastAsia="Times New Roman" w:hAnsi="Cambria" w:cs="Times New Roman"/>
                <w:sz w:val="18"/>
                <w:szCs w:val="18"/>
              </w:rPr>
              <w:t>2023</w:t>
            </w:r>
          </w:p>
        </w:tc>
        <w:tc>
          <w:tcPr>
            <w:tcW w:w="2250" w:type="dxa"/>
            <w:vAlign w:val="center"/>
            <w:hideMark/>
          </w:tcPr>
          <w:p w:rsidR="004C67EE" w:rsidRPr="00184014" w:rsidRDefault="004C67EE" w:rsidP="00EF34B5">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sz w:val="18"/>
                <w:szCs w:val="18"/>
              </w:rPr>
            </w:pPr>
            <w:r w:rsidRPr="00184014">
              <w:rPr>
                <w:rFonts w:ascii="Cambria" w:hAnsi="Cambria" w:cstheme="majorBidi"/>
                <w:sz w:val="18"/>
                <w:szCs w:val="18"/>
              </w:rPr>
              <w:t>Applied different</w:t>
            </w:r>
            <w:r w:rsidR="00EC1245">
              <w:rPr>
                <w:rFonts w:ascii="Cambria" w:hAnsi="Cambria" w:cstheme="majorBidi"/>
                <w:sz w:val="18"/>
                <w:szCs w:val="18"/>
              </w:rPr>
              <w:t xml:space="preserve"> </w:t>
            </w:r>
            <w:r w:rsidRPr="00184014">
              <w:rPr>
                <w:rFonts w:ascii="Cambria" w:hAnsi="Cambria" w:cstheme="majorBidi"/>
                <w:sz w:val="18"/>
                <w:szCs w:val="18"/>
              </w:rPr>
              <w:t xml:space="preserve"> </w:t>
            </w:r>
            <w:r w:rsidR="00EC1245" w:rsidRPr="00EC1245">
              <w:rPr>
                <w:rFonts w:ascii="Cambria" w:hAnsi="Cambria" w:cstheme="majorBidi"/>
                <w:sz w:val="18"/>
                <w:szCs w:val="18"/>
              </w:rPr>
              <w:t>EEMD (signal decomposition) + LSTM + MLR</w:t>
            </w:r>
          </w:p>
        </w:tc>
        <w:tc>
          <w:tcPr>
            <w:tcW w:w="2790" w:type="dxa"/>
            <w:vAlign w:val="center"/>
            <w:hideMark/>
          </w:tcPr>
          <w:p w:rsidR="004C67EE" w:rsidRPr="00184014" w:rsidRDefault="00EC1245" w:rsidP="00EF34B5">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sz w:val="18"/>
                <w:szCs w:val="18"/>
              </w:rPr>
            </w:pPr>
            <w:r w:rsidRPr="00EC1245">
              <w:rPr>
                <w:rFonts w:ascii="Cambria" w:eastAsia="Times New Roman" w:hAnsi="Cambria" w:cs="Times New Roman"/>
                <w:sz w:val="18"/>
                <w:szCs w:val="18"/>
              </w:rPr>
              <w:t>Salmon farm sensor time-series</w:t>
            </w:r>
          </w:p>
        </w:tc>
        <w:tc>
          <w:tcPr>
            <w:tcW w:w="1260" w:type="dxa"/>
            <w:vAlign w:val="center"/>
            <w:hideMark/>
          </w:tcPr>
          <w:p w:rsidR="004C67EE" w:rsidRPr="00184014" w:rsidRDefault="00EC1245" w:rsidP="00EF34B5">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sz w:val="18"/>
                <w:szCs w:val="18"/>
              </w:rPr>
            </w:pPr>
            <w:r w:rsidRPr="00EC1245">
              <w:rPr>
                <w:rFonts w:ascii="Cambria" w:eastAsia="Times New Roman" w:hAnsi="Cambria" w:cs="Times New Roman"/>
                <w:sz w:val="18"/>
                <w:szCs w:val="18"/>
              </w:rPr>
              <w:t>EEMD–MLR–LSTM hybrid</w:t>
            </w:r>
          </w:p>
        </w:tc>
        <w:tc>
          <w:tcPr>
            <w:tcW w:w="2070" w:type="dxa"/>
            <w:vAlign w:val="center"/>
            <w:hideMark/>
          </w:tcPr>
          <w:p w:rsidR="004C67EE" w:rsidRPr="00184014" w:rsidRDefault="00EC1245" w:rsidP="00EF34B5">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sz w:val="18"/>
                <w:szCs w:val="18"/>
              </w:rPr>
            </w:pPr>
            <w:r w:rsidRPr="00EC1245">
              <w:rPr>
                <w:rFonts w:ascii="Cambria" w:eastAsia="Times New Roman" w:hAnsi="Cambria" w:cs="Times New Roman"/>
                <w:sz w:val="18"/>
                <w:szCs w:val="18"/>
              </w:rPr>
              <w:t>Lowest error (RMSE ~0.05); outperformed LSTM</w:t>
            </w:r>
          </w:p>
        </w:tc>
      </w:tr>
      <w:tr w:rsidR="00F720C0" w:rsidRPr="00184014" w:rsidTr="000F3E36">
        <w:trPr>
          <w:cnfStyle w:val="000000100000" w:firstRow="0" w:lastRow="0" w:firstColumn="0" w:lastColumn="0" w:oddVBand="0" w:evenVBand="0" w:oddHBand="1" w:evenHBand="0" w:firstRowFirstColumn="0" w:firstRowLastColumn="0" w:lastRowFirstColumn="0" w:lastRowLastColumn="0"/>
          <w:trHeight w:val="676"/>
        </w:trPr>
        <w:tc>
          <w:tcPr>
            <w:cnfStyle w:val="001000000000" w:firstRow="0" w:lastRow="0" w:firstColumn="1" w:lastColumn="0" w:oddVBand="0" w:evenVBand="0" w:oddHBand="0" w:evenHBand="0" w:firstRowFirstColumn="0" w:firstRowLastColumn="0" w:lastRowFirstColumn="0" w:lastRowLastColumn="0"/>
            <w:tcW w:w="1080" w:type="dxa"/>
            <w:vAlign w:val="center"/>
            <w:hideMark/>
          </w:tcPr>
          <w:p w:rsidR="004C67EE" w:rsidRPr="00184014" w:rsidRDefault="004C67EE" w:rsidP="00EF34B5">
            <w:pPr>
              <w:jc w:val="center"/>
              <w:rPr>
                <w:rFonts w:ascii="Cambria" w:eastAsia="Times New Roman" w:hAnsi="Cambria" w:cs="Times New Roman"/>
                <w:sz w:val="18"/>
                <w:szCs w:val="18"/>
              </w:rPr>
            </w:pPr>
            <w:r>
              <w:rPr>
                <w:rFonts w:ascii="Cambria" w:eastAsia="Times New Roman" w:hAnsi="Cambria" w:cs="Times New Roman"/>
                <w:sz w:val="18"/>
                <w:szCs w:val="18"/>
              </w:rPr>
              <w:t>Study</w:t>
            </w:r>
            <w:r w:rsidRPr="00184014">
              <w:rPr>
                <w:rFonts w:ascii="Cambria" w:eastAsia="Times New Roman" w:hAnsi="Cambria" w:cs="Times New Roman"/>
                <w:sz w:val="18"/>
                <w:szCs w:val="18"/>
              </w:rPr>
              <w:t xml:space="preserve"> [5]</w:t>
            </w:r>
          </w:p>
        </w:tc>
        <w:tc>
          <w:tcPr>
            <w:tcW w:w="900" w:type="dxa"/>
            <w:vAlign w:val="center"/>
            <w:hideMark/>
          </w:tcPr>
          <w:p w:rsidR="004C67EE" w:rsidRPr="00184014" w:rsidRDefault="004C67EE" w:rsidP="00EF34B5">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18"/>
                <w:szCs w:val="18"/>
              </w:rPr>
            </w:pPr>
            <w:r>
              <w:rPr>
                <w:rFonts w:ascii="Cambria" w:eastAsia="Times New Roman" w:hAnsi="Cambria" w:cs="Times New Roman"/>
                <w:sz w:val="18"/>
                <w:szCs w:val="18"/>
              </w:rPr>
              <w:t>2025</w:t>
            </w:r>
          </w:p>
        </w:tc>
        <w:tc>
          <w:tcPr>
            <w:tcW w:w="2250" w:type="dxa"/>
            <w:vAlign w:val="center"/>
            <w:hideMark/>
          </w:tcPr>
          <w:p w:rsidR="004C67EE" w:rsidRPr="00184014" w:rsidRDefault="004C67EE" w:rsidP="00EF34B5">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18"/>
                <w:szCs w:val="18"/>
              </w:rPr>
            </w:pPr>
            <w:r w:rsidRPr="00184014">
              <w:rPr>
                <w:rFonts w:ascii="Cambria" w:hAnsi="Cambria" w:cstheme="majorBidi"/>
                <w:sz w:val="18"/>
                <w:szCs w:val="18"/>
              </w:rPr>
              <w:t xml:space="preserve">Applied </w:t>
            </w:r>
            <w:r w:rsidR="00BC438E">
              <w:t>Pearson correlation + LSTM + Attention</w:t>
            </w:r>
          </w:p>
        </w:tc>
        <w:tc>
          <w:tcPr>
            <w:tcW w:w="2790" w:type="dxa"/>
            <w:vAlign w:val="center"/>
            <w:hideMark/>
          </w:tcPr>
          <w:p w:rsidR="004C67EE" w:rsidRPr="00184014" w:rsidRDefault="00A11303" w:rsidP="00EF34B5">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18"/>
                <w:szCs w:val="18"/>
              </w:rPr>
            </w:pPr>
            <w:r w:rsidRPr="00A11303">
              <w:rPr>
                <w:rFonts w:ascii="Cambria" w:eastAsia="Times New Roman" w:hAnsi="Cambria" w:cs="Times New Roman"/>
                <w:sz w:val="18"/>
                <w:szCs w:val="18"/>
              </w:rPr>
              <w:t>Freshwater pond (DO focus)</w:t>
            </w:r>
          </w:p>
        </w:tc>
        <w:tc>
          <w:tcPr>
            <w:tcW w:w="1260" w:type="dxa"/>
            <w:vAlign w:val="center"/>
            <w:hideMark/>
          </w:tcPr>
          <w:p w:rsidR="004C67EE" w:rsidRPr="00184014" w:rsidRDefault="00A11303" w:rsidP="00EF34B5">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18"/>
                <w:szCs w:val="18"/>
              </w:rPr>
            </w:pPr>
            <w:r>
              <w:t>Pearson-LSTM-AM (Attn.)</w:t>
            </w:r>
          </w:p>
        </w:tc>
        <w:tc>
          <w:tcPr>
            <w:tcW w:w="2070" w:type="dxa"/>
            <w:vAlign w:val="center"/>
            <w:hideMark/>
          </w:tcPr>
          <w:p w:rsidR="004C67EE" w:rsidRPr="00184014" w:rsidRDefault="00A11303" w:rsidP="00EF34B5">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18"/>
                <w:szCs w:val="18"/>
              </w:rPr>
            </w:pPr>
            <w:r w:rsidRPr="00A11303">
              <w:rPr>
                <w:rFonts w:ascii="Cambria" w:eastAsia="Times New Roman" w:hAnsi="Cambria" w:cs="Times New Roman"/>
                <w:sz w:val="18"/>
                <w:szCs w:val="18"/>
              </w:rPr>
              <w:t>R² ≈ 0.859; RMSE 0.379 (best among tested)</w:t>
            </w:r>
          </w:p>
        </w:tc>
      </w:tr>
      <w:tr w:rsidR="00F720C0" w:rsidRPr="00184014" w:rsidTr="000F3E36">
        <w:trPr>
          <w:trHeight w:val="1034"/>
        </w:trPr>
        <w:tc>
          <w:tcPr>
            <w:cnfStyle w:val="001000000000" w:firstRow="0" w:lastRow="0" w:firstColumn="1" w:lastColumn="0" w:oddVBand="0" w:evenVBand="0" w:oddHBand="0" w:evenHBand="0" w:firstRowFirstColumn="0" w:firstRowLastColumn="0" w:lastRowFirstColumn="0" w:lastRowLastColumn="0"/>
            <w:tcW w:w="1080" w:type="dxa"/>
            <w:vAlign w:val="center"/>
            <w:hideMark/>
          </w:tcPr>
          <w:p w:rsidR="004C67EE" w:rsidRPr="00184014" w:rsidRDefault="004C67EE" w:rsidP="00EF34B5">
            <w:pPr>
              <w:jc w:val="center"/>
              <w:rPr>
                <w:rFonts w:ascii="Cambria" w:eastAsia="Times New Roman" w:hAnsi="Cambria" w:cs="Times New Roman"/>
                <w:sz w:val="18"/>
                <w:szCs w:val="18"/>
              </w:rPr>
            </w:pPr>
            <w:r>
              <w:rPr>
                <w:rFonts w:ascii="Cambria" w:eastAsia="Times New Roman" w:hAnsi="Cambria" w:cs="Times New Roman"/>
                <w:sz w:val="18"/>
                <w:szCs w:val="18"/>
              </w:rPr>
              <w:t>Study</w:t>
            </w:r>
            <w:r w:rsidRPr="00184014">
              <w:rPr>
                <w:rFonts w:ascii="Cambria" w:eastAsia="Times New Roman" w:hAnsi="Cambria" w:cs="Times New Roman"/>
                <w:sz w:val="18"/>
                <w:szCs w:val="18"/>
              </w:rPr>
              <w:t xml:space="preserve"> [6]</w:t>
            </w:r>
          </w:p>
        </w:tc>
        <w:tc>
          <w:tcPr>
            <w:tcW w:w="900" w:type="dxa"/>
            <w:vAlign w:val="center"/>
            <w:hideMark/>
          </w:tcPr>
          <w:p w:rsidR="004C67EE" w:rsidRPr="00184014" w:rsidRDefault="004C67EE" w:rsidP="00EF34B5">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sz w:val="18"/>
                <w:szCs w:val="18"/>
              </w:rPr>
            </w:pPr>
            <w:r>
              <w:rPr>
                <w:rFonts w:ascii="Cambria" w:eastAsia="Times New Roman" w:hAnsi="Cambria" w:cs="Times New Roman"/>
                <w:sz w:val="18"/>
                <w:szCs w:val="18"/>
              </w:rPr>
              <w:t>2025</w:t>
            </w:r>
          </w:p>
        </w:tc>
        <w:tc>
          <w:tcPr>
            <w:tcW w:w="2250" w:type="dxa"/>
            <w:vAlign w:val="center"/>
            <w:hideMark/>
          </w:tcPr>
          <w:p w:rsidR="004C67EE" w:rsidRPr="00184014" w:rsidRDefault="00A11303" w:rsidP="00EF34B5">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sz w:val="18"/>
                <w:szCs w:val="18"/>
              </w:rPr>
            </w:pPr>
            <w:r w:rsidRPr="00A11303">
              <w:rPr>
                <w:rFonts w:ascii="Cambria" w:hAnsi="Cambria" w:cstheme="majorBidi"/>
                <w:sz w:val="18"/>
                <w:szCs w:val="18"/>
              </w:rPr>
              <w:t>CNN + Self-Attention + Bi-SRU (RNN variant)</w:t>
            </w:r>
          </w:p>
        </w:tc>
        <w:tc>
          <w:tcPr>
            <w:tcW w:w="2790" w:type="dxa"/>
            <w:vAlign w:val="center"/>
            <w:hideMark/>
          </w:tcPr>
          <w:p w:rsidR="004C67EE" w:rsidRPr="00184014" w:rsidRDefault="00A11303" w:rsidP="00EF34B5">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sz w:val="18"/>
                <w:szCs w:val="18"/>
              </w:rPr>
            </w:pPr>
            <w:r w:rsidRPr="00A11303">
              <w:rPr>
                <w:rFonts w:ascii="Cambria" w:eastAsia="Times New Roman" w:hAnsi="Cambria" w:cs="Times New Roman"/>
                <w:sz w:val="18"/>
                <w:szCs w:val="18"/>
              </w:rPr>
              <w:t>Intensive pond (Guangdong, China)</w:t>
            </w:r>
          </w:p>
        </w:tc>
        <w:tc>
          <w:tcPr>
            <w:tcW w:w="1260" w:type="dxa"/>
            <w:vAlign w:val="center"/>
            <w:hideMark/>
          </w:tcPr>
          <w:p w:rsidR="004C67EE" w:rsidRPr="00184014" w:rsidRDefault="00A11303" w:rsidP="00EF34B5">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sz w:val="18"/>
                <w:szCs w:val="18"/>
              </w:rPr>
            </w:pPr>
            <w:r w:rsidRPr="00A11303">
              <w:rPr>
                <w:rFonts w:ascii="Cambria" w:eastAsia="Times New Roman" w:hAnsi="Cambria" w:cs="Times New Roman"/>
                <w:sz w:val="18"/>
                <w:szCs w:val="18"/>
              </w:rPr>
              <w:t>CNN–SA–</w:t>
            </w:r>
            <w:proofErr w:type="spellStart"/>
            <w:r w:rsidRPr="00A11303">
              <w:rPr>
                <w:rFonts w:ascii="Cambria" w:eastAsia="Times New Roman" w:hAnsi="Cambria" w:cs="Times New Roman"/>
                <w:sz w:val="18"/>
                <w:szCs w:val="18"/>
              </w:rPr>
              <w:t>BiSRU</w:t>
            </w:r>
            <w:proofErr w:type="spellEnd"/>
            <w:r w:rsidRPr="00A11303">
              <w:rPr>
                <w:rFonts w:ascii="Cambria" w:eastAsia="Times New Roman" w:hAnsi="Cambria" w:cs="Times New Roman"/>
                <w:sz w:val="18"/>
                <w:szCs w:val="18"/>
              </w:rPr>
              <w:t xml:space="preserve"> (hybrid DL)</w:t>
            </w:r>
          </w:p>
        </w:tc>
        <w:tc>
          <w:tcPr>
            <w:tcW w:w="2070" w:type="dxa"/>
            <w:vAlign w:val="center"/>
            <w:hideMark/>
          </w:tcPr>
          <w:p w:rsidR="004C67EE" w:rsidRPr="00184014" w:rsidRDefault="00A11303" w:rsidP="00EF34B5">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sz w:val="18"/>
                <w:szCs w:val="18"/>
              </w:rPr>
            </w:pPr>
            <w:r w:rsidRPr="00A11303">
              <w:rPr>
                <w:rFonts w:ascii="Cambria" w:eastAsia="Times New Roman" w:hAnsi="Cambria" w:cs="Times New Roman"/>
                <w:sz w:val="18"/>
                <w:szCs w:val="18"/>
              </w:rPr>
              <w:t>RMSE 0.047; R² ≈ 0.9765 (excellent DO prediction)</w:t>
            </w:r>
          </w:p>
        </w:tc>
      </w:tr>
      <w:tr w:rsidR="00F720C0" w:rsidRPr="00184014" w:rsidTr="000F3E36">
        <w:trPr>
          <w:cnfStyle w:val="000000100000" w:firstRow="0" w:lastRow="0" w:firstColumn="0" w:lastColumn="0" w:oddVBand="0" w:evenVBand="0" w:oddHBand="1" w:evenHBand="0" w:firstRowFirstColumn="0" w:firstRowLastColumn="0" w:lastRowFirstColumn="0" w:lastRowLastColumn="0"/>
          <w:trHeight w:val="676"/>
        </w:trPr>
        <w:tc>
          <w:tcPr>
            <w:cnfStyle w:val="001000000000" w:firstRow="0" w:lastRow="0" w:firstColumn="1" w:lastColumn="0" w:oddVBand="0" w:evenVBand="0" w:oddHBand="0" w:evenHBand="0" w:firstRowFirstColumn="0" w:firstRowLastColumn="0" w:lastRowFirstColumn="0" w:lastRowLastColumn="0"/>
            <w:tcW w:w="1080" w:type="dxa"/>
            <w:vAlign w:val="center"/>
            <w:hideMark/>
          </w:tcPr>
          <w:p w:rsidR="004C67EE" w:rsidRPr="00184014" w:rsidRDefault="004C67EE" w:rsidP="00EF34B5">
            <w:pPr>
              <w:jc w:val="center"/>
              <w:rPr>
                <w:rFonts w:ascii="Cambria" w:eastAsia="Times New Roman" w:hAnsi="Cambria" w:cs="Times New Roman"/>
                <w:sz w:val="18"/>
                <w:szCs w:val="18"/>
              </w:rPr>
            </w:pPr>
            <w:r>
              <w:rPr>
                <w:rFonts w:ascii="Cambria" w:eastAsia="Times New Roman" w:hAnsi="Cambria" w:cs="Times New Roman"/>
                <w:sz w:val="18"/>
                <w:szCs w:val="18"/>
              </w:rPr>
              <w:t>Study</w:t>
            </w:r>
            <w:r w:rsidRPr="00184014">
              <w:rPr>
                <w:rFonts w:ascii="Cambria" w:eastAsia="Times New Roman" w:hAnsi="Cambria" w:cs="Times New Roman"/>
                <w:sz w:val="18"/>
                <w:szCs w:val="18"/>
              </w:rPr>
              <w:t xml:space="preserve"> [7]</w:t>
            </w:r>
          </w:p>
        </w:tc>
        <w:tc>
          <w:tcPr>
            <w:tcW w:w="900" w:type="dxa"/>
            <w:vAlign w:val="center"/>
            <w:hideMark/>
          </w:tcPr>
          <w:p w:rsidR="004C67EE" w:rsidRPr="00184014" w:rsidRDefault="004C67EE" w:rsidP="00EF34B5">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18"/>
                <w:szCs w:val="18"/>
              </w:rPr>
            </w:pPr>
            <w:r>
              <w:rPr>
                <w:rFonts w:ascii="Cambria" w:eastAsia="Times New Roman" w:hAnsi="Cambria" w:cs="Times New Roman"/>
                <w:sz w:val="18"/>
                <w:szCs w:val="18"/>
              </w:rPr>
              <w:t>2022</w:t>
            </w:r>
          </w:p>
        </w:tc>
        <w:tc>
          <w:tcPr>
            <w:tcW w:w="2250" w:type="dxa"/>
            <w:vAlign w:val="center"/>
            <w:hideMark/>
          </w:tcPr>
          <w:p w:rsidR="00A11303" w:rsidRDefault="00A11303" w:rsidP="00EF34B5">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18"/>
                <w:szCs w:val="18"/>
              </w:rPr>
            </w:pPr>
            <w:r w:rsidRPr="00A11303">
              <w:rPr>
                <w:rFonts w:ascii="Cambria" w:eastAsia="Times New Roman" w:hAnsi="Cambria" w:cs="Times New Roman"/>
                <w:sz w:val="18"/>
                <w:szCs w:val="18"/>
              </w:rPr>
              <w:t>Applied different  BPNN, RBFNN, SVM, LSSVM</w:t>
            </w:r>
          </w:p>
          <w:p w:rsidR="004C67EE" w:rsidRPr="00184014" w:rsidRDefault="00A11303" w:rsidP="00EF34B5">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18"/>
                <w:szCs w:val="18"/>
              </w:rPr>
            </w:pPr>
            <w:r w:rsidRPr="00A11303">
              <w:rPr>
                <w:rFonts w:ascii="Cambria" w:eastAsia="Times New Roman" w:hAnsi="Cambria" w:cs="Times New Roman"/>
                <w:sz w:val="18"/>
                <w:szCs w:val="18"/>
              </w:rPr>
              <w:t>(model comparison)</w:t>
            </w:r>
          </w:p>
        </w:tc>
        <w:tc>
          <w:tcPr>
            <w:tcW w:w="2790" w:type="dxa"/>
            <w:vAlign w:val="center"/>
            <w:hideMark/>
          </w:tcPr>
          <w:p w:rsidR="004C67EE" w:rsidRPr="00184014" w:rsidRDefault="00A11303" w:rsidP="00EF34B5">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18"/>
                <w:szCs w:val="18"/>
              </w:rPr>
            </w:pPr>
            <w:r w:rsidRPr="00A11303">
              <w:rPr>
                <w:rFonts w:ascii="Cambria" w:eastAsia="Times New Roman" w:hAnsi="Cambria" w:cs="Times New Roman"/>
                <w:sz w:val="18"/>
                <w:szCs w:val="18"/>
              </w:rPr>
              <w:t>Industrial fish farm data</w:t>
            </w:r>
          </w:p>
        </w:tc>
        <w:tc>
          <w:tcPr>
            <w:tcW w:w="1260" w:type="dxa"/>
            <w:vAlign w:val="center"/>
            <w:hideMark/>
          </w:tcPr>
          <w:p w:rsidR="004C67EE" w:rsidRPr="00184014" w:rsidRDefault="00A11303" w:rsidP="00EF34B5">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18"/>
                <w:szCs w:val="18"/>
              </w:rPr>
            </w:pPr>
            <w:r w:rsidRPr="00A11303">
              <w:rPr>
                <w:rFonts w:ascii="Cambria" w:eastAsia="Times New Roman" w:hAnsi="Cambria" w:cs="Times New Roman"/>
                <w:sz w:val="18"/>
                <w:szCs w:val="18"/>
              </w:rPr>
              <w:t>SVM model (regression)</w:t>
            </w:r>
          </w:p>
        </w:tc>
        <w:tc>
          <w:tcPr>
            <w:tcW w:w="2070" w:type="dxa"/>
            <w:vAlign w:val="center"/>
            <w:hideMark/>
          </w:tcPr>
          <w:p w:rsidR="004C67EE" w:rsidRPr="00184014" w:rsidRDefault="00A11303" w:rsidP="00EF34B5">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18"/>
                <w:szCs w:val="18"/>
              </w:rPr>
            </w:pPr>
            <w:r w:rsidRPr="00A11303">
              <w:rPr>
                <w:rFonts w:ascii="Cambria" w:eastAsia="Times New Roman" w:hAnsi="Cambria" w:cs="Times New Roman"/>
                <w:sz w:val="18"/>
                <w:szCs w:val="18"/>
              </w:rPr>
              <w:t xml:space="preserve">~99% accuracy; correlation ~0.99 on key </w:t>
            </w:r>
            <w:proofErr w:type="spellStart"/>
            <w:r w:rsidRPr="00A11303">
              <w:rPr>
                <w:rFonts w:ascii="Cambria" w:eastAsia="Times New Roman" w:hAnsi="Cambria" w:cs="Times New Roman"/>
                <w:sz w:val="18"/>
                <w:szCs w:val="18"/>
              </w:rPr>
              <w:t>params</w:t>
            </w:r>
            <w:proofErr w:type="spellEnd"/>
          </w:p>
        </w:tc>
      </w:tr>
      <w:tr w:rsidR="00F720C0" w:rsidRPr="00184014" w:rsidTr="000F3E36">
        <w:trPr>
          <w:trHeight w:val="676"/>
        </w:trPr>
        <w:tc>
          <w:tcPr>
            <w:cnfStyle w:val="001000000000" w:firstRow="0" w:lastRow="0" w:firstColumn="1" w:lastColumn="0" w:oddVBand="0" w:evenVBand="0" w:oddHBand="0" w:evenHBand="0" w:firstRowFirstColumn="0" w:firstRowLastColumn="0" w:lastRowFirstColumn="0" w:lastRowLastColumn="0"/>
            <w:tcW w:w="1080" w:type="dxa"/>
            <w:vAlign w:val="center"/>
            <w:hideMark/>
          </w:tcPr>
          <w:p w:rsidR="004C67EE" w:rsidRPr="00184014" w:rsidRDefault="004C67EE" w:rsidP="00EF34B5">
            <w:pPr>
              <w:jc w:val="center"/>
              <w:rPr>
                <w:rFonts w:ascii="Cambria" w:eastAsia="Times New Roman" w:hAnsi="Cambria" w:cs="Times New Roman"/>
                <w:sz w:val="18"/>
                <w:szCs w:val="18"/>
              </w:rPr>
            </w:pPr>
            <w:r>
              <w:rPr>
                <w:rFonts w:ascii="Cambria" w:eastAsia="Times New Roman" w:hAnsi="Cambria" w:cs="Times New Roman"/>
                <w:sz w:val="18"/>
                <w:szCs w:val="18"/>
              </w:rPr>
              <w:t>Study</w:t>
            </w:r>
            <w:r w:rsidRPr="00184014">
              <w:rPr>
                <w:rFonts w:ascii="Cambria" w:eastAsia="Times New Roman" w:hAnsi="Cambria" w:cs="Times New Roman"/>
                <w:sz w:val="18"/>
                <w:szCs w:val="18"/>
              </w:rPr>
              <w:t xml:space="preserve"> [8]</w:t>
            </w:r>
          </w:p>
        </w:tc>
        <w:tc>
          <w:tcPr>
            <w:tcW w:w="900" w:type="dxa"/>
            <w:vAlign w:val="center"/>
            <w:hideMark/>
          </w:tcPr>
          <w:p w:rsidR="004C67EE" w:rsidRPr="00184014" w:rsidRDefault="004C67EE" w:rsidP="00EF34B5">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sz w:val="18"/>
                <w:szCs w:val="18"/>
              </w:rPr>
            </w:pPr>
            <w:r>
              <w:rPr>
                <w:rFonts w:ascii="Cambria" w:eastAsia="Times New Roman" w:hAnsi="Cambria" w:cs="Times New Roman"/>
                <w:sz w:val="18"/>
                <w:szCs w:val="18"/>
              </w:rPr>
              <w:t>2024</w:t>
            </w:r>
          </w:p>
        </w:tc>
        <w:tc>
          <w:tcPr>
            <w:tcW w:w="2250" w:type="dxa"/>
            <w:vAlign w:val="center"/>
          </w:tcPr>
          <w:p w:rsidR="00364985" w:rsidRDefault="00A11303" w:rsidP="00EF34B5">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heme="majorBidi"/>
                <w:sz w:val="18"/>
                <w:szCs w:val="18"/>
              </w:rPr>
            </w:pPr>
            <w:r>
              <w:rPr>
                <w:rFonts w:ascii="Cambria" w:eastAsia="Times New Roman" w:hAnsi="Cambria" w:cstheme="majorBidi"/>
                <w:sz w:val="18"/>
                <w:szCs w:val="18"/>
              </w:rPr>
              <w:t>IO</w:t>
            </w:r>
            <w:r w:rsidRPr="00A11303">
              <w:rPr>
                <w:rFonts w:ascii="Cambria" w:eastAsia="Times New Roman" w:hAnsi="Cambria" w:cstheme="majorBidi"/>
                <w:sz w:val="18"/>
                <w:szCs w:val="18"/>
              </w:rPr>
              <w:t>T sensor network; Dilated CNN +</w:t>
            </w:r>
          </w:p>
          <w:p w:rsidR="004C67EE" w:rsidRPr="00184014" w:rsidRDefault="00A11303" w:rsidP="00EF34B5">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heme="majorBidi"/>
                <w:sz w:val="18"/>
                <w:szCs w:val="18"/>
              </w:rPr>
            </w:pPr>
            <w:proofErr w:type="spellStart"/>
            <w:r w:rsidRPr="00A11303">
              <w:rPr>
                <w:rFonts w:ascii="Cambria" w:eastAsia="Times New Roman" w:hAnsi="Cambria" w:cstheme="majorBidi"/>
                <w:sz w:val="18"/>
                <w:szCs w:val="18"/>
              </w:rPr>
              <w:t>BiLSTM</w:t>
            </w:r>
            <w:proofErr w:type="spellEnd"/>
            <w:r w:rsidRPr="00A11303">
              <w:rPr>
                <w:rFonts w:ascii="Cambria" w:eastAsia="Times New Roman" w:hAnsi="Cambria" w:cstheme="majorBidi"/>
                <w:sz w:val="18"/>
                <w:szCs w:val="18"/>
              </w:rPr>
              <w:t xml:space="preserve"> DL</w:t>
            </w:r>
          </w:p>
        </w:tc>
        <w:tc>
          <w:tcPr>
            <w:tcW w:w="2790" w:type="dxa"/>
            <w:vAlign w:val="center"/>
          </w:tcPr>
          <w:p w:rsidR="00A11303" w:rsidRDefault="00A11303" w:rsidP="00EF34B5">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sz w:val="18"/>
                <w:szCs w:val="18"/>
              </w:rPr>
            </w:pPr>
            <w:r w:rsidRPr="00A11303">
              <w:rPr>
                <w:rFonts w:ascii="Cambria" w:eastAsia="Times New Roman" w:hAnsi="Cambria" w:cs="Times New Roman"/>
                <w:sz w:val="18"/>
                <w:szCs w:val="18"/>
              </w:rPr>
              <w:t>Smart aquaculture pond</w:t>
            </w:r>
          </w:p>
          <w:p w:rsidR="004C67EE" w:rsidRPr="00184014" w:rsidRDefault="00A11303" w:rsidP="00EF34B5">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sz w:val="18"/>
                <w:szCs w:val="18"/>
              </w:rPr>
            </w:pPr>
            <w:r w:rsidRPr="00A11303">
              <w:rPr>
                <w:rFonts w:ascii="Cambria" w:eastAsia="Times New Roman" w:hAnsi="Cambria" w:cs="Times New Roman"/>
                <w:sz w:val="18"/>
                <w:szCs w:val="18"/>
              </w:rPr>
              <w:t>(multi-sensor)</w:t>
            </w:r>
          </w:p>
        </w:tc>
        <w:tc>
          <w:tcPr>
            <w:tcW w:w="1260" w:type="dxa"/>
            <w:vAlign w:val="center"/>
          </w:tcPr>
          <w:p w:rsidR="004C67EE" w:rsidRPr="00184014" w:rsidRDefault="00A11303" w:rsidP="00EF34B5">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sz w:val="18"/>
                <w:szCs w:val="18"/>
              </w:rPr>
            </w:pPr>
            <w:r w:rsidRPr="00A11303">
              <w:rPr>
                <w:rFonts w:ascii="Cambria" w:eastAsia="Times New Roman" w:hAnsi="Cambria" w:cs="Times New Roman"/>
                <w:sz w:val="18"/>
                <w:szCs w:val="18"/>
              </w:rPr>
              <w:t>Dilated CNN–</w:t>
            </w:r>
            <w:proofErr w:type="spellStart"/>
            <w:r w:rsidRPr="00A11303">
              <w:rPr>
                <w:rFonts w:ascii="Cambria" w:eastAsia="Times New Roman" w:hAnsi="Cambria" w:cs="Times New Roman"/>
                <w:sz w:val="18"/>
                <w:szCs w:val="18"/>
              </w:rPr>
              <w:t>BiLSTM</w:t>
            </w:r>
            <w:proofErr w:type="spellEnd"/>
          </w:p>
        </w:tc>
        <w:tc>
          <w:tcPr>
            <w:tcW w:w="2070" w:type="dxa"/>
            <w:vAlign w:val="center"/>
          </w:tcPr>
          <w:p w:rsidR="004C67EE" w:rsidRPr="00184014" w:rsidRDefault="00A11303" w:rsidP="00EF34B5">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sz w:val="18"/>
                <w:szCs w:val="18"/>
              </w:rPr>
            </w:pPr>
            <w:r w:rsidRPr="00A11303">
              <w:rPr>
                <w:rFonts w:ascii="Cambria" w:eastAsia="Times New Roman" w:hAnsi="Cambria" w:cs="Times New Roman"/>
                <w:sz w:val="18"/>
                <w:szCs w:val="18"/>
              </w:rPr>
              <w:t>96.98% accuracy; +3–8% vs prior methods</w:t>
            </w:r>
          </w:p>
        </w:tc>
      </w:tr>
      <w:tr w:rsidR="00F720C0" w:rsidRPr="00184014" w:rsidTr="000F3E36">
        <w:trPr>
          <w:cnfStyle w:val="000000100000" w:firstRow="0" w:lastRow="0" w:firstColumn="0" w:lastColumn="0" w:oddVBand="0" w:evenVBand="0" w:oddHBand="1" w:evenHBand="0" w:firstRowFirstColumn="0" w:firstRowLastColumn="0" w:lastRowFirstColumn="0" w:lastRowLastColumn="0"/>
          <w:trHeight w:val="695"/>
        </w:trPr>
        <w:tc>
          <w:tcPr>
            <w:cnfStyle w:val="001000000000" w:firstRow="0" w:lastRow="0" w:firstColumn="1" w:lastColumn="0" w:oddVBand="0" w:evenVBand="0" w:oddHBand="0" w:evenHBand="0" w:firstRowFirstColumn="0" w:firstRowLastColumn="0" w:lastRowFirstColumn="0" w:lastRowLastColumn="0"/>
            <w:tcW w:w="1080" w:type="dxa"/>
            <w:vAlign w:val="center"/>
            <w:hideMark/>
          </w:tcPr>
          <w:p w:rsidR="004C67EE" w:rsidRPr="00184014" w:rsidRDefault="004C67EE" w:rsidP="00EF34B5">
            <w:pPr>
              <w:jc w:val="center"/>
              <w:rPr>
                <w:rFonts w:ascii="Cambria" w:eastAsia="Times New Roman" w:hAnsi="Cambria" w:cs="Times New Roman"/>
                <w:sz w:val="18"/>
                <w:szCs w:val="18"/>
              </w:rPr>
            </w:pPr>
            <w:r>
              <w:rPr>
                <w:rFonts w:ascii="Cambria" w:eastAsia="Times New Roman" w:hAnsi="Cambria" w:cs="Times New Roman"/>
                <w:sz w:val="18"/>
                <w:szCs w:val="18"/>
              </w:rPr>
              <w:t>Study</w:t>
            </w:r>
            <w:r w:rsidRPr="00184014">
              <w:rPr>
                <w:rFonts w:ascii="Cambria" w:eastAsia="Times New Roman" w:hAnsi="Cambria" w:cs="Times New Roman"/>
                <w:sz w:val="18"/>
                <w:szCs w:val="18"/>
              </w:rPr>
              <w:t xml:space="preserve"> [9]</w:t>
            </w:r>
          </w:p>
        </w:tc>
        <w:tc>
          <w:tcPr>
            <w:tcW w:w="900" w:type="dxa"/>
            <w:vAlign w:val="center"/>
            <w:hideMark/>
          </w:tcPr>
          <w:p w:rsidR="004C67EE" w:rsidRPr="00184014" w:rsidRDefault="004C67EE" w:rsidP="00EF34B5">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18"/>
                <w:szCs w:val="18"/>
              </w:rPr>
            </w:pPr>
            <w:r>
              <w:rPr>
                <w:rFonts w:ascii="Cambria" w:eastAsia="Times New Roman" w:hAnsi="Cambria" w:cs="Times New Roman"/>
                <w:sz w:val="18"/>
                <w:szCs w:val="18"/>
              </w:rPr>
              <w:t>2024</w:t>
            </w:r>
          </w:p>
        </w:tc>
        <w:tc>
          <w:tcPr>
            <w:tcW w:w="2250" w:type="dxa"/>
            <w:vAlign w:val="center"/>
          </w:tcPr>
          <w:p w:rsidR="004C67EE" w:rsidRPr="00184014" w:rsidRDefault="00195422" w:rsidP="00EF34B5">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18"/>
                <w:szCs w:val="18"/>
              </w:rPr>
            </w:pPr>
            <w:r w:rsidRPr="00195422">
              <w:rPr>
                <w:rFonts w:ascii="Cambria" w:eastAsia="Times New Roman" w:hAnsi="Cambria" w:cs="Times New Roman"/>
                <w:sz w:val="18"/>
                <w:szCs w:val="18"/>
              </w:rPr>
              <w:t xml:space="preserve">Applied </w:t>
            </w:r>
            <w:r w:rsidR="00364985">
              <w:rPr>
                <w:rFonts w:ascii="Cambria" w:eastAsia="Times New Roman" w:hAnsi="Cambria" w:cs="Times New Roman"/>
                <w:sz w:val="18"/>
                <w:szCs w:val="18"/>
              </w:rPr>
              <w:t>IO</w:t>
            </w:r>
            <w:r w:rsidR="00364985" w:rsidRPr="00364985">
              <w:rPr>
                <w:rFonts w:ascii="Cambria" w:eastAsia="Times New Roman" w:hAnsi="Cambria" w:cs="Times New Roman"/>
                <w:sz w:val="18"/>
                <w:szCs w:val="18"/>
              </w:rPr>
              <w:t>T robot + ML (RF, SVM, k-NN, ensemble)</w:t>
            </w:r>
          </w:p>
        </w:tc>
        <w:tc>
          <w:tcPr>
            <w:tcW w:w="2790" w:type="dxa"/>
            <w:vAlign w:val="center"/>
          </w:tcPr>
          <w:p w:rsidR="00364985" w:rsidRDefault="00364985" w:rsidP="00EF34B5">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18"/>
                <w:szCs w:val="18"/>
              </w:rPr>
            </w:pPr>
            <w:r w:rsidRPr="00364985">
              <w:rPr>
                <w:rFonts w:ascii="Cambria" w:eastAsia="Times New Roman" w:hAnsi="Cambria" w:cs="Times New Roman"/>
                <w:sz w:val="18"/>
                <w:szCs w:val="18"/>
              </w:rPr>
              <w:t>Smart pond (Bangladesh)</w:t>
            </w:r>
          </w:p>
          <w:p w:rsidR="004C67EE" w:rsidRPr="00184014" w:rsidRDefault="00364985" w:rsidP="00EF34B5">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18"/>
                <w:szCs w:val="18"/>
              </w:rPr>
            </w:pPr>
            <w:r>
              <w:rPr>
                <w:rFonts w:ascii="Cambria" w:eastAsia="Times New Roman" w:hAnsi="Cambria" w:cs="Times New Roman"/>
                <w:sz w:val="18"/>
                <w:szCs w:val="18"/>
              </w:rPr>
              <w:t>IO</w:t>
            </w:r>
            <w:r w:rsidRPr="00364985">
              <w:rPr>
                <w:rFonts w:ascii="Cambria" w:eastAsia="Times New Roman" w:hAnsi="Cambria" w:cs="Times New Roman"/>
                <w:sz w:val="18"/>
                <w:szCs w:val="18"/>
              </w:rPr>
              <w:t>T data</w:t>
            </w:r>
          </w:p>
        </w:tc>
        <w:tc>
          <w:tcPr>
            <w:tcW w:w="1260" w:type="dxa"/>
            <w:vAlign w:val="center"/>
          </w:tcPr>
          <w:p w:rsidR="004C67EE" w:rsidRPr="00184014" w:rsidRDefault="00195422" w:rsidP="00EF34B5">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18"/>
                <w:szCs w:val="18"/>
              </w:rPr>
            </w:pPr>
            <w:r w:rsidRPr="00195422">
              <w:rPr>
                <w:rFonts w:ascii="Cambria" w:eastAsia="Times New Roman" w:hAnsi="Cambria" w:cs="Times New Roman"/>
                <w:sz w:val="18"/>
                <w:szCs w:val="18"/>
              </w:rPr>
              <w:t>Custom Ensemble (stacked)</w:t>
            </w:r>
          </w:p>
        </w:tc>
        <w:tc>
          <w:tcPr>
            <w:tcW w:w="2070" w:type="dxa"/>
            <w:vAlign w:val="center"/>
          </w:tcPr>
          <w:p w:rsidR="00364985" w:rsidRPr="00364985" w:rsidRDefault="00364985" w:rsidP="00EF34B5">
            <w:pPr>
              <w:jc w:val="center"/>
              <w:cnfStyle w:val="000000100000" w:firstRow="0" w:lastRow="0" w:firstColumn="0" w:lastColumn="0" w:oddVBand="0" w:evenVBand="0" w:oddHBand="1" w:evenHBand="0" w:firstRowFirstColumn="0" w:firstRowLastColumn="0" w:lastRowFirstColumn="0" w:lastRowLastColumn="0"/>
              <w:rPr>
                <w:sz w:val="18"/>
                <w:szCs w:val="18"/>
              </w:rPr>
            </w:pPr>
            <w:r w:rsidRPr="00364985">
              <w:rPr>
                <w:sz w:val="18"/>
                <w:szCs w:val="18"/>
              </w:rPr>
              <w:t xml:space="preserve">~94% </w:t>
            </w:r>
            <w:r w:rsidRPr="00A11303">
              <w:rPr>
                <w:rFonts w:ascii="Cambria" w:eastAsia="Times New Roman" w:hAnsi="Cambria" w:cs="Times New Roman"/>
                <w:sz w:val="18"/>
                <w:szCs w:val="18"/>
              </w:rPr>
              <w:t>accuracy</w:t>
            </w:r>
          </w:p>
          <w:p w:rsidR="004C67EE" w:rsidRPr="00184014" w:rsidRDefault="00364985" w:rsidP="00EF34B5">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18"/>
                <w:szCs w:val="18"/>
              </w:rPr>
            </w:pPr>
            <w:r w:rsidRPr="00364985">
              <w:rPr>
                <w:sz w:val="18"/>
                <w:szCs w:val="18"/>
              </w:rPr>
              <w:t>/precision/recall; best recommender</w:t>
            </w:r>
          </w:p>
        </w:tc>
      </w:tr>
      <w:tr w:rsidR="00F720C0" w:rsidRPr="00184014" w:rsidTr="000F3E36">
        <w:trPr>
          <w:trHeight w:val="695"/>
        </w:trPr>
        <w:tc>
          <w:tcPr>
            <w:cnfStyle w:val="001000000000" w:firstRow="0" w:lastRow="0" w:firstColumn="1" w:lastColumn="0" w:oddVBand="0" w:evenVBand="0" w:oddHBand="0" w:evenHBand="0" w:firstRowFirstColumn="0" w:firstRowLastColumn="0" w:lastRowFirstColumn="0" w:lastRowLastColumn="0"/>
            <w:tcW w:w="1080" w:type="dxa"/>
            <w:vAlign w:val="center"/>
          </w:tcPr>
          <w:p w:rsidR="00195422" w:rsidRDefault="00195422" w:rsidP="00EF34B5">
            <w:pPr>
              <w:jc w:val="center"/>
              <w:rPr>
                <w:rFonts w:ascii="Cambria" w:eastAsia="Times New Roman" w:hAnsi="Cambria" w:cs="Times New Roman"/>
                <w:sz w:val="18"/>
                <w:szCs w:val="18"/>
              </w:rPr>
            </w:pPr>
            <w:r>
              <w:rPr>
                <w:rFonts w:ascii="Cambria" w:eastAsia="Times New Roman" w:hAnsi="Cambria" w:cs="Times New Roman"/>
                <w:sz w:val="18"/>
                <w:szCs w:val="18"/>
              </w:rPr>
              <w:t>Study</w:t>
            </w:r>
            <w:r w:rsidRPr="00184014">
              <w:rPr>
                <w:rFonts w:ascii="Cambria" w:eastAsia="Times New Roman" w:hAnsi="Cambria" w:cs="Times New Roman"/>
                <w:sz w:val="18"/>
                <w:szCs w:val="18"/>
              </w:rPr>
              <w:t xml:space="preserve"> [</w:t>
            </w:r>
            <w:r>
              <w:rPr>
                <w:rFonts w:ascii="Cambria" w:eastAsia="Times New Roman" w:hAnsi="Cambria" w:cs="Times New Roman"/>
                <w:sz w:val="18"/>
                <w:szCs w:val="18"/>
              </w:rPr>
              <w:t>10</w:t>
            </w:r>
            <w:r w:rsidRPr="00184014">
              <w:rPr>
                <w:rFonts w:ascii="Cambria" w:eastAsia="Times New Roman" w:hAnsi="Cambria" w:cs="Times New Roman"/>
                <w:sz w:val="18"/>
                <w:szCs w:val="18"/>
              </w:rPr>
              <w:t>]</w:t>
            </w:r>
          </w:p>
        </w:tc>
        <w:tc>
          <w:tcPr>
            <w:tcW w:w="900" w:type="dxa"/>
            <w:vAlign w:val="center"/>
          </w:tcPr>
          <w:p w:rsidR="00195422" w:rsidRPr="00184014" w:rsidRDefault="00195422" w:rsidP="00EF34B5">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sz w:val="18"/>
                <w:szCs w:val="18"/>
              </w:rPr>
            </w:pPr>
            <w:r>
              <w:rPr>
                <w:rFonts w:ascii="Cambria" w:eastAsia="Times New Roman" w:hAnsi="Cambria" w:cs="Times New Roman"/>
                <w:sz w:val="18"/>
                <w:szCs w:val="18"/>
              </w:rPr>
              <w:t>2023</w:t>
            </w:r>
          </w:p>
        </w:tc>
        <w:tc>
          <w:tcPr>
            <w:tcW w:w="2250" w:type="dxa"/>
            <w:vAlign w:val="center"/>
          </w:tcPr>
          <w:p w:rsidR="00195422" w:rsidRPr="00195422" w:rsidRDefault="00195422" w:rsidP="00EF34B5">
            <w:pPr>
              <w:jc w:val="center"/>
              <w:cnfStyle w:val="000000000000" w:firstRow="0" w:lastRow="0" w:firstColumn="0" w:lastColumn="0" w:oddVBand="0" w:evenVBand="0" w:oddHBand="0" w:evenHBand="0" w:firstRowFirstColumn="0" w:firstRowLastColumn="0" w:lastRowFirstColumn="0" w:lastRowLastColumn="0"/>
              <w:rPr>
                <w:sz w:val="18"/>
                <w:szCs w:val="18"/>
              </w:rPr>
            </w:pPr>
            <w:proofErr w:type="spellStart"/>
            <w:r w:rsidRPr="00195422">
              <w:rPr>
                <w:sz w:val="18"/>
                <w:szCs w:val="18"/>
              </w:rPr>
              <w:t>IoT</w:t>
            </w:r>
            <w:proofErr w:type="spellEnd"/>
            <w:r w:rsidRPr="00195422">
              <w:rPr>
                <w:sz w:val="18"/>
                <w:szCs w:val="18"/>
              </w:rPr>
              <w:t xml:space="preserve"> </w:t>
            </w:r>
            <w:proofErr w:type="spellStart"/>
            <w:r w:rsidRPr="00195422">
              <w:rPr>
                <w:sz w:val="18"/>
                <w:szCs w:val="18"/>
              </w:rPr>
              <w:t>env</w:t>
            </w:r>
            <w:proofErr w:type="spellEnd"/>
            <w:r w:rsidRPr="00195422">
              <w:rPr>
                <w:sz w:val="18"/>
                <w:szCs w:val="18"/>
              </w:rPr>
              <w:t xml:space="preserve">. </w:t>
            </w:r>
            <w:proofErr w:type="gramStart"/>
            <w:r w:rsidRPr="00195422">
              <w:rPr>
                <w:sz w:val="18"/>
                <w:szCs w:val="18"/>
              </w:rPr>
              <w:t>sensors</w:t>
            </w:r>
            <w:proofErr w:type="gramEnd"/>
            <w:r w:rsidRPr="00195422">
              <w:rPr>
                <w:sz w:val="18"/>
                <w:szCs w:val="18"/>
              </w:rPr>
              <w:t xml:space="preserve"> + ML classifiers (DT, KNN, etc.)</w:t>
            </w:r>
          </w:p>
        </w:tc>
        <w:tc>
          <w:tcPr>
            <w:tcW w:w="2790" w:type="dxa"/>
            <w:vAlign w:val="center"/>
          </w:tcPr>
          <w:p w:rsidR="00195422" w:rsidRPr="00195422" w:rsidRDefault="00195422" w:rsidP="00EF34B5">
            <w:pPr>
              <w:jc w:val="center"/>
              <w:cnfStyle w:val="000000000000" w:firstRow="0" w:lastRow="0" w:firstColumn="0" w:lastColumn="0" w:oddVBand="0" w:evenVBand="0" w:oddHBand="0" w:evenHBand="0" w:firstRowFirstColumn="0" w:firstRowLastColumn="0" w:lastRowFirstColumn="0" w:lastRowLastColumn="0"/>
              <w:rPr>
                <w:sz w:val="18"/>
                <w:szCs w:val="18"/>
              </w:rPr>
            </w:pPr>
            <w:r w:rsidRPr="00195422">
              <w:rPr>
                <w:sz w:val="18"/>
                <w:szCs w:val="18"/>
              </w:rPr>
              <w:t>Ornamental fish tank (behavior)</w:t>
            </w:r>
          </w:p>
        </w:tc>
        <w:tc>
          <w:tcPr>
            <w:tcW w:w="1260" w:type="dxa"/>
            <w:vAlign w:val="center"/>
          </w:tcPr>
          <w:p w:rsidR="00195422" w:rsidRPr="00195422" w:rsidRDefault="00195422" w:rsidP="00EF34B5">
            <w:pPr>
              <w:jc w:val="center"/>
              <w:cnfStyle w:val="000000000000" w:firstRow="0" w:lastRow="0" w:firstColumn="0" w:lastColumn="0" w:oddVBand="0" w:evenVBand="0" w:oddHBand="0" w:evenHBand="0" w:firstRowFirstColumn="0" w:firstRowLastColumn="0" w:lastRowFirstColumn="0" w:lastRowLastColumn="0"/>
              <w:rPr>
                <w:sz w:val="18"/>
                <w:szCs w:val="18"/>
              </w:rPr>
            </w:pPr>
            <w:r w:rsidRPr="00195422">
              <w:rPr>
                <w:sz w:val="18"/>
                <w:szCs w:val="18"/>
              </w:rPr>
              <w:t>Decision Tree classifier</w:t>
            </w:r>
          </w:p>
        </w:tc>
        <w:tc>
          <w:tcPr>
            <w:tcW w:w="2070" w:type="dxa"/>
            <w:vAlign w:val="center"/>
          </w:tcPr>
          <w:p w:rsidR="00195422" w:rsidRPr="00195422" w:rsidRDefault="00195422" w:rsidP="00EF34B5">
            <w:pPr>
              <w:jc w:val="center"/>
              <w:cnfStyle w:val="000000000000" w:firstRow="0" w:lastRow="0" w:firstColumn="0" w:lastColumn="0" w:oddVBand="0" w:evenVBand="0" w:oddHBand="0" w:evenHBand="0" w:firstRowFirstColumn="0" w:firstRowLastColumn="0" w:lastRowFirstColumn="0" w:lastRowLastColumn="0"/>
              <w:rPr>
                <w:sz w:val="18"/>
                <w:szCs w:val="18"/>
              </w:rPr>
            </w:pPr>
            <w:r w:rsidRPr="00195422">
              <w:rPr>
                <w:sz w:val="18"/>
                <w:szCs w:val="18"/>
              </w:rPr>
              <w:t>~86% accuracy; identified stress behavior triggers</w:t>
            </w:r>
          </w:p>
        </w:tc>
      </w:tr>
      <w:tr w:rsidR="00F720C0" w:rsidRPr="00184014" w:rsidTr="000F3E36">
        <w:trPr>
          <w:cnfStyle w:val="000000100000" w:firstRow="0" w:lastRow="0" w:firstColumn="0" w:lastColumn="0" w:oddVBand="0" w:evenVBand="0" w:oddHBand="1" w:evenHBand="0" w:firstRowFirstColumn="0" w:firstRowLastColumn="0" w:lastRowFirstColumn="0" w:lastRowLastColumn="0"/>
          <w:trHeight w:val="695"/>
        </w:trPr>
        <w:tc>
          <w:tcPr>
            <w:cnfStyle w:val="001000000000" w:firstRow="0" w:lastRow="0" w:firstColumn="1" w:lastColumn="0" w:oddVBand="0" w:evenVBand="0" w:oddHBand="0" w:evenHBand="0" w:firstRowFirstColumn="0" w:firstRowLastColumn="0" w:lastRowFirstColumn="0" w:lastRowLastColumn="0"/>
            <w:tcW w:w="1080" w:type="dxa"/>
            <w:vAlign w:val="center"/>
          </w:tcPr>
          <w:p w:rsidR="00195422" w:rsidRDefault="00195422" w:rsidP="00EF34B5">
            <w:pPr>
              <w:jc w:val="center"/>
              <w:rPr>
                <w:rFonts w:ascii="Cambria" w:eastAsia="Times New Roman" w:hAnsi="Cambria" w:cs="Times New Roman"/>
                <w:sz w:val="18"/>
                <w:szCs w:val="18"/>
              </w:rPr>
            </w:pPr>
            <w:r>
              <w:rPr>
                <w:rFonts w:ascii="Cambria" w:eastAsia="Times New Roman" w:hAnsi="Cambria" w:cs="Times New Roman"/>
                <w:sz w:val="18"/>
                <w:szCs w:val="18"/>
              </w:rPr>
              <w:t>Study</w:t>
            </w:r>
            <w:r w:rsidRPr="00184014">
              <w:rPr>
                <w:rFonts w:ascii="Cambria" w:eastAsia="Times New Roman" w:hAnsi="Cambria" w:cs="Times New Roman"/>
                <w:sz w:val="18"/>
                <w:szCs w:val="18"/>
              </w:rPr>
              <w:t xml:space="preserve"> [</w:t>
            </w:r>
            <w:r>
              <w:rPr>
                <w:rFonts w:ascii="Cambria" w:eastAsia="Times New Roman" w:hAnsi="Cambria" w:cs="Times New Roman"/>
                <w:sz w:val="18"/>
                <w:szCs w:val="18"/>
              </w:rPr>
              <w:t>11</w:t>
            </w:r>
            <w:r w:rsidRPr="00184014">
              <w:rPr>
                <w:rFonts w:ascii="Cambria" w:eastAsia="Times New Roman" w:hAnsi="Cambria" w:cs="Times New Roman"/>
                <w:sz w:val="18"/>
                <w:szCs w:val="18"/>
              </w:rPr>
              <w:t>]</w:t>
            </w:r>
          </w:p>
        </w:tc>
        <w:tc>
          <w:tcPr>
            <w:tcW w:w="900" w:type="dxa"/>
            <w:vAlign w:val="center"/>
          </w:tcPr>
          <w:p w:rsidR="00195422" w:rsidRPr="00184014" w:rsidRDefault="00195422" w:rsidP="00EF34B5">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18"/>
                <w:szCs w:val="18"/>
              </w:rPr>
            </w:pPr>
            <w:r>
              <w:rPr>
                <w:rFonts w:ascii="Cambria" w:eastAsia="Times New Roman" w:hAnsi="Cambria" w:cs="Times New Roman"/>
                <w:sz w:val="18"/>
                <w:szCs w:val="18"/>
              </w:rPr>
              <w:t>2025</w:t>
            </w:r>
          </w:p>
        </w:tc>
        <w:tc>
          <w:tcPr>
            <w:tcW w:w="2250" w:type="dxa"/>
            <w:vAlign w:val="center"/>
          </w:tcPr>
          <w:p w:rsidR="00195422" w:rsidRPr="00195422" w:rsidRDefault="00195422" w:rsidP="00EF34B5">
            <w:pPr>
              <w:jc w:val="center"/>
              <w:cnfStyle w:val="000000100000" w:firstRow="0" w:lastRow="0" w:firstColumn="0" w:lastColumn="0" w:oddVBand="0" w:evenVBand="0" w:oddHBand="1" w:evenHBand="0" w:firstRowFirstColumn="0" w:firstRowLastColumn="0" w:lastRowFirstColumn="0" w:lastRowLastColumn="0"/>
              <w:rPr>
                <w:sz w:val="18"/>
                <w:szCs w:val="18"/>
              </w:rPr>
            </w:pPr>
            <w:r w:rsidRPr="00195422">
              <w:rPr>
                <w:sz w:val="18"/>
                <w:szCs w:val="18"/>
              </w:rPr>
              <w:t>Physics-informed Bi-LSTM model</w:t>
            </w:r>
          </w:p>
        </w:tc>
        <w:tc>
          <w:tcPr>
            <w:tcW w:w="2790" w:type="dxa"/>
            <w:vAlign w:val="center"/>
          </w:tcPr>
          <w:p w:rsidR="00195422" w:rsidRPr="00195422" w:rsidRDefault="00195422" w:rsidP="00EF34B5">
            <w:pPr>
              <w:jc w:val="center"/>
              <w:cnfStyle w:val="000000100000" w:firstRow="0" w:lastRow="0" w:firstColumn="0" w:lastColumn="0" w:oddVBand="0" w:evenVBand="0" w:oddHBand="1" w:evenHBand="0" w:firstRowFirstColumn="0" w:firstRowLastColumn="0" w:lastRowFirstColumn="0" w:lastRowLastColumn="0"/>
              <w:rPr>
                <w:sz w:val="18"/>
                <w:szCs w:val="18"/>
              </w:rPr>
            </w:pPr>
            <w:r w:rsidRPr="00195422">
              <w:rPr>
                <w:sz w:val="18"/>
                <w:szCs w:val="18"/>
              </w:rPr>
              <w:t>Integrated multi-trophic aquaculture</w:t>
            </w:r>
          </w:p>
        </w:tc>
        <w:tc>
          <w:tcPr>
            <w:tcW w:w="1260" w:type="dxa"/>
            <w:vAlign w:val="center"/>
          </w:tcPr>
          <w:p w:rsidR="00195422" w:rsidRPr="00195422" w:rsidRDefault="00195422" w:rsidP="00EF34B5">
            <w:pPr>
              <w:jc w:val="center"/>
              <w:cnfStyle w:val="000000100000" w:firstRow="0" w:lastRow="0" w:firstColumn="0" w:lastColumn="0" w:oddVBand="0" w:evenVBand="0" w:oddHBand="1" w:evenHBand="0" w:firstRowFirstColumn="0" w:firstRowLastColumn="0" w:lastRowFirstColumn="0" w:lastRowLastColumn="0"/>
              <w:rPr>
                <w:sz w:val="18"/>
                <w:szCs w:val="18"/>
              </w:rPr>
            </w:pPr>
            <w:r w:rsidRPr="00195422">
              <w:rPr>
                <w:sz w:val="18"/>
                <w:szCs w:val="18"/>
              </w:rPr>
              <w:t>Bi-LSTM + physics constraints</w:t>
            </w:r>
          </w:p>
        </w:tc>
        <w:tc>
          <w:tcPr>
            <w:tcW w:w="2070" w:type="dxa"/>
            <w:vAlign w:val="center"/>
          </w:tcPr>
          <w:p w:rsidR="00195422" w:rsidRPr="00195422" w:rsidRDefault="00195422" w:rsidP="00EF34B5">
            <w:pPr>
              <w:jc w:val="center"/>
              <w:cnfStyle w:val="000000100000" w:firstRow="0" w:lastRow="0" w:firstColumn="0" w:lastColumn="0" w:oddVBand="0" w:evenVBand="0" w:oddHBand="1" w:evenHBand="0" w:firstRowFirstColumn="0" w:firstRowLastColumn="0" w:lastRowFirstColumn="0" w:lastRowLastColumn="0"/>
              <w:rPr>
                <w:sz w:val="18"/>
                <w:szCs w:val="18"/>
              </w:rPr>
            </w:pPr>
            <w:r w:rsidRPr="00195422">
              <w:rPr>
                <w:sz w:val="18"/>
                <w:szCs w:val="18"/>
              </w:rPr>
              <w:t>Improved long-term biomass prediction accuracy</w:t>
            </w:r>
          </w:p>
        </w:tc>
      </w:tr>
      <w:tr w:rsidR="00F720C0" w:rsidRPr="00184014" w:rsidTr="000F3E36">
        <w:trPr>
          <w:trHeight w:val="695"/>
        </w:trPr>
        <w:tc>
          <w:tcPr>
            <w:cnfStyle w:val="001000000000" w:firstRow="0" w:lastRow="0" w:firstColumn="1" w:lastColumn="0" w:oddVBand="0" w:evenVBand="0" w:oddHBand="0" w:evenHBand="0" w:firstRowFirstColumn="0" w:firstRowLastColumn="0" w:lastRowFirstColumn="0" w:lastRowLastColumn="0"/>
            <w:tcW w:w="1080" w:type="dxa"/>
            <w:vAlign w:val="center"/>
          </w:tcPr>
          <w:p w:rsidR="00195422" w:rsidRDefault="00195422" w:rsidP="00EF34B5">
            <w:pPr>
              <w:jc w:val="center"/>
              <w:rPr>
                <w:rFonts w:ascii="Cambria" w:eastAsia="Times New Roman" w:hAnsi="Cambria" w:cs="Times New Roman"/>
                <w:sz w:val="18"/>
                <w:szCs w:val="18"/>
              </w:rPr>
            </w:pPr>
            <w:r>
              <w:rPr>
                <w:rFonts w:ascii="Cambria" w:eastAsia="Times New Roman" w:hAnsi="Cambria" w:cs="Times New Roman"/>
                <w:sz w:val="18"/>
                <w:szCs w:val="18"/>
              </w:rPr>
              <w:t>Study</w:t>
            </w:r>
            <w:r w:rsidRPr="00184014">
              <w:rPr>
                <w:rFonts w:ascii="Cambria" w:eastAsia="Times New Roman" w:hAnsi="Cambria" w:cs="Times New Roman"/>
                <w:sz w:val="18"/>
                <w:szCs w:val="18"/>
              </w:rPr>
              <w:t xml:space="preserve"> [</w:t>
            </w:r>
            <w:r>
              <w:rPr>
                <w:rFonts w:ascii="Cambria" w:eastAsia="Times New Roman" w:hAnsi="Cambria" w:cs="Times New Roman"/>
                <w:sz w:val="18"/>
                <w:szCs w:val="18"/>
              </w:rPr>
              <w:t>12</w:t>
            </w:r>
            <w:r w:rsidRPr="00184014">
              <w:rPr>
                <w:rFonts w:ascii="Cambria" w:eastAsia="Times New Roman" w:hAnsi="Cambria" w:cs="Times New Roman"/>
                <w:sz w:val="18"/>
                <w:szCs w:val="18"/>
              </w:rPr>
              <w:t>]</w:t>
            </w:r>
          </w:p>
        </w:tc>
        <w:tc>
          <w:tcPr>
            <w:tcW w:w="900" w:type="dxa"/>
            <w:vAlign w:val="center"/>
          </w:tcPr>
          <w:p w:rsidR="00195422" w:rsidRPr="00184014" w:rsidRDefault="00195422" w:rsidP="00EF34B5">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sz w:val="18"/>
                <w:szCs w:val="18"/>
              </w:rPr>
            </w:pPr>
            <w:r>
              <w:rPr>
                <w:rFonts w:ascii="Cambria" w:eastAsia="Times New Roman" w:hAnsi="Cambria" w:cs="Times New Roman"/>
                <w:sz w:val="18"/>
                <w:szCs w:val="18"/>
              </w:rPr>
              <w:t>2024</w:t>
            </w:r>
          </w:p>
        </w:tc>
        <w:tc>
          <w:tcPr>
            <w:tcW w:w="2250" w:type="dxa"/>
            <w:vAlign w:val="center"/>
          </w:tcPr>
          <w:p w:rsidR="00195422" w:rsidRPr="00195422" w:rsidRDefault="00195422" w:rsidP="00EF34B5">
            <w:pPr>
              <w:jc w:val="center"/>
              <w:cnfStyle w:val="000000000000" w:firstRow="0" w:lastRow="0" w:firstColumn="0" w:lastColumn="0" w:oddVBand="0" w:evenVBand="0" w:oddHBand="0" w:evenHBand="0" w:firstRowFirstColumn="0" w:firstRowLastColumn="0" w:lastRowFirstColumn="0" w:lastRowLastColumn="0"/>
              <w:rPr>
                <w:sz w:val="18"/>
                <w:szCs w:val="18"/>
              </w:rPr>
            </w:pPr>
            <w:r w:rsidRPr="00195422">
              <w:rPr>
                <w:sz w:val="18"/>
                <w:szCs w:val="18"/>
              </w:rPr>
              <w:t xml:space="preserve">VMD + CNN + </w:t>
            </w:r>
            <w:proofErr w:type="spellStart"/>
            <w:r w:rsidRPr="00195422">
              <w:rPr>
                <w:sz w:val="18"/>
                <w:szCs w:val="18"/>
              </w:rPr>
              <w:t>BiGRU</w:t>
            </w:r>
            <w:proofErr w:type="spellEnd"/>
            <w:r w:rsidRPr="00195422">
              <w:rPr>
                <w:sz w:val="18"/>
                <w:szCs w:val="18"/>
              </w:rPr>
              <w:t xml:space="preserve"> + Attention (hybrid deep model)</w:t>
            </w:r>
          </w:p>
        </w:tc>
        <w:tc>
          <w:tcPr>
            <w:tcW w:w="2790" w:type="dxa"/>
            <w:vAlign w:val="center"/>
          </w:tcPr>
          <w:p w:rsidR="00195422" w:rsidRPr="00195422" w:rsidRDefault="00195422" w:rsidP="00EF34B5">
            <w:pPr>
              <w:jc w:val="center"/>
              <w:cnfStyle w:val="000000000000" w:firstRow="0" w:lastRow="0" w:firstColumn="0" w:lastColumn="0" w:oddVBand="0" w:evenVBand="0" w:oddHBand="0" w:evenHBand="0" w:firstRowFirstColumn="0" w:firstRowLastColumn="0" w:lastRowFirstColumn="0" w:lastRowLastColumn="0"/>
              <w:rPr>
                <w:sz w:val="18"/>
                <w:szCs w:val="18"/>
              </w:rPr>
            </w:pPr>
            <w:r w:rsidRPr="00195422">
              <w:rPr>
                <w:sz w:val="18"/>
                <w:szCs w:val="18"/>
              </w:rPr>
              <w:t>Indoor RAS (recirculation system)</w:t>
            </w:r>
          </w:p>
        </w:tc>
        <w:tc>
          <w:tcPr>
            <w:tcW w:w="1260" w:type="dxa"/>
            <w:vAlign w:val="center"/>
          </w:tcPr>
          <w:p w:rsidR="00195422" w:rsidRPr="00195422" w:rsidRDefault="00195422" w:rsidP="00EF34B5">
            <w:pPr>
              <w:jc w:val="center"/>
              <w:cnfStyle w:val="000000000000" w:firstRow="0" w:lastRow="0" w:firstColumn="0" w:lastColumn="0" w:oddVBand="0" w:evenVBand="0" w:oddHBand="0" w:evenHBand="0" w:firstRowFirstColumn="0" w:firstRowLastColumn="0" w:lastRowFirstColumn="0" w:lastRowLastColumn="0"/>
              <w:rPr>
                <w:sz w:val="18"/>
                <w:szCs w:val="18"/>
              </w:rPr>
            </w:pPr>
            <w:r w:rsidRPr="00195422">
              <w:rPr>
                <w:sz w:val="18"/>
                <w:szCs w:val="18"/>
              </w:rPr>
              <w:t>VMD–CNN–</w:t>
            </w:r>
            <w:proofErr w:type="spellStart"/>
            <w:r w:rsidRPr="00195422">
              <w:rPr>
                <w:sz w:val="18"/>
                <w:szCs w:val="18"/>
              </w:rPr>
              <w:t>BiGRU</w:t>
            </w:r>
            <w:proofErr w:type="spellEnd"/>
            <w:r w:rsidRPr="00195422">
              <w:rPr>
                <w:sz w:val="18"/>
                <w:szCs w:val="18"/>
              </w:rPr>
              <w:t>–</w:t>
            </w:r>
            <w:proofErr w:type="spellStart"/>
            <w:r w:rsidRPr="00195422">
              <w:rPr>
                <w:sz w:val="18"/>
                <w:szCs w:val="18"/>
              </w:rPr>
              <w:t>Attn</w:t>
            </w:r>
            <w:proofErr w:type="spellEnd"/>
            <w:r w:rsidRPr="00195422">
              <w:rPr>
                <w:sz w:val="18"/>
                <w:szCs w:val="18"/>
              </w:rPr>
              <w:t xml:space="preserve"> model</w:t>
            </w:r>
          </w:p>
        </w:tc>
        <w:tc>
          <w:tcPr>
            <w:tcW w:w="2070" w:type="dxa"/>
            <w:vAlign w:val="center"/>
          </w:tcPr>
          <w:p w:rsidR="00195422" w:rsidRPr="00195422" w:rsidRDefault="00195422" w:rsidP="00EF34B5">
            <w:pPr>
              <w:jc w:val="center"/>
              <w:cnfStyle w:val="000000000000" w:firstRow="0" w:lastRow="0" w:firstColumn="0" w:lastColumn="0" w:oddVBand="0" w:evenVBand="0" w:oddHBand="0" w:evenHBand="0" w:firstRowFirstColumn="0" w:firstRowLastColumn="0" w:lastRowFirstColumn="0" w:lastRowLastColumn="0"/>
              <w:rPr>
                <w:sz w:val="18"/>
                <w:szCs w:val="18"/>
              </w:rPr>
            </w:pPr>
            <w:r w:rsidRPr="00195422">
              <w:rPr>
                <w:sz w:val="18"/>
                <w:szCs w:val="18"/>
              </w:rPr>
              <w:t>Met DO forecasting needs; more accurate</w:t>
            </w:r>
          </w:p>
        </w:tc>
      </w:tr>
      <w:tr w:rsidR="00F720C0" w:rsidRPr="00184014" w:rsidTr="000F3E36">
        <w:trPr>
          <w:cnfStyle w:val="000000100000" w:firstRow="0" w:lastRow="0" w:firstColumn="0" w:lastColumn="0" w:oddVBand="0" w:evenVBand="0" w:oddHBand="1" w:evenHBand="0" w:firstRowFirstColumn="0" w:firstRowLastColumn="0" w:lastRowFirstColumn="0" w:lastRowLastColumn="0"/>
          <w:trHeight w:val="695"/>
        </w:trPr>
        <w:tc>
          <w:tcPr>
            <w:cnfStyle w:val="001000000000" w:firstRow="0" w:lastRow="0" w:firstColumn="1" w:lastColumn="0" w:oddVBand="0" w:evenVBand="0" w:oddHBand="0" w:evenHBand="0" w:firstRowFirstColumn="0" w:firstRowLastColumn="0" w:lastRowFirstColumn="0" w:lastRowLastColumn="0"/>
            <w:tcW w:w="1080" w:type="dxa"/>
            <w:vAlign w:val="center"/>
          </w:tcPr>
          <w:p w:rsidR="00195422" w:rsidRDefault="00195422" w:rsidP="00EF34B5">
            <w:pPr>
              <w:jc w:val="center"/>
              <w:rPr>
                <w:rFonts w:ascii="Cambria" w:eastAsia="Times New Roman" w:hAnsi="Cambria" w:cs="Times New Roman"/>
                <w:sz w:val="18"/>
                <w:szCs w:val="18"/>
              </w:rPr>
            </w:pPr>
            <w:r>
              <w:rPr>
                <w:rFonts w:ascii="Cambria" w:eastAsia="Times New Roman" w:hAnsi="Cambria" w:cs="Times New Roman"/>
                <w:sz w:val="18"/>
                <w:szCs w:val="18"/>
              </w:rPr>
              <w:t>Study</w:t>
            </w:r>
            <w:r w:rsidRPr="00184014">
              <w:rPr>
                <w:rFonts w:ascii="Cambria" w:eastAsia="Times New Roman" w:hAnsi="Cambria" w:cs="Times New Roman"/>
                <w:sz w:val="18"/>
                <w:szCs w:val="18"/>
              </w:rPr>
              <w:t xml:space="preserve"> [</w:t>
            </w:r>
            <w:r>
              <w:rPr>
                <w:rFonts w:ascii="Cambria" w:eastAsia="Times New Roman" w:hAnsi="Cambria" w:cs="Times New Roman"/>
                <w:sz w:val="18"/>
                <w:szCs w:val="18"/>
              </w:rPr>
              <w:t>13</w:t>
            </w:r>
            <w:r w:rsidRPr="00184014">
              <w:rPr>
                <w:rFonts w:ascii="Cambria" w:eastAsia="Times New Roman" w:hAnsi="Cambria" w:cs="Times New Roman"/>
                <w:sz w:val="18"/>
                <w:szCs w:val="18"/>
              </w:rPr>
              <w:t>]</w:t>
            </w:r>
          </w:p>
        </w:tc>
        <w:tc>
          <w:tcPr>
            <w:tcW w:w="900" w:type="dxa"/>
            <w:vAlign w:val="center"/>
          </w:tcPr>
          <w:p w:rsidR="00195422" w:rsidRPr="00184014" w:rsidRDefault="00195422" w:rsidP="00EF34B5">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18"/>
                <w:szCs w:val="18"/>
              </w:rPr>
            </w:pPr>
            <w:r>
              <w:rPr>
                <w:rFonts w:ascii="Cambria" w:eastAsia="Times New Roman" w:hAnsi="Cambria" w:cs="Times New Roman"/>
                <w:sz w:val="18"/>
                <w:szCs w:val="18"/>
              </w:rPr>
              <w:t>2025</w:t>
            </w:r>
          </w:p>
        </w:tc>
        <w:tc>
          <w:tcPr>
            <w:tcW w:w="2250" w:type="dxa"/>
            <w:vAlign w:val="center"/>
          </w:tcPr>
          <w:p w:rsidR="00195422" w:rsidRPr="00195422" w:rsidRDefault="00195422" w:rsidP="00EF34B5">
            <w:pPr>
              <w:jc w:val="center"/>
              <w:cnfStyle w:val="000000100000" w:firstRow="0" w:lastRow="0" w:firstColumn="0" w:lastColumn="0" w:oddVBand="0" w:evenVBand="0" w:oddHBand="1" w:evenHBand="0" w:firstRowFirstColumn="0" w:firstRowLastColumn="0" w:lastRowFirstColumn="0" w:lastRowLastColumn="0"/>
              <w:rPr>
                <w:sz w:val="18"/>
                <w:szCs w:val="18"/>
              </w:rPr>
            </w:pPr>
            <w:r w:rsidRPr="00195422">
              <w:rPr>
                <w:sz w:val="18"/>
                <w:szCs w:val="18"/>
              </w:rPr>
              <w:t xml:space="preserve">Dual-channel </w:t>
            </w:r>
            <w:proofErr w:type="spellStart"/>
            <w:r w:rsidRPr="00195422">
              <w:rPr>
                <w:sz w:val="18"/>
                <w:szCs w:val="18"/>
              </w:rPr>
              <w:t>ResNet</w:t>
            </w:r>
            <w:proofErr w:type="spellEnd"/>
            <w:r w:rsidRPr="00195422">
              <w:rPr>
                <w:sz w:val="18"/>
                <w:szCs w:val="18"/>
              </w:rPr>
              <w:t xml:space="preserve"> + LSTM with dual attention</w:t>
            </w:r>
          </w:p>
        </w:tc>
        <w:tc>
          <w:tcPr>
            <w:tcW w:w="2790" w:type="dxa"/>
            <w:vAlign w:val="center"/>
          </w:tcPr>
          <w:p w:rsidR="00195422" w:rsidRPr="00195422" w:rsidRDefault="00195422" w:rsidP="00EF34B5">
            <w:pPr>
              <w:jc w:val="center"/>
              <w:cnfStyle w:val="000000100000" w:firstRow="0" w:lastRow="0" w:firstColumn="0" w:lastColumn="0" w:oddVBand="0" w:evenVBand="0" w:oddHBand="1" w:evenHBand="0" w:firstRowFirstColumn="0" w:firstRowLastColumn="0" w:lastRowFirstColumn="0" w:lastRowLastColumn="0"/>
              <w:rPr>
                <w:sz w:val="18"/>
                <w:szCs w:val="18"/>
              </w:rPr>
            </w:pPr>
            <w:r w:rsidRPr="00195422">
              <w:rPr>
                <w:sz w:val="18"/>
                <w:szCs w:val="18"/>
              </w:rPr>
              <w:t xml:space="preserve">Offshore farm </w:t>
            </w:r>
            <w:proofErr w:type="spellStart"/>
            <w:r w:rsidRPr="00195422">
              <w:rPr>
                <w:sz w:val="18"/>
                <w:szCs w:val="18"/>
              </w:rPr>
              <w:t>IoT</w:t>
            </w:r>
            <w:proofErr w:type="spellEnd"/>
            <w:r w:rsidRPr="00195422">
              <w:rPr>
                <w:sz w:val="18"/>
                <w:szCs w:val="18"/>
              </w:rPr>
              <w:t xml:space="preserve"> (multi-</w:t>
            </w:r>
            <w:proofErr w:type="spellStart"/>
            <w:r w:rsidRPr="00195422">
              <w:rPr>
                <w:sz w:val="18"/>
                <w:szCs w:val="18"/>
              </w:rPr>
              <w:t>param</w:t>
            </w:r>
            <w:proofErr w:type="spellEnd"/>
            <w:r w:rsidRPr="00195422">
              <w:rPr>
                <w:sz w:val="18"/>
                <w:szCs w:val="18"/>
              </w:rPr>
              <w:t>)</w:t>
            </w:r>
          </w:p>
        </w:tc>
        <w:tc>
          <w:tcPr>
            <w:tcW w:w="1260" w:type="dxa"/>
            <w:vAlign w:val="center"/>
          </w:tcPr>
          <w:p w:rsidR="00195422" w:rsidRPr="00195422" w:rsidRDefault="00195422" w:rsidP="00EF34B5">
            <w:pPr>
              <w:jc w:val="center"/>
              <w:cnfStyle w:val="000000100000" w:firstRow="0" w:lastRow="0" w:firstColumn="0" w:lastColumn="0" w:oddVBand="0" w:evenVBand="0" w:oddHBand="1" w:evenHBand="0" w:firstRowFirstColumn="0" w:firstRowLastColumn="0" w:lastRowFirstColumn="0" w:lastRowLastColumn="0"/>
              <w:rPr>
                <w:sz w:val="18"/>
                <w:szCs w:val="18"/>
              </w:rPr>
            </w:pPr>
            <w:r w:rsidRPr="00195422">
              <w:rPr>
                <w:sz w:val="18"/>
                <w:szCs w:val="18"/>
              </w:rPr>
              <w:t xml:space="preserve">Dual-Attention </w:t>
            </w:r>
            <w:proofErr w:type="spellStart"/>
            <w:r w:rsidRPr="00195422">
              <w:rPr>
                <w:sz w:val="18"/>
                <w:szCs w:val="18"/>
              </w:rPr>
              <w:t>ResNet</w:t>
            </w:r>
            <w:proofErr w:type="spellEnd"/>
            <w:r w:rsidRPr="00195422">
              <w:rPr>
                <w:sz w:val="18"/>
                <w:szCs w:val="18"/>
              </w:rPr>
              <w:t>-LSTM</w:t>
            </w:r>
          </w:p>
        </w:tc>
        <w:tc>
          <w:tcPr>
            <w:tcW w:w="2070" w:type="dxa"/>
            <w:vAlign w:val="center"/>
          </w:tcPr>
          <w:p w:rsidR="00195422" w:rsidRPr="00195422" w:rsidRDefault="00195422" w:rsidP="00EF34B5">
            <w:pPr>
              <w:jc w:val="center"/>
              <w:cnfStyle w:val="000000100000" w:firstRow="0" w:lastRow="0" w:firstColumn="0" w:lastColumn="0" w:oddVBand="0" w:evenVBand="0" w:oddHBand="1" w:evenHBand="0" w:firstRowFirstColumn="0" w:firstRowLastColumn="0" w:lastRowFirstColumn="0" w:lastRowLastColumn="0"/>
              <w:rPr>
                <w:sz w:val="18"/>
                <w:szCs w:val="18"/>
              </w:rPr>
            </w:pPr>
            <w:r w:rsidRPr="00195422">
              <w:rPr>
                <w:sz w:val="18"/>
                <w:szCs w:val="18"/>
              </w:rPr>
              <w:t>~93–94% Nash efficiency for DO/pH; +10% vs single-channel</w:t>
            </w:r>
          </w:p>
        </w:tc>
      </w:tr>
      <w:tr w:rsidR="00F720C0" w:rsidRPr="00184014" w:rsidTr="000F3E36">
        <w:trPr>
          <w:trHeight w:val="695"/>
        </w:trPr>
        <w:tc>
          <w:tcPr>
            <w:cnfStyle w:val="001000000000" w:firstRow="0" w:lastRow="0" w:firstColumn="1" w:lastColumn="0" w:oddVBand="0" w:evenVBand="0" w:oddHBand="0" w:evenHBand="0" w:firstRowFirstColumn="0" w:firstRowLastColumn="0" w:lastRowFirstColumn="0" w:lastRowLastColumn="0"/>
            <w:tcW w:w="1080" w:type="dxa"/>
            <w:vAlign w:val="center"/>
          </w:tcPr>
          <w:p w:rsidR="00195422" w:rsidRDefault="00195422" w:rsidP="00EF34B5">
            <w:pPr>
              <w:jc w:val="center"/>
              <w:rPr>
                <w:rFonts w:ascii="Cambria" w:eastAsia="Times New Roman" w:hAnsi="Cambria" w:cs="Times New Roman"/>
                <w:sz w:val="18"/>
                <w:szCs w:val="18"/>
              </w:rPr>
            </w:pPr>
            <w:r>
              <w:rPr>
                <w:rFonts w:ascii="Cambria" w:eastAsia="Times New Roman" w:hAnsi="Cambria" w:cs="Times New Roman"/>
                <w:sz w:val="18"/>
                <w:szCs w:val="18"/>
              </w:rPr>
              <w:t>Study</w:t>
            </w:r>
            <w:r w:rsidRPr="00184014">
              <w:rPr>
                <w:rFonts w:ascii="Cambria" w:eastAsia="Times New Roman" w:hAnsi="Cambria" w:cs="Times New Roman"/>
                <w:sz w:val="18"/>
                <w:szCs w:val="18"/>
              </w:rPr>
              <w:t xml:space="preserve"> [</w:t>
            </w:r>
            <w:r>
              <w:rPr>
                <w:rFonts w:ascii="Cambria" w:eastAsia="Times New Roman" w:hAnsi="Cambria" w:cs="Times New Roman"/>
                <w:sz w:val="18"/>
                <w:szCs w:val="18"/>
              </w:rPr>
              <w:t>14</w:t>
            </w:r>
            <w:r w:rsidRPr="00184014">
              <w:rPr>
                <w:rFonts w:ascii="Cambria" w:eastAsia="Times New Roman" w:hAnsi="Cambria" w:cs="Times New Roman"/>
                <w:sz w:val="18"/>
                <w:szCs w:val="18"/>
              </w:rPr>
              <w:t>]</w:t>
            </w:r>
          </w:p>
        </w:tc>
        <w:tc>
          <w:tcPr>
            <w:tcW w:w="900" w:type="dxa"/>
            <w:vAlign w:val="center"/>
          </w:tcPr>
          <w:p w:rsidR="00195422" w:rsidRPr="00184014" w:rsidRDefault="00195422" w:rsidP="00EF34B5">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sz w:val="18"/>
                <w:szCs w:val="18"/>
              </w:rPr>
            </w:pPr>
            <w:r>
              <w:rPr>
                <w:rFonts w:ascii="Cambria" w:eastAsia="Times New Roman" w:hAnsi="Cambria" w:cs="Times New Roman"/>
                <w:sz w:val="18"/>
                <w:szCs w:val="18"/>
              </w:rPr>
              <w:t>2018</w:t>
            </w:r>
          </w:p>
        </w:tc>
        <w:tc>
          <w:tcPr>
            <w:tcW w:w="2250" w:type="dxa"/>
            <w:vAlign w:val="center"/>
          </w:tcPr>
          <w:p w:rsidR="00195422" w:rsidRPr="00195422" w:rsidRDefault="00195422" w:rsidP="00EF34B5">
            <w:pPr>
              <w:jc w:val="center"/>
              <w:cnfStyle w:val="000000000000" w:firstRow="0" w:lastRow="0" w:firstColumn="0" w:lastColumn="0" w:oddVBand="0" w:evenVBand="0" w:oddHBand="0" w:evenHBand="0" w:firstRowFirstColumn="0" w:firstRowLastColumn="0" w:lastRowFirstColumn="0" w:lastRowLastColumn="0"/>
              <w:rPr>
                <w:sz w:val="18"/>
                <w:szCs w:val="18"/>
              </w:rPr>
            </w:pPr>
            <w:r w:rsidRPr="00195422">
              <w:rPr>
                <w:sz w:val="18"/>
                <w:szCs w:val="18"/>
              </w:rPr>
              <w:t>Multi-scale feature extraction + deep network</w:t>
            </w:r>
          </w:p>
        </w:tc>
        <w:tc>
          <w:tcPr>
            <w:tcW w:w="2790" w:type="dxa"/>
            <w:vAlign w:val="center"/>
          </w:tcPr>
          <w:p w:rsidR="00195422" w:rsidRPr="00195422" w:rsidRDefault="00195422" w:rsidP="00EF34B5">
            <w:pPr>
              <w:jc w:val="center"/>
              <w:cnfStyle w:val="000000000000" w:firstRow="0" w:lastRow="0" w:firstColumn="0" w:lastColumn="0" w:oddVBand="0" w:evenVBand="0" w:oddHBand="0" w:evenHBand="0" w:firstRowFirstColumn="0" w:firstRowLastColumn="0" w:lastRowFirstColumn="0" w:lastRowLastColumn="0"/>
              <w:rPr>
                <w:sz w:val="18"/>
                <w:szCs w:val="18"/>
              </w:rPr>
            </w:pPr>
            <w:r w:rsidRPr="00195422">
              <w:rPr>
                <w:sz w:val="18"/>
                <w:szCs w:val="18"/>
              </w:rPr>
              <w:t>Aquaculture pond (DO time-series)</w:t>
            </w:r>
          </w:p>
        </w:tc>
        <w:tc>
          <w:tcPr>
            <w:tcW w:w="1260" w:type="dxa"/>
            <w:vAlign w:val="center"/>
          </w:tcPr>
          <w:p w:rsidR="00195422" w:rsidRPr="00195422" w:rsidRDefault="00195422" w:rsidP="00EF34B5">
            <w:pPr>
              <w:jc w:val="center"/>
              <w:cnfStyle w:val="000000000000" w:firstRow="0" w:lastRow="0" w:firstColumn="0" w:lastColumn="0" w:oddVBand="0" w:evenVBand="0" w:oddHBand="0" w:evenHBand="0" w:firstRowFirstColumn="0" w:firstRowLastColumn="0" w:lastRowFirstColumn="0" w:lastRowLastColumn="0"/>
              <w:rPr>
                <w:sz w:val="18"/>
                <w:szCs w:val="18"/>
              </w:rPr>
            </w:pPr>
            <w:r w:rsidRPr="00195422">
              <w:rPr>
                <w:sz w:val="18"/>
                <w:szCs w:val="18"/>
              </w:rPr>
              <w:t>Hybrid multi-scale DL model</w:t>
            </w:r>
          </w:p>
        </w:tc>
        <w:tc>
          <w:tcPr>
            <w:tcW w:w="2070" w:type="dxa"/>
            <w:vAlign w:val="center"/>
          </w:tcPr>
          <w:p w:rsidR="00195422" w:rsidRPr="00195422" w:rsidRDefault="00195422" w:rsidP="00EF34B5">
            <w:pPr>
              <w:jc w:val="center"/>
              <w:cnfStyle w:val="000000000000" w:firstRow="0" w:lastRow="0" w:firstColumn="0" w:lastColumn="0" w:oddVBand="0" w:evenVBand="0" w:oddHBand="0" w:evenHBand="0" w:firstRowFirstColumn="0" w:firstRowLastColumn="0" w:lastRowFirstColumn="0" w:lastRowLastColumn="0"/>
              <w:rPr>
                <w:sz w:val="18"/>
                <w:szCs w:val="18"/>
              </w:rPr>
            </w:pPr>
            <w:r w:rsidRPr="00195422">
              <w:rPr>
                <w:sz w:val="18"/>
                <w:szCs w:val="18"/>
              </w:rPr>
              <w:t>~20–30% error reduction vs single-scale LSTM</w:t>
            </w:r>
          </w:p>
        </w:tc>
      </w:tr>
      <w:tr w:rsidR="00F720C0" w:rsidRPr="00184014" w:rsidTr="000F3E36">
        <w:trPr>
          <w:cnfStyle w:val="000000100000" w:firstRow="0" w:lastRow="0" w:firstColumn="0" w:lastColumn="0" w:oddVBand="0" w:evenVBand="0" w:oddHBand="1" w:evenHBand="0" w:firstRowFirstColumn="0" w:firstRowLastColumn="0" w:lastRowFirstColumn="0" w:lastRowLastColumn="0"/>
          <w:trHeight w:val="695"/>
        </w:trPr>
        <w:tc>
          <w:tcPr>
            <w:cnfStyle w:val="001000000000" w:firstRow="0" w:lastRow="0" w:firstColumn="1" w:lastColumn="0" w:oddVBand="0" w:evenVBand="0" w:oddHBand="0" w:evenHBand="0" w:firstRowFirstColumn="0" w:firstRowLastColumn="0" w:lastRowFirstColumn="0" w:lastRowLastColumn="0"/>
            <w:tcW w:w="1080" w:type="dxa"/>
            <w:vAlign w:val="center"/>
          </w:tcPr>
          <w:p w:rsidR="00195422" w:rsidRDefault="00195422" w:rsidP="00EF34B5">
            <w:pPr>
              <w:jc w:val="center"/>
              <w:rPr>
                <w:rFonts w:ascii="Cambria" w:eastAsia="Times New Roman" w:hAnsi="Cambria" w:cs="Times New Roman"/>
                <w:sz w:val="18"/>
                <w:szCs w:val="18"/>
              </w:rPr>
            </w:pPr>
            <w:r>
              <w:rPr>
                <w:rFonts w:ascii="Cambria" w:eastAsia="Times New Roman" w:hAnsi="Cambria" w:cs="Times New Roman"/>
                <w:sz w:val="18"/>
                <w:szCs w:val="18"/>
              </w:rPr>
              <w:t>Study</w:t>
            </w:r>
            <w:r w:rsidRPr="00184014">
              <w:rPr>
                <w:rFonts w:ascii="Cambria" w:eastAsia="Times New Roman" w:hAnsi="Cambria" w:cs="Times New Roman"/>
                <w:sz w:val="18"/>
                <w:szCs w:val="18"/>
              </w:rPr>
              <w:t xml:space="preserve"> [</w:t>
            </w:r>
            <w:r>
              <w:rPr>
                <w:rFonts w:ascii="Cambria" w:eastAsia="Times New Roman" w:hAnsi="Cambria" w:cs="Times New Roman"/>
                <w:sz w:val="18"/>
                <w:szCs w:val="18"/>
              </w:rPr>
              <w:t>15</w:t>
            </w:r>
            <w:r w:rsidRPr="00184014">
              <w:rPr>
                <w:rFonts w:ascii="Cambria" w:eastAsia="Times New Roman" w:hAnsi="Cambria" w:cs="Times New Roman"/>
                <w:sz w:val="18"/>
                <w:szCs w:val="18"/>
              </w:rPr>
              <w:t>]</w:t>
            </w:r>
          </w:p>
        </w:tc>
        <w:tc>
          <w:tcPr>
            <w:tcW w:w="900" w:type="dxa"/>
            <w:vAlign w:val="center"/>
          </w:tcPr>
          <w:p w:rsidR="00195422" w:rsidRPr="00184014" w:rsidRDefault="00195422" w:rsidP="00EF34B5">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18"/>
                <w:szCs w:val="18"/>
              </w:rPr>
            </w:pPr>
            <w:r>
              <w:rPr>
                <w:rFonts w:ascii="Cambria" w:eastAsia="Times New Roman" w:hAnsi="Cambria" w:cs="Times New Roman"/>
                <w:sz w:val="18"/>
                <w:szCs w:val="18"/>
              </w:rPr>
              <w:t>2020</w:t>
            </w:r>
          </w:p>
        </w:tc>
        <w:tc>
          <w:tcPr>
            <w:tcW w:w="2250" w:type="dxa"/>
            <w:vAlign w:val="center"/>
          </w:tcPr>
          <w:p w:rsidR="00195422" w:rsidRPr="00195422" w:rsidRDefault="00195422" w:rsidP="00EF34B5">
            <w:pPr>
              <w:jc w:val="center"/>
              <w:cnfStyle w:val="000000100000" w:firstRow="0" w:lastRow="0" w:firstColumn="0" w:lastColumn="0" w:oddVBand="0" w:evenVBand="0" w:oddHBand="1" w:evenHBand="0" w:firstRowFirstColumn="0" w:firstRowLastColumn="0" w:lastRowFirstColumn="0" w:lastRowLastColumn="0"/>
              <w:rPr>
                <w:sz w:val="18"/>
                <w:szCs w:val="18"/>
              </w:rPr>
            </w:pPr>
            <w:r w:rsidRPr="00195422">
              <w:rPr>
                <w:sz w:val="18"/>
                <w:szCs w:val="18"/>
              </w:rPr>
              <w:t>Deep Belief Network (DBN) regression</w:t>
            </w:r>
          </w:p>
        </w:tc>
        <w:tc>
          <w:tcPr>
            <w:tcW w:w="2790" w:type="dxa"/>
            <w:vAlign w:val="center"/>
          </w:tcPr>
          <w:p w:rsidR="00195422" w:rsidRPr="00195422" w:rsidRDefault="00195422" w:rsidP="00EF34B5">
            <w:pPr>
              <w:jc w:val="center"/>
              <w:cnfStyle w:val="000000100000" w:firstRow="0" w:lastRow="0" w:firstColumn="0" w:lastColumn="0" w:oddVBand="0" w:evenVBand="0" w:oddHBand="1" w:evenHBand="0" w:firstRowFirstColumn="0" w:firstRowLastColumn="0" w:lastRowFirstColumn="0" w:lastRowLastColumn="0"/>
              <w:rPr>
                <w:sz w:val="18"/>
                <w:szCs w:val="18"/>
              </w:rPr>
            </w:pPr>
            <w:r w:rsidRPr="00195422">
              <w:rPr>
                <w:sz w:val="18"/>
                <w:szCs w:val="18"/>
              </w:rPr>
              <w:t>Recirculating aquaculture (marine)</w:t>
            </w:r>
          </w:p>
        </w:tc>
        <w:tc>
          <w:tcPr>
            <w:tcW w:w="1260" w:type="dxa"/>
            <w:vAlign w:val="center"/>
          </w:tcPr>
          <w:p w:rsidR="00195422" w:rsidRPr="00195422" w:rsidRDefault="00195422" w:rsidP="00EF34B5">
            <w:pPr>
              <w:jc w:val="center"/>
              <w:cnfStyle w:val="000000100000" w:firstRow="0" w:lastRow="0" w:firstColumn="0" w:lastColumn="0" w:oddVBand="0" w:evenVBand="0" w:oddHBand="1" w:evenHBand="0" w:firstRowFirstColumn="0" w:firstRowLastColumn="0" w:lastRowFirstColumn="0" w:lastRowLastColumn="0"/>
              <w:rPr>
                <w:sz w:val="18"/>
                <w:szCs w:val="18"/>
              </w:rPr>
            </w:pPr>
            <w:r w:rsidRPr="00195422">
              <w:rPr>
                <w:sz w:val="18"/>
                <w:szCs w:val="18"/>
              </w:rPr>
              <w:t>DBN predictor</w:t>
            </w:r>
          </w:p>
        </w:tc>
        <w:tc>
          <w:tcPr>
            <w:tcW w:w="2070" w:type="dxa"/>
            <w:vAlign w:val="center"/>
          </w:tcPr>
          <w:p w:rsidR="00195422" w:rsidRPr="00195422" w:rsidRDefault="00195422" w:rsidP="00EF34B5">
            <w:pPr>
              <w:jc w:val="center"/>
              <w:cnfStyle w:val="000000100000" w:firstRow="0" w:lastRow="0" w:firstColumn="0" w:lastColumn="0" w:oddVBand="0" w:evenVBand="0" w:oddHBand="1" w:evenHBand="0" w:firstRowFirstColumn="0" w:firstRowLastColumn="0" w:lastRowFirstColumn="0" w:lastRowLastColumn="0"/>
              <w:rPr>
                <w:sz w:val="18"/>
                <w:szCs w:val="18"/>
              </w:rPr>
            </w:pPr>
            <w:r w:rsidRPr="00195422">
              <w:rPr>
                <w:sz w:val="18"/>
                <w:szCs w:val="18"/>
              </w:rPr>
              <w:t>High R² in DO forecasts; outperformed legacy models</w:t>
            </w:r>
          </w:p>
        </w:tc>
      </w:tr>
    </w:tbl>
    <w:p w:rsidR="006A7575" w:rsidRPr="00070C29" w:rsidRDefault="006A7575" w:rsidP="006A7575">
      <w:pPr>
        <w:spacing w:before="100" w:beforeAutospacing="1" w:after="100" w:afterAutospacing="1" w:line="240" w:lineRule="auto"/>
        <w:outlineLvl w:val="1"/>
        <w:rPr>
          <w:rFonts w:ascii="Cambria" w:eastAsia="Times New Roman" w:hAnsi="Cambria" w:cs="Times New Roman"/>
          <w:b/>
          <w:bCs/>
          <w:sz w:val="36"/>
          <w:szCs w:val="36"/>
        </w:rPr>
      </w:pPr>
      <w:proofErr w:type="gramStart"/>
      <w:r w:rsidRPr="00070C29">
        <w:rPr>
          <w:rFonts w:ascii="Cambria" w:eastAsia="Times New Roman" w:hAnsi="Cambria" w:cs="Times New Roman"/>
          <w:b/>
          <w:bCs/>
          <w:sz w:val="36"/>
          <w:szCs w:val="36"/>
          <w:highlight w:val="lightGray"/>
        </w:rPr>
        <w:lastRenderedPageBreak/>
        <w:t>Conclusion</w:t>
      </w:r>
      <w:r w:rsidRPr="006A7575">
        <w:rPr>
          <w:rFonts w:ascii="Cambria" w:eastAsia="Times New Roman" w:hAnsi="Cambria" w:cs="Times New Roman"/>
          <w:b/>
          <w:bCs/>
          <w:sz w:val="36"/>
          <w:szCs w:val="36"/>
          <w:highlight w:val="lightGray"/>
        </w:rPr>
        <w:t xml:space="preserve"> :</w:t>
      </w:r>
      <w:proofErr w:type="gramEnd"/>
    </w:p>
    <w:p w:rsidR="00F720C0" w:rsidRPr="000F3E36" w:rsidRDefault="006A7575" w:rsidP="000F3E36">
      <w:pPr>
        <w:spacing w:before="100" w:beforeAutospacing="1" w:after="100" w:afterAutospacing="1" w:line="240" w:lineRule="auto"/>
        <w:jc w:val="lowKashida"/>
        <w:rPr>
          <w:rFonts w:ascii="Cambria" w:eastAsia="Times New Roman" w:hAnsi="Cambria" w:cs="Times New Roman"/>
          <w:sz w:val="28"/>
          <w:szCs w:val="28"/>
          <w:rtl/>
        </w:rPr>
      </w:pPr>
      <w:r w:rsidRPr="00070C29">
        <w:rPr>
          <w:rFonts w:ascii="Cambria" w:eastAsia="Times New Roman" w:hAnsi="Cambria" w:cs="Times New Roman"/>
          <w:sz w:val="28"/>
          <w:szCs w:val="28"/>
        </w:rPr>
        <w:t xml:space="preserve">Across these studies, several common trends emerge in applying </w:t>
      </w:r>
      <w:proofErr w:type="spellStart"/>
      <w:r w:rsidRPr="00070C29">
        <w:rPr>
          <w:rFonts w:ascii="Cambria" w:eastAsia="Times New Roman" w:hAnsi="Cambria" w:cs="Times New Roman"/>
          <w:sz w:val="28"/>
          <w:szCs w:val="28"/>
        </w:rPr>
        <w:t>IoT</w:t>
      </w:r>
      <w:proofErr w:type="spellEnd"/>
      <w:r w:rsidRPr="00070C29">
        <w:rPr>
          <w:rFonts w:ascii="Cambria" w:eastAsia="Times New Roman" w:hAnsi="Cambria" w:cs="Times New Roman"/>
          <w:sz w:val="28"/>
          <w:szCs w:val="28"/>
        </w:rPr>
        <w:t xml:space="preserve">-based data and machine learning for aquaculture. </w:t>
      </w:r>
      <w:r w:rsidRPr="006A7575">
        <w:rPr>
          <w:rFonts w:ascii="Cambria" w:eastAsia="Times New Roman" w:hAnsi="Cambria" w:cs="Times New Roman"/>
          <w:b/>
          <w:bCs/>
          <w:sz w:val="28"/>
          <w:szCs w:val="28"/>
        </w:rPr>
        <w:t>Deep learning models (LSTM, GRU, Bi-LSTM, etc.) have become dominant</w:t>
      </w:r>
      <w:r w:rsidRPr="00070C29">
        <w:rPr>
          <w:rFonts w:ascii="Cambria" w:eastAsia="Times New Roman" w:hAnsi="Cambria" w:cs="Times New Roman"/>
          <w:sz w:val="28"/>
          <w:szCs w:val="28"/>
        </w:rPr>
        <w:t xml:space="preserve"> for predicting key water quality parameters like dissolved oxygen, often outperforming traditional methods (e.g., SVM or simple neural nets) in accuracy. Many works incorporate </w:t>
      </w:r>
      <w:r w:rsidRPr="006A7575">
        <w:rPr>
          <w:rFonts w:ascii="Cambria" w:eastAsia="Times New Roman" w:hAnsi="Cambria" w:cs="Times New Roman"/>
          <w:b/>
          <w:bCs/>
          <w:sz w:val="28"/>
          <w:szCs w:val="28"/>
        </w:rPr>
        <w:t>hybrid approaches</w:t>
      </w:r>
      <w:r w:rsidRPr="00070C29">
        <w:rPr>
          <w:rFonts w:ascii="Cambria" w:eastAsia="Times New Roman" w:hAnsi="Cambria" w:cs="Times New Roman"/>
          <w:sz w:val="28"/>
          <w:szCs w:val="28"/>
        </w:rPr>
        <w:t xml:space="preserve"> – for example, combining feature decomposition (EEMD, wavelets) or attention mechanisms with LSTM/GRU – to capture both short-term fluctuations and long-term trends in complex aquaculture datasets. </w:t>
      </w:r>
      <w:r w:rsidRPr="006A7575">
        <w:rPr>
          <w:rFonts w:ascii="Cambria" w:eastAsia="Times New Roman" w:hAnsi="Cambria" w:cs="Times New Roman"/>
          <w:b/>
          <w:bCs/>
          <w:sz w:val="28"/>
          <w:szCs w:val="28"/>
        </w:rPr>
        <w:t>Ensemble and hybrid models</w:t>
      </w:r>
      <w:r w:rsidRPr="00070C29">
        <w:rPr>
          <w:rFonts w:ascii="Cambria" w:eastAsia="Times New Roman" w:hAnsi="Cambria" w:cs="Times New Roman"/>
          <w:sz w:val="28"/>
          <w:szCs w:val="28"/>
        </w:rPr>
        <w:t xml:space="preserve"> (such as stacking ML algorithms or integrating neural networks with SVMs or physics knowledge) frequently achieve the best performance, indicating that multi-model strategies benefit water quality prediction. The use of </w:t>
      </w:r>
      <w:proofErr w:type="spellStart"/>
      <w:r w:rsidRPr="006A7575">
        <w:rPr>
          <w:rFonts w:ascii="Cambria" w:eastAsia="Times New Roman" w:hAnsi="Cambria" w:cs="Times New Roman"/>
          <w:b/>
          <w:bCs/>
          <w:sz w:val="28"/>
          <w:szCs w:val="28"/>
        </w:rPr>
        <w:t>IoT</w:t>
      </w:r>
      <w:proofErr w:type="spellEnd"/>
      <w:r w:rsidRPr="006A7575">
        <w:rPr>
          <w:rFonts w:ascii="Cambria" w:eastAsia="Times New Roman" w:hAnsi="Cambria" w:cs="Times New Roman"/>
          <w:b/>
          <w:bCs/>
          <w:sz w:val="28"/>
          <w:szCs w:val="28"/>
        </w:rPr>
        <w:t xml:space="preserve"> sensor networks</w:t>
      </w:r>
      <w:r w:rsidRPr="00070C29">
        <w:rPr>
          <w:rFonts w:ascii="Cambria" w:eastAsia="Times New Roman" w:hAnsi="Cambria" w:cs="Times New Roman"/>
          <w:sz w:val="28"/>
          <w:szCs w:val="28"/>
        </w:rPr>
        <w:t xml:space="preserve"> provides high-resolution, real-time data, enabling models to attain very high predictive precision (often with R² or accuracy well above 0.9 for critical parameters). Many studies report that their best models can predict water quality indicators with </w:t>
      </w:r>
      <w:r w:rsidRPr="006A7575">
        <w:rPr>
          <w:rFonts w:ascii="Cambria" w:eastAsia="Times New Roman" w:hAnsi="Cambria" w:cs="Times New Roman"/>
          <w:b/>
          <w:bCs/>
          <w:sz w:val="28"/>
          <w:szCs w:val="28"/>
        </w:rPr>
        <w:t>low error (e.g., RMSE on DO in the 0.05–0.5 range)</w:t>
      </w:r>
      <w:r w:rsidRPr="00070C29">
        <w:rPr>
          <w:rFonts w:ascii="Cambria" w:eastAsia="Times New Roman" w:hAnsi="Cambria" w:cs="Times New Roman"/>
          <w:sz w:val="28"/>
          <w:szCs w:val="28"/>
        </w:rPr>
        <w:t>, allowing proactive management (like timely aeration or feeding adjustments). I</w:t>
      </w:r>
      <w:r>
        <w:rPr>
          <w:rFonts w:ascii="Cambria" w:eastAsia="Times New Roman" w:hAnsi="Cambria" w:cs="Times New Roman"/>
          <w:sz w:val="28"/>
          <w:szCs w:val="28"/>
        </w:rPr>
        <w:t>n summary, the integration of IO</w:t>
      </w:r>
      <w:r w:rsidRPr="00070C29">
        <w:rPr>
          <w:rFonts w:ascii="Cambria" w:eastAsia="Times New Roman" w:hAnsi="Cambria" w:cs="Times New Roman"/>
          <w:sz w:val="28"/>
          <w:szCs w:val="28"/>
        </w:rPr>
        <w:t xml:space="preserve">T monitoring with advanced regression and deep learning techniques is driving a new level of predictive capability in aquaculture, leading to smarter </w:t>
      </w:r>
      <w:proofErr w:type="gramStart"/>
      <w:r w:rsidRPr="00070C29">
        <w:rPr>
          <w:rFonts w:ascii="Cambria" w:eastAsia="Times New Roman" w:hAnsi="Cambria" w:cs="Times New Roman"/>
          <w:sz w:val="28"/>
          <w:szCs w:val="28"/>
        </w:rPr>
        <w:t>fish pond</w:t>
      </w:r>
      <w:proofErr w:type="gramEnd"/>
      <w:r w:rsidRPr="00070C29">
        <w:rPr>
          <w:rFonts w:ascii="Cambria" w:eastAsia="Times New Roman" w:hAnsi="Cambria" w:cs="Times New Roman"/>
          <w:sz w:val="28"/>
          <w:szCs w:val="28"/>
        </w:rPr>
        <w:t xml:space="preserve"> management, early warning of unfavorable conditions, and improved fish health and yields.</w:t>
      </w:r>
    </w:p>
    <w:p w:rsidR="00645A6E" w:rsidRPr="00184014" w:rsidRDefault="00645A6E" w:rsidP="00910851">
      <w:pPr>
        <w:spacing w:before="100" w:beforeAutospacing="1" w:after="100" w:afterAutospacing="1" w:line="240" w:lineRule="auto"/>
        <w:jc w:val="lowKashida"/>
        <w:outlineLvl w:val="1"/>
        <w:rPr>
          <w:rFonts w:ascii="Cambria" w:eastAsia="Times New Roman" w:hAnsi="Cambria" w:cs="Times New Roman"/>
          <w:b/>
          <w:bCs/>
          <w:sz w:val="32"/>
          <w:szCs w:val="32"/>
        </w:rPr>
      </w:pPr>
      <w:r w:rsidRPr="00184014">
        <w:rPr>
          <w:rFonts w:ascii="Cambria" w:eastAsia="Times New Roman" w:hAnsi="Cambria" w:cs="Times New Roman"/>
          <w:b/>
          <w:bCs/>
          <w:sz w:val="32"/>
          <w:szCs w:val="32"/>
          <w:highlight w:val="lightGray"/>
        </w:rPr>
        <w:t>References</w:t>
      </w:r>
    </w:p>
    <w:p w:rsidR="002A2F95" w:rsidRPr="00F720C0" w:rsidRDefault="00645A6E" w:rsidP="000F3E36">
      <w:pPr>
        <w:numPr>
          <w:ilvl w:val="0"/>
          <w:numId w:val="1"/>
        </w:numPr>
        <w:spacing w:before="100" w:beforeAutospacing="1" w:after="100" w:afterAutospacing="1" w:line="240" w:lineRule="auto"/>
        <w:rPr>
          <w:rFonts w:ascii="Cambria" w:eastAsia="Times New Roman" w:hAnsi="Cambria" w:cstheme="minorHAnsi"/>
          <w:color w:val="000000" w:themeColor="text1"/>
          <w:sz w:val="18"/>
          <w:szCs w:val="18"/>
        </w:rPr>
      </w:pPr>
      <w:r w:rsidRPr="00F720C0">
        <w:rPr>
          <w:rFonts w:ascii="Cambria" w:eastAsia="Times New Roman" w:hAnsi="Cambria" w:cstheme="minorHAnsi"/>
          <w:color w:val="000000" w:themeColor="text1"/>
          <w:sz w:val="24"/>
          <w:szCs w:val="24"/>
        </w:rPr>
        <w:t xml:space="preserve">Sundararajan S. C. M. et al. (2025). </w:t>
      </w:r>
      <w:proofErr w:type="spellStart"/>
      <w:r w:rsidRPr="00F720C0">
        <w:rPr>
          <w:rFonts w:ascii="Cambria" w:eastAsia="Times New Roman" w:hAnsi="Cambria" w:cstheme="minorHAnsi"/>
          <w:color w:val="000000" w:themeColor="text1"/>
          <w:sz w:val="24"/>
          <w:szCs w:val="24"/>
        </w:rPr>
        <w:t>IoT</w:t>
      </w:r>
      <w:proofErr w:type="spellEnd"/>
      <w:r w:rsidRPr="00F720C0">
        <w:rPr>
          <w:rFonts w:ascii="Cambria" w:eastAsia="Times New Roman" w:hAnsi="Cambria" w:cstheme="minorHAnsi"/>
          <w:color w:val="000000" w:themeColor="text1"/>
          <w:sz w:val="24"/>
          <w:szCs w:val="24"/>
        </w:rPr>
        <w:t xml:space="preserve">-based prediction model for </w:t>
      </w:r>
      <w:proofErr w:type="spellStart"/>
      <w:r w:rsidRPr="00F720C0">
        <w:rPr>
          <w:rFonts w:ascii="Cambria" w:eastAsia="Times New Roman" w:hAnsi="Cambria" w:cstheme="minorHAnsi"/>
          <w:color w:val="000000" w:themeColor="text1"/>
          <w:sz w:val="24"/>
          <w:szCs w:val="24"/>
        </w:rPr>
        <w:t>aquaponic</w:t>
      </w:r>
      <w:proofErr w:type="spellEnd"/>
      <w:r w:rsidRPr="00F720C0">
        <w:rPr>
          <w:rFonts w:ascii="Cambria" w:eastAsia="Times New Roman" w:hAnsi="Cambria" w:cstheme="minorHAnsi"/>
          <w:color w:val="000000" w:themeColor="text1"/>
          <w:sz w:val="24"/>
          <w:szCs w:val="24"/>
        </w:rPr>
        <w:t xml:space="preserve"> </w:t>
      </w:r>
      <w:proofErr w:type="gramStart"/>
      <w:r w:rsidRPr="00F720C0">
        <w:rPr>
          <w:rFonts w:ascii="Cambria" w:eastAsia="Times New Roman" w:hAnsi="Cambria" w:cstheme="minorHAnsi"/>
          <w:color w:val="000000" w:themeColor="text1"/>
          <w:sz w:val="24"/>
          <w:szCs w:val="24"/>
        </w:rPr>
        <w:t>fish pond</w:t>
      </w:r>
      <w:proofErr w:type="gramEnd"/>
      <w:r w:rsidRPr="00F720C0">
        <w:rPr>
          <w:rFonts w:ascii="Cambria" w:eastAsia="Times New Roman" w:hAnsi="Cambria" w:cstheme="minorHAnsi"/>
          <w:color w:val="000000" w:themeColor="text1"/>
          <w:sz w:val="24"/>
          <w:szCs w:val="24"/>
        </w:rPr>
        <w:t xml:space="preserve"> water quality using multiscale feature fusion with convolutional </w:t>
      </w:r>
      <w:proofErr w:type="spellStart"/>
      <w:r w:rsidRPr="00F720C0">
        <w:rPr>
          <w:rFonts w:ascii="Cambria" w:eastAsia="Times New Roman" w:hAnsi="Cambria" w:cstheme="minorHAnsi"/>
          <w:color w:val="000000" w:themeColor="text1"/>
          <w:sz w:val="24"/>
          <w:szCs w:val="24"/>
        </w:rPr>
        <w:t>autoencoder</w:t>
      </w:r>
      <w:proofErr w:type="spellEnd"/>
      <w:r w:rsidRPr="00F720C0">
        <w:rPr>
          <w:rFonts w:ascii="Cambria" w:eastAsia="Times New Roman" w:hAnsi="Cambria" w:cstheme="minorHAnsi"/>
          <w:color w:val="000000" w:themeColor="text1"/>
          <w:sz w:val="24"/>
          <w:szCs w:val="24"/>
        </w:rPr>
        <w:t xml:space="preserve"> and GRU networks. Scientific Reports.</w:t>
      </w:r>
      <w:r w:rsidR="00835098" w:rsidRPr="00F720C0">
        <w:rPr>
          <w:rFonts w:ascii="Cambria" w:eastAsia="Times New Roman" w:hAnsi="Cambria" w:cstheme="minorHAnsi"/>
          <w:color w:val="000000" w:themeColor="text1"/>
          <w:sz w:val="24"/>
          <w:szCs w:val="24"/>
        </w:rPr>
        <w:t xml:space="preserve">   </w:t>
      </w:r>
      <w:r w:rsidRPr="00F720C0">
        <w:rPr>
          <w:rFonts w:ascii="Cambria" w:eastAsia="Times New Roman" w:hAnsi="Cambria" w:cstheme="minorHAnsi"/>
          <w:color w:val="000000" w:themeColor="text1"/>
          <w:sz w:val="24"/>
          <w:szCs w:val="24"/>
        </w:rPr>
        <w:t xml:space="preserve"> </w:t>
      </w:r>
      <w:hyperlink r:id="rId8" w:tgtFrame="_new" w:history="1">
        <w:r w:rsidRPr="00F720C0">
          <w:rPr>
            <w:rFonts w:ascii="Cambria" w:eastAsia="Times New Roman" w:hAnsi="Cambria" w:cstheme="minorHAnsi"/>
            <w:color w:val="000000" w:themeColor="text1"/>
            <w:sz w:val="24"/>
            <w:szCs w:val="24"/>
            <w:u w:val="single"/>
          </w:rPr>
          <w:t>https://www.nature.com/articles/s41598-024-84943-7</w:t>
        </w:r>
      </w:hyperlink>
      <w:r w:rsidR="00835098" w:rsidRPr="00F720C0">
        <w:rPr>
          <w:rFonts w:ascii="Cambria" w:hAnsi="Cambria" w:cstheme="minorHAnsi"/>
          <w:color w:val="000000" w:themeColor="text1"/>
        </w:rPr>
        <w:t xml:space="preserve">    </w:t>
      </w:r>
      <w:hyperlink r:id="rId9" w:history="1">
        <w:r w:rsidR="002A2F95" w:rsidRPr="00F720C0">
          <w:rPr>
            <w:rStyle w:val="Hyperlink"/>
            <w:rFonts w:ascii="Cambria" w:eastAsia="Times New Roman" w:hAnsi="Cambria" w:cstheme="minorHAnsi"/>
            <w:color w:val="000000" w:themeColor="text1"/>
            <w:sz w:val="24"/>
            <w:szCs w:val="24"/>
          </w:rPr>
          <w:t>https://www.kaggle.com/datasets/bobsis/small-aquaculture-fishpond</w:t>
        </w:r>
      </w:hyperlink>
    </w:p>
    <w:p w:rsidR="00F720C0" w:rsidRPr="00F720C0" w:rsidRDefault="00965259" w:rsidP="00F720C0">
      <w:pPr>
        <w:pStyle w:val="ListParagraph"/>
        <w:numPr>
          <w:ilvl w:val="0"/>
          <w:numId w:val="1"/>
        </w:numPr>
        <w:spacing w:before="100" w:beforeAutospacing="1" w:after="100" w:afterAutospacing="1" w:line="240" w:lineRule="auto"/>
        <w:jc w:val="both"/>
        <w:rPr>
          <w:rFonts w:ascii="Cambria" w:eastAsia="Times New Roman" w:hAnsi="Cambria" w:cstheme="minorHAnsi"/>
          <w:color w:val="000000" w:themeColor="text1"/>
          <w:sz w:val="32"/>
          <w:szCs w:val="32"/>
        </w:rPr>
      </w:pPr>
      <w:proofErr w:type="spellStart"/>
      <w:r w:rsidRPr="00F720C0">
        <w:rPr>
          <w:rFonts w:ascii="Cambria" w:eastAsia="Times New Roman" w:hAnsi="Cambria" w:cstheme="minorHAnsi"/>
          <w:color w:val="000000" w:themeColor="text1"/>
          <w:sz w:val="24"/>
          <w:szCs w:val="24"/>
        </w:rPr>
        <w:t>Hridoy</w:t>
      </w:r>
      <w:proofErr w:type="spellEnd"/>
      <w:r w:rsidRPr="00F720C0">
        <w:rPr>
          <w:rFonts w:ascii="Cambria" w:eastAsia="Times New Roman" w:hAnsi="Cambria" w:cstheme="minorHAnsi"/>
          <w:color w:val="000000" w:themeColor="text1"/>
          <w:sz w:val="24"/>
          <w:szCs w:val="24"/>
        </w:rPr>
        <w:t>, M. A. A. M. et al. (2025). Predictive modelling of aquaculture water quality using I</w:t>
      </w:r>
      <w:r w:rsidRPr="00F720C0">
        <w:rPr>
          <w:rFonts w:ascii="Cambria" w:eastAsia="Times New Roman" w:hAnsi="Cambria" w:cstheme="minorHAnsi"/>
          <w:color w:val="000000" w:themeColor="text1"/>
          <w:sz w:val="24"/>
          <w:szCs w:val="24"/>
        </w:rPr>
        <w:t>O</w:t>
      </w:r>
      <w:r w:rsidRPr="00F720C0">
        <w:rPr>
          <w:rFonts w:ascii="Cambria" w:eastAsia="Times New Roman" w:hAnsi="Cambria" w:cstheme="minorHAnsi"/>
          <w:color w:val="000000" w:themeColor="text1"/>
          <w:sz w:val="24"/>
          <w:szCs w:val="24"/>
        </w:rPr>
        <w:t xml:space="preserve">T and advanced </w:t>
      </w:r>
      <w:r w:rsidRPr="00F720C0">
        <w:rPr>
          <w:rFonts w:ascii="Cambria" w:eastAsia="Times New Roman" w:hAnsi="Cambria" w:cstheme="minorHAnsi"/>
          <w:color w:val="000000" w:themeColor="text1"/>
          <w:sz w:val="24"/>
          <w:szCs w:val="24"/>
        </w:rPr>
        <w:t>machine-learning</w:t>
      </w:r>
      <w:r w:rsidRPr="00F720C0">
        <w:rPr>
          <w:rFonts w:ascii="Cambria" w:eastAsia="Times New Roman" w:hAnsi="Cambria" w:cstheme="minorHAnsi"/>
          <w:color w:val="000000" w:themeColor="text1"/>
          <w:sz w:val="24"/>
          <w:szCs w:val="24"/>
        </w:rPr>
        <w:t xml:space="preserve"> algorithms. Results in Chemistry 16, 102456. </w:t>
      </w:r>
      <w:hyperlink r:id="rId10" w:history="1">
        <w:r w:rsidRPr="00F720C0">
          <w:rPr>
            <w:rStyle w:val="Hyperlink"/>
            <w:rFonts w:ascii="Cambria" w:eastAsia="Times New Roman" w:hAnsi="Cambria" w:cstheme="minorHAnsi"/>
            <w:color w:val="000000" w:themeColor="text1"/>
            <w:sz w:val="24"/>
            <w:szCs w:val="24"/>
          </w:rPr>
          <w:t>https://www.sciencedirect.com/science/article/pii/S2211715625004394</w:t>
        </w:r>
      </w:hyperlink>
      <w:r w:rsidRPr="00F720C0">
        <w:rPr>
          <w:rFonts w:ascii="Cambria" w:eastAsia="Times New Roman" w:hAnsi="Cambria" w:cstheme="minorHAnsi"/>
          <w:color w:val="000000" w:themeColor="text1"/>
          <w:sz w:val="32"/>
          <w:szCs w:val="32"/>
        </w:rPr>
        <w:t xml:space="preserve"> </w:t>
      </w:r>
      <w:r w:rsidR="002867CA" w:rsidRPr="00F720C0">
        <w:rPr>
          <w:rFonts w:ascii="Cambria" w:eastAsia="Times New Roman" w:hAnsi="Cambria" w:cstheme="minorHAnsi"/>
          <w:color w:val="000000" w:themeColor="text1"/>
          <w:sz w:val="32"/>
          <w:szCs w:val="32"/>
        </w:rPr>
        <w:t xml:space="preserve"> </w:t>
      </w:r>
    </w:p>
    <w:p w:rsidR="00F720C0" w:rsidRPr="00F720C0" w:rsidRDefault="00F720C0" w:rsidP="00F720C0">
      <w:pPr>
        <w:pStyle w:val="ListParagraph"/>
        <w:numPr>
          <w:ilvl w:val="0"/>
          <w:numId w:val="1"/>
        </w:numPr>
        <w:spacing w:before="100" w:beforeAutospacing="1" w:after="100" w:afterAutospacing="1" w:line="240" w:lineRule="auto"/>
        <w:jc w:val="both"/>
        <w:rPr>
          <w:rFonts w:ascii="Cambria" w:eastAsia="Times New Roman" w:hAnsi="Cambria" w:cstheme="minorHAnsi"/>
          <w:color w:val="000000" w:themeColor="text1"/>
          <w:sz w:val="24"/>
          <w:szCs w:val="24"/>
        </w:rPr>
      </w:pPr>
      <w:proofErr w:type="spellStart"/>
      <w:r w:rsidRPr="00F720C0">
        <w:rPr>
          <w:rFonts w:ascii="Cambria" w:eastAsia="Times New Roman" w:hAnsi="Cambria" w:cstheme="minorHAnsi"/>
          <w:color w:val="000000" w:themeColor="text1"/>
          <w:sz w:val="24"/>
          <w:szCs w:val="24"/>
        </w:rPr>
        <w:t>Baena</w:t>
      </w:r>
      <w:proofErr w:type="spellEnd"/>
      <w:r w:rsidRPr="00F720C0">
        <w:rPr>
          <w:rFonts w:ascii="Cambria" w:eastAsia="Times New Roman" w:hAnsi="Cambria" w:cstheme="minorHAnsi"/>
          <w:color w:val="000000" w:themeColor="text1"/>
          <w:sz w:val="24"/>
          <w:szCs w:val="24"/>
        </w:rPr>
        <w:t xml:space="preserve">-Navarro, R., </w:t>
      </w:r>
      <w:proofErr w:type="spellStart"/>
      <w:r w:rsidRPr="00F720C0">
        <w:rPr>
          <w:rFonts w:ascii="Cambria" w:eastAsia="Times New Roman" w:hAnsi="Cambria" w:cstheme="minorHAnsi"/>
          <w:color w:val="000000" w:themeColor="text1"/>
          <w:sz w:val="24"/>
          <w:szCs w:val="24"/>
        </w:rPr>
        <w:t>Carriazo-Regino</w:t>
      </w:r>
      <w:proofErr w:type="spellEnd"/>
      <w:r w:rsidRPr="00F720C0">
        <w:rPr>
          <w:rFonts w:ascii="Cambria" w:eastAsia="Times New Roman" w:hAnsi="Cambria" w:cstheme="minorHAnsi"/>
          <w:color w:val="000000" w:themeColor="text1"/>
          <w:sz w:val="24"/>
          <w:szCs w:val="24"/>
        </w:rPr>
        <w:t>, Y., Torres-</w:t>
      </w:r>
      <w:proofErr w:type="spellStart"/>
      <w:r w:rsidRPr="00F720C0">
        <w:rPr>
          <w:rFonts w:ascii="Cambria" w:eastAsia="Times New Roman" w:hAnsi="Cambria" w:cstheme="minorHAnsi"/>
          <w:color w:val="000000" w:themeColor="text1"/>
          <w:sz w:val="24"/>
          <w:szCs w:val="24"/>
        </w:rPr>
        <w:t>Hoyos</w:t>
      </w:r>
      <w:proofErr w:type="spellEnd"/>
      <w:r w:rsidRPr="00F720C0">
        <w:rPr>
          <w:rFonts w:ascii="Cambria" w:eastAsia="Times New Roman" w:hAnsi="Cambria" w:cstheme="minorHAnsi"/>
          <w:color w:val="000000" w:themeColor="text1"/>
          <w:sz w:val="24"/>
          <w:szCs w:val="24"/>
        </w:rPr>
        <w:t xml:space="preserve">, F., &amp; </w:t>
      </w:r>
      <w:proofErr w:type="spellStart"/>
      <w:r w:rsidRPr="00F720C0">
        <w:rPr>
          <w:rFonts w:ascii="Cambria" w:eastAsia="Times New Roman" w:hAnsi="Cambria" w:cstheme="minorHAnsi"/>
          <w:color w:val="000000" w:themeColor="text1"/>
          <w:sz w:val="24"/>
          <w:szCs w:val="24"/>
        </w:rPr>
        <w:t>Pinedo-López</w:t>
      </w:r>
      <w:proofErr w:type="spellEnd"/>
      <w:r w:rsidRPr="00F720C0">
        <w:rPr>
          <w:rFonts w:ascii="Cambria" w:eastAsia="Times New Roman" w:hAnsi="Cambria" w:cstheme="minorHAnsi"/>
          <w:color w:val="000000" w:themeColor="text1"/>
          <w:sz w:val="24"/>
          <w:szCs w:val="24"/>
        </w:rPr>
        <w:t xml:space="preserve">, J. (2025). Intelligent Prediction and Continuous Monitoring of Water Quality in Aquaculture: Integration of Machine Learning and Internet of Things for Sustainable Management. </w:t>
      </w:r>
      <w:hyperlink r:id="rId11" w:history="1">
        <w:r w:rsidRPr="00F720C0">
          <w:rPr>
            <w:rStyle w:val="Hyperlink"/>
            <w:rFonts w:ascii="Cambria" w:eastAsia="Times New Roman" w:hAnsi="Cambria" w:cstheme="minorHAnsi"/>
            <w:color w:val="000000" w:themeColor="text1"/>
            <w:sz w:val="24"/>
            <w:szCs w:val="24"/>
          </w:rPr>
          <w:t>https://www.mdpi.com/2073-4441/17/1/82</w:t>
        </w:r>
      </w:hyperlink>
    </w:p>
    <w:p w:rsidR="00E87049" w:rsidRPr="00F720C0" w:rsidRDefault="002867CA" w:rsidP="00E87049">
      <w:pPr>
        <w:pStyle w:val="ListParagraph"/>
        <w:numPr>
          <w:ilvl w:val="0"/>
          <w:numId w:val="1"/>
        </w:numPr>
        <w:spacing w:before="100" w:beforeAutospacing="1" w:after="100" w:afterAutospacing="1" w:line="240" w:lineRule="auto"/>
        <w:jc w:val="both"/>
        <w:rPr>
          <w:rFonts w:ascii="Cambria" w:eastAsia="Times New Roman" w:hAnsi="Cambria" w:cstheme="minorHAnsi"/>
          <w:color w:val="000000" w:themeColor="text1"/>
          <w:sz w:val="24"/>
          <w:szCs w:val="24"/>
        </w:rPr>
      </w:pPr>
      <w:proofErr w:type="spellStart"/>
      <w:r w:rsidRPr="000F3E36">
        <w:rPr>
          <w:rFonts w:ascii="Cambria" w:eastAsia="Times New Roman" w:hAnsi="Cambria" w:cstheme="minorHAnsi"/>
          <w:color w:val="000000" w:themeColor="text1"/>
          <w:sz w:val="24"/>
          <w:szCs w:val="24"/>
        </w:rPr>
        <w:lastRenderedPageBreak/>
        <w:t>Eze</w:t>
      </w:r>
      <w:proofErr w:type="spellEnd"/>
      <w:r w:rsidRPr="000F3E36">
        <w:rPr>
          <w:rFonts w:ascii="Cambria" w:eastAsia="Times New Roman" w:hAnsi="Cambria" w:cstheme="minorHAnsi"/>
          <w:color w:val="000000" w:themeColor="text1"/>
          <w:sz w:val="24"/>
          <w:szCs w:val="24"/>
        </w:rPr>
        <w:t xml:space="preserve">, E., Kirby, S., </w:t>
      </w:r>
      <w:proofErr w:type="spellStart"/>
      <w:r w:rsidRPr="000F3E36">
        <w:rPr>
          <w:rFonts w:ascii="Cambria" w:eastAsia="Times New Roman" w:hAnsi="Cambria" w:cstheme="minorHAnsi"/>
          <w:color w:val="000000" w:themeColor="text1"/>
          <w:sz w:val="24"/>
          <w:szCs w:val="24"/>
        </w:rPr>
        <w:t>Attridge</w:t>
      </w:r>
      <w:proofErr w:type="spellEnd"/>
      <w:r w:rsidRPr="000F3E36">
        <w:rPr>
          <w:rFonts w:ascii="Cambria" w:eastAsia="Times New Roman" w:hAnsi="Cambria" w:cstheme="minorHAnsi"/>
          <w:color w:val="000000" w:themeColor="text1"/>
          <w:sz w:val="24"/>
          <w:szCs w:val="24"/>
        </w:rPr>
        <w:t xml:space="preserve">, J., &amp; </w:t>
      </w:r>
      <w:proofErr w:type="spellStart"/>
      <w:r w:rsidRPr="000F3E36">
        <w:rPr>
          <w:rFonts w:ascii="Cambria" w:eastAsia="Times New Roman" w:hAnsi="Cambria" w:cstheme="minorHAnsi"/>
          <w:color w:val="000000" w:themeColor="text1"/>
          <w:sz w:val="24"/>
          <w:szCs w:val="24"/>
        </w:rPr>
        <w:t>Ajmal</w:t>
      </w:r>
      <w:proofErr w:type="spellEnd"/>
      <w:r w:rsidRPr="000F3E36">
        <w:rPr>
          <w:rFonts w:ascii="Cambria" w:eastAsia="Times New Roman" w:hAnsi="Cambria" w:cstheme="minorHAnsi"/>
          <w:color w:val="000000" w:themeColor="text1"/>
          <w:sz w:val="24"/>
          <w:szCs w:val="24"/>
        </w:rPr>
        <w:t>, T. (2023).</w:t>
      </w:r>
      <w:r w:rsidRPr="00070C29">
        <w:rPr>
          <w:rFonts w:ascii="Cambria" w:eastAsia="Times New Roman" w:hAnsi="Cambria" w:cstheme="minorHAnsi"/>
          <w:color w:val="000000" w:themeColor="text1"/>
          <w:sz w:val="24"/>
          <w:szCs w:val="24"/>
        </w:rPr>
        <w:t xml:space="preserve"> </w:t>
      </w:r>
      <w:r w:rsidRPr="00F720C0">
        <w:rPr>
          <w:rFonts w:ascii="Cambria" w:eastAsia="Times New Roman" w:hAnsi="Cambria" w:cstheme="minorHAnsi"/>
          <w:color w:val="000000" w:themeColor="text1"/>
          <w:sz w:val="24"/>
          <w:szCs w:val="24"/>
        </w:rPr>
        <w:t xml:space="preserve">Aquaculture 4.0: hybrid neural </w:t>
      </w:r>
      <w:proofErr w:type="gramStart"/>
      <w:r w:rsidRPr="00F720C0">
        <w:rPr>
          <w:rFonts w:ascii="Cambria" w:eastAsia="Times New Roman" w:hAnsi="Cambria" w:cstheme="minorHAnsi"/>
          <w:color w:val="000000" w:themeColor="text1"/>
          <w:sz w:val="24"/>
          <w:szCs w:val="24"/>
        </w:rPr>
        <w:t>network multivariate water quality parameters</w:t>
      </w:r>
      <w:proofErr w:type="gramEnd"/>
      <w:r w:rsidRPr="00F720C0">
        <w:rPr>
          <w:rFonts w:ascii="Cambria" w:eastAsia="Times New Roman" w:hAnsi="Cambria" w:cstheme="minorHAnsi"/>
          <w:color w:val="000000" w:themeColor="text1"/>
          <w:sz w:val="24"/>
          <w:szCs w:val="24"/>
        </w:rPr>
        <w:t xml:space="preserve"> forecasting model.</w:t>
      </w:r>
      <w:r w:rsidRPr="00070C29">
        <w:rPr>
          <w:rFonts w:ascii="Cambria" w:eastAsia="Times New Roman" w:hAnsi="Cambria" w:cstheme="minorHAnsi"/>
          <w:color w:val="000000" w:themeColor="text1"/>
          <w:sz w:val="24"/>
          <w:szCs w:val="24"/>
        </w:rPr>
        <w:t xml:space="preserve"> Scientific Reports </w:t>
      </w:r>
      <w:r w:rsidRPr="00F720C0">
        <w:rPr>
          <w:rFonts w:ascii="Cambria" w:eastAsia="Times New Roman" w:hAnsi="Cambria" w:cstheme="minorHAnsi"/>
          <w:b/>
          <w:bCs/>
          <w:color w:val="000000" w:themeColor="text1"/>
          <w:sz w:val="24"/>
          <w:szCs w:val="24"/>
        </w:rPr>
        <w:t>13</w:t>
      </w:r>
      <w:r w:rsidRPr="00070C29">
        <w:rPr>
          <w:rFonts w:ascii="Cambria" w:eastAsia="Times New Roman" w:hAnsi="Cambria" w:cstheme="minorHAnsi"/>
          <w:color w:val="000000" w:themeColor="text1"/>
          <w:sz w:val="24"/>
          <w:szCs w:val="24"/>
        </w:rPr>
        <w:t>, Article 16129. DOI</w:t>
      </w:r>
      <w:r w:rsidRPr="00F720C0">
        <w:rPr>
          <w:rFonts w:ascii="Cambria" w:eastAsia="Times New Roman" w:hAnsi="Cambria" w:cstheme="minorHAnsi"/>
          <w:color w:val="000000" w:themeColor="text1"/>
          <w:sz w:val="24"/>
          <w:szCs w:val="24"/>
        </w:rPr>
        <w:t xml:space="preserve"> </w:t>
      </w:r>
    </w:p>
    <w:p w:rsidR="00835098" w:rsidRPr="00F720C0" w:rsidRDefault="00835098" w:rsidP="00E87049">
      <w:pPr>
        <w:pStyle w:val="ListParagraph"/>
        <w:spacing w:before="100" w:beforeAutospacing="1" w:after="100" w:afterAutospacing="1" w:line="240" w:lineRule="auto"/>
        <w:ind w:left="360"/>
        <w:jc w:val="both"/>
        <w:rPr>
          <w:rFonts w:ascii="Cambria" w:eastAsia="Times New Roman" w:hAnsi="Cambria" w:cstheme="minorHAnsi"/>
          <w:color w:val="000000" w:themeColor="text1"/>
          <w:sz w:val="24"/>
          <w:szCs w:val="24"/>
        </w:rPr>
      </w:pPr>
      <w:r w:rsidRPr="00F720C0">
        <w:rPr>
          <w:rFonts w:ascii="Cambria" w:eastAsia="Times New Roman" w:hAnsi="Cambria" w:cstheme="minorHAnsi"/>
          <w:color w:val="000000" w:themeColor="text1"/>
          <w:sz w:val="24"/>
          <w:szCs w:val="24"/>
        </w:rPr>
        <w:t xml:space="preserve">   </w:t>
      </w:r>
      <w:hyperlink r:id="rId12" w:history="1">
        <w:r w:rsidR="002867CA" w:rsidRPr="00F720C0">
          <w:rPr>
            <w:rStyle w:val="Hyperlink"/>
            <w:rFonts w:ascii="Cambria" w:eastAsia="Times New Roman" w:hAnsi="Cambria" w:cstheme="minorHAnsi"/>
            <w:color w:val="000000" w:themeColor="text1"/>
            <w:sz w:val="24"/>
            <w:szCs w:val="24"/>
          </w:rPr>
          <w:t>https://www.nature.com/articles/s41598-023-41602-7</w:t>
        </w:r>
      </w:hyperlink>
      <w:r w:rsidR="002867CA" w:rsidRPr="00F720C0">
        <w:rPr>
          <w:rFonts w:ascii="Cambria" w:eastAsia="Times New Roman" w:hAnsi="Cambria" w:cstheme="minorHAnsi"/>
          <w:color w:val="000000" w:themeColor="text1"/>
          <w:sz w:val="24"/>
          <w:szCs w:val="24"/>
        </w:rPr>
        <w:t xml:space="preserve"> </w:t>
      </w:r>
    </w:p>
    <w:p w:rsidR="00835098" w:rsidRPr="00F720C0" w:rsidRDefault="00835098" w:rsidP="00E87049">
      <w:pPr>
        <w:pStyle w:val="ListParagraph"/>
        <w:numPr>
          <w:ilvl w:val="0"/>
          <w:numId w:val="1"/>
        </w:numPr>
        <w:spacing w:before="100" w:beforeAutospacing="1" w:after="100" w:afterAutospacing="1" w:line="240" w:lineRule="auto"/>
        <w:jc w:val="both"/>
        <w:rPr>
          <w:rFonts w:ascii="Cambria" w:eastAsia="Times New Roman" w:hAnsi="Cambria" w:cstheme="minorHAnsi"/>
          <w:color w:val="000000" w:themeColor="text1"/>
          <w:sz w:val="24"/>
          <w:szCs w:val="24"/>
        </w:rPr>
      </w:pPr>
      <w:r w:rsidRPr="00F720C0">
        <w:rPr>
          <w:rFonts w:ascii="Cambria" w:eastAsia="Times New Roman" w:hAnsi="Cambria" w:cstheme="minorHAnsi"/>
          <w:color w:val="000000" w:themeColor="text1"/>
          <w:sz w:val="24"/>
          <w:szCs w:val="24"/>
        </w:rPr>
        <w:t xml:space="preserve">Yu, X. et al. (2025). Research on a Pearson-LSTM-AM-based </w:t>
      </w:r>
      <w:proofErr w:type="gramStart"/>
      <w:r w:rsidRPr="00F720C0">
        <w:rPr>
          <w:rFonts w:ascii="Cambria" w:eastAsia="Times New Roman" w:hAnsi="Cambria" w:cstheme="minorHAnsi"/>
          <w:color w:val="000000" w:themeColor="text1"/>
          <w:sz w:val="24"/>
          <w:szCs w:val="24"/>
        </w:rPr>
        <w:t>water quality prediction model</w:t>
      </w:r>
      <w:proofErr w:type="gramEnd"/>
      <w:r w:rsidRPr="00F720C0">
        <w:rPr>
          <w:rFonts w:ascii="Cambria" w:eastAsia="Times New Roman" w:hAnsi="Cambria" w:cstheme="minorHAnsi"/>
          <w:color w:val="000000" w:themeColor="text1"/>
          <w:sz w:val="24"/>
          <w:szCs w:val="24"/>
        </w:rPr>
        <w:t xml:space="preserve"> for freshwater aquaculture. Journal of the World Aquaculture Society </w:t>
      </w:r>
      <w:hyperlink r:id="rId13" w:history="1">
        <w:r w:rsidRPr="00F720C0">
          <w:rPr>
            <w:rStyle w:val="Hyperlink"/>
            <w:rFonts w:ascii="Cambria" w:eastAsia="Times New Roman" w:hAnsi="Cambria" w:cstheme="minorHAnsi"/>
            <w:color w:val="000000" w:themeColor="text1"/>
            <w:sz w:val="24"/>
            <w:szCs w:val="24"/>
          </w:rPr>
          <w:t>https://onlinelibrary.wiley.com/doi/10.1111/jwas.70041?af=R</w:t>
        </w:r>
      </w:hyperlink>
      <w:r w:rsidRPr="00F720C0">
        <w:rPr>
          <w:rFonts w:ascii="Cambria" w:eastAsia="Times New Roman" w:hAnsi="Cambria" w:cstheme="minorHAnsi"/>
          <w:color w:val="000000" w:themeColor="text1"/>
          <w:sz w:val="24"/>
          <w:szCs w:val="24"/>
          <w:u w:val="single"/>
        </w:rPr>
        <w:t xml:space="preserve"> </w:t>
      </w:r>
    </w:p>
    <w:p w:rsidR="00E87049" w:rsidRPr="00F720C0" w:rsidRDefault="00E87049" w:rsidP="00E87049">
      <w:pPr>
        <w:numPr>
          <w:ilvl w:val="0"/>
          <w:numId w:val="1"/>
        </w:numPr>
        <w:spacing w:before="100" w:beforeAutospacing="1" w:after="100" w:afterAutospacing="1" w:line="240" w:lineRule="auto"/>
        <w:rPr>
          <w:rFonts w:ascii="Cambria" w:eastAsia="Times New Roman" w:hAnsi="Cambria" w:cs="Times New Roman"/>
          <w:color w:val="000000" w:themeColor="text1"/>
          <w:sz w:val="24"/>
          <w:szCs w:val="24"/>
        </w:rPr>
      </w:pPr>
      <w:r w:rsidRPr="00F720C0">
        <w:rPr>
          <w:rFonts w:ascii="Cambria" w:eastAsia="Times New Roman" w:hAnsi="Cambria" w:cs="Times New Roman"/>
          <w:color w:val="000000" w:themeColor="text1"/>
          <w:sz w:val="24"/>
          <w:szCs w:val="24"/>
        </w:rPr>
        <w:t>Xu, L. et al. (2025).</w:t>
      </w:r>
      <w:r w:rsidRPr="00070C29">
        <w:rPr>
          <w:rFonts w:ascii="Cambria" w:eastAsia="Times New Roman" w:hAnsi="Cambria" w:cs="Times New Roman"/>
          <w:color w:val="000000" w:themeColor="text1"/>
          <w:sz w:val="24"/>
          <w:szCs w:val="24"/>
        </w:rPr>
        <w:t xml:space="preserve"> </w:t>
      </w:r>
      <w:r w:rsidRPr="00F720C0">
        <w:rPr>
          <w:rFonts w:ascii="Cambria" w:eastAsia="Times New Roman" w:hAnsi="Cambria" w:cs="Times New Roman"/>
          <w:color w:val="000000" w:themeColor="text1"/>
          <w:sz w:val="24"/>
          <w:szCs w:val="24"/>
        </w:rPr>
        <w:t>Hybrid deep learning framework for real-time DO prediction in aquaculture.</w:t>
      </w:r>
      <w:r w:rsidRPr="00070C29">
        <w:rPr>
          <w:rFonts w:ascii="Cambria" w:eastAsia="Times New Roman" w:hAnsi="Cambria" w:cs="Times New Roman"/>
          <w:color w:val="000000" w:themeColor="text1"/>
          <w:sz w:val="24"/>
          <w:szCs w:val="24"/>
        </w:rPr>
        <w:t xml:space="preserve"> Scientific Reports </w:t>
      </w:r>
      <w:r w:rsidRPr="00F720C0">
        <w:rPr>
          <w:rFonts w:ascii="Cambria" w:eastAsia="Times New Roman" w:hAnsi="Cambria" w:cs="Times New Roman"/>
          <w:color w:val="000000" w:themeColor="text1"/>
          <w:sz w:val="24"/>
          <w:szCs w:val="24"/>
        </w:rPr>
        <w:t>15</w:t>
      </w:r>
      <w:r w:rsidRPr="00070C29">
        <w:rPr>
          <w:rFonts w:ascii="Cambria" w:eastAsia="Times New Roman" w:hAnsi="Cambria" w:cs="Times New Roman"/>
          <w:color w:val="000000" w:themeColor="text1"/>
          <w:sz w:val="24"/>
          <w:szCs w:val="24"/>
        </w:rPr>
        <w:t xml:space="preserve">, Article 24643. DOI: </w:t>
      </w:r>
      <w:hyperlink r:id="rId14" w:history="1">
        <w:r w:rsidRPr="00F720C0">
          <w:rPr>
            <w:rStyle w:val="Hyperlink"/>
            <w:rFonts w:ascii="Cambria" w:eastAsia="Times New Roman" w:hAnsi="Cambria" w:cs="Times New Roman"/>
            <w:color w:val="000000" w:themeColor="text1"/>
            <w:sz w:val="24"/>
            <w:szCs w:val="24"/>
          </w:rPr>
          <w:t>https://www.nature.com/articles/s41598-025-10786-5</w:t>
        </w:r>
      </w:hyperlink>
    </w:p>
    <w:p w:rsidR="00EE1E0E" w:rsidRPr="00070C29" w:rsidRDefault="00EE1E0E" w:rsidP="00EE1E0E">
      <w:pPr>
        <w:numPr>
          <w:ilvl w:val="0"/>
          <w:numId w:val="1"/>
        </w:numPr>
        <w:spacing w:before="100" w:beforeAutospacing="1" w:after="100" w:afterAutospacing="1" w:line="240" w:lineRule="auto"/>
        <w:jc w:val="lowKashida"/>
        <w:rPr>
          <w:rFonts w:ascii="Cambria" w:eastAsia="Times New Roman" w:hAnsi="Cambria" w:cs="Times New Roman"/>
          <w:color w:val="000000" w:themeColor="text1"/>
          <w:sz w:val="24"/>
          <w:szCs w:val="24"/>
        </w:rPr>
      </w:pPr>
      <w:r w:rsidRPr="00F720C0">
        <w:rPr>
          <w:rFonts w:ascii="Cambria" w:eastAsia="Times New Roman" w:hAnsi="Cambria" w:cs="Times New Roman"/>
          <w:color w:val="000000" w:themeColor="text1"/>
          <w:sz w:val="24"/>
          <w:szCs w:val="24"/>
        </w:rPr>
        <w:t>Li, T., Lu, J., Wu, J., Zhang, Z., &amp; Chen, L. (2022).</w:t>
      </w:r>
      <w:r w:rsidRPr="00070C29">
        <w:rPr>
          <w:rFonts w:ascii="Cambria" w:eastAsia="Times New Roman" w:hAnsi="Cambria" w:cs="Times New Roman"/>
          <w:color w:val="000000" w:themeColor="text1"/>
          <w:sz w:val="24"/>
          <w:szCs w:val="24"/>
        </w:rPr>
        <w:t xml:space="preserve"> </w:t>
      </w:r>
      <w:r w:rsidRPr="00F720C0">
        <w:rPr>
          <w:rFonts w:ascii="Cambria" w:eastAsia="Times New Roman" w:hAnsi="Cambria" w:cs="Times New Roman"/>
          <w:color w:val="000000" w:themeColor="text1"/>
          <w:sz w:val="24"/>
          <w:szCs w:val="24"/>
        </w:rPr>
        <w:t>Predicting Aquaculture Water Quality Using Machine Learning Approaches.</w:t>
      </w:r>
      <w:r w:rsidRPr="00070C29">
        <w:rPr>
          <w:rFonts w:ascii="Cambria" w:eastAsia="Times New Roman" w:hAnsi="Cambria" w:cs="Times New Roman"/>
          <w:color w:val="000000" w:themeColor="text1"/>
          <w:sz w:val="24"/>
          <w:szCs w:val="24"/>
        </w:rPr>
        <w:t xml:space="preserve"> Water </w:t>
      </w:r>
      <w:r w:rsidRPr="00F720C0">
        <w:rPr>
          <w:rFonts w:ascii="Cambria" w:eastAsia="Times New Roman" w:hAnsi="Cambria" w:cs="Times New Roman"/>
          <w:color w:val="000000" w:themeColor="text1"/>
          <w:sz w:val="24"/>
          <w:szCs w:val="24"/>
        </w:rPr>
        <w:t>14</w:t>
      </w:r>
      <w:r w:rsidRPr="00070C29">
        <w:rPr>
          <w:rFonts w:ascii="Cambria" w:eastAsia="Times New Roman" w:hAnsi="Cambria" w:cs="Times New Roman"/>
          <w:color w:val="000000" w:themeColor="text1"/>
          <w:sz w:val="24"/>
          <w:szCs w:val="24"/>
        </w:rPr>
        <w:t xml:space="preserve">(18): 2836. DOI: </w:t>
      </w:r>
      <w:hyperlink r:id="rId15" w:history="1">
        <w:r w:rsidRPr="00F720C0">
          <w:rPr>
            <w:rStyle w:val="Hyperlink"/>
            <w:rFonts w:ascii="Cambria" w:eastAsia="Times New Roman" w:hAnsi="Cambria" w:cs="Times New Roman"/>
            <w:color w:val="000000" w:themeColor="text1"/>
            <w:sz w:val="24"/>
            <w:szCs w:val="24"/>
          </w:rPr>
          <w:t>https://www.mdpi.com/2073-4441/14/18/2836</w:t>
        </w:r>
      </w:hyperlink>
      <w:r w:rsidRPr="00F720C0">
        <w:rPr>
          <w:rFonts w:ascii="Cambria" w:eastAsia="Times New Roman" w:hAnsi="Cambria" w:cs="Times New Roman"/>
          <w:color w:val="000000" w:themeColor="text1"/>
          <w:sz w:val="24"/>
          <w:szCs w:val="24"/>
        </w:rPr>
        <w:t xml:space="preserve"> </w:t>
      </w:r>
    </w:p>
    <w:p w:rsidR="00EE1E0E" w:rsidRPr="00F720C0" w:rsidRDefault="00EE1E0E" w:rsidP="00EE1E0E">
      <w:pPr>
        <w:numPr>
          <w:ilvl w:val="0"/>
          <w:numId w:val="1"/>
        </w:numPr>
        <w:spacing w:before="100" w:beforeAutospacing="1" w:after="100" w:afterAutospacing="1" w:line="240" w:lineRule="auto"/>
        <w:jc w:val="lowKashida"/>
        <w:rPr>
          <w:rFonts w:ascii="Cambria" w:eastAsia="Times New Roman" w:hAnsi="Cambria" w:cs="Times New Roman"/>
          <w:color w:val="000000" w:themeColor="text1"/>
          <w:sz w:val="24"/>
          <w:szCs w:val="24"/>
        </w:rPr>
      </w:pPr>
      <w:proofErr w:type="spellStart"/>
      <w:r w:rsidRPr="00F720C0">
        <w:rPr>
          <w:rFonts w:ascii="Cambria" w:eastAsia="Times New Roman" w:hAnsi="Cambria" w:cs="Times New Roman"/>
          <w:color w:val="000000" w:themeColor="text1"/>
          <w:sz w:val="24"/>
          <w:szCs w:val="24"/>
        </w:rPr>
        <w:t>Iniyan</w:t>
      </w:r>
      <w:proofErr w:type="spellEnd"/>
      <w:r w:rsidRPr="00F720C0">
        <w:rPr>
          <w:rFonts w:ascii="Cambria" w:eastAsia="Times New Roman" w:hAnsi="Cambria" w:cs="Times New Roman"/>
          <w:color w:val="000000" w:themeColor="text1"/>
          <w:sz w:val="24"/>
          <w:szCs w:val="24"/>
        </w:rPr>
        <w:t xml:space="preserve"> </w:t>
      </w:r>
      <w:proofErr w:type="spellStart"/>
      <w:r w:rsidRPr="00F720C0">
        <w:rPr>
          <w:rFonts w:ascii="Cambria" w:eastAsia="Times New Roman" w:hAnsi="Cambria" w:cs="Times New Roman"/>
          <w:color w:val="000000" w:themeColor="text1"/>
          <w:sz w:val="24"/>
          <w:szCs w:val="24"/>
        </w:rPr>
        <w:t>Arasu</w:t>
      </w:r>
      <w:proofErr w:type="spellEnd"/>
      <w:r w:rsidRPr="00F720C0">
        <w:rPr>
          <w:rFonts w:ascii="Cambria" w:eastAsia="Times New Roman" w:hAnsi="Cambria" w:cs="Times New Roman"/>
          <w:color w:val="000000" w:themeColor="text1"/>
          <w:sz w:val="24"/>
          <w:szCs w:val="24"/>
        </w:rPr>
        <w:t xml:space="preserve">, M., </w:t>
      </w:r>
      <w:proofErr w:type="spellStart"/>
      <w:r w:rsidRPr="00F720C0">
        <w:rPr>
          <w:rFonts w:ascii="Cambria" w:eastAsia="Times New Roman" w:hAnsi="Cambria" w:cs="Times New Roman"/>
          <w:color w:val="000000" w:themeColor="text1"/>
          <w:sz w:val="24"/>
          <w:szCs w:val="24"/>
        </w:rPr>
        <w:t>Subha</w:t>
      </w:r>
      <w:proofErr w:type="spellEnd"/>
      <w:r w:rsidRPr="00F720C0">
        <w:rPr>
          <w:rFonts w:ascii="Cambria" w:eastAsia="Times New Roman" w:hAnsi="Cambria" w:cs="Times New Roman"/>
          <w:color w:val="000000" w:themeColor="text1"/>
          <w:sz w:val="24"/>
          <w:szCs w:val="24"/>
        </w:rPr>
        <w:t xml:space="preserve"> Rani, S., </w:t>
      </w:r>
      <w:proofErr w:type="spellStart"/>
      <w:r w:rsidRPr="00F720C0">
        <w:rPr>
          <w:rFonts w:ascii="Cambria" w:eastAsia="Times New Roman" w:hAnsi="Cambria" w:cs="Times New Roman"/>
          <w:color w:val="000000" w:themeColor="text1"/>
          <w:sz w:val="24"/>
          <w:szCs w:val="24"/>
        </w:rPr>
        <w:t>Thiyagarajan</w:t>
      </w:r>
      <w:proofErr w:type="spellEnd"/>
      <w:r w:rsidRPr="00F720C0">
        <w:rPr>
          <w:rFonts w:ascii="Cambria" w:eastAsia="Times New Roman" w:hAnsi="Cambria" w:cs="Times New Roman"/>
          <w:color w:val="000000" w:themeColor="text1"/>
          <w:sz w:val="24"/>
          <w:szCs w:val="24"/>
        </w:rPr>
        <w:t xml:space="preserve">, K., &amp; </w:t>
      </w:r>
      <w:proofErr w:type="spellStart"/>
      <w:r w:rsidRPr="00F720C0">
        <w:rPr>
          <w:rFonts w:ascii="Cambria" w:eastAsia="Times New Roman" w:hAnsi="Cambria" w:cs="Times New Roman"/>
          <w:color w:val="000000" w:themeColor="text1"/>
          <w:sz w:val="24"/>
          <w:szCs w:val="24"/>
        </w:rPr>
        <w:t>Appathurai</w:t>
      </w:r>
      <w:proofErr w:type="spellEnd"/>
      <w:r w:rsidRPr="00F720C0">
        <w:rPr>
          <w:rFonts w:ascii="Cambria" w:eastAsia="Times New Roman" w:hAnsi="Cambria" w:cs="Times New Roman"/>
          <w:color w:val="000000" w:themeColor="text1"/>
          <w:sz w:val="24"/>
          <w:szCs w:val="24"/>
        </w:rPr>
        <w:t>, A. (2024).</w:t>
      </w:r>
      <w:r w:rsidRPr="00070C29">
        <w:rPr>
          <w:rFonts w:ascii="Cambria" w:eastAsia="Times New Roman" w:hAnsi="Cambria" w:cs="Times New Roman"/>
          <w:color w:val="000000" w:themeColor="text1"/>
          <w:sz w:val="24"/>
          <w:szCs w:val="24"/>
        </w:rPr>
        <w:t xml:space="preserve"> </w:t>
      </w:r>
      <w:r w:rsidRPr="00F720C0">
        <w:rPr>
          <w:rFonts w:ascii="Cambria" w:eastAsia="Times New Roman" w:hAnsi="Cambria" w:cs="Times New Roman"/>
          <w:color w:val="000000" w:themeColor="text1"/>
          <w:sz w:val="24"/>
          <w:szCs w:val="24"/>
        </w:rPr>
        <w:t>AQUASENSE: aquaculture water quality monitoring framework using autonomous sensors.</w:t>
      </w:r>
      <w:r w:rsidRPr="00070C29">
        <w:rPr>
          <w:rFonts w:ascii="Cambria" w:eastAsia="Times New Roman" w:hAnsi="Cambria" w:cs="Times New Roman"/>
          <w:color w:val="000000" w:themeColor="text1"/>
          <w:sz w:val="24"/>
          <w:szCs w:val="24"/>
        </w:rPr>
        <w:t xml:space="preserve"> Aquaculture International </w:t>
      </w:r>
      <w:r w:rsidRPr="00F720C0">
        <w:rPr>
          <w:rFonts w:ascii="Cambria" w:eastAsia="Times New Roman" w:hAnsi="Cambria" w:cs="Times New Roman"/>
          <w:color w:val="000000" w:themeColor="text1"/>
          <w:sz w:val="24"/>
          <w:szCs w:val="24"/>
        </w:rPr>
        <w:t>32</w:t>
      </w:r>
      <w:r w:rsidRPr="00070C29">
        <w:rPr>
          <w:rFonts w:ascii="Cambria" w:eastAsia="Times New Roman" w:hAnsi="Cambria" w:cs="Times New Roman"/>
          <w:color w:val="000000" w:themeColor="text1"/>
          <w:sz w:val="24"/>
          <w:szCs w:val="24"/>
        </w:rPr>
        <w:t xml:space="preserve">(7): 9119–9135. DOI: </w:t>
      </w:r>
      <w:hyperlink r:id="rId16" w:history="1">
        <w:r w:rsidRPr="00F720C0">
          <w:rPr>
            <w:rStyle w:val="Hyperlink"/>
            <w:rFonts w:ascii="Cambria" w:eastAsia="Times New Roman" w:hAnsi="Cambria" w:cs="Times New Roman"/>
            <w:color w:val="000000" w:themeColor="text1"/>
            <w:sz w:val="24"/>
            <w:szCs w:val="24"/>
          </w:rPr>
          <w:t>https://link.springer.com/article/10.1007/s10499-024-01606-0</w:t>
        </w:r>
      </w:hyperlink>
      <w:r w:rsidRPr="00F720C0">
        <w:rPr>
          <w:rFonts w:ascii="Cambria" w:eastAsia="Times New Roman" w:hAnsi="Cambria" w:cs="Times New Roman"/>
          <w:color w:val="000000" w:themeColor="text1"/>
          <w:sz w:val="24"/>
          <w:szCs w:val="24"/>
        </w:rPr>
        <w:t xml:space="preserve"> </w:t>
      </w:r>
    </w:p>
    <w:p w:rsidR="00244D74" w:rsidRPr="00F720C0" w:rsidRDefault="00244D74" w:rsidP="00244D74">
      <w:pPr>
        <w:numPr>
          <w:ilvl w:val="0"/>
          <w:numId w:val="1"/>
        </w:numPr>
        <w:spacing w:before="100" w:beforeAutospacing="1" w:after="100" w:afterAutospacing="1" w:line="240" w:lineRule="auto"/>
        <w:jc w:val="both"/>
        <w:rPr>
          <w:rStyle w:val="Hyperlink"/>
          <w:rFonts w:ascii="Cambria" w:eastAsia="Times New Roman" w:hAnsi="Cambria" w:cs="Times New Roman"/>
          <w:color w:val="000000" w:themeColor="text1"/>
          <w:sz w:val="24"/>
          <w:szCs w:val="24"/>
          <w:u w:val="none"/>
        </w:rPr>
      </w:pPr>
      <w:proofErr w:type="spellStart"/>
      <w:r w:rsidRPr="00F720C0">
        <w:rPr>
          <w:rFonts w:ascii="Cambria" w:eastAsia="Times New Roman" w:hAnsi="Cambria" w:cs="Times New Roman"/>
          <w:color w:val="000000" w:themeColor="text1"/>
          <w:sz w:val="24"/>
          <w:szCs w:val="24"/>
        </w:rPr>
        <w:t>Hemal</w:t>
      </w:r>
      <w:proofErr w:type="spellEnd"/>
      <w:r w:rsidRPr="00F720C0">
        <w:rPr>
          <w:rFonts w:ascii="Cambria" w:eastAsia="Times New Roman" w:hAnsi="Cambria" w:cs="Times New Roman"/>
          <w:color w:val="000000" w:themeColor="text1"/>
          <w:sz w:val="24"/>
          <w:szCs w:val="24"/>
        </w:rPr>
        <w:t xml:space="preserve"> M. M. et al. (2024). An Integrated Smart Pond Water Quality Monitoring and Fish Farming Recommendation </w:t>
      </w:r>
      <w:proofErr w:type="spellStart"/>
      <w:r w:rsidRPr="00F720C0">
        <w:rPr>
          <w:rFonts w:ascii="Cambria" w:eastAsia="Times New Roman" w:hAnsi="Cambria" w:cs="Times New Roman"/>
          <w:color w:val="000000" w:themeColor="text1"/>
          <w:sz w:val="24"/>
          <w:szCs w:val="24"/>
        </w:rPr>
        <w:t>Aquabot</w:t>
      </w:r>
      <w:proofErr w:type="spellEnd"/>
      <w:r w:rsidRPr="00F720C0">
        <w:rPr>
          <w:rFonts w:ascii="Cambria" w:eastAsia="Times New Roman" w:hAnsi="Cambria" w:cs="Times New Roman"/>
          <w:color w:val="000000" w:themeColor="text1"/>
          <w:sz w:val="24"/>
          <w:szCs w:val="24"/>
        </w:rPr>
        <w:t xml:space="preserve"> System. Sensors. </w:t>
      </w:r>
      <w:hyperlink r:id="rId17" w:history="1">
        <w:r w:rsidRPr="00F720C0">
          <w:rPr>
            <w:rStyle w:val="Hyperlink"/>
            <w:rFonts w:ascii="Cambria" w:eastAsia="Times New Roman" w:hAnsi="Cambria" w:cs="Times New Roman"/>
            <w:color w:val="000000" w:themeColor="text1"/>
            <w:sz w:val="24"/>
            <w:szCs w:val="24"/>
          </w:rPr>
          <w:t>https://doi.org/10.3390/s24113682</w:t>
        </w:r>
      </w:hyperlink>
    </w:p>
    <w:p w:rsidR="00244D74" w:rsidRPr="00F720C0" w:rsidRDefault="00244D74" w:rsidP="00F720C0">
      <w:pPr>
        <w:numPr>
          <w:ilvl w:val="0"/>
          <w:numId w:val="1"/>
        </w:numPr>
        <w:spacing w:before="100" w:beforeAutospacing="1" w:after="100" w:afterAutospacing="1" w:line="240" w:lineRule="auto"/>
        <w:jc w:val="both"/>
        <w:rPr>
          <w:rFonts w:ascii="Cambria" w:eastAsia="Times New Roman" w:hAnsi="Cambria" w:cs="Times New Roman"/>
          <w:color w:val="000000" w:themeColor="text1"/>
        </w:rPr>
      </w:pPr>
      <w:proofErr w:type="spellStart"/>
      <w:r w:rsidRPr="00F720C0">
        <w:rPr>
          <w:rFonts w:ascii="Cambria" w:eastAsia="Times New Roman" w:hAnsi="Cambria" w:cs="Times New Roman"/>
          <w:color w:val="000000" w:themeColor="text1"/>
          <w:sz w:val="24"/>
          <w:szCs w:val="24"/>
        </w:rPr>
        <w:t>Patro</w:t>
      </w:r>
      <w:proofErr w:type="spellEnd"/>
      <w:r w:rsidRPr="00F720C0">
        <w:rPr>
          <w:rFonts w:ascii="Cambria" w:eastAsia="Times New Roman" w:hAnsi="Cambria" w:cs="Times New Roman"/>
          <w:color w:val="000000" w:themeColor="text1"/>
          <w:sz w:val="24"/>
          <w:szCs w:val="24"/>
        </w:rPr>
        <w:t xml:space="preserve"> K. S. K. et al. (2023). </w:t>
      </w:r>
      <w:proofErr w:type="spellStart"/>
      <w:r w:rsidRPr="00F720C0">
        <w:rPr>
          <w:rFonts w:ascii="Cambria" w:eastAsia="Times New Roman" w:hAnsi="Cambria" w:cs="Times New Roman"/>
          <w:color w:val="000000" w:themeColor="text1"/>
          <w:sz w:val="24"/>
          <w:szCs w:val="24"/>
        </w:rPr>
        <w:t>IoT</w:t>
      </w:r>
      <w:proofErr w:type="spellEnd"/>
      <w:r w:rsidRPr="00F720C0">
        <w:rPr>
          <w:rFonts w:ascii="Cambria" w:eastAsia="Times New Roman" w:hAnsi="Cambria" w:cs="Times New Roman"/>
          <w:color w:val="000000" w:themeColor="text1"/>
          <w:sz w:val="24"/>
          <w:szCs w:val="24"/>
        </w:rPr>
        <w:t xml:space="preserve"> and ML approach for ornamental fish behavior analysis. Scientific Reports. </w:t>
      </w:r>
      <w:hyperlink r:id="rId18" w:tgtFrame="_new" w:history="1">
        <w:r w:rsidRPr="00F720C0">
          <w:rPr>
            <w:rFonts w:ascii="Cambria" w:eastAsia="Times New Roman" w:hAnsi="Cambria" w:cs="Times New Roman"/>
            <w:color w:val="000000" w:themeColor="text1"/>
            <w:u w:val="single"/>
          </w:rPr>
          <w:t>https://www.nature.com/articles/s41598-023-48057-w</w:t>
        </w:r>
      </w:hyperlink>
    </w:p>
    <w:p w:rsidR="007C5D27" w:rsidRPr="00070C29" w:rsidRDefault="007C5D27" w:rsidP="00F720C0">
      <w:pPr>
        <w:numPr>
          <w:ilvl w:val="0"/>
          <w:numId w:val="1"/>
        </w:numPr>
        <w:spacing w:before="100" w:beforeAutospacing="1" w:after="100" w:afterAutospacing="1" w:line="240" w:lineRule="auto"/>
        <w:rPr>
          <w:rFonts w:ascii="Cambria" w:eastAsia="Times New Roman" w:hAnsi="Cambria" w:cs="Times New Roman"/>
          <w:color w:val="000000" w:themeColor="text1"/>
          <w:sz w:val="24"/>
          <w:szCs w:val="24"/>
        </w:rPr>
      </w:pPr>
      <w:proofErr w:type="spellStart"/>
      <w:r w:rsidRPr="00F720C0">
        <w:rPr>
          <w:rFonts w:ascii="Cambria" w:eastAsia="Times New Roman" w:hAnsi="Cambria" w:cs="Times New Roman"/>
          <w:color w:val="000000" w:themeColor="text1"/>
        </w:rPr>
        <w:t>Kunapinun</w:t>
      </w:r>
      <w:proofErr w:type="spellEnd"/>
      <w:r w:rsidRPr="00F720C0">
        <w:rPr>
          <w:rFonts w:ascii="Cambria" w:eastAsia="Times New Roman" w:hAnsi="Cambria" w:cs="Times New Roman"/>
          <w:color w:val="000000" w:themeColor="text1"/>
          <w:sz w:val="24"/>
          <w:szCs w:val="24"/>
        </w:rPr>
        <w:t>, A., Fairman, W., Wills, P., &amp; Ouyang, B. (2025).</w:t>
      </w:r>
      <w:r w:rsidRPr="00070C29">
        <w:rPr>
          <w:rFonts w:ascii="Cambria" w:eastAsia="Times New Roman" w:hAnsi="Cambria" w:cs="Times New Roman"/>
          <w:color w:val="000000" w:themeColor="text1"/>
          <w:sz w:val="24"/>
          <w:szCs w:val="24"/>
        </w:rPr>
        <w:t xml:space="preserve"> </w:t>
      </w:r>
      <w:r w:rsidRPr="00F720C0">
        <w:rPr>
          <w:rFonts w:ascii="Cambria" w:eastAsia="Times New Roman" w:hAnsi="Cambria" w:cs="Times New Roman"/>
          <w:color w:val="000000" w:themeColor="text1"/>
          <w:sz w:val="24"/>
          <w:szCs w:val="24"/>
        </w:rPr>
        <w:t>Integrating Bi-LSTM and physics constraint models for improved biomass and water quality prediction in aquaculture systems.</w:t>
      </w:r>
      <w:r w:rsidRPr="00070C29">
        <w:rPr>
          <w:rFonts w:ascii="Cambria" w:eastAsia="Times New Roman" w:hAnsi="Cambria" w:cs="Times New Roman"/>
          <w:color w:val="000000" w:themeColor="text1"/>
          <w:sz w:val="24"/>
          <w:szCs w:val="24"/>
        </w:rPr>
        <w:t xml:space="preserve"> In </w:t>
      </w:r>
      <w:r w:rsidRPr="00F720C0">
        <w:rPr>
          <w:rFonts w:ascii="Cambria" w:eastAsia="Times New Roman" w:hAnsi="Cambria" w:cs="Times New Roman"/>
          <w:color w:val="000000" w:themeColor="text1"/>
          <w:sz w:val="24"/>
          <w:szCs w:val="24"/>
        </w:rPr>
        <w:t>Proc. SPIE 13460: Machine Learning from Challenging Data</w:t>
      </w:r>
      <w:r w:rsidRPr="00070C29">
        <w:rPr>
          <w:rFonts w:ascii="Cambria" w:eastAsia="Times New Roman" w:hAnsi="Cambria" w:cs="Times New Roman"/>
          <w:color w:val="000000" w:themeColor="text1"/>
          <w:sz w:val="24"/>
          <w:szCs w:val="24"/>
        </w:rPr>
        <w:t xml:space="preserve"> </w:t>
      </w:r>
      <w:hyperlink r:id="rId19" w:history="1">
        <w:r w:rsidRPr="00F720C0">
          <w:rPr>
            <w:rStyle w:val="Hyperlink"/>
            <w:rFonts w:ascii="Cambria" w:eastAsia="Times New Roman" w:hAnsi="Cambria" w:cs="Times New Roman"/>
            <w:color w:val="000000" w:themeColor="text1"/>
            <w:sz w:val="24"/>
            <w:szCs w:val="24"/>
          </w:rPr>
          <w:t>https://www.spiedigitallibrary.org/conference-proceedings-of-spie/13460/1346008/Integrating-Bi-LSTM-and-physics-constraint-models-for-improved-biomass/10.1117/12.3053764.short</w:t>
        </w:r>
      </w:hyperlink>
      <w:r w:rsidRPr="00F720C0">
        <w:rPr>
          <w:rFonts w:ascii="Cambria" w:eastAsia="Times New Roman" w:hAnsi="Cambria" w:cs="Times New Roman"/>
          <w:color w:val="000000" w:themeColor="text1"/>
          <w:sz w:val="24"/>
          <w:szCs w:val="24"/>
        </w:rPr>
        <w:t xml:space="preserve"> </w:t>
      </w:r>
    </w:p>
    <w:p w:rsidR="007C5D27" w:rsidRPr="00070C29" w:rsidRDefault="007C5D27" w:rsidP="007C5D27">
      <w:pPr>
        <w:numPr>
          <w:ilvl w:val="0"/>
          <w:numId w:val="1"/>
        </w:numPr>
        <w:spacing w:before="100" w:beforeAutospacing="1" w:after="100" w:afterAutospacing="1" w:line="240" w:lineRule="auto"/>
        <w:jc w:val="lowKashida"/>
        <w:rPr>
          <w:rFonts w:ascii="Cambria" w:eastAsia="Times New Roman" w:hAnsi="Cambria" w:cs="Times New Roman"/>
          <w:color w:val="000000" w:themeColor="text1"/>
          <w:sz w:val="24"/>
          <w:szCs w:val="24"/>
        </w:rPr>
      </w:pPr>
      <w:proofErr w:type="spellStart"/>
      <w:r w:rsidRPr="00F720C0">
        <w:rPr>
          <w:rFonts w:ascii="Cambria" w:eastAsia="Times New Roman" w:hAnsi="Cambria" w:cs="Times New Roman"/>
          <w:color w:val="000000" w:themeColor="text1"/>
          <w:sz w:val="24"/>
          <w:szCs w:val="24"/>
        </w:rPr>
        <w:t>Arepalli</w:t>
      </w:r>
      <w:proofErr w:type="spellEnd"/>
      <w:r w:rsidRPr="00F720C0">
        <w:rPr>
          <w:rFonts w:ascii="Cambria" w:eastAsia="Times New Roman" w:hAnsi="Cambria" w:cs="Times New Roman"/>
          <w:color w:val="000000" w:themeColor="text1"/>
          <w:sz w:val="24"/>
          <w:szCs w:val="24"/>
        </w:rPr>
        <w:t xml:space="preserve">, P. G., &amp; </w:t>
      </w:r>
      <w:proofErr w:type="spellStart"/>
      <w:r w:rsidRPr="00F720C0">
        <w:rPr>
          <w:rFonts w:ascii="Cambria" w:eastAsia="Times New Roman" w:hAnsi="Cambria" w:cs="Times New Roman"/>
          <w:color w:val="000000" w:themeColor="text1"/>
          <w:sz w:val="24"/>
          <w:szCs w:val="24"/>
        </w:rPr>
        <w:t>Naik</w:t>
      </w:r>
      <w:proofErr w:type="spellEnd"/>
      <w:r w:rsidRPr="00F720C0">
        <w:rPr>
          <w:rFonts w:ascii="Cambria" w:eastAsia="Times New Roman" w:hAnsi="Cambria" w:cs="Times New Roman"/>
          <w:color w:val="000000" w:themeColor="text1"/>
          <w:sz w:val="24"/>
          <w:szCs w:val="24"/>
        </w:rPr>
        <w:t>, K. J. (2024).</w:t>
      </w:r>
      <w:r w:rsidRPr="00070C29">
        <w:rPr>
          <w:rFonts w:ascii="Cambria" w:eastAsia="Times New Roman" w:hAnsi="Cambria" w:cs="Times New Roman"/>
          <w:color w:val="000000" w:themeColor="text1"/>
          <w:sz w:val="24"/>
          <w:szCs w:val="24"/>
        </w:rPr>
        <w:t xml:space="preserve"> </w:t>
      </w:r>
      <w:r w:rsidRPr="00F720C0">
        <w:rPr>
          <w:rFonts w:ascii="Cambria" w:eastAsia="Times New Roman" w:hAnsi="Cambria" w:cs="Times New Roman"/>
          <w:color w:val="000000" w:themeColor="text1"/>
          <w:sz w:val="24"/>
          <w:szCs w:val="24"/>
        </w:rPr>
        <w:t>A Lot-Based VMD-CNN-</w:t>
      </w:r>
      <w:proofErr w:type="spellStart"/>
      <w:r w:rsidRPr="00F720C0">
        <w:rPr>
          <w:rFonts w:ascii="Cambria" w:eastAsia="Times New Roman" w:hAnsi="Cambria" w:cs="Times New Roman"/>
          <w:color w:val="000000" w:themeColor="text1"/>
          <w:sz w:val="24"/>
          <w:szCs w:val="24"/>
        </w:rPr>
        <w:t>BiGRU</w:t>
      </w:r>
      <w:proofErr w:type="spellEnd"/>
      <w:r w:rsidRPr="00F720C0">
        <w:rPr>
          <w:rFonts w:ascii="Cambria" w:eastAsia="Times New Roman" w:hAnsi="Cambria" w:cs="Times New Roman"/>
          <w:color w:val="000000" w:themeColor="text1"/>
          <w:sz w:val="24"/>
          <w:szCs w:val="24"/>
        </w:rPr>
        <w:t xml:space="preserve"> indoor </w:t>
      </w:r>
      <w:proofErr w:type="spellStart"/>
      <w:proofErr w:type="gramStart"/>
      <w:r w:rsidRPr="00F720C0">
        <w:rPr>
          <w:rFonts w:ascii="Cambria" w:eastAsia="Times New Roman" w:hAnsi="Cambria" w:cs="Times New Roman"/>
          <w:color w:val="000000" w:themeColor="text1"/>
          <w:sz w:val="24"/>
          <w:szCs w:val="24"/>
        </w:rPr>
        <w:t>mariculture</w:t>
      </w:r>
      <w:proofErr w:type="spellEnd"/>
      <w:r w:rsidRPr="00F720C0">
        <w:rPr>
          <w:rFonts w:ascii="Cambria" w:eastAsia="Times New Roman" w:hAnsi="Cambria" w:cs="Times New Roman"/>
          <w:color w:val="000000" w:themeColor="text1"/>
          <w:sz w:val="24"/>
          <w:szCs w:val="24"/>
        </w:rPr>
        <w:t xml:space="preserve"> water quality prediction model</w:t>
      </w:r>
      <w:proofErr w:type="gramEnd"/>
      <w:r w:rsidRPr="00F720C0">
        <w:rPr>
          <w:rFonts w:ascii="Cambria" w:eastAsia="Times New Roman" w:hAnsi="Cambria" w:cs="Times New Roman"/>
          <w:color w:val="000000" w:themeColor="text1"/>
          <w:sz w:val="24"/>
          <w:szCs w:val="24"/>
        </w:rPr>
        <w:t xml:space="preserve"> with attention mechanism.</w:t>
      </w:r>
      <w:r w:rsidRPr="00070C29">
        <w:rPr>
          <w:rFonts w:ascii="Cambria" w:eastAsia="Times New Roman" w:hAnsi="Cambria" w:cs="Times New Roman"/>
          <w:color w:val="000000" w:themeColor="text1"/>
          <w:sz w:val="24"/>
          <w:szCs w:val="24"/>
        </w:rPr>
        <w:t xml:space="preserve"> (Research study reported in 2024; appeared in conference/journal literature via World Scientific, </w:t>
      </w:r>
      <w:hyperlink r:id="rId20" w:history="1">
        <w:r w:rsidRPr="00F720C0">
          <w:rPr>
            <w:rStyle w:val="Hyperlink"/>
            <w:rFonts w:ascii="Cambria" w:eastAsia="Times New Roman" w:hAnsi="Cambria" w:cs="Times New Roman"/>
            <w:color w:val="000000" w:themeColor="text1"/>
            <w:sz w:val="24"/>
            <w:szCs w:val="24"/>
          </w:rPr>
          <w:t>https://www.worldscientific.com/doi/10.1142/S0129156425400105?srsltid=AfmBOoo3gRuGsR06XmS7MT-LxbA7dnS80dum1Bsf_A4rYn0OU45yWWGV</w:t>
        </w:r>
      </w:hyperlink>
      <w:r w:rsidRPr="00F720C0">
        <w:rPr>
          <w:rFonts w:ascii="Cambria" w:eastAsia="Times New Roman" w:hAnsi="Cambria" w:cs="Times New Roman"/>
          <w:color w:val="000000" w:themeColor="text1"/>
          <w:sz w:val="24"/>
          <w:szCs w:val="24"/>
        </w:rPr>
        <w:t xml:space="preserve"> </w:t>
      </w:r>
    </w:p>
    <w:p w:rsidR="00FF2D47" w:rsidRPr="00070C29" w:rsidRDefault="00FF2D47" w:rsidP="00F720C0">
      <w:pPr>
        <w:numPr>
          <w:ilvl w:val="0"/>
          <w:numId w:val="1"/>
        </w:numPr>
        <w:spacing w:before="100" w:beforeAutospacing="1" w:after="100" w:afterAutospacing="1" w:line="240" w:lineRule="auto"/>
        <w:jc w:val="lowKashida"/>
        <w:rPr>
          <w:rFonts w:ascii="Cambria" w:eastAsia="Times New Roman" w:hAnsi="Cambria" w:cs="Times New Roman"/>
          <w:color w:val="000000" w:themeColor="text1"/>
          <w:sz w:val="24"/>
          <w:szCs w:val="24"/>
        </w:rPr>
      </w:pPr>
      <w:r w:rsidRPr="00F720C0">
        <w:rPr>
          <w:rFonts w:ascii="Cambria" w:eastAsia="Times New Roman" w:hAnsi="Cambria" w:cs="Times New Roman"/>
          <w:color w:val="000000" w:themeColor="text1"/>
          <w:sz w:val="24"/>
          <w:szCs w:val="24"/>
        </w:rPr>
        <w:t>Liu, W., Wang, J., Li, Z., &amp; Lu, Q. (2025).</w:t>
      </w:r>
      <w:r w:rsidRPr="00070C29">
        <w:rPr>
          <w:rFonts w:ascii="Cambria" w:eastAsia="Times New Roman" w:hAnsi="Cambria" w:cs="Times New Roman"/>
          <w:color w:val="000000" w:themeColor="text1"/>
          <w:sz w:val="24"/>
          <w:szCs w:val="24"/>
        </w:rPr>
        <w:t xml:space="preserve"> </w:t>
      </w:r>
      <w:r w:rsidRPr="00F720C0">
        <w:rPr>
          <w:rFonts w:ascii="Cambria" w:eastAsia="Times New Roman" w:hAnsi="Cambria" w:cs="Times New Roman"/>
          <w:color w:val="000000" w:themeColor="text1"/>
          <w:sz w:val="24"/>
          <w:szCs w:val="24"/>
        </w:rPr>
        <w:t>A Hybrid Improved Dual-Channel and Dual-Attention Mechanism Model for Water Quality Prediction in Nearshore Aquaculture.</w:t>
      </w:r>
      <w:r w:rsidRPr="00070C29">
        <w:rPr>
          <w:rFonts w:ascii="Cambria" w:eastAsia="Times New Roman" w:hAnsi="Cambria" w:cs="Times New Roman"/>
          <w:color w:val="000000" w:themeColor="text1"/>
          <w:sz w:val="24"/>
          <w:szCs w:val="24"/>
        </w:rPr>
        <w:t xml:space="preserve"> Electronics </w:t>
      </w:r>
      <w:hyperlink r:id="rId21" w:history="1">
        <w:r w:rsidRPr="00F720C0">
          <w:rPr>
            <w:rStyle w:val="Hyperlink"/>
            <w:rFonts w:ascii="Cambria" w:eastAsia="Times New Roman" w:hAnsi="Cambria" w:cs="Times New Roman"/>
            <w:color w:val="000000" w:themeColor="text1"/>
            <w:sz w:val="24"/>
            <w:szCs w:val="24"/>
          </w:rPr>
          <w:t>https://www.mdpi.com/2079-9292/14/2/331</w:t>
        </w:r>
      </w:hyperlink>
      <w:r w:rsidRPr="00F720C0">
        <w:rPr>
          <w:rFonts w:ascii="Cambria" w:eastAsia="Times New Roman" w:hAnsi="Cambria" w:cs="Times New Roman"/>
          <w:color w:val="000000" w:themeColor="text1"/>
          <w:sz w:val="24"/>
          <w:szCs w:val="24"/>
        </w:rPr>
        <w:t xml:space="preserve"> </w:t>
      </w:r>
    </w:p>
    <w:p w:rsidR="00FF2D47" w:rsidRPr="00070C29" w:rsidRDefault="00FF2D47" w:rsidP="00FF2D47">
      <w:pPr>
        <w:numPr>
          <w:ilvl w:val="0"/>
          <w:numId w:val="1"/>
        </w:numPr>
        <w:spacing w:before="100" w:beforeAutospacing="1" w:after="100" w:afterAutospacing="1" w:line="240" w:lineRule="auto"/>
        <w:rPr>
          <w:rFonts w:ascii="Cambria" w:eastAsia="Times New Roman" w:hAnsi="Cambria" w:cs="Times New Roman"/>
          <w:color w:val="000000" w:themeColor="text1"/>
          <w:sz w:val="24"/>
          <w:szCs w:val="24"/>
        </w:rPr>
      </w:pPr>
      <w:r w:rsidRPr="00F720C0">
        <w:rPr>
          <w:rFonts w:ascii="Cambria" w:eastAsia="Times New Roman" w:hAnsi="Cambria" w:cs="Times New Roman"/>
          <w:color w:val="000000" w:themeColor="text1"/>
          <w:sz w:val="24"/>
          <w:szCs w:val="24"/>
        </w:rPr>
        <w:t>Li, C., Li, Z., Wu, J., Zhu, L., &amp; Yue, J. (2018).</w:t>
      </w:r>
      <w:r w:rsidRPr="00070C29">
        <w:rPr>
          <w:rFonts w:ascii="Cambria" w:eastAsia="Times New Roman" w:hAnsi="Cambria" w:cs="Times New Roman"/>
          <w:color w:val="000000" w:themeColor="text1"/>
          <w:sz w:val="24"/>
          <w:szCs w:val="24"/>
        </w:rPr>
        <w:t xml:space="preserve"> </w:t>
      </w:r>
      <w:r w:rsidRPr="00F720C0">
        <w:rPr>
          <w:rFonts w:ascii="Cambria" w:eastAsia="Times New Roman" w:hAnsi="Cambria" w:cs="Times New Roman"/>
          <w:color w:val="000000" w:themeColor="text1"/>
          <w:sz w:val="24"/>
          <w:szCs w:val="24"/>
        </w:rPr>
        <w:t>A hybrid model for dissolved oxygen prediction in aquaculture based on multi-scale features.</w:t>
      </w:r>
      <w:r w:rsidRPr="00070C29">
        <w:rPr>
          <w:rFonts w:ascii="Cambria" w:eastAsia="Times New Roman" w:hAnsi="Cambria" w:cs="Times New Roman"/>
          <w:color w:val="000000" w:themeColor="text1"/>
          <w:sz w:val="24"/>
          <w:szCs w:val="24"/>
        </w:rPr>
        <w:t xml:space="preserve"> Information Processing in Agriculture</w:t>
      </w:r>
      <w:r w:rsidRPr="00F720C0">
        <w:rPr>
          <w:rFonts w:ascii="Cambria" w:eastAsia="Times New Roman" w:hAnsi="Cambria" w:cs="Times New Roman"/>
          <w:color w:val="000000" w:themeColor="text1"/>
          <w:sz w:val="24"/>
          <w:szCs w:val="24"/>
        </w:rPr>
        <w:t>5</w:t>
      </w:r>
      <w:r w:rsidRPr="00070C29">
        <w:rPr>
          <w:rFonts w:ascii="Cambria" w:eastAsia="Times New Roman" w:hAnsi="Cambria" w:cs="Times New Roman"/>
          <w:color w:val="000000" w:themeColor="text1"/>
          <w:sz w:val="24"/>
          <w:szCs w:val="24"/>
        </w:rPr>
        <w:t xml:space="preserve"> </w:t>
      </w:r>
      <w:hyperlink r:id="rId22" w:history="1">
        <w:r w:rsidRPr="00F720C0">
          <w:rPr>
            <w:rStyle w:val="Hyperlink"/>
            <w:rFonts w:ascii="Cambria" w:eastAsia="Times New Roman" w:hAnsi="Cambria" w:cs="Times New Roman"/>
            <w:color w:val="000000" w:themeColor="text1"/>
            <w:sz w:val="24"/>
            <w:szCs w:val="24"/>
          </w:rPr>
          <w:t>https://www.sciencedirect.com/science/article/pii/S2214317316301184</w:t>
        </w:r>
      </w:hyperlink>
      <w:r w:rsidRPr="00F720C0">
        <w:rPr>
          <w:rFonts w:ascii="Cambria" w:eastAsia="Times New Roman" w:hAnsi="Cambria" w:cs="Times New Roman"/>
          <w:color w:val="000000" w:themeColor="text1"/>
          <w:sz w:val="24"/>
          <w:szCs w:val="24"/>
        </w:rPr>
        <w:t xml:space="preserve"> </w:t>
      </w:r>
    </w:p>
    <w:p w:rsidR="00965259" w:rsidRPr="000F3E36" w:rsidRDefault="00FF2D47" w:rsidP="000F3E36">
      <w:pPr>
        <w:numPr>
          <w:ilvl w:val="0"/>
          <w:numId w:val="1"/>
        </w:numPr>
        <w:spacing w:before="100" w:beforeAutospacing="1" w:after="100" w:afterAutospacing="1" w:line="240" w:lineRule="auto"/>
        <w:rPr>
          <w:rFonts w:ascii="Times New Roman" w:eastAsia="Times New Roman" w:hAnsi="Times New Roman" w:cs="Times New Roman"/>
          <w:color w:val="000000" w:themeColor="text1"/>
          <w:sz w:val="32"/>
          <w:szCs w:val="32"/>
        </w:rPr>
      </w:pPr>
      <w:r w:rsidRPr="00F720C0">
        <w:rPr>
          <w:rFonts w:ascii="Cambria" w:eastAsia="Times New Roman" w:hAnsi="Cambria" w:cs="Times New Roman"/>
          <w:color w:val="000000" w:themeColor="text1"/>
          <w:sz w:val="24"/>
          <w:szCs w:val="24"/>
        </w:rPr>
        <w:t>Ren, Q., Wang, X., Li, W., et al. (2020).</w:t>
      </w:r>
      <w:r w:rsidRPr="00070C29">
        <w:rPr>
          <w:rFonts w:ascii="Cambria" w:eastAsia="Times New Roman" w:hAnsi="Cambria" w:cs="Times New Roman"/>
          <w:color w:val="000000" w:themeColor="text1"/>
          <w:sz w:val="24"/>
          <w:szCs w:val="24"/>
        </w:rPr>
        <w:t xml:space="preserve"> </w:t>
      </w:r>
      <w:r w:rsidRPr="00F720C0">
        <w:rPr>
          <w:rFonts w:ascii="Cambria" w:eastAsia="Times New Roman" w:hAnsi="Cambria" w:cs="Times New Roman"/>
          <w:color w:val="000000" w:themeColor="text1"/>
          <w:sz w:val="24"/>
          <w:szCs w:val="24"/>
        </w:rPr>
        <w:t>Research of dissolved oxygen prediction in recirculating aquaculture systems based on deep belief network.</w:t>
      </w:r>
      <w:r w:rsidRPr="00070C29">
        <w:rPr>
          <w:rFonts w:ascii="Cambria" w:eastAsia="Times New Roman" w:hAnsi="Cambria" w:cs="Times New Roman"/>
          <w:color w:val="000000" w:themeColor="text1"/>
          <w:sz w:val="24"/>
          <w:szCs w:val="24"/>
        </w:rPr>
        <w:t xml:space="preserve"> </w:t>
      </w:r>
      <w:proofErr w:type="spellStart"/>
      <w:r w:rsidRPr="00070C29">
        <w:rPr>
          <w:rFonts w:ascii="Cambria" w:eastAsia="Times New Roman" w:hAnsi="Cambria" w:cs="Times New Roman"/>
          <w:color w:val="000000" w:themeColor="text1"/>
          <w:sz w:val="24"/>
          <w:szCs w:val="24"/>
        </w:rPr>
        <w:t>Aquacultural</w:t>
      </w:r>
      <w:proofErr w:type="spellEnd"/>
      <w:r w:rsidRPr="00070C29">
        <w:rPr>
          <w:rFonts w:ascii="Cambria" w:eastAsia="Times New Roman" w:hAnsi="Cambria" w:cs="Times New Roman"/>
          <w:color w:val="000000" w:themeColor="text1"/>
          <w:sz w:val="24"/>
          <w:szCs w:val="24"/>
        </w:rPr>
        <w:t xml:space="preserve"> Engineering </w:t>
      </w:r>
      <w:r w:rsidRPr="00F720C0">
        <w:rPr>
          <w:rFonts w:ascii="Cambria" w:eastAsia="Times New Roman" w:hAnsi="Cambria" w:cs="Times New Roman"/>
          <w:color w:val="000000" w:themeColor="text1"/>
          <w:sz w:val="24"/>
          <w:szCs w:val="24"/>
        </w:rPr>
        <w:t>90</w:t>
      </w:r>
      <w:r w:rsidRPr="00070C29">
        <w:rPr>
          <w:rFonts w:ascii="Cambria" w:eastAsia="Times New Roman" w:hAnsi="Cambria" w:cs="Times New Roman"/>
          <w:color w:val="000000" w:themeColor="text1"/>
          <w:sz w:val="24"/>
          <w:szCs w:val="24"/>
        </w:rPr>
        <w:t xml:space="preserve">: 102085. DOI: </w:t>
      </w:r>
      <w:hyperlink r:id="rId23" w:history="1">
        <w:r w:rsidRPr="00F720C0">
          <w:rPr>
            <w:rStyle w:val="Hyperlink"/>
            <w:rFonts w:ascii="Cambria" w:eastAsia="Times New Roman" w:hAnsi="Cambria" w:cs="Times New Roman"/>
            <w:color w:val="000000" w:themeColor="text1"/>
            <w:sz w:val="24"/>
            <w:szCs w:val="24"/>
          </w:rPr>
          <w:t>https://www.sciencedirect.com/science/article/abs/pii/S0144860919301669</w:t>
        </w:r>
      </w:hyperlink>
      <w:r w:rsidRPr="00F720C0">
        <w:rPr>
          <w:rFonts w:ascii="Times New Roman" w:eastAsia="Times New Roman" w:hAnsi="Times New Roman" w:cs="Times New Roman"/>
          <w:color w:val="000000" w:themeColor="text1"/>
          <w:sz w:val="32"/>
          <w:szCs w:val="32"/>
        </w:rPr>
        <w:t xml:space="preserve"> </w:t>
      </w:r>
    </w:p>
    <w:sectPr w:rsidR="00965259" w:rsidRPr="000F3E3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2465B"/>
    <w:multiLevelType w:val="multilevel"/>
    <w:tmpl w:val="AECA14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F346B31"/>
    <w:multiLevelType w:val="multilevel"/>
    <w:tmpl w:val="FD8A32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FD95AA4"/>
    <w:multiLevelType w:val="multilevel"/>
    <w:tmpl w:val="FF8C5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F78730B"/>
    <w:multiLevelType w:val="multilevel"/>
    <w:tmpl w:val="23A4A912"/>
    <w:lvl w:ilvl="0">
      <w:start w:val="1"/>
      <w:numFmt w:val="decimal"/>
      <w:lvlText w:val="%1."/>
      <w:lvlJc w:val="left"/>
      <w:pPr>
        <w:tabs>
          <w:tab w:val="num" w:pos="360"/>
        </w:tabs>
        <w:ind w:left="360" w:hanging="360"/>
      </w:pPr>
      <w:rPr>
        <w:rFonts w:asciiTheme="minorHAnsi" w:hAnsiTheme="minorHAnsi" w:cstheme="minorHAnsi" w:hint="default"/>
        <w:sz w:val="24"/>
        <w:szCs w:val="24"/>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5A6E"/>
    <w:rsid w:val="000834AA"/>
    <w:rsid w:val="000B0502"/>
    <w:rsid w:val="000F3E36"/>
    <w:rsid w:val="001352A0"/>
    <w:rsid w:val="00143691"/>
    <w:rsid w:val="00184014"/>
    <w:rsid w:val="00195422"/>
    <w:rsid w:val="001A4CF8"/>
    <w:rsid w:val="001D4DE1"/>
    <w:rsid w:val="00244814"/>
    <w:rsid w:val="00244D74"/>
    <w:rsid w:val="002867CA"/>
    <w:rsid w:val="002A2F95"/>
    <w:rsid w:val="002E3DD1"/>
    <w:rsid w:val="00364985"/>
    <w:rsid w:val="00380EDA"/>
    <w:rsid w:val="0046334B"/>
    <w:rsid w:val="004649BB"/>
    <w:rsid w:val="004C67EE"/>
    <w:rsid w:val="004F39CA"/>
    <w:rsid w:val="005033B2"/>
    <w:rsid w:val="00503A6B"/>
    <w:rsid w:val="00630F21"/>
    <w:rsid w:val="00645A6E"/>
    <w:rsid w:val="006A7575"/>
    <w:rsid w:val="007319B3"/>
    <w:rsid w:val="00747926"/>
    <w:rsid w:val="00775B6F"/>
    <w:rsid w:val="007906F2"/>
    <w:rsid w:val="007C5D27"/>
    <w:rsid w:val="00835098"/>
    <w:rsid w:val="008E35A8"/>
    <w:rsid w:val="00910851"/>
    <w:rsid w:val="00940C94"/>
    <w:rsid w:val="00965259"/>
    <w:rsid w:val="009E1756"/>
    <w:rsid w:val="009F7AF2"/>
    <w:rsid w:val="00A11303"/>
    <w:rsid w:val="00A17DC3"/>
    <w:rsid w:val="00B356CE"/>
    <w:rsid w:val="00BC438E"/>
    <w:rsid w:val="00BD473A"/>
    <w:rsid w:val="00C44353"/>
    <w:rsid w:val="00C718E7"/>
    <w:rsid w:val="00D3382C"/>
    <w:rsid w:val="00D418CD"/>
    <w:rsid w:val="00E31033"/>
    <w:rsid w:val="00E81552"/>
    <w:rsid w:val="00E87049"/>
    <w:rsid w:val="00EC1245"/>
    <w:rsid w:val="00ED1917"/>
    <w:rsid w:val="00EE1E0E"/>
    <w:rsid w:val="00EE1F7B"/>
    <w:rsid w:val="00EF34B5"/>
    <w:rsid w:val="00F720C0"/>
    <w:rsid w:val="00FB74B2"/>
    <w:rsid w:val="00FF2D4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1A083E"/>
  <w15:chartTrackingRefBased/>
  <w15:docId w15:val="{093456D4-6034-465A-982E-7F8140621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645A6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45A6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645A6E"/>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5A6E"/>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45A6E"/>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645A6E"/>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645A6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45A6E"/>
    <w:rPr>
      <w:b/>
      <w:bCs/>
    </w:rPr>
  </w:style>
  <w:style w:type="character" w:styleId="Hyperlink">
    <w:name w:val="Hyperlink"/>
    <w:basedOn w:val="DefaultParagraphFont"/>
    <w:uiPriority w:val="99"/>
    <w:unhideWhenUsed/>
    <w:rsid w:val="00645A6E"/>
    <w:rPr>
      <w:color w:val="0000FF"/>
      <w:u w:val="single"/>
    </w:rPr>
  </w:style>
  <w:style w:type="character" w:styleId="Emphasis">
    <w:name w:val="Emphasis"/>
    <w:basedOn w:val="DefaultParagraphFont"/>
    <w:uiPriority w:val="20"/>
    <w:qFormat/>
    <w:rsid w:val="00645A6E"/>
    <w:rPr>
      <w:i/>
      <w:iCs/>
    </w:rPr>
  </w:style>
  <w:style w:type="paragraph" w:styleId="ListParagraph">
    <w:name w:val="List Paragraph"/>
    <w:basedOn w:val="Normal"/>
    <w:uiPriority w:val="34"/>
    <w:qFormat/>
    <w:rsid w:val="002A2F95"/>
    <w:pPr>
      <w:ind w:left="720"/>
      <w:contextualSpacing/>
    </w:pPr>
  </w:style>
  <w:style w:type="table" w:styleId="PlainTable1">
    <w:name w:val="Plain Table 1"/>
    <w:basedOn w:val="TableNormal"/>
    <w:uiPriority w:val="41"/>
    <w:rsid w:val="00ED191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645814">
      <w:bodyDiv w:val="1"/>
      <w:marLeft w:val="0"/>
      <w:marRight w:val="0"/>
      <w:marTop w:val="0"/>
      <w:marBottom w:val="0"/>
      <w:divBdr>
        <w:top w:val="none" w:sz="0" w:space="0" w:color="auto"/>
        <w:left w:val="none" w:sz="0" w:space="0" w:color="auto"/>
        <w:bottom w:val="none" w:sz="0" w:space="0" w:color="auto"/>
        <w:right w:val="none" w:sz="0" w:space="0" w:color="auto"/>
      </w:divBdr>
    </w:div>
    <w:div w:id="321585483">
      <w:bodyDiv w:val="1"/>
      <w:marLeft w:val="0"/>
      <w:marRight w:val="0"/>
      <w:marTop w:val="0"/>
      <w:marBottom w:val="0"/>
      <w:divBdr>
        <w:top w:val="none" w:sz="0" w:space="0" w:color="auto"/>
        <w:left w:val="none" w:sz="0" w:space="0" w:color="auto"/>
        <w:bottom w:val="none" w:sz="0" w:space="0" w:color="auto"/>
        <w:right w:val="none" w:sz="0" w:space="0" w:color="auto"/>
      </w:divBdr>
    </w:div>
    <w:div w:id="356858570">
      <w:bodyDiv w:val="1"/>
      <w:marLeft w:val="0"/>
      <w:marRight w:val="0"/>
      <w:marTop w:val="0"/>
      <w:marBottom w:val="0"/>
      <w:divBdr>
        <w:top w:val="none" w:sz="0" w:space="0" w:color="auto"/>
        <w:left w:val="none" w:sz="0" w:space="0" w:color="auto"/>
        <w:bottom w:val="none" w:sz="0" w:space="0" w:color="auto"/>
        <w:right w:val="none" w:sz="0" w:space="0" w:color="auto"/>
      </w:divBdr>
    </w:div>
    <w:div w:id="496043503">
      <w:bodyDiv w:val="1"/>
      <w:marLeft w:val="0"/>
      <w:marRight w:val="0"/>
      <w:marTop w:val="0"/>
      <w:marBottom w:val="0"/>
      <w:divBdr>
        <w:top w:val="none" w:sz="0" w:space="0" w:color="auto"/>
        <w:left w:val="none" w:sz="0" w:space="0" w:color="auto"/>
        <w:bottom w:val="none" w:sz="0" w:space="0" w:color="auto"/>
        <w:right w:val="none" w:sz="0" w:space="0" w:color="auto"/>
      </w:divBdr>
    </w:div>
    <w:div w:id="633409404">
      <w:bodyDiv w:val="1"/>
      <w:marLeft w:val="0"/>
      <w:marRight w:val="0"/>
      <w:marTop w:val="0"/>
      <w:marBottom w:val="0"/>
      <w:divBdr>
        <w:top w:val="none" w:sz="0" w:space="0" w:color="auto"/>
        <w:left w:val="none" w:sz="0" w:space="0" w:color="auto"/>
        <w:bottom w:val="none" w:sz="0" w:space="0" w:color="auto"/>
        <w:right w:val="none" w:sz="0" w:space="0" w:color="auto"/>
      </w:divBdr>
    </w:div>
    <w:div w:id="937831477">
      <w:bodyDiv w:val="1"/>
      <w:marLeft w:val="0"/>
      <w:marRight w:val="0"/>
      <w:marTop w:val="0"/>
      <w:marBottom w:val="0"/>
      <w:divBdr>
        <w:top w:val="none" w:sz="0" w:space="0" w:color="auto"/>
        <w:left w:val="none" w:sz="0" w:space="0" w:color="auto"/>
        <w:bottom w:val="none" w:sz="0" w:space="0" w:color="auto"/>
        <w:right w:val="none" w:sz="0" w:space="0" w:color="auto"/>
      </w:divBdr>
    </w:div>
    <w:div w:id="967199673">
      <w:bodyDiv w:val="1"/>
      <w:marLeft w:val="0"/>
      <w:marRight w:val="0"/>
      <w:marTop w:val="0"/>
      <w:marBottom w:val="0"/>
      <w:divBdr>
        <w:top w:val="none" w:sz="0" w:space="0" w:color="auto"/>
        <w:left w:val="none" w:sz="0" w:space="0" w:color="auto"/>
        <w:bottom w:val="none" w:sz="0" w:space="0" w:color="auto"/>
        <w:right w:val="none" w:sz="0" w:space="0" w:color="auto"/>
      </w:divBdr>
    </w:div>
    <w:div w:id="967735394">
      <w:bodyDiv w:val="1"/>
      <w:marLeft w:val="0"/>
      <w:marRight w:val="0"/>
      <w:marTop w:val="0"/>
      <w:marBottom w:val="0"/>
      <w:divBdr>
        <w:top w:val="none" w:sz="0" w:space="0" w:color="auto"/>
        <w:left w:val="none" w:sz="0" w:space="0" w:color="auto"/>
        <w:bottom w:val="none" w:sz="0" w:space="0" w:color="auto"/>
        <w:right w:val="none" w:sz="0" w:space="0" w:color="auto"/>
      </w:divBdr>
      <w:divsChild>
        <w:div w:id="920673593">
          <w:marLeft w:val="0"/>
          <w:marRight w:val="0"/>
          <w:marTop w:val="0"/>
          <w:marBottom w:val="0"/>
          <w:divBdr>
            <w:top w:val="none" w:sz="0" w:space="0" w:color="auto"/>
            <w:left w:val="none" w:sz="0" w:space="0" w:color="auto"/>
            <w:bottom w:val="none" w:sz="0" w:space="0" w:color="auto"/>
            <w:right w:val="none" w:sz="0" w:space="0" w:color="auto"/>
          </w:divBdr>
          <w:divsChild>
            <w:div w:id="1814172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543623">
      <w:bodyDiv w:val="1"/>
      <w:marLeft w:val="0"/>
      <w:marRight w:val="0"/>
      <w:marTop w:val="0"/>
      <w:marBottom w:val="0"/>
      <w:divBdr>
        <w:top w:val="none" w:sz="0" w:space="0" w:color="auto"/>
        <w:left w:val="none" w:sz="0" w:space="0" w:color="auto"/>
        <w:bottom w:val="none" w:sz="0" w:space="0" w:color="auto"/>
        <w:right w:val="none" w:sz="0" w:space="0" w:color="auto"/>
      </w:divBdr>
    </w:div>
    <w:div w:id="1222980555">
      <w:bodyDiv w:val="1"/>
      <w:marLeft w:val="0"/>
      <w:marRight w:val="0"/>
      <w:marTop w:val="0"/>
      <w:marBottom w:val="0"/>
      <w:divBdr>
        <w:top w:val="none" w:sz="0" w:space="0" w:color="auto"/>
        <w:left w:val="none" w:sz="0" w:space="0" w:color="auto"/>
        <w:bottom w:val="none" w:sz="0" w:space="0" w:color="auto"/>
        <w:right w:val="none" w:sz="0" w:space="0" w:color="auto"/>
      </w:divBdr>
    </w:div>
    <w:div w:id="1225218112">
      <w:bodyDiv w:val="1"/>
      <w:marLeft w:val="0"/>
      <w:marRight w:val="0"/>
      <w:marTop w:val="0"/>
      <w:marBottom w:val="0"/>
      <w:divBdr>
        <w:top w:val="none" w:sz="0" w:space="0" w:color="auto"/>
        <w:left w:val="none" w:sz="0" w:space="0" w:color="auto"/>
        <w:bottom w:val="none" w:sz="0" w:space="0" w:color="auto"/>
        <w:right w:val="none" w:sz="0" w:space="0" w:color="auto"/>
      </w:divBdr>
    </w:div>
    <w:div w:id="1796604031">
      <w:bodyDiv w:val="1"/>
      <w:marLeft w:val="0"/>
      <w:marRight w:val="0"/>
      <w:marTop w:val="0"/>
      <w:marBottom w:val="0"/>
      <w:divBdr>
        <w:top w:val="none" w:sz="0" w:space="0" w:color="auto"/>
        <w:left w:val="none" w:sz="0" w:space="0" w:color="auto"/>
        <w:bottom w:val="none" w:sz="0" w:space="0" w:color="auto"/>
        <w:right w:val="none" w:sz="0" w:space="0" w:color="auto"/>
      </w:divBdr>
    </w:div>
    <w:div w:id="1894147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ture.com/articles/s41598-024-84943-7" TargetMode="External"/><Relationship Id="rId13" Type="http://schemas.openxmlformats.org/officeDocument/2006/relationships/hyperlink" Target="https://onlinelibrary.wiley.com/doi/10.1111/jwas.70041?af=R" TargetMode="External"/><Relationship Id="rId18" Type="http://schemas.openxmlformats.org/officeDocument/2006/relationships/hyperlink" Target="https://www.nature.com/articles/s41598-023-48057-w" TargetMode="External"/><Relationship Id="rId3" Type="http://schemas.openxmlformats.org/officeDocument/2006/relationships/styles" Target="styles.xml"/><Relationship Id="rId21" Type="http://schemas.openxmlformats.org/officeDocument/2006/relationships/hyperlink" Target="https://www.mdpi.com/2079-9292/14/2/331" TargetMode="External"/><Relationship Id="rId7" Type="http://schemas.openxmlformats.org/officeDocument/2006/relationships/hyperlink" Target="https://data.mendeley.com/datasets/dgdr2kfbyt/1" TargetMode="External"/><Relationship Id="rId12" Type="http://schemas.openxmlformats.org/officeDocument/2006/relationships/hyperlink" Target="https://www.nature.com/articles/s41598-023-41602-7" TargetMode="External"/><Relationship Id="rId17" Type="http://schemas.openxmlformats.org/officeDocument/2006/relationships/hyperlink" Target="https://doi.org/10.3390/s24113682"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link.springer.com/article/10.1007/s10499-024-01606-0" TargetMode="External"/><Relationship Id="rId20" Type="http://schemas.openxmlformats.org/officeDocument/2006/relationships/hyperlink" Target="https://www.worldscientific.com/doi/10.1142/S0129156425400105?srsltid=AfmBOoo3gRuGsR06XmS7MT-LxbA7dnS80dum1Bsf_A4rYn0OU45yWWGV" TargetMode="External"/><Relationship Id="rId1" Type="http://schemas.openxmlformats.org/officeDocument/2006/relationships/customXml" Target="../customXml/item1.xml"/><Relationship Id="rId6" Type="http://schemas.openxmlformats.org/officeDocument/2006/relationships/hyperlink" Target="http://www.kaggle.com/dataset/e81da8b7666dc7af41cdc3aa5ef96c5547e4f412598a030f40d444550965e34f" TargetMode="External"/><Relationship Id="rId11" Type="http://schemas.openxmlformats.org/officeDocument/2006/relationships/hyperlink" Target="https://www.mdpi.com/2073-4441/17/1/82"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mdpi.com/2073-4441/14/18/2836" TargetMode="External"/><Relationship Id="rId23" Type="http://schemas.openxmlformats.org/officeDocument/2006/relationships/hyperlink" Target="https://www.sciencedirect.com/science/article/abs/pii/S0144860919301669" TargetMode="External"/><Relationship Id="rId10" Type="http://schemas.openxmlformats.org/officeDocument/2006/relationships/hyperlink" Target="https://www.sciencedirect.com/science/article/pii/S2211715625004394" TargetMode="External"/><Relationship Id="rId19" Type="http://schemas.openxmlformats.org/officeDocument/2006/relationships/hyperlink" Target="https://www.spiedigitallibrary.org/conference-proceedings-of-spie/13460/1346008/Integrating-Bi-LSTM-and-physics-constraint-models-for-improved-biomass/10.1117/12.3053764.short" TargetMode="External"/><Relationship Id="rId4" Type="http://schemas.openxmlformats.org/officeDocument/2006/relationships/settings" Target="settings.xml"/><Relationship Id="rId9" Type="http://schemas.openxmlformats.org/officeDocument/2006/relationships/hyperlink" Target="https://www.kaggle.com/datasets/bobsis/small-aquaculture-fishpond" TargetMode="External"/><Relationship Id="rId14" Type="http://schemas.openxmlformats.org/officeDocument/2006/relationships/hyperlink" Target="https://www.nature.com/articles/s41598-025-10786-5" TargetMode="External"/><Relationship Id="rId22" Type="http://schemas.openxmlformats.org/officeDocument/2006/relationships/hyperlink" Target="https://www.sciencedirect.com/science/article/pii/S221431731630118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E51CBD-C8E4-449F-92FD-10DA16426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597</TotalTime>
  <Pages>14</Pages>
  <Words>3994</Words>
  <Characters>22768</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KAMC</Company>
  <LinksUpToDate>false</LinksUpToDate>
  <CharactersWithSpaces>26709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Ahmad  Al-Nahari</dc:creator>
  <cp:keywords/>
  <dc:description/>
  <cp:lastModifiedBy>Ahmad  Al-Nahari</cp:lastModifiedBy>
  <cp:revision>15</cp:revision>
  <cp:lastPrinted>2025-07-20T16:09:00Z</cp:lastPrinted>
  <dcterms:created xsi:type="dcterms:W3CDTF">2025-07-30T01:32:00Z</dcterms:created>
  <dcterms:modified xsi:type="dcterms:W3CDTF">2025-07-30T12:23:00Z</dcterms:modified>
</cp:coreProperties>
</file>