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FE2F1B" w14:textId="09A0544F" w:rsidR="002E0D43" w:rsidRDefault="00FA01B6" w:rsidP="002E0D43">
      <w:pPr>
        <w:rPr>
          <w:rFonts w:ascii="Simplified Arabic" w:hAnsi="Simplified Arabic" w:cs="Simplified Arabic"/>
          <w:b/>
          <w:bCs/>
          <w:sz w:val="28"/>
          <w:szCs w:val="28"/>
          <w:rtl/>
          <w:lang w:bidi="ar-EG"/>
        </w:rPr>
      </w:pPr>
      <w:bookmarkStart w:id="0" w:name="_Hlk172555450"/>
      <w:bookmarkEnd w:id="0"/>
      <w:r w:rsidRPr="009F738B">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46496F3A">
            <wp:simplePos x="0" y="0"/>
            <wp:positionH relativeFrom="margin">
              <wp:posOffset>-286176</wp:posOffset>
            </wp:positionH>
            <wp:positionV relativeFrom="margin">
              <wp:posOffset>-262293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F738B">
        <w:rPr>
          <w:rFonts w:ascii="Simplified Arabic" w:hAnsi="Simplified Arabic" w:cs="Simplified Arabic"/>
          <w:b/>
          <w:bCs/>
          <w:sz w:val="28"/>
          <w:szCs w:val="28"/>
          <w:rtl/>
          <w:lang w:bidi="ar-EG"/>
        </w:rPr>
        <w:t xml:space="preserve">جامعة ميدأوشن </w:t>
      </w:r>
    </w:p>
    <w:p w14:paraId="5E1D817B" w14:textId="77777777" w:rsidR="002E0D43" w:rsidRDefault="009125CE" w:rsidP="002E0D43">
      <w:pP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كلية الإدارة </w:t>
      </w:r>
    </w:p>
    <w:p w14:paraId="7799FDC8" w14:textId="450EA6B0" w:rsidR="00775243" w:rsidRPr="002E0D43" w:rsidRDefault="00775243" w:rsidP="002E0D43">
      <w:pPr>
        <w:rPr>
          <w:rFonts w:ascii="Simplified Arabic" w:hAnsi="Simplified Arabic" w:cs="Simplified Arabic"/>
          <w:b/>
          <w:bCs/>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مخاطر</w:t>
      </w:r>
    </w:p>
    <w:p w14:paraId="11A91486" w14:textId="77777777" w:rsidR="009125CE" w:rsidRDefault="009125CE">
      <w:pPr>
        <w:rPr>
          <w:rFonts w:ascii="Sakkal Majalla" w:hAnsi="Sakkal Majalla" w:cs="Sakkal Majalla"/>
          <w:sz w:val="28"/>
          <w:szCs w:val="28"/>
          <w:lang w:bidi="ar-EG"/>
        </w:rPr>
      </w:pPr>
    </w:p>
    <w:p w14:paraId="3E0B623A" w14:textId="77777777" w:rsidR="00775243" w:rsidRDefault="00775243">
      <w:pPr>
        <w:rPr>
          <w:rFonts w:ascii="Sakkal Majalla" w:hAnsi="Sakkal Majalla" w:cs="Sakkal Majalla"/>
          <w:sz w:val="28"/>
          <w:szCs w:val="28"/>
          <w:lang w:bidi="ar-EG"/>
        </w:rPr>
      </w:pPr>
    </w:p>
    <w:p w14:paraId="2FF6D19D" w14:textId="77777777" w:rsidR="00757436" w:rsidRPr="009125CE" w:rsidRDefault="00757436" w:rsidP="009125CE">
      <w:pPr>
        <w:rPr>
          <w:rFonts w:ascii="Sakkal Majalla" w:hAnsi="Sakkal Majalla" w:cs="Sakkal Majalla"/>
          <w:sz w:val="28"/>
          <w:szCs w:val="28"/>
          <w:rtl/>
          <w:lang w:bidi="ar-EG"/>
        </w:rPr>
      </w:pPr>
    </w:p>
    <w:p w14:paraId="08401F45" w14:textId="36810A0A" w:rsidR="009125CE" w:rsidRPr="009F738B" w:rsidRDefault="009125CE" w:rsidP="00FA01B6">
      <w:pPr>
        <w:spacing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4C73834F" w14:textId="3312F468" w:rsidR="00593EB2" w:rsidRPr="00B028B6" w:rsidRDefault="00B028B6" w:rsidP="00B028B6">
      <w:pPr>
        <w:spacing w:line="360" w:lineRule="auto"/>
        <w:jc w:val="center"/>
        <w:rPr>
          <w:rFonts w:ascii="Sakkal Majalla" w:hAnsi="Sakkal Majalla" w:cs="Sakkal Majalla"/>
          <w:sz w:val="28"/>
          <w:szCs w:val="28"/>
          <w:rtl/>
        </w:rPr>
      </w:pPr>
      <w:r w:rsidRPr="00B028B6">
        <w:rPr>
          <w:rFonts w:ascii="Sakkal Majalla" w:hAnsi="Sakkal Majalla" w:cs="Sakkal Majalla"/>
          <w:b/>
          <w:bCs/>
          <w:sz w:val="40"/>
          <w:szCs w:val="40"/>
          <w:rtl/>
          <w:lang w:bidi="ar-EG"/>
        </w:rPr>
        <w:t>أهمية إدارة المخاطر لتطوير الاداء في شركات الادوية دراسة حالة على الشركات السعودية</w:t>
      </w:r>
    </w:p>
    <w:p w14:paraId="2CC4DF6B" w14:textId="1A3AF8E7" w:rsidR="0024714F" w:rsidRPr="00B028B6" w:rsidRDefault="0024714F" w:rsidP="005C08DC">
      <w:pPr>
        <w:rPr>
          <w:rFonts w:ascii="Simplified Arabic" w:hAnsi="Simplified Arabic" w:cs="Simplified Arabic"/>
          <w:b/>
          <w:bCs/>
          <w:sz w:val="28"/>
          <w:szCs w:val="28"/>
        </w:rPr>
      </w:pPr>
    </w:p>
    <w:p w14:paraId="610ED6FE" w14:textId="77777777" w:rsidR="00B028B6" w:rsidRPr="00B028B6" w:rsidRDefault="00B028B6" w:rsidP="00B028B6">
      <w:pPr>
        <w:jc w:val="center"/>
        <w:rPr>
          <w:rFonts w:ascii="Simplified Arabic" w:hAnsi="Simplified Arabic" w:cs="Simplified Arabic"/>
          <w:b/>
          <w:bCs/>
          <w:sz w:val="28"/>
          <w:szCs w:val="28"/>
          <w:rtl/>
          <w:lang w:bidi="ar-EG"/>
        </w:rPr>
      </w:pPr>
      <w:r w:rsidRPr="00B028B6">
        <w:rPr>
          <w:rFonts w:ascii="Simplified Arabic" w:hAnsi="Simplified Arabic" w:cs="Simplified Arabic"/>
          <w:b/>
          <w:bCs/>
          <w:sz w:val="28"/>
          <w:szCs w:val="28"/>
          <w:rtl/>
          <w:lang w:bidi="ar-EG"/>
        </w:rPr>
        <w:t>إعداد الطالب/</w:t>
      </w:r>
    </w:p>
    <w:p w14:paraId="244EF52B" w14:textId="04F3CAAC" w:rsidR="00B028B6" w:rsidRPr="00B6784D" w:rsidRDefault="00A41D67" w:rsidP="00A41D67">
      <w:pPr>
        <w:jc w:val="center"/>
        <w:rPr>
          <w:rFonts w:ascii="Sakkal Majalla" w:hAnsi="Sakkal Majalla" w:cs="Sakkal Majalla"/>
          <w:b/>
          <w:bCs/>
          <w:sz w:val="28"/>
          <w:szCs w:val="28"/>
          <w:rtl/>
          <w:lang w:bidi="ar-EG"/>
        </w:rPr>
      </w:pPr>
      <w:r w:rsidRPr="00B6784D">
        <w:rPr>
          <w:b/>
          <w:bCs/>
          <w:rtl/>
        </w:rPr>
        <w:t xml:space="preserve">عبدالرحمن سعد الحامد </w:t>
      </w:r>
      <w:r w:rsidRPr="00B6784D">
        <w:rPr>
          <w:b/>
          <w:bCs/>
          <w:rtl/>
        </w:rPr>
        <w:br/>
        <w:t>241000557</w:t>
      </w:r>
    </w:p>
    <w:p w14:paraId="5F4EE2DE" w14:textId="1A92484F" w:rsidR="009125CE" w:rsidRPr="009F738B" w:rsidRDefault="009125CE" w:rsidP="009125CE">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إشراف/</w:t>
      </w:r>
    </w:p>
    <w:p w14:paraId="24073945" w14:textId="77777777" w:rsidR="00186DB2" w:rsidRDefault="00186DB2" w:rsidP="009125C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د. أسماء أبوعنزة </w:t>
      </w:r>
    </w:p>
    <w:p w14:paraId="442CBF8B" w14:textId="77777777" w:rsidR="00186DB2" w:rsidRPr="009F738B" w:rsidRDefault="00186DB2" w:rsidP="009125C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 احمد راجح اسماعيل</w:t>
      </w:r>
    </w:p>
    <w:p w14:paraId="4F36C0B2" w14:textId="77777777" w:rsidR="0063310C" w:rsidRPr="009F738B" w:rsidRDefault="0063310C" w:rsidP="00B6784D">
      <w:pPr>
        <w:jc w:val="center"/>
        <w:rPr>
          <w:rFonts w:ascii="Simplified Arabic" w:hAnsi="Simplified Arabic" w:cs="Simplified Arabic"/>
          <w:b/>
          <w:bCs/>
          <w:sz w:val="28"/>
          <w:szCs w:val="28"/>
          <w:rtl/>
          <w:lang w:bidi="ar-EG"/>
        </w:rPr>
      </w:pPr>
    </w:p>
    <w:p w14:paraId="14480418" w14:textId="78A6C3AC" w:rsidR="009125CE" w:rsidRPr="009F738B" w:rsidRDefault="009125CE" w:rsidP="009125CE">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العام الدراسي:</w:t>
      </w:r>
    </w:p>
    <w:p w14:paraId="6CC48E84" w14:textId="31985C52" w:rsidR="0024714F" w:rsidRDefault="009125CE" w:rsidP="009F738B">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202</w:t>
      </w:r>
      <w:r w:rsidR="00D52480" w:rsidRPr="009F738B">
        <w:rPr>
          <w:rFonts w:ascii="Simplified Arabic" w:hAnsi="Simplified Arabic" w:cs="Simplified Arabic"/>
          <w:b/>
          <w:bCs/>
          <w:sz w:val="28"/>
          <w:szCs w:val="28"/>
          <w:rtl/>
          <w:lang w:bidi="ar-EG"/>
        </w:rPr>
        <w:t>4</w:t>
      </w:r>
    </w:p>
    <w:p w14:paraId="50FE4C2D" w14:textId="77777777" w:rsidR="00B028B6" w:rsidRDefault="00B028B6" w:rsidP="009F738B">
      <w:pPr>
        <w:jc w:val="center"/>
        <w:rPr>
          <w:rFonts w:ascii="Simplified Arabic" w:hAnsi="Simplified Arabic" w:cs="Simplified Arabic"/>
          <w:b/>
          <w:bCs/>
          <w:sz w:val="28"/>
          <w:szCs w:val="28"/>
          <w:rtl/>
          <w:lang w:bidi="ar-EG"/>
        </w:rPr>
      </w:pPr>
    </w:p>
    <w:p w14:paraId="623A761C" w14:textId="77777777" w:rsidR="00B028B6" w:rsidRDefault="00B028B6" w:rsidP="009F738B">
      <w:pPr>
        <w:jc w:val="center"/>
        <w:rPr>
          <w:rFonts w:ascii="Simplified Arabic" w:hAnsi="Simplified Arabic" w:cs="Simplified Arabic"/>
          <w:b/>
          <w:bCs/>
          <w:sz w:val="28"/>
          <w:szCs w:val="28"/>
          <w:rtl/>
          <w:lang w:bidi="ar-EG"/>
        </w:rPr>
      </w:pPr>
    </w:p>
    <w:p w14:paraId="4C498829" w14:textId="51383D16" w:rsidR="00DE2BD0" w:rsidRPr="00463841" w:rsidRDefault="00775243" w:rsidP="00AF19AE">
      <w:pPr>
        <w:spacing w:line="360" w:lineRule="auto"/>
        <w:jc w:val="both"/>
        <w:rPr>
          <w:rFonts w:ascii="Sakkal Majalla" w:hAnsi="Sakkal Majalla" w:cs="Sakkal Majalla"/>
          <w:sz w:val="28"/>
          <w:szCs w:val="28"/>
          <w:lang w:bidi="ar-EG"/>
        </w:rPr>
      </w:pPr>
      <w:r w:rsidRPr="00775243">
        <w:rPr>
          <w:rFonts w:ascii="Sakkal Majalla" w:hAnsi="Sakkal Majalla" w:cs="Sakkal Majalla"/>
          <w:sz w:val="28"/>
          <w:szCs w:val="28"/>
          <w:rtl/>
        </w:rPr>
        <w:lastRenderedPageBreak/>
        <w:t>.</w:t>
      </w:r>
    </w:p>
    <w:p w14:paraId="6D034825" w14:textId="77777777" w:rsidR="00DE2BD0" w:rsidRDefault="00DE2BD0" w:rsidP="009125CE">
      <w:pPr>
        <w:rPr>
          <w:rFonts w:ascii="Sakkal Majalla" w:hAnsi="Sakkal Majalla" w:cs="Sakkal Majalla"/>
          <w:sz w:val="28"/>
          <w:szCs w:val="28"/>
        </w:rPr>
      </w:pPr>
    </w:p>
    <w:p w14:paraId="68D5E596" w14:textId="77777777" w:rsidR="00DE2BD0" w:rsidRDefault="00DE2BD0" w:rsidP="009125CE">
      <w:pPr>
        <w:rPr>
          <w:rFonts w:ascii="Sakkal Majalla" w:hAnsi="Sakkal Majalla" w:cs="Sakkal Majalla"/>
          <w:sz w:val="28"/>
          <w:szCs w:val="28"/>
        </w:rPr>
      </w:pPr>
    </w:p>
    <w:p w14:paraId="25432EC0" w14:textId="77777777" w:rsidR="00DE2BD0" w:rsidRDefault="00DE2BD0" w:rsidP="009125CE">
      <w:pPr>
        <w:rPr>
          <w:rFonts w:ascii="Sakkal Majalla" w:hAnsi="Sakkal Majalla" w:cs="Sakkal Majalla"/>
          <w:sz w:val="28"/>
          <w:szCs w:val="28"/>
        </w:rPr>
      </w:pPr>
    </w:p>
    <w:p w14:paraId="4CC82A05" w14:textId="77777777" w:rsidR="00DE2BD0" w:rsidRDefault="00DE2BD0" w:rsidP="009125CE">
      <w:pPr>
        <w:rPr>
          <w:rFonts w:ascii="Sakkal Majalla" w:hAnsi="Sakkal Majalla" w:cs="Sakkal Majalla"/>
          <w:sz w:val="28"/>
          <w:szCs w:val="28"/>
          <w:rtl/>
        </w:rPr>
      </w:pPr>
    </w:p>
    <w:p w14:paraId="3BA29D47" w14:textId="3BF332A3" w:rsidR="009F738B" w:rsidRPr="00A72551" w:rsidRDefault="003508F6" w:rsidP="00A72551">
      <w:pPr>
        <w:jc w:val="center"/>
        <w:rPr>
          <w:rFonts w:ascii="Simplified Arabic" w:hAnsi="Simplified Arabic" w:cs="Simplified Arabic"/>
          <w:b/>
          <w:bCs/>
          <w:sz w:val="40"/>
          <w:szCs w:val="40"/>
          <w:rtl/>
        </w:rPr>
      </w:pPr>
      <w:r w:rsidRPr="00A72551">
        <w:rPr>
          <w:rFonts w:ascii="Simplified Arabic" w:hAnsi="Simplified Arabic" w:cs="Simplified Arabic" w:hint="cs"/>
          <w:b/>
          <w:bCs/>
          <w:sz w:val="40"/>
          <w:szCs w:val="40"/>
          <w:rtl/>
        </w:rPr>
        <w:t>الإطار النظري</w:t>
      </w:r>
    </w:p>
    <w:p w14:paraId="1AFF7819" w14:textId="77777777" w:rsidR="00DE2BD0" w:rsidRDefault="00DE2BD0" w:rsidP="009125CE">
      <w:pPr>
        <w:rPr>
          <w:rFonts w:ascii="Sakkal Majalla" w:hAnsi="Sakkal Majalla" w:cs="Sakkal Majalla"/>
          <w:sz w:val="28"/>
          <w:szCs w:val="28"/>
        </w:rPr>
      </w:pPr>
    </w:p>
    <w:p w14:paraId="309C6DE7" w14:textId="77777777" w:rsidR="00AF19AE" w:rsidRDefault="00AF19AE" w:rsidP="009125CE">
      <w:pPr>
        <w:rPr>
          <w:rFonts w:ascii="Sakkal Majalla" w:hAnsi="Sakkal Majalla" w:cs="Sakkal Majalla"/>
          <w:sz w:val="28"/>
          <w:szCs w:val="28"/>
          <w:rtl/>
        </w:rPr>
      </w:pPr>
    </w:p>
    <w:p w14:paraId="45428AA2" w14:textId="77777777" w:rsidR="00397667" w:rsidRDefault="00397667" w:rsidP="009125CE">
      <w:pPr>
        <w:rPr>
          <w:rFonts w:ascii="Sakkal Majalla" w:hAnsi="Sakkal Majalla" w:cs="Sakkal Majalla"/>
          <w:sz w:val="28"/>
          <w:szCs w:val="28"/>
          <w:u w:val="single"/>
          <w:rtl/>
        </w:rPr>
      </w:pPr>
    </w:p>
    <w:p w14:paraId="700D5866" w14:textId="268A13B5" w:rsidR="009125CE" w:rsidRPr="009F738B" w:rsidRDefault="009125CE" w:rsidP="00FA01B6">
      <w:pPr>
        <w:pStyle w:val="Heading1"/>
        <w:jc w:val="center"/>
        <w:rPr>
          <w:rFonts w:ascii="Simplified Arabic" w:hAnsi="Simplified Arabic" w:cs="Simplified Arabic"/>
          <w:b/>
          <w:bCs/>
          <w:color w:val="000000" w:themeColor="text1"/>
          <w:sz w:val="40"/>
          <w:szCs w:val="40"/>
          <w:rtl/>
        </w:rPr>
      </w:pPr>
      <w:bookmarkStart w:id="1" w:name="_Toc172397775"/>
      <w:bookmarkStart w:id="2" w:name="_Toc172746088"/>
      <w:bookmarkStart w:id="3" w:name="_Toc180068187"/>
      <w:r w:rsidRPr="009F738B">
        <w:rPr>
          <w:rFonts w:ascii="Simplified Arabic" w:hAnsi="Simplified Arabic" w:cs="Simplified Arabic"/>
          <w:b/>
          <w:bCs/>
          <w:color w:val="000000" w:themeColor="text1"/>
          <w:sz w:val="40"/>
          <w:szCs w:val="40"/>
          <w:rtl/>
        </w:rPr>
        <w:t>الفصل الأول</w:t>
      </w:r>
      <w:bookmarkEnd w:id="1"/>
      <w:bookmarkEnd w:id="2"/>
      <w:bookmarkEnd w:id="3"/>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6327C85C" w14:textId="77777777" w:rsidR="00AC6FDC" w:rsidRDefault="00AC6FDC" w:rsidP="009125CE">
      <w:pPr>
        <w:rPr>
          <w:rFonts w:ascii="Sakkal Majalla" w:hAnsi="Sakkal Majalla" w:cs="Sakkal Majalla"/>
          <w:sz w:val="28"/>
          <w:szCs w:val="28"/>
          <w:u w:val="single"/>
          <w:rtl/>
        </w:rPr>
      </w:pPr>
    </w:p>
    <w:p w14:paraId="45C0365B" w14:textId="77777777" w:rsidR="00E15FFC" w:rsidRDefault="00E15FFC" w:rsidP="009125CE">
      <w:pPr>
        <w:rPr>
          <w:rFonts w:ascii="Sakkal Majalla" w:hAnsi="Sakkal Majalla" w:cs="Sakkal Majalla"/>
          <w:sz w:val="28"/>
          <w:szCs w:val="28"/>
          <w:u w:val="single"/>
          <w:rtl/>
        </w:rPr>
      </w:pPr>
    </w:p>
    <w:p w14:paraId="1817352F" w14:textId="3B10E017" w:rsidR="009125CE" w:rsidRPr="002D3F38" w:rsidRDefault="009125CE" w:rsidP="002D3F38">
      <w:pPr>
        <w:pStyle w:val="Heading2"/>
        <w:rPr>
          <w:rFonts w:ascii="Sakkal Majalla" w:hAnsi="Sakkal Majalla" w:cs="Sakkal Majalla"/>
          <w:color w:val="auto"/>
          <w:sz w:val="28"/>
          <w:szCs w:val="28"/>
          <w:rtl/>
        </w:rPr>
      </w:pPr>
      <w:bookmarkStart w:id="4" w:name="_Toc172397776"/>
      <w:bookmarkStart w:id="5" w:name="_Toc172746089"/>
      <w:bookmarkStart w:id="6" w:name="_Toc180068188"/>
      <w:bookmarkStart w:id="7" w:name="_Hlk180520943"/>
      <w:r w:rsidRPr="002D3F38">
        <w:rPr>
          <w:rFonts w:ascii="Sakkal Majalla" w:hAnsi="Sakkal Majalla" w:cs="Sakkal Majalla"/>
          <w:color w:val="auto"/>
          <w:sz w:val="28"/>
          <w:szCs w:val="28"/>
          <w:rtl/>
        </w:rPr>
        <w:lastRenderedPageBreak/>
        <w:t>المقدمة</w:t>
      </w:r>
      <w:bookmarkEnd w:id="4"/>
      <w:bookmarkEnd w:id="5"/>
      <w:bookmarkEnd w:id="6"/>
    </w:p>
    <w:p w14:paraId="138197E3" w14:textId="159740BC" w:rsidR="002D3F38" w:rsidRPr="00B42F50" w:rsidRDefault="002D3F38" w:rsidP="00775243">
      <w:pPr>
        <w:spacing w:line="360" w:lineRule="auto"/>
        <w:jc w:val="both"/>
        <w:rPr>
          <w:rFonts w:ascii="Sakkal Majalla" w:hAnsi="Sakkal Majalla" w:cs="Sakkal Majalla"/>
          <w:sz w:val="28"/>
          <w:szCs w:val="28"/>
          <w:rtl/>
          <w:lang w:bidi="ar-EG"/>
        </w:rPr>
      </w:pPr>
      <w:r w:rsidRPr="00B42F50">
        <w:rPr>
          <w:rFonts w:ascii="Sakkal Majalla" w:hAnsi="Sakkal Majalla" w:cs="Sakkal Majalla"/>
          <w:sz w:val="28"/>
          <w:szCs w:val="28"/>
          <w:rtl/>
          <w:lang w:bidi="ar-EG"/>
        </w:rPr>
        <w:t xml:space="preserve">إدارة المخاطر هي عملية منهجية تهدف إلى تحديد وتحليل وتقييم المخاطر المحتملة التي قد تواجه أي مؤسسة، ومن ثم تطوير استراتيجيات وإجراءات للتحكم بهذه المخاطر وتقليل آثارها السلبية. في صناعة الأدوية، تكون إدارة المخاطر ذات أهمية حيوية نظراً لطبيعة الصناعة المعقدة والحساسة. تشمل المخاطر التي تواجهها شركات الأدوية </w:t>
      </w:r>
      <w:r w:rsidRPr="00B42F50">
        <w:rPr>
          <w:rFonts w:ascii="Sakkal Majalla" w:hAnsi="Sakkal Majalla" w:cs="Sakkal Majalla" w:hint="cs"/>
          <w:sz w:val="28"/>
          <w:szCs w:val="28"/>
          <w:rtl/>
          <w:lang w:bidi="ar-EG"/>
        </w:rPr>
        <w:t>أخطار</w:t>
      </w:r>
      <w:r w:rsidRPr="00B42F50">
        <w:rPr>
          <w:rFonts w:ascii="Sakkal Majalla" w:hAnsi="Sakkal Majalla" w:cs="Sakkal Majalla"/>
          <w:sz w:val="28"/>
          <w:szCs w:val="28"/>
          <w:rtl/>
          <w:lang w:bidi="ar-EG"/>
        </w:rPr>
        <w:t xml:space="preserve"> تتعلق بالبحث والتطوير، الإنتاج، التوزيع، الالتزام التنظيمي، والسلامة الدوائية، بالإضافة إلى المخاطر المالية والاقتصادية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00296175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shi17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F34CB3" w:rsidRPr="00F34CB3">
            <w:rPr>
              <w:rFonts w:ascii="Sakkal Majalla" w:hAnsi="Sakkal Majalla" w:cs="Sakkal Majalla" w:hint="cs"/>
              <w:noProof/>
              <w:sz w:val="28"/>
              <w:szCs w:val="28"/>
              <w:rtl/>
              <w:lang w:bidi="ar-EG"/>
            </w:rPr>
            <w:t>(</w:t>
          </w:r>
          <w:r w:rsidR="00F34CB3" w:rsidRPr="00F34CB3">
            <w:rPr>
              <w:rFonts w:ascii="Sakkal Majalla" w:hAnsi="Sakkal Majalla" w:cs="Sakkal Majalla" w:hint="cs"/>
              <w:noProof/>
              <w:sz w:val="28"/>
              <w:szCs w:val="28"/>
              <w:lang w:bidi="ar-EG"/>
            </w:rPr>
            <w:t>shinde</w:t>
          </w:r>
          <w:r w:rsidR="00F34CB3" w:rsidRPr="00F34CB3">
            <w:rPr>
              <w:rFonts w:ascii="Sakkal Majalla" w:hAnsi="Sakkal Majalla" w:cs="Sakkal Majalla" w:hint="cs"/>
              <w:noProof/>
              <w:sz w:val="28"/>
              <w:szCs w:val="28"/>
              <w:rtl/>
              <w:lang w:bidi="ar-EG"/>
            </w:rPr>
            <w:t>، 2017)</w:t>
          </w:r>
          <w:r>
            <w:rPr>
              <w:rFonts w:ascii="Sakkal Majalla" w:hAnsi="Sakkal Majalla" w:cs="Sakkal Majalla"/>
              <w:sz w:val="28"/>
              <w:szCs w:val="28"/>
              <w:rtl/>
              <w:lang w:bidi="ar-EG"/>
            </w:rPr>
            <w:fldChar w:fldCharType="end"/>
          </w:r>
        </w:sdtContent>
      </w:sdt>
      <w:r w:rsidRPr="00B42F50">
        <w:rPr>
          <w:rFonts w:ascii="Sakkal Majalla" w:hAnsi="Sakkal Majalla" w:cs="Sakkal Majalla"/>
          <w:sz w:val="28"/>
          <w:szCs w:val="28"/>
          <w:rtl/>
          <w:lang w:bidi="ar-EG"/>
        </w:rPr>
        <w:t xml:space="preserve">. </w:t>
      </w:r>
    </w:p>
    <w:p w14:paraId="6DACA944" w14:textId="77777777" w:rsidR="002D3F38" w:rsidRPr="00B42F50" w:rsidRDefault="002D3F38" w:rsidP="00775243">
      <w:pPr>
        <w:spacing w:line="360" w:lineRule="auto"/>
        <w:jc w:val="both"/>
        <w:rPr>
          <w:rFonts w:ascii="Sakkal Majalla" w:hAnsi="Sakkal Majalla" w:cs="Sakkal Majalla"/>
          <w:sz w:val="28"/>
          <w:szCs w:val="28"/>
          <w:rtl/>
          <w:lang w:bidi="ar-EG"/>
        </w:rPr>
      </w:pPr>
      <w:r w:rsidRPr="00B42F50">
        <w:rPr>
          <w:rFonts w:ascii="Sakkal Majalla" w:hAnsi="Sakkal Majalla" w:cs="Sakkal Majalla"/>
          <w:sz w:val="28"/>
          <w:szCs w:val="28"/>
          <w:rtl/>
          <w:lang w:bidi="ar-EG"/>
        </w:rPr>
        <w:t>في المملكة العربية السعودية، تواجه شركات الأدوية تحديات خاصة تتطلب نهجاً فعالاً لإدارة المخاطر. تسعى المملكة من خلال رؤية 2030 إلى تنويع اقتصادها وتقليل الاعتماد على النفط، مما جعل الصناعات غير النفطية، بما في ذلك صناعة الأدوية، محط تركيز كبير. يهدف هذا التوجه إلى تعزيز الابتكار وتحقيق التنمية المستدامة. لذا، فإن قدرة شركات الأدوية على إدارة المخاطر بفعالية تساهم في تحقيق هذه الأهداف الوطنية.</w:t>
      </w:r>
    </w:p>
    <w:p w14:paraId="13E692B0" w14:textId="3E6C75CD" w:rsidR="002D3F38" w:rsidRPr="00B42F50" w:rsidRDefault="002D3F38" w:rsidP="00775243">
      <w:pPr>
        <w:spacing w:line="360" w:lineRule="auto"/>
        <w:jc w:val="both"/>
        <w:rPr>
          <w:rFonts w:ascii="Sakkal Majalla" w:hAnsi="Sakkal Majalla" w:cs="Sakkal Majalla"/>
          <w:sz w:val="28"/>
          <w:szCs w:val="28"/>
          <w:rtl/>
          <w:lang w:bidi="ar-EG"/>
        </w:rPr>
      </w:pPr>
      <w:r w:rsidRPr="00B42F50">
        <w:rPr>
          <w:rFonts w:ascii="Sakkal Majalla" w:hAnsi="Sakkal Majalla" w:cs="Sakkal Majalla"/>
          <w:sz w:val="28"/>
          <w:szCs w:val="28"/>
          <w:rtl/>
          <w:lang w:bidi="ar-EG"/>
        </w:rPr>
        <w:t xml:space="preserve">يساعد نظام إدارة المخاطر الشركات في التعرف المبكر على التهديدات المحتملة. يمكن أن تشمل هذه التهديدات </w:t>
      </w:r>
      <w:r w:rsidRPr="00B42F50">
        <w:rPr>
          <w:rFonts w:ascii="Sakkal Majalla" w:hAnsi="Sakkal Majalla" w:cs="Sakkal Majalla" w:hint="cs"/>
          <w:sz w:val="28"/>
          <w:szCs w:val="28"/>
          <w:rtl/>
          <w:lang w:bidi="ar-EG"/>
        </w:rPr>
        <w:t>أخطار</w:t>
      </w:r>
      <w:r w:rsidRPr="00B42F50">
        <w:rPr>
          <w:rFonts w:ascii="Sakkal Majalla" w:hAnsi="Sakkal Majalla" w:cs="Sakkal Majalla"/>
          <w:sz w:val="28"/>
          <w:szCs w:val="28"/>
          <w:rtl/>
          <w:lang w:bidi="ar-EG"/>
        </w:rPr>
        <w:t xml:space="preserve"> سلسلة التوريد، مثل انقطاع الإمدادات، وتأخير التسليم، وتقلبات الأسعار. من خلال التخطيط المسبق ووضع خطط الطوارئ، يمكن للشركات تقليل تأثير هذه المخاطر على عمليات الإنتاج والتوزيع.</w:t>
      </w:r>
      <w:r>
        <w:rPr>
          <w:rFonts w:ascii="Sakkal Majalla" w:hAnsi="Sakkal Majalla" w:cs="Sakkal Majalla" w:hint="cs"/>
          <w:sz w:val="28"/>
          <w:szCs w:val="28"/>
          <w:rtl/>
          <w:lang w:bidi="ar-EG"/>
        </w:rPr>
        <w:t xml:space="preserve"> </w:t>
      </w:r>
      <w:r w:rsidRPr="00B42F50">
        <w:rPr>
          <w:rFonts w:ascii="Sakkal Majalla" w:hAnsi="Sakkal Majalla" w:cs="Sakkal Majalla"/>
          <w:sz w:val="28"/>
          <w:szCs w:val="28"/>
          <w:rtl/>
          <w:lang w:bidi="ar-EG"/>
        </w:rPr>
        <w:t>من الأمثلة العملية، يمكن لشركة أدوية سعودية أن تعتمد على موردين متعددين للمواد الخام بدلاً من الاعتماد على مورد واحد، مما يقلل من احتمالية الانقطاع</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63100769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Emr231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F34CB3" w:rsidRPr="00F34CB3">
            <w:rPr>
              <w:rFonts w:ascii="Sakkal Majalla" w:hAnsi="Sakkal Majalla" w:cs="Sakkal Majalla" w:hint="cs"/>
              <w:noProof/>
              <w:sz w:val="28"/>
              <w:szCs w:val="28"/>
              <w:rtl/>
              <w:lang w:bidi="ar-EG"/>
            </w:rPr>
            <w:t>(</w:t>
          </w:r>
          <w:r w:rsidR="00F34CB3" w:rsidRPr="00F34CB3">
            <w:rPr>
              <w:rFonts w:ascii="Sakkal Majalla" w:hAnsi="Sakkal Majalla" w:cs="Sakkal Majalla" w:hint="cs"/>
              <w:noProof/>
              <w:sz w:val="28"/>
              <w:szCs w:val="28"/>
              <w:lang w:bidi="ar-EG"/>
            </w:rPr>
            <w:t>Emrouznejad</w:t>
          </w:r>
          <w:r w:rsidR="00F34CB3" w:rsidRPr="00F34CB3">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B42F50">
        <w:rPr>
          <w:rFonts w:ascii="Sakkal Majalla" w:hAnsi="Sakkal Majalla" w:cs="Sakkal Majalla"/>
          <w:sz w:val="28"/>
          <w:szCs w:val="28"/>
          <w:rtl/>
          <w:lang w:bidi="ar-EG"/>
        </w:rPr>
        <w:t>.</w:t>
      </w:r>
    </w:p>
    <w:p w14:paraId="0F961C84" w14:textId="77777777" w:rsidR="002D3F38" w:rsidRDefault="002D3F38" w:rsidP="00775243">
      <w:pPr>
        <w:spacing w:line="360" w:lineRule="auto"/>
        <w:jc w:val="both"/>
        <w:rPr>
          <w:rFonts w:ascii="Sakkal Majalla" w:hAnsi="Sakkal Majalla" w:cs="Sakkal Majalla"/>
          <w:sz w:val="28"/>
          <w:szCs w:val="28"/>
          <w:rtl/>
          <w:lang w:bidi="ar-EG"/>
        </w:rPr>
      </w:pPr>
      <w:r w:rsidRPr="00B42F50">
        <w:rPr>
          <w:rFonts w:ascii="Sakkal Majalla" w:hAnsi="Sakkal Majalla" w:cs="Sakkal Majalla"/>
          <w:sz w:val="28"/>
          <w:szCs w:val="28"/>
          <w:rtl/>
          <w:lang w:bidi="ar-EG"/>
        </w:rPr>
        <w:t>تعد اللوائح والتنظيمات الصحية في السعودية صارمة للغاية، حيث تهدف إلى ضمان سلامة وفعالية المنتجات الدوائية. تسهم إدارة المخاطر في مساعدة الشركات على الامتثال لهذه اللوائح من خلال مراقبة العمليات وتوثيق الإجراءات، وتقييم الامتثال بشكل دوري.</w:t>
      </w:r>
      <w:r>
        <w:rPr>
          <w:rFonts w:ascii="Sakkal Majalla" w:hAnsi="Sakkal Majalla" w:cs="Sakkal Majalla" w:hint="cs"/>
          <w:sz w:val="28"/>
          <w:szCs w:val="28"/>
          <w:rtl/>
          <w:lang w:bidi="ar-EG"/>
        </w:rPr>
        <w:t xml:space="preserve"> </w:t>
      </w:r>
      <w:r w:rsidRPr="00B42F50">
        <w:rPr>
          <w:rFonts w:ascii="Sakkal Majalla" w:hAnsi="Sakkal Majalla" w:cs="Sakkal Majalla"/>
          <w:sz w:val="28"/>
          <w:szCs w:val="28"/>
          <w:rtl/>
          <w:lang w:bidi="ar-EG"/>
        </w:rPr>
        <w:t>على سبيل المثال، يمكن لشركة أدوية سعودية تنفيذ نظام إدارة الجودة الذي يضمن الالتزام بالمعايير المحلية والدولية، مما يقلل من احتمالية التعرض للعقوبات التنظيمية.</w:t>
      </w:r>
    </w:p>
    <w:p w14:paraId="0CD0BEBC" w14:textId="3AF2D128" w:rsidR="002D3F38" w:rsidRPr="00B42F50" w:rsidRDefault="002D3F38" w:rsidP="00775243">
      <w:pPr>
        <w:spacing w:line="360" w:lineRule="auto"/>
        <w:jc w:val="both"/>
        <w:rPr>
          <w:rFonts w:ascii="Sakkal Majalla" w:hAnsi="Sakkal Majalla" w:cs="Sakkal Majalla"/>
          <w:sz w:val="28"/>
          <w:szCs w:val="28"/>
          <w:rtl/>
          <w:lang w:bidi="ar-EG"/>
        </w:rPr>
      </w:pPr>
      <w:r w:rsidRPr="00B42F50">
        <w:rPr>
          <w:rFonts w:ascii="Sakkal Majalla" w:hAnsi="Sakkal Majalla" w:cs="Sakkal Majalla"/>
          <w:sz w:val="28"/>
          <w:szCs w:val="28"/>
          <w:rtl/>
          <w:lang w:bidi="ar-EG"/>
        </w:rPr>
        <w:t xml:space="preserve">يتطلب الابتكار في صناعة الأدوية استثمارات كبيرة في البحث والتطوير، وهو مجال محفوف بالمخاطر. يمكن لإدارة المخاطر أن تساعد الشركات في تقييم </w:t>
      </w:r>
      <w:r w:rsidRPr="00B42F50">
        <w:rPr>
          <w:rFonts w:ascii="Sakkal Majalla" w:hAnsi="Sakkal Majalla" w:cs="Sakkal Majalla" w:hint="cs"/>
          <w:sz w:val="28"/>
          <w:szCs w:val="28"/>
          <w:rtl/>
          <w:lang w:bidi="ar-EG"/>
        </w:rPr>
        <w:t>أخطار</w:t>
      </w:r>
      <w:r w:rsidRPr="00B42F50">
        <w:rPr>
          <w:rFonts w:ascii="Sakkal Majalla" w:hAnsi="Sakkal Majalla" w:cs="Sakkal Majalla"/>
          <w:sz w:val="28"/>
          <w:szCs w:val="28"/>
          <w:rtl/>
          <w:lang w:bidi="ar-EG"/>
        </w:rPr>
        <w:t xml:space="preserve"> الاستثمار في مشاريع البحث والتطوير، وتحديد المجالات التي تحمل فرص النجاح الأعلى وتلك التي تحمل مخاطر عالية.</w:t>
      </w:r>
      <w:r>
        <w:rPr>
          <w:rFonts w:ascii="Sakkal Majalla" w:hAnsi="Sakkal Majalla" w:cs="Sakkal Majalla" w:hint="cs"/>
          <w:sz w:val="28"/>
          <w:szCs w:val="28"/>
          <w:rtl/>
          <w:lang w:bidi="ar-EG"/>
        </w:rPr>
        <w:t xml:space="preserve"> </w:t>
      </w:r>
      <w:r w:rsidRPr="00B42F50">
        <w:rPr>
          <w:rFonts w:ascii="Sakkal Majalla" w:hAnsi="Sakkal Majalla" w:cs="Sakkal Majalla"/>
          <w:sz w:val="28"/>
          <w:szCs w:val="28"/>
          <w:rtl/>
          <w:lang w:bidi="ar-EG"/>
        </w:rPr>
        <w:t>على سبيل المثال، يمكن لشركة أدوية سعودية أن تستخدم نماذج تحليل المخاطر لتقييم جدوى تطوير دواء جديد، مما يساعدها على اتخاذ قرارات مدروسة ومستندة إلى البيانات.</w:t>
      </w:r>
    </w:p>
    <w:p w14:paraId="3F31F06A" w14:textId="2B713419" w:rsidR="002D3F38" w:rsidRPr="00B42F50" w:rsidRDefault="002D3F38" w:rsidP="00775243">
      <w:pPr>
        <w:spacing w:line="360" w:lineRule="auto"/>
        <w:jc w:val="both"/>
        <w:rPr>
          <w:rFonts w:ascii="Sakkal Majalla" w:hAnsi="Sakkal Majalla" w:cs="Sakkal Majalla"/>
          <w:sz w:val="28"/>
          <w:szCs w:val="28"/>
          <w:rtl/>
          <w:lang w:bidi="ar-EG"/>
        </w:rPr>
      </w:pPr>
      <w:r w:rsidRPr="00B42F50">
        <w:rPr>
          <w:rFonts w:ascii="Sakkal Majalla" w:hAnsi="Sakkal Majalla" w:cs="Sakkal Majalla"/>
          <w:sz w:val="28"/>
          <w:szCs w:val="28"/>
          <w:rtl/>
          <w:lang w:bidi="ar-EG"/>
        </w:rPr>
        <w:lastRenderedPageBreak/>
        <w:t>تلعب إدارة المخاطر دوراً مهماً في تحقيق الاستدامة البيئية والاجتماعية. من خلال تحديد المخاطر البيئية والاجتماعية وتطوير استراتيجيات لإدارتها، يمكن للشركات تحسين تأثيرها على المجتمع والبيئة.</w:t>
      </w:r>
      <w:r>
        <w:rPr>
          <w:rFonts w:ascii="Sakkal Majalla" w:hAnsi="Sakkal Majalla" w:cs="Sakkal Majalla" w:hint="cs"/>
          <w:sz w:val="28"/>
          <w:szCs w:val="28"/>
          <w:rtl/>
          <w:lang w:bidi="ar-EG"/>
        </w:rPr>
        <w:t xml:space="preserve"> </w:t>
      </w:r>
      <w:r w:rsidRPr="00B42F50">
        <w:rPr>
          <w:rFonts w:ascii="Sakkal Majalla" w:hAnsi="Sakkal Majalla" w:cs="Sakkal Majalla"/>
          <w:sz w:val="28"/>
          <w:szCs w:val="28"/>
          <w:rtl/>
          <w:lang w:bidi="ar-EG"/>
        </w:rPr>
        <w:t>يمكن لشركة أدوية سعودية أن تعتمد على ممارسات تصنيع صديقة للبيئة وتقليل النفايات، مما يعزز صورتها كشركة مسؤولة بيئياً واجتماعياً</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79183026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Amm20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F34CB3" w:rsidRPr="00F34CB3">
            <w:rPr>
              <w:rFonts w:ascii="Sakkal Majalla" w:hAnsi="Sakkal Majalla" w:cs="Sakkal Majalla" w:hint="cs"/>
              <w:noProof/>
              <w:sz w:val="28"/>
              <w:szCs w:val="28"/>
              <w:rtl/>
              <w:lang w:bidi="ar-EG"/>
            </w:rPr>
            <w:t>(</w:t>
          </w:r>
          <w:r w:rsidR="00F34CB3" w:rsidRPr="00F34CB3">
            <w:rPr>
              <w:rFonts w:ascii="Sakkal Majalla" w:hAnsi="Sakkal Majalla" w:cs="Sakkal Majalla" w:hint="cs"/>
              <w:noProof/>
              <w:sz w:val="28"/>
              <w:szCs w:val="28"/>
              <w:lang w:bidi="ar-EG"/>
            </w:rPr>
            <w:t>Ammer</w:t>
          </w:r>
          <w:r w:rsidR="00F34CB3" w:rsidRPr="00F34CB3">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B42F50">
        <w:rPr>
          <w:rFonts w:ascii="Sakkal Majalla" w:hAnsi="Sakkal Majalla" w:cs="Sakkal Majalla"/>
          <w:sz w:val="28"/>
          <w:szCs w:val="28"/>
          <w:rtl/>
          <w:lang w:bidi="ar-EG"/>
        </w:rPr>
        <w:t>.</w:t>
      </w:r>
    </w:p>
    <w:p w14:paraId="79E0DC3C" w14:textId="1A160771" w:rsidR="002D3F38" w:rsidRPr="00B42F50" w:rsidRDefault="002D3F38" w:rsidP="002D3F38">
      <w:pPr>
        <w:spacing w:line="360" w:lineRule="auto"/>
        <w:jc w:val="both"/>
        <w:rPr>
          <w:rFonts w:ascii="Sakkal Majalla" w:hAnsi="Sakkal Majalla" w:cs="Sakkal Majalla"/>
          <w:sz w:val="28"/>
          <w:szCs w:val="28"/>
          <w:rtl/>
          <w:lang w:bidi="ar-EG"/>
        </w:rPr>
      </w:pPr>
      <w:r w:rsidRPr="00B42F50">
        <w:rPr>
          <w:rFonts w:ascii="Sakkal Majalla" w:hAnsi="Sakkal Majalla" w:cs="Sakkal Majalla"/>
          <w:sz w:val="28"/>
          <w:szCs w:val="28"/>
          <w:rtl/>
          <w:lang w:bidi="ar-EG"/>
        </w:rPr>
        <w:t>تعتبر الشركات الدوائية في السعودية مثالاً حياً على أهمية إدارة المخاطر. نظراً للبيئة التنظيمية الصارمة والتحديات الاقتصادية، يجب على هذه الشركات أن تتبنى استراتيجيات فعالة لإدارة المخاطر لضمان استمرارية أعمالها وتحقيق النمو. يعد التعاون مع الهيئات التنظيمية والاعتماد على التكنولوجيا الحديثة في مراقبة وإدارة المخاطر جزءاً أساسياً من هذا النهج.</w:t>
      </w:r>
      <w:r>
        <w:rPr>
          <w:rFonts w:ascii="Sakkal Majalla" w:hAnsi="Sakkal Majalla" w:cs="Sakkal Majalla" w:hint="cs"/>
          <w:sz w:val="28"/>
          <w:szCs w:val="28"/>
          <w:rtl/>
          <w:lang w:bidi="ar-EG"/>
        </w:rPr>
        <w:t xml:space="preserve"> </w:t>
      </w:r>
      <w:r w:rsidRPr="00B42F50">
        <w:rPr>
          <w:rFonts w:ascii="Sakkal Majalla" w:hAnsi="Sakkal Majalla" w:cs="Sakkal Majalla"/>
          <w:sz w:val="28"/>
          <w:szCs w:val="28"/>
          <w:rtl/>
          <w:lang w:bidi="ar-EG"/>
        </w:rPr>
        <w:t>على سبيل المثال، يمكن لشركة أدوية سعودية أن تستفيد من تقنية الذكاء الاصطناعي لتحليل البيانات الكبيرة المتعلقة بالإنتاج والتوزيع، مما يساعد في تحديد الأنماط غير الطبيعية والتنبؤ بالمخاطر المحتملة. هذا يمكن الشركة من اتخاذ إجراءات استباقية وتفادي الأزمات قبل حدوثها</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1503257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Ess21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F34CB3" w:rsidRPr="00F34CB3">
            <w:rPr>
              <w:rFonts w:ascii="Sakkal Majalla" w:hAnsi="Sakkal Majalla" w:cs="Sakkal Majalla" w:hint="cs"/>
              <w:noProof/>
              <w:sz w:val="28"/>
              <w:szCs w:val="28"/>
              <w:rtl/>
              <w:lang w:bidi="ar-EG"/>
            </w:rPr>
            <w:t>(</w:t>
          </w:r>
          <w:r w:rsidR="00F34CB3" w:rsidRPr="00F34CB3">
            <w:rPr>
              <w:rFonts w:ascii="Sakkal Majalla" w:hAnsi="Sakkal Majalla" w:cs="Sakkal Majalla" w:hint="cs"/>
              <w:noProof/>
              <w:sz w:val="28"/>
              <w:szCs w:val="28"/>
              <w:lang w:bidi="ar-EG"/>
            </w:rPr>
            <w:t>Tawfik</w:t>
          </w:r>
          <w:r w:rsidR="00F34CB3" w:rsidRPr="00F34CB3">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B42F50">
        <w:rPr>
          <w:rFonts w:ascii="Sakkal Majalla" w:hAnsi="Sakkal Majalla" w:cs="Sakkal Majalla"/>
          <w:sz w:val="28"/>
          <w:szCs w:val="28"/>
          <w:rtl/>
          <w:lang w:bidi="ar-EG"/>
        </w:rPr>
        <w:t>.</w:t>
      </w:r>
    </w:p>
    <w:p w14:paraId="426DDFCF" w14:textId="77777777" w:rsidR="002D3F38" w:rsidRDefault="002D3F38" w:rsidP="002D3F38">
      <w:pPr>
        <w:spacing w:line="360" w:lineRule="auto"/>
        <w:jc w:val="both"/>
        <w:rPr>
          <w:rFonts w:ascii="Sakkal Majalla" w:hAnsi="Sakkal Majalla" w:cs="Sakkal Majalla"/>
          <w:sz w:val="28"/>
          <w:szCs w:val="28"/>
          <w:lang w:bidi="ar-EG"/>
        </w:rPr>
      </w:pPr>
      <w:r w:rsidRPr="00B42F50">
        <w:rPr>
          <w:rFonts w:ascii="Sakkal Majalla" w:hAnsi="Sakkal Majalla" w:cs="Sakkal Majalla"/>
          <w:sz w:val="28"/>
          <w:szCs w:val="28"/>
          <w:rtl/>
          <w:lang w:bidi="ar-EG"/>
        </w:rPr>
        <w:t>إدارة المخاطر ليست مجرد عملية إضافية، بل هي جزء أساسي من استراتيجيات شركات الأدوية لتحقيق الأداء المتميز والاستدامة. في المملكة العربية السعودية، حيث تتزايد التحديات والفرص في صناعة الأدوية، تصبح إدارة المخاطر أداة لا غنى عنها لضمان النجاح والاستمرارية. من خلال تطبيق ممارسات إدارة المخاطر الفعالة، يمكن لشركات الأدوية تحسين قدرتها على التعامل مع التحديات، تعزيز الابتكار، الامتثال للتنظيمات، وتحقيق التنمية المستدامة.</w:t>
      </w:r>
    </w:p>
    <w:p w14:paraId="0C2FE557" w14:textId="77777777" w:rsidR="002D3F38" w:rsidRDefault="002D3F38" w:rsidP="002D3F38">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وفي الختام </w:t>
      </w:r>
      <w:r w:rsidRPr="00097E1E">
        <w:rPr>
          <w:rFonts w:ascii="Sakkal Majalla" w:hAnsi="Sakkal Majalla" w:cs="Sakkal Majalla"/>
          <w:sz w:val="28"/>
          <w:szCs w:val="28"/>
          <w:rtl/>
          <w:lang w:bidi="ar-EG"/>
        </w:rPr>
        <w:t>يهدف هذا البحث إلى تقييم تأثير إدارة المخاطر على تحسين الأداء في الشركات الدوائية السعودية. ويسعى البحث على وجه التحديد إلى دراسة العلاقة بين ممارسات إدارة المخاطر والأداء التنظيمي، وتحديد التحديات التي تواجه الشركات في إدارة المخاطر، وصياغة استراتيجيات عملية لتحسين الكفاءة والامتثال والابتكار داخل القطاع. ويهدف البحث إلى تقديم رؤى واقتراحات لمساعدة شركات الأدوية في المملكة العربية السعودية في تحقيق التنمية المستدامة والحفاظ على القدرة التنافسية في سوق متغيرة.</w:t>
      </w:r>
    </w:p>
    <w:p w14:paraId="247DE59E" w14:textId="77777777" w:rsidR="002D3F38" w:rsidRPr="00097E1E" w:rsidRDefault="002D3F38" w:rsidP="002D3F38">
      <w:pPr>
        <w:spacing w:line="360" w:lineRule="auto"/>
        <w:rPr>
          <w:rFonts w:ascii="Sakkal Majalla" w:hAnsi="Sakkal Majalla" w:cs="Sakkal Majalla"/>
          <w:sz w:val="28"/>
          <w:szCs w:val="28"/>
          <w:rtl/>
          <w:lang w:bidi="ar-EG"/>
        </w:rPr>
      </w:pPr>
    </w:p>
    <w:p w14:paraId="0CDE9BEB" w14:textId="77777777" w:rsidR="002D3F38" w:rsidRPr="003338F4" w:rsidRDefault="002D3F38" w:rsidP="002D3F38">
      <w:pPr>
        <w:spacing w:line="360" w:lineRule="auto"/>
        <w:rPr>
          <w:rFonts w:ascii="Sakkal Majalla" w:hAnsi="Sakkal Majalla" w:cs="Sakkal Majalla"/>
          <w:sz w:val="28"/>
          <w:szCs w:val="28"/>
          <w:rtl/>
          <w:lang w:bidi="ar-EG"/>
        </w:rPr>
      </w:pPr>
    </w:p>
    <w:p w14:paraId="53103EB7" w14:textId="77777777" w:rsidR="002D3F38" w:rsidRPr="00B42F50" w:rsidRDefault="002D3F38" w:rsidP="002D3F38">
      <w:pPr>
        <w:pStyle w:val="Heading1"/>
        <w:spacing w:before="0" w:line="360" w:lineRule="auto"/>
        <w:rPr>
          <w:rFonts w:ascii="Sakkal Majalla" w:hAnsi="Sakkal Majalla" w:cs="Sakkal Majalla"/>
          <w:b/>
          <w:bCs/>
          <w:color w:val="000000" w:themeColor="text1"/>
          <w:sz w:val="28"/>
          <w:szCs w:val="28"/>
          <w:rtl/>
          <w:lang w:bidi="ar-EG"/>
        </w:rPr>
      </w:pPr>
      <w:bookmarkStart w:id="8" w:name="_Toc169370865"/>
      <w:bookmarkStart w:id="9" w:name="_Toc169565909"/>
      <w:bookmarkStart w:id="10" w:name="_Toc171461409"/>
      <w:bookmarkStart w:id="11" w:name="_Toc180068189"/>
      <w:r w:rsidRPr="000358AF">
        <w:rPr>
          <w:rFonts w:ascii="Sakkal Majalla" w:hAnsi="Sakkal Majalla" w:cs="Sakkal Majalla"/>
          <w:b/>
          <w:bCs/>
          <w:color w:val="000000" w:themeColor="text1"/>
          <w:sz w:val="28"/>
          <w:szCs w:val="28"/>
          <w:rtl/>
        </w:rPr>
        <w:lastRenderedPageBreak/>
        <w:t>مشكلة الدراسة</w:t>
      </w:r>
      <w:r w:rsidRPr="000358AF">
        <w:rPr>
          <w:rFonts w:ascii="Sakkal Majalla" w:hAnsi="Sakkal Majalla" w:cs="Sakkal Majalla"/>
          <w:b/>
          <w:bCs/>
          <w:color w:val="000000" w:themeColor="text1"/>
          <w:sz w:val="28"/>
          <w:szCs w:val="28"/>
          <w:rtl/>
          <w:lang w:bidi="ar-EG"/>
        </w:rPr>
        <w:t>:</w:t>
      </w:r>
      <w:bookmarkEnd w:id="8"/>
      <w:bookmarkEnd w:id="9"/>
      <w:bookmarkEnd w:id="10"/>
      <w:bookmarkEnd w:id="11"/>
    </w:p>
    <w:p w14:paraId="3142E319" w14:textId="77777777" w:rsidR="002D3F38" w:rsidRPr="002D3F38" w:rsidRDefault="002D3F38" w:rsidP="002D3F38">
      <w:pPr>
        <w:spacing w:after="0" w:line="360" w:lineRule="auto"/>
        <w:jc w:val="both"/>
        <w:rPr>
          <w:rFonts w:ascii="Sakkal Majalla" w:hAnsi="Sakkal Majalla" w:cs="Sakkal Majalla"/>
          <w:sz w:val="28"/>
          <w:szCs w:val="28"/>
          <w:rtl/>
          <w:lang w:bidi="ar-EG"/>
        </w:rPr>
      </w:pPr>
      <w:r w:rsidRPr="002D3F38">
        <w:rPr>
          <w:rFonts w:ascii="Sakkal Majalla" w:hAnsi="Sakkal Majalla" w:cs="Sakkal Majalla"/>
          <w:sz w:val="28"/>
          <w:szCs w:val="28"/>
          <w:rtl/>
          <w:lang w:bidi="ar-EG"/>
        </w:rPr>
        <w:t>تواجه شركات الأدوية السعودية بيئة عمل ديناميكية ومعقدة تتسم بتحديات فريدة تتطلب منهجيات مبتكرة لضمان البقاء والنجاح. تتنوع هذه التحديات بين التغيرات السريعة في اللوائح الصحية، الضغط التنافسي المتزايد، التقدم التكنولوجي السريع، ومتطلبات السوق المتجددة. في هذا السياق، تأتي إدارة المخاطر كأداة استراتيجية لا غنى عنها لتحسين الأداء وضمان استمرارية الأعمال.</w:t>
      </w:r>
    </w:p>
    <w:p w14:paraId="6E0F1025" w14:textId="77777777" w:rsidR="002D3F38" w:rsidRPr="002D3F38" w:rsidRDefault="002D3F38">
      <w:pPr>
        <w:pStyle w:val="ListParagraph"/>
        <w:numPr>
          <w:ilvl w:val="0"/>
          <w:numId w:val="5"/>
        </w:numPr>
        <w:spacing w:after="0" w:line="360" w:lineRule="auto"/>
        <w:jc w:val="both"/>
        <w:rPr>
          <w:rFonts w:ascii="Sakkal Majalla" w:hAnsi="Sakkal Majalla" w:cs="Sakkal Majalla"/>
          <w:b/>
          <w:bCs/>
          <w:sz w:val="28"/>
          <w:szCs w:val="28"/>
          <w:lang w:bidi="ar-EG"/>
        </w:rPr>
      </w:pPr>
      <w:r w:rsidRPr="002D3F38">
        <w:rPr>
          <w:rFonts w:ascii="Sakkal Majalla" w:hAnsi="Sakkal Majalla" w:cs="Sakkal Majalla"/>
          <w:b/>
          <w:bCs/>
          <w:sz w:val="28"/>
          <w:szCs w:val="28"/>
          <w:rtl/>
          <w:lang w:bidi="ar-EG"/>
        </w:rPr>
        <w:t>الطبيعة المعقدة للصناعة الدوائية</w:t>
      </w:r>
    </w:p>
    <w:p w14:paraId="52EB4204" w14:textId="0610906F" w:rsidR="002D3F38" w:rsidRPr="002D3F38" w:rsidRDefault="002D3F38" w:rsidP="002D3F38">
      <w:pPr>
        <w:spacing w:after="0" w:line="360" w:lineRule="auto"/>
        <w:jc w:val="both"/>
        <w:rPr>
          <w:rFonts w:ascii="Sakkal Majalla" w:hAnsi="Sakkal Majalla" w:cs="Sakkal Majalla"/>
          <w:sz w:val="28"/>
          <w:szCs w:val="28"/>
          <w:rtl/>
          <w:lang w:bidi="ar-EG"/>
        </w:rPr>
      </w:pPr>
      <w:r w:rsidRPr="002D3F38">
        <w:rPr>
          <w:rFonts w:ascii="Sakkal Majalla" w:hAnsi="Sakkal Majalla" w:cs="Sakkal Majalla"/>
          <w:sz w:val="28"/>
          <w:szCs w:val="28"/>
          <w:rtl/>
          <w:lang w:bidi="ar-EG"/>
        </w:rPr>
        <w:t xml:space="preserve">إن صناعة الأدوية قطاع معقد وفريد </w:t>
      </w:r>
      <w:r w:rsidRPr="002D3F38">
        <w:rPr>
          <w:rFonts w:ascii="Times New Roman" w:hAnsi="Times New Roman" w:cs="Times New Roman" w:hint="cs"/>
          <w:sz w:val="28"/>
          <w:szCs w:val="28"/>
          <w:rtl/>
          <w:lang w:bidi="ar-EG"/>
        </w:rPr>
        <w:t>​​</w:t>
      </w:r>
      <w:r w:rsidRPr="002D3F38">
        <w:rPr>
          <w:rFonts w:ascii="Sakkal Majalla" w:hAnsi="Sakkal Majalla" w:cs="Sakkal Majalla"/>
          <w:sz w:val="28"/>
          <w:szCs w:val="28"/>
          <w:rtl/>
          <w:lang w:bidi="ar-EG"/>
        </w:rPr>
        <w:t xml:space="preserve">من نوعه، ويتطلب ابتكارًا مستمرًا ولوائح صارمة وتقنيات متقدمة. وتعتبر إدارة المخاطر أمرًا بالغ الأهمية للشركات لإدارة المخاطر مثل التأخير في تطوير الأدوية، والامتثال للمعايير الدولية، وفشل المنتج. وتوضح دراسة حالة عن شركات الأدوية في المملكة العربية السعودية كيف تبنت استراتيجيات إدارة المخاطر، بما في ذلك أنظمة إدارة الجودة، وتعزيز البحث والتطوير، وتحليلات البيانات الضخمة، والتعاون التنظيمي، والشفافية، والمساءلة. ويساهم هذا النهج في الاستدامة والنمو والابتكار والتطوير التكنولوجي ومكانة السوق العالمية </w:t>
      </w:r>
      <w:sdt>
        <w:sdtPr>
          <w:rPr>
            <w:rFonts w:ascii="Sakkal Majalla" w:hAnsi="Sakkal Majalla" w:cs="Sakkal Majalla"/>
            <w:rtl/>
            <w:lang w:bidi="ar-EG"/>
          </w:rPr>
          <w:id w:val="231200969"/>
          <w:citation/>
        </w:sdtPr>
        <w:sdtContent>
          <w:r w:rsidRPr="002D3F38">
            <w:rPr>
              <w:rFonts w:ascii="Sakkal Majalla" w:hAnsi="Sakkal Majalla" w:cs="Sakkal Majalla"/>
              <w:sz w:val="28"/>
              <w:szCs w:val="28"/>
              <w:rtl/>
              <w:lang w:bidi="ar-EG"/>
            </w:rPr>
            <w:fldChar w:fldCharType="begin"/>
          </w:r>
          <w:r w:rsidRPr="002D3F38">
            <w:rPr>
              <w:rFonts w:ascii="Sakkal Majalla" w:hAnsi="Sakkal Majalla" w:cs="Sakkal Majalla"/>
              <w:sz w:val="28"/>
              <w:szCs w:val="28"/>
              <w:rtl/>
              <w:lang w:bidi="ar-EG"/>
            </w:rPr>
            <w:instrText xml:space="preserve"> </w:instrText>
          </w:r>
          <w:r w:rsidRPr="002D3F38">
            <w:rPr>
              <w:rFonts w:ascii="Sakkal Majalla" w:hAnsi="Sakkal Majalla" w:cs="Sakkal Majalla"/>
              <w:sz w:val="28"/>
              <w:szCs w:val="28"/>
              <w:lang w:bidi="ar-EG"/>
            </w:rPr>
            <w:instrText>CITATION</w:instrText>
          </w:r>
          <w:r w:rsidRPr="002D3F38">
            <w:rPr>
              <w:rFonts w:ascii="Sakkal Majalla" w:hAnsi="Sakkal Majalla" w:cs="Sakkal Majalla"/>
              <w:sz w:val="28"/>
              <w:szCs w:val="28"/>
              <w:rtl/>
              <w:lang w:bidi="ar-EG"/>
            </w:rPr>
            <w:instrText xml:space="preserve"> </w:instrText>
          </w:r>
          <w:r w:rsidRPr="002D3F38">
            <w:rPr>
              <w:rFonts w:ascii="Sakkal Majalla" w:hAnsi="Sakkal Majalla" w:cs="Sakkal Majalla"/>
              <w:sz w:val="28"/>
              <w:szCs w:val="28"/>
              <w:lang w:bidi="ar-EG"/>
            </w:rPr>
            <w:instrText>Paj24 \l 3073</w:instrText>
          </w:r>
          <w:r w:rsidRPr="002D3F38">
            <w:rPr>
              <w:rFonts w:ascii="Sakkal Majalla" w:hAnsi="Sakkal Majalla" w:cs="Sakkal Majalla"/>
              <w:sz w:val="28"/>
              <w:szCs w:val="28"/>
              <w:rtl/>
              <w:lang w:bidi="ar-EG"/>
            </w:rPr>
            <w:instrText xml:space="preserve"> </w:instrText>
          </w:r>
          <w:r w:rsidRPr="002D3F38">
            <w:rPr>
              <w:rFonts w:ascii="Sakkal Majalla" w:hAnsi="Sakkal Majalla" w:cs="Sakkal Majalla"/>
              <w:sz w:val="28"/>
              <w:szCs w:val="28"/>
              <w:rtl/>
              <w:lang w:bidi="ar-EG"/>
            </w:rPr>
            <w:fldChar w:fldCharType="separate"/>
          </w:r>
          <w:r w:rsidR="00F34CB3" w:rsidRPr="00F34CB3">
            <w:rPr>
              <w:rFonts w:ascii="Sakkal Majalla" w:hAnsi="Sakkal Majalla" w:cs="Sakkal Majalla" w:hint="cs"/>
              <w:noProof/>
              <w:sz w:val="28"/>
              <w:szCs w:val="28"/>
              <w:rtl/>
              <w:lang w:bidi="ar-EG"/>
            </w:rPr>
            <w:t>(</w:t>
          </w:r>
          <w:r w:rsidR="00F34CB3" w:rsidRPr="00F34CB3">
            <w:rPr>
              <w:rFonts w:ascii="Sakkal Majalla" w:hAnsi="Sakkal Majalla" w:cs="Sakkal Majalla" w:hint="cs"/>
              <w:noProof/>
              <w:sz w:val="28"/>
              <w:szCs w:val="28"/>
              <w:lang w:bidi="ar-EG"/>
            </w:rPr>
            <w:t>Pajakowski</w:t>
          </w:r>
          <w:r w:rsidR="00F34CB3" w:rsidRPr="00F34CB3">
            <w:rPr>
              <w:rFonts w:ascii="Sakkal Majalla" w:hAnsi="Sakkal Majalla" w:cs="Sakkal Majalla" w:hint="cs"/>
              <w:noProof/>
              <w:sz w:val="28"/>
              <w:szCs w:val="28"/>
              <w:rtl/>
              <w:lang w:bidi="ar-EG"/>
            </w:rPr>
            <w:t>، 2024)</w:t>
          </w:r>
          <w:r w:rsidRPr="002D3F38">
            <w:rPr>
              <w:rFonts w:ascii="Sakkal Majalla" w:hAnsi="Sakkal Majalla" w:cs="Sakkal Majalla"/>
              <w:sz w:val="28"/>
              <w:szCs w:val="28"/>
              <w:rtl/>
              <w:lang w:bidi="ar-EG"/>
            </w:rPr>
            <w:fldChar w:fldCharType="end"/>
          </w:r>
        </w:sdtContent>
      </w:sdt>
      <w:r w:rsidRPr="002D3F38">
        <w:rPr>
          <w:rFonts w:ascii="Sakkal Majalla" w:hAnsi="Sakkal Majalla" w:cs="Sakkal Majalla"/>
          <w:sz w:val="28"/>
          <w:szCs w:val="28"/>
          <w:rtl/>
          <w:lang w:bidi="ar-EG"/>
        </w:rPr>
        <w:t>.</w:t>
      </w:r>
    </w:p>
    <w:p w14:paraId="265086EB" w14:textId="77777777" w:rsidR="002D3F38" w:rsidRPr="002D3F38" w:rsidRDefault="002D3F38">
      <w:pPr>
        <w:pStyle w:val="ListParagraph"/>
        <w:numPr>
          <w:ilvl w:val="0"/>
          <w:numId w:val="5"/>
        </w:numPr>
        <w:spacing w:after="0" w:line="360" w:lineRule="auto"/>
        <w:jc w:val="both"/>
        <w:rPr>
          <w:rFonts w:ascii="Sakkal Majalla" w:hAnsi="Sakkal Majalla" w:cs="Sakkal Majalla"/>
          <w:b/>
          <w:bCs/>
          <w:sz w:val="28"/>
          <w:szCs w:val="28"/>
          <w:lang w:bidi="ar-EG"/>
        </w:rPr>
      </w:pPr>
      <w:r w:rsidRPr="002D3F38">
        <w:rPr>
          <w:rFonts w:ascii="Sakkal Majalla" w:hAnsi="Sakkal Majalla" w:cs="Sakkal Majalla"/>
          <w:b/>
          <w:bCs/>
          <w:sz w:val="28"/>
          <w:szCs w:val="28"/>
          <w:rtl/>
          <w:lang w:bidi="ar-EG"/>
        </w:rPr>
        <w:t>التحديات التنظيمية والامتثال</w:t>
      </w:r>
    </w:p>
    <w:p w14:paraId="7A54BBAF" w14:textId="084940D2" w:rsidR="002D3F38" w:rsidRPr="002D3F38" w:rsidRDefault="002D3F38" w:rsidP="002D3F38">
      <w:pPr>
        <w:spacing w:after="0" w:line="360" w:lineRule="auto"/>
        <w:jc w:val="both"/>
        <w:rPr>
          <w:rFonts w:ascii="Sakkal Majalla" w:hAnsi="Sakkal Majalla" w:cs="Sakkal Majalla"/>
          <w:sz w:val="28"/>
          <w:szCs w:val="28"/>
          <w:rtl/>
          <w:lang w:bidi="ar-EG"/>
        </w:rPr>
      </w:pPr>
      <w:r w:rsidRPr="002D3F38">
        <w:rPr>
          <w:rFonts w:ascii="Sakkal Majalla" w:hAnsi="Sakkal Majalla" w:cs="Sakkal Majalla"/>
          <w:sz w:val="28"/>
          <w:szCs w:val="28"/>
          <w:rtl/>
          <w:lang w:bidi="ar-EG"/>
        </w:rPr>
        <w:t xml:space="preserve">تتناول الدراسة التحديات التنظيمية والامتثالية في صناعة الأدوية، وتسلط الضوء على أهمية إدارة المخاطر في معالجة هذه التعقيدات. وقد تبنت شركات الأدوية في المملكة العربية السعودية ممارسات إدارة المخاطر لتحسين أدائها، بما في ذلك السياسات الداخلية الصارمة، والمراقبة الدورية، وأنظمة الإبلاغ الشفافة، وتدريب الموظفين، وتعزيز الثقافة التنظيمية. وتهدف هذه الممارسات إلى تعزيز مكانتها في السوق، والحفاظ على الاستدامة، وتعزيز الثقة بين أصحاب المصلحة والمستهلكين. وتؤكد الدراسة على أهمية إدارة المخاطر في تحقيق النجاح التنظيمي </w:t>
      </w:r>
      <w:sdt>
        <w:sdtPr>
          <w:rPr>
            <w:rFonts w:ascii="Sakkal Majalla" w:hAnsi="Sakkal Majalla" w:cs="Sakkal Majalla"/>
            <w:rtl/>
            <w:lang w:bidi="ar-EG"/>
          </w:rPr>
          <w:id w:val="-721296522"/>
          <w:citation/>
        </w:sdtPr>
        <w:sdtContent>
          <w:r w:rsidRPr="002D3F38">
            <w:rPr>
              <w:rFonts w:ascii="Sakkal Majalla" w:hAnsi="Sakkal Majalla" w:cs="Sakkal Majalla"/>
              <w:sz w:val="28"/>
              <w:szCs w:val="28"/>
              <w:rtl/>
              <w:lang w:bidi="ar-EG"/>
            </w:rPr>
            <w:fldChar w:fldCharType="begin"/>
          </w:r>
          <w:r w:rsidRPr="002D3F38">
            <w:rPr>
              <w:rFonts w:ascii="Sakkal Majalla" w:hAnsi="Sakkal Majalla" w:cs="Sakkal Majalla"/>
              <w:sz w:val="28"/>
              <w:szCs w:val="28"/>
              <w:rtl/>
              <w:lang w:bidi="ar-EG"/>
            </w:rPr>
            <w:instrText xml:space="preserve"> </w:instrText>
          </w:r>
          <w:r w:rsidRPr="002D3F38">
            <w:rPr>
              <w:rFonts w:ascii="Sakkal Majalla" w:hAnsi="Sakkal Majalla" w:cs="Sakkal Majalla"/>
              <w:sz w:val="28"/>
              <w:szCs w:val="28"/>
              <w:lang w:bidi="ar-EG"/>
            </w:rPr>
            <w:instrText>CITATION</w:instrText>
          </w:r>
          <w:r w:rsidRPr="002D3F38">
            <w:rPr>
              <w:rFonts w:ascii="Sakkal Majalla" w:hAnsi="Sakkal Majalla" w:cs="Sakkal Majalla"/>
              <w:sz w:val="28"/>
              <w:szCs w:val="28"/>
              <w:rtl/>
              <w:lang w:bidi="ar-EG"/>
            </w:rPr>
            <w:instrText xml:space="preserve"> </w:instrText>
          </w:r>
          <w:r w:rsidRPr="002D3F38">
            <w:rPr>
              <w:rFonts w:ascii="Sakkal Majalla" w:hAnsi="Sakkal Majalla" w:cs="Sakkal Majalla"/>
              <w:sz w:val="28"/>
              <w:szCs w:val="28"/>
              <w:lang w:bidi="ar-EG"/>
            </w:rPr>
            <w:instrText>Tzi23 \l 3073</w:instrText>
          </w:r>
          <w:r w:rsidRPr="002D3F38">
            <w:rPr>
              <w:rFonts w:ascii="Sakkal Majalla" w:hAnsi="Sakkal Majalla" w:cs="Sakkal Majalla"/>
              <w:sz w:val="28"/>
              <w:szCs w:val="28"/>
              <w:rtl/>
              <w:lang w:bidi="ar-EG"/>
            </w:rPr>
            <w:instrText xml:space="preserve"> </w:instrText>
          </w:r>
          <w:r w:rsidRPr="002D3F38">
            <w:rPr>
              <w:rFonts w:ascii="Sakkal Majalla" w:hAnsi="Sakkal Majalla" w:cs="Sakkal Majalla"/>
              <w:sz w:val="28"/>
              <w:szCs w:val="28"/>
              <w:rtl/>
              <w:lang w:bidi="ar-EG"/>
            </w:rPr>
            <w:fldChar w:fldCharType="separate"/>
          </w:r>
          <w:r w:rsidR="00F34CB3" w:rsidRPr="00F34CB3">
            <w:rPr>
              <w:rFonts w:ascii="Sakkal Majalla" w:hAnsi="Sakkal Majalla" w:cs="Sakkal Majalla" w:hint="cs"/>
              <w:noProof/>
              <w:sz w:val="28"/>
              <w:szCs w:val="28"/>
              <w:rtl/>
              <w:lang w:bidi="ar-EG"/>
            </w:rPr>
            <w:t>(</w:t>
          </w:r>
          <w:r w:rsidR="00F34CB3" w:rsidRPr="00F34CB3">
            <w:rPr>
              <w:rFonts w:ascii="Sakkal Majalla" w:hAnsi="Sakkal Majalla" w:cs="Sakkal Majalla" w:hint="cs"/>
              <w:noProof/>
              <w:sz w:val="28"/>
              <w:szCs w:val="28"/>
              <w:lang w:bidi="ar-EG"/>
            </w:rPr>
            <w:t>Tziakou</w:t>
          </w:r>
          <w:r w:rsidR="00F34CB3" w:rsidRPr="00F34CB3">
            <w:rPr>
              <w:rFonts w:ascii="Sakkal Majalla" w:hAnsi="Sakkal Majalla" w:cs="Sakkal Majalla" w:hint="cs"/>
              <w:noProof/>
              <w:sz w:val="28"/>
              <w:szCs w:val="28"/>
              <w:rtl/>
              <w:lang w:bidi="ar-EG"/>
            </w:rPr>
            <w:t>، 2023)</w:t>
          </w:r>
          <w:r w:rsidRPr="002D3F38">
            <w:rPr>
              <w:rFonts w:ascii="Sakkal Majalla" w:hAnsi="Sakkal Majalla" w:cs="Sakkal Majalla"/>
              <w:sz w:val="28"/>
              <w:szCs w:val="28"/>
              <w:rtl/>
              <w:lang w:bidi="ar-EG"/>
            </w:rPr>
            <w:fldChar w:fldCharType="end"/>
          </w:r>
        </w:sdtContent>
      </w:sdt>
      <w:r w:rsidRPr="002D3F38">
        <w:rPr>
          <w:rFonts w:ascii="Sakkal Majalla" w:hAnsi="Sakkal Majalla" w:cs="Sakkal Majalla"/>
          <w:sz w:val="28"/>
          <w:szCs w:val="28"/>
          <w:rtl/>
          <w:lang w:bidi="ar-EG"/>
        </w:rPr>
        <w:t>.</w:t>
      </w:r>
    </w:p>
    <w:p w14:paraId="1FB1325F" w14:textId="77777777" w:rsidR="002D3F38" w:rsidRPr="002D3F38" w:rsidRDefault="002D3F38">
      <w:pPr>
        <w:pStyle w:val="ListParagraph"/>
        <w:numPr>
          <w:ilvl w:val="0"/>
          <w:numId w:val="5"/>
        </w:numPr>
        <w:spacing w:after="0" w:line="360" w:lineRule="auto"/>
        <w:jc w:val="both"/>
        <w:rPr>
          <w:rFonts w:ascii="Sakkal Majalla" w:hAnsi="Sakkal Majalla" w:cs="Sakkal Majalla"/>
          <w:b/>
          <w:bCs/>
          <w:sz w:val="28"/>
          <w:szCs w:val="28"/>
          <w:rtl/>
          <w:lang w:bidi="ar-EG"/>
        </w:rPr>
      </w:pPr>
      <w:r w:rsidRPr="002D3F38">
        <w:rPr>
          <w:rFonts w:ascii="Sakkal Majalla" w:hAnsi="Sakkal Majalla" w:cs="Sakkal Majalla"/>
          <w:b/>
          <w:bCs/>
          <w:sz w:val="28"/>
          <w:szCs w:val="28"/>
          <w:rtl/>
          <w:lang w:bidi="ar-EG"/>
        </w:rPr>
        <w:t>المنافسة والتغيرات السوقية</w:t>
      </w:r>
    </w:p>
    <w:p w14:paraId="6BE61B7C" w14:textId="56CC1807" w:rsidR="002D3F38" w:rsidRPr="002D3F38" w:rsidRDefault="002D3F38" w:rsidP="002D3F38">
      <w:pPr>
        <w:spacing w:after="0" w:line="360" w:lineRule="auto"/>
        <w:jc w:val="both"/>
        <w:rPr>
          <w:rFonts w:ascii="Sakkal Majalla" w:hAnsi="Sakkal Majalla" w:cs="Sakkal Majalla"/>
          <w:sz w:val="28"/>
          <w:szCs w:val="28"/>
          <w:rtl/>
          <w:lang w:bidi="ar-EG"/>
        </w:rPr>
      </w:pPr>
      <w:r w:rsidRPr="002D3F38">
        <w:rPr>
          <w:rFonts w:ascii="Sakkal Majalla" w:hAnsi="Sakkal Majalla" w:cs="Sakkal Majalla"/>
          <w:sz w:val="28"/>
          <w:szCs w:val="28"/>
          <w:rtl/>
          <w:lang w:bidi="ar-EG"/>
        </w:rPr>
        <w:t xml:space="preserve">تواجه صناعة الأدوية منافسة شديدة بسبب الابتكارات المستمرة في البحث والتطوير والتسويق. تحتاج الشركات إلى تحسين الأداء لتحقيق النمو المستدام. تعد إدارة المخاطر أمرًا بالغ الأهمية في الحد من المخاطر المحتملة، مثل تغييرات التشريعات الصحية وتقلبات السوق والتحديات التكنولوجية والأخطاء البشرية والتغيرات الجيوسياسية. تتبنى شركات الأدوية السعودية استراتيجيات إدارة المخاطر، مثل تقييم المخاطر ووضع خطط العمل وتنفيذ أنظمة المراقبة وتدريب </w:t>
      </w:r>
      <w:r w:rsidRPr="002D3F38">
        <w:rPr>
          <w:rFonts w:ascii="Sakkal Majalla" w:hAnsi="Sakkal Majalla" w:cs="Sakkal Majalla"/>
          <w:sz w:val="28"/>
          <w:szCs w:val="28"/>
          <w:rtl/>
          <w:lang w:bidi="ar-EG"/>
        </w:rPr>
        <w:lastRenderedPageBreak/>
        <w:t xml:space="preserve">الموظفين واستخدام التكنولوجيا لتحليل البيانات. يعزز هذا النهج الثقة بين المستثمرين والمستهلكين، ويدعم الابتكار والتطوير التكنولوجي </w:t>
      </w:r>
      <w:sdt>
        <w:sdtPr>
          <w:rPr>
            <w:rFonts w:ascii="Sakkal Majalla" w:hAnsi="Sakkal Majalla" w:cs="Sakkal Majalla"/>
            <w:sz w:val="28"/>
            <w:szCs w:val="28"/>
            <w:rtl/>
            <w:lang w:bidi="ar-EG"/>
          </w:rPr>
          <w:id w:val="-556705857"/>
          <w:citation/>
        </w:sdtPr>
        <w:sdtContent>
          <w:r w:rsidRPr="002D3F38">
            <w:rPr>
              <w:rFonts w:ascii="Sakkal Majalla" w:hAnsi="Sakkal Majalla" w:cs="Sakkal Majalla"/>
              <w:sz w:val="28"/>
              <w:szCs w:val="28"/>
              <w:rtl/>
              <w:lang w:bidi="ar-EG"/>
            </w:rPr>
            <w:fldChar w:fldCharType="begin"/>
          </w:r>
          <w:r w:rsidRPr="002D3F38">
            <w:rPr>
              <w:rFonts w:ascii="Sakkal Majalla" w:hAnsi="Sakkal Majalla" w:cs="Sakkal Majalla"/>
              <w:sz w:val="28"/>
              <w:szCs w:val="28"/>
              <w:rtl/>
              <w:lang w:bidi="ar-EG"/>
            </w:rPr>
            <w:instrText xml:space="preserve"> </w:instrText>
          </w:r>
          <w:r w:rsidRPr="002D3F38">
            <w:rPr>
              <w:rFonts w:ascii="Sakkal Majalla" w:hAnsi="Sakkal Majalla" w:cs="Sakkal Majalla"/>
              <w:sz w:val="28"/>
              <w:szCs w:val="28"/>
              <w:lang w:bidi="ar-EG"/>
            </w:rPr>
            <w:instrText>CITATION</w:instrText>
          </w:r>
          <w:r w:rsidRPr="002D3F38">
            <w:rPr>
              <w:rFonts w:ascii="Sakkal Majalla" w:hAnsi="Sakkal Majalla" w:cs="Sakkal Majalla"/>
              <w:sz w:val="28"/>
              <w:szCs w:val="28"/>
              <w:rtl/>
              <w:lang w:bidi="ar-EG"/>
            </w:rPr>
            <w:instrText xml:space="preserve"> </w:instrText>
          </w:r>
          <w:r w:rsidRPr="002D3F38">
            <w:rPr>
              <w:rFonts w:ascii="Sakkal Majalla" w:hAnsi="Sakkal Majalla" w:cs="Sakkal Majalla"/>
              <w:sz w:val="28"/>
              <w:szCs w:val="28"/>
              <w:lang w:bidi="ar-EG"/>
            </w:rPr>
            <w:instrText>Set21 \l 3073</w:instrText>
          </w:r>
          <w:r w:rsidRPr="002D3F38">
            <w:rPr>
              <w:rFonts w:ascii="Sakkal Majalla" w:hAnsi="Sakkal Majalla" w:cs="Sakkal Majalla"/>
              <w:sz w:val="28"/>
              <w:szCs w:val="28"/>
              <w:rtl/>
              <w:lang w:bidi="ar-EG"/>
            </w:rPr>
            <w:instrText xml:space="preserve"> </w:instrText>
          </w:r>
          <w:r w:rsidRPr="002D3F38">
            <w:rPr>
              <w:rFonts w:ascii="Sakkal Majalla" w:hAnsi="Sakkal Majalla" w:cs="Sakkal Majalla"/>
              <w:sz w:val="28"/>
              <w:szCs w:val="28"/>
              <w:rtl/>
              <w:lang w:bidi="ar-EG"/>
            </w:rPr>
            <w:fldChar w:fldCharType="separate"/>
          </w:r>
          <w:r w:rsidR="00F34CB3" w:rsidRPr="00F34CB3">
            <w:rPr>
              <w:rFonts w:ascii="Sakkal Majalla" w:hAnsi="Sakkal Majalla" w:cs="Sakkal Majalla" w:hint="cs"/>
              <w:noProof/>
              <w:sz w:val="28"/>
              <w:szCs w:val="28"/>
              <w:rtl/>
              <w:lang w:bidi="ar-EG"/>
            </w:rPr>
            <w:t>(</w:t>
          </w:r>
          <w:r w:rsidR="00F34CB3" w:rsidRPr="00F34CB3">
            <w:rPr>
              <w:rFonts w:ascii="Sakkal Majalla" w:hAnsi="Sakkal Majalla" w:cs="Sakkal Majalla" w:hint="cs"/>
              <w:noProof/>
              <w:sz w:val="28"/>
              <w:szCs w:val="28"/>
              <w:lang w:bidi="ar-EG"/>
            </w:rPr>
            <w:t>Settembre-Blundo</w:t>
          </w:r>
          <w:r w:rsidR="00F34CB3" w:rsidRPr="00F34CB3">
            <w:rPr>
              <w:rFonts w:ascii="Sakkal Majalla" w:hAnsi="Sakkal Majalla" w:cs="Sakkal Majalla" w:hint="cs"/>
              <w:noProof/>
              <w:sz w:val="28"/>
              <w:szCs w:val="28"/>
              <w:rtl/>
              <w:lang w:bidi="ar-EG"/>
            </w:rPr>
            <w:t>، 2021)</w:t>
          </w:r>
          <w:r w:rsidRPr="002D3F38">
            <w:rPr>
              <w:rFonts w:ascii="Sakkal Majalla" w:hAnsi="Sakkal Majalla" w:cs="Sakkal Majalla"/>
              <w:sz w:val="28"/>
              <w:szCs w:val="28"/>
              <w:rtl/>
              <w:lang w:bidi="ar-EG"/>
            </w:rPr>
            <w:fldChar w:fldCharType="end"/>
          </w:r>
        </w:sdtContent>
      </w:sdt>
      <w:r w:rsidRPr="002D3F38">
        <w:rPr>
          <w:rFonts w:ascii="Sakkal Majalla" w:hAnsi="Sakkal Majalla" w:cs="Sakkal Majalla"/>
          <w:sz w:val="28"/>
          <w:szCs w:val="28"/>
          <w:rtl/>
          <w:lang w:bidi="ar-EG"/>
        </w:rPr>
        <w:t xml:space="preserve">. </w:t>
      </w:r>
    </w:p>
    <w:p w14:paraId="75B94DFE" w14:textId="77777777" w:rsidR="002D3F38" w:rsidRPr="002D3F38" w:rsidRDefault="002D3F38">
      <w:pPr>
        <w:pStyle w:val="ListParagraph"/>
        <w:numPr>
          <w:ilvl w:val="0"/>
          <w:numId w:val="5"/>
        </w:numPr>
        <w:spacing w:after="0" w:line="360" w:lineRule="auto"/>
        <w:jc w:val="both"/>
        <w:rPr>
          <w:rFonts w:ascii="Sakkal Majalla" w:hAnsi="Sakkal Majalla" w:cs="Sakkal Majalla"/>
          <w:b/>
          <w:bCs/>
          <w:sz w:val="28"/>
          <w:szCs w:val="28"/>
          <w:lang w:bidi="ar-EG"/>
        </w:rPr>
      </w:pPr>
      <w:r w:rsidRPr="002D3F38">
        <w:rPr>
          <w:rFonts w:ascii="Sakkal Majalla" w:hAnsi="Sakkal Majalla" w:cs="Sakkal Majalla"/>
          <w:b/>
          <w:bCs/>
          <w:sz w:val="28"/>
          <w:szCs w:val="28"/>
          <w:rtl/>
          <w:lang w:bidi="ar-EG"/>
        </w:rPr>
        <w:t>الاستدامة والابتكار</w:t>
      </w:r>
    </w:p>
    <w:p w14:paraId="60F2037B" w14:textId="1950B7D7" w:rsidR="002D3F38" w:rsidRPr="002D3F38" w:rsidRDefault="002D3F38" w:rsidP="002D3F38">
      <w:pPr>
        <w:spacing w:after="0" w:line="360" w:lineRule="auto"/>
        <w:jc w:val="both"/>
        <w:rPr>
          <w:rFonts w:ascii="Sakkal Majalla" w:hAnsi="Sakkal Majalla" w:cs="Sakkal Majalla"/>
          <w:sz w:val="28"/>
          <w:szCs w:val="28"/>
          <w:rtl/>
          <w:lang w:bidi="ar-EG"/>
        </w:rPr>
      </w:pPr>
      <w:r w:rsidRPr="002D3F38">
        <w:rPr>
          <w:rFonts w:ascii="Sakkal Majalla" w:hAnsi="Sakkal Majalla" w:cs="Sakkal Majalla"/>
          <w:sz w:val="28"/>
          <w:szCs w:val="28"/>
          <w:rtl/>
          <w:lang w:bidi="ar-EG"/>
        </w:rPr>
        <w:t xml:space="preserve">تركز الدراسة على الاستدامة والابتكار في صناعة الأدوية، وتسلط الضوء على التحديات والفرص التي تواجه الشركات في المملكة العربية السعودية والعالم. يتطلب تحقيق الاستدامة النمو والربحية على المدى الطويل مع الحفاظ على التوازن الاقتصادي والاجتماعي والبيئي. يتطلب التحديث والابتكار التطوير المستمر للمنتجات والعمليات، مما يساهم في البقاء التنافسي. تعد إدارة المخاطر أمرًا بالغ الأهمية لتحقيق هذه الأهداف، وتقييم المخاطر وإدارتها في وقت مبكر ومنهجي. توضح دراسة حالة لشركات الأدوية في المملكة العربية السعودية استراتيجيات متقدمة للابتكار وتطوير المنتجات والاستدامة، مما يسلط الضوء على أهمية إدارة المخاطر في تحقيق النجاح على المدى الطويل </w:t>
      </w:r>
      <w:sdt>
        <w:sdtPr>
          <w:rPr>
            <w:rFonts w:ascii="Sakkal Majalla" w:hAnsi="Sakkal Majalla" w:cs="Sakkal Majalla"/>
            <w:sz w:val="28"/>
            <w:szCs w:val="28"/>
            <w:rtl/>
            <w:lang w:bidi="ar-EG"/>
          </w:rPr>
          <w:id w:val="-100721497"/>
          <w:citation/>
        </w:sdtPr>
        <w:sdtContent>
          <w:r w:rsidRPr="002D3F38">
            <w:rPr>
              <w:rFonts w:ascii="Sakkal Majalla" w:hAnsi="Sakkal Majalla" w:cs="Sakkal Majalla"/>
              <w:sz w:val="28"/>
              <w:szCs w:val="28"/>
              <w:rtl/>
              <w:lang w:bidi="ar-EG"/>
            </w:rPr>
            <w:fldChar w:fldCharType="begin"/>
          </w:r>
          <w:r w:rsidRPr="002D3F38">
            <w:rPr>
              <w:rFonts w:ascii="Sakkal Majalla" w:hAnsi="Sakkal Majalla" w:cs="Sakkal Majalla"/>
              <w:sz w:val="28"/>
              <w:szCs w:val="28"/>
              <w:rtl/>
              <w:lang w:bidi="ar-EG"/>
            </w:rPr>
            <w:instrText xml:space="preserve"> </w:instrText>
          </w:r>
          <w:r w:rsidRPr="002D3F38">
            <w:rPr>
              <w:rFonts w:ascii="Sakkal Majalla" w:hAnsi="Sakkal Majalla" w:cs="Sakkal Majalla"/>
              <w:sz w:val="28"/>
              <w:szCs w:val="28"/>
              <w:lang w:bidi="ar-EG"/>
            </w:rPr>
            <w:instrText>CITATION</w:instrText>
          </w:r>
          <w:r w:rsidRPr="002D3F38">
            <w:rPr>
              <w:rFonts w:ascii="Sakkal Majalla" w:hAnsi="Sakkal Majalla" w:cs="Sakkal Majalla"/>
              <w:sz w:val="28"/>
              <w:szCs w:val="28"/>
              <w:rtl/>
              <w:lang w:bidi="ar-EG"/>
            </w:rPr>
            <w:instrText xml:space="preserve"> </w:instrText>
          </w:r>
          <w:r w:rsidRPr="002D3F38">
            <w:rPr>
              <w:rFonts w:ascii="Sakkal Majalla" w:hAnsi="Sakkal Majalla" w:cs="Sakkal Majalla"/>
              <w:sz w:val="28"/>
              <w:szCs w:val="28"/>
              <w:lang w:bidi="ar-EG"/>
            </w:rPr>
            <w:instrText>Als236 \l 3073</w:instrText>
          </w:r>
          <w:r w:rsidRPr="002D3F38">
            <w:rPr>
              <w:rFonts w:ascii="Sakkal Majalla" w:hAnsi="Sakkal Majalla" w:cs="Sakkal Majalla"/>
              <w:sz w:val="28"/>
              <w:szCs w:val="28"/>
              <w:rtl/>
              <w:lang w:bidi="ar-EG"/>
            </w:rPr>
            <w:instrText xml:space="preserve"> </w:instrText>
          </w:r>
          <w:r w:rsidRPr="002D3F38">
            <w:rPr>
              <w:rFonts w:ascii="Sakkal Majalla" w:hAnsi="Sakkal Majalla" w:cs="Sakkal Majalla"/>
              <w:sz w:val="28"/>
              <w:szCs w:val="28"/>
              <w:rtl/>
              <w:lang w:bidi="ar-EG"/>
            </w:rPr>
            <w:fldChar w:fldCharType="separate"/>
          </w:r>
          <w:r w:rsidR="00F34CB3" w:rsidRPr="00F34CB3">
            <w:rPr>
              <w:rFonts w:ascii="Sakkal Majalla" w:hAnsi="Sakkal Majalla" w:cs="Sakkal Majalla" w:hint="cs"/>
              <w:noProof/>
              <w:sz w:val="28"/>
              <w:szCs w:val="28"/>
              <w:rtl/>
              <w:lang w:bidi="ar-EG"/>
            </w:rPr>
            <w:t>(</w:t>
          </w:r>
          <w:r w:rsidR="00F34CB3" w:rsidRPr="00F34CB3">
            <w:rPr>
              <w:rFonts w:ascii="Sakkal Majalla" w:hAnsi="Sakkal Majalla" w:cs="Sakkal Majalla" w:hint="cs"/>
              <w:noProof/>
              <w:sz w:val="28"/>
              <w:szCs w:val="28"/>
              <w:lang w:bidi="ar-EG"/>
            </w:rPr>
            <w:t>Alshehri</w:t>
          </w:r>
          <w:r w:rsidR="00F34CB3" w:rsidRPr="00F34CB3">
            <w:rPr>
              <w:rFonts w:ascii="Sakkal Majalla" w:hAnsi="Sakkal Majalla" w:cs="Sakkal Majalla" w:hint="cs"/>
              <w:noProof/>
              <w:sz w:val="28"/>
              <w:szCs w:val="28"/>
              <w:rtl/>
              <w:lang w:bidi="ar-EG"/>
            </w:rPr>
            <w:t>، 2023)</w:t>
          </w:r>
          <w:r w:rsidRPr="002D3F38">
            <w:rPr>
              <w:rFonts w:ascii="Sakkal Majalla" w:hAnsi="Sakkal Majalla" w:cs="Sakkal Majalla"/>
              <w:sz w:val="28"/>
              <w:szCs w:val="28"/>
              <w:rtl/>
              <w:lang w:bidi="ar-EG"/>
            </w:rPr>
            <w:fldChar w:fldCharType="end"/>
          </w:r>
        </w:sdtContent>
      </w:sdt>
      <w:r w:rsidRPr="002D3F38">
        <w:rPr>
          <w:rFonts w:ascii="Sakkal Majalla" w:hAnsi="Sakkal Majalla" w:cs="Sakkal Majalla"/>
          <w:sz w:val="28"/>
          <w:szCs w:val="28"/>
          <w:rtl/>
          <w:lang w:bidi="ar-EG"/>
        </w:rPr>
        <w:t>.</w:t>
      </w:r>
    </w:p>
    <w:p w14:paraId="3F7C696A" w14:textId="77777777" w:rsidR="002D3F38" w:rsidRPr="002D3F38" w:rsidRDefault="002D3F38">
      <w:pPr>
        <w:pStyle w:val="ListParagraph"/>
        <w:numPr>
          <w:ilvl w:val="0"/>
          <w:numId w:val="5"/>
        </w:numPr>
        <w:spacing w:after="0" w:line="360" w:lineRule="auto"/>
        <w:jc w:val="both"/>
        <w:rPr>
          <w:rFonts w:ascii="Sakkal Majalla" w:hAnsi="Sakkal Majalla" w:cs="Sakkal Majalla"/>
          <w:b/>
          <w:bCs/>
          <w:sz w:val="28"/>
          <w:szCs w:val="28"/>
          <w:rtl/>
          <w:lang w:bidi="ar-EG"/>
        </w:rPr>
      </w:pPr>
      <w:r w:rsidRPr="002D3F38">
        <w:rPr>
          <w:rFonts w:ascii="Sakkal Majalla" w:hAnsi="Sakkal Majalla" w:cs="Sakkal Majalla"/>
          <w:b/>
          <w:bCs/>
          <w:sz w:val="28"/>
          <w:szCs w:val="28"/>
          <w:rtl/>
          <w:lang w:bidi="ar-EG"/>
        </w:rPr>
        <w:t>الاعتماد على التكنولوجيا</w:t>
      </w:r>
    </w:p>
    <w:p w14:paraId="22E4D848" w14:textId="37B74A3B" w:rsidR="002D3F38" w:rsidRPr="002D3F38" w:rsidRDefault="002D3F38" w:rsidP="002D3F38">
      <w:pPr>
        <w:spacing w:after="0" w:line="360" w:lineRule="auto"/>
        <w:jc w:val="both"/>
        <w:rPr>
          <w:rFonts w:ascii="Sakkal Majalla" w:hAnsi="Sakkal Majalla" w:cs="Sakkal Majalla"/>
          <w:sz w:val="28"/>
          <w:szCs w:val="28"/>
          <w:rtl/>
          <w:lang w:bidi="ar-EG"/>
        </w:rPr>
      </w:pPr>
      <w:r w:rsidRPr="002D3F38">
        <w:rPr>
          <w:rFonts w:ascii="Sakkal Majalla" w:hAnsi="Sakkal Majalla" w:cs="Sakkal Majalla"/>
          <w:sz w:val="28"/>
          <w:szCs w:val="28"/>
          <w:rtl/>
          <w:lang w:bidi="ar-EG"/>
        </w:rPr>
        <w:t xml:space="preserve">تتناول الدراسة دور التكنولوجيا في صناعة الأدوية، وتسلط الضوء على أهميتها في تحسين الكفاءة والدقة. تعمل التقنيات المتقدمة مثل تحليلات البيانات الضخمة والذكاء الاصطناعي والطباعة ثلاثية الأبعاد على تعزيز الابتكار وتسليم المنتجات. تعد إدارة المخاطر أمرًا بالغ الأهمية، بما في ذلك تقييم المخاطر المتعلقة بالسلامة والفعالية والامتثال التنظيمي. توضح دراسة حالة لشركات الأدوية في المملكة العربية السعودية كيف تعمل إدارة المخاطر على تعزيز استخدام التكنولوجيا والأداء. ويشمل ذلك تحليل البيانات والذكاء الاصطناعي وأنظمة إدارة الجودة وتحسين التواصل مع المرضى ومقدمي الرعاية الصحية </w:t>
      </w:r>
      <w:sdt>
        <w:sdtPr>
          <w:rPr>
            <w:rFonts w:ascii="Sakkal Majalla" w:hAnsi="Sakkal Majalla" w:cs="Sakkal Majalla"/>
            <w:rtl/>
            <w:lang w:bidi="ar-EG"/>
          </w:rPr>
          <w:id w:val="1730496087"/>
          <w:citation/>
        </w:sdtPr>
        <w:sdtContent>
          <w:r w:rsidRPr="002D3F38">
            <w:rPr>
              <w:rFonts w:ascii="Sakkal Majalla" w:hAnsi="Sakkal Majalla" w:cs="Sakkal Majalla"/>
              <w:sz w:val="28"/>
              <w:szCs w:val="28"/>
              <w:rtl/>
              <w:lang w:bidi="ar-EG"/>
            </w:rPr>
            <w:fldChar w:fldCharType="begin"/>
          </w:r>
          <w:r w:rsidRPr="002D3F38">
            <w:rPr>
              <w:rFonts w:ascii="Sakkal Majalla" w:hAnsi="Sakkal Majalla" w:cs="Sakkal Majalla"/>
              <w:sz w:val="28"/>
              <w:szCs w:val="28"/>
              <w:rtl/>
              <w:lang w:bidi="ar-EG"/>
            </w:rPr>
            <w:instrText xml:space="preserve"> </w:instrText>
          </w:r>
          <w:r w:rsidRPr="002D3F38">
            <w:rPr>
              <w:rFonts w:ascii="Sakkal Majalla" w:hAnsi="Sakkal Majalla" w:cs="Sakkal Majalla"/>
              <w:sz w:val="28"/>
              <w:szCs w:val="28"/>
              <w:lang w:bidi="ar-EG"/>
            </w:rPr>
            <w:instrText>CITATION</w:instrText>
          </w:r>
          <w:r w:rsidRPr="002D3F38">
            <w:rPr>
              <w:rFonts w:ascii="Sakkal Majalla" w:hAnsi="Sakkal Majalla" w:cs="Sakkal Majalla"/>
              <w:sz w:val="28"/>
              <w:szCs w:val="28"/>
              <w:rtl/>
              <w:lang w:bidi="ar-EG"/>
            </w:rPr>
            <w:instrText xml:space="preserve"> </w:instrText>
          </w:r>
          <w:r w:rsidRPr="002D3F38">
            <w:rPr>
              <w:rFonts w:ascii="Sakkal Majalla" w:hAnsi="Sakkal Majalla" w:cs="Sakkal Majalla"/>
              <w:sz w:val="28"/>
              <w:szCs w:val="28"/>
              <w:lang w:bidi="ar-EG"/>
            </w:rPr>
            <w:instrText>Sug23 \l 3073</w:instrText>
          </w:r>
          <w:r w:rsidRPr="002D3F38">
            <w:rPr>
              <w:rFonts w:ascii="Sakkal Majalla" w:hAnsi="Sakkal Majalla" w:cs="Sakkal Majalla"/>
              <w:sz w:val="28"/>
              <w:szCs w:val="28"/>
              <w:rtl/>
              <w:lang w:bidi="ar-EG"/>
            </w:rPr>
            <w:instrText xml:space="preserve"> </w:instrText>
          </w:r>
          <w:r w:rsidRPr="002D3F38">
            <w:rPr>
              <w:rFonts w:ascii="Sakkal Majalla" w:hAnsi="Sakkal Majalla" w:cs="Sakkal Majalla"/>
              <w:sz w:val="28"/>
              <w:szCs w:val="28"/>
              <w:rtl/>
              <w:lang w:bidi="ar-EG"/>
            </w:rPr>
            <w:fldChar w:fldCharType="separate"/>
          </w:r>
          <w:r w:rsidR="00F34CB3" w:rsidRPr="00F34CB3">
            <w:rPr>
              <w:rFonts w:ascii="Sakkal Majalla" w:hAnsi="Sakkal Majalla" w:cs="Sakkal Majalla" w:hint="cs"/>
              <w:noProof/>
              <w:sz w:val="28"/>
              <w:szCs w:val="28"/>
              <w:rtl/>
              <w:lang w:bidi="ar-EG"/>
            </w:rPr>
            <w:t>(</w:t>
          </w:r>
          <w:r w:rsidR="00F34CB3" w:rsidRPr="00F34CB3">
            <w:rPr>
              <w:rFonts w:ascii="Sakkal Majalla" w:hAnsi="Sakkal Majalla" w:cs="Sakkal Majalla" w:hint="cs"/>
              <w:noProof/>
              <w:sz w:val="28"/>
              <w:szCs w:val="28"/>
              <w:lang w:bidi="ar-EG"/>
            </w:rPr>
            <w:t>Sugandha</w:t>
          </w:r>
          <w:r w:rsidR="00F34CB3" w:rsidRPr="00F34CB3">
            <w:rPr>
              <w:rFonts w:ascii="Sakkal Majalla" w:hAnsi="Sakkal Majalla" w:cs="Sakkal Majalla" w:hint="cs"/>
              <w:noProof/>
              <w:sz w:val="28"/>
              <w:szCs w:val="28"/>
              <w:rtl/>
              <w:lang w:bidi="ar-EG"/>
            </w:rPr>
            <w:t>، 2023)</w:t>
          </w:r>
          <w:r w:rsidRPr="002D3F38">
            <w:rPr>
              <w:rFonts w:ascii="Sakkal Majalla" w:hAnsi="Sakkal Majalla" w:cs="Sakkal Majalla"/>
              <w:sz w:val="28"/>
              <w:szCs w:val="28"/>
              <w:rtl/>
              <w:lang w:bidi="ar-EG"/>
            </w:rPr>
            <w:fldChar w:fldCharType="end"/>
          </w:r>
        </w:sdtContent>
      </w:sdt>
      <w:r w:rsidRPr="002D3F38">
        <w:rPr>
          <w:rFonts w:ascii="Sakkal Majalla" w:hAnsi="Sakkal Majalla" w:cs="Sakkal Majalla"/>
          <w:sz w:val="28"/>
          <w:szCs w:val="28"/>
          <w:rtl/>
          <w:lang w:bidi="ar-EG"/>
        </w:rPr>
        <w:t xml:space="preserve">. </w:t>
      </w:r>
    </w:p>
    <w:p w14:paraId="404A14A7" w14:textId="1AE325DF" w:rsidR="002D3F38" w:rsidRPr="002D3F38" w:rsidRDefault="002D3F38">
      <w:pPr>
        <w:pStyle w:val="ListParagraph"/>
        <w:numPr>
          <w:ilvl w:val="0"/>
          <w:numId w:val="5"/>
        </w:numPr>
        <w:spacing w:after="0" w:line="360" w:lineRule="auto"/>
        <w:jc w:val="both"/>
        <w:rPr>
          <w:rFonts w:ascii="Sakkal Majalla" w:hAnsi="Sakkal Majalla" w:cs="Sakkal Majalla"/>
          <w:b/>
          <w:bCs/>
          <w:sz w:val="28"/>
          <w:szCs w:val="28"/>
          <w:rtl/>
          <w:lang w:bidi="ar-EG"/>
        </w:rPr>
      </w:pPr>
      <w:r w:rsidRPr="002D3F38">
        <w:rPr>
          <w:rFonts w:ascii="Sakkal Majalla" w:hAnsi="Sakkal Majalla" w:cs="Sakkal Majalla"/>
          <w:b/>
          <w:bCs/>
          <w:sz w:val="28"/>
          <w:szCs w:val="28"/>
          <w:rtl/>
          <w:lang w:bidi="ar-EG"/>
        </w:rPr>
        <w:t>الحالة السعودية</w:t>
      </w:r>
      <w:r>
        <w:rPr>
          <w:rFonts w:ascii="Sakkal Majalla" w:hAnsi="Sakkal Majalla" w:cs="Sakkal Majalla"/>
          <w:b/>
          <w:bCs/>
          <w:sz w:val="28"/>
          <w:szCs w:val="28"/>
          <w:lang w:bidi="ar-EG"/>
        </w:rPr>
        <w:t xml:space="preserve"> </w:t>
      </w:r>
      <w:r w:rsidRPr="002D3F38">
        <w:rPr>
          <w:rFonts w:ascii="Sakkal Majalla" w:hAnsi="Sakkal Majalla" w:cs="Sakkal Majalla"/>
          <w:b/>
          <w:bCs/>
          <w:sz w:val="28"/>
          <w:szCs w:val="28"/>
          <w:rtl/>
          <w:lang w:bidi="ar-EG"/>
        </w:rPr>
        <w:t>تحديات وفرص</w:t>
      </w:r>
    </w:p>
    <w:p w14:paraId="750723FB" w14:textId="77777777" w:rsidR="002D3F38" w:rsidRPr="002D3F38" w:rsidRDefault="002D3F38" w:rsidP="002D3F38">
      <w:pPr>
        <w:spacing w:after="0" w:line="360" w:lineRule="auto"/>
        <w:jc w:val="both"/>
        <w:rPr>
          <w:rFonts w:ascii="Sakkal Majalla" w:hAnsi="Sakkal Majalla" w:cs="Sakkal Majalla"/>
          <w:sz w:val="28"/>
          <w:szCs w:val="28"/>
          <w:rtl/>
          <w:lang w:bidi="ar-EG"/>
        </w:rPr>
      </w:pPr>
      <w:r w:rsidRPr="002D3F38">
        <w:rPr>
          <w:rFonts w:ascii="Sakkal Majalla" w:hAnsi="Sakkal Majalla" w:cs="Sakkal Majalla"/>
          <w:sz w:val="28"/>
          <w:szCs w:val="28"/>
          <w:rtl/>
          <w:lang w:bidi="ar-EG"/>
        </w:rPr>
        <w:t xml:space="preserve">تتناول الدراسة التحديات والفرص في صناعة الأدوية السعودية، مع التركيز على السياق الفريد للمملكة العربية السعودية. وتشمل التحديات اللوائح الصارمة والتغيرات الديموغرافية والصحية والتحديات الاقتصادية العالمية التي تؤثر على توافر الأدوية وتكلفتها. وتشمل الفرص زيادة الاستثمارات الحكومية والبحث العلمي والطلب السريع على الرعاية الصحية. وتعتبر إدارة المخاطر أمرًا بالغ الأهمية لمعالجة هذه التحديات وتعظيم الفرص. ويمكن للشركات تحسين أدائها من خلال تنفيذ استراتيجيات شاملة لإدارة المخاطر، مثل أنظمة إدارة الجودة والامتثال للمعايير الدولية والاستثمارات التكنولوجية وتكامل سلسلة الخدمات اللوجستية. ويدعم هذا النهج الابتكار، والنمو المستدام، والاستدامة </w:t>
      </w:r>
      <w:r w:rsidRPr="002D3F38">
        <w:rPr>
          <w:rFonts w:ascii="Sakkal Majalla" w:hAnsi="Sakkal Majalla" w:cs="Sakkal Majalla"/>
          <w:sz w:val="28"/>
          <w:szCs w:val="28"/>
          <w:rtl/>
          <w:lang w:bidi="ar-EG"/>
        </w:rPr>
        <w:lastRenderedPageBreak/>
        <w:t>الاقتصادية، والاجتماعية. وتهدف الدراسة إلى تقديم حلول عملية لمعالجة هذه التحديات ودعم شركات الأدوية السعودية في تحقيق أهدافها التنموية والاقتصادية.</w:t>
      </w:r>
    </w:p>
    <w:p w14:paraId="41754BC9" w14:textId="77777777" w:rsidR="002D3F38" w:rsidRDefault="002D3F38" w:rsidP="002D3F38">
      <w:pPr>
        <w:spacing w:after="0" w:line="360" w:lineRule="auto"/>
        <w:rPr>
          <w:rFonts w:ascii="Sakkal Majalla" w:hAnsi="Sakkal Majalla" w:cs="Sakkal Majalla"/>
          <w:sz w:val="28"/>
          <w:szCs w:val="28"/>
          <w:lang w:bidi="ar-EG"/>
        </w:rPr>
      </w:pPr>
    </w:p>
    <w:p w14:paraId="4BE93097" w14:textId="77777777" w:rsidR="002D3F38" w:rsidRPr="00B42F50" w:rsidRDefault="002D3F38" w:rsidP="002D3F38">
      <w:pPr>
        <w:pStyle w:val="Heading1"/>
        <w:spacing w:before="0" w:line="360" w:lineRule="auto"/>
        <w:rPr>
          <w:rFonts w:ascii="Sakkal Majalla" w:hAnsi="Sakkal Majalla" w:cs="Sakkal Majalla"/>
          <w:b/>
          <w:bCs/>
          <w:color w:val="auto"/>
          <w:sz w:val="28"/>
          <w:szCs w:val="28"/>
          <w:rtl/>
          <w:lang w:bidi="ar-EG"/>
        </w:rPr>
      </w:pPr>
      <w:bookmarkStart w:id="12" w:name="_Toc169565910"/>
      <w:bookmarkStart w:id="13" w:name="_Toc171461410"/>
      <w:bookmarkStart w:id="14" w:name="_Toc180068190"/>
      <w:r w:rsidRPr="00C07C32">
        <w:rPr>
          <w:rFonts w:ascii="Sakkal Majalla" w:hAnsi="Sakkal Majalla" w:cs="Sakkal Majalla"/>
          <w:b/>
          <w:bCs/>
          <w:color w:val="auto"/>
          <w:sz w:val="28"/>
          <w:szCs w:val="28"/>
          <w:rtl/>
          <w:lang w:bidi="ar-EG"/>
        </w:rPr>
        <w:t>أهمية الدراسة:</w:t>
      </w:r>
      <w:bookmarkEnd w:id="12"/>
      <w:bookmarkEnd w:id="13"/>
      <w:bookmarkEnd w:id="14"/>
    </w:p>
    <w:p w14:paraId="4BF9F123" w14:textId="77777777" w:rsidR="002D3F38" w:rsidRPr="006879A0" w:rsidRDefault="002D3F38">
      <w:pPr>
        <w:pStyle w:val="ListParagraph"/>
        <w:numPr>
          <w:ilvl w:val="0"/>
          <w:numId w:val="10"/>
        </w:numPr>
        <w:spacing w:line="360" w:lineRule="auto"/>
        <w:rPr>
          <w:rFonts w:ascii="Sakkal Majalla" w:hAnsi="Sakkal Majalla" w:cs="Sakkal Majalla"/>
          <w:b/>
          <w:bCs/>
          <w:sz w:val="28"/>
          <w:szCs w:val="28"/>
          <w:rtl/>
          <w:lang w:bidi="ar-EG"/>
        </w:rPr>
      </w:pPr>
      <w:r w:rsidRPr="006879A0">
        <w:rPr>
          <w:rFonts w:ascii="Sakkal Majalla" w:hAnsi="Sakkal Majalla" w:cs="Sakkal Majalla"/>
          <w:b/>
          <w:bCs/>
          <w:sz w:val="28"/>
          <w:szCs w:val="28"/>
          <w:rtl/>
          <w:lang w:bidi="ar-EG"/>
        </w:rPr>
        <w:t>الأهمية العلمية:</w:t>
      </w:r>
    </w:p>
    <w:p w14:paraId="4EA4B537" w14:textId="77777777" w:rsidR="002D3F38" w:rsidRPr="006879A0" w:rsidRDefault="002D3F38">
      <w:pPr>
        <w:pStyle w:val="ListParagraph"/>
        <w:numPr>
          <w:ilvl w:val="0"/>
          <w:numId w:val="11"/>
        </w:numPr>
        <w:spacing w:line="360" w:lineRule="auto"/>
        <w:rPr>
          <w:rFonts w:ascii="Sakkal Majalla" w:hAnsi="Sakkal Majalla" w:cs="Sakkal Majalla"/>
          <w:b/>
          <w:bCs/>
          <w:sz w:val="28"/>
          <w:szCs w:val="28"/>
          <w:rtl/>
          <w:lang w:bidi="ar-EG"/>
        </w:rPr>
      </w:pPr>
      <w:r w:rsidRPr="006879A0">
        <w:rPr>
          <w:rFonts w:ascii="Sakkal Majalla" w:hAnsi="Sakkal Majalla" w:cs="Sakkal Majalla"/>
          <w:b/>
          <w:bCs/>
          <w:sz w:val="28"/>
          <w:szCs w:val="28"/>
          <w:rtl/>
          <w:lang w:bidi="ar-EG"/>
        </w:rPr>
        <w:t>المساهمة في نظرية إدارة المخاطر:</w:t>
      </w:r>
    </w:p>
    <w:p w14:paraId="1FC8CF3B" w14:textId="77777777" w:rsidR="002D3F38" w:rsidRPr="006879A0" w:rsidRDefault="002D3F38" w:rsidP="002D3F38">
      <w:pPr>
        <w:spacing w:line="360" w:lineRule="auto"/>
        <w:rPr>
          <w:rFonts w:ascii="Sakkal Majalla" w:hAnsi="Sakkal Majalla" w:cs="Sakkal Majalla"/>
          <w:sz w:val="28"/>
          <w:szCs w:val="28"/>
          <w:lang w:bidi="ar-EG"/>
        </w:rPr>
      </w:pPr>
      <w:r w:rsidRPr="006879A0">
        <w:rPr>
          <w:rFonts w:ascii="Sakkal Majalla" w:hAnsi="Sakkal Majalla" w:cs="Sakkal Majalla"/>
          <w:sz w:val="28"/>
          <w:szCs w:val="28"/>
          <w:rtl/>
          <w:lang w:bidi="ar-EG"/>
        </w:rPr>
        <w:t>يعزز هذا البحث بشكل كبير نظريات إدارة المخاطر الحالية من خلال استخدام هذه المبادئ داخل قطاع الأدوية في المملكة العربية السعودية. وعلى الرغم من أن إدارة المخاطر قد تم فحصها على نطاق واسع في قطاعات أخرى، إلا أن تنفيذها داخل صناعة الأدوية لا يزال غير مستكشف بشكل كافٍ، وخاصة في البلدان النامية. ستوفر هذه الدراسة رؤى نقدية حول تخصيص أطر إدارة المخاطر لمعالجة الصعوبات الفريدة وتعقيدات صناعة الأدوية.</w:t>
      </w:r>
    </w:p>
    <w:p w14:paraId="75C2D283" w14:textId="77777777" w:rsidR="002D3F38" w:rsidRPr="006879A0" w:rsidRDefault="002D3F38">
      <w:pPr>
        <w:pStyle w:val="ListParagraph"/>
        <w:numPr>
          <w:ilvl w:val="0"/>
          <w:numId w:val="11"/>
        </w:numPr>
        <w:spacing w:line="360" w:lineRule="auto"/>
        <w:rPr>
          <w:rFonts w:ascii="Sakkal Majalla" w:hAnsi="Sakkal Majalla" w:cs="Sakkal Majalla"/>
          <w:b/>
          <w:bCs/>
          <w:sz w:val="28"/>
          <w:szCs w:val="28"/>
          <w:rtl/>
          <w:lang w:bidi="ar-EG"/>
        </w:rPr>
      </w:pPr>
      <w:r w:rsidRPr="006879A0">
        <w:rPr>
          <w:rFonts w:ascii="Sakkal Majalla" w:hAnsi="Sakkal Majalla" w:cs="Sakkal Majalla"/>
          <w:b/>
          <w:bCs/>
          <w:sz w:val="28"/>
          <w:szCs w:val="28"/>
          <w:rtl/>
          <w:lang w:bidi="ar-EG"/>
        </w:rPr>
        <w:t>تقدم الدراسات الصيدلانية:</w:t>
      </w:r>
    </w:p>
    <w:p w14:paraId="4E12E1C0" w14:textId="77777777" w:rsidR="002D3F38" w:rsidRPr="006879A0" w:rsidRDefault="002D3F38" w:rsidP="002D3F38">
      <w:pPr>
        <w:spacing w:line="360" w:lineRule="auto"/>
        <w:rPr>
          <w:rFonts w:ascii="Sakkal Majalla" w:hAnsi="Sakkal Majalla" w:cs="Sakkal Majalla"/>
          <w:sz w:val="28"/>
          <w:szCs w:val="28"/>
          <w:lang w:bidi="ar-EG"/>
        </w:rPr>
      </w:pPr>
      <w:r w:rsidRPr="006879A0">
        <w:rPr>
          <w:rFonts w:ascii="Sakkal Majalla" w:hAnsi="Sakkal Majalla" w:cs="Sakkal Majalla"/>
          <w:sz w:val="28"/>
          <w:szCs w:val="28"/>
          <w:rtl/>
          <w:lang w:bidi="ar-EG"/>
        </w:rPr>
        <w:t>من خلال التركيز على إدارة المخاطر داخل صناعة الأدوية، يساهم هذا البحث في مجموعة متزايدة من الأدبيات المرتبطة بالإدارة التشغيلية والاستراتيجية في هذا القطاع عالي المخاطر. وسوف يدرس كيف تؤثر متغيرات المخاطر مثل الامتثال التنظيمي، ونقاط ضعف سلسلة التوريد، والمخاطر المتعلقة بالابتكار على أداء الشركات، وبالتالي تحسين معرفة محركات الأداء في الشركات الصيدلانية.</w:t>
      </w:r>
    </w:p>
    <w:p w14:paraId="456B6DD3" w14:textId="77777777" w:rsidR="002D3F38" w:rsidRPr="006879A0" w:rsidRDefault="002D3F38">
      <w:pPr>
        <w:pStyle w:val="ListParagraph"/>
        <w:numPr>
          <w:ilvl w:val="0"/>
          <w:numId w:val="11"/>
        </w:numPr>
        <w:spacing w:line="360" w:lineRule="auto"/>
        <w:rPr>
          <w:rFonts w:ascii="Sakkal Majalla" w:hAnsi="Sakkal Majalla" w:cs="Sakkal Majalla"/>
          <w:b/>
          <w:bCs/>
          <w:sz w:val="28"/>
          <w:szCs w:val="28"/>
          <w:rtl/>
          <w:lang w:bidi="ar-EG"/>
        </w:rPr>
      </w:pPr>
      <w:r w:rsidRPr="006879A0">
        <w:rPr>
          <w:rFonts w:ascii="Sakkal Majalla" w:hAnsi="Sakkal Majalla" w:cs="Sakkal Majalla"/>
          <w:b/>
          <w:bCs/>
          <w:sz w:val="28"/>
          <w:szCs w:val="28"/>
          <w:rtl/>
          <w:lang w:bidi="ar-EG"/>
        </w:rPr>
        <w:t>رؤى متعددة التخصصات:</w:t>
      </w:r>
    </w:p>
    <w:p w14:paraId="456100C8" w14:textId="77777777" w:rsidR="002D3F38" w:rsidRPr="006879A0" w:rsidRDefault="002D3F38" w:rsidP="002D3F38">
      <w:pPr>
        <w:spacing w:line="360" w:lineRule="auto"/>
        <w:rPr>
          <w:rFonts w:ascii="Sakkal Majalla" w:hAnsi="Sakkal Majalla" w:cs="Sakkal Majalla"/>
          <w:sz w:val="28"/>
          <w:szCs w:val="28"/>
          <w:lang w:bidi="ar-EG"/>
        </w:rPr>
      </w:pPr>
      <w:r w:rsidRPr="006879A0">
        <w:rPr>
          <w:rFonts w:ascii="Sakkal Majalla" w:hAnsi="Sakkal Majalla" w:cs="Sakkal Majalla"/>
          <w:sz w:val="28"/>
          <w:szCs w:val="28"/>
          <w:rtl/>
          <w:lang w:bidi="ar-EG"/>
        </w:rPr>
        <w:t>تقدم الدراسة رؤى متعددة التخصصات من خلال الجمع بين المعلومات من مجالات مثل إدارة الأعمال والاقتصاد وتنظيم الرعاية الصحية والسلوك التنظيمي. يتيح هذا النهج الشامل للبحث تقديم معرفة شاملة حول عدد خصائص تأثير المخاطر على شركات الأدوية. ونتيجة لذلك، ستساعد النتائج الأكاديميين في مختلف المجالات المهتمين بتقاطع إدارة المخاطر والصعوبات الخاصة بالصناعة.</w:t>
      </w:r>
    </w:p>
    <w:p w14:paraId="3567DD49" w14:textId="77777777" w:rsidR="002D3F38" w:rsidRPr="006879A0" w:rsidRDefault="002D3F38">
      <w:pPr>
        <w:pStyle w:val="ListParagraph"/>
        <w:numPr>
          <w:ilvl w:val="0"/>
          <w:numId w:val="11"/>
        </w:numPr>
        <w:spacing w:line="360" w:lineRule="auto"/>
        <w:rPr>
          <w:rFonts w:ascii="Sakkal Majalla" w:hAnsi="Sakkal Majalla" w:cs="Sakkal Majalla"/>
          <w:b/>
          <w:bCs/>
          <w:sz w:val="28"/>
          <w:szCs w:val="28"/>
          <w:rtl/>
          <w:lang w:bidi="ar-EG"/>
        </w:rPr>
      </w:pPr>
      <w:r w:rsidRPr="006879A0">
        <w:rPr>
          <w:rFonts w:ascii="Sakkal Majalla" w:hAnsi="Sakkal Majalla" w:cs="Sakkal Majalla"/>
          <w:b/>
          <w:bCs/>
          <w:sz w:val="28"/>
          <w:szCs w:val="28"/>
          <w:rtl/>
          <w:lang w:bidi="ar-EG"/>
        </w:rPr>
        <w:t>أساس الدراسة المستقبلية:</w:t>
      </w:r>
    </w:p>
    <w:p w14:paraId="6CA1112F" w14:textId="77777777" w:rsidR="002D3F38" w:rsidRPr="006879A0" w:rsidRDefault="002D3F38" w:rsidP="002D3F38">
      <w:pPr>
        <w:spacing w:line="360" w:lineRule="auto"/>
        <w:rPr>
          <w:rFonts w:ascii="Sakkal Majalla" w:hAnsi="Sakkal Majalla" w:cs="Sakkal Majalla"/>
          <w:sz w:val="28"/>
          <w:szCs w:val="28"/>
          <w:lang w:bidi="ar-EG"/>
        </w:rPr>
      </w:pPr>
      <w:r w:rsidRPr="006879A0">
        <w:rPr>
          <w:rFonts w:ascii="Sakkal Majalla" w:hAnsi="Sakkal Majalla" w:cs="Sakkal Majalla"/>
          <w:sz w:val="28"/>
          <w:szCs w:val="28"/>
          <w:rtl/>
          <w:lang w:bidi="ar-EG"/>
        </w:rPr>
        <w:lastRenderedPageBreak/>
        <w:t>ستخلق نتائج هذه الدراسة أساسًا للعمل الأكاديمي المستقبلي، ولا سيما في إدارة المخاطر داخل قطاع الأدوية أو الصناعات ذات الصلة. وسوف تخلق بيانات ورؤى يمكن للأكاديميين في المستقبل البناء عليها لفحص عناصر أكثر دقة لإدارة المخاطر، مثل تأثيرها على الابتكار، أو حوكمة الشركات، أو الاستدامة طويلة الأجل في الاقتصادات النامية الأخرى.</w:t>
      </w:r>
    </w:p>
    <w:p w14:paraId="7A1D25D7" w14:textId="77777777" w:rsidR="002D3F38" w:rsidRPr="006879A0" w:rsidRDefault="002D3F38">
      <w:pPr>
        <w:pStyle w:val="ListParagraph"/>
        <w:numPr>
          <w:ilvl w:val="0"/>
          <w:numId w:val="11"/>
        </w:numPr>
        <w:spacing w:line="360" w:lineRule="auto"/>
        <w:rPr>
          <w:rFonts w:ascii="Sakkal Majalla" w:hAnsi="Sakkal Majalla" w:cs="Sakkal Majalla"/>
          <w:b/>
          <w:bCs/>
          <w:sz w:val="28"/>
          <w:szCs w:val="28"/>
          <w:rtl/>
          <w:lang w:bidi="ar-EG"/>
        </w:rPr>
      </w:pPr>
      <w:r w:rsidRPr="006879A0">
        <w:rPr>
          <w:rFonts w:ascii="Sakkal Majalla" w:hAnsi="Sakkal Majalla" w:cs="Sakkal Majalla"/>
          <w:b/>
          <w:bCs/>
          <w:sz w:val="28"/>
          <w:szCs w:val="28"/>
          <w:rtl/>
          <w:lang w:bidi="ar-EG"/>
        </w:rPr>
        <w:t>تحسين النماذج النظرية:</w:t>
      </w:r>
    </w:p>
    <w:p w14:paraId="4B41AD5B" w14:textId="77777777" w:rsidR="002D3F38" w:rsidRPr="006879A0" w:rsidRDefault="002D3F38" w:rsidP="002D3F38">
      <w:pPr>
        <w:spacing w:line="360" w:lineRule="auto"/>
        <w:rPr>
          <w:rFonts w:ascii="Sakkal Majalla" w:hAnsi="Sakkal Majalla" w:cs="Sakkal Majalla"/>
          <w:sz w:val="28"/>
          <w:szCs w:val="28"/>
          <w:lang w:bidi="ar-EG"/>
        </w:rPr>
      </w:pPr>
      <w:r w:rsidRPr="006879A0">
        <w:rPr>
          <w:rFonts w:ascii="Sakkal Majalla" w:hAnsi="Sakkal Majalla" w:cs="Sakkal Majalla"/>
          <w:sz w:val="28"/>
          <w:szCs w:val="28"/>
          <w:rtl/>
          <w:lang w:bidi="ar-EG"/>
        </w:rPr>
        <w:t>من خلال التحليل التجريبي للدراسة لتقنيات إدارة المخاطر، تسعى إلى تعزيز وتكييف النماذج النظرية الحالية. غالبًا ما تفتقر النماذج الحالية إلى التحديد عند تطبيقها على الشركات ذات القيود التنظيمية الثقيلة مثل الأدوية. من خلال تقييم هذه النماذج في بيئة الأدوية في المملكة العربية السعودية، سيجد المشروع مجالات للتطوير، مما يجعلها أكثر واقعية وقابلة للتكيف مع القطاعات التي تعاني من قضايا مماثلة.</w:t>
      </w:r>
    </w:p>
    <w:p w14:paraId="31A44677" w14:textId="77777777" w:rsidR="002D3F38" w:rsidRPr="006879A0" w:rsidRDefault="002D3F38">
      <w:pPr>
        <w:pStyle w:val="ListParagraph"/>
        <w:numPr>
          <w:ilvl w:val="0"/>
          <w:numId w:val="10"/>
        </w:numPr>
        <w:spacing w:line="360" w:lineRule="auto"/>
        <w:rPr>
          <w:rFonts w:ascii="Sakkal Majalla" w:hAnsi="Sakkal Majalla" w:cs="Sakkal Majalla"/>
          <w:b/>
          <w:bCs/>
          <w:sz w:val="28"/>
          <w:szCs w:val="28"/>
          <w:lang w:bidi="ar-EG"/>
        </w:rPr>
      </w:pPr>
      <w:r w:rsidRPr="006879A0">
        <w:rPr>
          <w:rFonts w:ascii="Sakkal Majalla" w:hAnsi="Sakkal Majalla" w:cs="Sakkal Majalla"/>
          <w:b/>
          <w:bCs/>
          <w:sz w:val="28"/>
          <w:szCs w:val="28"/>
          <w:rtl/>
          <w:lang w:bidi="ar-EG"/>
        </w:rPr>
        <w:t>الأهمية العملية:</w:t>
      </w:r>
    </w:p>
    <w:p w14:paraId="063004DF" w14:textId="77777777" w:rsidR="002D3F38" w:rsidRPr="006879A0" w:rsidRDefault="002D3F38">
      <w:pPr>
        <w:pStyle w:val="ListParagraph"/>
        <w:numPr>
          <w:ilvl w:val="0"/>
          <w:numId w:val="12"/>
        </w:numPr>
        <w:spacing w:line="360" w:lineRule="auto"/>
        <w:rPr>
          <w:rFonts w:ascii="Sakkal Majalla" w:hAnsi="Sakkal Majalla" w:cs="Sakkal Majalla"/>
          <w:b/>
          <w:bCs/>
          <w:sz w:val="28"/>
          <w:szCs w:val="28"/>
          <w:lang w:bidi="ar-EG"/>
        </w:rPr>
      </w:pPr>
      <w:r w:rsidRPr="006879A0">
        <w:rPr>
          <w:rFonts w:ascii="Sakkal Majalla" w:hAnsi="Sakkal Majalla" w:cs="Sakkal Majalla"/>
          <w:b/>
          <w:bCs/>
          <w:sz w:val="28"/>
          <w:szCs w:val="28"/>
          <w:rtl/>
          <w:lang w:bidi="ar-EG"/>
        </w:rPr>
        <w:t>تحسين الأداء لشركات الأدوية:</w:t>
      </w:r>
    </w:p>
    <w:p w14:paraId="7B3796FB" w14:textId="77777777" w:rsidR="002D3F38" w:rsidRPr="006879A0" w:rsidRDefault="002D3F38" w:rsidP="002D3F38">
      <w:pPr>
        <w:spacing w:line="360" w:lineRule="auto"/>
        <w:rPr>
          <w:rFonts w:ascii="Sakkal Majalla" w:hAnsi="Sakkal Majalla" w:cs="Sakkal Majalla"/>
          <w:sz w:val="28"/>
          <w:szCs w:val="28"/>
          <w:lang w:bidi="ar-EG"/>
        </w:rPr>
      </w:pPr>
      <w:r w:rsidRPr="006879A0">
        <w:rPr>
          <w:rFonts w:ascii="Sakkal Majalla" w:hAnsi="Sakkal Majalla" w:cs="Sakkal Majalla"/>
          <w:sz w:val="28"/>
          <w:szCs w:val="28"/>
          <w:rtl/>
          <w:lang w:bidi="ar-EG"/>
        </w:rPr>
        <w:t>تتمثل إحدى النتائج العملية الرئيسية للبحث في تطوير التقنيات التي قد تعزز الأداء التشغيلي والمالي لشركات الأدوية في المملكة العربية السعودية. ومن خلال معالجة متغيرات المخاطر الخاصة بهذا العمل، يقدم التقرير نصائح عملية قد تساعد المؤسسات على تقليل عدم الكفاءة، وتعزيز عملية اتخاذ القرار، وزيادة مكانتها التنافسية في السوق.</w:t>
      </w:r>
    </w:p>
    <w:p w14:paraId="1EA80F53" w14:textId="77777777" w:rsidR="002D3F38" w:rsidRPr="006879A0" w:rsidRDefault="002D3F38">
      <w:pPr>
        <w:pStyle w:val="ListParagraph"/>
        <w:numPr>
          <w:ilvl w:val="0"/>
          <w:numId w:val="12"/>
        </w:numPr>
        <w:spacing w:line="360" w:lineRule="auto"/>
        <w:rPr>
          <w:rFonts w:ascii="Sakkal Majalla" w:hAnsi="Sakkal Majalla" w:cs="Sakkal Majalla"/>
          <w:b/>
          <w:bCs/>
          <w:sz w:val="28"/>
          <w:szCs w:val="28"/>
          <w:rtl/>
          <w:lang w:bidi="ar-EG"/>
        </w:rPr>
      </w:pPr>
      <w:r w:rsidRPr="006879A0">
        <w:rPr>
          <w:rFonts w:ascii="Sakkal Majalla" w:hAnsi="Sakkal Majalla" w:cs="Sakkal Majalla"/>
          <w:b/>
          <w:bCs/>
          <w:sz w:val="28"/>
          <w:szCs w:val="28"/>
          <w:rtl/>
          <w:lang w:bidi="ar-EG"/>
        </w:rPr>
        <w:t>دعم الامتثال التنظيمي:</w:t>
      </w:r>
    </w:p>
    <w:p w14:paraId="3060AB9C" w14:textId="528FD8BB" w:rsidR="002D3F38" w:rsidRDefault="002D3F38" w:rsidP="002D3F38">
      <w:pPr>
        <w:spacing w:line="360" w:lineRule="auto"/>
        <w:rPr>
          <w:rFonts w:ascii="Sakkal Majalla" w:hAnsi="Sakkal Majalla" w:cs="Sakkal Majalla"/>
          <w:sz w:val="28"/>
          <w:szCs w:val="28"/>
          <w:rtl/>
          <w:lang w:bidi="ar-EG"/>
        </w:rPr>
      </w:pPr>
      <w:r w:rsidRPr="006879A0">
        <w:rPr>
          <w:rFonts w:ascii="Sakkal Majalla" w:hAnsi="Sakkal Majalla" w:cs="Sakkal Majalla"/>
          <w:sz w:val="28"/>
          <w:szCs w:val="28"/>
          <w:rtl/>
          <w:lang w:bidi="ar-EG"/>
        </w:rPr>
        <w:t xml:space="preserve">يخضع قطاع الأدوية لتنظيمات مكثفة، وتواجه الشركات </w:t>
      </w:r>
      <w:r w:rsidRPr="006879A0">
        <w:rPr>
          <w:rFonts w:ascii="Sakkal Majalla" w:hAnsi="Sakkal Majalla" w:cs="Sakkal Majalla" w:hint="cs"/>
          <w:sz w:val="28"/>
          <w:szCs w:val="28"/>
          <w:rtl/>
          <w:lang w:bidi="ar-EG"/>
        </w:rPr>
        <w:t>أخطار</w:t>
      </w:r>
      <w:r w:rsidRPr="006879A0">
        <w:rPr>
          <w:rFonts w:ascii="Sakkal Majalla" w:hAnsi="Sakkal Majalla" w:cs="Sakkal Majalla"/>
          <w:sz w:val="28"/>
          <w:szCs w:val="28"/>
          <w:rtl/>
          <w:lang w:bidi="ar-EG"/>
        </w:rPr>
        <w:t xml:space="preserve"> هائلة مرتبطة بالامتثال للتشريعات المحلية والدولية. سيوفر هذا البحث لشركات الأدوية رؤى واسعة النطاق حول كيفية مساعدة إدارة المخاطر الجيدة لها على البقاء متوافقة مع القوانين الجديدة، وخفض احتمالية العقوبات، أو التأخيرات التشغيلية، أو سحب المنتجات، والتي يمكن أن تكون مدمرة لكل من الربحية والسمعة.</w:t>
      </w:r>
    </w:p>
    <w:p w14:paraId="3E9292AC" w14:textId="77777777" w:rsidR="00AF3823" w:rsidRDefault="00AF3823" w:rsidP="002D3F38">
      <w:pPr>
        <w:spacing w:line="360" w:lineRule="auto"/>
        <w:rPr>
          <w:rFonts w:ascii="Sakkal Majalla" w:hAnsi="Sakkal Majalla" w:cs="Sakkal Majalla"/>
          <w:sz w:val="28"/>
          <w:szCs w:val="28"/>
          <w:rtl/>
          <w:lang w:bidi="ar-EG"/>
        </w:rPr>
      </w:pPr>
    </w:p>
    <w:p w14:paraId="75842911" w14:textId="77777777" w:rsidR="00AF3823" w:rsidRPr="006879A0" w:rsidRDefault="00AF3823" w:rsidP="002D3F38">
      <w:pPr>
        <w:spacing w:line="360" w:lineRule="auto"/>
        <w:rPr>
          <w:rFonts w:ascii="Sakkal Majalla" w:hAnsi="Sakkal Majalla" w:cs="Sakkal Majalla"/>
          <w:sz w:val="28"/>
          <w:szCs w:val="28"/>
          <w:lang w:bidi="ar-EG"/>
        </w:rPr>
      </w:pPr>
    </w:p>
    <w:p w14:paraId="07A44BF4" w14:textId="77777777" w:rsidR="002D3F38" w:rsidRPr="006879A0" w:rsidRDefault="002D3F38">
      <w:pPr>
        <w:pStyle w:val="ListParagraph"/>
        <w:numPr>
          <w:ilvl w:val="0"/>
          <w:numId w:val="12"/>
        </w:numPr>
        <w:spacing w:line="360" w:lineRule="auto"/>
        <w:rPr>
          <w:rFonts w:ascii="Sakkal Majalla" w:hAnsi="Sakkal Majalla" w:cs="Sakkal Majalla"/>
          <w:b/>
          <w:bCs/>
          <w:sz w:val="28"/>
          <w:szCs w:val="28"/>
          <w:rtl/>
          <w:lang w:bidi="ar-EG"/>
        </w:rPr>
      </w:pPr>
      <w:r w:rsidRPr="006879A0">
        <w:rPr>
          <w:rFonts w:ascii="Sakkal Majalla" w:hAnsi="Sakkal Majalla" w:cs="Sakkal Majalla"/>
          <w:b/>
          <w:bCs/>
          <w:sz w:val="28"/>
          <w:szCs w:val="28"/>
          <w:rtl/>
          <w:lang w:bidi="ar-EG"/>
        </w:rPr>
        <w:lastRenderedPageBreak/>
        <w:t>إرشادات التخطيط الاستراتيجي:</w:t>
      </w:r>
    </w:p>
    <w:p w14:paraId="45027FAB" w14:textId="77777777" w:rsidR="002D3F38" w:rsidRPr="006879A0" w:rsidRDefault="002D3F38" w:rsidP="002D3F38">
      <w:pPr>
        <w:spacing w:line="360" w:lineRule="auto"/>
        <w:rPr>
          <w:rFonts w:ascii="Sakkal Majalla" w:hAnsi="Sakkal Majalla" w:cs="Sakkal Majalla"/>
          <w:sz w:val="28"/>
          <w:szCs w:val="28"/>
          <w:lang w:bidi="ar-EG"/>
        </w:rPr>
      </w:pPr>
      <w:r w:rsidRPr="006879A0">
        <w:rPr>
          <w:rFonts w:ascii="Sakkal Majalla" w:hAnsi="Sakkal Majalla" w:cs="Sakkal Majalla"/>
          <w:sz w:val="28"/>
          <w:szCs w:val="28"/>
          <w:rtl/>
          <w:lang w:bidi="ar-EG"/>
        </w:rPr>
        <w:t>ستقدم الدراسة أدوات عملية يمكن للشركات تبنيها في عمليات التخطيط الاستراتيجي الخاصة بها، وخاصة فيما يتعلق بالحد من المخاطر. من خلال تحديد عوامل الخطر الرئيسية مثل انقطاع سلسلة التوريد أو تقلبات السوق، سيساعد البحث شركات الأدوية على تصميم خطط أكثر قوة للتنمية والابتكار، مما يضمن وضعهم بشكل أفضل لإدارة عدم اليقين والاستفادة من الاحتمالات الجديدة.</w:t>
      </w:r>
    </w:p>
    <w:p w14:paraId="0BE8AD86" w14:textId="77777777" w:rsidR="002D3F38" w:rsidRPr="006879A0" w:rsidRDefault="002D3F38">
      <w:pPr>
        <w:pStyle w:val="ListParagraph"/>
        <w:numPr>
          <w:ilvl w:val="0"/>
          <w:numId w:val="12"/>
        </w:numPr>
        <w:spacing w:line="360" w:lineRule="auto"/>
        <w:rPr>
          <w:rFonts w:ascii="Sakkal Majalla" w:hAnsi="Sakkal Majalla" w:cs="Sakkal Majalla"/>
          <w:b/>
          <w:bCs/>
          <w:sz w:val="28"/>
          <w:szCs w:val="28"/>
          <w:rtl/>
          <w:lang w:bidi="ar-EG"/>
        </w:rPr>
      </w:pPr>
      <w:r w:rsidRPr="006879A0">
        <w:rPr>
          <w:rFonts w:ascii="Sakkal Majalla" w:hAnsi="Sakkal Majalla" w:cs="Sakkal Majalla"/>
          <w:b/>
          <w:bCs/>
          <w:sz w:val="28"/>
          <w:szCs w:val="28"/>
          <w:rtl/>
          <w:lang w:bidi="ar-EG"/>
        </w:rPr>
        <w:t>تعزيز الاستدامة:</w:t>
      </w:r>
    </w:p>
    <w:p w14:paraId="78559E74" w14:textId="77777777" w:rsidR="002D3F38" w:rsidRPr="006879A0" w:rsidRDefault="002D3F38" w:rsidP="002D3F38">
      <w:pPr>
        <w:spacing w:line="360" w:lineRule="auto"/>
        <w:rPr>
          <w:rFonts w:ascii="Sakkal Majalla" w:hAnsi="Sakkal Majalla" w:cs="Sakkal Majalla"/>
          <w:sz w:val="28"/>
          <w:szCs w:val="28"/>
          <w:lang w:bidi="ar-EG"/>
        </w:rPr>
      </w:pPr>
      <w:r w:rsidRPr="006879A0">
        <w:rPr>
          <w:rFonts w:ascii="Sakkal Majalla" w:hAnsi="Sakkal Majalla" w:cs="Sakkal Majalla"/>
          <w:sz w:val="28"/>
          <w:szCs w:val="28"/>
          <w:rtl/>
          <w:lang w:bidi="ar-EG"/>
        </w:rPr>
        <w:t>سيقوم البحث بتقييم كيف يمكن لأساليب إدارة المخاطر أن تساعد في تحقيق أهداف الاستدامة في مجال الأدوية، سواء من الناحية البيئية أو الاجتماعية. من خلال تحديد المخاطر المرتبطة بإدارة النفايات واستهلاك الموارد والتأثير المجتمعي، ستوفر الدراسة للمنظمات طرقًا لمواءمة عملياتها مع الممارسات المستدامة. هذا لا يزيد من المساءلة المؤسسية فحسب، بل يعزز أيضًا جاذبيتها التجارية للعملاء وأصحاب المصلحة الذين يؤكدون على الاستدامة.</w:t>
      </w:r>
    </w:p>
    <w:p w14:paraId="07ACD1DD" w14:textId="77777777" w:rsidR="002D3F38" w:rsidRPr="006879A0" w:rsidRDefault="002D3F38">
      <w:pPr>
        <w:pStyle w:val="ListParagraph"/>
        <w:numPr>
          <w:ilvl w:val="0"/>
          <w:numId w:val="12"/>
        </w:numPr>
        <w:spacing w:line="360" w:lineRule="auto"/>
        <w:rPr>
          <w:rFonts w:ascii="Sakkal Majalla" w:hAnsi="Sakkal Majalla" w:cs="Sakkal Majalla"/>
          <w:b/>
          <w:bCs/>
          <w:sz w:val="28"/>
          <w:szCs w:val="28"/>
          <w:rtl/>
          <w:lang w:bidi="ar-EG"/>
        </w:rPr>
      </w:pPr>
      <w:r w:rsidRPr="006879A0">
        <w:rPr>
          <w:rFonts w:ascii="Sakkal Majalla" w:hAnsi="Sakkal Majalla" w:cs="Sakkal Majalla"/>
          <w:b/>
          <w:bCs/>
          <w:sz w:val="28"/>
          <w:szCs w:val="28"/>
          <w:rtl/>
          <w:lang w:bidi="ar-EG"/>
        </w:rPr>
        <w:t>أدوات تخفيف المخاطر للمديرين:</w:t>
      </w:r>
    </w:p>
    <w:p w14:paraId="3062BED0" w14:textId="3877A435" w:rsidR="002D3F38" w:rsidRPr="00766F9A" w:rsidRDefault="002D3F38" w:rsidP="008F71C4">
      <w:pPr>
        <w:spacing w:line="360" w:lineRule="auto"/>
        <w:rPr>
          <w:rFonts w:ascii="Sakkal Majalla" w:hAnsi="Sakkal Majalla" w:cs="Sakkal Majalla"/>
          <w:sz w:val="28"/>
          <w:szCs w:val="28"/>
          <w:lang w:bidi="ar-EG"/>
        </w:rPr>
      </w:pPr>
      <w:r w:rsidRPr="006879A0">
        <w:rPr>
          <w:rFonts w:ascii="Sakkal Majalla" w:hAnsi="Sakkal Majalla" w:cs="Sakkal Majalla"/>
          <w:sz w:val="28"/>
          <w:szCs w:val="28"/>
          <w:rtl/>
          <w:lang w:bidi="ar-EG"/>
        </w:rPr>
        <w:t>ستكون إحدى النتائج الأساسية لهذه الدراسة توفير أدوات وأطر عملية لتخفيف المخاطر يمكن للمديرين في قطاع الأدوية تبنيها على الفور. ستساعد هذه التقنيات المديرين على التنبؤ بالمخاطر المرتبطة بالإنتاج والتغييرات التنظيمية وتقلبات السوق، مما يمكنهم من اتخاذ خيارات أفضل مستنيرة تحمي منظماتهم من الأزمات المستقبلية مع دعم الاستقرار والنمو على المدى الطويل</w:t>
      </w:r>
    </w:p>
    <w:p w14:paraId="573EEE54" w14:textId="77777777" w:rsidR="002D3F38" w:rsidRPr="00B42F50" w:rsidRDefault="002D3F38" w:rsidP="002D3F38">
      <w:pPr>
        <w:pStyle w:val="Heading1"/>
        <w:spacing w:before="0" w:line="360" w:lineRule="auto"/>
        <w:rPr>
          <w:rFonts w:ascii="Sakkal Majalla" w:hAnsi="Sakkal Majalla" w:cs="Sakkal Majalla"/>
          <w:b/>
          <w:bCs/>
          <w:color w:val="000000" w:themeColor="text1"/>
          <w:sz w:val="28"/>
          <w:szCs w:val="28"/>
          <w:rtl/>
        </w:rPr>
      </w:pPr>
      <w:bookmarkStart w:id="15" w:name="_Toc169370867"/>
      <w:bookmarkStart w:id="16" w:name="_Toc169565911"/>
      <w:bookmarkStart w:id="17" w:name="_Toc171461411"/>
      <w:bookmarkStart w:id="18" w:name="_Toc180068191"/>
      <w:r w:rsidRPr="000358AF">
        <w:rPr>
          <w:rFonts w:ascii="Sakkal Majalla" w:hAnsi="Sakkal Majalla" w:cs="Sakkal Majalla"/>
          <w:b/>
          <w:bCs/>
          <w:color w:val="000000" w:themeColor="text1"/>
          <w:sz w:val="28"/>
          <w:szCs w:val="28"/>
          <w:rtl/>
        </w:rPr>
        <w:t>أهداف الدراسة:</w:t>
      </w:r>
      <w:bookmarkStart w:id="19" w:name="_Toc169370868"/>
      <w:bookmarkStart w:id="20" w:name="_Toc169565912"/>
      <w:bookmarkEnd w:id="15"/>
      <w:bookmarkEnd w:id="16"/>
      <w:bookmarkEnd w:id="17"/>
      <w:bookmarkEnd w:id="18"/>
    </w:p>
    <w:p w14:paraId="2449F245" w14:textId="77777777" w:rsidR="002D3F38" w:rsidRPr="002D3F38" w:rsidRDefault="002D3F38">
      <w:pPr>
        <w:pStyle w:val="ListParagraph"/>
        <w:numPr>
          <w:ilvl w:val="0"/>
          <w:numId w:val="10"/>
        </w:numPr>
        <w:spacing w:line="360" w:lineRule="auto"/>
        <w:jc w:val="both"/>
        <w:rPr>
          <w:rFonts w:ascii="Sakkal Majalla" w:hAnsi="Sakkal Majalla" w:cs="Sakkal Majalla"/>
          <w:b/>
          <w:bCs/>
          <w:sz w:val="28"/>
          <w:szCs w:val="28"/>
          <w:rtl/>
        </w:rPr>
      </w:pPr>
      <w:r w:rsidRPr="002D3F38">
        <w:rPr>
          <w:rFonts w:ascii="Sakkal Majalla" w:hAnsi="Sakkal Majalla" w:cs="Sakkal Majalla"/>
          <w:b/>
          <w:bCs/>
          <w:sz w:val="28"/>
          <w:szCs w:val="28"/>
          <w:rtl/>
        </w:rPr>
        <w:t xml:space="preserve">الهدف الرئيسي </w:t>
      </w:r>
    </w:p>
    <w:p w14:paraId="43E00E2B" w14:textId="77777777" w:rsidR="002D3F38" w:rsidRPr="002D3F38" w:rsidRDefault="002D3F38" w:rsidP="002D3F38">
      <w:pPr>
        <w:spacing w:line="360" w:lineRule="auto"/>
        <w:jc w:val="both"/>
        <w:rPr>
          <w:rFonts w:ascii="Sakkal Majalla" w:hAnsi="Sakkal Majalla" w:cs="Sakkal Majalla"/>
          <w:sz w:val="28"/>
          <w:szCs w:val="28"/>
          <w:rtl/>
        </w:rPr>
      </w:pPr>
      <w:r w:rsidRPr="002D3F38">
        <w:rPr>
          <w:rFonts w:ascii="Sakkal Majalla" w:hAnsi="Sakkal Majalla" w:cs="Sakkal Majalla"/>
          <w:sz w:val="28"/>
          <w:szCs w:val="28"/>
          <w:rtl/>
        </w:rPr>
        <w:t xml:space="preserve">تقييم مدى قدرة استراتيجيات إدارة المخاطر الجيدة على تعزيز أداء شركات الأدوية في المملكة العربية السعودية. </w:t>
      </w:r>
    </w:p>
    <w:p w14:paraId="058C5DF1" w14:textId="77777777" w:rsidR="002D3F38" w:rsidRPr="002D3F38" w:rsidRDefault="002D3F38" w:rsidP="002D3F38">
      <w:pPr>
        <w:spacing w:line="360" w:lineRule="auto"/>
        <w:jc w:val="both"/>
        <w:rPr>
          <w:rFonts w:ascii="Sakkal Majalla" w:hAnsi="Sakkal Majalla" w:cs="Sakkal Majalla"/>
          <w:sz w:val="28"/>
          <w:szCs w:val="28"/>
          <w:rtl/>
        </w:rPr>
      </w:pPr>
      <w:r w:rsidRPr="002D3F38">
        <w:rPr>
          <w:rFonts w:ascii="Sakkal Majalla" w:hAnsi="Sakkal Majalla" w:cs="Sakkal Majalla"/>
          <w:sz w:val="28"/>
          <w:szCs w:val="28"/>
          <w:rtl/>
        </w:rPr>
        <w:t>تحديد عوامل الخطر الرئيسية في صناعة الأدوية:</w:t>
      </w:r>
    </w:p>
    <w:p w14:paraId="74FCA39D" w14:textId="77777777" w:rsidR="002D3F38" w:rsidRPr="002D3F38" w:rsidRDefault="002D3F38">
      <w:pPr>
        <w:pStyle w:val="ListParagraph"/>
        <w:numPr>
          <w:ilvl w:val="0"/>
          <w:numId w:val="10"/>
        </w:numPr>
        <w:spacing w:line="360" w:lineRule="auto"/>
        <w:jc w:val="both"/>
        <w:rPr>
          <w:rFonts w:ascii="Sakkal Majalla" w:hAnsi="Sakkal Majalla" w:cs="Sakkal Majalla"/>
          <w:b/>
          <w:bCs/>
          <w:sz w:val="28"/>
          <w:szCs w:val="28"/>
          <w:rtl/>
        </w:rPr>
      </w:pPr>
      <w:r w:rsidRPr="002D3F38">
        <w:rPr>
          <w:rFonts w:ascii="Sakkal Majalla" w:hAnsi="Sakkal Majalla" w:cs="Sakkal Majalla"/>
          <w:b/>
          <w:bCs/>
          <w:sz w:val="28"/>
          <w:szCs w:val="28"/>
          <w:rtl/>
        </w:rPr>
        <w:t>الأهداف الفرعية</w:t>
      </w:r>
    </w:p>
    <w:p w14:paraId="1B1DBFAA" w14:textId="77777777" w:rsidR="002D3F38" w:rsidRPr="002D3F38" w:rsidRDefault="002D3F38">
      <w:pPr>
        <w:pStyle w:val="ListParagraph"/>
        <w:numPr>
          <w:ilvl w:val="0"/>
          <w:numId w:val="13"/>
        </w:numPr>
        <w:spacing w:line="360" w:lineRule="auto"/>
        <w:jc w:val="both"/>
        <w:rPr>
          <w:rFonts w:ascii="Sakkal Majalla" w:hAnsi="Sakkal Majalla" w:cs="Sakkal Majalla"/>
          <w:b/>
          <w:bCs/>
          <w:sz w:val="28"/>
          <w:szCs w:val="28"/>
          <w:rtl/>
        </w:rPr>
      </w:pPr>
      <w:r w:rsidRPr="002D3F38">
        <w:rPr>
          <w:rFonts w:ascii="Sakkal Majalla" w:hAnsi="Sakkal Majalla" w:cs="Sakkal Majalla"/>
          <w:b/>
          <w:bCs/>
          <w:sz w:val="28"/>
          <w:szCs w:val="28"/>
          <w:rtl/>
        </w:rPr>
        <w:t>تحديد عوامل الخطر الرئيسية في صناعة الأدوية:</w:t>
      </w:r>
    </w:p>
    <w:p w14:paraId="5F4E9986" w14:textId="77777777" w:rsidR="002D3F38" w:rsidRPr="002D3F38" w:rsidRDefault="002D3F38" w:rsidP="002D3F38">
      <w:pPr>
        <w:spacing w:line="360" w:lineRule="auto"/>
        <w:jc w:val="both"/>
        <w:rPr>
          <w:rFonts w:ascii="Sakkal Majalla" w:hAnsi="Sakkal Majalla" w:cs="Sakkal Majalla"/>
          <w:sz w:val="28"/>
          <w:szCs w:val="28"/>
          <w:rtl/>
        </w:rPr>
      </w:pPr>
      <w:r w:rsidRPr="002D3F38">
        <w:rPr>
          <w:rFonts w:ascii="Sakkal Majalla" w:hAnsi="Sakkal Majalla" w:cs="Sakkal Majalla"/>
          <w:sz w:val="28"/>
          <w:szCs w:val="28"/>
          <w:rtl/>
        </w:rPr>
        <w:lastRenderedPageBreak/>
        <w:t>تحديد المخاطر الرئيسية التي تهم شركات الأدوية في المملكة العربية السعودية. وهذا يغطي المخاطر المرتبطة بالامتثال التنظيمي وإدارة سلسلة التوريد وتطوير المنتجات وعدم استقرار السوق والتقدم التكنولوجي. إن فهم متغيرات المخاطر هذه سيعطي منظورًا كاملاً للتحديات الخارجية والداخلية التي يجب على شركات الأدوية إدارتها لتحقيق النجاح المستدام.</w:t>
      </w:r>
    </w:p>
    <w:p w14:paraId="65648F6E" w14:textId="77777777" w:rsidR="002D3F38" w:rsidRPr="002D3F38" w:rsidRDefault="002D3F38">
      <w:pPr>
        <w:pStyle w:val="ListParagraph"/>
        <w:numPr>
          <w:ilvl w:val="0"/>
          <w:numId w:val="13"/>
        </w:numPr>
        <w:spacing w:line="360" w:lineRule="auto"/>
        <w:jc w:val="both"/>
        <w:rPr>
          <w:rFonts w:ascii="Sakkal Majalla" w:hAnsi="Sakkal Majalla" w:cs="Sakkal Majalla"/>
          <w:b/>
          <w:bCs/>
          <w:sz w:val="28"/>
          <w:szCs w:val="28"/>
          <w:rtl/>
        </w:rPr>
      </w:pPr>
      <w:r w:rsidRPr="002D3F38">
        <w:rPr>
          <w:rFonts w:ascii="Sakkal Majalla" w:hAnsi="Sakkal Majalla" w:cs="Sakkal Majalla"/>
          <w:b/>
          <w:bCs/>
          <w:sz w:val="28"/>
          <w:szCs w:val="28"/>
          <w:rtl/>
        </w:rPr>
        <w:t xml:space="preserve">تحليل تأثير إدارة المخاطر على الكفاءة التشغيلية: </w:t>
      </w:r>
    </w:p>
    <w:p w14:paraId="5DDF626D" w14:textId="77777777" w:rsidR="002D3F38" w:rsidRPr="002D3F38" w:rsidRDefault="002D3F38" w:rsidP="002D3F38">
      <w:pPr>
        <w:spacing w:line="360" w:lineRule="auto"/>
        <w:jc w:val="both"/>
        <w:rPr>
          <w:rFonts w:ascii="Sakkal Majalla" w:hAnsi="Sakkal Majalla" w:cs="Sakkal Majalla"/>
          <w:sz w:val="28"/>
          <w:szCs w:val="28"/>
          <w:rtl/>
        </w:rPr>
      </w:pPr>
      <w:r w:rsidRPr="002D3F38">
        <w:rPr>
          <w:rFonts w:ascii="Sakkal Majalla" w:hAnsi="Sakkal Majalla" w:cs="Sakkal Majalla"/>
          <w:sz w:val="28"/>
          <w:szCs w:val="28"/>
          <w:rtl/>
        </w:rPr>
        <w:t>يهدف البحث إلى تحليل كيفية تأثير إدارة المخاطر على الكفاءة التشغيلية لشركات الأدوية. من خلال التحقيق في العلاقة بين ممارسات إدارة المخاطر والعمليات التشغيلية مثل التصنيع ومراقبة الجودة ولوجستيات سلسلة التوريد، تسعى الدراسة إلى تحديد ما إذا كانت إدارة المخاطر بشكل فعال يمكن أن تقلل التكاليف وتحسن جداول الإنتاج وتعزز جودة المنتج.</w:t>
      </w:r>
    </w:p>
    <w:p w14:paraId="5DCFC5EA" w14:textId="77777777" w:rsidR="002D3F38" w:rsidRPr="002D3F38" w:rsidRDefault="002D3F38">
      <w:pPr>
        <w:pStyle w:val="ListParagraph"/>
        <w:numPr>
          <w:ilvl w:val="0"/>
          <w:numId w:val="13"/>
        </w:numPr>
        <w:spacing w:line="360" w:lineRule="auto"/>
        <w:jc w:val="both"/>
        <w:rPr>
          <w:rFonts w:ascii="Sakkal Majalla" w:hAnsi="Sakkal Majalla" w:cs="Sakkal Majalla"/>
          <w:b/>
          <w:bCs/>
          <w:sz w:val="28"/>
          <w:szCs w:val="28"/>
          <w:rtl/>
        </w:rPr>
      </w:pPr>
      <w:r w:rsidRPr="002D3F38">
        <w:rPr>
          <w:rFonts w:ascii="Sakkal Majalla" w:hAnsi="Sakkal Majalla" w:cs="Sakkal Majalla"/>
          <w:b/>
          <w:bCs/>
          <w:sz w:val="28"/>
          <w:szCs w:val="28"/>
          <w:rtl/>
        </w:rPr>
        <w:t>فحص دور إدارة المخاطر في الامتثال التنظيمي:</w:t>
      </w:r>
    </w:p>
    <w:p w14:paraId="06E88571" w14:textId="77777777" w:rsidR="002D3F38" w:rsidRPr="002D3F38" w:rsidRDefault="002D3F38" w:rsidP="002D3F38">
      <w:pPr>
        <w:spacing w:line="360" w:lineRule="auto"/>
        <w:jc w:val="both"/>
        <w:rPr>
          <w:rFonts w:ascii="Sakkal Majalla" w:hAnsi="Sakkal Majalla" w:cs="Sakkal Majalla"/>
          <w:sz w:val="28"/>
          <w:szCs w:val="28"/>
          <w:rtl/>
        </w:rPr>
      </w:pPr>
      <w:r w:rsidRPr="002D3F38">
        <w:rPr>
          <w:rFonts w:ascii="Sakkal Majalla" w:hAnsi="Sakkal Majalla" w:cs="Sakkal Majalla"/>
          <w:sz w:val="28"/>
          <w:szCs w:val="28"/>
          <w:rtl/>
        </w:rPr>
        <w:t>دراسة كيف تساعد إدارة المخاطر شركات الأدوية في الحفاظ على الامتثال التنظيمي. نظرًا لقواعد الصحة والسلامة الصارمة التي تحكم هذا العمل، سيحلل البحث ما إذا كانت تقنيات إدارة المخاطر الفعّالة قد تقلل من انتهاكات الامتثال، وتقلل من فرصة الغرامات، وتضمن أن المنظمات تلبي المتطلبات الوطنية والدولية.</w:t>
      </w:r>
    </w:p>
    <w:p w14:paraId="2153F4F4" w14:textId="77777777" w:rsidR="002D3F38" w:rsidRPr="002D3F38" w:rsidRDefault="002D3F38">
      <w:pPr>
        <w:pStyle w:val="ListParagraph"/>
        <w:numPr>
          <w:ilvl w:val="0"/>
          <w:numId w:val="13"/>
        </w:numPr>
        <w:spacing w:line="360" w:lineRule="auto"/>
        <w:jc w:val="both"/>
        <w:rPr>
          <w:rFonts w:ascii="Sakkal Majalla" w:hAnsi="Sakkal Majalla" w:cs="Sakkal Majalla"/>
          <w:b/>
          <w:bCs/>
          <w:sz w:val="28"/>
          <w:szCs w:val="28"/>
          <w:rtl/>
        </w:rPr>
      </w:pPr>
      <w:r w:rsidRPr="002D3F38">
        <w:rPr>
          <w:rFonts w:ascii="Sakkal Majalla" w:hAnsi="Sakkal Majalla" w:cs="Sakkal Majalla"/>
          <w:b/>
          <w:bCs/>
          <w:sz w:val="28"/>
          <w:szCs w:val="28"/>
          <w:rtl/>
        </w:rPr>
        <w:t xml:space="preserve">تقييم فعالية إدارة المخاطر في الابتكار: </w:t>
      </w:r>
    </w:p>
    <w:p w14:paraId="2CE8F142" w14:textId="77777777" w:rsidR="002D3F38" w:rsidRPr="002D3F38" w:rsidRDefault="002D3F38" w:rsidP="002D3F38">
      <w:pPr>
        <w:spacing w:line="360" w:lineRule="auto"/>
        <w:jc w:val="both"/>
        <w:rPr>
          <w:rFonts w:ascii="Sakkal Majalla" w:hAnsi="Sakkal Majalla" w:cs="Sakkal Majalla"/>
          <w:sz w:val="28"/>
          <w:szCs w:val="28"/>
          <w:rtl/>
        </w:rPr>
      </w:pPr>
      <w:r w:rsidRPr="002D3F38">
        <w:rPr>
          <w:rFonts w:ascii="Sakkal Majalla" w:hAnsi="Sakkal Majalla" w:cs="Sakkal Majalla"/>
          <w:sz w:val="28"/>
          <w:szCs w:val="28"/>
          <w:rtl/>
        </w:rPr>
        <w:t>سيقيم البحث تأثير إدارة المخاطر في تشجيع الابتكار داخل شركات الأدوية. نظرًا لأن البحث والتطوير أمران حيويان لصناعة الأدوية، فإن هذا الهدف الفرعي يركز على كيفية مساعدة إدارة المخاطر للشركات على الاستثمار في التقنيات والمنتجات والعلاجات الجديدة مع تقليل المخاطر المالية والتشغيلية المرتبطة بعمليات الابتكار والبحث والتطوير.</w:t>
      </w:r>
    </w:p>
    <w:p w14:paraId="7F7C48CA" w14:textId="77777777" w:rsidR="002D3F38" w:rsidRPr="002D3F38" w:rsidRDefault="002D3F38">
      <w:pPr>
        <w:pStyle w:val="ListParagraph"/>
        <w:numPr>
          <w:ilvl w:val="0"/>
          <w:numId w:val="13"/>
        </w:numPr>
        <w:spacing w:line="360" w:lineRule="auto"/>
        <w:jc w:val="both"/>
        <w:rPr>
          <w:rFonts w:ascii="Sakkal Majalla" w:hAnsi="Sakkal Majalla" w:cs="Sakkal Majalla"/>
          <w:b/>
          <w:bCs/>
          <w:sz w:val="28"/>
          <w:szCs w:val="28"/>
          <w:rtl/>
        </w:rPr>
      </w:pPr>
      <w:r w:rsidRPr="002D3F38">
        <w:rPr>
          <w:rFonts w:ascii="Sakkal Majalla" w:hAnsi="Sakkal Majalla" w:cs="Sakkal Majalla"/>
          <w:b/>
          <w:bCs/>
          <w:sz w:val="28"/>
          <w:szCs w:val="28"/>
          <w:rtl/>
        </w:rPr>
        <w:t xml:space="preserve">التحقق من العلاقة بين إدارة المخاطر والنجاح المالي: </w:t>
      </w:r>
    </w:p>
    <w:p w14:paraId="5E016917" w14:textId="77777777" w:rsidR="002D3F38" w:rsidRPr="002D3F38" w:rsidRDefault="002D3F38" w:rsidP="002D3F38">
      <w:pPr>
        <w:spacing w:line="360" w:lineRule="auto"/>
        <w:jc w:val="both"/>
        <w:rPr>
          <w:rFonts w:ascii="Sakkal Majalla" w:hAnsi="Sakkal Majalla" w:cs="Sakkal Majalla"/>
          <w:sz w:val="28"/>
          <w:szCs w:val="28"/>
          <w:rtl/>
        </w:rPr>
      </w:pPr>
      <w:r w:rsidRPr="002D3F38">
        <w:rPr>
          <w:rFonts w:ascii="Sakkal Majalla" w:hAnsi="Sakkal Majalla" w:cs="Sakkal Majalla"/>
          <w:sz w:val="28"/>
          <w:szCs w:val="28"/>
          <w:rtl/>
        </w:rPr>
        <w:t>يحاول هذا الهدف التحقيق فيما إذا كان هناك رابط مباشر بين إدارة المخاطر الفعّالة والنجاح المالي لشركات الأدوية. من خلال تقييم المؤشرات المالية مثل الربحية، والعائد على الاستثمار، وإدارة التكاليف، سيفحص البحث كيف تؤثر إدارة المخاطر على صافي أرباح الشركة والصحة المالية العامة.</w:t>
      </w:r>
    </w:p>
    <w:p w14:paraId="77296CFF" w14:textId="77777777" w:rsidR="002D3F38" w:rsidRPr="002D3F38" w:rsidRDefault="002D3F38">
      <w:pPr>
        <w:pStyle w:val="ListParagraph"/>
        <w:numPr>
          <w:ilvl w:val="0"/>
          <w:numId w:val="13"/>
        </w:numPr>
        <w:spacing w:line="360" w:lineRule="auto"/>
        <w:jc w:val="both"/>
        <w:rPr>
          <w:rFonts w:ascii="Sakkal Majalla" w:hAnsi="Sakkal Majalla" w:cs="Sakkal Majalla"/>
          <w:b/>
          <w:bCs/>
          <w:sz w:val="28"/>
          <w:szCs w:val="28"/>
          <w:rtl/>
        </w:rPr>
      </w:pPr>
      <w:r w:rsidRPr="002D3F38">
        <w:rPr>
          <w:rFonts w:ascii="Sakkal Majalla" w:hAnsi="Sakkal Majalla" w:cs="Sakkal Majalla"/>
          <w:b/>
          <w:bCs/>
          <w:sz w:val="28"/>
          <w:szCs w:val="28"/>
          <w:rtl/>
        </w:rPr>
        <w:lastRenderedPageBreak/>
        <w:t>تقييم دور إدارة المخاطر في تعزيز مرونة سلسلة التوريد:</w:t>
      </w:r>
    </w:p>
    <w:p w14:paraId="0B476415" w14:textId="77777777" w:rsidR="002D3F38" w:rsidRPr="002D3F38" w:rsidRDefault="002D3F38" w:rsidP="002D3F38">
      <w:pPr>
        <w:spacing w:line="360" w:lineRule="auto"/>
        <w:jc w:val="both"/>
        <w:rPr>
          <w:rFonts w:ascii="Sakkal Majalla" w:hAnsi="Sakkal Majalla" w:cs="Sakkal Majalla"/>
          <w:sz w:val="28"/>
          <w:szCs w:val="28"/>
          <w:rtl/>
        </w:rPr>
      </w:pPr>
      <w:r w:rsidRPr="002D3F38">
        <w:rPr>
          <w:rFonts w:ascii="Sakkal Majalla" w:hAnsi="Sakkal Majalla" w:cs="Sakkal Majalla"/>
          <w:sz w:val="28"/>
          <w:szCs w:val="28"/>
          <w:rtl/>
        </w:rPr>
        <w:t>ومن بين أهم النقاط التي يركز عليها البحث كيفية زيادة إدارة المخاطر لمتانة شبكات توريد الأدوية. ونظراً لتعقيد مصادر التوريد والإنتاج والتوزيع العالمية، فإن البحث سوف يحلل ما إذا كانت المنظمات التي تستخدم تقنيات إدارة المخاطر قادرة بشكل أفضل على التحكم في الانقطاعات في سلسلة التوريد وضمان توافر المنتج بشكل مستمر في السوق.</w:t>
      </w:r>
    </w:p>
    <w:p w14:paraId="4CD72D67" w14:textId="77777777" w:rsidR="002D3F38" w:rsidRPr="002D3F38" w:rsidRDefault="002D3F38">
      <w:pPr>
        <w:pStyle w:val="ListParagraph"/>
        <w:numPr>
          <w:ilvl w:val="0"/>
          <w:numId w:val="13"/>
        </w:numPr>
        <w:spacing w:line="360" w:lineRule="auto"/>
        <w:jc w:val="both"/>
        <w:rPr>
          <w:rFonts w:ascii="Sakkal Majalla" w:hAnsi="Sakkal Majalla" w:cs="Sakkal Majalla"/>
          <w:b/>
          <w:bCs/>
          <w:sz w:val="28"/>
          <w:szCs w:val="28"/>
          <w:rtl/>
        </w:rPr>
      </w:pPr>
      <w:r w:rsidRPr="002D3F38">
        <w:rPr>
          <w:rFonts w:ascii="Sakkal Majalla" w:hAnsi="Sakkal Majalla" w:cs="Sakkal Majalla"/>
          <w:b/>
          <w:bCs/>
          <w:sz w:val="28"/>
          <w:szCs w:val="28"/>
          <w:rtl/>
        </w:rPr>
        <w:t xml:space="preserve">البحث في كيفية دعم إدارة المخاطر للاستدامة المؤسسية: </w:t>
      </w:r>
    </w:p>
    <w:p w14:paraId="75F5B5F6" w14:textId="77777777" w:rsidR="002D3F38" w:rsidRPr="002D3F38" w:rsidRDefault="002D3F38" w:rsidP="002D3F38">
      <w:pPr>
        <w:spacing w:line="360" w:lineRule="auto"/>
        <w:jc w:val="both"/>
        <w:rPr>
          <w:rFonts w:ascii="Sakkal Majalla" w:hAnsi="Sakkal Majalla" w:cs="Sakkal Majalla"/>
          <w:sz w:val="28"/>
          <w:szCs w:val="28"/>
          <w:rtl/>
        </w:rPr>
      </w:pPr>
      <w:r w:rsidRPr="002D3F38">
        <w:rPr>
          <w:rFonts w:ascii="Sakkal Majalla" w:hAnsi="Sakkal Majalla" w:cs="Sakkal Majalla"/>
          <w:sz w:val="28"/>
          <w:szCs w:val="28"/>
          <w:rtl/>
        </w:rPr>
        <w:t>يهدف هذا الهدف إلى دراسة كيفية مساعدة إدارة المخاطر في مبادرات الاستدامة المؤسسية داخل صناعة الأدوية. ومن خلال تحديد وإدارة المخاطر المرتبطة بالتأثير البيئي وإدارة الموارد والمسؤولية الاجتماعية، سوف يفحص البحث ما إذا كانت إدارة المخاطر قادرة على مساعدة الشركات في تحقيق أهداف الاستدامة وتعزيز صورتها كمواطنين مسؤولين في الشركات.</w:t>
      </w:r>
    </w:p>
    <w:p w14:paraId="6E528DA2" w14:textId="77777777" w:rsidR="002D3F38" w:rsidRPr="002D3F38" w:rsidRDefault="002D3F38">
      <w:pPr>
        <w:pStyle w:val="ListParagraph"/>
        <w:numPr>
          <w:ilvl w:val="0"/>
          <w:numId w:val="13"/>
        </w:numPr>
        <w:spacing w:line="360" w:lineRule="auto"/>
        <w:jc w:val="both"/>
        <w:rPr>
          <w:rFonts w:ascii="Sakkal Majalla" w:hAnsi="Sakkal Majalla" w:cs="Sakkal Majalla"/>
          <w:b/>
          <w:bCs/>
          <w:sz w:val="28"/>
          <w:szCs w:val="28"/>
          <w:rtl/>
        </w:rPr>
      </w:pPr>
      <w:r w:rsidRPr="002D3F38">
        <w:rPr>
          <w:rFonts w:ascii="Sakkal Majalla" w:hAnsi="Sakkal Majalla" w:cs="Sakkal Majalla"/>
          <w:b/>
          <w:bCs/>
          <w:sz w:val="28"/>
          <w:szCs w:val="28"/>
          <w:rtl/>
        </w:rPr>
        <w:t xml:space="preserve">استكشاف تأثير إدارة المخاطر على الثقافة التنظيمية: </w:t>
      </w:r>
    </w:p>
    <w:p w14:paraId="70107603" w14:textId="77777777" w:rsidR="002D3F38" w:rsidRPr="002D3F38" w:rsidRDefault="002D3F38" w:rsidP="002D3F38">
      <w:pPr>
        <w:spacing w:line="360" w:lineRule="auto"/>
        <w:jc w:val="both"/>
        <w:rPr>
          <w:rFonts w:ascii="Sakkal Majalla" w:hAnsi="Sakkal Majalla" w:cs="Sakkal Majalla"/>
          <w:sz w:val="28"/>
          <w:szCs w:val="28"/>
          <w:rtl/>
        </w:rPr>
      </w:pPr>
      <w:r w:rsidRPr="002D3F38">
        <w:rPr>
          <w:rFonts w:ascii="Sakkal Majalla" w:hAnsi="Sakkal Majalla" w:cs="Sakkal Majalla"/>
          <w:sz w:val="28"/>
          <w:szCs w:val="28"/>
          <w:rtl/>
        </w:rPr>
        <w:t>يهدف البحث أيضاً إلى تحليل كيفية تأثير تبني أساليب إدارة المخاطر على الثقافة الداخلية لشركات الأدوية. وعلى وجه التحديد، سوف يحلل ما إذا كانت إدارة المخاطر تؤدي إلى ثقافة أكثر استباقية ووعيًا بالسلامة ومدفوعة بالابتكار، مما يسمح للشركات بالاستجابة بنجاح للقضايا العادية والكوارث غير المتوقعة.</w:t>
      </w:r>
    </w:p>
    <w:p w14:paraId="428C3C2A" w14:textId="77777777" w:rsidR="002D3F38" w:rsidRPr="002D3F38" w:rsidRDefault="002D3F38">
      <w:pPr>
        <w:pStyle w:val="ListParagraph"/>
        <w:numPr>
          <w:ilvl w:val="0"/>
          <w:numId w:val="13"/>
        </w:numPr>
        <w:spacing w:line="360" w:lineRule="auto"/>
        <w:jc w:val="both"/>
        <w:rPr>
          <w:rFonts w:ascii="Sakkal Majalla" w:hAnsi="Sakkal Majalla" w:cs="Sakkal Majalla"/>
          <w:b/>
          <w:bCs/>
          <w:sz w:val="28"/>
          <w:szCs w:val="28"/>
          <w:rtl/>
        </w:rPr>
      </w:pPr>
      <w:r w:rsidRPr="002D3F38">
        <w:rPr>
          <w:rFonts w:ascii="Sakkal Majalla" w:hAnsi="Sakkal Majalla" w:cs="Sakkal Majalla"/>
          <w:b/>
          <w:bCs/>
          <w:sz w:val="28"/>
          <w:szCs w:val="28"/>
          <w:rtl/>
        </w:rPr>
        <w:t>تطوير أطر عمل عملية لإدارة المخاطر لشركات الأدوية:</w:t>
      </w:r>
    </w:p>
    <w:p w14:paraId="18ECE077" w14:textId="77777777" w:rsidR="002D3F38" w:rsidRPr="002D3F38" w:rsidRDefault="002D3F38" w:rsidP="002D3F38">
      <w:pPr>
        <w:spacing w:line="360" w:lineRule="auto"/>
        <w:jc w:val="both"/>
        <w:rPr>
          <w:rFonts w:ascii="Sakkal Majalla" w:hAnsi="Sakkal Majalla" w:cs="Sakkal Majalla"/>
          <w:sz w:val="28"/>
          <w:szCs w:val="28"/>
          <w:rtl/>
        </w:rPr>
      </w:pPr>
      <w:r w:rsidRPr="002D3F38">
        <w:rPr>
          <w:rFonts w:ascii="Sakkal Majalla" w:hAnsi="Sakkal Majalla" w:cs="Sakkal Majalla"/>
          <w:sz w:val="28"/>
          <w:szCs w:val="28"/>
          <w:rtl/>
        </w:rPr>
        <w:t>يتمثل أحد الأهداف المهمة في إنشاء أطر واقعية يمكن لشركات الأدوية استخدامها لإدارة المخاطر بكفاءة أكبر. وسيتم تطوير هذه الأطر لمعالجة الصعوبات الخاصة بالصناعة وإعطاء حلول ملموسة للمنظمات لدمج إدارة المخاطر في عملياتها اليومية والتخطيط الاستراتيجي وعمليات صنع القرار.</w:t>
      </w:r>
    </w:p>
    <w:p w14:paraId="526BFA77" w14:textId="77777777" w:rsidR="002D3F38" w:rsidRPr="002D3F38" w:rsidRDefault="002D3F38">
      <w:pPr>
        <w:pStyle w:val="ListParagraph"/>
        <w:numPr>
          <w:ilvl w:val="0"/>
          <w:numId w:val="13"/>
        </w:numPr>
        <w:spacing w:line="360" w:lineRule="auto"/>
        <w:jc w:val="both"/>
        <w:rPr>
          <w:rFonts w:ascii="Sakkal Majalla" w:hAnsi="Sakkal Majalla" w:cs="Sakkal Majalla"/>
          <w:b/>
          <w:bCs/>
          <w:sz w:val="28"/>
          <w:szCs w:val="28"/>
          <w:rtl/>
        </w:rPr>
      </w:pPr>
      <w:r w:rsidRPr="002D3F38">
        <w:rPr>
          <w:rFonts w:ascii="Sakkal Majalla" w:hAnsi="Sakkal Majalla" w:cs="Sakkal Majalla"/>
          <w:b/>
          <w:bCs/>
          <w:sz w:val="28"/>
          <w:szCs w:val="28"/>
          <w:rtl/>
        </w:rPr>
        <w:t xml:space="preserve">تقديم توصيات لتحسينات مستقبلية في إدارة المخاطر: </w:t>
      </w:r>
    </w:p>
    <w:p w14:paraId="7696EC12" w14:textId="781DA011" w:rsidR="002D3F38" w:rsidRPr="00775243" w:rsidRDefault="002D3F38" w:rsidP="00775243">
      <w:pPr>
        <w:spacing w:line="360" w:lineRule="auto"/>
        <w:jc w:val="both"/>
        <w:rPr>
          <w:rFonts w:ascii="Sakkal Majalla" w:hAnsi="Sakkal Majalla" w:cs="Sakkal Majalla"/>
          <w:sz w:val="28"/>
          <w:szCs w:val="28"/>
          <w:rtl/>
        </w:rPr>
      </w:pPr>
      <w:r w:rsidRPr="002D3F38">
        <w:rPr>
          <w:rFonts w:ascii="Sakkal Majalla" w:hAnsi="Sakkal Majalla" w:cs="Sakkal Majalla"/>
          <w:sz w:val="28"/>
          <w:szCs w:val="28"/>
          <w:rtl/>
        </w:rPr>
        <w:t>أخيرًا، يهدف البحث إلى تقديم سلسلة من التوصيات لتعزيز إجراءات إدارة المخاطر في مجال الأدوية. وستستند هذه الاقتراحات إلى نتائج الدراسة وستركز على ترقية كل من ممارسات الأعمال الفردية والمعايير الصناعية لإدارة المخاطر، بهدف مساعدة شركات الأدوية على تحسين الأداء والامتثال والقدرة التنافسية في المستقبل.</w:t>
      </w:r>
    </w:p>
    <w:p w14:paraId="16EB6F32" w14:textId="77777777" w:rsidR="002D3F38" w:rsidRPr="002D3F38" w:rsidRDefault="002D3F38" w:rsidP="002D3F38">
      <w:pPr>
        <w:pStyle w:val="Heading1"/>
        <w:spacing w:before="0" w:line="360" w:lineRule="auto"/>
        <w:rPr>
          <w:rFonts w:ascii="Sakkal Majalla" w:hAnsi="Sakkal Majalla" w:cs="Sakkal Majalla"/>
          <w:b/>
          <w:bCs/>
          <w:color w:val="000000" w:themeColor="text1"/>
          <w:sz w:val="28"/>
          <w:szCs w:val="28"/>
          <w:rtl/>
        </w:rPr>
      </w:pPr>
      <w:bookmarkStart w:id="21" w:name="_Toc171461412"/>
      <w:bookmarkStart w:id="22" w:name="_Toc180068192"/>
      <w:r w:rsidRPr="002D3F38">
        <w:rPr>
          <w:rFonts w:ascii="Sakkal Majalla" w:hAnsi="Sakkal Majalla" w:cs="Sakkal Majalla"/>
          <w:b/>
          <w:bCs/>
          <w:color w:val="000000" w:themeColor="text1"/>
          <w:sz w:val="28"/>
          <w:szCs w:val="28"/>
          <w:rtl/>
        </w:rPr>
        <w:lastRenderedPageBreak/>
        <w:t>تساؤلات الدراسة</w:t>
      </w:r>
      <w:r w:rsidRPr="002D3F38">
        <w:rPr>
          <w:rFonts w:ascii="Sakkal Majalla" w:hAnsi="Sakkal Majalla" w:cs="Sakkal Majalla" w:hint="cs"/>
          <w:b/>
          <w:bCs/>
          <w:color w:val="000000" w:themeColor="text1"/>
          <w:sz w:val="28"/>
          <w:szCs w:val="28"/>
          <w:rtl/>
        </w:rPr>
        <w:t>:</w:t>
      </w:r>
      <w:bookmarkEnd w:id="19"/>
      <w:bookmarkEnd w:id="20"/>
      <w:bookmarkEnd w:id="21"/>
      <w:bookmarkEnd w:id="22"/>
    </w:p>
    <w:p w14:paraId="61157FFE" w14:textId="77777777" w:rsidR="002D3F38" w:rsidRDefault="002D3F38" w:rsidP="002D3F38">
      <w:pPr>
        <w:spacing w:after="0" w:line="360" w:lineRule="auto"/>
        <w:rPr>
          <w:rFonts w:ascii="Sakkal Majalla" w:hAnsi="Sakkal Majalla" w:cs="Sakkal Majalla"/>
          <w:b/>
          <w:bCs/>
          <w:sz w:val="28"/>
          <w:szCs w:val="28"/>
          <w:rtl/>
        </w:rPr>
      </w:pPr>
      <w:r w:rsidRPr="00620B32">
        <w:rPr>
          <w:rFonts w:ascii="Sakkal Majalla" w:hAnsi="Sakkal Majalla" w:cs="Sakkal Majalla"/>
          <w:b/>
          <w:bCs/>
          <w:sz w:val="28"/>
          <w:szCs w:val="28"/>
          <w:rtl/>
        </w:rPr>
        <w:t>سؤال الدراسة الرئيسي:</w:t>
      </w:r>
    </w:p>
    <w:p w14:paraId="10DC2145" w14:textId="77777777" w:rsidR="002D3F38" w:rsidRPr="008F70AC" w:rsidRDefault="002D3F38">
      <w:pPr>
        <w:pStyle w:val="ListParagraph"/>
        <w:numPr>
          <w:ilvl w:val="0"/>
          <w:numId w:val="6"/>
        </w:numPr>
        <w:spacing w:after="0" w:line="360" w:lineRule="auto"/>
        <w:rPr>
          <w:rFonts w:ascii="Sakkal Majalla" w:hAnsi="Sakkal Majalla" w:cs="Sakkal Majalla"/>
          <w:sz w:val="28"/>
          <w:szCs w:val="28"/>
          <w:rtl/>
        </w:rPr>
      </w:pPr>
      <w:r w:rsidRPr="008F70AC">
        <w:rPr>
          <w:rFonts w:ascii="Sakkal Majalla" w:hAnsi="Sakkal Majalla" w:cs="Sakkal Majalla"/>
          <w:sz w:val="28"/>
          <w:szCs w:val="28"/>
          <w:rtl/>
        </w:rPr>
        <w:t>كيف تؤثر إدارة المخاطر على تحسين الأداء في شركات الأدوية السعودية؟</w:t>
      </w:r>
    </w:p>
    <w:p w14:paraId="67F5206B" w14:textId="77777777" w:rsidR="002D3F38" w:rsidRDefault="002D3F38" w:rsidP="002D3F38">
      <w:pPr>
        <w:spacing w:after="0" w:line="360" w:lineRule="auto"/>
        <w:rPr>
          <w:rFonts w:ascii="Sakkal Majalla" w:hAnsi="Sakkal Majalla" w:cs="Sakkal Majalla"/>
          <w:b/>
          <w:bCs/>
          <w:sz w:val="28"/>
          <w:szCs w:val="28"/>
          <w:rtl/>
        </w:rPr>
      </w:pPr>
      <w:r w:rsidRPr="00A25458">
        <w:rPr>
          <w:rFonts w:ascii="Sakkal Majalla" w:hAnsi="Sakkal Majalla" w:cs="Sakkal Majalla"/>
          <w:b/>
          <w:bCs/>
          <w:sz w:val="28"/>
          <w:szCs w:val="28"/>
          <w:rtl/>
        </w:rPr>
        <w:t>الأسئلة الفرعية:</w:t>
      </w:r>
      <w:bookmarkStart w:id="23" w:name="_Toc169370869"/>
    </w:p>
    <w:p w14:paraId="41E9863B" w14:textId="77777777" w:rsidR="002D3F38" w:rsidRPr="008F70AC" w:rsidRDefault="002D3F38">
      <w:pPr>
        <w:pStyle w:val="ListParagraph"/>
        <w:numPr>
          <w:ilvl w:val="0"/>
          <w:numId w:val="7"/>
        </w:numPr>
        <w:spacing w:after="0" w:line="360" w:lineRule="auto"/>
        <w:rPr>
          <w:rFonts w:ascii="Sakkal Majalla" w:hAnsi="Sakkal Majalla" w:cs="Sakkal Majalla"/>
          <w:sz w:val="28"/>
          <w:szCs w:val="28"/>
        </w:rPr>
      </w:pPr>
      <w:r w:rsidRPr="008F70AC">
        <w:rPr>
          <w:rFonts w:ascii="Sakkal Majalla" w:hAnsi="Sakkal Majalla" w:cs="Sakkal Majalla"/>
          <w:sz w:val="28"/>
          <w:szCs w:val="28"/>
          <w:rtl/>
        </w:rPr>
        <w:t>ما هي الممارسات الحالية لإدارة المخاطر في شركات الأدوية السعودية؟</w:t>
      </w:r>
    </w:p>
    <w:p w14:paraId="36CF6BB6" w14:textId="77777777" w:rsidR="002D3F38" w:rsidRPr="008F70AC" w:rsidRDefault="002D3F38">
      <w:pPr>
        <w:pStyle w:val="ListParagraph"/>
        <w:numPr>
          <w:ilvl w:val="0"/>
          <w:numId w:val="7"/>
        </w:numPr>
        <w:spacing w:after="0" w:line="360" w:lineRule="auto"/>
        <w:rPr>
          <w:rFonts w:ascii="Sakkal Majalla" w:hAnsi="Sakkal Majalla" w:cs="Sakkal Majalla"/>
          <w:sz w:val="28"/>
          <w:szCs w:val="28"/>
        </w:rPr>
      </w:pPr>
      <w:r w:rsidRPr="008F70AC">
        <w:rPr>
          <w:rFonts w:ascii="Sakkal Majalla" w:hAnsi="Sakkal Majalla" w:cs="Sakkal Majalla"/>
          <w:sz w:val="28"/>
          <w:szCs w:val="28"/>
          <w:rtl/>
        </w:rPr>
        <w:t>ما هي التحديات التي تواجه شركات الأدوية السعودية في تطبيق إدارة المخاطر؟</w:t>
      </w:r>
    </w:p>
    <w:p w14:paraId="4E63FCA2" w14:textId="77777777" w:rsidR="002D3F38" w:rsidRPr="008F70AC" w:rsidRDefault="002D3F38">
      <w:pPr>
        <w:pStyle w:val="ListParagraph"/>
        <w:numPr>
          <w:ilvl w:val="0"/>
          <w:numId w:val="7"/>
        </w:numPr>
        <w:spacing w:after="0" w:line="360" w:lineRule="auto"/>
        <w:rPr>
          <w:rFonts w:ascii="Sakkal Majalla" w:hAnsi="Sakkal Majalla" w:cs="Sakkal Majalla"/>
          <w:sz w:val="28"/>
          <w:szCs w:val="28"/>
        </w:rPr>
      </w:pPr>
      <w:r w:rsidRPr="008F70AC">
        <w:rPr>
          <w:rFonts w:ascii="Sakkal Majalla" w:hAnsi="Sakkal Majalla" w:cs="Sakkal Majalla"/>
          <w:sz w:val="28"/>
          <w:szCs w:val="28"/>
          <w:rtl/>
        </w:rPr>
        <w:t>كيف يمكن تحسين نظم إدارة المخاطر الحالية في شركات الأدوية السعودية؟</w:t>
      </w:r>
    </w:p>
    <w:p w14:paraId="6CDFB2AF" w14:textId="77777777" w:rsidR="002D3F38" w:rsidRPr="008F70AC" w:rsidRDefault="002D3F38">
      <w:pPr>
        <w:pStyle w:val="ListParagraph"/>
        <w:numPr>
          <w:ilvl w:val="0"/>
          <w:numId w:val="7"/>
        </w:numPr>
        <w:spacing w:after="0" w:line="360" w:lineRule="auto"/>
        <w:rPr>
          <w:rFonts w:ascii="Sakkal Majalla" w:hAnsi="Sakkal Majalla" w:cs="Sakkal Majalla"/>
          <w:sz w:val="28"/>
          <w:szCs w:val="28"/>
        </w:rPr>
      </w:pPr>
      <w:r w:rsidRPr="008F70AC">
        <w:rPr>
          <w:rFonts w:ascii="Sakkal Majalla" w:hAnsi="Sakkal Majalla" w:cs="Sakkal Majalla"/>
          <w:sz w:val="28"/>
          <w:szCs w:val="28"/>
          <w:rtl/>
        </w:rPr>
        <w:t>ما هو تأثير إدارة المخاطر على الامتثال التنظيمي في شركات الأدوية السعودية؟</w:t>
      </w:r>
    </w:p>
    <w:p w14:paraId="5CD6C9A0" w14:textId="77777777" w:rsidR="002D3F38" w:rsidRPr="008F70AC" w:rsidRDefault="002D3F38">
      <w:pPr>
        <w:pStyle w:val="ListParagraph"/>
        <w:numPr>
          <w:ilvl w:val="0"/>
          <w:numId w:val="7"/>
        </w:numPr>
        <w:spacing w:after="0" w:line="360" w:lineRule="auto"/>
        <w:rPr>
          <w:rFonts w:ascii="Sakkal Majalla" w:hAnsi="Sakkal Majalla" w:cs="Sakkal Majalla"/>
          <w:sz w:val="28"/>
          <w:szCs w:val="28"/>
        </w:rPr>
      </w:pPr>
      <w:r w:rsidRPr="008F70AC">
        <w:rPr>
          <w:rFonts w:ascii="Sakkal Majalla" w:hAnsi="Sakkal Majalla" w:cs="Sakkal Majalla"/>
          <w:sz w:val="28"/>
          <w:szCs w:val="28"/>
          <w:rtl/>
        </w:rPr>
        <w:t>كيف يمكن لإدارة المخاطر دعم الابتكار والبحث والتطوير في شركات الأدوية السعودية؟</w:t>
      </w:r>
    </w:p>
    <w:p w14:paraId="3701E840" w14:textId="77777777" w:rsidR="002D3F38" w:rsidRPr="008F70AC" w:rsidRDefault="002D3F38">
      <w:pPr>
        <w:pStyle w:val="ListParagraph"/>
        <w:numPr>
          <w:ilvl w:val="0"/>
          <w:numId w:val="7"/>
        </w:numPr>
        <w:spacing w:after="0" w:line="360" w:lineRule="auto"/>
        <w:rPr>
          <w:rFonts w:ascii="Sakkal Majalla" w:hAnsi="Sakkal Majalla" w:cs="Sakkal Majalla"/>
          <w:sz w:val="28"/>
          <w:szCs w:val="28"/>
        </w:rPr>
      </w:pPr>
      <w:r w:rsidRPr="008F70AC">
        <w:rPr>
          <w:rFonts w:ascii="Sakkal Majalla" w:hAnsi="Sakkal Majalla" w:cs="Sakkal Majalla"/>
          <w:sz w:val="28"/>
          <w:szCs w:val="28"/>
          <w:rtl/>
        </w:rPr>
        <w:t>ما هو دور إدارة المخاطر في تعزيز الاستدامة البيئية والاجتماعية في شركات الأدوية السعودية؟</w:t>
      </w:r>
    </w:p>
    <w:p w14:paraId="265028C1" w14:textId="6FBD3127" w:rsidR="00775243" w:rsidRPr="008F71C4" w:rsidRDefault="002D3F38" w:rsidP="008F71C4">
      <w:pPr>
        <w:pStyle w:val="ListParagraph"/>
        <w:numPr>
          <w:ilvl w:val="0"/>
          <w:numId w:val="7"/>
        </w:numPr>
        <w:spacing w:after="0" w:line="360" w:lineRule="auto"/>
        <w:rPr>
          <w:rFonts w:ascii="Sakkal Majalla" w:hAnsi="Sakkal Majalla" w:cs="Sakkal Majalla"/>
          <w:sz w:val="28"/>
          <w:szCs w:val="28"/>
          <w:rtl/>
        </w:rPr>
      </w:pPr>
      <w:r w:rsidRPr="008F70AC">
        <w:rPr>
          <w:rFonts w:ascii="Sakkal Majalla" w:hAnsi="Sakkal Majalla" w:cs="Sakkal Majalla"/>
          <w:sz w:val="28"/>
          <w:szCs w:val="28"/>
          <w:rtl/>
        </w:rPr>
        <w:t>ما هي التوصيات العملية لتحسين إدارة المخاطر في شركات الأدوية السعودية؟</w:t>
      </w:r>
    </w:p>
    <w:p w14:paraId="631C59C9" w14:textId="77777777" w:rsidR="002D3F38" w:rsidRPr="00991CC5" w:rsidRDefault="002D3F38" w:rsidP="002D3F38">
      <w:pPr>
        <w:pStyle w:val="Heading1"/>
        <w:spacing w:before="0" w:line="360" w:lineRule="auto"/>
        <w:rPr>
          <w:rFonts w:ascii="Sakkal Majalla" w:hAnsi="Sakkal Majalla" w:cs="Sakkal Majalla"/>
          <w:b/>
          <w:bCs/>
          <w:color w:val="000000" w:themeColor="text1"/>
          <w:sz w:val="28"/>
          <w:szCs w:val="28"/>
          <w:rtl/>
        </w:rPr>
      </w:pPr>
      <w:bookmarkStart w:id="24" w:name="_Toc169565913"/>
      <w:bookmarkStart w:id="25" w:name="_Toc171461413"/>
      <w:bookmarkStart w:id="26" w:name="_Toc180068193"/>
      <w:r w:rsidRPr="000358AF">
        <w:rPr>
          <w:rFonts w:ascii="Sakkal Majalla" w:hAnsi="Sakkal Majalla" w:cs="Sakkal Majalla"/>
          <w:b/>
          <w:bCs/>
          <w:color w:val="000000" w:themeColor="text1"/>
          <w:sz w:val="28"/>
          <w:szCs w:val="28"/>
          <w:rtl/>
        </w:rPr>
        <w:t>فروض الدراسة:</w:t>
      </w:r>
      <w:bookmarkEnd w:id="23"/>
      <w:bookmarkEnd w:id="24"/>
      <w:bookmarkEnd w:id="25"/>
      <w:bookmarkEnd w:id="26"/>
    </w:p>
    <w:p w14:paraId="51AD70A0" w14:textId="77777777" w:rsidR="002D3F38" w:rsidRDefault="002D3F38" w:rsidP="002D3F38">
      <w:pPr>
        <w:spacing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الفرض الرئيسي:</w:t>
      </w:r>
    </w:p>
    <w:p w14:paraId="05C68697" w14:textId="77777777" w:rsidR="002D3F38" w:rsidRPr="008F70AC" w:rsidRDefault="002D3F38">
      <w:pPr>
        <w:pStyle w:val="ListParagraph"/>
        <w:numPr>
          <w:ilvl w:val="0"/>
          <w:numId w:val="8"/>
        </w:numPr>
        <w:spacing w:after="0" w:line="360" w:lineRule="auto"/>
        <w:rPr>
          <w:rFonts w:ascii="Sakkal Majalla" w:hAnsi="Sakkal Majalla" w:cs="Sakkal Majalla"/>
          <w:sz w:val="28"/>
          <w:szCs w:val="28"/>
        </w:rPr>
      </w:pPr>
      <w:r w:rsidRPr="008F70AC">
        <w:rPr>
          <w:rFonts w:ascii="Sakkal Majalla" w:hAnsi="Sakkal Majalla" w:cs="Sakkal Majalla"/>
          <w:sz w:val="28"/>
          <w:szCs w:val="28"/>
          <w:rtl/>
        </w:rPr>
        <w:t>توجد علاقة ذات دلالة إحصائية عند مستوى معنوية 0.05 بين إدارة المخاطر وتحسين الأداء في شركات الأدوية السعودية</w:t>
      </w:r>
      <w:r w:rsidRPr="008F70AC">
        <w:rPr>
          <w:rFonts w:ascii="Sakkal Majalla" w:hAnsi="Sakkal Majalla" w:cs="Sakkal Majalla"/>
          <w:sz w:val="28"/>
          <w:szCs w:val="28"/>
        </w:rPr>
        <w:t>.</w:t>
      </w:r>
    </w:p>
    <w:p w14:paraId="2C2607E1" w14:textId="77777777" w:rsidR="002D3F38" w:rsidRDefault="002D3F38" w:rsidP="002D3F38">
      <w:pPr>
        <w:spacing w:after="0" w:line="360" w:lineRule="auto"/>
        <w:rPr>
          <w:rFonts w:ascii="Sakkal Majalla" w:hAnsi="Sakkal Majalla" w:cs="Sakkal Majalla"/>
          <w:b/>
          <w:bCs/>
          <w:sz w:val="28"/>
          <w:szCs w:val="28"/>
          <w:rtl/>
        </w:rPr>
      </w:pPr>
      <w:r w:rsidRPr="00992F7A">
        <w:rPr>
          <w:rFonts w:ascii="Sakkal Majalla" w:hAnsi="Sakkal Majalla" w:cs="Sakkal Majalla" w:hint="cs"/>
          <w:b/>
          <w:bCs/>
          <w:sz w:val="28"/>
          <w:szCs w:val="28"/>
          <w:rtl/>
        </w:rPr>
        <w:t>الفروض الفرعية:</w:t>
      </w:r>
    </w:p>
    <w:p w14:paraId="4A08FEFB" w14:textId="77777777" w:rsidR="002D3F38" w:rsidRPr="008F70AC" w:rsidRDefault="002D3F38">
      <w:pPr>
        <w:pStyle w:val="ListParagraph"/>
        <w:numPr>
          <w:ilvl w:val="0"/>
          <w:numId w:val="9"/>
        </w:numPr>
        <w:spacing w:after="0" w:line="360" w:lineRule="auto"/>
        <w:rPr>
          <w:rFonts w:ascii="Sakkal Majalla" w:hAnsi="Sakkal Majalla" w:cs="Sakkal Majalla"/>
          <w:sz w:val="28"/>
          <w:szCs w:val="28"/>
        </w:rPr>
      </w:pPr>
      <w:r w:rsidRPr="008F70AC">
        <w:rPr>
          <w:rFonts w:ascii="Sakkal Majalla" w:hAnsi="Sakkal Majalla" w:cs="Sakkal Majalla"/>
          <w:sz w:val="28"/>
          <w:szCs w:val="28"/>
          <w:rtl/>
        </w:rPr>
        <w:t>توجد علاقة ذات دلالة إحصائية عند مستوى معنوية 0.05 بين استراتيجيات إدارة المخاطر المستخدمة حاليًا وتحقيق الامتثال التنظيمي في شركات الأدوية السعودية</w:t>
      </w:r>
      <w:r w:rsidRPr="008F70AC">
        <w:rPr>
          <w:rFonts w:ascii="Sakkal Majalla" w:hAnsi="Sakkal Majalla" w:cs="Sakkal Majalla"/>
          <w:sz w:val="28"/>
          <w:szCs w:val="28"/>
        </w:rPr>
        <w:t>.</w:t>
      </w:r>
    </w:p>
    <w:p w14:paraId="562ABE85" w14:textId="77777777" w:rsidR="002D3F38" w:rsidRPr="008F70AC" w:rsidRDefault="002D3F38">
      <w:pPr>
        <w:pStyle w:val="ListParagraph"/>
        <w:numPr>
          <w:ilvl w:val="0"/>
          <w:numId w:val="9"/>
        </w:numPr>
        <w:spacing w:after="0" w:line="360" w:lineRule="auto"/>
        <w:rPr>
          <w:rFonts w:ascii="Sakkal Majalla" w:hAnsi="Sakkal Majalla" w:cs="Sakkal Majalla"/>
          <w:sz w:val="28"/>
          <w:szCs w:val="28"/>
        </w:rPr>
      </w:pPr>
      <w:r w:rsidRPr="008F70AC">
        <w:rPr>
          <w:rFonts w:ascii="Sakkal Majalla" w:hAnsi="Sakkal Majalla" w:cs="Sakkal Majalla"/>
          <w:sz w:val="28"/>
          <w:szCs w:val="28"/>
          <w:rtl/>
        </w:rPr>
        <w:t>توجد علاقة ذات دلالة إحصائية عند مستوى معنوية 0.05 بين التحديات التنظيمية والمالية والبشرية وتطبيق إدارة المخاطر بفعالية في شركات الأدوية السعودية</w:t>
      </w:r>
      <w:r w:rsidRPr="008F70AC">
        <w:rPr>
          <w:rFonts w:ascii="Sakkal Majalla" w:hAnsi="Sakkal Majalla" w:cs="Sakkal Majalla"/>
          <w:sz w:val="28"/>
          <w:szCs w:val="28"/>
        </w:rPr>
        <w:t>.</w:t>
      </w:r>
    </w:p>
    <w:p w14:paraId="40DBDE44" w14:textId="77777777" w:rsidR="002D3F38" w:rsidRPr="008F70AC" w:rsidRDefault="002D3F38">
      <w:pPr>
        <w:pStyle w:val="ListParagraph"/>
        <w:numPr>
          <w:ilvl w:val="0"/>
          <w:numId w:val="9"/>
        </w:numPr>
        <w:spacing w:after="0" w:line="360" w:lineRule="auto"/>
        <w:rPr>
          <w:rFonts w:ascii="Sakkal Majalla" w:hAnsi="Sakkal Majalla" w:cs="Sakkal Majalla"/>
          <w:sz w:val="28"/>
          <w:szCs w:val="28"/>
        </w:rPr>
      </w:pPr>
      <w:r w:rsidRPr="008F70AC">
        <w:rPr>
          <w:rFonts w:ascii="Sakkal Majalla" w:hAnsi="Sakkal Majalla" w:cs="Sakkal Majalla"/>
          <w:sz w:val="28"/>
          <w:szCs w:val="28"/>
          <w:rtl/>
        </w:rPr>
        <w:t>توجد علاقة ذات دلالة إحصائية عند مستوى معنوية 0.05 بين استخدام الأدوات والتقنيات الحديثة وتعزيز فعالية إدارة المخاطر في شركات الأدوية السعودية</w:t>
      </w:r>
      <w:r w:rsidRPr="008F70AC">
        <w:rPr>
          <w:rFonts w:ascii="Sakkal Majalla" w:hAnsi="Sakkal Majalla" w:cs="Sakkal Majalla"/>
          <w:sz w:val="28"/>
          <w:szCs w:val="28"/>
        </w:rPr>
        <w:t>.</w:t>
      </w:r>
    </w:p>
    <w:p w14:paraId="4DEAAA66" w14:textId="77777777" w:rsidR="002D3F38" w:rsidRPr="008F70AC" w:rsidRDefault="002D3F38">
      <w:pPr>
        <w:pStyle w:val="ListParagraph"/>
        <w:numPr>
          <w:ilvl w:val="0"/>
          <w:numId w:val="9"/>
        </w:numPr>
        <w:spacing w:after="0" w:line="360" w:lineRule="auto"/>
        <w:rPr>
          <w:rFonts w:ascii="Sakkal Majalla" w:hAnsi="Sakkal Majalla" w:cs="Sakkal Majalla"/>
          <w:sz w:val="28"/>
          <w:szCs w:val="28"/>
        </w:rPr>
      </w:pPr>
      <w:r w:rsidRPr="008F70AC">
        <w:rPr>
          <w:rFonts w:ascii="Sakkal Majalla" w:hAnsi="Sakkal Majalla" w:cs="Sakkal Majalla"/>
          <w:sz w:val="28"/>
          <w:szCs w:val="28"/>
          <w:rtl/>
        </w:rPr>
        <w:lastRenderedPageBreak/>
        <w:t>توجد علاقة ذات دلالة إحصائية عند مستوى معنوية 0.05 بين إدارة المخاطر وتحسين الامتثال للمتطلبات التنظيمية في شركات الأدوية السعودية</w:t>
      </w:r>
      <w:r w:rsidRPr="008F70AC">
        <w:rPr>
          <w:rFonts w:ascii="Sakkal Majalla" w:hAnsi="Sakkal Majalla" w:cs="Sakkal Majalla"/>
          <w:sz w:val="28"/>
          <w:szCs w:val="28"/>
        </w:rPr>
        <w:t>.</w:t>
      </w:r>
    </w:p>
    <w:p w14:paraId="3E97E0C6" w14:textId="77777777" w:rsidR="002D3F38" w:rsidRPr="008F70AC" w:rsidRDefault="002D3F38">
      <w:pPr>
        <w:pStyle w:val="ListParagraph"/>
        <w:numPr>
          <w:ilvl w:val="0"/>
          <w:numId w:val="9"/>
        </w:numPr>
        <w:spacing w:after="0" w:line="360" w:lineRule="auto"/>
        <w:rPr>
          <w:rFonts w:ascii="Sakkal Majalla" w:hAnsi="Sakkal Majalla" w:cs="Sakkal Majalla"/>
          <w:sz w:val="28"/>
          <w:szCs w:val="28"/>
        </w:rPr>
      </w:pPr>
      <w:r w:rsidRPr="008F70AC">
        <w:rPr>
          <w:rFonts w:ascii="Sakkal Majalla" w:hAnsi="Sakkal Majalla" w:cs="Sakkal Majalla"/>
          <w:sz w:val="28"/>
          <w:szCs w:val="28"/>
          <w:rtl/>
        </w:rPr>
        <w:t>توجد علاقة ذات دلالة إحصائية عند مستوى معنوية 0.05 بين إدارة المخاطر ودعم الابتكار والبحث والتطوير في شركات الأدوية السعودية</w:t>
      </w:r>
      <w:r w:rsidRPr="008F70AC">
        <w:rPr>
          <w:rFonts w:ascii="Sakkal Majalla" w:hAnsi="Sakkal Majalla" w:cs="Sakkal Majalla"/>
          <w:sz w:val="28"/>
          <w:szCs w:val="28"/>
        </w:rPr>
        <w:t>.</w:t>
      </w:r>
    </w:p>
    <w:p w14:paraId="4541EF09" w14:textId="77777777" w:rsidR="002D3F38" w:rsidRPr="008F71C4" w:rsidRDefault="002D3F38" w:rsidP="009F738B">
      <w:pPr>
        <w:spacing w:after="0" w:line="240" w:lineRule="auto"/>
        <w:jc w:val="both"/>
        <w:rPr>
          <w:rFonts w:ascii="Simplified Arabic" w:hAnsi="Simplified Arabic" w:cs="Simplified Arabic"/>
          <w:sz w:val="28"/>
          <w:szCs w:val="28"/>
        </w:rPr>
      </w:pPr>
    </w:p>
    <w:p w14:paraId="024741BA" w14:textId="11FDC4DC" w:rsidR="00635A39" w:rsidRPr="002D3F38" w:rsidRDefault="00F925D0" w:rsidP="0062650D">
      <w:pPr>
        <w:pStyle w:val="Heading2"/>
        <w:spacing w:line="360" w:lineRule="auto"/>
        <w:rPr>
          <w:rFonts w:ascii="Sakkal Majalla" w:hAnsi="Sakkal Majalla" w:cs="Sakkal Majalla"/>
          <w:b/>
          <w:bCs/>
          <w:color w:val="auto"/>
          <w:sz w:val="28"/>
          <w:szCs w:val="28"/>
          <w:rtl/>
        </w:rPr>
      </w:pPr>
      <w:bookmarkStart w:id="27" w:name="_Toc172397782"/>
      <w:bookmarkStart w:id="28" w:name="_Toc172746095"/>
      <w:bookmarkStart w:id="29" w:name="_Toc180068194"/>
      <w:bookmarkStart w:id="30" w:name="_Hlk179889665"/>
      <w:r w:rsidRPr="002D3F38">
        <w:rPr>
          <w:rFonts w:ascii="Sakkal Majalla" w:hAnsi="Sakkal Majalla" w:cs="Sakkal Majalla"/>
          <w:b/>
          <w:bCs/>
          <w:color w:val="auto"/>
          <w:sz w:val="28"/>
          <w:szCs w:val="28"/>
          <w:rtl/>
        </w:rPr>
        <w:t>النظرية العلمية المتبعة لإعداد البحث</w:t>
      </w:r>
      <w:bookmarkEnd w:id="27"/>
      <w:bookmarkEnd w:id="28"/>
      <w:bookmarkEnd w:id="29"/>
    </w:p>
    <w:bookmarkEnd w:id="30"/>
    <w:p w14:paraId="4681A758" w14:textId="4D4D4D56" w:rsidR="002D216B" w:rsidRPr="002D216B" w:rsidRDefault="002D216B" w:rsidP="000E0FA6">
      <w:pPr>
        <w:spacing w:line="360" w:lineRule="auto"/>
        <w:jc w:val="both"/>
        <w:rPr>
          <w:rFonts w:ascii="Sakkal Majalla" w:hAnsi="Sakkal Majalla" w:cs="Sakkal Majalla"/>
          <w:sz w:val="28"/>
          <w:szCs w:val="28"/>
          <w:rtl/>
        </w:rPr>
      </w:pPr>
      <w:r w:rsidRPr="002D216B">
        <w:rPr>
          <w:rFonts w:ascii="Sakkal Majalla" w:hAnsi="Sakkal Majalla" w:cs="Sakkal Majalla"/>
          <w:sz w:val="28"/>
          <w:szCs w:val="28"/>
          <w:rtl/>
        </w:rPr>
        <w:t>تسعى هذه الدراسة إلى تقديم مراجعة كاملة لاستراتيجيات إدارة المخاطر وتأثيرها على تطوير الأداء في الشركات الدوائية السعودية. وفي ضوء المشاكل المتزايدة التي تواجه المنظمات في البيئة الاقتصادية الحالية، أصبحت إدارة المخاطر متطلبًا مهمًا لضمان بقاء ونجاح هذه الشركات.</w:t>
      </w:r>
      <w:r w:rsidR="000E0FA6">
        <w:rPr>
          <w:rFonts w:ascii="Sakkal Majalla" w:hAnsi="Sakkal Majalla" w:cs="Sakkal Majalla"/>
          <w:sz w:val="28"/>
          <w:szCs w:val="28"/>
        </w:rPr>
        <w:t xml:space="preserve"> </w:t>
      </w:r>
      <w:r w:rsidRPr="002D216B">
        <w:rPr>
          <w:rFonts w:ascii="Sakkal Majalla" w:hAnsi="Sakkal Majalla" w:cs="Sakkal Majalla"/>
          <w:sz w:val="28"/>
          <w:szCs w:val="28"/>
          <w:rtl/>
        </w:rPr>
        <w:t>تستند الدراسة إلى مجموعة من النظريات والمفاهيم التي تشرح كيف يمكن لإدارة المخاطر أن تساعد في تعزيز الأداء المؤسسي، بما في ذلك تعزيز الكفاءة وخفض التكاليف. وتتلخص فرضية البحث في فهم كيفية ارتباط تقنيات إدارة المخاطر بالعمليات اليومية في شركات الأدوية لخلق نتائج مفيدة.</w:t>
      </w:r>
    </w:p>
    <w:p w14:paraId="00DCDA8B" w14:textId="5E4EB9F4" w:rsidR="002D216B" w:rsidRPr="002D216B" w:rsidRDefault="002D216B" w:rsidP="002D216B">
      <w:pPr>
        <w:pStyle w:val="ListParagraph"/>
        <w:numPr>
          <w:ilvl w:val="0"/>
          <w:numId w:val="8"/>
        </w:numPr>
        <w:spacing w:line="360" w:lineRule="auto"/>
        <w:jc w:val="both"/>
        <w:rPr>
          <w:rFonts w:ascii="Sakkal Majalla" w:hAnsi="Sakkal Majalla" w:cs="Sakkal Majalla"/>
          <w:b/>
          <w:bCs/>
          <w:sz w:val="28"/>
          <w:szCs w:val="28"/>
          <w:rtl/>
        </w:rPr>
      </w:pPr>
      <w:r w:rsidRPr="002D216B">
        <w:rPr>
          <w:rFonts w:ascii="Sakkal Majalla" w:hAnsi="Sakkal Majalla" w:cs="Sakkal Majalla"/>
          <w:b/>
          <w:bCs/>
          <w:sz w:val="28"/>
          <w:szCs w:val="28"/>
          <w:rtl/>
        </w:rPr>
        <w:t>الإطار النظري الأساسي: نظرية إدارة المخاطر</w:t>
      </w:r>
    </w:p>
    <w:p w14:paraId="5186CE56" w14:textId="149975F3" w:rsidR="002D216B" w:rsidRPr="002D216B" w:rsidRDefault="002D216B" w:rsidP="002D216B">
      <w:pPr>
        <w:spacing w:line="360" w:lineRule="auto"/>
        <w:jc w:val="both"/>
        <w:rPr>
          <w:rFonts w:ascii="Sakkal Majalla" w:hAnsi="Sakkal Majalla" w:cs="Sakkal Majalla"/>
          <w:sz w:val="28"/>
          <w:szCs w:val="28"/>
          <w:rtl/>
        </w:rPr>
      </w:pPr>
      <w:r w:rsidRPr="002D216B">
        <w:rPr>
          <w:rFonts w:ascii="Sakkal Majalla" w:hAnsi="Sakkal Majalla" w:cs="Sakkal Majalla"/>
          <w:sz w:val="28"/>
          <w:szCs w:val="28"/>
          <w:rtl/>
        </w:rPr>
        <w:t>تستند الدراسة إلى نظرية إدارة المخاطر، والتي تركز على كيفية اكتشاف المخاطر وتقييمها، بالإضافة إلى وضع الحلول لتقليلها. تساعد هذه الفكرة في فهم كيفية تعزيز رد فعل الشركات تجاه الأزمات، وبالتالي تعزيز استدامتها. قد يساعد تنفيذ مفاهيم إدارة المخاطر المنظمات على التعامل مع التغيرات السريعة في السوق وتعزيز قدرتها على الابتكار.</w:t>
      </w:r>
    </w:p>
    <w:p w14:paraId="004CEF71" w14:textId="41D7B5BD" w:rsidR="002D216B" w:rsidRPr="002D216B" w:rsidRDefault="002D216B" w:rsidP="002D216B">
      <w:pPr>
        <w:pStyle w:val="ListParagraph"/>
        <w:numPr>
          <w:ilvl w:val="0"/>
          <w:numId w:val="8"/>
        </w:numPr>
        <w:spacing w:line="360" w:lineRule="auto"/>
        <w:jc w:val="both"/>
        <w:rPr>
          <w:rFonts w:ascii="Sakkal Majalla" w:hAnsi="Sakkal Majalla" w:cs="Sakkal Majalla"/>
          <w:b/>
          <w:bCs/>
          <w:sz w:val="28"/>
          <w:szCs w:val="28"/>
          <w:rtl/>
        </w:rPr>
      </w:pPr>
      <w:r w:rsidRPr="002D216B">
        <w:rPr>
          <w:rFonts w:ascii="Sakkal Majalla" w:hAnsi="Sakkal Majalla" w:cs="Sakkal Majalla"/>
          <w:b/>
          <w:bCs/>
          <w:sz w:val="28"/>
          <w:szCs w:val="28"/>
          <w:rtl/>
        </w:rPr>
        <w:t>تحليل الصراع: تأثير النزاعات الداخلية على الأداء</w:t>
      </w:r>
    </w:p>
    <w:p w14:paraId="34C00E3C" w14:textId="5A607790" w:rsidR="002D216B" w:rsidRPr="002D216B" w:rsidRDefault="002D216B" w:rsidP="002D216B">
      <w:pPr>
        <w:spacing w:line="360" w:lineRule="auto"/>
        <w:jc w:val="both"/>
        <w:rPr>
          <w:rFonts w:ascii="Sakkal Majalla" w:hAnsi="Sakkal Majalla" w:cs="Sakkal Majalla"/>
          <w:sz w:val="28"/>
          <w:szCs w:val="28"/>
          <w:rtl/>
        </w:rPr>
      </w:pPr>
      <w:r w:rsidRPr="002D216B">
        <w:rPr>
          <w:rFonts w:ascii="Sakkal Majalla" w:hAnsi="Sakkal Majalla" w:cs="Sakkal Majalla"/>
          <w:sz w:val="28"/>
          <w:szCs w:val="28"/>
          <w:rtl/>
        </w:rPr>
        <w:t>الخلافات الداخلية تشكل صعوبة رئيسية للمنظمات الدوائية. تحلل الدراسة كيف تؤثر هذه التوترات على عملية اتخاذ القرار ونجاح المنظمة. عندما تتداخل العلاقات الشخصية مع المصالح الاقتصادية، قد تؤثر النزاعات سلبًا على الأعمال. سيتم دراسة العديد من التقنيات التي تستخدمها المنظمات لمعالجة هذه الخلافات، مثل الوساطة والتفاوض، لضمان النجاح المستمر.</w:t>
      </w:r>
    </w:p>
    <w:p w14:paraId="55EEA598" w14:textId="3AB61AA8" w:rsidR="002D216B" w:rsidRPr="002D216B" w:rsidRDefault="002D216B" w:rsidP="002D216B">
      <w:pPr>
        <w:pStyle w:val="ListParagraph"/>
        <w:numPr>
          <w:ilvl w:val="0"/>
          <w:numId w:val="8"/>
        </w:numPr>
        <w:spacing w:line="360" w:lineRule="auto"/>
        <w:jc w:val="both"/>
        <w:rPr>
          <w:rFonts w:ascii="Sakkal Majalla" w:hAnsi="Sakkal Majalla" w:cs="Sakkal Majalla"/>
          <w:b/>
          <w:bCs/>
          <w:sz w:val="28"/>
          <w:szCs w:val="28"/>
          <w:rtl/>
        </w:rPr>
      </w:pPr>
      <w:r w:rsidRPr="002D216B">
        <w:rPr>
          <w:rFonts w:ascii="Sakkal Majalla" w:hAnsi="Sakkal Majalla" w:cs="Sakkal Majalla"/>
          <w:b/>
          <w:bCs/>
          <w:sz w:val="28"/>
          <w:szCs w:val="28"/>
          <w:rtl/>
        </w:rPr>
        <w:t>نظرية أصحاب المصلحة: منظور شامل</w:t>
      </w:r>
    </w:p>
    <w:p w14:paraId="063F024B" w14:textId="02BA28A6" w:rsidR="002D216B" w:rsidRPr="002D216B" w:rsidRDefault="002D216B" w:rsidP="002D216B">
      <w:pPr>
        <w:spacing w:line="360" w:lineRule="auto"/>
        <w:jc w:val="both"/>
        <w:rPr>
          <w:rFonts w:ascii="Sakkal Majalla" w:hAnsi="Sakkal Majalla" w:cs="Sakkal Majalla"/>
          <w:sz w:val="28"/>
          <w:szCs w:val="28"/>
          <w:rtl/>
        </w:rPr>
      </w:pPr>
      <w:r w:rsidRPr="002D216B">
        <w:rPr>
          <w:rFonts w:ascii="Sakkal Majalla" w:hAnsi="Sakkal Majalla" w:cs="Sakkal Majalla"/>
          <w:sz w:val="28"/>
          <w:szCs w:val="28"/>
          <w:rtl/>
        </w:rPr>
        <w:lastRenderedPageBreak/>
        <w:t>يعتمد نجاح شركات الأدوية على مجموعة من أصحاب المصلحة، بما في ذلك الموردين والموظفين والمستهلكين. ستستكشف الدراسة كيف تؤثر هذه الروابط على عملية اتخاذ القرار وإدارة المخاطر. من خلال فهم ديناميكيات هذه الروابط، قد تعمل الشركات على تعزيز استراتيجيتها لتحقيق توازن أفضل بين مصالح جميع أصحاب المصلحة.</w:t>
      </w:r>
    </w:p>
    <w:p w14:paraId="6C83F4D2" w14:textId="65B203EC" w:rsidR="002D216B" w:rsidRPr="002D216B" w:rsidRDefault="002D216B" w:rsidP="002D216B">
      <w:pPr>
        <w:pStyle w:val="ListParagraph"/>
        <w:numPr>
          <w:ilvl w:val="0"/>
          <w:numId w:val="8"/>
        </w:numPr>
        <w:spacing w:line="360" w:lineRule="auto"/>
        <w:jc w:val="both"/>
        <w:rPr>
          <w:rFonts w:ascii="Sakkal Majalla" w:hAnsi="Sakkal Majalla" w:cs="Sakkal Majalla"/>
          <w:b/>
          <w:bCs/>
          <w:sz w:val="28"/>
          <w:szCs w:val="28"/>
          <w:rtl/>
        </w:rPr>
      </w:pPr>
      <w:r w:rsidRPr="002D216B">
        <w:rPr>
          <w:rFonts w:ascii="Sakkal Majalla" w:hAnsi="Sakkal Majalla" w:cs="Sakkal Majalla"/>
          <w:b/>
          <w:bCs/>
          <w:sz w:val="28"/>
          <w:szCs w:val="28"/>
          <w:rtl/>
        </w:rPr>
        <w:t>طرق البحث الكمي: أدوات القياس والتحليل</w:t>
      </w:r>
    </w:p>
    <w:p w14:paraId="3EE15F01" w14:textId="5206B09B" w:rsidR="002D216B" w:rsidRPr="002D216B" w:rsidRDefault="002D216B" w:rsidP="002D216B">
      <w:pPr>
        <w:spacing w:line="360" w:lineRule="auto"/>
        <w:jc w:val="both"/>
        <w:rPr>
          <w:rFonts w:ascii="Sakkal Majalla" w:hAnsi="Sakkal Majalla" w:cs="Sakkal Majalla"/>
          <w:sz w:val="28"/>
          <w:szCs w:val="28"/>
          <w:rtl/>
        </w:rPr>
      </w:pPr>
      <w:r w:rsidRPr="002D216B">
        <w:rPr>
          <w:rFonts w:ascii="Sakkal Majalla" w:hAnsi="Sakkal Majalla" w:cs="Sakkal Majalla"/>
          <w:sz w:val="28"/>
          <w:szCs w:val="28"/>
          <w:rtl/>
        </w:rPr>
        <w:t>ستستخدم الدراسة تقنية بحث كمية لجمع البيانات من عينة تمثيلية من شركات الأدوية. سيتم إصدار استبيانات تحتوي على أسئلة حول كيفية استخدام مفاهيم إدارة المخاطر وأساليب حل النزاعات. ستفحص الاستبيانات جوانب مثل الكفاءة التشغيلية وفعالية الاتصال.</w:t>
      </w:r>
    </w:p>
    <w:p w14:paraId="7E65E4C2" w14:textId="321E6BC3" w:rsidR="002D216B" w:rsidRPr="002D216B" w:rsidRDefault="002D216B" w:rsidP="002D216B">
      <w:pPr>
        <w:pStyle w:val="ListParagraph"/>
        <w:numPr>
          <w:ilvl w:val="0"/>
          <w:numId w:val="8"/>
        </w:numPr>
        <w:spacing w:line="360" w:lineRule="auto"/>
        <w:jc w:val="both"/>
        <w:rPr>
          <w:rFonts w:ascii="Sakkal Majalla" w:hAnsi="Sakkal Majalla" w:cs="Sakkal Majalla"/>
          <w:b/>
          <w:bCs/>
          <w:sz w:val="28"/>
          <w:szCs w:val="28"/>
          <w:rtl/>
        </w:rPr>
      </w:pPr>
      <w:r w:rsidRPr="002D216B">
        <w:rPr>
          <w:rFonts w:ascii="Sakkal Majalla" w:hAnsi="Sakkal Majalla" w:cs="Sakkal Majalla"/>
          <w:b/>
          <w:bCs/>
          <w:sz w:val="28"/>
          <w:szCs w:val="28"/>
          <w:rtl/>
        </w:rPr>
        <w:t>التحليل المقارن: دراسة التفاوتات والتحديات</w:t>
      </w:r>
    </w:p>
    <w:p w14:paraId="4D04C0A6" w14:textId="3746CC75" w:rsidR="002D216B" w:rsidRPr="002D216B" w:rsidRDefault="002D216B" w:rsidP="002D216B">
      <w:pPr>
        <w:spacing w:line="360" w:lineRule="auto"/>
        <w:jc w:val="both"/>
        <w:rPr>
          <w:rFonts w:ascii="Sakkal Majalla" w:hAnsi="Sakkal Majalla" w:cs="Sakkal Majalla"/>
          <w:sz w:val="28"/>
          <w:szCs w:val="28"/>
          <w:rtl/>
        </w:rPr>
      </w:pPr>
      <w:r w:rsidRPr="002D216B">
        <w:rPr>
          <w:rFonts w:ascii="Sakkal Majalla" w:hAnsi="Sakkal Majalla" w:cs="Sakkal Majalla"/>
          <w:sz w:val="28"/>
          <w:szCs w:val="28"/>
          <w:rtl/>
        </w:rPr>
        <w:t>سيتم استخدام نهج مقارن للتحقيق في كيفية تعامل الشركات المختلفة مع إدارة المخاطر وحل النزاعات. سيستكشف البحث الصعوبات التي تحدث عندما تتعارض المصالح ويحلل تأثيرها على استدامة الأعمال.</w:t>
      </w:r>
    </w:p>
    <w:p w14:paraId="4AF4D997" w14:textId="436A891C" w:rsidR="002D216B" w:rsidRPr="002D216B" w:rsidRDefault="002D216B" w:rsidP="002D216B">
      <w:pPr>
        <w:pStyle w:val="ListParagraph"/>
        <w:numPr>
          <w:ilvl w:val="0"/>
          <w:numId w:val="8"/>
        </w:numPr>
        <w:spacing w:line="360" w:lineRule="auto"/>
        <w:jc w:val="both"/>
        <w:rPr>
          <w:rFonts w:ascii="Sakkal Majalla" w:hAnsi="Sakkal Majalla" w:cs="Sakkal Majalla"/>
          <w:b/>
          <w:bCs/>
          <w:sz w:val="28"/>
          <w:szCs w:val="28"/>
          <w:rtl/>
        </w:rPr>
      </w:pPr>
      <w:r w:rsidRPr="002D216B">
        <w:rPr>
          <w:rFonts w:ascii="Sakkal Majalla" w:hAnsi="Sakkal Majalla" w:cs="Sakkal Majalla"/>
          <w:b/>
          <w:bCs/>
          <w:sz w:val="28"/>
          <w:szCs w:val="28"/>
          <w:rtl/>
        </w:rPr>
        <w:t>دراسة الحالة: تحليل الاستخدامات العملية</w:t>
      </w:r>
    </w:p>
    <w:p w14:paraId="3ED125E6" w14:textId="2F64A03C" w:rsidR="002D216B" w:rsidRPr="002D216B" w:rsidRDefault="002D216B" w:rsidP="002D216B">
      <w:pPr>
        <w:spacing w:line="360" w:lineRule="auto"/>
        <w:jc w:val="both"/>
        <w:rPr>
          <w:rFonts w:ascii="Sakkal Majalla" w:hAnsi="Sakkal Majalla" w:cs="Sakkal Majalla"/>
          <w:sz w:val="28"/>
          <w:szCs w:val="28"/>
          <w:rtl/>
        </w:rPr>
      </w:pPr>
      <w:r w:rsidRPr="002D216B">
        <w:rPr>
          <w:rFonts w:ascii="Sakkal Majalla" w:hAnsi="Sakkal Majalla" w:cs="Sakkal Majalla"/>
          <w:sz w:val="28"/>
          <w:szCs w:val="28"/>
          <w:rtl/>
        </w:rPr>
        <w:t>سيتم تقديم دراسة حالة للعديد من شركات الأدوية السعودية لمعرفة كيفية تطبيق إدارة المخاطر في العالم الفعلي. ستساعد هذه الأبحاث في تسليط الضوء على كيفية تنفيذ الأفكار النظرية في الظروف الحقيقية.</w:t>
      </w:r>
    </w:p>
    <w:p w14:paraId="573E09D6" w14:textId="1A89A942" w:rsidR="002D216B" w:rsidRPr="002D216B" w:rsidRDefault="002D216B" w:rsidP="002D216B">
      <w:pPr>
        <w:pStyle w:val="ListParagraph"/>
        <w:numPr>
          <w:ilvl w:val="0"/>
          <w:numId w:val="8"/>
        </w:numPr>
        <w:spacing w:line="360" w:lineRule="auto"/>
        <w:jc w:val="both"/>
        <w:rPr>
          <w:rFonts w:ascii="Sakkal Majalla" w:hAnsi="Sakkal Majalla" w:cs="Sakkal Majalla"/>
          <w:b/>
          <w:bCs/>
          <w:sz w:val="28"/>
          <w:szCs w:val="28"/>
          <w:rtl/>
        </w:rPr>
      </w:pPr>
      <w:r w:rsidRPr="002D216B">
        <w:rPr>
          <w:rFonts w:ascii="Sakkal Majalla" w:hAnsi="Sakkal Majalla" w:cs="Sakkal Majalla"/>
          <w:b/>
          <w:bCs/>
          <w:sz w:val="28"/>
          <w:szCs w:val="28"/>
          <w:rtl/>
        </w:rPr>
        <w:t>جمع البيانات وتحليلها</w:t>
      </w:r>
    </w:p>
    <w:p w14:paraId="2A03C68B" w14:textId="725AA570" w:rsidR="002D216B" w:rsidRPr="002D216B" w:rsidRDefault="002D216B" w:rsidP="002D216B">
      <w:pPr>
        <w:spacing w:line="360" w:lineRule="auto"/>
        <w:jc w:val="both"/>
        <w:rPr>
          <w:rFonts w:ascii="Sakkal Majalla" w:hAnsi="Sakkal Majalla" w:cs="Sakkal Majalla"/>
          <w:sz w:val="28"/>
          <w:szCs w:val="28"/>
          <w:rtl/>
        </w:rPr>
      </w:pPr>
      <w:r w:rsidRPr="002D216B">
        <w:rPr>
          <w:rFonts w:ascii="Sakkal Majalla" w:hAnsi="Sakkal Majalla" w:cs="Sakkal Majalla"/>
          <w:sz w:val="28"/>
          <w:szCs w:val="28"/>
          <w:rtl/>
        </w:rPr>
        <w:t>سيتم استخدام الأساليب الإحصائية مثل تحليل التباين والانحدار المتعدد للتحقيق في البيانات. سيساعد هذا البحث في الكشف عن الارتباطات بين العناصر المختلفة وتقييم تأثير إدارة المخاطر على تطوير الأداء في المنظمات الصيدلانية.</w:t>
      </w:r>
    </w:p>
    <w:p w14:paraId="7C45978A" w14:textId="6DE481F6" w:rsidR="00365FB4" w:rsidRDefault="002D216B" w:rsidP="002D216B">
      <w:pPr>
        <w:spacing w:line="360" w:lineRule="auto"/>
        <w:jc w:val="both"/>
        <w:rPr>
          <w:rFonts w:ascii="Sakkal Majalla" w:hAnsi="Sakkal Majalla" w:cs="Sakkal Majalla"/>
          <w:b/>
          <w:bCs/>
          <w:sz w:val="56"/>
          <w:szCs w:val="56"/>
          <w:u w:val="single"/>
          <w:rtl/>
        </w:rPr>
      </w:pPr>
      <w:r w:rsidRPr="002D216B">
        <w:rPr>
          <w:rFonts w:ascii="Sakkal Majalla" w:hAnsi="Sakkal Majalla" w:cs="Sakkal Majalla"/>
          <w:sz w:val="28"/>
          <w:szCs w:val="28"/>
          <w:rtl/>
        </w:rPr>
        <w:t>ستكون نتائج هذه الدراسة قيمة في قيادة شركات الأدوية نحو أساليب أفضل لإدارة المخاطر، مما سيعزز قدرتها على الابتكار والازدهار في مناخ الأعمال التنافسي.</w:t>
      </w:r>
      <w:bookmarkEnd w:id="7"/>
    </w:p>
    <w:p w14:paraId="3CD62E64" w14:textId="77777777" w:rsidR="002D216B" w:rsidRDefault="002D216B" w:rsidP="00FB63EA">
      <w:pPr>
        <w:rPr>
          <w:rFonts w:ascii="Sakkal Majalla" w:hAnsi="Sakkal Majalla" w:cs="Sakkal Majalla"/>
          <w:b/>
          <w:bCs/>
          <w:sz w:val="56"/>
          <w:szCs w:val="56"/>
          <w:u w:val="single"/>
          <w:rtl/>
        </w:rPr>
      </w:pPr>
    </w:p>
    <w:p w14:paraId="5B5E43A3" w14:textId="77777777" w:rsidR="002D216B" w:rsidRDefault="002D216B" w:rsidP="00FB63EA">
      <w:pPr>
        <w:rPr>
          <w:rFonts w:ascii="Sakkal Majalla" w:hAnsi="Sakkal Majalla" w:cs="Sakkal Majalla"/>
          <w:b/>
          <w:bCs/>
          <w:sz w:val="56"/>
          <w:szCs w:val="56"/>
          <w:u w:val="single"/>
        </w:rPr>
      </w:pPr>
    </w:p>
    <w:p w14:paraId="30695120" w14:textId="77777777" w:rsidR="008F71C4" w:rsidRDefault="008F71C4" w:rsidP="00FB63EA">
      <w:pPr>
        <w:rPr>
          <w:rFonts w:ascii="Sakkal Majalla" w:hAnsi="Sakkal Majalla" w:cs="Sakkal Majalla"/>
          <w:b/>
          <w:bCs/>
          <w:sz w:val="56"/>
          <w:szCs w:val="56"/>
          <w:u w:val="single"/>
        </w:rPr>
      </w:pPr>
    </w:p>
    <w:p w14:paraId="3FD6E42C" w14:textId="77777777" w:rsidR="008F71C4" w:rsidRDefault="008F71C4" w:rsidP="00FB63EA">
      <w:pPr>
        <w:rPr>
          <w:rFonts w:ascii="Sakkal Majalla" w:hAnsi="Sakkal Majalla" w:cs="Sakkal Majalla"/>
          <w:b/>
          <w:bCs/>
          <w:sz w:val="56"/>
          <w:szCs w:val="56"/>
          <w:u w:val="single"/>
        </w:rPr>
      </w:pPr>
    </w:p>
    <w:p w14:paraId="475EAEDA" w14:textId="77777777" w:rsidR="008F71C4" w:rsidRDefault="008F71C4" w:rsidP="00FB63EA">
      <w:pPr>
        <w:rPr>
          <w:rFonts w:ascii="Sakkal Majalla" w:hAnsi="Sakkal Majalla" w:cs="Sakkal Majalla"/>
          <w:b/>
          <w:bCs/>
          <w:sz w:val="56"/>
          <w:szCs w:val="56"/>
          <w:u w:val="single"/>
        </w:rPr>
      </w:pPr>
    </w:p>
    <w:p w14:paraId="4D822F26" w14:textId="77777777" w:rsidR="008F71C4" w:rsidRPr="003F027C" w:rsidRDefault="008F71C4" w:rsidP="00FB63EA">
      <w:pPr>
        <w:rPr>
          <w:rFonts w:ascii="Sakkal Majalla" w:hAnsi="Sakkal Majalla" w:cs="Sakkal Majalla"/>
          <w:b/>
          <w:bCs/>
          <w:sz w:val="56"/>
          <w:szCs w:val="56"/>
          <w:u w:val="single"/>
          <w:rtl/>
        </w:rPr>
      </w:pPr>
    </w:p>
    <w:p w14:paraId="2AB3A3C8" w14:textId="2620021A" w:rsidR="00F925D0" w:rsidRPr="00FD7D9D" w:rsidRDefault="00F925D0" w:rsidP="00372B11">
      <w:pPr>
        <w:pStyle w:val="Heading1"/>
        <w:jc w:val="center"/>
        <w:rPr>
          <w:rFonts w:ascii="Sakkal Majalla" w:hAnsi="Sakkal Majalla" w:cs="Sakkal Majalla"/>
          <w:b/>
          <w:bCs/>
          <w:color w:val="000000" w:themeColor="text1"/>
          <w:sz w:val="40"/>
          <w:szCs w:val="40"/>
          <w:rtl/>
        </w:rPr>
      </w:pPr>
      <w:bookmarkStart w:id="31" w:name="_Toc172397783"/>
      <w:bookmarkStart w:id="32" w:name="_Toc172746096"/>
      <w:bookmarkStart w:id="33" w:name="_Toc180068195"/>
      <w:r w:rsidRPr="00FD7D9D">
        <w:rPr>
          <w:rFonts w:ascii="Sakkal Majalla" w:hAnsi="Sakkal Majalla" w:cs="Sakkal Majalla"/>
          <w:b/>
          <w:bCs/>
          <w:color w:val="000000" w:themeColor="text1"/>
          <w:sz w:val="40"/>
          <w:szCs w:val="40"/>
          <w:rtl/>
        </w:rPr>
        <w:t>الفصل الثاني</w:t>
      </w:r>
      <w:bookmarkEnd w:id="31"/>
      <w:bookmarkEnd w:id="32"/>
      <w:bookmarkEnd w:id="33"/>
    </w:p>
    <w:p w14:paraId="6AAFE107" w14:textId="425BDF2C" w:rsidR="00F925D0" w:rsidRPr="00FD7D9D" w:rsidRDefault="00F925D0" w:rsidP="00372B11">
      <w:pPr>
        <w:pStyle w:val="Heading1"/>
        <w:jc w:val="center"/>
        <w:rPr>
          <w:rFonts w:ascii="Sakkal Majalla" w:hAnsi="Sakkal Majalla" w:cs="Sakkal Majalla"/>
          <w:b/>
          <w:bCs/>
          <w:color w:val="000000" w:themeColor="text1"/>
          <w:sz w:val="40"/>
          <w:szCs w:val="40"/>
          <w:rtl/>
        </w:rPr>
      </w:pPr>
      <w:bookmarkStart w:id="34" w:name="_Toc172397784"/>
      <w:bookmarkStart w:id="35" w:name="_Toc172746097"/>
      <w:bookmarkStart w:id="36" w:name="_Toc180068196"/>
      <w:r w:rsidRPr="00FD7D9D">
        <w:rPr>
          <w:rFonts w:ascii="Sakkal Majalla" w:hAnsi="Sakkal Majalla" w:cs="Sakkal Majalla"/>
          <w:b/>
          <w:bCs/>
          <w:color w:val="000000" w:themeColor="text1"/>
          <w:sz w:val="40"/>
          <w:szCs w:val="40"/>
          <w:rtl/>
        </w:rPr>
        <w:t>الدراسات السابقة</w:t>
      </w:r>
      <w:bookmarkEnd w:id="34"/>
      <w:bookmarkEnd w:id="35"/>
      <w:bookmarkEnd w:id="36"/>
    </w:p>
    <w:p w14:paraId="34548D0B" w14:textId="77777777" w:rsidR="00F925D0" w:rsidRDefault="00F925D0" w:rsidP="00372B11">
      <w:pPr>
        <w:rPr>
          <w:b/>
          <w:bCs/>
          <w:rtl/>
        </w:rPr>
      </w:pPr>
    </w:p>
    <w:p w14:paraId="6F4FB3C2" w14:textId="77777777" w:rsidR="003528B1" w:rsidRPr="003B5A4D" w:rsidRDefault="003528B1" w:rsidP="00372B11">
      <w:pPr>
        <w:rPr>
          <w:b/>
          <w:bCs/>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Pr="003B5A4D" w:rsidRDefault="00F925D0"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479E1131" w14:textId="77777777" w:rsidR="00CD79DE" w:rsidRDefault="00CD79DE" w:rsidP="00D22171">
      <w:pPr>
        <w:rPr>
          <w:rFonts w:ascii="Sakkal Majalla" w:hAnsi="Sakkal Majalla" w:cs="Sakkal Majalla"/>
          <w:sz w:val="28"/>
          <w:szCs w:val="28"/>
          <w:u w:val="single"/>
          <w:rtl/>
        </w:rPr>
      </w:pPr>
    </w:p>
    <w:p w14:paraId="74761F17" w14:textId="77777777" w:rsidR="002D216B" w:rsidRDefault="002D216B" w:rsidP="00D22171">
      <w:pPr>
        <w:rPr>
          <w:rFonts w:ascii="Sakkal Majalla" w:hAnsi="Sakkal Majalla" w:cs="Sakkal Majalla"/>
          <w:sz w:val="28"/>
          <w:szCs w:val="28"/>
          <w:u w:val="single"/>
          <w:rtl/>
        </w:rPr>
      </w:pPr>
    </w:p>
    <w:p w14:paraId="521730D1" w14:textId="77777777" w:rsidR="002D216B" w:rsidRDefault="002D216B" w:rsidP="00D22171">
      <w:pPr>
        <w:rPr>
          <w:rFonts w:ascii="Sakkal Majalla" w:hAnsi="Sakkal Majalla" w:cs="Sakkal Majalla"/>
          <w:sz w:val="28"/>
          <w:szCs w:val="28"/>
          <w:u w:val="single"/>
          <w:rtl/>
        </w:rPr>
      </w:pPr>
    </w:p>
    <w:p w14:paraId="6C3C545D" w14:textId="77777777" w:rsidR="002D216B" w:rsidRDefault="002D216B" w:rsidP="00D22171">
      <w:pPr>
        <w:rPr>
          <w:rFonts w:ascii="Sakkal Majalla" w:hAnsi="Sakkal Majalla" w:cs="Sakkal Majalla"/>
          <w:sz w:val="28"/>
          <w:szCs w:val="28"/>
          <w:u w:val="single"/>
          <w:rtl/>
        </w:rPr>
      </w:pPr>
    </w:p>
    <w:p w14:paraId="714E3154" w14:textId="77777777" w:rsidR="00F3591E" w:rsidRDefault="00F3591E" w:rsidP="00D22171">
      <w:pPr>
        <w:rPr>
          <w:rFonts w:ascii="Sakkal Majalla" w:hAnsi="Sakkal Majalla" w:cs="Sakkal Majalla"/>
          <w:sz w:val="28"/>
          <w:szCs w:val="28"/>
          <w:u w:val="single"/>
        </w:rPr>
      </w:pPr>
    </w:p>
    <w:p w14:paraId="3C752219" w14:textId="77777777" w:rsidR="00F925D0" w:rsidRDefault="00F925D0" w:rsidP="00D22171">
      <w:pPr>
        <w:rPr>
          <w:rFonts w:ascii="Sakkal Majalla" w:hAnsi="Sakkal Majalla" w:cs="Sakkal Majalla"/>
          <w:sz w:val="28"/>
          <w:szCs w:val="28"/>
          <w:u w:val="single"/>
          <w:rtl/>
        </w:rPr>
      </w:pPr>
    </w:p>
    <w:p w14:paraId="46C98285" w14:textId="29F9DCB0" w:rsidR="000E3391" w:rsidRPr="00FD7D9D" w:rsidRDefault="000E0FA6" w:rsidP="00FD7D9D">
      <w:pPr>
        <w:pStyle w:val="Heading2"/>
        <w:rPr>
          <w:rFonts w:ascii="Sakkal Majalla" w:hAnsi="Sakkal Majalla" w:cs="Sakkal Majalla"/>
          <w:b/>
          <w:bCs/>
          <w:color w:val="auto"/>
          <w:sz w:val="28"/>
          <w:szCs w:val="28"/>
          <w:rtl/>
        </w:rPr>
      </w:pPr>
      <w:bookmarkStart w:id="37" w:name="_Toc172397785"/>
      <w:bookmarkStart w:id="38" w:name="_Toc172746098"/>
      <w:bookmarkStart w:id="39" w:name="_Toc180068197"/>
      <w:bookmarkStart w:id="40" w:name="_Hlk180521139"/>
      <w:r>
        <w:rPr>
          <w:rFonts w:ascii="Sakkal Majalla" w:hAnsi="Sakkal Majalla" w:cs="Sakkal Majalla" w:hint="cs"/>
          <w:b/>
          <w:bCs/>
          <w:color w:val="auto"/>
          <w:sz w:val="28"/>
          <w:szCs w:val="28"/>
          <w:rtl/>
          <w:lang w:bidi="ar-EG"/>
        </w:rPr>
        <w:lastRenderedPageBreak/>
        <w:t>ال</w:t>
      </w:r>
      <w:r w:rsidR="00F925D0" w:rsidRPr="00FD7D9D">
        <w:rPr>
          <w:rFonts w:ascii="Sakkal Majalla" w:hAnsi="Sakkal Majalla" w:cs="Sakkal Majalla"/>
          <w:b/>
          <w:bCs/>
          <w:color w:val="auto"/>
          <w:sz w:val="28"/>
          <w:szCs w:val="28"/>
          <w:rtl/>
        </w:rPr>
        <w:t>مقدمة</w:t>
      </w:r>
      <w:bookmarkEnd w:id="37"/>
      <w:bookmarkEnd w:id="38"/>
      <w:bookmarkEnd w:id="39"/>
    </w:p>
    <w:p w14:paraId="1DF1BCC4" w14:textId="3657FA27" w:rsidR="002D216B" w:rsidRPr="002D216B" w:rsidRDefault="002D216B" w:rsidP="002D216B">
      <w:pPr>
        <w:spacing w:line="360" w:lineRule="auto"/>
        <w:rPr>
          <w:rFonts w:ascii="Sakkal Majalla" w:hAnsi="Sakkal Majalla" w:cs="Sakkal Majalla"/>
          <w:sz w:val="28"/>
          <w:szCs w:val="28"/>
          <w:rtl/>
        </w:rPr>
      </w:pPr>
      <w:r w:rsidRPr="002D216B">
        <w:rPr>
          <w:rFonts w:ascii="Sakkal Majalla" w:hAnsi="Sakkal Majalla" w:cs="Sakkal Majalla"/>
          <w:sz w:val="28"/>
          <w:szCs w:val="28"/>
          <w:rtl/>
        </w:rPr>
        <w:t xml:space="preserve">لتوضيح وتحديد السياق الذي سيتم فيه التحقيق في تقنيات إدارة المخاطر داخل شركات الأدوية السعودية، يعمل هذا الفصل كنظرة عامة أساسية. ويركز على فحص الأبحاث السابقة وتوفير الأساس النظري الذي يزود التحقيق بالمعلومات. وفيما يلي فحص مفصل لأهمية ومحتوى هذا </w:t>
      </w:r>
      <w:r w:rsidRPr="002D216B">
        <w:rPr>
          <w:rFonts w:ascii="Sakkal Majalla" w:hAnsi="Sakkal Majalla" w:cs="Sakkal Majalla" w:hint="cs"/>
          <w:sz w:val="28"/>
          <w:szCs w:val="28"/>
          <w:rtl/>
        </w:rPr>
        <w:t>الفصل. الأبحا</w:t>
      </w:r>
      <w:r w:rsidRPr="002D216B">
        <w:rPr>
          <w:rFonts w:ascii="Sakkal Majalla" w:hAnsi="Sakkal Majalla" w:cs="Sakkal Majalla" w:hint="eastAsia"/>
          <w:sz w:val="28"/>
          <w:szCs w:val="28"/>
          <w:rtl/>
        </w:rPr>
        <w:t>ث</w:t>
      </w:r>
      <w:r w:rsidRPr="002D216B">
        <w:rPr>
          <w:rFonts w:ascii="Sakkal Majalla" w:hAnsi="Sakkal Majalla" w:cs="Sakkal Majalla"/>
          <w:sz w:val="28"/>
          <w:szCs w:val="28"/>
          <w:rtl/>
        </w:rPr>
        <w:t xml:space="preserve"> السابقة حيوية لتوفير أساس معرفي وأدلة تجريبية للتحقيق الحالي. وسوف يحلل هذا القسم الأبحاث المتعلقة بإدارة المخاطر وتحسين الأداء في بيئات متنوعة، وخاصة داخل شركات الأدوية. وسوف يفحص تكتيكات إدارة المخاطر المختلفة، مثل تحديد المخاطر، وتحليل تأثيرها، وتبني تدابير التخفيف. بالإضافة إلى ذلك، سوف يفحص الفصل دور المتغيرات الداخلية والخارجية في فعالية إدارة المخاطر وتداعياتها على استدامة الشركات.</w:t>
      </w:r>
    </w:p>
    <w:p w14:paraId="7868F739" w14:textId="021BA855" w:rsidR="002D216B" w:rsidRPr="002D216B" w:rsidRDefault="002D216B" w:rsidP="002D216B">
      <w:pPr>
        <w:spacing w:line="360" w:lineRule="auto"/>
        <w:rPr>
          <w:rFonts w:ascii="Sakkal Majalla" w:hAnsi="Sakkal Majalla" w:cs="Sakkal Majalla"/>
          <w:sz w:val="28"/>
          <w:szCs w:val="28"/>
          <w:rtl/>
        </w:rPr>
      </w:pPr>
      <w:r w:rsidRPr="002D216B">
        <w:rPr>
          <w:rFonts w:ascii="Sakkal Majalla" w:hAnsi="Sakkal Majalla" w:cs="Sakkal Majalla"/>
          <w:sz w:val="28"/>
          <w:szCs w:val="28"/>
          <w:rtl/>
        </w:rPr>
        <w:t>إن دراسة الدراسات السابقة يمكن أن تساعد في تحديد الثغرات التي يمكن للدراسة الحالية معالجتها، وتوفير صورة أكثر اكتمالاً لاستراتيجيات إدارة المخاطر الفعالة في بيئات متنوعة. كما ستعمل على توسيع معرفتنا بكيفية تعامل شركات الأدوية السعودية مع المخاطر، مع التأكيد على النتائج الحاسمة حول أهمية إدارة المخاطر الجيدة في دعم نجاح الشركات.</w:t>
      </w:r>
    </w:p>
    <w:p w14:paraId="2E4F5CC9" w14:textId="510ED486" w:rsidR="002D216B" w:rsidRPr="002D216B" w:rsidRDefault="002D216B" w:rsidP="002D216B">
      <w:pPr>
        <w:spacing w:line="360" w:lineRule="auto"/>
        <w:rPr>
          <w:rFonts w:ascii="Sakkal Majalla" w:hAnsi="Sakkal Majalla" w:cs="Sakkal Majalla"/>
          <w:sz w:val="28"/>
          <w:szCs w:val="28"/>
          <w:rtl/>
        </w:rPr>
      </w:pPr>
      <w:r w:rsidRPr="002D216B">
        <w:rPr>
          <w:rFonts w:ascii="Sakkal Majalla" w:hAnsi="Sakkal Majalla" w:cs="Sakkal Majalla"/>
          <w:sz w:val="28"/>
          <w:szCs w:val="28"/>
          <w:rtl/>
        </w:rPr>
        <w:t>يعد الإطار النظري الذي يدعم البحث حيويًا لتقييم وتحليل البيانات المتعلقة بإدارة المخاطر في المنظمات الصيدلانية. سيتضمن هذا الإطار عددًا من الأفكار والنظريات المطبقة لشرح ديناميكيات المخاطر، بما في ذلك نظرية إدارة المخاطر، والتي تركز على العمليات المشاركة في تحديد المخاطر وتحليلها وتخفيفها.</w:t>
      </w:r>
    </w:p>
    <w:p w14:paraId="6CF50246" w14:textId="03F109BA" w:rsidR="002D216B" w:rsidRPr="002D216B" w:rsidRDefault="002D216B" w:rsidP="002D216B">
      <w:pPr>
        <w:spacing w:line="360" w:lineRule="auto"/>
        <w:rPr>
          <w:rFonts w:ascii="Sakkal Majalla" w:hAnsi="Sakkal Majalla" w:cs="Sakkal Majalla"/>
          <w:sz w:val="28"/>
          <w:szCs w:val="28"/>
          <w:rtl/>
        </w:rPr>
      </w:pPr>
      <w:r w:rsidRPr="002D216B">
        <w:rPr>
          <w:rFonts w:ascii="Sakkal Majalla" w:hAnsi="Sakkal Majalla" w:cs="Sakkal Majalla"/>
          <w:sz w:val="28"/>
          <w:szCs w:val="28"/>
          <w:rtl/>
        </w:rPr>
        <w:t xml:space="preserve">سيناقش الفصل العديد من المناهج النظرية لإدارة المخاطر، مع التركيز على كيفية ارتباطها بنجاح الشركات. سيتم مراجعة تقنيات تقييم المخاطر وتنفيذ استراتيجية الإدارة، مع التأكيد على أهميتها في تعزيز الكفاءة التشغيلية والميزة </w:t>
      </w:r>
      <w:r w:rsidRPr="002D216B">
        <w:rPr>
          <w:rFonts w:ascii="Sakkal Majalla" w:hAnsi="Sakkal Majalla" w:cs="Sakkal Majalla" w:hint="cs"/>
          <w:sz w:val="28"/>
          <w:szCs w:val="28"/>
          <w:rtl/>
        </w:rPr>
        <w:t>التنافسية. الآليا</w:t>
      </w:r>
      <w:r w:rsidRPr="002D216B">
        <w:rPr>
          <w:rFonts w:ascii="Sakkal Majalla" w:hAnsi="Sakkal Majalla" w:cs="Sakkal Majalla" w:hint="eastAsia"/>
          <w:sz w:val="28"/>
          <w:szCs w:val="28"/>
          <w:rtl/>
        </w:rPr>
        <w:t>ت</w:t>
      </w:r>
      <w:r w:rsidRPr="002D216B">
        <w:rPr>
          <w:rFonts w:ascii="Sakkal Majalla" w:hAnsi="Sakkal Majalla" w:cs="Sakkal Majalla"/>
          <w:sz w:val="28"/>
          <w:szCs w:val="28"/>
          <w:rtl/>
        </w:rPr>
        <w:t xml:space="preserve"> والنماذج المستخدمة في إدارة </w:t>
      </w:r>
      <w:r w:rsidRPr="002D216B">
        <w:rPr>
          <w:rFonts w:ascii="Sakkal Majalla" w:hAnsi="Sakkal Majalla" w:cs="Sakkal Majalla" w:hint="cs"/>
          <w:sz w:val="28"/>
          <w:szCs w:val="28"/>
          <w:rtl/>
        </w:rPr>
        <w:t>المخاطر سيت</w:t>
      </w:r>
      <w:r w:rsidRPr="002D216B">
        <w:rPr>
          <w:rFonts w:ascii="Sakkal Majalla" w:hAnsi="Sakkal Majalla" w:cs="Sakkal Majalla" w:hint="eastAsia"/>
          <w:sz w:val="28"/>
          <w:szCs w:val="28"/>
          <w:rtl/>
        </w:rPr>
        <w:t>م</w:t>
      </w:r>
      <w:r w:rsidRPr="002D216B">
        <w:rPr>
          <w:rFonts w:ascii="Sakkal Majalla" w:hAnsi="Sakkal Majalla" w:cs="Sakkal Majalla"/>
          <w:sz w:val="28"/>
          <w:szCs w:val="28"/>
          <w:rtl/>
        </w:rPr>
        <w:t xml:space="preserve"> أيضًا تضمين مناقشة التقنيات والعمليات التي تم تنفيذها لتقييم نجاح مناهج إدارة المخاطر في الإطار النظري. سيستكشف هذا القسم طرق معالجة متطلبات الامتثال لمتطلبات السوق المتغيرة من خلال المناهج الهيكلية مثل نماذج إدارة المخاطر الهجينة التي تجمع بين الإدارة المهنية والتشغيلية.</w:t>
      </w:r>
    </w:p>
    <w:p w14:paraId="57E531A1" w14:textId="5C849708" w:rsidR="002D216B" w:rsidRPr="002D216B" w:rsidRDefault="002D216B" w:rsidP="002D216B">
      <w:pPr>
        <w:spacing w:line="360" w:lineRule="auto"/>
        <w:rPr>
          <w:rFonts w:ascii="Sakkal Majalla" w:hAnsi="Sakkal Majalla" w:cs="Sakkal Majalla"/>
          <w:sz w:val="28"/>
          <w:szCs w:val="28"/>
          <w:rtl/>
        </w:rPr>
      </w:pPr>
      <w:r w:rsidRPr="002D216B">
        <w:rPr>
          <w:rFonts w:ascii="Sakkal Majalla" w:hAnsi="Sakkal Majalla" w:cs="Sakkal Majalla"/>
          <w:sz w:val="28"/>
          <w:szCs w:val="28"/>
          <w:rtl/>
        </w:rPr>
        <w:t xml:space="preserve">سيركز على طرق تعزيز المساءلة والشفافية داخل الشركات، وكلاهما من المكونات الرئيسية لإدارة المخاطر </w:t>
      </w:r>
      <w:r w:rsidRPr="002D216B">
        <w:rPr>
          <w:rFonts w:ascii="Sakkal Majalla" w:hAnsi="Sakkal Majalla" w:cs="Sakkal Majalla" w:hint="cs"/>
          <w:sz w:val="28"/>
          <w:szCs w:val="28"/>
          <w:rtl/>
        </w:rPr>
        <w:t>الناجحة. سيكو</w:t>
      </w:r>
      <w:r w:rsidRPr="002D216B">
        <w:rPr>
          <w:rFonts w:ascii="Sakkal Majalla" w:hAnsi="Sakkal Majalla" w:cs="Sakkal Majalla" w:hint="eastAsia"/>
          <w:sz w:val="28"/>
          <w:szCs w:val="28"/>
          <w:rtl/>
        </w:rPr>
        <w:t>ن</w:t>
      </w:r>
      <w:r w:rsidRPr="002D216B">
        <w:rPr>
          <w:rFonts w:ascii="Sakkal Majalla" w:hAnsi="Sakkal Majalla" w:cs="Sakkal Majalla"/>
          <w:sz w:val="28"/>
          <w:szCs w:val="28"/>
          <w:rtl/>
        </w:rPr>
        <w:t xml:space="preserve"> تطبيق المبادئ والنظريات المذكورة محوراً بارزاً في هذا الفصل الذي يتناول شركات الأدوية في المملكة العربية </w:t>
      </w:r>
      <w:r w:rsidRPr="002D216B">
        <w:rPr>
          <w:rFonts w:ascii="Sakkal Majalla" w:hAnsi="Sakkal Majalla" w:cs="Sakkal Majalla"/>
          <w:sz w:val="28"/>
          <w:szCs w:val="28"/>
          <w:rtl/>
        </w:rPr>
        <w:lastRenderedPageBreak/>
        <w:t>السعودية. وسوف يحلل البيئة التنظيمية والقانونية في المملكة العربية السعودية لتحديد العناصر - مثل القانون الإقليمي، والأعراف الاجتماعية، والظروف الاقتصادية - التي تؤثر على فعالية تقنيات إدارة المخاطر.</w:t>
      </w:r>
    </w:p>
    <w:p w14:paraId="192D8110" w14:textId="39591D31" w:rsidR="0062650D" w:rsidRDefault="002D216B" w:rsidP="002D216B">
      <w:pPr>
        <w:spacing w:line="360" w:lineRule="auto"/>
        <w:rPr>
          <w:rFonts w:ascii="Sakkal Majalla" w:hAnsi="Sakkal Majalla" w:cs="Sakkal Majalla"/>
          <w:sz w:val="28"/>
          <w:szCs w:val="28"/>
          <w:rtl/>
        </w:rPr>
      </w:pPr>
      <w:r w:rsidRPr="002D216B">
        <w:rPr>
          <w:rFonts w:ascii="Sakkal Majalla" w:hAnsi="Sakkal Majalla" w:cs="Sakkal Majalla"/>
          <w:sz w:val="28"/>
          <w:szCs w:val="28"/>
          <w:rtl/>
        </w:rPr>
        <w:t>يعتبر هذا الفصل ذا أهمية كبيرة لأنه يوفر الأساس المفاهيمي المطلوب لفهم وتقييم إدارة المخاطر في المنظمات الصيدلانية. ومن خلال تقييم الأبحاث السابقة والخلفية النظرية، قد يضع الباحث الدراسة في إطار أكاديمي شامل، وبالتالي تعزيز مصداقية النتائج. كما يقدم صورة شاملة لنمو أفكار إدارة المخاطر، ويكشف عن الثغرات التي قد تساعد الدراسة الحالية في التغلب عليها.</w:t>
      </w:r>
      <w:r>
        <w:rPr>
          <w:rFonts w:ascii="Sakkal Majalla" w:hAnsi="Sakkal Majalla" w:cs="Sakkal Majalla" w:hint="cs"/>
          <w:sz w:val="28"/>
          <w:szCs w:val="28"/>
          <w:rtl/>
        </w:rPr>
        <w:t xml:space="preserve"> </w:t>
      </w:r>
      <w:r w:rsidRPr="002D216B">
        <w:rPr>
          <w:rFonts w:ascii="Sakkal Majalla" w:hAnsi="Sakkal Majalla" w:cs="Sakkal Majalla"/>
          <w:sz w:val="28"/>
          <w:szCs w:val="28"/>
          <w:rtl/>
        </w:rPr>
        <w:t>سيساعد هذا الفصل في تحديد مدى اتساق نتائج الدراسة مع الأبحاث السابقة، مما يسمح بإنشاء مقترحات سليمة. وقد توفر الدراسة الحالية رؤى جديدة لتعزيز نهج إدارة المخاطر في شركات الأدوية السعودية من خلال تحليل التطورات السابقة والمفاهيم الأساسية.</w:t>
      </w:r>
    </w:p>
    <w:p w14:paraId="4D0F5E99" w14:textId="77777777" w:rsidR="0062650D" w:rsidRDefault="0062650D" w:rsidP="0062650D">
      <w:pPr>
        <w:spacing w:line="360" w:lineRule="auto"/>
        <w:jc w:val="both"/>
        <w:rPr>
          <w:rFonts w:ascii="Sakkal Majalla" w:hAnsi="Sakkal Majalla" w:cs="Sakkal Majalla"/>
          <w:sz w:val="28"/>
          <w:szCs w:val="28"/>
          <w:rtl/>
        </w:rPr>
      </w:pPr>
    </w:p>
    <w:p w14:paraId="62D47F19" w14:textId="77777777" w:rsidR="0062650D" w:rsidRDefault="0062650D" w:rsidP="0062650D">
      <w:pPr>
        <w:spacing w:line="360" w:lineRule="auto"/>
        <w:jc w:val="both"/>
        <w:rPr>
          <w:rFonts w:ascii="Sakkal Majalla" w:hAnsi="Sakkal Majalla" w:cs="Sakkal Majalla"/>
          <w:sz w:val="28"/>
          <w:szCs w:val="28"/>
          <w:rtl/>
        </w:rPr>
      </w:pPr>
    </w:p>
    <w:p w14:paraId="0B46DC94" w14:textId="77777777" w:rsidR="0062650D" w:rsidRDefault="0062650D" w:rsidP="0062650D">
      <w:pPr>
        <w:spacing w:line="360" w:lineRule="auto"/>
        <w:jc w:val="both"/>
        <w:rPr>
          <w:rFonts w:ascii="Sakkal Majalla" w:hAnsi="Sakkal Majalla" w:cs="Sakkal Majalla"/>
          <w:sz w:val="28"/>
          <w:szCs w:val="28"/>
          <w:rtl/>
        </w:rPr>
      </w:pPr>
    </w:p>
    <w:p w14:paraId="70F7AF0F" w14:textId="77777777" w:rsidR="0062650D" w:rsidRDefault="0062650D" w:rsidP="0062650D">
      <w:pPr>
        <w:spacing w:line="360" w:lineRule="auto"/>
        <w:jc w:val="both"/>
        <w:rPr>
          <w:rFonts w:ascii="Sakkal Majalla" w:hAnsi="Sakkal Majalla" w:cs="Sakkal Majalla"/>
          <w:sz w:val="28"/>
          <w:szCs w:val="28"/>
          <w:rtl/>
        </w:rPr>
      </w:pPr>
    </w:p>
    <w:p w14:paraId="3C3DA49D" w14:textId="77777777" w:rsidR="0062650D" w:rsidRDefault="0062650D" w:rsidP="0062650D">
      <w:pPr>
        <w:spacing w:line="360" w:lineRule="auto"/>
        <w:jc w:val="both"/>
        <w:rPr>
          <w:rFonts w:ascii="Sakkal Majalla" w:hAnsi="Sakkal Majalla" w:cs="Sakkal Majalla"/>
          <w:sz w:val="28"/>
          <w:szCs w:val="28"/>
          <w:rtl/>
        </w:rPr>
      </w:pPr>
    </w:p>
    <w:p w14:paraId="3A0795A8" w14:textId="77777777" w:rsidR="0062650D" w:rsidRDefault="0062650D" w:rsidP="0062650D">
      <w:pPr>
        <w:spacing w:line="360" w:lineRule="auto"/>
        <w:jc w:val="both"/>
        <w:rPr>
          <w:rFonts w:ascii="Sakkal Majalla" w:hAnsi="Sakkal Majalla" w:cs="Sakkal Majalla"/>
          <w:sz w:val="28"/>
          <w:szCs w:val="28"/>
          <w:rtl/>
        </w:rPr>
      </w:pPr>
    </w:p>
    <w:p w14:paraId="39655454" w14:textId="77777777" w:rsidR="0062650D" w:rsidRDefault="0062650D" w:rsidP="0062650D">
      <w:pPr>
        <w:spacing w:line="360" w:lineRule="auto"/>
        <w:jc w:val="both"/>
        <w:rPr>
          <w:rFonts w:ascii="Sakkal Majalla" w:hAnsi="Sakkal Majalla" w:cs="Sakkal Majalla"/>
          <w:sz w:val="28"/>
          <w:szCs w:val="28"/>
          <w:rtl/>
        </w:rPr>
      </w:pPr>
    </w:p>
    <w:p w14:paraId="63CA50FA" w14:textId="77777777" w:rsidR="0062650D" w:rsidRDefault="0062650D" w:rsidP="0062650D">
      <w:pPr>
        <w:spacing w:line="360" w:lineRule="auto"/>
        <w:jc w:val="both"/>
        <w:rPr>
          <w:rFonts w:ascii="Sakkal Majalla" w:hAnsi="Sakkal Majalla" w:cs="Sakkal Majalla"/>
          <w:sz w:val="28"/>
          <w:szCs w:val="28"/>
          <w:rtl/>
        </w:rPr>
      </w:pPr>
    </w:p>
    <w:p w14:paraId="46FD2FF0" w14:textId="77777777" w:rsidR="0062650D" w:rsidRDefault="0062650D" w:rsidP="0062650D">
      <w:pPr>
        <w:spacing w:line="360" w:lineRule="auto"/>
        <w:jc w:val="both"/>
        <w:rPr>
          <w:rFonts w:ascii="Sakkal Majalla" w:hAnsi="Sakkal Majalla" w:cs="Sakkal Majalla"/>
          <w:sz w:val="28"/>
          <w:szCs w:val="28"/>
          <w:rtl/>
        </w:rPr>
      </w:pPr>
    </w:p>
    <w:p w14:paraId="66C93EDD" w14:textId="77777777" w:rsidR="0062650D" w:rsidRDefault="0062650D" w:rsidP="0062650D">
      <w:pPr>
        <w:spacing w:line="360" w:lineRule="auto"/>
        <w:jc w:val="both"/>
        <w:rPr>
          <w:rFonts w:ascii="Sakkal Majalla" w:hAnsi="Sakkal Majalla" w:cs="Sakkal Majalla"/>
          <w:sz w:val="28"/>
          <w:szCs w:val="28"/>
          <w:rtl/>
        </w:rPr>
      </w:pPr>
    </w:p>
    <w:p w14:paraId="2EFEAD2E" w14:textId="77777777" w:rsidR="0062650D" w:rsidRDefault="0062650D" w:rsidP="0062650D">
      <w:pPr>
        <w:spacing w:line="360" w:lineRule="auto"/>
        <w:jc w:val="both"/>
        <w:rPr>
          <w:rFonts w:ascii="Sakkal Majalla" w:hAnsi="Sakkal Majalla" w:cs="Sakkal Majalla"/>
          <w:sz w:val="28"/>
          <w:szCs w:val="28"/>
          <w:rtl/>
        </w:rPr>
      </w:pPr>
    </w:p>
    <w:p w14:paraId="0F5E33A6" w14:textId="77777777" w:rsidR="0062650D" w:rsidRPr="00F3591E" w:rsidRDefault="0062650D" w:rsidP="0062650D">
      <w:pPr>
        <w:spacing w:line="360" w:lineRule="auto"/>
        <w:jc w:val="both"/>
        <w:rPr>
          <w:rFonts w:ascii="Sakkal Majalla" w:hAnsi="Sakkal Majalla" w:cs="Sakkal Majalla"/>
          <w:sz w:val="28"/>
          <w:szCs w:val="28"/>
          <w:rtl/>
        </w:rPr>
      </w:pPr>
    </w:p>
    <w:p w14:paraId="1E1C7038" w14:textId="3C1E13D4" w:rsidR="0062650D" w:rsidRPr="00426568" w:rsidRDefault="00F925D0" w:rsidP="00426568">
      <w:pPr>
        <w:pStyle w:val="Heading2"/>
        <w:rPr>
          <w:rFonts w:ascii="Sakkal Majalla" w:hAnsi="Sakkal Majalla" w:cs="Sakkal Majalla"/>
          <w:color w:val="auto"/>
          <w:sz w:val="28"/>
          <w:szCs w:val="28"/>
        </w:rPr>
      </w:pPr>
      <w:bookmarkStart w:id="41" w:name="_Toc172397786"/>
      <w:bookmarkStart w:id="42" w:name="_Toc172746099"/>
      <w:bookmarkStart w:id="43" w:name="_Toc180068198"/>
      <w:r w:rsidRPr="00FD7D9D">
        <w:rPr>
          <w:rFonts w:ascii="Sakkal Majalla" w:hAnsi="Sakkal Majalla" w:cs="Sakkal Majalla"/>
          <w:color w:val="auto"/>
          <w:sz w:val="28"/>
          <w:szCs w:val="28"/>
          <w:rtl/>
        </w:rPr>
        <w:lastRenderedPageBreak/>
        <w:t>الدراسات السابقة</w:t>
      </w:r>
      <w:bookmarkEnd w:id="41"/>
      <w:bookmarkEnd w:id="42"/>
      <w:bookmarkEnd w:id="43"/>
    </w:p>
    <w:p w14:paraId="4CAF49E7" w14:textId="77777777" w:rsidR="000B11A2" w:rsidRDefault="000B11A2" w:rsidP="000B11A2">
      <w:pPr>
        <w:spacing w:line="360" w:lineRule="auto"/>
        <w:jc w:val="both"/>
        <w:rPr>
          <w:rFonts w:ascii="Sakkal Majalla" w:eastAsia="Calibri" w:hAnsi="Sakkal Majalla" w:cs="Sakkal Majalla"/>
          <w:sz w:val="28"/>
          <w:szCs w:val="28"/>
          <w:rtl/>
          <w:lang w:bidi="ar-EG"/>
        </w:rPr>
      </w:pPr>
      <w:r w:rsidRPr="00AF75ED">
        <w:rPr>
          <w:rFonts w:ascii="Sakkal Majalla" w:eastAsia="Calibri" w:hAnsi="Sakkal Majalla" w:cs="Sakkal Majalla"/>
          <w:sz w:val="28"/>
          <w:szCs w:val="28"/>
          <w:rtl/>
          <w:lang w:bidi="ar-EG"/>
        </w:rPr>
        <w:t xml:space="preserve">يُشار إلى البيانات بشكل متزايد باعتبارها النفط الجديد للقرن الحادي والعشرين، وقد بدأ الاقتصاد القائم على البيانات الضخمة في التشكل. قد تكون تحليلات البيانات الضخمة حاسمة في مساعدة قطاع الأدوية على تطوير ميزة تنافسية ذاتية الاستدامة من خلال تزويد شركات الأدوية برؤى متنوعة حول أنماط وسلوكيات واتجاهات النظام البيئي الصحي. ومن المؤسف أن العديد من شركات الأدوية الإقليمية في مصر لا تزال تعتمد على تكتيكات قديمة للحصول على ميزة مميزة على منافسيها. عند تنفيذ استراتيجية ذكية تعتمد على تحليلات البيانات الضخمة، تواجه غالبية هذه المنظمات العديد من العقبات. تقدم هذه الدراسة مخططًا للعقبات التي تمنع شركات الأدوية المصرية المحلية من استخدام تحليلات البيانات الضخمة بشكل كامل. تنقسم هذه الحواجز إلى أربع فئات: </w:t>
      </w:r>
      <w:r w:rsidRPr="00AF75ED">
        <w:rPr>
          <w:rFonts w:ascii="Sakkal Majalla" w:eastAsia="Calibri" w:hAnsi="Sakkal Majalla" w:cs="Sakkal Majalla" w:hint="cs"/>
          <w:sz w:val="28"/>
          <w:szCs w:val="28"/>
          <w:rtl/>
          <w:lang w:bidi="ar-EG"/>
        </w:rPr>
        <w:t>الإجراءات</w:t>
      </w:r>
      <w:r w:rsidRPr="00AF75ED">
        <w:rPr>
          <w:rFonts w:ascii="Sakkal Majalla" w:eastAsia="Calibri" w:hAnsi="Sakkal Majalla" w:cs="Sakkal Majalla" w:hint="eastAsia"/>
          <w:sz w:val="28"/>
          <w:szCs w:val="28"/>
          <w:rtl/>
          <w:lang w:bidi="ar-EG"/>
        </w:rPr>
        <w:t>،</w:t>
      </w:r>
      <w:r w:rsidRPr="00AF75ED">
        <w:rPr>
          <w:rFonts w:ascii="Sakkal Majalla" w:eastAsia="Calibri" w:hAnsi="Sakkal Majalla" w:cs="Sakkal Majalla"/>
          <w:sz w:val="28"/>
          <w:szCs w:val="28"/>
          <w:rtl/>
          <w:lang w:bidi="ar-EG"/>
        </w:rPr>
        <w:t xml:space="preserve"> </w:t>
      </w:r>
      <w:r w:rsidRPr="00AF75ED">
        <w:rPr>
          <w:rFonts w:ascii="Sakkal Majalla" w:eastAsia="Calibri" w:hAnsi="Sakkal Majalla" w:cs="Sakkal Majalla" w:hint="cs"/>
          <w:sz w:val="28"/>
          <w:szCs w:val="28"/>
          <w:rtl/>
          <w:lang w:bidi="ar-EG"/>
        </w:rPr>
        <w:t>والتكنولوجيا</w:t>
      </w:r>
      <w:r w:rsidRPr="00AF75ED">
        <w:rPr>
          <w:rFonts w:ascii="Sakkal Majalla" w:eastAsia="Calibri" w:hAnsi="Sakkal Majalla" w:cs="Sakkal Majalla" w:hint="eastAsia"/>
          <w:sz w:val="28"/>
          <w:szCs w:val="28"/>
          <w:rtl/>
          <w:lang w:bidi="ar-EG"/>
        </w:rPr>
        <w:t>،</w:t>
      </w:r>
      <w:r w:rsidRPr="00AF75ED">
        <w:rPr>
          <w:rFonts w:ascii="Sakkal Majalla" w:eastAsia="Calibri" w:hAnsi="Sakkal Majalla" w:cs="Sakkal Majalla"/>
          <w:sz w:val="28"/>
          <w:szCs w:val="28"/>
          <w:rtl/>
          <w:lang w:bidi="ar-EG"/>
        </w:rPr>
        <w:t xml:space="preserve"> </w:t>
      </w:r>
      <w:r w:rsidRPr="00AF75ED">
        <w:rPr>
          <w:rFonts w:ascii="Sakkal Majalla" w:eastAsia="Calibri" w:hAnsi="Sakkal Majalla" w:cs="Sakkal Majalla" w:hint="cs"/>
          <w:sz w:val="28"/>
          <w:szCs w:val="28"/>
          <w:rtl/>
          <w:lang w:bidi="ar-EG"/>
        </w:rPr>
        <w:t>والتكتيكات</w:t>
      </w:r>
      <w:r w:rsidRPr="00AF75ED">
        <w:rPr>
          <w:rFonts w:ascii="Sakkal Majalla" w:eastAsia="Calibri" w:hAnsi="Sakkal Majalla" w:cs="Sakkal Majalla" w:hint="eastAsia"/>
          <w:sz w:val="28"/>
          <w:szCs w:val="28"/>
          <w:rtl/>
          <w:lang w:bidi="ar-EG"/>
        </w:rPr>
        <w:t>،</w:t>
      </w:r>
      <w:r w:rsidRPr="00AF75ED">
        <w:rPr>
          <w:rFonts w:ascii="Sakkal Majalla" w:eastAsia="Calibri" w:hAnsi="Sakkal Majalla" w:cs="Sakkal Majalla"/>
          <w:sz w:val="28"/>
          <w:szCs w:val="28"/>
          <w:rtl/>
          <w:lang w:bidi="ar-EG"/>
        </w:rPr>
        <w:t xml:space="preserve"> والثقافة. تم استخدام تقنيات التحليل الوصفي للحصول على فهم شامل لقضايا البيانات الضخمة. دراسة تحليل الحالة والمقابلات شبه المنظمة هما الطريقتان المستخدمتان في التحقيق النوعي. بالإضافة إلى ذلك، نقترح تقنية مكونة من خمس مراحل تتضمن المراحل التالية: التحليل، والمقارنة المعيارية، والتصميم، والتنفيذ، والتقييم. قد يكون هذا النهج، الذي يمثل نسخة متطورة من نموذج نضج التحول الرقمي، بمثابة دليل لتنفيذ منهجية تحليلات الأعمال التجارية والاستفادة منها</w:t>
      </w:r>
      <w:r w:rsidRPr="00AF75ED">
        <w:rPr>
          <w:rFonts w:ascii="Sakkal Majalla" w:eastAsia="Calibri" w:hAnsi="Sakkal Majalla" w:cs="Sakkal Majalla"/>
          <w:sz w:val="28"/>
          <w:szCs w:val="28"/>
          <w:lang w:bidi="ar-EG"/>
        </w:rPr>
        <w:t xml:space="preserve"> </w:t>
      </w:r>
      <w:sdt>
        <w:sdtPr>
          <w:rPr>
            <w:rFonts w:ascii="Sakkal Majalla" w:eastAsia="Calibri" w:hAnsi="Sakkal Majalla" w:cs="Sakkal Majalla"/>
            <w:sz w:val="28"/>
            <w:szCs w:val="28"/>
            <w:rtl/>
            <w:lang w:bidi="ar-EG"/>
          </w:rPr>
          <w:id w:val="-1434737643"/>
          <w:citation/>
        </w:sdtPr>
        <w:sdtContent>
          <w:r w:rsidRPr="00AF75ED">
            <w:rPr>
              <w:rFonts w:ascii="Sakkal Majalla" w:eastAsia="Calibri" w:hAnsi="Sakkal Majalla" w:cs="Sakkal Majalla"/>
              <w:sz w:val="28"/>
              <w:szCs w:val="28"/>
              <w:rtl/>
              <w:lang w:bidi="ar-EG"/>
            </w:rPr>
            <w:fldChar w:fldCharType="begin"/>
          </w:r>
          <w:r w:rsidRPr="00AF75ED">
            <w:rPr>
              <w:rFonts w:ascii="Sakkal Majalla" w:eastAsia="Calibri" w:hAnsi="Sakkal Majalla" w:cs="Sakkal Majalla"/>
              <w:sz w:val="28"/>
              <w:szCs w:val="28"/>
              <w:lang w:bidi="ar-EG"/>
            </w:rPr>
            <w:instrText xml:space="preserve"> CITATION Has23 \l 1033 </w:instrText>
          </w:r>
          <w:r w:rsidRPr="00AF75ED">
            <w:rPr>
              <w:rFonts w:ascii="Sakkal Majalla" w:eastAsia="Calibri" w:hAnsi="Sakkal Majalla" w:cs="Sakkal Majalla"/>
              <w:sz w:val="28"/>
              <w:szCs w:val="28"/>
              <w:rtl/>
              <w:lang w:bidi="ar-EG"/>
            </w:rPr>
            <w:fldChar w:fldCharType="separate"/>
          </w:r>
          <w:r w:rsidRPr="00AF75ED">
            <w:rPr>
              <w:rFonts w:ascii="Sakkal Majalla" w:eastAsia="Calibri" w:hAnsi="Sakkal Majalla" w:cs="Sakkal Majalla"/>
              <w:noProof/>
              <w:sz w:val="28"/>
              <w:szCs w:val="28"/>
              <w:lang w:bidi="ar-EG"/>
            </w:rPr>
            <w:t>(Hassanin, 2023)</w:t>
          </w:r>
          <w:r w:rsidRPr="00AF75ED">
            <w:rPr>
              <w:rFonts w:ascii="Sakkal Majalla" w:eastAsia="Calibri" w:hAnsi="Sakkal Majalla" w:cs="Sakkal Majalla"/>
              <w:sz w:val="28"/>
              <w:szCs w:val="28"/>
              <w:rtl/>
              <w:lang w:bidi="ar-EG"/>
            </w:rPr>
            <w:fldChar w:fldCharType="end"/>
          </w:r>
        </w:sdtContent>
      </w:sdt>
      <w:r w:rsidRPr="00AF75ED">
        <w:rPr>
          <w:rFonts w:ascii="Sakkal Majalla" w:eastAsia="Calibri" w:hAnsi="Sakkal Majalla" w:cs="Sakkal Majalla"/>
          <w:sz w:val="28"/>
          <w:szCs w:val="28"/>
          <w:rtl/>
          <w:lang w:bidi="ar-EG"/>
        </w:rPr>
        <w:t>.</w:t>
      </w:r>
    </w:p>
    <w:p w14:paraId="4052BD71" w14:textId="77777777" w:rsidR="000B11A2" w:rsidRDefault="000B11A2" w:rsidP="000B11A2">
      <w:pPr>
        <w:spacing w:line="360" w:lineRule="auto"/>
        <w:jc w:val="both"/>
        <w:rPr>
          <w:rFonts w:ascii="Sakkal Majalla" w:eastAsia="Calibri" w:hAnsi="Sakkal Majalla" w:cs="Sakkal Majalla"/>
          <w:sz w:val="28"/>
          <w:szCs w:val="28"/>
          <w:rtl/>
        </w:rPr>
      </w:pPr>
      <w:r w:rsidRPr="00AF75ED">
        <w:rPr>
          <w:rFonts w:ascii="Sakkal Majalla" w:eastAsia="Calibri" w:hAnsi="Sakkal Majalla" w:cs="Sakkal Majalla"/>
          <w:sz w:val="28"/>
          <w:szCs w:val="28"/>
          <w:rtl/>
        </w:rPr>
        <w:t>برزت إدارة مخاطر سلسلة التوريد (</w:t>
      </w:r>
      <w:r w:rsidRPr="00AF75ED">
        <w:rPr>
          <w:rFonts w:ascii="Sakkal Majalla" w:eastAsia="Calibri" w:hAnsi="Sakkal Majalla" w:cs="Sakkal Majalla"/>
          <w:sz w:val="28"/>
          <w:szCs w:val="28"/>
        </w:rPr>
        <w:t>SCRM</w:t>
      </w:r>
      <w:r w:rsidRPr="00AF75ED">
        <w:rPr>
          <w:rFonts w:ascii="Sakkal Majalla" w:eastAsia="Calibri" w:hAnsi="Sakkal Majalla" w:cs="Sakkal Majalla"/>
          <w:sz w:val="28"/>
          <w:szCs w:val="28"/>
          <w:rtl/>
        </w:rPr>
        <w:t>) كواحدة من أكثر مجالات الدراسة إثارة للاهتمام وأهمية في السنوات الأخيرة. تساهم إدارة مخاطر سلسلة التوريد (</w:t>
      </w:r>
      <w:r w:rsidRPr="00AF75ED">
        <w:rPr>
          <w:rFonts w:ascii="Sakkal Majalla" w:eastAsia="Calibri" w:hAnsi="Sakkal Majalla" w:cs="Sakkal Majalla"/>
          <w:sz w:val="28"/>
          <w:szCs w:val="28"/>
        </w:rPr>
        <w:t>SCRM</w:t>
      </w:r>
      <w:r w:rsidRPr="00AF75ED">
        <w:rPr>
          <w:rFonts w:ascii="Sakkal Majalla" w:eastAsia="Calibri" w:hAnsi="Sakkal Majalla" w:cs="Sakkal Majalla"/>
          <w:sz w:val="28"/>
          <w:szCs w:val="28"/>
          <w:rtl/>
        </w:rPr>
        <w:t xml:space="preserve">) في زيادة دعم العملاء والمبيعات عالية الربح والتطوير التنظيمي. الهدف الأساسي لهذا الجهد هو إجراء دراسة حالة شاملة لأفضل 5 شركات تستخدم نموذج </w:t>
      </w:r>
      <w:r w:rsidRPr="00AF75ED">
        <w:rPr>
          <w:rFonts w:ascii="Sakkal Majalla" w:eastAsia="Calibri" w:hAnsi="Sakkal Majalla" w:cs="Sakkal Majalla"/>
          <w:sz w:val="28"/>
          <w:szCs w:val="28"/>
        </w:rPr>
        <w:t>SCRM</w:t>
      </w:r>
      <w:r w:rsidRPr="00AF75ED">
        <w:rPr>
          <w:rFonts w:ascii="Sakkal Majalla" w:eastAsia="Calibri" w:hAnsi="Sakkal Majalla" w:cs="Sakkal Majalla"/>
          <w:sz w:val="28"/>
          <w:szCs w:val="28"/>
          <w:rtl/>
        </w:rPr>
        <w:t xml:space="preserve"> في جميع أنحاء العالم. تستخدم المنظمات نموذج </w:t>
      </w:r>
      <w:r w:rsidRPr="00AF75ED">
        <w:rPr>
          <w:rFonts w:ascii="Sakkal Majalla" w:eastAsia="Calibri" w:hAnsi="Sakkal Majalla" w:cs="Sakkal Majalla"/>
          <w:sz w:val="28"/>
          <w:szCs w:val="28"/>
        </w:rPr>
        <w:t>SCRM</w:t>
      </w:r>
      <w:r w:rsidRPr="00AF75ED">
        <w:rPr>
          <w:rFonts w:ascii="Sakkal Majalla" w:eastAsia="Calibri" w:hAnsi="Sakkal Majalla" w:cs="Sakkal Majalla"/>
          <w:sz w:val="28"/>
          <w:szCs w:val="28"/>
          <w:rtl/>
        </w:rPr>
        <w:t xml:space="preserve"> لإدارة المخاطر والمراقبة </w:t>
      </w:r>
      <w:r w:rsidRPr="00AF75ED">
        <w:rPr>
          <w:rFonts w:ascii="Sakkal Majalla" w:eastAsia="Calibri" w:hAnsi="Sakkal Majalla" w:cs="Sakkal Majalla" w:hint="cs"/>
          <w:sz w:val="28"/>
          <w:szCs w:val="28"/>
          <w:rtl/>
        </w:rPr>
        <w:t>البيئية</w:t>
      </w:r>
      <w:r w:rsidRPr="00AF75ED">
        <w:rPr>
          <w:rFonts w:ascii="Sakkal Majalla" w:eastAsia="Calibri" w:hAnsi="Sakkal Majalla" w:cs="Sakkal Majalla" w:hint="eastAsia"/>
          <w:sz w:val="28"/>
          <w:szCs w:val="28"/>
          <w:rtl/>
        </w:rPr>
        <w:t>،</w:t>
      </w:r>
      <w:r w:rsidRPr="00AF75ED">
        <w:rPr>
          <w:rFonts w:ascii="Sakkal Majalla" w:eastAsia="Calibri" w:hAnsi="Sakkal Majalla" w:cs="Sakkal Majalla"/>
          <w:sz w:val="28"/>
          <w:szCs w:val="28"/>
          <w:rtl/>
        </w:rPr>
        <w:t xml:space="preserve"> </w:t>
      </w:r>
      <w:r w:rsidRPr="00AF75ED">
        <w:rPr>
          <w:rFonts w:ascii="Sakkal Majalla" w:eastAsia="Calibri" w:hAnsi="Sakkal Majalla" w:cs="Sakkal Majalla" w:hint="cs"/>
          <w:sz w:val="28"/>
          <w:szCs w:val="28"/>
          <w:rtl/>
        </w:rPr>
        <w:t>وتحليل المخاطر، وتحديد المخاطر، وتقييمها</w:t>
      </w:r>
      <w:r w:rsidRPr="00AF75ED">
        <w:rPr>
          <w:rFonts w:ascii="Sakkal Majalla" w:eastAsia="Calibri" w:hAnsi="Sakkal Majalla" w:cs="Sakkal Majalla"/>
          <w:sz w:val="28"/>
          <w:szCs w:val="28"/>
          <w:rtl/>
        </w:rPr>
        <w:t>. إن إدارة مخاطر سلسلة التوريد (</w:t>
      </w:r>
      <w:r w:rsidRPr="00AF75ED">
        <w:rPr>
          <w:rFonts w:ascii="Sakkal Majalla" w:eastAsia="Calibri" w:hAnsi="Sakkal Majalla" w:cs="Sakkal Majalla"/>
          <w:sz w:val="28"/>
          <w:szCs w:val="28"/>
        </w:rPr>
        <w:t>SCRM</w:t>
      </w:r>
      <w:r w:rsidRPr="00AF75ED">
        <w:rPr>
          <w:rFonts w:ascii="Sakkal Majalla" w:eastAsia="Calibri" w:hAnsi="Sakkal Majalla" w:cs="Sakkal Majalla"/>
          <w:sz w:val="28"/>
          <w:szCs w:val="28"/>
          <w:rtl/>
        </w:rPr>
        <w:t xml:space="preserve">) في المنظمة أكثر تعقيدًا وديناميكية، ويتم دعم تنفيذها من قبل العديد من الفرق، بما في ذلك فرق الجودة والمرونة والأمن </w:t>
      </w:r>
      <w:r w:rsidRPr="00AF75ED">
        <w:rPr>
          <w:rFonts w:ascii="Sakkal Majalla" w:eastAsia="Calibri" w:hAnsi="Sakkal Majalla" w:cs="Sakkal Majalla" w:hint="cs"/>
          <w:sz w:val="28"/>
          <w:szCs w:val="28"/>
          <w:rtl/>
        </w:rPr>
        <w:t>المادي</w:t>
      </w:r>
      <w:r w:rsidRPr="00AF75ED">
        <w:rPr>
          <w:rFonts w:ascii="Sakkal Majalla" w:eastAsia="Calibri" w:hAnsi="Sakkal Majalla" w:cs="Sakkal Majalla" w:hint="eastAsia"/>
          <w:sz w:val="28"/>
          <w:szCs w:val="28"/>
          <w:rtl/>
        </w:rPr>
        <w:t>،</w:t>
      </w:r>
      <w:r w:rsidRPr="00AF75ED">
        <w:rPr>
          <w:rFonts w:ascii="Sakkal Majalla" w:eastAsia="Calibri" w:hAnsi="Sakkal Majalla" w:cs="Sakkal Majalla"/>
          <w:sz w:val="28"/>
          <w:szCs w:val="28"/>
          <w:rtl/>
        </w:rPr>
        <w:t xml:space="preserve"> </w:t>
      </w:r>
      <w:r w:rsidRPr="00AF75ED">
        <w:rPr>
          <w:rFonts w:ascii="Sakkal Majalla" w:eastAsia="Calibri" w:hAnsi="Sakkal Majalla" w:cs="Sakkal Majalla" w:hint="cs"/>
          <w:sz w:val="28"/>
          <w:szCs w:val="28"/>
          <w:rtl/>
        </w:rPr>
        <w:t>والسيبراني</w:t>
      </w:r>
      <w:r w:rsidRPr="00AF75ED">
        <w:rPr>
          <w:rFonts w:ascii="Sakkal Majalla" w:eastAsia="Calibri" w:hAnsi="Sakkal Majalla" w:cs="Sakkal Majalla" w:hint="eastAsia"/>
          <w:sz w:val="28"/>
          <w:szCs w:val="28"/>
          <w:rtl/>
        </w:rPr>
        <w:t>،</w:t>
      </w:r>
      <w:r w:rsidRPr="00AF75ED">
        <w:rPr>
          <w:rFonts w:ascii="Sakkal Majalla" w:eastAsia="Calibri" w:hAnsi="Sakkal Majalla" w:cs="Sakkal Majalla"/>
          <w:sz w:val="28"/>
          <w:szCs w:val="28"/>
          <w:rtl/>
        </w:rPr>
        <w:t xml:space="preserve"> </w:t>
      </w:r>
      <w:r w:rsidRPr="00AF75ED">
        <w:rPr>
          <w:rFonts w:ascii="Sakkal Majalla" w:eastAsia="Calibri" w:hAnsi="Sakkal Majalla" w:cs="Sakkal Majalla" w:hint="cs"/>
          <w:sz w:val="28"/>
          <w:szCs w:val="28"/>
          <w:rtl/>
        </w:rPr>
        <w:t>والامتثال</w:t>
      </w:r>
      <w:r w:rsidRPr="00AF75ED">
        <w:rPr>
          <w:rFonts w:ascii="Sakkal Majalla" w:eastAsia="Calibri" w:hAnsi="Sakkal Majalla" w:cs="Sakkal Majalla" w:hint="eastAsia"/>
          <w:sz w:val="28"/>
          <w:szCs w:val="28"/>
          <w:rtl/>
        </w:rPr>
        <w:t>،</w:t>
      </w:r>
      <w:r w:rsidRPr="00AF75ED">
        <w:rPr>
          <w:rFonts w:ascii="Sakkal Majalla" w:eastAsia="Calibri" w:hAnsi="Sakkal Majalla" w:cs="Sakkal Majalla"/>
          <w:sz w:val="28"/>
          <w:szCs w:val="28"/>
          <w:rtl/>
        </w:rPr>
        <w:t xml:space="preserve"> والاستدامة. لمزيد من التأكد من الخيارات المناسبة لاكتشاف المخاطر، يتم استخدام نظام مبني على الذكاء الاصطناعي (</w:t>
      </w:r>
      <w:r w:rsidRPr="00AF75ED">
        <w:rPr>
          <w:rFonts w:ascii="Sakkal Majalla" w:eastAsia="Calibri" w:hAnsi="Sakkal Majalla" w:cs="Sakkal Majalla"/>
          <w:sz w:val="28"/>
          <w:szCs w:val="28"/>
        </w:rPr>
        <w:t>AI</w:t>
      </w:r>
      <w:r w:rsidRPr="00AF75ED">
        <w:rPr>
          <w:rFonts w:ascii="Sakkal Majalla" w:eastAsia="Calibri" w:hAnsi="Sakkal Majalla" w:cs="Sakkal Majalla"/>
          <w:sz w:val="28"/>
          <w:szCs w:val="28"/>
          <w:rtl/>
        </w:rPr>
        <w:t>) ومصنف الانحدار اللوجستي التكيفي (</w:t>
      </w:r>
      <w:r w:rsidRPr="00AF75ED">
        <w:rPr>
          <w:rFonts w:ascii="Sakkal Majalla" w:eastAsia="Calibri" w:hAnsi="Sakkal Majalla" w:cs="Sakkal Majalla"/>
          <w:sz w:val="28"/>
          <w:szCs w:val="28"/>
        </w:rPr>
        <w:t>ALRC</w:t>
      </w:r>
      <w:r w:rsidRPr="00AF75ED">
        <w:rPr>
          <w:rFonts w:ascii="Sakkal Majalla" w:eastAsia="Calibri" w:hAnsi="Sakkal Majalla" w:cs="Sakkal Majalla"/>
          <w:sz w:val="28"/>
          <w:szCs w:val="28"/>
          <w:rtl/>
        </w:rPr>
        <w:t>). طوال عملية تقييم المخاطر، استخدموا عناصر المخاطر المتأصلة في العمليات الاجتماعية والبيئية والتصنيعية لتحديد قاعدة التوريد. في هذه الحالة، يتم تقييم فعالية المنظمة بناءً على قيمة عملائها ومرونتها ومعدل نجاحها</w:t>
      </w:r>
      <w:r w:rsidRPr="00AF75ED">
        <w:rPr>
          <w:rFonts w:ascii="Sakkal Majalla" w:eastAsia="Calibri" w:hAnsi="Sakkal Majalla" w:cs="Sakkal Majalla"/>
          <w:sz w:val="28"/>
          <w:szCs w:val="28"/>
        </w:rPr>
        <w:t xml:space="preserve"> </w:t>
      </w:r>
      <w:sdt>
        <w:sdtPr>
          <w:rPr>
            <w:rFonts w:ascii="Sakkal Majalla" w:eastAsia="Calibri" w:hAnsi="Sakkal Majalla" w:cs="Sakkal Majalla"/>
            <w:sz w:val="28"/>
            <w:szCs w:val="28"/>
            <w:rtl/>
          </w:rPr>
          <w:id w:val="38635908"/>
          <w:citation/>
        </w:sdtPr>
        <w:sdtContent>
          <w:r w:rsidRPr="00AF75ED">
            <w:rPr>
              <w:rFonts w:ascii="Sakkal Majalla" w:eastAsia="Calibri" w:hAnsi="Sakkal Majalla" w:cs="Sakkal Majalla"/>
              <w:sz w:val="28"/>
              <w:szCs w:val="28"/>
              <w:rtl/>
            </w:rPr>
            <w:fldChar w:fldCharType="begin"/>
          </w:r>
          <w:r w:rsidRPr="00AF75ED">
            <w:rPr>
              <w:rFonts w:ascii="Sakkal Majalla" w:eastAsia="Calibri" w:hAnsi="Sakkal Majalla" w:cs="Sakkal Majalla"/>
              <w:sz w:val="28"/>
              <w:szCs w:val="28"/>
            </w:rPr>
            <w:instrText xml:space="preserve"> CITATION Alj231 \l 1033 </w:instrText>
          </w:r>
          <w:r w:rsidRPr="00AF75ED">
            <w:rPr>
              <w:rFonts w:ascii="Sakkal Majalla" w:eastAsia="Calibri" w:hAnsi="Sakkal Majalla" w:cs="Sakkal Majalla"/>
              <w:sz w:val="28"/>
              <w:szCs w:val="28"/>
              <w:rtl/>
            </w:rPr>
            <w:fldChar w:fldCharType="separate"/>
          </w:r>
          <w:r w:rsidRPr="00AF75ED">
            <w:rPr>
              <w:rFonts w:ascii="Sakkal Majalla" w:eastAsia="Calibri" w:hAnsi="Sakkal Majalla" w:cs="Sakkal Majalla"/>
              <w:noProof/>
              <w:sz w:val="28"/>
              <w:szCs w:val="28"/>
            </w:rPr>
            <w:t>(Aljabhan, 2023)</w:t>
          </w:r>
          <w:r w:rsidRPr="00AF75ED">
            <w:rPr>
              <w:rFonts w:ascii="Sakkal Majalla" w:eastAsia="Calibri" w:hAnsi="Sakkal Majalla" w:cs="Sakkal Majalla"/>
              <w:sz w:val="28"/>
              <w:szCs w:val="28"/>
              <w:rtl/>
            </w:rPr>
            <w:fldChar w:fldCharType="end"/>
          </w:r>
        </w:sdtContent>
      </w:sdt>
      <w:r w:rsidRPr="00AF75ED">
        <w:rPr>
          <w:rFonts w:ascii="Sakkal Majalla" w:eastAsia="Calibri" w:hAnsi="Sakkal Majalla" w:cs="Sakkal Majalla"/>
          <w:sz w:val="28"/>
          <w:szCs w:val="28"/>
          <w:rtl/>
        </w:rPr>
        <w:t>.</w:t>
      </w:r>
    </w:p>
    <w:p w14:paraId="0F5C8A10" w14:textId="3A433B9D" w:rsidR="000B11A2" w:rsidRDefault="000B11A2" w:rsidP="000B11A2">
      <w:pPr>
        <w:spacing w:line="360" w:lineRule="auto"/>
        <w:jc w:val="both"/>
        <w:rPr>
          <w:rFonts w:ascii="Sakkal Majalla" w:eastAsia="Calibri" w:hAnsi="Sakkal Majalla" w:cs="Sakkal Majalla"/>
          <w:sz w:val="28"/>
          <w:szCs w:val="28"/>
          <w:rtl/>
          <w:lang w:bidi="ar-EG"/>
        </w:rPr>
      </w:pPr>
      <w:r w:rsidRPr="00AF75ED">
        <w:rPr>
          <w:rFonts w:ascii="Sakkal Majalla" w:eastAsia="Calibri" w:hAnsi="Sakkal Majalla" w:cs="Sakkal Majalla"/>
          <w:sz w:val="28"/>
          <w:szCs w:val="28"/>
          <w:rtl/>
          <w:lang w:bidi="ar-EG"/>
        </w:rPr>
        <w:lastRenderedPageBreak/>
        <w:t>إن الصيدليات المنتجة محليًا ضرورية للحفاظ على مرونة أنظمة الرعاية الصحية الوطنية، وخاصة عندما يتعلق الأمر بجعل الأدوية الضرورية أكثر سهولة في الوصول إليها وتقليل الاعتماد على الواردات وسلاسل التوريد العالمية. إن صناعة الأدوية هي صناعة كثيفة البحث، وأحد العوائق الرئيسية أمام تنويع محفظة الأدوية المنتجة محليًا هو الافتقار المنهجي للحوكمة والدعم لأنشطة البحث والتطوير في هذا القطاع، من بين مجموعة أخرى من القضايا ذات الصلة مثل الأنظمة التنظيمية غير الداعمة وحدود قدرات الموارد البشرية. ستتناول هذه الورقة نظرة عامة على نظام تصنيع الأدوية الحالي في المملكة العربية السعودية، إلى جانب قضاياه الرئيسية والحلول المقترحة</w:t>
      </w:r>
      <w:sdt>
        <w:sdtPr>
          <w:rPr>
            <w:rFonts w:ascii="Sakkal Majalla" w:eastAsia="Calibri" w:hAnsi="Sakkal Majalla" w:cs="Sakkal Majalla"/>
            <w:sz w:val="28"/>
            <w:szCs w:val="28"/>
            <w:rtl/>
            <w:lang w:bidi="ar-EG"/>
          </w:rPr>
          <w:id w:val="1754922699"/>
          <w:citation/>
        </w:sdtPr>
        <w:sdtContent>
          <w:r w:rsidRPr="00AF75ED">
            <w:rPr>
              <w:rFonts w:ascii="Sakkal Majalla" w:eastAsia="Calibri" w:hAnsi="Sakkal Majalla" w:cs="Sakkal Majalla"/>
              <w:sz w:val="28"/>
              <w:szCs w:val="28"/>
              <w:rtl/>
              <w:lang w:bidi="ar-EG"/>
            </w:rPr>
            <w:fldChar w:fldCharType="begin"/>
          </w:r>
          <w:r w:rsidRPr="00AF75ED">
            <w:rPr>
              <w:rFonts w:ascii="Sakkal Majalla" w:eastAsia="Calibri" w:hAnsi="Sakkal Majalla" w:cs="Sakkal Majalla"/>
              <w:sz w:val="28"/>
              <w:szCs w:val="28"/>
              <w:lang w:bidi="ar-EG"/>
            </w:rPr>
            <w:instrText xml:space="preserve">CITATION Taw221 \l 1033 </w:instrText>
          </w:r>
          <w:r w:rsidRPr="00AF75ED">
            <w:rPr>
              <w:rFonts w:ascii="Sakkal Majalla" w:eastAsia="Calibri" w:hAnsi="Sakkal Majalla" w:cs="Sakkal Majalla"/>
              <w:sz w:val="28"/>
              <w:szCs w:val="28"/>
              <w:rtl/>
              <w:lang w:bidi="ar-EG"/>
            </w:rPr>
            <w:fldChar w:fldCharType="separate"/>
          </w:r>
          <w:r w:rsidRPr="00AF75ED">
            <w:rPr>
              <w:rFonts w:ascii="Sakkal Majalla" w:eastAsia="Calibri" w:hAnsi="Sakkal Majalla" w:cs="Sakkal Majalla"/>
              <w:noProof/>
              <w:sz w:val="28"/>
              <w:szCs w:val="28"/>
              <w:rtl/>
              <w:lang w:bidi="ar-EG"/>
            </w:rPr>
            <w:t xml:space="preserve"> </w:t>
          </w:r>
          <w:r w:rsidRPr="00AF75ED">
            <w:rPr>
              <w:rFonts w:ascii="Sakkal Majalla" w:eastAsia="Calibri" w:hAnsi="Sakkal Majalla" w:cs="Sakkal Majalla"/>
              <w:noProof/>
              <w:sz w:val="28"/>
              <w:szCs w:val="28"/>
              <w:lang w:bidi="ar-EG"/>
            </w:rPr>
            <w:t>(A, 2022)</w:t>
          </w:r>
          <w:r w:rsidRPr="00AF75ED">
            <w:rPr>
              <w:rFonts w:ascii="Sakkal Majalla" w:eastAsia="Calibri" w:hAnsi="Sakkal Majalla" w:cs="Sakkal Majalla"/>
              <w:sz w:val="28"/>
              <w:szCs w:val="28"/>
              <w:rtl/>
              <w:lang w:bidi="ar-EG"/>
            </w:rPr>
            <w:fldChar w:fldCharType="end"/>
          </w:r>
        </w:sdtContent>
      </w:sdt>
      <w:r w:rsidRPr="00AF75ED">
        <w:rPr>
          <w:rFonts w:ascii="Sakkal Majalla" w:eastAsia="Calibri" w:hAnsi="Sakkal Majalla" w:cs="Sakkal Majalla"/>
          <w:sz w:val="28"/>
          <w:szCs w:val="28"/>
          <w:rtl/>
          <w:lang w:bidi="ar-EG"/>
        </w:rPr>
        <w:t>.</w:t>
      </w:r>
    </w:p>
    <w:p w14:paraId="7AC862A4" w14:textId="52B050FF" w:rsidR="000B11A2" w:rsidRDefault="000B11A2" w:rsidP="000B11A2">
      <w:pPr>
        <w:spacing w:line="360" w:lineRule="auto"/>
        <w:jc w:val="both"/>
        <w:rPr>
          <w:rFonts w:ascii="Sakkal Majalla" w:eastAsia="Calibri" w:hAnsi="Sakkal Majalla" w:cs="Sakkal Majalla"/>
          <w:sz w:val="28"/>
          <w:szCs w:val="28"/>
          <w:rtl/>
        </w:rPr>
      </w:pPr>
      <w:r w:rsidRPr="00AF75ED">
        <w:rPr>
          <w:rFonts w:ascii="Sakkal Majalla" w:eastAsia="Calibri" w:hAnsi="Sakkal Majalla" w:cs="Sakkal Majalla"/>
          <w:sz w:val="28"/>
          <w:szCs w:val="28"/>
          <w:rtl/>
        </w:rPr>
        <w:t xml:space="preserve">من خلال جمع بيانات جديدة من الاقتصاد السعودي سريع التوسع، تسعى هذه الدراسة إلى إضافة المزيد إلى مجموعة الأبحاث المتنامية حول الإفصاح عن إدارة المخاطر من خلال فحص التأثير المعتدل للإفصاح عن إدارة المخاطر على العلاقة بين الإفصاح عن المخاطر وأداء الشركة. لعام 2018، استخدمنا تحليل المحتوى على البيانات المقطعية المأخوذة من التقارير السنوية المدققة لسبعين شركة سعودية غير مالية مدرجة عبر مجموعة من الصناعات غير المالية. تم استخدام نموذجين إحصائيين قويين (نموذج الانحدار القوي ونموذج تقدير </w:t>
      </w:r>
      <w:r w:rsidRPr="00AF75ED">
        <w:rPr>
          <w:rFonts w:ascii="Sakkal Majalla" w:eastAsia="Calibri" w:hAnsi="Sakkal Majalla" w:cs="Sakkal Majalla"/>
          <w:sz w:val="28"/>
          <w:szCs w:val="28"/>
        </w:rPr>
        <w:t>MM</w:t>
      </w:r>
      <w:r w:rsidRPr="00AF75ED">
        <w:rPr>
          <w:rFonts w:ascii="Sakkal Majalla" w:eastAsia="Calibri" w:hAnsi="Sakkal Majalla" w:cs="Sakkal Majalla"/>
          <w:sz w:val="28"/>
          <w:szCs w:val="28"/>
          <w:rtl/>
        </w:rPr>
        <w:t xml:space="preserve">) لتقييم فرضيات البحث. عندما تم النظر في الإفصاح عن المخاطر والإفصاح عن إدارة المخاطر بشكل منفصل، لم تدعم النتائج فكرة أن لهما أي تأثير على نجاح الشركة كما هو موضح من خلال متوسط </w:t>
      </w:r>
      <w:r w:rsidRPr="00AF75ED">
        <w:rPr>
          <w:rFonts w:ascii="Times New Roman" w:eastAsia="Calibri" w:hAnsi="Times New Roman" w:cs="Times New Roman" w:hint="cs"/>
          <w:sz w:val="28"/>
          <w:szCs w:val="28"/>
          <w:rtl/>
        </w:rPr>
        <w:t>​​</w:t>
      </w:r>
      <w:r w:rsidRPr="00AF75ED">
        <w:rPr>
          <w:rFonts w:ascii="Sakkal Majalla" w:eastAsia="Calibri" w:hAnsi="Sakkal Majalla" w:cs="Sakkal Majalla" w:hint="cs"/>
          <w:sz w:val="28"/>
          <w:szCs w:val="28"/>
          <w:rtl/>
        </w:rPr>
        <w:t>الأرباح</w:t>
      </w:r>
      <w:r w:rsidRPr="00AF75ED">
        <w:rPr>
          <w:rFonts w:ascii="Sakkal Majalla" w:eastAsia="Calibri" w:hAnsi="Sakkal Majalla" w:cs="Sakkal Majalla"/>
          <w:sz w:val="28"/>
          <w:szCs w:val="28"/>
          <w:rtl/>
        </w:rPr>
        <w:t xml:space="preserve"> </w:t>
      </w:r>
      <w:r w:rsidRPr="00AF75ED">
        <w:rPr>
          <w:rFonts w:ascii="Sakkal Majalla" w:eastAsia="Calibri" w:hAnsi="Sakkal Majalla" w:cs="Sakkal Majalla" w:hint="cs"/>
          <w:sz w:val="28"/>
          <w:szCs w:val="28"/>
          <w:rtl/>
        </w:rPr>
        <w:t>لكل</w:t>
      </w:r>
      <w:r w:rsidRPr="00AF75ED">
        <w:rPr>
          <w:rFonts w:ascii="Sakkal Majalla" w:eastAsia="Calibri" w:hAnsi="Sakkal Majalla" w:cs="Sakkal Majalla"/>
          <w:sz w:val="28"/>
          <w:szCs w:val="28"/>
          <w:rtl/>
        </w:rPr>
        <w:t xml:space="preserve"> </w:t>
      </w:r>
      <w:r w:rsidRPr="00AF75ED">
        <w:rPr>
          <w:rFonts w:ascii="Sakkal Majalla" w:eastAsia="Calibri" w:hAnsi="Sakkal Majalla" w:cs="Sakkal Majalla" w:hint="cs"/>
          <w:sz w:val="28"/>
          <w:szCs w:val="28"/>
          <w:rtl/>
        </w:rPr>
        <w:t>سهم</w:t>
      </w:r>
      <w:r w:rsidRPr="00AF75ED">
        <w:rPr>
          <w:rFonts w:ascii="Sakkal Majalla" w:eastAsia="Calibri" w:hAnsi="Sakkal Majalla" w:cs="Sakkal Majalla"/>
          <w:sz w:val="28"/>
          <w:szCs w:val="28"/>
          <w:rtl/>
        </w:rPr>
        <w:t xml:space="preserve"> (</w:t>
      </w:r>
      <w:r w:rsidRPr="00AF75ED">
        <w:rPr>
          <w:rFonts w:ascii="Sakkal Majalla" w:eastAsia="Calibri" w:hAnsi="Sakkal Majalla" w:cs="Sakkal Majalla"/>
          <w:sz w:val="28"/>
          <w:szCs w:val="28"/>
        </w:rPr>
        <w:t>EPS</w:t>
      </w:r>
      <w:r w:rsidRPr="00AF75ED">
        <w:rPr>
          <w:rFonts w:ascii="Sakkal Majalla" w:eastAsia="Calibri" w:hAnsi="Sakkal Majalla" w:cs="Sakkal Majalla"/>
          <w:sz w:val="28"/>
          <w:szCs w:val="28"/>
          <w:rtl/>
        </w:rPr>
        <w:t xml:space="preserve">). ومع ذلك، تصبح النتائج أفضل بكثير عندما يتم أخذ التأثير المعتدل للإفصاح عن إدارة المخاطر في الاعتبار. قد تمثل هذه النتائج جزءًا كبيرًا من الاختلافات والتناقضات التي شوهدت في الأبحاث السابقة التي تبحث في آثار الإفصاح عن المخاطر والإفصاح عن إدارة المخاطر على أداء شركات معينة. وسوف تساعد نتائج هذه الدراسة الممارسين أيضًا في إعادة تقييم كيفية ارتباط أنشطة الكشف عن المخاطر وإدارة المخاطر بنجاح شركاتهم </w:t>
      </w:r>
      <w:sdt>
        <w:sdtPr>
          <w:rPr>
            <w:rFonts w:ascii="Sakkal Majalla" w:eastAsia="Calibri" w:hAnsi="Sakkal Majalla" w:cs="Sakkal Majalla"/>
            <w:sz w:val="28"/>
            <w:szCs w:val="28"/>
            <w:rtl/>
          </w:rPr>
          <w:id w:val="-45993856"/>
          <w:citation/>
        </w:sdtPr>
        <w:sdtContent>
          <w:r w:rsidRPr="00AF75ED">
            <w:rPr>
              <w:rFonts w:ascii="Sakkal Majalla" w:eastAsia="Calibri" w:hAnsi="Sakkal Majalla" w:cs="Sakkal Majalla"/>
              <w:sz w:val="28"/>
              <w:szCs w:val="28"/>
              <w:rtl/>
            </w:rPr>
            <w:fldChar w:fldCharType="begin"/>
          </w:r>
          <w:r w:rsidRPr="00AF75ED">
            <w:rPr>
              <w:rFonts w:ascii="Sakkal Majalla" w:eastAsia="Calibri" w:hAnsi="Sakkal Majalla" w:cs="Sakkal Majalla"/>
              <w:sz w:val="28"/>
              <w:szCs w:val="28"/>
            </w:rPr>
            <w:instrText xml:space="preserve"> CITATION Dis21 \l 1033 </w:instrText>
          </w:r>
          <w:r w:rsidRPr="00AF75ED">
            <w:rPr>
              <w:rFonts w:ascii="Sakkal Majalla" w:eastAsia="Calibri" w:hAnsi="Sakkal Majalla" w:cs="Sakkal Majalla"/>
              <w:sz w:val="28"/>
              <w:szCs w:val="28"/>
              <w:rtl/>
            </w:rPr>
            <w:fldChar w:fldCharType="separate"/>
          </w:r>
          <w:r w:rsidRPr="00AF75ED">
            <w:rPr>
              <w:rFonts w:ascii="Sakkal Majalla" w:eastAsia="Calibri" w:hAnsi="Sakkal Majalla" w:cs="Sakkal Majalla"/>
              <w:noProof/>
              <w:sz w:val="28"/>
              <w:szCs w:val="28"/>
            </w:rPr>
            <w:t>(Distribution, 2021)</w:t>
          </w:r>
          <w:r w:rsidRPr="00AF75ED">
            <w:rPr>
              <w:rFonts w:ascii="Sakkal Majalla" w:eastAsia="Calibri" w:hAnsi="Sakkal Majalla" w:cs="Sakkal Majalla"/>
              <w:sz w:val="28"/>
              <w:szCs w:val="28"/>
              <w:rtl/>
            </w:rPr>
            <w:fldChar w:fldCharType="end"/>
          </w:r>
        </w:sdtContent>
      </w:sdt>
      <w:r w:rsidRPr="00AF75ED">
        <w:rPr>
          <w:rFonts w:ascii="Sakkal Majalla" w:eastAsia="Calibri" w:hAnsi="Sakkal Majalla" w:cs="Sakkal Majalla"/>
          <w:sz w:val="28"/>
          <w:szCs w:val="28"/>
          <w:rtl/>
        </w:rPr>
        <w:t>.</w:t>
      </w:r>
    </w:p>
    <w:p w14:paraId="71C59B13" w14:textId="77777777" w:rsidR="000B11A2" w:rsidRDefault="000B11A2" w:rsidP="000B11A2">
      <w:pPr>
        <w:spacing w:line="360" w:lineRule="auto"/>
        <w:jc w:val="both"/>
        <w:rPr>
          <w:rFonts w:ascii="Sakkal Majalla" w:eastAsia="Calibri" w:hAnsi="Sakkal Majalla" w:cs="Sakkal Majalla"/>
          <w:sz w:val="28"/>
          <w:szCs w:val="28"/>
          <w:rtl/>
          <w:lang w:bidi="ar-EG"/>
        </w:rPr>
      </w:pPr>
      <w:r w:rsidRPr="00AF75ED">
        <w:rPr>
          <w:rFonts w:ascii="Sakkal Majalla" w:eastAsia="Calibri" w:hAnsi="Sakkal Majalla" w:cs="Sakkal Majalla"/>
          <w:sz w:val="28"/>
          <w:szCs w:val="28"/>
          <w:rtl/>
        </w:rPr>
        <w:t xml:space="preserve">تعمل كل دولة في العالم على احتواء وباء كوفيد-19، ونتيجة لذلك، تتعامل حكوماتها مع ضغوط وصعوبات لم يسبق لها مثيل. ونظرًا لأن كوفيد-19 تسبب في تباطؤ اجتماعي واقتصادي وتدهور النظم الصحية، فقد تقدم بعض الدول رؤى ودروسًا حول كيفية بناء سياساتها الصحية والاجتماعية والاقتصادية التي تركز على الناس باستخدام منهجيات مختلفة. وضعت المملكة العربية السعودية عددًا من السياسات والخطط لوقف انتشار الوباء وإنقاذ الأرواح البشرية. ونتيجة لذلك، ننظر في كيفية مكافحة نظام الحد من مخاطر الكوارث السعودي لانتشار الفيروس وضمان بيئة آمنة للأشخاص الذين يعيشون هناك. نقوم بتسجيل وفحص إطار إدارة مخاطر الأزمات والكوارث داخل عملية إدارة المخاطر </w:t>
      </w:r>
      <w:r w:rsidRPr="00AF75ED">
        <w:rPr>
          <w:rFonts w:ascii="Sakkal Majalla" w:eastAsia="Calibri" w:hAnsi="Sakkal Majalla" w:cs="Sakkal Majalla"/>
          <w:sz w:val="28"/>
          <w:szCs w:val="28"/>
          <w:rtl/>
        </w:rPr>
        <w:lastRenderedPageBreak/>
        <w:t>باستخدام تقنية دراسة الحالة النوعية. يعمل نهج دراسة الحالة بشكل جيد لفحص الظواهر في بيئاتها وظروفها الفعلية. لذلك نلخص الدروس التي علمتنا إياها تجربة إدارة مخاطر الكوارث في المملكة العربية السعودية حول مكافحة وباء كوفيد-19. لقد اكتشفنا أن نظام الحد من مخاطر الكوارث السعودي (</w:t>
      </w:r>
      <w:r w:rsidRPr="00AF75ED">
        <w:rPr>
          <w:rFonts w:ascii="Sakkal Majalla" w:eastAsia="Calibri" w:hAnsi="Sakkal Majalla" w:cs="Sakkal Majalla"/>
          <w:sz w:val="28"/>
          <w:szCs w:val="28"/>
        </w:rPr>
        <w:t>DRRS</w:t>
      </w:r>
      <w:r w:rsidRPr="00AF75ED">
        <w:rPr>
          <w:rFonts w:ascii="Sakkal Majalla" w:eastAsia="Calibri" w:hAnsi="Sakkal Majalla" w:cs="Sakkal Majalla"/>
          <w:sz w:val="28"/>
          <w:szCs w:val="28"/>
          <w:rtl/>
        </w:rPr>
        <w:t xml:space="preserve">) مقسم إلى ثلاث طبقات أساسية خلال أزمة كوفيد-19: التكتيكي والتشغيلي والإستراتيجي. يتم إجراء التدقيق والمراقبة لوحدات إدارة الأزمات اللامركزية بالكامل على المستويين التكتيكي والتشغيلي من قبل المستوى الاستراتيجي، والذي يمثل قسم التخطيط الاستراتيجي. تشير النتائج إلى ثلاثة آثار سياسية: الحفاظ على اليقظة العامة على المستوى الوطني، والحفاظ على المرونة في نظام الإدارة الوطني، وتعزيز الحكم الرشيد على مستوى الإدارة المحلية. يعد استخدام حلول متعددة المستويات لحماية السكان المعرضين للخطر طوال المراحل الأربع للتخفيف (الاستعداد)، والإعداد، والاستجابة (التنفيذ)، والتعافي (بعد كوفيد) ضروريًا لنشر إطار الحد من </w:t>
      </w:r>
      <w:r w:rsidRPr="00AF75ED">
        <w:rPr>
          <w:rFonts w:ascii="Sakkal Majalla" w:eastAsia="Calibri" w:hAnsi="Sakkal Majalla" w:cs="Sakkal Majalla" w:hint="cs"/>
          <w:sz w:val="28"/>
          <w:szCs w:val="28"/>
          <w:rtl/>
        </w:rPr>
        <w:t>أخطار</w:t>
      </w:r>
      <w:r w:rsidRPr="00AF75ED">
        <w:rPr>
          <w:rFonts w:ascii="Sakkal Majalla" w:eastAsia="Calibri" w:hAnsi="Sakkal Majalla" w:cs="Sakkal Majalla"/>
          <w:sz w:val="28"/>
          <w:szCs w:val="28"/>
          <w:rtl/>
        </w:rPr>
        <w:t xml:space="preserve"> الكوارث في أوقات كوفيد- </w:t>
      </w:r>
      <w:r w:rsidRPr="00AF75ED">
        <w:rPr>
          <w:rFonts w:ascii="Sakkal Majalla" w:eastAsia="Calibri" w:hAnsi="Sakkal Majalla" w:cs="Sakkal Majalla"/>
          <w:sz w:val="28"/>
          <w:szCs w:val="28"/>
        </w:rPr>
        <w:t>19</w:t>
      </w:r>
      <w:r w:rsidRPr="00AF75ED">
        <w:rPr>
          <w:rFonts w:ascii="Sakkal Majalla" w:eastAsia="Calibri" w:hAnsi="Sakkal Majalla" w:cs="Sakkal Majalla"/>
          <w:sz w:val="28"/>
          <w:szCs w:val="28"/>
          <w:rtl/>
          <w:lang w:bidi="ar-EG"/>
        </w:rPr>
        <w:t xml:space="preserve"> </w:t>
      </w:r>
      <w:sdt>
        <w:sdtPr>
          <w:rPr>
            <w:rFonts w:ascii="Sakkal Majalla" w:eastAsia="Calibri" w:hAnsi="Sakkal Majalla" w:cs="Sakkal Majalla"/>
            <w:sz w:val="28"/>
            <w:szCs w:val="28"/>
            <w:rtl/>
            <w:lang w:bidi="ar-EG"/>
          </w:rPr>
          <w:id w:val="-188070851"/>
          <w:citation/>
        </w:sdtPr>
        <w:sdtContent>
          <w:r w:rsidRPr="00AF75ED">
            <w:rPr>
              <w:rFonts w:ascii="Sakkal Majalla" w:eastAsia="Calibri" w:hAnsi="Sakkal Majalla" w:cs="Sakkal Majalla"/>
              <w:sz w:val="28"/>
              <w:szCs w:val="28"/>
              <w:rtl/>
              <w:lang w:bidi="ar-EG"/>
            </w:rPr>
            <w:fldChar w:fldCharType="begin"/>
          </w:r>
          <w:r w:rsidRPr="00AF75ED">
            <w:rPr>
              <w:rFonts w:ascii="Sakkal Majalla" w:eastAsia="Calibri" w:hAnsi="Sakkal Majalla" w:cs="Sakkal Majalla"/>
              <w:sz w:val="28"/>
              <w:szCs w:val="28"/>
              <w:lang w:bidi="ar-EG"/>
            </w:rPr>
            <w:instrText xml:space="preserve"> CITATION Jaz21 \l 1033 </w:instrText>
          </w:r>
          <w:r w:rsidRPr="00AF75ED">
            <w:rPr>
              <w:rFonts w:ascii="Sakkal Majalla" w:eastAsia="Calibri" w:hAnsi="Sakkal Majalla" w:cs="Sakkal Majalla"/>
              <w:sz w:val="28"/>
              <w:szCs w:val="28"/>
              <w:rtl/>
              <w:lang w:bidi="ar-EG"/>
            </w:rPr>
            <w:fldChar w:fldCharType="separate"/>
          </w:r>
          <w:r w:rsidRPr="00AF75ED">
            <w:rPr>
              <w:rFonts w:ascii="Sakkal Majalla" w:eastAsia="Calibri" w:hAnsi="Sakkal Majalla" w:cs="Sakkal Majalla"/>
              <w:noProof/>
              <w:sz w:val="28"/>
              <w:szCs w:val="28"/>
              <w:lang w:bidi="ar-EG"/>
            </w:rPr>
            <w:t>(Jaziri, 2021)</w:t>
          </w:r>
          <w:r w:rsidRPr="00AF75ED">
            <w:rPr>
              <w:rFonts w:ascii="Sakkal Majalla" w:eastAsia="Calibri" w:hAnsi="Sakkal Majalla" w:cs="Sakkal Majalla"/>
              <w:sz w:val="28"/>
              <w:szCs w:val="28"/>
              <w:rtl/>
              <w:lang w:bidi="ar-EG"/>
            </w:rPr>
            <w:fldChar w:fldCharType="end"/>
          </w:r>
        </w:sdtContent>
      </w:sdt>
      <w:r w:rsidRPr="00AF75ED">
        <w:rPr>
          <w:rFonts w:ascii="Sakkal Majalla" w:eastAsia="Calibri" w:hAnsi="Sakkal Majalla" w:cs="Sakkal Majalla"/>
          <w:sz w:val="28"/>
          <w:szCs w:val="28"/>
          <w:rtl/>
          <w:lang w:bidi="ar-EG"/>
        </w:rPr>
        <w:t>.</w:t>
      </w:r>
    </w:p>
    <w:p w14:paraId="549F413E" w14:textId="77777777" w:rsidR="00A97899" w:rsidRDefault="000B11A2" w:rsidP="00A97899">
      <w:pPr>
        <w:spacing w:line="360" w:lineRule="auto"/>
        <w:jc w:val="both"/>
        <w:rPr>
          <w:rFonts w:ascii="Sakkal Majalla" w:eastAsia="Calibri" w:hAnsi="Sakkal Majalla" w:cs="Sakkal Majalla"/>
          <w:sz w:val="28"/>
          <w:szCs w:val="28"/>
          <w:rtl/>
        </w:rPr>
      </w:pPr>
      <w:r w:rsidRPr="00AF75ED">
        <w:rPr>
          <w:rFonts w:ascii="Sakkal Majalla" w:eastAsia="Calibri" w:hAnsi="Sakkal Majalla" w:cs="Sakkal Majalla"/>
          <w:sz w:val="28"/>
          <w:szCs w:val="28"/>
          <w:rtl/>
        </w:rPr>
        <w:t>تناولت دراسة</w:t>
      </w:r>
      <w:r w:rsidRPr="00AF75ED">
        <w:rPr>
          <w:rFonts w:ascii="Sakkal Majalla" w:eastAsia="Calibri" w:hAnsi="Sakkal Majalla" w:cs="Sakkal Majalla"/>
          <w:sz w:val="28"/>
          <w:szCs w:val="28"/>
        </w:rPr>
        <w:t xml:space="preserve"> </w:t>
      </w:r>
      <w:sdt>
        <w:sdtPr>
          <w:rPr>
            <w:rFonts w:ascii="Sakkal Majalla" w:eastAsia="Calibri" w:hAnsi="Sakkal Majalla" w:cs="Sakkal Majalla"/>
            <w:sz w:val="28"/>
            <w:szCs w:val="28"/>
            <w:rtl/>
          </w:rPr>
          <w:id w:val="-339085693"/>
          <w:citation/>
        </w:sdtPr>
        <w:sdtContent>
          <w:r w:rsidRPr="00AF75ED">
            <w:rPr>
              <w:rFonts w:ascii="Sakkal Majalla" w:eastAsia="Calibri" w:hAnsi="Sakkal Majalla" w:cs="Sakkal Majalla"/>
              <w:sz w:val="28"/>
              <w:szCs w:val="28"/>
              <w:rtl/>
            </w:rPr>
            <w:fldChar w:fldCharType="begin"/>
          </w:r>
          <w:r w:rsidRPr="00AF75ED">
            <w:rPr>
              <w:rFonts w:ascii="Sakkal Majalla" w:eastAsia="Calibri" w:hAnsi="Sakkal Majalla" w:cs="Sakkal Majalla"/>
              <w:sz w:val="28"/>
              <w:szCs w:val="28"/>
            </w:rPr>
            <w:instrText xml:space="preserve"> CITATION Ran21 \l 1033 </w:instrText>
          </w:r>
          <w:r w:rsidRPr="00AF75ED">
            <w:rPr>
              <w:rFonts w:ascii="Sakkal Majalla" w:eastAsia="Calibri" w:hAnsi="Sakkal Majalla" w:cs="Sakkal Majalla"/>
              <w:sz w:val="28"/>
              <w:szCs w:val="28"/>
              <w:rtl/>
            </w:rPr>
            <w:fldChar w:fldCharType="separate"/>
          </w:r>
          <w:r w:rsidRPr="00AF75ED">
            <w:rPr>
              <w:rFonts w:ascii="Sakkal Majalla" w:eastAsia="Calibri" w:hAnsi="Sakkal Majalla" w:cs="Sakkal Majalla"/>
              <w:noProof/>
              <w:sz w:val="28"/>
              <w:szCs w:val="28"/>
            </w:rPr>
            <w:t>(Aljadeed, 2021)</w:t>
          </w:r>
          <w:r w:rsidRPr="00AF75ED">
            <w:rPr>
              <w:rFonts w:ascii="Sakkal Majalla" w:eastAsia="Calibri" w:hAnsi="Sakkal Majalla" w:cs="Sakkal Majalla"/>
              <w:sz w:val="28"/>
              <w:szCs w:val="28"/>
              <w:rtl/>
            </w:rPr>
            <w:fldChar w:fldCharType="end"/>
          </w:r>
        </w:sdtContent>
      </w:sdt>
      <w:r w:rsidRPr="00AF75ED">
        <w:rPr>
          <w:rFonts w:ascii="Sakkal Majalla" w:eastAsia="Calibri" w:hAnsi="Sakkal Majalla" w:cs="Sakkal Majalla"/>
          <w:sz w:val="28"/>
          <w:szCs w:val="28"/>
          <w:rtl/>
        </w:rPr>
        <w:t xml:space="preserve"> آثار جائحة كوفيد-19. وكانت العينة العمدية هي الطريقة المستخدمة في البحث لاختيار العاملين من أقسام سلسلة التوريد في عدد من مؤسسات الرعاية الصحية في المملكة العربية السعودية. وشارك في الدراسة 103 موظفًا من سلاسل التوريد الطبية والصيدلانية. وكان 92.2 في المائة من المشاركين من الصيادلة، وكان 58.3٪ من المشاركين من الرجال (65٪) الذين تتراوح أعمارهم بين 35 عامًا أو أكثر. وكانت غالبية المشاركين (95.15٪) يعملون في مؤسسات الرعاية الصحية في منطقة الرياض (59.2٪)، ولديهم خبرة لا تقل عن عامين في سلسلة التوريد (77.6٪)، وعملوا في المستشفيات العامة. وقال ما يقرب من 51٪ من المشاركين إن 10 أو أكثر من الأدوية الأساسية غير كافية. كانت توسيليزوماب، وهيدروكسي كلوروكين، ولوبينافير/ريتونافير، وريبافيرين، وديكساميثازون، وإينوكسابارين، وانترفيرون بيتا-1ب، وسيساتراكوريوم بيسيلات، وبريدنيزولون، وهيدروكورتيزون، وميثيمازول، وميثيل بريدنيزولون من بين الأدوية التي أفاد ما لا يقل عن 8% من المشاركين بندرتها. على سبيل المثال، قال حوالي 25% من المشاركين إن الوباء لم يكن له تأثير ملموس على سعر الأدوية الموصوفة التي كانت في نقص. وعلاوة على ذلك، زعم ما يقرب من 70% من المشاركين أنهم اشتروا أو حصلوا شخصيًا على أدوية موصوفة كانت في نقص. وأفاد ما لا يقل عن 33% من المشاركين أن الأقنعة الجراحية، وواقيات الوجه، والعباءات الطبية، وأجهزة التنفس الصناعي </w:t>
      </w:r>
      <w:r w:rsidRPr="00AF75ED">
        <w:rPr>
          <w:rFonts w:ascii="Sakkal Majalla" w:eastAsia="Calibri" w:hAnsi="Sakkal Majalla" w:cs="Sakkal Majalla"/>
          <w:sz w:val="28"/>
          <w:szCs w:val="28"/>
        </w:rPr>
        <w:t>N95</w:t>
      </w:r>
      <w:r w:rsidRPr="00AF75ED">
        <w:rPr>
          <w:rFonts w:ascii="Sakkal Majalla" w:eastAsia="Calibri" w:hAnsi="Sakkal Majalla" w:cs="Sakkal Majalla"/>
          <w:sz w:val="28"/>
          <w:szCs w:val="28"/>
          <w:rtl/>
        </w:rPr>
        <w:t xml:space="preserve"> غير متوفرة بشكل كافٍ. وأفاد ما يقرب من ثلاثة وخمسين بالمائة من المشاركين أن معدات الوقاية الشخصية التي كانت في نقص أثناء الوباء قد ارتفعت أسعارها بنسبة خمسة وعشرين بالمائة على الأقل. كان لجائحة كوفيد-19 تأثير يمكن التحكم فيه على مرافق الرعاية </w:t>
      </w:r>
      <w:r w:rsidRPr="00AF75ED">
        <w:rPr>
          <w:rFonts w:ascii="Sakkal Majalla" w:eastAsia="Calibri" w:hAnsi="Sakkal Majalla" w:cs="Sakkal Majalla"/>
          <w:sz w:val="28"/>
          <w:szCs w:val="28"/>
          <w:rtl/>
        </w:rPr>
        <w:lastRenderedPageBreak/>
        <w:t>الصحية السعودية، على الرغم من التسبب في اضطراب كبير في سلسلة توريد الأدوية العالمية. ويمكن إلقاء اللوم على العديد من العوامل في هذا، مثل برامج تبادل المستشفيات الفعالة والزيادة الكبيرة في الإنفاق العام على الرعاية الصحية بهدف مواجهة التأثير السلبي للجائحة على قطاع الرعاية الصحية.</w:t>
      </w:r>
    </w:p>
    <w:p w14:paraId="5B8A1A38" w14:textId="77777777" w:rsidR="00A97899" w:rsidRDefault="00A97899" w:rsidP="00A97899">
      <w:pPr>
        <w:spacing w:line="360" w:lineRule="auto"/>
        <w:jc w:val="both"/>
        <w:rPr>
          <w:rFonts w:ascii="Sakkal Majalla" w:eastAsia="Calibri" w:hAnsi="Sakkal Majalla" w:cs="Sakkal Majalla"/>
          <w:sz w:val="28"/>
          <w:szCs w:val="28"/>
          <w:rtl/>
          <w:lang w:bidi="ar-EG"/>
        </w:rPr>
      </w:pPr>
      <w:r w:rsidRPr="00AF75ED">
        <w:rPr>
          <w:rFonts w:ascii="Sakkal Majalla" w:eastAsia="Calibri" w:hAnsi="Sakkal Majalla" w:cs="Sakkal Majalla"/>
          <w:sz w:val="28"/>
          <w:szCs w:val="28"/>
          <w:rtl/>
          <w:lang w:bidi="ar-EG"/>
        </w:rPr>
        <w:t xml:space="preserve">توضيح أخطاء الأدوية فيما يتعلق بخطة الرعاية الصيدلانية في مؤسسات وزارة الصحة في المملكة العربية السعودية. تم تحليل نظام توثيق أخطاء الأدوية للمؤسسات الصحية التابعة لوزارة الصحة بأثر رجعي. استخدم البحث الخطة الاستراتيجية للصيدلة 2012-2020. تم استخدام إجراء إدارة المشروع ونظام نموذج عمل الصيدلة المعدل في الدراسة. تم إنشاء نظام توثيق أخطاء الأدوية </w:t>
      </w:r>
      <w:r w:rsidRPr="00AF75ED">
        <w:rPr>
          <w:rFonts w:ascii="Sakkal Majalla" w:eastAsia="Calibri" w:hAnsi="Sakkal Majalla" w:cs="Sakkal Majalla" w:hint="cs"/>
          <w:sz w:val="28"/>
          <w:szCs w:val="28"/>
          <w:rtl/>
          <w:lang w:bidi="ar-EG"/>
        </w:rPr>
        <w:t>برؤية</w:t>
      </w:r>
      <w:r w:rsidRPr="00AF75ED">
        <w:rPr>
          <w:rFonts w:ascii="Sakkal Majalla" w:eastAsia="Calibri" w:hAnsi="Sakkal Majalla" w:cs="Sakkal Majalla" w:hint="eastAsia"/>
          <w:sz w:val="28"/>
          <w:szCs w:val="28"/>
          <w:rtl/>
          <w:lang w:bidi="ar-EG"/>
        </w:rPr>
        <w:t>،</w:t>
      </w:r>
      <w:r w:rsidRPr="00AF75ED">
        <w:rPr>
          <w:rFonts w:ascii="Sakkal Majalla" w:eastAsia="Calibri" w:hAnsi="Sakkal Majalla" w:cs="Sakkal Majalla"/>
          <w:sz w:val="28"/>
          <w:szCs w:val="28"/>
          <w:rtl/>
          <w:lang w:bidi="ar-EG"/>
        </w:rPr>
        <w:t xml:space="preserve"> </w:t>
      </w:r>
      <w:r w:rsidRPr="00AF75ED">
        <w:rPr>
          <w:rFonts w:ascii="Sakkal Majalla" w:eastAsia="Calibri" w:hAnsi="Sakkal Majalla" w:cs="Sakkal Majalla" w:hint="cs"/>
          <w:sz w:val="28"/>
          <w:szCs w:val="28"/>
          <w:rtl/>
          <w:lang w:bidi="ar-EG"/>
        </w:rPr>
        <w:t>واضحة</w:t>
      </w:r>
      <w:r w:rsidRPr="00AF75ED">
        <w:rPr>
          <w:rFonts w:ascii="Sakkal Majalla" w:eastAsia="Calibri" w:hAnsi="Sakkal Majalla" w:cs="Sakkal Majalla" w:hint="eastAsia"/>
          <w:sz w:val="28"/>
          <w:szCs w:val="28"/>
          <w:rtl/>
          <w:lang w:bidi="ar-EG"/>
        </w:rPr>
        <w:t>،</w:t>
      </w:r>
      <w:r w:rsidRPr="00AF75ED">
        <w:rPr>
          <w:rFonts w:ascii="Sakkal Majalla" w:eastAsia="Calibri" w:hAnsi="Sakkal Majalla" w:cs="Sakkal Majalla"/>
          <w:sz w:val="28"/>
          <w:szCs w:val="28"/>
          <w:rtl/>
          <w:lang w:bidi="ar-EG"/>
        </w:rPr>
        <w:t xml:space="preserve"> </w:t>
      </w:r>
      <w:r w:rsidRPr="00AF75ED">
        <w:rPr>
          <w:rFonts w:ascii="Sakkal Majalla" w:eastAsia="Calibri" w:hAnsi="Sakkal Majalla" w:cs="Sakkal Majalla" w:hint="cs"/>
          <w:sz w:val="28"/>
          <w:szCs w:val="28"/>
          <w:rtl/>
          <w:lang w:bidi="ar-EG"/>
        </w:rPr>
        <w:t>وغرض</w:t>
      </w:r>
      <w:r w:rsidRPr="00AF75ED">
        <w:rPr>
          <w:rFonts w:ascii="Sakkal Majalla" w:eastAsia="Calibri" w:hAnsi="Sakkal Majalla" w:cs="Sakkal Majalla" w:hint="eastAsia"/>
          <w:sz w:val="28"/>
          <w:szCs w:val="28"/>
          <w:rtl/>
          <w:lang w:bidi="ar-EG"/>
        </w:rPr>
        <w:t>،</w:t>
      </w:r>
      <w:r w:rsidRPr="00AF75ED">
        <w:rPr>
          <w:rFonts w:ascii="Sakkal Majalla" w:eastAsia="Calibri" w:hAnsi="Sakkal Majalla" w:cs="Sakkal Majalla"/>
          <w:sz w:val="28"/>
          <w:szCs w:val="28"/>
          <w:rtl/>
          <w:lang w:bidi="ar-EG"/>
        </w:rPr>
        <w:t xml:space="preserve"> وأهداف. قام التقييم بتفصيل الموارد المختلفة المتاحة للنظام، مثل الموارد البشرية والمالية. يضمن وصف نموذج إدارة المخاطر استمرار وجود النظام. بالإضافة إلى ذلك، التحكم في النظام ومراقبته كما هو موضح. يوضح التحليل الاتفاقية لتشغيل المشروع من خلال مرحلة الإغلاق. الاستنتاج: قواعد الصيدلة ونظام توثيق أخطاء الأدوية المبني داخل نظام الرعاية الصحية. تعمل جميع مرافق وزارة الصحة في المملكة العربية السعودية على تحسين نظام توثيق الأخطاء الصيدلانية الخاص بها باستمرار</w:t>
      </w:r>
      <w:sdt>
        <w:sdtPr>
          <w:rPr>
            <w:rFonts w:ascii="Sakkal Majalla" w:eastAsia="Calibri" w:hAnsi="Sakkal Majalla" w:cs="Sakkal Majalla"/>
            <w:sz w:val="28"/>
            <w:szCs w:val="28"/>
            <w:rtl/>
            <w:lang w:bidi="ar-EG"/>
          </w:rPr>
          <w:id w:val="1006096841"/>
          <w:citation/>
        </w:sdtPr>
        <w:sdtContent>
          <w:r w:rsidRPr="00AF75ED">
            <w:rPr>
              <w:rFonts w:ascii="Sakkal Majalla" w:eastAsia="Calibri" w:hAnsi="Sakkal Majalla" w:cs="Sakkal Majalla"/>
              <w:sz w:val="28"/>
              <w:szCs w:val="28"/>
              <w:rtl/>
              <w:lang w:bidi="ar-EG"/>
            </w:rPr>
            <w:fldChar w:fldCharType="begin"/>
          </w:r>
          <w:r w:rsidRPr="00AF75ED">
            <w:rPr>
              <w:rFonts w:ascii="Sakkal Majalla" w:eastAsia="Calibri" w:hAnsi="Sakkal Majalla" w:cs="Sakkal Majalla"/>
              <w:sz w:val="28"/>
              <w:szCs w:val="28"/>
              <w:lang w:bidi="ar-EG"/>
            </w:rPr>
            <w:instrText xml:space="preserve"> CITATION Alo192 \l 1033 </w:instrText>
          </w:r>
          <w:r w:rsidRPr="00AF75ED">
            <w:rPr>
              <w:rFonts w:ascii="Sakkal Majalla" w:eastAsia="Calibri" w:hAnsi="Sakkal Majalla" w:cs="Sakkal Majalla"/>
              <w:sz w:val="28"/>
              <w:szCs w:val="28"/>
              <w:rtl/>
              <w:lang w:bidi="ar-EG"/>
            </w:rPr>
            <w:fldChar w:fldCharType="separate"/>
          </w:r>
          <w:r w:rsidRPr="00AF75ED">
            <w:rPr>
              <w:rFonts w:ascii="Sakkal Majalla" w:eastAsia="Calibri" w:hAnsi="Sakkal Majalla" w:cs="Sakkal Majalla"/>
              <w:noProof/>
              <w:sz w:val="28"/>
              <w:szCs w:val="28"/>
              <w:lang w:bidi="ar-EG"/>
            </w:rPr>
            <w:t xml:space="preserve"> (Alomi, 2019)</w:t>
          </w:r>
          <w:r w:rsidRPr="00AF75ED">
            <w:rPr>
              <w:rFonts w:ascii="Sakkal Majalla" w:eastAsia="Calibri" w:hAnsi="Sakkal Majalla" w:cs="Sakkal Majalla"/>
              <w:sz w:val="28"/>
              <w:szCs w:val="28"/>
              <w:rtl/>
              <w:lang w:bidi="ar-EG"/>
            </w:rPr>
            <w:fldChar w:fldCharType="end"/>
          </w:r>
        </w:sdtContent>
      </w:sdt>
      <w:r w:rsidRPr="00AF75ED">
        <w:rPr>
          <w:rFonts w:ascii="Sakkal Majalla" w:eastAsia="Calibri" w:hAnsi="Sakkal Majalla" w:cs="Sakkal Majalla"/>
          <w:sz w:val="28"/>
          <w:szCs w:val="28"/>
          <w:rtl/>
          <w:lang w:bidi="ar-EG"/>
        </w:rPr>
        <w:t>.</w:t>
      </w:r>
    </w:p>
    <w:p w14:paraId="3E50CF3E" w14:textId="77777777" w:rsidR="00A97899" w:rsidRDefault="00A97899" w:rsidP="00A97899">
      <w:pPr>
        <w:spacing w:line="360" w:lineRule="auto"/>
        <w:jc w:val="both"/>
        <w:rPr>
          <w:rFonts w:ascii="Sakkal Majalla" w:eastAsia="Calibri" w:hAnsi="Sakkal Majalla" w:cs="Sakkal Majalla"/>
          <w:sz w:val="28"/>
          <w:szCs w:val="28"/>
          <w:rtl/>
          <w:lang w:bidi="ar-EG"/>
        </w:rPr>
      </w:pPr>
      <w:r w:rsidRPr="00AF75ED">
        <w:rPr>
          <w:rFonts w:ascii="Sakkal Majalla" w:eastAsia="Calibri" w:hAnsi="Sakkal Majalla" w:cs="Sakkal Majalla"/>
          <w:sz w:val="28"/>
          <w:szCs w:val="28"/>
          <w:rtl/>
          <w:lang w:bidi="ar-EG"/>
        </w:rPr>
        <w:t>بسبب عدم كفاية إدارة المخاطر، أظهرت الدراسات السابقة التي أجريت في شركات الرعاية الصحية في المملكة العربية السعودية جودة رديئة لخدمات المستشفيات. والهدف من هذه الدراسة هو تقييم استخدام نهج إدارة المخاطر المعروف باسم نمذجة الحوادث النظرية للأنظمة والعمليات (</w:t>
      </w:r>
      <w:r w:rsidRPr="00AF75ED">
        <w:rPr>
          <w:rFonts w:ascii="Sakkal Majalla" w:eastAsia="Calibri" w:hAnsi="Sakkal Majalla" w:cs="Sakkal Majalla"/>
          <w:sz w:val="28"/>
          <w:szCs w:val="28"/>
          <w:lang w:bidi="ar-EG"/>
        </w:rPr>
        <w:t>STAMP</w:t>
      </w:r>
      <w:r w:rsidRPr="00AF75ED">
        <w:rPr>
          <w:rFonts w:ascii="Sakkal Majalla" w:eastAsia="Calibri" w:hAnsi="Sakkal Majalla" w:cs="Sakkal Majalla"/>
          <w:sz w:val="28"/>
          <w:szCs w:val="28"/>
          <w:rtl/>
          <w:lang w:bidi="ar-EG"/>
        </w:rPr>
        <w:t xml:space="preserve">) في المملكة العربية السعودية. الحاضرون: إحدى منظمات الرعاية الصحية في المملكة العربية السعودية هي الكيان المشارك. التقنيات: تم إجراء دراسة حالة من مرحلتين. تم استخدام نهج </w:t>
      </w:r>
      <w:r w:rsidRPr="00AF75ED">
        <w:rPr>
          <w:rFonts w:ascii="Sakkal Majalla" w:eastAsia="Calibri" w:hAnsi="Sakkal Majalla" w:cs="Sakkal Majalla"/>
          <w:sz w:val="28"/>
          <w:szCs w:val="28"/>
          <w:lang w:bidi="ar-EG"/>
        </w:rPr>
        <w:t>STAMP</w:t>
      </w:r>
      <w:r w:rsidRPr="00AF75ED">
        <w:rPr>
          <w:rFonts w:ascii="Sakkal Majalla" w:eastAsia="Calibri" w:hAnsi="Sakkal Majalla" w:cs="Sakkal Majalla"/>
          <w:sz w:val="28"/>
          <w:szCs w:val="28"/>
          <w:rtl/>
          <w:lang w:bidi="ar-EG"/>
        </w:rPr>
        <w:t xml:space="preserve"> في المرحلة الأولية للنظام لتحديد المخاطر والتخفيف منها. من أجل تحسين قدرة </w:t>
      </w:r>
      <w:r w:rsidRPr="00AF75ED">
        <w:rPr>
          <w:rFonts w:ascii="Sakkal Majalla" w:eastAsia="Calibri" w:hAnsi="Sakkal Majalla" w:cs="Sakkal Majalla"/>
          <w:sz w:val="28"/>
          <w:szCs w:val="28"/>
          <w:lang w:bidi="ar-EG"/>
        </w:rPr>
        <w:t>STAMP</w:t>
      </w:r>
      <w:r w:rsidRPr="00AF75ED">
        <w:rPr>
          <w:rFonts w:ascii="Sakkal Majalla" w:eastAsia="Calibri" w:hAnsi="Sakkal Majalla" w:cs="Sakkal Majalla"/>
          <w:sz w:val="28"/>
          <w:szCs w:val="28"/>
          <w:rtl/>
          <w:lang w:bidi="ar-EG"/>
        </w:rPr>
        <w:t xml:space="preserve"> على تقليل المخاطر، تم تضمين قائمة تحقق للمرحلة الثانية، ثم أعيد تطبيق الإجراء. النتائج والاستنتاجات: بالمقارنة مع </w:t>
      </w:r>
      <w:r w:rsidRPr="00AF75ED">
        <w:rPr>
          <w:rFonts w:ascii="Sakkal Majalla" w:eastAsia="Calibri" w:hAnsi="Sakkal Majalla" w:cs="Sakkal Majalla"/>
          <w:sz w:val="28"/>
          <w:szCs w:val="28"/>
          <w:lang w:bidi="ar-EG"/>
        </w:rPr>
        <w:t>STAMP</w:t>
      </w:r>
      <w:r w:rsidRPr="00AF75ED">
        <w:rPr>
          <w:rFonts w:ascii="Sakkal Majalla" w:eastAsia="Calibri" w:hAnsi="Sakkal Majalla" w:cs="Sakkal Majalla"/>
          <w:sz w:val="28"/>
          <w:szCs w:val="28"/>
          <w:rtl/>
          <w:lang w:bidi="ar-EG"/>
        </w:rPr>
        <w:t xml:space="preserve"> القياسي، أدى تقديم قائمة التحقق </w:t>
      </w:r>
      <w:r w:rsidRPr="00AF75ED">
        <w:rPr>
          <w:rFonts w:ascii="Sakkal Majalla" w:eastAsia="Calibri" w:hAnsi="Sakkal Majalla" w:cs="Sakkal Majalla"/>
          <w:sz w:val="28"/>
          <w:szCs w:val="28"/>
          <w:lang w:bidi="ar-EG"/>
        </w:rPr>
        <w:t>STAMP</w:t>
      </w:r>
      <w:r w:rsidRPr="00AF75ED">
        <w:rPr>
          <w:rFonts w:ascii="Sakkal Majalla" w:eastAsia="Calibri" w:hAnsi="Sakkal Majalla" w:cs="Sakkal Majalla"/>
          <w:sz w:val="28"/>
          <w:szCs w:val="28"/>
          <w:rtl/>
          <w:lang w:bidi="ar-EG"/>
        </w:rPr>
        <w:t xml:space="preserve"> إلى تقليل الأخطاء وتجنب فشل النظام</w:t>
      </w:r>
      <w:r w:rsidRPr="00AF75ED">
        <w:rPr>
          <w:rFonts w:ascii="Sakkal Majalla" w:eastAsia="Calibri" w:hAnsi="Sakkal Majalla" w:cs="Sakkal Majalla"/>
          <w:sz w:val="28"/>
          <w:szCs w:val="28"/>
          <w:lang w:bidi="ar-EG"/>
        </w:rPr>
        <w:t xml:space="preserve">  </w:t>
      </w:r>
      <w:sdt>
        <w:sdtPr>
          <w:rPr>
            <w:rFonts w:ascii="Sakkal Majalla" w:eastAsia="Calibri" w:hAnsi="Sakkal Majalla" w:cs="Sakkal Majalla"/>
            <w:sz w:val="28"/>
            <w:szCs w:val="28"/>
            <w:rtl/>
            <w:lang w:bidi="ar-EG"/>
          </w:rPr>
          <w:id w:val="1894303636"/>
          <w:citation/>
        </w:sdtPr>
        <w:sdtContent>
          <w:r w:rsidRPr="00AF75ED">
            <w:rPr>
              <w:rFonts w:ascii="Sakkal Majalla" w:eastAsia="Calibri" w:hAnsi="Sakkal Majalla" w:cs="Sakkal Majalla"/>
              <w:sz w:val="28"/>
              <w:szCs w:val="28"/>
              <w:rtl/>
              <w:lang w:bidi="ar-EG"/>
            </w:rPr>
            <w:fldChar w:fldCharType="begin"/>
          </w:r>
          <w:r w:rsidRPr="00AF75ED">
            <w:rPr>
              <w:rFonts w:ascii="Sakkal Majalla" w:eastAsia="Calibri" w:hAnsi="Sakkal Majalla" w:cs="Sakkal Majalla"/>
              <w:sz w:val="28"/>
              <w:szCs w:val="28"/>
              <w:lang w:bidi="ar-EG"/>
            </w:rPr>
            <w:instrText xml:space="preserve"> CITATION AlB181 \l 1033 </w:instrText>
          </w:r>
          <w:r w:rsidRPr="00AF75ED">
            <w:rPr>
              <w:rFonts w:ascii="Sakkal Majalla" w:eastAsia="Calibri" w:hAnsi="Sakkal Majalla" w:cs="Sakkal Majalla"/>
              <w:sz w:val="28"/>
              <w:szCs w:val="28"/>
              <w:rtl/>
              <w:lang w:bidi="ar-EG"/>
            </w:rPr>
            <w:fldChar w:fldCharType="separate"/>
          </w:r>
          <w:r w:rsidRPr="00AF75ED">
            <w:rPr>
              <w:rFonts w:ascii="Sakkal Majalla" w:eastAsia="Calibri" w:hAnsi="Sakkal Majalla" w:cs="Sakkal Majalla"/>
              <w:noProof/>
              <w:sz w:val="28"/>
              <w:szCs w:val="28"/>
              <w:lang w:bidi="ar-EG"/>
            </w:rPr>
            <w:t>(Al-Barnawi, 2018)</w:t>
          </w:r>
          <w:r w:rsidRPr="00AF75ED">
            <w:rPr>
              <w:rFonts w:ascii="Sakkal Majalla" w:eastAsia="Calibri" w:hAnsi="Sakkal Majalla" w:cs="Sakkal Majalla"/>
              <w:sz w:val="28"/>
              <w:szCs w:val="28"/>
              <w:rtl/>
              <w:lang w:bidi="ar-EG"/>
            </w:rPr>
            <w:fldChar w:fldCharType="end"/>
          </w:r>
        </w:sdtContent>
      </w:sdt>
      <w:r w:rsidRPr="00AF75ED">
        <w:rPr>
          <w:rFonts w:ascii="Sakkal Majalla" w:eastAsia="Calibri" w:hAnsi="Sakkal Majalla" w:cs="Sakkal Majalla"/>
          <w:sz w:val="28"/>
          <w:szCs w:val="28"/>
          <w:rtl/>
          <w:lang w:bidi="ar-EG"/>
        </w:rPr>
        <w:t>.</w:t>
      </w:r>
    </w:p>
    <w:p w14:paraId="69FB9FE8" w14:textId="77777777" w:rsidR="00A97899" w:rsidRDefault="00A97899" w:rsidP="00A97899">
      <w:pPr>
        <w:spacing w:line="360" w:lineRule="auto"/>
        <w:jc w:val="both"/>
        <w:rPr>
          <w:rFonts w:ascii="Sakkal Majalla" w:eastAsia="Calibri" w:hAnsi="Sakkal Majalla" w:cs="Sakkal Majalla"/>
          <w:sz w:val="28"/>
          <w:szCs w:val="28"/>
          <w:rtl/>
          <w:lang w:bidi="ar-EG"/>
        </w:rPr>
      </w:pPr>
      <w:r w:rsidRPr="00AF75ED">
        <w:rPr>
          <w:rFonts w:ascii="Sakkal Majalla" w:eastAsia="Calibri" w:hAnsi="Sakkal Majalla" w:cs="Sakkal Majalla"/>
          <w:sz w:val="28"/>
          <w:szCs w:val="28"/>
          <w:rtl/>
          <w:lang w:bidi="ar-EG"/>
        </w:rPr>
        <w:t xml:space="preserve">من خلال تنفيذ نظام قوي للإبلاغ التلقائي عن الأحداث الضارة للأدوية، يمكن التخفيف من معظم المخاطر المرتبطة باستخدام الأدوية. قبل تأسيس الهيئة السعودية للغذاء والدواء، لم تكن هناك العديد من المبادرات المتعلقة باليقظة الدوائية في المملكة العربية السعودية. أسست الهيئة السعودية للغذاء والدواء المركز الوطني لليقظة الدوائية وسلامة الأدوية (اليقظة السعودية) في عام 2009. شهدت السنوات العديدة الماضية تحسنًا ملحوظًا في نظام اليقظة الدوائية. تم تنفيذ عدد من الخطوات لرفع فعالية البرنامج. معايير اليقظة الدوائية، وتحسين أنظمة الإبلاغ والاتصال، وتدريب </w:t>
      </w:r>
      <w:r w:rsidRPr="00AF75ED">
        <w:rPr>
          <w:rFonts w:ascii="Sakkal Majalla" w:eastAsia="Calibri" w:hAnsi="Sakkal Majalla" w:cs="Sakkal Majalla"/>
          <w:sz w:val="28"/>
          <w:szCs w:val="28"/>
          <w:rtl/>
          <w:lang w:bidi="ar-EG"/>
        </w:rPr>
        <w:lastRenderedPageBreak/>
        <w:t>الموظفين ومقدمي الرعاية الصحية، وامتثال أصحاب المصلحة هي بعض من هذه الأنشطة. يتم تقديم نظرة عامة على برنامج اليقظة الدوائية السعودي في مقال المراجعة هذا، مع الاهتمام بشكل خاص بنطاقه، والموضوعات التشغيلية، والتسلسل الهرمي، والغرض والرؤية، وطرق العمل العامة. سنناقش أيضًا الصعوبات التي وجهناها في البداية ونوايانا للمستقبل</w:t>
      </w:r>
      <w:sdt>
        <w:sdtPr>
          <w:rPr>
            <w:rFonts w:ascii="Sakkal Majalla" w:eastAsia="Calibri" w:hAnsi="Sakkal Majalla" w:cs="Sakkal Majalla"/>
            <w:sz w:val="28"/>
            <w:szCs w:val="28"/>
            <w:rtl/>
            <w:lang w:bidi="ar-EG"/>
          </w:rPr>
          <w:id w:val="-1643959271"/>
          <w:citation/>
        </w:sdtPr>
        <w:sdtContent>
          <w:r w:rsidRPr="00AF75ED">
            <w:rPr>
              <w:rFonts w:ascii="Sakkal Majalla" w:eastAsia="Calibri" w:hAnsi="Sakkal Majalla" w:cs="Sakkal Majalla"/>
              <w:sz w:val="28"/>
              <w:szCs w:val="28"/>
              <w:rtl/>
              <w:lang w:bidi="ar-EG"/>
            </w:rPr>
            <w:fldChar w:fldCharType="begin"/>
          </w:r>
          <w:r w:rsidRPr="00AF75ED">
            <w:rPr>
              <w:rFonts w:ascii="Sakkal Majalla" w:eastAsia="Calibri" w:hAnsi="Sakkal Majalla" w:cs="Sakkal Majalla"/>
              <w:sz w:val="28"/>
              <w:szCs w:val="28"/>
              <w:lang w:bidi="ar-EG"/>
            </w:rPr>
            <w:instrText xml:space="preserve"> CITATION Alh181 \l 1033 </w:instrText>
          </w:r>
          <w:r w:rsidRPr="00AF75ED">
            <w:rPr>
              <w:rFonts w:ascii="Sakkal Majalla" w:eastAsia="Calibri" w:hAnsi="Sakkal Majalla" w:cs="Sakkal Majalla"/>
              <w:sz w:val="28"/>
              <w:szCs w:val="28"/>
              <w:rtl/>
              <w:lang w:bidi="ar-EG"/>
            </w:rPr>
            <w:fldChar w:fldCharType="separate"/>
          </w:r>
          <w:r w:rsidRPr="00AF75ED">
            <w:rPr>
              <w:rFonts w:ascii="Sakkal Majalla" w:eastAsia="Calibri" w:hAnsi="Sakkal Majalla" w:cs="Sakkal Majalla"/>
              <w:noProof/>
              <w:sz w:val="28"/>
              <w:szCs w:val="28"/>
              <w:lang w:bidi="ar-EG"/>
            </w:rPr>
            <w:t xml:space="preserve"> (Alharf, 2018)</w:t>
          </w:r>
          <w:r w:rsidRPr="00AF75ED">
            <w:rPr>
              <w:rFonts w:ascii="Sakkal Majalla" w:eastAsia="Calibri" w:hAnsi="Sakkal Majalla" w:cs="Sakkal Majalla"/>
              <w:sz w:val="28"/>
              <w:szCs w:val="28"/>
              <w:rtl/>
              <w:lang w:bidi="ar-EG"/>
            </w:rPr>
            <w:fldChar w:fldCharType="end"/>
          </w:r>
        </w:sdtContent>
      </w:sdt>
      <w:r w:rsidRPr="00AF75ED">
        <w:rPr>
          <w:rFonts w:ascii="Sakkal Majalla" w:eastAsia="Calibri" w:hAnsi="Sakkal Majalla" w:cs="Sakkal Majalla"/>
          <w:sz w:val="28"/>
          <w:szCs w:val="28"/>
          <w:rtl/>
          <w:lang w:bidi="ar-EG"/>
        </w:rPr>
        <w:t>.</w:t>
      </w:r>
    </w:p>
    <w:p w14:paraId="1501A566" w14:textId="30E8B1D9" w:rsidR="00A97899" w:rsidRPr="00AF75ED" w:rsidRDefault="00A97899" w:rsidP="00A97899">
      <w:pPr>
        <w:spacing w:line="360" w:lineRule="auto"/>
        <w:jc w:val="both"/>
        <w:rPr>
          <w:rFonts w:ascii="Sakkal Majalla" w:eastAsia="Calibri" w:hAnsi="Sakkal Majalla" w:cs="Sakkal Majalla"/>
          <w:sz w:val="28"/>
          <w:szCs w:val="28"/>
          <w:lang w:bidi="ar-EG"/>
        </w:rPr>
      </w:pPr>
      <w:r w:rsidRPr="00AF75ED">
        <w:rPr>
          <w:rFonts w:ascii="Sakkal Majalla" w:eastAsia="Calibri" w:hAnsi="Sakkal Majalla" w:cs="Sakkal Majalla"/>
          <w:sz w:val="28"/>
          <w:szCs w:val="28"/>
          <w:rtl/>
          <w:lang w:bidi="ar"/>
        </w:rPr>
        <w:t>الهدف من هذا البحث هو تقديم نموذج مفاهيمي كامل يشرح كيف يؤثر تكامل المستشفيات والموردين على الأداء العام لمنظمات الرعاية الصحية. بالإضافة إلى ذلك، فإنه ينظر في كيفية تأثير نهج لين على أداء المستشفيات وتكامل الموردين بطريقة معتدلة. تم استخدام مسح لجمع المعلومات من 498 مستشفى حكومي وخاص في المملكة العربية السعودية. كانت طريقة تحليل البيانات المستخدمة هي نمذجة المعادلات الهيكلية. تظهر النتائج أن أداء المستشفيات يتأثر بشكل إيجابي بتكامل المستشفيات والموردين. عندما يتم استخدام أساليب لين في المستشفيات، تصبح هذه التأثيرات أكثر وضوحًا. تم جمع المعلومات من المملكة العربية السعودية، وهي دولة ناشئة. لذلك، يمكن أن تنطبق النتائج على المملكة العربية السعودية، ولكن ليس على الدول الناشئة الأخرى. ثانيًا، آراء الموردين حول الموضوعات التي تمت مناقشتها هنا غير معروفة حيث تم جمع بيانات المستشفيات، ولكن ليس بياناتهم. تشمل السبل المحتملة لمزيد من الدراسة فحص صحة النموذج في دول نامية مختلفة ذات أنظمة رعاية صحية متميزة وآليات حوكمة متميزة محتملة تحكم شراكات المستشفيات والموردين. ستتمكن المستشفيات في نظام الرعاية الصحية السعودي من إدارة شركاء التوريد والخدمات اللوجستية بشكل أكثر فعالية بمساعدة النموذج الذي تم إنشاؤه ونتائجه. من خلال إنشاء نموذج يوضح تأثير تكامل المستشفى والمورد على الأداء العام لمنظمات الرعاية الصحية واختبار النموذج لضمان صحته، تعمل هذه الدراسة على توسيع البحث الحالي. وبقدر ما يدرك المؤلفون، فإن هذا البحث هو من بين أول الأبحاث التي تستكشف التأثير المعتدل لممارسات التصنيع المرن على الروابط بين المنظمات في المملكة العربية السعودية من خلال الجمع بين وجهات نظر التفكير التصنيعي المرن والنظرة العلائقية لنظرية الميزة التنافسية</w:t>
      </w:r>
      <w:sdt>
        <w:sdtPr>
          <w:rPr>
            <w:rFonts w:ascii="Sakkal Majalla" w:eastAsia="Calibri" w:hAnsi="Sakkal Majalla" w:cs="Sakkal Majalla"/>
            <w:sz w:val="28"/>
            <w:szCs w:val="28"/>
            <w:rtl/>
            <w:lang w:bidi="ar"/>
          </w:rPr>
          <w:id w:val="895321191"/>
          <w:citation/>
        </w:sdtPr>
        <w:sdtContent>
          <w:r w:rsidRPr="00AF75ED">
            <w:rPr>
              <w:rFonts w:ascii="Sakkal Majalla" w:eastAsia="Calibri" w:hAnsi="Sakkal Majalla" w:cs="Sakkal Majalla"/>
              <w:sz w:val="28"/>
              <w:szCs w:val="28"/>
              <w:rtl/>
              <w:lang w:bidi="ar"/>
            </w:rPr>
            <w:fldChar w:fldCharType="begin"/>
          </w:r>
          <w:r w:rsidRPr="00AF75ED">
            <w:rPr>
              <w:rFonts w:ascii="Sakkal Majalla" w:eastAsia="Calibri" w:hAnsi="Sakkal Majalla" w:cs="Sakkal Majalla"/>
              <w:sz w:val="28"/>
              <w:szCs w:val="28"/>
              <w:lang w:bidi="ar"/>
            </w:rPr>
            <w:instrText xml:space="preserve"> CITATION Saa18 \l 1033 </w:instrText>
          </w:r>
          <w:r w:rsidRPr="00AF75ED">
            <w:rPr>
              <w:rFonts w:ascii="Sakkal Majalla" w:eastAsia="Calibri" w:hAnsi="Sakkal Majalla" w:cs="Sakkal Majalla"/>
              <w:sz w:val="28"/>
              <w:szCs w:val="28"/>
              <w:rtl/>
              <w:lang w:bidi="ar"/>
            </w:rPr>
            <w:fldChar w:fldCharType="separate"/>
          </w:r>
          <w:r w:rsidRPr="00AF75ED">
            <w:rPr>
              <w:rFonts w:ascii="Sakkal Majalla" w:eastAsia="Calibri" w:hAnsi="Sakkal Majalla" w:cs="Sakkal Majalla"/>
              <w:noProof/>
              <w:sz w:val="28"/>
              <w:szCs w:val="28"/>
              <w:lang w:bidi="ar"/>
            </w:rPr>
            <w:t xml:space="preserve"> (Alshahrani, 2018)</w:t>
          </w:r>
          <w:r w:rsidRPr="00AF75ED">
            <w:rPr>
              <w:rFonts w:ascii="Sakkal Majalla" w:eastAsia="Calibri" w:hAnsi="Sakkal Majalla" w:cs="Sakkal Majalla"/>
              <w:sz w:val="28"/>
              <w:szCs w:val="28"/>
              <w:rtl/>
              <w:lang w:bidi="ar"/>
            </w:rPr>
            <w:fldChar w:fldCharType="end"/>
          </w:r>
        </w:sdtContent>
      </w:sdt>
      <w:r w:rsidRPr="00AF75ED">
        <w:rPr>
          <w:rFonts w:ascii="Sakkal Majalla" w:eastAsia="Calibri" w:hAnsi="Sakkal Majalla" w:cs="Sakkal Majalla"/>
          <w:sz w:val="28"/>
          <w:szCs w:val="28"/>
          <w:rtl/>
          <w:lang w:bidi="ar"/>
        </w:rPr>
        <w:t>.</w:t>
      </w:r>
    </w:p>
    <w:p w14:paraId="62D3B4AD" w14:textId="77777777" w:rsidR="00A97899" w:rsidRPr="00AF75ED" w:rsidRDefault="00A97899" w:rsidP="00A97899">
      <w:pPr>
        <w:spacing w:line="360" w:lineRule="auto"/>
        <w:jc w:val="both"/>
        <w:rPr>
          <w:rFonts w:ascii="Sakkal Majalla" w:eastAsia="Calibri" w:hAnsi="Sakkal Majalla" w:cs="Sakkal Majalla"/>
          <w:sz w:val="28"/>
          <w:szCs w:val="28"/>
          <w:rtl/>
        </w:rPr>
      </w:pPr>
    </w:p>
    <w:p w14:paraId="62E1DABA" w14:textId="77777777" w:rsidR="000B11A2" w:rsidRDefault="000B11A2" w:rsidP="000B11A2">
      <w:pPr>
        <w:spacing w:line="360" w:lineRule="auto"/>
        <w:jc w:val="both"/>
        <w:rPr>
          <w:rFonts w:ascii="Sakkal Majalla" w:eastAsia="Calibri" w:hAnsi="Sakkal Majalla" w:cs="Sakkal Majalla"/>
          <w:sz w:val="28"/>
          <w:szCs w:val="28"/>
          <w:rtl/>
          <w:lang w:bidi="ar-EG"/>
        </w:rPr>
      </w:pPr>
    </w:p>
    <w:p w14:paraId="67D2C890" w14:textId="77777777" w:rsidR="00AD155C" w:rsidRPr="00426568" w:rsidRDefault="00AD155C" w:rsidP="0062650D">
      <w:pPr>
        <w:rPr>
          <w:rtl/>
        </w:rPr>
      </w:pPr>
    </w:p>
    <w:p w14:paraId="468A9048" w14:textId="77777777" w:rsidR="0062650D" w:rsidRDefault="0062650D" w:rsidP="0062650D">
      <w:pPr>
        <w:rPr>
          <w:rtl/>
        </w:rPr>
      </w:pPr>
    </w:p>
    <w:p w14:paraId="11D1A96F" w14:textId="207380AC" w:rsidR="0062650D" w:rsidRPr="00D2483E" w:rsidRDefault="00D2483E" w:rsidP="00D2483E">
      <w:pPr>
        <w:pStyle w:val="Heading2"/>
        <w:rPr>
          <w:rFonts w:ascii="Sakkal Majalla" w:hAnsi="Sakkal Majalla" w:cs="Sakkal Majalla"/>
          <w:color w:val="auto"/>
          <w:sz w:val="28"/>
          <w:szCs w:val="28"/>
          <w:rtl/>
        </w:rPr>
      </w:pPr>
      <w:bookmarkStart w:id="44" w:name="_Toc180068199"/>
      <w:r w:rsidRPr="00D2483E">
        <w:rPr>
          <w:rFonts w:ascii="Sakkal Majalla" w:hAnsi="Sakkal Majalla" w:cs="Sakkal Majalla"/>
          <w:color w:val="auto"/>
          <w:sz w:val="28"/>
          <w:szCs w:val="28"/>
          <w:rtl/>
        </w:rPr>
        <w:lastRenderedPageBreak/>
        <w:t>متغيرات الدراسة</w:t>
      </w:r>
      <w:bookmarkEnd w:id="44"/>
      <w:r w:rsidRPr="00D2483E">
        <w:rPr>
          <w:rFonts w:ascii="Sakkal Majalla" w:hAnsi="Sakkal Majalla" w:cs="Sakkal Majalla"/>
          <w:color w:val="auto"/>
          <w:sz w:val="28"/>
          <w:szCs w:val="28"/>
          <w:rtl/>
        </w:rPr>
        <w:t xml:space="preserve"> </w:t>
      </w:r>
    </w:p>
    <w:p w14:paraId="31C7EE9F" w14:textId="77777777" w:rsidR="0062650D" w:rsidRDefault="0062650D" w:rsidP="0062650D">
      <w:pPr>
        <w:rPr>
          <w:rtl/>
        </w:rPr>
      </w:pPr>
    </w:p>
    <w:p w14:paraId="697BC125" w14:textId="255144C2" w:rsidR="00D2483E" w:rsidRPr="00D2483E" w:rsidRDefault="00D2483E" w:rsidP="00D2483E">
      <w:pPr>
        <w:spacing w:line="360" w:lineRule="auto"/>
        <w:rPr>
          <w:rFonts w:ascii="Sakkal Majalla" w:hAnsi="Sakkal Majalla" w:cs="Sakkal Majalla"/>
          <w:sz w:val="28"/>
          <w:szCs w:val="28"/>
          <w:rtl/>
        </w:rPr>
      </w:pPr>
      <w:r w:rsidRPr="00D2483E">
        <w:rPr>
          <w:rFonts w:ascii="Sakkal Majalla" w:hAnsi="Sakkal Majalla" w:cs="Sakkal Majalla"/>
          <w:sz w:val="28"/>
          <w:szCs w:val="28"/>
          <w:rtl/>
        </w:rPr>
        <w:t>"دور إدارة المخاطر" هو المتغير المستقل للدراسة. يشير إلى نظام من الإجراءات والسياسات التي نفذتها الشركة لمنع المخاطر المحتملة واتخاذ الإجراءات المناسبة عند الضرورة. إن تقليل تأثير التأثيرات غير المواتية غير المتوقعة على أداء المنظمة وسير العمل هو الهدف الأساسي لإدارة المخاطر. يمكن للمنظمات حماية نفسها من المخاطر المحتملة وتحقيق المزيد من الاستقرار في عملياتها المتنوعة باستخدام تقنيات إدارة المخاطر القوية. يُعتقد أن هذه الوظيفة لها تأثير كبير على العديد من العوامل الأخرى، بما في ذلك الأسعار والابتكار وجودة الخدمة.</w:t>
      </w:r>
    </w:p>
    <w:p w14:paraId="6022F400" w14:textId="53D4C9DF" w:rsidR="00D2483E" w:rsidRPr="00D2483E" w:rsidRDefault="00D2483E" w:rsidP="00D2483E">
      <w:pPr>
        <w:spacing w:line="360" w:lineRule="auto"/>
        <w:rPr>
          <w:rFonts w:ascii="Sakkal Majalla" w:hAnsi="Sakkal Majalla" w:cs="Sakkal Majalla"/>
          <w:sz w:val="28"/>
          <w:szCs w:val="28"/>
          <w:rtl/>
        </w:rPr>
      </w:pPr>
      <w:r w:rsidRPr="00D2483E">
        <w:rPr>
          <w:rFonts w:ascii="Sakkal Majalla" w:hAnsi="Sakkal Majalla" w:cs="Sakkal Majalla"/>
          <w:sz w:val="28"/>
          <w:szCs w:val="28"/>
          <w:rtl/>
        </w:rPr>
        <w:t>إن خفض التكاليف التشغيلية (المتغير التابع) يستلزم خفض الأموال التي تنفقها الشركة على الموظفين والإمدادات، مثل الطاقة والمواد الخام والعمالة، فضلاً عن التكاليف الأخرى المرتبطة بالعمليات اليومية والإدارية. قد تعمل إدارة المخاطر الفعالة على خفض الخسائر غير المتوقعة أو الإنفاق الإضافي الناتج عن التخطيط غير الدقيق أو الحوادث، مما يعزز الكفاءة المالية ويخفض التكاليف. بعبارة أخرى، تساعد إدارة المخاطر في تعظيم استخدام الموارد الحالية من خلال تعزيز السيطرة على النفقات التشغيلية.</w:t>
      </w:r>
    </w:p>
    <w:p w14:paraId="2E6C7E37" w14:textId="7F2544FE" w:rsidR="00D2483E" w:rsidRPr="00D2483E" w:rsidRDefault="00D2483E" w:rsidP="00D2483E">
      <w:pPr>
        <w:spacing w:line="360" w:lineRule="auto"/>
        <w:rPr>
          <w:rFonts w:ascii="Sakkal Majalla" w:hAnsi="Sakkal Majalla" w:cs="Sakkal Majalla"/>
          <w:sz w:val="28"/>
          <w:szCs w:val="28"/>
          <w:rtl/>
        </w:rPr>
      </w:pPr>
      <w:r w:rsidRPr="00D2483E">
        <w:rPr>
          <w:rFonts w:ascii="Sakkal Majalla" w:hAnsi="Sakkal Majalla" w:cs="Sakkal Majalla"/>
          <w:sz w:val="28"/>
          <w:szCs w:val="28"/>
          <w:rtl/>
        </w:rPr>
        <w:t>إن زيادة القدرة على التوصل إلى أفكار وحلول إبداعية داخل الشركة مرتبطة بـ "تعزيز الإبداع" (المتغير التابع). تساعد إدارة المخاطر الجيدة في توفير جو آمن حيث يمكن للعاملين ممارسة إبداعهم دون خوف من النتائج غير المواتية. يتم تشجيع الموظفين على التجربة والتفكير الإبداعي عندما تكون المخاطر المالية أو الفشل أقل، مما يؤدي إلى إنشاء حلول وسلع جديدة. تساعد إدارة المخاطر في توفير الموارد والاستقرار اللازمين للإبداع.</w:t>
      </w:r>
    </w:p>
    <w:p w14:paraId="20ED790B" w14:textId="62AF6E3F" w:rsidR="00D2483E" w:rsidRPr="00D2483E" w:rsidRDefault="00D2483E" w:rsidP="00D2483E">
      <w:pPr>
        <w:spacing w:line="360" w:lineRule="auto"/>
        <w:rPr>
          <w:rFonts w:ascii="Sakkal Majalla" w:hAnsi="Sakkal Majalla" w:cs="Sakkal Majalla"/>
          <w:sz w:val="28"/>
          <w:szCs w:val="28"/>
          <w:rtl/>
        </w:rPr>
      </w:pPr>
      <w:r w:rsidRPr="00D2483E">
        <w:rPr>
          <w:rFonts w:ascii="Sakkal Majalla" w:hAnsi="Sakkal Majalla" w:cs="Sakkal Majalla"/>
          <w:b/>
          <w:bCs/>
          <w:sz w:val="28"/>
          <w:szCs w:val="28"/>
          <w:rtl/>
        </w:rPr>
        <w:t>المتغير التابع:</w:t>
      </w:r>
      <w:r w:rsidRPr="00D2483E">
        <w:rPr>
          <w:rFonts w:ascii="Sakkal Majalla" w:hAnsi="Sakkal Majalla" w:cs="Sakkal Majalla"/>
          <w:sz w:val="28"/>
          <w:szCs w:val="28"/>
          <w:rtl/>
        </w:rPr>
        <w:t xml:space="preserve"> درجة رضا العملاء والكفاءة التي يتم بها توفير السلع أو الخدمات هي مؤشرات على جودة الخدمات المقدمة. قد تقلل المنظمات من الأخطاء التشغيلية والقضايا غير المتوقعة التي قد يكون لها تأثير ضار على جودة الخدمة باستخدام إدارة المخاطر. يساعد تعزيز عملية إدارة المخاطر، على سبيل المثال، في ضمان التسليم السلس والموثوق للسلع والخدمات، ورفع مستوى الجودة وتعزيز ثقة العملاء في العمل. ونتيجة لذلك، تعمل إدارة المخاطر الجيدة على زيادة جودة تقديم الخدمة على الفور.</w:t>
      </w:r>
    </w:p>
    <w:p w14:paraId="4D315F90" w14:textId="7DCC22B1" w:rsidR="00D2483E" w:rsidRPr="00D2483E" w:rsidRDefault="00D2483E" w:rsidP="00D2483E">
      <w:pPr>
        <w:spacing w:line="360" w:lineRule="auto"/>
        <w:rPr>
          <w:rFonts w:ascii="Sakkal Majalla" w:hAnsi="Sakkal Majalla" w:cs="Sakkal Majalla"/>
          <w:sz w:val="28"/>
          <w:szCs w:val="28"/>
        </w:rPr>
      </w:pPr>
      <w:r w:rsidRPr="00D2483E">
        <w:rPr>
          <w:rFonts w:ascii="Sakkal Majalla" w:hAnsi="Sakkal Majalla" w:cs="Sakkal Majalla"/>
          <w:b/>
          <w:bCs/>
          <w:sz w:val="28"/>
          <w:szCs w:val="28"/>
          <w:rtl/>
        </w:rPr>
        <w:t>المتغير الخارجي:</w:t>
      </w:r>
      <w:r w:rsidRPr="00D2483E">
        <w:rPr>
          <w:rFonts w:ascii="Sakkal Majalla" w:hAnsi="Sakkal Majalla" w:cs="Sakkal Majalla"/>
          <w:sz w:val="28"/>
          <w:szCs w:val="28"/>
          <w:rtl/>
        </w:rPr>
        <w:t xml:space="preserve"> المتغير الخارجي هو المتغير الذي قد يؤثر على كيفية ارتباط المتغيرات الأخرى </w:t>
      </w:r>
      <w:r w:rsidR="002D216B" w:rsidRPr="00D2483E">
        <w:rPr>
          <w:rFonts w:ascii="Sakkal Majalla" w:hAnsi="Sakkal Majalla" w:cs="Sakkal Majalla" w:hint="cs"/>
          <w:sz w:val="28"/>
          <w:szCs w:val="28"/>
          <w:rtl/>
        </w:rPr>
        <w:t>به</w:t>
      </w:r>
      <w:r w:rsidR="002D216B" w:rsidRPr="00D2483E">
        <w:rPr>
          <w:rFonts w:ascii="Sakkal Majalla" w:hAnsi="Sakkal Majalla" w:cs="Sakkal Majalla" w:hint="eastAsia"/>
          <w:sz w:val="28"/>
          <w:szCs w:val="28"/>
          <w:rtl/>
        </w:rPr>
        <w:t>،</w:t>
      </w:r>
      <w:r w:rsidRPr="00D2483E">
        <w:rPr>
          <w:rFonts w:ascii="Sakkal Majalla" w:hAnsi="Sakkal Majalla" w:cs="Sakkal Majalla"/>
          <w:sz w:val="28"/>
          <w:szCs w:val="28"/>
          <w:rtl/>
        </w:rPr>
        <w:t xml:space="preserve"> ولكنه لا يتم تضمينه بشكل مباشر في البحث. حتى لو لم تكن الدراسة عليه هي التركيز الرئيسي، فقد يكون له تأثير خارجي على عوامل مثل </w:t>
      </w:r>
      <w:r w:rsidRPr="00D2483E">
        <w:rPr>
          <w:rFonts w:ascii="Sakkal Majalla" w:hAnsi="Sakkal Majalla" w:cs="Sakkal Majalla"/>
          <w:sz w:val="28"/>
          <w:szCs w:val="28"/>
          <w:rtl/>
        </w:rPr>
        <w:lastRenderedPageBreak/>
        <w:t xml:space="preserve">خفض التكاليف أو جودة </w:t>
      </w:r>
      <w:r w:rsidRPr="00D2483E">
        <w:rPr>
          <w:rFonts w:ascii="Sakkal Majalla" w:hAnsi="Sakkal Majalla" w:cs="Sakkal Majalla" w:hint="cs"/>
          <w:sz w:val="28"/>
          <w:szCs w:val="28"/>
          <w:rtl/>
        </w:rPr>
        <w:t>الخدمة.</w:t>
      </w:r>
      <w:r w:rsidRPr="00D2483E">
        <w:rPr>
          <w:rFonts w:ascii="Sakkal Majalla" w:hAnsi="Sakkal Majalla" w:cs="Sakkal Majalla" w:hint="cs"/>
          <w:b/>
          <w:bCs/>
          <w:sz w:val="28"/>
          <w:szCs w:val="28"/>
          <w:rtl/>
        </w:rPr>
        <w:t xml:space="preserve"> جود</w:t>
      </w:r>
      <w:r w:rsidRPr="00D2483E">
        <w:rPr>
          <w:rFonts w:ascii="Sakkal Majalla" w:hAnsi="Sakkal Majalla" w:cs="Sakkal Majalla" w:hint="eastAsia"/>
          <w:b/>
          <w:bCs/>
          <w:sz w:val="28"/>
          <w:szCs w:val="28"/>
          <w:rtl/>
        </w:rPr>
        <w:t>ة</w:t>
      </w:r>
      <w:r w:rsidRPr="00D2483E">
        <w:rPr>
          <w:rFonts w:ascii="Sakkal Majalla" w:hAnsi="Sakkal Majalla" w:cs="Sakkal Majalla"/>
          <w:b/>
          <w:bCs/>
          <w:sz w:val="28"/>
          <w:szCs w:val="28"/>
          <w:rtl/>
        </w:rPr>
        <w:t xml:space="preserve"> الخدمة:</w:t>
      </w:r>
      <w:r w:rsidRPr="00D2483E">
        <w:rPr>
          <w:rFonts w:ascii="Sakkal Majalla" w:hAnsi="Sakkal Majalla" w:cs="Sakkal Majalla"/>
          <w:sz w:val="28"/>
          <w:szCs w:val="28"/>
          <w:rtl/>
        </w:rPr>
        <w:t xml:space="preserve"> يشير النموذج إلى أن إدارة المخاطر تؤثر أيضاً على جودة الخدمة. من خلال تقليل احتمالية وقوع مشكلات غير متوقعة أو أخطاء تشغيلية، يمكن تحسين جودة الخدمات التي تقدمها المؤسسة</w:t>
      </w:r>
      <w:r w:rsidRPr="00D2483E">
        <w:rPr>
          <w:rFonts w:ascii="Sakkal Majalla" w:hAnsi="Sakkal Majalla" w:cs="Sakkal Majalla"/>
          <w:sz w:val="28"/>
          <w:szCs w:val="28"/>
        </w:rPr>
        <w:t>.</w:t>
      </w:r>
    </w:p>
    <w:p w14:paraId="7A2BE922" w14:textId="77777777" w:rsidR="00D2483E" w:rsidRPr="00D2483E" w:rsidRDefault="00D2483E">
      <w:pPr>
        <w:pStyle w:val="ListParagraph"/>
        <w:numPr>
          <w:ilvl w:val="0"/>
          <w:numId w:val="8"/>
        </w:numPr>
        <w:spacing w:line="360" w:lineRule="auto"/>
        <w:rPr>
          <w:rFonts w:ascii="Sakkal Majalla" w:hAnsi="Sakkal Majalla" w:cs="Sakkal Majalla"/>
          <w:sz w:val="28"/>
          <w:szCs w:val="28"/>
        </w:rPr>
      </w:pPr>
      <w:r w:rsidRPr="00D2483E">
        <w:rPr>
          <w:rFonts w:ascii="Sakkal Majalla" w:hAnsi="Sakkal Majalla" w:cs="Sakkal Majalla"/>
          <w:b/>
          <w:bCs/>
          <w:sz w:val="28"/>
          <w:szCs w:val="28"/>
          <w:rtl/>
        </w:rPr>
        <w:t>العلاقة بين المتغيرات:</w:t>
      </w:r>
      <w:r w:rsidRPr="00D2483E">
        <w:rPr>
          <w:rFonts w:ascii="Sakkal Majalla" w:hAnsi="Sakkal Majalla" w:cs="Sakkal Majalla"/>
          <w:sz w:val="28"/>
          <w:szCs w:val="28"/>
          <w:rtl/>
        </w:rPr>
        <w:t xml:space="preserve"> العنصر الرئيسي الذي يؤثر على خفض التكاليف التشغيلية، وتعزيز الإبداع، وتحسين جودة الخدمة هو إدارة المخاطر. النتائج الإيجابية الناتجة عن إدارة المخاطر الفعّالة تمثل المتغير التابع. المتغير الخارجي له تأثير خارجي غير مباشر على العلاقات بين المتغيرات الأخرى في النموذج، ولكنه لا يُعد جزءًا مباشراً من البحث</w:t>
      </w:r>
      <w:r w:rsidRPr="00D2483E">
        <w:rPr>
          <w:rFonts w:ascii="Sakkal Majalla" w:hAnsi="Sakkal Majalla" w:cs="Sakkal Majalla"/>
          <w:sz w:val="28"/>
          <w:szCs w:val="28"/>
        </w:rPr>
        <w:t>.</w:t>
      </w:r>
    </w:p>
    <w:p w14:paraId="2CD750FB" w14:textId="77777777" w:rsidR="0062650D" w:rsidRPr="00D2483E" w:rsidRDefault="0062650D" w:rsidP="0062650D">
      <w:pPr>
        <w:rPr>
          <w:rtl/>
        </w:rPr>
      </w:pPr>
    </w:p>
    <w:p w14:paraId="51426FDB" w14:textId="77777777" w:rsidR="0062650D" w:rsidRDefault="0062650D" w:rsidP="0062650D">
      <w:pPr>
        <w:rPr>
          <w:rtl/>
        </w:rPr>
      </w:pPr>
    </w:p>
    <w:p w14:paraId="6E538827" w14:textId="77777777" w:rsidR="0062650D" w:rsidRDefault="0062650D" w:rsidP="0062650D">
      <w:pPr>
        <w:rPr>
          <w:rtl/>
        </w:rPr>
      </w:pPr>
    </w:p>
    <w:p w14:paraId="7D946A30" w14:textId="77777777" w:rsidR="0062650D" w:rsidRDefault="0062650D" w:rsidP="0062650D">
      <w:pPr>
        <w:rPr>
          <w:rtl/>
        </w:rPr>
      </w:pPr>
    </w:p>
    <w:p w14:paraId="34AF73B3" w14:textId="77777777" w:rsidR="0062650D" w:rsidRDefault="0062650D" w:rsidP="0062650D">
      <w:pPr>
        <w:rPr>
          <w:rtl/>
        </w:rPr>
      </w:pPr>
    </w:p>
    <w:p w14:paraId="0DD38851" w14:textId="77777777" w:rsidR="0062650D" w:rsidRDefault="0062650D" w:rsidP="0062650D">
      <w:pPr>
        <w:rPr>
          <w:rtl/>
        </w:rPr>
      </w:pPr>
    </w:p>
    <w:p w14:paraId="22264DB4" w14:textId="77777777" w:rsidR="0062650D" w:rsidRDefault="0062650D" w:rsidP="0062650D">
      <w:pPr>
        <w:rPr>
          <w:rtl/>
        </w:rPr>
      </w:pPr>
    </w:p>
    <w:p w14:paraId="688C0A7A" w14:textId="77777777" w:rsidR="0062650D" w:rsidRDefault="0062650D" w:rsidP="0062650D">
      <w:pPr>
        <w:rPr>
          <w:rtl/>
        </w:rPr>
      </w:pPr>
    </w:p>
    <w:p w14:paraId="09B4C628" w14:textId="77777777" w:rsidR="0062650D" w:rsidRDefault="0062650D" w:rsidP="0062650D">
      <w:pPr>
        <w:rPr>
          <w:rtl/>
        </w:rPr>
      </w:pPr>
    </w:p>
    <w:p w14:paraId="074FD3AB" w14:textId="77777777" w:rsidR="0062650D" w:rsidRDefault="0062650D" w:rsidP="0062650D">
      <w:pPr>
        <w:rPr>
          <w:rtl/>
        </w:rPr>
      </w:pPr>
    </w:p>
    <w:p w14:paraId="4242CC57" w14:textId="77777777" w:rsidR="0062650D" w:rsidRDefault="0062650D" w:rsidP="0062650D">
      <w:pPr>
        <w:rPr>
          <w:rtl/>
        </w:rPr>
      </w:pPr>
    </w:p>
    <w:p w14:paraId="55BB904B" w14:textId="77777777" w:rsidR="0062650D" w:rsidRDefault="0062650D" w:rsidP="0062650D">
      <w:pPr>
        <w:rPr>
          <w:rtl/>
        </w:rPr>
      </w:pPr>
    </w:p>
    <w:p w14:paraId="40A33F18" w14:textId="77777777" w:rsidR="0062650D" w:rsidRDefault="0062650D" w:rsidP="0062650D">
      <w:pPr>
        <w:rPr>
          <w:rtl/>
        </w:rPr>
      </w:pPr>
    </w:p>
    <w:p w14:paraId="27F09E09" w14:textId="77777777" w:rsidR="0062650D" w:rsidRDefault="0062650D" w:rsidP="0062650D">
      <w:pPr>
        <w:rPr>
          <w:rtl/>
        </w:rPr>
      </w:pPr>
    </w:p>
    <w:p w14:paraId="6C71E372" w14:textId="77777777" w:rsidR="0062650D" w:rsidRDefault="0062650D" w:rsidP="0062650D">
      <w:pPr>
        <w:rPr>
          <w:rtl/>
        </w:rPr>
      </w:pPr>
    </w:p>
    <w:p w14:paraId="02076899" w14:textId="77777777" w:rsidR="0062650D" w:rsidRDefault="0062650D" w:rsidP="0062650D">
      <w:pPr>
        <w:rPr>
          <w:rtl/>
        </w:rPr>
      </w:pPr>
    </w:p>
    <w:p w14:paraId="6A763F7D" w14:textId="77777777" w:rsidR="0062650D" w:rsidRDefault="0062650D" w:rsidP="0062650D">
      <w:pPr>
        <w:rPr>
          <w:rtl/>
        </w:rPr>
      </w:pPr>
    </w:p>
    <w:p w14:paraId="0E914CAD" w14:textId="77777777" w:rsidR="0062650D" w:rsidRDefault="0062650D" w:rsidP="0062650D"/>
    <w:p w14:paraId="765D056D" w14:textId="77777777" w:rsidR="002D216B" w:rsidRDefault="002D216B" w:rsidP="0062650D">
      <w:pPr>
        <w:rPr>
          <w:rtl/>
        </w:rPr>
      </w:pPr>
    </w:p>
    <w:p w14:paraId="6F2684AF" w14:textId="77777777" w:rsidR="00847E70" w:rsidRPr="00847E70" w:rsidRDefault="00847E70" w:rsidP="00847E70">
      <w:pPr>
        <w:spacing w:line="360" w:lineRule="auto"/>
        <w:rPr>
          <w:rFonts w:ascii="Sakkal Majalla" w:hAnsi="Sakkal Majalla" w:cs="Sakkal Majalla"/>
          <w:sz w:val="28"/>
          <w:szCs w:val="28"/>
          <w:rtl/>
        </w:rPr>
      </w:pPr>
      <w:bookmarkStart w:id="45" w:name="_Toc172397787"/>
      <w:bookmarkStart w:id="46" w:name="_Toc172746100"/>
    </w:p>
    <w:p w14:paraId="5C93C923" w14:textId="34BBB8FA" w:rsidR="009A47D7" w:rsidRPr="002D216B" w:rsidRDefault="00F925D0" w:rsidP="00365FB4">
      <w:pPr>
        <w:pStyle w:val="Heading2"/>
        <w:spacing w:line="276" w:lineRule="auto"/>
        <w:jc w:val="both"/>
        <w:rPr>
          <w:rFonts w:ascii="Sakkal Majalla" w:hAnsi="Sakkal Majalla" w:cs="Sakkal Majalla"/>
          <w:b/>
          <w:bCs/>
          <w:color w:val="000000" w:themeColor="text1"/>
          <w:sz w:val="28"/>
          <w:szCs w:val="28"/>
          <w:rtl/>
        </w:rPr>
      </w:pPr>
      <w:bookmarkStart w:id="47" w:name="_Toc180068200"/>
      <w:r w:rsidRPr="002D216B">
        <w:rPr>
          <w:rFonts w:ascii="Sakkal Majalla" w:hAnsi="Sakkal Majalla" w:cs="Sakkal Majalla"/>
          <w:b/>
          <w:bCs/>
          <w:color w:val="000000" w:themeColor="text1"/>
          <w:sz w:val="28"/>
          <w:szCs w:val="28"/>
          <w:rtl/>
        </w:rPr>
        <w:lastRenderedPageBreak/>
        <w:t>الإطار النظري</w:t>
      </w:r>
      <w:bookmarkEnd w:id="45"/>
      <w:bookmarkEnd w:id="46"/>
      <w:bookmarkEnd w:id="47"/>
    </w:p>
    <w:p w14:paraId="78642E4A" w14:textId="77777777" w:rsidR="00775772" w:rsidRDefault="00775772" w:rsidP="00365FB4">
      <w:pPr>
        <w:spacing w:after="0" w:line="240" w:lineRule="auto"/>
        <w:jc w:val="both"/>
        <w:rPr>
          <w:rFonts w:ascii="Simplified Arabic" w:hAnsi="Simplified Arabic" w:cs="Simplified Arabic"/>
          <w:sz w:val="28"/>
          <w:szCs w:val="28"/>
          <w:rtl/>
        </w:rPr>
      </w:pPr>
    </w:p>
    <w:p w14:paraId="3DBF91C9" w14:textId="77777777" w:rsidR="00775772" w:rsidRDefault="00775772" w:rsidP="00365FB4">
      <w:pPr>
        <w:spacing w:after="0" w:line="240" w:lineRule="auto"/>
        <w:jc w:val="both"/>
        <w:rPr>
          <w:rFonts w:ascii="Simplified Arabic" w:hAnsi="Simplified Arabic" w:cs="Simplified Arabic"/>
          <w:sz w:val="28"/>
          <w:szCs w:val="28"/>
          <w:rtl/>
        </w:rPr>
      </w:pPr>
    </w:p>
    <w:p w14:paraId="6FA30209" w14:textId="2A704BED" w:rsidR="00775772" w:rsidRDefault="00A41D67" w:rsidP="00365FB4">
      <w:pPr>
        <w:spacing w:after="0" w:line="240" w:lineRule="auto"/>
        <w:jc w:val="both"/>
        <w:rPr>
          <w:rFonts w:ascii="Simplified Arabic" w:hAnsi="Simplified Arabic" w:cs="Simplified Arabic"/>
          <w:sz w:val="28"/>
          <w:szCs w:val="28"/>
          <w:rtl/>
        </w:rPr>
      </w:pPr>
      <w:r>
        <w:rPr>
          <w:noProof/>
        </w:rPr>
        <w:object w:dxaOrig="9976" w:dyaOrig="4876" w14:anchorId="09EBF4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4pt;height:3in" o:ole="">
            <v:imagedata r:id="rId9" o:title=""/>
          </v:shape>
          <o:OLEObject Type="Embed" ProgID="Visio.Drawing.15" ShapeID="_x0000_i1025" DrawAspect="Content" ObjectID="_1792300906" r:id="rId10"/>
        </w:object>
      </w:r>
    </w:p>
    <w:p w14:paraId="0C97AB01" w14:textId="77777777" w:rsidR="00775772" w:rsidRDefault="00775772" w:rsidP="00365FB4">
      <w:pPr>
        <w:spacing w:after="0" w:line="240" w:lineRule="auto"/>
        <w:jc w:val="both"/>
        <w:rPr>
          <w:rFonts w:ascii="Simplified Arabic" w:hAnsi="Simplified Arabic" w:cs="Simplified Arabic"/>
          <w:sz w:val="28"/>
          <w:szCs w:val="28"/>
          <w:rtl/>
        </w:rPr>
      </w:pPr>
    </w:p>
    <w:p w14:paraId="46B0154E" w14:textId="77777777" w:rsidR="00775772" w:rsidRDefault="00775772" w:rsidP="00365FB4">
      <w:pPr>
        <w:spacing w:after="0" w:line="240" w:lineRule="auto"/>
        <w:jc w:val="both"/>
        <w:rPr>
          <w:rFonts w:ascii="Simplified Arabic" w:hAnsi="Simplified Arabic" w:cs="Simplified Arabic"/>
          <w:sz w:val="28"/>
          <w:szCs w:val="28"/>
          <w:rtl/>
        </w:rPr>
      </w:pPr>
    </w:p>
    <w:p w14:paraId="436EC12F" w14:textId="77777777" w:rsidR="00775772" w:rsidRDefault="00775772" w:rsidP="00365FB4">
      <w:pPr>
        <w:spacing w:after="0" w:line="240" w:lineRule="auto"/>
        <w:jc w:val="both"/>
        <w:rPr>
          <w:rFonts w:ascii="Simplified Arabic" w:hAnsi="Simplified Arabic" w:cs="Simplified Arabic"/>
          <w:sz w:val="28"/>
          <w:szCs w:val="28"/>
          <w:rtl/>
        </w:rPr>
      </w:pPr>
    </w:p>
    <w:p w14:paraId="17CEA10C" w14:textId="77777777" w:rsidR="00775772" w:rsidRDefault="00775772" w:rsidP="00365FB4">
      <w:pPr>
        <w:spacing w:after="0" w:line="240" w:lineRule="auto"/>
        <w:jc w:val="both"/>
        <w:rPr>
          <w:rFonts w:ascii="Simplified Arabic" w:hAnsi="Simplified Arabic" w:cs="Simplified Arabic"/>
          <w:sz w:val="28"/>
          <w:szCs w:val="28"/>
          <w:rtl/>
        </w:rPr>
      </w:pPr>
    </w:p>
    <w:p w14:paraId="776F40DB" w14:textId="77777777" w:rsidR="00775772" w:rsidRDefault="00775772" w:rsidP="00365FB4">
      <w:pPr>
        <w:spacing w:after="0" w:line="240" w:lineRule="auto"/>
        <w:jc w:val="both"/>
        <w:rPr>
          <w:rFonts w:ascii="Simplified Arabic" w:hAnsi="Simplified Arabic" w:cs="Simplified Arabic"/>
          <w:sz w:val="28"/>
          <w:szCs w:val="28"/>
          <w:rtl/>
        </w:rPr>
      </w:pPr>
    </w:p>
    <w:p w14:paraId="6C85E497" w14:textId="77777777" w:rsidR="00775772" w:rsidRDefault="00775772" w:rsidP="00365FB4">
      <w:pPr>
        <w:spacing w:after="0" w:line="240" w:lineRule="auto"/>
        <w:jc w:val="both"/>
        <w:rPr>
          <w:rFonts w:ascii="Simplified Arabic" w:hAnsi="Simplified Arabic" w:cs="Simplified Arabic"/>
          <w:sz w:val="28"/>
          <w:szCs w:val="28"/>
          <w:rtl/>
        </w:rPr>
      </w:pPr>
    </w:p>
    <w:p w14:paraId="68C866D0" w14:textId="77777777" w:rsidR="00775772" w:rsidRDefault="00775772" w:rsidP="00365FB4">
      <w:pPr>
        <w:spacing w:after="0" w:line="240" w:lineRule="auto"/>
        <w:jc w:val="both"/>
        <w:rPr>
          <w:rFonts w:ascii="Simplified Arabic" w:hAnsi="Simplified Arabic" w:cs="Simplified Arabic"/>
          <w:sz w:val="28"/>
          <w:szCs w:val="28"/>
          <w:rtl/>
        </w:rPr>
      </w:pPr>
    </w:p>
    <w:p w14:paraId="588EE4C8" w14:textId="77777777" w:rsidR="00775772" w:rsidRDefault="00775772" w:rsidP="00365FB4">
      <w:pPr>
        <w:spacing w:after="0" w:line="240" w:lineRule="auto"/>
        <w:jc w:val="both"/>
        <w:rPr>
          <w:rFonts w:ascii="Simplified Arabic" w:hAnsi="Simplified Arabic" w:cs="Simplified Arabic"/>
          <w:sz w:val="28"/>
          <w:szCs w:val="28"/>
          <w:rtl/>
        </w:rPr>
      </w:pPr>
    </w:p>
    <w:p w14:paraId="7B307BD6" w14:textId="77777777" w:rsidR="00775772" w:rsidRDefault="00775772" w:rsidP="00365FB4">
      <w:pPr>
        <w:spacing w:after="0" w:line="240" w:lineRule="auto"/>
        <w:jc w:val="both"/>
        <w:rPr>
          <w:rFonts w:ascii="Simplified Arabic" w:hAnsi="Simplified Arabic" w:cs="Simplified Arabic"/>
          <w:sz w:val="28"/>
          <w:szCs w:val="28"/>
          <w:rtl/>
        </w:rPr>
      </w:pPr>
    </w:p>
    <w:p w14:paraId="70E7F8D6" w14:textId="77777777" w:rsidR="00775772" w:rsidRDefault="00775772" w:rsidP="00365FB4">
      <w:pPr>
        <w:spacing w:after="0" w:line="240" w:lineRule="auto"/>
        <w:jc w:val="both"/>
        <w:rPr>
          <w:rFonts w:ascii="Simplified Arabic" w:hAnsi="Simplified Arabic" w:cs="Simplified Arabic"/>
          <w:sz w:val="28"/>
          <w:szCs w:val="28"/>
          <w:rtl/>
        </w:rPr>
      </w:pPr>
    </w:p>
    <w:p w14:paraId="17CC4338" w14:textId="77777777" w:rsidR="00775772" w:rsidRDefault="00775772" w:rsidP="00365FB4">
      <w:pPr>
        <w:spacing w:after="0" w:line="240" w:lineRule="auto"/>
        <w:jc w:val="both"/>
        <w:rPr>
          <w:rFonts w:ascii="Simplified Arabic" w:hAnsi="Simplified Arabic" w:cs="Simplified Arabic"/>
          <w:sz w:val="28"/>
          <w:szCs w:val="28"/>
          <w:rtl/>
        </w:rPr>
      </w:pPr>
    </w:p>
    <w:p w14:paraId="0CF1E1A5" w14:textId="77777777" w:rsidR="00775772" w:rsidRDefault="00775772" w:rsidP="00365FB4">
      <w:pPr>
        <w:spacing w:after="0" w:line="240" w:lineRule="auto"/>
        <w:jc w:val="both"/>
        <w:rPr>
          <w:rFonts w:ascii="Simplified Arabic" w:hAnsi="Simplified Arabic" w:cs="Simplified Arabic"/>
          <w:sz w:val="28"/>
          <w:szCs w:val="28"/>
          <w:rtl/>
        </w:rPr>
      </w:pPr>
    </w:p>
    <w:p w14:paraId="24206311" w14:textId="77777777" w:rsidR="00775772" w:rsidRDefault="00775772" w:rsidP="00365FB4">
      <w:pPr>
        <w:spacing w:after="0" w:line="240" w:lineRule="auto"/>
        <w:jc w:val="both"/>
        <w:rPr>
          <w:rFonts w:ascii="Simplified Arabic" w:hAnsi="Simplified Arabic" w:cs="Simplified Arabic"/>
          <w:sz w:val="28"/>
          <w:szCs w:val="28"/>
          <w:rtl/>
        </w:rPr>
      </w:pPr>
    </w:p>
    <w:p w14:paraId="5B4E5FA2" w14:textId="77777777" w:rsidR="00775772" w:rsidRDefault="00775772" w:rsidP="00365FB4">
      <w:pPr>
        <w:spacing w:after="0" w:line="240" w:lineRule="auto"/>
        <w:jc w:val="both"/>
        <w:rPr>
          <w:rFonts w:ascii="Simplified Arabic" w:hAnsi="Simplified Arabic" w:cs="Simplified Arabic"/>
          <w:sz w:val="28"/>
          <w:szCs w:val="28"/>
          <w:rtl/>
        </w:rPr>
      </w:pPr>
    </w:p>
    <w:p w14:paraId="6B374AA1" w14:textId="77777777" w:rsidR="00775772" w:rsidRDefault="00775772" w:rsidP="00365FB4">
      <w:pPr>
        <w:spacing w:after="0" w:line="240" w:lineRule="auto"/>
        <w:jc w:val="both"/>
        <w:rPr>
          <w:rFonts w:ascii="Simplified Arabic" w:hAnsi="Simplified Arabic" w:cs="Simplified Arabic"/>
          <w:sz w:val="28"/>
          <w:szCs w:val="28"/>
        </w:rPr>
      </w:pPr>
    </w:p>
    <w:p w14:paraId="475E0AE1" w14:textId="77777777" w:rsidR="002D216B" w:rsidRDefault="002D216B" w:rsidP="00365FB4">
      <w:pPr>
        <w:spacing w:after="0" w:line="240" w:lineRule="auto"/>
        <w:jc w:val="both"/>
        <w:rPr>
          <w:rFonts w:ascii="Simplified Arabic" w:hAnsi="Simplified Arabic" w:cs="Simplified Arabic"/>
          <w:sz w:val="28"/>
          <w:szCs w:val="28"/>
          <w:rtl/>
        </w:rPr>
      </w:pPr>
    </w:p>
    <w:p w14:paraId="0C84CCA4" w14:textId="77777777" w:rsidR="00775772" w:rsidRDefault="00775772" w:rsidP="00365FB4">
      <w:pPr>
        <w:spacing w:after="0" w:line="240" w:lineRule="auto"/>
        <w:jc w:val="both"/>
        <w:rPr>
          <w:rFonts w:ascii="Simplified Arabic" w:hAnsi="Simplified Arabic" w:cs="Simplified Arabic"/>
          <w:sz w:val="28"/>
          <w:szCs w:val="28"/>
          <w:rtl/>
        </w:rPr>
      </w:pPr>
    </w:p>
    <w:bookmarkEnd w:id="40"/>
    <w:p w14:paraId="1B812EF6" w14:textId="1E740462" w:rsidR="0095662A" w:rsidRPr="0095662A" w:rsidRDefault="0095662A" w:rsidP="0095662A">
      <w:pPr>
        <w:pStyle w:val="ListParagraph"/>
        <w:numPr>
          <w:ilvl w:val="0"/>
          <w:numId w:val="26"/>
        </w:numPr>
        <w:spacing w:after="0" w:line="360" w:lineRule="auto"/>
        <w:jc w:val="both"/>
        <w:rPr>
          <w:rFonts w:ascii="Sakkal Majalla" w:hAnsi="Sakkal Majalla" w:cs="Sakkal Majalla"/>
          <w:b/>
          <w:bCs/>
          <w:sz w:val="28"/>
          <w:szCs w:val="28"/>
          <w:rtl/>
          <w:lang w:bidi="ar-EG"/>
        </w:rPr>
      </w:pPr>
      <w:r w:rsidRPr="0095662A">
        <w:rPr>
          <w:rFonts w:ascii="Sakkal Majalla" w:hAnsi="Sakkal Majalla" w:cs="Sakkal Majalla"/>
          <w:b/>
          <w:bCs/>
          <w:sz w:val="28"/>
          <w:szCs w:val="28"/>
          <w:rtl/>
          <w:lang w:bidi="ar-EG"/>
        </w:rPr>
        <w:lastRenderedPageBreak/>
        <w:t>تعريف المخاطر</w:t>
      </w:r>
    </w:p>
    <w:p w14:paraId="21255BD1" w14:textId="51036362" w:rsidR="0095662A" w:rsidRPr="0095662A" w:rsidRDefault="0095662A" w:rsidP="0095662A">
      <w:pPr>
        <w:spacing w:after="0" w:line="360" w:lineRule="auto"/>
        <w:jc w:val="both"/>
        <w:rPr>
          <w:rFonts w:ascii="Sakkal Majalla" w:hAnsi="Sakkal Majalla" w:cs="Sakkal Majalla"/>
          <w:sz w:val="28"/>
          <w:szCs w:val="28"/>
          <w:rtl/>
          <w:lang w:bidi="ar-EG"/>
        </w:rPr>
      </w:pPr>
      <w:r w:rsidRPr="0095662A">
        <w:rPr>
          <w:rFonts w:ascii="Sakkal Majalla" w:hAnsi="Sakkal Majalla" w:cs="Sakkal Majalla"/>
          <w:sz w:val="28"/>
          <w:szCs w:val="28"/>
          <w:rtl/>
          <w:lang w:bidi="ar-EG"/>
        </w:rPr>
        <w:t>المخاطر هي أحداث أو مواقف محتملة قد تعرض قدرة المنظمة على تحقيق أهدافها للخطر. وقد يكون لهذه الشكوك تأثير شديد على التمويل والسمعة والعمليات. وتواجه شركات الأدوية مخاطر كبيرة بشكل خاص بسبب تعقيد الصناعة، والتي تشمل البحث والتطوير والإنتاج والامتثال التنظيمي وديناميكيات السوق. ونتيجة لذلك، فإن المخاطر ليست مجرد حادثة معزولة؛ بل هي مشكلة منتشرة في كل مكان وقد تؤثر على العديد من جوانب عمليات الشركة. تعد إدارة المخاطر الفعّالة أمرًا بالغ الأهمية للحفاظ على الاستقرار وتشجيع الابتكار وضمان النجاح على المدى الطويل في بيئة غير مؤكدة ومتغيرة بسرعة. إن فهم جوانب المخاطر المختلفة يمكّن الشركات من التعامل مع الصعوبات المحتملة قبل الأوان والحد من تأثيرها على أهداف العمل.</w:t>
      </w:r>
    </w:p>
    <w:p w14:paraId="31401680" w14:textId="1EE68710" w:rsidR="0095662A" w:rsidRPr="0095662A" w:rsidRDefault="0095662A" w:rsidP="0095662A">
      <w:pPr>
        <w:pStyle w:val="ListParagraph"/>
        <w:numPr>
          <w:ilvl w:val="0"/>
          <w:numId w:val="26"/>
        </w:numPr>
        <w:spacing w:after="0" w:line="360" w:lineRule="auto"/>
        <w:jc w:val="both"/>
        <w:rPr>
          <w:rFonts w:ascii="Sakkal Majalla" w:hAnsi="Sakkal Majalla" w:cs="Sakkal Majalla"/>
          <w:b/>
          <w:bCs/>
          <w:sz w:val="28"/>
          <w:szCs w:val="28"/>
          <w:rtl/>
          <w:lang w:bidi="ar-EG"/>
        </w:rPr>
      </w:pPr>
      <w:r w:rsidRPr="0095662A">
        <w:rPr>
          <w:rFonts w:ascii="Sakkal Majalla" w:hAnsi="Sakkal Majalla" w:cs="Sakkal Majalla"/>
          <w:b/>
          <w:bCs/>
          <w:sz w:val="28"/>
          <w:szCs w:val="28"/>
          <w:rtl/>
          <w:lang w:bidi="ar-EG"/>
        </w:rPr>
        <w:t>أنواع المخاطر</w:t>
      </w:r>
    </w:p>
    <w:p w14:paraId="1BC131B0" w14:textId="2A2D326E" w:rsidR="0095662A" w:rsidRPr="0095662A" w:rsidRDefault="0095662A" w:rsidP="0095662A">
      <w:pPr>
        <w:spacing w:after="0" w:line="360" w:lineRule="auto"/>
        <w:jc w:val="both"/>
        <w:rPr>
          <w:rFonts w:ascii="Sakkal Majalla" w:hAnsi="Sakkal Majalla" w:cs="Sakkal Majalla"/>
          <w:sz w:val="28"/>
          <w:szCs w:val="28"/>
          <w:rtl/>
          <w:lang w:bidi="ar-EG"/>
        </w:rPr>
      </w:pPr>
      <w:r w:rsidRPr="0095662A">
        <w:rPr>
          <w:rFonts w:ascii="Sakkal Majalla" w:hAnsi="Sakkal Majalla" w:cs="Sakkal Majalla"/>
          <w:sz w:val="28"/>
          <w:szCs w:val="28"/>
          <w:rtl/>
          <w:lang w:bidi="ar-EG"/>
        </w:rPr>
        <w:t>يتم تصنيف المخاطر تقريبًا إلى مجموعات مختلفة، ولكل منها عواقب فريدة لشركات الأدوية:</w:t>
      </w:r>
    </w:p>
    <w:p w14:paraId="3D2411AB" w14:textId="77777777" w:rsidR="0095662A" w:rsidRPr="0095662A" w:rsidRDefault="0095662A" w:rsidP="0095662A">
      <w:pPr>
        <w:pStyle w:val="ListParagraph"/>
        <w:numPr>
          <w:ilvl w:val="0"/>
          <w:numId w:val="8"/>
        </w:numPr>
        <w:spacing w:after="0" w:line="360" w:lineRule="auto"/>
        <w:jc w:val="both"/>
        <w:rPr>
          <w:rFonts w:ascii="Sakkal Majalla" w:hAnsi="Sakkal Majalla" w:cs="Sakkal Majalla"/>
          <w:b/>
          <w:bCs/>
          <w:sz w:val="28"/>
          <w:szCs w:val="28"/>
          <w:rtl/>
          <w:lang w:bidi="ar-EG"/>
        </w:rPr>
      </w:pPr>
      <w:r w:rsidRPr="0095662A">
        <w:rPr>
          <w:rFonts w:ascii="Sakkal Majalla" w:hAnsi="Sakkal Majalla" w:cs="Sakkal Majalla"/>
          <w:b/>
          <w:bCs/>
          <w:sz w:val="28"/>
          <w:szCs w:val="28"/>
          <w:rtl/>
          <w:lang w:bidi="ar-EG"/>
        </w:rPr>
        <w:t>المخاطر التشغيلية</w:t>
      </w:r>
      <w:r w:rsidRPr="0095662A">
        <w:rPr>
          <w:rFonts w:ascii="Sakkal Majalla" w:hAnsi="Sakkal Majalla" w:cs="Sakkal Majalla" w:hint="cs"/>
          <w:b/>
          <w:bCs/>
          <w:sz w:val="28"/>
          <w:szCs w:val="28"/>
          <w:rtl/>
          <w:lang w:bidi="ar-EG"/>
        </w:rPr>
        <w:t>:</w:t>
      </w:r>
    </w:p>
    <w:p w14:paraId="3FD20D1F" w14:textId="4D39B752" w:rsidR="0095662A" w:rsidRPr="0095662A" w:rsidRDefault="0095662A" w:rsidP="0095662A">
      <w:pPr>
        <w:spacing w:after="0" w:line="360" w:lineRule="auto"/>
        <w:jc w:val="both"/>
        <w:rPr>
          <w:rFonts w:ascii="Sakkal Majalla" w:hAnsi="Sakkal Majalla" w:cs="Sakkal Majalla"/>
          <w:sz w:val="28"/>
          <w:szCs w:val="28"/>
          <w:rtl/>
          <w:lang w:bidi="ar-EG"/>
        </w:rPr>
      </w:pPr>
      <w:r w:rsidRPr="0095662A">
        <w:rPr>
          <w:rFonts w:ascii="Sakkal Majalla" w:hAnsi="Sakkal Majalla" w:cs="Sakkal Majalla"/>
          <w:sz w:val="28"/>
          <w:szCs w:val="28"/>
          <w:rtl/>
          <w:lang w:bidi="ar-EG"/>
        </w:rPr>
        <w:t xml:space="preserve"> هي تلك المرتبطة بالعمليات الداخلية أو الأنظمة أو العوامل البشرية. تعد أخطاء التصنيع وانقطاعات سلسلة التوريد وفشل مراقبة الجودة بعض الطرق التي تعبر بها المخاطر التشغيلية عن نفسها. إن المخاطر التشغيلية تشكل أهمية كبيرة بالنسبة للمنظمات الصيدلانية لأنها قد تؤدي إلى سحب المنتجات من الأسواق وارتفاع التكاليف وفرض غرامات تنظيمية. على سبيل المثال، قد يؤدي الفشل في مراقبة الجودة إلى توزيع الأدوية المعيبة، مما يشكل مخاطر صحية كبيرة على المرضى ويلحق خسائر مالية كبيرة بالشركة.</w:t>
      </w:r>
    </w:p>
    <w:p w14:paraId="3FCF7781" w14:textId="2323473A" w:rsidR="0095662A" w:rsidRPr="0095662A" w:rsidRDefault="0095662A" w:rsidP="0095662A">
      <w:pPr>
        <w:pStyle w:val="ListParagraph"/>
        <w:numPr>
          <w:ilvl w:val="0"/>
          <w:numId w:val="8"/>
        </w:numPr>
        <w:spacing w:after="0" w:line="360" w:lineRule="auto"/>
        <w:jc w:val="both"/>
        <w:rPr>
          <w:rFonts w:ascii="Sakkal Majalla" w:hAnsi="Sakkal Majalla" w:cs="Sakkal Majalla"/>
          <w:b/>
          <w:bCs/>
          <w:sz w:val="28"/>
          <w:szCs w:val="28"/>
          <w:rtl/>
          <w:lang w:bidi="ar-EG"/>
        </w:rPr>
      </w:pPr>
      <w:r w:rsidRPr="0095662A">
        <w:rPr>
          <w:rFonts w:ascii="Sakkal Majalla" w:hAnsi="Sakkal Majalla" w:cs="Sakkal Majalla"/>
          <w:b/>
          <w:bCs/>
          <w:sz w:val="28"/>
          <w:szCs w:val="28"/>
          <w:rtl/>
          <w:lang w:bidi="ar-EG"/>
        </w:rPr>
        <w:t>المخاطر المالية</w:t>
      </w:r>
      <w:r w:rsidRPr="0095662A">
        <w:rPr>
          <w:rFonts w:ascii="Sakkal Majalla" w:hAnsi="Sakkal Majalla" w:cs="Sakkal Majalla" w:hint="cs"/>
          <w:b/>
          <w:bCs/>
          <w:sz w:val="28"/>
          <w:szCs w:val="28"/>
          <w:rtl/>
          <w:lang w:bidi="ar-EG"/>
        </w:rPr>
        <w:t>:</w:t>
      </w:r>
    </w:p>
    <w:p w14:paraId="6DE1B70F" w14:textId="0F8BB2B6" w:rsidR="0095662A" w:rsidRPr="0095662A" w:rsidRDefault="0095662A" w:rsidP="0095662A">
      <w:pPr>
        <w:spacing w:after="0" w:line="360" w:lineRule="auto"/>
        <w:jc w:val="both"/>
        <w:rPr>
          <w:rFonts w:ascii="Sakkal Majalla" w:hAnsi="Sakkal Majalla" w:cs="Sakkal Majalla"/>
          <w:sz w:val="28"/>
          <w:szCs w:val="28"/>
          <w:rtl/>
          <w:lang w:bidi="ar-EG"/>
        </w:rPr>
      </w:pPr>
      <w:r w:rsidRPr="0095662A">
        <w:rPr>
          <w:rFonts w:ascii="Sakkal Majalla" w:hAnsi="Sakkal Majalla" w:cs="Sakkal Majalla"/>
          <w:sz w:val="28"/>
          <w:szCs w:val="28"/>
          <w:rtl/>
          <w:lang w:bidi="ar-EG"/>
        </w:rPr>
        <w:t>تتضمن الخسائر المحتملة بسبب المعاملات المالية وتغيرات السوق ومخاطر الائتمان. وقد تعاني شركات الأدوية من مخاطر مالية عندما تتقلب أسعار الأدوية ومعدلات السداد وأسعار العملات الأجنبية. وقد يؤدي التأخير في المدفوعات من مقدمي الرعاية الصحية والتغييرات غير المتوقعة في سياسات تغطية التأمين إلى تعريض الأمن المالي للشركة للخطر، مما يؤثر على التدفق النقدي والربحية.</w:t>
      </w:r>
    </w:p>
    <w:p w14:paraId="0EF3D628" w14:textId="77777777" w:rsidR="0095662A" w:rsidRPr="0095662A" w:rsidRDefault="0095662A" w:rsidP="0095662A">
      <w:pPr>
        <w:pStyle w:val="ListParagraph"/>
        <w:numPr>
          <w:ilvl w:val="0"/>
          <w:numId w:val="8"/>
        </w:numPr>
        <w:spacing w:after="0" w:line="360" w:lineRule="auto"/>
        <w:jc w:val="both"/>
        <w:rPr>
          <w:rFonts w:ascii="Sakkal Majalla" w:hAnsi="Sakkal Majalla" w:cs="Sakkal Majalla"/>
          <w:b/>
          <w:bCs/>
          <w:sz w:val="28"/>
          <w:szCs w:val="28"/>
          <w:rtl/>
          <w:lang w:bidi="ar-EG"/>
        </w:rPr>
      </w:pPr>
      <w:r w:rsidRPr="0095662A">
        <w:rPr>
          <w:rFonts w:ascii="Sakkal Majalla" w:hAnsi="Sakkal Majalla" w:cs="Sakkal Majalla"/>
          <w:b/>
          <w:bCs/>
          <w:sz w:val="28"/>
          <w:szCs w:val="28"/>
          <w:rtl/>
          <w:lang w:bidi="ar-EG"/>
        </w:rPr>
        <w:t>المخاطر التنظيمية:</w:t>
      </w:r>
    </w:p>
    <w:p w14:paraId="2668E9E6" w14:textId="4C096E8E" w:rsidR="0095662A" w:rsidRPr="0095662A" w:rsidRDefault="0095662A" w:rsidP="0095662A">
      <w:pPr>
        <w:spacing w:after="0" w:line="360" w:lineRule="auto"/>
        <w:jc w:val="both"/>
        <w:rPr>
          <w:rFonts w:ascii="Sakkal Majalla" w:hAnsi="Sakkal Majalla" w:cs="Sakkal Majalla"/>
          <w:sz w:val="28"/>
          <w:szCs w:val="28"/>
          <w:rtl/>
          <w:lang w:bidi="ar-EG"/>
        </w:rPr>
      </w:pPr>
      <w:r w:rsidRPr="0095662A">
        <w:rPr>
          <w:rFonts w:ascii="Sakkal Majalla" w:hAnsi="Sakkal Majalla" w:cs="Sakkal Majalla"/>
          <w:sz w:val="28"/>
          <w:szCs w:val="28"/>
          <w:rtl/>
          <w:lang w:bidi="ar-EG"/>
        </w:rPr>
        <w:lastRenderedPageBreak/>
        <w:t xml:space="preserve"> نظرًا لأن قطاع الأدوية يخضع لتنظيمات صارمة، فإن المخاطر التنظيمية شديدة بشكل خاص. وتشمل هذه المخاطر إمكانية عدم الامتثال للتشريعات المحلية والدولية، مما قد يؤدي إلى غرامات أو دعاوى قضائية أو حتى فقدان التراخيص. يجب أن تظل شركات الأدوية على اطلاع دائم على تطوير القواعد التي تنظم سلامة الأدوية وفعاليتها وأنشطة التسويق من أجل تجنب العواقب الباهظة والحفاظ على قدرتها التنافسية في السوق.</w:t>
      </w:r>
    </w:p>
    <w:p w14:paraId="51BC4207" w14:textId="1F0AB974" w:rsidR="0095662A" w:rsidRPr="0095662A" w:rsidRDefault="0095662A" w:rsidP="0095662A">
      <w:pPr>
        <w:pStyle w:val="ListParagraph"/>
        <w:numPr>
          <w:ilvl w:val="0"/>
          <w:numId w:val="8"/>
        </w:numPr>
        <w:spacing w:after="0" w:line="360" w:lineRule="auto"/>
        <w:jc w:val="both"/>
        <w:rPr>
          <w:rFonts w:ascii="Sakkal Majalla" w:hAnsi="Sakkal Majalla" w:cs="Sakkal Majalla"/>
          <w:b/>
          <w:bCs/>
          <w:sz w:val="28"/>
          <w:szCs w:val="28"/>
          <w:rtl/>
          <w:lang w:bidi="ar-EG"/>
        </w:rPr>
      </w:pPr>
      <w:r w:rsidRPr="0095662A">
        <w:rPr>
          <w:rFonts w:ascii="Sakkal Majalla" w:hAnsi="Sakkal Majalla" w:cs="Sakkal Majalla"/>
          <w:b/>
          <w:bCs/>
          <w:sz w:val="28"/>
          <w:szCs w:val="28"/>
          <w:rtl/>
          <w:lang w:bidi="ar-EG"/>
        </w:rPr>
        <w:t>المخاطر السمعية</w:t>
      </w:r>
      <w:r>
        <w:rPr>
          <w:rFonts w:ascii="Sakkal Majalla" w:hAnsi="Sakkal Majalla" w:cs="Sakkal Majalla" w:hint="cs"/>
          <w:b/>
          <w:bCs/>
          <w:sz w:val="28"/>
          <w:szCs w:val="28"/>
          <w:rtl/>
          <w:lang w:bidi="ar-EG"/>
        </w:rPr>
        <w:t>:</w:t>
      </w:r>
    </w:p>
    <w:p w14:paraId="73380390" w14:textId="79794C90" w:rsidR="0095662A" w:rsidRPr="0095662A" w:rsidRDefault="0095662A" w:rsidP="0095662A">
      <w:pPr>
        <w:spacing w:after="0" w:line="360" w:lineRule="auto"/>
        <w:jc w:val="both"/>
        <w:rPr>
          <w:rFonts w:ascii="Sakkal Majalla" w:hAnsi="Sakkal Majalla" w:cs="Sakkal Majalla"/>
          <w:sz w:val="28"/>
          <w:szCs w:val="28"/>
          <w:rtl/>
          <w:lang w:bidi="ar-EG"/>
        </w:rPr>
      </w:pPr>
      <w:r w:rsidRPr="0095662A">
        <w:rPr>
          <w:rFonts w:ascii="Sakkal Majalla" w:hAnsi="Sakkal Majalla" w:cs="Sakkal Majalla"/>
          <w:sz w:val="28"/>
          <w:szCs w:val="28"/>
          <w:rtl/>
          <w:lang w:bidi="ar-EG"/>
        </w:rPr>
        <w:t>تتضمن احتمال فقدان ثقة أصحاب المصلحة والتأثير الضار على علامة الشركة التجارية. بالنسبة للمنظمات الصيدلانية، قد تتطور المخاطر السمعية من مجموعة متنوعة من الأحداث، بما في ذلك سحب المنتجات، والتغطية الإعلامية الضعيفة، والإجراءات التجارية غير الأخلاقية. قد تؤدي السمعة المشوهة إلى انخفاض المبيعات، وفقدان العلاقات، وانخفاض ثقة المستثمرين، مما يجعل من الضروري للشركات إدارة صورتها العامة بشكل استباقي.</w:t>
      </w:r>
    </w:p>
    <w:p w14:paraId="22AF489B" w14:textId="678BCC2B" w:rsidR="0095662A" w:rsidRPr="0095662A" w:rsidRDefault="0095662A" w:rsidP="0095662A">
      <w:pPr>
        <w:pStyle w:val="ListParagraph"/>
        <w:numPr>
          <w:ilvl w:val="0"/>
          <w:numId w:val="26"/>
        </w:numPr>
        <w:spacing w:after="0" w:line="360" w:lineRule="auto"/>
        <w:jc w:val="both"/>
        <w:rPr>
          <w:rFonts w:ascii="Sakkal Majalla" w:hAnsi="Sakkal Majalla" w:cs="Sakkal Majalla"/>
          <w:b/>
          <w:bCs/>
          <w:sz w:val="28"/>
          <w:szCs w:val="28"/>
          <w:rtl/>
          <w:lang w:bidi="ar-EG"/>
        </w:rPr>
      </w:pPr>
      <w:r w:rsidRPr="0095662A">
        <w:rPr>
          <w:rFonts w:ascii="Sakkal Majalla" w:hAnsi="Sakkal Majalla" w:cs="Sakkal Majalla"/>
          <w:b/>
          <w:bCs/>
          <w:sz w:val="28"/>
          <w:szCs w:val="28"/>
          <w:rtl/>
          <w:lang w:bidi="ar-EG"/>
        </w:rPr>
        <w:t>تصنيف المخاطر يتم تصنيف المخاطر وفقًا لنوع المشروع أو المؤسسة.</w:t>
      </w:r>
    </w:p>
    <w:p w14:paraId="0A4AAA5D" w14:textId="77777777" w:rsidR="0095662A" w:rsidRPr="0095662A" w:rsidRDefault="0095662A" w:rsidP="0095662A">
      <w:pPr>
        <w:pStyle w:val="ListParagraph"/>
        <w:numPr>
          <w:ilvl w:val="0"/>
          <w:numId w:val="8"/>
        </w:numPr>
        <w:spacing w:after="0" w:line="360" w:lineRule="auto"/>
        <w:jc w:val="both"/>
        <w:rPr>
          <w:rFonts w:ascii="Sakkal Majalla" w:hAnsi="Sakkal Majalla" w:cs="Sakkal Majalla"/>
          <w:b/>
          <w:bCs/>
          <w:sz w:val="28"/>
          <w:szCs w:val="28"/>
          <w:rtl/>
          <w:lang w:bidi="ar-EG"/>
        </w:rPr>
      </w:pPr>
      <w:r w:rsidRPr="0095662A">
        <w:rPr>
          <w:rFonts w:ascii="Sakkal Majalla" w:hAnsi="Sakkal Majalla" w:cs="Sakkal Majalla"/>
          <w:b/>
          <w:bCs/>
          <w:sz w:val="28"/>
          <w:szCs w:val="28"/>
          <w:rtl/>
          <w:lang w:bidi="ar-EG"/>
        </w:rPr>
        <w:t>المخاطر القائمة على المشروع:</w:t>
      </w:r>
    </w:p>
    <w:p w14:paraId="2D0479F4" w14:textId="6D765F90" w:rsidR="0095662A" w:rsidRPr="0095662A" w:rsidRDefault="0095662A" w:rsidP="0095662A">
      <w:pPr>
        <w:spacing w:after="0" w:line="360" w:lineRule="auto"/>
        <w:jc w:val="both"/>
        <w:rPr>
          <w:rFonts w:ascii="Sakkal Majalla" w:hAnsi="Sakkal Majalla" w:cs="Sakkal Majalla"/>
          <w:sz w:val="28"/>
          <w:szCs w:val="28"/>
          <w:rtl/>
          <w:lang w:bidi="ar-EG"/>
        </w:rPr>
      </w:pPr>
      <w:r w:rsidRPr="0095662A">
        <w:rPr>
          <w:rFonts w:ascii="Sakkal Majalla" w:hAnsi="Sakkal Majalla" w:cs="Sakkal Majalla"/>
          <w:sz w:val="28"/>
          <w:szCs w:val="28"/>
          <w:rtl/>
          <w:lang w:bidi="ar-EG"/>
        </w:rPr>
        <w:t xml:space="preserve"> في قطاع الأدوية، قد ترتبط المخاطر بمشاريع معينة مثل أبحاث الأدوية والتجارب السريرية وإصدارات المنتجات. قد توفر كل مرحلة من مراحل النمو للمنظمة مخاطر محددة يجب معالجتها بشكل مناسب. على سبيل المثال، أثناء مرحلة التجارب السريرية، تواجه المنظمات مخاطر مثل تجنيد المرضى والاستجابات السلبية والامتثال التنظيمي. قد يؤدي الفشل في إدارة هذه المخاطر إلى تأخير المشروع وزيادة التكاليف وتعريض نجاح طرح الأدوية المبتكرة في السوق للخطر.</w:t>
      </w:r>
    </w:p>
    <w:p w14:paraId="2457FACB" w14:textId="5DE2DABC" w:rsidR="0095662A" w:rsidRPr="0095662A" w:rsidRDefault="0095662A" w:rsidP="0095662A">
      <w:pPr>
        <w:pStyle w:val="ListParagraph"/>
        <w:numPr>
          <w:ilvl w:val="0"/>
          <w:numId w:val="8"/>
        </w:numPr>
        <w:spacing w:after="0" w:line="360" w:lineRule="auto"/>
        <w:jc w:val="both"/>
        <w:rPr>
          <w:rFonts w:ascii="Sakkal Majalla" w:hAnsi="Sakkal Majalla" w:cs="Sakkal Majalla"/>
          <w:b/>
          <w:bCs/>
          <w:sz w:val="28"/>
          <w:szCs w:val="28"/>
          <w:rtl/>
          <w:lang w:bidi="ar-EG"/>
        </w:rPr>
      </w:pPr>
      <w:r w:rsidRPr="0095662A">
        <w:rPr>
          <w:rFonts w:ascii="Sakkal Majalla" w:hAnsi="Sakkal Majalla" w:cs="Sakkal Majalla"/>
          <w:b/>
          <w:bCs/>
          <w:sz w:val="28"/>
          <w:szCs w:val="28"/>
          <w:rtl/>
          <w:lang w:bidi="ar-EG"/>
        </w:rPr>
        <w:t>المخاطر المؤسسية</w:t>
      </w:r>
      <w:r w:rsidRPr="0095662A">
        <w:rPr>
          <w:rFonts w:ascii="Sakkal Majalla" w:hAnsi="Sakkal Majalla" w:cs="Sakkal Majalla" w:hint="cs"/>
          <w:b/>
          <w:bCs/>
          <w:sz w:val="28"/>
          <w:szCs w:val="28"/>
          <w:rtl/>
          <w:lang w:bidi="ar-EG"/>
        </w:rPr>
        <w:t>:</w:t>
      </w:r>
    </w:p>
    <w:p w14:paraId="3CDDB7EB" w14:textId="10555472" w:rsidR="0095662A" w:rsidRPr="0095662A" w:rsidRDefault="0095662A" w:rsidP="0095662A">
      <w:pPr>
        <w:spacing w:after="0" w:line="360" w:lineRule="auto"/>
        <w:jc w:val="both"/>
        <w:rPr>
          <w:rFonts w:ascii="Sakkal Majalla" w:hAnsi="Sakkal Majalla" w:cs="Sakkal Majalla"/>
          <w:sz w:val="28"/>
          <w:szCs w:val="28"/>
          <w:rtl/>
          <w:lang w:bidi="ar-EG"/>
        </w:rPr>
      </w:pPr>
      <w:r w:rsidRPr="0095662A">
        <w:rPr>
          <w:rFonts w:ascii="Sakkal Majalla" w:hAnsi="Sakkal Majalla" w:cs="Sakkal Majalla"/>
          <w:sz w:val="28"/>
          <w:szCs w:val="28"/>
          <w:rtl/>
          <w:lang w:bidi="ar-EG"/>
        </w:rPr>
        <w:t>هي تلك التي تؤثر على بيئة التشغيل بأكملها لشركة الأدوية. إن البنية التنظيمية والثقافة والظروف الاقتصادية الخارجية كلها تؤثر على جميع المبادرات في العمل. وقد تساهم النزاعات الداخلية أو نقص الموارد أو هياكل الحوكمة غير الفعّالة في المخاطر المؤسسية، مما يعيق عمليات صنع القرار والقدرة على الاستجابة بفعالية للأزمات الناشئة. إن فهم المخاطر المؤسسية يمكّن الشركات من تطوير المرونة وتعديل خططها في مواجهة الشدائد.</w:t>
      </w:r>
    </w:p>
    <w:p w14:paraId="20E58ED6" w14:textId="1AE17BE9" w:rsidR="0095662A" w:rsidRPr="0095662A" w:rsidRDefault="0095662A" w:rsidP="0095662A">
      <w:pPr>
        <w:pStyle w:val="ListParagraph"/>
        <w:numPr>
          <w:ilvl w:val="0"/>
          <w:numId w:val="26"/>
        </w:numPr>
        <w:spacing w:after="0" w:line="360" w:lineRule="auto"/>
        <w:jc w:val="both"/>
        <w:rPr>
          <w:rFonts w:ascii="Sakkal Majalla" w:hAnsi="Sakkal Majalla" w:cs="Sakkal Majalla"/>
          <w:b/>
          <w:bCs/>
          <w:sz w:val="28"/>
          <w:szCs w:val="28"/>
          <w:rtl/>
          <w:lang w:bidi="ar-EG"/>
        </w:rPr>
      </w:pPr>
      <w:r w:rsidRPr="0095662A">
        <w:rPr>
          <w:rFonts w:ascii="Sakkal Majalla" w:hAnsi="Sakkal Majalla" w:cs="Sakkal Majalla"/>
          <w:b/>
          <w:bCs/>
          <w:sz w:val="28"/>
          <w:szCs w:val="28"/>
          <w:rtl/>
          <w:lang w:bidi="ar-EG"/>
        </w:rPr>
        <w:t>مصادر المخاطر</w:t>
      </w:r>
    </w:p>
    <w:p w14:paraId="607DFB72" w14:textId="026A4CD1" w:rsidR="0095662A" w:rsidRPr="0095662A" w:rsidRDefault="0095662A" w:rsidP="0095662A">
      <w:pPr>
        <w:spacing w:after="0" w:line="360" w:lineRule="auto"/>
        <w:jc w:val="both"/>
        <w:rPr>
          <w:rFonts w:ascii="Sakkal Majalla" w:hAnsi="Sakkal Majalla" w:cs="Sakkal Majalla"/>
          <w:sz w:val="28"/>
          <w:szCs w:val="28"/>
          <w:rtl/>
          <w:lang w:bidi="ar-EG"/>
        </w:rPr>
      </w:pPr>
      <w:r w:rsidRPr="0095662A">
        <w:rPr>
          <w:rFonts w:ascii="Sakkal Majalla" w:hAnsi="Sakkal Majalla" w:cs="Sakkal Majalla"/>
          <w:sz w:val="28"/>
          <w:szCs w:val="28"/>
          <w:rtl/>
          <w:lang w:bidi="ar-EG"/>
        </w:rPr>
        <w:t>قد تواجه شركات الأدوية مصادر المخاطر التالية:</w:t>
      </w:r>
    </w:p>
    <w:p w14:paraId="6F2D3B2F" w14:textId="77777777" w:rsidR="0095662A" w:rsidRPr="0095662A" w:rsidRDefault="0095662A" w:rsidP="0095662A">
      <w:pPr>
        <w:pStyle w:val="ListParagraph"/>
        <w:numPr>
          <w:ilvl w:val="0"/>
          <w:numId w:val="8"/>
        </w:numPr>
        <w:spacing w:after="0" w:line="360" w:lineRule="auto"/>
        <w:jc w:val="both"/>
        <w:rPr>
          <w:rFonts w:ascii="Sakkal Majalla" w:hAnsi="Sakkal Majalla" w:cs="Sakkal Majalla"/>
          <w:b/>
          <w:bCs/>
          <w:sz w:val="28"/>
          <w:szCs w:val="28"/>
          <w:rtl/>
          <w:lang w:bidi="ar-EG"/>
        </w:rPr>
      </w:pPr>
      <w:r w:rsidRPr="0095662A">
        <w:rPr>
          <w:rFonts w:ascii="Sakkal Majalla" w:hAnsi="Sakkal Majalla" w:cs="Sakkal Majalla"/>
          <w:b/>
          <w:bCs/>
          <w:sz w:val="28"/>
          <w:szCs w:val="28"/>
          <w:rtl/>
          <w:lang w:bidi="ar-EG"/>
        </w:rPr>
        <w:t xml:space="preserve">ديناميكيات السوق: </w:t>
      </w:r>
    </w:p>
    <w:p w14:paraId="4E8E462C" w14:textId="2638E170" w:rsidR="00775772" w:rsidRDefault="0095662A" w:rsidP="0095662A">
      <w:pPr>
        <w:spacing w:after="0" w:line="360" w:lineRule="auto"/>
        <w:jc w:val="both"/>
        <w:rPr>
          <w:rFonts w:ascii="Sakkal Majalla" w:hAnsi="Sakkal Majalla" w:cs="Sakkal Majalla"/>
          <w:sz w:val="28"/>
          <w:szCs w:val="28"/>
          <w:rtl/>
          <w:lang w:bidi="ar-EG"/>
        </w:rPr>
      </w:pPr>
      <w:r w:rsidRPr="0095662A">
        <w:rPr>
          <w:rFonts w:ascii="Sakkal Majalla" w:hAnsi="Sakkal Majalla" w:cs="Sakkal Majalla"/>
          <w:sz w:val="28"/>
          <w:szCs w:val="28"/>
          <w:rtl/>
          <w:lang w:bidi="ar-EG"/>
        </w:rPr>
        <w:lastRenderedPageBreak/>
        <w:t>قد تشكل الاختلافات في الطلب في السوق والمنافسة وضغوط الأسعار مخاوف كبيرة. يجب على شركات الأدوية مراقبة اتجاهات السوق وسلوك العملاء باستمرار للتنبؤ بالتغييرات التي قد تؤثر على خطوط منتجاتها. على سبيل المثال، قد يؤدي إطلاق دواء تنافسي أو تحول في أذواق العملاء إلى انخفاض غير متوقع في الإيرادات، مما يجعل من الضروري للشركات أن تظل قادرة على التكيف في عملياتها وخطط التسويق الخاصة بها.</w:t>
      </w:r>
    </w:p>
    <w:p w14:paraId="09F249F8" w14:textId="27415642" w:rsidR="00A83333" w:rsidRPr="00A83333" w:rsidRDefault="00A83333" w:rsidP="00A83333">
      <w:pPr>
        <w:pStyle w:val="ListParagraph"/>
        <w:numPr>
          <w:ilvl w:val="0"/>
          <w:numId w:val="8"/>
        </w:numPr>
        <w:spacing w:after="0" w:line="360" w:lineRule="auto"/>
        <w:jc w:val="both"/>
        <w:rPr>
          <w:rFonts w:ascii="Sakkal Majalla" w:hAnsi="Sakkal Majalla" w:cs="Sakkal Majalla"/>
          <w:b/>
          <w:bCs/>
          <w:sz w:val="28"/>
          <w:szCs w:val="28"/>
          <w:rtl/>
          <w:lang w:bidi="ar-EG"/>
        </w:rPr>
      </w:pPr>
      <w:r w:rsidRPr="00A83333">
        <w:rPr>
          <w:rFonts w:ascii="Sakkal Majalla" w:hAnsi="Sakkal Majalla" w:cs="Sakkal Majalla"/>
          <w:b/>
          <w:bCs/>
          <w:sz w:val="28"/>
          <w:szCs w:val="28"/>
          <w:rtl/>
          <w:lang w:bidi="ar-EG"/>
        </w:rPr>
        <w:t>التغيرات التكنولوجية</w:t>
      </w:r>
      <w:r w:rsidRPr="00A83333">
        <w:rPr>
          <w:rFonts w:ascii="Sakkal Majalla" w:hAnsi="Sakkal Majalla" w:cs="Sakkal Majalla" w:hint="cs"/>
          <w:b/>
          <w:bCs/>
          <w:sz w:val="28"/>
          <w:szCs w:val="28"/>
          <w:rtl/>
          <w:lang w:bidi="ar-EG"/>
        </w:rPr>
        <w:t>:</w:t>
      </w:r>
    </w:p>
    <w:p w14:paraId="061CF3CD" w14:textId="645B1A19" w:rsidR="0095662A" w:rsidRPr="0095662A" w:rsidRDefault="0095662A" w:rsidP="00A83333">
      <w:pPr>
        <w:spacing w:after="0" w:line="360" w:lineRule="auto"/>
        <w:jc w:val="both"/>
        <w:rPr>
          <w:rFonts w:ascii="Sakkal Majalla" w:hAnsi="Sakkal Majalla" w:cs="Sakkal Majalla"/>
          <w:sz w:val="28"/>
          <w:szCs w:val="28"/>
          <w:rtl/>
          <w:lang w:bidi="ar-EG"/>
        </w:rPr>
      </w:pPr>
      <w:r w:rsidRPr="0095662A">
        <w:rPr>
          <w:rFonts w:ascii="Sakkal Majalla" w:hAnsi="Sakkal Majalla" w:cs="Sakkal Majalla"/>
          <w:sz w:val="28"/>
          <w:szCs w:val="28"/>
          <w:rtl/>
          <w:lang w:bidi="ar-EG"/>
        </w:rPr>
        <w:t>قد تؤدي التغيرات التكنولوجية السريعة إلى كل من الاحتمالات والتهديدات، وخاصة إذا فشلت الشركة في التكيف مع التطورات الجديدة. على سبيل المثال، يوفر صعود تكنولوجيا الصحة الرقمية والطب عن بعد فرصة هائلة للشركات الصيدلانية لتحسين مشاركة المرضى والوصول إلى السوق. ومع ذلك، فإن الفشل في تبني هذه التقنيات قد يؤدي إلى خسارة حصة السوق وانخفاض القدرة التنافسية. ونتيجة لذلك، فإن مواكبة التغييرات التقنية أمر بالغ الأهمية لتحديد المخاطر المحتملة واستغلال الابتكار بنجاح.</w:t>
      </w:r>
    </w:p>
    <w:p w14:paraId="5E46A5F4" w14:textId="77777777" w:rsidR="00A83333" w:rsidRPr="00A83333" w:rsidRDefault="0095662A" w:rsidP="00A83333">
      <w:pPr>
        <w:pStyle w:val="ListParagraph"/>
        <w:numPr>
          <w:ilvl w:val="0"/>
          <w:numId w:val="8"/>
        </w:numPr>
        <w:spacing w:after="0" w:line="360" w:lineRule="auto"/>
        <w:jc w:val="both"/>
        <w:rPr>
          <w:rFonts w:ascii="Sakkal Majalla" w:hAnsi="Sakkal Majalla" w:cs="Sakkal Majalla"/>
          <w:b/>
          <w:bCs/>
          <w:sz w:val="28"/>
          <w:szCs w:val="28"/>
          <w:rtl/>
          <w:lang w:bidi="ar-EG"/>
        </w:rPr>
      </w:pPr>
      <w:r w:rsidRPr="00A83333">
        <w:rPr>
          <w:rFonts w:ascii="Sakkal Majalla" w:hAnsi="Sakkal Majalla" w:cs="Sakkal Majalla"/>
          <w:b/>
          <w:bCs/>
          <w:sz w:val="28"/>
          <w:szCs w:val="28"/>
          <w:rtl/>
          <w:lang w:bidi="ar-EG"/>
        </w:rPr>
        <w:t>التغييرات التنظيمية:</w:t>
      </w:r>
    </w:p>
    <w:p w14:paraId="67118DE4" w14:textId="6D6B4DF2" w:rsidR="0095662A" w:rsidRPr="0095662A" w:rsidRDefault="0095662A" w:rsidP="00A83333">
      <w:pPr>
        <w:spacing w:after="0" w:line="360" w:lineRule="auto"/>
        <w:jc w:val="both"/>
        <w:rPr>
          <w:rFonts w:ascii="Sakkal Majalla" w:hAnsi="Sakkal Majalla" w:cs="Sakkal Majalla"/>
          <w:sz w:val="28"/>
          <w:szCs w:val="28"/>
          <w:rtl/>
          <w:lang w:bidi="ar-EG"/>
        </w:rPr>
      </w:pPr>
      <w:r w:rsidRPr="0095662A">
        <w:rPr>
          <w:rFonts w:ascii="Sakkal Majalla" w:hAnsi="Sakkal Majalla" w:cs="Sakkal Majalla"/>
          <w:sz w:val="28"/>
          <w:szCs w:val="28"/>
          <w:rtl/>
          <w:lang w:bidi="ar-EG"/>
        </w:rPr>
        <w:t>قد يكون للتغييرات في لوائح الرعاية الصحية وإجراءات الموافقة على الأدوية ومعايير السلامة تأثير كبير على عمليات الشركة. يجب على الشركات الصيدلانية التفاوض على إطار تنظيمي معقد يختلف حسب المنطقة وقد يتغير بسرعة. قد يؤدي الفشل في الامتثال للقواعد الجديدة إلى تأخير إطلاق المنتج والعقوبات والأضرار بالسمعة. تتضمن إدارة المخاطر الاستباقية مواكبة التغييرات التشريعية وتعديل العمليات المؤسسية بشكل مناسب لضمان الامتثال والحد من المخاطر.</w:t>
      </w:r>
    </w:p>
    <w:p w14:paraId="5E97EB8C" w14:textId="77777777" w:rsidR="00A83333" w:rsidRPr="00A83333" w:rsidRDefault="0095662A" w:rsidP="00A83333">
      <w:pPr>
        <w:pStyle w:val="ListParagraph"/>
        <w:numPr>
          <w:ilvl w:val="0"/>
          <w:numId w:val="8"/>
        </w:numPr>
        <w:spacing w:after="0" w:line="360" w:lineRule="auto"/>
        <w:jc w:val="both"/>
        <w:rPr>
          <w:rFonts w:ascii="Sakkal Majalla" w:hAnsi="Sakkal Majalla" w:cs="Sakkal Majalla"/>
          <w:b/>
          <w:bCs/>
          <w:sz w:val="28"/>
          <w:szCs w:val="28"/>
          <w:rtl/>
          <w:lang w:bidi="ar-EG"/>
        </w:rPr>
      </w:pPr>
      <w:r w:rsidRPr="00A83333">
        <w:rPr>
          <w:rFonts w:ascii="Sakkal Majalla" w:hAnsi="Sakkal Majalla" w:cs="Sakkal Majalla"/>
          <w:b/>
          <w:bCs/>
          <w:sz w:val="28"/>
          <w:szCs w:val="28"/>
          <w:rtl/>
          <w:lang w:bidi="ar-EG"/>
        </w:rPr>
        <w:t xml:space="preserve">الكوارث الطبيعية: </w:t>
      </w:r>
    </w:p>
    <w:p w14:paraId="107ED810" w14:textId="247D9DC0" w:rsidR="0095662A" w:rsidRPr="0095662A" w:rsidRDefault="0095662A" w:rsidP="00A83333">
      <w:pPr>
        <w:spacing w:after="0" w:line="360" w:lineRule="auto"/>
        <w:jc w:val="both"/>
        <w:rPr>
          <w:rFonts w:ascii="Sakkal Majalla" w:hAnsi="Sakkal Majalla" w:cs="Sakkal Majalla"/>
          <w:sz w:val="28"/>
          <w:szCs w:val="28"/>
          <w:rtl/>
          <w:lang w:bidi="ar-EG"/>
        </w:rPr>
      </w:pPr>
      <w:r w:rsidRPr="0095662A">
        <w:rPr>
          <w:rFonts w:ascii="Sakkal Majalla" w:hAnsi="Sakkal Majalla" w:cs="Sakkal Majalla"/>
          <w:sz w:val="28"/>
          <w:szCs w:val="28"/>
          <w:rtl/>
          <w:lang w:bidi="ar-EG"/>
        </w:rPr>
        <w:t>قد تؤثر الأوبئة والزلازل والكوارث الطبيعية الأخرى على سلاسل التوريد والعمليات. على سبيل المثال، أظهر جائحة كوفيد-19 نقاط ضعف في سلسلة التوريد العالمية، مما أدى إلى نقص كبير في المواد الخام وانقطاعات التصنيع. يجب على شركات الأدوية بناء خطط طوارئ للتعامل مع مثل هذه الكوارث غير المتوقعة، مثل تنويع الموردين وتطوير أساليب إنتاج مرنة، من أجل تقليل تأثير الكوارث الطبيعية على العمليات.</w:t>
      </w:r>
    </w:p>
    <w:p w14:paraId="718FB091" w14:textId="43725132" w:rsidR="0095662A" w:rsidRPr="00A83333" w:rsidRDefault="0095662A" w:rsidP="00A83333">
      <w:pPr>
        <w:pStyle w:val="ListParagraph"/>
        <w:numPr>
          <w:ilvl w:val="0"/>
          <w:numId w:val="26"/>
        </w:numPr>
        <w:spacing w:after="0" w:line="360" w:lineRule="auto"/>
        <w:jc w:val="both"/>
        <w:rPr>
          <w:rFonts w:ascii="Sakkal Majalla" w:hAnsi="Sakkal Majalla" w:cs="Sakkal Majalla"/>
          <w:b/>
          <w:bCs/>
          <w:sz w:val="28"/>
          <w:szCs w:val="28"/>
          <w:rtl/>
          <w:lang w:bidi="ar-EG"/>
        </w:rPr>
      </w:pPr>
      <w:r w:rsidRPr="00A83333">
        <w:rPr>
          <w:rFonts w:ascii="Sakkal Majalla" w:hAnsi="Sakkal Majalla" w:cs="Sakkal Majalla"/>
          <w:b/>
          <w:bCs/>
          <w:sz w:val="28"/>
          <w:szCs w:val="28"/>
          <w:rtl/>
          <w:lang w:bidi="ar-EG"/>
        </w:rPr>
        <w:t>تعريف إدارة المخاطر.</w:t>
      </w:r>
    </w:p>
    <w:p w14:paraId="28F07C1D" w14:textId="13A1B0B3" w:rsidR="0095662A" w:rsidRPr="0095662A" w:rsidRDefault="0095662A" w:rsidP="00A83333">
      <w:pPr>
        <w:spacing w:after="0" w:line="360" w:lineRule="auto"/>
        <w:jc w:val="both"/>
        <w:rPr>
          <w:rFonts w:ascii="Sakkal Majalla" w:hAnsi="Sakkal Majalla" w:cs="Sakkal Majalla"/>
          <w:sz w:val="28"/>
          <w:szCs w:val="28"/>
          <w:rtl/>
          <w:lang w:bidi="ar-EG"/>
        </w:rPr>
      </w:pPr>
      <w:r w:rsidRPr="0095662A">
        <w:rPr>
          <w:rFonts w:ascii="Sakkal Majalla" w:hAnsi="Sakkal Majalla" w:cs="Sakkal Majalla"/>
          <w:sz w:val="28"/>
          <w:szCs w:val="28"/>
          <w:rtl/>
          <w:lang w:bidi="ar-EG"/>
        </w:rPr>
        <w:lastRenderedPageBreak/>
        <w:t>إدارة المخاطر هي العملية المنهجية لاكتشاف المخاطر وتحليلها والحد منها لتقليل تأثيرها على الشركة. إنها عنصر أساسي في التخطيط الاستراتيجي والإدارة التشغيلية في المنظمات الصيدلانية. تساعد إدارة المخاطر الفعالة الشركات على التخطيط للقضايا المتوقعة، وتخصيص الموارد بشكل مناسب، واتخاذ خيارات مدروسة. في قطاع الأدوية، حيث قد يكون للمخاطر عواقب بعيدة المدى، فإن إدارة المخاطر الاستباقية أمر بالغ الأهمية للامتثال التنظيمي وسلامة المرضى والحفاظ على الميزة التنافسية. قد تعمل شركات الأدوية على تحسين مرونتها ومرونتها في مواجهة عدم القدرة على التنبؤ من خلال دمج إدارة المخاطر في ثقافتها المؤسسية.</w:t>
      </w:r>
    </w:p>
    <w:p w14:paraId="2CD62D84" w14:textId="0B3DACD3" w:rsidR="0095662A" w:rsidRPr="00A83333" w:rsidRDefault="0095662A" w:rsidP="00A83333">
      <w:pPr>
        <w:pStyle w:val="ListParagraph"/>
        <w:numPr>
          <w:ilvl w:val="0"/>
          <w:numId w:val="26"/>
        </w:numPr>
        <w:spacing w:after="0" w:line="360" w:lineRule="auto"/>
        <w:jc w:val="both"/>
        <w:rPr>
          <w:rFonts w:ascii="Sakkal Majalla" w:hAnsi="Sakkal Majalla" w:cs="Sakkal Majalla"/>
          <w:b/>
          <w:bCs/>
          <w:sz w:val="28"/>
          <w:szCs w:val="28"/>
          <w:rtl/>
          <w:lang w:bidi="ar-EG"/>
        </w:rPr>
      </w:pPr>
      <w:r w:rsidRPr="00A83333">
        <w:rPr>
          <w:rFonts w:ascii="Sakkal Majalla" w:hAnsi="Sakkal Majalla" w:cs="Sakkal Majalla"/>
          <w:b/>
          <w:bCs/>
          <w:sz w:val="28"/>
          <w:szCs w:val="28"/>
          <w:rtl/>
          <w:lang w:bidi="ar-EG"/>
        </w:rPr>
        <w:t>خطوات إدارة المخاطر وتفسيراتها</w:t>
      </w:r>
    </w:p>
    <w:p w14:paraId="33D554DA" w14:textId="625BE143" w:rsidR="0095662A" w:rsidRPr="0095662A" w:rsidRDefault="0095662A" w:rsidP="00A83333">
      <w:pPr>
        <w:spacing w:after="0" w:line="360" w:lineRule="auto"/>
        <w:jc w:val="both"/>
        <w:rPr>
          <w:rFonts w:ascii="Sakkal Majalla" w:hAnsi="Sakkal Majalla" w:cs="Sakkal Majalla"/>
          <w:sz w:val="28"/>
          <w:szCs w:val="28"/>
          <w:rtl/>
          <w:lang w:bidi="ar-EG"/>
        </w:rPr>
      </w:pPr>
      <w:r w:rsidRPr="0095662A">
        <w:rPr>
          <w:rFonts w:ascii="Sakkal Majalla" w:hAnsi="Sakkal Majalla" w:cs="Sakkal Majalla"/>
          <w:sz w:val="28"/>
          <w:szCs w:val="28"/>
          <w:rtl/>
          <w:lang w:bidi="ar-EG"/>
        </w:rPr>
        <w:t>تتكون عملية إدارة المخاطر بشكل عام من الخطوات التالية:</w:t>
      </w:r>
    </w:p>
    <w:p w14:paraId="76FB49F0" w14:textId="346B8EC8" w:rsidR="00A83333" w:rsidRPr="00A83333" w:rsidRDefault="00A83333" w:rsidP="00A83333">
      <w:pPr>
        <w:pStyle w:val="ListParagraph"/>
        <w:numPr>
          <w:ilvl w:val="0"/>
          <w:numId w:val="8"/>
        </w:numPr>
        <w:spacing w:after="0" w:line="360" w:lineRule="auto"/>
        <w:jc w:val="both"/>
        <w:rPr>
          <w:rFonts w:ascii="Sakkal Majalla" w:hAnsi="Sakkal Majalla" w:cs="Sakkal Majalla"/>
          <w:b/>
          <w:bCs/>
          <w:sz w:val="28"/>
          <w:szCs w:val="28"/>
          <w:rtl/>
          <w:lang w:bidi="ar-EG"/>
        </w:rPr>
      </w:pPr>
      <w:r w:rsidRPr="00A83333">
        <w:rPr>
          <w:rFonts w:ascii="Sakkal Majalla" w:hAnsi="Sakkal Majalla" w:cs="Sakkal Majalla"/>
          <w:b/>
          <w:bCs/>
          <w:sz w:val="28"/>
          <w:szCs w:val="28"/>
          <w:rtl/>
          <w:lang w:bidi="ar-EG"/>
        </w:rPr>
        <w:t>تحديد المخاطر</w:t>
      </w:r>
      <w:r w:rsidRPr="00A83333">
        <w:rPr>
          <w:rFonts w:ascii="Sakkal Majalla" w:hAnsi="Sakkal Majalla" w:cs="Sakkal Majalla" w:hint="cs"/>
          <w:b/>
          <w:bCs/>
          <w:sz w:val="28"/>
          <w:szCs w:val="28"/>
          <w:rtl/>
          <w:lang w:bidi="ar-EG"/>
        </w:rPr>
        <w:t>:</w:t>
      </w:r>
    </w:p>
    <w:p w14:paraId="16F8910D" w14:textId="5EAEE7B1" w:rsidR="0095662A" w:rsidRPr="0095662A" w:rsidRDefault="0095662A" w:rsidP="00A83333">
      <w:pPr>
        <w:spacing w:after="0" w:line="360" w:lineRule="auto"/>
        <w:jc w:val="both"/>
        <w:rPr>
          <w:rFonts w:ascii="Sakkal Majalla" w:hAnsi="Sakkal Majalla" w:cs="Sakkal Majalla"/>
          <w:sz w:val="28"/>
          <w:szCs w:val="28"/>
          <w:rtl/>
          <w:lang w:bidi="ar-EG"/>
        </w:rPr>
      </w:pPr>
      <w:r w:rsidRPr="0095662A">
        <w:rPr>
          <w:rFonts w:ascii="Sakkal Majalla" w:hAnsi="Sakkal Majalla" w:cs="Sakkal Majalla"/>
          <w:sz w:val="28"/>
          <w:szCs w:val="28"/>
          <w:rtl/>
          <w:lang w:bidi="ar-EG"/>
        </w:rPr>
        <w:t>يتضمن تحديد التهديدات المحتملة التي قد تؤثر على الشركة. تعد تقييمات المخاطر وجلسات العصف الذهني وتحليل نقاط القوة والضعف والفرص والتهديدات كلها أدوات لتحديد المخاطر بشكل منهجي. قد يساعد إشراك العاملين من الإدارات المختلفة في عملية تحديد المخاطر في ضمان فهم شامل للمخاطر المحتملة وتسهيل إنشاء إطار قوي لإدارة المخاطر.</w:t>
      </w:r>
    </w:p>
    <w:p w14:paraId="4C4F40E7" w14:textId="1779BF8D" w:rsidR="00A83333" w:rsidRPr="00A83333" w:rsidRDefault="00A83333" w:rsidP="00A83333">
      <w:pPr>
        <w:pStyle w:val="ListParagraph"/>
        <w:numPr>
          <w:ilvl w:val="0"/>
          <w:numId w:val="8"/>
        </w:numPr>
        <w:spacing w:after="0" w:line="360" w:lineRule="auto"/>
        <w:jc w:val="both"/>
        <w:rPr>
          <w:rFonts w:ascii="Sakkal Majalla" w:hAnsi="Sakkal Majalla" w:cs="Sakkal Majalla"/>
          <w:b/>
          <w:bCs/>
          <w:sz w:val="28"/>
          <w:szCs w:val="28"/>
          <w:rtl/>
          <w:lang w:bidi="ar-EG"/>
        </w:rPr>
      </w:pPr>
      <w:r w:rsidRPr="00A83333">
        <w:rPr>
          <w:rFonts w:ascii="Sakkal Majalla" w:hAnsi="Sakkal Majalla" w:cs="Sakkal Majalla"/>
          <w:b/>
          <w:bCs/>
          <w:sz w:val="28"/>
          <w:szCs w:val="28"/>
          <w:rtl/>
          <w:lang w:bidi="ar-EG"/>
        </w:rPr>
        <w:t>تقييم المخاطر:</w:t>
      </w:r>
    </w:p>
    <w:p w14:paraId="5A103CDE" w14:textId="7E7AE926" w:rsidR="0095662A" w:rsidRPr="0095662A" w:rsidRDefault="0095662A" w:rsidP="00A83333">
      <w:pPr>
        <w:spacing w:after="0" w:line="360" w:lineRule="auto"/>
        <w:jc w:val="both"/>
        <w:rPr>
          <w:rFonts w:ascii="Sakkal Majalla" w:hAnsi="Sakkal Majalla" w:cs="Sakkal Majalla"/>
          <w:sz w:val="28"/>
          <w:szCs w:val="28"/>
          <w:rtl/>
          <w:lang w:bidi="ar-EG"/>
        </w:rPr>
      </w:pPr>
      <w:r w:rsidRPr="0095662A">
        <w:rPr>
          <w:rFonts w:ascii="Sakkal Majalla" w:hAnsi="Sakkal Majalla" w:cs="Sakkal Majalla"/>
          <w:sz w:val="28"/>
          <w:szCs w:val="28"/>
          <w:rtl/>
          <w:lang w:bidi="ar-EG"/>
        </w:rPr>
        <w:t>بمجرد تحديدها، يتم تقييم المخاطر من حيث فرصة حدوثها وتأثيرها. تساعد هذه المرحلة في تحديد أولويات المخاطر وتحديد ما يحتاج إلى إجراءات عاجلة. يمكن تقييم المخاطر باستخدام منهجيات التقييم النوعي والكمي، مما يمكن الشركات من تخصيص الموارد بشكل أفضل والتركيز على التحديات الأكثر أهمية.</w:t>
      </w:r>
    </w:p>
    <w:p w14:paraId="137488F2" w14:textId="78B6678E" w:rsidR="00A83333" w:rsidRPr="00A83333" w:rsidRDefault="00A83333" w:rsidP="00A83333">
      <w:pPr>
        <w:pStyle w:val="ListParagraph"/>
        <w:numPr>
          <w:ilvl w:val="0"/>
          <w:numId w:val="8"/>
        </w:numPr>
        <w:spacing w:after="0" w:line="360" w:lineRule="auto"/>
        <w:jc w:val="both"/>
        <w:rPr>
          <w:rFonts w:ascii="Sakkal Majalla" w:hAnsi="Sakkal Majalla" w:cs="Sakkal Majalla"/>
          <w:b/>
          <w:bCs/>
          <w:sz w:val="28"/>
          <w:szCs w:val="28"/>
          <w:rtl/>
          <w:lang w:bidi="ar-EG"/>
        </w:rPr>
      </w:pPr>
      <w:r w:rsidRPr="00A83333">
        <w:rPr>
          <w:rFonts w:ascii="Sakkal Majalla" w:hAnsi="Sakkal Majalla" w:cs="Sakkal Majalla"/>
          <w:b/>
          <w:bCs/>
          <w:sz w:val="28"/>
          <w:szCs w:val="28"/>
          <w:rtl/>
          <w:lang w:bidi="ar-EG"/>
        </w:rPr>
        <w:t>تخفيف المخاطر:</w:t>
      </w:r>
    </w:p>
    <w:p w14:paraId="60A7731D" w14:textId="5BCDEC69" w:rsidR="00A83333" w:rsidRDefault="0095662A" w:rsidP="00A83333">
      <w:pPr>
        <w:spacing w:after="0" w:line="360" w:lineRule="auto"/>
        <w:jc w:val="both"/>
        <w:rPr>
          <w:rFonts w:ascii="Sakkal Majalla" w:hAnsi="Sakkal Majalla" w:cs="Sakkal Majalla"/>
          <w:sz w:val="28"/>
          <w:szCs w:val="28"/>
          <w:rtl/>
          <w:lang w:bidi="ar-EG"/>
        </w:rPr>
      </w:pPr>
      <w:r w:rsidRPr="0095662A">
        <w:rPr>
          <w:rFonts w:ascii="Sakkal Majalla" w:hAnsi="Sakkal Majalla" w:cs="Sakkal Majalla"/>
          <w:sz w:val="28"/>
          <w:szCs w:val="28"/>
          <w:rtl/>
          <w:lang w:bidi="ar-EG"/>
        </w:rPr>
        <w:t>تتضمن هذه المرحلة وضع خطط لتقليل أو القضاء على المخاطر المعترف بها. قد يتضمن هذا إنشاء إجراءات جديدة، أو تحسين برامج التدريب، أو الاستثمار في تكنولوجيا جديدة. قد تشمل تكتيكات الحد من المخاطر الفعالة للمنظمات الصيدلانية ضمان الامتثال التنظيمي، والحفاظ على أنظمة مراقبة الجودة القوية، وغرس ثقافة السلامة والمسؤولية.</w:t>
      </w:r>
    </w:p>
    <w:p w14:paraId="18BE7371" w14:textId="77777777" w:rsidR="00A83333" w:rsidRDefault="00A83333" w:rsidP="00A83333">
      <w:pPr>
        <w:pStyle w:val="ListParagraph"/>
        <w:numPr>
          <w:ilvl w:val="0"/>
          <w:numId w:val="8"/>
        </w:numPr>
        <w:spacing w:after="0" w:line="360" w:lineRule="auto"/>
        <w:jc w:val="both"/>
        <w:rPr>
          <w:rFonts w:ascii="Sakkal Majalla" w:hAnsi="Sakkal Majalla" w:cs="Sakkal Majalla"/>
          <w:b/>
          <w:bCs/>
          <w:sz w:val="28"/>
          <w:szCs w:val="28"/>
          <w:lang w:bidi="ar-EG"/>
        </w:rPr>
      </w:pPr>
      <w:r w:rsidRPr="00A83333">
        <w:rPr>
          <w:rFonts w:ascii="Sakkal Majalla" w:hAnsi="Sakkal Majalla" w:cs="Sakkal Majalla"/>
          <w:b/>
          <w:bCs/>
          <w:sz w:val="28"/>
          <w:szCs w:val="28"/>
          <w:rtl/>
          <w:lang w:bidi="ar-EG"/>
        </w:rPr>
        <w:t>مراقبة المخاطر:</w:t>
      </w:r>
    </w:p>
    <w:p w14:paraId="5296C5D4" w14:textId="5D5F66C1" w:rsidR="0095662A" w:rsidRPr="00A83333" w:rsidRDefault="0095662A" w:rsidP="00A83333">
      <w:pPr>
        <w:spacing w:after="0" w:line="360" w:lineRule="auto"/>
        <w:jc w:val="both"/>
        <w:rPr>
          <w:rFonts w:ascii="Sakkal Majalla" w:hAnsi="Sakkal Majalla" w:cs="Sakkal Majalla"/>
          <w:b/>
          <w:bCs/>
          <w:sz w:val="28"/>
          <w:szCs w:val="28"/>
          <w:rtl/>
          <w:lang w:bidi="ar-EG"/>
        </w:rPr>
      </w:pPr>
      <w:r w:rsidRPr="00A83333">
        <w:rPr>
          <w:rFonts w:ascii="Sakkal Majalla" w:hAnsi="Sakkal Majalla" w:cs="Sakkal Majalla"/>
          <w:sz w:val="28"/>
          <w:szCs w:val="28"/>
          <w:rtl/>
          <w:lang w:bidi="ar-EG"/>
        </w:rPr>
        <w:lastRenderedPageBreak/>
        <w:t>يلزم إجراء تقييم مستمر للمخاطر لضمان نجاح تقنيات تخفيف المخاطر. وقد يشمل ذلك إجراء تقييمات وعمليات تدقيق وتعديلات متكررة حسب الظروف المتغيرة. وقد يساعد تحديد مؤشرات الأداء الرئيسية لإدارة المخاطر الشركات على قياس النجاح وتحديد مجالات التحسين.</w:t>
      </w:r>
    </w:p>
    <w:p w14:paraId="5EB1B6EE" w14:textId="62C3B927" w:rsidR="00A83333" w:rsidRPr="00A83333" w:rsidRDefault="00A83333" w:rsidP="00A83333">
      <w:pPr>
        <w:pStyle w:val="ListParagraph"/>
        <w:numPr>
          <w:ilvl w:val="0"/>
          <w:numId w:val="8"/>
        </w:numPr>
        <w:spacing w:after="0" w:line="360" w:lineRule="auto"/>
        <w:jc w:val="both"/>
        <w:rPr>
          <w:rFonts w:ascii="Sakkal Majalla" w:hAnsi="Sakkal Majalla" w:cs="Sakkal Majalla"/>
          <w:b/>
          <w:bCs/>
          <w:sz w:val="28"/>
          <w:szCs w:val="28"/>
          <w:rtl/>
          <w:lang w:bidi="ar-EG"/>
        </w:rPr>
      </w:pPr>
      <w:r w:rsidRPr="00A83333">
        <w:rPr>
          <w:rFonts w:ascii="Sakkal Majalla" w:hAnsi="Sakkal Majalla" w:cs="Sakkal Majalla"/>
          <w:b/>
          <w:bCs/>
          <w:sz w:val="28"/>
          <w:szCs w:val="28"/>
          <w:rtl/>
          <w:lang w:bidi="ar-EG"/>
        </w:rPr>
        <w:t>التواصل بشأن المخاطر:</w:t>
      </w:r>
    </w:p>
    <w:p w14:paraId="0252D6A7" w14:textId="33AF147C" w:rsidR="0095662A" w:rsidRPr="00E311B1" w:rsidRDefault="0095662A" w:rsidP="0095662A">
      <w:pPr>
        <w:spacing w:after="0" w:line="360" w:lineRule="auto"/>
        <w:jc w:val="both"/>
        <w:rPr>
          <w:rFonts w:ascii="Sakkal Majalla" w:hAnsi="Sakkal Majalla" w:cs="Sakkal Majalla"/>
          <w:sz w:val="28"/>
          <w:szCs w:val="28"/>
          <w:rtl/>
          <w:lang w:bidi="ar-EG"/>
        </w:rPr>
      </w:pPr>
      <w:r w:rsidRPr="0095662A">
        <w:rPr>
          <w:rFonts w:ascii="Sakkal Majalla" w:hAnsi="Sakkal Majalla" w:cs="Sakkal Majalla"/>
          <w:sz w:val="28"/>
          <w:szCs w:val="28"/>
          <w:rtl/>
          <w:lang w:bidi="ar-EG"/>
        </w:rPr>
        <w:t>يعد التواصل الفعال بشأن المخاطر وتقنيات إدارة المخاطر داخل المنظمة أمرًا بالغ الأهمية. فهو يضمن إبلاغ جميع أصحاب المصلحة وإشراكهم في عملية إدارة المخاطر. وقد تساعد جلسات التدريب والندوات والتحديثات المنتظمة في بناء ثقافة الانفتاح والتعاون، مما يسمح للشركات بالتفاعل بشكل أفضل مع المخاطر والقضايا الجديدة.</w:t>
      </w:r>
    </w:p>
    <w:p w14:paraId="543D5DB9" w14:textId="77777777" w:rsidR="00775772" w:rsidRPr="00E311B1" w:rsidRDefault="00775772" w:rsidP="00E311B1">
      <w:pPr>
        <w:spacing w:after="0" w:line="360" w:lineRule="auto"/>
        <w:jc w:val="both"/>
        <w:rPr>
          <w:rFonts w:ascii="Sakkal Majalla" w:hAnsi="Sakkal Majalla" w:cs="Sakkal Majalla"/>
          <w:sz w:val="28"/>
          <w:szCs w:val="28"/>
          <w:rtl/>
        </w:rPr>
      </w:pPr>
    </w:p>
    <w:p w14:paraId="5D9B5811" w14:textId="086CAEF9" w:rsidR="00DE239C" w:rsidRPr="00365FB4" w:rsidRDefault="00DE239C" w:rsidP="00365FB4">
      <w:pPr>
        <w:spacing w:after="0" w:line="240" w:lineRule="auto"/>
        <w:jc w:val="both"/>
        <w:rPr>
          <w:rFonts w:ascii="Simplified Arabic" w:hAnsi="Simplified Arabic" w:cs="Simplified Arabic"/>
          <w:sz w:val="28"/>
          <w:szCs w:val="28"/>
          <w:rtl/>
        </w:rPr>
      </w:pPr>
    </w:p>
    <w:p w14:paraId="14283C8B" w14:textId="77777777" w:rsidR="0067189E" w:rsidRPr="00365FB4" w:rsidRDefault="0067189E" w:rsidP="00365FB4">
      <w:pPr>
        <w:spacing w:after="0" w:line="240" w:lineRule="auto"/>
        <w:jc w:val="both"/>
        <w:rPr>
          <w:rFonts w:ascii="Simplified Arabic" w:hAnsi="Simplified Arabic" w:cs="Simplified Arabic"/>
          <w:sz w:val="28"/>
          <w:szCs w:val="28"/>
          <w:rtl/>
        </w:rPr>
      </w:pPr>
    </w:p>
    <w:p w14:paraId="3D52DD5C" w14:textId="77777777" w:rsidR="0067189E" w:rsidRPr="00365FB4" w:rsidRDefault="0067189E" w:rsidP="00365FB4">
      <w:pPr>
        <w:spacing w:after="0" w:line="240" w:lineRule="auto"/>
        <w:jc w:val="both"/>
        <w:rPr>
          <w:rFonts w:ascii="Simplified Arabic" w:hAnsi="Simplified Arabic" w:cs="Simplified Arabic"/>
          <w:sz w:val="28"/>
          <w:szCs w:val="28"/>
          <w:rtl/>
        </w:rPr>
      </w:pPr>
    </w:p>
    <w:p w14:paraId="7CD4E131" w14:textId="77777777" w:rsidR="00D84DEE" w:rsidRPr="00365FB4" w:rsidRDefault="00D84DEE" w:rsidP="00365FB4">
      <w:pPr>
        <w:spacing w:line="240" w:lineRule="auto"/>
        <w:jc w:val="both"/>
        <w:rPr>
          <w:rFonts w:ascii="Simplified Arabic" w:hAnsi="Simplified Arabic" w:cs="Simplified Arabic"/>
          <w:sz w:val="28"/>
          <w:szCs w:val="28"/>
          <w:rtl/>
        </w:rPr>
      </w:pPr>
    </w:p>
    <w:p w14:paraId="41842B85" w14:textId="77777777" w:rsidR="001F3050" w:rsidRPr="00365FB4" w:rsidRDefault="001F3050" w:rsidP="00365FB4">
      <w:pPr>
        <w:spacing w:line="240" w:lineRule="auto"/>
        <w:jc w:val="both"/>
        <w:rPr>
          <w:rFonts w:ascii="Simplified Arabic" w:hAnsi="Simplified Arabic" w:cs="Simplified Arabic"/>
          <w:sz w:val="28"/>
          <w:szCs w:val="28"/>
          <w:rtl/>
        </w:rPr>
      </w:pPr>
    </w:p>
    <w:p w14:paraId="6D867752" w14:textId="093AE041" w:rsidR="001F3050" w:rsidRPr="00365FB4" w:rsidRDefault="001F3050" w:rsidP="00365FB4">
      <w:pPr>
        <w:spacing w:line="240" w:lineRule="auto"/>
        <w:jc w:val="both"/>
        <w:rPr>
          <w:rFonts w:ascii="Simplified Arabic" w:hAnsi="Simplified Arabic" w:cs="Simplified Arabic"/>
          <w:sz w:val="28"/>
          <w:szCs w:val="28"/>
          <w:rtl/>
        </w:rPr>
      </w:pPr>
    </w:p>
    <w:p w14:paraId="404DE58A" w14:textId="77777777" w:rsidR="001F3050" w:rsidRPr="00365FB4" w:rsidRDefault="001F3050" w:rsidP="00365FB4">
      <w:pPr>
        <w:spacing w:line="240" w:lineRule="auto"/>
        <w:jc w:val="both"/>
        <w:rPr>
          <w:rFonts w:ascii="Simplified Arabic" w:hAnsi="Simplified Arabic" w:cs="Simplified Arabic"/>
          <w:sz w:val="28"/>
          <w:szCs w:val="28"/>
          <w:rtl/>
        </w:rPr>
      </w:pPr>
    </w:p>
    <w:p w14:paraId="4AFD161F" w14:textId="77777777" w:rsidR="001F3050" w:rsidRPr="00365FB4" w:rsidRDefault="001F3050" w:rsidP="00365FB4">
      <w:pPr>
        <w:spacing w:line="240" w:lineRule="auto"/>
        <w:jc w:val="both"/>
        <w:rPr>
          <w:rFonts w:ascii="Simplified Arabic" w:hAnsi="Simplified Arabic" w:cs="Simplified Arabic"/>
          <w:sz w:val="28"/>
          <w:szCs w:val="28"/>
          <w:rtl/>
        </w:rPr>
      </w:pPr>
    </w:p>
    <w:p w14:paraId="635A12FB" w14:textId="77777777" w:rsidR="00CB0FD2" w:rsidRPr="00365FB4" w:rsidRDefault="00CB0FD2" w:rsidP="00365FB4">
      <w:pPr>
        <w:spacing w:line="240" w:lineRule="auto"/>
        <w:jc w:val="both"/>
        <w:rPr>
          <w:rFonts w:ascii="Simplified Arabic" w:hAnsi="Simplified Arabic" w:cs="Simplified Arabic"/>
          <w:sz w:val="28"/>
          <w:szCs w:val="28"/>
          <w:rtl/>
        </w:rPr>
      </w:pPr>
    </w:p>
    <w:p w14:paraId="6E47B8B6" w14:textId="77777777" w:rsidR="00CB0FD2" w:rsidRPr="00365FB4" w:rsidRDefault="00CB0FD2" w:rsidP="00365FB4">
      <w:pPr>
        <w:spacing w:line="240" w:lineRule="auto"/>
        <w:jc w:val="both"/>
        <w:rPr>
          <w:rFonts w:ascii="Simplified Arabic" w:hAnsi="Simplified Arabic" w:cs="Simplified Arabic"/>
          <w:sz w:val="28"/>
          <w:szCs w:val="28"/>
          <w:rtl/>
        </w:rPr>
      </w:pPr>
    </w:p>
    <w:p w14:paraId="447C9F27" w14:textId="77777777" w:rsidR="00CB0FD2" w:rsidRPr="00365FB4" w:rsidRDefault="00CB0FD2" w:rsidP="00365FB4">
      <w:pPr>
        <w:spacing w:line="240" w:lineRule="auto"/>
        <w:jc w:val="both"/>
        <w:rPr>
          <w:rFonts w:ascii="Simplified Arabic" w:hAnsi="Simplified Arabic" w:cs="Simplified Arabic"/>
          <w:sz w:val="28"/>
          <w:szCs w:val="28"/>
          <w:rtl/>
        </w:rPr>
      </w:pPr>
    </w:p>
    <w:p w14:paraId="2148AAD6" w14:textId="77777777" w:rsidR="00CB0FD2" w:rsidRPr="00365FB4" w:rsidRDefault="00CB0FD2" w:rsidP="00365FB4">
      <w:pPr>
        <w:spacing w:line="240" w:lineRule="auto"/>
        <w:jc w:val="both"/>
        <w:rPr>
          <w:rFonts w:ascii="Simplified Arabic" w:hAnsi="Simplified Arabic" w:cs="Simplified Arabic"/>
          <w:sz w:val="28"/>
          <w:szCs w:val="28"/>
          <w:rtl/>
        </w:rPr>
      </w:pPr>
    </w:p>
    <w:p w14:paraId="4261C4C0" w14:textId="77777777" w:rsidR="00CB0FD2" w:rsidRPr="00365FB4" w:rsidRDefault="00CB0FD2" w:rsidP="00365FB4">
      <w:pPr>
        <w:spacing w:line="240" w:lineRule="auto"/>
        <w:jc w:val="both"/>
        <w:rPr>
          <w:rFonts w:ascii="Simplified Arabic" w:hAnsi="Simplified Arabic" w:cs="Simplified Arabic"/>
          <w:sz w:val="28"/>
          <w:szCs w:val="28"/>
          <w:rtl/>
        </w:rPr>
      </w:pPr>
    </w:p>
    <w:p w14:paraId="12E1E7F7" w14:textId="77777777" w:rsidR="00006FFE" w:rsidRPr="00365FB4" w:rsidRDefault="00006FFE" w:rsidP="00365FB4">
      <w:pPr>
        <w:spacing w:line="240" w:lineRule="auto"/>
        <w:jc w:val="both"/>
        <w:rPr>
          <w:rFonts w:ascii="Simplified Arabic" w:hAnsi="Simplified Arabic" w:cs="Simplified Arabic"/>
          <w:sz w:val="28"/>
          <w:szCs w:val="28"/>
          <w:rtl/>
        </w:rPr>
      </w:pPr>
    </w:p>
    <w:p w14:paraId="4AAFEE17" w14:textId="77777777" w:rsidR="0035098F" w:rsidRPr="00365FB4" w:rsidRDefault="0035098F" w:rsidP="00365FB4">
      <w:pPr>
        <w:spacing w:line="240" w:lineRule="auto"/>
        <w:jc w:val="both"/>
        <w:rPr>
          <w:rFonts w:ascii="Simplified Arabic" w:hAnsi="Simplified Arabic" w:cs="Simplified Arabic"/>
          <w:sz w:val="28"/>
          <w:szCs w:val="28"/>
          <w:rtl/>
        </w:rPr>
      </w:pPr>
    </w:p>
    <w:p w14:paraId="5E58902F" w14:textId="77777777" w:rsidR="00565515" w:rsidRDefault="00565515" w:rsidP="00565515">
      <w:pPr>
        <w:bidi w:val="0"/>
        <w:spacing w:line="360" w:lineRule="auto"/>
        <w:jc w:val="both"/>
        <w:rPr>
          <w:rFonts w:asciiTheme="majorBidi" w:hAnsiTheme="majorBidi" w:cs="Times New Roman"/>
          <w:sz w:val="24"/>
          <w:szCs w:val="24"/>
          <w:rtl/>
        </w:rPr>
      </w:pPr>
    </w:p>
    <w:p w14:paraId="4023FA2A" w14:textId="235D53A1" w:rsidR="00565515" w:rsidRPr="005551FA" w:rsidRDefault="009125CE" w:rsidP="00565515">
      <w:pPr>
        <w:bidi w:val="0"/>
        <w:spacing w:line="360" w:lineRule="auto"/>
        <w:jc w:val="both"/>
        <w:rPr>
          <w:rFonts w:asciiTheme="majorBidi" w:hAnsiTheme="majorBidi" w:cstheme="majorBidi"/>
          <w:sz w:val="24"/>
          <w:szCs w:val="24"/>
          <w:rtl/>
        </w:rPr>
      </w:pPr>
      <w:bookmarkStart w:id="48" w:name="_Hlk180521447"/>
      <w:r w:rsidRPr="005551FA">
        <w:rPr>
          <w:rFonts w:asciiTheme="majorBidi" w:hAnsiTheme="majorBidi" w:cstheme="majorBidi"/>
          <w:b/>
          <w:bCs/>
          <w:sz w:val="24"/>
          <w:szCs w:val="24"/>
          <w:u w:val="single"/>
        </w:rPr>
        <w:lastRenderedPageBreak/>
        <w:t xml:space="preserve">Midocean University </w:t>
      </w:r>
    </w:p>
    <w:p w14:paraId="011F9BAC" w14:textId="2348EFCB" w:rsidR="0069731E" w:rsidRPr="005551FA" w:rsidRDefault="009125CE" w:rsidP="00565515">
      <w:pPr>
        <w:bidi w:val="0"/>
        <w:spacing w:line="360" w:lineRule="auto"/>
        <w:jc w:val="both"/>
        <w:rPr>
          <w:rFonts w:asciiTheme="majorBidi" w:hAnsiTheme="majorBidi" w:cstheme="majorBidi"/>
          <w:sz w:val="24"/>
          <w:szCs w:val="24"/>
          <w:rtl/>
        </w:rPr>
      </w:pPr>
      <w:r w:rsidRPr="005551FA">
        <w:rPr>
          <w:rFonts w:asciiTheme="majorBidi" w:hAnsiTheme="majorBidi" w:cstheme="majorBidi"/>
          <w:b/>
          <w:bCs/>
          <w:sz w:val="24"/>
          <w:szCs w:val="24"/>
          <w:u w:val="single"/>
        </w:rPr>
        <w:t>College of Management</w:t>
      </w:r>
    </w:p>
    <w:p w14:paraId="71E3D73D" w14:textId="4CC5292F" w:rsidR="00F34CB3" w:rsidRPr="005551FA" w:rsidRDefault="00F34CB3" w:rsidP="00F34CB3">
      <w:pPr>
        <w:jc w:val="right"/>
        <w:rPr>
          <w:rFonts w:asciiTheme="majorBidi" w:hAnsiTheme="majorBidi" w:cstheme="majorBidi"/>
          <w:b/>
          <w:bCs/>
          <w:sz w:val="24"/>
          <w:szCs w:val="24"/>
          <w:u w:val="single"/>
        </w:rPr>
      </w:pPr>
      <w:r w:rsidRPr="005551FA">
        <w:rPr>
          <w:rFonts w:asciiTheme="majorBidi" w:hAnsiTheme="majorBidi" w:cstheme="majorBidi"/>
          <w:b/>
          <w:bCs/>
          <w:sz w:val="24"/>
          <w:szCs w:val="24"/>
          <w:u w:val="single"/>
        </w:rPr>
        <w:t>Specialization in Risk management</w:t>
      </w:r>
    </w:p>
    <w:p w14:paraId="3814A210" w14:textId="32B9C69A" w:rsidR="00074DE1" w:rsidRPr="005551FA" w:rsidRDefault="00E16505" w:rsidP="00BC3D30">
      <w:pPr>
        <w:tabs>
          <w:tab w:val="left" w:pos="942"/>
        </w:tabs>
        <w:rPr>
          <w:rFonts w:asciiTheme="majorBidi" w:hAnsiTheme="majorBidi" w:cstheme="majorBidi"/>
          <w:b/>
          <w:bCs/>
          <w:sz w:val="24"/>
          <w:szCs w:val="24"/>
        </w:rPr>
      </w:pPr>
      <w:r w:rsidRPr="005551FA">
        <w:rPr>
          <w:rFonts w:asciiTheme="majorBidi" w:hAnsiTheme="majorBidi" w:cstheme="majorBidi"/>
          <w:b/>
          <w:bCs/>
          <w:noProof/>
          <w:sz w:val="24"/>
          <w:szCs w:val="24"/>
        </w:rPr>
        <w:drawing>
          <wp:anchor distT="0" distB="0" distL="114300" distR="114300" simplePos="0" relativeHeight="251660288" behindDoc="0" locked="0" layoutInCell="1" allowOverlap="1" wp14:anchorId="73EAC663" wp14:editId="7DBECA3C">
            <wp:simplePos x="0" y="0"/>
            <wp:positionH relativeFrom="margin">
              <wp:posOffset>3449955</wp:posOffset>
            </wp:positionH>
            <wp:positionV relativeFrom="margin">
              <wp:posOffset>-539750</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1D64060C" w14:textId="77777777" w:rsidR="00D25DDA" w:rsidRPr="005551FA" w:rsidRDefault="00D25DDA" w:rsidP="00A51326">
      <w:pPr>
        <w:spacing w:after="0"/>
        <w:rPr>
          <w:rFonts w:asciiTheme="majorBidi" w:hAnsiTheme="majorBidi" w:cstheme="majorBidi"/>
          <w:sz w:val="24"/>
          <w:szCs w:val="24"/>
          <w:rtl/>
        </w:rPr>
      </w:pPr>
    </w:p>
    <w:p w14:paraId="4C366BD1" w14:textId="77777777" w:rsidR="00F34CB3" w:rsidRPr="005551FA" w:rsidRDefault="00F34CB3" w:rsidP="00A51326">
      <w:pPr>
        <w:spacing w:after="0"/>
        <w:rPr>
          <w:rFonts w:asciiTheme="majorBidi" w:hAnsiTheme="majorBidi" w:cstheme="majorBidi"/>
          <w:sz w:val="24"/>
          <w:szCs w:val="24"/>
        </w:rPr>
      </w:pPr>
    </w:p>
    <w:p w14:paraId="63D1D609" w14:textId="77777777" w:rsidR="00F34CB3" w:rsidRPr="005551FA" w:rsidRDefault="00F34CB3" w:rsidP="00A51326">
      <w:pPr>
        <w:spacing w:after="0"/>
        <w:rPr>
          <w:rFonts w:asciiTheme="majorBidi" w:hAnsiTheme="majorBidi" w:cstheme="majorBidi"/>
          <w:sz w:val="24"/>
          <w:szCs w:val="24"/>
        </w:rPr>
      </w:pPr>
    </w:p>
    <w:p w14:paraId="7FBB6EA4" w14:textId="77777777" w:rsidR="00F34CB3" w:rsidRPr="005551FA" w:rsidRDefault="00F34CB3" w:rsidP="00A51326">
      <w:pPr>
        <w:spacing w:after="0"/>
        <w:rPr>
          <w:rFonts w:asciiTheme="majorBidi" w:hAnsiTheme="majorBidi" w:cstheme="majorBidi"/>
          <w:sz w:val="24"/>
          <w:szCs w:val="24"/>
        </w:rPr>
      </w:pPr>
    </w:p>
    <w:p w14:paraId="48F124BE" w14:textId="77777777" w:rsidR="00F34CB3" w:rsidRPr="005551FA" w:rsidRDefault="00F34CB3" w:rsidP="00A51326">
      <w:pPr>
        <w:spacing w:after="0"/>
        <w:rPr>
          <w:rFonts w:asciiTheme="majorBidi" w:hAnsiTheme="majorBidi" w:cstheme="majorBidi"/>
          <w:sz w:val="24"/>
          <w:szCs w:val="24"/>
          <w:rtl/>
        </w:rPr>
      </w:pPr>
    </w:p>
    <w:p w14:paraId="7E515655" w14:textId="77777777" w:rsidR="002750A9" w:rsidRPr="005551FA" w:rsidRDefault="002750A9" w:rsidP="00A51326">
      <w:pPr>
        <w:spacing w:after="0"/>
        <w:rPr>
          <w:rFonts w:asciiTheme="majorBidi" w:hAnsiTheme="majorBidi" w:cstheme="majorBidi"/>
          <w:sz w:val="24"/>
          <w:szCs w:val="24"/>
          <w:rtl/>
        </w:rPr>
      </w:pPr>
    </w:p>
    <w:p w14:paraId="07A7BC89" w14:textId="1B862D5B" w:rsidR="009125CE" w:rsidRPr="005551FA" w:rsidRDefault="009125CE" w:rsidP="00766DAE">
      <w:pPr>
        <w:tabs>
          <w:tab w:val="left" w:pos="5292"/>
        </w:tabs>
        <w:spacing w:after="0" w:line="360" w:lineRule="auto"/>
        <w:jc w:val="center"/>
        <w:rPr>
          <w:rFonts w:asciiTheme="majorBidi" w:hAnsiTheme="majorBidi" w:cstheme="majorBidi"/>
          <w:b/>
          <w:bCs/>
          <w:sz w:val="24"/>
          <w:szCs w:val="24"/>
        </w:rPr>
      </w:pPr>
      <w:r w:rsidRPr="005551FA">
        <w:rPr>
          <w:rFonts w:asciiTheme="majorBidi" w:hAnsiTheme="majorBidi" w:cstheme="majorBidi"/>
          <w:b/>
          <w:bCs/>
          <w:sz w:val="24"/>
          <w:szCs w:val="24"/>
        </w:rPr>
        <w:t>Title in English</w:t>
      </w:r>
    </w:p>
    <w:p w14:paraId="6E4ADD83" w14:textId="77777777" w:rsidR="00F34CB3" w:rsidRPr="005551FA" w:rsidRDefault="00F34CB3" w:rsidP="00F34CB3">
      <w:pPr>
        <w:bidi w:val="0"/>
        <w:spacing w:after="0" w:line="360" w:lineRule="auto"/>
        <w:jc w:val="center"/>
        <w:rPr>
          <w:rFonts w:asciiTheme="majorBidi" w:hAnsiTheme="majorBidi" w:cstheme="majorBidi"/>
          <w:b/>
          <w:bCs/>
          <w:sz w:val="36"/>
          <w:szCs w:val="36"/>
          <w:lang w:bidi="ar-EG"/>
        </w:rPr>
      </w:pPr>
      <w:r w:rsidRPr="005551FA">
        <w:rPr>
          <w:rFonts w:asciiTheme="majorBidi" w:hAnsiTheme="majorBidi" w:cstheme="majorBidi"/>
          <w:b/>
          <w:bCs/>
          <w:sz w:val="36"/>
          <w:szCs w:val="36"/>
          <w:lang w:bidi="ar-EG"/>
        </w:rPr>
        <w:t>The importance of risk management for developing performance in pharmaceutical companies: a case study on Saudi companies</w:t>
      </w:r>
    </w:p>
    <w:p w14:paraId="1F85C6CF" w14:textId="3F8E389D" w:rsidR="00CE0F28" w:rsidRPr="005551FA" w:rsidRDefault="00CE0F28" w:rsidP="00766DAE">
      <w:pPr>
        <w:bidi w:val="0"/>
        <w:spacing w:line="360" w:lineRule="auto"/>
        <w:rPr>
          <w:rFonts w:asciiTheme="majorBidi" w:hAnsiTheme="majorBidi" w:cstheme="majorBidi"/>
          <w:sz w:val="28"/>
          <w:szCs w:val="28"/>
          <w:lang w:bidi="ar-EG"/>
        </w:rPr>
      </w:pPr>
    </w:p>
    <w:p w14:paraId="5F599C19" w14:textId="0248633A" w:rsidR="00101336" w:rsidRDefault="00101336" w:rsidP="00101336">
      <w:pPr>
        <w:tabs>
          <w:tab w:val="left" w:pos="5562"/>
        </w:tabs>
        <w:bidi w:val="0"/>
        <w:spacing w:line="360" w:lineRule="auto"/>
        <w:jc w:val="center"/>
        <w:rPr>
          <w:rFonts w:asciiTheme="majorBidi" w:hAnsiTheme="majorBidi" w:cstheme="majorBidi"/>
          <w:sz w:val="28"/>
          <w:szCs w:val="28"/>
          <w:rtl/>
        </w:rPr>
      </w:pPr>
      <w:r>
        <w:rPr>
          <w:rFonts w:asciiTheme="majorBidi" w:hAnsiTheme="majorBidi" w:cstheme="majorBidi" w:hint="cs"/>
          <w:sz w:val="28"/>
          <w:szCs w:val="28"/>
        </w:rPr>
        <w:t>Preparation</w:t>
      </w:r>
      <w:r>
        <w:rPr>
          <w:rFonts w:asciiTheme="majorBidi" w:hAnsiTheme="majorBidi" w:cstheme="majorBidi" w:hint="cs"/>
          <w:sz w:val="28"/>
          <w:szCs w:val="28"/>
          <w:rtl/>
        </w:rPr>
        <w:t>/</w:t>
      </w:r>
    </w:p>
    <w:p w14:paraId="0BC64D04" w14:textId="77777777" w:rsidR="00101336" w:rsidRDefault="00101336" w:rsidP="00101336">
      <w:pPr>
        <w:tabs>
          <w:tab w:val="left" w:pos="5562"/>
        </w:tabs>
        <w:bidi w:val="0"/>
        <w:spacing w:line="360" w:lineRule="auto"/>
        <w:jc w:val="center"/>
        <w:rPr>
          <w:rFonts w:asciiTheme="majorBidi" w:hAnsiTheme="majorBidi" w:cstheme="majorBidi"/>
          <w:sz w:val="24"/>
          <w:szCs w:val="24"/>
          <w:rtl/>
        </w:rPr>
      </w:pPr>
      <w:r>
        <w:rPr>
          <w:rFonts w:asciiTheme="majorBidi" w:hAnsiTheme="majorBidi" w:cstheme="majorBidi" w:hint="cs"/>
          <w:sz w:val="24"/>
          <w:szCs w:val="24"/>
        </w:rPr>
        <w:t>Abdulrahman Saad Al Hamed</w:t>
      </w:r>
    </w:p>
    <w:p w14:paraId="51855570" w14:textId="77777777" w:rsidR="00101336" w:rsidRDefault="00101336" w:rsidP="00101336">
      <w:pPr>
        <w:tabs>
          <w:tab w:val="left" w:pos="5562"/>
        </w:tabs>
        <w:bidi w:val="0"/>
        <w:spacing w:line="360" w:lineRule="auto"/>
        <w:jc w:val="center"/>
        <w:rPr>
          <w:rFonts w:asciiTheme="majorBidi" w:hAnsiTheme="majorBidi" w:cstheme="majorBidi"/>
          <w:sz w:val="24"/>
          <w:szCs w:val="24"/>
          <w:rtl/>
        </w:rPr>
      </w:pPr>
      <w:r>
        <w:rPr>
          <w:rFonts w:asciiTheme="majorBidi" w:hAnsiTheme="majorBidi" w:cstheme="majorBidi" w:hint="cs"/>
          <w:sz w:val="24"/>
          <w:szCs w:val="24"/>
          <w:rtl/>
        </w:rPr>
        <w:t>241000557</w:t>
      </w:r>
    </w:p>
    <w:p w14:paraId="032B925E" w14:textId="77777777" w:rsidR="00101336" w:rsidRPr="005551FA" w:rsidRDefault="00101336" w:rsidP="0024714F">
      <w:pPr>
        <w:tabs>
          <w:tab w:val="left" w:pos="5562"/>
        </w:tabs>
        <w:spacing w:line="360" w:lineRule="auto"/>
        <w:rPr>
          <w:rFonts w:asciiTheme="majorBidi" w:hAnsiTheme="majorBidi" w:cstheme="majorBidi"/>
          <w:sz w:val="24"/>
          <w:szCs w:val="24"/>
        </w:rPr>
      </w:pPr>
    </w:p>
    <w:p w14:paraId="7919F0CA" w14:textId="399ACA1C" w:rsidR="009125CE" w:rsidRPr="005551FA" w:rsidRDefault="009125CE" w:rsidP="009125CE">
      <w:pPr>
        <w:jc w:val="center"/>
        <w:rPr>
          <w:rFonts w:asciiTheme="majorBidi" w:hAnsiTheme="majorBidi" w:cstheme="majorBidi"/>
          <w:b/>
          <w:bCs/>
          <w:sz w:val="24"/>
          <w:szCs w:val="24"/>
        </w:rPr>
      </w:pPr>
      <w:r w:rsidRPr="005551FA">
        <w:rPr>
          <w:rFonts w:asciiTheme="majorBidi" w:hAnsiTheme="majorBidi" w:cstheme="majorBidi"/>
          <w:b/>
          <w:bCs/>
          <w:sz w:val="24"/>
          <w:szCs w:val="24"/>
        </w:rPr>
        <w:t>Supervised by:</w:t>
      </w:r>
    </w:p>
    <w:p w14:paraId="0BC0F18B" w14:textId="77777777" w:rsidR="009125CE" w:rsidRPr="005551FA" w:rsidRDefault="009125CE" w:rsidP="009125CE">
      <w:pPr>
        <w:jc w:val="center"/>
        <w:rPr>
          <w:rFonts w:asciiTheme="majorBidi" w:hAnsiTheme="majorBidi" w:cstheme="majorBidi"/>
          <w:b/>
          <w:bCs/>
          <w:sz w:val="24"/>
          <w:szCs w:val="24"/>
        </w:rPr>
      </w:pPr>
    </w:p>
    <w:p w14:paraId="4F773375" w14:textId="27760D3A" w:rsidR="003333AC" w:rsidRPr="005551FA" w:rsidRDefault="00931426" w:rsidP="00B50CD1">
      <w:pPr>
        <w:bidi w:val="0"/>
        <w:jc w:val="center"/>
        <w:rPr>
          <w:rFonts w:asciiTheme="majorBidi" w:hAnsiTheme="majorBidi" w:cstheme="majorBidi"/>
          <w:b/>
          <w:bCs/>
          <w:sz w:val="24"/>
          <w:szCs w:val="24"/>
          <w:rtl/>
        </w:rPr>
      </w:pPr>
      <w:r>
        <w:rPr>
          <w:rFonts w:eastAsia="Times New Roman"/>
        </w:rPr>
        <w:t xml:space="preserve">Dr. Asmaa </w:t>
      </w:r>
      <w:proofErr w:type="spellStart"/>
      <w:r>
        <w:rPr>
          <w:rFonts w:eastAsia="Times New Roman"/>
        </w:rPr>
        <w:t>Abuanza</w:t>
      </w:r>
      <w:proofErr w:type="spellEnd"/>
      <w:r>
        <w:rPr>
          <w:rFonts w:eastAsia="Times New Roman"/>
        </w:rPr>
        <w:t xml:space="preserve"> </w:t>
      </w:r>
      <w:r>
        <w:rPr>
          <w:rFonts w:eastAsia="Times New Roman"/>
        </w:rPr>
        <w:br/>
        <w:t>Dr. Ahmed Rajih Ismail</w:t>
      </w:r>
    </w:p>
    <w:p w14:paraId="3CA9D314" w14:textId="77777777" w:rsidR="0024714F" w:rsidRPr="005551FA" w:rsidRDefault="0024714F" w:rsidP="0024714F">
      <w:pPr>
        <w:rPr>
          <w:rFonts w:asciiTheme="majorBidi" w:hAnsiTheme="majorBidi" w:cstheme="majorBidi"/>
          <w:b/>
          <w:bCs/>
          <w:sz w:val="24"/>
          <w:szCs w:val="24"/>
        </w:rPr>
      </w:pPr>
    </w:p>
    <w:p w14:paraId="39687A82" w14:textId="77777777" w:rsidR="0024714F" w:rsidRPr="005551FA" w:rsidRDefault="0024714F" w:rsidP="009125CE">
      <w:pPr>
        <w:jc w:val="center"/>
        <w:rPr>
          <w:rFonts w:asciiTheme="majorBidi" w:hAnsiTheme="majorBidi" w:cstheme="majorBidi"/>
          <w:b/>
          <w:bCs/>
          <w:sz w:val="24"/>
          <w:szCs w:val="24"/>
        </w:rPr>
      </w:pPr>
    </w:p>
    <w:p w14:paraId="6E52896B" w14:textId="43428819" w:rsidR="009125CE" w:rsidRPr="005551FA" w:rsidRDefault="009125CE" w:rsidP="009125CE">
      <w:pPr>
        <w:jc w:val="center"/>
        <w:rPr>
          <w:rFonts w:asciiTheme="majorBidi" w:hAnsiTheme="majorBidi" w:cstheme="majorBidi"/>
          <w:b/>
          <w:bCs/>
          <w:sz w:val="28"/>
          <w:szCs w:val="28"/>
        </w:rPr>
      </w:pPr>
      <w:r w:rsidRPr="005551FA">
        <w:rPr>
          <w:rFonts w:asciiTheme="majorBidi" w:hAnsiTheme="majorBidi" w:cstheme="majorBidi"/>
          <w:b/>
          <w:bCs/>
          <w:sz w:val="24"/>
          <w:szCs w:val="24"/>
        </w:rPr>
        <w:t>Year:</w:t>
      </w:r>
      <w:r w:rsidR="00A51326" w:rsidRPr="005551FA">
        <w:rPr>
          <w:rFonts w:asciiTheme="majorBidi" w:hAnsiTheme="majorBidi" w:cstheme="majorBidi"/>
          <w:b/>
          <w:bCs/>
          <w:sz w:val="24"/>
          <w:szCs w:val="24"/>
        </w:rPr>
        <w:t xml:space="preserve"> </w:t>
      </w:r>
      <w:r w:rsidRPr="005551FA">
        <w:rPr>
          <w:rFonts w:asciiTheme="majorBidi" w:hAnsiTheme="majorBidi" w:cstheme="majorBidi"/>
          <w:b/>
          <w:bCs/>
          <w:sz w:val="24"/>
          <w:szCs w:val="24"/>
        </w:rPr>
        <w:t>202</w:t>
      </w:r>
      <w:r w:rsidR="004163C7" w:rsidRPr="005551FA">
        <w:rPr>
          <w:rFonts w:asciiTheme="majorBidi" w:hAnsiTheme="majorBidi" w:cstheme="majorBidi"/>
          <w:b/>
          <w:bCs/>
          <w:sz w:val="28"/>
          <w:szCs w:val="28"/>
        </w:rPr>
        <w:t>4</w:t>
      </w:r>
      <w:bookmarkEnd w:id="48"/>
    </w:p>
    <w:sectPr w:rsidR="009125CE" w:rsidRPr="005551FA" w:rsidSect="00365FB4">
      <w:footerReference w:type="default" r:id="rId12"/>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F37D89" w14:textId="77777777" w:rsidR="00AE4B9C" w:rsidRDefault="00AE4B9C" w:rsidP="009125CE">
      <w:pPr>
        <w:spacing w:after="0" w:line="240" w:lineRule="auto"/>
      </w:pPr>
      <w:r>
        <w:separator/>
      </w:r>
    </w:p>
  </w:endnote>
  <w:endnote w:type="continuationSeparator" w:id="0">
    <w:p w14:paraId="11736E24" w14:textId="77777777" w:rsidR="00AE4B9C" w:rsidRDefault="00AE4B9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Footer"/>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F14B50" w14:textId="77777777" w:rsidR="00AE4B9C" w:rsidRDefault="00AE4B9C" w:rsidP="009125CE">
      <w:pPr>
        <w:spacing w:after="0" w:line="240" w:lineRule="auto"/>
      </w:pPr>
      <w:r>
        <w:separator/>
      </w:r>
    </w:p>
  </w:footnote>
  <w:footnote w:type="continuationSeparator" w:id="0">
    <w:p w14:paraId="0124AA0E" w14:textId="77777777" w:rsidR="00AE4B9C" w:rsidRDefault="00AE4B9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F15A1"/>
    <w:multiLevelType w:val="hybridMultilevel"/>
    <w:tmpl w:val="1EB2132A"/>
    <w:lvl w:ilvl="0" w:tplc="04090009">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0C845347"/>
    <w:multiLevelType w:val="multilevel"/>
    <w:tmpl w:val="31620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41178D"/>
    <w:multiLevelType w:val="hybridMultilevel"/>
    <w:tmpl w:val="4FE810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D315B0"/>
    <w:multiLevelType w:val="hybridMultilevel"/>
    <w:tmpl w:val="CE44A1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561193"/>
    <w:multiLevelType w:val="multilevel"/>
    <w:tmpl w:val="C5B40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0320B6"/>
    <w:multiLevelType w:val="multilevel"/>
    <w:tmpl w:val="7EEC93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9B5A06"/>
    <w:multiLevelType w:val="hybridMultilevel"/>
    <w:tmpl w:val="A9EA2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ED08B6"/>
    <w:multiLevelType w:val="hybridMultilevel"/>
    <w:tmpl w:val="4C4A4AD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D63C4D"/>
    <w:multiLevelType w:val="hybridMultilevel"/>
    <w:tmpl w:val="263A0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970F1F"/>
    <w:multiLevelType w:val="multilevel"/>
    <w:tmpl w:val="75801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FF139C"/>
    <w:multiLevelType w:val="hybridMultilevel"/>
    <w:tmpl w:val="DD849F80"/>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653D7E"/>
    <w:multiLevelType w:val="hybridMultilevel"/>
    <w:tmpl w:val="9FF60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F0466F"/>
    <w:multiLevelType w:val="hybridMultilevel"/>
    <w:tmpl w:val="22FA5A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7F4120"/>
    <w:multiLevelType w:val="multilevel"/>
    <w:tmpl w:val="32E61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9B120D"/>
    <w:multiLevelType w:val="multilevel"/>
    <w:tmpl w:val="4C20E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2936DC"/>
    <w:multiLevelType w:val="hybridMultilevel"/>
    <w:tmpl w:val="CEEA7E52"/>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CA39DC"/>
    <w:multiLevelType w:val="hybridMultilevel"/>
    <w:tmpl w:val="67A0E08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F87F86"/>
    <w:multiLevelType w:val="hybridMultilevel"/>
    <w:tmpl w:val="3A148E6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E2374F"/>
    <w:multiLevelType w:val="hybridMultilevel"/>
    <w:tmpl w:val="16D2D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38377C"/>
    <w:multiLevelType w:val="hybridMultilevel"/>
    <w:tmpl w:val="C3A059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01534A"/>
    <w:multiLevelType w:val="hybridMultilevel"/>
    <w:tmpl w:val="DA22FC62"/>
    <w:lvl w:ilvl="0" w:tplc="995856BE">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7A0608"/>
    <w:multiLevelType w:val="hybridMultilevel"/>
    <w:tmpl w:val="2514CD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0AF48D8"/>
    <w:multiLevelType w:val="multilevel"/>
    <w:tmpl w:val="B712B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B1729A"/>
    <w:multiLevelType w:val="hybridMultilevel"/>
    <w:tmpl w:val="8278C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F07BD8"/>
    <w:multiLevelType w:val="hybridMultilevel"/>
    <w:tmpl w:val="E75401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94913677">
    <w:abstractNumId w:val="16"/>
  </w:num>
  <w:num w:numId="2" w16cid:durableId="638919684">
    <w:abstractNumId w:val="24"/>
  </w:num>
  <w:num w:numId="3" w16cid:durableId="2139031441">
    <w:abstractNumId w:val="21"/>
  </w:num>
  <w:num w:numId="4" w16cid:durableId="863128999">
    <w:abstractNumId w:val="19"/>
  </w:num>
  <w:num w:numId="5" w16cid:durableId="317153006">
    <w:abstractNumId w:val="7"/>
  </w:num>
  <w:num w:numId="6" w16cid:durableId="1820613918">
    <w:abstractNumId w:val="6"/>
  </w:num>
  <w:num w:numId="7" w16cid:durableId="1721174109">
    <w:abstractNumId w:val="15"/>
  </w:num>
  <w:num w:numId="8" w16cid:durableId="799687218">
    <w:abstractNumId w:val="18"/>
  </w:num>
  <w:num w:numId="9" w16cid:durableId="2102607064">
    <w:abstractNumId w:val="10"/>
  </w:num>
  <w:num w:numId="10" w16cid:durableId="1811896665">
    <w:abstractNumId w:val="23"/>
  </w:num>
  <w:num w:numId="11" w16cid:durableId="1739939689">
    <w:abstractNumId w:val="3"/>
  </w:num>
  <w:num w:numId="12" w16cid:durableId="1699893208">
    <w:abstractNumId w:val="25"/>
  </w:num>
  <w:num w:numId="13" w16cid:durableId="1913159677">
    <w:abstractNumId w:val="0"/>
  </w:num>
  <w:num w:numId="14" w16cid:durableId="343214473">
    <w:abstractNumId w:val="14"/>
  </w:num>
  <w:num w:numId="15" w16cid:durableId="633869697">
    <w:abstractNumId w:val="1"/>
  </w:num>
  <w:num w:numId="16" w16cid:durableId="694966368">
    <w:abstractNumId w:val="9"/>
  </w:num>
  <w:num w:numId="17" w16cid:durableId="70278213">
    <w:abstractNumId w:val="13"/>
  </w:num>
  <w:num w:numId="18" w16cid:durableId="1682243777">
    <w:abstractNumId w:val="4"/>
  </w:num>
  <w:num w:numId="19" w16cid:durableId="1850481991">
    <w:abstractNumId w:val="5"/>
  </w:num>
  <w:num w:numId="20" w16cid:durableId="1801146029">
    <w:abstractNumId w:val="22"/>
  </w:num>
  <w:num w:numId="21" w16cid:durableId="1666281092">
    <w:abstractNumId w:val="2"/>
  </w:num>
  <w:num w:numId="22" w16cid:durableId="1983070967">
    <w:abstractNumId w:val="17"/>
  </w:num>
  <w:num w:numId="23" w16cid:durableId="1605265296">
    <w:abstractNumId w:val="20"/>
  </w:num>
  <w:num w:numId="24" w16cid:durableId="1719164000">
    <w:abstractNumId w:val="8"/>
  </w:num>
  <w:num w:numId="25" w16cid:durableId="1596089735">
    <w:abstractNumId w:val="11"/>
  </w:num>
  <w:num w:numId="26" w16cid:durableId="1507554265">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495B"/>
    <w:rsid w:val="00005108"/>
    <w:rsid w:val="00006FFE"/>
    <w:rsid w:val="00013ACD"/>
    <w:rsid w:val="00017699"/>
    <w:rsid w:val="00020986"/>
    <w:rsid w:val="00020A56"/>
    <w:rsid w:val="00020AE0"/>
    <w:rsid w:val="00027EAC"/>
    <w:rsid w:val="0003677C"/>
    <w:rsid w:val="000368D4"/>
    <w:rsid w:val="00037295"/>
    <w:rsid w:val="00040453"/>
    <w:rsid w:val="0004584E"/>
    <w:rsid w:val="00046C5B"/>
    <w:rsid w:val="00046D80"/>
    <w:rsid w:val="00050168"/>
    <w:rsid w:val="00052EE8"/>
    <w:rsid w:val="00052FD5"/>
    <w:rsid w:val="00053A9A"/>
    <w:rsid w:val="00067302"/>
    <w:rsid w:val="00074DE1"/>
    <w:rsid w:val="00082298"/>
    <w:rsid w:val="00090F21"/>
    <w:rsid w:val="0009686F"/>
    <w:rsid w:val="000A3C38"/>
    <w:rsid w:val="000B0F40"/>
    <w:rsid w:val="000B11A2"/>
    <w:rsid w:val="000D1291"/>
    <w:rsid w:val="000D399E"/>
    <w:rsid w:val="000D5CEC"/>
    <w:rsid w:val="000D60DB"/>
    <w:rsid w:val="000D6347"/>
    <w:rsid w:val="000E0318"/>
    <w:rsid w:val="000E0FA6"/>
    <w:rsid w:val="000E22AA"/>
    <w:rsid w:val="000E3391"/>
    <w:rsid w:val="000E60AB"/>
    <w:rsid w:val="000F04F5"/>
    <w:rsid w:val="000F44B4"/>
    <w:rsid w:val="001010E0"/>
    <w:rsid w:val="00101336"/>
    <w:rsid w:val="00103737"/>
    <w:rsid w:val="00105B4B"/>
    <w:rsid w:val="001077E7"/>
    <w:rsid w:val="001145A7"/>
    <w:rsid w:val="0011558A"/>
    <w:rsid w:val="00131284"/>
    <w:rsid w:val="001315D9"/>
    <w:rsid w:val="00132921"/>
    <w:rsid w:val="00137D8A"/>
    <w:rsid w:val="00146D75"/>
    <w:rsid w:val="001476E0"/>
    <w:rsid w:val="00157636"/>
    <w:rsid w:val="001753E6"/>
    <w:rsid w:val="00184F9F"/>
    <w:rsid w:val="00186DB2"/>
    <w:rsid w:val="001902DB"/>
    <w:rsid w:val="001904D1"/>
    <w:rsid w:val="001A0D64"/>
    <w:rsid w:val="001A465A"/>
    <w:rsid w:val="001A4800"/>
    <w:rsid w:val="001A62AF"/>
    <w:rsid w:val="001A7548"/>
    <w:rsid w:val="001B39FF"/>
    <w:rsid w:val="001C15AC"/>
    <w:rsid w:val="001C2162"/>
    <w:rsid w:val="001C64E4"/>
    <w:rsid w:val="001C7FB5"/>
    <w:rsid w:val="001D263D"/>
    <w:rsid w:val="001D3F71"/>
    <w:rsid w:val="001F1FEA"/>
    <w:rsid w:val="001F3050"/>
    <w:rsid w:val="00202354"/>
    <w:rsid w:val="00204461"/>
    <w:rsid w:val="0021326E"/>
    <w:rsid w:val="00217620"/>
    <w:rsid w:val="00223B6F"/>
    <w:rsid w:val="00224FF4"/>
    <w:rsid w:val="00230505"/>
    <w:rsid w:val="00237448"/>
    <w:rsid w:val="002452D7"/>
    <w:rsid w:val="0024714F"/>
    <w:rsid w:val="00250A5E"/>
    <w:rsid w:val="00252C1E"/>
    <w:rsid w:val="00253B2C"/>
    <w:rsid w:val="002667F8"/>
    <w:rsid w:val="00266B12"/>
    <w:rsid w:val="0027189E"/>
    <w:rsid w:val="002747A9"/>
    <w:rsid w:val="002750A9"/>
    <w:rsid w:val="0027748D"/>
    <w:rsid w:val="00293B19"/>
    <w:rsid w:val="00294B6B"/>
    <w:rsid w:val="002A02AD"/>
    <w:rsid w:val="002A6624"/>
    <w:rsid w:val="002B18EF"/>
    <w:rsid w:val="002B667E"/>
    <w:rsid w:val="002C1A1E"/>
    <w:rsid w:val="002C2F66"/>
    <w:rsid w:val="002C4676"/>
    <w:rsid w:val="002D1EAE"/>
    <w:rsid w:val="002D216B"/>
    <w:rsid w:val="002D3C15"/>
    <w:rsid w:val="002D3F38"/>
    <w:rsid w:val="002D5F50"/>
    <w:rsid w:val="002E0D43"/>
    <w:rsid w:val="002E6BC1"/>
    <w:rsid w:val="002F411B"/>
    <w:rsid w:val="002F5346"/>
    <w:rsid w:val="00312192"/>
    <w:rsid w:val="00312743"/>
    <w:rsid w:val="003158AA"/>
    <w:rsid w:val="003206A5"/>
    <w:rsid w:val="00324050"/>
    <w:rsid w:val="00327186"/>
    <w:rsid w:val="00327BF4"/>
    <w:rsid w:val="003333AC"/>
    <w:rsid w:val="003347C5"/>
    <w:rsid w:val="00346422"/>
    <w:rsid w:val="00347AD0"/>
    <w:rsid w:val="003508F6"/>
    <w:rsid w:val="0035098F"/>
    <w:rsid w:val="00352442"/>
    <w:rsid w:val="003528B1"/>
    <w:rsid w:val="00355589"/>
    <w:rsid w:val="00357B7C"/>
    <w:rsid w:val="0036161D"/>
    <w:rsid w:val="00365FB4"/>
    <w:rsid w:val="0037254F"/>
    <w:rsid w:val="00372B11"/>
    <w:rsid w:val="00386447"/>
    <w:rsid w:val="003904C9"/>
    <w:rsid w:val="00390813"/>
    <w:rsid w:val="00392E65"/>
    <w:rsid w:val="00397667"/>
    <w:rsid w:val="003A1703"/>
    <w:rsid w:val="003A7F31"/>
    <w:rsid w:val="003B1140"/>
    <w:rsid w:val="003B45E9"/>
    <w:rsid w:val="003B49C1"/>
    <w:rsid w:val="003B5A4D"/>
    <w:rsid w:val="003C18D4"/>
    <w:rsid w:val="003C3A84"/>
    <w:rsid w:val="003F027C"/>
    <w:rsid w:val="0040237B"/>
    <w:rsid w:val="0040733A"/>
    <w:rsid w:val="00411C22"/>
    <w:rsid w:val="004134A2"/>
    <w:rsid w:val="004163C7"/>
    <w:rsid w:val="0042144C"/>
    <w:rsid w:val="004215CB"/>
    <w:rsid w:val="00422F76"/>
    <w:rsid w:val="00426568"/>
    <w:rsid w:val="00427215"/>
    <w:rsid w:val="00430DF4"/>
    <w:rsid w:val="00434D83"/>
    <w:rsid w:val="00441FE1"/>
    <w:rsid w:val="0044746D"/>
    <w:rsid w:val="00457894"/>
    <w:rsid w:val="00463841"/>
    <w:rsid w:val="004659B8"/>
    <w:rsid w:val="0046711B"/>
    <w:rsid w:val="0047186E"/>
    <w:rsid w:val="00477517"/>
    <w:rsid w:val="00477728"/>
    <w:rsid w:val="00477BEA"/>
    <w:rsid w:val="00483213"/>
    <w:rsid w:val="004844C1"/>
    <w:rsid w:val="00490D13"/>
    <w:rsid w:val="00490E09"/>
    <w:rsid w:val="00491BE9"/>
    <w:rsid w:val="004A3213"/>
    <w:rsid w:val="004A60A6"/>
    <w:rsid w:val="004A7149"/>
    <w:rsid w:val="004B0359"/>
    <w:rsid w:val="004B4167"/>
    <w:rsid w:val="004B6CC5"/>
    <w:rsid w:val="004D0866"/>
    <w:rsid w:val="004D13EB"/>
    <w:rsid w:val="004E2FFD"/>
    <w:rsid w:val="004E689E"/>
    <w:rsid w:val="004E6BF5"/>
    <w:rsid w:val="004F17FC"/>
    <w:rsid w:val="004F516D"/>
    <w:rsid w:val="004F53FC"/>
    <w:rsid w:val="0050233B"/>
    <w:rsid w:val="00517D9F"/>
    <w:rsid w:val="00521729"/>
    <w:rsid w:val="00531F68"/>
    <w:rsid w:val="005350CD"/>
    <w:rsid w:val="005428CC"/>
    <w:rsid w:val="005437C3"/>
    <w:rsid w:val="00545706"/>
    <w:rsid w:val="00547571"/>
    <w:rsid w:val="00547D73"/>
    <w:rsid w:val="00553D80"/>
    <w:rsid w:val="005551FA"/>
    <w:rsid w:val="00555620"/>
    <w:rsid w:val="00557ACC"/>
    <w:rsid w:val="0056392F"/>
    <w:rsid w:val="00564658"/>
    <w:rsid w:val="00565515"/>
    <w:rsid w:val="00583E98"/>
    <w:rsid w:val="00585EBC"/>
    <w:rsid w:val="005902F6"/>
    <w:rsid w:val="00593EB2"/>
    <w:rsid w:val="005966DA"/>
    <w:rsid w:val="005974C2"/>
    <w:rsid w:val="005A475F"/>
    <w:rsid w:val="005A4C5B"/>
    <w:rsid w:val="005B5999"/>
    <w:rsid w:val="005C08DC"/>
    <w:rsid w:val="005C0F48"/>
    <w:rsid w:val="005C7A71"/>
    <w:rsid w:val="005D5B7F"/>
    <w:rsid w:val="005D6DFF"/>
    <w:rsid w:val="005E442C"/>
    <w:rsid w:val="005E6890"/>
    <w:rsid w:val="005E7F8B"/>
    <w:rsid w:val="005F02A7"/>
    <w:rsid w:val="005F4AE9"/>
    <w:rsid w:val="005F5880"/>
    <w:rsid w:val="005F6F24"/>
    <w:rsid w:val="00602F6F"/>
    <w:rsid w:val="006053A2"/>
    <w:rsid w:val="00616CDA"/>
    <w:rsid w:val="0062094B"/>
    <w:rsid w:val="00623237"/>
    <w:rsid w:val="00623FEA"/>
    <w:rsid w:val="0062650D"/>
    <w:rsid w:val="006322EE"/>
    <w:rsid w:val="0063310C"/>
    <w:rsid w:val="00635A39"/>
    <w:rsid w:val="00645C89"/>
    <w:rsid w:val="00651F26"/>
    <w:rsid w:val="00653C85"/>
    <w:rsid w:val="006554AB"/>
    <w:rsid w:val="00655815"/>
    <w:rsid w:val="00663F11"/>
    <w:rsid w:val="00664469"/>
    <w:rsid w:val="006672E9"/>
    <w:rsid w:val="0067189E"/>
    <w:rsid w:val="0067385F"/>
    <w:rsid w:val="00680940"/>
    <w:rsid w:val="006856BE"/>
    <w:rsid w:val="006948DE"/>
    <w:rsid w:val="00694B6F"/>
    <w:rsid w:val="00696D36"/>
    <w:rsid w:val="00696D53"/>
    <w:rsid w:val="0069731E"/>
    <w:rsid w:val="00697FA4"/>
    <w:rsid w:val="006A5E2B"/>
    <w:rsid w:val="006A7050"/>
    <w:rsid w:val="006A753C"/>
    <w:rsid w:val="006B1715"/>
    <w:rsid w:val="006B2A47"/>
    <w:rsid w:val="006B2BDE"/>
    <w:rsid w:val="006C12F2"/>
    <w:rsid w:val="006C373A"/>
    <w:rsid w:val="006D3467"/>
    <w:rsid w:val="006D7294"/>
    <w:rsid w:val="006E4FEF"/>
    <w:rsid w:val="006F40D0"/>
    <w:rsid w:val="006F5BF3"/>
    <w:rsid w:val="006F7AC2"/>
    <w:rsid w:val="00700232"/>
    <w:rsid w:val="00704D87"/>
    <w:rsid w:val="00707200"/>
    <w:rsid w:val="00707E3E"/>
    <w:rsid w:val="00713F2B"/>
    <w:rsid w:val="00715A1E"/>
    <w:rsid w:val="007225C5"/>
    <w:rsid w:val="007263F1"/>
    <w:rsid w:val="00727008"/>
    <w:rsid w:val="00735391"/>
    <w:rsid w:val="0074001F"/>
    <w:rsid w:val="007471F6"/>
    <w:rsid w:val="00750973"/>
    <w:rsid w:val="00751892"/>
    <w:rsid w:val="00752AE1"/>
    <w:rsid w:val="00757436"/>
    <w:rsid w:val="00760FF7"/>
    <w:rsid w:val="00765194"/>
    <w:rsid w:val="00766DAE"/>
    <w:rsid w:val="00774E33"/>
    <w:rsid w:val="00775243"/>
    <w:rsid w:val="00775772"/>
    <w:rsid w:val="007815F6"/>
    <w:rsid w:val="0078164E"/>
    <w:rsid w:val="00796C2F"/>
    <w:rsid w:val="007A0F2A"/>
    <w:rsid w:val="007B0E54"/>
    <w:rsid w:val="007B3623"/>
    <w:rsid w:val="007B6E1C"/>
    <w:rsid w:val="007C404C"/>
    <w:rsid w:val="007C5A6B"/>
    <w:rsid w:val="007C5C39"/>
    <w:rsid w:val="007C6512"/>
    <w:rsid w:val="007D6F1A"/>
    <w:rsid w:val="007E3A20"/>
    <w:rsid w:val="007F183F"/>
    <w:rsid w:val="007F32EB"/>
    <w:rsid w:val="007F660C"/>
    <w:rsid w:val="008076B9"/>
    <w:rsid w:val="008179BA"/>
    <w:rsid w:val="00833BA0"/>
    <w:rsid w:val="00841329"/>
    <w:rsid w:val="00847E70"/>
    <w:rsid w:val="00850A3C"/>
    <w:rsid w:val="00851382"/>
    <w:rsid w:val="00851F54"/>
    <w:rsid w:val="00854F3D"/>
    <w:rsid w:val="008573E9"/>
    <w:rsid w:val="00857708"/>
    <w:rsid w:val="00866969"/>
    <w:rsid w:val="00877AAC"/>
    <w:rsid w:val="0088299F"/>
    <w:rsid w:val="00883A6E"/>
    <w:rsid w:val="00895BB4"/>
    <w:rsid w:val="008B5976"/>
    <w:rsid w:val="008C4F48"/>
    <w:rsid w:val="008C5C47"/>
    <w:rsid w:val="008D1057"/>
    <w:rsid w:val="008D110B"/>
    <w:rsid w:val="008E05A1"/>
    <w:rsid w:val="008F1EAE"/>
    <w:rsid w:val="008F2426"/>
    <w:rsid w:val="008F3CA0"/>
    <w:rsid w:val="008F71C4"/>
    <w:rsid w:val="009125CE"/>
    <w:rsid w:val="009127D2"/>
    <w:rsid w:val="0091554C"/>
    <w:rsid w:val="009209B7"/>
    <w:rsid w:val="00930C0E"/>
    <w:rsid w:val="00931426"/>
    <w:rsid w:val="00937C75"/>
    <w:rsid w:val="00944A1F"/>
    <w:rsid w:val="00951272"/>
    <w:rsid w:val="0095662A"/>
    <w:rsid w:val="009626E9"/>
    <w:rsid w:val="0096771B"/>
    <w:rsid w:val="00967E16"/>
    <w:rsid w:val="00973434"/>
    <w:rsid w:val="009753DE"/>
    <w:rsid w:val="009903E4"/>
    <w:rsid w:val="009A3C07"/>
    <w:rsid w:val="009A47D7"/>
    <w:rsid w:val="009B47F6"/>
    <w:rsid w:val="009B6888"/>
    <w:rsid w:val="009C0161"/>
    <w:rsid w:val="009C0321"/>
    <w:rsid w:val="009C651A"/>
    <w:rsid w:val="009C67CE"/>
    <w:rsid w:val="009C72C9"/>
    <w:rsid w:val="009D108D"/>
    <w:rsid w:val="009E1436"/>
    <w:rsid w:val="009E33CF"/>
    <w:rsid w:val="009E4107"/>
    <w:rsid w:val="009E5668"/>
    <w:rsid w:val="009E6057"/>
    <w:rsid w:val="009F4FA0"/>
    <w:rsid w:val="009F729E"/>
    <w:rsid w:val="009F738B"/>
    <w:rsid w:val="00A06460"/>
    <w:rsid w:val="00A22822"/>
    <w:rsid w:val="00A25EB2"/>
    <w:rsid w:val="00A262CA"/>
    <w:rsid w:val="00A309CD"/>
    <w:rsid w:val="00A325AF"/>
    <w:rsid w:val="00A33619"/>
    <w:rsid w:val="00A3651E"/>
    <w:rsid w:val="00A369EF"/>
    <w:rsid w:val="00A40D90"/>
    <w:rsid w:val="00A41D67"/>
    <w:rsid w:val="00A45492"/>
    <w:rsid w:val="00A45B6C"/>
    <w:rsid w:val="00A46696"/>
    <w:rsid w:val="00A51326"/>
    <w:rsid w:val="00A55CF1"/>
    <w:rsid w:val="00A57968"/>
    <w:rsid w:val="00A7001C"/>
    <w:rsid w:val="00A71828"/>
    <w:rsid w:val="00A72551"/>
    <w:rsid w:val="00A8097F"/>
    <w:rsid w:val="00A81846"/>
    <w:rsid w:val="00A82948"/>
    <w:rsid w:val="00A83333"/>
    <w:rsid w:val="00A83434"/>
    <w:rsid w:val="00A976A0"/>
    <w:rsid w:val="00A97899"/>
    <w:rsid w:val="00AA79E9"/>
    <w:rsid w:val="00AB0A70"/>
    <w:rsid w:val="00AB1745"/>
    <w:rsid w:val="00AB3413"/>
    <w:rsid w:val="00AB40BB"/>
    <w:rsid w:val="00AB73ED"/>
    <w:rsid w:val="00AC267E"/>
    <w:rsid w:val="00AC4501"/>
    <w:rsid w:val="00AC4609"/>
    <w:rsid w:val="00AC4920"/>
    <w:rsid w:val="00AC6FDC"/>
    <w:rsid w:val="00AD155C"/>
    <w:rsid w:val="00AE1894"/>
    <w:rsid w:val="00AE34AE"/>
    <w:rsid w:val="00AE4B9C"/>
    <w:rsid w:val="00AF19AE"/>
    <w:rsid w:val="00AF3823"/>
    <w:rsid w:val="00B028B6"/>
    <w:rsid w:val="00B151BC"/>
    <w:rsid w:val="00B160A8"/>
    <w:rsid w:val="00B22F29"/>
    <w:rsid w:val="00B24ADC"/>
    <w:rsid w:val="00B25469"/>
    <w:rsid w:val="00B40814"/>
    <w:rsid w:val="00B42483"/>
    <w:rsid w:val="00B50CD1"/>
    <w:rsid w:val="00B51BA0"/>
    <w:rsid w:val="00B541D1"/>
    <w:rsid w:val="00B63B0F"/>
    <w:rsid w:val="00B63CFF"/>
    <w:rsid w:val="00B673EE"/>
    <w:rsid w:val="00B6784D"/>
    <w:rsid w:val="00B72E92"/>
    <w:rsid w:val="00B74642"/>
    <w:rsid w:val="00B7678A"/>
    <w:rsid w:val="00B87E33"/>
    <w:rsid w:val="00B9044D"/>
    <w:rsid w:val="00B94662"/>
    <w:rsid w:val="00B956B2"/>
    <w:rsid w:val="00BA2EFA"/>
    <w:rsid w:val="00BA3789"/>
    <w:rsid w:val="00BB303A"/>
    <w:rsid w:val="00BB6957"/>
    <w:rsid w:val="00BC094B"/>
    <w:rsid w:val="00BC3D30"/>
    <w:rsid w:val="00BD18AF"/>
    <w:rsid w:val="00BD1929"/>
    <w:rsid w:val="00BE038A"/>
    <w:rsid w:val="00BF0BF0"/>
    <w:rsid w:val="00BF1C02"/>
    <w:rsid w:val="00BF5AD6"/>
    <w:rsid w:val="00BF7744"/>
    <w:rsid w:val="00C042DD"/>
    <w:rsid w:val="00C05E2A"/>
    <w:rsid w:val="00C06D6B"/>
    <w:rsid w:val="00C1086B"/>
    <w:rsid w:val="00C139D3"/>
    <w:rsid w:val="00C213C0"/>
    <w:rsid w:val="00C23635"/>
    <w:rsid w:val="00C262EF"/>
    <w:rsid w:val="00C52639"/>
    <w:rsid w:val="00C57539"/>
    <w:rsid w:val="00C57B16"/>
    <w:rsid w:val="00C57BF0"/>
    <w:rsid w:val="00C60AF3"/>
    <w:rsid w:val="00C6233C"/>
    <w:rsid w:val="00C65EF6"/>
    <w:rsid w:val="00C6643D"/>
    <w:rsid w:val="00C6698F"/>
    <w:rsid w:val="00C67372"/>
    <w:rsid w:val="00C72744"/>
    <w:rsid w:val="00C734BA"/>
    <w:rsid w:val="00C7437A"/>
    <w:rsid w:val="00C74E80"/>
    <w:rsid w:val="00C77A84"/>
    <w:rsid w:val="00C77CFB"/>
    <w:rsid w:val="00C928A9"/>
    <w:rsid w:val="00CA319B"/>
    <w:rsid w:val="00CA3904"/>
    <w:rsid w:val="00CA550E"/>
    <w:rsid w:val="00CB006D"/>
    <w:rsid w:val="00CB0512"/>
    <w:rsid w:val="00CB0FD2"/>
    <w:rsid w:val="00CB410F"/>
    <w:rsid w:val="00CB54DD"/>
    <w:rsid w:val="00CB66BD"/>
    <w:rsid w:val="00CC28B7"/>
    <w:rsid w:val="00CC3BB4"/>
    <w:rsid w:val="00CC4FA4"/>
    <w:rsid w:val="00CC6B43"/>
    <w:rsid w:val="00CC7CC6"/>
    <w:rsid w:val="00CD5D46"/>
    <w:rsid w:val="00CD79DE"/>
    <w:rsid w:val="00CE024E"/>
    <w:rsid w:val="00CE0F28"/>
    <w:rsid w:val="00CE6522"/>
    <w:rsid w:val="00CE6D26"/>
    <w:rsid w:val="00CF231E"/>
    <w:rsid w:val="00CF3088"/>
    <w:rsid w:val="00CF7DF8"/>
    <w:rsid w:val="00D03A5B"/>
    <w:rsid w:val="00D05DBB"/>
    <w:rsid w:val="00D1017E"/>
    <w:rsid w:val="00D16E06"/>
    <w:rsid w:val="00D22171"/>
    <w:rsid w:val="00D2483E"/>
    <w:rsid w:val="00D25DDA"/>
    <w:rsid w:val="00D34FDC"/>
    <w:rsid w:val="00D350E6"/>
    <w:rsid w:val="00D35F02"/>
    <w:rsid w:val="00D36DC1"/>
    <w:rsid w:val="00D403A8"/>
    <w:rsid w:val="00D451BB"/>
    <w:rsid w:val="00D501F0"/>
    <w:rsid w:val="00D51110"/>
    <w:rsid w:val="00D51206"/>
    <w:rsid w:val="00D52480"/>
    <w:rsid w:val="00D5533E"/>
    <w:rsid w:val="00D562AC"/>
    <w:rsid w:val="00D67E28"/>
    <w:rsid w:val="00D73AB2"/>
    <w:rsid w:val="00D80DB8"/>
    <w:rsid w:val="00D84DEE"/>
    <w:rsid w:val="00D869E8"/>
    <w:rsid w:val="00D903E5"/>
    <w:rsid w:val="00DA13F4"/>
    <w:rsid w:val="00DA3632"/>
    <w:rsid w:val="00DA537C"/>
    <w:rsid w:val="00DA6271"/>
    <w:rsid w:val="00DB60A3"/>
    <w:rsid w:val="00DC1F73"/>
    <w:rsid w:val="00DC2E37"/>
    <w:rsid w:val="00DC6480"/>
    <w:rsid w:val="00DE239C"/>
    <w:rsid w:val="00DE2BD0"/>
    <w:rsid w:val="00DE36FE"/>
    <w:rsid w:val="00DE7527"/>
    <w:rsid w:val="00DF1664"/>
    <w:rsid w:val="00DF21E3"/>
    <w:rsid w:val="00DF4E73"/>
    <w:rsid w:val="00DF72CA"/>
    <w:rsid w:val="00DF7A84"/>
    <w:rsid w:val="00DF7F8F"/>
    <w:rsid w:val="00E04917"/>
    <w:rsid w:val="00E15FFC"/>
    <w:rsid w:val="00E16505"/>
    <w:rsid w:val="00E311B1"/>
    <w:rsid w:val="00E37DF6"/>
    <w:rsid w:val="00E43F8A"/>
    <w:rsid w:val="00E453B3"/>
    <w:rsid w:val="00E504DB"/>
    <w:rsid w:val="00E5183C"/>
    <w:rsid w:val="00E52368"/>
    <w:rsid w:val="00E60358"/>
    <w:rsid w:val="00E6143A"/>
    <w:rsid w:val="00E74ECF"/>
    <w:rsid w:val="00E76E9F"/>
    <w:rsid w:val="00E77AF1"/>
    <w:rsid w:val="00E81103"/>
    <w:rsid w:val="00E815E2"/>
    <w:rsid w:val="00E82386"/>
    <w:rsid w:val="00E8479E"/>
    <w:rsid w:val="00E90F53"/>
    <w:rsid w:val="00E93BA0"/>
    <w:rsid w:val="00EA73F2"/>
    <w:rsid w:val="00EB36A0"/>
    <w:rsid w:val="00EB5EB4"/>
    <w:rsid w:val="00EC6A95"/>
    <w:rsid w:val="00EC78AB"/>
    <w:rsid w:val="00ED4765"/>
    <w:rsid w:val="00ED599E"/>
    <w:rsid w:val="00EE19FC"/>
    <w:rsid w:val="00EE35FD"/>
    <w:rsid w:val="00EE4934"/>
    <w:rsid w:val="00EE54CF"/>
    <w:rsid w:val="00EE6B9A"/>
    <w:rsid w:val="00EE7A29"/>
    <w:rsid w:val="00EF0FD2"/>
    <w:rsid w:val="00EF1BF0"/>
    <w:rsid w:val="00EF294A"/>
    <w:rsid w:val="00F01080"/>
    <w:rsid w:val="00F030BF"/>
    <w:rsid w:val="00F03946"/>
    <w:rsid w:val="00F11563"/>
    <w:rsid w:val="00F15657"/>
    <w:rsid w:val="00F23310"/>
    <w:rsid w:val="00F2349C"/>
    <w:rsid w:val="00F23F33"/>
    <w:rsid w:val="00F24214"/>
    <w:rsid w:val="00F27D1B"/>
    <w:rsid w:val="00F27EA4"/>
    <w:rsid w:val="00F304BC"/>
    <w:rsid w:val="00F325C2"/>
    <w:rsid w:val="00F33070"/>
    <w:rsid w:val="00F34CB3"/>
    <w:rsid w:val="00F3591E"/>
    <w:rsid w:val="00F36B5C"/>
    <w:rsid w:val="00F546CE"/>
    <w:rsid w:val="00F607DE"/>
    <w:rsid w:val="00F622E4"/>
    <w:rsid w:val="00F64B9E"/>
    <w:rsid w:val="00F727F5"/>
    <w:rsid w:val="00F7469C"/>
    <w:rsid w:val="00F925D0"/>
    <w:rsid w:val="00F9317A"/>
    <w:rsid w:val="00F97C45"/>
    <w:rsid w:val="00FA01B6"/>
    <w:rsid w:val="00FB63EA"/>
    <w:rsid w:val="00FB79EA"/>
    <w:rsid w:val="00FC431B"/>
    <w:rsid w:val="00FC5453"/>
    <w:rsid w:val="00FD114D"/>
    <w:rsid w:val="00FD2ADF"/>
    <w:rsid w:val="00FD326B"/>
    <w:rsid w:val="00FD5E76"/>
    <w:rsid w:val="00FD7D9D"/>
    <w:rsid w:val="00FE49BA"/>
    <w:rsid w:val="00FE645F"/>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F9F"/>
    <w:pPr>
      <w:bidi/>
    </w:pPr>
  </w:style>
  <w:style w:type="paragraph" w:styleId="Heading1">
    <w:name w:val="heading 1"/>
    <w:basedOn w:val="Normal"/>
    <w:next w:val="Normal"/>
    <w:link w:val="Heading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A01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844C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31F68"/>
    <w:pPr>
      <w:bidi w:val="0"/>
      <w:outlineLvl w:val="9"/>
    </w:pPr>
    <w:rPr>
      <w:kern w:val="0"/>
      <w14:ligatures w14:val="none"/>
    </w:rPr>
  </w:style>
  <w:style w:type="paragraph" w:styleId="TOC1">
    <w:name w:val="toc 1"/>
    <w:basedOn w:val="Normal"/>
    <w:next w:val="Normal"/>
    <w:autoRedefine/>
    <w:uiPriority w:val="39"/>
    <w:unhideWhenUsed/>
    <w:rsid w:val="00531F68"/>
    <w:pPr>
      <w:spacing w:after="100"/>
    </w:pPr>
  </w:style>
  <w:style w:type="paragraph" w:styleId="TOC2">
    <w:name w:val="toc 2"/>
    <w:basedOn w:val="Normal"/>
    <w:next w:val="Normal"/>
    <w:autoRedefine/>
    <w:uiPriority w:val="39"/>
    <w:unhideWhenUsed/>
    <w:rsid w:val="00531F68"/>
    <w:pPr>
      <w:spacing w:after="100"/>
      <w:ind w:left="220"/>
    </w:pPr>
  </w:style>
  <w:style w:type="character" w:styleId="Hyperlink">
    <w:name w:val="Hyperlink"/>
    <w:basedOn w:val="DefaultParagraphFont"/>
    <w:uiPriority w:val="99"/>
    <w:unhideWhenUsed/>
    <w:rsid w:val="00531F68"/>
    <w:rPr>
      <w:color w:val="0563C1" w:themeColor="hyperlink"/>
      <w:u w:val="single"/>
    </w:rPr>
  </w:style>
  <w:style w:type="paragraph" w:styleId="ListParagraph">
    <w:name w:val="List Paragraph"/>
    <w:basedOn w:val="Normal"/>
    <w:link w:val="ListParagraphChar"/>
    <w:uiPriority w:val="34"/>
    <w:qFormat/>
    <w:rsid w:val="00531F68"/>
    <w:pPr>
      <w:ind w:left="720"/>
      <w:contextualSpacing/>
    </w:pPr>
  </w:style>
  <w:style w:type="paragraph" w:styleId="Caption">
    <w:name w:val="caption"/>
    <w:basedOn w:val="Normal"/>
    <w:next w:val="Normal"/>
    <w:uiPriority w:val="35"/>
    <w:unhideWhenUsed/>
    <w:qFormat/>
    <w:rsid w:val="002D5F50"/>
    <w:pPr>
      <w:spacing w:after="200" w:line="240" w:lineRule="auto"/>
    </w:pPr>
    <w:rPr>
      <w:i/>
      <w:iCs/>
      <w:color w:val="44546A" w:themeColor="text2"/>
      <w:sz w:val="18"/>
      <w:szCs w:val="18"/>
    </w:rPr>
  </w:style>
  <w:style w:type="table" w:styleId="TableGrid">
    <w:name w:val="Table Grid"/>
    <w:basedOn w:val="TableNormal"/>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8E05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05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05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0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5A1"/>
    <w:rPr>
      <w:rFonts w:eastAsiaTheme="majorEastAsia" w:cstheme="majorBidi"/>
      <w:color w:val="272727" w:themeColor="text1" w:themeTint="D8"/>
    </w:rPr>
  </w:style>
  <w:style w:type="paragraph" w:styleId="Title">
    <w:name w:val="Title"/>
    <w:basedOn w:val="Normal"/>
    <w:next w:val="Normal"/>
    <w:link w:val="TitleChar"/>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5A1"/>
    <w:pPr>
      <w:bidi w:val="0"/>
      <w:spacing w:before="160"/>
      <w:jc w:val="center"/>
    </w:pPr>
    <w:rPr>
      <w:i/>
      <w:iCs/>
      <w:color w:val="404040" w:themeColor="text1" w:themeTint="BF"/>
    </w:rPr>
  </w:style>
  <w:style w:type="character" w:customStyle="1" w:styleId="QuoteChar">
    <w:name w:val="Quote Char"/>
    <w:basedOn w:val="DefaultParagraphFont"/>
    <w:link w:val="Quote"/>
    <w:uiPriority w:val="29"/>
    <w:rsid w:val="008E05A1"/>
    <w:rPr>
      <w:i/>
      <w:iCs/>
      <w:color w:val="404040" w:themeColor="text1" w:themeTint="BF"/>
    </w:rPr>
  </w:style>
  <w:style w:type="character" w:styleId="IntenseEmphasis">
    <w:name w:val="Intense Emphasis"/>
    <w:basedOn w:val="DefaultParagraphFont"/>
    <w:uiPriority w:val="21"/>
    <w:qFormat/>
    <w:rsid w:val="008E05A1"/>
    <w:rPr>
      <w:i/>
      <w:iCs/>
      <w:color w:val="2F5496" w:themeColor="accent1" w:themeShade="BF"/>
    </w:rPr>
  </w:style>
  <w:style w:type="paragraph" w:styleId="IntenseQuote">
    <w:name w:val="Intense Quote"/>
    <w:basedOn w:val="Normal"/>
    <w:next w:val="Normal"/>
    <w:link w:val="IntenseQuoteChar"/>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05A1"/>
    <w:rPr>
      <w:i/>
      <w:iCs/>
      <w:color w:val="2F5496" w:themeColor="accent1" w:themeShade="BF"/>
    </w:rPr>
  </w:style>
  <w:style w:type="character" w:styleId="IntenseReference">
    <w:name w:val="Intense Reference"/>
    <w:basedOn w:val="DefaultParagraphFont"/>
    <w:uiPriority w:val="32"/>
    <w:qFormat/>
    <w:rsid w:val="008E05A1"/>
    <w:rPr>
      <w:b/>
      <w:bCs/>
      <w:smallCaps/>
      <w:color w:val="2F5496" w:themeColor="accent1" w:themeShade="BF"/>
      <w:spacing w:val="5"/>
    </w:rPr>
  </w:style>
  <w:style w:type="character" w:customStyle="1" w:styleId="UnresolvedMention1">
    <w:name w:val="Unresolved Mention1"/>
    <w:basedOn w:val="DefaultParagraphFont"/>
    <w:uiPriority w:val="99"/>
    <w:semiHidden/>
    <w:unhideWhenUsed/>
    <w:rsid w:val="008E05A1"/>
    <w:rPr>
      <w:color w:val="605E5C"/>
      <w:shd w:val="clear" w:color="auto" w:fill="E1DFDD"/>
    </w:rPr>
  </w:style>
  <w:style w:type="character" w:customStyle="1" w:styleId="m7eme">
    <w:name w:val="m7eme"/>
    <w:basedOn w:val="DefaultParagraphFont"/>
    <w:rsid w:val="008E05A1"/>
  </w:style>
  <w:style w:type="paragraph" w:styleId="Bibliography">
    <w:name w:val="Bibliography"/>
    <w:basedOn w:val="Normal"/>
    <w:next w:val="Normal"/>
    <w:uiPriority w:val="37"/>
    <w:unhideWhenUsed/>
    <w:rsid w:val="00D5533E"/>
  </w:style>
  <w:style w:type="paragraph" w:styleId="TableofFigures">
    <w:name w:val="table of figures"/>
    <w:basedOn w:val="Normal"/>
    <w:next w:val="Normal"/>
    <w:uiPriority w:val="99"/>
    <w:unhideWhenUsed/>
    <w:rsid w:val="00CF231E"/>
    <w:pPr>
      <w:spacing w:after="0"/>
    </w:pPr>
  </w:style>
  <w:style w:type="character" w:styleId="UnresolvedMention">
    <w:name w:val="Unresolved Mention"/>
    <w:basedOn w:val="DefaultParagraphFont"/>
    <w:uiPriority w:val="99"/>
    <w:semiHidden/>
    <w:unhideWhenUsed/>
    <w:rsid w:val="002B18EF"/>
    <w:rPr>
      <w:color w:val="605E5C"/>
      <w:shd w:val="clear" w:color="auto" w:fill="E1DFDD"/>
    </w:rPr>
  </w:style>
  <w:style w:type="paragraph" w:styleId="NoSpacing">
    <w:name w:val="No Spacing"/>
    <w:uiPriority w:val="1"/>
    <w:qFormat/>
    <w:rsid w:val="009127D2"/>
    <w:pPr>
      <w:bidi/>
      <w:spacing w:after="0" w:line="240" w:lineRule="auto"/>
    </w:pPr>
  </w:style>
  <w:style w:type="paragraph" w:styleId="BalloonText">
    <w:name w:val="Balloon Text"/>
    <w:basedOn w:val="Normal"/>
    <w:link w:val="BalloonTextChar"/>
    <w:uiPriority w:val="99"/>
    <w:semiHidden/>
    <w:unhideWhenUsed/>
    <w:rsid w:val="009127D2"/>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7D2"/>
    <w:rPr>
      <w:rFonts w:ascii="Tahoma" w:hAnsi="Tahoma" w:cs="Tahoma"/>
      <w:sz w:val="16"/>
      <w:szCs w:val="16"/>
    </w:rPr>
  </w:style>
  <w:style w:type="character" w:styleId="FollowedHyperlink">
    <w:name w:val="FollowedHyperlink"/>
    <w:basedOn w:val="DefaultParagraphFont"/>
    <w:uiPriority w:val="99"/>
    <w:semiHidden/>
    <w:unhideWhenUsed/>
    <w:rsid w:val="00F23310"/>
    <w:rPr>
      <w:color w:val="954F72" w:themeColor="followedHyperlink"/>
      <w:u w:val="single"/>
    </w:rPr>
  </w:style>
  <w:style w:type="character" w:styleId="Strong">
    <w:name w:val="Strong"/>
    <w:basedOn w:val="DefaultParagraphFont"/>
    <w:uiPriority w:val="22"/>
    <w:qFormat/>
    <w:rsid w:val="009C72C9"/>
    <w:rPr>
      <w:b/>
      <w:bCs/>
    </w:rPr>
  </w:style>
  <w:style w:type="paragraph" w:styleId="NormalWeb">
    <w:name w:val="Normal (Web)"/>
    <w:basedOn w:val="Normal"/>
    <w:uiPriority w:val="99"/>
    <w:unhideWhenUsed/>
    <w:rsid w:val="00EF1BF0"/>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9E4107"/>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5F02A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F02A7"/>
    <w:rPr>
      <w:rFonts w:ascii="Consolas" w:hAnsi="Consolas"/>
      <w:sz w:val="20"/>
      <w:szCs w:val="20"/>
    </w:rPr>
  </w:style>
  <w:style w:type="character" w:customStyle="1" w:styleId="myxfac">
    <w:name w:val="myxfac"/>
    <w:basedOn w:val="DefaultParagraphFont"/>
    <w:rsid w:val="006B2A47"/>
  </w:style>
  <w:style w:type="paragraph" w:customStyle="1" w:styleId="a">
    <w:name w:val="عنوان"/>
    <w:basedOn w:val="ListParagraph"/>
    <w:link w:val="Char"/>
    <w:qFormat/>
    <w:rsid w:val="00F11563"/>
    <w:pPr>
      <w:numPr>
        <w:numId w:val="23"/>
      </w:numPr>
      <w:spacing w:line="276" w:lineRule="auto"/>
    </w:pPr>
    <w:rPr>
      <w:rFonts w:ascii="Sakkal Majalla" w:hAnsi="Sakkal Majalla" w:cs="Sakkal Majalla"/>
      <w:b/>
      <w:bCs/>
      <w:sz w:val="28"/>
      <w:szCs w:val="28"/>
    </w:rPr>
  </w:style>
  <w:style w:type="character" w:customStyle="1" w:styleId="ListParagraphChar">
    <w:name w:val="List Paragraph Char"/>
    <w:basedOn w:val="DefaultParagraphFont"/>
    <w:link w:val="ListParagraph"/>
    <w:uiPriority w:val="34"/>
    <w:rsid w:val="00F11563"/>
  </w:style>
  <w:style w:type="character" w:customStyle="1" w:styleId="Char">
    <w:name w:val="عنوان Char"/>
    <w:basedOn w:val="ListParagraphChar"/>
    <w:link w:val="a"/>
    <w:rsid w:val="00F11563"/>
    <w:rPr>
      <w:rFonts w:ascii="Sakkal Majalla" w:hAnsi="Sakkal Majalla" w:cs="Sakkal Majalla"/>
      <w:b/>
      <w:bCs/>
      <w:sz w:val="28"/>
      <w:szCs w:val="28"/>
    </w:rPr>
  </w:style>
  <w:style w:type="paragraph" w:customStyle="1" w:styleId="a0">
    <w:name w:val="كلام"/>
    <w:basedOn w:val="a"/>
    <w:link w:val="Char0"/>
    <w:qFormat/>
    <w:rsid w:val="00F11563"/>
    <w:pPr>
      <w:numPr>
        <w:numId w:val="0"/>
      </w:numPr>
      <w:spacing w:line="360" w:lineRule="auto"/>
      <w:jc w:val="both"/>
    </w:pPr>
    <w:rPr>
      <w:b w:val="0"/>
      <w:bCs w:val="0"/>
    </w:rPr>
  </w:style>
  <w:style w:type="character" w:customStyle="1" w:styleId="Char0">
    <w:name w:val="كلام Char"/>
    <w:basedOn w:val="Char"/>
    <w:link w:val="a0"/>
    <w:rsid w:val="00F11563"/>
    <w:rPr>
      <w:rFonts w:ascii="Sakkal Majalla" w:hAnsi="Sakkal Majalla" w:cs="Sakkal Majalla"/>
      <w:b w:val="0"/>
      <w:bCs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7366847">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85618727">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4320486">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2860894">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92235080">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4238763">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7056591">
      <w:bodyDiv w:val="1"/>
      <w:marLeft w:val="0"/>
      <w:marRight w:val="0"/>
      <w:marTop w:val="0"/>
      <w:marBottom w:val="0"/>
      <w:divBdr>
        <w:top w:val="none" w:sz="0" w:space="0" w:color="auto"/>
        <w:left w:val="none" w:sz="0" w:space="0" w:color="auto"/>
        <w:bottom w:val="none" w:sz="0" w:space="0" w:color="auto"/>
        <w:right w:val="none" w:sz="0" w:space="0" w:color="auto"/>
      </w:divBdr>
    </w:div>
    <w:div w:id="241644227">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5188005">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8879430">
      <w:bodyDiv w:val="1"/>
      <w:marLeft w:val="0"/>
      <w:marRight w:val="0"/>
      <w:marTop w:val="0"/>
      <w:marBottom w:val="0"/>
      <w:divBdr>
        <w:top w:val="none" w:sz="0" w:space="0" w:color="auto"/>
        <w:left w:val="none" w:sz="0" w:space="0" w:color="auto"/>
        <w:bottom w:val="none" w:sz="0" w:space="0" w:color="auto"/>
        <w:right w:val="none" w:sz="0" w:space="0" w:color="auto"/>
      </w:divBdr>
    </w:div>
    <w:div w:id="261455756">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0766016">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6841930">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7514581">
      <w:bodyDiv w:val="1"/>
      <w:marLeft w:val="0"/>
      <w:marRight w:val="0"/>
      <w:marTop w:val="0"/>
      <w:marBottom w:val="0"/>
      <w:divBdr>
        <w:top w:val="none" w:sz="0" w:space="0" w:color="auto"/>
        <w:left w:val="none" w:sz="0" w:space="0" w:color="auto"/>
        <w:bottom w:val="none" w:sz="0" w:space="0" w:color="auto"/>
        <w:right w:val="none" w:sz="0" w:space="0" w:color="auto"/>
      </w:divBdr>
    </w:div>
    <w:div w:id="331031498">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7731617">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169069">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5237150">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59548570">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599011">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2481370">
      <w:bodyDiv w:val="1"/>
      <w:marLeft w:val="0"/>
      <w:marRight w:val="0"/>
      <w:marTop w:val="0"/>
      <w:marBottom w:val="0"/>
      <w:divBdr>
        <w:top w:val="none" w:sz="0" w:space="0" w:color="auto"/>
        <w:left w:val="none" w:sz="0" w:space="0" w:color="auto"/>
        <w:bottom w:val="none" w:sz="0" w:space="0" w:color="auto"/>
        <w:right w:val="none" w:sz="0" w:space="0" w:color="auto"/>
      </w:divBdr>
    </w:div>
    <w:div w:id="384717294">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6519515">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397634381">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8893594">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6046410">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7087919">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1600519">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778821">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2913663">
      <w:bodyDiv w:val="1"/>
      <w:marLeft w:val="0"/>
      <w:marRight w:val="0"/>
      <w:marTop w:val="0"/>
      <w:marBottom w:val="0"/>
      <w:divBdr>
        <w:top w:val="none" w:sz="0" w:space="0" w:color="auto"/>
        <w:left w:val="none" w:sz="0" w:space="0" w:color="auto"/>
        <w:bottom w:val="none" w:sz="0" w:space="0" w:color="auto"/>
        <w:right w:val="none" w:sz="0" w:space="0" w:color="auto"/>
      </w:divBdr>
    </w:div>
    <w:div w:id="512961885">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5801042">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6574240">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1744822">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7324644">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0280865">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6900608">
      <w:bodyDiv w:val="1"/>
      <w:marLeft w:val="0"/>
      <w:marRight w:val="0"/>
      <w:marTop w:val="0"/>
      <w:marBottom w:val="0"/>
      <w:divBdr>
        <w:top w:val="none" w:sz="0" w:space="0" w:color="auto"/>
        <w:left w:val="none" w:sz="0" w:space="0" w:color="auto"/>
        <w:bottom w:val="none" w:sz="0" w:space="0" w:color="auto"/>
        <w:right w:val="none" w:sz="0" w:space="0" w:color="auto"/>
      </w:divBdr>
    </w:div>
    <w:div w:id="672991634">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90688719">
      <w:bodyDiv w:val="1"/>
      <w:marLeft w:val="0"/>
      <w:marRight w:val="0"/>
      <w:marTop w:val="0"/>
      <w:marBottom w:val="0"/>
      <w:divBdr>
        <w:top w:val="none" w:sz="0" w:space="0" w:color="auto"/>
        <w:left w:val="none" w:sz="0" w:space="0" w:color="auto"/>
        <w:bottom w:val="none" w:sz="0" w:space="0" w:color="auto"/>
        <w:right w:val="none" w:sz="0" w:space="0" w:color="auto"/>
      </w:divBdr>
    </w:div>
    <w:div w:id="694236751">
      <w:bodyDiv w:val="1"/>
      <w:marLeft w:val="0"/>
      <w:marRight w:val="0"/>
      <w:marTop w:val="0"/>
      <w:marBottom w:val="0"/>
      <w:divBdr>
        <w:top w:val="none" w:sz="0" w:space="0" w:color="auto"/>
        <w:left w:val="none" w:sz="0" w:space="0" w:color="auto"/>
        <w:bottom w:val="none" w:sz="0" w:space="0" w:color="auto"/>
        <w:right w:val="none" w:sz="0" w:space="0" w:color="auto"/>
      </w:divBdr>
      <w:divsChild>
        <w:div w:id="1027412099">
          <w:marLeft w:val="0"/>
          <w:marRight w:val="0"/>
          <w:marTop w:val="0"/>
          <w:marBottom w:val="0"/>
          <w:divBdr>
            <w:top w:val="none" w:sz="0" w:space="0" w:color="auto"/>
            <w:left w:val="none" w:sz="0" w:space="0" w:color="auto"/>
            <w:bottom w:val="none" w:sz="0" w:space="0" w:color="auto"/>
            <w:right w:val="none" w:sz="0" w:space="0" w:color="auto"/>
          </w:divBdr>
          <w:divsChild>
            <w:div w:id="307898289">
              <w:marLeft w:val="0"/>
              <w:marRight w:val="0"/>
              <w:marTop w:val="0"/>
              <w:marBottom w:val="0"/>
              <w:divBdr>
                <w:top w:val="none" w:sz="0" w:space="0" w:color="auto"/>
                <w:left w:val="none" w:sz="0" w:space="0" w:color="auto"/>
                <w:bottom w:val="none" w:sz="0" w:space="0" w:color="auto"/>
                <w:right w:val="none" w:sz="0" w:space="0" w:color="auto"/>
              </w:divBdr>
              <w:divsChild>
                <w:div w:id="2182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949125">
          <w:marLeft w:val="0"/>
          <w:marRight w:val="0"/>
          <w:marTop w:val="0"/>
          <w:marBottom w:val="0"/>
          <w:divBdr>
            <w:top w:val="none" w:sz="0" w:space="0" w:color="auto"/>
            <w:left w:val="none" w:sz="0" w:space="0" w:color="auto"/>
            <w:bottom w:val="none" w:sz="0" w:space="0" w:color="auto"/>
            <w:right w:val="none" w:sz="0" w:space="0" w:color="auto"/>
          </w:divBdr>
          <w:divsChild>
            <w:div w:id="1290629392">
              <w:marLeft w:val="0"/>
              <w:marRight w:val="0"/>
              <w:marTop w:val="0"/>
              <w:marBottom w:val="0"/>
              <w:divBdr>
                <w:top w:val="none" w:sz="0" w:space="0" w:color="auto"/>
                <w:left w:val="none" w:sz="0" w:space="0" w:color="auto"/>
                <w:bottom w:val="none" w:sz="0" w:space="0" w:color="auto"/>
                <w:right w:val="none" w:sz="0" w:space="0" w:color="auto"/>
              </w:divBdr>
              <w:divsChild>
                <w:div w:id="1477868431">
                  <w:marLeft w:val="0"/>
                  <w:marRight w:val="0"/>
                  <w:marTop w:val="0"/>
                  <w:marBottom w:val="0"/>
                  <w:divBdr>
                    <w:top w:val="none" w:sz="0" w:space="0" w:color="auto"/>
                    <w:left w:val="none" w:sz="0" w:space="0" w:color="auto"/>
                    <w:bottom w:val="none" w:sz="0" w:space="0" w:color="auto"/>
                    <w:right w:val="none" w:sz="0" w:space="0" w:color="auto"/>
                  </w:divBdr>
                  <w:divsChild>
                    <w:div w:id="186918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2382896">
      <w:bodyDiv w:val="1"/>
      <w:marLeft w:val="0"/>
      <w:marRight w:val="0"/>
      <w:marTop w:val="0"/>
      <w:marBottom w:val="0"/>
      <w:divBdr>
        <w:top w:val="none" w:sz="0" w:space="0" w:color="auto"/>
        <w:left w:val="none" w:sz="0" w:space="0" w:color="auto"/>
        <w:bottom w:val="none" w:sz="0" w:space="0" w:color="auto"/>
        <w:right w:val="none" w:sz="0" w:space="0" w:color="auto"/>
      </w:divBdr>
    </w:div>
    <w:div w:id="712584841">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9983383">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49277662">
      <w:bodyDiv w:val="1"/>
      <w:marLeft w:val="0"/>
      <w:marRight w:val="0"/>
      <w:marTop w:val="0"/>
      <w:marBottom w:val="0"/>
      <w:divBdr>
        <w:top w:val="none" w:sz="0" w:space="0" w:color="auto"/>
        <w:left w:val="none" w:sz="0" w:space="0" w:color="auto"/>
        <w:bottom w:val="none" w:sz="0" w:space="0" w:color="auto"/>
        <w:right w:val="none" w:sz="0" w:space="0" w:color="auto"/>
      </w:divBdr>
    </w:div>
    <w:div w:id="756749426">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8741897">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2355699">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59666797">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571807">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4463472">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0946191">
      <w:bodyDiv w:val="1"/>
      <w:marLeft w:val="0"/>
      <w:marRight w:val="0"/>
      <w:marTop w:val="0"/>
      <w:marBottom w:val="0"/>
      <w:divBdr>
        <w:top w:val="none" w:sz="0" w:space="0" w:color="auto"/>
        <w:left w:val="none" w:sz="0" w:space="0" w:color="auto"/>
        <w:bottom w:val="none" w:sz="0" w:space="0" w:color="auto"/>
        <w:right w:val="none" w:sz="0" w:space="0" w:color="auto"/>
      </w:divBdr>
    </w:div>
    <w:div w:id="906453305">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07346725">
      <w:bodyDiv w:val="1"/>
      <w:marLeft w:val="0"/>
      <w:marRight w:val="0"/>
      <w:marTop w:val="0"/>
      <w:marBottom w:val="0"/>
      <w:divBdr>
        <w:top w:val="none" w:sz="0" w:space="0" w:color="auto"/>
        <w:left w:val="none" w:sz="0" w:space="0" w:color="auto"/>
        <w:bottom w:val="none" w:sz="0" w:space="0" w:color="auto"/>
        <w:right w:val="none" w:sz="0" w:space="0" w:color="auto"/>
      </w:divBdr>
    </w:div>
    <w:div w:id="910188784">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5013641">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33123855">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80382986">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1001465586">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4940413">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013367">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8942161">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2222578">
      <w:bodyDiv w:val="1"/>
      <w:marLeft w:val="0"/>
      <w:marRight w:val="0"/>
      <w:marTop w:val="0"/>
      <w:marBottom w:val="0"/>
      <w:divBdr>
        <w:top w:val="none" w:sz="0" w:space="0" w:color="auto"/>
        <w:left w:val="none" w:sz="0" w:space="0" w:color="auto"/>
        <w:bottom w:val="none" w:sz="0" w:space="0" w:color="auto"/>
        <w:right w:val="none" w:sz="0" w:space="0" w:color="auto"/>
      </w:divBdr>
    </w:div>
    <w:div w:id="1086073299">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4402353">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4809101">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2553491">
      <w:bodyDiv w:val="1"/>
      <w:marLeft w:val="0"/>
      <w:marRight w:val="0"/>
      <w:marTop w:val="0"/>
      <w:marBottom w:val="0"/>
      <w:divBdr>
        <w:top w:val="none" w:sz="0" w:space="0" w:color="auto"/>
        <w:left w:val="none" w:sz="0" w:space="0" w:color="auto"/>
        <w:bottom w:val="none" w:sz="0" w:space="0" w:color="auto"/>
        <w:right w:val="none" w:sz="0" w:space="0" w:color="auto"/>
      </w:divBdr>
    </w:div>
    <w:div w:id="1133206630">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3622811">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256568">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6725564">
      <w:bodyDiv w:val="1"/>
      <w:marLeft w:val="0"/>
      <w:marRight w:val="0"/>
      <w:marTop w:val="0"/>
      <w:marBottom w:val="0"/>
      <w:divBdr>
        <w:top w:val="none" w:sz="0" w:space="0" w:color="auto"/>
        <w:left w:val="none" w:sz="0" w:space="0" w:color="auto"/>
        <w:bottom w:val="none" w:sz="0" w:space="0" w:color="auto"/>
        <w:right w:val="none" w:sz="0" w:space="0" w:color="auto"/>
      </w:divBdr>
    </w:div>
    <w:div w:id="1235628189">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6033136">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480642">
      <w:bodyDiv w:val="1"/>
      <w:marLeft w:val="0"/>
      <w:marRight w:val="0"/>
      <w:marTop w:val="0"/>
      <w:marBottom w:val="0"/>
      <w:divBdr>
        <w:top w:val="none" w:sz="0" w:space="0" w:color="auto"/>
        <w:left w:val="none" w:sz="0" w:space="0" w:color="auto"/>
        <w:bottom w:val="none" w:sz="0" w:space="0" w:color="auto"/>
        <w:right w:val="none" w:sz="0" w:space="0" w:color="auto"/>
      </w:divBdr>
    </w:div>
    <w:div w:id="1275793656">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7105625">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68067155">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2363624">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09107884">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59756593">
      <w:bodyDiv w:val="1"/>
      <w:marLeft w:val="0"/>
      <w:marRight w:val="0"/>
      <w:marTop w:val="0"/>
      <w:marBottom w:val="0"/>
      <w:divBdr>
        <w:top w:val="none" w:sz="0" w:space="0" w:color="auto"/>
        <w:left w:val="none" w:sz="0" w:space="0" w:color="auto"/>
        <w:bottom w:val="none" w:sz="0" w:space="0" w:color="auto"/>
        <w:right w:val="none" w:sz="0" w:space="0" w:color="auto"/>
      </w:divBdr>
    </w:div>
    <w:div w:id="1462578846">
      <w:bodyDiv w:val="1"/>
      <w:marLeft w:val="0"/>
      <w:marRight w:val="0"/>
      <w:marTop w:val="0"/>
      <w:marBottom w:val="0"/>
      <w:divBdr>
        <w:top w:val="none" w:sz="0" w:space="0" w:color="auto"/>
        <w:left w:val="none" w:sz="0" w:space="0" w:color="auto"/>
        <w:bottom w:val="none" w:sz="0" w:space="0" w:color="auto"/>
        <w:right w:val="none" w:sz="0" w:space="0" w:color="auto"/>
      </w:divBdr>
    </w:div>
    <w:div w:id="1465587658">
      <w:bodyDiv w:val="1"/>
      <w:marLeft w:val="0"/>
      <w:marRight w:val="0"/>
      <w:marTop w:val="0"/>
      <w:marBottom w:val="0"/>
      <w:divBdr>
        <w:top w:val="none" w:sz="0" w:space="0" w:color="auto"/>
        <w:left w:val="none" w:sz="0" w:space="0" w:color="auto"/>
        <w:bottom w:val="none" w:sz="0" w:space="0" w:color="auto"/>
        <w:right w:val="none" w:sz="0" w:space="0" w:color="auto"/>
      </w:divBdr>
      <w:divsChild>
        <w:div w:id="1537229554">
          <w:marLeft w:val="0"/>
          <w:marRight w:val="0"/>
          <w:marTop w:val="0"/>
          <w:marBottom w:val="0"/>
          <w:divBdr>
            <w:top w:val="none" w:sz="0" w:space="0" w:color="auto"/>
            <w:left w:val="none" w:sz="0" w:space="0" w:color="auto"/>
            <w:bottom w:val="none" w:sz="0" w:space="0" w:color="auto"/>
            <w:right w:val="none" w:sz="0" w:space="0" w:color="auto"/>
          </w:divBdr>
          <w:divsChild>
            <w:div w:id="1667777997">
              <w:marLeft w:val="0"/>
              <w:marRight w:val="0"/>
              <w:marTop w:val="0"/>
              <w:marBottom w:val="0"/>
              <w:divBdr>
                <w:top w:val="none" w:sz="0" w:space="0" w:color="auto"/>
                <w:left w:val="none" w:sz="0" w:space="0" w:color="auto"/>
                <w:bottom w:val="none" w:sz="0" w:space="0" w:color="auto"/>
                <w:right w:val="none" w:sz="0" w:space="0" w:color="auto"/>
              </w:divBdr>
              <w:divsChild>
                <w:div w:id="69083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210854">
          <w:marLeft w:val="0"/>
          <w:marRight w:val="0"/>
          <w:marTop w:val="0"/>
          <w:marBottom w:val="0"/>
          <w:divBdr>
            <w:top w:val="none" w:sz="0" w:space="0" w:color="auto"/>
            <w:left w:val="none" w:sz="0" w:space="0" w:color="auto"/>
            <w:bottom w:val="none" w:sz="0" w:space="0" w:color="auto"/>
            <w:right w:val="none" w:sz="0" w:space="0" w:color="auto"/>
          </w:divBdr>
          <w:divsChild>
            <w:div w:id="2143230544">
              <w:marLeft w:val="0"/>
              <w:marRight w:val="0"/>
              <w:marTop w:val="0"/>
              <w:marBottom w:val="0"/>
              <w:divBdr>
                <w:top w:val="none" w:sz="0" w:space="0" w:color="auto"/>
                <w:left w:val="none" w:sz="0" w:space="0" w:color="auto"/>
                <w:bottom w:val="none" w:sz="0" w:space="0" w:color="auto"/>
                <w:right w:val="none" w:sz="0" w:space="0" w:color="auto"/>
              </w:divBdr>
              <w:divsChild>
                <w:div w:id="645284715">
                  <w:marLeft w:val="0"/>
                  <w:marRight w:val="0"/>
                  <w:marTop w:val="0"/>
                  <w:marBottom w:val="0"/>
                  <w:divBdr>
                    <w:top w:val="none" w:sz="0" w:space="0" w:color="auto"/>
                    <w:left w:val="none" w:sz="0" w:space="0" w:color="auto"/>
                    <w:bottom w:val="none" w:sz="0" w:space="0" w:color="auto"/>
                    <w:right w:val="none" w:sz="0" w:space="0" w:color="auto"/>
                  </w:divBdr>
                  <w:divsChild>
                    <w:div w:id="136119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162825">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399610">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5023108">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7908025">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8778732">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33554442">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3124">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1618285">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09602417">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20082162">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8575178">
      <w:bodyDiv w:val="1"/>
      <w:marLeft w:val="0"/>
      <w:marRight w:val="0"/>
      <w:marTop w:val="0"/>
      <w:marBottom w:val="0"/>
      <w:divBdr>
        <w:top w:val="none" w:sz="0" w:space="0" w:color="auto"/>
        <w:left w:val="none" w:sz="0" w:space="0" w:color="auto"/>
        <w:bottom w:val="none" w:sz="0" w:space="0" w:color="auto"/>
        <w:right w:val="none" w:sz="0" w:space="0" w:color="auto"/>
      </w:divBdr>
    </w:div>
    <w:div w:id="1750886485">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70928398">
      <w:bodyDiv w:val="1"/>
      <w:marLeft w:val="0"/>
      <w:marRight w:val="0"/>
      <w:marTop w:val="0"/>
      <w:marBottom w:val="0"/>
      <w:divBdr>
        <w:top w:val="none" w:sz="0" w:space="0" w:color="auto"/>
        <w:left w:val="none" w:sz="0" w:space="0" w:color="auto"/>
        <w:bottom w:val="none" w:sz="0" w:space="0" w:color="auto"/>
        <w:right w:val="none" w:sz="0" w:space="0" w:color="auto"/>
      </w:divBdr>
    </w:div>
    <w:div w:id="1775201340">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407164">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7988779">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3296405">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0964536">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7541266">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91074415">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242785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461958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shi17</b:Tag>
    <b:SourceType>JournalArticle</b:SourceType>
    <b:Guid>{6756CB8C-854C-4CD1-92E6-B72BD8B84189}</b:Guid>
    <b:Author>
      <b:Author>
        <b:NameList>
          <b:Person>
            <b:Last>shinde</b:Last>
            <b:First>Mahesh</b:First>
          </b:Person>
        </b:NameList>
      </b:Author>
    </b:Author>
    <b:Title>Risk management in pharmaceutical Industry</b:Title>
    <b:Year>2017</b:Year>
    <b:URL>https://www.slideshare.net/slideshow/risk-management-in-pharmaceutical-industry/75630290</b:URL>
    <b:RefOrder>1</b:RefOrder>
  </b:Source>
  <b:Source>
    <b:Tag>Emr231</b:Tag>
    <b:SourceType>JournalArticle</b:SourceType>
    <b:Guid>{828D09FD-84F6-4E86-AE1D-4C81DE93C545}</b:Guid>
    <b:Author>
      <b:Author>
        <b:NameList>
          <b:Person>
            <b:Last>Emrouznejad</b:Last>
            <b:First>Ali</b:First>
          </b:Person>
        </b:NameList>
      </b:Author>
    </b:Author>
    <b:Title>Supply chain risk management: A content analysis-based review of existing and emerging topics</b:Title>
    <b:Year>2023</b:Year>
    <b:URL>https://www.sciencedirect.com/science/article/pii/S2949863523000304</b:URL>
    <b:RefOrder>2</b:RefOrder>
  </b:Source>
  <b:Source>
    <b:Tag>Amm20</b:Tag>
    <b:SourceType>JournalArticle</b:SourceType>
    <b:Guid>{08D62BF8-654B-412E-9753-5681BE290C23}</b:Guid>
    <b:Author>
      <b:Author>
        <b:NameList>
          <b:Person>
            <b:Last>Ammer</b:Last>
            <b:First>Mohammed</b:First>
            <b:Middle>Abdullah</b:Middle>
          </b:Person>
        </b:NameList>
      </b:Author>
    </b:Author>
    <b:Title>Do Corporate Environmental Sustainability Practices Influence Firm Value? The Role of Independent Directors: Evidence from Saudi Arabia</b:Title>
    <b:Year>2020</b:Year>
    <b:Volume>12</b:Volume>
    <b:Issue>22</b:Issue>
    <b:URL>https://www.mdpi.com/2071-1050/12/22/9768</b:URL>
    <b:RefOrder>3</b:RefOrder>
  </b:Source>
  <b:Source>
    <b:Tag>Ess21</b:Tag>
    <b:SourceType>JournalArticle</b:SourceType>
    <b:Guid>{C39268A2-7DD1-4CC5-89D6-47F73E74D90C}</b:Guid>
    <b:Title>Localizing Pharmaceuticals Manufacturing and Its Impact on Drug Security in Saudi Arabia</b:Title>
    <b:Year>2021</b:Year>
    <b:Author>
      <b:Author>
        <b:NameList>
          <b:Person>
            <b:Last>Tawfik</b:Last>
            <b:First>Essam</b:First>
          </b:Person>
        </b:NameList>
      </b:Author>
    </b:Author>
    <b:URL>https://www.researchgate.net/publication/357193001_Localizing_Pharmaceuticals_Manufacturing_and_Its_Impact_on_Drug_Security_in_Saudi_Arabia</b:URL>
    <b:RefOrder>4</b:RefOrder>
  </b:Source>
  <b:Source>
    <b:Tag>Paj24</b:Tag>
    <b:SourceType>JournalArticle</b:SourceType>
    <b:Guid>{FFA76882-5160-4D3F-B153-02AFA12B33F3}</b:Guid>
    <b:Author>
      <b:Author>
        <b:NameList>
          <b:Person>
            <b:Last>Pajakowski</b:Last>
            <b:First>Adam</b:First>
          </b:Person>
        </b:NameList>
      </b:Author>
    </b:Author>
    <b:Title>Top risks in life sciences for internal audit in 2024</b:Title>
    <b:Year>2024</b:Year>
    <b:URL>https://www.crowe.com/insights/top-risks-in-life-sciences-for-internal-audit-in-2024</b:URL>
    <b:RefOrder>5</b:RefOrder>
  </b:Source>
  <b:Source>
    <b:Tag>Tzi23</b:Tag>
    <b:SourceType>JournalArticle</b:SourceType>
    <b:Guid>{69300B3A-D3AB-4BD4-978A-F391B1E9A08B}</b:Guid>
    <b:Author>
      <b:Author>
        <b:NameList>
          <b:Person>
            <b:Last>Tziakou</b:Last>
            <b:First>Evdoxia</b:First>
          </b:Person>
        </b:NameList>
      </b:Author>
    </b:Author>
    <b:Title>Identifying risk management challenges in laboratories</b:Title>
    <b:Year>2023</b:Year>
    <b:URL>https://link.springer.com/article/10.1007/s00769-023-01540-3</b:URL>
    <b:RefOrder>6</b:RefOrder>
  </b:Source>
  <b:Source>
    <b:Tag>Set21</b:Tag>
    <b:SourceType>JournalArticle</b:SourceType>
    <b:Guid>{B2C47230-68A0-4EB6-BFC7-2FC6E98D33D9}</b:Guid>
    <b:Author>
      <b:Author>
        <b:NameList>
          <b:Person>
            <b:Last>Settembre-Blundo</b:Last>
            <b:First>Davide</b:First>
          </b:Person>
        </b:NameList>
      </b:Author>
    </b:Author>
    <b:Title>Flexibility and Resilience in Corporate Decision Making: A New Sustainability-Based Risk Management System in Uncertain Times</b:Title>
    <b:Year>2021</b:Year>
    <b:URL>https://www.ncbi.nlm.nih.gov/pmc/articles/PMC8329640/</b:URL>
    <b:RefOrder>7</b:RefOrder>
  </b:Source>
  <b:Source>
    <b:Tag>Als236</b:Tag>
    <b:SourceType>JournalArticle</b:SourceType>
    <b:Guid>{67FD4D44-9F7E-406F-84EE-ECB59448DE43}</b:Guid>
    <b:Author>
      <b:Author>
        <b:NameList>
          <b:Person>
            <b:Last>Alshehri</b:Last>
            <b:First>Sultan</b:First>
          </b:Person>
        </b:NameList>
      </b:Author>
    </b:Author>
    <b:Title>Current and future prospective of pharmaceutical manufacturing in Saudi Arabia</b:Title>
    <b:Year>2023</b:Year>
    <b:Volume>31</b:Volume>
    <b:Issue>4</b:Issue>
    <b:URL>https://www.researchgate.net/publication/369069897_Current_and_future_prospective_of_pharmaceutical_manufacturing_in_Saudi_Arabia</b:URL>
    <b:RefOrder>8</b:RefOrder>
  </b:Source>
  <b:Source>
    <b:Tag>Sug23</b:Tag>
    <b:SourceType>JournalArticle</b:SourceType>
    <b:Guid>{AB2DBF1F-3C3E-4755-AAA5-CE0387AB421D}</b:Guid>
    <b:Author>
      <b:Author>
        <b:NameList>
          <b:Person>
            <b:Last>Sugandha</b:Last>
            <b:First>Sapna</b:First>
          </b:Person>
        </b:NameList>
      </b:Author>
    </b:Author>
    <b:Title>Role Of Digital Transformation And Technology Adoption In The Efficiency Of The Pharmaceutical Industry Section A-Research Paper Eur</b:Title>
    <b:Year>2023</b:Year>
    <b:Volume>12</b:Volume>
    <b:Issue>5</b:Issue>
    <b:URL>https://www.researchgate.net/publication/372628956_Role_Of_Digital_Transformation_And_Technology_Adoption_In_The_Efficiency_Of_The_Pharmaceutical_Industry_Section_A-Research_Paper_Eur</b:URL>
    <b:RefOrder>9</b:RefOrder>
  </b:Source>
  <b:Source>
    <b:Tag>Dis21</b:Tag>
    <b:SourceType>JournalArticle</b:SourceType>
    <b:Guid>{734396D0-E3A9-48B3-B7BC-E437DC3FD4D8}</b:Guid>
    <b:Author>
      <b:Author>
        <b:NameList>
          <b:Person>
            <b:Last>Distribution</b:Last>
            <b:First>Korea</b:First>
          </b:Person>
        </b:NameList>
      </b:Author>
    </b:Author>
    <b:Title>The Relationship between Risk Disclosure and Firm Performance: Empirical Evidence from Saudi Arabia</b:Title>
    <b:Year>2021</b:Year>
    <b:Volume>8</b:Volume>
    <b:Issue>6</b:Issue>
    <b:URL>https://koreascience.kr/article/JAKO202115563436858.page</b:URL>
    <b:RefOrder>10</b:RefOrder>
  </b:Source>
  <b:Source>
    <b:Tag>Jaz21</b:Tag>
    <b:SourceType>JournalArticle</b:SourceType>
    <b:Guid>{B3439331-3F3A-43C5-BA91-DCF372E4D1BA}</b:Guid>
    <b:Author>
      <b:Author>
        <b:NameList>
          <b:Person>
            <b:Last>Jaziri</b:Last>
            <b:First>R.</b:First>
          </b:Person>
        </b:NameList>
      </b:Author>
    </b:Author>
    <b:Title>The impact of crisis and disasters risk management in COVID-19 times: Insights and lessons learned from Saudi Arabia</b:Title>
    <b:Year>2021</b:Year>
    <b:Volume>18</b:Volume>
    <b:URL>https://www.sciencedirect.com/science/article/pii/S2352552521000827</b:URL>
    <b:RefOrder>11</b:RefOrder>
  </b:Source>
  <b:Source>
    <b:Tag>AlB181</b:Tag>
    <b:SourceType>JournalArticle</b:SourceType>
    <b:Guid>{FEF7EE3D-8485-4012-8218-D05DB33984B8}</b:Guid>
    <b:Author>
      <b:Author>
        <b:NameList>
          <b:Person>
            <b:Last>Al-Barnawi</b:Last>
            <b:First>Abdullah</b:First>
          </b:Person>
        </b:NameList>
      </b:Author>
    </b:Author>
    <b:Title>Electronic medical records and risk management in hospitals of Saudi Arabia</b:Title>
    <b:Year>2018</b:Year>
    <b:URL>https://www.tandfonline.com/doi/abs/10.1080/17538157.2018.1434181</b:URL>
    <b:RefOrder>12</b:RefOrder>
  </b:Source>
  <b:Source>
    <b:Tag>Alh181</b:Tag>
    <b:SourceType>JournalArticle</b:SourceType>
    <b:Guid>{E985E6DC-2E12-47FD-AA77-7D9035D83C03}</b:Guid>
    <b:Author>
      <b:Author>
        <b:NameList>
          <b:Person>
            <b:Last>Alharf</b:Last>
            <b:First>Adel</b:First>
          </b:Person>
        </b:NameList>
      </b:Author>
    </b:Author>
    <b:Title>Saudi Vigilance Program: Challenges and lessons learned</b:Title>
    <b:Year>2018</b:Year>
    <b:Volume>26</b:Volume>
    <b:Issue>3</b:Issue>
    <b:URL>https://www.sciencedirect.com/science/article/pii/S131901641830001X</b:URL>
    <b:RefOrder>14</b:RefOrder>
  </b:Source>
  <b:Source>
    <b:Tag>Has23</b:Tag>
    <b:SourceType>JournalArticle</b:SourceType>
    <b:Guid>{CC195A4E-FD1D-41C9-84D3-702B07FCFBC2}</b:Guid>
    <b:Author>
      <b:Author>
        <b:NameList>
          <b:Person>
            <b:Last>Hassanin</b:Last>
            <b:First>Mahmoud</b:First>
            <b:Middle>Elsayed</b:Middle>
          </b:Person>
        </b:NameList>
      </b:Author>
    </b:Author>
    <b:Title>A Big Data strategy to reinforce self-sustainability for pharmaceutical companies in the digital transformation era: A case study of Egyptian pharmaceutical companies</b:Title>
    <b:Year>2023</b:Year>
    <b:URL>https://journals.co.za/doi/full/10.1080/20421338.2021.1988409</b:URL>
    <b:RefOrder>15</b:RefOrder>
  </b:Source>
  <b:Source>
    <b:Tag>Alo192</b:Tag>
    <b:SourceType>JournalArticle</b:SourceType>
    <b:Guid>{A4768221-F65C-4825-BC3C-FEFAD5AEC8F8}</b:Guid>
    <b:Author>
      <b:Author>
        <b:NameList>
          <b:Person>
            <b:Last>Alomi</b:Last>
            <b:First>Yousef</b:First>
            <b:Middle>Ahmed</b:Middle>
          </b:Person>
        </b:NameList>
      </b:Author>
    </b:Author>
    <b:Title>National Medication Errors Reporting System at Ministry of Health in Saudi Arabia</b:Title>
    <b:Year>2019</b:Year>
    <b:URL>https://ptbreports.org/article/2019/5/1/105530ptb201952</b:URL>
    <b:RefOrder>16</b:RefOrder>
  </b:Source>
  <b:Source>
    <b:Tag>Alj231</b:Tag>
    <b:SourceType>JournalArticle</b:SourceType>
    <b:Guid>{C807187C-B05E-4F30-AB6B-9B899F191DBD}</b:Guid>
    <b:Author>
      <b:Author>
        <b:NameList>
          <b:Person>
            <b:Last>Aljabhan</b:Last>
            <b:First>Basim</b:First>
          </b:Person>
        </b:NameList>
      </b:Author>
    </b:Author>
    <b:Title>Economic strategic plans with supply chain risk management (SCRM) for organizational growth and development</b:Title>
    <b:Year>2023</b:Year>
    <b:Volume>79</b:Volume>
    <b:Issue>15</b:Issue>
    <b:URL>https://www.sciencedirect.com/science/article/pii/S1110016823006828</b:URL>
    <b:RefOrder>17</b:RefOrder>
  </b:Source>
  <b:Source>
    <b:Tag>Ran21</b:Tag>
    <b:SourceType>JournalArticle</b:SourceType>
    <b:Guid>{CF7389E7-6666-4476-9E19-D05AA0654D5A}</b:Guid>
    <b:Author>
      <b:Author>
        <b:NameList>
          <b:Person>
            <b:Last>Aljadeed</b:Last>
            <b:First>Rana</b:First>
          </b:Person>
        </b:NameList>
      </b:Author>
    </b:Author>
    <b:Title>The Impact of COVID-19 on Essential Medicines and Personal Protective Equipment Availability and Prices in Saudi Arabia</b:Title>
    <b:Year>2021</b:Year>
    <b:URL>https://www.mdpi.com/2227-9032/9/3/290</b:URL>
    <b:RefOrder>18</b:RefOrder>
  </b:Source>
  <b:Source>
    <b:Tag>Saa18</b:Tag>
    <b:SourceType>JournalArticle</b:SourceType>
    <b:Guid>{F09AA880-6E3F-4596-95B2-B8E6FDCBE176}</b:Guid>
    <b:Title>Hospital-supplier integration and hospital performance: evidence from Saudi Arabia</b:Title>
    <b:Year>2018</b:Year>
    <b:Author>
      <b:Author>
        <b:NameList>
          <b:Person>
            <b:Last>Alshahrani</b:Last>
            <b:First>Saad</b:First>
          </b:Person>
        </b:NameList>
      </b:Author>
    </b:Author>
    <b:URL>https://www.emerald.com/insight/content/doi/10.1108/IJLM-12-2016-0287/full/html</b:URL>
    <b:RefOrder>19</b:RefOrder>
  </b:Source>
  <b:Source>
    <b:Tag>Cic20</b:Tag>
    <b:SourceType>JournalArticle</b:SourceType>
    <b:Guid>{6F6C837E-FAAD-4EE3-AC8D-BF4F63F7FA66}</b:Guid>
    <b:Author>
      <b:Author>
        <b:NameList>
          <b:Person>
            <b:Last>Cichoń</b:Last>
            <b:First>Mariusz</b:First>
          </b:Person>
        </b:NameList>
      </b:Author>
    </b:Author>
    <b:Title>Reporting statistical methods and outcome of statistical analyses in research articles</b:Title>
    <b:JournalName>Pharmacological Reports</b:JournalName>
    <b:Year>2020</b:Year>
    <b:Pages>481–485</b:Pages>
    <b:Volume>72</b:Volume>
    <b:URL>https://link.springer.com/article/10.1007/s43440-020-00110-5</b:URL>
    <b:RefOrder>20</b:RefOrder>
  </b:Source>
  <b:Source>
    <b:Tag>Tab18</b:Tag>
    <b:SourceType>JournalArticle</b:SourceType>
    <b:Guid>{F01C68EC-DEC1-4602-81A3-ED80FBF6CA02}</b:Guid>
    <b:Author>
      <b:Author>
        <b:NameList>
          <b:Person>
            <b:Last>Taber</b:Last>
            <b:First>Keith</b:First>
            <b:Middle>S.</b:Middle>
          </b:Person>
        </b:NameList>
      </b:Author>
    </b:Author>
    <b:Title>The Use of Cronbach’s Alpha When Developing and Reporting Research Instruments in Science Education</b:Title>
    <b:JournalName>Research in Science Education</b:JournalName>
    <b:Year>2018</b:Year>
    <b:Volume>48</b:Volume>
    <b:URL>https://link.springer.com/article/10.1007/s11165-016-9602-2</b:URL>
    <b:RefOrder>21</b:RefOrder>
  </b:Source>
  <b:Source>
    <b:Tag>AlO20</b:Tag>
    <b:SourceType>JournalArticle</b:SourceType>
    <b:Guid>{0AA0666E-9E4C-45AD-879C-22587184CD70}</b:Guid>
    <b:Author>
      <b:Author>
        <b:NameList>
          <b:Person>
            <b:Last>Al-Oma</b:Last>
            <b:First>Hussain</b:First>
            <b:Middle>Abdulrahman</b:Middle>
          </b:Person>
        </b:NameList>
      </b:Author>
    </b:Author>
    <b:Title>Pharmaceutical companies’ views on a health technology assessment (HTA) entity in Saudi Arabia</b:Title>
    <b:JournalName>Saudi Pharmaceutical Journal</b:JournalName>
    <b:Year>2020</b:Year>
    <b:Pages>662-668</b:Pages>
    <b:Volume>28</b:Volume>
    <b:Issue>6</b:Issue>
    <b:URL>https://www.sciencedirect.com/science/article/pii/S1319016420300840</b:URL>
    <b:RefOrder>23</b:RefOrder>
  </b:Source>
  <b:Source>
    <b:Tag>OOm23</b:Tag>
    <b:SourceType>JournalArticle</b:SourceType>
    <b:Guid>{4BFEF172-DF13-4F63-B197-9065D32989B1}</b:Guid>
    <b:Author>
      <b:Author>
        <b:NameList>
          <b:Person>
            <b:Last>O</b:Last>
            <b:First>Omaima</b:First>
          </b:Person>
        </b:NameList>
      </b:Author>
    </b:Author>
    <b:Title>Current developments of ambulatory pharmaceutical care in Saudi Arabia</b:Title>
    <b:JournalName>JOURNAL OF THE AMERICAN COLLEGE OF CLINICAL PHARMACY</b:JournalName>
    <b:Year>2023</b:Year>
    <b:URL>https://accpjournals.onlinelibrary.wiley.com/doi/abs/10.1002/jac5.1755</b:URL>
    <b:RefOrder>24</b:RefOrder>
  </b:Source>
  <b:Source>
    <b:Tag>Taw221</b:Tag>
    <b:SourceType>JournalArticle</b:SourceType>
    <b:Guid>{64549B6A-75DC-4BA8-AF70-429AD46BD485}</b:Guid>
    <b:Author>
      <b:Author>
        <b:NameList>
          <b:Person>
            <b:Last>A</b:Last>
            <b:First>Essam</b:First>
          </b:Person>
        </b:NameList>
      </b:Author>
    </b:Author>
    <b:Title>Localizing pharmaceuticals manufacturing and its impact on drug security in Saudi Arabia</b:Title>
    <b:Year>2022</b:Year>
    <b:URL>https://www.sciencedirect.com/science/article/pii/S1319016421002498</b:URL>
    <b:RefOrder>13</b:RefOrder>
  </b:Source>
  <b:Source>
    <b:Tag>Taw22</b:Tag>
    <b:SourceType>JournalArticle</b:SourceType>
    <b:Guid>{C6791674-F7EE-4B7E-AA9D-44E32379C703}</b:Guid>
    <b:Author>
      <b:Author>
        <b:NameList>
          <b:Person>
            <b:Last>A.</b:Last>
            <b:First>Essam</b:First>
          </b:Person>
        </b:NameList>
      </b:Author>
    </b:Author>
    <b:Title>Localizing pharmaceuticals manufacturing and its impact on drug security in Saudi Arabia</b:Title>
    <b:JournalName>Saudi Pharmaceutical Journal</b:JournalName>
    <b:Year>2022</b:Year>
    <b:Pages>28-38</b:Pages>
    <b:Volume>30</b:Volume>
    <b:Issue>1</b:Issue>
    <b:URL>https://www.sciencedirect.com/science/article/pii/S1319016421002498</b:URL>
    <b:RefOrder>22</b:RefOrder>
  </b:Source>
</b:Sources>
</file>

<file path=customXml/itemProps1.xml><?xml version="1.0" encoding="utf-8"?>
<ds:datastoreItem xmlns:ds="http://schemas.openxmlformats.org/officeDocument/2006/customXml" ds:itemID="{D1CDAC81-463C-43FC-945F-E53B81424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31</Pages>
  <Words>6822</Words>
  <Characters>38892</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S. Alhamed</cp:lastModifiedBy>
  <cp:revision>4</cp:revision>
  <dcterms:created xsi:type="dcterms:W3CDTF">2024-10-28T18:15:00Z</dcterms:created>
  <dcterms:modified xsi:type="dcterms:W3CDTF">2024-11-05T05:35:00Z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