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D2DB7" w14:textId="26CBE926" w:rsidR="00657FC0" w:rsidRPr="00657FC0" w:rsidRDefault="00657FC0" w:rsidP="00657FC0">
      <w:pPr>
        <w:bidi/>
        <w:jc w:val="center"/>
        <w:rPr>
          <w:rFonts w:asciiTheme="majorBidi" w:hAnsiTheme="majorBidi" w:cstheme="majorBidi"/>
          <w:b/>
          <w:bCs/>
          <w:sz w:val="28"/>
          <w:szCs w:val="28"/>
        </w:rPr>
      </w:pPr>
      <w:r w:rsidRPr="00657FC0">
        <w:rPr>
          <w:rFonts w:asciiTheme="majorBidi" w:hAnsiTheme="majorBidi" w:cstheme="majorBidi"/>
          <w:b/>
          <w:bCs/>
          <w:sz w:val="28"/>
          <w:szCs w:val="28"/>
          <w:rtl/>
        </w:rPr>
        <w:t>التعقيب على الفصل الثاني: الإطار النظري</w:t>
      </w:r>
    </w:p>
    <w:p w14:paraId="0BBF9B5A" w14:textId="77777777" w:rsidR="00657FC0" w:rsidRPr="00657FC0"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 xml:space="preserve">ضرورة زيادة الدراسات المرتبطة بالعلاقات بين المتغيرات </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يجب تعزيز الجزء المتعلق بالدراسات السابقة التي تناولت العلاقة بين المتغير التابع والمتغير الوسيط، إذ لا توجد سوى دراستين فقط هما</w:t>
      </w:r>
      <w:r w:rsidRPr="00657FC0">
        <w:rPr>
          <w:rFonts w:asciiTheme="majorBidi" w:hAnsiTheme="majorBidi" w:cstheme="majorBidi"/>
          <w:b/>
          <w:bCs/>
          <w:sz w:val="28"/>
          <w:szCs w:val="28"/>
        </w:rPr>
        <w:t>:</w:t>
      </w:r>
    </w:p>
    <w:p w14:paraId="50B78551" w14:textId="77777777" w:rsidR="00657FC0" w:rsidRPr="00657FC0" w:rsidRDefault="00657FC0" w:rsidP="00657FC0">
      <w:pPr>
        <w:numPr>
          <w:ilvl w:val="1"/>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الصباغ وآخرون</w:t>
      </w:r>
      <w:r w:rsidRPr="00657FC0">
        <w:rPr>
          <w:rFonts w:asciiTheme="majorBidi" w:hAnsiTheme="majorBidi" w:cstheme="majorBidi"/>
          <w:b/>
          <w:bCs/>
          <w:sz w:val="28"/>
          <w:szCs w:val="28"/>
        </w:rPr>
        <w:t xml:space="preserve"> (2024)</w:t>
      </w:r>
    </w:p>
    <w:p w14:paraId="5BE0E28C" w14:textId="77777777" w:rsidR="007969AF" w:rsidRDefault="00657FC0" w:rsidP="00657FC0">
      <w:pPr>
        <w:numPr>
          <w:ilvl w:val="1"/>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ماجدة ومخبي</w:t>
      </w:r>
      <w:r w:rsidRPr="00657FC0">
        <w:rPr>
          <w:rFonts w:asciiTheme="majorBidi" w:hAnsiTheme="majorBidi" w:cstheme="majorBidi"/>
          <w:b/>
          <w:bCs/>
          <w:sz w:val="28"/>
          <w:szCs w:val="28"/>
        </w:rPr>
        <w:t xml:space="preserve"> (2023)</w:t>
      </w:r>
    </w:p>
    <w:p w14:paraId="2B82420E" w14:textId="2A2B5822" w:rsidR="00657FC0" w:rsidRPr="00657FC0" w:rsidRDefault="00657FC0" w:rsidP="007969AF">
      <w:pPr>
        <w:bidi/>
        <w:rPr>
          <w:rFonts w:asciiTheme="majorBidi" w:hAnsiTheme="majorBidi" w:cstheme="majorBidi"/>
          <w:b/>
          <w:bCs/>
          <w:sz w:val="28"/>
          <w:szCs w:val="28"/>
        </w:rPr>
      </w:pPr>
      <w:r w:rsidRPr="00657FC0">
        <w:rPr>
          <w:rFonts w:asciiTheme="majorBidi" w:hAnsiTheme="majorBidi" w:cstheme="majorBidi"/>
          <w:b/>
          <w:bCs/>
          <w:sz w:val="28"/>
          <w:szCs w:val="28"/>
          <w:rtl/>
        </w:rPr>
        <w:t>وينبغي التركيز على الفجوات البحثية التي كشفت عنها هذه الدراسات، والبناء عليها في تبرير الحاجة إلى الدراسة الحالية</w:t>
      </w:r>
      <w:r w:rsidRPr="00657FC0">
        <w:rPr>
          <w:rFonts w:asciiTheme="majorBidi" w:hAnsiTheme="majorBidi" w:cstheme="majorBidi"/>
          <w:b/>
          <w:bCs/>
          <w:sz w:val="28"/>
          <w:szCs w:val="28"/>
        </w:rPr>
        <w:t>.</w:t>
      </w:r>
    </w:p>
    <w:p w14:paraId="3F2CCD75" w14:textId="77777777" w:rsidR="00657FC0" w:rsidRPr="00657FC0"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 xml:space="preserve">إعادة تنظيم الفصل وفق التسلسل العلمي المتعارف عليه </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يجب أن يأتي عرض الدراسات السابقة والتعقيب عليها وتحديد الفجوات البحثية في نهاية الفصل، بعد الانتهاء من المباحث النظرية. أي يبدأ الفصل بالمباحث، ثم الدراسات السابقة، ثم التعقيب عليها واستخلاص الفجوات</w:t>
      </w:r>
      <w:r w:rsidRPr="00657FC0">
        <w:rPr>
          <w:rFonts w:asciiTheme="majorBidi" w:hAnsiTheme="majorBidi" w:cstheme="majorBidi"/>
          <w:b/>
          <w:bCs/>
          <w:sz w:val="28"/>
          <w:szCs w:val="28"/>
        </w:rPr>
        <w:t>.</w:t>
      </w:r>
    </w:p>
    <w:p w14:paraId="34D2C816" w14:textId="00996866" w:rsidR="00657FC0" w:rsidRPr="00657FC0"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 xml:space="preserve">تصحيح ما ورد حول فجوة التكامل </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 xml:space="preserve">ورد في الإطار النظري الإشارة إلى وجود "فجوة تكامل" بحجة أن دراسة ماجدة ومخبي (2023) تناولت بعدًا أو بعدين فقط من أبعاد إدارة التغيير، بينما الدراسة في الواقع تناولت الأبعاد الثلاثة كاملة </w:t>
      </w:r>
      <w:r>
        <w:rPr>
          <w:rFonts w:asciiTheme="majorBidi" w:hAnsiTheme="majorBidi" w:cstheme="majorBidi" w:hint="cs"/>
          <w:b/>
          <w:bCs/>
          <w:sz w:val="28"/>
          <w:szCs w:val="28"/>
          <w:rtl/>
        </w:rPr>
        <w:t>(</w:t>
      </w:r>
      <w:r w:rsidRPr="00657FC0">
        <w:rPr>
          <w:rFonts w:asciiTheme="majorBidi" w:hAnsiTheme="majorBidi" w:cstheme="majorBidi"/>
          <w:b/>
          <w:bCs/>
          <w:sz w:val="28"/>
          <w:szCs w:val="28"/>
          <w:rtl/>
        </w:rPr>
        <w:t>الهيكل – التكنولوجيا – الأفراد</w:t>
      </w:r>
      <w:r>
        <w:rPr>
          <w:rFonts w:asciiTheme="majorBidi" w:hAnsiTheme="majorBidi" w:cstheme="majorBidi" w:hint="cs"/>
          <w:b/>
          <w:bCs/>
          <w:sz w:val="28"/>
          <w:szCs w:val="28"/>
          <w:rtl/>
        </w:rPr>
        <w:t xml:space="preserve">) </w:t>
      </w:r>
      <w:r w:rsidRPr="00657FC0">
        <w:rPr>
          <w:rFonts w:asciiTheme="majorBidi" w:hAnsiTheme="majorBidi" w:cstheme="majorBidi"/>
          <w:b/>
          <w:bCs/>
          <w:sz w:val="28"/>
          <w:szCs w:val="28"/>
          <w:rtl/>
        </w:rPr>
        <w:t>وعليه، لا يمكن اعتبار ذلك فجوة تكامل، ويجب حذف هذا الاستنتاج أو إعادة صياغته بما يتوافق مع مضمون الدراسة</w:t>
      </w:r>
      <w:r w:rsidRPr="00657FC0">
        <w:rPr>
          <w:rFonts w:asciiTheme="majorBidi" w:hAnsiTheme="majorBidi" w:cstheme="majorBidi"/>
          <w:b/>
          <w:bCs/>
          <w:sz w:val="28"/>
          <w:szCs w:val="28"/>
        </w:rPr>
        <w:t>.</w:t>
      </w:r>
    </w:p>
    <w:p w14:paraId="1552D1E1" w14:textId="77777777" w:rsidR="00657FC0" w:rsidRPr="00657FC0"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 xml:space="preserve">تعميق التحليل النقدي للدراسات السابقة </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من الضروري زيادة عدد الدراسات التي تناولت أبعاد الدراسة الحالية، مع تقديم تعقيب نقدي معمّق يركز على</w:t>
      </w:r>
      <w:r w:rsidRPr="00657FC0">
        <w:rPr>
          <w:rFonts w:asciiTheme="majorBidi" w:hAnsiTheme="majorBidi" w:cstheme="majorBidi"/>
          <w:b/>
          <w:bCs/>
          <w:sz w:val="28"/>
          <w:szCs w:val="28"/>
        </w:rPr>
        <w:t>:</w:t>
      </w:r>
    </w:p>
    <w:p w14:paraId="254A6F12" w14:textId="77777777" w:rsidR="00657FC0" w:rsidRPr="00657FC0" w:rsidRDefault="00657FC0" w:rsidP="00657FC0">
      <w:pPr>
        <w:numPr>
          <w:ilvl w:val="1"/>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علاقة المتغير المستقل بالمتغير التابع</w:t>
      </w:r>
    </w:p>
    <w:p w14:paraId="3393C036" w14:textId="77777777" w:rsidR="00657FC0" w:rsidRPr="00657FC0" w:rsidRDefault="00657FC0" w:rsidP="00657FC0">
      <w:pPr>
        <w:numPr>
          <w:ilvl w:val="1"/>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علاقة المتغير المستقل بالمتغير الوسيط</w:t>
      </w:r>
    </w:p>
    <w:p w14:paraId="5FB733AC" w14:textId="77777777" w:rsidR="007969AF" w:rsidRDefault="00657FC0" w:rsidP="00657FC0">
      <w:pPr>
        <w:numPr>
          <w:ilvl w:val="1"/>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علاقة المتغير الوسيط بالمتغير التابع</w:t>
      </w:r>
    </w:p>
    <w:p w14:paraId="464193B6" w14:textId="3CDC04F6" w:rsidR="00657FC0" w:rsidRPr="00657FC0" w:rsidRDefault="00657FC0" w:rsidP="007969AF">
      <w:pPr>
        <w:bidi/>
        <w:rPr>
          <w:rFonts w:asciiTheme="majorBidi" w:hAnsiTheme="majorBidi" w:cstheme="majorBidi"/>
          <w:b/>
          <w:bCs/>
          <w:sz w:val="28"/>
          <w:szCs w:val="28"/>
        </w:rPr>
      </w:pPr>
      <w:r w:rsidRPr="00657FC0">
        <w:rPr>
          <w:rFonts w:asciiTheme="majorBidi" w:hAnsiTheme="majorBidi" w:cstheme="majorBidi"/>
          <w:b/>
          <w:bCs/>
          <w:sz w:val="28"/>
          <w:szCs w:val="28"/>
          <w:rtl/>
        </w:rPr>
        <w:t>أما الدراسات التي تناولت متغيرات خارج نطاق الدراسة، فيُكتفى بذكرها ضمن المباحث النظرية دون إدراجها في التعقيب النقدي</w:t>
      </w:r>
      <w:r w:rsidRPr="00657FC0">
        <w:rPr>
          <w:rFonts w:asciiTheme="majorBidi" w:hAnsiTheme="majorBidi" w:cstheme="majorBidi"/>
          <w:b/>
          <w:bCs/>
          <w:sz w:val="28"/>
          <w:szCs w:val="28"/>
        </w:rPr>
        <w:t>.</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ويجب أن يكون التعقيب مفصلًا، بحيث يشمل جميع الدراسات ذات الصلة، مع تحديد نقاط الاتفاق والاختلاف بينها، والفجوات البحثية التي ستعالجها الدراسة الحالية</w:t>
      </w:r>
      <w:r w:rsidRPr="00657FC0">
        <w:rPr>
          <w:rFonts w:asciiTheme="majorBidi" w:hAnsiTheme="majorBidi" w:cstheme="majorBidi"/>
          <w:b/>
          <w:bCs/>
          <w:sz w:val="28"/>
          <w:szCs w:val="28"/>
        </w:rPr>
        <w:t>.</w:t>
      </w:r>
    </w:p>
    <w:p w14:paraId="366F6315" w14:textId="77777777" w:rsidR="007969AF"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الالتزام بنظام التوثيق</w:t>
      </w:r>
      <w:r w:rsidRPr="00657FC0">
        <w:rPr>
          <w:rFonts w:asciiTheme="majorBidi" w:hAnsiTheme="majorBidi" w:cstheme="majorBidi"/>
          <w:b/>
          <w:bCs/>
          <w:sz w:val="28"/>
          <w:szCs w:val="28"/>
        </w:rPr>
        <w:t xml:space="preserve"> APA7 </w:t>
      </w:r>
    </w:p>
    <w:p w14:paraId="5CCC7A84" w14:textId="1B62C013" w:rsidR="00657FC0" w:rsidRDefault="00657FC0" w:rsidP="007969AF">
      <w:pPr>
        <w:bidi/>
        <w:ind w:left="360"/>
        <w:rPr>
          <w:rFonts w:asciiTheme="majorBidi" w:hAnsiTheme="majorBidi" w:cstheme="majorBidi"/>
          <w:b/>
          <w:bCs/>
          <w:sz w:val="28"/>
          <w:szCs w:val="28"/>
          <w:rtl/>
        </w:rPr>
      </w:pPr>
      <w:r w:rsidRPr="00657FC0">
        <w:rPr>
          <w:rFonts w:asciiTheme="majorBidi" w:hAnsiTheme="majorBidi" w:cstheme="majorBidi"/>
          <w:b/>
          <w:bCs/>
          <w:sz w:val="28"/>
          <w:szCs w:val="28"/>
          <w:rtl/>
        </w:rPr>
        <w:t>يجب مراجعة جميع المراجع داخل المتن وفي قائمة المراجع للتأكد من توافقها الكامل مع أسلوب</w:t>
      </w:r>
      <w:r w:rsidRPr="00657FC0">
        <w:rPr>
          <w:rFonts w:asciiTheme="majorBidi" w:hAnsiTheme="majorBidi" w:cstheme="majorBidi"/>
          <w:b/>
          <w:bCs/>
          <w:sz w:val="28"/>
          <w:szCs w:val="28"/>
        </w:rPr>
        <w:t xml:space="preserve"> APA </w:t>
      </w:r>
      <w:r w:rsidRPr="00657FC0">
        <w:rPr>
          <w:rFonts w:asciiTheme="majorBidi" w:hAnsiTheme="majorBidi" w:cstheme="majorBidi"/>
          <w:b/>
          <w:bCs/>
          <w:sz w:val="28"/>
          <w:szCs w:val="28"/>
          <w:rtl/>
        </w:rPr>
        <w:t>الإصدار السابع</w:t>
      </w:r>
      <w:r w:rsidRPr="00657FC0">
        <w:rPr>
          <w:rFonts w:asciiTheme="majorBidi" w:hAnsiTheme="majorBidi" w:cstheme="majorBidi"/>
          <w:b/>
          <w:bCs/>
          <w:sz w:val="28"/>
          <w:szCs w:val="28"/>
        </w:rPr>
        <w:t>.</w:t>
      </w:r>
    </w:p>
    <w:p w14:paraId="3A741775" w14:textId="77777777" w:rsidR="007969AF" w:rsidRPr="00657FC0" w:rsidRDefault="007969AF" w:rsidP="007969AF">
      <w:pPr>
        <w:bidi/>
        <w:ind w:left="360"/>
        <w:rPr>
          <w:rFonts w:asciiTheme="majorBidi" w:hAnsiTheme="majorBidi" w:cstheme="majorBidi"/>
          <w:b/>
          <w:bCs/>
          <w:sz w:val="28"/>
          <w:szCs w:val="28"/>
        </w:rPr>
      </w:pPr>
    </w:p>
    <w:p w14:paraId="414B6EEF" w14:textId="77777777" w:rsidR="007969AF"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lastRenderedPageBreak/>
        <w:t xml:space="preserve">إبراز نتائج الدراسات السابقة وربطها ببعضها </w:t>
      </w:r>
    </w:p>
    <w:p w14:paraId="2B850C25" w14:textId="255176E8" w:rsidR="00657FC0" w:rsidRPr="00657FC0" w:rsidRDefault="00657FC0" w:rsidP="007969AF">
      <w:pPr>
        <w:bidi/>
        <w:ind w:left="360"/>
        <w:rPr>
          <w:rFonts w:asciiTheme="majorBidi" w:hAnsiTheme="majorBidi" w:cstheme="majorBidi"/>
          <w:b/>
          <w:bCs/>
          <w:sz w:val="28"/>
          <w:szCs w:val="28"/>
        </w:rPr>
      </w:pPr>
      <w:r w:rsidRPr="00657FC0">
        <w:rPr>
          <w:rFonts w:asciiTheme="majorBidi" w:hAnsiTheme="majorBidi" w:cstheme="majorBidi"/>
          <w:b/>
          <w:bCs/>
          <w:sz w:val="28"/>
          <w:szCs w:val="28"/>
          <w:rtl/>
        </w:rPr>
        <w:t>ينبغي عرض أهم نتائج الدراسات السابقة بشكل واضح، ثم الربط بينها للوصول إلى خلاصة شاملة لما انتهت إليه الأدبيات، وتحديد الفجوات البحثية المتبقية</w:t>
      </w:r>
      <w:r w:rsidRPr="00657FC0">
        <w:rPr>
          <w:rFonts w:asciiTheme="majorBidi" w:hAnsiTheme="majorBidi" w:cstheme="majorBidi"/>
          <w:b/>
          <w:bCs/>
          <w:sz w:val="28"/>
          <w:szCs w:val="28"/>
        </w:rPr>
        <w:t>.</w:t>
      </w:r>
      <w:r w:rsidRPr="00657FC0">
        <w:rPr>
          <w:rFonts w:asciiTheme="majorBidi" w:hAnsiTheme="majorBidi" w:cstheme="majorBidi"/>
          <w:b/>
          <w:bCs/>
          <w:sz w:val="28"/>
          <w:szCs w:val="28"/>
        </w:rPr>
        <w:br/>
      </w:r>
      <w:r w:rsidRPr="00657FC0">
        <w:rPr>
          <w:rFonts w:asciiTheme="majorBidi" w:hAnsiTheme="majorBidi" w:cstheme="majorBidi"/>
          <w:b/>
          <w:bCs/>
          <w:sz w:val="28"/>
          <w:szCs w:val="28"/>
          <w:rtl/>
        </w:rPr>
        <w:t>كما يجب صياغة الفجوة البحثية للدراسة الحالية بشكل دقيق، بحيث لا تقتصر على المؤسسة محل الدراسة، بل تشمل أيضًا أبعادًا أو زوايا جديدة لم تتناولها الدراسات السابقة، مع تحديد هذه الأبعاد بشكل صريح وليس بعبارات عامة</w:t>
      </w:r>
      <w:r w:rsidRPr="00657FC0">
        <w:rPr>
          <w:rFonts w:asciiTheme="majorBidi" w:hAnsiTheme="majorBidi" w:cstheme="majorBidi"/>
          <w:b/>
          <w:bCs/>
          <w:sz w:val="28"/>
          <w:szCs w:val="28"/>
        </w:rPr>
        <w:t>.</w:t>
      </w:r>
    </w:p>
    <w:p w14:paraId="41E6AF03" w14:textId="77777777" w:rsidR="0088538B" w:rsidRDefault="00657FC0" w:rsidP="00657FC0">
      <w:pPr>
        <w:numPr>
          <w:ilvl w:val="0"/>
          <w:numId w:val="18"/>
        </w:numPr>
        <w:bidi/>
        <w:rPr>
          <w:rFonts w:asciiTheme="majorBidi" w:hAnsiTheme="majorBidi" w:cstheme="majorBidi"/>
          <w:b/>
          <w:bCs/>
          <w:sz w:val="28"/>
          <w:szCs w:val="28"/>
        </w:rPr>
      </w:pPr>
      <w:r w:rsidRPr="00657FC0">
        <w:rPr>
          <w:rFonts w:asciiTheme="majorBidi" w:hAnsiTheme="majorBidi" w:cstheme="majorBidi"/>
          <w:b/>
          <w:bCs/>
          <w:sz w:val="28"/>
          <w:szCs w:val="28"/>
          <w:rtl/>
        </w:rPr>
        <w:t xml:space="preserve">الاستفادة من الفجوات التي اقترحتها الدراسات السابقة </w:t>
      </w:r>
    </w:p>
    <w:p w14:paraId="2A2FBA64" w14:textId="55914A92" w:rsidR="00657FC0" w:rsidRPr="00657FC0" w:rsidRDefault="00657FC0" w:rsidP="0088538B">
      <w:pPr>
        <w:bidi/>
        <w:ind w:left="360"/>
        <w:rPr>
          <w:rFonts w:asciiTheme="majorBidi" w:hAnsiTheme="majorBidi" w:cstheme="majorBidi"/>
          <w:b/>
          <w:bCs/>
          <w:sz w:val="28"/>
          <w:szCs w:val="28"/>
        </w:rPr>
      </w:pPr>
      <w:r w:rsidRPr="00657FC0">
        <w:rPr>
          <w:rFonts w:asciiTheme="majorBidi" w:hAnsiTheme="majorBidi" w:cstheme="majorBidi"/>
          <w:b/>
          <w:bCs/>
          <w:sz w:val="28"/>
          <w:szCs w:val="28"/>
          <w:rtl/>
        </w:rPr>
        <w:t>من المهم أن يستفيد الباحث من الفجوات التي أشارت إليها الدراسات السابقة ضمن مقترحاتها للبحوث المستقبلية، وأن يبني عليها عند صياغة فجوات الدراسة الحالية، مع الاستشهاد المباشر بهذه الدراسات</w:t>
      </w:r>
      <w:r w:rsidRPr="00657FC0">
        <w:rPr>
          <w:rFonts w:asciiTheme="majorBidi" w:hAnsiTheme="majorBidi" w:cstheme="majorBidi"/>
          <w:b/>
          <w:bCs/>
          <w:sz w:val="28"/>
          <w:szCs w:val="28"/>
        </w:rPr>
        <w:t>.</w:t>
      </w:r>
    </w:p>
    <w:p w14:paraId="048F72E9" w14:textId="3424623D" w:rsidR="00074386" w:rsidRPr="00657FC0" w:rsidRDefault="00074386" w:rsidP="00657FC0">
      <w:pPr>
        <w:bidi/>
        <w:rPr>
          <w:rFonts w:asciiTheme="majorBidi" w:hAnsiTheme="majorBidi" w:cstheme="majorBidi"/>
          <w:b/>
          <w:bCs/>
          <w:sz w:val="28"/>
          <w:szCs w:val="28"/>
          <w:rtl/>
        </w:rPr>
      </w:pPr>
    </w:p>
    <w:sectPr w:rsidR="00074386" w:rsidRPr="0065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FE7A71"/>
    <w:multiLevelType w:val="multilevel"/>
    <w:tmpl w:val="096828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D37A58"/>
    <w:multiLevelType w:val="multilevel"/>
    <w:tmpl w:val="90D2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A11322"/>
    <w:multiLevelType w:val="hybridMultilevel"/>
    <w:tmpl w:val="5328B1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B3BF8"/>
    <w:multiLevelType w:val="multilevel"/>
    <w:tmpl w:val="9518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17"/>
  </w:num>
  <w:num w:numId="3" w16cid:durableId="1158155546">
    <w:abstractNumId w:val="9"/>
  </w:num>
  <w:num w:numId="4" w16cid:durableId="1859345024">
    <w:abstractNumId w:val="13"/>
  </w:num>
  <w:num w:numId="5" w16cid:durableId="1511993591">
    <w:abstractNumId w:val="4"/>
  </w:num>
  <w:num w:numId="6" w16cid:durableId="232588186">
    <w:abstractNumId w:val="2"/>
  </w:num>
  <w:num w:numId="7" w16cid:durableId="1808010342">
    <w:abstractNumId w:val="14"/>
  </w:num>
  <w:num w:numId="8" w16cid:durableId="1613704517">
    <w:abstractNumId w:val="16"/>
  </w:num>
  <w:num w:numId="9" w16cid:durableId="597711332">
    <w:abstractNumId w:val="6"/>
  </w:num>
  <w:num w:numId="10" w16cid:durableId="739447929">
    <w:abstractNumId w:val="1"/>
  </w:num>
  <w:num w:numId="11" w16cid:durableId="206912474">
    <w:abstractNumId w:val="11"/>
  </w:num>
  <w:num w:numId="12" w16cid:durableId="483544656">
    <w:abstractNumId w:val="8"/>
  </w:num>
  <w:num w:numId="13" w16cid:durableId="1683706436">
    <w:abstractNumId w:val="5"/>
  </w:num>
  <w:num w:numId="14" w16cid:durableId="1623338263">
    <w:abstractNumId w:val="0"/>
  </w:num>
  <w:num w:numId="15" w16cid:durableId="580414654">
    <w:abstractNumId w:val="10"/>
  </w:num>
  <w:num w:numId="16" w16cid:durableId="1691757481">
    <w:abstractNumId w:val="15"/>
  </w:num>
  <w:num w:numId="17" w16cid:durableId="248774824">
    <w:abstractNumId w:val="12"/>
  </w:num>
  <w:num w:numId="18" w16cid:durableId="17624089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74386"/>
    <w:rsid w:val="00090B55"/>
    <w:rsid w:val="00116079"/>
    <w:rsid w:val="001C0674"/>
    <w:rsid w:val="001C63F5"/>
    <w:rsid w:val="001D59E2"/>
    <w:rsid w:val="002304A9"/>
    <w:rsid w:val="002305B8"/>
    <w:rsid w:val="002D01C3"/>
    <w:rsid w:val="002D47A6"/>
    <w:rsid w:val="00537556"/>
    <w:rsid w:val="00584516"/>
    <w:rsid w:val="00593A15"/>
    <w:rsid w:val="005A7056"/>
    <w:rsid w:val="00657FC0"/>
    <w:rsid w:val="00677E8F"/>
    <w:rsid w:val="006B4A33"/>
    <w:rsid w:val="006D0CF5"/>
    <w:rsid w:val="006D501E"/>
    <w:rsid w:val="00726239"/>
    <w:rsid w:val="0072787D"/>
    <w:rsid w:val="007969AF"/>
    <w:rsid w:val="007A07B2"/>
    <w:rsid w:val="00846F06"/>
    <w:rsid w:val="00866BF5"/>
    <w:rsid w:val="0088538B"/>
    <w:rsid w:val="008E7B7E"/>
    <w:rsid w:val="00995011"/>
    <w:rsid w:val="009A3217"/>
    <w:rsid w:val="00AC3543"/>
    <w:rsid w:val="00B15B1E"/>
    <w:rsid w:val="00B31B41"/>
    <w:rsid w:val="00B77C73"/>
    <w:rsid w:val="00B92B91"/>
    <w:rsid w:val="00BB5F94"/>
    <w:rsid w:val="00BC6EF5"/>
    <w:rsid w:val="00C13D59"/>
    <w:rsid w:val="00C1648A"/>
    <w:rsid w:val="00C952D6"/>
    <w:rsid w:val="00CB5C9F"/>
    <w:rsid w:val="00CC1029"/>
    <w:rsid w:val="00DB4EEB"/>
    <w:rsid w:val="00DE50BA"/>
    <w:rsid w:val="00DE6308"/>
    <w:rsid w:val="00E43EC0"/>
    <w:rsid w:val="00E96D43"/>
    <w:rsid w:val="00EA5E37"/>
    <w:rsid w:val="00ED0958"/>
    <w:rsid w:val="00F1132E"/>
    <w:rsid w:val="00F24DDE"/>
    <w:rsid w:val="00F53733"/>
    <w:rsid w:val="00FA2AC6"/>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FC0"/>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 w:type="character" w:customStyle="1" w:styleId="ListParagraphChar">
    <w:name w:val="List Paragraph Char"/>
    <w:aliases w:val="عنوان رئيسي Char,سرد الفقراتCxSpLast Char,List Paragraph1 Char,NumberedList Char"/>
    <w:link w:val="ListParagraph"/>
    <w:uiPriority w:val="34"/>
    <w:rsid w:val="00074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337</Words>
  <Characters>1953</Characters>
  <Application>Microsoft Office Word</Application>
  <DocSecurity>0</DocSecurity>
  <Lines>93</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3</cp:revision>
  <dcterms:created xsi:type="dcterms:W3CDTF">2025-12-20T17:53:00Z</dcterms:created>
  <dcterms:modified xsi:type="dcterms:W3CDTF">2025-12-20T17:59:00Z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