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FA423" w14:textId="77777777" w:rsidR="002958F7" w:rsidRDefault="00F20B2B" w:rsidP="00EF7233">
      <w:pPr>
        <w:spacing w:after="0" w:line="276" w:lineRule="auto"/>
        <w:rPr>
          <w:rFonts w:ascii="Simplified Arabic" w:hAnsi="Simplified Arabic" w:cs="Simplified Arabic"/>
          <w:b/>
          <w:bCs/>
          <w:sz w:val="24"/>
          <w:szCs w:val="24"/>
          <w:rtl/>
        </w:rPr>
      </w:pPr>
      <w:r w:rsidRPr="00EF7233">
        <w:rPr>
          <w:rFonts w:ascii="Simplified Arabic" w:hAnsi="Simplified Arabic" w:cs="Simplified Arabic" w:hint="cs"/>
          <w:b/>
          <w:bCs/>
          <w:noProof/>
          <w:sz w:val="24"/>
          <w:szCs w:val="24"/>
        </w:rPr>
        <w:drawing>
          <wp:anchor distT="0" distB="0" distL="114300" distR="114300" simplePos="0" relativeHeight="251656192" behindDoc="0" locked="0" layoutInCell="1" allowOverlap="1" wp14:anchorId="4117FFF0" wp14:editId="2257A358">
            <wp:simplePos x="0" y="0"/>
            <wp:positionH relativeFrom="margin">
              <wp:align>left</wp:align>
            </wp:positionH>
            <wp:positionV relativeFrom="margin">
              <wp:align>top</wp:align>
            </wp:positionV>
            <wp:extent cx="2226945" cy="147637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76375"/>
                    </a:xfrm>
                    <a:prstGeom prst="rect">
                      <a:avLst/>
                    </a:prstGeom>
                  </pic:spPr>
                </pic:pic>
              </a:graphicData>
            </a:graphic>
            <wp14:sizeRelV relativeFrom="margin">
              <wp14:pctHeight>0</wp14:pctHeight>
            </wp14:sizeRelV>
          </wp:anchor>
        </w:drawing>
      </w:r>
      <w:r w:rsidR="002958F7">
        <w:rPr>
          <w:rFonts w:ascii="Simplified Arabic" w:hAnsi="Simplified Arabic" w:cs="Simplified Arabic" w:hint="cs"/>
          <w:b/>
          <w:bCs/>
          <w:sz w:val="24"/>
          <w:szCs w:val="24"/>
          <w:rtl/>
        </w:rPr>
        <w:t xml:space="preserve">  </w:t>
      </w:r>
    </w:p>
    <w:p w14:paraId="719D6749" w14:textId="4526322C" w:rsidR="009125CE" w:rsidRPr="00EF7233" w:rsidRDefault="006F3B1B" w:rsidP="00EF7233">
      <w:pPr>
        <w:spacing w:after="0" w:line="276" w:lineRule="auto"/>
        <w:rPr>
          <w:rFonts w:ascii="Simplified Arabic" w:hAnsi="Simplified Arabic" w:cs="Simplified Arabic"/>
          <w:b/>
          <w:bCs/>
          <w:sz w:val="28"/>
          <w:szCs w:val="28"/>
        </w:rPr>
      </w:pPr>
      <w:r w:rsidRPr="00EF7233">
        <w:rPr>
          <w:rFonts w:ascii="Simplified Arabic" w:hAnsi="Simplified Arabic" w:cs="Simplified Arabic" w:hint="cs"/>
          <w:b/>
          <w:bCs/>
          <w:sz w:val="24"/>
          <w:szCs w:val="24"/>
        </w:rPr>
        <w:t xml:space="preserve">    </w:t>
      </w:r>
      <w:r w:rsidR="009125CE" w:rsidRPr="00EF7233">
        <w:rPr>
          <w:rFonts w:ascii="Simplified Arabic" w:hAnsi="Simplified Arabic" w:cs="Simplified Arabic" w:hint="cs"/>
          <w:b/>
          <w:bCs/>
          <w:sz w:val="28"/>
          <w:szCs w:val="28"/>
          <w:rtl/>
        </w:rPr>
        <w:t xml:space="preserve">جامعة ميدأوشن </w:t>
      </w:r>
    </w:p>
    <w:p w14:paraId="2C09A451" w14:textId="5A052BBB" w:rsidR="00196454" w:rsidRPr="00EF7233" w:rsidRDefault="009125CE" w:rsidP="00EF7233">
      <w:pPr>
        <w:spacing w:after="0" w:line="276" w:lineRule="auto"/>
        <w:rPr>
          <w:rFonts w:ascii="Simplified Arabic" w:hAnsi="Simplified Arabic" w:cs="Simplified Arabic"/>
          <w:b/>
          <w:bCs/>
          <w:sz w:val="28"/>
          <w:szCs w:val="28"/>
          <w:rtl/>
        </w:rPr>
      </w:pPr>
      <w:r w:rsidRPr="00EF7233">
        <w:rPr>
          <w:rFonts w:ascii="Simplified Arabic" w:hAnsi="Simplified Arabic" w:cs="Simplified Arabic" w:hint="cs"/>
          <w:b/>
          <w:bCs/>
          <w:sz w:val="28"/>
          <w:szCs w:val="28"/>
        </w:rPr>
        <w:t xml:space="preserve"> </w:t>
      </w:r>
      <w:r w:rsidR="006F3B1B" w:rsidRPr="00EF7233">
        <w:rPr>
          <w:rFonts w:ascii="Simplified Arabic" w:hAnsi="Simplified Arabic" w:cs="Simplified Arabic" w:hint="cs"/>
          <w:b/>
          <w:bCs/>
          <w:sz w:val="28"/>
          <w:szCs w:val="28"/>
        </w:rPr>
        <w:t xml:space="preserve">     </w:t>
      </w:r>
      <w:r w:rsidRPr="00EF7233">
        <w:rPr>
          <w:rFonts w:ascii="Simplified Arabic" w:hAnsi="Simplified Arabic" w:cs="Simplified Arabic" w:hint="cs"/>
          <w:b/>
          <w:bCs/>
          <w:sz w:val="28"/>
          <w:szCs w:val="28"/>
        </w:rPr>
        <w:t xml:space="preserve">   </w:t>
      </w:r>
      <w:r w:rsidRPr="00EF7233">
        <w:rPr>
          <w:rFonts w:ascii="Simplified Arabic" w:hAnsi="Simplified Arabic" w:cs="Simplified Arabic" w:hint="cs"/>
          <w:b/>
          <w:bCs/>
          <w:sz w:val="28"/>
          <w:szCs w:val="28"/>
          <w:rtl/>
        </w:rPr>
        <w:t xml:space="preserve">كلية الإدارة </w:t>
      </w:r>
    </w:p>
    <w:p w14:paraId="0217C513" w14:textId="6C4D56F8" w:rsidR="009125CE" w:rsidRPr="00EF7233" w:rsidRDefault="00196454" w:rsidP="00EF7233">
      <w:pPr>
        <w:spacing w:after="0" w:line="276" w:lineRule="auto"/>
        <w:rPr>
          <w:rFonts w:ascii="Simplified Arabic" w:hAnsi="Simplified Arabic" w:cs="Simplified Arabic"/>
          <w:b/>
          <w:bCs/>
          <w:sz w:val="28"/>
          <w:szCs w:val="28"/>
          <w:rtl/>
        </w:rPr>
      </w:pPr>
      <w:r w:rsidRPr="00EF7233">
        <w:rPr>
          <w:rFonts w:ascii="Simplified Arabic" w:hAnsi="Simplified Arabic" w:cs="Simplified Arabic" w:hint="cs"/>
          <w:b/>
          <w:bCs/>
          <w:sz w:val="28"/>
          <w:szCs w:val="28"/>
          <w:rtl/>
        </w:rPr>
        <w:t>ماجستير إدارة الأعمال</w:t>
      </w:r>
    </w:p>
    <w:p w14:paraId="11A91486" w14:textId="77777777" w:rsidR="009125CE" w:rsidRPr="00EF7233" w:rsidRDefault="009125CE" w:rsidP="00EF7233">
      <w:pPr>
        <w:spacing w:line="276" w:lineRule="auto"/>
        <w:rPr>
          <w:rFonts w:ascii="Simplified Arabic" w:hAnsi="Simplified Arabic" w:cs="Simplified Arabic"/>
          <w:rtl/>
        </w:rPr>
      </w:pPr>
    </w:p>
    <w:p w14:paraId="5F6542BF" w14:textId="77777777" w:rsidR="009125CE" w:rsidRDefault="009125CE" w:rsidP="00EF7233">
      <w:pPr>
        <w:spacing w:line="276" w:lineRule="auto"/>
        <w:rPr>
          <w:rFonts w:ascii="Simplified Arabic" w:hAnsi="Simplified Arabic" w:cs="Simplified Arabic"/>
          <w:rtl/>
        </w:rPr>
      </w:pPr>
    </w:p>
    <w:p w14:paraId="7F9EB8E8" w14:textId="77777777" w:rsidR="002958F7" w:rsidRPr="00EF7233" w:rsidRDefault="002958F7" w:rsidP="00EF7233">
      <w:pPr>
        <w:spacing w:line="276" w:lineRule="auto"/>
        <w:rPr>
          <w:rFonts w:ascii="Simplified Arabic" w:hAnsi="Simplified Arabic" w:cs="Simplified Arabic"/>
          <w:rtl/>
        </w:rPr>
      </w:pPr>
    </w:p>
    <w:p w14:paraId="2DCE42D4" w14:textId="77777777" w:rsidR="00F20B2B" w:rsidRPr="00EF7233" w:rsidRDefault="00F20B2B" w:rsidP="002958F7">
      <w:pPr>
        <w:spacing w:line="276" w:lineRule="auto"/>
        <w:rPr>
          <w:rFonts w:ascii="Simplified Arabic" w:hAnsi="Simplified Arabic" w:cs="Simplified Arabic"/>
        </w:rPr>
      </w:pPr>
    </w:p>
    <w:p w14:paraId="3CF987EE" w14:textId="0D2B4871" w:rsidR="002958F7" w:rsidRPr="002958F7" w:rsidRDefault="00F20B2B" w:rsidP="002958F7">
      <w:pPr>
        <w:spacing w:line="240" w:lineRule="auto"/>
        <w:jc w:val="center"/>
        <w:rPr>
          <w:rFonts w:ascii="Simplified Arabic" w:hAnsi="Simplified Arabic" w:cs="Simplified Arabic"/>
          <w:b/>
          <w:bCs/>
          <w:sz w:val="36"/>
          <w:szCs w:val="36"/>
          <w:rtl/>
        </w:rPr>
      </w:pPr>
      <w:bookmarkStart w:id="0" w:name="_Hlk216338937"/>
      <w:r w:rsidRPr="002958F7">
        <w:rPr>
          <w:rFonts w:ascii="Simplified Arabic" w:hAnsi="Simplified Arabic" w:cs="Simplified Arabic" w:hint="cs"/>
          <w:b/>
          <w:bCs/>
          <w:sz w:val="36"/>
          <w:szCs w:val="36"/>
          <w:rtl/>
        </w:rPr>
        <w:t xml:space="preserve">أثر القيادة التحويلية على </w:t>
      </w:r>
      <w:bookmarkStart w:id="1" w:name="_Hlk216086694"/>
      <w:r w:rsidRPr="002958F7">
        <w:rPr>
          <w:rFonts w:ascii="Simplified Arabic" w:hAnsi="Simplified Arabic" w:cs="Simplified Arabic" w:hint="cs"/>
          <w:b/>
          <w:bCs/>
          <w:sz w:val="36"/>
          <w:szCs w:val="36"/>
          <w:rtl/>
        </w:rPr>
        <w:t>كفاءة إدارة المشاريع</w:t>
      </w:r>
      <w:bookmarkEnd w:id="1"/>
      <w:r w:rsidRPr="002958F7">
        <w:rPr>
          <w:rFonts w:ascii="Simplified Arabic" w:hAnsi="Simplified Arabic" w:cs="Simplified Arabic" w:hint="cs"/>
          <w:b/>
          <w:bCs/>
          <w:sz w:val="36"/>
          <w:szCs w:val="36"/>
          <w:rtl/>
        </w:rPr>
        <w:t xml:space="preserve">: </w:t>
      </w:r>
      <w:r w:rsidR="008B3AE3" w:rsidRPr="002958F7">
        <w:rPr>
          <w:rFonts w:ascii="Simplified Arabic" w:hAnsi="Simplified Arabic" w:cs="Simplified Arabic" w:hint="cs"/>
          <w:b/>
          <w:bCs/>
          <w:sz w:val="36"/>
          <w:szCs w:val="36"/>
          <w:rtl/>
        </w:rPr>
        <w:t xml:space="preserve">دراسة حالة مشروع </w:t>
      </w:r>
      <w:r w:rsidR="00F566B2" w:rsidRPr="002958F7">
        <w:rPr>
          <w:rFonts w:ascii="Simplified Arabic" w:hAnsi="Simplified Arabic" w:cs="Simplified Arabic" w:hint="cs"/>
          <w:b/>
          <w:bCs/>
          <w:sz w:val="36"/>
          <w:szCs w:val="36"/>
          <w:rtl/>
        </w:rPr>
        <w:t xml:space="preserve">"وجهة الغروب" </w:t>
      </w:r>
      <w:r w:rsidR="008B3AE3" w:rsidRPr="002958F7">
        <w:rPr>
          <w:rFonts w:ascii="Simplified Arabic" w:hAnsi="Simplified Arabic" w:cs="Simplified Arabic" w:hint="cs"/>
          <w:b/>
          <w:bCs/>
          <w:sz w:val="36"/>
          <w:szCs w:val="36"/>
          <w:rtl/>
        </w:rPr>
        <w:t>التابع للشركة الوطنية للإسكان بالمدينة المنورة.</w:t>
      </w:r>
    </w:p>
    <w:bookmarkEnd w:id="0"/>
    <w:p w14:paraId="0EB57E30" w14:textId="05880463" w:rsidR="009125CE" w:rsidRPr="002958F7" w:rsidRDefault="002958F7" w:rsidP="002958F7">
      <w:pPr>
        <w:bidi w:val="0"/>
        <w:spacing w:after="0" w:line="276" w:lineRule="auto"/>
        <w:jc w:val="center"/>
        <w:rPr>
          <w:rFonts w:ascii="Times New Roman" w:hAnsi="Times New Roman" w:cs="Times New Roman"/>
          <w:b/>
          <w:bCs/>
          <w:sz w:val="28"/>
          <w:szCs w:val="28"/>
          <w:rtl/>
        </w:rPr>
      </w:pPr>
      <w:r w:rsidRPr="002958F7">
        <w:rPr>
          <w:rFonts w:ascii="Times New Roman" w:hAnsi="Times New Roman" w:cs="Times New Roman"/>
          <w:b/>
          <w:bCs/>
          <w:sz w:val="28"/>
          <w:szCs w:val="28"/>
        </w:rPr>
        <w:t>The Impact of Transformational Leadership on Project Management Efficiency: A Case Study of the "Al Ghuroob Destination" Project Affiliated with the National Housing Company in Madinah</w:t>
      </w:r>
      <w:r w:rsidRPr="002958F7">
        <w:rPr>
          <w:rFonts w:ascii="Times New Roman" w:hAnsi="Times New Roman" w:cs="Times New Roman"/>
          <w:b/>
          <w:bCs/>
          <w:sz w:val="28"/>
          <w:szCs w:val="28"/>
          <w:rtl/>
        </w:rPr>
        <w:t>.</w:t>
      </w:r>
    </w:p>
    <w:p w14:paraId="3277AFA2" w14:textId="77777777" w:rsidR="008B3AE3" w:rsidRPr="00EF7233" w:rsidRDefault="008B3AE3" w:rsidP="00EF7233">
      <w:pPr>
        <w:spacing w:line="276" w:lineRule="auto"/>
        <w:rPr>
          <w:rFonts w:ascii="Simplified Arabic" w:hAnsi="Simplified Arabic" w:cs="Simplified Arabic"/>
          <w:rtl/>
        </w:rPr>
      </w:pPr>
    </w:p>
    <w:p w14:paraId="4ADC90DA" w14:textId="6F84FAFD" w:rsidR="00F20B2B" w:rsidRPr="00EF7233" w:rsidRDefault="009125CE" w:rsidP="002958F7">
      <w:pPr>
        <w:spacing w:after="0" w:line="240" w:lineRule="auto"/>
        <w:jc w:val="center"/>
        <w:rPr>
          <w:rFonts w:ascii="Simplified Arabic" w:hAnsi="Simplified Arabic" w:cs="Simplified Arabic"/>
          <w:sz w:val="32"/>
          <w:szCs w:val="32"/>
        </w:rPr>
      </w:pPr>
      <w:r w:rsidRPr="00EF7233">
        <w:rPr>
          <w:rFonts w:ascii="Simplified Arabic" w:hAnsi="Simplified Arabic" w:cs="Simplified Arabic" w:hint="cs"/>
          <w:sz w:val="32"/>
          <w:szCs w:val="32"/>
          <w:rtl/>
        </w:rPr>
        <w:t>إعداد</w:t>
      </w:r>
    </w:p>
    <w:p w14:paraId="751A7E65" w14:textId="4A157403" w:rsidR="009125CE" w:rsidRPr="00EF7233" w:rsidRDefault="00F20B2B" w:rsidP="002958F7">
      <w:pPr>
        <w:spacing w:after="0" w:line="240" w:lineRule="auto"/>
        <w:jc w:val="center"/>
        <w:rPr>
          <w:rFonts w:ascii="Simplified Arabic" w:hAnsi="Simplified Arabic" w:cs="Simplified Arabic"/>
          <w:sz w:val="32"/>
          <w:szCs w:val="32"/>
          <w:rtl/>
        </w:rPr>
      </w:pPr>
      <w:r w:rsidRPr="00EF7233">
        <w:rPr>
          <w:rFonts w:ascii="Simplified Arabic" w:hAnsi="Simplified Arabic" w:cs="Simplified Arabic" w:hint="cs"/>
          <w:sz w:val="32"/>
          <w:szCs w:val="32"/>
          <w:rtl/>
        </w:rPr>
        <w:t xml:space="preserve">اسم </w:t>
      </w:r>
      <w:r w:rsidR="009125CE" w:rsidRPr="00EF7233">
        <w:rPr>
          <w:rFonts w:ascii="Simplified Arabic" w:hAnsi="Simplified Arabic" w:cs="Simplified Arabic" w:hint="cs"/>
          <w:sz w:val="32"/>
          <w:szCs w:val="32"/>
          <w:rtl/>
        </w:rPr>
        <w:t>الطالب</w:t>
      </w:r>
      <w:r w:rsidRPr="00EF7233">
        <w:rPr>
          <w:rFonts w:ascii="Simplified Arabic" w:hAnsi="Simplified Arabic" w:cs="Simplified Arabic" w:hint="cs"/>
          <w:sz w:val="32"/>
          <w:szCs w:val="32"/>
          <w:rtl/>
        </w:rPr>
        <w:t>:</w:t>
      </w:r>
      <w:r w:rsidR="00D95DAD" w:rsidRPr="00EF7233">
        <w:rPr>
          <w:rFonts w:ascii="Simplified Arabic" w:hAnsi="Simplified Arabic" w:cs="Simplified Arabic" w:hint="cs"/>
          <w:sz w:val="32"/>
          <w:szCs w:val="32"/>
          <w:rtl/>
        </w:rPr>
        <w:t xml:space="preserve"> يونس عيد المدني</w:t>
      </w:r>
    </w:p>
    <w:p w14:paraId="68424CDF" w14:textId="5D3AA5FA" w:rsidR="00F20B2B" w:rsidRPr="00EF7233" w:rsidRDefault="00F20B2B" w:rsidP="002958F7">
      <w:pPr>
        <w:spacing w:after="0" w:line="240" w:lineRule="auto"/>
        <w:jc w:val="center"/>
        <w:rPr>
          <w:rFonts w:ascii="Simplified Arabic" w:hAnsi="Simplified Arabic" w:cs="Simplified Arabic"/>
          <w:sz w:val="32"/>
          <w:szCs w:val="32"/>
          <w:rtl/>
        </w:rPr>
      </w:pPr>
      <w:r w:rsidRPr="00EF7233">
        <w:rPr>
          <w:rFonts w:ascii="Simplified Arabic" w:hAnsi="Simplified Arabic" w:cs="Simplified Arabic" w:hint="cs"/>
          <w:sz w:val="32"/>
          <w:szCs w:val="32"/>
          <w:rtl/>
        </w:rPr>
        <w:t>الرقم الجامعي: 251000313</w:t>
      </w:r>
    </w:p>
    <w:p w14:paraId="76AA45C9" w14:textId="528BEE1D" w:rsidR="009125CE" w:rsidRPr="00EF7233" w:rsidRDefault="009125CE" w:rsidP="00EF7233">
      <w:pPr>
        <w:spacing w:line="276" w:lineRule="auto"/>
        <w:jc w:val="center"/>
        <w:rPr>
          <w:rFonts w:ascii="Simplified Arabic" w:hAnsi="Simplified Arabic" w:cs="Simplified Arabic"/>
          <w:sz w:val="24"/>
          <w:szCs w:val="24"/>
          <w:rtl/>
        </w:rPr>
      </w:pPr>
    </w:p>
    <w:p w14:paraId="58D6152F" w14:textId="77777777" w:rsidR="009125CE" w:rsidRPr="00EF7233" w:rsidRDefault="009125CE" w:rsidP="00EF7233">
      <w:pPr>
        <w:spacing w:line="276" w:lineRule="auto"/>
        <w:rPr>
          <w:rFonts w:ascii="Simplified Arabic" w:hAnsi="Simplified Arabic" w:cs="Simplified Arabic"/>
          <w:sz w:val="24"/>
          <w:szCs w:val="24"/>
          <w:rtl/>
        </w:rPr>
      </w:pPr>
    </w:p>
    <w:p w14:paraId="5F4EE2DE" w14:textId="2DFE40B0" w:rsidR="009125CE" w:rsidRPr="00EF7233" w:rsidRDefault="009125CE" w:rsidP="00EF7233">
      <w:pPr>
        <w:spacing w:after="0" w:line="276" w:lineRule="auto"/>
        <w:jc w:val="center"/>
        <w:rPr>
          <w:rFonts w:ascii="Simplified Arabic" w:hAnsi="Simplified Arabic" w:cs="Simplified Arabic"/>
          <w:sz w:val="32"/>
          <w:szCs w:val="32"/>
          <w:rtl/>
        </w:rPr>
      </w:pPr>
      <w:r w:rsidRPr="00EF7233">
        <w:rPr>
          <w:rFonts w:ascii="Simplified Arabic" w:hAnsi="Simplified Arabic" w:cs="Simplified Arabic" w:hint="cs"/>
          <w:sz w:val="32"/>
          <w:szCs w:val="32"/>
          <w:rtl/>
        </w:rPr>
        <w:t>إشراف</w:t>
      </w:r>
    </w:p>
    <w:p w14:paraId="2EFA31CD" w14:textId="684FD578" w:rsidR="009125CE" w:rsidRPr="00EF7233" w:rsidRDefault="00F20B2B" w:rsidP="00EF7233">
      <w:pPr>
        <w:spacing w:after="0" w:line="276" w:lineRule="auto"/>
        <w:jc w:val="center"/>
        <w:rPr>
          <w:rFonts w:ascii="Simplified Arabic" w:hAnsi="Simplified Arabic" w:cs="Simplified Arabic"/>
          <w:sz w:val="32"/>
          <w:szCs w:val="32"/>
          <w:rtl/>
        </w:rPr>
      </w:pPr>
      <w:bookmarkStart w:id="2" w:name="_Hlk215946483"/>
      <w:r w:rsidRPr="00EF7233">
        <w:rPr>
          <w:rFonts w:ascii="Simplified Arabic" w:hAnsi="Simplified Arabic" w:cs="Simplified Arabic" w:hint="cs"/>
          <w:sz w:val="32"/>
          <w:szCs w:val="32"/>
          <w:rtl/>
        </w:rPr>
        <w:t>الدكتور:</w:t>
      </w:r>
      <w:r w:rsidR="00EA6CA6" w:rsidRPr="00EF7233">
        <w:rPr>
          <w:rFonts w:ascii="Simplified Arabic" w:hAnsi="Simplified Arabic" w:cs="Simplified Arabic" w:hint="cs"/>
          <w:sz w:val="32"/>
          <w:szCs w:val="32"/>
          <w:rtl/>
        </w:rPr>
        <w:t xml:space="preserve"> </w:t>
      </w:r>
      <w:bookmarkEnd w:id="2"/>
      <w:r w:rsidR="00EA6CA6" w:rsidRPr="00EF7233">
        <w:rPr>
          <w:rFonts w:ascii="Simplified Arabic" w:hAnsi="Simplified Arabic" w:cs="Simplified Arabic" w:hint="cs"/>
          <w:sz w:val="32"/>
          <w:szCs w:val="32"/>
          <w:rtl/>
        </w:rPr>
        <w:t>الفيصل</w:t>
      </w:r>
      <w:r w:rsidR="00B55620" w:rsidRPr="00EF7233">
        <w:rPr>
          <w:rFonts w:ascii="Simplified Arabic" w:hAnsi="Simplified Arabic" w:cs="Simplified Arabic" w:hint="cs"/>
          <w:sz w:val="32"/>
          <w:szCs w:val="32"/>
          <w:rtl/>
        </w:rPr>
        <w:t xml:space="preserve"> عبد الحميد</w:t>
      </w:r>
    </w:p>
    <w:p w14:paraId="2459AD3C" w14:textId="6B854C07" w:rsidR="00B55620" w:rsidRPr="00EF7233" w:rsidRDefault="00F20B2B" w:rsidP="00EF7233">
      <w:pPr>
        <w:spacing w:after="0" w:line="276" w:lineRule="auto"/>
        <w:jc w:val="center"/>
        <w:rPr>
          <w:rFonts w:ascii="Simplified Arabic" w:hAnsi="Simplified Arabic" w:cs="Simplified Arabic"/>
          <w:sz w:val="32"/>
          <w:szCs w:val="32"/>
          <w:rtl/>
        </w:rPr>
      </w:pPr>
      <w:r w:rsidRPr="00EF7233">
        <w:rPr>
          <w:rFonts w:ascii="Simplified Arabic" w:hAnsi="Simplified Arabic" w:cs="Simplified Arabic" w:hint="cs"/>
          <w:sz w:val="32"/>
          <w:szCs w:val="32"/>
          <w:rtl/>
        </w:rPr>
        <w:t xml:space="preserve">الدكتور: </w:t>
      </w:r>
      <w:r w:rsidR="00EA6CA6" w:rsidRPr="00EF7233">
        <w:rPr>
          <w:rFonts w:ascii="Simplified Arabic" w:hAnsi="Simplified Arabic" w:cs="Simplified Arabic" w:hint="cs"/>
          <w:sz w:val="32"/>
          <w:szCs w:val="32"/>
          <w:rtl/>
        </w:rPr>
        <w:t>فايز</w:t>
      </w:r>
      <w:r w:rsidR="00B55620" w:rsidRPr="00EF7233">
        <w:rPr>
          <w:rFonts w:ascii="Simplified Arabic" w:hAnsi="Simplified Arabic" w:cs="Simplified Arabic" w:hint="cs"/>
          <w:sz w:val="32"/>
          <w:szCs w:val="32"/>
          <w:rtl/>
        </w:rPr>
        <w:t xml:space="preserve"> جراد</w:t>
      </w:r>
    </w:p>
    <w:p w14:paraId="3E40F921" w14:textId="77777777" w:rsidR="00F20B2B" w:rsidRPr="00EF7233" w:rsidRDefault="00F20B2B" w:rsidP="00EF7233">
      <w:pPr>
        <w:spacing w:line="276" w:lineRule="auto"/>
        <w:jc w:val="center"/>
        <w:rPr>
          <w:rFonts w:ascii="Simplified Arabic" w:hAnsi="Simplified Arabic" w:cs="Simplified Arabic"/>
          <w:sz w:val="24"/>
          <w:szCs w:val="24"/>
          <w:rtl/>
        </w:rPr>
      </w:pPr>
    </w:p>
    <w:p w14:paraId="22738CC6" w14:textId="77777777" w:rsidR="009125CE" w:rsidRPr="00EF7233" w:rsidRDefault="009125CE" w:rsidP="002958F7">
      <w:pPr>
        <w:spacing w:line="276" w:lineRule="auto"/>
        <w:rPr>
          <w:rFonts w:ascii="Simplified Arabic" w:hAnsi="Simplified Arabic" w:cs="Simplified Arabic"/>
          <w:sz w:val="24"/>
          <w:szCs w:val="24"/>
          <w:rtl/>
        </w:rPr>
      </w:pPr>
    </w:p>
    <w:p w14:paraId="381CD714" w14:textId="77777777" w:rsidR="00C06E73" w:rsidRDefault="009125CE" w:rsidP="002958F7">
      <w:pPr>
        <w:spacing w:after="0" w:line="276" w:lineRule="auto"/>
        <w:jc w:val="center"/>
        <w:rPr>
          <w:rFonts w:ascii="Simplified Arabic" w:hAnsi="Simplified Arabic" w:cs="Simplified Arabic"/>
          <w:sz w:val="32"/>
          <w:szCs w:val="32"/>
          <w:rtl/>
        </w:rPr>
      </w:pPr>
      <w:r w:rsidRPr="00EF7233">
        <w:rPr>
          <w:rFonts w:ascii="Simplified Arabic" w:hAnsi="Simplified Arabic" w:cs="Simplified Arabic" w:hint="cs"/>
          <w:sz w:val="32"/>
          <w:szCs w:val="32"/>
          <w:rtl/>
        </w:rPr>
        <w:t>العام الدراسي:</w:t>
      </w:r>
      <w:r w:rsidR="002958F7" w:rsidRPr="002958F7">
        <w:rPr>
          <w:rFonts w:ascii="Simplified Arabic" w:hAnsi="Simplified Arabic" w:cs="Simplified Arabic" w:hint="cs"/>
          <w:sz w:val="32"/>
          <w:szCs w:val="32"/>
          <w:rtl/>
        </w:rPr>
        <w:t xml:space="preserve"> </w:t>
      </w:r>
      <w:r w:rsidR="00C06E73">
        <w:rPr>
          <w:rFonts w:ascii="Simplified Arabic" w:hAnsi="Simplified Arabic" w:cs="Simplified Arabic" w:hint="cs"/>
          <w:sz w:val="32"/>
          <w:szCs w:val="32"/>
          <w:rtl/>
        </w:rPr>
        <w:t>2025</w:t>
      </w:r>
    </w:p>
    <w:p w14:paraId="590E7114" w14:textId="77777777" w:rsidR="00124972" w:rsidRPr="00BA04C4" w:rsidRDefault="00124972" w:rsidP="00124972">
      <w:pPr>
        <w:widowControl w:val="0"/>
        <w:spacing w:after="0" w:line="360" w:lineRule="auto"/>
        <w:rPr>
          <w:rFonts w:ascii="Simplified Arabic" w:hAnsi="Simplified Arabic" w:cs="Simplified Arabic"/>
          <w:b/>
          <w:bCs/>
          <w:sz w:val="32"/>
          <w:szCs w:val="32"/>
          <w:rtl/>
        </w:rPr>
      </w:pPr>
      <w:r w:rsidRPr="00BA04C4">
        <w:rPr>
          <w:rFonts w:ascii="Simplified Arabic" w:hAnsi="Simplified Arabic" w:cs="Simplified Arabic" w:hint="cs"/>
          <w:b/>
          <w:bCs/>
          <w:sz w:val="32"/>
          <w:szCs w:val="32"/>
          <w:rtl/>
        </w:rPr>
        <w:lastRenderedPageBreak/>
        <w:t>الملخص</w:t>
      </w:r>
    </w:p>
    <w:p w14:paraId="1A14DFD0" w14:textId="77777777" w:rsidR="00124972" w:rsidRPr="00817BD8" w:rsidRDefault="00124972" w:rsidP="00124972">
      <w:pPr>
        <w:widowControl w:val="0"/>
        <w:spacing w:after="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ت</w:t>
      </w:r>
      <w:r w:rsidRPr="00817BD8">
        <w:rPr>
          <w:rFonts w:ascii="Simplified Arabic" w:hAnsi="Simplified Arabic" w:cs="Simplified Arabic" w:hint="cs"/>
          <w:sz w:val="28"/>
          <w:szCs w:val="28"/>
          <w:rtl/>
        </w:rPr>
        <w:t>هدف هذ</w:t>
      </w:r>
      <w:r>
        <w:rPr>
          <w:rFonts w:ascii="Simplified Arabic" w:hAnsi="Simplified Arabic" w:cs="Simplified Arabic" w:hint="cs"/>
          <w:sz w:val="28"/>
          <w:szCs w:val="28"/>
          <w:rtl/>
        </w:rPr>
        <w:t>ه</w:t>
      </w:r>
      <w:r w:rsidRPr="00817BD8">
        <w:rPr>
          <w:rFonts w:ascii="Simplified Arabic" w:hAnsi="Simplified Arabic" w:cs="Simplified Arabic" w:hint="cs"/>
          <w:sz w:val="28"/>
          <w:szCs w:val="28"/>
          <w:rtl/>
        </w:rPr>
        <w:t xml:space="preserve"> ال</w:t>
      </w:r>
      <w:r>
        <w:rPr>
          <w:rFonts w:ascii="Simplified Arabic" w:hAnsi="Simplified Arabic" w:cs="Simplified Arabic" w:hint="cs"/>
          <w:sz w:val="28"/>
          <w:szCs w:val="28"/>
          <w:rtl/>
        </w:rPr>
        <w:t>دراسة</w:t>
      </w:r>
      <w:r w:rsidRPr="00817BD8">
        <w:rPr>
          <w:rFonts w:ascii="Simplified Arabic" w:hAnsi="Simplified Arabic" w:cs="Simplified Arabic" w:hint="cs"/>
          <w:sz w:val="28"/>
          <w:szCs w:val="28"/>
          <w:rtl/>
        </w:rPr>
        <w:t xml:space="preserve"> إلى </w:t>
      </w:r>
      <w:r>
        <w:rPr>
          <w:rFonts w:ascii="Simplified Arabic" w:hAnsi="Simplified Arabic" w:cs="Simplified Arabic" w:hint="cs"/>
          <w:sz w:val="28"/>
          <w:szCs w:val="28"/>
          <w:rtl/>
        </w:rPr>
        <w:t>تحليل</w:t>
      </w:r>
      <w:r w:rsidRPr="00817BD8">
        <w:rPr>
          <w:rFonts w:ascii="Simplified Arabic" w:hAnsi="Simplified Arabic" w:cs="Simplified Arabic" w:hint="cs"/>
          <w:sz w:val="28"/>
          <w:szCs w:val="28"/>
          <w:rtl/>
        </w:rPr>
        <w:t xml:space="preserve"> أثر أسلوب القيادة التحويلية على كفاءة إدارة المشاريع وذلك من خلال تطبيقه على مشروع "وجهة الغروب" التابع للشركة الوطنية للإسكان بالمدينة المنورة</w:t>
      </w:r>
      <w:r>
        <w:rPr>
          <w:rFonts w:ascii="Simplified Arabic" w:hAnsi="Simplified Arabic" w:cs="Simplified Arabic" w:hint="cs"/>
          <w:sz w:val="28"/>
          <w:szCs w:val="28"/>
          <w:rtl/>
        </w:rPr>
        <w:t xml:space="preserve"> و</w:t>
      </w:r>
      <w:r w:rsidRPr="00817BD8">
        <w:rPr>
          <w:rFonts w:ascii="Simplified Arabic" w:hAnsi="Simplified Arabic" w:cs="Simplified Arabic" w:hint="cs"/>
          <w:sz w:val="28"/>
          <w:szCs w:val="28"/>
          <w:rtl/>
        </w:rPr>
        <w:t>انطلق</w:t>
      </w:r>
      <w:r>
        <w:rPr>
          <w:rFonts w:ascii="Simplified Arabic" w:hAnsi="Simplified Arabic" w:cs="Simplified Arabic" w:hint="cs"/>
          <w:sz w:val="28"/>
          <w:szCs w:val="28"/>
          <w:rtl/>
        </w:rPr>
        <w:t>ت</w:t>
      </w:r>
      <w:r w:rsidRPr="00817BD8">
        <w:rPr>
          <w:rFonts w:ascii="Simplified Arabic" w:hAnsi="Simplified Arabic" w:cs="Simplified Arabic" w:hint="cs"/>
          <w:sz w:val="28"/>
          <w:szCs w:val="28"/>
          <w:rtl/>
        </w:rPr>
        <w:t xml:space="preserve"> ال</w:t>
      </w:r>
      <w:r>
        <w:rPr>
          <w:rFonts w:ascii="Simplified Arabic" w:hAnsi="Simplified Arabic" w:cs="Simplified Arabic" w:hint="cs"/>
          <w:sz w:val="28"/>
          <w:szCs w:val="28"/>
          <w:rtl/>
        </w:rPr>
        <w:t>دراسة</w:t>
      </w:r>
      <w:r w:rsidRPr="00817BD8">
        <w:rPr>
          <w:rFonts w:ascii="Simplified Arabic" w:hAnsi="Simplified Arabic" w:cs="Simplified Arabic" w:hint="cs"/>
          <w:sz w:val="28"/>
          <w:szCs w:val="28"/>
          <w:rtl/>
        </w:rPr>
        <w:t xml:space="preserve"> من أهمية الدور المحوري للقيادة التحويلية في بيئات العمل الحديثة خاصة في قطاع التطوير العقاري الذي يشهد توسعا</w:t>
      </w:r>
      <w:r>
        <w:rPr>
          <w:rFonts w:ascii="Simplified Arabic" w:hAnsi="Simplified Arabic" w:cs="Simplified Arabic" w:hint="cs"/>
          <w:sz w:val="28"/>
          <w:szCs w:val="28"/>
          <w:rtl/>
        </w:rPr>
        <w:t>ً</w:t>
      </w:r>
      <w:r w:rsidRPr="00817BD8">
        <w:rPr>
          <w:rFonts w:ascii="Simplified Arabic" w:hAnsi="Simplified Arabic" w:cs="Simplified Arabic" w:hint="cs"/>
          <w:sz w:val="28"/>
          <w:szCs w:val="28"/>
          <w:rtl/>
        </w:rPr>
        <w:t xml:space="preserve"> كبيرا</w:t>
      </w:r>
      <w:r>
        <w:rPr>
          <w:rFonts w:ascii="Simplified Arabic" w:hAnsi="Simplified Arabic" w:cs="Simplified Arabic" w:hint="cs"/>
          <w:sz w:val="28"/>
          <w:szCs w:val="28"/>
          <w:rtl/>
        </w:rPr>
        <w:t>ً</w:t>
      </w:r>
      <w:r w:rsidRPr="00817BD8">
        <w:rPr>
          <w:rFonts w:ascii="Simplified Arabic" w:hAnsi="Simplified Arabic" w:cs="Simplified Arabic" w:hint="cs"/>
          <w:sz w:val="28"/>
          <w:szCs w:val="28"/>
          <w:rtl/>
        </w:rPr>
        <w:t xml:space="preserve"> ضمن رؤية المملكة 2030، حيث تتزايد الحاجة إلى نماذج قيادية قادرة على الابتكار</w:t>
      </w:r>
      <w:r>
        <w:rPr>
          <w:rFonts w:ascii="Simplified Arabic" w:hAnsi="Simplified Arabic" w:cs="Simplified Arabic" w:hint="cs"/>
          <w:sz w:val="28"/>
          <w:szCs w:val="28"/>
          <w:rtl/>
        </w:rPr>
        <w:t xml:space="preserve"> و</w:t>
      </w:r>
      <w:r w:rsidRPr="00817BD8">
        <w:rPr>
          <w:rFonts w:ascii="Simplified Arabic" w:hAnsi="Simplified Arabic" w:cs="Simplified Arabic" w:hint="cs"/>
          <w:sz w:val="28"/>
          <w:szCs w:val="28"/>
          <w:rtl/>
        </w:rPr>
        <w:t>دعم الفرق، وتعزيز الأداء لضمان نجاح المشاريع.</w:t>
      </w:r>
    </w:p>
    <w:p w14:paraId="2DDAF658" w14:textId="77777777" w:rsidR="00124972" w:rsidRPr="00817BD8" w:rsidRDefault="00124972" w:rsidP="00124972">
      <w:pPr>
        <w:widowControl w:val="0"/>
        <w:spacing w:after="0" w:line="240" w:lineRule="auto"/>
        <w:ind w:firstLine="284"/>
        <w:jc w:val="both"/>
        <w:rPr>
          <w:rFonts w:ascii="Simplified Arabic" w:hAnsi="Simplified Arabic" w:cs="Simplified Arabic"/>
          <w:sz w:val="28"/>
          <w:szCs w:val="28"/>
          <w:rtl/>
        </w:rPr>
      </w:pPr>
      <w:r w:rsidRPr="00817BD8">
        <w:rPr>
          <w:rFonts w:ascii="Simplified Arabic" w:hAnsi="Simplified Arabic" w:cs="Simplified Arabic" w:hint="cs"/>
          <w:sz w:val="28"/>
          <w:szCs w:val="28"/>
          <w:rtl/>
        </w:rPr>
        <w:t>اعتمدت الدراسة المنهج الوصفي التحليلي وتم جمع البيانات من خلال استبانة موجهة إلى العاملين في مشروع "وجهة الغروب"، شملت عينة مكونة من (107) فردا</w:t>
      </w:r>
      <w:r>
        <w:rPr>
          <w:rFonts w:ascii="Simplified Arabic" w:hAnsi="Simplified Arabic" w:cs="Simplified Arabic" w:hint="cs"/>
          <w:sz w:val="28"/>
          <w:szCs w:val="28"/>
          <w:rtl/>
        </w:rPr>
        <w:t>ً</w:t>
      </w:r>
      <w:r w:rsidRPr="00817BD8">
        <w:rPr>
          <w:rFonts w:ascii="Simplified Arabic" w:hAnsi="Simplified Arabic" w:cs="Simplified Arabic" w:hint="cs"/>
          <w:sz w:val="28"/>
          <w:szCs w:val="28"/>
          <w:rtl/>
        </w:rPr>
        <w:t xml:space="preserve"> يمثلون الفئات الوظيفية المختلفة داخل المشروع </w:t>
      </w:r>
      <w:r>
        <w:rPr>
          <w:rFonts w:ascii="Simplified Arabic" w:hAnsi="Simplified Arabic" w:cs="Simplified Arabic" w:hint="cs"/>
          <w:sz w:val="28"/>
          <w:szCs w:val="28"/>
          <w:rtl/>
        </w:rPr>
        <w:t>و</w:t>
      </w:r>
      <w:r w:rsidRPr="00817BD8">
        <w:rPr>
          <w:rFonts w:ascii="Simplified Arabic" w:hAnsi="Simplified Arabic" w:cs="Simplified Arabic" w:hint="cs"/>
          <w:sz w:val="28"/>
          <w:szCs w:val="28"/>
          <w:rtl/>
        </w:rPr>
        <w:t>تضمنت الأداة محورين أساسيين:</w:t>
      </w:r>
    </w:p>
    <w:p w14:paraId="44296842" w14:textId="77777777" w:rsidR="00124972" w:rsidRDefault="00124972" w:rsidP="00124972">
      <w:pPr>
        <w:pStyle w:val="ListParagraph"/>
        <w:widowControl w:val="0"/>
        <w:numPr>
          <w:ilvl w:val="0"/>
          <w:numId w:val="25"/>
        </w:numPr>
        <w:spacing w:after="0" w:line="240" w:lineRule="auto"/>
        <w:ind w:left="521"/>
        <w:jc w:val="both"/>
        <w:rPr>
          <w:rFonts w:ascii="Simplified Arabic" w:hAnsi="Simplified Arabic" w:cs="Simplified Arabic"/>
          <w:sz w:val="28"/>
          <w:szCs w:val="28"/>
        </w:rPr>
      </w:pPr>
      <w:r w:rsidRPr="005A4E1B">
        <w:rPr>
          <w:rFonts w:ascii="Simplified Arabic" w:hAnsi="Simplified Arabic" w:cs="Simplified Arabic" w:hint="cs"/>
          <w:sz w:val="28"/>
          <w:szCs w:val="28"/>
          <w:rtl/>
        </w:rPr>
        <w:t>القيادة التحويلية وسلوك القائد،</w:t>
      </w:r>
    </w:p>
    <w:p w14:paraId="03918119" w14:textId="77777777" w:rsidR="00124972" w:rsidRPr="005A4E1B" w:rsidRDefault="00124972" w:rsidP="00124972">
      <w:pPr>
        <w:pStyle w:val="ListParagraph"/>
        <w:widowControl w:val="0"/>
        <w:numPr>
          <w:ilvl w:val="0"/>
          <w:numId w:val="25"/>
        </w:numPr>
        <w:spacing w:after="0" w:line="240" w:lineRule="auto"/>
        <w:ind w:left="521"/>
        <w:jc w:val="both"/>
        <w:rPr>
          <w:rFonts w:ascii="Simplified Arabic" w:hAnsi="Simplified Arabic" w:cs="Simplified Arabic"/>
          <w:sz w:val="28"/>
          <w:szCs w:val="28"/>
          <w:rtl/>
        </w:rPr>
      </w:pPr>
      <w:r w:rsidRPr="005A4E1B">
        <w:rPr>
          <w:rFonts w:ascii="Simplified Arabic" w:hAnsi="Simplified Arabic" w:cs="Simplified Arabic" w:hint="cs"/>
          <w:sz w:val="28"/>
          <w:szCs w:val="28"/>
          <w:rtl/>
        </w:rPr>
        <w:t>كفاءة إدارة المشروع ممثلة في الالتزام بالجدول الزمني، ضبط التكاليف، جودة التنفيذ، ورضا أصحاب المصلحة.</w:t>
      </w:r>
    </w:p>
    <w:p w14:paraId="00125CC0" w14:textId="77777777" w:rsidR="00124972" w:rsidRPr="00817BD8" w:rsidRDefault="00124972" w:rsidP="00124972">
      <w:pPr>
        <w:widowControl w:val="0"/>
        <w:spacing w:after="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وبعد تحليل البيانات </w:t>
      </w:r>
      <w:r w:rsidRPr="00817BD8">
        <w:rPr>
          <w:rFonts w:ascii="Simplified Arabic" w:hAnsi="Simplified Arabic" w:cs="Simplified Arabic" w:hint="cs"/>
          <w:sz w:val="28"/>
          <w:szCs w:val="28"/>
          <w:rtl/>
        </w:rPr>
        <w:t>أظهرت النتائج وجود مستوى مرتفع من ممارسة القيادة التحويلية من قبل قائد المشروع خاصة في ما يتعلق بتحفيز الفريق، وضوح الرؤية، تشجيع الابتكار، والاعتبار الفردي</w:t>
      </w:r>
      <w:r>
        <w:rPr>
          <w:rFonts w:ascii="Simplified Arabic" w:hAnsi="Simplified Arabic" w:cs="Simplified Arabic" w:hint="cs"/>
          <w:sz w:val="28"/>
          <w:szCs w:val="28"/>
          <w:rtl/>
        </w:rPr>
        <w:t>،</w:t>
      </w:r>
      <w:r w:rsidRPr="00817BD8">
        <w:rPr>
          <w:rFonts w:ascii="Simplified Arabic" w:hAnsi="Simplified Arabic" w:cs="Simplified Arabic" w:hint="cs"/>
          <w:sz w:val="28"/>
          <w:szCs w:val="28"/>
          <w:rtl/>
        </w:rPr>
        <w:t xml:space="preserve"> كما بيّنت النتائج وجود علاقة ارتباط إيجابية قوية بين القيادة التحويلية وكفاءة إدارة المشروع حيث أسهم هذا النمط القيادي في تحسين جودة الأعمال، الالتزام الزمنـي، وضبط التكاليف، إضافة إلى رفع مستوى رضا أصحاب المصلحة.</w:t>
      </w:r>
    </w:p>
    <w:p w14:paraId="5B7CDBDC" w14:textId="77777777" w:rsidR="00124972" w:rsidRPr="00BA04C4" w:rsidRDefault="00124972" w:rsidP="00124972">
      <w:pPr>
        <w:widowControl w:val="0"/>
        <w:spacing w:line="360" w:lineRule="auto"/>
        <w:jc w:val="both"/>
        <w:rPr>
          <w:rFonts w:ascii="Simplified Arabic" w:hAnsi="Simplified Arabic" w:cs="Simplified Arabic"/>
          <w:sz w:val="28"/>
          <w:szCs w:val="28"/>
          <w:rtl/>
        </w:rPr>
      </w:pPr>
      <w:r w:rsidRPr="00BA04C4">
        <w:rPr>
          <w:rFonts w:ascii="Simplified Arabic" w:hAnsi="Simplified Arabic" w:cs="Simplified Arabic" w:hint="cs"/>
          <w:b/>
          <w:bCs/>
          <w:sz w:val="28"/>
          <w:szCs w:val="28"/>
          <w:rtl/>
        </w:rPr>
        <w:t>الكلمات المفتاحية:</w:t>
      </w:r>
      <w:r w:rsidRPr="00BA04C4">
        <w:rPr>
          <w:rFonts w:ascii="Simplified Arabic" w:hAnsi="Simplified Arabic" w:cs="Simplified Arabic" w:hint="cs"/>
          <w:sz w:val="28"/>
          <w:szCs w:val="28"/>
          <w:rtl/>
        </w:rPr>
        <w:t xml:space="preserve"> القيادة التحويلية، </w:t>
      </w:r>
      <w:r w:rsidRPr="005A4E1B">
        <w:rPr>
          <w:rFonts w:ascii="Simplified Arabic" w:hAnsi="Simplified Arabic" w:cs="Simplified Arabic"/>
          <w:sz w:val="28"/>
          <w:szCs w:val="28"/>
          <w:rtl/>
        </w:rPr>
        <w:t>كفاءة إدارة المشاريع، مشروع وجهة الغروب، الشركة الوطنية للإسكان</w:t>
      </w:r>
      <w:r>
        <w:rPr>
          <w:rFonts w:ascii="Simplified Arabic" w:hAnsi="Simplified Arabic" w:cs="Simplified Arabic" w:hint="cs"/>
          <w:sz w:val="28"/>
          <w:szCs w:val="28"/>
          <w:rtl/>
        </w:rPr>
        <w:t>.</w:t>
      </w:r>
    </w:p>
    <w:p w14:paraId="600B63E8" w14:textId="77777777" w:rsidR="00124972" w:rsidRDefault="00124972" w:rsidP="00124972">
      <w:pPr>
        <w:spacing w:after="0" w:line="276" w:lineRule="auto"/>
        <w:jc w:val="center"/>
        <w:rPr>
          <w:rFonts w:ascii="Simplified Arabic" w:hAnsi="Simplified Arabic" w:cs="Simplified Arabic"/>
          <w:sz w:val="32"/>
          <w:szCs w:val="32"/>
          <w:rtl/>
        </w:rPr>
      </w:pPr>
    </w:p>
    <w:p w14:paraId="0C3D636C" w14:textId="77777777" w:rsidR="00C06E73" w:rsidRDefault="00C06E73" w:rsidP="002958F7">
      <w:pPr>
        <w:spacing w:after="0" w:line="276" w:lineRule="auto"/>
        <w:jc w:val="center"/>
        <w:rPr>
          <w:rFonts w:ascii="Simplified Arabic" w:hAnsi="Simplified Arabic" w:cs="Simplified Arabic"/>
          <w:sz w:val="32"/>
          <w:szCs w:val="32"/>
          <w:rtl/>
        </w:rPr>
      </w:pPr>
    </w:p>
    <w:p w14:paraId="0CEE6517" w14:textId="0FE1C2FC" w:rsidR="00C06E73" w:rsidRDefault="00C06E73" w:rsidP="002958F7">
      <w:pPr>
        <w:spacing w:after="0" w:line="276" w:lineRule="auto"/>
        <w:jc w:val="center"/>
        <w:rPr>
          <w:rFonts w:ascii="Simplified Arabic" w:hAnsi="Simplified Arabic" w:cs="Simplified Arabic"/>
          <w:sz w:val="32"/>
          <w:szCs w:val="32"/>
          <w:rtl/>
        </w:rPr>
      </w:pPr>
    </w:p>
    <w:p w14:paraId="5854DA67" w14:textId="7DB13DB6" w:rsidR="00C06E73" w:rsidRDefault="00C06E73" w:rsidP="002958F7">
      <w:pPr>
        <w:spacing w:after="0" w:line="276" w:lineRule="auto"/>
        <w:jc w:val="center"/>
        <w:rPr>
          <w:rFonts w:ascii="Simplified Arabic" w:hAnsi="Simplified Arabic" w:cs="Simplified Arabic"/>
          <w:sz w:val="32"/>
          <w:szCs w:val="32"/>
          <w:rtl/>
        </w:rPr>
      </w:pPr>
    </w:p>
    <w:p w14:paraId="7B9A4988" w14:textId="77777777" w:rsidR="004561A6" w:rsidRDefault="004561A6" w:rsidP="002958F7">
      <w:pPr>
        <w:spacing w:after="0" w:line="276" w:lineRule="auto"/>
        <w:jc w:val="center"/>
        <w:rPr>
          <w:rFonts w:ascii="Simplified Arabic" w:hAnsi="Simplified Arabic" w:cs="Simplified Arabic"/>
          <w:sz w:val="32"/>
          <w:szCs w:val="32"/>
          <w:rtl/>
        </w:rPr>
      </w:pPr>
    </w:p>
    <w:p w14:paraId="12366F43" w14:textId="77777777" w:rsidR="004561A6" w:rsidRDefault="004561A6" w:rsidP="002958F7">
      <w:pPr>
        <w:spacing w:after="0" w:line="276" w:lineRule="auto"/>
        <w:jc w:val="center"/>
        <w:rPr>
          <w:rFonts w:ascii="Simplified Arabic" w:hAnsi="Simplified Arabic" w:cs="Simplified Arabic"/>
          <w:sz w:val="32"/>
          <w:szCs w:val="32"/>
          <w:rtl/>
        </w:rPr>
      </w:pPr>
    </w:p>
    <w:p w14:paraId="44FE6DB4" w14:textId="77777777" w:rsidR="004561A6" w:rsidRDefault="004561A6" w:rsidP="00124972">
      <w:pPr>
        <w:spacing w:after="0" w:line="276" w:lineRule="auto"/>
        <w:rPr>
          <w:rFonts w:ascii="Simplified Arabic" w:hAnsi="Simplified Arabic" w:cs="Simplified Arabic"/>
          <w:sz w:val="32"/>
          <w:szCs w:val="32"/>
          <w:rtl/>
        </w:rPr>
      </w:pPr>
    </w:p>
    <w:p w14:paraId="4C9CB1FD" w14:textId="77777777" w:rsidR="004561A6" w:rsidRDefault="004561A6" w:rsidP="00124972">
      <w:pPr>
        <w:widowControl w:val="0"/>
        <w:spacing w:after="0" w:line="276" w:lineRule="auto"/>
        <w:rPr>
          <w:rFonts w:ascii="Simplified Arabic" w:hAnsi="Simplified Arabic" w:cs="Simplified Arabic"/>
          <w:sz w:val="32"/>
          <w:szCs w:val="32"/>
          <w:rtl/>
        </w:rPr>
      </w:pPr>
    </w:p>
    <w:p w14:paraId="446F6EFB" w14:textId="77777777" w:rsidR="004561A6" w:rsidRPr="004561A6" w:rsidRDefault="004561A6" w:rsidP="00124972">
      <w:pPr>
        <w:widowControl w:val="0"/>
        <w:jc w:val="center"/>
        <w:rPr>
          <w:rFonts w:ascii="Simplified Arabic" w:hAnsi="Simplified Arabic" w:cs="Simplified Arabic"/>
          <w:b/>
          <w:bCs/>
          <w:sz w:val="32"/>
          <w:szCs w:val="32"/>
          <w:rtl/>
          <w:lang w:bidi="ar-EG"/>
        </w:rPr>
      </w:pPr>
      <w:r w:rsidRPr="004561A6">
        <w:rPr>
          <w:rFonts w:ascii="Simplified Arabic" w:hAnsi="Simplified Arabic" w:cs="Simplified Arabic" w:hint="cs"/>
          <w:b/>
          <w:bCs/>
          <w:sz w:val="32"/>
          <w:szCs w:val="32"/>
          <w:rtl/>
          <w:lang w:bidi="ar-EG"/>
        </w:rPr>
        <w:t>فهرس المحتويات</w:t>
      </w:r>
    </w:p>
    <w:tbl>
      <w:tblPr>
        <w:tblStyle w:val="PlainTable1"/>
        <w:bidiVisual/>
        <w:tblW w:w="0" w:type="auto"/>
        <w:jc w:val="center"/>
        <w:tblLook w:val="0400" w:firstRow="0" w:lastRow="0" w:firstColumn="0" w:lastColumn="0" w:noHBand="0" w:noVBand="1"/>
      </w:tblPr>
      <w:tblGrid>
        <w:gridCol w:w="6909"/>
        <w:gridCol w:w="936"/>
      </w:tblGrid>
      <w:tr w:rsidR="0096604B" w:rsidRPr="004561A6" w14:paraId="428481F7" w14:textId="77777777" w:rsidTr="0096604B">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hideMark/>
          </w:tcPr>
          <w:p w14:paraId="02016ED3" w14:textId="77777777" w:rsidR="004561A6" w:rsidRPr="0096604B" w:rsidRDefault="004561A6" w:rsidP="009C5012">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hint="cs"/>
                <w:sz w:val="24"/>
                <w:szCs w:val="24"/>
                <w:rtl/>
              </w:rPr>
              <w:t>الغلاف</w:t>
            </w:r>
          </w:p>
        </w:tc>
        <w:tc>
          <w:tcPr>
            <w:tcW w:w="936" w:type="dxa"/>
            <w:tcBorders>
              <w:top w:val="single" w:sz="4" w:space="0" w:color="auto"/>
              <w:left w:val="single" w:sz="4" w:space="0" w:color="auto"/>
              <w:bottom w:val="single" w:sz="4" w:space="0" w:color="auto"/>
              <w:right w:val="single" w:sz="4" w:space="0" w:color="auto"/>
            </w:tcBorders>
            <w:vAlign w:val="center"/>
          </w:tcPr>
          <w:p w14:paraId="0C054DC0" w14:textId="0C8E7700" w:rsidR="004561A6" w:rsidRPr="004561A6" w:rsidRDefault="0008575B" w:rsidP="009C5012">
            <w:pPr>
              <w:widowControl w:val="0"/>
              <w:tabs>
                <w:tab w:val="left" w:pos="5025"/>
              </w:tabs>
              <w:spacing w:line="360" w:lineRule="auto"/>
              <w:jc w:val="center"/>
              <w:rPr>
                <w:rFonts w:ascii="Simplified Arabic" w:hAnsi="Simplified Arabic" w:cs="Simplified Arabic"/>
                <w:sz w:val="26"/>
                <w:szCs w:val="26"/>
                <w:rtl/>
                <w:lang w:bidi="ar-EG"/>
              </w:rPr>
            </w:pPr>
            <w:r>
              <w:rPr>
                <w:rFonts w:ascii="Simplified Arabic" w:hAnsi="Simplified Arabic" w:cs="Simplified Arabic" w:hint="cs"/>
                <w:sz w:val="26"/>
                <w:szCs w:val="26"/>
                <w:rtl/>
                <w:lang w:bidi="ar-EG"/>
              </w:rPr>
              <w:t>أ</w:t>
            </w:r>
          </w:p>
        </w:tc>
      </w:tr>
      <w:tr w:rsidR="0008575B" w:rsidRPr="004561A6" w14:paraId="5C6AB3FA" w14:textId="77777777" w:rsidTr="0096604B">
        <w:trPr>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77618DCB" w14:textId="3E240E3A" w:rsidR="004561A6" w:rsidRPr="0096604B" w:rsidRDefault="0008575B" w:rsidP="009C5012">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hint="cs"/>
                <w:sz w:val="24"/>
                <w:szCs w:val="24"/>
                <w:rtl/>
              </w:rPr>
              <w:t>ملخص باللغة العربية</w:t>
            </w:r>
          </w:p>
        </w:tc>
        <w:tc>
          <w:tcPr>
            <w:tcW w:w="936" w:type="dxa"/>
            <w:tcBorders>
              <w:top w:val="single" w:sz="4" w:space="0" w:color="auto"/>
              <w:left w:val="single" w:sz="4" w:space="0" w:color="auto"/>
              <w:bottom w:val="single" w:sz="4" w:space="0" w:color="auto"/>
              <w:right w:val="single" w:sz="4" w:space="0" w:color="auto"/>
            </w:tcBorders>
            <w:vAlign w:val="center"/>
          </w:tcPr>
          <w:p w14:paraId="7489901E" w14:textId="0BDD13E2" w:rsidR="004561A6" w:rsidRPr="004561A6" w:rsidRDefault="0008575B" w:rsidP="009C5012">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ب</w:t>
            </w:r>
          </w:p>
        </w:tc>
      </w:tr>
      <w:tr w:rsidR="0008575B" w:rsidRPr="004561A6" w14:paraId="14C051E5" w14:textId="77777777" w:rsidTr="0096604B">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69BD9A7E" w14:textId="77777777" w:rsidR="004561A6" w:rsidRPr="0096604B" w:rsidRDefault="004561A6" w:rsidP="009C5012">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hint="cs"/>
                <w:sz w:val="24"/>
                <w:szCs w:val="24"/>
                <w:rtl/>
              </w:rPr>
              <w:t>فهرس الموضوعات</w:t>
            </w:r>
          </w:p>
        </w:tc>
        <w:tc>
          <w:tcPr>
            <w:tcW w:w="936" w:type="dxa"/>
            <w:tcBorders>
              <w:top w:val="single" w:sz="4" w:space="0" w:color="auto"/>
              <w:left w:val="single" w:sz="4" w:space="0" w:color="auto"/>
              <w:bottom w:val="single" w:sz="4" w:space="0" w:color="auto"/>
              <w:right w:val="single" w:sz="4" w:space="0" w:color="auto"/>
            </w:tcBorders>
            <w:vAlign w:val="center"/>
          </w:tcPr>
          <w:p w14:paraId="29DCC00C" w14:textId="5B3AF19B" w:rsidR="004561A6" w:rsidRPr="004561A6" w:rsidRDefault="0008575B" w:rsidP="009C5012">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د</w:t>
            </w:r>
          </w:p>
        </w:tc>
      </w:tr>
      <w:tr w:rsidR="0008575B" w:rsidRPr="004561A6" w14:paraId="30072BA6" w14:textId="77777777" w:rsidTr="0096604B">
        <w:trPr>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3112873F" w14:textId="77777777" w:rsidR="004561A6" w:rsidRPr="0096604B" w:rsidRDefault="004561A6" w:rsidP="009C5012">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hint="cs"/>
                <w:sz w:val="24"/>
                <w:szCs w:val="24"/>
                <w:rtl/>
              </w:rPr>
              <w:t>فهرس الجداول</w:t>
            </w:r>
          </w:p>
        </w:tc>
        <w:tc>
          <w:tcPr>
            <w:tcW w:w="936" w:type="dxa"/>
            <w:tcBorders>
              <w:top w:val="single" w:sz="4" w:space="0" w:color="auto"/>
              <w:left w:val="single" w:sz="4" w:space="0" w:color="auto"/>
              <w:bottom w:val="single" w:sz="4" w:space="0" w:color="auto"/>
              <w:right w:val="single" w:sz="4" w:space="0" w:color="auto"/>
            </w:tcBorders>
            <w:vAlign w:val="center"/>
          </w:tcPr>
          <w:p w14:paraId="2EDB598C" w14:textId="7F53A484" w:rsidR="004561A6" w:rsidRPr="004561A6" w:rsidRDefault="0008575B" w:rsidP="009C5012">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و</w:t>
            </w:r>
          </w:p>
        </w:tc>
      </w:tr>
      <w:tr w:rsidR="0008575B" w:rsidRPr="004561A6" w14:paraId="772E095D" w14:textId="77777777" w:rsidTr="0096604B">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1E224657" w14:textId="77777777" w:rsidR="004561A6" w:rsidRPr="0096604B" w:rsidRDefault="004561A6" w:rsidP="009C5012">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hint="cs"/>
                <w:sz w:val="24"/>
                <w:szCs w:val="24"/>
                <w:rtl/>
              </w:rPr>
              <w:t xml:space="preserve">فهرس الأشكال </w:t>
            </w:r>
          </w:p>
        </w:tc>
        <w:tc>
          <w:tcPr>
            <w:tcW w:w="936" w:type="dxa"/>
            <w:tcBorders>
              <w:top w:val="single" w:sz="4" w:space="0" w:color="auto"/>
              <w:left w:val="single" w:sz="4" w:space="0" w:color="auto"/>
              <w:bottom w:val="single" w:sz="4" w:space="0" w:color="auto"/>
              <w:right w:val="single" w:sz="4" w:space="0" w:color="auto"/>
            </w:tcBorders>
            <w:vAlign w:val="center"/>
          </w:tcPr>
          <w:p w14:paraId="23F13293" w14:textId="46DB5AA8" w:rsidR="004561A6" w:rsidRPr="004561A6" w:rsidRDefault="0008575B" w:rsidP="009C5012">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و</w:t>
            </w:r>
          </w:p>
        </w:tc>
      </w:tr>
      <w:tr w:rsidR="00DD24E8" w:rsidRPr="004561A6" w14:paraId="7C84EE9C" w14:textId="77777777" w:rsidTr="0096604B">
        <w:trPr>
          <w:trHeight w:hRule="exact" w:val="468"/>
          <w:jc w:val="center"/>
        </w:trPr>
        <w:tc>
          <w:tcPr>
            <w:tcW w:w="7845"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24CFA52" w14:textId="77777777" w:rsidR="00DD24E8" w:rsidRPr="00DD24E8" w:rsidRDefault="00DD24E8" w:rsidP="009C5012">
            <w:pPr>
              <w:widowControl w:val="0"/>
              <w:tabs>
                <w:tab w:val="left" w:pos="5025"/>
              </w:tabs>
              <w:spacing w:line="360" w:lineRule="auto"/>
              <w:jc w:val="center"/>
              <w:rPr>
                <w:rFonts w:ascii="Simplified Arabic" w:hAnsi="Simplified Arabic" w:cs="Simplified Arabic"/>
                <w:b/>
                <w:bCs/>
                <w:sz w:val="28"/>
                <w:szCs w:val="28"/>
                <w:rtl/>
              </w:rPr>
            </w:pPr>
            <w:r w:rsidRPr="00DD24E8">
              <w:rPr>
                <w:rFonts w:ascii="Simplified Arabic" w:hAnsi="Simplified Arabic" w:cs="Simplified Arabic" w:hint="cs"/>
                <w:b/>
                <w:bCs/>
                <w:sz w:val="28"/>
                <w:szCs w:val="28"/>
                <w:rtl/>
              </w:rPr>
              <w:t>الفصل الأول: الإطار العام والدراسات السابقة</w:t>
            </w:r>
          </w:p>
          <w:p w14:paraId="3BA9CF5D" w14:textId="442E6106" w:rsidR="00DD24E8" w:rsidRPr="00DD24E8" w:rsidRDefault="00DD24E8" w:rsidP="009C5012">
            <w:pPr>
              <w:widowControl w:val="0"/>
              <w:tabs>
                <w:tab w:val="left" w:pos="5025"/>
              </w:tabs>
              <w:spacing w:line="360" w:lineRule="auto"/>
              <w:jc w:val="center"/>
              <w:rPr>
                <w:rFonts w:ascii="Simplified Arabic" w:hAnsi="Simplified Arabic" w:cs="Simplified Arabic"/>
                <w:b/>
                <w:bCs/>
                <w:sz w:val="28"/>
                <w:szCs w:val="28"/>
                <w:rtl/>
              </w:rPr>
            </w:pPr>
            <w:r w:rsidRPr="00DD24E8">
              <w:rPr>
                <w:rFonts w:ascii="Simplified Arabic" w:hAnsi="Simplified Arabic" w:cs="Simplified Arabic" w:hint="cs"/>
                <w:b/>
                <w:bCs/>
                <w:sz w:val="28"/>
                <w:szCs w:val="28"/>
                <w:rtl/>
              </w:rPr>
              <w:t>1-13</w:t>
            </w:r>
          </w:p>
        </w:tc>
      </w:tr>
      <w:tr w:rsidR="0096604B" w:rsidRPr="004561A6" w14:paraId="794774AD" w14:textId="77777777" w:rsidTr="0096604B">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12C2CFFC" w14:textId="3BC1FF99" w:rsidR="00A23722" w:rsidRPr="0096604B" w:rsidRDefault="00A23722" w:rsidP="00A23722">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sz w:val="24"/>
                <w:szCs w:val="24"/>
                <w:rtl/>
              </w:rPr>
              <w:t>1.1 مقدمة</w:t>
            </w:r>
            <w:r w:rsidRPr="0096604B">
              <w:rPr>
                <w:rFonts w:ascii="Simplified Arabic" w:hAnsi="Simplified Arabic" w:cs="Simplified Arabic" w:hint="cs"/>
                <w:sz w:val="24"/>
                <w:szCs w:val="24"/>
                <w:rtl/>
              </w:rPr>
              <w:t>.</w:t>
            </w:r>
          </w:p>
        </w:tc>
        <w:tc>
          <w:tcPr>
            <w:tcW w:w="936" w:type="dxa"/>
            <w:tcBorders>
              <w:top w:val="single" w:sz="4" w:space="0" w:color="auto"/>
              <w:left w:val="single" w:sz="4" w:space="0" w:color="auto"/>
              <w:bottom w:val="single" w:sz="4" w:space="0" w:color="auto"/>
              <w:right w:val="single" w:sz="4" w:space="0" w:color="auto"/>
            </w:tcBorders>
            <w:vAlign w:val="center"/>
          </w:tcPr>
          <w:p w14:paraId="56B1AD05" w14:textId="38F79BCB" w:rsidR="00A23722" w:rsidRPr="004561A6" w:rsidRDefault="0008575B" w:rsidP="00A23722">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1</w:t>
            </w:r>
          </w:p>
        </w:tc>
      </w:tr>
      <w:tr w:rsidR="0008575B" w:rsidRPr="004561A6" w14:paraId="3FAD0E3A" w14:textId="77777777" w:rsidTr="0096604B">
        <w:trPr>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45540536" w14:textId="74495154" w:rsidR="00A23722" w:rsidRPr="0096604B" w:rsidRDefault="00A23722" w:rsidP="00A23722">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sz w:val="24"/>
                <w:szCs w:val="24"/>
                <w:rtl/>
              </w:rPr>
              <w:t>2.1 مشكلة واسئلة الدراسة</w:t>
            </w:r>
            <w:r w:rsidRPr="0096604B">
              <w:rPr>
                <w:rFonts w:ascii="Simplified Arabic" w:hAnsi="Simplified Arabic" w:cs="Simplified Arabic" w:hint="cs"/>
                <w:sz w:val="24"/>
                <w:szCs w:val="24"/>
                <w:rtl/>
              </w:rPr>
              <w:t>.</w:t>
            </w:r>
          </w:p>
        </w:tc>
        <w:tc>
          <w:tcPr>
            <w:tcW w:w="936" w:type="dxa"/>
            <w:tcBorders>
              <w:top w:val="single" w:sz="4" w:space="0" w:color="auto"/>
              <w:left w:val="single" w:sz="4" w:space="0" w:color="auto"/>
              <w:bottom w:val="single" w:sz="4" w:space="0" w:color="auto"/>
              <w:right w:val="single" w:sz="4" w:space="0" w:color="auto"/>
            </w:tcBorders>
            <w:vAlign w:val="center"/>
          </w:tcPr>
          <w:p w14:paraId="4358C5E7" w14:textId="0E2091F7" w:rsidR="00A23722" w:rsidRPr="004561A6" w:rsidRDefault="0008575B" w:rsidP="00A23722">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2</w:t>
            </w:r>
          </w:p>
        </w:tc>
      </w:tr>
      <w:tr w:rsidR="0096604B" w:rsidRPr="004561A6" w14:paraId="040ED658" w14:textId="77777777" w:rsidTr="0096604B">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6D07A2B5" w14:textId="649CF3FE" w:rsidR="00A23722" w:rsidRPr="0096604B" w:rsidRDefault="00A23722" w:rsidP="00A23722">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sz w:val="24"/>
                <w:szCs w:val="24"/>
                <w:rtl/>
              </w:rPr>
              <w:t>3.1 فروض الدراسة</w:t>
            </w:r>
            <w:r w:rsidRPr="0096604B">
              <w:rPr>
                <w:rFonts w:ascii="Simplified Arabic" w:hAnsi="Simplified Arabic" w:cs="Simplified Arabic" w:hint="cs"/>
                <w:sz w:val="24"/>
                <w:szCs w:val="24"/>
                <w:rtl/>
              </w:rPr>
              <w:t>.</w:t>
            </w:r>
          </w:p>
        </w:tc>
        <w:tc>
          <w:tcPr>
            <w:tcW w:w="936" w:type="dxa"/>
            <w:tcBorders>
              <w:top w:val="single" w:sz="4" w:space="0" w:color="auto"/>
              <w:left w:val="single" w:sz="4" w:space="0" w:color="auto"/>
              <w:bottom w:val="single" w:sz="4" w:space="0" w:color="auto"/>
              <w:right w:val="single" w:sz="4" w:space="0" w:color="auto"/>
            </w:tcBorders>
            <w:vAlign w:val="center"/>
          </w:tcPr>
          <w:p w14:paraId="58F9D936" w14:textId="128C74B2" w:rsidR="00A23722" w:rsidRPr="004561A6" w:rsidRDefault="0008575B" w:rsidP="00A23722">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3</w:t>
            </w:r>
          </w:p>
        </w:tc>
      </w:tr>
      <w:tr w:rsidR="0008575B" w:rsidRPr="004561A6" w14:paraId="3F23EEDF" w14:textId="77777777" w:rsidTr="0096604B">
        <w:trPr>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4841ACC2" w14:textId="4CC60AE6" w:rsidR="00A23722" w:rsidRPr="0096604B" w:rsidRDefault="00A23722" w:rsidP="00A23722">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sz w:val="24"/>
                <w:szCs w:val="24"/>
                <w:rtl/>
              </w:rPr>
              <w:t>4.1 أهداف الدراسة</w:t>
            </w:r>
            <w:r w:rsidRPr="0096604B">
              <w:rPr>
                <w:rFonts w:ascii="Simplified Arabic" w:hAnsi="Simplified Arabic" w:cs="Simplified Arabic" w:hint="cs"/>
                <w:sz w:val="24"/>
                <w:szCs w:val="24"/>
                <w:rtl/>
              </w:rPr>
              <w:t>.</w:t>
            </w:r>
          </w:p>
        </w:tc>
        <w:tc>
          <w:tcPr>
            <w:tcW w:w="936" w:type="dxa"/>
            <w:tcBorders>
              <w:top w:val="single" w:sz="4" w:space="0" w:color="auto"/>
              <w:left w:val="single" w:sz="4" w:space="0" w:color="auto"/>
              <w:bottom w:val="single" w:sz="4" w:space="0" w:color="auto"/>
              <w:right w:val="single" w:sz="4" w:space="0" w:color="auto"/>
            </w:tcBorders>
            <w:vAlign w:val="center"/>
          </w:tcPr>
          <w:p w14:paraId="1A8D708F" w14:textId="31657A7A" w:rsidR="00A23722" w:rsidRPr="004561A6" w:rsidRDefault="0008575B" w:rsidP="00A23722">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3</w:t>
            </w:r>
          </w:p>
        </w:tc>
      </w:tr>
      <w:tr w:rsidR="0096604B" w:rsidRPr="004561A6" w14:paraId="567B9A6A" w14:textId="77777777" w:rsidTr="0096604B">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608FC171" w14:textId="02F00395" w:rsidR="00A23722" w:rsidRPr="0096604B" w:rsidRDefault="00A23722" w:rsidP="00A23722">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sz w:val="24"/>
                <w:szCs w:val="24"/>
                <w:rtl/>
              </w:rPr>
              <w:t>5.1 أهمية الدراسة</w:t>
            </w:r>
            <w:r w:rsidRPr="0096604B">
              <w:rPr>
                <w:rFonts w:ascii="Simplified Arabic" w:hAnsi="Simplified Arabic" w:cs="Simplified Arabic" w:hint="cs"/>
                <w:sz w:val="24"/>
                <w:szCs w:val="24"/>
                <w:rtl/>
              </w:rPr>
              <w:t>.</w:t>
            </w:r>
          </w:p>
        </w:tc>
        <w:tc>
          <w:tcPr>
            <w:tcW w:w="936" w:type="dxa"/>
            <w:tcBorders>
              <w:top w:val="single" w:sz="4" w:space="0" w:color="auto"/>
              <w:left w:val="single" w:sz="4" w:space="0" w:color="auto"/>
              <w:bottom w:val="single" w:sz="4" w:space="0" w:color="auto"/>
              <w:right w:val="single" w:sz="4" w:space="0" w:color="auto"/>
            </w:tcBorders>
            <w:vAlign w:val="center"/>
          </w:tcPr>
          <w:p w14:paraId="05FD037E" w14:textId="1D185B6F" w:rsidR="00A23722" w:rsidRPr="004561A6" w:rsidRDefault="0008575B" w:rsidP="00A23722">
            <w:pPr>
              <w:widowControl w:val="0"/>
              <w:tabs>
                <w:tab w:val="left" w:pos="5025"/>
              </w:tabs>
              <w:spacing w:line="360" w:lineRule="auto"/>
              <w:jc w:val="center"/>
              <w:rPr>
                <w:rFonts w:ascii="Simplified Arabic" w:hAnsi="Simplified Arabic" w:cs="Simplified Arabic"/>
                <w:sz w:val="26"/>
                <w:szCs w:val="26"/>
                <w:rtl/>
                <w:lang w:bidi="ar-EG"/>
              </w:rPr>
            </w:pPr>
            <w:r>
              <w:rPr>
                <w:rFonts w:ascii="Simplified Arabic" w:hAnsi="Simplified Arabic" w:cs="Simplified Arabic" w:hint="cs"/>
                <w:sz w:val="26"/>
                <w:szCs w:val="26"/>
                <w:rtl/>
                <w:lang w:bidi="ar-EG"/>
              </w:rPr>
              <w:t>3</w:t>
            </w:r>
          </w:p>
        </w:tc>
      </w:tr>
      <w:tr w:rsidR="0008575B" w:rsidRPr="004561A6" w14:paraId="0CF70898" w14:textId="77777777" w:rsidTr="0096604B">
        <w:trPr>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5EDFC3B3" w14:textId="56512B1E" w:rsidR="00A23722" w:rsidRPr="0096604B" w:rsidRDefault="00A23722" w:rsidP="00A23722">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sz w:val="24"/>
                <w:szCs w:val="24"/>
                <w:rtl/>
              </w:rPr>
              <w:t>6.1 منهجية الدراسة</w:t>
            </w:r>
            <w:r w:rsidRPr="0096604B">
              <w:rPr>
                <w:rFonts w:ascii="Simplified Arabic" w:hAnsi="Simplified Arabic" w:cs="Simplified Arabic" w:hint="cs"/>
                <w:sz w:val="24"/>
                <w:szCs w:val="24"/>
                <w:rtl/>
              </w:rPr>
              <w:t>.</w:t>
            </w:r>
          </w:p>
        </w:tc>
        <w:tc>
          <w:tcPr>
            <w:tcW w:w="936" w:type="dxa"/>
            <w:tcBorders>
              <w:top w:val="single" w:sz="4" w:space="0" w:color="auto"/>
              <w:left w:val="single" w:sz="4" w:space="0" w:color="auto"/>
              <w:bottom w:val="single" w:sz="4" w:space="0" w:color="auto"/>
              <w:right w:val="single" w:sz="4" w:space="0" w:color="auto"/>
            </w:tcBorders>
            <w:vAlign w:val="center"/>
          </w:tcPr>
          <w:p w14:paraId="49639925" w14:textId="4A78853E" w:rsidR="00A23722" w:rsidRPr="004561A6" w:rsidRDefault="0008575B" w:rsidP="00A23722">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4</w:t>
            </w:r>
          </w:p>
        </w:tc>
      </w:tr>
      <w:tr w:rsidR="0096604B" w:rsidRPr="004561A6" w14:paraId="29D035BD" w14:textId="77777777" w:rsidTr="0096604B">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7C117520" w14:textId="53B15D32" w:rsidR="00A23722" w:rsidRPr="0096604B" w:rsidRDefault="00A23722" w:rsidP="00A23722">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sz w:val="24"/>
                <w:szCs w:val="24"/>
                <w:rtl/>
              </w:rPr>
              <w:t>7.1 حدود الدراسة</w:t>
            </w:r>
            <w:r w:rsidRPr="0096604B">
              <w:rPr>
                <w:rFonts w:ascii="Simplified Arabic" w:hAnsi="Simplified Arabic" w:cs="Simplified Arabic" w:hint="cs"/>
                <w:sz w:val="24"/>
                <w:szCs w:val="24"/>
                <w:rtl/>
              </w:rPr>
              <w:t>.</w:t>
            </w:r>
          </w:p>
        </w:tc>
        <w:tc>
          <w:tcPr>
            <w:tcW w:w="936" w:type="dxa"/>
            <w:tcBorders>
              <w:top w:val="single" w:sz="4" w:space="0" w:color="auto"/>
              <w:left w:val="single" w:sz="4" w:space="0" w:color="auto"/>
              <w:bottom w:val="single" w:sz="4" w:space="0" w:color="auto"/>
              <w:right w:val="single" w:sz="4" w:space="0" w:color="auto"/>
            </w:tcBorders>
            <w:vAlign w:val="center"/>
          </w:tcPr>
          <w:p w14:paraId="44C73886" w14:textId="0C9C8626" w:rsidR="00A23722" w:rsidRPr="004561A6" w:rsidRDefault="0008575B" w:rsidP="00A23722">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5</w:t>
            </w:r>
          </w:p>
        </w:tc>
      </w:tr>
      <w:tr w:rsidR="0008575B" w:rsidRPr="004561A6" w14:paraId="572F56C7" w14:textId="77777777" w:rsidTr="0096604B">
        <w:trPr>
          <w:trHeight w:hRule="exact" w:val="427"/>
          <w:jc w:val="center"/>
        </w:trPr>
        <w:tc>
          <w:tcPr>
            <w:tcW w:w="6909" w:type="dxa"/>
            <w:tcBorders>
              <w:top w:val="single" w:sz="4" w:space="0" w:color="auto"/>
              <w:left w:val="single" w:sz="4" w:space="0" w:color="auto"/>
              <w:bottom w:val="single" w:sz="4" w:space="0" w:color="auto"/>
              <w:right w:val="single" w:sz="4" w:space="0" w:color="auto"/>
            </w:tcBorders>
            <w:vAlign w:val="center"/>
          </w:tcPr>
          <w:p w14:paraId="33AA4AF5" w14:textId="32CBE8DE" w:rsidR="00A23722" w:rsidRPr="0096604B" w:rsidRDefault="00A23722" w:rsidP="00A23722">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sz w:val="24"/>
                <w:szCs w:val="24"/>
                <w:rtl/>
              </w:rPr>
              <w:t>8.1 متغيرات الدراسة</w:t>
            </w:r>
            <w:r w:rsidRPr="0096604B">
              <w:rPr>
                <w:rFonts w:ascii="Simplified Arabic" w:hAnsi="Simplified Arabic" w:cs="Simplified Arabic" w:hint="cs"/>
                <w:sz w:val="24"/>
                <w:szCs w:val="24"/>
                <w:rtl/>
              </w:rPr>
              <w:t>.</w:t>
            </w:r>
          </w:p>
        </w:tc>
        <w:tc>
          <w:tcPr>
            <w:tcW w:w="936" w:type="dxa"/>
            <w:tcBorders>
              <w:top w:val="single" w:sz="4" w:space="0" w:color="auto"/>
              <w:left w:val="single" w:sz="4" w:space="0" w:color="auto"/>
              <w:bottom w:val="single" w:sz="4" w:space="0" w:color="auto"/>
              <w:right w:val="single" w:sz="4" w:space="0" w:color="auto"/>
            </w:tcBorders>
            <w:vAlign w:val="center"/>
          </w:tcPr>
          <w:p w14:paraId="270A74CB" w14:textId="6BD3257C" w:rsidR="00A23722" w:rsidRPr="004561A6" w:rsidRDefault="0008575B" w:rsidP="00A23722">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5</w:t>
            </w:r>
          </w:p>
        </w:tc>
      </w:tr>
      <w:tr w:rsidR="0096604B" w:rsidRPr="004561A6" w14:paraId="6766D8A2" w14:textId="77777777" w:rsidTr="0096604B">
        <w:trPr>
          <w:cnfStyle w:val="000000100000" w:firstRow="0" w:lastRow="0" w:firstColumn="0" w:lastColumn="0" w:oddVBand="0" w:evenVBand="0" w:oddHBand="1" w:evenHBand="0" w:firstRowFirstColumn="0" w:firstRowLastColumn="0" w:lastRowFirstColumn="0" w:lastRowLastColumn="0"/>
          <w:trHeight w:hRule="exact" w:val="427"/>
          <w:jc w:val="center"/>
        </w:trPr>
        <w:tc>
          <w:tcPr>
            <w:tcW w:w="6909" w:type="dxa"/>
            <w:tcBorders>
              <w:top w:val="single" w:sz="4" w:space="0" w:color="auto"/>
              <w:left w:val="single" w:sz="4" w:space="0" w:color="auto"/>
              <w:bottom w:val="single" w:sz="4" w:space="0" w:color="auto"/>
              <w:right w:val="single" w:sz="4" w:space="0" w:color="auto"/>
            </w:tcBorders>
            <w:vAlign w:val="center"/>
          </w:tcPr>
          <w:p w14:paraId="4E20F1A0" w14:textId="715A5DC3" w:rsidR="00A23722" w:rsidRPr="0096604B" w:rsidRDefault="00A23722" w:rsidP="00A23722">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sz w:val="24"/>
                <w:szCs w:val="24"/>
                <w:rtl/>
              </w:rPr>
              <w:t>9.1 مصطلحات الدراسة</w:t>
            </w:r>
            <w:r w:rsidRPr="0096604B">
              <w:rPr>
                <w:rFonts w:ascii="Simplified Arabic" w:hAnsi="Simplified Arabic" w:cs="Simplified Arabic" w:hint="cs"/>
                <w:sz w:val="24"/>
                <w:szCs w:val="24"/>
                <w:rtl/>
              </w:rPr>
              <w:t>.</w:t>
            </w:r>
          </w:p>
        </w:tc>
        <w:tc>
          <w:tcPr>
            <w:tcW w:w="936" w:type="dxa"/>
            <w:tcBorders>
              <w:top w:val="single" w:sz="4" w:space="0" w:color="auto"/>
              <w:left w:val="single" w:sz="4" w:space="0" w:color="auto"/>
              <w:bottom w:val="single" w:sz="4" w:space="0" w:color="auto"/>
              <w:right w:val="single" w:sz="4" w:space="0" w:color="auto"/>
            </w:tcBorders>
            <w:vAlign w:val="center"/>
          </w:tcPr>
          <w:p w14:paraId="60E25F17" w14:textId="1E520367" w:rsidR="00A23722" w:rsidRPr="004561A6" w:rsidRDefault="0008575B" w:rsidP="00A23722">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6</w:t>
            </w:r>
          </w:p>
        </w:tc>
      </w:tr>
      <w:tr w:rsidR="0008575B" w:rsidRPr="004561A6" w14:paraId="6AD3D133" w14:textId="77777777" w:rsidTr="0096604B">
        <w:trPr>
          <w:trHeight w:hRule="exact" w:val="427"/>
          <w:jc w:val="center"/>
        </w:trPr>
        <w:tc>
          <w:tcPr>
            <w:tcW w:w="6909" w:type="dxa"/>
            <w:tcBorders>
              <w:top w:val="single" w:sz="4" w:space="0" w:color="auto"/>
              <w:left w:val="single" w:sz="4" w:space="0" w:color="auto"/>
              <w:bottom w:val="single" w:sz="4" w:space="0" w:color="auto"/>
              <w:right w:val="single" w:sz="4" w:space="0" w:color="auto"/>
            </w:tcBorders>
            <w:vAlign w:val="center"/>
          </w:tcPr>
          <w:p w14:paraId="6F91B28A" w14:textId="1F2F36E9" w:rsidR="00A23722" w:rsidRPr="0096604B" w:rsidRDefault="00A23722" w:rsidP="00A23722">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sz w:val="24"/>
                <w:szCs w:val="24"/>
                <w:rtl/>
              </w:rPr>
              <w:t>10.1 المنطلقات النظرية للدراسة</w:t>
            </w:r>
            <w:r w:rsidRPr="0096604B">
              <w:rPr>
                <w:rFonts w:ascii="Simplified Arabic" w:hAnsi="Simplified Arabic" w:cs="Simplified Arabic" w:hint="cs"/>
                <w:sz w:val="24"/>
                <w:szCs w:val="24"/>
                <w:rtl/>
              </w:rPr>
              <w:t>.</w:t>
            </w:r>
          </w:p>
        </w:tc>
        <w:tc>
          <w:tcPr>
            <w:tcW w:w="936" w:type="dxa"/>
            <w:tcBorders>
              <w:top w:val="single" w:sz="4" w:space="0" w:color="auto"/>
              <w:left w:val="single" w:sz="4" w:space="0" w:color="auto"/>
              <w:bottom w:val="single" w:sz="4" w:space="0" w:color="auto"/>
              <w:right w:val="single" w:sz="4" w:space="0" w:color="auto"/>
            </w:tcBorders>
            <w:vAlign w:val="center"/>
          </w:tcPr>
          <w:p w14:paraId="437B435B" w14:textId="4B595BE9" w:rsidR="00A23722" w:rsidRPr="004561A6" w:rsidRDefault="0008575B" w:rsidP="00A23722">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6</w:t>
            </w:r>
          </w:p>
        </w:tc>
      </w:tr>
      <w:tr w:rsidR="00A23722" w:rsidRPr="004561A6" w14:paraId="66F59DFB" w14:textId="77777777" w:rsidTr="0096604B">
        <w:trPr>
          <w:cnfStyle w:val="000000100000" w:firstRow="0" w:lastRow="0" w:firstColumn="0" w:lastColumn="0" w:oddVBand="0" w:evenVBand="0" w:oddHBand="1" w:evenHBand="0" w:firstRowFirstColumn="0" w:firstRowLastColumn="0" w:lastRowFirstColumn="0" w:lastRowLastColumn="0"/>
          <w:trHeight w:hRule="exact" w:val="427"/>
          <w:jc w:val="center"/>
        </w:trPr>
        <w:tc>
          <w:tcPr>
            <w:tcW w:w="6909" w:type="dxa"/>
            <w:tcBorders>
              <w:top w:val="single" w:sz="4" w:space="0" w:color="auto"/>
              <w:left w:val="single" w:sz="4" w:space="0" w:color="auto"/>
              <w:bottom w:val="single" w:sz="4" w:space="0" w:color="auto"/>
              <w:right w:val="single" w:sz="4" w:space="0" w:color="auto"/>
            </w:tcBorders>
            <w:vAlign w:val="center"/>
          </w:tcPr>
          <w:p w14:paraId="51CD4524" w14:textId="1396E72C" w:rsidR="00A23722" w:rsidRPr="0096604B" w:rsidRDefault="00A23722" w:rsidP="00A23722">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sz w:val="24"/>
                <w:szCs w:val="24"/>
                <w:rtl/>
              </w:rPr>
              <w:t>11.1 دراسة حالة شركة الإسكان الوطنية (</w:t>
            </w:r>
            <w:r w:rsidRPr="0096604B">
              <w:rPr>
                <w:rFonts w:ascii="Simplified Arabic" w:hAnsi="Simplified Arabic" w:cs="Simplified Arabic"/>
                <w:sz w:val="24"/>
                <w:szCs w:val="24"/>
              </w:rPr>
              <w:t>NHC</w:t>
            </w:r>
            <w:r w:rsidRPr="0096604B">
              <w:rPr>
                <w:rFonts w:ascii="Simplified Arabic" w:hAnsi="Simplified Arabic" w:cs="Simplified Arabic"/>
                <w:sz w:val="24"/>
                <w:szCs w:val="24"/>
                <w:rtl/>
              </w:rPr>
              <w:t>)</w:t>
            </w:r>
            <w:r w:rsidRPr="0096604B">
              <w:rPr>
                <w:rFonts w:ascii="Simplified Arabic" w:hAnsi="Simplified Arabic" w:cs="Simplified Arabic" w:hint="cs"/>
                <w:sz w:val="24"/>
                <w:szCs w:val="24"/>
                <w:rtl/>
              </w:rPr>
              <w:t>.</w:t>
            </w:r>
            <w:r w:rsidRPr="0096604B">
              <w:rPr>
                <w:rFonts w:ascii="Simplified Arabic" w:hAnsi="Simplified Arabic" w:cs="Simplified Arabic"/>
                <w:sz w:val="24"/>
                <w:szCs w:val="24"/>
                <w:rtl/>
              </w:rPr>
              <w:t xml:space="preserve"> </w:t>
            </w:r>
          </w:p>
        </w:tc>
        <w:tc>
          <w:tcPr>
            <w:tcW w:w="936" w:type="dxa"/>
            <w:tcBorders>
              <w:top w:val="single" w:sz="4" w:space="0" w:color="auto"/>
              <w:left w:val="single" w:sz="4" w:space="0" w:color="auto"/>
              <w:bottom w:val="single" w:sz="4" w:space="0" w:color="auto"/>
              <w:right w:val="single" w:sz="4" w:space="0" w:color="auto"/>
            </w:tcBorders>
            <w:vAlign w:val="center"/>
          </w:tcPr>
          <w:p w14:paraId="4AE24ECB" w14:textId="3E27DD26" w:rsidR="00A23722" w:rsidRPr="004561A6" w:rsidRDefault="0008575B" w:rsidP="00A23722">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7</w:t>
            </w:r>
          </w:p>
        </w:tc>
      </w:tr>
      <w:tr w:rsidR="00DD24E8" w:rsidRPr="004561A6" w14:paraId="538242E2" w14:textId="77777777" w:rsidTr="0096604B">
        <w:trPr>
          <w:trHeight w:hRule="exact" w:val="507"/>
          <w:jc w:val="center"/>
        </w:trPr>
        <w:tc>
          <w:tcPr>
            <w:tcW w:w="7845"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52B826B" w14:textId="77777777" w:rsidR="00DD24E8" w:rsidRPr="00DD24E8" w:rsidRDefault="00DD24E8" w:rsidP="009C5012">
            <w:pPr>
              <w:widowControl w:val="0"/>
              <w:tabs>
                <w:tab w:val="left" w:pos="5025"/>
              </w:tabs>
              <w:spacing w:line="360" w:lineRule="auto"/>
              <w:jc w:val="center"/>
              <w:rPr>
                <w:rFonts w:ascii="Simplified Arabic" w:hAnsi="Simplified Arabic" w:cs="Simplified Arabic"/>
                <w:b/>
                <w:bCs/>
                <w:sz w:val="28"/>
                <w:szCs w:val="28"/>
                <w:rtl/>
              </w:rPr>
            </w:pPr>
            <w:r w:rsidRPr="00DD24E8">
              <w:rPr>
                <w:rFonts w:ascii="Simplified Arabic" w:hAnsi="Simplified Arabic" w:cs="Simplified Arabic" w:hint="cs"/>
                <w:b/>
                <w:bCs/>
                <w:sz w:val="28"/>
                <w:szCs w:val="28"/>
                <w:rtl/>
              </w:rPr>
              <w:t>الفصل</w:t>
            </w:r>
            <w:r w:rsidRPr="00DD24E8">
              <w:rPr>
                <w:rFonts w:ascii="Simplified Arabic" w:hAnsi="Simplified Arabic" w:cs="Simplified Arabic" w:hint="cs"/>
                <w:b/>
                <w:bCs/>
                <w:sz w:val="28"/>
                <w:szCs w:val="28"/>
              </w:rPr>
              <w:t xml:space="preserve"> </w:t>
            </w:r>
            <w:r w:rsidRPr="00DD24E8">
              <w:rPr>
                <w:rFonts w:ascii="Simplified Arabic" w:hAnsi="Simplified Arabic" w:cs="Simplified Arabic" w:hint="cs"/>
                <w:b/>
                <w:bCs/>
                <w:sz w:val="28"/>
                <w:szCs w:val="28"/>
                <w:rtl/>
              </w:rPr>
              <w:t>الثاني: الإطار النظري للدراسة</w:t>
            </w:r>
          </w:p>
          <w:p w14:paraId="179F40B6" w14:textId="6E0872DD" w:rsidR="00DD24E8" w:rsidRPr="00DD24E8" w:rsidRDefault="00DD24E8" w:rsidP="009C5012">
            <w:pPr>
              <w:widowControl w:val="0"/>
              <w:tabs>
                <w:tab w:val="left" w:pos="5025"/>
              </w:tabs>
              <w:spacing w:line="360" w:lineRule="auto"/>
              <w:jc w:val="center"/>
              <w:rPr>
                <w:rFonts w:ascii="Simplified Arabic" w:hAnsi="Simplified Arabic" w:cs="Simplified Arabic"/>
                <w:b/>
                <w:bCs/>
                <w:sz w:val="28"/>
                <w:szCs w:val="28"/>
                <w:rtl/>
              </w:rPr>
            </w:pPr>
            <w:r w:rsidRPr="00DD24E8">
              <w:rPr>
                <w:rFonts w:ascii="Simplified Arabic" w:hAnsi="Simplified Arabic" w:cs="Simplified Arabic" w:hint="cs"/>
                <w:b/>
                <w:bCs/>
                <w:sz w:val="28"/>
                <w:szCs w:val="28"/>
                <w:rtl/>
              </w:rPr>
              <w:t>15-37</w:t>
            </w:r>
          </w:p>
        </w:tc>
      </w:tr>
      <w:tr w:rsidR="0096604B" w:rsidRPr="004561A6" w14:paraId="65F5F4B6" w14:textId="77777777" w:rsidTr="0096604B">
        <w:trPr>
          <w:cnfStyle w:val="000000100000" w:firstRow="0" w:lastRow="0" w:firstColumn="0" w:lastColumn="0" w:oddVBand="0" w:evenVBand="0" w:oddHBand="1" w:evenHBand="0" w:firstRowFirstColumn="0" w:firstRowLastColumn="0" w:lastRowFirstColumn="0" w:lastRowLastColumn="0"/>
          <w:trHeight w:hRule="exact" w:val="507"/>
          <w:jc w:val="center"/>
        </w:trPr>
        <w:tc>
          <w:tcPr>
            <w:tcW w:w="6909" w:type="dxa"/>
            <w:tcBorders>
              <w:top w:val="single" w:sz="4" w:space="0" w:color="auto"/>
              <w:left w:val="single" w:sz="4" w:space="0" w:color="auto"/>
              <w:bottom w:val="single" w:sz="4" w:space="0" w:color="auto"/>
              <w:right w:val="single" w:sz="4" w:space="0" w:color="auto"/>
            </w:tcBorders>
            <w:vAlign w:val="center"/>
          </w:tcPr>
          <w:p w14:paraId="474CBDDB" w14:textId="0FEF1FBA" w:rsidR="0096604B" w:rsidRPr="0096604B" w:rsidRDefault="0096604B" w:rsidP="0096604B">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sz w:val="24"/>
                <w:szCs w:val="24"/>
                <w:rtl/>
              </w:rPr>
              <w:t>أولاً: القيادة التحويلية</w:t>
            </w:r>
          </w:p>
        </w:tc>
        <w:tc>
          <w:tcPr>
            <w:tcW w:w="936" w:type="dxa"/>
            <w:tcBorders>
              <w:top w:val="single" w:sz="4" w:space="0" w:color="auto"/>
              <w:left w:val="single" w:sz="4" w:space="0" w:color="auto"/>
              <w:bottom w:val="single" w:sz="4" w:space="0" w:color="auto"/>
              <w:right w:val="single" w:sz="4" w:space="0" w:color="auto"/>
            </w:tcBorders>
            <w:vAlign w:val="center"/>
          </w:tcPr>
          <w:p w14:paraId="661C47A8" w14:textId="1A5BDD0A" w:rsidR="0096604B" w:rsidRPr="004561A6" w:rsidRDefault="0008575B" w:rsidP="0096604B">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8</w:t>
            </w:r>
          </w:p>
        </w:tc>
      </w:tr>
      <w:tr w:rsidR="0096604B" w:rsidRPr="004561A6" w14:paraId="4C5B3B3E" w14:textId="77777777" w:rsidTr="0096604B">
        <w:trPr>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27B9CD8D" w14:textId="63A0D96A" w:rsidR="0096604B" w:rsidRPr="0096604B" w:rsidRDefault="0096604B" w:rsidP="0096604B">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sz w:val="24"/>
                <w:szCs w:val="24"/>
                <w:rtl/>
              </w:rPr>
              <w:t xml:space="preserve">1.2 مقدمة </w:t>
            </w:r>
          </w:p>
        </w:tc>
        <w:tc>
          <w:tcPr>
            <w:tcW w:w="936" w:type="dxa"/>
            <w:tcBorders>
              <w:top w:val="single" w:sz="4" w:space="0" w:color="auto"/>
              <w:left w:val="single" w:sz="4" w:space="0" w:color="auto"/>
              <w:bottom w:val="single" w:sz="4" w:space="0" w:color="auto"/>
              <w:right w:val="single" w:sz="4" w:space="0" w:color="auto"/>
            </w:tcBorders>
            <w:vAlign w:val="center"/>
          </w:tcPr>
          <w:p w14:paraId="1E0F4F20" w14:textId="513B8121" w:rsidR="0096604B" w:rsidRPr="004561A6" w:rsidRDefault="0008575B" w:rsidP="0096604B">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8</w:t>
            </w:r>
          </w:p>
        </w:tc>
      </w:tr>
      <w:tr w:rsidR="0096604B" w:rsidRPr="004561A6" w14:paraId="28E5BED9" w14:textId="77777777" w:rsidTr="0096604B">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62FC9156" w14:textId="53917031" w:rsidR="0096604B" w:rsidRPr="0096604B" w:rsidRDefault="0096604B" w:rsidP="0096604B">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hint="cs"/>
                <w:sz w:val="24"/>
                <w:szCs w:val="24"/>
                <w:rtl/>
              </w:rPr>
              <w:t>1</w:t>
            </w:r>
            <w:r w:rsidRPr="0096604B">
              <w:rPr>
                <w:rFonts w:ascii="Simplified Arabic" w:hAnsi="Simplified Arabic" w:cs="Simplified Arabic"/>
                <w:sz w:val="24"/>
                <w:szCs w:val="24"/>
                <w:rtl/>
              </w:rPr>
              <w:t>.1.</w:t>
            </w:r>
            <w:r w:rsidRPr="0096604B">
              <w:rPr>
                <w:rFonts w:ascii="Simplified Arabic" w:hAnsi="Simplified Arabic" w:cs="Simplified Arabic" w:hint="cs"/>
                <w:sz w:val="24"/>
                <w:szCs w:val="24"/>
                <w:rtl/>
              </w:rPr>
              <w:t>2</w:t>
            </w:r>
            <w:r w:rsidRPr="0096604B">
              <w:rPr>
                <w:rFonts w:ascii="Simplified Arabic" w:hAnsi="Simplified Arabic" w:cs="Simplified Arabic"/>
                <w:sz w:val="24"/>
                <w:szCs w:val="24"/>
                <w:rtl/>
              </w:rPr>
              <w:t xml:space="preserve"> مفهوم ونشأة القيادة التحويلية </w:t>
            </w:r>
          </w:p>
        </w:tc>
        <w:tc>
          <w:tcPr>
            <w:tcW w:w="936" w:type="dxa"/>
            <w:tcBorders>
              <w:top w:val="single" w:sz="4" w:space="0" w:color="auto"/>
              <w:left w:val="single" w:sz="4" w:space="0" w:color="auto"/>
              <w:bottom w:val="single" w:sz="4" w:space="0" w:color="auto"/>
              <w:right w:val="single" w:sz="4" w:space="0" w:color="auto"/>
            </w:tcBorders>
            <w:vAlign w:val="center"/>
          </w:tcPr>
          <w:p w14:paraId="0E608BF4" w14:textId="72D5A72D" w:rsidR="0096604B" w:rsidRPr="004561A6" w:rsidRDefault="0008575B" w:rsidP="0096604B">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8</w:t>
            </w:r>
          </w:p>
        </w:tc>
      </w:tr>
      <w:tr w:rsidR="0096604B" w:rsidRPr="004561A6" w14:paraId="20D59FA1" w14:textId="77777777" w:rsidTr="0096604B">
        <w:trPr>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10D74EF2" w14:textId="1E781561" w:rsidR="0096604B" w:rsidRPr="0096604B" w:rsidRDefault="0096604B" w:rsidP="0096604B">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sz w:val="24"/>
                <w:szCs w:val="24"/>
                <w:rtl/>
              </w:rPr>
              <w:t>2.1.2 أهمية القيادة التحويلية</w:t>
            </w:r>
          </w:p>
        </w:tc>
        <w:tc>
          <w:tcPr>
            <w:tcW w:w="936" w:type="dxa"/>
            <w:tcBorders>
              <w:top w:val="single" w:sz="4" w:space="0" w:color="auto"/>
              <w:left w:val="single" w:sz="4" w:space="0" w:color="auto"/>
              <w:bottom w:val="single" w:sz="4" w:space="0" w:color="auto"/>
              <w:right w:val="single" w:sz="4" w:space="0" w:color="auto"/>
            </w:tcBorders>
            <w:vAlign w:val="center"/>
          </w:tcPr>
          <w:p w14:paraId="2EFC51A9" w14:textId="097B6189" w:rsidR="0096604B" w:rsidRPr="004561A6" w:rsidRDefault="0008575B" w:rsidP="0096604B">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9</w:t>
            </w:r>
          </w:p>
        </w:tc>
      </w:tr>
      <w:tr w:rsidR="0096604B" w:rsidRPr="004561A6" w14:paraId="37C2AD5F" w14:textId="77777777" w:rsidTr="0096604B">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3E59B828" w14:textId="28B5C6EE" w:rsidR="0096604B" w:rsidRPr="0096604B" w:rsidRDefault="0096604B" w:rsidP="0096604B">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hint="cs"/>
                <w:sz w:val="24"/>
                <w:szCs w:val="24"/>
                <w:rtl/>
              </w:rPr>
              <w:t>3</w:t>
            </w:r>
            <w:r w:rsidRPr="0096604B">
              <w:rPr>
                <w:rFonts w:ascii="Simplified Arabic" w:hAnsi="Simplified Arabic" w:cs="Simplified Arabic"/>
                <w:sz w:val="24"/>
                <w:szCs w:val="24"/>
                <w:rtl/>
              </w:rPr>
              <w:t>.1.</w:t>
            </w:r>
            <w:r w:rsidRPr="0096604B">
              <w:rPr>
                <w:rFonts w:ascii="Simplified Arabic" w:hAnsi="Simplified Arabic" w:cs="Simplified Arabic" w:hint="cs"/>
                <w:sz w:val="24"/>
                <w:szCs w:val="24"/>
                <w:rtl/>
              </w:rPr>
              <w:t>2</w:t>
            </w:r>
            <w:r w:rsidRPr="0096604B">
              <w:rPr>
                <w:rFonts w:ascii="Simplified Arabic" w:hAnsi="Simplified Arabic" w:cs="Simplified Arabic"/>
                <w:sz w:val="24"/>
                <w:szCs w:val="24"/>
                <w:rtl/>
              </w:rPr>
              <w:t xml:space="preserve"> أبعاد القيادة التحويلية</w:t>
            </w:r>
          </w:p>
        </w:tc>
        <w:tc>
          <w:tcPr>
            <w:tcW w:w="936" w:type="dxa"/>
            <w:tcBorders>
              <w:top w:val="single" w:sz="4" w:space="0" w:color="auto"/>
              <w:left w:val="single" w:sz="4" w:space="0" w:color="auto"/>
              <w:bottom w:val="single" w:sz="4" w:space="0" w:color="auto"/>
              <w:right w:val="single" w:sz="4" w:space="0" w:color="auto"/>
            </w:tcBorders>
            <w:vAlign w:val="center"/>
          </w:tcPr>
          <w:p w14:paraId="12FABA1D" w14:textId="5D5985BB" w:rsidR="0096604B" w:rsidRPr="004561A6" w:rsidRDefault="0008575B" w:rsidP="0096604B">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9</w:t>
            </w:r>
          </w:p>
        </w:tc>
      </w:tr>
      <w:tr w:rsidR="0096604B" w:rsidRPr="004561A6" w14:paraId="20B27674" w14:textId="77777777" w:rsidTr="0096604B">
        <w:trPr>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21B20E99" w14:textId="127BEE0E" w:rsidR="0096604B" w:rsidRPr="0096604B" w:rsidRDefault="0096604B" w:rsidP="0096604B">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hint="cs"/>
                <w:sz w:val="24"/>
                <w:szCs w:val="24"/>
                <w:rtl/>
              </w:rPr>
              <w:t>4</w:t>
            </w:r>
            <w:r w:rsidRPr="0096604B">
              <w:rPr>
                <w:rFonts w:ascii="Simplified Arabic" w:hAnsi="Simplified Arabic" w:cs="Simplified Arabic"/>
                <w:sz w:val="24"/>
                <w:szCs w:val="24"/>
                <w:rtl/>
              </w:rPr>
              <w:t>.1.</w:t>
            </w:r>
            <w:r w:rsidRPr="0096604B">
              <w:rPr>
                <w:rFonts w:ascii="Simplified Arabic" w:hAnsi="Simplified Arabic" w:cs="Simplified Arabic" w:hint="cs"/>
                <w:sz w:val="24"/>
                <w:szCs w:val="24"/>
                <w:rtl/>
              </w:rPr>
              <w:t>2</w:t>
            </w:r>
            <w:r w:rsidRPr="0096604B">
              <w:rPr>
                <w:rFonts w:ascii="Simplified Arabic" w:hAnsi="Simplified Arabic" w:cs="Simplified Arabic"/>
                <w:sz w:val="24"/>
                <w:szCs w:val="24"/>
                <w:rtl/>
              </w:rPr>
              <w:t xml:space="preserve"> خصائص القيادة التحويلية</w:t>
            </w:r>
          </w:p>
        </w:tc>
        <w:tc>
          <w:tcPr>
            <w:tcW w:w="936" w:type="dxa"/>
            <w:tcBorders>
              <w:top w:val="single" w:sz="4" w:space="0" w:color="auto"/>
              <w:left w:val="single" w:sz="4" w:space="0" w:color="auto"/>
              <w:bottom w:val="single" w:sz="4" w:space="0" w:color="auto"/>
              <w:right w:val="single" w:sz="4" w:space="0" w:color="auto"/>
            </w:tcBorders>
            <w:vAlign w:val="center"/>
          </w:tcPr>
          <w:p w14:paraId="46E6D627" w14:textId="2A5DEDA9" w:rsidR="0096604B" w:rsidRPr="004561A6" w:rsidRDefault="0008575B" w:rsidP="0096604B">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10</w:t>
            </w:r>
          </w:p>
        </w:tc>
      </w:tr>
      <w:tr w:rsidR="0096604B" w:rsidRPr="004561A6" w14:paraId="254CE2AE" w14:textId="77777777" w:rsidTr="0096604B">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31672F23" w14:textId="35A341ED" w:rsidR="0096604B" w:rsidRPr="0096604B" w:rsidRDefault="0096604B" w:rsidP="0096604B">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hint="cs"/>
                <w:sz w:val="24"/>
                <w:szCs w:val="24"/>
                <w:rtl/>
              </w:rPr>
              <w:t>5</w:t>
            </w:r>
            <w:r w:rsidRPr="0096604B">
              <w:rPr>
                <w:rFonts w:ascii="Simplified Arabic" w:hAnsi="Simplified Arabic" w:cs="Simplified Arabic"/>
                <w:sz w:val="24"/>
                <w:szCs w:val="24"/>
                <w:rtl/>
              </w:rPr>
              <w:t>.1.</w:t>
            </w:r>
            <w:r w:rsidRPr="0096604B">
              <w:rPr>
                <w:rFonts w:ascii="Simplified Arabic" w:hAnsi="Simplified Arabic" w:cs="Simplified Arabic" w:hint="cs"/>
                <w:sz w:val="24"/>
                <w:szCs w:val="24"/>
                <w:rtl/>
              </w:rPr>
              <w:t>2</w:t>
            </w:r>
            <w:r w:rsidRPr="0096604B">
              <w:rPr>
                <w:rFonts w:ascii="Simplified Arabic" w:hAnsi="Simplified Arabic" w:cs="Simplified Arabic"/>
                <w:sz w:val="24"/>
                <w:szCs w:val="24"/>
                <w:rtl/>
              </w:rPr>
              <w:t xml:space="preserve"> وظائف ومهام القائد التحويلي</w:t>
            </w:r>
          </w:p>
        </w:tc>
        <w:tc>
          <w:tcPr>
            <w:tcW w:w="936" w:type="dxa"/>
            <w:tcBorders>
              <w:top w:val="single" w:sz="4" w:space="0" w:color="auto"/>
              <w:left w:val="single" w:sz="4" w:space="0" w:color="auto"/>
              <w:bottom w:val="single" w:sz="4" w:space="0" w:color="auto"/>
              <w:right w:val="single" w:sz="4" w:space="0" w:color="auto"/>
            </w:tcBorders>
            <w:vAlign w:val="center"/>
          </w:tcPr>
          <w:p w14:paraId="5E8812FA" w14:textId="0E38418E" w:rsidR="0096604B" w:rsidRPr="004561A6" w:rsidRDefault="0008575B" w:rsidP="0096604B">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10</w:t>
            </w:r>
          </w:p>
        </w:tc>
      </w:tr>
      <w:tr w:rsidR="0096604B" w:rsidRPr="004561A6" w14:paraId="4C9BA73E" w14:textId="77777777" w:rsidTr="0096604B">
        <w:trPr>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027609E7" w14:textId="4A6E555F" w:rsidR="0096604B" w:rsidRPr="0096604B" w:rsidRDefault="0096604B" w:rsidP="0096604B">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hint="cs"/>
                <w:sz w:val="24"/>
                <w:szCs w:val="24"/>
                <w:rtl/>
              </w:rPr>
              <w:t>6</w:t>
            </w:r>
            <w:r w:rsidRPr="0096604B">
              <w:rPr>
                <w:rFonts w:ascii="Simplified Arabic" w:hAnsi="Simplified Arabic" w:cs="Simplified Arabic"/>
                <w:sz w:val="24"/>
                <w:szCs w:val="24"/>
                <w:rtl/>
              </w:rPr>
              <w:t>.1.</w:t>
            </w:r>
            <w:r w:rsidRPr="0096604B">
              <w:rPr>
                <w:rFonts w:ascii="Simplified Arabic" w:hAnsi="Simplified Arabic" w:cs="Simplified Arabic" w:hint="cs"/>
                <w:sz w:val="24"/>
                <w:szCs w:val="24"/>
                <w:rtl/>
              </w:rPr>
              <w:t>2</w:t>
            </w:r>
            <w:r w:rsidRPr="0096604B">
              <w:rPr>
                <w:rFonts w:ascii="Simplified Arabic" w:hAnsi="Simplified Arabic" w:cs="Simplified Arabic"/>
                <w:sz w:val="24"/>
                <w:szCs w:val="24"/>
                <w:rtl/>
              </w:rPr>
              <w:t xml:space="preserve"> استراتيجيات تطبيق القيادة التحويلية</w:t>
            </w:r>
          </w:p>
        </w:tc>
        <w:tc>
          <w:tcPr>
            <w:tcW w:w="936" w:type="dxa"/>
            <w:tcBorders>
              <w:top w:val="single" w:sz="4" w:space="0" w:color="auto"/>
              <w:left w:val="single" w:sz="4" w:space="0" w:color="auto"/>
              <w:bottom w:val="single" w:sz="4" w:space="0" w:color="auto"/>
              <w:right w:val="single" w:sz="4" w:space="0" w:color="auto"/>
            </w:tcBorders>
            <w:vAlign w:val="center"/>
          </w:tcPr>
          <w:p w14:paraId="05669CD7" w14:textId="3297F212" w:rsidR="0096604B" w:rsidRPr="004561A6" w:rsidRDefault="0008575B" w:rsidP="0096604B">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10</w:t>
            </w:r>
          </w:p>
        </w:tc>
      </w:tr>
      <w:tr w:rsidR="0096604B" w:rsidRPr="004561A6" w14:paraId="2E6A952E" w14:textId="77777777" w:rsidTr="0096604B">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400C5CD5" w14:textId="49A568B8" w:rsidR="0096604B" w:rsidRPr="0096604B" w:rsidRDefault="0096604B" w:rsidP="0096604B">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hint="cs"/>
                <w:sz w:val="24"/>
                <w:szCs w:val="24"/>
                <w:rtl/>
              </w:rPr>
              <w:t>7</w:t>
            </w:r>
            <w:r w:rsidRPr="0096604B">
              <w:rPr>
                <w:rFonts w:ascii="Simplified Arabic" w:hAnsi="Simplified Arabic" w:cs="Simplified Arabic"/>
                <w:sz w:val="24"/>
                <w:szCs w:val="24"/>
                <w:rtl/>
              </w:rPr>
              <w:t>.1.</w:t>
            </w:r>
            <w:r w:rsidRPr="0096604B">
              <w:rPr>
                <w:rFonts w:ascii="Simplified Arabic" w:hAnsi="Simplified Arabic" w:cs="Simplified Arabic" w:hint="cs"/>
                <w:sz w:val="24"/>
                <w:szCs w:val="24"/>
                <w:rtl/>
              </w:rPr>
              <w:t>2</w:t>
            </w:r>
            <w:r w:rsidRPr="0096604B">
              <w:rPr>
                <w:rFonts w:ascii="Simplified Arabic" w:hAnsi="Simplified Arabic" w:cs="Simplified Arabic"/>
                <w:sz w:val="24"/>
                <w:szCs w:val="24"/>
                <w:rtl/>
              </w:rPr>
              <w:t xml:space="preserve"> قياس تأثير القيادة التحويلية</w:t>
            </w:r>
          </w:p>
        </w:tc>
        <w:tc>
          <w:tcPr>
            <w:tcW w:w="936" w:type="dxa"/>
            <w:tcBorders>
              <w:top w:val="single" w:sz="4" w:space="0" w:color="auto"/>
              <w:left w:val="single" w:sz="4" w:space="0" w:color="auto"/>
              <w:bottom w:val="single" w:sz="4" w:space="0" w:color="auto"/>
              <w:right w:val="single" w:sz="4" w:space="0" w:color="auto"/>
            </w:tcBorders>
            <w:vAlign w:val="center"/>
          </w:tcPr>
          <w:p w14:paraId="3552393C" w14:textId="34496FDC" w:rsidR="0096604B" w:rsidRPr="004561A6" w:rsidRDefault="0008575B" w:rsidP="0096604B">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11</w:t>
            </w:r>
          </w:p>
        </w:tc>
      </w:tr>
      <w:tr w:rsidR="0096604B" w:rsidRPr="004561A6" w14:paraId="5E81AD23" w14:textId="77777777" w:rsidTr="0096604B">
        <w:trPr>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1035092A" w14:textId="041CF160" w:rsidR="0096604B" w:rsidRPr="0096604B" w:rsidRDefault="0096604B" w:rsidP="0096604B">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hint="cs"/>
                <w:sz w:val="24"/>
                <w:szCs w:val="24"/>
                <w:rtl/>
              </w:rPr>
              <w:lastRenderedPageBreak/>
              <w:t>8</w:t>
            </w:r>
            <w:r w:rsidRPr="0096604B">
              <w:rPr>
                <w:rFonts w:ascii="Simplified Arabic" w:hAnsi="Simplified Arabic" w:cs="Simplified Arabic"/>
                <w:sz w:val="24"/>
                <w:szCs w:val="24"/>
                <w:rtl/>
              </w:rPr>
              <w:t>.1.</w:t>
            </w:r>
            <w:r w:rsidRPr="0096604B">
              <w:rPr>
                <w:rFonts w:ascii="Simplified Arabic" w:hAnsi="Simplified Arabic" w:cs="Simplified Arabic" w:hint="cs"/>
                <w:sz w:val="24"/>
                <w:szCs w:val="24"/>
                <w:rtl/>
              </w:rPr>
              <w:t>2</w:t>
            </w:r>
            <w:r w:rsidRPr="0096604B">
              <w:rPr>
                <w:rFonts w:ascii="Simplified Arabic" w:hAnsi="Simplified Arabic" w:cs="Simplified Arabic"/>
                <w:sz w:val="24"/>
                <w:szCs w:val="24"/>
                <w:rtl/>
              </w:rPr>
              <w:t xml:space="preserve"> أدوات قياس القيادة التحويلية</w:t>
            </w:r>
          </w:p>
        </w:tc>
        <w:tc>
          <w:tcPr>
            <w:tcW w:w="936" w:type="dxa"/>
            <w:tcBorders>
              <w:top w:val="single" w:sz="4" w:space="0" w:color="auto"/>
              <w:left w:val="single" w:sz="4" w:space="0" w:color="auto"/>
              <w:bottom w:val="single" w:sz="4" w:space="0" w:color="auto"/>
              <w:right w:val="single" w:sz="4" w:space="0" w:color="auto"/>
            </w:tcBorders>
            <w:vAlign w:val="center"/>
          </w:tcPr>
          <w:p w14:paraId="5DAD5ACF" w14:textId="5A6241B0" w:rsidR="0096604B" w:rsidRPr="004561A6" w:rsidRDefault="0008575B" w:rsidP="0096604B">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11</w:t>
            </w:r>
          </w:p>
        </w:tc>
      </w:tr>
      <w:tr w:rsidR="0096604B" w:rsidRPr="004561A6" w14:paraId="08738C66" w14:textId="77777777" w:rsidTr="0096604B">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7CB84937" w14:textId="64749D94" w:rsidR="0096604B" w:rsidRPr="0096604B" w:rsidRDefault="0096604B" w:rsidP="0096604B">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sz w:val="24"/>
                <w:szCs w:val="24"/>
                <w:rtl/>
              </w:rPr>
              <w:t>ثانياً: كفاءة إدارة المشاريع</w:t>
            </w:r>
          </w:p>
        </w:tc>
        <w:tc>
          <w:tcPr>
            <w:tcW w:w="936" w:type="dxa"/>
            <w:tcBorders>
              <w:top w:val="single" w:sz="4" w:space="0" w:color="auto"/>
              <w:left w:val="single" w:sz="4" w:space="0" w:color="auto"/>
              <w:bottom w:val="single" w:sz="4" w:space="0" w:color="auto"/>
              <w:right w:val="single" w:sz="4" w:space="0" w:color="auto"/>
            </w:tcBorders>
            <w:vAlign w:val="center"/>
          </w:tcPr>
          <w:p w14:paraId="44DDB4F2" w14:textId="4C3322A4" w:rsidR="0096604B" w:rsidRPr="004561A6" w:rsidRDefault="0008575B" w:rsidP="0096604B">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12</w:t>
            </w:r>
          </w:p>
        </w:tc>
      </w:tr>
      <w:tr w:rsidR="0096604B" w:rsidRPr="004561A6" w14:paraId="15089DC2" w14:textId="77777777" w:rsidTr="0096604B">
        <w:trPr>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16932EB4" w14:textId="68CE297B" w:rsidR="0096604B" w:rsidRPr="0096604B" w:rsidRDefault="0096604B" w:rsidP="0096604B">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sz w:val="24"/>
                <w:szCs w:val="24"/>
                <w:rtl/>
              </w:rPr>
              <w:t>تمهيد</w:t>
            </w:r>
          </w:p>
        </w:tc>
        <w:tc>
          <w:tcPr>
            <w:tcW w:w="936" w:type="dxa"/>
            <w:tcBorders>
              <w:top w:val="single" w:sz="4" w:space="0" w:color="auto"/>
              <w:left w:val="single" w:sz="4" w:space="0" w:color="auto"/>
              <w:bottom w:val="single" w:sz="4" w:space="0" w:color="auto"/>
              <w:right w:val="single" w:sz="4" w:space="0" w:color="auto"/>
            </w:tcBorders>
            <w:vAlign w:val="center"/>
          </w:tcPr>
          <w:p w14:paraId="2773802A" w14:textId="7AE085FC" w:rsidR="0096604B" w:rsidRPr="004561A6" w:rsidRDefault="0008575B" w:rsidP="0096604B">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12</w:t>
            </w:r>
          </w:p>
        </w:tc>
      </w:tr>
      <w:tr w:rsidR="0096604B" w:rsidRPr="004561A6" w14:paraId="26B02F13" w14:textId="77777777" w:rsidTr="0096604B">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36CBEB3F" w14:textId="4AA2B535" w:rsidR="0096604B" w:rsidRPr="0096604B" w:rsidRDefault="0096604B" w:rsidP="0096604B">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hint="cs"/>
                <w:sz w:val="24"/>
                <w:szCs w:val="24"/>
                <w:rtl/>
              </w:rPr>
              <w:t>1</w:t>
            </w:r>
            <w:r w:rsidRPr="0096604B">
              <w:rPr>
                <w:rFonts w:ascii="Simplified Arabic" w:hAnsi="Simplified Arabic" w:cs="Simplified Arabic"/>
                <w:sz w:val="24"/>
                <w:szCs w:val="24"/>
                <w:rtl/>
              </w:rPr>
              <w:t>.2.</w:t>
            </w:r>
            <w:r w:rsidRPr="0096604B">
              <w:rPr>
                <w:rFonts w:ascii="Simplified Arabic" w:hAnsi="Simplified Arabic" w:cs="Simplified Arabic" w:hint="cs"/>
                <w:sz w:val="24"/>
                <w:szCs w:val="24"/>
                <w:rtl/>
              </w:rPr>
              <w:t>2</w:t>
            </w:r>
            <w:r w:rsidRPr="0096604B">
              <w:rPr>
                <w:rFonts w:ascii="Simplified Arabic" w:hAnsi="Simplified Arabic" w:cs="Simplified Arabic"/>
                <w:sz w:val="24"/>
                <w:szCs w:val="24"/>
                <w:rtl/>
              </w:rPr>
              <w:t xml:space="preserve"> التطور التاريخي لإدارة المشاريع وأهميته في السياق المعاصر</w:t>
            </w:r>
          </w:p>
        </w:tc>
        <w:tc>
          <w:tcPr>
            <w:tcW w:w="936" w:type="dxa"/>
            <w:tcBorders>
              <w:top w:val="single" w:sz="4" w:space="0" w:color="auto"/>
              <w:left w:val="single" w:sz="4" w:space="0" w:color="auto"/>
              <w:bottom w:val="single" w:sz="4" w:space="0" w:color="auto"/>
              <w:right w:val="single" w:sz="4" w:space="0" w:color="auto"/>
            </w:tcBorders>
            <w:vAlign w:val="center"/>
          </w:tcPr>
          <w:p w14:paraId="480C9B57" w14:textId="7BBE2A3D" w:rsidR="0096604B" w:rsidRPr="004561A6" w:rsidRDefault="0008575B" w:rsidP="0096604B">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12</w:t>
            </w:r>
          </w:p>
        </w:tc>
      </w:tr>
      <w:tr w:rsidR="0096604B" w:rsidRPr="004561A6" w14:paraId="4CCB56B5" w14:textId="77777777" w:rsidTr="0096604B">
        <w:trPr>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18D79F76" w14:textId="2FD85946" w:rsidR="0096604B" w:rsidRPr="0096604B" w:rsidRDefault="0096604B" w:rsidP="0096604B">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sz w:val="24"/>
                <w:szCs w:val="24"/>
                <w:rtl/>
              </w:rPr>
              <w:t>2.2.2 نظام إدارة المشاريع</w:t>
            </w:r>
          </w:p>
        </w:tc>
        <w:tc>
          <w:tcPr>
            <w:tcW w:w="936" w:type="dxa"/>
            <w:tcBorders>
              <w:top w:val="single" w:sz="4" w:space="0" w:color="auto"/>
              <w:left w:val="single" w:sz="4" w:space="0" w:color="auto"/>
              <w:bottom w:val="single" w:sz="4" w:space="0" w:color="auto"/>
              <w:right w:val="single" w:sz="4" w:space="0" w:color="auto"/>
            </w:tcBorders>
            <w:vAlign w:val="center"/>
          </w:tcPr>
          <w:p w14:paraId="230D3588" w14:textId="1B735621" w:rsidR="0096604B" w:rsidRPr="004561A6" w:rsidRDefault="0008575B" w:rsidP="0096604B">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13</w:t>
            </w:r>
          </w:p>
        </w:tc>
      </w:tr>
      <w:tr w:rsidR="0096604B" w:rsidRPr="004561A6" w14:paraId="7E2296B9" w14:textId="77777777" w:rsidTr="0096604B">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120D9A19" w14:textId="0F6D215F" w:rsidR="0096604B" w:rsidRPr="0096604B" w:rsidRDefault="0096604B" w:rsidP="0096604B">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hint="cs"/>
                <w:sz w:val="24"/>
                <w:szCs w:val="24"/>
                <w:rtl/>
              </w:rPr>
              <w:t>3</w:t>
            </w:r>
            <w:r w:rsidRPr="0096604B">
              <w:rPr>
                <w:rFonts w:ascii="Simplified Arabic" w:hAnsi="Simplified Arabic" w:cs="Simplified Arabic"/>
                <w:sz w:val="24"/>
                <w:szCs w:val="24"/>
                <w:rtl/>
              </w:rPr>
              <w:t>.2.</w:t>
            </w:r>
            <w:r w:rsidRPr="0096604B">
              <w:rPr>
                <w:rFonts w:ascii="Simplified Arabic" w:hAnsi="Simplified Arabic" w:cs="Simplified Arabic" w:hint="cs"/>
                <w:sz w:val="24"/>
                <w:szCs w:val="24"/>
                <w:rtl/>
              </w:rPr>
              <w:t>2</w:t>
            </w:r>
            <w:r w:rsidRPr="0096604B">
              <w:rPr>
                <w:rFonts w:ascii="Simplified Arabic" w:hAnsi="Simplified Arabic" w:cs="Simplified Arabic"/>
                <w:sz w:val="24"/>
                <w:szCs w:val="24"/>
                <w:rtl/>
              </w:rPr>
              <w:t xml:space="preserve"> مفهوم كفاءة الأداء المؤسسي </w:t>
            </w:r>
          </w:p>
        </w:tc>
        <w:tc>
          <w:tcPr>
            <w:tcW w:w="936" w:type="dxa"/>
            <w:tcBorders>
              <w:top w:val="single" w:sz="4" w:space="0" w:color="auto"/>
              <w:left w:val="single" w:sz="4" w:space="0" w:color="auto"/>
              <w:bottom w:val="single" w:sz="4" w:space="0" w:color="auto"/>
              <w:right w:val="single" w:sz="4" w:space="0" w:color="auto"/>
            </w:tcBorders>
            <w:vAlign w:val="center"/>
          </w:tcPr>
          <w:p w14:paraId="2EDD62C3" w14:textId="6DB036C9" w:rsidR="0096604B" w:rsidRPr="004561A6" w:rsidRDefault="0008575B" w:rsidP="0096604B">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14</w:t>
            </w:r>
          </w:p>
        </w:tc>
      </w:tr>
      <w:tr w:rsidR="0096604B" w:rsidRPr="004561A6" w14:paraId="2D8F33F0" w14:textId="77777777" w:rsidTr="0096604B">
        <w:trPr>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6FDC165D" w14:textId="4A5D212A" w:rsidR="0096604B" w:rsidRPr="0096604B" w:rsidRDefault="0096604B" w:rsidP="0096604B">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hint="cs"/>
                <w:sz w:val="24"/>
                <w:szCs w:val="24"/>
                <w:rtl/>
              </w:rPr>
              <w:t>4</w:t>
            </w:r>
            <w:r w:rsidRPr="0096604B">
              <w:rPr>
                <w:rFonts w:ascii="Simplified Arabic" w:hAnsi="Simplified Arabic" w:cs="Simplified Arabic"/>
                <w:sz w:val="24"/>
                <w:szCs w:val="24"/>
                <w:rtl/>
              </w:rPr>
              <w:t>.2.</w:t>
            </w:r>
            <w:r w:rsidRPr="0096604B">
              <w:rPr>
                <w:rFonts w:ascii="Simplified Arabic" w:hAnsi="Simplified Arabic" w:cs="Simplified Arabic" w:hint="cs"/>
                <w:sz w:val="24"/>
                <w:szCs w:val="24"/>
                <w:rtl/>
              </w:rPr>
              <w:t>2</w:t>
            </w:r>
            <w:r w:rsidRPr="0096604B">
              <w:rPr>
                <w:rFonts w:ascii="Simplified Arabic" w:hAnsi="Simplified Arabic" w:cs="Simplified Arabic"/>
                <w:sz w:val="24"/>
                <w:szCs w:val="24"/>
                <w:rtl/>
              </w:rPr>
              <w:t xml:space="preserve"> أهمية كفاءة الأداء المؤسسي في إدارة المشاريع</w:t>
            </w:r>
          </w:p>
        </w:tc>
        <w:tc>
          <w:tcPr>
            <w:tcW w:w="936" w:type="dxa"/>
            <w:tcBorders>
              <w:top w:val="single" w:sz="4" w:space="0" w:color="auto"/>
              <w:left w:val="single" w:sz="4" w:space="0" w:color="auto"/>
              <w:bottom w:val="single" w:sz="4" w:space="0" w:color="auto"/>
              <w:right w:val="single" w:sz="4" w:space="0" w:color="auto"/>
            </w:tcBorders>
            <w:vAlign w:val="center"/>
          </w:tcPr>
          <w:p w14:paraId="6952EE5C" w14:textId="6207E013" w:rsidR="0096604B" w:rsidRPr="004561A6" w:rsidRDefault="0008575B" w:rsidP="0096604B">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14</w:t>
            </w:r>
          </w:p>
        </w:tc>
      </w:tr>
      <w:tr w:rsidR="0008575B" w:rsidRPr="004561A6" w14:paraId="5CCE09A3" w14:textId="77777777" w:rsidTr="0096604B">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2BAEF69D" w14:textId="6AC338C0" w:rsidR="0096604B" w:rsidRPr="0096604B" w:rsidRDefault="0096604B" w:rsidP="0096604B">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hint="cs"/>
                <w:sz w:val="24"/>
                <w:szCs w:val="24"/>
                <w:rtl/>
              </w:rPr>
              <w:t>3</w:t>
            </w:r>
            <w:r w:rsidRPr="0096604B">
              <w:rPr>
                <w:rFonts w:ascii="Simplified Arabic" w:hAnsi="Simplified Arabic" w:cs="Simplified Arabic"/>
                <w:sz w:val="24"/>
                <w:szCs w:val="24"/>
                <w:rtl/>
              </w:rPr>
              <w:t>.</w:t>
            </w:r>
            <w:r w:rsidRPr="0096604B">
              <w:rPr>
                <w:rFonts w:ascii="Simplified Arabic" w:hAnsi="Simplified Arabic" w:cs="Simplified Arabic" w:hint="cs"/>
                <w:sz w:val="24"/>
                <w:szCs w:val="24"/>
                <w:rtl/>
              </w:rPr>
              <w:t>2</w:t>
            </w:r>
            <w:r w:rsidRPr="0096604B">
              <w:rPr>
                <w:rFonts w:ascii="Simplified Arabic" w:hAnsi="Simplified Arabic" w:cs="Simplified Arabic"/>
                <w:sz w:val="24"/>
                <w:szCs w:val="24"/>
                <w:rtl/>
              </w:rPr>
              <w:t xml:space="preserve"> علاقة سلوكيات القيادة التحويلية بإدارة المشاريع</w:t>
            </w:r>
          </w:p>
        </w:tc>
        <w:tc>
          <w:tcPr>
            <w:tcW w:w="936" w:type="dxa"/>
            <w:tcBorders>
              <w:top w:val="single" w:sz="4" w:space="0" w:color="auto"/>
              <w:left w:val="single" w:sz="4" w:space="0" w:color="auto"/>
              <w:bottom w:val="single" w:sz="4" w:space="0" w:color="auto"/>
              <w:right w:val="single" w:sz="4" w:space="0" w:color="auto"/>
            </w:tcBorders>
            <w:vAlign w:val="center"/>
          </w:tcPr>
          <w:p w14:paraId="7237ABFD" w14:textId="30334E07" w:rsidR="0096604B" w:rsidRPr="004561A6" w:rsidRDefault="0008575B" w:rsidP="0096604B">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15</w:t>
            </w:r>
          </w:p>
        </w:tc>
      </w:tr>
      <w:tr w:rsidR="0096604B" w:rsidRPr="004561A6" w14:paraId="7D01E339" w14:textId="77777777" w:rsidTr="0096604B">
        <w:trPr>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4281F040" w14:textId="18E0CAAA" w:rsidR="0096604B" w:rsidRPr="0096604B" w:rsidRDefault="0096604B" w:rsidP="0096604B">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sz w:val="24"/>
                <w:szCs w:val="24"/>
                <w:rtl/>
              </w:rPr>
              <w:t>ثانياً: الدراسات السابقة</w:t>
            </w:r>
          </w:p>
        </w:tc>
        <w:tc>
          <w:tcPr>
            <w:tcW w:w="936" w:type="dxa"/>
            <w:tcBorders>
              <w:top w:val="single" w:sz="4" w:space="0" w:color="auto"/>
              <w:left w:val="single" w:sz="4" w:space="0" w:color="auto"/>
              <w:bottom w:val="single" w:sz="4" w:space="0" w:color="auto"/>
              <w:right w:val="single" w:sz="4" w:space="0" w:color="auto"/>
            </w:tcBorders>
            <w:vAlign w:val="center"/>
          </w:tcPr>
          <w:p w14:paraId="0DEA9FD2" w14:textId="6969B5F0" w:rsidR="0096604B" w:rsidRPr="004561A6" w:rsidRDefault="0008575B" w:rsidP="0096604B">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17</w:t>
            </w:r>
          </w:p>
        </w:tc>
      </w:tr>
      <w:tr w:rsidR="0096604B" w:rsidRPr="004561A6" w14:paraId="4963C634" w14:textId="77777777" w:rsidTr="0096604B">
        <w:trPr>
          <w:cnfStyle w:val="000000100000" w:firstRow="0" w:lastRow="0" w:firstColumn="0" w:lastColumn="0" w:oddVBand="0" w:evenVBand="0" w:oddHBand="1" w:evenHBand="0" w:firstRowFirstColumn="0" w:firstRowLastColumn="0" w:lastRowFirstColumn="0" w:lastRowLastColumn="0"/>
          <w:trHeight w:hRule="exact" w:val="360"/>
          <w:jc w:val="center"/>
        </w:trPr>
        <w:tc>
          <w:tcPr>
            <w:tcW w:w="6909" w:type="dxa"/>
            <w:tcBorders>
              <w:top w:val="single" w:sz="4" w:space="0" w:color="auto"/>
              <w:left w:val="single" w:sz="4" w:space="0" w:color="auto"/>
              <w:bottom w:val="single" w:sz="4" w:space="0" w:color="auto"/>
              <w:right w:val="single" w:sz="4" w:space="0" w:color="auto"/>
            </w:tcBorders>
            <w:vAlign w:val="center"/>
          </w:tcPr>
          <w:p w14:paraId="4C76FACA" w14:textId="02CBA198" w:rsidR="0096604B" w:rsidRPr="0096604B" w:rsidRDefault="0096604B" w:rsidP="0096604B">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sz w:val="24"/>
                <w:szCs w:val="24"/>
                <w:rtl/>
              </w:rPr>
              <w:t>التعقيب على الدراسات السابقة</w:t>
            </w:r>
          </w:p>
        </w:tc>
        <w:tc>
          <w:tcPr>
            <w:tcW w:w="936" w:type="dxa"/>
            <w:tcBorders>
              <w:top w:val="single" w:sz="4" w:space="0" w:color="auto"/>
              <w:left w:val="single" w:sz="4" w:space="0" w:color="auto"/>
              <w:bottom w:val="single" w:sz="4" w:space="0" w:color="auto"/>
              <w:right w:val="single" w:sz="4" w:space="0" w:color="auto"/>
            </w:tcBorders>
            <w:vAlign w:val="center"/>
          </w:tcPr>
          <w:p w14:paraId="0B80059B" w14:textId="1580FBEF" w:rsidR="0096604B" w:rsidRPr="004561A6" w:rsidRDefault="0008575B" w:rsidP="0096604B">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20</w:t>
            </w:r>
          </w:p>
        </w:tc>
      </w:tr>
      <w:tr w:rsidR="0096604B" w:rsidRPr="004561A6" w14:paraId="245B019A" w14:textId="77777777" w:rsidTr="0096604B">
        <w:trPr>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13B789E4" w14:textId="590302C8" w:rsidR="0096604B" w:rsidRPr="0096604B" w:rsidRDefault="0096604B" w:rsidP="0096604B">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sz w:val="24"/>
                <w:szCs w:val="24"/>
                <w:rtl/>
              </w:rPr>
              <w:t>الفجوة البحثية</w:t>
            </w:r>
          </w:p>
        </w:tc>
        <w:tc>
          <w:tcPr>
            <w:tcW w:w="936" w:type="dxa"/>
            <w:tcBorders>
              <w:top w:val="single" w:sz="4" w:space="0" w:color="auto"/>
              <w:left w:val="single" w:sz="4" w:space="0" w:color="auto"/>
              <w:bottom w:val="single" w:sz="4" w:space="0" w:color="auto"/>
              <w:right w:val="single" w:sz="4" w:space="0" w:color="auto"/>
            </w:tcBorders>
            <w:vAlign w:val="center"/>
          </w:tcPr>
          <w:p w14:paraId="0331B0DF" w14:textId="0EA55101" w:rsidR="0096604B" w:rsidRPr="004561A6" w:rsidRDefault="0008575B" w:rsidP="0096604B">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20</w:t>
            </w:r>
          </w:p>
        </w:tc>
      </w:tr>
      <w:tr w:rsidR="0096604B" w:rsidRPr="004561A6" w14:paraId="4879C176" w14:textId="77777777" w:rsidTr="0096604B">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6909" w:type="dxa"/>
            <w:tcBorders>
              <w:top w:val="single" w:sz="4" w:space="0" w:color="auto"/>
              <w:left w:val="single" w:sz="4" w:space="0" w:color="auto"/>
              <w:bottom w:val="single" w:sz="4" w:space="0" w:color="auto"/>
              <w:right w:val="single" w:sz="4" w:space="0" w:color="auto"/>
            </w:tcBorders>
            <w:vAlign w:val="center"/>
          </w:tcPr>
          <w:p w14:paraId="52593954" w14:textId="638EA632" w:rsidR="0096604B" w:rsidRPr="0096604B" w:rsidRDefault="0096604B" w:rsidP="0096604B">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sz w:val="24"/>
                <w:szCs w:val="24"/>
                <w:rtl/>
              </w:rPr>
              <w:t>الاستفادة من الدراسات السابقة</w:t>
            </w:r>
          </w:p>
        </w:tc>
        <w:tc>
          <w:tcPr>
            <w:tcW w:w="936" w:type="dxa"/>
            <w:tcBorders>
              <w:top w:val="single" w:sz="4" w:space="0" w:color="auto"/>
              <w:left w:val="single" w:sz="4" w:space="0" w:color="auto"/>
              <w:bottom w:val="single" w:sz="4" w:space="0" w:color="auto"/>
              <w:right w:val="single" w:sz="4" w:space="0" w:color="auto"/>
            </w:tcBorders>
            <w:vAlign w:val="center"/>
          </w:tcPr>
          <w:p w14:paraId="43F927D4" w14:textId="52261D99" w:rsidR="0096604B" w:rsidRPr="004561A6" w:rsidRDefault="0008575B" w:rsidP="0096604B">
            <w:pPr>
              <w:widowControl w:val="0"/>
              <w:tabs>
                <w:tab w:val="left" w:pos="5025"/>
              </w:tabs>
              <w:spacing w:line="36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20</w:t>
            </w:r>
          </w:p>
        </w:tc>
      </w:tr>
    </w:tbl>
    <w:p w14:paraId="4EF1F3AD" w14:textId="7D27E336" w:rsidR="006C4C29" w:rsidRDefault="006C4C29" w:rsidP="004561A6">
      <w:pPr>
        <w:widowControl w:val="0"/>
        <w:tabs>
          <w:tab w:val="left" w:pos="1785"/>
        </w:tabs>
        <w:rPr>
          <w:rFonts w:ascii="Simplified Arabic" w:hAnsi="Simplified Arabic" w:cs="Simplified Arabic"/>
          <w:b/>
          <w:bCs/>
          <w:sz w:val="28"/>
          <w:szCs w:val="28"/>
          <w:rtl/>
          <w:lang w:bidi="ar-EG"/>
        </w:rPr>
      </w:pPr>
    </w:p>
    <w:p w14:paraId="7E448C32" w14:textId="77777777" w:rsidR="006C4C29" w:rsidRDefault="006C4C29">
      <w:pP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br w:type="page"/>
      </w:r>
    </w:p>
    <w:p w14:paraId="42777DF4" w14:textId="77777777" w:rsidR="004561A6" w:rsidRDefault="004561A6" w:rsidP="004561A6">
      <w:pPr>
        <w:widowControl w:val="0"/>
        <w:tabs>
          <w:tab w:val="left" w:pos="1785"/>
        </w:tabs>
        <w:rPr>
          <w:rFonts w:ascii="Simplified Arabic" w:hAnsi="Simplified Arabic" w:cs="Simplified Arabic"/>
          <w:b/>
          <w:bCs/>
          <w:sz w:val="28"/>
          <w:szCs w:val="28"/>
          <w:rtl/>
          <w:lang w:bidi="ar-EG"/>
        </w:rPr>
      </w:pPr>
    </w:p>
    <w:p w14:paraId="227BB08F" w14:textId="7937105F" w:rsidR="004561A6" w:rsidRPr="00DD24E8" w:rsidRDefault="004561A6" w:rsidP="00DD24E8">
      <w:pPr>
        <w:widowControl w:val="0"/>
        <w:tabs>
          <w:tab w:val="left" w:pos="1785"/>
        </w:tabs>
        <w:jc w:val="center"/>
        <w:rPr>
          <w:rFonts w:ascii="Simplified Arabic" w:hAnsi="Simplified Arabic" w:cs="Simplified Arabic"/>
          <w:b/>
          <w:bCs/>
          <w:sz w:val="32"/>
          <w:szCs w:val="32"/>
          <w:rtl/>
          <w:lang w:bidi="ar-EG"/>
        </w:rPr>
      </w:pPr>
      <w:r w:rsidRPr="00DD24E8">
        <w:rPr>
          <w:rFonts w:ascii="Simplified Arabic" w:hAnsi="Simplified Arabic" w:cs="Simplified Arabic" w:hint="cs"/>
          <w:b/>
          <w:bCs/>
          <w:sz w:val="32"/>
          <w:szCs w:val="32"/>
          <w:rtl/>
          <w:lang w:bidi="ar-EG"/>
        </w:rPr>
        <w:t>فهرس الأشكال</w:t>
      </w:r>
    </w:p>
    <w:tbl>
      <w:tblPr>
        <w:tblStyle w:val="GridTable3"/>
        <w:bidiVisual/>
        <w:tblW w:w="7763" w:type="dxa"/>
        <w:jc w:val="center"/>
        <w:tblLook w:val="0400" w:firstRow="0" w:lastRow="0" w:firstColumn="0" w:lastColumn="0" w:noHBand="0" w:noVBand="1"/>
      </w:tblPr>
      <w:tblGrid>
        <w:gridCol w:w="1130"/>
        <w:gridCol w:w="5216"/>
        <w:gridCol w:w="1417"/>
      </w:tblGrid>
      <w:tr w:rsidR="004561A6" w14:paraId="3D819AFD" w14:textId="77777777" w:rsidTr="000C2BA1">
        <w:trPr>
          <w:cnfStyle w:val="000000100000" w:firstRow="0" w:lastRow="0" w:firstColumn="0" w:lastColumn="0" w:oddVBand="0" w:evenVBand="0" w:oddHBand="1" w:evenHBand="0" w:firstRowFirstColumn="0" w:firstRowLastColumn="0" w:lastRowFirstColumn="0" w:lastRowLastColumn="0"/>
          <w:trHeight w:hRule="exact" w:val="447"/>
          <w:jc w:val="center"/>
        </w:trPr>
        <w:tc>
          <w:tcPr>
            <w:tcW w:w="1130" w:type="dxa"/>
            <w:shd w:val="clear" w:color="auto" w:fill="D9E2F3" w:themeFill="accent1" w:themeFillTint="33"/>
            <w:vAlign w:val="center"/>
          </w:tcPr>
          <w:p w14:paraId="7E313516" w14:textId="77777777" w:rsidR="004561A6" w:rsidRPr="009510E3" w:rsidRDefault="004561A6" w:rsidP="009C5012">
            <w:pPr>
              <w:widowControl w:val="0"/>
              <w:tabs>
                <w:tab w:val="left" w:pos="5025"/>
              </w:tabs>
              <w:jc w:val="center"/>
              <w:rPr>
                <w:rFonts w:ascii="Sakkal Majalla" w:hAnsi="Sakkal Majalla" w:cs="Sakkal Majalla"/>
                <w:b/>
                <w:bCs/>
                <w:sz w:val="28"/>
                <w:szCs w:val="28"/>
                <w:rtl/>
              </w:rPr>
            </w:pPr>
            <w:r w:rsidRPr="009510E3">
              <w:rPr>
                <w:rFonts w:ascii="Sakkal Majalla" w:hAnsi="Sakkal Majalla" w:cs="Sakkal Majalla"/>
                <w:b/>
                <w:bCs/>
                <w:sz w:val="28"/>
                <w:szCs w:val="28"/>
                <w:rtl/>
              </w:rPr>
              <w:t>رقم الشكل</w:t>
            </w:r>
          </w:p>
        </w:tc>
        <w:tc>
          <w:tcPr>
            <w:tcW w:w="5216" w:type="dxa"/>
            <w:shd w:val="clear" w:color="auto" w:fill="D9E2F3" w:themeFill="accent1" w:themeFillTint="33"/>
            <w:vAlign w:val="center"/>
          </w:tcPr>
          <w:p w14:paraId="40CE96B6" w14:textId="77777777" w:rsidR="004561A6" w:rsidRPr="009510E3" w:rsidRDefault="004561A6" w:rsidP="009C5012">
            <w:pPr>
              <w:widowControl w:val="0"/>
              <w:tabs>
                <w:tab w:val="left" w:pos="5025"/>
                <w:tab w:val="right" w:pos="6600"/>
              </w:tabs>
              <w:spacing w:line="360" w:lineRule="auto"/>
              <w:jc w:val="center"/>
              <w:rPr>
                <w:rFonts w:ascii="Sakkal Majalla" w:hAnsi="Sakkal Majalla" w:cs="Sakkal Majalla"/>
                <w:b/>
                <w:bCs/>
                <w:sz w:val="28"/>
                <w:szCs w:val="28"/>
                <w:rtl/>
              </w:rPr>
            </w:pPr>
            <w:r w:rsidRPr="009510E3">
              <w:rPr>
                <w:rFonts w:ascii="Sakkal Majalla" w:hAnsi="Sakkal Majalla" w:cs="Sakkal Majalla"/>
                <w:b/>
                <w:bCs/>
                <w:sz w:val="28"/>
                <w:szCs w:val="28"/>
                <w:rtl/>
              </w:rPr>
              <w:t>الشكل</w:t>
            </w:r>
          </w:p>
        </w:tc>
        <w:tc>
          <w:tcPr>
            <w:tcW w:w="1417" w:type="dxa"/>
            <w:shd w:val="clear" w:color="auto" w:fill="D9E2F3" w:themeFill="accent1" w:themeFillTint="33"/>
            <w:vAlign w:val="center"/>
          </w:tcPr>
          <w:p w14:paraId="50789890" w14:textId="77777777" w:rsidR="004561A6" w:rsidRPr="009510E3" w:rsidRDefault="004561A6" w:rsidP="009C5012">
            <w:pPr>
              <w:widowControl w:val="0"/>
              <w:tabs>
                <w:tab w:val="left" w:pos="5025"/>
              </w:tabs>
              <w:spacing w:line="360" w:lineRule="auto"/>
              <w:jc w:val="center"/>
              <w:rPr>
                <w:rFonts w:ascii="Sakkal Majalla" w:hAnsi="Sakkal Majalla" w:cs="Sakkal Majalla"/>
                <w:b/>
                <w:bCs/>
                <w:sz w:val="28"/>
                <w:szCs w:val="28"/>
                <w:rtl/>
              </w:rPr>
            </w:pPr>
            <w:r w:rsidRPr="009510E3">
              <w:rPr>
                <w:rFonts w:ascii="Sakkal Majalla" w:hAnsi="Sakkal Majalla" w:cs="Sakkal Majalla"/>
                <w:b/>
                <w:bCs/>
                <w:sz w:val="28"/>
                <w:szCs w:val="28"/>
                <w:rtl/>
              </w:rPr>
              <w:t>الصفحة</w:t>
            </w:r>
          </w:p>
        </w:tc>
      </w:tr>
      <w:tr w:rsidR="00E56C7A" w14:paraId="25C94B8F" w14:textId="77777777" w:rsidTr="000C2BA1">
        <w:trPr>
          <w:trHeight w:hRule="exact" w:val="432"/>
          <w:jc w:val="center"/>
        </w:trPr>
        <w:tc>
          <w:tcPr>
            <w:tcW w:w="1130" w:type="dxa"/>
            <w:vAlign w:val="center"/>
          </w:tcPr>
          <w:p w14:paraId="3023AB1C" w14:textId="77777777" w:rsidR="00E56C7A" w:rsidRPr="0096604B" w:rsidRDefault="00E56C7A" w:rsidP="00E56C7A">
            <w:pPr>
              <w:widowControl w:val="0"/>
              <w:tabs>
                <w:tab w:val="left" w:pos="5025"/>
              </w:tabs>
              <w:spacing w:line="360" w:lineRule="auto"/>
              <w:jc w:val="center"/>
              <w:rPr>
                <w:rFonts w:ascii="Simplified Arabic" w:hAnsi="Simplified Arabic" w:cs="Simplified Arabic"/>
                <w:sz w:val="24"/>
                <w:szCs w:val="24"/>
                <w:rtl/>
              </w:rPr>
            </w:pPr>
            <w:r w:rsidRPr="0096604B">
              <w:rPr>
                <w:rFonts w:ascii="Simplified Arabic" w:hAnsi="Simplified Arabic" w:cs="Simplified Arabic" w:hint="cs"/>
                <w:sz w:val="24"/>
                <w:szCs w:val="24"/>
                <w:rtl/>
              </w:rPr>
              <w:t>1</w:t>
            </w:r>
          </w:p>
        </w:tc>
        <w:tc>
          <w:tcPr>
            <w:tcW w:w="5216" w:type="dxa"/>
            <w:vAlign w:val="center"/>
          </w:tcPr>
          <w:p w14:paraId="63682AC9" w14:textId="5B4CFE89" w:rsidR="00E56C7A" w:rsidRPr="0096604B" w:rsidRDefault="00E56C7A" w:rsidP="00E56C7A">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hint="cs"/>
                <w:sz w:val="24"/>
                <w:szCs w:val="24"/>
                <w:rtl/>
              </w:rPr>
              <w:t>توزيع أفراد الدراسة وفق متغير الجنس</w:t>
            </w:r>
          </w:p>
        </w:tc>
        <w:tc>
          <w:tcPr>
            <w:tcW w:w="1417" w:type="dxa"/>
            <w:vAlign w:val="center"/>
          </w:tcPr>
          <w:p w14:paraId="2E3E4427" w14:textId="590D99F7" w:rsidR="00E56C7A" w:rsidRPr="0096604B" w:rsidRDefault="0008575B" w:rsidP="00E56C7A">
            <w:pPr>
              <w:widowControl w:val="0"/>
              <w:tabs>
                <w:tab w:val="left" w:pos="5025"/>
              </w:tabs>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23</w:t>
            </w:r>
          </w:p>
        </w:tc>
      </w:tr>
      <w:tr w:rsidR="00E56C7A" w14:paraId="4F426B13" w14:textId="77777777" w:rsidTr="000C2BA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1130" w:type="dxa"/>
            <w:shd w:val="clear" w:color="auto" w:fill="F2F2F2" w:themeFill="background1" w:themeFillShade="F2"/>
            <w:vAlign w:val="center"/>
          </w:tcPr>
          <w:p w14:paraId="36647A0D" w14:textId="77777777" w:rsidR="00E56C7A" w:rsidRPr="0096604B" w:rsidRDefault="00E56C7A" w:rsidP="00E56C7A">
            <w:pPr>
              <w:widowControl w:val="0"/>
              <w:tabs>
                <w:tab w:val="left" w:pos="5025"/>
              </w:tabs>
              <w:spacing w:line="360" w:lineRule="auto"/>
              <w:jc w:val="center"/>
              <w:rPr>
                <w:rFonts w:ascii="Simplified Arabic" w:hAnsi="Simplified Arabic" w:cs="Simplified Arabic"/>
                <w:sz w:val="24"/>
                <w:szCs w:val="24"/>
                <w:rtl/>
              </w:rPr>
            </w:pPr>
            <w:r w:rsidRPr="0096604B">
              <w:rPr>
                <w:rFonts w:ascii="Simplified Arabic" w:hAnsi="Simplified Arabic" w:cs="Simplified Arabic" w:hint="cs"/>
                <w:sz w:val="24"/>
                <w:szCs w:val="24"/>
                <w:rtl/>
              </w:rPr>
              <w:t>2</w:t>
            </w:r>
          </w:p>
        </w:tc>
        <w:tc>
          <w:tcPr>
            <w:tcW w:w="5216" w:type="dxa"/>
            <w:shd w:val="clear" w:color="auto" w:fill="F2F2F2" w:themeFill="background1" w:themeFillShade="F2"/>
            <w:vAlign w:val="center"/>
          </w:tcPr>
          <w:p w14:paraId="47AB1B0A" w14:textId="75198C87" w:rsidR="00E56C7A" w:rsidRPr="0096604B" w:rsidRDefault="00E56C7A" w:rsidP="00E56C7A">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hint="cs"/>
                <w:sz w:val="24"/>
                <w:szCs w:val="24"/>
                <w:rtl/>
              </w:rPr>
              <w:t>توزيع أفراد الدراسة وفق متغير المؤهل الدراسي</w:t>
            </w:r>
          </w:p>
        </w:tc>
        <w:tc>
          <w:tcPr>
            <w:tcW w:w="1417" w:type="dxa"/>
            <w:shd w:val="clear" w:color="auto" w:fill="F2F2F2" w:themeFill="background1" w:themeFillShade="F2"/>
            <w:vAlign w:val="center"/>
          </w:tcPr>
          <w:p w14:paraId="0A393211" w14:textId="003FD640" w:rsidR="00E56C7A" w:rsidRPr="0096604B" w:rsidRDefault="0008575B" w:rsidP="00E56C7A">
            <w:pPr>
              <w:widowControl w:val="0"/>
              <w:tabs>
                <w:tab w:val="left" w:pos="5025"/>
              </w:tabs>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24</w:t>
            </w:r>
          </w:p>
        </w:tc>
      </w:tr>
      <w:tr w:rsidR="00E56C7A" w14:paraId="3C5EBD0D" w14:textId="77777777" w:rsidTr="000C2BA1">
        <w:trPr>
          <w:trHeight w:hRule="exact" w:val="432"/>
          <w:jc w:val="center"/>
        </w:trPr>
        <w:tc>
          <w:tcPr>
            <w:tcW w:w="1130" w:type="dxa"/>
            <w:vAlign w:val="center"/>
          </w:tcPr>
          <w:p w14:paraId="42129AE2" w14:textId="77777777" w:rsidR="00E56C7A" w:rsidRPr="0096604B" w:rsidRDefault="00E56C7A" w:rsidP="00E56C7A">
            <w:pPr>
              <w:widowControl w:val="0"/>
              <w:tabs>
                <w:tab w:val="left" w:pos="5025"/>
              </w:tabs>
              <w:spacing w:line="360" w:lineRule="auto"/>
              <w:jc w:val="center"/>
              <w:rPr>
                <w:rFonts w:ascii="Simplified Arabic" w:hAnsi="Simplified Arabic" w:cs="Simplified Arabic"/>
                <w:sz w:val="24"/>
                <w:szCs w:val="24"/>
                <w:rtl/>
              </w:rPr>
            </w:pPr>
            <w:r w:rsidRPr="0096604B">
              <w:rPr>
                <w:rFonts w:ascii="Simplified Arabic" w:hAnsi="Simplified Arabic" w:cs="Simplified Arabic" w:hint="cs"/>
                <w:sz w:val="24"/>
                <w:szCs w:val="24"/>
                <w:rtl/>
              </w:rPr>
              <w:t>3</w:t>
            </w:r>
          </w:p>
        </w:tc>
        <w:tc>
          <w:tcPr>
            <w:tcW w:w="5216" w:type="dxa"/>
            <w:vAlign w:val="center"/>
          </w:tcPr>
          <w:p w14:paraId="5ECCA7EA" w14:textId="26781C15" w:rsidR="00E56C7A" w:rsidRPr="0096604B" w:rsidRDefault="00E56C7A" w:rsidP="00E56C7A">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hint="cs"/>
                <w:sz w:val="24"/>
                <w:szCs w:val="24"/>
                <w:rtl/>
              </w:rPr>
              <w:t>توزيع أفراد الدراسة وفق متغير العمر</w:t>
            </w:r>
          </w:p>
        </w:tc>
        <w:tc>
          <w:tcPr>
            <w:tcW w:w="1417" w:type="dxa"/>
            <w:vAlign w:val="center"/>
          </w:tcPr>
          <w:p w14:paraId="6C52B7B6" w14:textId="3C273298" w:rsidR="00E56C7A" w:rsidRPr="0096604B" w:rsidRDefault="0008575B" w:rsidP="00E56C7A">
            <w:pPr>
              <w:widowControl w:val="0"/>
              <w:tabs>
                <w:tab w:val="left" w:pos="5025"/>
              </w:tabs>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25</w:t>
            </w:r>
          </w:p>
        </w:tc>
      </w:tr>
      <w:tr w:rsidR="00E56C7A" w14:paraId="1980CD18" w14:textId="77777777" w:rsidTr="000C2BA1">
        <w:trPr>
          <w:cnfStyle w:val="000000100000" w:firstRow="0" w:lastRow="0" w:firstColumn="0" w:lastColumn="0" w:oddVBand="0" w:evenVBand="0" w:oddHBand="1" w:evenHBand="0" w:firstRowFirstColumn="0" w:firstRowLastColumn="0" w:lastRowFirstColumn="0" w:lastRowLastColumn="0"/>
          <w:trHeight w:hRule="exact" w:val="432"/>
          <w:jc w:val="center"/>
        </w:trPr>
        <w:tc>
          <w:tcPr>
            <w:tcW w:w="1130" w:type="dxa"/>
            <w:shd w:val="clear" w:color="auto" w:fill="F2F2F2" w:themeFill="background1" w:themeFillShade="F2"/>
            <w:vAlign w:val="center"/>
          </w:tcPr>
          <w:p w14:paraId="19875FFC" w14:textId="77777777" w:rsidR="00E56C7A" w:rsidRPr="0096604B" w:rsidRDefault="00E56C7A" w:rsidP="00E56C7A">
            <w:pPr>
              <w:widowControl w:val="0"/>
              <w:tabs>
                <w:tab w:val="left" w:pos="5025"/>
              </w:tabs>
              <w:spacing w:line="360" w:lineRule="auto"/>
              <w:jc w:val="center"/>
              <w:rPr>
                <w:rFonts w:ascii="Simplified Arabic" w:hAnsi="Simplified Arabic" w:cs="Simplified Arabic"/>
                <w:sz w:val="24"/>
                <w:szCs w:val="24"/>
                <w:rtl/>
              </w:rPr>
            </w:pPr>
            <w:r w:rsidRPr="0096604B">
              <w:rPr>
                <w:rFonts w:ascii="Simplified Arabic" w:hAnsi="Simplified Arabic" w:cs="Simplified Arabic" w:hint="cs"/>
                <w:sz w:val="24"/>
                <w:szCs w:val="24"/>
                <w:rtl/>
              </w:rPr>
              <w:t>4</w:t>
            </w:r>
          </w:p>
        </w:tc>
        <w:tc>
          <w:tcPr>
            <w:tcW w:w="5216" w:type="dxa"/>
            <w:shd w:val="clear" w:color="auto" w:fill="F2F2F2" w:themeFill="background1" w:themeFillShade="F2"/>
            <w:vAlign w:val="center"/>
          </w:tcPr>
          <w:p w14:paraId="797A0C3A" w14:textId="1415F407" w:rsidR="00E56C7A" w:rsidRPr="0096604B" w:rsidRDefault="00E56C7A" w:rsidP="00E56C7A">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hint="cs"/>
                <w:sz w:val="24"/>
                <w:szCs w:val="24"/>
                <w:rtl/>
              </w:rPr>
              <w:t>توزيع أفراد الدراسة وفق متغير عدد سنوات الخبرة</w:t>
            </w:r>
          </w:p>
        </w:tc>
        <w:tc>
          <w:tcPr>
            <w:tcW w:w="1417" w:type="dxa"/>
            <w:shd w:val="clear" w:color="auto" w:fill="F2F2F2" w:themeFill="background1" w:themeFillShade="F2"/>
            <w:vAlign w:val="center"/>
          </w:tcPr>
          <w:p w14:paraId="5A340A6D" w14:textId="363E36A9" w:rsidR="00E56C7A" w:rsidRPr="0096604B" w:rsidRDefault="0008575B" w:rsidP="00E56C7A">
            <w:pPr>
              <w:widowControl w:val="0"/>
              <w:tabs>
                <w:tab w:val="left" w:pos="5025"/>
              </w:tabs>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26</w:t>
            </w:r>
          </w:p>
        </w:tc>
      </w:tr>
      <w:tr w:rsidR="00E56C7A" w14:paraId="2C556FAE" w14:textId="77777777" w:rsidTr="000C2BA1">
        <w:trPr>
          <w:trHeight w:hRule="exact" w:val="432"/>
          <w:jc w:val="center"/>
        </w:trPr>
        <w:tc>
          <w:tcPr>
            <w:tcW w:w="1130" w:type="dxa"/>
            <w:vAlign w:val="center"/>
          </w:tcPr>
          <w:p w14:paraId="7D48CEDB" w14:textId="77777777" w:rsidR="00E56C7A" w:rsidRPr="0096604B" w:rsidRDefault="00E56C7A" w:rsidP="00E56C7A">
            <w:pPr>
              <w:widowControl w:val="0"/>
              <w:tabs>
                <w:tab w:val="left" w:pos="5025"/>
              </w:tabs>
              <w:spacing w:line="360" w:lineRule="auto"/>
              <w:jc w:val="center"/>
              <w:rPr>
                <w:rFonts w:ascii="Simplified Arabic" w:hAnsi="Simplified Arabic" w:cs="Simplified Arabic"/>
                <w:sz w:val="24"/>
                <w:szCs w:val="24"/>
                <w:rtl/>
              </w:rPr>
            </w:pPr>
            <w:r w:rsidRPr="0096604B">
              <w:rPr>
                <w:rFonts w:ascii="Simplified Arabic" w:hAnsi="Simplified Arabic" w:cs="Simplified Arabic" w:hint="cs"/>
                <w:sz w:val="24"/>
                <w:szCs w:val="24"/>
                <w:rtl/>
              </w:rPr>
              <w:t>5</w:t>
            </w:r>
          </w:p>
        </w:tc>
        <w:tc>
          <w:tcPr>
            <w:tcW w:w="5216" w:type="dxa"/>
            <w:vAlign w:val="center"/>
          </w:tcPr>
          <w:p w14:paraId="6D34B027" w14:textId="026B08C8" w:rsidR="00E56C7A" w:rsidRPr="0096604B" w:rsidRDefault="00E56C7A" w:rsidP="00E56C7A">
            <w:pPr>
              <w:widowControl w:val="0"/>
              <w:tabs>
                <w:tab w:val="left" w:pos="5025"/>
              </w:tabs>
              <w:spacing w:line="360" w:lineRule="auto"/>
              <w:rPr>
                <w:rFonts w:ascii="Simplified Arabic" w:hAnsi="Simplified Arabic" w:cs="Simplified Arabic"/>
                <w:sz w:val="24"/>
                <w:szCs w:val="24"/>
                <w:rtl/>
              </w:rPr>
            </w:pPr>
            <w:r w:rsidRPr="0096604B">
              <w:rPr>
                <w:rFonts w:ascii="Simplified Arabic" w:hAnsi="Simplified Arabic" w:cs="Simplified Arabic" w:hint="cs"/>
                <w:sz w:val="24"/>
                <w:szCs w:val="24"/>
                <w:rtl/>
              </w:rPr>
              <w:t>توزيع أفراد الدراسة وفق متغير المستوى الوظيفي</w:t>
            </w:r>
          </w:p>
        </w:tc>
        <w:tc>
          <w:tcPr>
            <w:tcW w:w="1417" w:type="dxa"/>
            <w:vAlign w:val="center"/>
          </w:tcPr>
          <w:p w14:paraId="1956A71B" w14:textId="71588E77" w:rsidR="00E56C7A" w:rsidRPr="0096604B" w:rsidRDefault="0008575B" w:rsidP="00E56C7A">
            <w:pPr>
              <w:widowControl w:val="0"/>
              <w:tabs>
                <w:tab w:val="left" w:pos="5025"/>
              </w:tabs>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27</w:t>
            </w:r>
          </w:p>
        </w:tc>
      </w:tr>
    </w:tbl>
    <w:p w14:paraId="29A3148D" w14:textId="47FEB14D" w:rsidR="004561A6" w:rsidRDefault="004561A6" w:rsidP="004561A6">
      <w:pPr>
        <w:rPr>
          <w:rtl/>
        </w:rPr>
        <w:sectPr w:rsidR="004561A6" w:rsidSect="004561A6">
          <w:footerReference w:type="default" r:id="rId9"/>
          <w:pgSz w:w="11906" w:h="16838" w:code="9"/>
          <w:pgMar w:top="1440" w:right="1440" w:bottom="1440" w:left="1440" w:header="720" w:footer="720" w:gutter="0"/>
          <w:pgNumType w:fmt="arabicAbjad" w:start="1"/>
          <w:cols w:space="720"/>
          <w:docGrid w:linePitch="435"/>
        </w:sectPr>
      </w:pPr>
    </w:p>
    <w:p w14:paraId="543CEA20" w14:textId="54C7146E" w:rsidR="00EF0A1F" w:rsidRPr="00EF7233" w:rsidRDefault="00403668" w:rsidP="00C06E73">
      <w:pPr>
        <w:spacing w:after="0" w:line="240" w:lineRule="auto"/>
        <w:jc w:val="center"/>
        <w:rPr>
          <w:rFonts w:ascii="Simplified Arabic" w:hAnsi="Simplified Arabic" w:cs="Simplified Arabic"/>
          <w:b/>
          <w:bCs/>
          <w:sz w:val="40"/>
          <w:szCs w:val="40"/>
          <w:rtl/>
        </w:rPr>
      </w:pPr>
      <w:r w:rsidRPr="00EF7233">
        <w:rPr>
          <w:rFonts w:ascii="Simplified Arabic" w:hAnsi="Simplified Arabic" w:cs="Simplified Arabic" w:hint="cs"/>
          <w:b/>
          <w:bCs/>
          <w:sz w:val="40"/>
          <w:szCs w:val="40"/>
          <w:rtl/>
        </w:rPr>
        <w:lastRenderedPageBreak/>
        <w:t>الفصل الأول</w:t>
      </w:r>
      <w:r w:rsidR="008A1C26" w:rsidRPr="00EF7233">
        <w:rPr>
          <w:rFonts w:ascii="Simplified Arabic" w:hAnsi="Simplified Arabic" w:cs="Simplified Arabic" w:hint="cs"/>
          <w:b/>
          <w:bCs/>
          <w:sz w:val="40"/>
          <w:szCs w:val="40"/>
          <w:rtl/>
        </w:rPr>
        <w:t>:</w:t>
      </w:r>
    </w:p>
    <w:p w14:paraId="326F0168" w14:textId="0B5B9A58" w:rsidR="00403668" w:rsidRPr="00EF7233" w:rsidRDefault="008A1C26" w:rsidP="00EF7233">
      <w:pPr>
        <w:spacing w:after="0" w:line="240" w:lineRule="auto"/>
        <w:jc w:val="center"/>
        <w:rPr>
          <w:rFonts w:ascii="Simplified Arabic" w:hAnsi="Simplified Arabic" w:cs="Simplified Arabic"/>
          <w:b/>
          <w:bCs/>
          <w:sz w:val="40"/>
          <w:szCs w:val="40"/>
        </w:rPr>
      </w:pPr>
      <w:r w:rsidRPr="00EF7233">
        <w:rPr>
          <w:rFonts w:ascii="Simplified Arabic" w:hAnsi="Simplified Arabic" w:cs="Simplified Arabic" w:hint="cs"/>
          <w:b/>
          <w:bCs/>
          <w:sz w:val="40"/>
          <w:szCs w:val="40"/>
          <w:rtl/>
        </w:rPr>
        <w:t>الاطار العام للبحث</w:t>
      </w:r>
    </w:p>
    <w:p w14:paraId="6E380909" w14:textId="17D2B0E3" w:rsidR="00E614F5" w:rsidRPr="00F21ADE" w:rsidRDefault="00643D80" w:rsidP="00F21ADE">
      <w:pPr>
        <w:spacing w:after="0"/>
        <w:rPr>
          <w:rFonts w:ascii="Simplified Arabic" w:hAnsi="Simplified Arabic" w:cs="Simplified Arabic"/>
          <w:b/>
          <w:bCs/>
          <w:sz w:val="32"/>
          <w:szCs w:val="32"/>
        </w:rPr>
      </w:pPr>
      <w:r>
        <w:rPr>
          <w:rFonts w:ascii="Simplified Arabic" w:hAnsi="Simplified Arabic" w:cs="Simplified Arabic" w:hint="cs"/>
          <w:b/>
          <w:bCs/>
          <w:sz w:val="32"/>
          <w:szCs w:val="32"/>
          <w:rtl/>
        </w:rPr>
        <w:t xml:space="preserve">1.1 </w:t>
      </w:r>
      <w:r w:rsidR="005739D7" w:rsidRPr="00F21ADE">
        <w:rPr>
          <w:rFonts w:ascii="Simplified Arabic" w:hAnsi="Simplified Arabic" w:cs="Simplified Arabic" w:hint="cs"/>
          <w:b/>
          <w:bCs/>
          <w:sz w:val="32"/>
          <w:szCs w:val="32"/>
          <w:rtl/>
        </w:rPr>
        <w:t>م</w:t>
      </w:r>
      <w:r w:rsidR="00403668" w:rsidRPr="00F21ADE">
        <w:rPr>
          <w:rFonts w:ascii="Simplified Arabic" w:hAnsi="Simplified Arabic" w:cs="Simplified Arabic" w:hint="cs"/>
          <w:b/>
          <w:bCs/>
          <w:sz w:val="32"/>
          <w:szCs w:val="32"/>
          <w:rtl/>
        </w:rPr>
        <w:t>قدمة</w:t>
      </w:r>
    </w:p>
    <w:p w14:paraId="18796E8F" w14:textId="70FA446A" w:rsidR="008B3AE3" w:rsidRPr="00F46410" w:rsidRDefault="008B3AE3" w:rsidP="00F46410">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يشهد قطاع التطوير العقاري في المملكة العربية السعودية نموا</w:t>
      </w:r>
      <w:r w:rsidR="000C2BA1">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متسارعا</w:t>
      </w:r>
      <w:r w:rsidR="000C2BA1">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مدفوعا</w:t>
      </w:r>
      <w:r w:rsidR="000C2BA1">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برؤية المملكة 2030 التي تهدف إلى تحسين جودة الحياة، وتوفير بيئة عمرانية متكاملة، ورفع نسب تملك المواطنين للمساكن وقد أدى هذا النمو إلى توسع المشاريع العمرانية وتزايد تعقيدها، خصوصًا المشاريع المتكاملة التي تجمع بين الوحدات السكنية والخدمية والتجارية. وفي ظل هذا التوسع، تبرز الحاجة إلى تبني أساليب قيادية قادرة على التعامل مع متطلبات إدارة المشاريع بكفاءة ومرونة أعلى.</w:t>
      </w:r>
    </w:p>
    <w:p w14:paraId="74A9963B" w14:textId="6630E7FA" w:rsidR="004D275C" w:rsidRPr="00F46410" w:rsidRDefault="004D275C" w:rsidP="002958F7">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تُعد القيادة أحد العوامل الجوهرية التي تؤثر بصورة مباشرة في أداء وفعالية المنظمات إذ تمثل القيادة الفعّالة ركيزة أساسية في تحقيق الأهداف التنظيمية وتحفيز فرق العمل نحو الإبداع والتميز وفي هذا الإطار يُعد أسلوب القيادة التحويلية من أبرز الأساليب القيادية الحديثة التي تسعى المؤسسات إلى تبنيها نظراً لدوره في تعزيز الأداء التنظيمي وبناء بيئة عمل إيجابية قادرة على مواجهة تحديات التطور والتغيير (</w:t>
      </w:r>
      <w:r w:rsidRPr="00F46410">
        <w:rPr>
          <w:rFonts w:ascii="Simplified Arabic" w:hAnsi="Simplified Arabic" w:cs="Simplified Arabic" w:hint="cs"/>
          <w:b/>
          <w:bCs/>
          <w:sz w:val="28"/>
          <w:szCs w:val="28"/>
          <w:rtl/>
        </w:rPr>
        <w:t>الشوابكة وآخرون، 2018</w:t>
      </w:r>
      <w:r w:rsidRPr="00F46410">
        <w:rPr>
          <w:rFonts w:ascii="Simplified Arabic" w:hAnsi="Simplified Arabic" w:cs="Simplified Arabic" w:hint="cs"/>
          <w:sz w:val="28"/>
          <w:szCs w:val="28"/>
          <w:rtl/>
        </w:rPr>
        <w:t xml:space="preserve">). </w:t>
      </w:r>
    </w:p>
    <w:p w14:paraId="442A0EA3" w14:textId="6C819866" w:rsidR="004D275C" w:rsidRPr="00F46410" w:rsidRDefault="004D275C" w:rsidP="002958F7">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ويكتسب هذا الأسلوب أهمية خاصة في القطاعات التي تعتمد على فرق متعددة التخصصات كما هو الحال في مشاريع التطوير العقاري التي تتطلب مستويات عالية من التنسيق والابتكار والالتزام حيث يشهد العالم اليوم تغيّرات ديناميكية متسارعة في مختلف مجالات العمل مما يفرض على المنظمات العامة والخاصة تبنّي استراتيجيات قادرة على تمكين العنصر البشري بوصفه المحرك الرئيس لنجاحها واستمرارها فمهما بلغت التكنولوجيا من تطور يبقى الحفاظ على الكفاءات البشرية وتحفيزها وتطوير قدراتها من أهم التحديات التي تواجه القيادات المعاصرة وتظهر الحاجة إلى القيادة التحويلية بصورة أوضح في المشاريع الكبرى التي تتسم بتعدد الأطراف وتنوع المهام، حيث تسهم هذه القيادة في تعزيز دافعية العاملين وتمكينهم من مواجهة الضغوط وتحقيق متطلبات العمل بكفاءة.</w:t>
      </w:r>
      <w:r w:rsidR="00F261DB" w:rsidRPr="00F46410">
        <w:rPr>
          <w:rFonts w:ascii="Simplified Arabic" w:hAnsi="Simplified Arabic" w:cs="Simplified Arabic" w:hint="cs"/>
          <w:sz w:val="28"/>
          <w:szCs w:val="28"/>
          <w:rtl/>
        </w:rPr>
        <w:t xml:space="preserve"> (</w:t>
      </w:r>
      <w:r w:rsidR="00F261DB" w:rsidRPr="00F46410">
        <w:rPr>
          <w:rFonts w:ascii="Simplified Arabic" w:hAnsi="Simplified Arabic" w:cs="Simplified Arabic" w:hint="cs"/>
          <w:b/>
          <w:bCs/>
          <w:sz w:val="28"/>
          <w:szCs w:val="28"/>
          <w:rtl/>
        </w:rPr>
        <w:t>النويقة، 2015</w:t>
      </w:r>
      <w:r w:rsidR="00F261DB" w:rsidRPr="00F46410">
        <w:rPr>
          <w:rFonts w:ascii="Simplified Arabic" w:hAnsi="Simplified Arabic" w:cs="Simplified Arabic" w:hint="cs"/>
          <w:sz w:val="28"/>
          <w:szCs w:val="28"/>
          <w:rtl/>
        </w:rPr>
        <w:t>).</w:t>
      </w:r>
    </w:p>
    <w:p w14:paraId="04EEA335" w14:textId="62B46E8A" w:rsidR="004D275C" w:rsidRPr="00F46410" w:rsidRDefault="004D275C" w:rsidP="002958F7">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وفي قطاع التطوير العقاري يلعب القادة التحويليون دورا</w:t>
      </w:r>
      <w:r w:rsidR="00F261DB" w:rsidRPr="00F46410">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أساسيا</w:t>
      </w:r>
      <w:r w:rsidR="00F261DB" w:rsidRPr="00F46410">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في دفع عجلة الابتكار وتحسين جودة العمليات خصوصا</w:t>
      </w:r>
      <w:r w:rsidR="00F261DB" w:rsidRPr="00F46410">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في المشاريع التي تتسم بالتوسع والتعقيد والتي تتطلب اتخاذ قرارات دقيقة وتنسيقا</w:t>
      </w:r>
      <w:r w:rsidR="00F261DB" w:rsidRPr="00F46410">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عاليا</w:t>
      </w:r>
      <w:r w:rsidR="00F261DB" w:rsidRPr="00F46410">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بين الفرق الفنية والإدارية</w:t>
      </w:r>
      <w:r w:rsidR="00F261DB" w:rsidRPr="00F46410">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كما تسهم القيادة التحويلية في خلق بيئة عمل محفزة تُشجع على التفكير الإبداعي، وتطوير حلول مبتكرة للتحديات التنفيذية، الأمر الذي ينعكس بشكل مباشر على كفاءة المشروع وفعالية مراحله المختلفة (</w:t>
      </w:r>
      <w:r w:rsidRPr="00F46410">
        <w:rPr>
          <w:rFonts w:ascii="Simplified Arabic" w:hAnsi="Simplified Arabic" w:cs="Simplified Arabic" w:hint="cs"/>
          <w:b/>
          <w:bCs/>
          <w:sz w:val="28"/>
          <w:szCs w:val="28"/>
          <w:rtl/>
        </w:rPr>
        <w:t>محيلان وعثمان، 2024</w:t>
      </w:r>
      <w:r w:rsidRPr="00F46410">
        <w:rPr>
          <w:rFonts w:ascii="Simplified Arabic" w:hAnsi="Simplified Arabic" w:cs="Simplified Arabic" w:hint="cs"/>
          <w:sz w:val="28"/>
          <w:szCs w:val="28"/>
          <w:rtl/>
        </w:rPr>
        <w:t>).</w:t>
      </w:r>
    </w:p>
    <w:p w14:paraId="2E1416D4" w14:textId="53D76984" w:rsidR="004D275C" w:rsidRPr="00F46410" w:rsidRDefault="004D275C" w:rsidP="002958F7">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ويتوافق هذا الدور مع توجهات رؤية المملكة العربية السعودية 2030، التي تؤكد على أهمية تطوير القطاعات الحيوية والارتقاء بجودة الإدارة وتعزيز الابتكار في مختلف العمليات التشغيلية وتبرز القيادة التحويلية كأحد الأساليب الداعمة لتحقيق هذه التوجهات من خلال رفع كفاءة الأداء المؤسسي وتمكين العاملين، وتحقيق مستويات أعلى من الجودة والالتزام في تنفيذ المشاريع (</w:t>
      </w:r>
      <w:r w:rsidRPr="00F46410">
        <w:rPr>
          <w:rFonts w:ascii="Simplified Arabic" w:hAnsi="Simplified Arabic" w:cs="Simplified Arabic" w:hint="cs"/>
          <w:b/>
          <w:bCs/>
          <w:sz w:val="28"/>
          <w:szCs w:val="28"/>
          <w:rtl/>
        </w:rPr>
        <w:t>رؤية المملكة 2030</w:t>
      </w:r>
      <w:r w:rsidRPr="00F46410">
        <w:rPr>
          <w:rFonts w:ascii="Simplified Arabic" w:hAnsi="Simplified Arabic" w:cs="Simplified Arabic" w:hint="cs"/>
          <w:sz w:val="28"/>
          <w:szCs w:val="28"/>
          <w:rtl/>
        </w:rPr>
        <w:t>).</w:t>
      </w:r>
    </w:p>
    <w:p w14:paraId="1CC08187" w14:textId="34803E30" w:rsidR="004D275C" w:rsidRPr="00F46410" w:rsidRDefault="004D275C" w:rsidP="002958F7">
      <w:pPr>
        <w:spacing w:after="0" w:line="240" w:lineRule="auto"/>
        <w:ind w:firstLine="284"/>
        <w:jc w:val="both"/>
        <w:rPr>
          <w:rFonts w:ascii="Simplified Arabic" w:hAnsi="Simplified Arabic" w:cs="Simplified Arabic"/>
          <w:sz w:val="28"/>
          <w:szCs w:val="28"/>
        </w:rPr>
      </w:pPr>
      <w:r w:rsidRPr="00F46410">
        <w:rPr>
          <w:rFonts w:ascii="Simplified Arabic" w:hAnsi="Simplified Arabic" w:cs="Simplified Arabic" w:hint="cs"/>
          <w:sz w:val="28"/>
          <w:szCs w:val="28"/>
          <w:rtl/>
        </w:rPr>
        <w:lastRenderedPageBreak/>
        <w:t>وتشير الدراسات</w:t>
      </w:r>
      <w:r w:rsidR="001739E7" w:rsidRPr="00F46410">
        <w:rPr>
          <w:rFonts w:ascii="Simplified Arabic" w:hAnsi="Simplified Arabic" w:cs="Simplified Arabic" w:hint="cs"/>
          <w:sz w:val="28"/>
          <w:szCs w:val="28"/>
          <w:rtl/>
        </w:rPr>
        <w:t xml:space="preserve"> مثل دراسة كل من حاجي ودولي (2022)، البلوشي وآخرون، (2021)، محيلان وعثمان، (2024)،</w:t>
      </w:r>
      <w:r w:rsidRPr="00F46410">
        <w:rPr>
          <w:rFonts w:ascii="Simplified Arabic" w:hAnsi="Simplified Arabic" w:cs="Simplified Arabic" w:hint="cs"/>
          <w:sz w:val="28"/>
          <w:szCs w:val="28"/>
          <w:rtl/>
        </w:rPr>
        <w:t xml:space="preserve"> إلى وجود علاقة إيجابية بين القيادة التحويلية وتحسين الأداء التنظيمي بما في ذلك جودة العمليات والالتزام بالخطط وفعالية فرق العمل، ورفع كفاءة المشاريع </w:t>
      </w:r>
      <w:r w:rsidR="003B10AE" w:rsidRPr="00F46410">
        <w:rPr>
          <w:rFonts w:ascii="Simplified Arabic" w:hAnsi="Simplified Arabic" w:cs="Simplified Arabic" w:hint="cs"/>
          <w:sz w:val="28"/>
          <w:szCs w:val="28"/>
          <w:rtl/>
          <w:lang w:bidi="ar-EG"/>
        </w:rPr>
        <w:t>ف</w:t>
      </w:r>
      <w:r w:rsidRPr="00F46410">
        <w:rPr>
          <w:rFonts w:ascii="Simplified Arabic" w:hAnsi="Simplified Arabic" w:cs="Simplified Arabic" w:hint="cs"/>
          <w:sz w:val="28"/>
          <w:szCs w:val="28"/>
          <w:rtl/>
        </w:rPr>
        <w:t xml:space="preserve">القيادة التحويلية من الأساليب القيادية الحديثة التي تقوم على إلهام العاملين وتحفيزهم عبر أبعادها الأربعة: التأثير المثالي، والتحفيز الإلهامي، والتشجيع الفكري، والاعتبار الفردي، مما يسهم في رفع الالتزام وتحسين عمل الفرق وتحقيق نتائج تشغيلية أفضل. وفي الوقت نفسه تُقاس كفاءة إدارة المشاريع من خلال مؤشرات تشمل الالتزام بالوقت والتكاليف وجودة التنفيذ ورضا أصحاب المصلحة. </w:t>
      </w:r>
      <w:r w:rsidRPr="00F46410">
        <w:rPr>
          <w:rFonts w:ascii="Simplified Arabic" w:hAnsi="Simplified Arabic" w:cs="Simplified Arabic" w:hint="cs"/>
          <w:sz w:val="28"/>
          <w:szCs w:val="28"/>
        </w:rPr>
        <w:t>(</w:t>
      </w:r>
      <w:r w:rsidRPr="00F46410">
        <w:rPr>
          <w:rFonts w:ascii="Simplified Arabic" w:hAnsi="Simplified Arabic" w:cs="Simplified Arabic" w:hint="cs"/>
          <w:b/>
          <w:bCs/>
          <w:sz w:val="28"/>
          <w:szCs w:val="28"/>
        </w:rPr>
        <w:t>PMI, 2021</w:t>
      </w:r>
      <w:r w:rsidRPr="00F46410">
        <w:rPr>
          <w:rFonts w:ascii="Simplified Arabic" w:hAnsi="Simplified Arabic" w:cs="Simplified Arabic" w:hint="cs"/>
          <w:sz w:val="28"/>
          <w:szCs w:val="28"/>
        </w:rPr>
        <w:t>).</w:t>
      </w:r>
    </w:p>
    <w:p w14:paraId="495E1565" w14:textId="36DE8E35" w:rsidR="004D275C" w:rsidRPr="00F46410" w:rsidRDefault="004D275C" w:rsidP="002958F7">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 xml:space="preserve">ورغم توافر القدرات البشرية والفنية في المشاريع العقارية الكبرى ورغم توفر عددٍ من الدراسات التي تناولت القيادة التحويلية في قطاعات متعددة إلا أن الدراسات التي بحثت أثر هذا الأسلوب القيادي على كفاءة إدارة المشاريع العقارية وخاصة المشاريع السكنية المتكاملة في المملكة العربية السعودية </w:t>
      </w:r>
      <w:r w:rsidR="0054090A" w:rsidRPr="00F46410">
        <w:rPr>
          <w:rFonts w:ascii="Simplified Arabic" w:hAnsi="Simplified Arabic" w:cs="Simplified Arabic" w:hint="cs"/>
          <w:sz w:val="28"/>
          <w:szCs w:val="28"/>
          <w:rtl/>
        </w:rPr>
        <w:t xml:space="preserve"> - على حد علم الباحث - </w:t>
      </w:r>
      <w:r w:rsidRPr="00F46410">
        <w:rPr>
          <w:rFonts w:ascii="Simplified Arabic" w:hAnsi="Simplified Arabic" w:cs="Simplified Arabic" w:hint="cs"/>
          <w:sz w:val="28"/>
          <w:szCs w:val="28"/>
          <w:rtl/>
        </w:rPr>
        <w:t>لا تزال محدودة</w:t>
      </w:r>
      <w:r w:rsidR="001739E7" w:rsidRPr="00F46410">
        <w:rPr>
          <w:rFonts w:ascii="Simplified Arabic" w:hAnsi="Simplified Arabic" w:cs="Simplified Arabic" w:hint="cs"/>
          <w:sz w:val="28"/>
          <w:szCs w:val="28"/>
          <w:rtl/>
        </w:rPr>
        <w:t>.</w:t>
      </w:r>
      <w:r w:rsidR="0054090A" w:rsidRPr="00F46410">
        <w:rPr>
          <w:rFonts w:ascii="Simplified Arabic" w:hAnsi="Simplified Arabic" w:cs="Simplified Arabic" w:hint="cs"/>
          <w:sz w:val="28"/>
          <w:szCs w:val="28"/>
          <w:rtl/>
        </w:rPr>
        <w:t xml:space="preserve"> </w:t>
      </w:r>
    </w:p>
    <w:p w14:paraId="3CA57566" w14:textId="28784F43" w:rsidR="008B3AE3" w:rsidRPr="00F46410" w:rsidRDefault="004D275C" w:rsidP="00643D80">
      <w:pPr>
        <w:spacing w:line="240" w:lineRule="auto"/>
        <w:ind w:firstLine="284"/>
        <w:jc w:val="both"/>
        <w:rPr>
          <w:rFonts w:ascii="Simplified Arabic" w:hAnsi="Simplified Arabic" w:cs="Simplified Arabic"/>
          <w:sz w:val="28"/>
          <w:szCs w:val="28"/>
        </w:rPr>
      </w:pPr>
      <w:r w:rsidRPr="00F46410">
        <w:rPr>
          <w:rFonts w:ascii="Simplified Arabic" w:hAnsi="Simplified Arabic" w:cs="Simplified Arabic" w:hint="cs"/>
          <w:sz w:val="28"/>
          <w:szCs w:val="28"/>
          <w:rtl/>
        </w:rPr>
        <w:t>ومن هنا جاءت هذه الدراسة لاستكشاف أثر القيادة التحويلية على كفاءة إدارة المشاريع من خلال دراسة حالة تطبيقية على مشروع وجهة الغروب التابع للشركة الوطنية للإسكان (</w:t>
      </w:r>
      <w:r w:rsidRPr="00F46410">
        <w:rPr>
          <w:rFonts w:ascii="Simplified Arabic" w:hAnsi="Simplified Arabic" w:cs="Simplified Arabic" w:hint="cs"/>
          <w:sz w:val="28"/>
          <w:szCs w:val="28"/>
        </w:rPr>
        <w:t>NHC</w:t>
      </w:r>
      <w:r w:rsidRPr="00F46410">
        <w:rPr>
          <w:rFonts w:ascii="Simplified Arabic" w:hAnsi="Simplified Arabic" w:cs="Simplified Arabic" w:hint="cs"/>
          <w:sz w:val="28"/>
          <w:szCs w:val="28"/>
          <w:rtl/>
        </w:rPr>
        <w:t>) بالمدينة المنورة</w:t>
      </w:r>
      <w:r w:rsidR="00317938" w:rsidRPr="00F46410">
        <w:rPr>
          <w:rFonts w:ascii="Simplified Arabic" w:hAnsi="Simplified Arabic" w:cs="Simplified Arabic" w:hint="cs"/>
          <w:sz w:val="28"/>
          <w:szCs w:val="28"/>
          <w:rtl/>
        </w:rPr>
        <w:t xml:space="preserve"> ب</w:t>
      </w:r>
      <w:r w:rsidRPr="00F46410">
        <w:rPr>
          <w:rFonts w:ascii="Simplified Arabic" w:hAnsi="Simplified Arabic" w:cs="Simplified Arabic" w:hint="cs"/>
          <w:sz w:val="28"/>
          <w:szCs w:val="28"/>
          <w:rtl/>
        </w:rPr>
        <w:t>هدف فهم مدى إسهام هذا النمط القيادي في تعزيز جودة التنفيذ، وتحسين التنسيق بين فرق المشروع، ودعم اتخاذ القرارات، وتحقيق الالتزام بالخطط الزمنية والمالية</w:t>
      </w:r>
      <w:r w:rsidR="00317938" w:rsidRPr="00F46410">
        <w:rPr>
          <w:rFonts w:ascii="Simplified Arabic" w:hAnsi="Simplified Arabic" w:cs="Simplified Arabic" w:hint="cs"/>
          <w:sz w:val="28"/>
          <w:szCs w:val="28"/>
          <w:rtl/>
        </w:rPr>
        <w:t xml:space="preserve">، وكذلك </w:t>
      </w:r>
      <w:r w:rsidRPr="00F46410">
        <w:rPr>
          <w:rFonts w:ascii="Simplified Arabic" w:hAnsi="Simplified Arabic" w:cs="Simplified Arabic" w:hint="cs"/>
          <w:sz w:val="28"/>
          <w:szCs w:val="28"/>
          <w:rtl/>
        </w:rPr>
        <w:t>تقديم رؤية تطبيقية يمكن أن يستفيد منها القادة والمديرون في قطاع التطوير العقاري بما يُسهم في دعم تحقيق مستهدفات رؤية المملكة 2030 المتعلقة بتطوير بيئة عمرانية مستدامة وفعّالة.</w:t>
      </w:r>
    </w:p>
    <w:p w14:paraId="40A61660" w14:textId="1839915E" w:rsidR="009125CE" w:rsidRPr="00F21ADE" w:rsidRDefault="00643D80" w:rsidP="00F21ADE">
      <w:pPr>
        <w:spacing w:after="0"/>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 </w:t>
      </w:r>
      <w:r w:rsidR="00A74F76" w:rsidRPr="00F21ADE">
        <w:rPr>
          <w:rFonts w:ascii="Simplified Arabic" w:hAnsi="Simplified Arabic" w:cs="Simplified Arabic" w:hint="cs"/>
          <w:b/>
          <w:bCs/>
          <w:sz w:val="32"/>
          <w:szCs w:val="32"/>
          <w:rtl/>
        </w:rPr>
        <w:t xml:space="preserve">مشكلة </w:t>
      </w:r>
      <w:r w:rsidR="00263354" w:rsidRPr="00F21ADE">
        <w:rPr>
          <w:rFonts w:ascii="Simplified Arabic" w:hAnsi="Simplified Arabic" w:cs="Simplified Arabic" w:hint="cs"/>
          <w:b/>
          <w:bCs/>
          <w:sz w:val="32"/>
          <w:szCs w:val="32"/>
          <w:rtl/>
        </w:rPr>
        <w:t xml:space="preserve">واسئلة </w:t>
      </w:r>
      <w:r w:rsidR="00A74F76" w:rsidRPr="00F21ADE">
        <w:rPr>
          <w:rFonts w:ascii="Simplified Arabic" w:hAnsi="Simplified Arabic" w:cs="Simplified Arabic" w:hint="cs"/>
          <w:b/>
          <w:bCs/>
          <w:sz w:val="32"/>
          <w:szCs w:val="32"/>
          <w:rtl/>
        </w:rPr>
        <w:t>الدراسة</w:t>
      </w:r>
    </w:p>
    <w:p w14:paraId="2B7AE4D7" w14:textId="2A858F8A" w:rsidR="003B10AE" w:rsidRPr="00F46410" w:rsidRDefault="003B10AE" w:rsidP="002958F7">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تُعد المشاريع العقارية المتكاملة ركيزة أساسية في دعم التنمية الحضرية بالمملكة العربية السعودية خصوصًا في ظل مستهدفات رؤية 2030 التي تسعى إلى رفع نسبة التملك وتحسين جودة الحياة عبر تطوير بيئات سكنية مستدامة ومتنوعة. ومع توسع هذه المشاريع وتشعب مكوناتها، تتزايد التحديات المرتبطة بإدارتها بكفاءة مما يبرز أهمية الدور القيادي في توجيه فرق العمل وتنسيق الجهود لتحقيق الأهداف المنشودة. (</w:t>
      </w:r>
      <w:r w:rsidRPr="00F46410">
        <w:rPr>
          <w:rFonts w:ascii="Simplified Arabic" w:hAnsi="Simplified Arabic" w:cs="Simplified Arabic" w:hint="cs"/>
          <w:b/>
          <w:bCs/>
          <w:sz w:val="28"/>
          <w:szCs w:val="28"/>
          <w:rtl/>
        </w:rPr>
        <w:t>الزعبي، 2021</w:t>
      </w:r>
      <w:r w:rsidRPr="00F46410">
        <w:rPr>
          <w:rFonts w:ascii="Simplified Arabic" w:hAnsi="Simplified Arabic" w:cs="Simplified Arabic" w:hint="cs"/>
          <w:sz w:val="28"/>
          <w:szCs w:val="28"/>
          <w:rtl/>
        </w:rPr>
        <w:t>)</w:t>
      </w:r>
      <w:r w:rsidR="00F566B2" w:rsidRPr="00F46410">
        <w:rPr>
          <w:rFonts w:ascii="Simplified Arabic" w:hAnsi="Simplified Arabic" w:cs="Simplified Arabic" w:hint="cs"/>
          <w:sz w:val="28"/>
          <w:szCs w:val="28"/>
          <w:rtl/>
        </w:rPr>
        <w:t xml:space="preserve">، </w:t>
      </w:r>
      <w:r w:rsidRPr="00F46410">
        <w:rPr>
          <w:rFonts w:ascii="Simplified Arabic" w:hAnsi="Simplified Arabic" w:cs="Simplified Arabic" w:hint="cs"/>
          <w:sz w:val="28"/>
          <w:szCs w:val="28"/>
          <w:rtl/>
        </w:rPr>
        <w:t>ورغم توفر الكفاءات البشرية والتقنيات الحديثة وأساليب التخطيط المتقدمة ما تزال بعض المشاريع العقارية في المملكة تواجه تحديات واضحة كالتأخر في الإنجاز وتجاوز التكاليف وضعف جودة التنفيذ وتراجع رضا المستفيدين وهو ما يشير إلى وجود فجوات تشغيلية لا يمكن تفسيرها بالعوامل الفنية فقط بل تستدعي النظر في الدور القيادي حيث أن القيادة التحويلية قد تُسهم بشكل مؤثر في رفع كفاءة تنفيذ المشاريع خاصة فيما يتعلق بالزمن والتكلفة والجودة ورضا أصحاب المصلحة. (</w:t>
      </w:r>
      <w:r w:rsidRPr="00F46410">
        <w:rPr>
          <w:rFonts w:ascii="Simplified Arabic" w:hAnsi="Simplified Arabic" w:cs="Simplified Arabic" w:hint="cs"/>
          <w:b/>
          <w:bCs/>
          <w:sz w:val="28"/>
          <w:szCs w:val="28"/>
        </w:rPr>
        <w:t>PMI, 2021</w:t>
      </w:r>
      <w:r w:rsidRPr="00F46410">
        <w:rPr>
          <w:rFonts w:ascii="Simplified Arabic" w:hAnsi="Simplified Arabic" w:cs="Simplified Arabic" w:hint="cs"/>
          <w:sz w:val="28"/>
          <w:szCs w:val="28"/>
          <w:rtl/>
        </w:rPr>
        <w:t>)</w:t>
      </w:r>
    </w:p>
    <w:p w14:paraId="359378C4" w14:textId="14E74554" w:rsidR="00F566B2" w:rsidRPr="00F46410" w:rsidRDefault="003B10AE" w:rsidP="002958F7">
      <w:pPr>
        <w:spacing w:after="0" w:line="240" w:lineRule="auto"/>
        <w:ind w:firstLine="284"/>
        <w:jc w:val="both"/>
        <w:rPr>
          <w:rFonts w:ascii="Simplified Arabic" w:hAnsi="Simplified Arabic" w:cs="Simplified Arabic"/>
          <w:b/>
          <w:bCs/>
          <w:sz w:val="28"/>
          <w:szCs w:val="28"/>
          <w:rtl/>
        </w:rPr>
      </w:pPr>
      <w:r w:rsidRPr="00F46410">
        <w:rPr>
          <w:rFonts w:ascii="Simplified Arabic" w:hAnsi="Simplified Arabic" w:cs="Simplified Arabic" w:hint="cs"/>
          <w:sz w:val="28"/>
          <w:szCs w:val="28"/>
          <w:rtl/>
        </w:rPr>
        <w:t xml:space="preserve">وبناءً على ذلك  يمكن تحديد إشكالية الدراسة في الإجابة عن التساؤل الرئيس التالي: </w:t>
      </w:r>
      <w:r w:rsidR="00F566B2" w:rsidRPr="00F46410">
        <w:rPr>
          <w:rFonts w:ascii="Simplified Arabic" w:hAnsi="Simplified Arabic" w:cs="Simplified Arabic" w:hint="cs"/>
          <w:b/>
          <w:bCs/>
          <w:sz w:val="28"/>
          <w:szCs w:val="28"/>
          <w:rtl/>
        </w:rPr>
        <w:t xml:space="preserve">ما أثر القيادة التحويلية على إدارة مشروع </w:t>
      </w:r>
      <w:bookmarkStart w:id="3" w:name="_Hlk216068902"/>
      <w:r w:rsidR="00F566B2" w:rsidRPr="00F46410">
        <w:rPr>
          <w:rFonts w:ascii="Simplified Arabic" w:hAnsi="Simplified Arabic" w:cs="Simplified Arabic" w:hint="cs"/>
          <w:b/>
          <w:bCs/>
          <w:sz w:val="28"/>
          <w:szCs w:val="28"/>
          <w:rtl/>
        </w:rPr>
        <w:t xml:space="preserve">"وجهة الغروب" </w:t>
      </w:r>
      <w:bookmarkEnd w:id="3"/>
      <w:r w:rsidR="00F566B2" w:rsidRPr="00F46410">
        <w:rPr>
          <w:rFonts w:ascii="Simplified Arabic" w:hAnsi="Simplified Arabic" w:cs="Simplified Arabic" w:hint="cs"/>
          <w:b/>
          <w:bCs/>
          <w:sz w:val="28"/>
          <w:szCs w:val="28"/>
          <w:rtl/>
        </w:rPr>
        <w:t xml:space="preserve">التابع للشركة الوطنية للإسكان </w:t>
      </w:r>
      <w:bookmarkStart w:id="4" w:name="_Hlk216069097"/>
      <w:r w:rsidR="00F566B2" w:rsidRPr="00F46410">
        <w:rPr>
          <w:rFonts w:ascii="Simplified Arabic" w:hAnsi="Simplified Arabic" w:cs="Simplified Arabic" w:hint="cs"/>
          <w:b/>
          <w:bCs/>
          <w:sz w:val="28"/>
          <w:szCs w:val="28"/>
          <w:rtl/>
        </w:rPr>
        <w:t>في المدينة المنورة</w:t>
      </w:r>
      <w:bookmarkEnd w:id="4"/>
      <w:r w:rsidR="00F566B2" w:rsidRPr="00F46410">
        <w:rPr>
          <w:rFonts w:ascii="Simplified Arabic" w:hAnsi="Simplified Arabic" w:cs="Simplified Arabic" w:hint="cs"/>
          <w:b/>
          <w:bCs/>
          <w:sz w:val="28"/>
          <w:szCs w:val="28"/>
          <w:rtl/>
        </w:rPr>
        <w:t>؟</w:t>
      </w:r>
    </w:p>
    <w:p w14:paraId="48D17A2B" w14:textId="79FB5D80" w:rsidR="006104C3" w:rsidRPr="00F46410" w:rsidRDefault="00F566B2" w:rsidP="00F46410">
      <w:pPr>
        <w:spacing w:after="0" w:line="240" w:lineRule="auto"/>
        <w:jc w:val="both"/>
        <w:rPr>
          <w:rFonts w:ascii="Simplified Arabic" w:hAnsi="Simplified Arabic" w:cs="Simplified Arabic"/>
          <w:sz w:val="28"/>
          <w:szCs w:val="28"/>
        </w:rPr>
      </w:pPr>
      <w:r w:rsidRPr="00F46410">
        <w:rPr>
          <w:rFonts w:ascii="Simplified Arabic" w:hAnsi="Simplified Arabic" w:cs="Simplified Arabic" w:hint="cs"/>
          <w:sz w:val="28"/>
          <w:szCs w:val="28"/>
          <w:rtl/>
        </w:rPr>
        <w:lastRenderedPageBreak/>
        <w:t>ومن</w:t>
      </w:r>
      <w:r w:rsidR="006104C3" w:rsidRPr="00F46410">
        <w:rPr>
          <w:rFonts w:ascii="Simplified Arabic" w:hAnsi="Simplified Arabic" w:cs="Simplified Arabic" w:hint="cs"/>
          <w:sz w:val="28"/>
          <w:szCs w:val="28"/>
          <w:rtl/>
        </w:rPr>
        <w:t xml:space="preserve"> هذا التساؤل </w:t>
      </w:r>
      <w:r w:rsidRPr="00F46410">
        <w:rPr>
          <w:rFonts w:ascii="Simplified Arabic" w:hAnsi="Simplified Arabic" w:cs="Simplified Arabic" w:hint="cs"/>
          <w:sz w:val="28"/>
          <w:szCs w:val="28"/>
          <w:rtl/>
        </w:rPr>
        <w:t xml:space="preserve">يمكن اشتقاق </w:t>
      </w:r>
      <w:r w:rsidR="006104C3" w:rsidRPr="00F46410">
        <w:rPr>
          <w:rFonts w:ascii="Simplified Arabic" w:hAnsi="Simplified Arabic" w:cs="Simplified Arabic" w:hint="cs"/>
          <w:sz w:val="28"/>
          <w:szCs w:val="28"/>
          <w:rtl/>
        </w:rPr>
        <w:t>مجموعة من التساؤلات الفرعي</w:t>
      </w:r>
      <w:r w:rsidRPr="00F46410">
        <w:rPr>
          <w:rFonts w:ascii="Simplified Arabic" w:hAnsi="Simplified Arabic" w:cs="Simplified Arabic" w:hint="cs"/>
          <w:sz w:val="28"/>
          <w:szCs w:val="28"/>
          <w:rtl/>
        </w:rPr>
        <w:t>ة التالية:</w:t>
      </w:r>
    </w:p>
    <w:p w14:paraId="3B99E4AD" w14:textId="50D21B7C" w:rsidR="00F566B2" w:rsidRPr="00F46410" w:rsidRDefault="00F566B2" w:rsidP="00F46410">
      <w:pPr>
        <w:pStyle w:val="ListParagraph"/>
        <w:numPr>
          <w:ilvl w:val="0"/>
          <w:numId w:val="1"/>
        </w:numPr>
        <w:spacing w:after="0" w:line="240" w:lineRule="auto"/>
        <w:ind w:left="468"/>
        <w:jc w:val="both"/>
        <w:rPr>
          <w:rFonts w:ascii="Simplified Arabic" w:hAnsi="Simplified Arabic" w:cs="Simplified Arabic"/>
          <w:sz w:val="28"/>
          <w:szCs w:val="28"/>
        </w:rPr>
      </w:pPr>
      <w:r w:rsidRPr="00F46410">
        <w:rPr>
          <w:rFonts w:ascii="Simplified Arabic" w:hAnsi="Simplified Arabic" w:cs="Simplified Arabic" w:hint="cs"/>
          <w:sz w:val="28"/>
          <w:szCs w:val="28"/>
          <w:rtl/>
        </w:rPr>
        <w:t>ما مدى ممارسة أبعاد القيادة التحويلية داخل مشروع "وجهة الغروب" في المدينة المنورة؟</w:t>
      </w:r>
    </w:p>
    <w:p w14:paraId="3800ED2F" w14:textId="77777777" w:rsidR="00263354" w:rsidRPr="00F46410" w:rsidRDefault="00263354" w:rsidP="00F46410">
      <w:pPr>
        <w:pStyle w:val="ListParagraph"/>
        <w:numPr>
          <w:ilvl w:val="0"/>
          <w:numId w:val="1"/>
        </w:numPr>
        <w:spacing w:after="0" w:line="240" w:lineRule="auto"/>
        <w:ind w:left="468"/>
        <w:jc w:val="both"/>
        <w:rPr>
          <w:rFonts w:ascii="Simplified Arabic" w:hAnsi="Simplified Arabic" w:cs="Simplified Arabic"/>
          <w:sz w:val="28"/>
          <w:szCs w:val="28"/>
        </w:rPr>
      </w:pPr>
      <w:r w:rsidRPr="00F46410">
        <w:rPr>
          <w:rFonts w:ascii="Simplified Arabic" w:hAnsi="Simplified Arabic" w:cs="Simplified Arabic" w:hint="cs"/>
          <w:sz w:val="28"/>
          <w:szCs w:val="28"/>
          <w:rtl/>
        </w:rPr>
        <w:t xml:space="preserve">كيف يؤثر أسلوب القيادة التحويلية على كفاءة إدارة مشروع "وجهة الغروب" </w:t>
      </w:r>
      <w:bookmarkStart w:id="5" w:name="_Hlk216069577"/>
      <w:r w:rsidRPr="00F46410">
        <w:rPr>
          <w:rFonts w:ascii="Simplified Arabic" w:hAnsi="Simplified Arabic" w:cs="Simplified Arabic" w:hint="cs"/>
          <w:sz w:val="28"/>
          <w:szCs w:val="28"/>
          <w:rtl/>
        </w:rPr>
        <w:t>في المدينة المنورة</w:t>
      </w:r>
      <w:bookmarkEnd w:id="5"/>
      <w:r w:rsidRPr="00F46410">
        <w:rPr>
          <w:rFonts w:ascii="Simplified Arabic" w:hAnsi="Simplified Arabic" w:cs="Simplified Arabic" w:hint="cs"/>
          <w:sz w:val="28"/>
          <w:szCs w:val="28"/>
          <w:rtl/>
        </w:rPr>
        <w:t>؟</w:t>
      </w:r>
    </w:p>
    <w:p w14:paraId="4573F9E5" w14:textId="3D8581B4" w:rsidR="00263354" w:rsidRPr="00F46410" w:rsidRDefault="00263354" w:rsidP="00F767B3">
      <w:pPr>
        <w:pStyle w:val="ListParagraph"/>
        <w:numPr>
          <w:ilvl w:val="0"/>
          <w:numId w:val="1"/>
        </w:numPr>
        <w:spacing w:after="0" w:line="240" w:lineRule="auto"/>
        <w:ind w:left="468"/>
        <w:jc w:val="both"/>
        <w:rPr>
          <w:rFonts w:ascii="Simplified Arabic" w:hAnsi="Simplified Arabic" w:cs="Simplified Arabic"/>
          <w:sz w:val="28"/>
          <w:szCs w:val="28"/>
        </w:rPr>
      </w:pPr>
      <w:r w:rsidRPr="00F46410">
        <w:rPr>
          <w:rFonts w:ascii="Simplified Arabic" w:hAnsi="Simplified Arabic" w:cs="Simplified Arabic" w:hint="cs"/>
          <w:sz w:val="28"/>
          <w:szCs w:val="28"/>
          <w:rtl/>
        </w:rPr>
        <w:t>ما أبرز الممارسات التحويلية التي يمكن للقادة تطبيقها لتعزيز الكفاءة التشغيلية ورفع أداء فرق العمل في مشروع "وجهة الغروب" في المدينة المنورة ؟</w:t>
      </w:r>
    </w:p>
    <w:p w14:paraId="15524268" w14:textId="2C27A410" w:rsidR="00A23722" w:rsidRPr="00A23722" w:rsidRDefault="00263354" w:rsidP="00F767B3">
      <w:pPr>
        <w:pStyle w:val="ListParagraph"/>
        <w:numPr>
          <w:ilvl w:val="0"/>
          <w:numId w:val="1"/>
        </w:numPr>
        <w:spacing w:line="240" w:lineRule="auto"/>
        <w:ind w:left="468"/>
        <w:jc w:val="both"/>
        <w:rPr>
          <w:rFonts w:ascii="Simplified Arabic" w:hAnsi="Simplified Arabic" w:cs="Simplified Arabic"/>
          <w:b/>
          <w:bCs/>
          <w:sz w:val="28"/>
          <w:szCs w:val="28"/>
          <w:rtl/>
        </w:rPr>
      </w:pPr>
      <w:r w:rsidRPr="00F46410">
        <w:rPr>
          <w:rFonts w:ascii="Simplified Arabic" w:hAnsi="Simplified Arabic" w:cs="Simplified Arabic" w:hint="cs"/>
          <w:sz w:val="28"/>
          <w:szCs w:val="28"/>
          <w:rtl/>
        </w:rPr>
        <w:t>ما التحديات التي تواجه تطبيق القيادة التحويلية في مشروع "وجهة الغروب" في المدينة المنورة؟</w:t>
      </w:r>
    </w:p>
    <w:p w14:paraId="2AD5ADE8" w14:textId="02A49058" w:rsidR="00A23722" w:rsidRPr="00F21ADE" w:rsidRDefault="00A23722" w:rsidP="00F767B3">
      <w:pPr>
        <w:spacing w:after="0" w:line="24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3.1 </w:t>
      </w:r>
      <w:r w:rsidRPr="00F21ADE">
        <w:rPr>
          <w:rFonts w:ascii="Simplified Arabic" w:hAnsi="Simplified Arabic" w:cs="Simplified Arabic" w:hint="cs"/>
          <w:b/>
          <w:bCs/>
          <w:sz w:val="32"/>
          <w:szCs w:val="32"/>
          <w:rtl/>
        </w:rPr>
        <w:t>فروض الدراسة:</w:t>
      </w:r>
    </w:p>
    <w:p w14:paraId="627D7984" w14:textId="77777777" w:rsidR="00A23722" w:rsidRPr="00F46410" w:rsidRDefault="00A23722" w:rsidP="00F767B3">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الفرضية الرئيسية: توجد علاقة ذات دلالة إحصائية بين القيادة التحويلية وكفاءة إدارة مشروع "وجهة الغروب" التابع للشركة الوطنية للإسكان في المدينة المنورة.</w:t>
      </w:r>
    </w:p>
    <w:p w14:paraId="02ABADCD" w14:textId="77777777" w:rsidR="00A23722" w:rsidRPr="00F46410" w:rsidRDefault="00A23722" w:rsidP="00F767B3">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الفرضيات الفرعية:</w:t>
      </w:r>
    </w:p>
    <w:p w14:paraId="0F3733B8" w14:textId="77777777" w:rsidR="00A23722" w:rsidRPr="00F46410" w:rsidRDefault="00A23722" w:rsidP="00F767B3">
      <w:pPr>
        <w:pStyle w:val="ListParagraph"/>
        <w:widowControl w:val="0"/>
        <w:numPr>
          <w:ilvl w:val="0"/>
          <w:numId w:val="3"/>
        </w:numPr>
        <w:spacing w:after="0" w:line="240" w:lineRule="auto"/>
        <w:ind w:left="471" w:hanging="284"/>
        <w:jc w:val="both"/>
        <w:rPr>
          <w:rFonts w:ascii="Simplified Arabic" w:hAnsi="Simplified Arabic" w:cs="Simplified Arabic"/>
          <w:sz w:val="28"/>
          <w:szCs w:val="28"/>
        </w:rPr>
      </w:pPr>
      <w:bookmarkStart w:id="6" w:name="_Hlk216071452"/>
      <w:r w:rsidRPr="00F46410">
        <w:rPr>
          <w:rFonts w:ascii="Simplified Arabic" w:hAnsi="Simplified Arabic" w:cs="Simplified Arabic" w:hint="cs"/>
          <w:sz w:val="28"/>
          <w:szCs w:val="28"/>
          <w:rtl/>
        </w:rPr>
        <w:t xml:space="preserve">توجد علاقة ذات دلالة إحصائية بين </w:t>
      </w:r>
      <w:bookmarkEnd w:id="6"/>
      <w:r w:rsidRPr="00F46410">
        <w:rPr>
          <w:rFonts w:ascii="Simplified Arabic" w:hAnsi="Simplified Arabic" w:cs="Simplified Arabic" w:hint="cs"/>
          <w:sz w:val="28"/>
          <w:szCs w:val="28"/>
          <w:rtl/>
        </w:rPr>
        <w:t>ابعاد القيادة التحويلية (</w:t>
      </w:r>
      <w:bookmarkStart w:id="7" w:name="_Hlk216073588"/>
      <w:r w:rsidRPr="00F46410">
        <w:rPr>
          <w:rFonts w:ascii="Simplified Arabic" w:hAnsi="Simplified Arabic" w:cs="Simplified Arabic" w:hint="cs"/>
          <w:sz w:val="28"/>
          <w:szCs w:val="28"/>
          <w:rtl/>
        </w:rPr>
        <w:t xml:space="preserve">التأثير المثالي </w:t>
      </w:r>
      <w:bookmarkEnd w:id="7"/>
      <w:r w:rsidRPr="00F46410">
        <w:rPr>
          <w:rFonts w:ascii="Simplified Arabic" w:hAnsi="Simplified Arabic" w:cs="Simplified Arabic" w:hint="cs"/>
          <w:sz w:val="28"/>
          <w:szCs w:val="28"/>
          <w:rtl/>
        </w:rPr>
        <w:t xml:space="preserve">- التحفيز الإلهامي - </w:t>
      </w:r>
      <w:bookmarkStart w:id="8" w:name="_Hlk216073621"/>
      <w:r w:rsidRPr="00F46410">
        <w:rPr>
          <w:rFonts w:ascii="Simplified Arabic" w:hAnsi="Simplified Arabic" w:cs="Simplified Arabic" w:hint="cs"/>
          <w:sz w:val="28"/>
          <w:szCs w:val="28"/>
          <w:rtl/>
        </w:rPr>
        <w:t xml:space="preserve">التشجيع الفكري </w:t>
      </w:r>
      <w:bookmarkEnd w:id="8"/>
      <w:r w:rsidRPr="00F46410">
        <w:rPr>
          <w:rFonts w:ascii="Simplified Arabic" w:hAnsi="Simplified Arabic" w:cs="Simplified Arabic" w:hint="cs"/>
          <w:sz w:val="28"/>
          <w:szCs w:val="28"/>
          <w:rtl/>
        </w:rPr>
        <w:t xml:space="preserve">-  </w:t>
      </w:r>
      <w:bookmarkStart w:id="9" w:name="_Hlk216073645"/>
      <w:r w:rsidRPr="00F46410">
        <w:rPr>
          <w:rFonts w:ascii="Simplified Arabic" w:hAnsi="Simplified Arabic" w:cs="Simplified Arabic" w:hint="cs"/>
          <w:sz w:val="28"/>
          <w:szCs w:val="28"/>
          <w:rtl/>
        </w:rPr>
        <w:t>الاعتبار الفردي</w:t>
      </w:r>
      <w:bookmarkEnd w:id="9"/>
      <w:r w:rsidRPr="00F46410">
        <w:rPr>
          <w:rFonts w:ascii="Simplified Arabic" w:hAnsi="Simplified Arabic" w:cs="Simplified Arabic" w:hint="cs"/>
          <w:sz w:val="28"/>
          <w:szCs w:val="28"/>
          <w:rtl/>
        </w:rPr>
        <w:t xml:space="preserve">) </w:t>
      </w:r>
      <w:bookmarkStart w:id="10" w:name="_Hlk216071484"/>
      <w:r w:rsidRPr="00F46410">
        <w:rPr>
          <w:rFonts w:ascii="Simplified Arabic" w:hAnsi="Simplified Arabic" w:cs="Simplified Arabic" w:hint="cs"/>
          <w:sz w:val="28"/>
          <w:szCs w:val="28"/>
          <w:rtl/>
        </w:rPr>
        <w:t>وكفاءة إدارة مشروع "وجهة الغروب".</w:t>
      </w:r>
      <w:bookmarkEnd w:id="10"/>
    </w:p>
    <w:p w14:paraId="53C7CDB2" w14:textId="77777777" w:rsidR="00A23722" w:rsidRPr="00F46410" w:rsidRDefault="00A23722" w:rsidP="00F767B3">
      <w:pPr>
        <w:pStyle w:val="ListParagraph"/>
        <w:widowControl w:val="0"/>
        <w:numPr>
          <w:ilvl w:val="0"/>
          <w:numId w:val="3"/>
        </w:numPr>
        <w:spacing w:line="240" w:lineRule="auto"/>
        <w:ind w:left="471" w:hanging="284"/>
        <w:jc w:val="both"/>
        <w:rPr>
          <w:rFonts w:ascii="Simplified Arabic" w:hAnsi="Simplified Arabic" w:cs="Simplified Arabic"/>
          <w:b/>
          <w:bCs/>
          <w:sz w:val="28"/>
          <w:szCs w:val="28"/>
        </w:rPr>
      </w:pPr>
      <w:r w:rsidRPr="00F46410">
        <w:rPr>
          <w:rFonts w:ascii="Simplified Arabic" w:hAnsi="Simplified Arabic" w:cs="Simplified Arabic" w:hint="cs"/>
          <w:sz w:val="28"/>
          <w:szCs w:val="28"/>
          <w:rtl/>
        </w:rPr>
        <w:t>توجد علاقة ذات دلالة إحصائية بين الممارسات القيادية التحويلية التي يستخدمها القادة على كفاءة إدارة مشروع "وجهة الغروب".</w:t>
      </w:r>
    </w:p>
    <w:p w14:paraId="5AD2121B" w14:textId="77777777" w:rsidR="00A23722" w:rsidRPr="00F21ADE" w:rsidRDefault="00A23722" w:rsidP="00F767B3">
      <w:pPr>
        <w:spacing w:after="0" w:line="24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4.1 </w:t>
      </w:r>
      <w:r w:rsidRPr="00F21ADE">
        <w:rPr>
          <w:rFonts w:ascii="Simplified Arabic" w:hAnsi="Simplified Arabic" w:cs="Simplified Arabic" w:hint="cs"/>
          <w:b/>
          <w:bCs/>
          <w:sz w:val="32"/>
          <w:szCs w:val="32"/>
          <w:rtl/>
        </w:rPr>
        <w:t>أهداف الدراسة:</w:t>
      </w:r>
    </w:p>
    <w:p w14:paraId="480D8693" w14:textId="77777777" w:rsidR="00A23722" w:rsidRPr="00F46410" w:rsidRDefault="00A23722" w:rsidP="00F767B3">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تهدف هذه الدراسة إلى تحقيق الأهداف التالية:</w:t>
      </w:r>
    </w:p>
    <w:p w14:paraId="49F09D67" w14:textId="77777777" w:rsidR="00A23722" w:rsidRPr="00F46410" w:rsidRDefault="00A23722" w:rsidP="00F767B3">
      <w:pPr>
        <w:pStyle w:val="ListParagraph"/>
        <w:widowControl w:val="0"/>
        <w:numPr>
          <w:ilvl w:val="0"/>
          <w:numId w:val="2"/>
        </w:numPr>
        <w:spacing w:after="0" w:line="240" w:lineRule="auto"/>
        <w:ind w:left="471" w:hanging="284"/>
        <w:jc w:val="both"/>
        <w:rPr>
          <w:rFonts w:ascii="Simplified Arabic" w:hAnsi="Simplified Arabic" w:cs="Simplified Arabic"/>
          <w:sz w:val="28"/>
          <w:szCs w:val="28"/>
        </w:rPr>
      </w:pPr>
      <w:r w:rsidRPr="00F46410">
        <w:rPr>
          <w:rFonts w:ascii="Simplified Arabic" w:hAnsi="Simplified Arabic" w:cs="Simplified Arabic" w:hint="cs"/>
          <w:sz w:val="28"/>
          <w:szCs w:val="28"/>
          <w:rtl/>
        </w:rPr>
        <w:t>تحديد مستوى ممارسة أبعاد القيادة التحويلية داخل مشروع "وجهة الغروب" في المدينة المنورة.</w:t>
      </w:r>
    </w:p>
    <w:p w14:paraId="2ED356C1" w14:textId="77777777" w:rsidR="00A23722" w:rsidRPr="00F46410" w:rsidRDefault="00A23722" w:rsidP="00F767B3">
      <w:pPr>
        <w:pStyle w:val="ListParagraph"/>
        <w:widowControl w:val="0"/>
        <w:numPr>
          <w:ilvl w:val="0"/>
          <w:numId w:val="2"/>
        </w:numPr>
        <w:spacing w:after="0" w:line="240" w:lineRule="auto"/>
        <w:ind w:left="471" w:hanging="284"/>
        <w:jc w:val="both"/>
        <w:rPr>
          <w:rFonts w:ascii="Simplified Arabic" w:hAnsi="Simplified Arabic" w:cs="Simplified Arabic"/>
          <w:sz w:val="28"/>
          <w:szCs w:val="28"/>
        </w:rPr>
      </w:pPr>
      <w:r w:rsidRPr="00F46410">
        <w:rPr>
          <w:rFonts w:ascii="Simplified Arabic" w:hAnsi="Simplified Arabic" w:cs="Simplified Arabic" w:hint="cs"/>
          <w:sz w:val="28"/>
          <w:szCs w:val="28"/>
          <w:rtl/>
        </w:rPr>
        <w:t>تحليل أثر القيادة التحويلية على كفاءة إدارة مشروع "وجهة الغروب" من حيث الالتزام بالجدول الزمني، وضبط التكاليف، وجودة التنفيذ، ورضا أصحاب المصلحة.</w:t>
      </w:r>
    </w:p>
    <w:p w14:paraId="7CB3F7E3" w14:textId="77777777" w:rsidR="00A23722" w:rsidRPr="00F46410" w:rsidRDefault="00A23722" w:rsidP="00F767B3">
      <w:pPr>
        <w:pStyle w:val="ListParagraph"/>
        <w:numPr>
          <w:ilvl w:val="0"/>
          <w:numId w:val="2"/>
        </w:numPr>
        <w:spacing w:after="0" w:line="240" w:lineRule="auto"/>
        <w:ind w:left="468" w:hanging="283"/>
        <w:jc w:val="both"/>
        <w:rPr>
          <w:rFonts w:ascii="Simplified Arabic" w:hAnsi="Simplified Arabic" w:cs="Simplified Arabic"/>
          <w:sz w:val="28"/>
          <w:szCs w:val="28"/>
        </w:rPr>
      </w:pPr>
      <w:r w:rsidRPr="00F46410">
        <w:rPr>
          <w:rFonts w:ascii="Simplified Arabic" w:hAnsi="Simplified Arabic" w:cs="Simplified Arabic" w:hint="cs"/>
          <w:sz w:val="28"/>
          <w:szCs w:val="28"/>
          <w:rtl/>
        </w:rPr>
        <w:t>استكشاف الممارسات القيادية التحويلية التي يمكن أن تسهم في تعزيز الكفاءة التشغيلية ورفع أداء فرق العمل داخل المشروع.</w:t>
      </w:r>
    </w:p>
    <w:p w14:paraId="1F39AE23" w14:textId="77777777" w:rsidR="00A23722" w:rsidRPr="00F46410" w:rsidRDefault="00A23722" w:rsidP="00F767B3">
      <w:pPr>
        <w:pStyle w:val="ListParagraph"/>
        <w:numPr>
          <w:ilvl w:val="0"/>
          <w:numId w:val="2"/>
        </w:numPr>
        <w:spacing w:after="0" w:line="240" w:lineRule="auto"/>
        <w:ind w:left="468" w:hanging="283"/>
        <w:jc w:val="both"/>
        <w:rPr>
          <w:rFonts w:ascii="Simplified Arabic" w:hAnsi="Simplified Arabic" w:cs="Simplified Arabic"/>
          <w:sz w:val="28"/>
          <w:szCs w:val="28"/>
        </w:rPr>
      </w:pPr>
      <w:r w:rsidRPr="00F46410">
        <w:rPr>
          <w:rFonts w:ascii="Simplified Arabic" w:hAnsi="Simplified Arabic" w:cs="Simplified Arabic" w:hint="cs"/>
          <w:sz w:val="28"/>
          <w:szCs w:val="28"/>
          <w:rtl/>
        </w:rPr>
        <w:t>تحديد أبرز التحديات التنظيمية أو التشغيلية التي تواجه تطبيق القيادة التحويلية في مشروع "وجهة الغروب".</w:t>
      </w:r>
    </w:p>
    <w:p w14:paraId="7BFC67B9" w14:textId="4CCB14C3" w:rsidR="00A23722" w:rsidRPr="00A23722" w:rsidRDefault="00A23722" w:rsidP="00F767B3">
      <w:pPr>
        <w:pStyle w:val="ListParagraph"/>
        <w:numPr>
          <w:ilvl w:val="0"/>
          <w:numId w:val="2"/>
        </w:numPr>
        <w:spacing w:line="240" w:lineRule="auto"/>
        <w:ind w:left="468" w:hanging="283"/>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 xml:space="preserve">تقديم توصيات لتعزيز القيادة التحويلية وتحسين بيئة العمل في المشاريع العقارية المماثلة داخل السعودية. </w:t>
      </w:r>
    </w:p>
    <w:p w14:paraId="6F28082C" w14:textId="56A6D1FB" w:rsidR="002C0F7E" w:rsidRPr="00F21ADE" w:rsidRDefault="00A23722" w:rsidP="00F21ADE">
      <w:pPr>
        <w:spacing w:after="0"/>
        <w:rPr>
          <w:rFonts w:ascii="Simplified Arabic" w:hAnsi="Simplified Arabic" w:cs="Simplified Arabic"/>
          <w:b/>
          <w:bCs/>
          <w:sz w:val="32"/>
          <w:szCs w:val="32"/>
          <w:rtl/>
        </w:rPr>
      </w:pPr>
      <w:r>
        <w:rPr>
          <w:rFonts w:ascii="Simplified Arabic" w:hAnsi="Simplified Arabic" w:cs="Simplified Arabic" w:hint="cs"/>
          <w:b/>
          <w:bCs/>
          <w:sz w:val="32"/>
          <w:szCs w:val="32"/>
          <w:rtl/>
        </w:rPr>
        <w:t>5</w:t>
      </w:r>
      <w:r w:rsidR="00643D80">
        <w:rPr>
          <w:rFonts w:ascii="Simplified Arabic" w:hAnsi="Simplified Arabic" w:cs="Simplified Arabic" w:hint="cs"/>
          <w:b/>
          <w:bCs/>
          <w:sz w:val="32"/>
          <w:szCs w:val="32"/>
          <w:rtl/>
        </w:rPr>
        <w:t xml:space="preserve">.1 </w:t>
      </w:r>
      <w:r w:rsidR="00A74F76" w:rsidRPr="00F21ADE">
        <w:rPr>
          <w:rFonts w:ascii="Simplified Arabic" w:hAnsi="Simplified Arabic" w:cs="Simplified Arabic" w:hint="cs"/>
          <w:b/>
          <w:bCs/>
          <w:sz w:val="32"/>
          <w:szCs w:val="32"/>
          <w:rtl/>
        </w:rPr>
        <w:t>أهمية الدراسة:</w:t>
      </w:r>
    </w:p>
    <w:p w14:paraId="5066ED8D" w14:textId="4154083D" w:rsidR="002C0F7E" w:rsidRPr="00F46410" w:rsidRDefault="002C0F7E" w:rsidP="002958F7">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 xml:space="preserve">تعتبر القيادة من العوامل الرئيسية التي تؤثر على أداء فرق العمل وفعالية إدارة المشاريع حيث تختلف أساليبها في التأثير على الالتزام والكفاءة التشغيلية ومستوى الإنجاز وتعد القيادة التحويلية من الأساليب القيادية الحديثة التي تركز على تحفيز الأفراد وتمكينهم من تحقيق أهدافهم المهنية، ومن هذا المنطلق </w:t>
      </w:r>
      <w:r w:rsidRPr="00F46410">
        <w:rPr>
          <w:rFonts w:ascii="Simplified Arabic" w:hAnsi="Simplified Arabic" w:cs="Simplified Arabic" w:hint="cs"/>
          <w:sz w:val="28"/>
          <w:szCs w:val="28"/>
          <w:rtl/>
        </w:rPr>
        <w:lastRenderedPageBreak/>
        <w:t xml:space="preserve">تكتسب دراسة تأثير القيادة التحويلية على الأداء  في المشاريع العقارية وتحديداً في مشروع "وجهة الغروب" أهمية كبيرة تنقسم إلى أهمية علمية وأهمية عملية كما يلي:  </w:t>
      </w:r>
    </w:p>
    <w:p w14:paraId="37B2289A" w14:textId="77777777" w:rsidR="002C0F7E" w:rsidRPr="00F46410" w:rsidRDefault="002C0F7E" w:rsidP="00F46410">
      <w:pPr>
        <w:spacing w:after="0" w:line="240" w:lineRule="auto"/>
        <w:jc w:val="both"/>
        <w:rPr>
          <w:rFonts w:ascii="Simplified Arabic" w:hAnsi="Simplified Arabic" w:cs="Simplified Arabic"/>
          <w:b/>
          <w:bCs/>
          <w:sz w:val="28"/>
          <w:szCs w:val="28"/>
          <w:rtl/>
        </w:rPr>
      </w:pPr>
      <w:r w:rsidRPr="00F46410">
        <w:rPr>
          <w:rFonts w:ascii="Simplified Arabic" w:hAnsi="Simplified Arabic" w:cs="Simplified Arabic" w:hint="cs"/>
          <w:b/>
          <w:bCs/>
          <w:sz w:val="28"/>
          <w:szCs w:val="28"/>
          <w:rtl/>
        </w:rPr>
        <w:t>الأهمية العلمية:</w:t>
      </w:r>
    </w:p>
    <w:p w14:paraId="47F41A73" w14:textId="77777777" w:rsidR="002C0F7E" w:rsidRPr="00F46410" w:rsidRDefault="002C0F7E" w:rsidP="00F46410">
      <w:pPr>
        <w:pStyle w:val="ListParagraph"/>
        <w:numPr>
          <w:ilvl w:val="0"/>
          <w:numId w:val="4"/>
        </w:numPr>
        <w:spacing w:after="0" w:line="240" w:lineRule="auto"/>
        <w:ind w:left="468" w:hanging="283"/>
        <w:jc w:val="both"/>
        <w:rPr>
          <w:rFonts w:ascii="Simplified Arabic" w:hAnsi="Simplified Arabic" w:cs="Simplified Arabic"/>
          <w:b/>
          <w:bCs/>
          <w:sz w:val="28"/>
          <w:szCs w:val="28"/>
        </w:rPr>
      </w:pPr>
      <w:r w:rsidRPr="00F46410">
        <w:rPr>
          <w:rFonts w:ascii="Simplified Arabic" w:hAnsi="Simplified Arabic" w:cs="Simplified Arabic" w:hint="cs"/>
          <w:sz w:val="28"/>
          <w:szCs w:val="28"/>
          <w:rtl/>
        </w:rPr>
        <w:t xml:space="preserve">تساهم الدراسة في تعزيز المعرفة العلمية حول أثر القيادة التحويلية في إدارة </w:t>
      </w:r>
      <w:bookmarkStart w:id="11" w:name="_Hlk216072707"/>
      <w:r w:rsidRPr="00F46410">
        <w:rPr>
          <w:rFonts w:ascii="Simplified Arabic" w:hAnsi="Simplified Arabic" w:cs="Simplified Arabic" w:hint="cs"/>
          <w:sz w:val="28"/>
          <w:szCs w:val="28"/>
          <w:rtl/>
        </w:rPr>
        <w:t xml:space="preserve">المشاريع العقارية </w:t>
      </w:r>
      <w:bookmarkEnd w:id="11"/>
      <w:r w:rsidRPr="00F46410">
        <w:rPr>
          <w:rFonts w:ascii="Simplified Arabic" w:hAnsi="Simplified Arabic" w:cs="Simplified Arabic" w:hint="cs"/>
          <w:sz w:val="28"/>
          <w:szCs w:val="28"/>
          <w:rtl/>
        </w:rPr>
        <w:t>المتكاملة والتي تتميز بتعدد الأطراف وتعقيد الهياكل التنظيمية.</w:t>
      </w:r>
    </w:p>
    <w:p w14:paraId="6F9A274F" w14:textId="07E3031B" w:rsidR="002C0F7E" w:rsidRPr="00F46410" w:rsidRDefault="002C0F7E" w:rsidP="00F46410">
      <w:pPr>
        <w:pStyle w:val="ListParagraph"/>
        <w:widowControl w:val="0"/>
        <w:numPr>
          <w:ilvl w:val="0"/>
          <w:numId w:val="4"/>
        </w:numPr>
        <w:spacing w:after="0" w:line="240" w:lineRule="auto"/>
        <w:ind w:left="471" w:hanging="284"/>
        <w:jc w:val="both"/>
        <w:rPr>
          <w:rFonts w:ascii="Simplified Arabic" w:hAnsi="Simplified Arabic" w:cs="Simplified Arabic"/>
          <w:b/>
          <w:bCs/>
          <w:sz w:val="28"/>
          <w:szCs w:val="28"/>
        </w:rPr>
      </w:pPr>
      <w:r w:rsidRPr="00F46410">
        <w:rPr>
          <w:rFonts w:ascii="Simplified Arabic" w:hAnsi="Simplified Arabic" w:cs="Simplified Arabic" w:hint="cs"/>
          <w:sz w:val="28"/>
          <w:szCs w:val="28"/>
          <w:rtl/>
        </w:rPr>
        <w:t>تقدم فهماً معمقاً للعلاقة بين أبعاد القيادة التحويلية (التأثير المثالي، التحفيز الإلهامي، التشجيع الفكري، الاعتبار الفردي) ومؤشرات كفاءة إدارة المشروع (الالتزام بالجدول الزمني، ضبط التكاليف، جودة التنفيذ، رضا أصحاب المصلحة).</w:t>
      </w:r>
    </w:p>
    <w:p w14:paraId="3448BC2F" w14:textId="551BEFB4" w:rsidR="003366F8" w:rsidRPr="00F46410" w:rsidRDefault="002C0F7E" w:rsidP="00F46410">
      <w:pPr>
        <w:pStyle w:val="ListParagraph"/>
        <w:widowControl w:val="0"/>
        <w:numPr>
          <w:ilvl w:val="0"/>
          <w:numId w:val="4"/>
        </w:numPr>
        <w:spacing w:after="0" w:line="240" w:lineRule="auto"/>
        <w:ind w:left="471" w:hanging="284"/>
        <w:jc w:val="both"/>
        <w:rPr>
          <w:rFonts w:ascii="Simplified Arabic" w:hAnsi="Simplified Arabic" w:cs="Simplified Arabic"/>
          <w:b/>
          <w:bCs/>
          <w:sz w:val="28"/>
          <w:szCs w:val="28"/>
          <w:rtl/>
        </w:rPr>
      </w:pPr>
      <w:r w:rsidRPr="00F46410">
        <w:rPr>
          <w:rFonts w:ascii="Simplified Arabic" w:hAnsi="Simplified Arabic" w:cs="Simplified Arabic" w:hint="cs"/>
          <w:sz w:val="28"/>
          <w:szCs w:val="28"/>
          <w:rtl/>
        </w:rPr>
        <w:t>تسهم الدراسة في سد الفجوة البحثية المتعلقة بتطبيق القيادة التحويلية في قطاع التطوير العقاري بالمملكة العربية السعودية لا سيما في المشاريع المحلية الكبرى مثل مشروع "</w:t>
      </w:r>
      <w:bookmarkStart w:id="12" w:name="_Hlk216072734"/>
      <w:r w:rsidRPr="00F46410">
        <w:rPr>
          <w:rFonts w:ascii="Simplified Arabic" w:hAnsi="Simplified Arabic" w:cs="Simplified Arabic" w:hint="cs"/>
          <w:sz w:val="28"/>
          <w:szCs w:val="28"/>
          <w:rtl/>
        </w:rPr>
        <w:t>وجهة الغروب</w:t>
      </w:r>
      <w:bookmarkEnd w:id="12"/>
      <w:r w:rsidRPr="00F46410">
        <w:rPr>
          <w:rFonts w:ascii="Simplified Arabic" w:hAnsi="Simplified Arabic" w:cs="Simplified Arabic" w:hint="cs"/>
          <w:sz w:val="28"/>
          <w:szCs w:val="28"/>
          <w:rtl/>
        </w:rPr>
        <w:t>".</w:t>
      </w:r>
    </w:p>
    <w:p w14:paraId="3A015654" w14:textId="5E566AB6" w:rsidR="002C0F7E" w:rsidRPr="00F46410" w:rsidRDefault="002C0F7E" w:rsidP="00F46410">
      <w:pPr>
        <w:spacing w:after="0" w:line="240" w:lineRule="auto"/>
        <w:jc w:val="both"/>
        <w:rPr>
          <w:rFonts w:ascii="Simplified Arabic" w:hAnsi="Simplified Arabic" w:cs="Simplified Arabic"/>
          <w:b/>
          <w:bCs/>
          <w:sz w:val="28"/>
          <w:szCs w:val="28"/>
          <w:rtl/>
        </w:rPr>
      </w:pPr>
      <w:r w:rsidRPr="00F46410">
        <w:rPr>
          <w:rFonts w:ascii="Simplified Arabic" w:hAnsi="Simplified Arabic" w:cs="Simplified Arabic" w:hint="cs"/>
          <w:b/>
          <w:bCs/>
          <w:sz w:val="28"/>
          <w:szCs w:val="28"/>
          <w:rtl/>
        </w:rPr>
        <w:t>الأهمية العملية:</w:t>
      </w:r>
    </w:p>
    <w:p w14:paraId="185EDAFC" w14:textId="77777777" w:rsidR="002C0F7E" w:rsidRPr="00F46410" w:rsidRDefault="002C0F7E" w:rsidP="00F46410">
      <w:pPr>
        <w:pStyle w:val="ListParagraph"/>
        <w:numPr>
          <w:ilvl w:val="0"/>
          <w:numId w:val="5"/>
        </w:numPr>
        <w:spacing w:after="0" w:line="240" w:lineRule="auto"/>
        <w:ind w:left="468" w:hanging="283"/>
        <w:jc w:val="both"/>
        <w:rPr>
          <w:rFonts w:ascii="Simplified Arabic" w:hAnsi="Simplified Arabic" w:cs="Simplified Arabic"/>
          <w:sz w:val="28"/>
          <w:szCs w:val="28"/>
        </w:rPr>
      </w:pPr>
      <w:r w:rsidRPr="00F46410">
        <w:rPr>
          <w:rFonts w:ascii="Simplified Arabic" w:hAnsi="Simplified Arabic" w:cs="Simplified Arabic" w:hint="cs"/>
          <w:sz w:val="28"/>
          <w:szCs w:val="28"/>
          <w:rtl/>
        </w:rPr>
        <w:t>تساعد الدراسة قيادات المشروع والإدارة العليا في الشركة الوطنية للإسكان على تبني ممارسات قيادية فعالة لتحسين الكفاءة التشغيلية ورفع أداء فرق العمل.</w:t>
      </w:r>
    </w:p>
    <w:p w14:paraId="074876D9" w14:textId="77777777" w:rsidR="002C0F7E" w:rsidRPr="00F46410" w:rsidRDefault="002C0F7E" w:rsidP="00F46410">
      <w:pPr>
        <w:pStyle w:val="ListParagraph"/>
        <w:numPr>
          <w:ilvl w:val="0"/>
          <w:numId w:val="5"/>
        </w:numPr>
        <w:spacing w:after="0" w:line="240" w:lineRule="auto"/>
        <w:ind w:left="468" w:hanging="283"/>
        <w:jc w:val="both"/>
        <w:rPr>
          <w:rFonts w:ascii="Simplified Arabic" w:hAnsi="Simplified Arabic" w:cs="Simplified Arabic"/>
          <w:sz w:val="28"/>
          <w:szCs w:val="28"/>
        </w:rPr>
      </w:pPr>
      <w:r w:rsidRPr="00F46410">
        <w:rPr>
          <w:rFonts w:ascii="Simplified Arabic" w:hAnsi="Simplified Arabic" w:cs="Simplified Arabic" w:hint="cs"/>
          <w:sz w:val="28"/>
          <w:szCs w:val="28"/>
          <w:rtl/>
        </w:rPr>
        <w:t>توفر نتائج الدراسة رؤى عملية لتقليل الفجوات التشغيلية والتحديات المرتبطة بإدارة المشاريع الكبيرة والمعقدة.</w:t>
      </w:r>
    </w:p>
    <w:p w14:paraId="7035E5C7" w14:textId="77777777" w:rsidR="002C0F7E" w:rsidRPr="00F46410" w:rsidRDefault="002C0F7E" w:rsidP="00F46410">
      <w:pPr>
        <w:pStyle w:val="ListParagraph"/>
        <w:numPr>
          <w:ilvl w:val="0"/>
          <w:numId w:val="5"/>
        </w:numPr>
        <w:spacing w:after="0" w:line="240" w:lineRule="auto"/>
        <w:ind w:left="468" w:hanging="283"/>
        <w:jc w:val="both"/>
        <w:rPr>
          <w:rFonts w:ascii="Simplified Arabic" w:hAnsi="Simplified Arabic" w:cs="Simplified Arabic"/>
          <w:sz w:val="28"/>
          <w:szCs w:val="28"/>
        </w:rPr>
      </w:pPr>
      <w:r w:rsidRPr="00F46410">
        <w:rPr>
          <w:rFonts w:ascii="Simplified Arabic" w:hAnsi="Simplified Arabic" w:cs="Simplified Arabic" w:hint="cs"/>
          <w:sz w:val="28"/>
          <w:szCs w:val="28"/>
          <w:rtl/>
        </w:rPr>
        <w:t>تقدم توصيات عملية لقادة المشروع حول كيفية تبني القيادة التحويلية لتحقيق أهداف المشروع بكفاءة عالية وتحسين البيئة التنظيمية داخل فرق العمل.</w:t>
      </w:r>
    </w:p>
    <w:p w14:paraId="1D5613EF" w14:textId="2FB02D9F" w:rsidR="00F46410" w:rsidRPr="00A23722" w:rsidRDefault="002C0F7E" w:rsidP="00A23722">
      <w:pPr>
        <w:pStyle w:val="ListParagraph"/>
        <w:numPr>
          <w:ilvl w:val="0"/>
          <w:numId w:val="5"/>
        </w:numPr>
        <w:spacing w:line="240" w:lineRule="auto"/>
        <w:ind w:left="468" w:hanging="283"/>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تسهم الدراسة في تطوير سياسات وممارسات الإدارة المتعلقة بالمشاريع العقارية المتكاملة بما يدعم تحقيق مستهدفات رؤية المملكة 2030 في قطاع الإسكان والتنمية الحضرية.</w:t>
      </w:r>
    </w:p>
    <w:p w14:paraId="45B050F2" w14:textId="1AEF44DF" w:rsidR="00A23722" w:rsidRPr="00F21ADE" w:rsidRDefault="00A23722" w:rsidP="00A23722">
      <w:pPr>
        <w:spacing w:after="0"/>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6.1 </w:t>
      </w:r>
      <w:r w:rsidRPr="00F21ADE">
        <w:rPr>
          <w:rFonts w:ascii="Simplified Arabic" w:hAnsi="Simplified Arabic" w:cs="Simplified Arabic" w:hint="cs"/>
          <w:b/>
          <w:bCs/>
          <w:sz w:val="32"/>
          <w:szCs w:val="32"/>
          <w:rtl/>
        </w:rPr>
        <w:t>منهجية الدراسة</w:t>
      </w:r>
    </w:p>
    <w:p w14:paraId="181E40A3" w14:textId="77777777" w:rsidR="00A23722" w:rsidRPr="00F46410" w:rsidRDefault="00A23722" w:rsidP="00A23722">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تعتمد هذه الدراسة على المنهج الوصفي التحليلي حيث يتم تحليل العلاقة بين القيادة التحويلية وكفاءة إدارة مشروع "وجهة الغروب"، وذلك من خلال مراجعة الدراسات السابقة وجمع البيانات وتحليلها باستخدام الأساليب الإحصائية لفهم أثر القيادة التحويلية على مؤشرات كفاءة المشروع من خلال الخطوات التالية:</w:t>
      </w:r>
    </w:p>
    <w:p w14:paraId="5BA27632" w14:textId="77777777" w:rsidR="00A23722" w:rsidRPr="00F46410" w:rsidRDefault="00A23722" w:rsidP="00A23722">
      <w:pPr>
        <w:pStyle w:val="ListParagraph"/>
        <w:numPr>
          <w:ilvl w:val="0"/>
          <w:numId w:val="6"/>
        </w:numPr>
        <w:spacing w:after="0" w:line="240" w:lineRule="auto"/>
        <w:ind w:left="468" w:hanging="283"/>
        <w:jc w:val="both"/>
        <w:rPr>
          <w:rFonts w:ascii="Simplified Arabic" w:hAnsi="Simplified Arabic" w:cs="Simplified Arabic"/>
          <w:sz w:val="28"/>
          <w:szCs w:val="28"/>
        </w:rPr>
      </w:pPr>
      <w:r w:rsidRPr="00F46410">
        <w:rPr>
          <w:rFonts w:ascii="Simplified Arabic" w:hAnsi="Simplified Arabic" w:cs="Simplified Arabic" w:hint="cs"/>
          <w:sz w:val="28"/>
          <w:szCs w:val="28"/>
          <w:rtl/>
        </w:rPr>
        <w:t>مراجعة الدراسات المتعلقة بالقيادة التحويلية وكفاءة إدارة المشاريع مع التركيز على الدراسات التي تناولت القيادة التحويلية في مشاريع التطوير العقاري والمشاريع المتكاملة.</w:t>
      </w:r>
    </w:p>
    <w:p w14:paraId="029D32DC" w14:textId="77777777" w:rsidR="00A23722" w:rsidRPr="00F46410" w:rsidRDefault="00A23722" w:rsidP="00A23722">
      <w:pPr>
        <w:pStyle w:val="ListParagraph"/>
        <w:numPr>
          <w:ilvl w:val="0"/>
          <w:numId w:val="6"/>
        </w:numPr>
        <w:spacing w:after="0" w:line="240" w:lineRule="auto"/>
        <w:ind w:left="468" w:hanging="283"/>
        <w:jc w:val="both"/>
        <w:rPr>
          <w:rFonts w:ascii="Simplified Arabic" w:hAnsi="Simplified Arabic" w:cs="Simplified Arabic"/>
          <w:sz w:val="28"/>
          <w:szCs w:val="28"/>
        </w:rPr>
      </w:pPr>
      <w:r w:rsidRPr="00F46410">
        <w:rPr>
          <w:rFonts w:ascii="Simplified Arabic" w:hAnsi="Simplified Arabic" w:cs="Simplified Arabic" w:hint="cs"/>
          <w:sz w:val="28"/>
          <w:szCs w:val="28"/>
          <w:rtl/>
        </w:rPr>
        <w:t>تحليل الخبرات السابقة والاستفادة من الدراسات النظرية والتطبيقية التي بحثت أثر القيادة التحويلية على الأداء التنفيذي وكفاءة فرق العمل في المشاريع.</w:t>
      </w:r>
    </w:p>
    <w:p w14:paraId="63B4DB77" w14:textId="77777777" w:rsidR="00A23722" w:rsidRPr="00F46410" w:rsidRDefault="00A23722" w:rsidP="00A23722">
      <w:pPr>
        <w:pStyle w:val="ListParagraph"/>
        <w:numPr>
          <w:ilvl w:val="0"/>
          <w:numId w:val="6"/>
        </w:numPr>
        <w:spacing w:after="0" w:line="240" w:lineRule="auto"/>
        <w:ind w:left="468" w:hanging="283"/>
        <w:jc w:val="both"/>
        <w:rPr>
          <w:rFonts w:ascii="Simplified Arabic" w:hAnsi="Simplified Arabic" w:cs="Simplified Arabic"/>
          <w:sz w:val="28"/>
          <w:szCs w:val="28"/>
        </w:rPr>
      </w:pPr>
      <w:r w:rsidRPr="00F46410">
        <w:rPr>
          <w:rFonts w:ascii="Simplified Arabic" w:hAnsi="Simplified Arabic" w:cs="Simplified Arabic" w:hint="cs"/>
          <w:sz w:val="28"/>
          <w:szCs w:val="28"/>
          <w:rtl/>
        </w:rPr>
        <w:t>جمع البيانات الأولية من خلال استبيان موجه إلى قيادات المشروع وفرق العمل المشاركة في مشروع "وجهة الغروب"، لاستكشاف آرائهم حول مدى ممارسة أبعاد القيادة التحويلية وتأثيرها على كفاءة إدارة المشروع.</w:t>
      </w:r>
    </w:p>
    <w:p w14:paraId="2C545141" w14:textId="77777777" w:rsidR="00A23722" w:rsidRPr="00F46410" w:rsidRDefault="00A23722" w:rsidP="00A23722">
      <w:pPr>
        <w:pStyle w:val="ListParagraph"/>
        <w:numPr>
          <w:ilvl w:val="0"/>
          <w:numId w:val="6"/>
        </w:numPr>
        <w:spacing w:after="0" w:line="240" w:lineRule="auto"/>
        <w:ind w:left="468" w:hanging="283"/>
        <w:jc w:val="both"/>
        <w:rPr>
          <w:rFonts w:ascii="Simplified Arabic" w:hAnsi="Simplified Arabic" w:cs="Simplified Arabic"/>
          <w:sz w:val="28"/>
          <w:szCs w:val="28"/>
        </w:rPr>
      </w:pPr>
      <w:r w:rsidRPr="00F46410">
        <w:rPr>
          <w:rFonts w:ascii="Simplified Arabic" w:hAnsi="Simplified Arabic" w:cs="Simplified Arabic" w:hint="cs"/>
          <w:sz w:val="28"/>
          <w:szCs w:val="28"/>
          <w:rtl/>
        </w:rPr>
        <w:lastRenderedPageBreak/>
        <w:t>تحليل البيانات باستخدام الأساليب الإحصائية لضمان دقة النتائج وموثوقيتها.</w:t>
      </w:r>
    </w:p>
    <w:p w14:paraId="48BE7F93" w14:textId="2235AE6A" w:rsidR="00A23722" w:rsidRPr="00A23722" w:rsidRDefault="00A23722" w:rsidP="00A23722">
      <w:pPr>
        <w:pStyle w:val="ListParagraph"/>
        <w:numPr>
          <w:ilvl w:val="0"/>
          <w:numId w:val="6"/>
        </w:numPr>
        <w:spacing w:line="240" w:lineRule="auto"/>
        <w:ind w:left="468" w:hanging="283"/>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تفسير النتائج ومناقشتها وربطها بالدراسات السابقة ومن ثم تقديم توصيات ومقترحات عملية لتعزيز تطبيق القيادة التحويلية ورفع كفاءة إدارة المشاريع العقارية المشابهة في المملكة العربية السعودية.</w:t>
      </w:r>
    </w:p>
    <w:p w14:paraId="7ADA38E0" w14:textId="5B78CAAA" w:rsidR="00B77C35" w:rsidRPr="00F21ADE" w:rsidRDefault="00A23722" w:rsidP="00BF504C">
      <w:pPr>
        <w:spacing w:after="0" w:line="24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7</w:t>
      </w:r>
      <w:r w:rsidR="00643D80">
        <w:rPr>
          <w:rFonts w:ascii="Simplified Arabic" w:hAnsi="Simplified Arabic" w:cs="Simplified Arabic" w:hint="cs"/>
          <w:b/>
          <w:bCs/>
          <w:sz w:val="32"/>
          <w:szCs w:val="32"/>
          <w:rtl/>
        </w:rPr>
        <w:t xml:space="preserve">.1 </w:t>
      </w:r>
      <w:r w:rsidR="00B77C35" w:rsidRPr="00F21ADE">
        <w:rPr>
          <w:rFonts w:ascii="Simplified Arabic" w:hAnsi="Simplified Arabic" w:cs="Simplified Arabic" w:hint="cs"/>
          <w:b/>
          <w:bCs/>
          <w:sz w:val="32"/>
          <w:szCs w:val="32"/>
          <w:rtl/>
        </w:rPr>
        <w:t>حدود الدراسة:</w:t>
      </w:r>
    </w:p>
    <w:p w14:paraId="588C9B12" w14:textId="37503376" w:rsidR="00C70D17" w:rsidRPr="00F46410" w:rsidRDefault="00C70D17" w:rsidP="00BF504C">
      <w:pPr>
        <w:spacing w:after="0" w:line="240" w:lineRule="auto"/>
        <w:jc w:val="both"/>
        <w:rPr>
          <w:rFonts w:ascii="Simplified Arabic" w:hAnsi="Simplified Arabic" w:cs="Simplified Arabic"/>
          <w:sz w:val="28"/>
          <w:szCs w:val="28"/>
          <w:rtl/>
        </w:rPr>
      </w:pPr>
      <w:r w:rsidRPr="00F46410">
        <w:rPr>
          <w:rFonts w:ascii="Simplified Arabic" w:hAnsi="Simplified Arabic" w:cs="Simplified Arabic" w:hint="cs"/>
          <w:b/>
          <w:bCs/>
          <w:sz w:val="28"/>
          <w:szCs w:val="28"/>
          <w:rtl/>
        </w:rPr>
        <w:t>الحدود الموضوعية</w:t>
      </w:r>
      <w:r w:rsidRPr="00F46410">
        <w:rPr>
          <w:rFonts w:ascii="Simplified Arabic" w:hAnsi="Simplified Arabic" w:cs="Simplified Arabic" w:hint="cs"/>
          <w:b/>
          <w:bCs/>
          <w:sz w:val="28"/>
          <w:szCs w:val="28"/>
        </w:rPr>
        <w:t>:</w:t>
      </w:r>
      <w:r w:rsidRPr="00F46410">
        <w:rPr>
          <w:rFonts w:ascii="Simplified Arabic" w:hAnsi="Simplified Arabic" w:cs="Simplified Arabic" w:hint="cs"/>
          <w:b/>
          <w:bCs/>
          <w:sz w:val="28"/>
          <w:szCs w:val="28"/>
          <w:rtl/>
        </w:rPr>
        <w:t xml:space="preserve"> </w:t>
      </w:r>
      <w:r w:rsidRPr="00F46410">
        <w:rPr>
          <w:rFonts w:ascii="Simplified Arabic" w:hAnsi="Simplified Arabic" w:cs="Simplified Arabic" w:hint="cs"/>
          <w:sz w:val="28"/>
          <w:szCs w:val="28"/>
          <w:rtl/>
        </w:rPr>
        <w:t xml:space="preserve">تناولت الدراسة موضوع أثر القيادة التحويلية </w:t>
      </w:r>
      <w:bookmarkStart w:id="13" w:name="_Hlk216071934"/>
      <w:r w:rsidRPr="00F46410">
        <w:rPr>
          <w:rFonts w:ascii="Simplified Arabic" w:hAnsi="Simplified Arabic" w:cs="Simplified Arabic" w:hint="cs"/>
          <w:sz w:val="28"/>
          <w:szCs w:val="28"/>
          <w:rtl/>
        </w:rPr>
        <w:t xml:space="preserve">بأبعاده </w:t>
      </w:r>
      <w:bookmarkEnd w:id="13"/>
      <w:r w:rsidRPr="00F46410">
        <w:rPr>
          <w:rFonts w:ascii="Simplified Arabic" w:hAnsi="Simplified Arabic" w:cs="Simplified Arabic" w:hint="cs"/>
          <w:sz w:val="28"/>
          <w:szCs w:val="28"/>
          <w:rtl/>
        </w:rPr>
        <w:t xml:space="preserve">(التأثير المثالي، </w:t>
      </w:r>
      <w:bookmarkStart w:id="14" w:name="_Hlk216073603"/>
      <w:r w:rsidRPr="00F46410">
        <w:rPr>
          <w:rFonts w:ascii="Simplified Arabic" w:hAnsi="Simplified Arabic" w:cs="Simplified Arabic" w:hint="cs"/>
          <w:sz w:val="28"/>
          <w:szCs w:val="28"/>
          <w:rtl/>
        </w:rPr>
        <w:t>التحفيز الإلهامي</w:t>
      </w:r>
      <w:bookmarkEnd w:id="14"/>
      <w:r w:rsidRPr="00F46410">
        <w:rPr>
          <w:rFonts w:ascii="Simplified Arabic" w:hAnsi="Simplified Arabic" w:cs="Simplified Arabic" w:hint="cs"/>
          <w:sz w:val="28"/>
          <w:szCs w:val="28"/>
          <w:rtl/>
        </w:rPr>
        <w:t>، التشجيع الفكري، الاعتبار الفردي) ومؤشرات كفاءة إدارة المشروع بأبعاده (الالتزام بالجدول الزمني، ضبط التكاليف، جودة التنفيذ، رضا أصحاب المصلحة).</w:t>
      </w:r>
    </w:p>
    <w:p w14:paraId="3A4DA673" w14:textId="0A2213B2" w:rsidR="00B77C35" w:rsidRPr="00F46410" w:rsidRDefault="00B77C35" w:rsidP="00F46410">
      <w:pPr>
        <w:spacing w:after="0" w:line="240" w:lineRule="auto"/>
        <w:jc w:val="both"/>
        <w:rPr>
          <w:rFonts w:ascii="Simplified Arabic" w:hAnsi="Simplified Arabic" w:cs="Simplified Arabic"/>
          <w:b/>
          <w:bCs/>
          <w:sz w:val="28"/>
          <w:szCs w:val="28"/>
        </w:rPr>
      </w:pPr>
      <w:r w:rsidRPr="00F46410">
        <w:rPr>
          <w:rFonts w:ascii="Simplified Arabic" w:hAnsi="Simplified Arabic" w:cs="Simplified Arabic" w:hint="cs"/>
          <w:b/>
          <w:bCs/>
          <w:sz w:val="28"/>
          <w:szCs w:val="28"/>
          <w:rtl/>
        </w:rPr>
        <w:t>الحدود المكانية</w:t>
      </w:r>
      <w:r w:rsidRPr="00F46410">
        <w:rPr>
          <w:rFonts w:ascii="Simplified Arabic" w:hAnsi="Simplified Arabic" w:cs="Simplified Arabic" w:hint="cs"/>
          <w:b/>
          <w:bCs/>
          <w:sz w:val="28"/>
          <w:szCs w:val="28"/>
        </w:rPr>
        <w:t>:</w:t>
      </w:r>
      <w:r w:rsidRPr="00F46410">
        <w:rPr>
          <w:rFonts w:ascii="Simplified Arabic" w:hAnsi="Simplified Arabic" w:cs="Simplified Arabic" w:hint="cs"/>
          <w:b/>
          <w:bCs/>
          <w:sz w:val="28"/>
          <w:szCs w:val="28"/>
          <w:rtl/>
        </w:rPr>
        <w:t xml:space="preserve"> </w:t>
      </w:r>
      <w:r w:rsidR="00C70D17" w:rsidRPr="00F46410">
        <w:rPr>
          <w:rFonts w:ascii="Simplified Arabic" w:hAnsi="Simplified Arabic" w:cs="Simplified Arabic" w:hint="cs"/>
          <w:sz w:val="28"/>
          <w:szCs w:val="28"/>
          <w:rtl/>
        </w:rPr>
        <w:t>مشروع "وجهة الغروب" التابع للشركة الوطنية للإسكان في المدينة المنورة بالسعودية.</w:t>
      </w:r>
    </w:p>
    <w:p w14:paraId="4FF76CD5" w14:textId="5B27E687" w:rsidR="00B77C35" w:rsidRPr="00F46410" w:rsidRDefault="00B77C35" w:rsidP="00F46410">
      <w:pPr>
        <w:spacing w:after="0" w:line="240" w:lineRule="auto"/>
        <w:jc w:val="both"/>
        <w:rPr>
          <w:rFonts w:ascii="Simplified Arabic" w:hAnsi="Simplified Arabic" w:cs="Simplified Arabic"/>
          <w:b/>
          <w:bCs/>
          <w:sz w:val="28"/>
          <w:szCs w:val="28"/>
        </w:rPr>
      </w:pPr>
      <w:r w:rsidRPr="00F46410">
        <w:rPr>
          <w:rFonts w:ascii="Simplified Arabic" w:hAnsi="Simplified Arabic" w:cs="Simplified Arabic" w:hint="cs"/>
          <w:b/>
          <w:bCs/>
          <w:sz w:val="28"/>
          <w:szCs w:val="28"/>
          <w:rtl/>
        </w:rPr>
        <w:t>الحدود الزمانية</w:t>
      </w:r>
      <w:r w:rsidRPr="00F46410">
        <w:rPr>
          <w:rFonts w:ascii="Simplified Arabic" w:hAnsi="Simplified Arabic" w:cs="Simplified Arabic" w:hint="cs"/>
          <w:b/>
          <w:bCs/>
          <w:sz w:val="28"/>
          <w:szCs w:val="28"/>
        </w:rPr>
        <w:t>:</w:t>
      </w:r>
      <w:r w:rsidRPr="00F46410">
        <w:rPr>
          <w:rFonts w:ascii="Simplified Arabic" w:hAnsi="Simplified Arabic" w:cs="Simplified Arabic" w:hint="cs"/>
          <w:b/>
          <w:bCs/>
          <w:sz w:val="28"/>
          <w:szCs w:val="28"/>
          <w:rtl/>
        </w:rPr>
        <w:t xml:space="preserve"> </w:t>
      </w:r>
      <w:r w:rsidRPr="00F46410">
        <w:rPr>
          <w:rFonts w:ascii="Simplified Arabic" w:hAnsi="Simplified Arabic" w:cs="Simplified Arabic" w:hint="cs"/>
          <w:sz w:val="28"/>
          <w:szCs w:val="28"/>
          <w:rtl/>
        </w:rPr>
        <w:t xml:space="preserve">تم تنفيذ الدراسة خلال العام الميلادي </w:t>
      </w:r>
      <w:r w:rsidRPr="00F46410">
        <w:rPr>
          <w:rFonts w:ascii="Simplified Arabic" w:hAnsi="Simplified Arabic" w:cs="Simplified Arabic" w:hint="cs"/>
          <w:sz w:val="28"/>
          <w:szCs w:val="28"/>
        </w:rPr>
        <w:t>2025</w:t>
      </w:r>
      <w:r w:rsidRPr="00F46410">
        <w:rPr>
          <w:rFonts w:ascii="Simplified Arabic" w:hAnsi="Simplified Arabic" w:cs="Simplified Arabic" w:hint="cs"/>
          <w:sz w:val="28"/>
          <w:szCs w:val="28"/>
          <w:rtl/>
        </w:rPr>
        <w:t>، وهو الإطار الزمني الذي تم خلاله تصميم أدوات ال</w:t>
      </w:r>
      <w:r w:rsidR="00C70D17" w:rsidRPr="00F46410">
        <w:rPr>
          <w:rFonts w:ascii="Simplified Arabic" w:hAnsi="Simplified Arabic" w:cs="Simplified Arabic" w:hint="cs"/>
          <w:sz w:val="28"/>
          <w:szCs w:val="28"/>
          <w:rtl/>
        </w:rPr>
        <w:t>دراسة</w:t>
      </w:r>
      <w:r w:rsidRPr="00F46410">
        <w:rPr>
          <w:rFonts w:ascii="Simplified Arabic" w:hAnsi="Simplified Arabic" w:cs="Simplified Arabic" w:hint="cs"/>
          <w:sz w:val="28"/>
          <w:szCs w:val="28"/>
          <w:rtl/>
        </w:rPr>
        <w:t>، وجمع البيانات الميدانية، وتحليلها</w:t>
      </w:r>
      <w:r w:rsidRPr="00F46410">
        <w:rPr>
          <w:rFonts w:ascii="Simplified Arabic" w:hAnsi="Simplified Arabic" w:cs="Simplified Arabic" w:hint="cs"/>
          <w:sz w:val="28"/>
          <w:szCs w:val="28"/>
        </w:rPr>
        <w:t>.</w:t>
      </w:r>
    </w:p>
    <w:p w14:paraId="51C60448" w14:textId="419C1269" w:rsidR="002C231C" w:rsidRPr="00F46410" w:rsidRDefault="00B77C35" w:rsidP="00BF504C">
      <w:pPr>
        <w:spacing w:line="240" w:lineRule="auto"/>
        <w:jc w:val="both"/>
        <w:rPr>
          <w:rFonts w:ascii="Simplified Arabic" w:hAnsi="Simplified Arabic" w:cs="Simplified Arabic"/>
          <w:sz w:val="28"/>
          <w:szCs w:val="28"/>
          <w:rtl/>
        </w:rPr>
      </w:pPr>
      <w:r w:rsidRPr="00F46410">
        <w:rPr>
          <w:rFonts w:ascii="Simplified Arabic" w:hAnsi="Simplified Arabic" w:cs="Simplified Arabic" w:hint="cs"/>
          <w:b/>
          <w:bCs/>
          <w:sz w:val="28"/>
          <w:szCs w:val="28"/>
          <w:rtl/>
        </w:rPr>
        <w:t>الحدود البشرية</w:t>
      </w:r>
      <w:r w:rsidRPr="00F46410">
        <w:rPr>
          <w:rFonts w:ascii="Simplified Arabic" w:hAnsi="Simplified Arabic" w:cs="Simplified Arabic" w:hint="cs"/>
          <w:b/>
          <w:bCs/>
          <w:sz w:val="28"/>
          <w:szCs w:val="28"/>
        </w:rPr>
        <w:t>:</w:t>
      </w:r>
      <w:r w:rsidRPr="00F46410">
        <w:rPr>
          <w:rFonts w:ascii="Simplified Arabic" w:hAnsi="Simplified Arabic" w:cs="Simplified Arabic" w:hint="cs"/>
          <w:b/>
          <w:bCs/>
          <w:sz w:val="28"/>
          <w:szCs w:val="28"/>
          <w:rtl/>
        </w:rPr>
        <w:t xml:space="preserve"> </w:t>
      </w:r>
      <w:r w:rsidR="00C70D17" w:rsidRPr="00F46410">
        <w:rPr>
          <w:rFonts w:ascii="Simplified Arabic" w:hAnsi="Simplified Arabic" w:cs="Simplified Arabic" w:hint="cs"/>
          <w:sz w:val="28"/>
          <w:szCs w:val="28"/>
          <w:rtl/>
        </w:rPr>
        <w:t xml:space="preserve">شملت القيادات وفرق العمل المشاركة في مشروع "وجهة الغروب" من كلا الجنسين والذين تتوفر لديهم الخبرة العملية في إدارة وتنفيذ المشروع. </w:t>
      </w:r>
    </w:p>
    <w:p w14:paraId="098ACC8B" w14:textId="613D1381" w:rsidR="002C231C" w:rsidRPr="00F21ADE" w:rsidRDefault="00A23722" w:rsidP="00BF504C">
      <w:pPr>
        <w:spacing w:after="0" w:line="24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8</w:t>
      </w:r>
      <w:r w:rsidR="00643D80">
        <w:rPr>
          <w:rFonts w:ascii="Simplified Arabic" w:hAnsi="Simplified Arabic" w:cs="Simplified Arabic" w:hint="cs"/>
          <w:b/>
          <w:bCs/>
          <w:sz w:val="32"/>
          <w:szCs w:val="32"/>
          <w:rtl/>
        </w:rPr>
        <w:t xml:space="preserve">.1 </w:t>
      </w:r>
      <w:r w:rsidR="002C231C" w:rsidRPr="00F21ADE">
        <w:rPr>
          <w:rFonts w:ascii="Simplified Arabic" w:hAnsi="Simplified Arabic" w:cs="Simplified Arabic" w:hint="cs"/>
          <w:b/>
          <w:bCs/>
          <w:sz w:val="32"/>
          <w:szCs w:val="32"/>
          <w:rtl/>
        </w:rPr>
        <w:t>متغيرات الدراسة</w:t>
      </w:r>
    </w:p>
    <w:p w14:paraId="1984EA34" w14:textId="4794472C" w:rsidR="002C231C" w:rsidRPr="00F46410" w:rsidRDefault="002C231C" w:rsidP="00F46410">
      <w:pPr>
        <w:spacing w:after="0" w:line="240" w:lineRule="auto"/>
        <w:jc w:val="both"/>
        <w:rPr>
          <w:rFonts w:ascii="Simplified Arabic" w:hAnsi="Simplified Arabic" w:cs="Simplified Arabic"/>
          <w:sz w:val="28"/>
          <w:szCs w:val="28"/>
          <w:rtl/>
        </w:rPr>
      </w:pPr>
      <w:r w:rsidRPr="00F46410">
        <w:rPr>
          <w:rFonts w:ascii="Simplified Arabic" w:hAnsi="Simplified Arabic" w:cs="Simplified Arabic" w:hint="cs"/>
          <w:b/>
          <w:bCs/>
          <w:sz w:val="28"/>
          <w:szCs w:val="28"/>
          <w:rtl/>
        </w:rPr>
        <w:t>المتغير المستقل:</w:t>
      </w:r>
      <w:r w:rsidRPr="00F46410">
        <w:rPr>
          <w:rFonts w:ascii="Simplified Arabic" w:hAnsi="Simplified Arabic" w:cs="Simplified Arabic" w:hint="cs"/>
          <w:sz w:val="28"/>
          <w:szCs w:val="28"/>
          <w:rtl/>
        </w:rPr>
        <w:t xml:space="preserve"> أسلوب القيادة التحويلية المتبع في إدارة مشروع "وجهة الغروب".</w:t>
      </w:r>
    </w:p>
    <w:p w14:paraId="6ADE1A10" w14:textId="458E67B7" w:rsidR="001739E7" w:rsidRDefault="002C231C" w:rsidP="00BF504C">
      <w:pPr>
        <w:spacing w:line="240" w:lineRule="auto"/>
        <w:jc w:val="both"/>
        <w:rPr>
          <w:rFonts w:ascii="Simplified Arabic" w:hAnsi="Simplified Arabic" w:cs="Simplified Arabic"/>
          <w:sz w:val="28"/>
          <w:szCs w:val="28"/>
          <w:rtl/>
        </w:rPr>
      </w:pPr>
      <w:r w:rsidRPr="00F46410">
        <w:rPr>
          <w:rFonts w:ascii="Simplified Arabic" w:hAnsi="Simplified Arabic" w:cs="Simplified Arabic" w:hint="cs"/>
          <w:b/>
          <w:bCs/>
          <w:sz w:val="28"/>
          <w:szCs w:val="28"/>
          <w:rtl/>
        </w:rPr>
        <w:t>المتغير التابع:</w:t>
      </w:r>
      <w:r w:rsidRPr="00F46410">
        <w:rPr>
          <w:rFonts w:ascii="Simplified Arabic" w:hAnsi="Simplified Arabic" w:cs="Simplified Arabic" w:hint="cs"/>
          <w:sz w:val="28"/>
          <w:szCs w:val="28"/>
          <w:rtl/>
        </w:rPr>
        <w:t xml:space="preserve"> كفاءة إدارة المشروع، والتي تشمل مؤشرات مثل </w:t>
      </w:r>
      <w:bookmarkStart w:id="15" w:name="_Hlk216073667"/>
      <w:r w:rsidRPr="00F46410">
        <w:rPr>
          <w:rFonts w:ascii="Simplified Arabic" w:hAnsi="Simplified Arabic" w:cs="Simplified Arabic" w:hint="cs"/>
          <w:sz w:val="28"/>
          <w:szCs w:val="28"/>
          <w:rtl/>
        </w:rPr>
        <w:t>الالتزام بالجدول الزمني</w:t>
      </w:r>
      <w:bookmarkEnd w:id="15"/>
      <w:r w:rsidRPr="00F46410">
        <w:rPr>
          <w:rFonts w:ascii="Simplified Arabic" w:hAnsi="Simplified Arabic" w:cs="Simplified Arabic" w:hint="cs"/>
          <w:sz w:val="28"/>
          <w:szCs w:val="28"/>
          <w:rtl/>
        </w:rPr>
        <w:t xml:space="preserve">، </w:t>
      </w:r>
      <w:bookmarkStart w:id="16" w:name="_Hlk216073686"/>
      <w:r w:rsidRPr="00F46410">
        <w:rPr>
          <w:rFonts w:ascii="Simplified Arabic" w:hAnsi="Simplified Arabic" w:cs="Simplified Arabic" w:hint="cs"/>
          <w:sz w:val="28"/>
          <w:szCs w:val="28"/>
          <w:rtl/>
        </w:rPr>
        <w:t>ضبط التكاليف</w:t>
      </w:r>
      <w:bookmarkEnd w:id="16"/>
      <w:r w:rsidRPr="00F46410">
        <w:rPr>
          <w:rFonts w:ascii="Simplified Arabic" w:hAnsi="Simplified Arabic" w:cs="Simplified Arabic" w:hint="cs"/>
          <w:sz w:val="28"/>
          <w:szCs w:val="28"/>
          <w:rtl/>
        </w:rPr>
        <w:t xml:space="preserve">، </w:t>
      </w:r>
      <w:bookmarkStart w:id="17" w:name="_Hlk216073702"/>
      <w:r w:rsidRPr="00F46410">
        <w:rPr>
          <w:rFonts w:ascii="Simplified Arabic" w:hAnsi="Simplified Arabic" w:cs="Simplified Arabic" w:hint="cs"/>
          <w:sz w:val="28"/>
          <w:szCs w:val="28"/>
          <w:rtl/>
        </w:rPr>
        <w:t>جودة التنفيذ</w:t>
      </w:r>
      <w:bookmarkEnd w:id="17"/>
      <w:r w:rsidRPr="00F46410">
        <w:rPr>
          <w:rFonts w:ascii="Simplified Arabic" w:hAnsi="Simplified Arabic" w:cs="Simplified Arabic" w:hint="cs"/>
          <w:sz w:val="28"/>
          <w:szCs w:val="28"/>
          <w:rtl/>
        </w:rPr>
        <w:t xml:space="preserve">، </w:t>
      </w:r>
      <w:bookmarkStart w:id="18" w:name="_Hlk216073717"/>
      <w:r w:rsidRPr="00F46410">
        <w:rPr>
          <w:rFonts w:ascii="Simplified Arabic" w:hAnsi="Simplified Arabic" w:cs="Simplified Arabic" w:hint="cs"/>
          <w:sz w:val="28"/>
          <w:szCs w:val="28"/>
          <w:rtl/>
        </w:rPr>
        <w:t>ورضا أصحاب المصلحة</w:t>
      </w:r>
      <w:bookmarkEnd w:id="18"/>
      <w:r w:rsidRPr="00F46410">
        <w:rPr>
          <w:rFonts w:ascii="Simplified Arabic" w:hAnsi="Simplified Arabic" w:cs="Simplified Arabic" w:hint="cs"/>
          <w:sz w:val="28"/>
          <w:szCs w:val="28"/>
          <w:rtl/>
        </w:rPr>
        <w:t>.</w:t>
      </w:r>
    </w:p>
    <w:p w14:paraId="5E5EB5BE" w14:textId="5CBE0B28" w:rsidR="00A23722" w:rsidRDefault="00A23722" w:rsidP="00BF504C">
      <w:pPr>
        <w:spacing w:line="240" w:lineRule="auto"/>
        <w:jc w:val="both"/>
        <w:rPr>
          <w:rFonts w:ascii="Simplified Arabic" w:hAnsi="Simplified Arabic" w:cs="Simplified Arabic"/>
          <w:sz w:val="28"/>
          <w:szCs w:val="28"/>
          <w:rtl/>
        </w:rPr>
      </w:pPr>
      <w:r w:rsidRPr="00EF7233">
        <w:rPr>
          <w:rFonts w:ascii="Simplified Arabic" w:hAnsi="Simplified Arabic" w:cs="Simplified Arabic" w:hint="cs"/>
          <w:b/>
          <w:bCs/>
          <w:noProof/>
          <w:sz w:val="24"/>
          <w:szCs w:val="24"/>
          <w:rtl/>
          <w:lang w:val="ar-EG" w:bidi="ar-EG"/>
        </w:rPr>
        <mc:AlternateContent>
          <mc:Choice Requires="wpg">
            <w:drawing>
              <wp:anchor distT="0" distB="0" distL="114300" distR="114300" simplePos="0" relativeHeight="251672576" behindDoc="0" locked="0" layoutInCell="1" allowOverlap="1" wp14:anchorId="423080A1" wp14:editId="65813B7F">
                <wp:simplePos x="0" y="0"/>
                <wp:positionH relativeFrom="margin">
                  <wp:align>left</wp:align>
                </wp:positionH>
                <wp:positionV relativeFrom="margin">
                  <wp:posOffset>5347335</wp:posOffset>
                </wp:positionV>
                <wp:extent cx="5800725" cy="3419475"/>
                <wp:effectExtent l="0" t="0" r="28575" b="28575"/>
                <wp:wrapNone/>
                <wp:docPr id="1713890323" name="Group 1"/>
                <wp:cNvGraphicFramePr/>
                <a:graphic xmlns:a="http://schemas.openxmlformats.org/drawingml/2006/main">
                  <a:graphicData uri="http://schemas.microsoft.com/office/word/2010/wordprocessingGroup">
                    <wpg:wgp>
                      <wpg:cNvGrpSpPr/>
                      <wpg:grpSpPr>
                        <a:xfrm>
                          <a:off x="0" y="0"/>
                          <a:ext cx="5800725" cy="3419475"/>
                          <a:chOff x="0" y="212675"/>
                          <a:chExt cx="5581650" cy="3026978"/>
                        </a:xfrm>
                      </wpg:grpSpPr>
                      <wps:wsp>
                        <wps:cNvPr id="2115807230" name="Arrow: Right 31"/>
                        <wps:cNvSpPr/>
                        <wps:spPr>
                          <a:xfrm rot="10800000">
                            <a:off x="1752599" y="1702880"/>
                            <a:ext cx="2105025" cy="314992"/>
                          </a:xfrm>
                          <a:prstGeom prst="rightArrow">
                            <a:avLst/>
                          </a:prstGeom>
                          <a:solidFill>
                            <a:srgbClr val="7030A0"/>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004750384" name="Group 9"/>
                        <wpg:cNvGrpSpPr/>
                        <wpg:grpSpPr>
                          <a:xfrm>
                            <a:off x="0" y="212675"/>
                            <a:ext cx="5581650" cy="3026978"/>
                            <a:chOff x="0" y="196576"/>
                            <a:chExt cx="5581650" cy="2797835"/>
                          </a:xfrm>
                        </wpg:grpSpPr>
                        <wps:wsp>
                          <wps:cNvPr id="1754118697" name="Rectangle: Rounded Corners 1"/>
                          <wps:cNvSpPr/>
                          <wps:spPr>
                            <a:xfrm>
                              <a:off x="3886200" y="217160"/>
                              <a:ext cx="1695450" cy="2777251"/>
                            </a:xfrm>
                            <a:prstGeom prst="roundRect">
                              <a:avLst/>
                            </a:prstGeom>
                            <a:solidFill>
                              <a:srgbClr val="E7E6E6"/>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551314" name="Rectangle: Rounded Corners 1"/>
                          <wps:cNvSpPr/>
                          <wps:spPr>
                            <a:xfrm>
                              <a:off x="0" y="196576"/>
                              <a:ext cx="1724025" cy="2769574"/>
                            </a:xfrm>
                            <a:prstGeom prst="roundRect">
                              <a:avLst/>
                            </a:prstGeom>
                            <a:solidFill>
                              <a:srgbClr val="E7E6E6"/>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7140175" name="Rectangle: Rounded Corners 2"/>
                          <wps:cNvSpPr/>
                          <wps:spPr>
                            <a:xfrm>
                              <a:off x="9525" y="1212921"/>
                              <a:ext cx="1695450" cy="408254"/>
                            </a:xfrm>
                            <a:prstGeom prst="roundRect">
                              <a:avLst/>
                            </a:prstGeom>
                            <a:solidFill>
                              <a:srgbClr val="44546A">
                                <a:lumMod val="20000"/>
                                <a:lumOff val="80000"/>
                              </a:srgbClr>
                            </a:solidFill>
                            <a:ln w="12700" cap="flat" cmpd="sng" algn="ctr">
                              <a:noFill/>
                              <a:prstDash val="solid"/>
                              <a:miter lim="800000"/>
                            </a:ln>
                            <a:effectLst/>
                          </wps:spPr>
                          <wps:txbx>
                            <w:txbxContent>
                              <w:p w14:paraId="5DF0292A" w14:textId="77777777" w:rsidR="00A23722" w:rsidRDefault="00A23722" w:rsidP="00A23722">
                                <w:pPr>
                                  <w:jc w:val="center"/>
                                </w:pPr>
                                <w:r w:rsidRPr="002C231C">
                                  <w:rPr>
                                    <w:rFonts w:ascii="Simplified Arabic" w:hAnsi="Simplified Arabic" w:cs="Simplified Arabic"/>
                                    <w:b/>
                                    <w:bCs/>
                                    <w:sz w:val="28"/>
                                    <w:szCs w:val="28"/>
                                    <w:rtl/>
                                    <w:lang w:bidi="ar-EG"/>
                                  </w:rPr>
                                  <w:t>الالتزام بالجدول الزمني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9206002" name="Rectangle: Rounded Corners 2"/>
                          <wps:cNvSpPr/>
                          <wps:spPr>
                            <a:xfrm>
                              <a:off x="28575" y="2057552"/>
                              <a:ext cx="1676400" cy="379615"/>
                            </a:xfrm>
                            <a:prstGeom prst="roundRect">
                              <a:avLst/>
                            </a:prstGeom>
                            <a:solidFill>
                              <a:srgbClr val="44546A">
                                <a:lumMod val="20000"/>
                                <a:lumOff val="80000"/>
                              </a:srgbClr>
                            </a:solidFill>
                            <a:ln w="12700" cap="flat" cmpd="sng" algn="ctr">
                              <a:noFill/>
                              <a:prstDash val="solid"/>
                              <a:miter lim="800000"/>
                            </a:ln>
                            <a:effectLst/>
                          </wps:spPr>
                          <wps:txbx>
                            <w:txbxContent>
                              <w:p w14:paraId="6168109D" w14:textId="77777777" w:rsidR="00A23722" w:rsidRDefault="00A23722" w:rsidP="00A23722">
                                <w:pPr>
                                  <w:jc w:val="center"/>
                                </w:pPr>
                                <w:r w:rsidRPr="002C231C">
                                  <w:rPr>
                                    <w:rFonts w:ascii="Simplified Arabic" w:hAnsi="Simplified Arabic" w:cs="Simplified Arabic"/>
                                    <w:b/>
                                    <w:bCs/>
                                    <w:sz w:val="28"/>
                                    <w:szCs w:val="28"/>
                                    <w:rtl/>
                                    <w:lang w:bidi="ar-EG"/>
                                  </w:rPr>
                                  <w:t>جودة التنفيذ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26103921" name="Rectangle: Rounded Corners 2"/>
                          <wps:cNvSpPr/>
                          <wps:spPr>
                            <a:xfrm>
                              <a:off x="28575" y="1654950"/>
                              <a:ext cx="1695450" cy="366600"/>
                            </a:xfrm>
                            <a:prstGeom prst="roundRect">
                              <a:avLst/>
                            </a:prstGeom>
                            <a:solidFill>
                              <a:srgbClr val="44546A">
                                <a:lumMod val="20000"/>
                                <a:lumOff val="80000"/>
                              </a:srgbClr>
                            </a:solidFill>
                            <a:ln w="12700" cap="flat" cmpd="sng" algn="ctr">
                              <a:noFill/>
                              <a:prstDash val="solid"/>
                              <a:miter lim="800000"/>
                            </a:ln>
                            <a:effectLst/>
                          </wps:spPr>
                          <wps:txbx>
                            <w:txbxContent>
                              <w:p w14:paraId="70524780" w14:textId="77777777" w:rsidR="00A23722" w:rsidRDefault="00A23722" w:rsidP="00A23722">
                                <w:pPr>
                                  <w:jc w:val="center"/>
                                </w:pPr>
                                <w:r w:rsidRPr="002C231C">
                                  <w:rPr>
                                    <w:rFonts w:ascii="Simplified Arabic" w:hAnsi="Simplified Arabic" w:cs="Simplified Arabic"/>
                                    <w:b/>
                                    <w:bCs/>
                                    <w:sz w:val="28"/>
                                    <w:szCs w:val="28"/>
                                    <w:rtl/>
                                    <w:lang w:bidi="ar-EG"/>
                                  </w:rPr>
                                  <w:t>ضبط التكاليف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3934522" name="Rectangle: Rounded Corners 2"/>
                          <wps:cNvSpPr/>
                          <wps:spPr>
                            <a:xfrm>
                              <a:off x="28575" y="2468112"/>
                              <a:ext cx="1666875" cy="347312"/>
                            </a:xfrm>
                            <a:prstGeom prst="roundRect">
                              <a:avLst/>
                            </a:prstGeom>
                            <a:solidFill>
                              <a:srgbClr val="44546A">
                                <a:lumMod val="20000"/>
                                <a:lumOff val="80000"/>
                              </a:srgbClr>
                            </a:solidFill>
                            <a:ln w="12700" cap="flat" cmpd="sng" algn="ctr">
                              <a:noFill/>
                              <a:prstDash val="solid"/>
                              <a:miter lim="800000"/>
                            </a:ln>
                            <a:effectLst/>
                          </wps:spPr>
                          <wps:txbx>
                            <w:txbxContent>
                              <w:p w14:paraId="1F8DEBFE" w14:textId="77777777" w:rsidR="00A23722" w:rsidRDefault="00A23722" w:rsidP="00A23722">
                                <w:r w:rsidRPr="002C231C">
                                  <w:rPr>
                                    <w:rFonts w:ascii="Simplified Arabic" w:hAnsi="Simplified Arabic" w:cs="Simplified Arabic"/>
                                    <w:b/>
                                    <w:bCs/>
                                    <w:sz w:val="28"/>
                                    <w:szCs w:val="28"/>
                                    <w:rtl/>
                                    <w:lang w:bidi="ar-EG"/>
                                  </w:rPr>
                                  <w:t>رضا أصحاب المصلحة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30772991" name="Group 8"/>
                          <wpg:cNvGrpSpPr/>
                          <wpg:grpSpPr>
                            <a:xfrm>
                              <a:off x="3933825" y="1185280"/>
                              <a:ext cx="1638300" cy="1630160"/>
                              <a:chOff x="2200275" y="-395870"/>
                              <a:chExt cx="1638300" cy="1630160"/>
                            </a:xfrm>
                          </wpg:grpSpPr>
                          <wps:wsp>
                            <wps:cNvPr id="2115825622" name="Rectangle: Rounded Corners 2"/>
                            <wps:cNvSpPr/>
                            <wps:spPr>
                              <a:xfrm>
                                <a:off x="2200275" y="-395870"/>
                                <a:ext cx="1638300" cy="371475"/>
                              </a:xfrm>
                              <a:prstGeom prst="roundRect">
                                <a:avLst/>
                              </a:prstGeom>
                              <a:solidFill>
                                <a:srgbClr val="ED7D31">
                                  <a:lumMod val="40000"/>
                                  <a:lumOff val="60000"/>
                                </a:srgbClr>
                              </a:solidFill>
                              <a:ln w="12700" cap="flat" cmpd="sng" algn="ctr">
                                <a:noFill/>
                                <a:prstDash val="solid"/>
                                <a:miter lim="800000"/>
                              </a:ln>
                              <a:effectLst/>
                            </wps:spPr>
                            <wps:txbx>
                              <w:txbxContent>
                                <w:p w14:paraId="22A337BB" w14:textId="77777777" w:rsidR="00A23722" w:rsidRPr="0012420E" w:rsidRDefault="00A23722" w:rsidP="00A23722">
                                  <w:pPr>
                                    <w:jc w:val="center"/>
                                    <w:rPr>
                                      <w:b/>
                                      <w:bCs/>
                                    </w:rPr>
                                  </w:pPr>
                                  <w:r w:rsidRPr="002C231C">
                                    <w:rPr>
                                      <w:rFonts w:ascii="Simplified Arabic" w:hAnsi="Simplified Arabic" w:cs="Simplified Arabic"/>
                                      <w:b/>
                                      <w:bCs/>
                                      <w:sz w:val="28"/>
                                      <w:szCs w:val="28"/>
                                      <w:rtl/>
                                      <w:lang w:bidi="ar-EG"/>
                                    </w:rPr>
                                    <w:t>التأثير المثالي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5507766" name="Rectangle: Rounded Corners 2"/>
                            <wps:cNvSpPr/>
                            <wps:spPr>
                              <a:xfrm>
                                <a:off x="2209800" y="-7178"/>
                                <a:ext cx="1628775" cy="374784"/>
                              </a:xfrm>
                              <a:prstGeom prst="roundRect">
                                <a:avLst/>
                              </a:prstGeom>
                              <a:solidFill>
                                <a:srgbClr val="ED7D31">
                                  <a:lumMod val="40000"/>
                                  <a:lumOff val="60000"/>
                                </a:srgbClr>
                              </a:solidFill>
                              <a:ln w="12700" cap="flat" cmpd="sng" algn="ctr">
                                <a:noFill/>
                                <a:prstDash val="solid"/>
                                <a:miter lim="800000"/>
                              </a:ln>
                              <a:effectLst/>
                            </wps:spPr>
                            <wps:txbx>
                              <w:txbxContent>
                                <w:p w14:paraId="6A9DCD35" w14:textId="77777777" w:rsidR="00A23722" w:rsidRPr="0012420E" w:rsidRDefault="00A23722" w:rsidP="00A23722">
                                  <w:pPr>
                                    <w:jc w:val="center"/>
                                    <w:rPr>
                                      <w:b/>
                                      <w:bCs/>
                                    </w:rPr>
                                  </w:pPr>
                                  <w:r w:rsidRPr="002C231C">
                                    <w:rPr>
                                      <w:rFonts w:ascii="Simplified Arabic" w:hAnsi="Simplified Arabic" w:cs="Simplified Arabic"/>
                                      <w:b/>
                                      <w:bCs/>
                                      <w:sz w:val="28"/>
                                      <w:szCs w:val="28"/>
                                      <w:rtl/>
                                      <w:lang w:bidi="ar-EG"/>
                                    </w:rPr>
                                    <w:t>التحفيز الإلهامي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7134795" name="Rectangle: Rounded Corners 2"/>
                            <wps:cNvSpPr/>
                            <wps:spPr>
                              <a:xfrm>
                                <a:off x="2209800" y="834240"/>
                                <a:ext cx="1628775" cy="400050"/>
                              </a:xfrm>
                              <a:prstGeom prst="roundRect">
                                <a:avLst/>
                              </a:prstGeom>
                              <a:solidFill>
                                <a:srgbClr val="ED7D31">
                                  <a:lumMod val="40000"/>
                                  <a:lumOff val="60000"/>
                                </a:srgbClr>
                              </a:solidFill>
                              <a:ln w="12700" cap="flat" cmpd="sng" algn="ctr">
                                <a:noFill/>
                                <a:prstDash val="solid"/>
                                <a:miter lim="800000"/>
                              </a:ln>
                              <a:effectLst/>
                            </wps:spPr>
                            <wps:txbx>
                              <w:txbxContent>
                                <w:p w14:paraId="42D66702" w14:textId="77777777" w:rsidR="00A23722" w:rsidRPr="0012420E" w:rsidRDefault="00A23722" w:rsidP="00A23722">
                                  <w:pPr>
                                    <w:jc w:val="center"/>
                                    <w:rPr>
                                      <w:b/>
                                      <w:bCs/>
                                    </w:rPr>
                                  </w:pPr>
                                  <w:r w:rsidRPr="002C231C">
                                    <w:rPr>
                                      <w:rFonts w:ascii="Simplified Arabic" w:hAnsi="Simplified Arabic" w:cs="Simplified Arabic"/>
                                      <w:b/>
                                      <w:bCs/>
                                      <w:sz w:val="28"/>
                                      <w:szCs w:val="28"/>
                                      <w:rtl/>
                                      <w:lang w:bidi="ar-EG"/>
                                    </w:rPr>
                                    <w:t>الاعتبار الفردي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8387356" name="Rectangle: Rounded Corners 2"/>
                            <wps:cNvSpPr/>
                            <wps:spPr>
                              <a:xfrm>
                                <a:off x="2200275" y="393605"/>
                                <a:ext cx="1628775" cy="400050"/>
                              </a:xfrm>
                              <a:prstGeom prst="roundRect">
                                <a:avLst/>
                              </a:prstGeom>
                              <a:solidFill>
                                <a:srgbClr val="ED7D31">
                                  <a:lumMod val="40000"/>
                                  <a:lumOff val="60000"/>
                                </a:srgbClr>
                              </a:solidFill>
                              <a:ln w="12700" cap="flat" cmpd="sng" algn="ctr">
                                <a:noFill/>
                                <a:prstDash val="solid"/>
                                <a:miter lim="800000"/>
                              </a:ln>
                              <a:effectLst/>
                            </wps:spPr>
                            <wps:txbx>
                              <w:txbxContent>
                                <w:p w14:paraId="363AA220" w14:textId="77777777" w:rsidR="00A23722" w:rsidRPr="0012420E" w:rsidRDefault="00A23722" w:rsidP="00A23722">
                                  <w:pPr>
                                    <w:jc w:val="center"/>
                                    <w:rPr>
                                      <w:b/>
                                      <w:bCs/>
                                    </w:rPr>
                                  </w:pPr>
                                  <w:r w:rsidRPr="002C231C">
                                    <w:rPr>
                                      <w:rFonts w:ascii="Simplified Arabic" w:hAnsi="Simplified Arabic" w:cs="Simplified Arabic"/>
                                      <w:b/>
                                      <w:bCs/>
                                      <w:sz w:val="28"/>
                                      <w:szCs w:val="28"/>
                                      <w:rtl/>
                                      <w:lang w:bidi="ar-EG"/>
                                    </w:rPr>
                                    <w:t>التشجيع الفكري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19523249" name="Rectangle: Rounded Corners 2"/>
                          <wps:cNvSpPr/>
                          <wps:spPr>
                            <a:xfrm>
                              <a:off x="47625" y="395120"/>
                              <a:ext cx="1647825" cy="692841"/>
                            </a:xfrm>
                            <a:prstGeom prst="roundRect">
                              <a:avLst/>
                            </a:prstGeom>
                            <a:solidFill>
                              <a:srgbClr val="70AD47">
                                <a:lumMod val="75000"/>
                              </a:srgbClr>
                            </a:solidFill>
                            <a:ln w="12700" cap="flat" cmpd="sng" algn="ctr">
                              <a:noFill/>
                              <a:prstDash val="solid"/>
                              <a:miter lim="800000"/>
                            </a:ln>
                            <a:effectLst/>
                          </wps:spPr>
                          <wps:txbx>
                            <w:txbxContent>
                              <w:p w14:paraId="026A7CC5" w14:textId="77777777" w:rsidR="00A23722" w:rsidRPr="00126902" w:rsidRDefault="00A23722" w:rsidP="00A23722">
                                <w:pPr>
                                  <w:spacing w:after="0" w:line="240" w:lineRule="auto"/>
                                  <w:jc w:val="center"/>
                                  <w:rPr>
                                    <w:b/>
                                    <w:bCs/>
                                  </w:rPr>
                                </w:pPr>
                                <w:r w:rsidRPr="00126902">
                                  <w:rPr>
                                    <w:rFonts w:ascii="Simplified Arabic" w:hAnsi="Simplified Arabic" w:cs="Simplified Arabic" w:hint="cs"/>
                                    <w:b/>
                                    <w:bCs/>
                                    <w:sz w:val="28"/>
                                    <w:szCs w:val="28"/>
                                    <w:rtl/>
                                    <w:lang w:bidi="ar-EG"/>
                                  </w:rPr>
                                  <w:t>المتغير التابع:</w:t>
                                </w:r>
                                <w:r w:rsidRPr="00126902">
                                  <w:rPr>
                                    <w:rFonts w:ascii="Simplified Arabic" w:hAnsi="Simplified Arabic" w:cs="Simplified Arabic"/>
                                    <w:b/>
                                    <w:bCs/>
                                    <w:sz w:val="28"/>
                                    <w:szCs w:val="28"/>
                                    <w:rtl/>
                                    <w:lang w:bidi="ar-EG"/>
                                  </w:rPr>
                                  <w:br/>
                                </w:r>
                                <w:r>
                                  <w:rPr>
                                    <w:rFonts w:ascii="Simplified Arabic" w:hAnsi="Simplified Arabic" w:cs="Simplified Arabic" w:hint="cs"/>
                                    <w:b/>
                                    <w:bCs/>
                                    <w:sz w:val="28"/>
                                    <w:szCs w:val="28"/>
                                    <w:rtl/>
                                    <w:lang w:bidi="ar-EG"/>
                                  </w:rPr>
                                  <w:t>كفاءة إدارة المشاريع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903526" name="Rectangle: Rounded Corners 2"/>
                          <wps:cNvSpPr/>
                          <wps:spPr>
                            <a:xfrm>
                              <a:off x="3914775" y="395120"/>
                              <a:ext cx="1647825" cy="715226"/>
                            </a:xfrm>
                            <a:prstGeom prst="roundRect">
                              <a:avLst/>
                            </a:prstGeom>
                            <a:solidFill>
                              <a:srgbClr val="5B9BD5">
                                <a:lumMod val="75000"/>
                              </a:srgbClr>
                            </a:solidFill>
                            <a:ln w="12700" cap="flat" cmpd="sng" algn="ctr">
                              <a:noFill/>
                              <a:prstDash val="solid"/>
                              <a:miter lim="800000"/>
                            </a:ln>
                            <a:effectLst/>
                          </wps:spPr>
                          <wps:txbx>
                            <w:txbxContent>
                              <w:p w14:paraId="4A414E8F" w14:textId="77777777" w:rsidR="00A23722" w:rsidRPr="002C231C" w:rsidRDefault="00A23722" w:rsidP="00A23722">
                                <w:pPr>
                                  <w:spacing w:after="0" w:line="240" w:lineRule="auto"/>
                                  <w:jc w:val="center"/>
                                  <w:rPr>
                                    <w:b/>
                                    <w:bCs/>
                                  </w:rPr>
                                </w:pPr>
                                <w:r w:rsidRPr="002C231C">
                                  <w:rPr>
                                    <w:rFonts w:ascii="Simplified Arabic" w:hAnsi="Simplified Arabic" w:cs="Simplified Arabic" w:hint="cs"/>
                                    <w:b/>
                                    <w:bCs/>
                                    <w:sz w:val="28"/>
                                    <w:szCs w:val="28"/>
                                    <w:rtl/>
                                    <w:lang w:bidi="ar-EG"/>
                                  </w:rPr>
                                  <w:t>المتغير المستقل:</w:t>
                                </w:r>
                                <w:r w:rsidRPr="002C231C">
                                  <w:rPr>
                                    <w:rFonts w:ascii="Simplified Arabic" w:hAnsi="Simplified Arabic" w:cs="Simplified Arabic"/>
                                    <w:b/>
                                    <w:bCs/>
                                    <w:sz w:val="28"/>
                                    <w:szCs w:val="28"/>
                                    <w:rtl/>
                                    <w:lang w:bidi="ar-EG"/>
                                  </w:rPr>
                                  <w:br/>
                                </w:r>
                                <w:r w:rsidRPr="002C231C">
                                  <w:rPr>
                                    <w:rFonts w:ascii="Simplified Arabic" w:hAnsi="Simplified Arabic" w:cs="Simplified Arabic" w:hint="cs"/>
                                    <w:b/>
                                    <w:bCs/>
                                    <w:sz w:val="28"/>
                                    <w:szCs w:val="28"/>
                                    <w:rtl/>
                                    <w:lang w:bidi="ar-EG"/>
                                  </w:rPr>
                                  <w:t>القيادة التحويلية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23080A1" id="Group 1" o:spid="_x0000_s1026" style="position:absolute;left:0;text-align:left;margin-left:0;margin-top:421.05pt;width:456.75pt;height:269.25pt;z-index:251672576;mso-position-horizontal:left;mso-position-horizontal-relative:margin;mso-position-vertical-relative:margin;mso-width-relative:margin;mso-height-relative:margin" coordorigin=",2126" coordsize="55816,30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1" o:spid="_x0000_s1027" type="#_x0000_t13" style="position:absolute;left:17525;top:17028;width:21051;height:315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" adj="19984" fillcolor="#7030a0" strokecolor="#172c51" strokeweight="1pt"/>
                <v:group id="Group 9" o:spid="_x0000_s1028" style="position:absolute;top:2126;width:55816;height:30270" coordorigin=",1965" coordsize="55816,27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">
                  <v:roundrect id="Rectangle: Rounded Corners 1" o:spid="_x0000_s1029" style="position:absolute;left:38862;top:2171;width:16954;height:277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" fillcolor="#e7e6e6" strokecolor="#70ad47" strokeweight="1pt">
                    <v:stroke joinstyle="miter"/>
                  </v:roundrect>
                  <v:roundrect id="Rectangle: Rounded Corners 1" o:spid="_x0000_s1030" style="position:absolute;top:1965;width:17240;height:276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" fillcolor="#e7e6e6" strokecolor="#70ad47" strokeweight="1pt">
                    <v:stroke joinstyle="miter"/>
                  </v:roundrect>
                  <v:roundrect id="Rectangle: Rounded Corners 2" o:spid="_x0000_s1031" style="position:absolute;left:95;top:12129;width:16954;height:40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" fillcolor="#d6dce5" stroked="f" strokeweight="1pt">
                    <v:stroke joinstyle="miter"/>
                    <v:textbox>
                      <w:txbxContent>
                        <w:p w14:paraId="5DF0292A" w14:textId="77777777" w:rsidR="00A23722" w:rsidRDefault="00A23722" w:rsidP="00A23722">
                          <w:pPr>
                            <w:jc w:val="center"/>
                          </w:pPr>
                          <w:r w:rsidRPr="002C231C">
                            <w:rPr>
                              <w:rFonts w:ascii="Simplified Arabic" w:hAnsi="Simplified Arabic" w:cs="Simplified Arabic"/>
                              <w:b/>
                              <w:bCs/>
                              <w:sz w:val="28"/>
                              <w:szCs w:val="28"/>
                              <w:rtl/>
                              <w:lang w:bidi="ar-EG"/>
                            </w:rPr>
                            <w:t>الالتزام بالجدول الزمني</w:t>
                          </w:r>
                        </w:p>
                      </w:txbxContent>
                    </v:textbox>
                  </v:roundrect>
                  <v:roundrect id="Rectangle: Rounded Corners 2" o:spid="_x0000_s1032" style="position:absolute;left:285;top:20575;width:16764;height:37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" fillcolor="#d6dce5" stroked="f" strokeweight="1pt">
                    <v:stroke joinstyle="miter"/>
                    <v:textbox>
                      <w:txbxContent>
                        <w:p w14:paraId="6168109D" w14:textId="77777777" w:rsidR="00A23722" w:rsidRDefault="00A23722" w:rsidP="00A23722">
                          <w:pPr>
                            <w:jc w:val="center"/>
                          </w:pPr>
                          <w:r w:rsidRPr="002C231C">
                            <w:rPr>
                              <w:rFonts w:ascii="Simplified Arabic" w:hAnsi="Simplified Arabic" w:cs="Simplified Arabic"/>
                              <w:b/>
                              <w:bCs/>
                              <w:sz w:val="28"/>
                              <w:szCs w:val="28"/>
                              <w:rtl/>
                              <w:lang w:bidi="ar-EG"/>
                            </w:rPr>
                            <w:t>جودة التنفيذ</w:t>
                          </w:r>
                        </w:p>
                      </w:txbxContent>
                    </v:textbox>
                  </v:roundrect>
                  <v:roundrect id="Rectangle: Rounded Corners 2" o:spid="_x0000_s1033" style="position:absolute;left:285;top:16549;width:16955;height:36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" fillcolor="#d6dce5" stroked="f" strokeweight="1pt">
                    <v:stroke joinstyle="miter"/>
                    <v:textbox>
                      <w:txbxContent>
                        <w:p w14:paraId="70524780" w14:textId="77777777" w:rsidR="00A23722" w:rsidRDefault="00A23722" w:rsidP="00A23722">
                          <w:pPr>
                            <w:jc w:val="center"/>
                          </w:pPr>
                          <w:r w:rsidRPr="002C231C">
                            <w:rPr>
                              <w:rFonts w:ascii="Simplified Arabic" w:hAnsi="Simplified Arabic" w:cs="Simplified Arabic"/>
                              <w:b/>
                              <w:bCs/>
                              <w:sz w:val="28"/>
                              <w:szCs w:val="28"/>
                              <w:rtl/>
                              <w:lang w:bidi="ar-EG"/>
                            </w:rPr>
                            <w:t>ضبط التكاليف</w:t>
                          </w:r>
                        </w:p>
                      </w:txbxContent>
                    </v:textbox>
                  </v:roundrect>
                  <v:roundrect id="Rectangle: Rounded Corners 2" o:spid="_x0000_s1034" style="position:absolute;left:285;top:24681;width:16669;height:34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" fillcolor="#d6dce5" stroked="f" strokeweight="1pt">
                    <v:stroke joinstyle="miter"/>
                    <v:textbox>
                      <w:txbxContent>
                        <w:p w14:paraId="1F8DEBFE" w14:textId="77777777" w:rsidR="00A23722" w:rsidRDefault="00A23722" w:rsidP="00A23722">
                          <w:r w:rsidRPr="002C231C">
                            <w:rPr>
                              <w:rFonts w:ascii="Simplified Arabic" w:hAnsi="Simplified Arabic" w:cs="Simplified Arabic"/>
                              <w:b/>
                              <w:bCs/>
                              <w:sz w:val="28"/>
                              <w:szCs w:val="28"/>
                              <w:rtl/>
                              <w:lang w:bidi="ar-EG"/>
                            </w:rPr>
                            <w:t>رضا أصحاب المصلحة</w:t>
                          </w:r>
                        </w:p>
                      </w:txbxContent>
                    </v:textbox>
                  </v:roundrect>
                  <v:group id="Group 8" o:spid="_x0000_s1035" style="position:absolute;left:39338;top:11852;width:16383;height:16302" coordorigin="22002,-3958" coordsize="16383,16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">
                    <v:roundrect id="Rectangle: Rounded Corners 2" o:spid="_x0000_s1036" style="position:absolute;left:22002;top:-3958;width:16383;height:3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" fillcolor="#f8cbad" stroked="f" strokeweight="1pt">
                      <v:stroke joinstyle="miter"/>
                      <v:textbox>
                        <w:txbxContent>
                          <w:p w14:paraId="22A337BB" w14:textId="77777777" w:rsidR="00A23722" w:rsidRPr="0012420E" w:rsidRDefault="00A23722" w:rsidP="00A23722">
                            <w:pPr>
                              <w:jc w:val="center"/>
                              <w:rPr>
                                <w:b/>
                                <w:bCs/>
                              </w:rPr>
                            </w:pPr>
                            <w:r w:rsidRPr="002C231C">
                              <w:rPr>
                                <w:rFonts w:ascii="Simplified Arabic" w:hAnsi="Simplified Arabic" w:cs="Simplified Arabic"/>
                                <w:b/>
                                <w:bCs/>
                                <w:sz w:val="28"/>
                                <w:szCs w:val="28"/>
                                <w:rtl/>
                                <w:lang w:bidi="ar-EG"/>
                              </w:rPr>
                              <w:t>التأثير المثالي</w:t>
                            </w:r>
                          </w:p>
                        </w:txbxContent>
                      </v:textbox>
                    </v:roundrect>
                    <v:roundrect id="Rectangle: Rounded Corners 2" o:spid="_x0000_s1037" style="position:absolute;left:22098;top:-71;width:16287;height:37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" fillcolor="#f8cbad" stroked="f" strokeweight="1pt">
                      <v:stroke joinstyle="miter"/>
                      <v:textbox>
                        <w:txbxContent>
                          <w:p w14:paraId="6A9DCD35" w14:textId="77777777" w:rsidR="00A23722" w:rsidRPr="0012420E" w:rsidRDefault="00A23722" w:rsidP="00A23722">
                            <w:pPr>
                              <w:jc w:val="center"/>
                              <w:rPr>
                                <w:b/>
                                <w:bCs/>
                              </w:rPr>
                            </w:pPr>
                            <w:r w:rsidRPr="002C231C">
                              <w:rPr>
                                <w:rFonts w:ascii="Simplified Arabic" w:hAnsi="Simplified Arabic" w:cs="Simplified Arabic"/>
                                <w:b/>
                                <w:bCs/>
                                <w:sz w:val="28"/>
                                <w:szCs w:val="28"/>
                                <w:rtl/>
                                <w:lang w:bidi="ar-EG"/>
                              </w:rPr>
                              <w:t>التحفيز الإلهامي</w:t>
                            </w:r>
                          </w:p>
                        </w:txbxContent>
                      </v:textbox>
                    </v:roundrect>
                    <v:roundrect id="Rectangle: Rounded Corners 2" o:spid="_x0000_s1038" style="position:absolute;left:22098;top:8342;width:16287;height:40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" fillcolor="#f8cbad" stroked="f" strokeweight="1pt">
                      <v:stroke joinstyle="miter"/>
                      <v:textbox>
                        <w:txbxContent>
                          <w:p w14:paraId="42D66702" w14:textId="77777777" w:rsidR="00A23722" w:rsidRPr="0012420E" w:rsidRDefault="00A23722" w:rsidP="00A23722">
                            <w:pPr>
                              <w:jc w:val="center"/>
                              <w:rPr>
                                <w:b/>
                                <w:bCs/>
                              </w:rPr>
                            </w:pPr>
                            <w:r w:rsidRPr="002C231C">
                              <w:rPr>
                                <w:rFonts w:ascii="Simplified Arabic" w:hAnsi="Simplified Arabic" w:cs="Simplified Arabic"/>
                                <w:b/>
                                <w:bCs/>
                                <w:sz w:val="28"/>
                                <w:szCs w:val="28"/>
                                <w:rtl/>
                                <w:lang w:bidi="ar-EG"/>
                              </w:rPr>
                              <w:t>الاعتبار الفردي</w:t>
                            </w:r>
                          </w:p>
                        </w:txbxContent>
                      </v:textbox>
                    </v:roundrect>
                    <v:roundrect id="Rectangle: Rounded Corners 2" o:spid="_x0000_s1039" style="position:absolute;left:22002;top:3936;width:16288;height:40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" fillcolor="#f8cbad" stroked="f" strokeweight="1pt">
                      <v:stroke joinstyle="miter"/>
                      <v:textbox>
                        <w:txbxContent>
                          <w:p w14:paraId="363AA220" w14:textId="77777777" w:rsidR="00A23722" w:rsidRPr="0012420E" w:rsidRDefault="00A23722" w:rsidP="00A23722">
                            <w:pPr>
                              <w:jc w:val="center"/>
                              <w:rPr>
                                <w:b/>
                                <w:bCs/>
                              </w:rPr>
                            </w:pPr>
                            <w:r w:rsidRPr="002C231C">
                              <w:rPr>
                                <w:rFonts w:ascii="Simplified Arabic" w:hAnsi="Simplified Arabic" w:cs="Simplified Arabic"/>
                                <w:b/>
                                <w:bCs/>
                                <w:sz w:val="28"/>
                                <w:szCs w:val="28"/>
                                <w:rtl/>
                                <w:lang w:bidi="ar-EG"/>
                              </w:rPr>
                              <w:t>التشجيع الفكري</w:t>
                            </w:r>
                          </w:p>
                        </w:txbxContent>
                      </v:textbox>
                    </v:roundrect>
                  </v:group>
                  <v:roundrect id="Rectangle: Rounded Corners 2" o:spid="_x0000_s1040" style="position:absolute;left:476;top:3951;width:16478;height:692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" fillcolor="#548235" stroked="f" strokeweight="1pt">
                    <v:stroke joinstyle="miter"/>
                    <v:textbox>
                      <w:txbxContent>
                        <w:p w14:paraId="026A7CC5" w14:textId="77777777" w:rsidR="00A23722" w:rsidRPr="00126902" w:rsidRDefault="00A23722" w:rsidP="00A23722">
                          <w:pPr>
                            <w:spacing w:after="0" w:line="240" w:lineRule="auto"/>
                            <w:jc w:val="center"/>
                            <w:rPr>
                              <w:b/>
                              <w:bCs/>
                            </w:rPr>
                          </w:pPr>
                          <w:r w:rsidRPr="00126902">
                            <w:rPr>
                              <w:rFonts w:ascii="Simplified Arabic" w:hAnsi="Simplified Arabic" w:cs="Simplified Arabic" w:hint="cs"/>
                              <w:b/>
                              <w:bCs/>
                              <w:sz w:val="28"/>
                              <w:szCs w:val="28"/>
                              <w:rtl/>
                              <w:lang w:bidi="ar-EG"/>
                            </w:rPr>
                            <w:t>المتغير التابع:</w:t>
                          </w:r>
                          <w:r w:rsidRPr="00126902">
                            <w:rPr>
                              <w:rFonts w:ascii="Simplified Arabic" w:hAnsi="Simplified Arabic" w:cs="Simplified Arabic"/>
                              <w:b/>
                              <w:bCs/>
                              <w:sz w:val="28"/>
                              <w:szCs w:val="28"/>
                              <w:rtl/>
                              <w:lang w:bidi="ar-EG"/>
                            </w:rPr>
                            <w:br/>
                          </w:r>
                          <w:r>
                            <w:rPr>
                              <w:rFonts w:ascii="Simplified Arabic" w:hAnsi="Simplified Arabic" w:cs="Simplified Arabic" w:hint="cs"/>
                              <w:b/>
                              <w:bCs/>
                              <w:sz w:val="28"/>
                              <w:szCs w:val="28"/>
                              <w:rtl/>
                              <w:lang w:bidi="ar-EG"/>
                            </w:rPr>
                            <w:t>كفاءة إدارة المشاريع</w:t>
                          </w:r>
                        </w:p>
                      </w:txbxContent>
                    </v:textbox>
                  </v:roundrect>
                  <v:roundrect id="Rectangle: Rounded Corners 2" o:spid="_x0000_s1041" style="position:absolute;left:39147;top:3951;width:16479;height:715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" fillcolor="#2e75b6" stroked="f" strokeweight="1pt">
                    <v:stroke joinstyle="miter"/>
                    <v:textbox>
                      <w:txbxContent>
                        <w:p w14:paraId="4A414E8F" w14:textId="77777777" w:rsidR="00A23722" w:rsidRPr="002C231C" w:rsidRDefault="00A23722" w:rsidP="00A23722">
                          <w:pPr>
                            <w:spacing w:after="0" w:line="240" w:lineRule="auto"/>
                            <w:jc w:val="center"/>
                            <w:rPr>
                              <w:b/>
                              <w:bCs/>
                            </w:rPr>
                          </w:pPr>
                          <w:r w:rsidRPr="002C231C">
                            <w:rPr>
                              <w:rFonts w:ascii="Simplified Arabic" w:hAnsi="Simplified Arabic" w:cs="Simplified Arabic" w:hint="cs"/>
                              <w:b/>
                              <w:bCs/>
                              <w:sz w:val="28"/>
                              <w:szCs w:val="28"/>
                              <w:rtl/>
                              <w:lang w:bidi="ar-EG"/>
                            </w:rPr>
                            <w:t>المتغير المستقل:</w:t>
                          </w:r>
                          <w:r w:rsidRPr="002C231C">
                            <w:rPr>
                              <w:rFonts w:ascii="Simplified Arabic" w:hAnsi="Simplified Arabic" w:cs="Simplified Arabic"/>
                              <w:b/>
                              <w:bCs/>
                              <w:sz w:val="28"/>
                              <w:szCs w:val="28"/>
                              <w:rtl/>
                              <w:lang w:bidi="ar-EG"/>
                            </w:rPr>
                            <w:br/>
                          </w:r>
                          <w:r w:rsidRPr="002C231C">
                            <w:rPr>
                              <w:rFonts w:ascii="Simplified Arabic" w:hAnsi="Simplified Arabic" w:cs="Simplified Arabic" w:hint="cs"/>
                              <w:b/>
                              <w:bCs/>
                              <w:sz w:val="28"/>
                              <w:szCs w:val="28"/>
                              <w:rtl/>
                              <w:lang w:bidi="ar-EG"/>
                            </w:rPr>
                            <w:t>القيادة التحويلية</w:t>
                          </w:r>
                        </w:p>
                      </w:txbxContent>
                    </v:textbox>
                  </v:roundrect>
                </v:group>
                <w10:wrap anchorx="margin" anchory="margin"/>
              </v:group>
            </w:pict>
          </mc:Fallback>
        </mc:AlternateContent>
      </w:r>
    </w:p>
    <w:p w14:paraId="2F619D05" w14:textId="77777777" w:rsidR="00A23722" w:rsidRDefault="00A23722" w:rsidP="00BF504C">
      <w:pPr>
        <w:spacing w:line="240" w:lineRule="auto"/>
        <w:jc w:val="both"/>
        <w:rPr>
          <w:rFonts w:ascii="Simplified Arabic" w:hAnsi="Simplified Arabic" w:cs="Simplified Arabic"/>
          <w:sz w:val="28"/>
          <w:szCs w:val="28"/>
          <w:rtl/>
        </w:rPr>
      </w:pPr>
    </w:p>
    <w:p w14:paraId="5A96617F" w14:textId="6326A613" w:rsidR="00A23722" w:rsidRDefault="00A23722" w:rsidP="00BF504C">
      <w:pPr>
        <w:spacing w:line="240" w:lineRule="auto"/>
        <w:jc w:val="both"/>
        <w:rPr>
          <w:rFonts w:ascii="Simplified Arabic" w:hAnsi="Simplified Arabic" w:cs="Simplified Arabic"/>
          <w:sz w:val="28"/>
          <w:szCs w:val="28"/>
          <w:rtl/>
        </w:rPr>
      </w:pPr>
    </w:p>
    <w:p w14:paraId="247470E5" w14:textId="77777777" w:rsidR="00A23722" w:rsidRDefault="00A23722" w:rsidP="00BF504C">
      <w:pPr>
        <w:spacing w:line="240" w:lineRule="auto"/>
        <w:jc w:val="both"/>
        <w:rPr>
          <w:rFonts w:ascii="Simplified Arabic" w:hAnsi="Simplified Arabic" w:cs="Simplified Arabic"/>
          <w:sz w:val="28"/>
          <w:szCs w:val="28"/>
          <w:rtl/>
        </w:rPr>
      </w:pPr>
    </w:p>
    <w:p w14:paraId="1E1C7CB5" w14:textId="77777777" w:rsidR="00A23722" w:rsidRDefault="00A23722" w:rsidP="00BF504C">
      <w:pPr>
        <w:spacing w:line="240" w:lineRule="auto"/>
        <w:jc w:val="both"/>
        <w:rPr>
          <w:rFonts w:ascii="Simplified Arabic" w:hAnsi="Simplified Arabic" w:cs="Simplified Arabic"/>
          <w:sz w:val="28"/>
          <w:szCs w:val="28"/>
          <w:rtl/>
        </w:rPr>
      </w:pPr>
    </w:p>
    <w:p w14:paraId="12A32248" w14:textId="77777777" w:rsidR="00A23722" w:rsidRDefault="00A23722" w:rsidP="00BF504C">
      <w:pPr>
        <w:spacing w:line="240" w:lineRule="auto"/>
        <w:jc w:val="both"/>
        <w:rPr>
          <w:rFonts w:ascii="Simplified Arabic" w:hAnsi="Simplified Arabic" w:cs="Simplified Arabic"/>
          <w:sz w:val="28"/>
          <w:szCs w:val="28"/>
          <w:rtl/>
        </w:rPr>
      </w:pPr>
    </w:p>
    <w:p w14:paraId="5E687F29" w14:textId="77777777" w:rsidR="00A23722" w:rsidRDefault="00A23722" w:rsidP="00BF504C">
      <w:pPr>
        <w:spacing w:line="240" w:lineRule="auto"/>
        <w:jc w:val="both"/>
        <w:rPr>
          <w:rFonts w:ascii="Simplified Arabic" w:hAnsi="Simplified Arabic" w:cs="Simplified Arabic"/>
          <w:sz w:val="28"/>
          <w:szCs w:val="28"/>
          <w:rtl/>
        </w:rPr>
      </w:pPr>
    </w:p>
    <w:p w14:paraId="4D57CF84" w14:textId="77777777" w:rsidR="00A23722" w:rsidRDefault="00A23722" w:rsidP="00BF504C">
      <w:pPr>
        <w:spacing w:line="240" w:lineRule="auto"/>
        <w:jc w:val="both"/>
        <w:rPr>
          <w:rFonts w:ascii="Simplified Arabic" w:hAnsi="Simplified Arabic" w:cs="Simplified Arabic"/>
          <w:sz w:val="28"/>
          <w:szCs w:val="28"/>
          <w:rtl/>
        </w:rPr>
      </w:pPr>
    </w:p>
    <w:p w14:paraId="4C150867" w14:textId="77777777" w:rsidR="00A23722" w:rsidRDefault="00A23722" w:rsidP="00BF504C">
      <w:pPr>
        <w:spacing w:line="240" w:lineRule="auto"/>
        <w:jc w:val="both"/>
        <w:rPr>
          <w:rFonts w:ascii="Simplified Arabic" w:hAnsi="Simplified Arabic" w:cs="Simplified Arabic"/>
          <w:sz w:val="28"/>
          <w:szCs w:val="28"/>
          <w:rtl/>
        </w:rPr>
      </w:pPr>
    </w:p>
    <w:p w14:paraId="378B5B18" w14:textId="77777777" w:rsidR="00A23722" w:rsidRPr="00643D80" w:rsidRDefault="00A23722" w:rsidP="00BF504C">
      <w:pPr>
        <w:spacing w:line="240" w:lineRule="auto"/>
        <w:jc w:val="both"/>
        <w:rPr>
          <w:rFonts w:ascii="Simplified Arabic" w:hAnsi="Simplified Arabic" w:cs="Simplified Arabic"/>
          <w:sz w:val="28"/>
          <w:szCs w:val="28"/>
          <w:rtl/>
        </w:rPr>
      </w:pPr>
    </w:p>
    <w:p w14:paraId="76263661" w14:textId="53EAF932" w:rsidR="001739E7" w:rsidRPr="00F21ADE" w:rsidRDefault="00A23722" w:rsidP="00BF504C">
      <w:pPr>
        <w:spacing w:after="0" w:line="24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9</w:t>
      </w:r>
      <w:r w:rsidR="00643D80">
        <w:rPr>
          <w:rFonts w:ascii="Simplified Arabic" w:hAnsi="Simplified Arabic" w:cs="Simplified Arabic" w:hint="cs"/>
          <w:b/>
          <w:bCs/>
          <w:sz w:val="32"/>
          <w:szCs w:val="32"/>
          <w:rtl/>
        </w:rPr>
        <w:t xml:space="preserve">.1 </w:t>
      </w:r>
      <w:r w:rsidR="001739E7" w:rsidRPr="00F21ADE">
        <w:rPr>
          <w:rFonts w:ascii="Simplified Arabic" w:hAnsi="Simplified Arabic" w:cs="Simplified Arabic" w:hint="cs"/>
          <w:b/>
          <w:bCs/>
          <w:sz w:val="32"/>
          <w:szCs w:val="32"/>
          <w:rtl/>
        </w:rPr>
        <w:t>مصطلحات الدراسة</w:t>
      </w:r>
    </w:p>
    <w:p w14:paraId="41535097" w14:textId="26A661DB" w:rsidR="001739E7" w:rsidRPr="00A23722" w:rsidRDefault="001739E7" w:rsidP="00A23722">
      <w:pPr>
        <w:spacing w:after="0" w:line="240" w:lineRule="auto"/>
        <w:jc w:val="both"/>
        <w:rPr>
          <w:rFonts w:ascii="Simplified Arabic" w:hAnsi="Simplified Arabic" w:cs="Simplified Arabic"/>
          <w:b/>
          <w:bCs/>
          <w:sz w:val="28"/>
          <w:szCs w:val="28"/>
          <w:rtl/>
        </w:rPr>
      </w:pPr>
      <w:r w:rsidRPr="00F46410">
        <w:rPr>
          <w:rFonts w:ascii="Simplified Arabic" w:hAnsi="Simplified Arabic" w:cs="Simplified Arabic" w:hint="cs"/>
          <w:b/>
          <w:bCs/>
          <w:sz w:val="28"/>
          <w:szCs w:val="28"/>
          <w:rtl/>
        </w:rPr>
        <w:t>القيادة التحويلية (</w:t>
      </w:r>
      <w:r w:rsidRPr="00F46410">
        <w:rPr>
          <w:rFonts w:ascii="Simplified Arabic" w:hAnsi="Simplified Arabic" w:cs="Simplified Arabic" w:hint="cs"/>
          <w:b/>
          <w:bCs/>
          <w:sz w:val="28"/>
          <w:szCs w:val="28"/>
        </w:rPr>
        <w:t>Transformational Leadership</w:t>
      </w:r>
      <w:r w:rsidRPr="00F46410">
        <w:rPr>
          <w:rFonts w:ascii="Simplified Arabic" w:hAnsi="Simplified Arabic" w:cs="Simplified Arabic" w:hint="cs"/>
          <w:b/>
          <w:bCs/>
          <w:sz w:val="28"/>
          <w:szCs w:val="28"/>
          <w:rtl/>
        </w:rPr>
        <w:t>):</w:t>
      </w:r>
      <w:r w:rsidR="00A23722">
        <w:rPr>
          <w:rFonts w:ascii="Simplified Arabic" w:hAnsi="Simplified Arabic" w:cs="Simplified Arabic" w:hint="cs"/>
          <w:b/>
          <w:bCs/>
          <w:sz w:val="28"/>
          <w:szCs w:val="28"/>
          <w:rtl/>
        </w:rPr>
        <w:t xml:space="preserve"> </w:t>
      </w:r>
      <w:r w:rsidRPr="00F46410">
        <w:rPr>
          <w:rFonts w:ascii="Simplified Arabic" w:hAnsi="Simplified Arabic" w:cs="Simplified Arabic" w:hint="cs"/>
          <w:sz w:val="28"/>
          <w:szCs w:val="28"/>
          <w:rtl/>
        </w:rPr>
        <w:t>هي نمط قيادي يسعى إلى تحفيز وإلهام المرؤوسين لتحقيق أهداف المنظمة من خلال بناء رؤية واضحة وتطوير مهارات وقدرات الأفراد، وتعزيز الابتكار والإبداع، وتحفيز الالتزام بالقيم المشتركة، بعيدا</w:t>
      </w:r>
      <w:r w:rsidR="00317938" w:rsidRPr="00F46410">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عن الاعتماد على الحوافز المادية التقليدية وتشمل القيادة التحويلية أربعة أبعاد أساسية: التأثير المثالي، التحفيز الإلهامي، الاستثارة الفكرية، والاعتبار الفردي.</w:t>
      </w:r>
      <w:r w:rsidRPr="00F46410">
        <w:rPr>
          <w:rFonts w:ascii="Simplified Arabic" w:hAnsi="Simplified Arabic" w:cs="Simplified Arabic" w:hint="cs"/>
          <w:b/>
          <w:bCs/>
          <w:sz w:val="28"/>
          <w:szCs w:val="28"/>
          <w:rtl/>
          <w:lang w:bidi="ar-EG"/>
        </w:rPr>
        <w:t xml:space="preserve"> </w:t>
      </w:r>
      <w:bookmarkStart w:id="19" w:name="_Hlk216083642"/>
      <w:r w:rsidRPr="00F46410">
        <w:rPr>
          <w:rFonts w:ascii="Simplified Arabic" w:hAnsi="Simplified Arabic" w:cs="Simplified Arabic" w:hint="cs"/>
          <w:b/>
          <w:bCs/>
          <w:sz w:val="28"/>
          <w:szCs w:val="28"/>
          <w:rtl/>
          <w:lang w:bidi="ar-EG"/>
        </w:rPr>
        <w:t>(آل هذلول، 2013)</w:t>
      </w:r>
      <w:bookmarkEnd w:id="19"/>
    </w:p>
    <w:p w14:paraId="53E9E9E6" w14:textId="23ADE39A" w:rsidR="001739E7" w:rsidRPr="00F46410" w:rsidRDefault="001739E7" w:rsidP="00A23722">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ويمكن تعريف القيادة التحويلية اجرائياً في هذه الدراسة على أنها</w:t>
      </w:r>
      <w:r w:rsidR="00724AA1" w:rsidRPr="00F46410">
        <w:rPr>
          <w:rFonts w:ascii="Simplified Arabic" w:hAnsi="Simplified Arabic" w:cs="Simplified Arabic" w:hint="cs"/>
          <w:sz w:val="28"/>
          <w:szCs w:val="28"/>
          <w:rtl/>
        </w:rPr>
        <w:t xml:space="preserve"> نمط القيادة الذي يمارسه القادة في مشروع "وجهة الغروب" التابع للشركة الوطنية للإسكان بالمدينة المنورة، ويهدف إلى تحفيز وإلهام الموظفين لتحقيق أهداف المشروع من خلال بناء رؤية واضحة، وتعزيز مهاراتهم وقدراتهم، وتشجيع الابتكار، والالتزام بالقيم المشتركة ويقاس ذلك عبر أربعة أبعاد: التأثير المثالي، التحفيز الإلهامي، الاستثارة الفكرية، والاعتبار الفردي من خلال استبيان موجه للموظفين المشاركين في المشروع.</w:t>
      </w:r>
    </w:p>
    <w:p w14:paraId="24A44EB8" w14:textId="453DBBCB" w:rsidR="001739E7" w:rsidRPr="00A23722" w:rsidRDefault="001739E7" w:rsidP="00A23722">
      <w:pPr>
        <w:widowControl w:val="0"/>
        <w:spacing w:after="0" w:line="240" w:lineRule="auto"/>
        <w:jc w:val="both"/>
        <w:rPr>
          <w:rFonts w:ascii="Simplified Arabic" w:hAnsi="Simplified Arabic" w:cs="Simplified Arabic"/>
          <w:b/>
          <w:bCs/>
          <w:sz w:val="28"/>
          <w:szCs w:val="28"/>
          <w:rtl/>
        </w:rPr>
      </w:pPr>
      <w:r w:rsidRPr="00F46410">
        <w:rPr>
          <w:rFonts w:ascii="Simplified Arabic" w:hAnsi="Simplified Arabic" w:cs="Simplified Arabic" w:hint="cs"/>
          <w:b/>
          <w:bCs/>
          <w:sz w:val="28"/>
          <w:szCs w:val="28"/>
          <w:rtl/>
        </w:rPr>
        <w:t>إدارة المشاريع (</w:t>
      </w:r>
      <w:r w:rsidRPr="00F46410">
        <w:rPr>
          <w:rFonts w:ascii="Simplified Arabic" w:hAnsi="Simplified Arabic" w:cs="Simplified Arabic" w:hint="cs"/>
          <w:b/>
          <w:bCs/>
          <w:sz w:val="28"/>
          <w:szCs w:val="28"/>
        </w:rPr>
        <w:t>Project Management</w:t>
      </w:r>
      <w:r w:rsidRPr="00F46410">
        <w:rPr>
          <w:rFonts w:ascii="Simplified Arabic" w:hAnsi="Simplified Arabic" w:cs="Simplified Arabic" w:hint="cs"/>
          <w:b/>
          <w:bCs/>
          <w:sz w:val="28"/>
          <w:szCs w:val="28"/>
          <w:rtl/>
        </w:rPr>
        <w:t>):</w:t>
      </w:r>
      <w:r w:rsidR="00A23722">
        <w:rPr>
          <w:rFonts w:ascii="Simplified Arabic" w:hAnsi="Simplified Arabic" w:cs="Simplified Arabic" w:hint="cs"/>
          <w:b/>
          <w:bCs/>
          <w:sz w:val="28"/>
          <w:szCs w:val="28"/>
          <w:rtl/>
        </w:rPr>
        <w:t xml:space="preserve"> </w:t>
      </w:r>
      <w:r w:rsidRPr="00F46410">
        <w:rPr>
          <w:rFonts w:ascii="Simplified Arabic" w:hAnsi="Simplified Arabic" w:cs="Simplified Arabic" w:hint="cs"/>
          <w:sz w:val="28"/>
          <w:szCs w:val="28"/>
          <w:rtl/>
        </w:rPr>
        <w:t>هي عملية تخطيط وتنظيم وتوجيه الموارد البشرية والمادية والمالية لتحقيق أهداف محددة ضمن إطار زمني وقيود معينة، بحيث يتم إنجاز المشروع بكفاءة وفاعلية مع ضمان الجودة والالتزام بالتكلفة والجدول الزمني المحدد. (</w:t>
      </w:r>
      <w:r w:rsidRPr="00F46410">
        <w:rPr>
          <w:rFonts w:ascii="Simplified Arabic" w:hAnsi="Simplified Arabic" w:cs="Simplified Arabic" w:hint="cs"/>
          <w:b/>
          <w:bCs/>
          <w:sz w:val="28"/>
          <w:szCs w:val="28"/>
          <w:rtl/>
        </w:rPr>
        <w:t>العلي، 2025</w:t>
      </w:r>
      <w:r w:rsidRPr="00F46410">
        <w:rPr>
          <w:rFonts w:ascii="Simplified Arabic" w:hAnsi="Simplified Arabic" w:cs="Simplified Arabic" w:hint="cs"/>
          <w:sz w:val="28"/>
          <w:szCs w:val="28"/>
          <w:rtl/>
        </w:rPr>
        <w:t>)</w:t>
      </w:r>
    </w:p>
    <w:p w14:paraId="0A81E75B" w14:textId="6607C305" w:rsidR="00724AA1" w:rsidRPr="00F46410" w:rsidRDefault="00724AA1" w:rsidP="00A23722">
      <w:pPr>
        <w:widowControl w:val="0"/>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ويمكن تعريف إدارة المشاريع اجرائياً على انها تطبيق مهارات وأساليب التخطيط والتنظيم والتوجيه للموارد البشرية والمادية والمالية في مشروع "وجهة الغروب" التابع للشركة الوطنية للإسكان بالمدينة المنورة، بهدف إنجاز أهداف المشروع المحددة بكفاءة وفاعلية، مع الالتزام بالجودة، والتكلفة، والجدول الزمني المخطط له، ويتم قياسها من خلال مؤشرات أداء المشروع وفق الاستبيانات والتقارير الإدارية.</w:t>
      </w:r>
    </w:p>
    <w:p w14:paraId="23BD48B2" w14:textId="50ADC470" w:rsidR="001739E7" w:rsidRPr="00A23722" w:rsidRDefault="001739E7" w:rsidP="00A23722">
      <w:pPr>
        <w:spacing w:after="0" w:line="240" w:lineRule="auto"/>
        <w:jc w:val="both"/>
        <w:rPr>
          <w:rFonts w:ascii="Simplified Arabic" w:hAnsi="Simplified Arabic" w:cs="Simplified Arabic"/>
          <w:b/>
          <w:bCs/>
          <w:sz w:val="28"/>
          <w:szCs w:val="28"/>
          <w:rtl/>
        </w:rPr>
      </w:pPr>
      <w:r w:rsidRPr="00F46410">
        <w:rPr>
          <w:rFonts w:ascii="Simplified Arabic" w:hAnsi="Simplified Arabic" w:cs="Simplified Arabic" w:hint="cs"/>
          <w:b/>
          <w:bCs/>
          <w:sz w:val="28"/>
          <w:szCs w:val="28"/>
          <w:rtl/>
        </w:rPr>
        <w:t>الأداء المؤسسي (</w:t>
      </w:r>
      <w:r w:rsidRPr="00F46410">
        <w:rPr>
          <w:rFonts w:ascii="Simplified Arabic" w:hAnsi="Simplified Arabic" w:cs="Simplified Arabic" w:hint="cs"/>
          <w:b/>
          <w:bCs/>
          <w:sz w:val="28"/>
          <w:szCs w:val="28"/>
        </w:rPr>
        <w:t>Organizational Performance</w:t>
      </w:r>
      <w:r w:rsidRPr="00F46410">
        <w:rPr>
          <w:rFonts w:ascii="Simplified Arabic" w:hAnsi="Simplified Arabic" w:cs="Simplified Arabic" w:hint="cs"/>
          <w:b/>
          <w:bCs/>
          <w:sz w:val="28"/>
          <w:szCs w:val="28"/>
          <w:rtl/>
        </w:rPr>
        <w:t>):</w:t>
      </w:r>
      <w:r w:rsidR="00A23722">
        <w:rPr>
          <w:rFonts w:ascii="Simplified Arabic" w:hAnsi="Simplified Arabic" w:cs="Simplified Arabic" w:hint="cs"/>
          <w:b/>
          <w:bCs/>
          <w:sz w:val="28"/>
          <w:szCs w:val="28"/>
          <w:rtl/>
        </w:rPr>
        <w:t xml:space="preserve"> </w:t>
      </w:r>
      <w:r w:rsidRPr="00F46410">
        <w:rPr>
          <w:rFonts w:ascii="Simplified Arabic" w:hAnsi="Simplified Arabic" w:cs="Simplified Arabic" w:hint="cs"/>
          <w:sz w:val="28"/>
          <w:szCs w:val="28"/>
          <w:rtl/>
        </w:rPr>
        <w:t>هو مستوى فعالية وكفاءة المنظمة في تحقيق أهدافها الاستراتيجية، ويقاس من خلال مؤشرات كمية ونوعية مثل جودة الخدمات، رضا الموظفين، الابتكار، واستغلال الموارد المتاحة لتحقيق النتائج المرجوة. (</w:t>
      </w:r>
      <w:r w:rsidRPr="00F46410">
        <w:rPr>
          <w:rFonts w:ascii="Simplified Arabic" w:hAnsi="Simplified Arabic" w:cs="Simplified Arabic" w:hint="cs"/>
          <w:b/>
          <w:bCs/>
          <w:sz w:val="28"/>
          <w:szCs w:val="28"/>
          <w:rtl/>
        </w:rPr>
        <w:t>اللاوي وطبيب، 2017</w:t>
      </w:r>
      <w:r w:rsidRPr="00F46410">
        <w:rPr>
          <w:rFonts w:ascii="Simplified Arabic" w:hAnsi="Simplified Arabic" w:cs="Simplified Arabic" w:hint="cs"/>
          <w:sz w:val="28"/>
          <w:szCs w:val="28"/>
          <w:rtl/>
        </w:rPr>
        <w:t>)</w:t>
      </w:r>
    </w:p>
    <w:p w14:paraId="38A3DB35" w14:textId="7CE599A6" w:rsidR="001739E7" w:rsidRPr="00A23722" w:rsidRDefault="001739E7" w:rsidP="00A23722">
      <w:pPr>
        <w:spacing w:after="0" w:line="240" w:lineRule="auto"/>
        <w:jc w:val="both"/>
        <w:rPr>
          <w:rFonts w:ascii="Simplified Arabic" w:hAnsi="Simplified Arabic" w:cs="Simplified Arabic"/>
          <w:b/>
          <w:bCs/>
          <w:sz w:val="28"/>
          <w:szCs w:val="28"/>
          <w:rtl/>
        </w:rPr>
      </w:pPr>
      <w:r w:rsidRPr="00F46410">
        <w:rPr>
          <w:rFonts w:ascii="Simplified Arabic" w:hAnsi="Simplified Arabic" w:cs="Simplified Arabic" w:hint="cs"/>
          <w:b/>
          <w:bCs/>
          <w:sz w:val="28"/>
          <w:szCs w:val="28"/>
          <w:rtl/>
        </w:rPr>
        <w:t>التأثير المثالي أو الكاريزما (</w:t>
      </w:r>
      <w:r w:rsidRPr="00F46410">
        <w:rPr>
          <w:rFonts w:ascii="Simplified Arabic" w:hAnsi="Simplified Arabic" w:cs="Simplified Arabic" w:hint="cs"/>
          <w:b/>
          <w:bCs/>
          <w:sz w:val="28"/>
          <w:szCs w:val="28"/>
        </w:rPr>
        <w:t>Idealized Influence</w:t>
      </w:r>
      <w:r w:rsidRPr="00F46410">
        <w:rPr>
          <w:rFonts w:ascii="Simplified Arabic" w:hAnsi="Simplified Arabic" w:cs="Simplified Arabic" w:hint="cs"/>
          <w:b/>
          <w:bCs/>
          <w:sz w:val="28"/>
          <w:szCs w:val="28"/>
          <w:rtl/>
        </w:rPr>
        <w:t>)</w:t>
      </w:r>
      <w:r w:rsidR="00A23722">
        <w:rPr>
          <w:rFonts w:ascii="Simplified Arabic" w:hAnsi="Simplified Arabic" w:cs="Simplified Arabic" w:hint="cs"/>
          <w:b/>
          <w:bCs/>
          <w:sz w:val="28"/>
          <w:szCs w:val="28"/>
          <w:rtl/>
        </w:rPr>
        <w:t xml:space="preserve">: </w:t>
      </w:r>
      <w:r w:rsidRPr="00F46410">
        <w:rPr>
          <w:rFonts w:ascii="Simplified Arabic" w:hAnsi="Simplified Arabic" w:cs="Simplified Arabic" w:hint="cs"/>
          <w:sz w:val="28"/>
          <w:szCs w:val="28"/>
          <w:rtl/>
        </w:rPr>
        <w:t>هو البعد الذي يتمثل في قدرة القائد على أن يكون نموذجًا يحتذى به للمرؤوسين، وكسب احترامهم وثقتهم من خلال السلوك الأخلاقي، والتزامه بالقيم العليا للمنظمة، وإلهام الآخرين لتبني الرؤية والأهداف المشتركة.</w:t>
      </w:r>
      <w:r w:rsidRPr="00F46410">
        <w:rPr>
          <w:rFonts w:ascii="Simplified Arabic" w:hAnsi="Simplified Arabic" w:cs="Simplified Arabic" w:hint="cs"/>
          <w:b/>
          <w:bCs/>
          <w:sz w:val="28"/>
          <w:szCs w:val="28"/>
          <w:rtl/>
          <w:lang w:bidi="ar-EG"/>
        </w:rPr>
        <w:t xml:space="preserve"> (آل هذلول، 2013)</w:t>
      </w:r>
    </w:p>
    <w:p w14:paraId="79614AFD" w14:textId="502ED00B" w:rsidR="001739E7" w:rsidRPr="00A23722" w:rsidRDefault="001739E7" w:rsidP="00A23722">
      <w:pPr>
        <w:spacing w:line="240" w:lineRule="auto"/>
        <w:jc w:val="both"/>
        <w:rPr>
          <w:rFonts w:ascii="Simplified Arabic" w:hAnsi="Simplified Arabic" w:cs="Simplified Arabic"/>
          <w:b/>
          <w:bCs/>
          <w:sz w:val="28"/>
          <w:szCs w:val="28"/>
          <w:rtl/>
        </w:rPr>
      </w:pPr>
      <w:r w:rsidRPr="00F46410">
        <w:rPr>
          <w:rFonts w:ascii="Simplified Arabic" w:hAnsi="Simplified Arabic" w:cs="Simplified Arabic" w:hint="cs"/>
          <w:b/>
          <w:bCs/>
          <w:sz w:val="28"/>
          <w:szCs w:val="28"/>
          <w:rtl/>
        </w:rPr>
        <w:t>التحفيز الإلهامي (</w:t>
      </w:r>
      <w:r w:rsidRPr="00F46410">
        <w:rPr>
          <w:rFonts w:ascii="Simplified Arabic" w:hAnsi="Simplified Arabic" w:cs="Simplified Arabic" w:hint="cs"/>
          <w:b/>
          <w:bCs/>
          <w:sz w:val="28"/>
          <w:szCs w:val="28"/>
        </w:rPr>
        <w:t>Inspirational Motivation</w:t>
      </w:r>
      <w:r w:rsidRPr="00F46410">
        <w:rPr>
          <w:rFonts w:ascii="Simplified Arabic" w:hAnsi="Simplified Arabic" w:cs="Simplified Arabic" w:hint="cs"/>
          <w:b/>
          <w:bCs/>
          <w:sz w:val="28"/>
          <w:szCs w:val="28"/>
          <w:rtl/>
        </w:rPr>
        <w:t>):</w:t>
      </w:r>
      <w:r w:rsidR="00A23722">
        <w:rPr>
          <w:rFonts w:ascii="Simplified Arabic" w:hAnsi="Simplified Arabic" w:cs="Simplified Arabic" w:hint="cs"/>
          <w:b/>
          <w:bCs/>
          <w:sz w:val="28"/>
          <w:szCs w:val="28"/>
          <w:rtl/>
        </w:rPr>
        <w:t xml:space="preserve"> </w:t>
      </w:r>
      <w:r w:rsidRPr="00F46410">
        <w:rPr>
          <w:rFonts w:ascii="Simplified Arabic" w:hAnsi="Simplified Arabic" w:cs="Simplified Arabic" w:hint="cs"/>
          <w:sz w:val="28"/>
          <w:szCs w:val="28"/>
          <w:rtl/>
        </w:rPr>
        <w:t>هو القدرة على توجيه المرؤوسين نحو تحقيق رؤية المنظمة وإلهامهم للارتقاء بأدائهم، من خلال إثارة الحماس، وتعزيز التفاؤل، ورفع الروح المعنوية، وتحفيزهم على مواجهة التحديات.</w:t>
      </w:r>
      <w:r w:rsidRPr="00F46410">
        <w:rPr>
          <w:rFonts w:ascii="Simplified Arabic" w:hAnsi="Simplified Arabic" w:cs="Simplified Arabic" w:hint="cs"/>
          <w:b/>
          <w:bCs/>
          <w:sz w:val="28"/>
          <w:szCs w:val="28"/>
          <w:rtl/>
          <w:lang w:bidi="ar-EG"/>
        </w:rPr>
        <w:t xml:space="preserve"> (آل هذلول، 2013)</w:t>
      </w:r>
    </w:p>
    <w:p w14:paraId="240D933E" w14:textId="6F54582A" w:rsidR="00BD01C1" w:rsidRPr="00B31FA2" w:rsidRDefault="00643D80" w:rsidP="00BF504C">
      <w:pPr>
        <w:widowControl w:val="0"/>
        <w:spacing w:after="0" w:line="24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10.1 </w:t>
      </w:r>
      <w:r w:rsidR="00BD01C1" w:rsidRPr="00B31FA2">
        <w:rPr>
          <w:rFonts w:ascii="Simplified Arabic" w:hAnsi="Simplified Arabic" w:cs="Simplified Arabic" w:hint="cs"/>
          <w:b/>
          <w:bCs/>
          <w:sz w:val="32"/>
          <w:szCs w:val="32"/>
          <w:rtl/>
        </w:rPr>
        <w:t>المنطلقات النظرية للدراسة</w:t>
      </w:r>
    </w:p>
    <w:p w14:paraId="37D6879E" w14:textId="77777777" w:rsidR="00BD01C1" w:rsidRPr="00F46410" w:rsidRDefault="00BD01C1" w:rsidP="00BF504C">
      <w:pPr>
        <w:widowControl w:val="0"/>
        <w:spacing w:after="0" w:line="240" w:lineRule="auto"/>
        <w:jc w:val="both"/>
        <w:rPr>
          <w:rFonts w:ascii="Simplified Arabic" w:hAnsi="Simplified Arabic" w:cs="Simplified Arabic"/>
          <w:b/>
          <w:bCs/>
          <w:sz w:val="28"/>
          <w:szCs w:val="28"/>
          <w:rtl/>
        </w:rPr>
      </w:pPr>
      <w:r w:rsidRPr="00F46410">
        <w:rPr>
          <w:rFonts w:ascii="Simplified Arabic" w:hAnsi="Simplified Arabic" w:cs="Simplified Arabic" w:hint="cs"/>
          <w:b/>
          <w:bCs/>
          <w:sz w:val="28"/>
          <w:szCs w:val="28"/>
          <w:rtl/>
        </w:rPr>
        <w:t xml:space="preserve">• نظرية القيادة التحويلية: </w:t>
      </w:r>
      <w:r w:rsidRPr="00F46410">
        <w:rPr>
          <w:rFonts w:ascii="Simplified Arabic" w:hAnsi="Simplified Arabic" w:cs="Simplified Arabic" w:hint="cs"/>
          <w:sz w:val="28"/>
          <w:szCs w:val="28"/>
          <w:rtl/>
        </w:rPr>
        <w:t>توضح كيفية تأثير القادة على فرق العمل من خلال الإلهام والتحفيز والتوجيه نحو تحقيق الأهداف المشتركة للمشروع وتشمل العناصر الرئيسية للقيادة التحويلية:</w:t>
      </w:r>
    </w:p>
    <w:p w14:paraId="3C1D86ED" w14:textId="77777777" w:rsidR="00BD01C1" w:rsidRPr="00F46410" w:rsidRDefault="00BD01C1" w:rsidP="00643D80">
      <w:pPr>
        <w:pStyle w:val="ListParagraph"/>
        <w:numPr>
          <w:ilvl w:val="0"/>
          <w:numId w:val="7"/>
        </w:numPr>
        <w:spacing w:after="0" w:line="240" w:lineRule="auto"/>
        <w:ind w:left="468" w:hanging="283"/>
        <w:jc w:val="both"/>
        <w:rPr>
          <w:rFonts w:ascii="Simplified Arabic" w:hAnsi="Simplified Arabic" w:cs="Simplified Arabic"/>
          <w:sz w:val="28"/>
          <w:szCs w:val="28"/>
        </w:rPr>
      </w:pPr>
      <w:r w:rsidRPr="00F46410">
        <w:rPr>
          <w:rFonts w:ascii="Simplified Arabic" w:hAnsi="Simplified Arabic" w:cs="Simplified Arabic" w:hint="cs"/>
          <w:sz w:val="28"/>
          <w:szCs w:val="28"/>
          <w:rtl/>
        </w:rPr>
        <w:lastRenderedPageBreak/>
        <w:t>التأثير المثالي: قدرة القائد على أن يكون نموذجًا يُحتذى به.</w:t>
      </w:r>
    </w:p>
    <w:p w14:paraId="53CDF35C" w14:textId="77777777" w:rsidR="00BD01C1" w:rsidRPr="00F46410" w:rsidRDefault="00BD01C1" w:rsidP="00643D80">
      <w:pPr>
        <w:pStyle w:val="ListParagraph"/>
        <w:numPr>
          <w:ilvl w:val="0"/>
          <w:numId w:val="7"/>
        </w:numPr>
        <w:spacing w:after="0" w:line="240" w:lineRule="auto"/>
        <w:ind w:left="468" w:hanging="283"/>
        <w:jc w:val="both"/>
        <w:rPr>
          <w:rFonts w:ascii="Simplified Arabic" w:hAnsi="Simplified Arabic" w:cs="Simplified Arabic"/>
          <w:sz w:val="28"/>
          <w:szCs w:val="28"/>
        </w:rPr>
      </w:pPr>
      <w:r w:rsidRPr="00F46410">
        <w:rPr>
          <w:rFonts w:ascii="Simplified Arabic" w:hAnsi="Simplified Arabic" w:cs="Simplified Arabic" w:hint="cs"/>
          <w:sz w:val="28"/>
          <w:szCs w:val="28"/>
          <w:rtl/>
        </w:rPr>
        <w:t>التحفيز الإلهامي: إلهام الموظفين لتحقيق أهداف المشروع والطموحات المشتركة.</w:t>
      </w:r>
    </w:p>
    <w:p w14:paraId="1EFDF248" w14:textId="77777777" w:rsidR="00BD01C1" w:rsidRPr="00F46410" w:rsidRDefault="00BD01C1" w:rsidP="00643D80">
      <w:pPr>
        <w:pStyle w:val="ListParagraph"/>
        <w:numPr>
          <w:ilvl w:val="0"/>
          <w:numId w:val="7"/>
        </w:numPr>
        <w:spacing w:after="0" w:line="240" w:lineRule="auto"/>
        <w:ind w:left="468" w:hanging="283"/>
        <w:jc w:val="both"/>
        <w:rPr>
          <w:rFonts w:ascii="Simplified Arabic" w:hAnsi="Simplified Arabic" w:cs="Simplified Arabic"/>
          <w:sz w:val="28"/>
          <w:szCs w:val="28"/>
        </w:rPr>
      </w:pPr>
      <w:r w:rsidRPr="00F46410">
        <w:rPr>
          <w:rFonts w:ascii="Simplified Arabic" w:hAnsi="Simplified Arabic" w:cs="Simplified Arabic" w:hint="cs"/>
          <w:sz w:val="28"/>
          <w:szCs w:val="28"/>
          <w:rtl/>
        </w:rPr>
        <w:t>الاستثارة الفكرية: تشجيع التفكير النقدي والابتكار وحل المشكلات بطرق جديدة.</w:t>
      </w:r>
    </w:p>
    <w:p w14:paraId="0F44702D" w14:textId="77777777" w:rsidR="00BD01C1" w:rsidRPr="00F46410" w:rsidRDefault="00BD01C1" w:rsidP="00643D80">
      <w:pPr>
        <w:pStyle w:val="ListParagraph"/>
        <w:numPr>
          <w:ilvl w:val="0"/>
          <w:numId w:val="7"/>
        </w:numPr>
        <w:spacing w:after="0" w:line="240" w:lineRule="auto"/>
        <w:ind w:left="468" w:hanging="283"/>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الاعتبارات الفردية: الاهتمام باحتياجات ومهارات كل فرد من أعضاء الفريق.</w:t>
      </w:r>
    </w:p>
    <w:p w14:paraId="4F9034C8" w14:textId="77777777" w:rsidR="00BD01C1" w:rsidRPr="00F46410" w:rsidRDefault="00BD01C1" w:rsidP="00643D80">
      <w:pPr>
        <w:spacing w:after="0" w:line="240" w:lineRule="auto"/>
        <w:jc w:val="both"/>
        <w:rPr>
          <w:rFonts w:ascii="Simplified Arabic" w:hAnsi="Simplified Arabic" w:cs="Simplified Arabic"/>
          <w:b/>
          <w:bCs/>
          <w:sz w:val="28"/>
          <w:szCs w:val="28"/>
          <w:rtl/>
        </w:rPr>
      </w:pPr>
      <w:r w:rsidRPr="00F46410">
        <w:rPr>
          <w:rFonts w:ascii="Simplified Arabic" w:hAnsi="Simplified Arabic" w:cs="Simplified Arabic" w:hint="cs"/>
          <w:b/>
          <w:bCs/>
          <w:sz w:val="28"/>
          <w:szCs w:val="28"/>
          <w:rtl/>
        </w:rPr>
        <w:t xml:space="preserve">• نظرية كفاءة إدارة المشاريع: </w:t>
      </w:r>
      <w:r w:rsidRPr="00F46410">
        <w:rPr>
          <w:rFonts w:ascii="Simplified Arabic" w:hAnsi="Simplified Arabic" w:cs="Simplified Arabic" w:hint="cs"/>
          <w:sz w:val="28"/>
          <w:szCs w:val="28"/>
          <w:rtl/>
        </w:rPr>
        <w:t>تتناول العوامل المؤثرة في نجاح المشاريع بما يشمل الالتزام بالجدول الزمني، ضبط التكاليف، جودة التنفيذ، ورضا أصحاب المصلحة، وكيف يمكن أن تساهم القيادة الفعّالة في رفع كفاءة هذه المؤشرات.</w:t>
      </w:r>
    </w:p>
    <w:p w14:paraId="6A45AC9A" w14:textId="77777777" w:rsidR="00BD01C1" w:rsidRPr="00F46410" w:rsidRDefault="00BD01C1" w:rsidP="00643D80">
      <w:pPr>
        <w:spacing w:after="0" w:line="240" w:lineRule="auto"/>
        <w:jc w:val="both"/>
        <w:rPr>
          <w:rFonts w:ascii="Simplified Arabic" w:hAnsi="Simplified Arabic" w:cs="Simplified Arabic"/>
          <w:b/>
          <w:bCs/>
          <w:sz w:val="28"/>
          <w:szCs w:val="28"/>
          <w:rtl/>
        </w:rPr>
      </w:pPr>
      <w:r w:rsidRPr="00F46410">
        <w:rPr>
          <w:rFonts w:ascii="Simplified Arabic" w:hAnsi="Simplified Arabic" w:cs="Simplified Arabic" w:hint="cs"/>
          <w:b/>
          <w:bCs/>
          <w:sz w:val="28"/>
          <w:szCs w:val="28"/>
          <w:rtl/>
        </w:rPr>
        <w:t xml:space="preserve">• نظرية الدافعية والتحفيز: </w:t>
      </w:r>
      <w:r w:rsidRPr="00F46410">
        <w:rPr>
          <w:rFonts w:ascii="Simplified Arabic" w:hAnsi="Simplified Arabic" w:cs="Simplified Arabic" w:hint="cs"/>
          <w:sz w:val="28"/>
          <w:szCs w:val="28"/>
          <w:rtl/>
        </w:rPr>
        <w:t>تؤكد على أهمية تحفيز أعضاء الفريق وتمكينهم باعتبار ذلك عاملًا رئيسيًا في تحسين الأداء، زيادة الالتزام، وتحفيز الابتكار والإنتاجية ضمن المشروع.</w:t>
      </w:r>
    </w:p>
    <w:p w14:paraId="0DFB88E2" w14:textId="77777777" w:rsidR="00BD01C1" w:rsidRPr="00F46410" w:rsidRDefault="00BD01C1" w:rsidP="00643D80">
      <w:pPr>
        <w:spacing w:after="0" w:line="240" w:lineRule="auto"/>
        <w:jc w:val="both"/>
        <w:rPr>
          <w:rFonts w:ascii="Simplified Arabic" w:hAnsi="Simplified Arabic" w:cs="Simplified Arabic"/>
          <w:b/>
          <w:bCs/>
          <w:sz w:val="28"/>
          <w:szCs w:val="28"/>
          <w:rtl/>
        </w:rPr>
      </w:pPr>
      <w:r w:rsidRPr="00F46410">
        <w:rPr>
          <w:rFonts w:ascii="Simplified Arabic" w:hAnsi="Simplified Arabic" w:cs="Simplified Arabic" w:hint="cs"/>
          <w:b/>
          <w:bCs/>
          <w:sz w:val="28"/>
          <w:szCs w:val="28"/>
          <w:rtl/>
        </w:rPr>
        <w:t xml:space="preserve">• نظرية الثقافة التنظيمية: </w:t>
      </w:r>
      <w:r w:rsidRPr="00F46410">
        <w:rPr>
          <w:rFonts w:ascii="Simplified Arabic" w:hAnsi="Simplified Arabic" w:cs="Simplified Arabic" w:hint="cs"/>
          <w:sz w:val="28"/>
          <w:szCs w:val="28"/>
          <w:rtl/>
        </w:rPr>
        <w:t>توضح دور الثقافة التنظيمية في توجيه سلوكيات فرق العمل وأدائهم، وكيف يمكن للقيادة التحويلية أن تعزز من تطوير ثقافة تنظيمية إيجابية داخل المشروع تدعم التعاون والابتكار.</w:t>
      </w:r>
    </w:p>
    <w:p w14:paraId="05BF0006" w14:textId="7C370D54" w:rsidR="00BD01C1" w:rsidRPr="00F46410" w:rsidRDefault="00BD01C1" w:rsidP="00A23722">
      <w:pPr>
        <w:spacing w:line="240" w:lineRule="auto"/>
        <w:jc w:val="both"/>
        <w:rPr>
          <w:rFonts w:ascii="Simplified Arabic" w:hAnsi="Simplified Arabic" w:cs="Simplified Arabic"/>
          <w:b/>
          <w:bCs/>
          <w:sz w:val="28"/>
          <w:szCs w:val="28"/>
          <w:rtl/>
        </w:rPr>
      </w:pPr>
      <w:r w:rsidRPr="00F46410">
        <w:rPr>
          <w:rFonts w:ascii="Simplified Arabic" w:hAnsi="Simplified Arabic" w:cs="Simplified Arabic" w:hint="cs"/>
          <w:b/>
          <w:bCs/>
          <w:sz w:val="28"/>
          <w:szCs w:val="28"/>
          <w:rtl/>
        </w:rPr>
        <w:t xml:space="preserve">• نظرية السلوك الإبداعي: </w:t>
      </w:r>
      <w:r w:rsidRPr="00F46410">
        <w:rPr>
          <w:rFonts w:ascii="Simplified Arabic" w:hAnsi="Simplified Arabic" w:cs="Simplified Arabic" w:hint="cs"/>
          <w:sz w:val="28"/>
          <w:szCs w:val="28"/>
          <w:rtl/>
        </w:rPr>
        <w:t>تركز على العوامل التي تعزز أو تعيق السلوكيات الابتكارية لدى أعضاء الفريق، حيث تعتبر القيادة التحويلية عاملاً محفزًا لتبني أفكار جديدة وتحسين أساليب التنفيذ في المشاريع</w:t>
      </w:r>
      <w:r w:rsidR="00BF504C">
        <w:rPr>
          <w:rFonts w:ascii="Simplified Arabic" w:hAnsi="Simplified Arabic" w:cs="Simplified Arabic" w:hint="cs"/>
          <w:sz w:val="28"/>
          <w:szCs w:val="28"/>
          <w:rtl/>
        </w:rPr>
        <w:t>.</w:t>
      </w:r>
    </w:p>
    <w:p w14:paraId="7A1224DE" w14:textId="004A1136" w:rsidR="00317938" w:rsidRPr="00B31FA2" w:rsidRDefault="00A23722" w:rsidP="00643D80">
      <w:pPr>
        <w:spacing w:after="0" w:line="24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11.1 </w:t>
      </w:r>
      <w:r w:rsidR="00317938" w:rsidRPr="00B31FA2">
        <w:rPr>
          <w:rFonts w:ascii="Simplified Arabic" w:hAnsi="Simplified Arabic" w:cs="Simplified Arabic" w:hint="cs"/>
          <w:b/>
          <w:bCs/>
          <w:sz w:val="32"/>
          <w:szCs w:val="32"/>
          <w:rtl/>
        </w:rPr>
        <w:t xml:space="preserve">دراسة حالة شركة الإسكان الوطنية </w:t>
      </w:r>
      <w:r w:rsidR="00317938" w:rsidRPr="00B31FA2">
        <w:rPr>
          <w:rFonts w:ascii="Simplified Arabic" w:hAnsi="Simplified Arabic" w:cs="Simplified Arabic" w:hint="cs"/>
          <w:b/>
          <w:bCs/>
          <w:sz w:val="32"/>
          <w:szCs w:val="32"/>
        </w:rPr>
        <w:t xml:space="preserve">(NHC) </w:t>
      </w:r>
    </w:p>
    <w:p w14:paraId="6EAA9A2F" w14:textId="3C0415F9" w:rsidR="00317938" w:rsidRPr="00F46410" w:rsidRDefault="00317938" w:rsidP="00BF504C">
      <w:pPr>
        <w:widowControl w:val="0"/>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تُعد الشركة الوطنية للإسكان (</w:t>
      </w:r>
      <w:r w:rsidRPr="00F46410">
        <w:rPr>
          <w:rFonts w:ascii="Simplified Arabic" w:hAnsi="Simplified Arabic" w:cs="Simplified Arabic" w:hint="cs"/>
          <w:sz w:val="28"/>
          <w:szCs w:val="28"/>
        </w:rPr>
        <w:t>NHC</w:t>
      </w:r>
      <w:r w:rsidRPr="00F46410">
        <w:rPr>
          <w:rFonts w:ascii="Simplified Arabic" w:hAnsi="Simplified Arabic" w:cs="Simplified Arabic" w:hint="cs"/>
          <w:sz w:val="28"/>
          <w:szCs w:val="28"/>
          <w:rtl/>
        </w:rPr>
        <w:t xml:space="preserve">) أكبر مطور وطني في قطاع الإسكان في المملكة العربية السعودية وهي الذراع التنفيذي لوزارة الشؤون البلدية والقروية والإسكان في تطوير المشاريع السكنية والضيافة والبنية التحتية الداعمة للمجتمعات العمرانية الحديثة، وقد تأسست الشركة بهدف رفع معدلات تملّك المواطنين للمساكن وزيادة جودة الحياة من خلال تطوير أحياء ومشاريع سكنية ذات معايير عالمية إضافة إلى تمكين المطورين العقاريين ورفع كفاءة القطاع العقاري في المملكة بما يتوافق مع مستهدفات رؤية السعودية 2030، وتتولى الشركة إدارة وتنفيذ عدة مشروعات استراتيجية تعتمد على أعلى معايير التخطيط الحضري وتعمل على دمج التقنيات الحديثة في البناء وإدارة المشاريع والتشغيل لتعزيز كفاءة الأداء وتحسين تجربة السكان والمستفيدين، ويُعد </w:t>
      </w:r>
      <w:bookmarkStart w:id="20" w:name="_Hlk216089087"/>
      <w:r w:rsidRPr="00F46410">
        <w:rPr>
          <w:rFonts w:ascii="Simplified Arabic" w:hAnsi="Simplified Arabic" w:cs="Simplified Arabic" w:hint="cs"/>
          <w:sz w:val="28"/>
          <w:szCs w:val="28"/>
          <w:rtl/>
        </w:rPr>
        <w:t xml:space="preserve">مشروع "وجهة الغروب" </w:t>
      </w:r>
      <w:bookmarkEnd w:id="20"/>
      <w:r w:rsidRPr="00F46410">
        <w:rPr>
          <w:rFonts w:ascii="Simplified Arabic" w:hAnsi="Simplified Arabic" w:cs="Simplified Arabic" w:hint="cs"/>
          <w:sz w:val="28"/>
          <w:szCs w:val="28"/>
          <w:rtl/>
        </w:rPr>
        <w:t>في المدينة المنورة أحد أبرز المشاريع العمرانية التي تشرف عليها الشركة الوطنية للإسكان وهو مشروع سكني متكامل يستهدف إنشاء مجتمع حضري حديث يوفر بيئة معيشية عالية الجودة من خلال بنية تحتية متقدمة، ومساحات خضراء، ومرافق خدمية متنوعة ويتميز المشروع بتبني أساليب حديثة في إدارة المشاريع والتحكم بالجودة والالتزام بالجدول الزمني، إضافة إلى تطبيق أنماط قيادة إدارية تدعم الابتكار ورفع كفاءة الإنجاز.</w:t>
      </w:r>
    </w:p>
    <w:p w14:paraId="0A617CF7" w14:textId="254C4679" w:rsidR="00C1759C" w:rsidRPr="00EF7233" w:rsidRDefault="00317938" w:rsidP="00BF504C">
      <w:pPr>
        <w:widowControl w:val="0"/>
        <w:spacing w:after="0" w:line="240" w:lineRule="auto"/>
        <w:ind w:firstLine="284"/>
        <w:jc w:val="both"/>
        <w:rPr>
          <w:rFonts w:ascii="Simplified Arabic" w:hAnsi="Simplified Arabic" w:cs="Simplified Arabic"/>
          <w:sz w:val="32"/>
          <w:szCs w:val="32"/>
          <w:rtl/>
        </w:rPr>
      </w:pPr>
      <w:r w:rsidRPr="00F46410">
        <w:rPr>
          <w:rFonts w:ascii="Simplified Arabic" w:hAnsi="Simplified Arabic" w:cs="Simplified Arabic" w:hint="cs"/>
          <w:sz w:val="28"/>
          <w:szCs w:val="28"/>
          <w:rtl/>
        </w:rPr>
        <w:t>ولجميع هذه الأسباب فإن مشروع "وجهة الغروب" يُعد نموذجاً مناسباً لدراسة أثر القيادة التحويلية على كفاءة إدارة المشاريع حيث يتطلب حجم المشروع وطبيعته المتطورة أساليب قيادة قادرة على التوجيه، وتحفيز فرق العمل، وإحداث التحولات التنظيمية اللازمة لضمان نجاح المشروع وتحقيق أهدافه التشغيلية</w:t>
      </w:r>
      <w:r w:rsidR="00BF504C">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w:t>
      </w:r>
      <w:r w:rsidR="00B77C35" w:rsidRPr="00EF7233">
        <w:rPr>
          <w:rFonts w:ascii="Simplified Arabic" w:hAnsi="Simplified Arabic" w:cs="Simplified Arabic" w:hint="cs"/>
          <w:sz w:val="28"/>
          <w:szCs w:val="28"/>
          <w:rtl/>
        </w:rPr>
        <w:br w:type="page"/>
      </w:r>
    </w:p>
    <w:p w14:paraId="69AE1A93" w14:textId="573E5856" w:rsidR="00BD01C1" w:rsidRPr="00F46410" w:rsidRDefault="00403668" w:rsidP="00F46410">
      <w:pPr>
        <w:pStyle w:val="Heading1"/>
        <w:spacing w:before="0" w:line="240" w:lineRule="auto"/>
        <w:jc w:val="center"/>
        <w:rPr>
          <w:rFonts w:ascii="Simplified Arabic" w:hAnsi="Simplified Arabic" w:cs="Simplified Arabic"/>
          <w:b/>
          <w:bCs/>
          <w:color w:val="auto"/>
          <w:sz w:val="40"/>
          <w:szCs w:val="40"/>
          <w:rtl/>
        </w:rPr>
      </w:pPr>
      <w:r w:rsidRPr="00F46410">
        <w:rPr>
          <w:rFonts w:ascii="Simplified Arabic" w:hAnsi="Simplified Arabic" w:cs="Simplified Arabic" w:hint="cs"/>
          <w:b/>
          <w:bCs/>
          <w:color w:val="auto"/>
          <w:sz w:val="40"/>
          <w:szCs w:val="40"/>
          <w:rtl/>
        </w:rPr>
        <w:lastRenderedPageBreak/>
        <w:t>الفصل الثاني</w:t>
      </w:r>
      <w:r w:rsidR="008A1C26" w:rsidRPr="00F46410">
        <w:rPr>
          <w:rFonts w:ascii="Simplified Arabic" w:hAnsi="Simplified Arabic" w:cs="Simplified Arabic" w:hint="cs"/>
          <w:b/>
          <w:bCs/>
          <w:color w:val="auto"/>
          <w:sz w:val="40"/>
          <w:szCs w:val="40"/>
          <w:rtl/>
        </w:rPr>
        <w:t>:</w:t>
      </w:r>
    </w:p>
    <w:p w14:paraId="44220090" w14:textId="0DCFBA68" w:rsidR="00BD01C1" w:rsidRPr="00F46410" w:rsidRDefault="009A7D1C" w:rsidP="00F46410">
      <w:pPr>
        <w:pStyle w:val="Heading1"/>
        <w:spacing w:before="0" w:line="240" w:lineRule="auto"/>
        <w:jc w:val="center"/>
        <w:rPr>
          <w:rFonts w:ascii="Simplified Arabic" w:hAnsi="Simplified Arabic" w:cs="Simplified Arabic"/>
          <w:b/>
          <w:bCs/>
          <w:color w:val="auto"/>
          <w:sz w:val="40"/>
          <w:szCs w:val="40"/>
          <w:rtl/>
        </w:rPr>
      </w:pPr>
      <w:r w:rsidRPr="00F46410">
        <w:rPr>
          <w:rFonts w:ascii="Simplified Arabic" w:hAnsi="Simplified Arabic" w:cs="Simplified Arabic" w:hint="cs"/>
          <w:b/>
          <w:bCs/>
          <w:color w:val="auto"/>
          <w:sz w:val="40"/>
          <w:szCs w:val="40"/>
          <w:rtl/>
        </w:rPr>
        <w:t>الإطار النظري</w:t>
      </w:r>
      <w:r w:rsidR="00BD01C1" w:rsidRPr="00F46410">
        <w:rPr>
          <w:rFonts w:ascii="Simplified Arabic" w:hAnsi="Simplified Arabic" w:cs="Simplified Arabic" w:hint="cs"/>
          <w:b/>
          <w:bCs/>
          <w:color w:val="auto"/>
          <w:sz w:val="40"/>
          <w:szCs w:val="40"/>
          <w:rtl/>
        </w:rPr>
        <w:t xml:space="preserve"> والدراسات السابقة</w:t>
      </w:r>
    </w:p>
    <w:p w14:paraId="6A41235C" w14:textId="77777777" w:rsidR="006D4C76" w:rsidRPr="00B31FA2" w:rsidRDefault="006D4C76" w:rsidP="00B31FA2">
      <w:pPr>
        <w:spacing w:after="0"/>
        <w:rPr>
          <w:rFonts w:ascii="Simplified Arabic" w:hAnsi="Simplified Arabic" w:cs="Simplified Arabic"/>
          <w:b/>
          <w:bCs/>
          <w:sz w:val="32"/>
          <w:szCs w:val="32"/>
          <w:rtl/>
        </w:rPr>
      </w:pPr>
      <w:r w:rsidRPr="00B31FA2">
        <w:rPr>
          <w:rFonts w:ascii="Simplified Arabic" w:hAnsi="Simplified Arabic" w:cs="Simplified Arabic" w:hint="cs"/>
          <w:b/>
          <w:bCs/>
          <w:sz w:val="32"/>
          <w:szCs w:val="32"/>
          <w:rtl/>
        </w:rPr>
        <w:t>أولاً: القيادة التحويلية</w:t>
      </w:r>
    </w:p>
    <w:p w14:paraId="5A51F0A6" w14:textId="5D027760" w:rsidR="006D4C76" w:rsidRPr="00F46410" w:rsidRDefault="00BF504C" w:rsidP="00F46410">
      <w:pPr>
        <w:spacing w:after="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1.2 </w:t>
      </w:r>
      <w:r w:rsidR="006D4C76" w:rsidRPr="00F46410">
        <w:rPr>
          <w:rFonts w:ascii="Simplified Arabic" w:hAnsi="Simplified Arabic" w:cs="Simplified Arabic" w:hint="cs"/>
          <w:b/>
          <w:bCs/>
          <w:sz w:val="28"/>
          <w:szCs w:val="28"/>
          <w:rtl/>
        </w:rPr>
        <w:t xml:space="preserve">مقدمة </w:t>
      </w:r>
    </w:p>
    <w:p w14:paraId="194BF4E7" w14:textId="0A4A2AA0" w:rsidR="006D4C76" w:rsidRPr="00F46410" w:rsidRDefault="006D4C76" w:rsidP="002958F7">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تُعد القيادة التحويلية مفهوماً أساسياً في إدارة المنظمات حيث تهدف إلى تعزيز الابتكار وتحسين الأداء التنظيمي من خلال تطوير التفاعل والتواصل بين أعضاء الفرق العاملة ويركز هذا النمط القيادي على دعم الموظفين وتشجيعهم على المساهمة بطرق مبتكرة ومستدامة لتحقيق أهداف المنظمة مع تعزيز قدرتهم على مواجهة التحديات واستثمار الفرص الجديدة بفعالية.</w:t>
      </w:r>
    </w:p>
    <w:p w14:paraId="28A745BA" w14:textId="77777777" w:rsidR="006D4C76" w:rsidRPr="00F46410" w:rsidRDefault="006D4C76" w:rsidP="00F46410">
      <w:pPr>
        <w:spacing w:after="0" w:line="240" w:lineRule="auto"/>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 xml:space="preserve">وتكتسب القيادة التحويلية أهمية كبيرة في ظل التغيرات السريعة في الأسواق والتكنولوجيا حيث تمثل بديلاً مرناً للهياكل التقليدية، ويعد القائد التحويلي محور العملية إذ يجب أن يمتلك مهارات اتصال قوية، وقدرة على بناء علاقات مؤثرة، وتحفيز الفرق لتحقيق أهداف مشتركة، مع تطوير رؤية مستقبلية واضحة للمنظمة. </w:t>
      </w:r>
    </w:p>
    <w:p w14:paraId="7ED3A172" w14:textId="342AA8C5" w:rsidR="006D4C76" w:rsidRPr="00F46410" w:rsidRDefault="006D4C76" w:rsidP="00F46410">
      <w:pPr>
        <w:spacing w:after="0" w:line="240" w:lineRule="auto"/>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وفي هذا السياق تسعى هذه الدراسة إلى استعراض مفهوم القيادة التحويلية، خصائصها، أبعادها، ووظائف القائد التحويلي، إلى جانب دورها في تحفيز الابتكار وتحسين الأداء داخل المؤسسات.</w:t>
      </w:r>
    </w:p>
    <w:p w14:paraId="5A062DDF" w14:textId="4C1B3E5A" w:rsidR="006D4C76" w:rsidRPr="00B31FA2" w:rsidRDefault="006D4C76" w:rsidP="00B31FA2">
      <w:pPr>
        <w:spacing w:after="0"/>
        <w:rPr>
          <w:rFonts w:ascii="Simplified Arabic" w:hAnsi="Simplified Arabic" w:cs="Simplified Arabic"/>
          <w:b/>
          <w:bCs/>
          <w:sz w:val="32"/>
          <w:szCs w:val="32"/>
          <w:rtl/>
        </w:rPr>
      </w:pPr>
      <w:r w:rsidRPr="00B31FA2">
        <w:rPr>
          <w:rFonts w:ascii="Simplified Arabic" w:hAnsi="Simplified Arabic" w:cs="Simplified Arabic" w:hint="cs"/>
          <w:b/>
          <w:bCs/>
          <w:sz w:val="32"/>
          <w:szCs w:val="32"/>
          <w:rtl/>
        </w:rPr>
        <w:t>2</w:t>
      </w:r>
      <w:r w:rsidRPr="00B31FA2">
        <w:rPr>
          <w:rFonts w:ascii="Simplified Arabic" w:hAnsi="Simplified Arabic" w:cs="Simplified Arabic" w:hint="cs"/>
          <w:b/>
          <w:bCs/>
          <w:sz w:val="32"/>
          <w:szCs w:val="32"/>
        </w:rPr>
        <w:t>.</w:t>
      </w:r>
      <w:r w:rsidRPr="00B31FA2">
        <w:rPr>
          <w:rFonts w:ascii="Simplified Arabic" w:hAnsi="Simplified Arabic" w:cs="Simplified Arabic" w:hint="cs"/>
          <w:b/>
          <w:bCs/>
          <w:sz w:val="32"/>
          <w:szCs w:val="32"/>
          <w:rtl/>
        </w:rPr>
        <w:t>1</w:t>
      </w:r>
      <w:r w:rsidRPr="00B31FA2">
        <w:rPr>
          <w:rFonts w:ascii="Simplified Arabic" w:hAnsi="Simplified Arabic" w:cs="Simplified Arabic" w:hint="cs"/>
          <w:b/>
          <w:bCs/>
          <w:sz w:val="32"/>
          <w:szCs w:val="32"/>
        </w:rPr>
        <w:t>.</w:t>
      </w:r>
      <w:r w:rsidRPr="00B31FA2">
        <w:rPr>
          <w:rFonts w:ascii="Simplified Arabic" w:hAnsi="Simplified Arabic" w:cs="Simplified Arabic" w:hint="cs"/>
          <w:b/>
          <w:bCs/>
          <w:sz w:val="32"/>
          <w:szCs w:val="32"/>
          <w:rtl/>
        </w:rPr>
        <w:t xml:space="preserve">1 مفهوم ونشأة القيادة التحويلية </w:t>
      </w:r>
    </w:p>
    <w:p w14:paraId="2E0BF8FE" w14:textId="3161A99B" w:rsidR="006D4C76" w:rsidRPr="00F46410" w:rsidRDefault="006D4C76" w:rsidP="002958F7">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تركز القيادة التحويلية على تعزيز وعي المرؤوسين بحاجاتهم وتحويل هذا الوعي إلى طموحات وتوقعات تشجع على النمو الشخصي والمهني ويبدأ هذا النمط القيادي من القيم والمعتقدات الشخصية للقائد بدلاً من التركيز على تبادل المصالح فقط (</w:t>
      </w:r>
      <w:r w:rsidR="00B13AC9" w:rsidRPr="00F46410">
        <w:rPr>
          <w:rFonts w:ascii="Simplified Arabic" w:hAnsi="Simplified Arabic" w:cs="Simplified Arabic" w:hint="cs"/>
          <w:b/>
          <w:bCs/>
          <w:sz w:val="28"/>
          <w:szCs w:val="28"/>
        </w:rPr>
        <w:t>Bass</w:t>
      </w:r>
      <w:r w:rsidRPr="00F46410">
        <w:rPr>
          <w:rFonts w:ascii="Simplified Arabic" w:hAnsi="Simplified Arabic" w:cs="Simplified Arabic" w:hint="cs"/>
          <w:b/>
          <w:bCs/>
          <w:sz w:val="28"/>
          <w:szCs w:val="28"/>
        </w:rPr>
        <w:t>, 1990</w:t>
      </w:r>
      <w:r w:rsidRPr="00F46410">
        <w:rPr>
          <w:rFonts w:ascii="Simplified Arabic" w:hAnsi="Simplified Arabic" w:cs="Simplified Arabic" w:hint="cs"/>
          <w:sz w:val="28"/>
          <w:szCs w:val="28"/>
          <w:rtl/>
        </w:rPr>
        <w:t>).</w:t>
      </w:r>
    </w:p>
    <w:p w14:paraId="141155BA" w14:textId="54E6EF9D" w:rsidR="006D4C76" w:rsidRPr="00F46410" w:rsidRDefault="006D4C76" w:rsidP="002958F7">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وقد ظهر مصطلح القيادة التحويلية لأول مرة على يد بيرنز (1978) الذي ميز بين القادة الذين يبنون علاقات تحفيزية مع مرؤوسيهم وبين القادة الذين يعتمدون على تبادل المنافع لتحقيق النتائج وعرّف بيرنز القيادة التحويلية بأنها عملية تحفيز القادة والتابعين معاً للارتقاء بمستوياتهم الشخصية والمهنية، وتعزيز الدافعية والقيم الأخلاقية ويعتبر القائد التحويلي صاحب رؤية واضحة يسعى لتطوير أساليب قيادية مرنة تتكيف مع التطورات العالمية ويعزز العمل الجماعي وبناء فرق فعَّالة، ويوفر بيئة إدارية صحية تعتمد على الحوار والمشاركة بين جميع المستويات الإدارية (</w:t>
      </w:r>
      <w:r w:rsidRPr="00F46410">
        <w:rPr>
          <w:rFonts w:ascii="Simplified Arabic" w:hAnsi="Simplified Arabic" w:cs="Simplified Arabic" w:hint="cs"/>
          <w:b/>
          <w:bCs/>
          <w:sz w:val="28"/>
          <w:szCs w:val="28"/>
          <w:rtl/>
        </w:rPr>
        <w:t>محمد، 2006</w:t>
      </w:r>
      <w:r w:rsidRPr="00F46410">
        <w:rPr>
          <w:rFonts w:ascii="Simplified Arabic" w:hAnsi="Simplified Arabic" w:cs="Simplified Arabic" w:hint="cs"/>
          <w:sz w:val="28"/>
          <w:szCs w:val="28"/>
          <w:rtl/>
        </w:rPr>
        <w:t xml:space="preserve">). </w:t>
      </w:r>
    </w:p>
    <w:p w14:paraId="3B8C5B7D" w14:textId="3613E712" w:rsidR="00975BC1" w:rsidRPr="00F46410" w:rsidRDefault="006D4C76" w:rsidP="00BF504C">
      <w:pPr>
        <w:widowControl w:val="0"/>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كما يرى كونجر (2002) أن القيادة التحويلية تتجاوز الحوافز المادية إلى تطوير وتشجيع المرؤوسين فكريا</w:t>
      </w:r>
      <w:r w:rsidR="003D6F70" w:rsidRPr="00F46410">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وإبداعيا</w:t>
      </w:r>
      <w:r w:rsidR="003D6F70" w:rsidRPr="00F46410">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بينما يؤكد كولفن (1999) على تعزيز القيم المشتركة وتطوير المرؤوسين لتحقيق أهداف كبيرة، ويشير فيرا وكروسان (2005) إلى أن القائد التحويلي يلهم الأفراد ويحفزهم على تجاوز مصالحهم الشخصية لصالح رؤية أوسع للمنظمة.</w:t>
      </w:r>
    </w:p>
    <w:p w14:paraId="560AAC9B" w14:textId="1766E7BC" w:rsidR="00975BC1" w:rsidRPr="00F46410" w:rsidRDefault="00975BC1" w:rsidP="00BF504C">
      <w:pPr>
        <w:widowControl w:val="0"/>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 xml:space="preserve">وعرفت القيادة التحويلية على انها نمط يقود من خلال رؤية واضحة للمستقبل وأهداف محددة، ويشجع الأفراد على المشاركة في وضع رؤية طويلة الأمد للمؤسسة مع السعي المستمر للتطوير والتغيير الإداري، </w:t>
      </w:r>
      <w:r w:rsidRPr="00F46410">
        <w:rPr>
          <w:rFonts w:ascii="Simplified Arabic" w:hAnsi="Simplified Arabic" w:cs="Simplified Arabic" w:hint="cs"/>
          <w:sz w:val="28"/>
          <w:szCs w:val="28"/>
          <w:rtl/>
        </w:rPr>
        <w:lastRenderedPageBreak/>
        <w:t xml:space="preserve">وخلق بيئة عمل مرنة ومتوافقة مع التحولات العالمية مع التركيز على العمل الجماعي وبناء فرق فعّالة. </w:t>
      </w:r>
    </w:p>
    <w:p w14:paraId="17E43810" w14:textId="0C771E22" w:rsidR="00975BC1" w:rsidRPr="00F46410" w:rsidRDefault="00975BC1" w:rsidP="002958F7">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تستخدم القيادة التحويلية الإلهام والرؤى المشتركة والقيم لتحفيز القائد والمرؤوسين على أعلى مستويات التفكير والابتكار، ورفع الروح المعنوية، ودفع الأفراد إلى مضاعفة جهودهم لتحقيق الأهداف المشتركة.</w:t>
      </w:r>
    </w:p>
    <w:p w14:paraId="68B45814" w14:textId="2B01E562" w:rsidR="00975BC1" w:rsidRPr="00F46410" w:rsidRDefault="00975BC1" w:rsidP="00F46410">
      <w:pPr>
        <w:spacing w:after="0" w:line="240" w:lineRule="auto"/>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تسعى القيادة التحويلية إلى رفع كفاءة المرؤوسين من أجل الإنجاز والتطوير الذاتي، وتنمية الجماعات والمنظمات وتحويل اهتمامات الأفراد الذاتية لتكون جزءًا من رسالة المنظمة وأهدافها مع التركيز على استثمار طاقات الأفراد بعيداً عن الحوافز المادية مقابل الأداء فقط، وتحقيق تغيير تحويلي في مسار المنظمة. (</w:t>
      </w:r>
      <w:r w:rsidRPr="00F46410">
        <w:rPr>
          <w:rFonts w:ascii="Simplified Arabic" w:hAnsi="Simplified Arabic" w:cs="Simplified Arabic" w:hint="cs"/>
          <w:b/>
          <w:bCs/>
          <w:sz w:val="28"/>
          <w:szCs w:val="28"/>
          <w:rtl/>
        </w:rPr>
        <w:t>اللاوي وطبيب، 2017</w:t>
      </w:r>
      <w:r w:rsidRPr="00F46410">
        <w:rPr>
          <w:rFonts w:ascii="Simplified Arabic" w:hAnsi="Simplified Arabic" w:cs="Simplified Arabic" w:hint="cs"/>
          <w:sz w:val="28"/>
          <w:szCs w:val="28"/>
          <w:rtl/>
        </w:rPr>
        <w:t>)</w:t>
      </w:r>
    </w:p>
    <w:p w14:paraId="4FBEA645" w14:textId="3F9DC046" w:rsidR="00975BC1" w:rsidRPr="00F46410" w:rsidRDefault="00975BC1" w:rsidP="002958F7">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ومن خلال ما سبق يمكن تعريف القيادة التحويلية على أنها:</w:t>
      </w:r>
    </w:p>
    <w:p w14:paraId="1992F251" w14:textId="6FAE4EA0" w:rsidR="00975BC1" w:rsidRPr="00F46410" w:rsidRDefault="00975BC1" w:rsidP="00F46410">
      <w:pPr>
        <w:pStyle w:val="ListParagraph"/>
        <w:numPr>
          <w:ilvl w:val="0"/>
          <w:numId w:val="11"/>
        </w:numPr>
        <w:spacing w:after="0" w:line="240" w:lineRule="auto"/>
        <w:ind w:left="468" w:hanging="283"/>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نمط قيادي يركز على التطوير والتحفيز.</w:t>
      </w:r>
    </w:p>
    <w:p w14:paraId="43704AAB" w14:textId="3AD7463C" w:rsidR="00975BC1" w:rsidRPr="00F46410" w:rsidRDefault="00975BC1" w:rsidP="00F46410">
      <w:pPr>
        <w:pStyle w:val="ListParagraph"/>
        <w:numPr>
          <w:ilvl w:val="0"/>
          <w:numId w:val="11"/>
        </w:numPr>
        <w:spacing w:after="0" w:line="240" w:lineRule="auto"/>
        <w:ind w:left="468" w:hanging="283"/>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بناء رؤية واضحة وأهداف محددة للمنظمة.</w:t>
      </w:r>
    </w:p>
    <w:p w14:paraId="3C5E3004" w14:textId="24967370" w:rsidR="00975BC1" w:rsidRPr="00F46410" w:rsidRDefault="00975BC1" w:rsidP="00F46410">
      <w:pPr>
        <w:pStyle w:val="ListParagraph"/>
        <w:numPr>
          <w:ilvl w:val="0"/>
          <w:numId w:val="11"/>
        </w:numPr>
        <w:spacing w:after="0" w:line="240" w:lineRule="auto"/>
        <w:ind w:left="468" w:hanging="283"/>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دمج اهتمامات الأفراد مع أهداف المنظمة.</w:t>
      </w:r>
    </w:p>
    <w:p w14:paraId="2CFAAB39" w14:textId="4B73627F" w:rsidR="00975BC1" w:rsidRPr="00F46410" w:rsidRDefault="00975BC1" w:rsidP="00F46410">
      <w:pPr>
        <w:pStyle w:val="ListParagraph"/>
        <w:numPr>
          <w:ilvl w:val="0"/>
          <w:numId w:val="11"/>
        </w:numPr>
        <w:spacing w:after="0" w:line="240" w:lineRule="auto"/>
        <w:ind w:left="468" w:hanging="283"/>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استخدام أهداف القائد والجماعة معًا في خدمة المنظمة.</w:t>
      </w:r>
    </w:p>
    <w:p w14:paraId="11506BC1" w14:textId="39F01C1D" w:rsidR="00975BC1" w:rsidRPr="00F46410" w:rsidRDefault="00975BC1" w:rsidP="00F46410">
      <w:pPr>
        <w:pStyle w:val="ListParagraph"/>
        <w:numPr>
          <w:ilvl w:val="0"/>
          <w:numId w:val="11"/>
        </w:numPr>
        <w:spacing w:after="0" w:line="240" w:lineRule="auto"/>
        <w:ind w:left="468" w:hanging="283"/>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تنمية وتطوير الأفراد والجماعات والمنظمة ككل.</w:t>
      </w:r>
    </w:p>
    <w:p w14:paraId="7546BE45" w14:textId="38193417" w:rsidR="00975BC1" w:rsidRPr="00F46410" w:rsidRDefault="00975BC1" w:rsidP="00F46410">
      <w:pPr>
        <w:pStyle w:val="ListParagraph"/>
        <w:numPr>
          <w:ilvl w:val="0"/>
          <w:numId w:val="11"/>
        </w:numPr>
        <w:spacing w:after="0" w:line="240" w:lineRule="auto"/>
        <w:ind w:left="468" w:hanging="283"/>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إشباع حاجات الأفراد لاستثمار طاقاتهم وإمكاناتهم.</w:t>
      </w:r>
    </w:p>
    <w:p w14:paraId="7B5845B5" w14:textId="6B9B18F4" w:rsidR="00975BC1" w:rsidRPr="00F46410" w:rsidRDefault="00975BC1" w:rsidP="00F46410">
      <w:pPr>
        <w:pStyle w:val="ListParagraph"/>
        <w:numPr>
          <w:ilvl w:val="0"/>
          <w:numId w:val="11"/>
        </w:numPr>
        <w:spacing w:after="0" w:line="240" w:lineRule="auto"/>
        <w:ind w:left="468" w:hanging="283"/>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عدم التركيز على الحوافز مقابل الأداء فقط، بل الاعتماد على التحفيز الفكري والتأثير الإيجابي.</w:t>
      </w:r>
    </w:p>
    <w:p w14:paraId="33B614C4" w14:textId="221E3751" w:rsidR="00B13AC9" w:rsidRPr="00F46410" w:rsidRDefault="00975BC1" w:rsidP="00BF504C">
      <w:pPr>
        <w:pStyle w:val="ListParagraph"/>
        <w:numPr>
          <w:ilvl w:val="0"/>
          <w:numId w:val="11"/>
        </w:numPr>
        <w:spacing w:line="240" w:lineRule="auto"/>
        <w:ind w:left="468" w:hanging="283"/>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إحداث تغيير تحويلي في مسار المنظمة بما يتماشى مع استراتيجيتها.</w:t>
      </w:r>
    </w:p>
    <w:p w14:paraId="1FF4A49C" w14:textId="2A69A9CA" w:rsidR="00B13AC9" w:rsidRPr="00B31FA2" w:rsidRDefault="00317938" w:rsidP="00B31FA2">
      <w:pPr>
        <w:spacing w:after="0"/>
        <w:rPr>
          <w:rFonts w:ascii="Simplified Arabic" w:hAnsi="Simplified Arabic" w:cs="Simplified Arabic"/>
          <w:b/>
          <w:bCs/>
          <w:sz w:val="32"/>
          <w:szCs w:val="32"/>
          <w:rtl/>
        </w:rPr>
      </w:pPr>
      <w:r w:rsidRPr="00B31FA2">
        <w:rPr>
          <w:rFonts w:ascii="Simplified Arabic" w:hAnsi="Simplified Arabic" w:cs="Simplified Arabic" w:hint="cs"/>
          <w:b/>
          <w:bCs/>
          <w:sz w:val="32"/>
          <w:szCs w:val="32"/>
          <w:rtl/>
        </w:rPr>
        <w:t>2</w:t>
      </w:r>
      <w:r w:rsidRPr="00B31FA2">
        <w:rPr>
          <w:rFonts w:ascii="Simplified Arabic" w:hAnsi="Simplified Arabic" w:cs="Simplified Arabic" w:hint="cs"/>
          <w:b/>
          <w:bCs/>
          <w:sz w:val="32"/>
          <w:szCs w:val="32"/>
        </w:rPr>
        <w:t>.</w:t>
      </w:r>
      <w:r w:rsidRPr="00B31FA2">
        <w:rPr>
          <w:rFonts w:ascii="Simplified Arabic" w:hAnsi="Simplified Arabic" w:cs="Simplified Arabic" w:hint="cs"/>
          <w:b/>
          <w:bCs/>
          <w:sz w:val="32"/>
          <w:szCs w:val="32"/>
          <w:rtl/>
        </w:rPr>
        <w:t>1</w:t>
      </w:r>
      <w:r w:rsidRPr="00B31FA2">
        <w:rPr>
          <w:rFonts w:ascii="Simplified Arabic" w:hAnsi="Simplified Arabic" w:cs="Simplified Arabic" w:hint="cs"/>
          <w:b/>
          <w:bCs/>
          <w:sz w:val="32"/>
          <w:szCs w:val="32"/>
        </w:rPr>
        <w:t>.</w:t>
      </w:r>
      <w:r w:rsidRPr="00B31FA2">
        <w:rPr>
          <w:rFonts w:ascii="Simplified Arabic" w:hAnsi="Simplified Arabic" w:cs="Simplified Arabic" w:hint="cs"/>
          <w:b/>
          <w:bCs/>
          <w:sz w:val="32"/>
          <w:szCs w:val="32"/>
          <w:rtl/>
        </w:rPr>
        <w:t xml:space="preserve">2 </w:t>
      </w:r>
      <w:r w:rsidR="00B13AC9" w:rsidRPr="00B31FA2">
        <w:rPr>
          <w:rFonts w:ascii="Simplified Arabic" w:hAnsi="Simplified Arabic" w:cs="Simplified Arabic" w:hint="cs"/>
          <w:b/>
          <w:bCs/>
          <w:sz w:val="32"/>
          <w:szCs w:val="32"/>
          <w:rtl/>
        </w:rPr>
        <w:t>أهمية القيادة التحويلية</w:t>
      </w:r>
    </w:p>
    <w:p w14:paraId="7C81E9C2" w14:textId="02B0F004" w:rsidR="00B13AC9" w:rsidRPr="00F46410" w:rsidRDefault="00B13AC9" w:rsidP="00BF504C">
      <w:pPr>
        <w:spacing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 xml:space="preserve">للقيادة التحويلية أهمية كبيرة في المنظمات كونها تسهم في تطوير أداء المرؤوسين وتعزيز كفاءة العمل من خلال ممارسات السلوك التحويلي بما يساهم في تحقيق أهداف المنظمة بفعالية، وتكمن أهمية هذا النمط القيادي بشكل خاص في الشركات الحديثة نظراً لما يتميز به من صفات وممارسات تعزز قدرات المرؤوسين وتشجع على الابتكار والإبداع في إنجاز المهام، ويكتسب هذا النوع من القيادة أهمية مضاعفة في ظل التغيرات السريعة في بيئة العمل والتحديات المتزايدة، حيث أظهرت الدراسات السابقة أن القيادة التحويلية قادرة على تعزيز القوى الإبداعية لدى المرؤوسين، مما يسهم في تحسين أداء المنظمة وتحقيق أهدافها الاستراتيجية. </w:t>
      </w:r>
      <w:bookmarkStart w:id="21" w:name="_Hlk216083542"/>
      <w:r w:rsidRPr="00F46410">
        <w:rPr>
          <w:rFonts w:ascii="Simplified Arabic" w:hAnsi="Simplified Arabic" w:cs="Simplified Arabic" w:hint="cs"/>
          <w:b/>
          <w:bCs/>
          <w:sz w:val="28"/>
          <w:szCs w:val="28"/>
          <w:rtl/>
          <w:lang w:bidi="ar-EG"/>
        </w:rPr>
        <w:t>(آل هذلول، 2013)</w:t>
      </w:r>
      <w:bookmarkEnd w:id="21"/>
    </w:p>
    <w:p w14:paraId="7D0B0EDA" w14:textId="40DE8C63" w:rsidR="003D6F70" w:rsidRPr="00B31FA2" w:rsidRDefault="003D6F70" w:rsidP="00BF504C">
      <w:pPr>
        <w:spacing w:after="0" w:line="240" w:lineRule="auto"/>
        <w:rPr>
          <w:rFonts w:ascii="Simplified Arabic" w:hAnsi="Simplified Arabic" w:cs="Simplified Arabic"/>
          <w:b/>
          <w:bCs/>
          <w:sz w:val="32"/>
          <w:szCs w:val="32"/>
          <w:rtl/>
        </w:rPr>
      </w:pPr>
      <w:r w:rsidRPr="00B31FA2">
        <w:rPr>
          <w:rFonts w:ascii="Simplified Arabic" w:hAnsi="Simplified Arabic" w:cs="Simplified Arabic" w:hint="cs"/>
          <w:b/>
          <w:bCs/>
          <w:sz w:val="32"/>
          <w:szCs w:val="32"/>
          <w:rtl/>
        </w:rPr>
        <w:t>2</w:t>
      </w:r>
      <w:r w:rsidRPr="00B31FA2">
        <w:rPr>
          <w:rFonts w:ascii="Simplified Arabic" w:hAnsi="Simplified Arabic" w:cs="Simplified Arabic" w:hint="cs"/>
          <w:b/>
          <w:bCs/>
          <w:sz w:val="32"/>
          <w:szCs w:val="32"/>
        </w:rPr>
        <w:t>.</w:t>
      </w:r>
      <w:r w:rsidRPr="00B31FA2">
        <w:rPr>
          <w:rFonts w:ascii="Simplified Arabic" w:hAnsi="Simplified Arabic" w:cs="Simplified Arabic" w:hint="cs"/>
          <w:b/>
          <w:bCs/>
          <w:sz w:val="32"/>
          <w:szCs w:val="32"/>
          <w:rtl/>
        </w:rPr>
        <w:t>1</w:t>
      </w:r>
      <w:r w:rsidRPr="00B31FA2">
        <w:rPr>
          <w:rFonts w:ascii="Simplified Arabic" w:hAnsi="Simplified Arabic" w:cs="Simplified Arabic" w:hint="cs"/>
          <w:b/>
          <w:bCs/>
          <w:sz w:val="32"/>
          <w:szCs w:val="32"/>
        </w:rPr>
        <w:t>.</w:t>
      </w:r>
      <w:r w:rsidR="00317938" w:rsidRPr="00B31FA2">
        <w:rPr>
          <w:rFonts w:ascii="Simplified Arabic" w:hAnsi="Simplified Arabic" w:cs="Simplified Arabic" w:hint="cs"/>
          <w:b/>
          <w:bCs/>
          <w:sz w:val="32"/>
          <w:szCs w:val="32"/>
          <w:rtl/>
        </w:rPr>
        <w:t>3</w:t>
      </w:r>
      <w:r w:rsidRPr="00B31FA2">
        <w:rPr>
          <w:rFonts w:ascii="Simplified Arabic" w:hAnsi="Simplified Arabic" w:cs="Simplified Arabic" w:hint="cs"/>
          <w:b/>
          <w:bCs/>
          <w:sz w:val="32"/>
          <w:szCs w:val="32"/>
          <w:rtl/>
        </w:rPr>
        <w:t xml:space="preserve"> أبعاد القيادة التحويلية</w:t>
      </w:r>
    </w:p>
    <w:p w14:paraId="6FB90DCE" w14:textId="76A812DF" w:rsidR="003D6F70" w:rsidRPr="00F46410" w:rsidRDefault="006D4C76" w:rsidP="00BF504C">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طور باس وأفوليو (1994) استبانة القيادة متعددة العوامل (</w:t>
      </w:r>
      <w:r w:rsidRPr="00F46410">
        <w:rPr>
          <w:rFonts w:ascii="Simplified Arabic" w:hAnsi="Simplified Arabic" w:cs="Simplified Arabic" w:hint="cs"/>
          <w:sz w:val="28"/>
          <w:szCs w:val="28"/>
        </w:rPr>
        <w:t>MLQ</w:t>
      </w:r>
      <w:r w:rsidRPr="00F46410">
        <w:rPr>
          <w:rFonts w:ascii="Simplified Arabic" w:hAnsi="Simplified Arabic" w:cs="Simplified Arabic" w:hint="cs"/>
          <w:sz w:val="28"/>
          <w:szCs w:val="28"/>
          <w:rtl/>
        </w:rPr>
        <w:t xml:space="preserve">) لقياس </w:t>
      </w:r>
      <w:bookmarkStart w:id="22" w:name="_Hlk216077539"/>
      <w:r w:rsidRPr="00F46410">
        <w:rPr>
          <w:rFonts w:ascii="Simplified Arabic" w:hAnsi="Simplified Arabic" w:cs="Simplified Arabic" w:hint="cs"/>
          <w:sz w:val="28"/>
          <w:szCs w:val="28"/>
          <w:rtl/>
        </w:rPr>
        <w:t>القيادة التحويلية</w:t>
      </w:r>
      <w:r w:rsidR="003D6F70" w:rsidRPr="00F46410">
        <w:rPr>
          <w:rFonts w:ascii="Simplified Arabic" w:hAnsi="Simplified Arabic" w:cs="Simplified Arabic" w:hint="cs"/>
          <w:sz w:val="28"/>
          <w:szCs w:val="28"/>
          <w:rtl/>
        </w:rPr>
        <w:t xml:space="preserve"> حيث تركز القيادة التحويلية على تطوير قدرات الأفراد وتحفيزهم لتحقيق أهداف المنظمة</w:t>
      </w:r>
      <w:r w:rsidRPr="00F46410">
        <w:rPr>
          <w:rFonts w:ascii="Simplified Arabic" w:hAnsi="Simplified Arabic" w:cs="Simplified Arabic" w:hint="cs"/>
          <w:sz w:val="28"/>
          <w:szCs w:val="28"/>
          <w:rtl/>
        </w:rPr>
        <w:t xml:space="preserve"> </w:t>
      </w:r>
      <w:bookmarkEnd w:id="22"/>
      <w:r w:rsidRPr="00F46410">
        <w:rPr>
          <w:rFonts w:ascii="Simplified Arabic" w:hAnsi="Simplified Arabic" w:cs="Simplified Arabic" w:hint="cs"/>
          <w:sz w:val="28"/>
          <w:szCs w:val="28"/>
          <w:rtl/>
        </w:rPr>
        <w:t xml:space="preserve">والتي تتألف من أربعة </w:t>
      </w:r>
      <w:r w:rsidR="003D6F70" w:rsidRPr="00F46410">
        <w:rPr>
          <w:rFonts w:ascii="Simplified Arabic" w:hAnsi="Simplified Arabic" w:cs="Simplified Arabic" w:hint="cs"/>
          <w:sz w:val="28"/>
          <w:szCs w:val="28"/>
          <w:rtl/>
        </w:rPr>
        <w:t>أبعاد رئيسية تعرف بـالأربعة آيات وهي: (</w:t>
      </w:r>
      <w:r w:rsidR="003D6F70" w:rsidRPr="00F46410">
        <w:rPr>
          <w:rFonts w:ascii="Simplified Arabic" w:hAnsi="Simplified Arabic" w:cs="Simplified Arabic" w:hint="cs"/>
          <w:b/>
          <w:bCs/>
          <w:sz w:val="28"/>
          <w:szCs w:val="28"/>
          <w:rtl/>
        </w:rPr>
        <w:t>الزعبي، 2012</w:t>
      </w:r>
      <w:r w:rsidR="003D6F70" w:rsidRPr="00F46410">
        <w:rPr>
          <w:rFonts w:ascii="Simplified Arabic" w:hAnsi="Simplified Arabic" w:cs="Simplified Arabic" w:hint="cs"/>
          <w:sz w:val="28"/>
          <w:szCs w:val="28"/>
          <w:rtl/>
        </w:rPr>
        <w:t>)</w:t>
      </w:r>
    </w:p>
    <w:p w14:paraId="013B34CC" w14:textId="77777777" w:rsidR="003D6F70" w:rsidRPr="00F46410" w:rsidRDefault="006D4C76" w:rsidP="00F46410">
      <w:pPr>
        <w:pStyle w:val="ListParagraph"/>
        <w:numPr>
          <w:ilvl w:val="0"/>
          <w:numId w:val="8"/>
        </w:numPr>
        <w:spacing w:after="0" w:line="240" w:lineRule="auto"/>
        <w:ind w:left="468" w:hanging="283"/>
        <w:jc w:val="both"/>
        <w:rPr>
          <w:rFonts w:ascii="Simplified Arabic" w:hAnsi="Simplified Arabic" w:cs="Simplified Arabic"/>
          <w:sz w:val="28"/>
          <w:szCs w:val="28"/>
        </w:rPr>
      </w:pPr>
      <w:r w:rsidRPr="00F46410">
        <w:rPr>
          <w:rFonts w:ascii="Simplified Arabic" w:hAnsi="Simplified Arabic" w:cs="Simplified Arabic" w:hint="cs"/>
          <w:b/>
          <w:bCs/>
          <w:sz w:val="28"/>
          <w:szCs w:val="28"/>
          <w:rtl/>
        </w:rPr>
        <w:t>التأثير المثالي (</w:t>
      </w:r>
      <w:r w:rsidRPr="00F46410">
        <w:rPr>
          <w:rFonts w:ascii="Simplified Arabic" w:hAnsi="Simplified Arabic" w:cs="Simplified Arabic" w:hint="cs"/>
          <w:b/>
          <w:bCs/>
          <w:sz w:val="28"/>
          <w:szCs w:val="28"/>
        </w:rPr>
        <w:t>Idealized Influence</w:t>
      </w:r>
      <w:r w:rsidRPr="00F46410">
        <w:rPr>
          <w:rFonts w:ascii="Simplified Arabic" w:hAnsi="Simplified Arabic" w:cs="Simplified Arabic" w:hint="cs"/>
          <w:b/>
          <w:bCs/>
          <w:sz w:val="28"/>
          <w:szCs w:val="28"/>
          <w:rtl/>
        </w:rPr>
        <w:t>):</w:t>
      </w:r>
      <w:r w:rsidRPr="00F46410">
        <w:rPr>
          <w:rFonts w:ascii="Simplified Arabic" w:hAnsi="Simplified Arabic" w:cs="Simplified Arabic" w:hint="cs"/>
          <w:sz w:val="28"/>
          <w:szCs w:val="28"/>
          <w:rtl/>
        </w:rPr>
        <w:t xml:space="preserve"> يكون القائد نموذجا</w:t>
      </w:r>
      <w:r w:rsidR="003D6F70" w:rsidRPr="00F46410">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يُحتذى به ويثير الثقة والولاء والاحترام.</w:t>
      </w:r>
    </w:p>
    <w:p w14:paraId="21AF2AB6" w14:textId="77777777" w:rsidR="003D6F70" w:rsidRPr="00F46410" w:rsidRDefault="006D4C76" w:rsidP="00F46410">
      <w:pPr>
        <w:pStyle w:val="ListParagraph"/>
        <w:numPr>
          <w:ilvl w:val="0"/>
          <w:numId w:val="8"/>
        </w:numPr>
        <w:spacing w:after="0" w:line="240" w:lineRule="auto"/>
        <w:ind w:left="468" w:hanging="283"/>
        <w:jc w:val="both"/>
        <w:rPr>
          <w:rFonts w:ascii="Simplified Arabic" w:hAnsi="Simplified Arabic" w:cs="Simplified Arabic"/>
          <w:sz w:val="28"/>
          <w:szCs w:val="28"/>
        </w:rPr>
      </w:pPr>
      <w:r w:rsidRPr="00F46410">
        <w:rPr>
          <w:rFonts w:ascii="Simplified Arabic" w:hAnsi="Simplified Arabic" w:cs="Simplified Arabic" w:hint="cs"/>
          <w:b/>
          <w:bCs/>
          <w:sz w:val="28"/>
          <w:szCs w:val="28"/>
          <w:rtl/>
        </w:rPr>
        <w:lastRenderedPageBreak/>
        <w:t>التحفيز الإلهامي (</w:t>
      </w:r>
      <w:r w:rsidRPr="00F46410">
        <w:rPr>
          <w:rFonts w:ascii="Simplified Arabic" w:hAnsi="Simplified Arabic" w:cs="Simplified Arabic" w:hint="cs"/>
          <w:b/>
          <w:bCs/>
          <w:sz w:val="28"/>
          <w:szCs w:val="28"/>
        </w:rPr>
        <w:t>Inspirational Motivation</w:t>
      </w:r>
      <w:r w:rsidRPr="00F46410">
        <w:rPr>
          <w:rFonts w:ascii="Simplified Arabic" w:hAnsi="Simplified Arabic" w:cs="Simplified Arabic" w:hint="cs"/>
          <w:b/>
          <w:bCs/>
          <w:sz w:val="28"/>
          <w:szCs w:val="28"/>
          <w:rtl/>
        </w:rPr>
        <w:t>):</w:t>
      </w:r>
      <w:r w:rsidRPr="00F46410">
        <w:rPr>
          <w:rFonts w:ascii="Simplified Arabic" w:hAnsi="Simplified Arabic" w:cs="Simplified Arabic" w:hint="cs"/>
          <w:sz w:val="28"/>
          <w:szCs w:val="28"/>
          <w:rtl/>
        </w:rPr>
        <w:t xml:space="preserve"> يوفر القائد محفزات غير اعتيادية ترفع روح الفريق وتشجع على الابتكار.</w:t>
      </w:r>
    </w:p>
    <w:p w14:paraId="25284850" w14:textId="77777777" w:rsidR="003D6F70" w:rsidRPr="00F46410" w:rsidRDefault="006D4C76" w:rsidP="00F46410">
      <w:pPr>
        <w:pStyle w:val="ListParagraph"/>
        <w:numPr>
          <w:ilvl w:val="0"/>
          <w:numId w:val="8"/>
        </w:numPr>
        <w:spacing w:after="0" w:line="240" w:lineRule="auto"/>
        <w:ind w:left="468" w:hanging="283"/>
        <w:jc w:val="both"/>
        <w:rPr>
          <w:rFonts w:ascii="Simplified Arabic" w:hAnsi="Simplified Arabic" w:cs="Simplified Arabic"/>
          <w:sz w:val="28"/>
          <w:szCs w:val="28"/>
        </w:rPr>
      </w:pPr>
      <w:r w:rsidRPr="00F46410">
        <w:rPr>
          <w:rFonts w:ascii="Simplified Arabic" w:hAnsi="Simplified Arabic" w:cs="Simplified Arabic" w:hint="cs"/>
          <w:b/>
          <w:bCs/>
          <w:sz w:val="28"/>
          <w:szCs w:val="28"/>
          <w:rtl/>
        </w:rPr>
        <w:t>التحفيز الفكري (</w:t>
      </w:r>
      <w:r w:rsidRPr="00F46410">
        <w:rPr>
          <w:rFonts w:ascii="Simplified Arabic" w:hAnsi="Simplified Arabic" w:cs="Simplified Arabic" w:hint="cs"/>
          <w:b/>
          <w:bCs/>
          <w:sz w:val="28"/>
          <w:szCs w:val="28"/>
        </w:rPr>
        <w:t>Intellectual Stimulation</w:t>
      </w:r>
      <w:r w:rsidRPr="00F46410">
        <w:rPr>
          <w:rFonts w:ascii="Simplified Arabic" w:hAnsi="Simplified Arabic" w:cs="Simplified Arabic" w:hint="cs"/>
          <w:b/>
          <w:bCs/>
          <w:sz w:val="28"/>
          <w:szCs w:val="28"/>
          <w:rtl/>
        </w:rPr>
        <w:t>):</w:t>
      </w:r>
      <w:r w:rsidRPr="00F46410">
        <w:rPr>
          <w:rFonts w:ascii="Simplified Arabic" w:hAnsi="Simplified Arabic" w:cs="Simplified Arabic" w:hint="cs"/>
          <w:sz w:val="28"/>
          <w:szCs w:val="28"/>
          <w:rtl/>
        </w:rPr>
        <w:t xml:space="preserve"> يشجع القائد التفكير النقدي والإبداعي، وتحفيز الأفراد على تقديم حلول مبتكرة.</w:t>
      </w:r>
    </w:p>
    <w:p w14:paraId="3255F28A" w14:textId="064A7A2A" w:rsidR="003D6F70" w:rsidRPr="00F46410" w:rsidRDefault="006D4C76" w:rsidP="00BF504C">
      <w:pPr>
        <w:pStyle w:val="ListParagraph"/>
        <w:numPr>
          <w:ilvl w:val="0"/>
          <w:numId w:val="8"/>
        </w:numPr>
        <w:spacing w:line="240" w:lineRule="auto"/>
        <w:ind w:left="468" w:hanging="283"/>
        <w:jc w:val="both"/>
        <w:rPr>
          <w:rFonts w:ascii="Simplified Arabic" w:hAnsi="Simplified Arabic" w:cs="Simplified Arabic"/>
          <w:sz w:val="28"/>
          <w:szCs w:val="28"/>
          <w:rtl/>
        </w:rPr>
      </w:pPr>
      <w:r w:rsidRPr="00F46410">
        <w:rPr>
          <w:rFonts w:ascii="Simplified Arabic" w:hAnsi="Simplified Arabic" w:cs="Simplified Arabic" w:hint="cs"/>
          <w:b/>
          <w:bCs/>
          <w:sz w:val="28"/>
          <w:szCs w:val="28"/>
          <w:rtl/>
        </w:rPr>
        <w:t>الاعتبارات الفردية (</w:t>
      </w:r>
      <w:r w:rsidRPr="00F46410">
        <w:rPr>
          <w:rFonts w:ascii="Simplified Arabic" w:hAnsi="Simplified Arabic" w:cs="Simplified Arabic" w:hint="cs"/>
          <w:b/>
          <w:bCs/>
          <w:sz w:val="28"/>
          <w:szCs w:val="28"/>
        </w:rPr>
        <w:t>Individualized Consideration</w:t>
      </w:r>
      <w:r w:rsidRPr="00F46410">
        <w:rPr>
          <w:rFonts w:ascii="Simplified Arabic" w:hAnsi="Simplified Arabic" w:cs="Simplified Arabic" w:hint="cs"/>
          <w:b/>
          <w:bCs/>
          <w:sz w:val="28"/>
          <w:szCs w:val="28"/>
          <w:rtl/>
        </w:rPr>
        <w:t>):</w:t>
      </w:r>
      <w:r w:rsidRPr="00F46410">
        <w:rPr>
          <w:rFonts w:ascii="Simplified Arabic" w:hAnsi="Simplified Arabic" w:cs="Simplified Arabic" w:hint="cs"/>
          <w:sz w:val="28"/>
          <w:szCs w:val="28"/>
          <w:rtl/>
        </w:rPr>
        <w:t xml:space="preserve"> يظهر القائد اهتمامًا فرديًا بكل عضو في الفريق، مع مراعاة اختلافاتهم وتطوير قدراتهم.</w:t>
      </w:r>
    </w:p>
    <w:p w14:paraId="64AFDA87" w14:textId="6F5145EF" w:rsidR="006D4C76" w:rsidRPr="00B31FA2" w:rsidRDefault="003D6F70" w:rsidP="00BF504C">
      <w:pPr>
        <w:spacing w:after="0" w:line="240" w:lineRule="auto"/>
        <w:rPr>
          <w:rFonts w:ascii="Simplified Arabic" w:hAnsi="Simplified Arabic" w:cs="Simplified Arabic"/>
          <w:b/>
          <w:bCs/>
          <w:sz w:val="32"/>
          <w:szCs w:val="32"/>
          <w:rtl/>
        </w:rPr>
      </w:pPr>
      <w:r w:rsidRPr="00B31FA2">
        <w:rPr>
          <w:rFonts w:ascii="Simplified Arabic" w:hAnsi="Simplified Arabic" w:cs="Simplified Arabic" w:hint="cs"/>
          <w:b/>
          <w:bCs/>
          <w:sz w:val="32"/>
          <w:szCs w:val="32"/>
          <w:rtl/>
        </w:rPr>
        <w:t>2</w:t>
      </w:r>
      <w:r w:rsidRPr="00B31FA2">
        <w:rPr>
          <w:rFonts w:ascii="Simplified Arabic" w:hAnsi="Simplified Arabic" w:cs="Simplified Arabic" w:hint="cs"/>
          <w:b/>
          <w:bCs/>
          <w:sz w:val="32"/>
          <w:szCs w:val="32"/>
        </w:rPr>
        <w:t>.</w:t>
      </w:r>
      <w:r w:rsidRPr="00B31FA2">
        <w:rPr>
          <w:rFonts w:ascii="Simplified Arabic" w:hAnsi="Simplified Arabic" w:cs="Simplified Arabic" w:hint="cs"/>
          <w:b/>
          <w:bCs/>
          <w:sz w:val="32"/>
          <w:szCs w:val="32"/>
          <w:rtl/>
        </w:rPr>
        <w:t>1</w:t>
      </w:r>
      <w:r w:rsidRPr="00B31FA2">
        <w:rPr>
          <w:rFonts w:ascii="Simplified Arabic" w:hAnsi="Simplified Arabic" w:cs="Simplified Arabic" w:hint="cs"/>
          <w:b/>
          <w:bCs/>
          <w:sz w:val="32"/>
          <w:szCs w:val="32"/>
        </w:rPr>
        <w:t>.</w:t>
      </w:r>
      <w:r w:rsidR="00144DBD">
        <w:rPr>
          <w:rFonts w:ascii="Simplified Arabic" w:hAnsi="Simplified Arabic" w:cs="Simplified Arabic" w:hint="cs"/>
          <w:b/>
          <w:bCs/>
          <w:sz w:val="32"/>
          <w:szCs w:val="32"/>
          <w:rtl/>
        </w:rPr>
        <w:t>4</w:t>
      </w:r>
      <w:r w:rsidRPr="00B31FA2">
        <w:rPr>
          <w:rFonts w:ascii="Simplified Arabic" w:hAnsi="Simplified Arabic" w:cs="Simplified Arabic" w:hint="cs"/>
          <w:b/>
          <w:bCs/>
          <w:sz w:val="32"/>
          <w:szCs w:val="32"/>
          <w:rtl/>
        </w:rPr>
        <w:t xml:space="preserve"> </w:t>
      </w:r>
      <w:r w:rsidR="006D4C76" w:rsidRPr="00B31FA2">
        <w:rPr>
          <w:rFonts w:ascii="Simplified Arabic" w:hAnsi="Simplified Arabic" w:cs="Simplified Arabic" w:hint="cs"/>
          <w:b/>
          <w:bCs/>
          <w:sz w:val="32"/>
          <w:szCs w:val="32"/>
          <w:rtl/>
        </w:rPr>
        <w:t>خصائص القيادة التحويلية</w:t>
      </w:r>
    </w:p>
    <w:p w14:paraId="67405CFF" w14:textId="423A4CD0" w:rsidR="006D4C76" w:rsidRPr="00F46410" w:rsidRDefault="006D4C76" w:rsidP="00BF504C">
      <w:pPr>
        <w:spacing w:after="0" w:line="240" w:lineRule="auto"/>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تتميز القيادة التحويلية بمجموعة من الخصائص الرئيسية التي تعزز الابتكار والتفاعل داخل المنظمة ومن أبرز هذه الخصائص (</w:t>
      </w:r>
      <w:r w:rsidRPr="00F46410">
        <w:rPr>
          <w:rFonts w:ascii="Simplified Arabic" w:hAnsi="Simplified Arabic" w:cs="Simplified Arabic" w:hint="cs"/>
          <w:b/>
          <w:bCs/>
          <w:sz w:val="28"/>
          <w:szCs w:val="28"/>
        </w:rPr>
        <w:t>Kouses &amp; Posner, 2013</w:t>
      </w:r>
      <w:r w:rsidRPr="00F46410">
        <w:rPr>
          <w:rFonts w:ascii="Simplified Arabic" w:hAnsi="Simplified Arabic" w:cs="Simplified Arabic" w:hint="cs"/>
          <w:sz w:val="28"/>
          <w:szCs w:val="28"/>
          <w:rtl/>
        </w:rPr>
        <w:t>):</w:t>
      </w:r>
    </w:p>
    <w:p w14:paraId="25732C41" w14:textId="77777777" w:rsidR="003D6F70" w:rsidRPr="00F46410" w:rsidRDefault="006D4C76" w:rsidP="00F46410">
      <w:pPr>
        <w:pStyle w:val="ListParagraph"/>
        <w:numPr>
          <w:ilvl w:val="0"/>
          <w:numId w:val="9"/>
        </w:numPr>
        <w:spacing w:after="0" w:line="240" w:lineRule="auto"/>
        <w:ind w:left="468" w:hanging="283"/>
        <w:jc w:val="both"/>
        <w:rPr>
          <w:rFonts w:ascii="Simplified Arabic" w:hAnsi="Simplified Arabic" w:cs="Simplified Arabic"/>
          <w:sz w:val="28"/>
          <w:szCs w:val="28"/>
        </w:rPr>
      </w:pPr>
      <w:r w:rsidRPr="00F46410">
        <w:rPr>
          <w:rFonts w:ascii="Simplified Arabic" w:hAnsi="Simplified Arabic" w:cs="Simplified Arabic" w:hint="cs"/>
          <w:b/>
          <w:bCs/>
          <w:sz w:val="28"/>
          <w:szCs w:val="28"/>
          <w:rtl/>
        </w:rPr>
        <w:t>الإلهام والرؤية الجماعية (</w:t>
      </w:r>
      <w:r w:rsidRPr="00F46410">
        <w:rPr>
          <w:rFonts w:ascii="Simplified Arabic" w:hAnsi="Simplified Arabic" w:cs="Simplified Arabic" w:hint="cs"/>
          <w:b/>
          <w:bCs/>
          <w:sz w:val="28"/>
          <w:szCs w:val="28"/>
        </w:rPr>
        <w:t>Inspiring a Shared Vision</w:t>
      </w:r>
      <w:r w:rsidRPr="00F46410">
        <w:rPr>
          <w:rFonts w:ascii="Simplified Arabic" w:hAnsi="Simplified Arabic" w:cs="Simplified Arabic" w:hint="cs"/>
          <w:b/>
          <w:bCs/>
          <w:sz w:val="28"/>
          <w:szCs w:val="28"/>
          <w:rtl/>
        </w:rPr>
        <w:t>):</w:t>
      </w:r>
      <w:r w:rsidRPr="00F46410">
        <w:rPr>
          <w:rFonts w:ascii="Simplified Arabic" w:hAnsi="Simplified Arabic" w:cs="Simplified Arabic" w:hint="cs"/>
          <w:sz w:val="28"/>
          <w:szCs w:val="28"/>
          <w:rtl/>
        </w:rPr>
        <w:t xml:space="preserve"> تطوير رؤية مستقبلية مشتركة تعزز الالتزام الجماعي.</w:t>
      </w:r>
    </w:p>
    <w:p w14:paraId="047F5BB5" w14:textId="77777777" w:rsidR="003D6F70" w:rsidRPr="00F46410" w:rsidRDefault="006D4C76" w:rsidP="00F46410">
      <w:pPr>
        <w:pStyle w:val="ListParagraph"/>
        <w:numPr>
          <w:ilvl w:val="0"/>
          <w:numId w:val="9"/>
        </w:numPr>
        <w:spacing w:after="0" w:line="240" w:lineRule="auto"/>
        <w:ind w:left="468" w:hanging="283"/>
        <w:jc w:val="both"/>
        <w:rPr>
          <w:rFonts w:ascii="Simplified Arabic" w:hAnsi="Simplified Arabic" w:cs="Simplified Arabic"/>
          <w:sz w:val="28"/>
          <w:szCs w:val="28"/>
        </w:rPr>
      </w:pPr>
      <w:r w:rsidRPr="00F46410">
        <w:rPr>
          <w:rFonts w:ascii="Simplified Arabic" w:hAnsi="Simplified Arabic" w:cs="Simplified Arabic" w:hint="cs"/>
          <w:b/>
          <w:bCs/>
          <w:sz w:val="28"/>
          <w:szCs w:val="28"/>
          <w:rtl/>
        </w:rPr>
        <w:t>تحدي العملية (</w:t>
      </w:r>
      <w:r w:rsidRPr="00F46410">
        <w:rPr>
          <w:rFonts w:ascii="Simplified Arabic" w:hAnsi="Simplified Arabic" w:cs="Simplified Arabic" w:hint="cs"/>
          <w:b/>
          <w:bCs/>
          <w:sz w:val="28"/>
          <w:szCs w:val="28"/>
        </w:rPr>
        <w:t>Challenging the Process</w:t>
      </w:r>
      <w:r w:rsidRPr="00F46410">
        <w:rPr>
          <w:rFonts w:ascii="Simplified Arabic" w:hAnsi="Simplified Arabic" w:cs="Simplified Arabic" w:hint="cs"/>
          <w:b/>
          <w:bCs/>
          <w:sz w:val="28"/>
          <w:szCs w:val="28"/>
          <w:rtl/>
        </w:rPr>
        <w:t>):</w:t>
      </w:r>
      <w:r w:rsidRPr="00F46410">
        <w:rPr>
          <w:rFonts w:ascii="Simplified Arabic" w:hAnsi="Simplified Arabic" w:cs="Simplified Arabic" w:hint="cs"/>
          <w:sz w:val="28"/>
          <w:szCs w:val="28"/>
          <w:rtl/>
        </w:rPr>
        <w:t xml:space="preserve"> البحث عن الفرص الجديدة وتجربة أساليب مبتكرة للعمل.</w:t>
      </w:r>
    </w:p>
    <w:p w14:paraId="511DD2EF" w14:textId="77777777" w:rsidR="003D6F70" w:rsidRPr="00F46410" w:rsidRDefault="006D4C76" w:rsidP="00F46410">
      <w:pPr>
        <w:pStyle w:val="ListParagraph"/>
        <w:numPr>
          <w:ilvl w:val="0"/>
          <w:numId w:val="9"/>
        </w:numPr>
        <w:spacing w:after="0" w:line="240" w:lineRule="auto"/>
        <w:ind w:left="468" w:hanging="283"/>
        <w:jc w:val="both"/>
        <w:rPr>
          <w:rFonts w:ascii="Simplified Arabic" w:hAnsi="Simplified Arabic" w:cs="Simplified Arabic"/>
          <w:sz w:val="28"/>
          <w:szCs w:val="28"/>
        </w:rPr>
      </w:pPr>
      <w:r w:rsidRPr="00F46410">
        <w:rPr>
          <w:rFonts w:ascii="Simplified Arabic" w:hAnsi="Simplified Arabic" w:cs="Simplified Arabic" w:hint="cs"/>
          <w:b/>
          <w:bCs/>
          <w:sz w:val="28"/>
          <w:szCs w:val="28"/>
          <w:rtl/>
        </w:rPr>
        <w:t>النمذجة للأقوال والأفعال (</w:t>
      </w:r>
      <w:r w:rsidRPr="00F46410">
        <w:rPr>
          <w:rFonts w:ascii="Simplified Arabic" w:hAnsi="Simplified Arabic" w:cs="Simplified Arabic" w:hint="cs"/>
          <w:b/>
          <w:bCs/>
          <w:sz w:val="28"/>
          <w:szCs w:val="28"/>
        </w:rPr>
        <w:t>Modeling the Way</w:t>
      </w:r>
      <w:r w:rsidRPr="00F46410">
        <w:rPr>
          <w:rFonts w:ascii="Simplified Arabic" w:hAnsi="Simplified Arabic" w:cs="Simplified Arabic" w:hint="cs"/>
          <w:b/>
          <w:bCs/>
          <w:sz w:val="28"/>
          <w:szCs w:val="28"/>
          <w:rtl/>
        </w:rPr>
        <w:t>):</w:t>
      </w:r>
      <w:r w:rsidRPr="00F46410">
        <w:rPr>
          <w:rFonts w:ascii="Simplified Arabic" w:hAnsi="Simplified Arabic" w:cs="Simplified Arabic" w:hint="cs"/>
          <w:sz w:val="28"/>
          <w:szCs w:val="28"/>
          <w:rtl/>
        </w:rPr>
        <w:t xml:space="preserve"> تقديم القائد نفسه كنموذج يحتذى به في السلوك والقيم.</w:t>
      </w:r>
    </w:p>
    <w:p w14:paraId="308743F4" w14:textId="77777777" w:rsidR="003D6F70" w:rsidRPr="00F46410" w:rsidRDefault="006D4C76" w:rsidP="00F46410">
      <w:pPr>
        <w:pStyle w:val="ListParagraph"/>
        <w:numPr>
          <w:ilvl w:val="0"/>
          <w:numId w:val="9"/>
        </w:numPr>
        <w:spacing w:after="0" w:line="240" w:lineRule="auto"/>
        <w:ind w:left="468" w:hanging="283"/>
        <w:jc w:val="both"/>
        <w:rPr>
          <w:rFonts w:ascii="Simplified Arabic" w:hAnsi="Simplified Arabic" w:cs="Simplified Arabic"/>
          <w:sz w:val="28"/>
          <w:szCs w:val="28"/>
        </w:rPr>
      </w:pPr>
      <w:r w:rsidRPr="00F46410">
        <w:rPr>
          <w:rFonts w:ascii="Simplified Arabic" w:hAnsi="Simplified Arabic" w:cs="Simplified Arabic" w:hint="cs"/>
          <w:b/>
          <w:bCs/>
          <w:sz w:val="28"/>
          <w:szCs w:val="28"/>
          <w:rtl/>
        </w:rPr>
        <w:t>تمكين الآخرين (</w:t>
      </w:r>
      <w:r w:rsidRPr="00F46410">
        <w:rPr>
          <w:rFonts w:ascii="Simplified Arabic" w:hAnsi="Simplified Arabic" w:cs="Simplified Arabic" w:hint="cs"/>
          <w:b/>
          <w:bCs/>
          <w:sz w:val="28"/>
          <w:szCs w:val="28"/>
        </w:rPr>
        <w:t>Enabling Others to Act</w:t>
      </w:r>
      <w:r w:rsidRPr="00F46410">
        <w:rPr>
          <w:rFonts w:ascii="Simplified Arabic" w:hAnsi="Simplified Arabic" w:cs="Simplified Arabic" w:hint="cs"/>
          <w:b/>
          <w:bCs/>
          <w:sz w:val="28"/>
          <w:szCs w:val="28"/>
          <w:rtl/>
        </w:rPr>
        <w:t>):</w:t>
      </w:r>
      <w:r w:rsidRPr="00F46410">
        <w:rPr>
          <w:rFonts w:ascii="Simplified Arabic" w:hAnsi="Simplified Arabic" w:cs="Simplified Arabic" w:hint="cs"/>
          <w:sz w:val="28"/>
          <w:szCs w:val="28"/>
          <w:rtl/>
        </w:rPr>
        <w:t xml:space="preserve"> إشراك الموظفين في اتخاذ القرارات وتمكينهم من المشاركة الفاعلة.</w:t>
      </w:r>
    </w:p>
    <w:p w14:paraId="02E175EC" w14:textId="1727D1CD" w:rsidR="00317938" w:rsidRPr="00F46410" w:rsidRDefault="006D4C76" w:rsidP="00BF504C">
      <w:pPr>
        <w:pStyle w:val="ListParagraph"/>
        <w:numPr>
          <w:ilvl w:val="0"/>
          <w:numId w:val="9"/>
        </w:numPr>
        <w:spacing w:line="240" w:lineRule="auto"/>
        <w:ind w:left="468" w:hanging="283"/>
        <w:jc w:val="both"/>
        <w:rPr>
          <w:rFonts w:ascii="Simplified Arabic" w:hAnsi="Simplified Arabic" w:cs="Simplified Arabic"/>
          <w:sz w:val="28"/>
          <w:szCs w:val="28"/>
          <w:rtl/>
        </w:rPr>
      </w:pPr>
      <w:r w:rsidRPr="00F46410">
        <w:rPr>
          <w:rFonts w:ascii="Simplified Arabic" w:hAnsi="Simplified Arabic" w:cs="Simplified Arabic" w:hint="cs"/>
          <w:b/>
          <w:bCs/>
          <w:sz w:val="28"/>
          <w:szCs w:val="28"/>
          <w:rtl/>
        </w:rPr>
        <w:t>التشجيع (</w:t>
      </w:r>
      <w:r w:rsidRPr="00F46410">
        <w:rPr>
          <w:rFonts w:ascii="Simplified Arabic" w:hAnsi="Simplified Arabic" w:cs="Simplified Arabic" w:hint="cs"/>
          <w:b/>
          <w:bCs/>
          <w:sz w:val="28"/>
          <w:szCs w:val="28"/>
        </w:rPr>
        <w:t>Encouraging</w:t>
      </w:r>
      <w:r w:rsidRPr="00F46410">
        <w:rPr>
          <w:rFonts w:ascii="Simplified Arabic" w:hAnsi="Simplified Arabic" w:cs="Simplified Arabic" w:hint="cs"/>
          <w:b/>
          <w:bCs/>
          <w:sz w:val="28"/>
          <w:szCs w:val="28"/>
          <w:rtl/>
        </w:rPr>
        <w:t>):</w:t>
      </w:r>
      <w:r w:rsidRPr="00F46410">
        <w:rPr>
          <w:rFonts w:ascii="Simplified Arabic" w:hAnsi="Simplified Arabic" w:cs="Simplified Arabic" w:hint="cs"/>
          <w:sz w:val="28"/>
          <w:szCs w:val="28"/>
          <w:rtl/>
        </w:rPr>
        <w:t xml:space="preserve"> تحفيز الفريق مادياً ومعنوياً لتحقيق أداء أفضل.</w:t>
      </w:r>
    </w:p>
    <w:p w14:paraId="406417C4" w14:textId="17FE0CDA" w:rsidR="006D4C76" w:rsidRPr="00B31FA2" w:rsidRDefault="003D6F70" w:rsidP="00B31FA2">
      <w:pPr>
        <w:spacing w:after="0"/>
        <w:rPr>
          <w:rFonts w:ascii="Simplified Arabic" w:hAnsi="Simplified Arabic" w:cs="Simplified Arabic"/>
          <w:b/>
          <w:bCs/>
          <w:sz w:val="32"/>
          <w:szCs w:val="32"/>
          <w:rtl/>
        </w:rPr>
      </w:pPr>
      <w:r w:rsidRPr="00B31FA2">
        <w:rPr>
          <w:rFonts w:ascii="Simplified Arabic" w:hAnsi="Simplified Arabic" w:cs="Simplified Arabic" w:hint="cs"/>
          <w:b/>
          <w:bCs/>
          <w:sz w:val="32"/>
          <w:szCs w:val="32"/>
          <w:rtl/>
        </w:rPr>
        <w:t>2</w:t>
      </w:r>
      <w:r w:rsidRPr="00B31FA2">
        <w:rPr>
          <w:rFonts w:ascii="Simplified Arabic" w:hAnsi="Simplified Arabic" w:cs="Simplified Arabic" w:hint="cs"/>
          <w:b/>
          <w:bCs/>
          <w:sz w:val="32"/>
          <w:szCs w:val="32"/>
        </w:rPr>
        <w:t>.</w:t>
      </w:r>
      <w:r w:rsidRPr="00B31FA2">
        <w:rPr>
          <w:rFonts w:ascii="Simplified Arabic" w:hAnsi="Simplified Arabic" w:cs="Simplified Arabic" w:hint="cs"/>
          <w:b/>
          <w:bCs/>
          <w:sz w:val="32"/>
          <w:szCs w:val="32"/>
          <w:rtl/>
        </w:rPr>
        <w:t>1</w:t>
      </w:r>
      <w:r w:rsidRPr="00B31FA2">
        <w:rPr>
          <w:rFonts w:ascii="Simplified Arabic" w:hAnsi="Simplified Arabic" w:cs="Simplified Arabic" w:hint="cs"/>
          <w:b/>
          <w:bCs/>
          <w:sz w:val="32"/>
          <w:szCs w:val="32"/>
        </w:rPr>
        <w:t>.</w:t>
      </w:r>
      <w:r w:rsidR="00144DBD">
        <w:rPr>
          <w:rFonts w:ascii="Simplified Arabic" w:hAnsi="Simplified Arabic" w:cs="Simplified Arabic" w:hint="cs"/>
          <w:b/>
          <w:bCs/>
          <w:sz w:val="32"/>
          <w:szCs w:val="32"/>
          <w:rtl/>
        </w:rPr>
        <w:t>5</w:t>
      </w:r>
      <w:r w:rsidRPr="00B31FA2">
        <w:rPr>
          <w:rFonts w:ascii="Simplified Arabic" w:hAnsi="Simplified Arabic" w:cs="Simplified Arabic" w:hint="cs"/>
          <w:b/>
          <w:bCs/>
          <w:sz w:val="32"/>
          <w:szCs w:val="32"/>
          <w:rtl/>
        </w:rPr>
        <w:t xml:space="preserve"> </w:t>
      </w:r>
      <w:r w:rsidR="006D4C76" w:rsidRPr="00B31FA2">
        <w:rPr>
          <w:rFonts w:ascii="Simplified Arabic" w:hAnsi="Simplified Arabic" w:cs="Simplified Arabic" w:hint="cs"/>
          <w:b/>
          <w:bCs/>
          <w:sz w:val="32"/>
          <w:szCs w:val="32"/>
          <w:rtl/>
        </w:rPr>
        <w:t>وظائف ومهام القائد التحويلي</w:t>
      </w:r>
    </w:p>
    <w:p w14:paraId="1CAC6B56" w14:textId="77777777" w:rsidR="003D6F70" w:rsidRPr="00F46410" w:rsidRDefault="006D4C76" w:rsidP="002958F7">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يقوم القائد التحويلي بعدة مهام أساسية لضمان نجاح التغيير وتحقيق أهداف المنظمة (</w:t>
      </w:r>
      <w:r w:rsidRPr="00F46410">
        <w:rPr>
          <w:rFonts w:ascii="Simplified Arabic" w:hAnsi="Simplified Arabic" w:cs="Simplified Arabic" w:hint="cs"/>
          <w:b/>
          <w:bCs/>
          <w:sz w:val="28"/>
          <w:szCs w:val="28"/>
          <w:rtl/>
        </w:rPr>
        <w:t>المراد، 2005</w:t>
      </w:r>
      <w:r w:rsidR="003D6F70" w:rsidRPr="00F46410">
        <w:rPr>
          <w:rFonts w:ascii="Simplified Arabic" w:hAnsi="Simplified Arabic" w:cs="Simplified Arabic" w:hint="cs"/>
          <w:sz w:val="28"/>
          <w:szCs w:val="28"/>
          <w:rtl/>
        </w:rPr>
        <w:t>)</w:t>
      </w:r>
    </w:p>
    <w:p w14:paraId="4BA29AE5" w14:textId="54C85152" w:rsidR="00E4223A" w:rsidRPr="00F46410" w:rsidRDefault="006D4C76" w:rsidP="00F46410">
      <w:pPr>
        <w:pStyle w:val="ListParagraph"/>
        <w:numPr>
          <w:ilvl w:val="0"/>
          <w:numId w:val="10"/>
        </w:numPr>
        <w:spacing w:after="0" w:line="240" w:lineRule="auto"/>
        <w:ind w:left="468" w:hanging="283"/>
        <w:jc w:val="both"/>
        <w:rPr>
          <w:rFonts w:ascii="Simplified Arabic" w:hAnsi="Simplified Arabic" w:cs="Simplified Arabic"/>
          <w:sz w:val="28"/>
          <w:szCs w:val="28"/>
        </w:rPr>
      </w:pPr>
      <w:r w:rsidRPr="00F46410">
        <w:rPr>
          <w:rFonts w:ascii="Simplified Arabic" w:hAnsi="Simplified Arabic" w:cs="Simplified Arabic" w:hint="cs"/>
          <w:sz w:val="28"/>
          <w:szCs w:val="28"/>
          <w:rtl/>
        </w:rPr>
        <w:t xml:space="preserve">إدراك الحاجة للتغيير </w:t>
      </w:r>
      <w:r w:rsidR="00E4223A" w:rsidRPr="00F46410">
        <w:rPr>
          <w:rFonts w:ascii="Simplified Arabic" w:hAnsi="Simplified Arabic" w:cs="Simplified Arabic" w:hint="cs"/>
          <w:sz w:val="28"/>
          <w:szCs w:val="28"/>
          <w:rtl/>
        </w:rPr>
        <w:t>و</w:t>
      </w:r>
      <w:r w:rsidRPr="00F46410">
        <w:rPr>
          <w:rFonts w:ascii="Simplified Arabic" w:hAnsi="Simplified Arabic" w:cs="Simplified Arabic" w:hint="cs"/>
          <w:sz w:val="28"/>
          <w:szCs w:val="28"/>
          <w:rtl/>
        </w:rPr>
        <w:t>فهم أهمية التغيير وتوضيح رؤيته للفريق.</w:t>
      </w:r>
    </w:p>
    <w:p w14:paraId="617B350E" w14:textId="2CA4FEB8" w:rsidR="00E4223A" w:rsidRPr="00F46410" w:rsidRDefault="006D4C76" w:rsidP="00F46410">
      <w:pPr>
        <w:pStyle w:val="ListParagraph"/>
        <w:numPr>
          <w:ilvl w:val="0"/>
          <w:numId w:val="10"/>
        </w:numPr>
        <w:spacing w:after="0" w:line="240" w:lineRule="auto"/>
        <w:ind w:left="468" w:hanging="283"/>
        <w:jc w:val="both"/>
        <w:rPr>
          <w:rFonts w:ascii="Simplified Arabic" w:hAnsi="Simplified Arabic" w:cs="Simplified Arabic"/>
          <w:sz w:val="28"/>
          <w:szCs w:val="28"/>
        </w:rPr>
      </w:pPr>
      <w:r w:rsidRPr="00F46410">
        <w:rPr>
          <w:rFonts w:ascii="Simplified Arabic" w:hAnsi="Simplified Arabic" w:cs="Simplified Arabic" w:hint="cs"/>
          <w:sz w:val="28"/>
          <w:szCs w:val="28"/>
          <w:rtl/>
        </w:rPr>
        <w:t>صياغة الرؤية والرسالة</w:t>
      </w:r>
      <w:r w:rsidR="00E4223A" w:rsidRPr="00F46410">
        <w:rPr>
          <w:rFonts w:ascii="Simplified Arabic" w:hAnsi="Simplified Arabic" w:cs="Simplified Arabic" w:hint="cs"/>
          <w:sz w:val="28"/>
          <w:szCs w:val="28"/>
          <w:rtl/>
        </w:rPr>
        <w:t xml:space="preserve"> من خلال</w:t>
      </w:r>
      <w:r w:rsidRPr="00F46410">
        <w:rPr>
          <w:rFonts w:ascii="Simplified Arabic" w:hAnsi="Simplified Arabic" w:cs="Simplified Arabic" w:hint="cs"/>
          <w:sz w:val="28"/>
          <w:szCs w:val="28"/>
          <w:rtl/>
        </w:rPr>
        <w:t xml:space="preserve"> وضع رؤية واضحة وأهداف محددة، وتحديد قيم المنظمة.</w:t>
      </w:r>
    </w:p>
    <w:p w14:paraId="6876833B" w14:textId="366B5FF8" w:rsidR="00E4223A" w:rsidRPr="00F46410" w:rsidRDefault="006D4C76" w:rsidP="00F46410">
      <w:pPr>
        <w:pStyle w:val="ListParagraph"/>
        <w:numPr>
          <w:ilvl w:val="0"/>
          <w:numId w:val="10"/>
        </w:numPr>
        <w:spacing w:after="0" w:line="240" w:lineRule="auto"/>
        <w:ind w:left="468" w:hanging="283"/>
        <w:jc w:val="both"/>
        <w:rPr>
          <w:rFonts w:ascii="Simplified Arabic" w:hAnsi="Simplified Arabic" w:cs="Simplified Arabic"/>
          <w:sz w:val="28"/>
          <w:szCs w:val="28"/>
        </w:rPr>
      </w:pPr>
      <w:r w:rsidRPr="00F46410">
        <w:rPr>
          <w:rFonts w:ascii="Simplified Arabic" w:hAnsi="Simplified Arabic" w:cs="Simplified Arabic" w:hint="cs"/>
          <w:sz w:val="28"/>
          <w:szCs w:val="28"/>
          <w:rtl/>
        </w:rPr>
        <w:t>اختيار نموذج التغيير</w:t>
      </w:r>
      <w:r w:rsidR="00E4223A" w:rsidRPr="00F46410">
        <w:rPr>
          <w:rFonts w:ascii="Simplified Arabic" w:hAnsi="Simplified Arabic" w:cs="Simplified Arabic" w:hint="cs"/>
          <w:sz w:val="28"/>
          <w:szCs w:val="28"/>
          <w:rtl/>
        </w:rPr>
        <w:t xml:space="preserve"> و</w:t>
      </w:r>
      <w:r w:rsidRPr="00F46410">
        <w:rPr>
          <w:rFonts w:ascii="Simplified Arabic" w:hAnsi="Simplified Arabic" w:cs="Simplified Arabic" w:hint="cs"/>
          <w:sz w:val="28"/>
          <w:szCs w:val="28"/>
          <w:rtl/>
        </w:rPr>
        <w:t>تحديد النموذج الأنسب للمرحلة الحالية للمنظمة.</w:t>
      </w:r>
    </w:p>
    <w:p w14:paraId="1CE6FE39" w14:textId="46EE2B23" w:rsidR="00E4223A" w:rsidRPr="00F46410" w:rsidRDefault="006D4C76" w:rsidP="00F46410">
      <w:pPr>
        <w:pStyle w:val="ListParagraph"/>
        <w:numPr>
          <w:ilvl w:val="0"/>
          <w:numId w:val="10"/>
        </w:numPr>
        <w:spacing w:after="0" w:line="240" w:lineRule="auto"/>
        <w:ind w:left="468" w:hanging="283"/>
        <w:jc w:val="both"/>
        <w:rPr>
          <w:rFonts w:ascii="Simplified Arabic" w:hAnsi="Simplified Arabic" w:cs="Simplified Arabic"/>
          <w:sz w:val="28"/>
          <w:szCs w:val="28"/>
        </w:rPr>
      </w:pPr>
      <w:r w:rsidRPr="00F46410">
        <w:rPr>
          <w:rFonts w:ascii="Simplified Arabic" w:hAnsi="Simplified Arabic" w:cs="Simplified Arabic" w:hint="cs"/>
          <w:sz w:val="28"/>
          <w:szCs w:val="28"/>
          <w:rtl/>
        </w:rPr>
        <w:t xml:space="preserve">تكوين الاستراتيجية الجديدة </w:t>
      </w:r>
      <w:r w:rsidR="00E4223A" w:rsidRPr="00F46410">
        <w:rPr>
          <w:rFonts w:ascii="Simplified Arabic" w:hAnsi="Simplified Arabic" w:cs="Simplified Arabic" w:hint="cs"/>
          <w:sz w:val="28"/>
          <w:szCs w:val="28"/>
          <w:rtl/>
        </w:rPr>
        <w:t>و</w:t>
      </w:r>
      <w:r w:rsidRPr="00F46410">
        <w:rPr>
          <w:rFonts w:ascii="Simplified Arabic" w:hAnsi="Simplified Arabic" w:cs="Simplified Arabic" w:hint="cs"/>
          <w:sz w:val="28"/>
          <w:szCs w:val="28"/>
          <w:rtl/>
        </w:rPr>
        <w:t>وضع خطة استراتيجية متوافقة مع الرؤية والرسالة الجديدة.</w:t>
      </w:r>
    </w:p>
    <w:p w14:paraId="55764637" w14:textId="3CB00C80" w:rsidR="00E4223A" w:rsidRPr="00F46410" w:rsidRDefault="006D4C76" w:rsidP="00F46410">
      <w:pPr>
        <w:pStyle w:val="ListParagraph"/>
        <w:numPr>
          <w:ilvl w:val="0"/>
          <w:numId w:val="10"/>
        </w:numPr>
        <w:spacing w:after="0" w:line="240" w:lineRule="auto"/>
        <w:ind w:left="468" w:hanging="283"/>
        <w:jc w:val="both"/>
        <w:rPr>
          <w:rFonts w:ascii="Simplified Arabic" w:hAnsi="Simplified Arabic" w:cs="Simplified Arabic"/>
          <w:sz w:val="28"/>
          <w:szCs w:val="28"/>
        </w:rPr>
      </w:pPr>
      <w:r w:rsidRPr="00F46410">
        <w:rPr>
          <w:rFonts w:ascii="Simplified Arabic" w:hAnsi="Simplified Arabic" w:cs="Simplified Arabic" w:hint="cs"/>
          <w:sz w:val="28"/>
          <w:szCs w:val="28"/>
          <w:rtl/>
        </w:rPr>
        <w:t xml:space="preserve">تعبئة الالتزام من خلال ثقافة المنظمة </w:t>
      </w:r>
      <w:r w:rsidR="00E4223A" w:rsidRPr="00F46410">
        <w:rPr>
          <w:rFonts w:ascii="Simplified Arabic" w:hAnsi="Simplified Arabic" w:cs="Simplified Arabic" w:hint="cs"/>
          <w:sz w:val="28"/>
          <w:szCs w:val="28"/>
          <w:rtl/>
        </w:rPr>
        <w:t>و</w:t>
      </w:r>
      <w:r w:rsidRPr="00F46410">
        <w:rPr>
          <w:rFonts w:ascii="Simplified Arabic" w:hAnsi="Simplified Arabic" w:cs="Simplified Arabic" w:hint="cs"/>
          <w:sz w:val="28"/>
          <w:szCs w:val="28"/>
          <w:rtl/>
        </w:rPr>
        <w:t>تعزيز الالتزام بالرؤية من خلال قيم وثقافة مشتركة.</w:t>
      </w:r>
    </w:p>
    <w:p w14:paraId="4DD176A5" w14:textId="4A4EDF8A" w:rsidR="00317938" w:rsidRPr="00F46410" w:rsidRDefault="006D4C76" w:rsidP="00BF504C">
      <w:pPr>
        <w:pStyle w:val="ListParagraph"/>
        <w:numPr>
          <w:ilvl w:val="0"/>
          <w:numId w:val="10"/>
        </w:numPr>
        <w:spacing w:line="240" w:lineRule="auto"/>
        <w:ind w:left="468" w:hanging="283"/>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إدارة المرحلة الانتقالية</w:t>
      </w:r>
      <w:r w:rsidR="00E4223A" w:rsidRPr="00F46410">
        <w:rPr>
          <w:rFonts w:ascii="Simplified Arabic" w:hAnsi="Simplified Arabic" w:cs="Simplified Arabic" w:hint="cs"/>
          <w:sz w:val="28"/>
          <w:szCs w:val="28"/>
          <w:rtl/>
        </w:rPr>
        <w:t xml:space="preserve"> من خلال </w:t>
      </w:r>
      <w:r w:rsidRPr="00F46410">
        <w:rPr>
          <w:rFonts w:ascii="Simplified Arabic" w:hAnsi="Simplified Arabic" w:cs="Simplified Arabic" w:hint="cs"/>
          <w:sz w:val="28"/>
          <w:szCs w:val="28"/>
          <w:rtl/>
        </w:rPr>
        <w:t>توجيه الأفراد خلال فترة التحول لضمان نجاح التغيير واستدامته.</w:t>
      </w:r>
      <w:r w:rsidR="003D6F70" w:rsidRPr="00F46410">
        <w:rPr>
          <w:rFonts w:ascii="Simplified Arabic" w:hAnsi="Simplified Arabic" w:cs="Simplified Arabic" w:hint="cs"/>
          <w:sz w:val="28"/>
          <w:szCs w:val="28"/>
          <w:rtl/>
        </w:rPr>
        <w:t xml:space="preserve"> (</w:t>
      </w:r>
      <w:r w:rsidR="003D6F70" w:rsidRPr="00F46410">
        <w:rPr>
          <w:rFonts w:ascii="Simplified Arabic" w:hAnsi="Simplified Arabic" w:cs="Simplified Arabic" w:hint="cs"/>
          <w:b/>
          <w:bCs/>
          <w:sz w:val="28"/>
          <w:szCs w:val="28"/>
        </w:rPr>
        <w:t>Kotter, 1998</w:t>
      </w:r>
      <w:r w:rsidR="00BF504C">
        <w:rPr>
          <w:rFonts w:ascii="Simplified Arabic" w:hAnsi="Simplified Arabic" w:cs="Simplified Arabic" w:hint="cs"/>
          <w:sz w:val="28"/>
          <w:szCs w:val="28"/>
          <w:rtl/>
        </w:rPr>
        <w:t>)</w:t>
      </w:r>
    </w:p>
    <w:p w14:paraId="3348670B" w14:textId="13FC9B37" w:rsidR="00317938" w:rsidRPr="00B31FA2" w:rsidRDefault="00317938" w:rsidP="00BF504C">
      <w:pPr>
        <w:widowControl w:val="0"/>
        <w:spacing w:after="0" w:line="240" w:lineRule="auto"/>
        <w:rPr>
          <w:rFonts w:ascii="Simplified Arabic" w:hAnsi="Simplified Arabic" w:cs="Simplified Arabic"/>
          <w:b/>
          <w:bCs/>
          <w:sz w:val="32"/>
          <w:szCs w:val="32"/>
          <w:rtl/>
        </w:rPr>
      </w:pPr>
      <w:r w:rsidRPr="00B31FA2">
        <w:rPr>
          <w:rFonts w:ascii="Simplified Arabic" w:hAnsi="Simplified Arabic" w:cs="Simplified Arabic" w:hint="cs"/>
          <w:b/>
          <w:bCs/>
          <w:sz w:val="32"/>
          <w:szCs w:val="32"/>
          <w:rtl/>
        </w:rPr>
        <w:t>2</w:t>
      </w:r>
      <w:r w:rsidRPr="00B31FA2">
        <w:rPr>
          <w:rFonts w:ascii="Simplified Arabic" w:hAnsi="Simplified Arabic" w:cs="Simplified Arabic" w:hint="cs"/>
          <w:b/>
          <w:bCs/>
          <w:sz w:val="32"/>
          <w:szCs w:val="32"/>
        </w:rPr>
        <w:t>.</w:t>
      </w:r>
      <w:r w:rsidRPr="00B31FA2">
        <w:rPr>
          <w:rFonts w:ascii="Simplified Arabic" w:hAnsi="Simplified Arabic" w:cs="Simplified Arabic" w:hint="cs"/>
          <w:b/>
          <w:bCs/>
          <w:sz w:val="32"/>
          <w:szCs w:val="32"/>
          <w:rtl/>
        </w:rPr>
        <w:t>1</w:t>
      </w:r>
      <w:r w:rsidRPr="00B31FA2">
        <w:rPr>
          <w:rFonts w:ascii="Simplified Arabic" w:hAnsi="Simplified Arabic" w:cs="Simplified Arabic" w:hint="cs"/>
          <w:b/>
          <w:bCs/>
          <w:sz w:val="32"/>
          <w:szCs w:val="32"/>
        </w:rPr>
        <w:t>.</w:t>
      </w:r>
      <w:r w:rsidR="00144DBD">
        <w:rPr>
          <w:rFonts w:ascii="Simplified Arabic" w:hAnsi="Simplified Arabic" w:cs="Simplified Arabic" w:hint="cs"/>
          <w:b/>
          <w:bCs/>
          <w:sz w:val="32"/>
          <w:szCs w:val="32"/>
          <w:rtl/>
        </w:rPr>
        <w:t>6</w:t>
      </w:r>
      <w:r w:rsidRPr="00B31FA2">
        <w:rPr>
          <w:rFonts w:ascii="Simplified Arabic" w:hAnsi="Simplified Arabic" w:cs="Simplified Arabic" w:hint="cs"/>
          <w:b/>
          <w:bCs/>
          <w:sz w:val="32"/>
          <w:szCs w:val="32"/>
          <w:rtl/>
        </w:rPr>
        <w:t xml:space="preserve"> استراتيجيات تطبيق القيادة التحويلية</w:t>
      </w:r>
    </w:p>
    <w:p w14:paraId="7BA5D9C0" w14:textId="77777777" w:rsidR="00317938" w:rsidRPr="00F46410" w:rsidRDefault="00317938" w:rsidP="00BF504C">
      <w:pPr>
        <w:widowControl w:val="0"/>
        <w:spacing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 xml:space="preserve">تُعد استراتيجيات تطبيق القيادة التحويلية عنصراً أساسياً لتحقيق الأداء الأمثل في المؤسسات وخاصة </w:t>
      </w:r>
      <w:r w:rsidRPr="00F46410">
        <w:rPr>
          <w:rFonts w:ascii="Simplified Arabic" w:hAnsi="Simplified Arabic" w:cs="Simplified Arabic" w:hint="cs"/>
          <w:sz w:val="28"/>
          <w:szCs w:val="28"/>
          <w:rtl/>
        </w:rPr>
        <w:lastRenderedPageBreak/>
        <w:t xml:space="preserve">الحكومية منها تبدأ هذه الاستراتيجيات بتطوير خطة استراتيجية شاملة تهدف إلى تحقيق التحول الثقافي والإداري داخل المنظمة وتتضمن هذه الخطة تحديد الرؤية والأهداف طويلة الأمد، ووضع معايير واضحة لقياس التقدم مع ضمان مشاركة جميع المستويات الإدارية والموظفين لضمان توافق الأهداف مع الخطط التنفيذية، كما يُستحسن أن تتضمن الخطة تحليلاً بيئياً لتحديد الفرص والتحديات مما يسهل التكيف مع التغيرات السريعة في بيئة العمل. </w:t>
      </w:r>
      <w:bookmarkStart w:id="23" w:name="_Hlk216082259"/>
      <w:r w:rsidRPr="00F46410">
        <w:rPr>
          <w:rFonts w:ascii="Simplified Arabic" w:hAnsi="Simplified Arabic" w:cs="Simplified Arabic" w:hint="cs"/>
          <w:sz w:val="28"/>
          <w:szCs w:val="28"/>
          <w:rtl/>
        </w:rPr>
        <w:t>(</w:t>
      </w:r>
      <w:r w:rsidRPr="00F46410">
        <w:rPr>
          <w:rFonts w:ascii="Simplified Arabic" w:hAnsi="Simplified Arabic" w:cs="Simplified Arabic" w:hint="cs"/>
          <w:b/>
          <w:bCs/>
          <w:sz w:val="28"/>
          <w:szCs w:val="28"/>
          <w:rtl/>
        </w:rPr>
        <w:t>عبد الحليم وأحمد، 2025</w:t>
      </w:r>
      <w:r w:rsidRPr="00F46410">
        <w:rPr>
          <w:rFonts w:ascii="Simplified Arabic" w:hAnsi="Simplified Arabic" w:cs="Simplified Arabic" w:hint="cs"/>
          <w:sz w:val="28"/>
          <w:szCs w:val="28"/>
          <w:rtl/>
        </w:rPr>
        <w:t>)</w:t>
      </w:r>
      <w:bookmarkEnd w:id="23"/>
    </w:p>
    <w:p w14:paraId="249F82E7" w14:textId="623BFA90" w:rsidR="00317938" w:rsidRPr="00B31FA2" w:rsidRDefault="00317938" w:rsidP="00B31FA2">
      <w:pPr>
        <w:spacing w:after="0"/>
        <w:rPr>
          <w:rFonts w:ascii="Simplified Arabic" w:hAnsi="Simplified Arabic" w:cs="Simplified Arabic"/>
          <w:b/>
          <w:bCs/>
          <w:sz w:val="32"/>
          <w:szCs w:val="32"/>
          <w:rtl/>
        </w:rPr>
      </w:pPr>
      <w:r w:rsidRPr="00B31FA2">
        <w:rPr>
          <w:rFonts w:ascii="Simplified Arabic" w:hAnsi="Simplified Arabic" w:cs="Simplified Arabic" w:hint="cs"/>
          <w:b/>
          <w:bCs/>
          <w:sz w:val="32"/>
          <w:szCs w:val="32"/>
          <w:rtl/>
        </w:rPr>
        <w:t>2</w:t>
      </w:r>
      <w:r w:rsidRPr="00B31FA2">
        <w:rPr>
          <w:rFonts w:ascii="Simplified Arabic" w:hAnsi="Simplified Arabic" w:cs="Simplified Arabic" w:hint="cs"/>
          <w:b/>
          <w:bCs/>
          <w:sz w:val="32"/>
          <w:szCs w:val="32"/>
        </w:rPr>
        <w:t>.</w:t>
      </w:r>
      <w:r w:rsidRPr="00B31FA2">
        <w:rPr>
          <w:rFonts w:ascii="Simplified Arabic" w:hAnsi="Simplified Arabic" w:cs="Simplified Arabic" w:hint="cs"/>
          <w:b/>
          <w:bCs/>
          <w:sz w:val="32"/>
          <w:szCs w:val="32"/>
          <w:rtl/>
        </w:rPr>
        <w:t>1</w:t>
      </w:r>
      <w:r w:rsidRPr="00B31FA2">
        <w:rPr>
          <w:rFonts w:ascii="Simplified Arabic" w:hAnsi="Simplified Arabic" w:cs="Simplified Arabic" w:hint="cs"/>
          <w:b/>
          <w:bCs/>
          <w:sz w:val="32"/>
          <w:szCs w:val="32"/>
        </w:rPr>
        <w:t>.</w:t>
      </w:r>
      <w:r w:rsidR="00144DBD">
        <w:rPr>
          <w:rFonts w:ascii="Simplified Arabic" w:hAnsi="Simplified Arabic" w:cs="Simplified Arabic" w:hint="cs"/>
          <w:b/>
          <w:bCs/>
          <w:sz w:val="32"/>
          <w:szCs w:val="32"/>
          <w:rtl/>
        </w:rPr>
        <w:t>7</w:t>
      </w:r>
      <w:r w:rsidRPr="00B31FA2">
        <w:rPr>
          <w:rFonts w:ascii="Simplified Arabic" w:hAnsi="Simplified Arabic" w:cs="Simplified Arabic" w:hint="cs"/>
          <w:b/>
          <w:bCs/>
          <w:sz w:val="32"/>
          <w:szCs w:val="32"/>
          <w:rtl/>
        </w:rPr>
        <w:t xml:space="preserve"> قياس تأثير القيادة التحويلية</w:t>
      </w:r>
    </w:p>
    <w:p w14:paraId="166D9DFB" w14:textId="4F1A6723" w:rsidR="00317938" w:rsidRPr="00F46410" w:rsidRDefault="00317938" w:rsidP="00BF504C">
      <w:pPr>
        <w:spacing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يعتبر قياس تأثير القيادة التحويلية على الأداء المؤسسي عملية أساسية لفهم مدى فعاليتها، إذ يتطلب ذلك اعتماد مؤشرات أداء رئيسية تعكس التحولات الناتجة عن تطبيق هذه القيادة</w:t>
      </w:r>
      <w:r w:rsidR="00CD3F62" w:rsidRPr="00F46410">
        <w:rPr>
          <w:rFonts w:ascii="Simplified Arabic" w:hAnsi="Simplified Arabic" w:cs="Simplified Arabic" w:hint="cs"/>
          <w:sz w:val="28"/>
          <w:szCs w:val="28"/>
          <w:rtl/>
        </w:rPr>
        <w:t xml:space="preserve"> و</w:t>
      </w:r>
      <w:r w:rsidRPr="00F46410">
        <w:rPr>
          <w:rFonts w:ascii="Simplified Arabic" w:hAnsi="Simplified Arabic" w:cs="Simplified Arabic" w:hint="cs"/>
          <w:sz w:val="28"/>
          <w:szCs w:val="28"/>
          <w:rtl/>
        </w:rPr>
        <w:t xml:space="preserve">تشمل قياس مستوى التفاعل بين الأفراد، ورضا الموظفين، ونتائج تقييم الأداء، إضافة إلى مدى تحقيق الأهداف الاستراتيجية للمؤسسة </w:t>
      </w:r>
      <w:r w:rsidR="00CD3F62" w:rsidRPr="00F46410">
        <w:rPr>
          <w:rFonts w:ascii="Simplified Arabic" w:hAnsi="Simplified Arabic" w:cs="Simplified Arabic" w:hint="cs"/>
          <w:sz w:val="28"/>
          <w:szCs w:val="28"/>
          <w:rtl/>
        </w:rPr>
        <w:t>و</w:t>
      </w:r>
      <w:r w:rsidRPr="00F46410">
        <w:rPr>
          <w:rFonts w:ascii="Simplified Arabic" w:hAnsi="Simplified Arabic" w:cs="Simplified Arabic" w:hint="cs"/>
          <w:sz w:val="28"/>
          <w:szCs w:val="28"/>
          <w:rtl/>
        </w:rPr>
        <w:t xml:space="preserve">ينبغي أن تكون هذه المؤشرات متسقة مع أهداف المنظمة العامة، ومصممة لقياس آثار </w:t>
      </w:r>
      <w:r w:rsidR="00CD3F62" w:rsidRPr="00F46410">
        <w:rPr>
          <w:rFonts w:ascii="Simplified Arabic" w:hAnsi="Simplified Arabic" w:cs="Simplified Arabic" w:hint="cs"/>
          <w:sz w:val="28"/>
          <w:szCs w:val="28"/>
          <w:rtl/>
        </w:rPr>
        <w:t>ا</w:t>
      </w:r>
      <w:r w:rsidRPr="00F46410">
        <w:rPr>
          <w:rFonts w:ascii="Simplified Arabic" w:hAnsi="Simplified Arabic" w:cs="Simplified Arabic" w:hint="cs"/>
          <w:sz w:val="28"/>
          <w:szCs w:val="28"/>
          <w:rtl/>
        </w:rPr>
        <w:t>لقيادة التحويلية مما يساعد على تحديد المجالات التي تحتاج إلى تطوير. (</w:t>
      </w:r>
      <w:r w:rsidRPr="00F46410">
        <w:rPr>
          <w:rFonts w:ascii="Simplified Arabic" w:hAnsi="Simplified Arabic" w:cs="Simplified Arabic" w:hint="cs"/>
          <w:b/>
          <w:bCs/>
          <w:sz w:val="28"/>
          <w:szCs w:val="28"/>
          <w:rtl/>
        </w:rPr>
        <w:t>عبد الحليم وأحمد، 2025</w:t>
      </w:r>
      <w:r w:rsidRPr="00F46410">
        <w:rPr>
          <w:rFonts w:ascii="Simplified Arabic" w:hAnsi="Simplified Arabic" w:cs="Simplified Arabic" w:hint="cs"/>
          <w:sz w:val="28"/>
          <w:szCs w:val="28"/>
          <w:rtl/>
        </w:rPr>
        <w:t>)</w:t>
      </w:r>
    </w:p>
    <w:p w14:paraId="0652534B" w14:textId="035AF548" w:rsidR="00317938" w:rsidRPr="00B31FA2" w:rsidRDefault="00317938" w:rsidP="00B31FA2">
      <w:pPr>
        <w:spacing w:after="0"/>
        <w:rPr>
          <w:rFonts w:ascii="Simplified Arabic" w:hAnsi="Simplified Arabic" w:cs="Simplified Arabic"/>
          <w:b/>
          <w:bCs/>
          <w:sz w:val="32"/>
          <w:szCs w:val="32"/>
          <w:rtl/>
        </w:rPr>
      </w:pPr>
      <w:r w:rsidRPr="00B31FA2">
        <w:rPr>
          <w:rFonts w:ascii="Simplified Arabic" w:hAnsi="Simplified Arabic" w:cs="Simplified Arabic" w:hint="cs"/>
          <w:b/>
          <w:bCs/>
          <w:sz w:val="32"/>
          <w:szCs w:val="32"/>
          <w:rtl/>
        </w:rPr>
        <w:t>2</w:t>
      </w:r>
      <w:r w:rsidRPr="00B31FA2">
        <w:rPr>
          <w:rFonts w:ascii="Simplified Arabic" w:hAnsi="Simplified Arabic" w:cs="Simplified Arabic" w:hint="cs"/>
          <w:b/>
          <w:bCs/>
          <w:sz w:val="32"/>
          <w:szCs w:val="32"/>
        </w:rPr>
        <w:t>.</w:t>
      </w:r>
      <w:r w:rsidRPr="00B31FA2">
        <w:rPr>
          <w:rFonts w:ascii="Simplified Arabic" w:hAnsi="Simplified Arabic" w:cs="Simplified Arabic" w:hint="cs"/>
          <w:b/>
          <w:bCs/>
          <w:sz w:val="32"/>
          <w:szCs w:val="32"/>
          <w:rtl/>
        </w:rPr>
        <w:t>1</w:t>
      </w:r>
      <w:r w:rsidRPr="00B31FA2">
        <w:rPr>
          <w:rFonts w:ascii="Simplified Arabic" w:hAnsi="Simplified Arabic" w:cs="Simplified Arabic" w:hint="cs"/>
          <w:b/>
          <w:bCs/>
          <w:sz w:val="32"/>
          <w:szCs w:val="32"/>
        </w:rPr>
        <w:t>.</w:t>
      </w:r>
      <w:r w:rsidR="00144DBD">
        <w:rPr>
          <w:rFonts w:ascii="Simplified Arabic" w:hAnsi="Simplified Arabic" w:cs="Simplified Arabic" w:hint="cs"/>
          <w:b/>
          <w:bCs/>
          <w:sz w:val="32"/>
          <w:szCs w:val="32"/>
          <w:rtl/>
        </w:rPr>
        <w:t>8</w:t>
      </w:r>
      <w:r w:rsidRPr="00B31FA2">
        <w:rPr>
          <w:rFonts w:ascii="Simplified Arabic" w:hAnsi="Simplified Arabic" w:cs="Simplified Arabic" w:hint="cs"/>
          <w:b/>
          <w:bCs/>
          <w:sz w:val="32"/>
          <w:szCs w:val="32"/>
          <w:rtl/>
        </w:rPr>
        <w:t xml:space="preserve"> أدوات قياس القيادة التحويلية</w:t>
      </w:r>
    </w:p>
    <w:p w14:paraId="7ED042DD" w14:textId="3F7AAEC8" w:rsidR="003366F8" w:rsidRDefault="00317938" w:rsidP="002958F7">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تشكل أدوات القياس جزءًا مهماً من استراتيجيات القيادة التحويلية حيث توفر بيانات دقيقة تساعد في اتخاذ القرارات الإدارية وتتنوع هذه الأدوات بين الكمية والنوعية مثل الاستبيانات والمقابلات التي تسهم في جمع معلومات حول تصورات الموظفين ورضاهم عن القيادة. تشمل أسئلة الاستبيانات عناصر محددة مثل التواصل، والتعاون، والتوجيه الاستراتيجي بما يعكس مدى فعالية القيادة التحويلية في تحسين أداء المنظمة. (</w:t>
      </w:r>
      <w:r w:rsidRPr="00F46410">
        <w:rPr>
          <w:rFonts w:ascii="Simplified Arabic" w:hAnsi="Simplified Arabic" w:cs="Simplified Arabic" w:hint="cs"/>
          <w:b/>
          <w:bCs/>
          <w:sz w:val="28"/>
          <w:szCs w:val="28"/>
          <w:rtl/>
        </w:rPr>
        <w:t>عبد الحليم وأحمد، 2025</w:t>
      </w:r>
      <w:r w:rsidRPr="00F46410">
        <w:rPr>
          <w:rFonts w:ascii="Simplified Arabic" w:hAnsi="Simplified Arabic" w:cs="Simplified Arabic" w:hint="cs"/>
          <w:sz w:val="28"/>
          <w:szCs w:val="28"/>
          <w:rtl/>
        </w:rPr>
        <w:t>)</w:t>
      </w:r>
    </w:p>
    <w:p w14:paraId="78D5BC40" w14:textId="77777777" w:rsidR="00F46410" w:rsidRDefault="00F46410" w:rsidP="00F46410">
      <w:pPr>
        <w:spacing w:line="240" w:lineRule="auto"/>
        <w:jc w:val="both"/>
        <w:rPr>
          <w:rFonts w:ascii="Simplified Arabic" w:hAnsi="Simplified Arabic" w:cs="Simplified Arabic"/>
          <w:sz w:val="28"/>
          <w:szCs w:val="28"/>
          <w:rtl/>
        </w:rPr>
      </w:pPr>
    </w:p>
    <w:p w14:paraId="3D621EFD" w14:textId="77777777" w:rsidR="00F46410" w:rsidRDefault="00F46410" w:rsidP="00F46410">
      <w:pPr>
        <w:spacing w:line="240" w:lineRule="auto"/>
        <w:jc w:val="both"/>
        <w:rPr>
          <w:rFonts w:ascii="Simplified Arabic" w:hAnsi="Simplified Arabic" w:cs="Simplified Arabic"/>
          <w:sz w:val="28"/>
          <w:szCs w:val="28"/>
          <w:rtl/>
        </w:rPr>
      </w:pPr>
    </w:p>
    <w:p w14:paraId="1C083995" w14:textId="77777777" w:rsidR="00F46410" w:rsidRDefault="00F46410" w:rsidP="00F46410">
      <w:pPr>
        <w:spacing w:line="240" w:lineRule="auto"/>
        <w:jc w:val="both"/>
        <w:rPr>
          <w:rFonts w:ascii="Simplified Arabic" w:hAnsi="Simplified Arabic" w:cs="Simplified Arabic"/>
          <w:sz w:val="28"/>
          <w:szCs w:val="28"/>
          <w:rtl/>
        </w:rPr>
      </w:pPr>
    </w:p>
    <w:p w14:paraId="18D2C689" w14:textId="77777777" w:rsidR="00F46410" w:rsidRDefault="00F46410" w:rsidP="00F46410">
      <w:pPr>
        <w:spacing w:line="240" w:lineRule="auto"/>
        <w:jc w:val="both"/>
        <w:rPr>
          <w:rFonts w:ascii="Simplified Arabic" w:hAnsi="Simplified Arabic" w:cs="Simplified Arabic"/>
          <w:sz w:val="28"/>
          <w:szCs w:val="28"/>
          <w:rtl/>
        </w:rPr>
      </w:pPr>
    </w:p>
    <w:p w14:paraId="3ECF70A0" w14:textId="77777777" w:rsidR="00F46410" w:rsidRDefault="00F46410" w:rsidP="00F46410">
      <w:pPr>
        <w:spacing w:line="240" w:lineRule="auto"/>
        <w:jc w:val="both"/>
        <w:rPr>
          <w:rFonts w:ascii="Simplified Arabic" w:hAnsi="Simplified Arabic" w:cs="Simplified Arabic"/>
          <w:sz w:val="28"/>
          <w:szCs w:val="28"/>
          <w:rtl/>
        </w:rPr>
      </w:pPr>
    </w:p>
    <w:p w14:paraId="48494BC2" w14:textId="77777777" w:rsidR="00F46410" w:rsidRDefault="00F46410" w:rsidP="00F46410">
      <w:pPr>
        <w:spacing w:line="240" w:lineRule="auto"/>
        <w:jc w:val="both"/>
        <w:rPr>
          <w:rFonts w:ascii="Simplified Arabic" w:hAnsi="Simplified Arabic" w:cs="Simplified Arabic"/>
          <w:sz w:val="28"/>
          <w:szCs w:val="28"/>
          <w:rtl/>
        </w:rPr>
      </w:pPr>
    </w:p>
    <w:p w14:paraId="63C73286" w14:textId="77777777" w:rsidR="00F46410" w:rsidRDefault="00F46410" w:rsidP="00F46410">
      <w:pPr>
        <w:spacing w:line="240" w:lineRule="auto"/>
        <w:jc w:val="both"/>
        <w:rPr>
          <w:rFonts w:ascii="Simplified Arabic" w:hAnsi="Simplified Arabic" w:cs="Simplified Arabic"/>
          <w:sz w:val="28"/>
          <w:szCs w:val="28"/>
          <w:rtl/>
        </w:rPr>
      </w:pPr>
    </w:p>
    <w:p w14:paraId="766ED46B" w14:textId="77777777" w:rsidR="00F46410" w:rsidRDefault="00F46410" w:rsidP="00F46410">
      <w:pPr>
        <w:spacing w:line="240" w:lineRule="auto"/>
        <w:jc w:val="both"/>
        <w:rPr>
          <w:rFonts w:ascii="Simplified Arabic" w:hAnsi="Simplified Arabic" w:cs="Simplified Arabic"/>
          <w:sz w:val="28"/>
          <w:szCs w:val="28"/>
          <w:rtl/>
        </w:rPr>
      </w:pPr>
    </w:p>
    <w:p w14:paraId="68ED19F2" w14:textId="77777777" w:rsidR="00F46410" w:rsidRPr="00F46410" w:rsidRDefault="00F46410" w:rsidP="00BF504C">
      <w:pPr>
        <w:widowControl w:val="0"/>
        <w:spacing w:line="240" w:lineRule="auto"/>
        <w:jc w:val="both"/>
        <w:rPr>
          <w:rFonts w:ascii="Simplified Arabic" w:hAnsi="Simplified Arabic" w:cs="Simplified Arabic"/>
          <w:sz w:val="28"/>
          <w:szCs w:val="28"/>
          <w:rtl/>
        </w:rPr>
      </w:pPr>
    </w:p>
    <w:p w14:paraId="0291B273" w14:textId="309FFBD4" w:rsidR="00A5044A" w:rsidRPr="00F46410" w:rsidRDefault="00A12E17" w:rsidP="00BF504C">
      <w:pPr>
        <w:widowControl w:val="0"/>
        <w:spacing w:after="0" w:line="240" w:lineRule="auto"/>
        <w:rPr>
          <w:rFonts w:ascii="Simplified Arabic" w:hAnsi="Simplified Arabic" w:cs="Simplified Arabic"/>
          <w:b/>
          <w:bCs/>
          <w:sz w:val="32"/>
          <w:szCs w:val="32"/>
          <w:rtl/>
        </w:rPr>
      </w:pPr>
      <w:r w:rsidRPr="00F46410">
        <w:rPr>
          <w:rFonts w:ascii="Simplified Arabic" w:hAnsi="Simplified Arabic" w:cs="Simplified Arabic" w:hint="cs"/>
          <w:b/>
          <w:bCs/>
          <w:sz w:val="32"/>
          <w:szCs w:val="32"/>
          <w:rtl/>
        </w:rPr>
        <w:lastRenderedPageBreak/>
        <w:t>ثانياً: كفاءة إدارة المشاريع</w:t>
      </w:r>
    </w:p>
    <w:p w14:paraId="7181612F" w14:textId="77777777" w:rsidR="001C5BE5" w:rsidRPr="00F46410" w:rsidRDefault="001C5BE5" w:rsidP="00BF504C">
      <w:pPr>
        <w:spacing w:after="0" w:line="240" w:lineRule="auto"/>
        <w:jc w:val="both"/>
        <w:rPr>
          <w:rFonts w:ascii="Simplified Arabic" w:hAnsi="Simplified Arabic" w:cs="Simplified Arabic"/>
          <w:b/>
          <w:bCs/>
          <w:sz w:val="28"/>
          <w:szCs w:val="28"/>
          <w:rtl/>
        </w:rPr>
      </w:pPr>
      <w:r w:rsidRPr="00F46410">
        <w:rPr>
          <w:rFonts w:ascii="Simplified Arabic" w:hAnsi="Simplified Arabic" w:cs="Simplified Arabic" w:hint="cs"/>
          <w:b/>
          <w:bCs/>
          <w:sz w:val="28"/>
          <w:szCs w:val="28"/>
          <w:rtl/>
        </w:rPr>
        <w:t>تمهيد</w:t>
      </w:r>
    </w:p>
    <w:p w14:paraId="118455FE" w14:textId="7C9EC1E5" w:rsidR="001C5BE5" w:rsidRPr="00F46410" w:rsidRDefault="001C5BE5" w:rsidP="00BF504C">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ازداد الاهتمام بإدارة المشاريع منذ خمسينيات القرن الماضي الأمر الذي دفع الباحثين والممارسين إلى تطوير هذا المجال وتنظيمه ضمن منظومة متكاملة من العمليات التي تشكل ما يُعرف بنظام إدارة المشاريع. ويقوم هذا النظام على معالجة مدخلات المشروع بمختلف موارده البشرية والمادية والمالية لتحويلها إلى مخرجات ملموسة تمثل النتائج النهائية للمشروع كما تشارك في هذا النظام مجموعة من الأطراف ذات الأدوار المتداخلة، التي تؤثر بشكل مباشر في معايير نجاح المشروع، خاصة في ظل بيئات عمل تتسم بالتغير المستمر وارتفاع مستويات المخاطر.</w:t>
      </w:r>
    </w:p>
    <w:p w14:paraId="7394F5FE" w14:textId="091EC1D6" w:rsidR="001C5BE5" w:rsidRPr="00F46410" w:rsidRDefault="001C5BE5" w:rsidP="00BF504C">
      <w:pPr>
        <w:spacing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 xml:space="preserve">ومع اتساع حجم المشروعات وتعقّدها برزت الحاجة إلى تبنّي تقنيات وأساليب علمية ترفع من مستوى كفاءة إدارة المشاريع وقد أسهم التطور التكنولوجي ولا سيما ظهور الحواسيب والبرمجيات المتخصصة في تعزيز استخدام شبكات الأعمال وأدوات التخطيط والتحليل التي تُمكّن مديري المشاريع من التعامل مع المهام المتشابكة والعمليات المعقدة التي يصعب إدارتها يدوياً وتظهر أهمية هذه الأساليب من خلال منهجياتها المنظمة التي توفر إجابات دقيقة حول المشكلات المتعلقة بجدولة الأنشطة وتحديد الزمن المتوقع لإنجاز المشروع، وتقدير تكاليفه مما يجعلها عنصراً رئيسياً في رفع كفاءة إدارة المشاريع وضمان تحقيقها لأهدافها ضمن الإطار الزمني والمالي المحدد. </w:t>
      </w:r>
    </w:p>
    <w:p w14:paraId="16EE52C4" w14:textId="487C7D95" w:rsidR="00A5044A" w:rsidRPr="00B31FA2" w:rsidRDefault="00A5044A" w:rsidP="00BF504C">
      <w:pPr>
        <w:spacing w:after="0" w:line="240" w:lineRule="auto"/>
        <w:rPr>
          <w:rFonts w:ascii="Simplified Arabic" w:hAnsi="Simplified Arabic" w:cs="Simplified Arabic"/>
          <w:b/>
          <w:bCs/>
          <w:sz w:val="32"/>
          <w:szCs w:val="32"/>
          <w:rtl/>
        </w:rPr>
      </w:pPr>
      <w:r w:rsidRPr="00B31FA2">
        <w:rPr>
          <w:rFonts w:ascii="Simplified Arabic" w:hAnsi="Simplified Arabic" w:cs="Simplified Arabic" w:hint="cs"/>
          <w:b/>
          <w:bCs/>
          <w:sz w:val="32"/>
          <w:szCs w:val="32"/>
          <w:rtl/>
        </w:rPr>
        <w:t>2</w:t>
      </w:r>
      <w:r w:rsidRPr="00B31FA2">
        <w:rPr>
          <w:rFonts w:ascii="Simplified Arabic" w:hAnsi="Simplified Arabic" w:cs="Simplified Arabic" w:hint="cs"/>
          <w:b/>
          <w:bCs/>
          <w:sz w:val="32"/>
          <w:szCs w:val="32"/>
        </w:rPr>
        <w:t>.</w:t>
      </w:r>
      <w:r w:rsidRPr="00B31FA2">
        <w:rPr>
          <w:rFonts w:ascii="Simplified Arabic" w:hAnsi="Simplified Arabic" w:cs="Simplified Arabic" w:hint="cs"/>
          <w:b/>
          <w:bCs/>
          <w:sz w:val="32"/>
          <w:szCs w:val="32"/>
          <w:rtl/>
        </w:rPr>
        <w:t>2</w:t>
      </w:r>
      <w:r w:rsidRPr="00B31FA2">
        <w:rPr>
          <w:rFonts w:ascii="Simplified Arabic" w:hAnsi="Simplified Arabic" w:cs="Simplified Arabic" w:hint="cs"/>
          <w:b/>
          <w:bCs/>
          <w:sz w:val="32"/>
          <w:szCs w:val="32"/>
        </w:rPr>
        <w:t>.</w:t>
      </w:r>
      <w:r w:rsidRPr="00B31FA2">
        <w:rPr>
          <w:rFonts w:ascii="Simplified Arabic" w:hAnsi="Simplified Arabic" w:cs="Simplified Arabic" w:hint="cs"/>
          <w:b/>
          <w:bCs/>
          <w:sz w:val="32"/>
          <w:szCs w:val="32"/>
          <w:rtl/>
        </w:rPr>
        <w:t>1 التطور التاريخي لإدارة المشاريع وأهميته في السياق المعاصر</w:t>
      </w:r>
    </w:p>
    <w:p w14:paraId="62A38DB5" w14:textId="655C4DDC" w:rsidR="00A5044A" w:rsidRPr="00F46410" w:rsidRDefault="00A5044A" w:rsidP="002958F7">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شهد علم الإدارة تطوراً متسارعاً منذ بدايات القرن العشرين حيث أسهم عدد من العلماء والباحثين في ترسيخ مبادئه ووضع أسسه العلمية ومن أبرزهم فريدريك تايلور وهنري فايول وهنري جانت الذين أسهمت أعمالهم في بناء منهجيات واضحة لتنظيم العمل وتطوير الأداء ومع اتساع حجم المشروعات وتعقّد عملياتها بعد الحرب العالمية الثانية ظهرت الحاجة إلى أساليب منهجية أكثر دقة لإدارة الوقت والموارد مما أدى إلى تطوير أدوات ريادية مثل أسلوب المسار الحرج (</w:t>
      </w:r>
      <w:r w:rsidRPr="00F46410">
        <w:rPr>
          <w:rFonts w:ascii="Simplified Arabic" w:hAnsi="Simplified Arabic" w:cs="Simplified Arabic" w:hint="cs"/>
          <w:sz w:val="28"/>
          <w:szCs w:val="28"/>
        </w:rPr>
        <w:t>CPM</w:t>
      </w:r>
      <w:r w:rsidRPr="00F46410">
        <w:rPr>
          <w:rFonts w:ascii="Simplified Arabic" w:hAnsi="Simplified Arabic" w:cs="Simplified Arabic" w:hint="cs"/>
          <w:sz w:val="28"/>
          <w:szCs w:val="28"/>
          <w:rtl/>
        </w:rPr>
        <w:t>) وطريقة تقييم ومراجعة المشروع (</w:t>
      </w:r>
      <w:r w:rsidRPr="00F46410">
        <w:rPr>
          <w:rFonts w:ascii="Simplified Arabic" w:hAnsi="Simplified Arabic" w:cs="Simplified Arabic" w:hint="cs"/>
          <w:sz w:val="28"/>
          <w:szCs w:val="28"/>
        </w:rPr>
        <w:t>PERT</w:t>
      </w:r>
      <w:r w:rsidRPr="00F46410">
        <w:rPr>
          <w:rFonts w:ascii="Simplified Arabic" w:hAnsi="Simplified Arabic" w:cs="Simplified Arabic" w:hint="cs"/>
          <w:sz w:val="28"/>
          <w:szCs w:val="28"/>
          <w:rtl/>
        </w:rPr>
        <w:t>)، اللتين شكّلتا الأساس العلمي لإدارة المشاريع الحديثة، وفي عام 1969 تم إنشاء معهد إدارة المشاريع (</w:t>
      </w:r>
      <w:r w:rsidRPr="00F46410">
        <w:rPr>
          <w:rFonts w:ascii="Simplified Arabic" w:hAnsi="Simplified Arabic" w:cs="Simplified Arabic" w:hint="cs"/>
          <w:sz w:val="28"/>
          <w:szCs w:val="28"/>
        </w:rPr>
        <w:t>PMI</w:t>
      </w:r>
      <w:r w:rsidRPr="00F46410">
        <w:rPr>
          <w:rFonts w:ascii="Simplified Arabic" w:hAnsi="Simplified Arabic" w:cs="Simplified Arabic" w:hint="cs"/>
          <w:sz w:val="28"/>
          <w:szCs w:val="28"/>
          <w:rtl/>
        </w:rPr>
        <w:t xml:space="preserve">) الذي أسهم في توحيد المعايير من خلال دليل </w:t>
      </w:r>
      <w:r w:rsidRPr="00F46410">
        <w:rPr>
          <w:rFonts w:ascii="Simplified Arabic" w:hAnsi="Simplified Arabic" w:cs="Simplified Arabic" w:hint="cs"/>
          <w:sz w:val="28"/>
          <w:szCs w:val="28"/>
        </w:rPr>
        <w:t>PMBOK</w:t>
      </w:r>
      <w:r w:rsidRPr="00F46410">
        <w:rPr>
          <w:rFonts w:ascii="Simplified Arabic" w:hAnsi="Simplified Arabic" w:cs="Simplified Arabic" w:hint="cs"/>
          <w:sz w:val="28"/>
          <w:szCs w:val="28"/>
          <w:rtl/>
        </w:rPr>
        <w:t>، مما عزز مهنية الممارسات ورفع جودة الأداء في المشاريع بمختلف أنواعها.</w:t>
      </w:r>
      <w:r w:rsidR="00BF504C">
        <w:rPr>
          <w:rFonts w:ascii="Simplified Arabic" w:hAnsi="Simplified Arabic" w:cs="Simplified Arabic" w:hint="cs"/>
          <w:sz w:val="28"/>
          <w:szCs w:val="28"/>
          <w:rtl/>
        </w:rPr>
        <w:t xml:space="preserve"> </w:t>
      </w:r>
      <w:r w:rsidR="00BF504C" w:rsidRPr="00F46410">
        <w:rPr>
          <w:rFonts w:ascii="Simplified Arabic" w:hAnsi="Simplified Arabic" w:cs="Simplified Arabic" w:hint="cs"/>
          <w:sz w:val="28"/>
          <w:szCs w:val="28"/>
          <w:rtl/>
        </w:rPr>
        <w:t>(</w:t>
      </w:r>
      <w:r w:rsidR="00BF504C" w:rsidRPr="00F46410">
        <w:rPr>
          <w:rFonts w:ascii="Simplified Arabic" w:hAnsi="Simplified Arabic" w:cs="Simplified Arabic" w:hint="cs"/>
          <w:b/>
          <w:bCs/>
          <w:sz w:val="28"/>
          <w:szCs w:val="28"/>
          <w:rtl/>
        </w:rPr>
        <w:t>فؤاد وأبو القمصان، 2024</w:t>
      </w:r>
      <w:r w:rsidR="00BF504C" w:rsidRPr="00F46410">
        <w:rPr>
          <w:rFonts w:ascii="Simplified Arabic" w:hAnsi="Simplified Arabic" w:cs="Simplified Arabic" w:hint="cs"/>
          <w:sz w:val="28"/>
          <w:szCs w:val="28"/>
          <w:rtl/>
        </w:rPr>
        <w:t>)</w:t>
      </w:r>
    </w:p>
    <w:p w14:paraId="7C982BBF" w14:textId="047725D9" w:rsidR="00E10DEA" w:rsidRPr="00F46410" w:rsidRDefault="00A5044A" w:rsidP="00BF504C">
      <w:pPr>
        <w:widowControl w:val="0"/>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وتكتسب إدارة المشاريع أهمية كبيرة في الاقتصادات الحديثة ومنها الاقتصاد السعودي حيث أصبحت المشروعات وخاصة في قطاعات الإسكان والبنية التحتية أداة رئيسية لخلق فرص العمل وتحقيق التنمية المستدامة، وقد تزايد الاهتمام بإدارة المشاريع خلال العقود الأخيرة مع اتساع نطاق المشروعات الضخمة ما جعل كفاءة إدارتها عاملاً حاسماً في نجاحها وتحقيق أهدافها ضمن الوقت والميزانية والجودة المحددة وفي ظل هذا التطور أصبحت القيادة وخاصة القيادة التحويلية عنصراً محورياً في تعزيز كفاءة إدارة المشاريع لما لها من دور في تحفيز العاملين، وتعزيز الإبداع، ورفع مستوى الالتزام، وتحسين الأداء العام للمشروعات.</w:t>
      </w:r>
      <w:r w:rsidR="001C5BE5" w:rsidRPr="00F46410">
        <w:rPr>
          <w:rFonts w:ascii="Simplified Arabic" w:hAnsi="Simplified Arabic" w:cs="Simplified Arabic" w:hint="cs"/>
          <w:sz w:val="28"/>
          <w:szCs w:val="28"/>
          <w:rtl/>
        </w:rPr>
        <w:t xml:space="preserve"> </w:t>
      </w:r>
    </w:p>
    <w:p w14:paraId="01C7E860" w14:textId="6227B35A" w:rsidR="00E10DEA" w:rsidRPr="00B31FA2" w:rsidRDefault="00317938" w:rsidP="00BF504C">
      <w:pPr>
        <w:spacing w:after="0" w:line="240" w:lineRule="auto"/>
        <w:rPr>
          <w:rFonts w:ascii="Simplified Arabic" w:hAnsi="Simplified Arabic" w:cs="Simplified Arabic"/>
          <w:b/>
          <w:bCs/>
          <w:sz w:val="32"/>
          <w:szCs w:val="32"/>
          <w:rtl/>
        </w:rPr>
      </w:pPr>
      <w:r w:rsidRPr="00B31FA2">
        <w:rPr>
          <w:rFonts w:ascii="Simplified Arabic" w:hAnsi="Simplified Arabic" w:cs="Simplified Arabic" w:hint="cs"/>
          <w:b/>
          <w:bCs/>
          <w:sz w:val="32"/>
          <w:szCs w:val="32"/>
          <w:rtl/>
        </w:rPr>
        <w:lastRenderedPageBreak/>
        <w:t>2</w:t>
      </w:r>
      <w:r w:rsidRPr="00B31FA2">
        <w:rPr>
          <w:rFonts w:ascii="Simplified Arabic" w:hAnsi="Simplified Arabic" w:cs="Simplified Arabic" w:hint="cs"/>
          <w:b/>
          <w:bCs/>
          <w:sz w:val="32"/>
          <w:szCs w:val="32"/>
        </w:rPr>
        <w:t>.</w:t>
      </w:r>
      <w:r w:rsidRPr="00B31FA2">
        <w:rPr>
          <w:rFonts w:ascii="Simplified Arabic" w:hAnsi="Simplified Arabic" w:cs="Simplified Arabic" w:hint="cs"/>
          <w:b/>
          <w:bCs/>
          <w:sz w:val="32"/>
          <w:szCs w:val="32"/>
          <w:rtl/>
        </w:rPr>
        <w:t>2</w:t>
      </w:r>
      <w:r w:rsidRPr="00B31FA2">
        <w:rPr>
          <w:rFonts w:ascii="Simplified Arabic" w:hAnsi="Simplified Arabic" w:cs="Simplified Arabic" w:hint="cs"/>
          <w:b/>
          <w:bCs/>
          <w:sz w:val="32"/>
          <w:szCs w:val="32"/>
        </w:rPr>
        <w:t>.</w:t>
      </w:r>
      <w:r w:rsidRPr="00B31FA2">
        <w:rPr>
          <w:rFonts w:ascii="Simplified Arabic" w:hAnsi="Simplified Arabic" w:cs="Simplified Arabic" w:hint="cs"/>
          <w:b/>
          <w:bCs/>
          <w:sz w:val="32"/>
          <w:szCs w:val="32"/>
          <w:rtl/>
        </w:rPr>
        <w:t xml:space="preserve">2 </w:t>
      </w:r>
      <w:r w:rsidR="00E10DEA" w:rsidRPr="00B31FA2">
        <w:rPr>
          <w:rFonts w:ascii="Simplified Arabic" w:hAnsi="Simplified Arabic" w:cs="Simplified Arabic" w:hint="cs"/>
          <w:b/>
          <w:bCs/>
          <w:sz w:val="32"/>
          <w:szCs w:val="32"/>
          <w:rtl/>
        </w:rPr>
        <w:t>نظام إدارة المشاريع</w:t>
      </w:r>
    </w:p>
    <w:p w14:paraId="0A47D8D8" w14:textId="2458BFC6" w:rsidR="00E10DEA" w:rsidRPr="00F46410" w:rsidRDefault="00E10DEA" w:rsidP="00BF504C">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تُنجز المشاريع داخل بيئة تتفاعل معها باستمرار إذ تعتمد القرارات المتعلقة بتخصيص الموارد على متطلبات المشروع واحتياجاته في حين تفرض البيئة المحيطة به مجموعة من القيود والمتغيرات التي تؤثر في طريقة تنفيذه ومن أجل إدارة هذا التفاعل بكفاءة يتم الاعتماد على نظام إدارة المشاريع (</w:t>
      </w:r>
      <w:r w:rsidRPr="00F46410">
        <w:rPr>
          <w:rFonts w:ascii="Simplified Arabic" w:hAnsi="Simplified Arabic" w:cs="Simplified Arabic" w:hint="cs"/>
          <w:sz w:val="28"/>
          <w:szCs w:val="28"/>
        </w:rPr>
        <w:t>Project System Management – PSM</w:t>
      </w:r>
      <w:r w:rsidRPr="00F46410">
        <w:rPr>
          <w:rFonts w:ascii="Simplified Arabic" w:hAnsi="Simplified Arabic" w:cs="Simplified Arabic" w:hint="cs"/>
          <w:sz w:val="28"/>
          <w:szCs w:val="28"/>
          <w:rtl/>
        </w:rPr>
        <w:t>)، وهو الإطار الذي يوجه كيفية تنفيذ المشروع عبر مراحله المختلفة من بدايته إلى نهايته من خلال مجموعة من العمليات المتسلسلة والمتداخلة.</w:t>
      </w:r>
    </w:p>
    <w:p w14:paraId="6F4A6258" w14:textId="27EE10A3" w:rsidR="00E10DEA" w:rsidRPr="00F46410" w:rsidRDefault="00E10DEA" w:rsidP="002958F7">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ترتبط عمليات نظام إدارة المشاريع ارتباطاً مباشراً بما يُعرف بـدورة حياة المشروع والتي تختلف من مشروع لآخر وفقاً لطبيعته ومجاله وحجم أنشطته، وتتضمن دورة الحياة مراحل تبدأ بفكرة المشروع ثم تخطيطه وتنفيذه وصولاً إلى إنهائه وتسليم مخرجاته ويعكس ذلك العلاقة بين المدة الزمنية للمشروع ومستوى الجهد المبذول وتكلفته فالجهد يكون منخفضاً في البداية ثم يرتفع تدريجياً ليبلغ ذروته في مرحلة التنفيذ بينما تأخذ التكلفة منحنى تصاعدياً مرتبطاً بحجم الأنشطة والأفراد المشاركين فيها.</w:t>
      </w:r>
    </w:p>
    <w:p w14:paraId="28EDD0B6" w14:textId="359F0E37" w:rsidR="00E10DEA" w:rsidRPr="00F46410" w:rsidRDefault="00E10DEA" w:rsidP="002958F7">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أما المخاطر فتكون في أعلى مستوياتها خلال المراحل الأولى نظراً لغموض المعلومات لتتناقص تدريجياً كلما تقدم المشروع واتضحت ملامحه ويُحدد نظام إدارة المشروع بناءً على نطاقه وخصائصه ويمكن اعتباره عملية تحويل للمدخلات مثل الموارد البشرية والمالية والمعلوماتية عبر سلسلة من العمليات المنظمة للوصول إلى مخرجات تحقق الهدف المتفق عليه ضمن قيود محددة للوقت والتكلفة والجودة، ويمثل نطاق المشروع الذي يتم تحديده في وثيقة بيان نطاق المشروع حجر الأساس الذي تُبنى عليه جميع عمليات إدارة المشروع فرغم اختلاف طبيعة المشاريع إلا أنها جميعاً تتطلب تنفيذ مجموعة أساسية من العمليات التي تضمن الوصول إلى النتائج بكفاءة وفعالية وتشمل:</w:t>
      </w:r>
      <w:r w:rsidR="006B4B66" w:rsidRPr="00F46410">
        <w:rPr>
          <w:rFonts w:ascii="Simplified Arabic" w:hAnsi="Simplified Arabic" w:cs="Simplified Arabic" w:hint="cs"/>
          <w:sz w:val="28"/>
          <w:szCs w:val="28"/>
          <w:rtl/>
        </w:rPr>
        <w:t xml:space="preserve"> (</w:t>
      </w:r>
      <w:r w:rsidR="006B4B66" w:rsidRPr="00F46410">
        <w:rPr>
          <w:rFonts w:ascii="Simplified Arabic" w:hAnsi="Simplified Arabic" w:cs="Simplified Arabic" w:hint="cs"/>
          <w:b/>
          <w:bCs/>
          <w:sz w:val="28"/>
          <w:szCs w:val="28"/>
          <w:rtl/>
        </w:rPr>
        <w:t>اعراب، 2021</w:t>
      </w:r>
      <w:r w:rsidR="006B4B66" w:rsidRPr="00F46410">
        <w:rPr>
          <w:rFonts w:ascii="Simplified Arabic" w:hAnsi="Simplified Arabic" w:cs="Simplified Arabic" w:hint="cs"/>
          <w:sz w:val="28"/>
          <w:szCs w:val="28"/>
          <w:rtl/>
        </w:rPr>
        <w:t>)</w:t>
      </w:r>
    </w:p>
    <w:p w14:paraId="31B94E33" w14:textId="77777777" w:rsidR="00E10DEA" w:rsidRPr="00F46410" w:rsidRDefault="00E10DEA" w:rsidP="00F46410">
      <w:pPr>
        <w:pStyle w:val="ListParagraph"/>
        <w:widowControl w:val="0"/>
        <w:numPr>
          <w:ilvl w:val="0"/>
          <w:numId w:val="13"/>
        </w:numPr>
        <w:spacing w:after="0" w:line="240" w:lineRule="auto"/>
        <w:ind w:left="284" w:hanging="284"/>
        <w:jc w:val="both"/>
        <w:rPr>
          <w:rFonts w:ascii="Simplified Arabic" w:hAnsi="Simplified Arabic" w:cs="Simplified Arabic"/>
          <w:b/>
          <w:bCs/>
          <w:sz w:val="28"/>
          <w:szCs w:val="28"/>
        </w:rPr>
      </w:pPr>
      <w:r w:rsidRPr="00F46410">
        <w:rPr>
          <w:rFonts w:ascii="Simplified Arabic" w:hAnsi="Simplified Arabic" w:cs="Simplified Arabic" w:hint="cs"/>
          <w:b/>
          <w:bCs/>
          <w:sz w:val="28"/>
          <w:szCs w:val="28"/>
          <w:rtl/>
        </w:rPr>
        <w:t xml:space="preserve">التأسيس: </w:t>
      </w:r>
      <w:r w:rsidRPr="00F46410">
        <w:rPr>
          <w:rFonts w:ascii="Simplified Arabic" w:hAnsi="Simplified Arabic" w:cs="Simplified Arabic" w:hint="cs"/>
          <w:sz w:val="28"/>
          <w:szCs w:val="28"/>
          <w:rtl/>
        </w:rPr>
        <w:t>تُحدد في هذه المرحلة معالم المشروع، بما في ذلك نطاقه، وأهدافه، والمخاطر المحيطة به، إضافة إلى تحديد الأنشطة الرئيسة والموارد المطلوبة. وتمثل هذه العملية الإطار العام الذي تُبنى عليه إدارة المشروع.</w:t>
      </w:r>
    </w:p>
    <w:p w14:paraId="57497560" w14:textId="77777777" w:rsidR="006B4B66" w:rsidRPr="00F46410" w:rsidRDefault="00E10DEA" w:rsidP="00F46410">
      <w:pPr>
        <w:pStyle w:val="ListParagraph"/>
        <w:widowControl w:val="0"/>
        <w:numPr>
          <w:ilvl w:val="0"/>
          <w:numId w:val="13"/>
        </w:numPr>
        <w:spacing w:after="0" w:line="240" w:lineRule="auto"/>
        <w:ind w:left="284" w:hanging="284"/>
        <w:jc w:val="both"/>
        <w:rPr>
          <w:rFonts w:ascii="Simplified Arabic" w:hAnsi="Simplified Arabic" w:cs="Simplified Arabic"/>
          <w:b/>
          <w:bCs/>
          <w:sz w:val="28"/>
          <w:szCs w:val="28"/>
        </w:rPr>
      </w:pPr>
      <w:r w:rsidRPr="00F46410">
        <w:rPr>
          <w:rFonts w:ascii="Simplified Arabic" w:hAnsi="Simplified Arabic" w:cs="Simplified Arabic" w:hint="cs"/>
          <w:b/>
          <w:bCs/>
          <w:sz w:val="28"/>
          <w:szCs w:val="28"/>
          <w:rtl/>
        </w:rPr>
        <w:t>التخطيط</w:t>
      </w:r>
      <w:r w:rsidR="006B4B66" w:rsidRPr="00F46410">
        <w:rPr>
          <w:rFonts w:ascii="Simplified Arabic" w:hAnsi="Simplified Arabic" w:cs="Simplified Arabic" w:hint="cs"/>
          <w:b/>
          <w:bCs/>
          <w:sz w:val="28"/>
          <w:szCs w:val="28"/>
          <w:rtl/>
        </w:rPr>
        <w:t>:</w:t>
      </w:r>
      <w:r w:rsidR="006B4B66" w:rsidRPr="00F46410">
        <w:rPr>
          <w:rFonts w:ascii="Simplified Arabic" w:hAnsi="Simplified Arabic" w:cs="Simplified Arabic" w:hint="cs"/>
          <w:sz w:val="28"/>
          <w:szCs w:val="28"/>
          <w:rtl/>
        </w:rPr>
        <w:t xml:space="preserve"> </w:t>
      </w:r>
      <w:r w:rsidRPr="00F46410">
        <w:rPr>
          <w:rFonts w:ascii="Simplified Arabic" w:hAnsi="Simplified Arabic" w:cs="Simplified Arabic" w:hint="cs"/>
          <w:sz w:val="28"/>
          <w:szCs w:val="28"/>
          <w:rtl/>
        </w:rPr>
        <w:t>تُوضح فيها طريقة تنفيذ المشروع من خلال تفصيل الأنشطة، توزيع المسؤوليات، تقدير الموارد وتكاليفها، وجدولة الأعمال ضمن المدة المتوقعة للإنجاز. وتُعد هذه المرحلة أساس نجاح التنفيذ لأنها تحدد المسار العام الذي سيُتبع.</w:t>
      </w:r>
    </w:p>
    <w:p w14:paraId="433DF36A" w14:textId="77777777" w:rsidR="006B4B66" w:rsidRPr="00F46410" w:rsidRDefault="00E10DEA" w:rsidP="00F46410">
      <w:pPr>
        <w:pStyle w:val="ListParagraph"/>
        <w:numPr>
          <w:ilvl w:val="0"/>
          <w:numId w:val="13"/>
        </w:numPr>
        <w:spacing w:after="0" w:line="240" w:lineRule="auto"/>
        <w:ind w:left="284" w:hanging="284"/>
        <w:jc w:val="both"/>
        <w:rPr>
          <w:rFonts w:ascii="Simplified Arabic" w:hAnsi="Simplified Arabic" w:cs="Simplified Arabic"/>
          <w:b/>
          <w:bCs/>
          <w:sz w:val="28"/>
          <w:szCs w:val="28"/>
        </w:rPr>
      </w:pPr>
      <w:r w:rsidRPr="00F46410">
        <w:rPr>
          <w:rFonts w:ascii="Simplified Arabic" w:hAnsi="Simplified Arabic" w:cs="Simplified Arabic" w:hint="cs"/>
          <w:b/>
          <w:bCs/>
          <w:sz w:val="28"/>
          <w:szCs w:val="28"/>
          <w:rtl/>
        </w:rPr>
        <w:t>التنفيذ</w:t>
      </w:r>
      <w:r w:rsidR="006B4B66" w:rsidRPr="00F46410">
        <w:rPr>
          <w:rFonts w:ascii="Simplified Arabic" w:hAnsi="Simplified Arabic" w:cs="Simplified Arabic" w:hint="cs"/>
          <w:b/>
          <w:bCs/>
          <w:sz w:val="28"/>
          <w:szCs w:val="28"/>
          <w:rtl/>
        </w:rPr>
        <w:t>:</w:t>
      </w:r>
      <w:r w:rsidR="006B4B66" w:rsidRPr="00F46410">
        <w:rPr>
          <w:rFonts w:ascii="Simplified Arabic" w:hAnsi="Simplified Arabic" w:cs="Simplified Arabic" w:hint="cs"/>
          <w:sz w:val="28"/>
          <w:szCs w:val="28"/>
          <w:rtl/>
        </w:rPr>
        <w:t xml:space="preserve"> </w:t>
      </w:r>
      <w:r w:rsidRPr="00F46410">
        <w:rPr>
          <w:rFonts w:ascii="Simplified Arabic" w:hAnsi="Simplified Arabic" w:cs="Simplified Arabic" w:hint="cs"/>
          <w:sz w:val="28"/>
          <w:szCs w:val="28"/>
          <w:rtl/>
        </w:rPr>
        <w:t>وهي المرحلة التي تتحول فيها الخطط إلى أعمال فعلية. يتم خلالها قيادة فرق العمل، تنفيذ الأنشطة، وتسجيل نسب الإنجاز بشكل دوري والحصول على المخرجات المطلوبة.</w:t>
      </w:r>
    </w:p>
    <w:p w14:paraId="5ABCCF64" w14:textId="77777777" w:rsidR="006B4B66" w:rsidRPr="00F46410" w:rsidRDefault="00E10DEA" w:rsidP="00F46410">
      <w:pPr>
        <w:pStyle w:val="ListParagraph"/>
        <w:widowControl w:val="0"/>
        <w:numPr>
          <w:ilvl w:val="0"/>
          <w:numId w:val="13"/>
        </w:numPr>
        <w:spacing w:after="0" w:line="240" w:lineRule="auto"/>
        <w:ind w:left="284" w:hanging="284"/>
        <w:jc w:val="both"/>
        <w:rPr>
          <w:rFonts w:ascii="Simplified Arabic" w:hAnsi="Simplified Arabic" w:cs="Simplified Arabic"/>
          <w:b/>
          <w:bCs/>
          <w:sz w:val="28"/>
          <w:szCs w:val="28"/>
        </w:rPr>
      </w:pPr>
      <w:r w:rsidRPr="00F46410">
        <w:rPr>
          <w:rFonts w:ascii="Simplified Arabic" w:hAnsi="Simplified Arabic" w:cs="Simplified Arabic" w:hint="cs"/>
          <w:b/>
          <w:bCs/>
          <w:sz w:val="28"/>
          <w:szCs w:val="28"/>
          <w:rtl/>
        </w:rPr>
        <w:t>التحكم والرقابة</w:t>
      </w:r>
      <w:r w:rsidR="006B4B66" w:rsidRPr="00F46410">
        <w:rPr>
          <w:rFonts w:ascii="Simplified Arabic" w:hAnsi="Simplified Arabic" w:cs="Simplified Arabic" w:hint="cs"/>
          <w:b/>
          <w:bCs/>
          <w:sz w:val="28"/>
          <w:szCs w:val="28"/>
          <w:rtl/>
        </w:rPr>
        <w:t>:</w:t>
      </w:r>
      <w:r w:rsidR="006B4B66" w:rsidRPr="00F46410">
        <w:rPr>
          <w:rFonts w:ascii="Simplified Arabic" w:hAnsi="Simplified Arabic" w:cs="Simplified Arabic" w:hint="cs"/>
          <w:sz w:val="28"/>
          <w:szCs w:val="28"/>
          <w:rtl/>
        </w:rPr>
        <w:t xml:space="preserve"> </w:t>
      </w:r>
      <w:r w:rsidRPr="00F46410">
        <w:rPr>
          <w:rFonts w:ascii="Simplified Arabic" w:hAnsi="Simplified Arabic" w:cs="Simplified Arabic" w:hint="cs"/>
          <w:sz w:val="28"/>
          <w:szCs w:val="28"/>
          <w:rtl/>
        </w:rPr>
        <w:t>تُعد هذه العملية جوهر نجاح المشروع؛ إذ يتم مقارنة الأداء الفعلي بالمخطط، وتحديد الانحرافات واتخاذ الإجراءات التصحيحية في الوقت المناسب، بهدف تقليل الأخطاء ومنع تراكم المشكلات التي قد تؤثر على المدة المحددة أو جودة المخرجات.</w:t>
      </w:r>
    </w:p>
    <w:p w14:paraId="4A6FAA57" w14:textId="796A7FA1" w:rsidR="00E10DEA" w:rsidRPr="00F46410" w:rsidRDefault="00E10DEA" w:rsidP="00BF504C">
      <w:pPr>
        <w:pStyle w:val="ListParagraph"/>
        <w:widowControl w:val="0"/>
        <w:numPr>
          <w:ilvl w:val="0"/>
          <w:numId w:val="13"/>
        </w:numPr>
        <w:spacing w:after="0" w:line="240" w:lineRule="auto"/>
        <w:ind w:left="284" w:hanging="284"/>
        <w:jc w:val="both"/>
        <w:rPr>
          <w:rFonts w:ascii="Simplified Arabic" w:hAnsi="Simplified Arabic" w:cs="Simplified Arabic"/>
          <w:b/>
          <w:bCs/>
          <w:sz w:val="28"/>
          <w:szCs w:val="28"/>
          <w:rtl/>
        </w:rPr>
      </w:pPr>
      <w:r w:rsidRPr="00F46410">
        <w:rPr>
          <w:rFonts w:ascii="Simplified Arabic" w:hAnsi="Simplified Arabic" w:cs="Simplified Arabic" w:hint="cs"/>
          <w:b/>
          <w:bCs/>
          <w:sz w:val="28"/>
          <w:szCs w:val="28"/>
          <w:rtl/>
        </w:rPr>
        <w:t>الإنهاء</w:t>
      </w:r>
      <w:r w:rsidR="006B4B66" w:rsidRPr="00F46410">
        <w:rPr>
          <w:rFonts w:ascii="Simplified Arabic" w:hAnsi="Simplified Arabic" w:cs="Simplified Arabic" w:hint="cs"/>
          <w:b/>
          <w:bCs/>
          <w:sz w:val="28"/>
          <w:szCs w:val="28"/>
          <w:rtl/>
        </w:rPr>
        <w:t>:</w:t>
      </w:r>
      <w:r w:rsidR="006B4B66" w:rsidRPr="00F46410">
        <w:rPr>
          <w:rFonts w:ascii="Simplified Arabic" w:hAnsi="Simplified Arabic" w:cs="Simplified Arabic" w:hint="cs"/>
          <w:sz w:val="28"/>
          <w:szCs w:val="28"/>
          <w:rtl/>
        </w:rPr>
        <w:t xml:space="preserve"> </w:t>
      </w:r>
      <w:r w:rsidRPr="00F46410">
        <w:rPr>
          <w:rFonts w:ascii="Simplified Arabic" w:hAnsi="Simplified Arabic" w:cs="Simplified Arabic" w:hint="cs"/>
          <w:sz w:val="28"/>
          <w:szCs w:val="28"/>
          <w:rtl/>
        </w:rPr>
        <w:t xml:space="preserve">يتم فيها استكمال الأعمال المتبقية وتصحيح المخرجات غير المطابقة، وأرشفة وثائق المشروع، </w:t>
      </w:r>
      <w:r w:rsidRPr="00F46410">
        <w:rPr>
          <w:rFonts w:ascii="Simplified Arabic" w:hAnsi="Simplified Arabic" w:cs="Simplified Arabic" w:hint="cs"/>
          <w:sz w:val="28"/>
          <w:szCs w:val="28"/>
          <w:rtl/>
        </w:rPr>
        <w:lastRenderedPageBreak/>
        <w:t>ثم تسليم المخرجات للزبون أو المستفيد الذي يقوم بدوره ببدء عملية الاستخدام ويُعد رضا الزبون الهدف النهائي الذي تسعى إليه إدارة المشاريع.</w:t>
      </w:r>
    </w:p>
    <w:p w14:paraId="66CBF9C6" w14:textId="02781A56" w:rsidR="00E10DEA" w:rsidRPr="00F46410" w:rsidRDefault="00E10DEA" w:rsidP="00BF504C">
      <w:pPr>
        <w:spacing w:line="240" w:lineRule="auto"/>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ورغم أن عمليات إدارة المشروع تُعرض عادة بشكل متسلسل إلا أنها في الواقع تتداخل فيما بينها فالتأسيس يرتبط مباشرة بالتخطيط والتنفيذ غالبا</w:t>
      </w:r>
      <w:r w:rsidR="006B4B66" w:rsidRPr="00F46410">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ما يبدأ قبل اكتمال التخطيط بشكل كامل بينما تستمر عملية الرقابة طوال دورة حياة المشروع</w:t>
      </w:r>
      <w:r w:rsidR="006B4B66" w:rsidRPr="00F46410">
        <w:rPr>
          <w:rFonts w:ascii="Simplified Arabic" w:hAnsi="Simplified Arabic" w:cs="Simplified Arabic" w:hint="cs"/>
          <w:sz w:val="28"/>
          <w:szCs w:val="28"/>
          <w:rtl/>
        </w:rPr>
        <w:t>.</w:t>
      </w:r>
    </w:p>
    <w:p w14:paraId="472E0A5F" w14:textId="34E1ADAB" w:rsidR="00A12E17" w:rsidRPr="00B31FA2" w:rsidRDefault="00317938" w:rsidP="00BF504C">
      <w:pPr>
        <w:spacing w:after="0" w:line="240" w:lineRule="auto"/>
        <w:rPr>
          <w:rFonts w:ascii="Simplified Arabic" w:hAnsi="Simplified Arabic" w:cs="Simplified Arabic"/>
          <w:b/>
          <w:bCs/>
          <w:sz w:val="32"/>
          <w:szCs w:val="32"/>
          <w:rtl/>
        </w:rPr>
      </w:pPr>
      <w:r w:rsidRPr="00B31FA2">
        <w:rPr>
          <w:rFonts w:ascii="Simplified Arabic" w:hAnsi="Simplified Arabic" w:cs="Simplified Arabic" w:hint="cs"/>
          <w:b/>
          <w:bCs/>
          <w:sz w:val="32"/>
          <w:szCs w:val="32"/>
          <w:rtl/>
        </w:rPr>
        <w:t>2</w:t>
      </w:r>
      <w:r w:rsidRPr="00B31FA2">
        <w:rPr>
          <w:rFonts w:ascii="Simplified Arabic" w:hAnsi="Simplified Arabic" w:cs="Simplified Arabic" w:hint="cs"/>
          <w:b/>
          <w:bCs/>
          <w:sz w:val="32"/>
          <w:szCs w:val="32"/>
        </w:rPr>
        <w:t>.</w:t>
      </w:r>
      <w:r w:rsidRPr="00B31FA2">
        <w:rPr>
          <w:rFonts w:ascii="Simplified Arabic" w:hAnsi="Simplified Arabic" w:cs="Simplified Arabic" w:hint="cs"/>
          <w:b/>
          <w:bCs/>
          <w:sz w:val="32"/>
          <w:szCs w:val="32"/>
          <w:rtl/>
        </w:rPr>
        <w:t>2</w:t>
      </w:r>
      <w:r w:rsidRPr="00B31FA2">
        <w:rPr>
          <w:rFonts w:ascii="Simplified Arabic" w:hAnsi="Simplified Arabic" w:cs="Simplified Arabic" w:hint="cs"/>
          <w:b/>
          <w:bCs/>
          <w:sz w:val="32"/>
          <w:szCs w:val="32"/>
        </w:rPr>
        <w:t>.</w:t>
      </w:r>
      <w:r w:rsidRPr="00B31FA2">
        <w:rPr>
          <w:rFonts w:ascii="Simplified Arabic" w:hAnsi="Simplified Arabic" w:cs="Simplified Arabic" w:hint="cs"/>
          <w:b/>
          <w:bCs/>
          <w:sz w:val="32"/>
          <w:szCs w:val="32"/>
          <w:rtl/>
        </w:rPr>
        <w:t xml:space="preserve">3 </w:t>
      </w:r>
      <w:r w:rsidR="00A12E17" w:rsidRPr="00B31FA2">
        <w:rPr>
          <w:rFonts w:ascii="Simplified Arabic" w:hAnsi="Simplified Arabic" w:cs="Simplified Arabic" w:hint="cs"/>
          <w:b/>
          <w:bCs/>
          <w:sz w:val="32"/>
          <w:szCs w:val="32"/>
          <w:rtl/>
        </w:rPr>
        <w:t xml:space="preserve">مفهوم كفاءة الأداء المؤسسي </w:t>
      </w:r>
    </w:p>
    <w:p w14:paraId="526F0754" w14:textId="4515F832" w:rsidR="00A12E17" w:rsidRPr="00F46410" w:rsidRDefault="00A12E17" w:rsidP="007E5F05">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يمثل مفهوم كفاءة الأداء المؤسسي أحد المحاور الرئيسة في الدراسات الإدارية، نظرًا لدوره في تحديد قدرة المؤسسة على توظيف مواردها البشرية والمادية والمالية بصورة مثلى لتحقيق أهدافها التشغيلية والاستراتيجية. وتشير الأدبيات المعاصرة إلى أن كفاءة الأداء المؤسسي في الشركات والمشاريع تعتمد على قدرة الإدارة على تنفيذ سياسات فعالة، وتطبيق آليات تنظيمية واضحة تضمن تحسين العمليات التشغيلية ورفع مستوى الإنجاز (</w:t>
      </w:r>
      <w:r w:rsidRPr="00F46410">
        <w:rPr>
          <w:rFonts w:ascii="Simplified Arabic" w:hAnsi="Simplified Arabic" w:cs="Simplified Arabic" w:hint="cs"/>
          <w:b/>
          <w:bCs/>
          <w:sz w:val="28"/>
          <w:szCs w:val="28"/>
        </w:rPr>
        <w:t>Khalifa et al., 2025</w:t>
      </w:r>
      <w:r w:rsidRPr="00F46410">
        <w:rPr>
          <w:rFonts w:ascii="Simplified Arabic" w:hAnsi="Simplified Arabic" w:cs="Simplified Arabic" w:hint="cs"/>
          <w:sz w:val="28"/>
          <w:szCs w:val="28"/>
          <w:rtl/>
        </w:rPr>
        <w:t>).</w:t>
      </w:r>
    </w:p>
    <w:p w14:paraId="25805606" w14:textId="1D28E640" w:rsidR="00A12E17" w:rsidRPr="00F46410" w:rsidRDefault="00A12E17" w:rsidP="00F46410">
      <w:pPr>
        <w:spacing w:after="0" w:line="240" w:lineRule="auto"/>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ويُنظر إلى الأداء المؤسسي من زاويتين أساسيتين:</w:t>
      </w:r>
    </w:p>
    <w:p w14:paraId="4178619D" w14:textId="77777777" w:rsidR="00AC2033" w:rsidRPr="00F46410" w:rsidRDefault="00A12E17" w:rsidP="00F46410">
      <w:pPr>
        <w:pStyle w:val="ListParagraph"/>
        <w:numPr>
          <w:ilvl w:val="0"/>
          <w:numId w:val="14"/>
        </w:numPr>
        <w:spacing w:after="0" w:line="240" w:lineRule="auto"/>
        <w:ind w:left="379" w:hanging="284"/>
        <w:jc w:val="both"/>
        <w:rPr>
          <w:rFonts w:ascii="Simplified Arabic" w:hAnsi="Simplified Arabic" w:cs="Simplified Arabic"/>
          <w:sz w:val="28"/>
          <w:szCs w:val="28"/>
        </w:rPr>
      </w:pPr>
      <w:r w:rsidRPr="00F46410">
        <w:rPr>
          <w:rFonts w:ascii="Simplified Arabic" w:hAnsi="Simplified Arabic" w:cs="Simplified Arabic" w:hint="cs"/>
          <w:sz w:val="28"/>
          <w:szCs w:val="28"/>
          <w:rtl/>
        </w:rPr>
        <w:t>الأداء كحصيلة: التركيز على النتائج والمخرجات القابلة للقياس مثل الالتزام بالميزانية، جودة المنتج النهائي، رضا العملاء، ونسب الإنجاز الفعلي للمشروعات.</w:t>
      </w:r>
    </w:p>
    <w:p w14:paraId="7B253055" w14:textId="44A9CF09" w:rsidR="00A12E17" w:rsidRPr="00F46410" w:rsidRDefault="00A12E17" w:rsidP="00F46410">
      <w:pPr>
        <w:pStyle w:val="ListParagraph"/>
        <w:numPr>
          <w:ilvl w:val="0"/>
          <w:numId w:val="14"/>
        </w:numPr>
        <w:spacing w:after="0" w:line="240" w:lineRule="auto"/>
        <w:ind w:left="379" w:hanging="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الأداء كعملية: وهو الاهتمام بالإجراءات والعمليات والاستراتيجيات التي تُنفذ للوصول إلى تلك النتائج، مثل التخطيط، إدارة الفريق، توزيع الموارد، والتحسين المستمر للعمليات (</w:t>
      </w:r>
      <w:r w:rsidRPr="00F46410">
        <w:rPr>
          <w:rFonts w:ascii="Simplified Arabic" w:hAnsi="Simplified Arabic" w:cs="Simplified Arabic" w:hint="cs"/>
          <w:b/>
          <w:bCs/>
          <w:sz w:val="28"/>
          <w:szCs w:val="28"/>
        </w:rPr>
        <w:t>Moumin, 2024</w:t>
      </w:r>
      <w:r w:rsidRPr="00F46410">
        <w:rPr>
          <w:rFonts w:ascii="Simplified Arabic" w:hAnsi="Simplified Arabic" w:cs="Simplified Arabic" w:hint="cs"/>
          <w:sz w:val="28"/>
          <w:szCs w:val="28"/>
          <w:rtl/>
        </w:rPr>
        <w:t>).</w:t>
      </w:r>
    </w:p>
    <w:p w14:paraId="54B5E080" w14:textId="7CA7D0BB" w:rsidR="00CD3F62" w:rsidRPr="00F46410" w:rsidRDefault="00A12E17" w:rsidP="00BF504C">
      <w:pPr>
        <w:spacing w:line="240" w:lineRule="auto"/>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 xml:space="preserve">وتشير </w:t>
      </w:r>
      <w:r w:rsidR="00AC2033" w:rsidRPr="00F46410">
        <w:rPr>
          <w:rFonts w:ascii="Simplified Arabic" w:hAnsi="Simplified Arabic" w:cs="Simplified Arabic" w:hint="cs"/>
          <w:sz w:val="28"/>
          <w:szCs w:val="28"/>
          <w:rtl/>
        </w:rPr>
        <w:t>الدراسات</w:t>
      </w:r>
      <w:r w:rsidRPr="00F46410">
        <w:rPr>
          <w:rFonts w:ascii="Simplified Arabic" w:hAnsi="Simplified Arabic" w:cs="Simplified Arabic" w:hint="cs"/>
          <w:sz w:val="28"/>
          <w:szCs w:val="28"/>
          <w:rtl/>
        </w:rPr>
        <w:t xml:space="preserve"> إلى أن كفاءة الأداء المؤسسي تجمع بين الكفاءة استخدام الموارد بأقل تكلفة وأعلى إنتاجية والفاعلية مدى تحقيق الأهداف مما يجعلها عنصرا</w:t>
      </w:r>
      <w:r w:rsidR="00AC2033" w:rsidRPr="00F46410">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جوهريا</w:t>
      </w:r>
      <w:r w:rsidR="00AC2033" w:rsidRPr="00F46410">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في نجاح مشاريع التطوير العمراني الكبرى مثل مشروع وجهة الغروب التابع للشركة الوطنية للإسكان.</w:t>
      </w:r>
    </w:p>
    <w:p w14:paraId="01E12C66" w14:textId="6FE9FBBC" w:rsidR="00A12E17" w:rsidRPr="00B31FA2" w:rsidRDefault="00317938" w:rsidP="00BF504C">
      <w:pPr>
        <w:spacing w:after="0" w:line="240" w:lineRule="auto"/>
        <w:rPr>
          <w:rFonts w:ascii="Simplified Arabic" w:hAnsi="Simplified Arabic" w:cs="Simplified Arabic"/>
          <w:b/>
          <w:bCs/>
          <w:sz w:val="32"/>
          <w:szCs w:val="32"/>
          <w:rtl/>
        </w:rPr>
      </w:pPr>
      <w:r w:rsidRPr="00B31FA2">
        <w:rPr>
          <w:rFonts w:ascii="Simplified Arabic" w:hAnsi="Simplified Arabic" w:cs="Simplified Arabic" w:hint="cs"/>
          <w:b/>
          <w:bCs/>
          <w:sz w:val="32"/>
          <w:szCs w:val="32"/>
          <w:rtl/>
        </w:rPr>
        <w:t>2</w:t>
      </w:r>
      <w:r w:rsidRPr="00B31FA2">
        <w:rPr>
          <w:rFonts w:ascii="Simplified Arabic" w:hAnsi="Simplified Arabic" w:cs="Simplified Arabic" w:hint="cs"/>
          <w:b/>
          <w:bCs/>
          <w:sz w:val="32"/>
          <w:szCs w:val="32"/>
        </w:rPr>
        <w:t>.</w:t>
      </w:r>
      <w:r w:rsidRPr="00B31FA2">
        <w:rPr>
          <w:rFonts w:ascii="Simplified Arabic" w:hAnsi="Simplified Arabic" w:cs="Simplified Arabic" w:hint="cs"/>
          <w:b/>
          <w:bCs/>
          <w:sz w:val="32"/>
          <w:szCs w:val="32"/>
          <w:rtl/>
        </w:rPr>
        <w:t>2</w:t>
      </w:r>
      <w:r w:rsidRPr="00B31FA2">
        <w:rPr>
          <w:rFonts w:ascii="Simplified Arabic" w:hAnsi="Simplified Arabic" w:cs="Simplified Arabic" w:hint="cs"/>
          <w:b/>
          <w:bCs/>
          <w:sz w:val="32"/>
          <w:szCs w:val="32"/>
        </w:rPr>
        <w:t>.</w:t>
      </w:r>
      <w:r w:rsidRPr="00B31FA2">
        <w:rPr>
          <w:rFonts w:ascii="Simplified Arabic" w:hAnsi="Simplified Arabic" w:cs="Simplified Arabic" w:hint="cs"/>
          <w:b/>
          <w:bCs/>
          <w:sz w:val="32"/>
          <w:szCs w:val="32"/>
          <w:rtl/>
        </w:rPr>
        <w:t xml:space="preserve">4 </w:t>
      </w:r>
      <w:r w:rsidR="00A12E17" w:rsidRPr="00B31FA2">
        <w:rPr>
          <w:rFonts w:ascii="Simplified Arabic" w:hAnsi="Simplified Arabic" w:cs="Simplified Arabic" w:hint="cs"/>
          <w:b/>
          <w:bCs/>
          <w:sz w:val="32"/>
          <w:szCs w:val="32"/>
          <w:rtl/>
        </w:rPr>
        <w:t>أهمية كفاءة الأداء المؤسسي في إدارة المشاريع</w:t>
      </w:r>
    </w:p>
    <w:p w14:paraId="258E3B82" w14:textId="55E50EBF" w:rsidR="00A12E17" w:rsidRPr="00F46410" w:rsidRDefault="00A12E17" w:rsidP="00BF504C">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تزداد أهمية كفاءة الأداء المؤسسي في مشاريع التطوير والإسكان نظرا</w:t>
      </w:r>
      <w:r w:rsidR="00AC2033" w:rsidRPr="00F46410">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لحجم الموارد المستثمرة وضغط الالتزام بالجدول الزمني، وتوقعات العملاء والسكان والشركاء الاستراتيجيين وتبرز أهمية هذه الكفاءة في التالي (</w:t>
      </w:r>
      <w:r w:rsidRPr="00F46410">
        <w:rPr>
          <w:rFonts w:ascii="Simplified Arabic" w:hAnsi="Simplified Arabic" w:cs="Simplified Arabic" w:hint="cs"/>
          <w:b/>
          <w:bCs/>
          <w:sz w:val="28"/>
          <w:szCs w:val="28"/>
          <w:rtl/>
        </w:rPr>
        <w:t>عبد النبي وبن نامي، 2024</w:t>
      </w:r>
      <w:r w:rsidRPr="00F46410">
        <w:rPr>
          <w:rFonts w:ascii="Simplified Arabic" w:hAnsi="Simplified Arabic" w:cs="Simplified Arabic" w:hint="cs"/>
          <w:sz w:val="28"/>
          <w:szCs w:val="28"/>
          <w:rtl/>
        </w:rPr>
        <w:t>):</w:t>
      </w:r>
    </w:p>
    <w:p w14:paraId="413B04CD" w14:textId="0A1C5F7E" w:rsidR="00A12E17" w:rsidRPr="00F46410" w:rsidRDefault="00A12E17" w:rsidP="00F46410">
      <w:pPr>
        <w:pStyle w:val="ListParagraph"/>
        <w:numPr>
          <w:ilvl w:val="0"/>
          <w:numId w:val="15"/>
        </w:numPr>
        <w:spacing w:after="0" w:line="240" w:lineRule="auto"/>
        <w:ind w:left="521" w:hanging="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تحديد قدرة المشروع على استثمار موارده بكفاءة لضمان تحقيق أعلى قيمة ممكنة.</w:t>
      </w:r>
    </w:p>
    <w:p w14:paraId="38AEE80B" w14:textId="1F2FDC1F" w:rsidR="00A12E17" w:rsidRPr="00F46410" w:rsidRDefault="00A12E17" w:rsidP="00F46410">
      <w:pPr>
        <w:pStyle w:val="ListParagraph"/>
        <w:numPr>
          <w:ilvl w:val="0"/>
          <w:numId w:val="15"/>
        </w:numPr>
        <w:spacing w:after="0" w:line="240" w:lineRule="auto"/>
        <w:ind w:left="521" w:hanging="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التنبؤ بنجاح المشروع أو التحديات التي قد تعيق تقدمه، بما يساعد في تعديل الخطط والقرارات.</w:t>
      </w:r>
    </w:p>
    <w:p w14:paraId="4FC1FB9B" w14:textId="36380BF7" w:rsidR="00A12E17" w:rsidRPr="00F46410" w:rsidRDefault="00A12E17" w:rsidP="00F46410">
      <w:pPr>
        <w:pStyle w:val="ListParagraph"/>
        <w:numPr>
          <w:ilvl w:val="0"/>
          <w:numId w:val="15"/>
        </w:numPr>
        <w:spacing w:after="0" w:line="240" w:lineRule="auto"/>
        <w:ind w:left="521" w:hanging="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قياس مدى قدرة الفريق الإداري على تحقيق الأهداف المخطط لها ضمن الجدول الزمني والميزانية.</w:t>
      </w:r>
    </w:p>
    <w:p w14:paraId="6C725E18" w14:textId="5E9C88C6" w:rsidR="00A12E17" w:rsidRPr="00F46410" w:rsidRDefault="00A12E17" w:rsidP="00F46410">
      <w:pPr>
        <w:pStyle w:val="ListParagraph"/>
        <w:numPr>
          <w:ilvl w:val="0"/>
          <w:numId w:val="15"/>
        </w:numPr>
        <w:spacing w:after="0" w:line="240" w:lineRule="auto"/>
        <w:ind w:left="521" w:hanging="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تحديد نقاط الضعف والمعوقات التي قد تواجه التنفيذ خلال مراحل المشروع المختلفة.</w:t>
      </w:r>
    </w:p>
    <w:p w14:paraId="1DF375BE" w14:textId="43779BB0" w:rsidR="00A12E17" w:rsidRPr="00F46410" w:rsidRDefault="00A12E17" w:rsidP="00F46410">
      <w:pPr>
        <w:pStyle w:val="ListParagraph"/>
        <w:numPr>
          <w:ilvl w:val="0"/>
          <w:numId w:val="15"/>
        </w:numPr>
        <w:spacing w:after="0" w:line="240" w:lineRule="auto"/>
        <w:ind w:left="521" w:hanging="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توفير مؤشرات دقيقة تعكس كفاءة وفعالية العمليات التشغيلية داخل المشروع.</w:t>
      </w:r>
    </w:p>
    <w:p w14:paraId="245DFF91" w14:textId="0B186F6F" w:rsidR="00A12E17" w:rsidRPr="00F46410" w:rsidRDefault="00A12E17" w:rsidP="00F46410">
      <w:pPr>
        <w:pStyle w:val="ListParagraph"/>
        <w:numPr>
          <w:ilvl w:val="0"/>
          <w:numId w:val="15"/>
        </w:numPr>
        <w:spacing w:after="0" w:line="240" w:lineRule="auto"/>
        <w:ind w:left="521" w:hanging="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قياس كفاءة الأداء المؤسسي في مشاريع التطوير والإسكان</w:t>
      </w:r>
    </w:p>
    <w:p w14:paraId="4B1AA73F" w14:textId="1FB0EDF2" w:rsidR="00A12E17" w:rsidRPr="00F46410" w:rsidRDefault="00AC2033" w:rsidP="00F46410">
      <w:pPr>
        <w:spacing w:after="0" w:line="240" w:lineRule="auto"/>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lastRenderedPageBreak/>
        <w:t>و</w:t>
      </w:r>
      <w:r w:rsidR="00A12E17" w:rsidRPr="00F46410">
        <w:rPr>
          <w:rFonts w:ascii="Simplified Arabic" w:hAnsi="Simplified Arabic" w:cs="Simplified Arabic" w:hint="cs"/>
          <w:sz w:val="28"/>
          <w:szCs w:val="28"/>
          <w:rtl/>
        </w:rPr>
        <w:t>تولي المؤسسات الحديثة ومن ضمنها المشروعات العمرانية الكبرى اهتماما</w:t>
      </w:r>
      <w:r w:rsidRPr="00F46410">
        <w:rPr>
          <w:rFonts w:ascii="Simplified Arabic" w:hAnsi="Simplified Arabic" w:cs="Simplified Arabic" w:hint="cs"/>
          <w:sz w:val="28"/>
          <w:szCs w:val="28"/>
          <w:rtl/>
        </w:rPr>
        <w:t>ً</w:t>
      </w:r>
      <w:r w:rsidR="00A12E17" w:rsidRPr="00F46410">
        <w:rPr>
          <w:rFonts w:ascii="Simplified Arabic" w:hAnsi="Simplified Arabic" w:cs="Simplified Arabic" w:hint="cs"/>
          <w:sz w:val="28"/>
          <w:szCs w:val="28"/>
          <w:rtl/>
        </w:rPr>
        <w:t xml:space="preserve"> متزايدا</w:t>
      </w:r>
      <w:r w:rsidRPr="00F46410">
        <w:rPr>
          <w:rFonts w:ascii="Simplified Arabic" w:hAnsi="Simplified Arabic" w:cs="Simplified Arabic" w:hint="cs"/>
          <w:sz w:val="28"/>
          <w:szCs w:val="28"/>
          <w:rtl/>
        </w:rPr>
        <w:t>ً</w:t>
      </w:r>
      <w:r w:rsidR="00A12E17" w:rsidRPr="00F46410">
        <w:rPr>
          <w:rFonts w:ascii="Simplified Arabic" w:hAnsi="Simplified Arabic" w:cs="Simplified Arabic" w:hint="cs"/>
          <w:sz w:val="28"/>
          <w:szCs w:val="28"/>
          <w:rtl/>
        </w:rPr>
        <w:t xml:space="preserve"> بقياس الأداء المؤسسي بهدف تحسين جودة المخرجات وضمان استدامة الموارد</w:t>
      </w:r>
      <w:r w:rsidRPr="00F46410">
        <w:rPr>
          <w:rFonts w:ascii="Simplified Arabic" w:hAnsi="Simplified Arabic" w:cs="Simplified Arabic" w:hint="cs"/>
          <w:sz w:val="28"/>
          <w:szCs w:val="28"/>
          <w:rtl/>
        </w:rPr>
        <w:t>،</w:t>
      </w:r>
      <w:r w:rsidR="00A12E17" w:rsidRPr="00F46410">
        <w:rPr>
          <w:rFonts w:ascii="Simplified Arabic" w:hAnsi="Simplified Arabic" w:cs="Simplified Arabic" w:hint="cs"/>
          <w:sz w:val="28"/>
          <w:szCs w:val="28"/>
          <w:rtl/>
        </w:rPr>
        <w:t xml:space="preserve"> ويُعرّف قياس الأداء بأنه عملية مستمرة لرصد خطط المشروع ومتابعة تقدمها نحو تحقيق الأهداف (</w:t>
      </w:r>
      <w:r w:rsidR="00A12E17" w:rsidRPr="00F46410">
        <w:rPr>
          <w:rFonts w:ascii="Simplified Arabic" w:hAnsi="Simplified Arabic" w:cs="Simplified Arabic" w:hint="cs"/>
          <w:b/>
          <w:bCs/>
          <w:sz w:val="28"/>
          <w:szCs w:val="28"/>
          <w:rtl/>
        </w:rPr>
        <w:t>أبو ماضي، 2018</w:t>
      </w:r>
      <w:r w:rsidR="00A12E17" w:rsidRPr="00F46410">
        <w:rPr>
          <w:rFonts w:ascii="Simplified Arabic" w:hAnsi="Simplified Arabic" w:cs="Simplified Arabic" w:hint="cs"/>
          <w:sz w:val="28"/>
          <w:szCs w:val="28"/>
          <w:rtl/>
        </w:rPr>
        <w:t>).</w:t>
      </w:r>
    </w:p>
    <w:p w14:paraId="021653FC" w14:textId="1AE9AFDA" w:rsidR="00A12E17" w:rsidRPr="00F46410" w:rsidRDefault="00A12E17" w:rsidP="00F46410">
      <w:pPr>
        <w:spacing w:after="0" w:line="240" w:lineRule="auto"/>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وتتفاوت أدوات ومقاييس الأداء في مشاريع التطوير العمراني بين الكمي والنوعي وتشم</w:t>
      </w:r>
      <w:r w:rsidR="00AC2033" w:rsidRPr="00F46410">
        <w:rPr>
          <w:rFonts w:ascii="Simplified Arabic" w:hAnsi="Simplified Arabic" w:cs="Simplified Arabic" w:hint="cs"/>
          <w:sz w:val="28"/>
          <w:szCs w:val="28"/>
          <w:rtl/>
        </w:rPr>
        <w:t>ل:</w:t>
      </w:r>
      <w:r w:rsidR="002B6B73" w:rsidRPr="00F46410">
        <w:rPr>
          <w:rFonts w:ascii="Simplified Arabic" w:hAnsi="Simplified Arabic" w:cs="Simplified Arabic" w:hint="cs"/>
          <w:sz w:val="28"/>
          <w:szCs w:val="28"/>
          <w:rtl/>
        </w:rPr>
        <w:t xml:space="preserve"> (</w:t>
      </w:r>
      <w:r w:rsidR="002B6B73" w:rsidRPr="00F46410">
        <w:rPr>
          <w:rFonts w:ascii="Simplified Arabic" w:hAnsi="Simplified Arabic" w:cs="Simplified Arabic" w:hint="cs"/>
          <w:b/>
          <w:bCs/>
          <w:sz w:val="28"/>
          <w:szCs w:val="28"/>
          <w:rtl/>
        </w:rPr>
        <w:t>الشهري، 2026</w:t>
      </w:r>
      <w:r w:rsidR="002B6B73" w:rsidRPr="00F46410">
        <w:rPr>
          <w:rFonts w:ascii="Simplified Arabic" w:hAnsi="Simplified Arabic" w:cs="Simplified Arabic" w:hint="cs"/>
          <w:sz w:val="28"/>
          <w:szCs w:val="28"/>
          <w:rtl/>
        </w:rPr>
        <w:t>)</w:t>
      </w:r>
    </w:p>
    <w:p w14:paraId="0500A7B0" w14:textId="31F27C43" w:rsidR="00A12E17" w:rsidRPr="00F46410" w:rsidRDefault="00A12E17" w:rsidP="00F46410">
      <w:pPr>
        <w:pStyle w:val="ListParagraph"/>
        <w:numPr>
          <w:ilvl w:val="0"/>
          <w:numId w:val="16"/>
        </w:numPr>
        <w:spacing w:after="0" w:line="240" w:lineRule="auto"/>
        <w:ind w:left="521"/>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مقاييس المدخلات: مثل الموارد المالية، عدد العاملين، حجم المعدات المستخدمة.</w:t>
      </w:r>
    </w:p>
    <w:p w14:paraId="4581AA9B" w14:textId="581B7F60" w:rsidR="00A12E17" w:rsidRPr="00F46410" w:rsidRDefault="00A12E17" w:rsidP="00F46410">
      <w:pPr>
        <w:pStyle w:val="ListParagraph"/>
        <w:numPr>
          <w:ilvl w:val="0"/>
          <w:numId w:val="16"/>
        </w:numPr>
        <w:spacing w:after="0" w:line="240" w:lineRule="auto"/>
        <w:ind w:left="521"/>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مقاييس العمليات: تتعلق بسير العمل، سرعة الإنجاز، جودة التخطيط، مدى الالتزام بالإجراءات.</w:t>
      </w:r>
    </w:p>
    <w:p w14:paraId="7356F9EB" w14:textId="4A9BDA88" w:rsidR="00A12E17" w:rsidRPr="00F46410" w:rsidRDefault="00A12E17" w:rsidP="00F46410">
      <w:pPr>
        <w:pStyle w:val="ListParagraph"/>
        <w:numPr>
          <w:ilvl w:val="0"/>
          <w:numId w:val="16"/>
        </w:numPr>
        <w:spacing w:after="0" w:line="240" w:lineRule="auto"/>
        <w:ind w:left="521"/>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مقاييس المخرجات: جودة وحدات المشروع، نسبة الإنجاز الفعلية مقارنة بالمستهدفة، رضا العملاء.</w:t>
      </w:r>
    </w:p>
    <w:p w14:paraId="2BDBE405" w14:textId="2C86CE0F" w:rsidR="00A12E17" w:rsidRPr="00F46410" w:rsidRDefault="00A12E17" w:rsidP="00F46410">
      <w:pPr>
        <w:pStyle w:val="ListParagraph"/>
        <w:numPr>
          <w:ilvl w:val="0"/>
          <w:numId w:val="16"/>
        </w:numPr>
        <w:spacing w:after="0" w:line="240" w:lineRule="auto"/>
        <w:ind w:left="521"/>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مقاييس التأثير: مثل أثر المشروع على المجتمع، على شركة الإسكان، وعلى البيئة العمرانية.</w:t>
      </w:r>
    </w:p>
    <w:p w14:paraId="56ACB8DE" w14:textId="5038F28F" w:rsidR="00A12E17" w:rsidRPr="00F46410" w:rsidRDefault="00A12E17" w:rsidP="00F46410">
      <w:pPr>
        <w:pStyle w:val="ListParagraph"/>
        <w:numPr>
          <w:ilvl w:val="0"/>
          <w:numId w:val="16"/>
        </w:numPr>
        <w:spacing w:after="0" w:line="240" w:lineRule="auto"/>
        <w:ind w:left="521"/>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مقاييس السلوك المؤسسي: مستوى التزام فرق العمل، فعالية التواصل، رضا الموظفين.</w:t>
      </w:r>
    </w:p>
    <w:p w14:paraId="6C7A2C56" w14:textId="4CFF95D6" w:rsidR="00CD3F62" w:rsidRPr="00F46410" w:rsidRDefault="00A12E17" w:rsidP="00BF504C">
      <w:pPr>
        <w:spacing w:line="240" w:lineRule="auto"/>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ومن خلال هذه المقاييس يمكن تحديد مدى كفاءة إدارة مشروع وجهة الغروب في تحقيق أهدافه ومواجهة التحديات التشغيلية.</w:t>
      </w:r>
    </w:p>
    <w:p w14:paraId="633BAAD1" w14:textId="7DF06689" w:rsidR="00975BC1" w:rsidRPr="00B31FA2" w:rsidRDefault="00B13AC9" w:rsidP="00BF504C">
      <w:pPr>
        <w:spacing w:after="0" w:line="240" w:lineRule="auto"/>
        <w:rPr>
          <w:rFonts w:ascii="Simplified Arabic" w:hAnsi="Simplified Arabic" w:cs="Simplified Arabic"/>
          <w:b/>
          <w:bCs/>
          <w:sz w:val="32"/>
          <w:szCs w:val="32"/>
          <w:rtl/>
        </w:rPr>
      </w:pPr>
      <w:r w:rsidRPr="00B31FA2">
        <w:rPr>
          <w:rFonts w:ascii="Simplified Arabic" w:hAnsi="Simplified Arabic" w:cs="Simplified Arabic" w:hint="cs"/>
          <w:b/>
          <w:bCs/>
          <w:sz w:val="32"/>
          <w:szCs w:val="32"/>
          <w:rtl/>
        </w:rPr>
        <w:t>2</w:t>
      </w:r>
      <w:r w:rsidRPr="00B31FA2">
        <w:rPr>
          <w:rFonts w:ascii="Simplified Arabic" w:hAnsi="Simplified Arabic" w:cs="Simplified Arabic" w:hint="cs"/>
          <w:b/>
          <w:bCs/>
          <w:sz w:val="32"/>
          <w:szCs w:val="32"/>
        </w:rPr>
        <w:t>.</w:t>
      </w:r>
      <w:r w:rsidR="00CD3F62" w:rsidRPr="00B31FA2">
        <w:rPr>
          <w:rFonts w:ascii="Simplified Arabic" w:hAnsi="Simplified Arabic" w:cs="Simplified Arabic" w:hint="cs"/>
          <w:b/>
          <w:bCs/>
          <w:sz w:val="32"/>
          <w:szCs w:val="32"/>
          <w:rtl/>
        </w:rPr>
        <w:t>3</w:t>
      </w:r>
      <w:r w:rsidRPr="00B31FA2">
        <w:rPr>
          <w:rFonts w:ascii="Simplified Arabic" w:hAnsi="Simplified Arabic" w:cs="Simplified Arabic" w:hint="cs"/>
          <w:b/>
          <w:bCs/>
          <w:sz w:val="32"/>
          <w:szCs w:val="32"/>
          <w:rtl/>
        </w:rPr>
        <w:t xml:space="preserve"> </w:t>
      </w:r>
      <w:r w:rsidR="00975BC1" w:rsidRPr="00B31FA2">
        <w:rPr>
          <w:rFonts w:ascii="Simplified Arabic" w:hAnsi="Simplified Arabic" w:cs="Simplified Arabic" w:hint="cs"/>
          <w:b/>
          <w:bCs/>
          <w:sz w:val="32"/>
          <w:szCs w:val="32"/>
          <w:rtl/>
        </w:rPr>
        <w:t>علاقة سلوكيات القيادة التحويلية بإدارة المشاريع</w:t>
      </w:r>
    </w:p>
    <w:p w14:paraId="054134C2" w14:textId="56BE4470" w:rsidR="00166EA6" w:rsidRPr="00F46410" w:rsidRDefault="00975BC1" w:rsidP="007E5F05">
      <w:pPr>
        <w:spacing w:after="0" w:line="240" w:lineRule="auto"/>
        <w:ind w:firstLine="284"/>
        <w:jc w:val="both"/>
        <w:rPr>
          <w:rFonts w:ascii="Simplified Arabic" w:hAnsi="Simplified Arabic" w:cs="Simplified Arabic"/>
          <w:b/>
          <w:bCs/>
          <w:sz w:val="28"/>
          <w:szCs w:val="28"/>
          <w:rtl/>
          <w:lang w:bidi="ar-EG"/>
        </w:rPr>
      </w:pPr>
      <w:r w:rsidRPr="00F46410">
        <w:rPr>
          <w:rFonts w:ascii="Simplified Arabic" w:hAnsi="Simplified Arabic" w:cs="Simplified Arabic" w:hint="cs"/>
          <w:sz w:val="28"/>
          <w:szCs w:val="28"/>
          <w:rtl/>
        </w:rPr>
        <w:t>في ظل بيئة الأعمال الحديثة المتغيرة والمتسارعة أصبح مفهوم المشروع أداة رئيسية لتطوير الأسواق والمنتجات ويتطلب ذلك اعتماد أنماط تنظيمية وإدارية مرنة تتوافق مع هذه التغيرات وتساهم في تحسين إدارة المشاريع وتكتسب القيادة التحويلية أهمية كبيرة في هذا السياق إذ يُعد أداء المنظمة مرآة لقدرتها على توظيف الموارد المتاحة بكفاءة وفاعلية لتحقيق أهداف المشاريع ويُعتبر القائد الفعال عنصراً محورياً في هذا الإطار لما له من تأثير مباشر على المورد البشري وهو أهم الموارد التي تملكها المنظمة</w:t>
      </w:r>
      <w:r w:rsidR="00166EA6" w:rsidRPr="00F46410">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w:t>
      </w:r>
      <w:r w:rsidR="00F75134" w:rsidRPr="00F46410">
        <w:rPr>
          <w:rFonts w:ascii="Simplified Arabic" w:hAnsi="Simplified Arabic" w:cs="Simplified Arabic" w:hint="cs"/>
          <w:b/>
          <w:bCs/>
          <w:sz w:val="28"/>
          <w:szCs w:val="28"/>
          <w:rtl/>
          <w:lang w:bidi="ar-EG"/>
        </w:rPr>
        <w:t>(العلي، 2025)</w:t>
      </w:r>
    </w:p>
    <w:p w14:paraId="095338B5" w14:textId="0A8DDC42" w:rsidR="00975BC1" w:rsidRPr="00F46410" w:rsidRDefault="00975BC1" w:rsidP="00F46410">
      <w:pPr>
        <w:spacing w:after="0" w:line="240" w:lineRule="auto"/>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وتعكس القيادة التحويلية القدرة على وضع رؤية واضحة وخطط استراتيجية لتحقيق أهداف المشاريع بما يعزز التنسيق بين الأفراد وتوجيههم نحو إنجاز المهام ضمن قيود محددة من حيث الزمن والتكلفة والجودة مما يجعلها أسلوباً محورياً لإدارة المشاريع الحديثة، كما أن جودة إدارة المشاريع ترتبط مباشرة بكفاءة أداء الموارد البشرية، والقيادة الفعّالة ترفع من مستوى الأداء الفردي والجماعي، وتنعكس إيجابا</w:t>
      </w:r>
      <w:r w:rsidR="00166EA6" w:rsidRPr="00F46410">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على الأداء العام للمنظمة.</w:t>
      </w:r>
      <w:r w:rsidR="00F75134" w:rsidRPr="00F46410">
        <w:rPr>
          <w:rFonts w:ascii="Simplified Arabic" w:hAnsi="Simplified Arabic" w:cs="Simplified Arabic" w:hint="cs"/>
          <w:sz w:val="28"/>
          <w:szCs w:val="28"/>
          <w:rtl/>
        </w:rPr>
        <w:t xml:space="preserve"> </w:t>
      </w:r>
      <w:bookmarkStart w:id="24" w:name="_Hlk216083617"/>
      <w:r w:rsidR="00F75134" w:rsidRPr="00F46410">
        <w:rPr>
          <w:rFonts w:ascii="Simplified Arabic" w:hAnsi="Simplified Arabic" w:cs="Simplified Arabic" w:hint="cs"/>
          <w:sz w:val="28"/>
          <w:szCs w:val="28"/>
          <w:rtl/>
        </w:rPr>
        <w:t>(</w:t>
      </w:r>
      <w:r w:rsidR="00F75134" w:rsidRPr="00F46410">
        <w:rPr>
          <w:rFonts w:ascii="Simplified Arabic" w:hAnsi="Simplified Arabic" w:cs="Simplified Arabic" w:hint="cs"/>
          <w:b/>
          <w:bCs/>
          <w:sz w:val="28"/>
          <w:szCs w:val="28"/>
          <w:rtl/>
        </w:rPr>
        <w:t>اللاوي وطبيب، 2017</w:t>
      </w:r>
      <w:r w:rsidR="00F75134" w:rsidRPr="00F46410">
        <w:rPr>
          <w:rFonts w:ascii="Simplified Arabic" w:hAnsi="Simplified Arabic" w:cs="Simplified Arabic" w:hint="cs"/>
          <w:sz w:val="28"/>
          <w:szCs w:val="28"/>
          <w:rtl/>
        </w:rPr>
        <w:t>)</w:t>
      </w:r>
      <w:bookmarkEnd w:id="24"/>
    </w:p>
    <w:p w14:paraId="0F38EC02" w14:textId="77777777" w:rsidR="00166EA6" w:rsidRPr="00F46410" w:rsidRDefault="00975BC1" w:rsidP="00F46410">
      <w:pPr>
        <w:pStyle w:val="ListParagraph"/>
        <w:numPr>
          <w:ilvl w:val="0"/>
          <w:numId w:val="12"/>
        </w:numPr>
        <w:spacing w:after="0" w:line="240" w:lineRule="auto"/>
        <w:ind w:left="284" w:hanging="284"/>
        <w:jc w:val="both"/>
        <w:rPr>
          <w:rFonts w:ascii="Simplified Arabic" w:hAnsi="Simplified Arabic" w:cs="Simplified Arabic"/>
          <w:b/>
          <w:bCs/>
          <w:sz w:val="28"/>
          <w:szCs w:val="28"/>
        </w:rPr>
      </w:pPr>
      <w:r w:rsidRPr="00F46410">
        <w:rPr>
          <w:rFonts w:ascii="Simplified Arabic" w:hAnsi="Simplified Arabic" w:cs="Simplified Arabic" w:hint="cs"/>
          <w:b/>
          <w:bCs/>
          <w:sz w:val="28"/>
          <w:szCs w:val="28"/>
          <w:rtl/>
        </w:rPr>
        <w:t>تأثير التأثير المثالي (الكاريزما) على إدارة المشاريع</w:t>
      </w:r>
    </w:p>
    <w:p w14:paraId="76CCA857" w14:textId="393D46B9" w:rsidR="00166EA6" w:rsidRPr="00F46410" w:rsidRDefault="00975BC1" w:rsidP="00F46410">
      <w:pPr>
        <w:pStyle w:val="ListParagraph"/>
        <w:spacing w:after="0" w:line="240" w:lineRule="auto"/>
        <w:ind w:left="284"/>
        <w:jc w:val="both"/>
        <w:rPr>
          <w:rFonts w:ascii="Simplified Arabic" w:hAnsi="Simplified Arabic" w:cs="Simplified Arabic"/>
          <w:b/>
          <w:bCs/>
          <w:sz w:val="28"/>
          <w:szCs w:val="28"/>
        </w:rPr>
      </w:pPr>
      <w:r w:rsidRPr="00F46410">
        <w:rPr>
          <w:rFonts w:ascii="Simplified Arabic" w:hAnsi="Simplified Arabic" w:cs="Simplified Arabic" w:hint="cs"/>
          <w:sz w:val="28"/>
          <w:szCs w:val="28"/>
          <w:rtl/>
        </w:rPr>
        <w:t>تُظهر القيادة التحويلية الكاريزمية قدرة القائد على توجيه المنظمة نحو تحقيق أهدافها من خلال وضع رؤى واضحة للمشاريع مع استخدام أساليب مهنية دقيقة في التخطيط وتحديد الأولويات، وإدارة التغيرات والمشكلات الطارئة أثناء تنفيذ المشاريع</w:t>
      </w:r>
      <w:r w:rsidR="00166EA6" w:rsidRPr="00F46410">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كما يعزز القائد الكاريزمي الثقة المتبادلة بينه وبين فريق العمل ويحفزهم على تقديم جهود إضافية طواعية مما يزيد من كفاءتهم وقدرتهم على تحمل المسؤولية ويسهم في رفع الأداء العام للمنظمة كما أن ميل القائد إلى المخاطرة بحكمة يعزز الابتكار والإبداع في إدارة المشاريع، ويخلق بيئة تنظيمية داعمة لتطوير قدرات العاملين وتحقيق نتائج متفوقة.</w:t>
      </w:r>
    </w:p>
    <w:p w14:paraId="40A99A4E" w14:textId="77777777" w:rsidR="00166EA6" w:rsidRPr="00F46410" w:rsidRDefault="00975BC1" w:rsidP="00F46410">
      <w:pPr>
        <w:pStyle w:val="ListParagraph"/>
        <w:numPr>
          <w:ilvl w:val="0"/>
          <w:numId w:val="12"/>
        </w:numPr>
        <w:spacing w:after="0" w:line="240" w:lineRule="auto"/>
        <w:ind w:left="284" w:hanging="284"/>
        <w:jc w:val="both"/>
        <w:rPr>
          <w:rFonts w:ascii="Simplified Arabic" w:hAnsi="Simplified Arabic" w:cs="Simplified Arabic"/>
          <w:b/>
          <w:bCs/>
          <w:sz w:val="28"/>
          <w:szCs w:val="28"/>
        </w:rPr>
      </w:pPr>
      <w:r w:rsidRPr="00F46410">
        <w:rPr>
          <w:rFonts w:ascii="Simplified Arabic" w:hAnsi="Simplified Arabic" w:cs="Simplified Arabic" w:hint="cs"/>
          <w:b/>
          <w:bCs/>
          <w:sz w:val="28"/>
          <w:szCs w:val="28"/>
          <w:rtl/>
        </w:rPr>
        <w:lastRenderedPageBreak/>
        <w:t>تأثير التحفيز الإلهامي (الدافعية الملهمة) على إدارة المشاريع</w:t>
      </w:r>
    </w:p>
    <w:p w14:paraId="2ECAAE94" w14:textId="679B6B19" w:rsidR="00166EA6" w:rsidRPr="00F46410" w:rsidRDefault="00975BC1" w:rsidP="00F46410">
      <w:pPr>
        <w:pStyle w:val="ListParagraph"/>
        <w:spacing w:after="0" w:line="240" w:lineRule="auto"/>
        <w:ind w:left="284"/>
        <w:jc w:val="both"/>
        <w:rPr>
          <w:rFonts w:ascii="Simplified Arabic" w:hAnsi="Simplified Arabic" w:cs="Simplified Arabic"/>
          <w:b/>
          <w:bCs/>
          <w:sz w:val="28"/>
          <w:szCs w:val="28"/>
        </w:rPr>
      </w:pPr>
      <w:r w:rsidRPr="00F46410">
        <w:rPr>
          <w:rFonts w:ascii="Simplified Arabic" w:hAnsi="Simplified Arabic" w:cs="Simplified Arabic" w:hint="cs"/>
          <w:sz w:val="28"/>
          <w:szCs w:val="28"/>
          <w:rtl/>
        </w:rPr>
        <w:t>يمتلك القائد التحويلي القدرة على نقل رؤيته المستقبلية للمشاريع بطريقة تلهم المرؤوسين وتدفعهم للالتزام بها والسعي نحو تحقيقها ويعتمد في ذلك على استخدام الرموز والإشارات لتوجيه الجهود وتركيز الطاقة على الأهداف الرئيسية مع بناء علاقات قوية ومتفاعلة بين أعضاء الفريق. ويعمل هذا الأسلوب على تعزيز روح التحدي والمنافسة البناءة، وتحفيز الابتكار، ورفع مستوى الأداء في مختلف مراحل المشروع بما يضمن استغلال قدرات الأفراد بشكل أمثل وتحقيق نتائج عالية الجودة.</w:t>
      </w:r>
      <w:r w:rsidRPr="00F46410">
        <w:rPr>
          <w:rFonts w:ascii="Simplified Arabic" w:hAnsi="Simplified Arabic" w:cs="Simplified Arabic" w:hint="cs"/>
          <w:b/>
          <w:bCs/>
          <w:sz w:val="28"/>
          <w:szCs w:val="28"/>
          <w:rtl/>
        </w:rPr>
        <w:t xml:space="preserve"> </w:t>
      </w:r>
    </w:p>
    <w:p w14:paraId="27F7B5B2" w14:textId="77777777" w:rsidR="00166EA6" w:rsidRPr="00F46410" w:rsidRDefault="00975BC1" w:rsidP="00F46410">
      <w:pPr>
        <w:pStyle w:val="ListParagraph"/>
        <w:numPr>
          <w:ilvl w:val="0"/>
          <w:numId w:val="12"/>
        </w:numPr>
        <w:spacing w:after="0" w:line="240" w:lineRule="auto"/>
        <w:ind w:left="284" w:hanging="284"/>
        <w:jc w:val="both"/>
        <w:rPr>
          <w:rFonts w:ascii="Simplified Arabic" w:hAnsi="Simplified Arabic" w:cs="Simplified Arabic"/>
          <w:b/>
          <w:bCs/>
          <w:sz w:val="28"/>
          <w:szCs w:val="28"/>
        </w:rPr>
      </w:pPr>
      <w:r w:rsidRPr="00F46410">
        <w:rPr>
          <w:rFonts w:ascii="Simplified Arabic" w:hAnsi="Simplified Arabic" w:cs="Simplified Arabic" w:hint="cs"/>
          <w:b/>
          <w:bCs/>
          <w:sz w:val="28"/>
          <w:szCs w:val="28"/>
          <w:rtl/>
        </w:rPr>
        <w:t>تأثير الاستثارة الفكرية (التشجيع الإبداعي) على إدارة المشاريع</w:t>
      </w:r>
    </w:p>
    <w:p w14:paraId="4B98194C" w14:textId="2B11691F" w:rsidR="00166EA6" w:rsidRPr="00F46410" w:rsidRDefault="00975BC1" w:rsidP="00F46410">
      <w:pPr>
        <w:pStyle w:val="ListParagraph"/>
        <w:spacing w:after="0" w:line="240" w:lineRule="auto"/>
        <w:ind w:left="284"/>
        <w:jc w:val="both"/>
        <w:rPr>
          <w:rFonts w:ascii="Simplified Arabic" w:hAnsi="Simplified Arabic" w:cs="Simplified Arabic"/>
          <w:b/>
          <w:bCs/>
          <w:sz w:val="28"/>
          <w:szCs w:val="28"/>
        </w:rPr>
      </w:pPr>
      <w:r w:rsidRPr="00F46410">
        <w:rPr>
          <w:rFonts w:ascii="Simplified Arabic" w:hAnsi="Simplified Arabic" w:cs="Simplified Arabic" w:hint="cs"/>
          <w:sz w:val="28"/>
          <w:szCs w:val="28"/>
          <w:rtl/>
        </w:rPr>
        <w:t>تسعى القيادة التحويلية من خلال الاستثارة الفكرية إلى تشجيع المرؤوسين على التفكير بطرق جديدة لحل المشكلات القائمة في المشاريع مع تبني أساليب مبتكرة ومنطقية للتعامل مع التحديات</w:t>
      </w:r>
      <w:r w:rsidR="00166EA6" w:rsidRPr="00F46410">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ويتيح هذا النمط القيادي للعاملين فرصة التعبير عن أفكارهم ومقترحاتهم والمشاركة في اتخاذ القرارات مما يعزز روح الفريق ويحفز الإبداع ويؤدي إلى تحسين الأداء العام للمشاريع</w:t>
      </w:r>
      <w:r w:rsidR="00166EA6" w:rsidRPr="00F46410">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كما يساهم القائد في توجيه التفكير النقدي وتوفير الأدلة والبراهين اللازمة لتطوير حلول عملية وفعّالة.</w:t>
      </w:r>
    </w:p>
    <w:p w14:paraId="6DB7CB4E" w14:textId="77777777" w:rsidR="00B13AC9" w:rsidRPr="00F46410" w:rsidRDefault="00975BC1" w:rsidP="00F46410">
      <w:pPr>
        <w:pStyle w:val="ListParagraph"/>
        <w:numPr>
          <w:ilvl w:val="0"/>
          <w:numId w:val="12"/>
        </w:numPr>
        <w:spacing w:after="0" w:line="240" w:lineRule="auto"/>
        <w:ind w:left="284" w:hanging="284"/>
        <w:jc w:val="both"/>
        <w:rPr>
          <w:rFonts w:ascii="Simplified Arabic" w:hAnsi="Simplified Arabic" w:cs="Simplified Arabic"/>
          <w:b/>
          <w:bCs/>
          <w:sz w:val="28"/>
          <w:szCs w:val="28"/>
        </w:rPr>
      </w:pPr>
      <w:r w:rsidRPr="00F46410">
        <w:rPr>
          <w:rFonts w:ascii="Simplified Arabic" w:hAnsi="Simplified Arabic" w:cs="Simplified Arabic" w:hint="cs"/>
          <w:b/>
          <w:bCs/>
          <w:sz w:val="28"/>
          <w:szCs w:val="28"/>
          <w:rtl/>
        </w:rPr>
        <w:t>تأثير الاعتبار الفردي (الاهتمام بالمرؤوسين) على إدارة المشاريع</w:t>
      </w:r>
    </w:p>
    <w:p w14:paraId="19292430" w14:textId="62E0CCAC" w:rsidR="00BD01C1" w:rsidRPr="00F46410" w:rsidRDefault="00975BC1" w:rsidP="00510832">
      <w:pPr>
        <w:pStyle w:val="ListParagraph"/>
        <w:spacing w:line="240" w:lineRule="auto"/>
        <w:ind w:left="284"/>
        <w:jc w:val="both"/>
        <w:rPr>
          <w:rFonts w:ascii="Simplified Arabic" w:hAnsi="Simplified Arabic" w:cs="Simplified Arabic"/>
          <w:b/>
          <w:bCs/>
          <w:sz w:val="28"/>
          <w:szCs w:val="28"/>
          <w:rtl/>
        </w:rPr>
      </w:pPr>
      <w:r w:rsidRPr="00F46410">
        <w:rPr>
          <w:rFonts w:ascii="Simplified Arabic" w:hAnsi="Simplified Arabic" w:cs="Simplified Arabic" w:hint="cs"/>
          <w:sz w:val="28"/>
          <w:szCs w:val="28"/>
          <w:rtl/>
        </w:rPr>
        <w:t>يشير الاعتبار الفردي إلى حرص القائد على فهم الفروق الفردية بين أعضاء الفريق، والتعامل مع كل موظف بما يتناسب مع احتياجاته وقدراته، وتقديم التوجيه والتدريب المناسب لتنمية مهاراته</w:t>
      </w:r>
      <w:r w:rsidR="00166EA6" w:rsidRPr="00F46410">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ويساهم هذا الاهتمام في خلق بيئة عمل إيجابية قائمة على الثقة والاحترام مما يعزز الالتزام والولاء ويحفز الأفراد على بذل جهود إضافية لتحقيق أهداف المشاريع</w:t>
      </w:r>
      <w:r w:rsidR="00166EA6" w:rsidRPr="00F46410">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كما يعمل القائد على تفويض المهام وتمكين المرؤوسين من المشاركة الفعّالة في التخطيط والتنظيم والمراقبة وتحويل نقاط الضعف إلى فرص للنمو والتطوير بما يؤدي إلى تحسين الأداء الفردي والجماعي والارتقاء بكفاءة إدارة المشاريع.</w:t>
      </w:r>
      <w:r w:rsidR="00F75134" w:rsidRPr="00F46410">
        <w:rPr>
          <w:rFonts w:ascii="Simplified Arabic" w:hAnsi="Simplified Arabic" w:cs="Simplified Arabic" w:hint="cs"/>
          <w:b/>
          <w:bCs/>
          <w:sz w:val="28"/>
          <w:szCs w:val="28"/>
          <w:rtl/>
          <w:lang w:bidi="ar-EG"/>
        </w:rPr>
        <w:t xml:space="preserve"> </w:t>
      </w:r>
      <w:bookmarkStart w:id="25" w:name="_Hlk216080821"/>
      <w:r w:rsidR="00F75134" w:rsidRPr="00F46410">
        <w:rPr>
          <w:rFonts w:ascii="Simplified Arabic" w:hAnsi="Simplified Arabic" w:cs="Simplified Arabic" w:hint="cs"/>
          <w:b/>
          <w:bCs/>
          <w:sz w:val="28"/>
          <w:szCs w:val="28"/>
          <w:rtl/>
          <w:lang w:bidi="ar-EG"/>
        </w:rPr>
        <w:t>(آل هذلول، 2013)</w:t>
      </w:r>
      <w:bookmarkEnd w:id="25"/>
    </w:p>
    <w:p w14:paraId="302B4032" w14:textId="77777777" w:rsidR="00510832" w:rsidRDefault="00510832" w:rsidP="00510832">
      <w:pPr>
        <w:spacing w:after="0" w:line="240" w:lineRule="auto"/>
        <w:rPr>
          <w:rFonts w:ascii="Simplified Arabic" w:hAnsi="Simplified Arabic" w:cs="Simplified Arabic"/>
          <w:b/>
          <w:bCs/>
          <w:sz w:val="32"/>
          <w:szCs w:val="32"/>
          <w:rtl/>
        </w:rPr>
      </w:pPr>
    </w:p>
    <w:p w14:paraId="72B11E55" w14:textId="77777777" w:rsidR="00510832" w:rsidRDefault="00510832" w:rsidP="00510832">
      <w:pPr>
        <w:spacing w:after="0" w:line="240" w:lineRule="auto"/>
        <w:rPr>
          <w:rFonts w:ascii="Simplified Arabic" w:hAnsi="Simplified Arabic" w:cs="Simplified Arabic"/>
          <w:b/>
          <w:bCs/>
          <w:sz w:val="32"/>
          <w:szCs w:val="32"/>
          <w:rtl/>
        </w:rPr>
      </w:pPr>
    </w:p>
    <w:p w14:paraId="747DD31A" w14:textId="77777777" w:rsidR="00510832" w:rsidRDefault="00510832" w:rsidP="00510832">
      <w:pPr>
        <w:spacing w:after="0" w:line="240" w:lineRule="auto"/>
        <w:rPr>
          <w:rFonts w:ascii="Simplified Arabic" w:hAnsi="Simplified Arabic" w:cs="Simplified Arabic"/>
          <w:b/>
          <w:bCs/>
          <w:sz w:val="32"/>
          <w:szCs w:val="32"/>
          <w:rtl/>
        </w:rPr>
      </w:pPr>
    </w:p>
    <w:p w14:paraId="38FE4377" w14:textId="77777777" w:rsidR="00510832" w:rsidRDefault="00510832" w:rsidP="00510832">
      <w:pPr>
        <w:spacing w:after="0" w:line="240" w:lineRule="auto"/>
        <w:rPr>
          <w:rFonts w:ascii="Simplified Arabic" w:hAnsi="Simplified Arabic" w:cs="Simplified Arabic"/>
          <w:b/>
          <w:bCs/>
          <w:sz w:val="32"/>
          <w:szCs w:val="32"/>
          <w:rtl/>
        </w:rPr>
      </w:pPr>
    </w:p>
    <w:p w14:paraId="77B8CD2A" w14:textId="77777777" w:rsidR="00510832" w:rsidRDefault="00510832" w:rsidP="00510832">
      <w:pPr>
        <w:spacing w:after="0" w:line="240" w:lineRule="auto"/>
        <w:rPr>
          <w:rFonts w:ascii="Simplified Arabic" w:hAnsi="Simplified Arabic" w:cs="Simplified Arabic"/>
          <w:b/>
          <w:bCs/>
          <w:sz w:val="32"/>
          <w:szCs w:val="32"/>
          <w:rtl/>
        </w:rPr>
      </w:pPr>
    </w:p>
    <w:p w14:paraId="2F8CA1DC" w14:textId="77777777" w:rsidR="00510832" w:rsidRDefault="00510832" w:rsidP="00510832">
      <w:pPr>
        <w:spacing w:after="0" w:line="240" w:lineRule="auto"/>
        <w:rPr>
          <w:rFonts w:ascii="Simplified Arabic" w:hAnsi="Simplified Arabic" w:cs="Simplified Arabic"/>
          <w:b/>
          <w:bCs/>
          <w:sz w:val="32"/>
          <w:szCs w:val="32"/>
          <w:rtl/>
        </w:rPr>
      </w:pPr>
    </w:p>
    <w:p w14:paraId="0F69FD06" w14:textId="77777777" w:rsidR="00510832" w:rsidRDefault="00510832" w:rsidP="00510832">
      <w:pPr>
        <w:spacing w:after="0" w:line="240" w:lineRule="auto"/>
        <w:rPr>
          <w:rFonts w:ascii="Simplified Arabic" w:hAnsi="Simplified Arabic" w:cs="Simplified Arabic"/>
          <w:b/>
          <w:bCs/>
          <w:sz w:val="32"/>
          <w:szCs w:val="32"/>
          <w:rtl/>
        </w:rPr>
      </w:pPr>
    </w:p>
    <w:p w14:paraId="114E92E3" w14:textId="77777777" w:rsidR="00510832" w:rsidRDefault="00510832" w:rsidP="00510832">
      <w:pPr>
        <w:spacing w:after="0" w:line="240" w:lineRule="auto"/>
        <w:rPr>
          <w:rFonts w:ascii="Simplified Arabic" w:hAnsi="Simplified Arabic" w:cs="Simplified Arabic"/>
          <w:b/>
          <w:bCs/>
          <w:sz w:val="32"/>
          <w:szCs w:val="32"/>
          <w:rtl/>
        </w:rPr>
      </w:pPr>
    </w:p>
    <w:p w14:paraId="71B401E0" w14:textId="77777777" w:rsidR="00510832" w:rsidRDefault="00510832" w:rsidP="00510832">
      <w:pPr>
        <w:spacing w:after="0" w:line="240" w:lineRule="auto"/>
        <w:rPr>
          <w:rFonts w:ascii="Simplified Arabic" w:hAnsi="Simplified Arabic" w:cs="Simplified Arabic"/>
          <w:b/>
          <w:bCs/>
          <w:sz w:val="32"/>
          <w:szCs w:val="32"/>
          <w:rtl/>
        </w:rPr>
      </w:pPr>
    </w:p>
    <w:p w14:paraId="4B2A5D9A" w14:textId="77777777" w:rsidR="00510832" w:rsidRDefault="00510832" w:rsidP="00510832">
      <w:pPr>
        <w:spacing w:after="0" w:line="240" w:lineRule="auto"/>
        <w:rPr>
          <w:rFonts w:ascii="Simplified Arabic" w:hAnsi="Simplified Arabic" w:cs="Simplified Arabic"/>
          <w:b/>
          <w:bCs/>
          <w:sz w:val="32"/>
          <w:szCs w:val="32"/>
          <w:rtl/>
        </w:rPr>
      </w:pPr>
    </w:p>
    <w:p w14:paraId="00A65643" w14:textId="21B8D75A" w:rsidR="00BD01C1" w:rsidRPr="00B31FA2" w:rsidRDefault="00BD01C1" w:rsidP="00510832">
      <w:pPr>
        <w:spacing w:after="0" w:line="240" w:lineRule="auto"/>
        <w:rPr>
          <w:rFonts w:ascii="Simplified Arabic" w:hAnsi="Simplified Arabic" w:cs="Simplified Arabic"/>
          <w:b/>
          <w:bCs/>
          <w:sz w:val="32"/>
          <w:szCs w:val="32"/>
          <w:rtl/>
        </w:rPr>
      </w:pPr>
      <w:r w:rsidRPr="00B31FA2">
        <w:rPr>
          <w:rFonts w:ascii="Simplified Arabic" w:hAnsi="Simplified Arabic" w:cs="Simplified Arabic" w:hint="cs"/>
          <w:b/>
          <w:bCs/>
          <w:sz w:val="32"/>
          <w:szCs w:val="32"/>
          <w:rtl/>
        </w:rPr>
        <w:lastRenderedPageBreak/>
        <w:t>ثانياً: الدراسات السابقة</w:t>
      </w:r>
    </w:p>
    <w:p w14:paraId="0848093B" w14:textId="01776B61" w:rsidR="00BD01C1" w:rsidRPr="00F46410" w:rsidRDefault="00BD01C1" w:rsidP="00510832">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تناولت العديد من الدراسات السابقة موضوع الدراسة الحالي وقد تم استكشاف مجموعة من هذه الدراسات وسوف يتم تناول هذه الدراسات مرتبة من الاحدث إلى الاقدم كما يلي:</w:t>
      </w:r>
    </w:p>
    <w:p w14:paraId="4E96DB73" w14:textId="77777777" w:rsidR="00BD01C1" w:rsidRPr="00F46410" w:rsidRDefault="00BD01C1" w:rsidP="00F46410">
      <w:pPr>
        <w:spacing w:after="0" w:line="240" w:lineRule="auto"/>
        <w:jc w:val="both"/>
        <w:rPr>
          <w:rFonts w:ascii="Simplified Arabic" w:hAnsi="Simplified Arabic" w:cs="Simplified Arabic"/>
          <w:b/>
          <w:bCs/>
          <w:sz w:val="28"/>
          <w:szCs w:val="28"/>
          <w:rtl/>
        </w:rPr>
      </w:pPr>
      <w:r w:rsidRPr="00F46410">
        <w:rPr>
          <w:rFonts w:ascii="Simplified Arabic" w:hAnsi="Simplified Arabic" w:cs="Simplified Arabic" w:hint="cs"/>
          <w:b/>
          <w:bCs/>
          <w:sz w:val="28"/>
          <w:szCs w:val="28"/>
          <w:rtl/>
        </w:rPr>
        <w:t>دراسة (محيلان وعثمان، 2024)</w:t>
      </w:r>
    </w:p>
    <w:p w14:paraId="0EFCEAA6" w14:textId="2B10D1DC" w:rsidR="00CD3F62" w:rsidRPr="00F46410" w:rsidRDefault="00BD01C1" w:rsidP="007E5F05">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هدفت هذه الدراسة إلى بيان أثر القيادة التحويلية بأبعادها المختلفة (التأثير المثالي، التحفيز الإلهامي، الاستثارة الفكرية، الاعتبارات الفردية، والتمكين)، على الإبداع التسويقي في البنوك التجارية الأردنية في إقليم الشمال اتبعت الدراسة المنهج الوصفي التحليلي، وتم استخدام استبيان كأداة لجمع البيانات من موظفي التسويق في البنوك التجارية الأردنية في إقليم الشمال، وقد توصلت الدراسة إلى أن البنوك المبحوثة تتمتع بقيادة تتميز بالأبعاد التالية: التأثير المثالي، التحفيز الإلهامي، الاستثارة الفكرية، الاعتبارات الفردية، والتمكين، كما اتفقت إجابات المشاركين على درجة عالية من الموافقة على وجود هذه الأبعاد مما يدل على أن المتغير المستقل (القيادة التحويلية) له أثر ملموس على المتغير التابع (الإبداع التسويقي)، وعليه قدمت الدراسة عدة توصيات كان من أبرزها ضرورة نشر ثقافة القيادة التحويلية بين العاملين في البنوك التجارية الأردنية في إقليم الشمال، بالإضافة إلى إتاحة الفرص وتمكين الموظفين المتميزين من تولي مواقع تناسب إمكاناتهم، بما يعود بالنفع على بنوكهم.</w:t>
      </w:r>
    </w:p>
    <w:p w14:paraId="65A8BF16" w14:textId="3C406F5C" w:rsidR="00BD01C1" w:rsidRPr="00F46410" w:rsidRDefault="00BD01C1" w:rsidP="00F46410">
      <w:pPr>
        <w:widowControl w:val="0"/>
        <w:spacing w:after="0" w:line="240" w:lineRule="auto"/>
        <w:jc w:val="both"/>
        <w:rPr>
          <w:rFonts w:ascii="Simplified Arabic" w:hAnsi="Simplified Arabic" w:cs="Simplified Arabic"/>
          <w:b/>
          <w:bCs/>
          <w:sz w:val="28"/>
          <w:szCs w:val="28"/>
          <w:rtl/>
        </w:rPr>
      </w:pPr>
      <w:r w:rsidRPr="00F46410">
        <w:rPr>
          <w:rFonts w:ascii="Simplified Arabic" w:hAnsi="Simplified Arabic" w:cs="Simplified Arabic" w:hint="cs"/>
          <w:b/>
          <w:bCs/>
          <w:sz w:val="28"/>
          <w:szCs w:val="28"/>
          <w:rtl/>
        </w:rPr>
        <w:t>دراسة (حاجي ودولي، 2022)</w:t>
      </w:r>
    </w:p>
    <w:p w14:paraId="15B7A0A9" w14:textId="58B14044" w:rsidR="00BD01C1" w:rsidRPr="00F46410" w:rsidRDefault="00BD01C1" w:rsidP="007E5F05">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 xml:space="preserve">هدفت الدراسة إلى توضيح أهمية العلاقة بين القيادة التحويلية والرضا الوظيفي للعاملين في شركة الاتصالات وتم الاعتماد على الاستبيان كأداة لجمع البيانات من عينة مكونة من 56 موظفاً في الشركة واستخدم برنامج </w:t>
      </w:r>
      <w:r w:rsidRPr="00F46410">
        <w:rPr>
          <w:rFonts w:ascii="Simplified Arabic" w:hAnsi="Simplified Arabic" w:cs="Simplified Arabic" w:hint="cs"/>
          <w:sz w:val="28"/>
          <w:szCs w:val="28"/>
        </w:rPr>
        <w:t>SPSS</w:t>
      </w:r>
      <w:r w:rsidRPr="00F46410">
        <w:rPr>
          <w:rFonts w:ascii="Simplified Arabic" w:hAnsi="Simplified Arabic" w:cs="Simplified Arabic" w:hint="cs"/>
          <w:sz w:val="28"/>
          <w:szCs w:val="28"/>
          <w:rtl/>
        </w:rPr>
        <w:t xml:space="preserve">، والنمذجة الهيكلية كأدوات للتحليل، وأظهرت النتائج أن جميع أبعاد القيادة التحويلية كانت لها تأثيرات ملحوظة على الرضا الوظيفي للعاملين، وكان بُعد التمكين هو الأكثر تأثيراً، يليه التأثير المثالي، ثم التحفيز الإلهامي، وأخيراً </w:t>
      </w:r>
      <w:r w:rsidR="006E0CDA" w:rsidRPr="00F46410">
        <w:rPr>
          <w:rFonts w:ascii="Simplified Arabic" w:hAnsi="Simplified Arabic" w:cs="Simplified Arabic" w:hint="cs"/>
          <w:sz w:val="28"/>
          <w:szCs w:val="28"/>
          <w:rtl/>
        </w:rPr>
        <w:t xml:space="preserve"> بٌعد </w:t>
      </w:r>
      <w:r w:rsidRPr="00F46410">
        <w:rPr>
          <w:rFonts w:ascii="Simplified Arabic" w:hAnsi="Simplified Arabic" w:cs="Simplified Arabic" w:hint="cs"/>
          <w:sz w:val="28"/>
          <w:szCs w:val="28"/>
          <w:rtl/>
        </w:rPr>
        <w:t>الاعتبارات الفردية، كما بينت النتائج وجود علاقة إيجابية واضحة بين أسلوب القيادة التحويلية للمديرين ومستوى الرضا الوظيفي للموظفين.</w:t>
      </w:r>
    </w:p>
    <w:p w14:paraId="0705389A" w14:textId="77777777" w:rsidR="00F0535A" w:rsidRPr="00F46410" w:rsidRDefault="00F0535A" w:rsidP="00F46410">
      <w:pPr>
        <w:spacing w:after="0" w:line="240" w:lineRule="auto"/>
        <w:jc w:val="both"/>
        <w:rPr>
          <w:rFonts w:ascii="Simplified Arabic" w:hAnsi="Simplified Arabic" w:cs="Simplified Arabic"/>
          <w:b/>
          <w:bCs/>
          <w:sz w:val="28"/>
          <w:szCs w:val="28"/>
          <w:rtl/>
        </w:rPr>
      </w:pPr>
      <w:r w:rsidRPr="00F46410">
        <w:rPr>
          <w:rFonts w:ascii="Simplified Arabic" w:hAnsi="Simplified Arabic" w:cs="Simplified Arabic" w:hint="cs"/>
          <w:b/>
          <w:bCs/>
          <w:sz w:val="28"/>
          <w:szCs w:val="28"/>
          <w:rtl/>
        </w:rPr>
        <w:t>دراسة: (العتيبي، 2022)</w:t>
      </w:r>
    </w:p>
    <w:p w14:paraId="6E591886" w14:textId="77777777" w:rsidR="00F0535A" w:rsidRPr="00F46410" w:rsidRDefault="00F0535A" w:rsidP="007E5F05">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هدفت الدراسة إلى دراسة العلاقة بين القيادة الإدارية وجودة تنفيذ المشاريع في شركات المقاولات بالمدينة المنورة، وقد تم جمع البيانات من خلال استبانة موجهة لموظفي شركات المقاولات وتحليلها إحصائيًا، وأظهرت النتائج وجود علاقة إيجابية بين أسلوب القيادة وجودة التنفيذ، مع ملاحظة ضعف بعض الممارسات المتعلقة بالقيادة التحويلية، مما يشير إلى الحاجة لتبني أساليب قيادية أكثر تطورًا لتحسين كفاءة إدارة المشاريع العقارية.</w:t>
      </w:r>
    </w:p>
    <w:p w14:paraId="6B0ECFCD" w14:textId="77777777" w:rsidR="00F0535A" w:rsidRPr="00F46410" w:rsidRDefault="00F0535A" w:rsidP="00F46410">
      <w:pPr>
        <w:spacing w:after="0" w:line="240" w:lineRule="auto"/>
        <w:jc w:val="both"/>
        <w:rPr>
          <w:rFonts w:ascii="Simplified Arabic" w:hAnsi="Simplified Arabic" w:cs="Simplified Arabic"/>
          <w:b/>
          <w:bCs/>
          <w:sz w:val="28"/>
          <w:szCs w:val="28"/>
          <w:rtl/>
        </w:rPr>
      </w:pPr>
      <w:r w:rsidRPr="00F46410">
        <w:rPr>
          <w:rFonts w:ascii="Simplified Arabic" w:hAnsi="Simplified Arabic" w:cs="Simplified Arabic" w:hint="cs"/>
          <w:b/>
          <w:bCs/>
          <w:sz w:val="28"/>
          <w:szCs w:val="28"/>
          <w:rtl/>
        </w:rPr>
        <w:t>دراسة: (الزعبي، 2021)</w:t>
      </w:r>
    </w:p>
    <w:p w14:paraId="05688F64" w14:textId="651425DF" w:rsidR="00F0535A" w:rsidRPr="00F46410" w:rsidRDefault="00F0535A" w:rsidP="00510832">
      <w:pPr>
        <w:widowControl w:val="0"/>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 xml:space="preserve">هدفت الدراسة إلى تحليل أثر أنماط القيادة الحديثة على فعالية فرق العمل في القطاع العام، وقد تم جمع البيانات من خلال استبانة وتحليل إحصائي لمجموعة من الموظفين، وأشارت النتائج إلى أن تبني </w:t>
      </w:r>
      <w:r w:rsidRPr="00F46410">
        <w:rPr>
          <w:rFonts w:ascii="Simplified Arabic" w:hAnsi="Simplified Arabic" w:cs="Simplified Arabic" w:hint="cs"/>
          <w:sz w:val="28"/>
          <w:szCs w:val="28"/>
          <w:rtl/>
        </w:rPr>
        <w:lastRenderedPageBreak/>
        <w:t>أسلوب القيادة التحويلية يعزز الأداء الجماعي ويقوي التفاعل التنظيمي بين أعضاء الفرق، مما يبرز أهمية هذا النمط القيادي في تحسين كفاءة العمل المؤسسي في البيئات العربية.</w:t>
      </w:r>
    </w:p>
    <w:p w14:paraId="0EA63948" w14:textId="77777777" w:rsidR="00F0535A" w:rsidRPr="00F46410" w:rsidRDefault="00F0535A" w:rsidP="00F46410">
      <w:pPr>
        <w:spacing w:after="0" w:line="240" w:lineRule="auto"/>
        <w:jc w:val="both"/>
        <w:rPr>
          <w:rFonts w:ascii="Simplified Arabic" w:hAnsi="Simplified Arabic" w:cs="Simplified Arabic"/>
          <w:b/>
          <w:bCs/>
          <w:sz w:val="28"/>
          <w:szCs w:val="28"/>
          <w:rtl/>
        </w:rPr>
      </w:pPr>
      <w:r w:rsidRPr="00F46410">
        <w:rPr>
          <w:rFonts w:ascii="Simplified Arabic" w:hAnsi="Simplified Arabic" w:cs="Simplified Arabic" w:hint="cs"/>
          <w:b/>
          <w:bCs/>
          <w:sz w:val="28"/>
          <w:szCs w:val="28"/>
          <w:rtl/>
        </w:rPr>
        <w:t>دراسة: (</w:t>
      </w:r>
      <w:r w:rsidRPr="00F46410">
        <w:rPr>
          <w:rFonts w:ascii="Simplified Arabic" w:hAnsi="Simplified Arabic" w:cs="Simplified Arabic" w:hint="cs"/>
          <w:b/>
          <w:bCs/>
          <w:sz w:val="28"/>
          <w:szCs w:val="28"/>
        </w:rPr>
        <w:t>Alsulami et al., 2021</w:t>
      </w:r>
      <w:r w:rsidRPr="00F46410">
        <w:rPr>
          <w:rFonts w:ascii="Simplified Arabic" w:hAnsi="Simplified Arabic" w:cs="Simplified Arabic" w:hint="cs"/>
          <w:b/>
          <w:bCs/>
          <w:sz w:val="28"/>
          <w:szCs w:val="28"/>
          <w:rtl/>
        </w:rPr>
        <w:t>)</w:t>
      </w:r>
    </w:p>
    <w:p w14:paraId="2E8885E3" w14:textId="1AB6F35D" w:rsidR="00F0535A" w:rsidRPr="00F46410" w:rsidRDefault="00F0535A" w:rsidP="007E5F05">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هدفت الدراسة إلى استكشاف أثر أنماط القيادة المختلفة على كفاءة مشاريع البنية التحتية في دول الخليج، وقد تم جمع البيانات من خلال استبانات ميدانية وتحليلها إحصائيًا، وأظهرت النتائج أن القيادة التحويلية تعد الأكثر فاعلية في المشاريع المعقدة، حيث تسهم في تحسين جودة التنفيذ وتقليل التكاليف، مما يوفر قاعدة مقارنة مناسبة لدراسة مشاريع المملكة العربية السعودية.</w:t>
      </w:r>
    </w:p>
    <w:p w14:paraId="468526E9" w14:textId="77777777" w:rsidR="00F0535A" w:rsidRPr="00F46410" w:rsidRDefault="00F0535A" w:rsidP="00F46410">
      <w:pPr>
        <w:spacing w:after="0" w:line="240" w:lineRule="auto"/>
        <w:jc w:val="both"/>
        <w:rPr>
          <w:rFonts w:ascii="Simplified Arabic" w:hAnsi="Simplified Arabic" w:cs="Simplified Arabic"/>
          <w:b/>
          <w:bCs/>
          <w:sz w:val="28"/>
          <w:szCs w:val="28"/>
          <w:rtl/>
        </w:rPr>
      </w:pPr>
      <w:r w:rsidRPr="00F46410">
        <w:rPr>
          <w:rFonts w:ascii="Simplified Arabic" w:hAnsi="Simplified Arabic" w:cs="Simplified Arabic" w:hint="cs"/>
          <w:b/>
          <w:bCs/>
          <w:sz w:val="28"/>
          <w:szCs w:val="28"/>
          <w:rtl/>
        </w:rPr>
        <w:t>دراسة: (</w:t>
      </w:r>
      <w:r w:rsidRPr="00F46410">
        <w:rPr>
          <w:rFonts w:ascii="Simplified Arabic" w:hAnsi="Simplified Arabic" w:cs="Simplified Arabic" w:hint="cs"/>
          <w:b/>
          <w:bCs/>
          <w:sz w:val="28"/>
          <w:szCs w:val="28"/>
        </w:rPr>
        <w:t>Alzahrani, 2020</w:t>
      </w:r>
      <w:r w:rsidRPr="00F46410">
        <w:rPr>
          <w:rFonts w:ascii="Simplified Arabic" w:hAnsi="Simplified Arabic" w:cs="Simplified Arabic" w:hint="cs"/>
          <w:b/>
          <w:bCs/>
          <w:sz w:val="28"/>
          <w:szCs w:val="28"/>
          <w:rtl/>
        </w:rPr>
        <w:t>)</w:t>
      </w:r>
    </w:p>
    <w:p w14:paraId="5499CEED" w14:textId="304650BD" w:rsidR="00F0535A" w:rsidRPr="00F46410" w:rsidRDefault="00F0535A" w:rsidP="007E5F05">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هدفت الدراسة إلى قياس أثر القيادة التحويلية على نجاح المشاريع في المملكة العربية السعودية، وقد تم استخدام استبيانات ميدانية لجمع البيانات وتحليلها إحصائيًا، وأظهرت النتائج وجود تأثير إيجابي للقيادة التحويلية على الأداء العام للمشروع، الالتزام بالجدول الزمني، جودة التنفيذ، ورضا أصحاب المصلحة</w:t>
      </w:r>
      <w:r w:rsidR="00CD3F62" w:rsidRPr="00F46410">
        <w:rPr>
          <w:rFonts w:ascii="Simplified Arabic" w:hAnsi="Simplified Arabic" w:cs="Simplified Arabic" w:hint="cs"/>
          <w:sz w:val="28"/>
          <w:szCs w:val="28"/>
          <w:rtl/>
        </w:rPr>
        <w:t>.</w:t>
      </w:r>
    </w:p>
    <w:p w14:paraId="409B3BED" w14:textId="22FB435A" w:rsidR="00BD01C1" w:rsidRPr="00F46410" w:rsidRDefault="00BD01C1" w:rsidP="00F46410">
      <w:pPr>
        <w:widowControl w:val="0"/>
        <w:spacing w:after="0" w:line="240" w:lineRule="auto"/>
        <w:jc w:val="both"/>
        <w:rPr>
          <w:rFonts w:ascii="Simplified Arabic" w:hAnsi="Simplified Arabic" w:cs="Simplified Arabic"/>
          <w:b/>
          <w:bCs/>
          <w:sz w:val="28"/>
          <w:szCs w:val="28"/>
          <w:rtl/>
        </w:rPr>
      </w:pPr>
      <w:r w:rsidRPr="00F46410">
        <w:rPr>
          <w:rFonts w:ascii="Simplified Arabic" w:hAnsi="Simplified Arabic" w:cs="Simplified Arabic" w:hint="cs"/>
          <w:b/>
          <w:bCs/>
          <w:sz w:val="28"/>
          <w:szCs w:val="28"/>
          <w:rtl/>
        </w:rPr>
        <w:t>دراسة: (البلوشي وآخرون، 2019)</w:t>
      </w:r>
    </w:p>
    <w:p w14:paraId="1E56C658" w14:textId="1104A289" w:rsidR="00BD01C1" w:rsidRPr="00F46410" w:rsidRDefault="00BD01C1" w:rsidP="007E5F05">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هدفت الدراسة إلى التعرف على درجة ممارسة المديرين للقيادة التحويلية وعلاقتها بالصحة التنظيمية في مدارس التعليم الأساسي بسلطنة عمان ولتحقيق أهداف الدراسة استخدم الباحثون المنهج الوصفي الارتباطي من خلال استخدام أداتين  الأولى: استبانة القيادة التحويلية وتكونت  من (33) مفردة لقياس درجة ممارسة المديرين للقيادة التحويلية في مدارس التعليم الأساسي، والثانية مقياس (</w:t>
      </w:r>
      <w:r w:rsidRPr="00F46410">
        <w:rPr>
          <w:rFonts w:ascii="Simplified Arabic" w:hAnsi="Simplified Arabic" w:cs="Simplified Arabic" w:hint="cs"/>
          <w:sz w:val="28"/>
          <w:szCs w:val="28"/>
        </w:rPr>
        <w:t>OHI - E</w:t>
      </w:r>
      <w:r w:rsidRPr="00F46410">
        <w:rPr>
          <w:rFonts w:ascii="Simplified Arabic" w:hAnsi="Simplified Arabic" w:cs="Simplified Arabic" w:hint="cs"/>
          <w:sz w:val="28"/>
          <w:szCs w:val="28"/>
          <w:rtl/>
        </w:rPr>
        <w:t>)، وتكون من(37) مفردة لقياس مستوى الصحة التنظيمية في مدارس التعليم الأساسي من وجهة نظر المعلمين وتم توزيع أداتي الدراسة على عينة تم اختيارها بطريقة عشوائية من  مجتمع الدراسة بلغ حجمها (504) معلماً ومعلمة،  وبعد تحليل البيانات أشارت نتائج الدراسة إلى  أن  درجة ممارسة المديرين للقيادة التحويلية في مدارس التعليم الأساسي بسلطنة عمان كبيرة وأن مستوى الصحة التنظيمية في مدارس التعليم الأساسي مرتفع وأنه توجد علاقة ارتباطية طردية موجبة دالة إحصائي بين متوسط تقديرات أفراد عينة الدراسة لدرجة ممارسة المديرين للقيادة التحويلية وبين متوسط تقديراتهم لمستوى الصحة التنظيمية في مدارسهم</w:t>
      </w:r>
      <w:r w:rsidR="00CD3F62" w:rsidRPr="00F46410">
        <w:rPr>
          <w:rFonts w:ascii="Simplified Arabic" w:hAnsi="Simplified Arabic" w:cs="Simplified Arabic" w:hint="cs"/>
          <w:sz w:val="28"/>
          <w:szCs w:val="28"/>
          <w:rtl/>
        </w:rPr>
        <w:t>.</w:t>
      </w:r>
    </w:p>
    <w:p w14:paraId="458F2A72" w14:textId="77777777" w:rsidR="00BD01C1" w:rsidRPr="00F46410" w:rsidRDefault="00BD01C1" w:rsidP="00F46410">
      <w:pPr>
        <w:spacing w:after="0" w:line="240" w:lineRule="auto"/>
        <w:jc w:val="both"/>
        <w:rPr>
          <w:rFonts w:ascii="Simplified Arabic" w:hAnsi="Simplified Arabic" w:cs="Simplified Arabic"/>
          <w:b/>
          <w:bCs/>
          <w:sz w:val="28"/>
          <w:szCs w:val="28"/>
          <w:rtl/>
        </w:rPr>
      </w:pPr>
      <w:r w:rsidRPr="00F46410">
        <w:rPr>
          <w:rFonts w:ascii="Simplified Arabic" w:hAnsi="Simplified Arabic" w:cs="Simplified Arabic" w:hint="cs"/>
          <w:b/>
          <w:bCs/>
          <w:sz w:val="28"/>
          <w:szCs w:val="28"/>
          <w:rtl/>
        </w:rPr>
        <w:t>دراسة: (</w:t>
      </w:r>
      <w:r w:rsidRPr="00F46410">
        <w:rPr>
          <w:rFonts w:ascii="Simplified Arabic" w:hAnsi="Simplified Arabic" w:cs="Simplified Arabic" w:hint="cs"/>
          <w:b/>
          <w:bCs/>
          <w:sz w:val="28"/>
          <w:szCs w:val="28"/>
        </w:rPr>
        <w:t>Masood &amp; Afsar, 2018</w:t>
      </w:r>
      <w:r w:rsidRPr="00F46410">
        <w:rPr>
          <w:rFonts w:ascii="Simplified Arabic" w:hAnsi="Simplified Arabic" w:cs="Simplified Arabic" w:hint="cs"/>
          <w:b/>
          <w:bCs/>
          <w:sz w:val="28"/>
          <w:szCs w:val="28"/>
          <w:rtl/>
        </w:rPr>
        <w:t>)</w:t>
      </w:r>
    </w:p>
    <w:p w14:paraId="0DA64799" w14:textId="5D2A8122" w:rsidR="00BD01C1" w:rsidRPr="00F46410" w:rsidRDefault="00BD01C1" w:rsidP="007E5F05">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 xml:space="preserve">ركزت الدراسة على استكشاف العلاقة بين القيادة التحويلية لمديري التمريض في بعض المؤسسات الصحية الأمريكية وسلوك العمل المبتكر للممرضات التابعات لتلك المؤسسات، وإلى اختبار تأثير الكفاءة الذاتية للموظفين وقدراتهم الفطرية على الابتكار بالإضافة إلى دراسة أثر الثقة في المشرفين على العلاقة بين نمط القيادة التحويلية وسلوكيات العمل المبتكر، وقد اعتمدت الدراسة على نهج تفاعلي حيث افترضت أن هناك تفاعلاً بين القيادة التحويلية والثقة في القائد وتجنب عدم اليقين مما يؤثر على سلوك العمل المبتكر، وأظهرت النتائج أن القيادة التحويلية ترتبط ارتباطاً إيجابياً قوياً بسلوك العمل المبتكر لدى الممرضات اللواتي يتمتعن بمستويات عالية من الثقة وتجنب الشك، كما  وجدت الدراسة أن الكفاءة الذاتية الابتكارية تلعب دوراً وسيطاً في هذا التفاعل الثلاثي بين القيادة التحويلية والثقة في القائد وتجنب عدم اليقين </w:t>
      </w:r>
      <w:r w:rsidRPr="00F46410">
        <w:rPr>
          <w:rFonts w:ascii="Simplified Arabic" w:hAnsi="Simplified Arabic" w:cs="Simplified Arabic" w:hint="cs"/>
          <w:sz w:val="28"/>
          <w:szCs w:val="28"/>
          <w:rtl/>
        </w:rPr>
        <w:lastRenderedPageBreak/>
        <w:t>على سلوك العمل المبتكر</w:t>
      </w:r>
      <w:r w:rsidR="006E0CDA" w:rsidRPr="00F46410">
        <w:rPr>
          <w:rFonts w:ascii="Simplified Arabic" w:hAnsi="Simplified Arabic" w:cs="Simplified Arabic" w:hint="cs"/>
          <w:sz w:val="28"/>
          <w:szCs w:val="28"/>
          <w:rtl/>
          <w:lang w:bidi="ar-EG"/>
        </w:rPr>
        <w:t xml:space="preserve">، </w:t>
      </w:r>
      <w:r w:rsidRPr="00F46410">
        <w:rPr>
          <w:rFonts w:ascii="Simplified Arabic" w:hAnsi="Simplified Arabic" w:cs="Simplified Arabic" w:hint="cs"/>
          <w:sz w:val="28"/>
          <w:szCs w:val="28"/>
          <w:rtl/>
        </w:rPr>
        <w:t>وتوصلت النتائج إلى أن الجمع بين القيادة التحويلية والثقة في المشرف يمكن أن يؤدي إلى تعزيز سلوك العمل المبتكر</w:t>
      </w:r>
      <w:r w:rsidR="006E0CDA" w:rsidRPr="00F46410">
        <w:rPr>
          <w:rFonts w:ascii="Simplified Arabic" w:hAnsi="Simplified Arabic" w:cs="Simplified Arabic" w:hint="cs"/>
          <w:sz w:val="28"/>
          <w:szCs w:val="28"/>
          <w:rtl/>
        </w:rPr>
        <w:t xml:space="preserve"> </w:t>
      </w:r>
      <w:r w:rsidRPr="00F46410">
        <w:rPr>
          <w:rFonts w:ascii="Simplified Arabic" w:hAnsi="Simplified Arabic" w:cs="Simplified Arabic" w:hint="cs"/>
          <w:sz w:val="28"/>
          <w:szCs w:val="28"/>
          <w:rtl/>
        </w:rPr>
        <w:t>حيث يصبح التغلب على الغموض والمخاطر، والقلق والخوف من المجهول المرتبط بسلوك العمل المبتكر ممكناً عندما تتوفر القيادة التحويلية والثقة.</w:t>
      </w:r>
    </w:p>
    <w:p w14:paraId="3F15646A" w14:textId="77777777" w:rsidR="00BD01C1" w:rsidRPr="00F46410" w:rsidRDefault="00BD01C1" w:rsidP="00F46410">
      <w:pPr>
        <w:widowControl w:val="0"/>
        <w:spacing w:after="0" w:line="240" w:lineRule="auto"/>
        <w:jc w:val="both"/>
        <w:rPr>
          <w:rFonts w:ascii="Simplified Arabic" w:hAnsi="Simplified Arabic" w:cs="Simplified Arabic"/>
          <w:b/>
          <w:bCs/>
          <w:sz w:val="28"/>
          <w:szCs w:val="28"/>
          <w:rtl/>
        </w:rPr>
      </w:pPr>
      <w:r w:rsidRPr="00F46410">
        <w:rPr>
          <w:rFonts w:ascii="Simplified Arabic" w:hAnsi="Simplified Arabic" w:cs="Simplified Arabic" w:hint="cs"/>
          <w:b/>
          <w:bCs/>
          <w:sz w:val="28"/>
          <w:szCs w:val="28"/>
          <w:rtl/>
        </w:rPr>
        <w:t>دراسة: (الشوابكة وآخرون، 2018)</w:t>
      </w:r>
    </w:p>
    <w:p w14:paraId="32BA1A50" w14:textId="00610270" w:rsidR="00BD01C1" w:rsidRPr="00F46410" w:rsidRDefault="00BD01C1" w:rsidP="007E5F05">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 xml:space="preserve">هدفت هذه الدراسة إلى التعرف على مدى إسهام القيادة التحويلية بأبعادها المختلفة (التأثير المثالي للقيادة، والتحفيز الملهم، والاستثارة الفكرية، والاعتبار الفردي)، في تحقيق الالتزام التنظيمي لدى العاملين في دائرة ضريبة الدخل والمبيعات، وتم تصميم استبيان تكونت من 29 عبارة، وتم استخدام أسلوب المسح الشامل لتجميع البيانات من مجتمع الدراسة، واستخدمت الدراسة المنهج الوصفي التحليلي واعتمدت على برمجية الإحصاء الوصفي </w:t>
      </w:r>
      <w:r w:rsidRPr="00F46410">
        <w:rPr>
          <w:rFonts w:ascii="Simplified Arabic" w:hAnsi="Simplified Arabic" w:cs="Simplified Arabic" w:hint="cs"/>
          <w:sz w:val="28"/>
          <w:szCs w:val="28"/>
        </w:rPr>
        <w:t>SPSS</w:t>
      </w:r>
      <w:r w:rsidRPr="00F46410">
        <w:rPr>
          <w:rFonts w:ascii="Simplified Arabic" w:hAnsi="Simplified Arabic" w:cs="Simplified Arabic" w:hint="cs"/>
          <w:sz w:val="28"/>
          <w:szCs w:val="28"/>
          <w:rtl/>
        </w:rPr>
        <w:t xml:space="preserve"> في تحليل بيانات الدراسة واختبار فرضياتها وقد استنتجت الدراسة مجموعة من النتائج من أبرزها أن دائرة ضريبة الدخل والمبيعات تتميز باستخدام نمط القيادة التحويلية بأبعادها المختلفة وأظهر العاملون في الدائرة ارتباطًا ملحوظًا بالالتزام التنظيمي، كما أظهرت نتائج الدراسة أن القيادة التحويلية بأبعادها المختلفة تساهم بشكل معنوي في تحقيق الالتزام التنظيمي لدى العاملين في الدائرة المبحوثة، وقد أوصت الدراسة بضرورة تبني العاملين الذين يتمتعون بسمات قيادية، والأخذ بعين الاعتبار عند اختيار وتعيين القادة الجدد توافر خصائص القيادية التحويلية المختلفة فيهم</w:t>
      </w:r>
      <w:r w:rsidR="006E0CDA" w:rsidRPr="00F46410">
        <w:rPr>
          <w:rFonts w:ascii="Simplified Arabic" w:hAnsi="Simplified Arabic" w:cs="Simplified Arabic" w:hint="cs"/>
          <w:sz w:val="28"/>
          <w:szCs w:val="28"/>
          <w:rtl/>
        </w:rPr>
        <w:t>.</w:t>
      </w:r>
    </w:p>
    <w:p w14:paraId="0C95C04F" w14:textId="1EE4FCF3" w:rsidR="00BD01C1" w:rsidRPr="00F46410" w:rsidRDefault="00BD01C1" w:rsidP="00F46410">
      <w:pPr>
        <w:spacing w:after="0" w:line="240" w:lineRule="auto"/>
        <w:jc w:val="both"/>
        <w:rPr>
          <w:rFonts w:ascii="Simplified Arabic" w:hAnsi="Simplified Arabic" w:cs="Simplified Arabic"/>
          <w:b/>
          <w:bCs/>
          <w:sz w:val="28"/>
          <w:szCs w:val="28"/>
          <w:rtl/>
        </w:rPr>
      </w:pPr>
      <w:r w:rsidRPr="00F46410">
        <w:rPr>
          <w:rFonts w:ascii="Simplified Arabic" w:hAnsi="Simplified Arabic" w:cs="Simplified Arabic" w:hint="cs"/>
          <w:b/>
          <w:bCs/>
          <w:sz w:val="28"/>
          <w:szCs w:val="28"/>
          <w:rtl/>
        </w:rPr>
        <w:t xml:space="preserve">دراسة: (بوميمز </w:t>
      </w:r>
      <w:r w:rsidR="006E0CDA" w:rsidRPr="00F46410">
        <w:rPr>
          <w:rFonts w:ascii="Simplified Arabic" w:hAnsi="Simplified Arabic" w:cs="Simplified Arabic" w:hint="cs"/>
          <w:b/>
          <w:bCs/>
          <w:sz w:val="28"/>
          <w:szCs w:val="28"/>
          <w:rtl/>
        </w:rPr>
        <w:t xml:space="preserve"> </w:t>
      </w:r>
      <w:r w:rsidRPr="00F46410">
        <w:rPr>
          <w:rFonts w:ascii="Simplified Arabic" w:hAnsi="Simplified Arabic" w:cs="Simplified Arabic" w:hint="cs"/>
          <w:b/>
          <w:bCs/>
          <w:sz w:val="28"/>
          <w:szCs w:val="28"/>
          <w:rtl/>
        </w:rPr>
        <w:t>وشطابي، 2016)</w:t>
      </w:r>
    </w:p>
    <w:p w14:paraId="67FF5A6F" w14:textId="6157B4E7" w:rsidR="00BD01C1" w:rsidRPr="00F46410" w:rsidRDefault="00BD01C1" w:rsidP="007E5F05">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سعت الدراسة إلى فهم دور القيادة في تخفيف تأثير الصراع التنظيمي على رضا الوظائف و</w:t>
      </w:r>
      <w:r w:rsidR="006E0CDA" w:rsidRPr="00F46410">
        <w:rPr>
          <w:rFonts w:ascii="Simplified Arabic" w:hAnsi="Simplified Arabic" w:cs="Simplified Arabic" w:hint="cs"/>
          <w:sz w:val="28"/>
          <w:szCs w:val="28"/>
          <w:rtl/>
        </w:rPr>
        <w:t>ل</w:t>
      </w:r>
      <w:r w:rsidRPr="00F46410">
        <w:rPr>
          <w:rFonts w:ascii="Simplified Arabic" w:hAnsi="Simplified Arabic" w:cs="Simplified Arabic" w:hint="cs"/>
          <w:sz w:val="28"/>
          <w:szCs w:val="28"/>
          <w:rtl/>
        </w:rPr>
        <w:t>تحقيق هذا الهدف تم استخدام المسح الشامل لجميع موظفي مستشفى محمد الصديق بن يحيى وكلية الاقتصاد والتجارة وإدارة الأعمال في جامعة محمد الصديق بن يحيى حيث شمل عدد الأفراد 391 عامل تم جمع 341 استبانة  صالحة للتحليل الإحصائي والذي تم تنفيذه باستخدام تحليل الانحدار الخطي مع تطبيق النموذج الإحصائي، توصلت الدراسة إلى عدة نتائج منها أن صراع المهام يؤثر إيجابا</w:t>
      </w:r>
      <w:r w:rsidR="003B4510" w:rsidRPr="00F46410">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على صراع العلاقات، وبالمثل يؤثر صراع العلاقات سلبا</w:t>
      </w:r>
      <w:r w:rsidR="003B4510" w:rsidRPr="00F46410">
        <w:rPr>
          <w:rFonts w:ascii="Simplified Arabic" w:hAnsi="Simplified Arabic" w:cs="Simplified Arabic" w:hint="cs"/>
          <w:sz w:val="28"/>
          <w:szCs w:val="28"/>
          <w:rtl/>
        </w:rPr>
        <w:t>ً</w:t>
      </w:r>
      <w:r w:rsidRPr="00F46410">
        <w:rPr>
          <w:rFonts w:ascii="Simplified Arabic" w:hAnsi="Simplified Arabic" w:cs="Simplified Arabic" w:hint="cs"/>
          <w:sz w:val="28"/>
          <w:szCs w:val="28"/>
          <w:rtl/>
        </w:rPr>
        <w:t xml:space="preserve"> على رضا الوظائف، كما أظهرت الدراسة أن القيادة التحويلية تعدل تأثير كل من صراع المهام وصراع العلاقات على رضا الوظائف، ولم تجد الدراسة أي دليل إحصائي على دور بارز للقيادة التبادلية في تخفيف تأثير الصراع التنظيمي على رضا الوظائف.</w:t>
      </w:r>
    </w:p>
    <w:p w14:paraId="4A3D35F5" w14:textId="77777777" w:rsidR="00BD01C1" w:rsidRPr="00F46410" w:rsidRDefault="00BD01C1" w:rsidP="00F46410">
      <w:pPr>
        <w:spacing w:after="0" w:line="240" w:lineRule="auto"/>
        <w:jc w:val="both"/>
        <w:rPr>
          <w:rFonts w:ascii="Simplified Arabic" w:hAnsi="Simplified Arabic" w:cs="Simplified Arabic"/>
          <w:b/>
          <w:bCs/>
          <w:sz w:val="28"/>
          <w:szCs w:val="28"/>
          <w:rtl/>
        </w:rPr>
      </w:pPr>
      <w:r w:rsidRPr="00F46410">
        <w:rPr>
          <w:rFonts w:ascii="Simplified Arabic" w:hAnsi="Simplified Arabic" w:cs="Simplified Arabic" w:hint="cs"/>
          <w:b/>
          <w:bCs/>
          <w:sz w:val="28"/>
          <w:szCs w:val="28"/>
          <w:rtl/>
        </w:rPr>
        <w:t>دراسة: (أيلين، 2013)</w:t>
      </w:r>
    </w:p>
    <w:p w14:paraId="44F609F9" w14:textId="14943190" w:rsidR="00CD3F62" w:rsidRPr="00F46410" w:rsidRDefault="00BD01C1" w:rsidP="007E5F05">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هدفت الدراسة إلى التعرف على العلاقة بين أبعاد القيادة التحويلية في المدرسة الابتدائية والبيئة المدرسية ومستويات التحصيل العلمي للطلاب في المدرسة، وقد تم جمع البيانات من خلال عينة هادفة من مديري المدارس الابتدائية،</w:t>
      </w:r>
      <w:r w:rsidR="003B4510" w:rsidRPr="00F46410">
        <w:rPr>
          <w:rFonts w:ascii="Simplified Arabic" w:hAnsi="Simplified Arabic" w:cs="Simplified Arabic" w:hint="cs"/>
          <w:sz w:val="28"/>
          <w:szCs w:val="28"/>
          <w:rtl/>
        </w:rPr>
        <w:t xml:space="preserve"> </w:t>
      </w:r>
      <w:r w:rsidRPr="00F46410">
        <w:rPr>
          <w:rFonts w:ascii="Simplified Arabic" w:hAnsi="Simplified Arabic" w:cs="Simplified Arabic" w:hint="cs"/>
          <w:sz w:val="28"/>
          <w:szCs w:val="28"/>
          <w:rtl/>
        </w:rPr>
        <w:t>وباستخدام مقياس القيادة التحويلية (</w:t>
      </w:r>
      <w:r w:rsidRPr="00F46410">
        <w:rPr>
          <w:rFonts w:ascii="Simplified Arabic" w:hAnsi="Simplified Arabic" w:cs="Simplified Arabic" w:hint="cs"/>
          <w:sz w:val="28"/>
          <w:szCs w:val="28"/>
        </w:rPr>
        <w:t>MLQ</w:t>
      </w:r>
      <w:r w:rsidRPr="00F46410">
        <w:rPr>
          <w:rFonts w:ascii="Simplified Arabic" w:hAnsi="Simplified Arabic" w:cs="Simplified Arabic" w:hint="cs"/>
          <w:sz w:val="28"/>
          <w:szCs w:val="28"/>
          <w:rtl/>
        </w:rPr>
        <w:t>) لقياس درجة تصورات المعلمين لممارسات المديرين للقيادة التحويلية واستخدام مقياس المناخ المدرسي (</w:t>
      </w:r>
      <w:r w:rsidRPr="00F46410">
        <w:rPr>
          <w:rFonts w:ascii="Simplified Arabic" w:hAnsi="Simplified Arabic" w:cs="Simplified Arabic" w:hint="cs"/>
          <w:sz w:val="28"/>
          <w:szCs w:val="28"/>
        </w:rPr>
        <w:t>SCT-R</w:t>
      </w:r>
      <w:r w:rsidRPr="00F46410">
        <w:rPr>
          <w:rFonts w:ascii="Simplified Arabic" w:hAnsi="Simplified Arabic" w:cs="Simplified Arabic" w:hint="cs"/>
          <w:sz w:val="28"/>
          <w:szCs w:val="28"/>
          <w:rtl/>
        </w:rPr>
        <w:t>)، لقياس تصورات المعلمين للمناخ المدرسي وأشارت النتائج إلى: وجود علاقات إيجابية وذات دلالة إحصائية بين عوامل القيادة التحويلية، وأبعاد المناخ المدرسي، ومع ذلك لم تكن هنالك علاقات إيجابية بين القيادة التحويلية وتحصيل الطلاب في الرياضيات، ووجود علاقة إيجابية بين القيادة التحويلية وتحصيل الطلاب في القراءة.</w:t>
      </w:r>
    </w:p>
    <w:p w14:paraId="3B2DA9C6" w14:textId="0EB15AD3" w:rsidR="00BD01C1" w:rsidRPr="00B31FA2" w:rsidRDefault="00F0535A" w:rsidP="00B31FA2">
      <w:pPr>
        <w:spacing w:after="0"/>
        <w:rPr>
          <w:rFonts w:ascii="Simplified Arabic" w:hAnsi="Simplified Arabic" w:cs="Simplified Arabic"/>
          <w:b/>
          <w:bCs/>
          <w:sz w:val="32"/>
          <w:szCs w:val="32"/>
          <w:rtl/>
        </w:rPr>
      </w:pPr>
      <w:r w:rsidRPr="00B31FA2">
        <w:rPr>
          <w:rFonts w:ascii="Simplified Arabic" w:hAnsi="Simplified Arabic" w:cs="Simplified Arabic" w:hint="cs"/>
          <w:b/>
          <w:bCs/>
          <w:sz w:val="32"/>
          <w:szCs w:val="32"/>
          <w:rtl/>
        </w:rPr>
        <w:lastRenderedPageBreak/>
        <w:t>التعقيب على الدراسات السابقة</w:t>
      </w:r>
    </w:p>
    <w:p w14:paraId="414FADE7" w14:textId="78DE4800" w:rsidR="00F0535A" w:rsidRPr="00F46410" w:rsidRDefault="00F0535A" w:rsidP="00510832">
      <w:pPr>
        <w:spacing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بالنظر إلى الدراسات السابقة يتضح أنها تناولت موضوع القيادة التحويلية وأثرها على متغيرات الأداء والسلوك التنظيمي في بيئات عمل مختلفة منها البنوك، المؤسسات التعليمية، المستشفيات، وشركات المقاولات والخدمات، وقد أظهرت هذه الدراسات أن القيادة التحويلية تؤثر إيجابياً على الأداء المؤسسي والسلوكي للموظفين فعلى سبيل المثال أظهرت دراسة محيلان وعثمان (2024) أثر القيادة التحويلية بأبعادها المختلفة على الإبداع التسويقي في البنوك التجارية الأردنية، بينما أظهرت دراسة حاجي ودولي (2022) وجود علاقة إيجابية بين القيادة التحويلية والرضا الوظيفي في شركة الاتصالات. كما أظهرت دراسات العتيبي (2022) والزعبي (2021) و</w:t>
      </w:r>
      <w:r w:rsidRPr="00F46410">
        <w:rPr>
          <w:rFonts w:ascii="Simplified Arabic" w:hAnsi="Simplified Arabic" w:cs="Simplified Arabic" w:hint="cs"/>
          <w:sz w:val="28"/>
          <w:szCs w:val="28"/>
        </w:rPr>
        <w:t>Alsulami et al</w:t>
      </w:r>
      <w:r w:rsidRPr="00F46410">
        <w:rPr>
          <w:rFonts w:ascii="Simplified Arabic" w:hAnsi="Simplified Arabic" w:cs="Simplified Arabic" w:hint="cs"/>
          <w:sz w:val="28"/>
          <w:szCs w:val="28"/>
          <w:rtl/>
        </w:rPr>
        <w:t>. (</w:t>
      </w:r>
      <w:r w:rsidR="00101820" w:rsidRPr="00F46410">
        <w:rPr>
          <w:rFonts w:ascii="Simplified Arabic" w:hAnsi="Simplified Arabic" w:cs="Simplified Arabic" w:hint="cs"/>
          <w:sz w:val="28"/>
          <w:szCs w:val="28"/>
        </w:rPr>
        <w:t>2021</w:t>
      </w:r>
      <w:r w:rsidRPr="00F46410">
        <w:rPr>
          <w:rFonts w:ascii="Simplified Arabic" w:hAnsi="Simplified Arabic" w:cs="Simplified Arabic" w:hint="cs"/>
          <w:sz w:val="28"/>
          <w:szCs w:val="28"/>
          <w:rtl/>
        </w:rPr>
        <w:t>) و</w:t>
      </w:r>
      <w:r w:rsidRPr="00F46410">
        <w:rPr>
          <w:rFonts w:ascii="Simplified Arabic" w:hAnsi="Simplified Arabic" w:cs="Simplified Arabic" w:hint="cs"/>
          <w:sz w:val="28"/>
          <w:szCs w:val="28"/>
        </w:rPr>
        <w:t>Alzahrani</w:t>
      </w:r>
      <w:r w:rsidRPr="00F46410">
        <w:rPr>
          <w:rFonts w:ascii="Simplified Arabic" w:hAnsi="Simplified Arabic" w:cs="Simplified Arabic" w:hint="cs"/>
          <w:sz w:val="28"/>
          <w:szCs w:val="28"/>
          <w:rtl/>
        </w:rPr>
        <w:t xml:space="preserve"> (</w:t>
      </w:r>
      <w:r w:rsidR="00101820" w:rsidRPr="00F46410">
        <w:rPr>
          <w:rFonts w:ascii="Simplified Arabic" w:hAnsi="Simplified Arabic" w:cs="Simplified Arabic" w:hint="cs"/>
          <w:sz w:val="28"/>
          <w:szCs w:val="28"/>
        </w:rPr>
        <w:t>2020</w:t>
      </w:r>
      <w:r w:rsidRPr="00F46410">
        <w:rPr>
          <w:rFonts w:ascii="Simplified Arabic" w:hAnsi="Simplified Arabic" w:cs="Simplified Arabic" w:hint="cs"/>
          <w:sz w:val="28"/>
          <w:szCs w:val="28"/>
          <w:rtl/>
        </w:rPr>
        <w:t>) أهمية القيادة التحويلية في تحسين جودة التنفيذ وتعزيز كفاءة فرق العمل في المشاريع والبنية التحتية بما يعكس فعالية هذا النمط القيادي في السياقات العملية العربية والخليجية.</w:t>
      </w:r>
    </w:p>
    <w:p w14:paraId="28CF48AB" w14:textId="494F8D0E" w:rsidR="00F0535A" w:rsidRPr="00B31FA2" w:rsidRDefault="00F0535A" w:rsidP="00B31FA2">
      <w:pPr>
        <w:spacing w:after="0"/>
        <w:rPr>
          <w:rFonts w:ascii="Simplified Arabic" w:hAnsi="Simplified Arabic" w:cs="Simplified Arabic"/>
          <w:b/>
          <w:bCs/>
          <w:sz w:val="32"/>
          <w:szCs w:val="32"/>
          <w:rtl/>
        </w:rPr>
      </w:pPr>
      <w:r w:rsidRPr="00B31FA2">
        <w:rPr>
          <w:rFonts w:ascii="Simplified Arabic" w:hAnsi="Simplified Arabic" w:cs="Simplified Arabic" w:hint="cs"/>
          <w:b/>
          <w:bCs/>
          <w:sz w:val="32"/>
          <w:szCs w:val="32"/>
          <w:rtl/>
        </w:rPr>
        <w:t>الفجوة البحثية</w:t>
      </w:r>
    </w:p>
    <w:p w14:paraId="0DD6AF49" w14:textId="670AB872" w:rsidR="00BD01C1" w:rsidRPr="00F46410" w:rsidRDefault="00F0535A" w:rsidP="00510832">
      <w:pPr>
        <w:spacing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بالنظر إلى الدراسات السابقة يتضح أنها على الرغم مما توصلت اليه من نتائج الإيجابية إلا أن أغلب الدراسات ركزت على النتائج السلوكية مثل الرضا الوظيفي، الالتزام التنظيمي، أو الإبداع، ولم تتناول العلاقة بين القيادة التحويلية وكفاءة إدارة المشاريع التشغيلية بشكل مباشر خصوصاً في المشاريع العقارية المتكاملة، وكذلك لم تستهدف الدراسات السابقة مشروعاً محدداً داخل المملكة العربية السعودية مما يترك فجوة معرفية وتطبيقية فيما يتعلق بتحليل أثر القيادة التحويلية على الأداء التنفيذي للمشاريع المعقدة محلياً وهو ما تسعى إليه الدراسة الحالية من خلال تحليل أثر القيادة التحويلية على كفاءة إدارة مشروع تطوير عقاري محدد</w:t>
      </w:r>
      <w:r w:rsidR="00134A7C" w:rsidRPr="00F46410">
        <w:rPr>
          <w:rFonts w:ascii="Simplified Arabic" w:hAnsi="Simplified Arabic" w:cs="Simplified Arabic" w:hint="cs"/>
          <w:sz w:val="28"/>
          <w:szCs w:val="28"/>
          <w:rtl/>
        </w:rPr>
        <w:t xml:space="preserve"> وهو</w:t>
      </w:r>
      <w:r w:rsidRPr="00F46410">
        <w:rPr>
          <w:rFonts w:ascii="Simplified Arabic" w:hAnsi="Simplified Arabic" w:cs="Simplified Arabic" w:hint="cs"/>
          <w:sz w:val="28"/>
          <w:szCs w:val="28"/>
          <w:rtl/>
        </w:rPr>
        <w:t xml:space="preserve"> "وجهة الغروب" التابع للشركة الوطنية للإسكان في المدينة المنورة مع التركيز على مؤشرات الأداء الرئيسية مثل الالتزام بالجدول الزمني، ضبط التكاليف، جودة التنفيذ، ورضا أصحاب المصلحة.</w:t>
      </w:r>
    </w:p>
    <w:p w14:paraId="4FADFFD3" w14:textId="34AED01E" w:rsidR="00BD01C1" w:rsidRPr="00B31FA2" w:rsidRDefault="00A12E17" w:rsidP="00B31FA2">
      <w:pPr>
        <w:spacing w:after="0"/>
        <w:rPr>
          <w:rFonts w:ascii="Simplified Arabic" w:hAnsi="Simplified Arabic" w:cs="Simplified Arabic"/>
          <w:b/>
          <w:bCs/>
          <w:sz w:val="32"/>
          <w:szCs w:val="32"/>
          <w:rtl/>
        </w:rPr>
      </w:pPr>
      <w:r w:rsidRPr="00B31FA2">
        <w:rPr>
          <w:rFonts w:ascii="Simplified Arabic" w:hAnsi="Simplified Arabic" w:cs="Simplified Arabic" w:hint="cs"/>
          <w:b/>
          <w:bCs/>
          <w:sz w:val="32"/>
          <w:szCs w:val="32"/>
          <w:rtl/>
        </w:rPr>
        <w:t>الاستفادة من الدراسات السابقة</w:t>
      </w:r>
    </w:p>
    <w:p w14:paraId="2E3A2957" w14:textId="19F65F54" w:rsidR="00CD3F62" w:rsidRPr="00F46410" w:rsidRDefault="00A12E17" w:rsidP="007E5F05">
      <w:pPr>
        <w:spacing w:after="0" w:line="240" w:lineRule="auto"/>
        <w:ind w:firstLine="284"/>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أشارت الدراسات السابقة على أهمية البحث وموضوعه وقد استفاد الباحث من الدراسات السابقة من كونها ساهمت في إثبات أهمية موضوع الدراسة إلى جانب صياغة وتحديد المفاهيم النظرية والمتغيرات المتعلقة بموضوع الدراسة</w:t>
      </w:r>
      <w:r w:rsidR="008B4517" w:rsidRPr="00F46410">
        <w:rPr>
          <w:rFonts w:ascii="Simplified Arabic" w:hAnsi="Simplified Arabic" w:cs="Simplified Arabic" w:hint="cs"/>
          <w:sz w:val="28"/>
          <w:szCs w:val="28"/>
          <w:rtl/>
        </w:rPr>
        <w:t xml:space="preserve">، </w:t>
      </w:r>
      <w:r w:rsidRPr="00F46410">
        <w:rPr>
          <w:rFonts w:ascii="Simplified Arabic" w:hAnsi="Simplified Arabic" w:cs="Simplified Arabic" w:hint="cs"/>
          <w:sz w:val="28"/>
          <w:szCs w:val="28"/>
          <w:rtl/>
        </w:rPr>
        <w:t xml:space="preserve">بالإضافة إلى بلورة وتوضيح مشكلة </w:t>
      </w:r>
      <w:r w:rsidR="008B4517" w:rsidRPr="00F46410">
        <w:rPr>
          <w:rFonts w:ascii="Simplified Arabic" w:hAnsi="Simplified Arabic" w:cs="Simplified Arabic" w:hint="cs"/>
          <w:sz w:val="28"/>
          <w:szCs w:val="28"/>
          <w:rtl/>
        </w:rPr>
        <w:t>الدراسة</w:t>
      </w:r>
      <w:r w:rsidRPr="00F46410">
        <w:rPr>
          <w:rFonts w:ascii="Simplified Arabic" w:hAnsi="Simplified Arabic" w:cs="Simplified Arabic" w:hint="cs"/>
          <w:sz w:val="28"/>
          <w:szCs w:val="28"/>
          <w:rtl/>
        </w:rPr>
        <w:t xml:space="preserve"> بشكل دقيق مع تحديد مبررات إجرائه</w:t>
      </w:r>
      <w:r w:rsidR="008B4517" w:rsidRPr="00F46410">
        <w:rPr>
          <w:rFonts w:ascii="Simplified Arabic" w:hAnsi="Simplified Arabic" w:cs="Simplified Arabic" w:hint="cs"/>
          <w:sz w:val="28"/>
          <w:szCs w:val="28"/>
          <w:rtl/>
        </w:rPr>
        <w:t>ا</w:t>
      </w:r>
      <w:r w:rsidRPr="00F46410">
        <w:rPr>
          <w:rFonts w:ascii="Simplified Arabic" w:hAnsi="Simplified Arabic" w:cs="Simplified Arabic" w:hint="cs"/>
          <w:sz w:val="28"/>
          <w:szCs w:val="28"/>
          <w:rtl/>
        </w:rPr>
        <w:t xml:space="preserve"> وأهميته</w:t>
      </w:r>
      <w:r w:rsidR="008B4517" w:rsidRPr="00F46410">
        <w:rPr>
          <w:rFonts w:ascii="Simplified Arabic" w:hAnsi="Simplified Arabic" w:cs="Simplified Arabic" w:hint="cs"/>
          <w:sz w:val="28"/>
          <w:szCs w:val="28"/>
          <w:rtl/>
        </w:rPr>
        <w:t>ا</w:t>
      </w:r>
      <w:r w:rsidRPr="00F46410">
        <w:rPr>
          <w:rFonts w:ascii="Simplified Arabic" w:hAnsi="Simplified Arabic" w:cs="Simplified Arabic" w:hint="cs"/>
          <w:sz w:val="28"/>
          <w:szCs w:val="28"/>
          <w:rtl/>
        </w:rPr>
        <w:t xml:space="preserve"> العلمية والتطبيقية</w:t>
      </w:r>
      <w:r w:rsidR="00CD3F62" w:rsidRPr="00F46410">
        <w:rPr>
          <w:rFonts w:ascii="Simplified Arabic" w:hAnsi="Simplified Arabic" w:cs="Simplified Arabic" w:hint="cs"/>
          <w:sz w:val="28"/>
          <w:szCs w:val="28"/>
          <w:rtl/>
        </w:rPr>
        <w:t xml:space="preserve">. </w:t>
      </w:r>
    </w:p>
    <w:p w14:paraId="2E78D6D6" w14:textId="143E1F0E" w:rsidR="00CD3F62" w:rsidRPr="00F46410" w:rsidRDefault="00A12E17" w:rsidP="00F46410">
      <w:pPr>
        <w:widowControl w:val="0"/>
        <w:spacing w:after="0" w:line="240" w:lineRule="auto"/>
        <w:jc w:val="both"/>
        <w:rPr>
          <w:rFonts w:ascii="Simplified Arabic" w:hAnsi="Simplified Arabic" w:cs="Simplified Arabic"/>
          <w:sz w:val="28"/>
          <w:szCs w:val="28"/>
          <w:rtl/>
        </w:rPr>
      </w:pPr>
      <w:r w:rsidRPr="00F46410">
        <w:rPr>
          <w:rFonts w:ascii="Simplified Arabic" w:hAnsi="Simplified Arabic" w:cs="Simplified Arabic" w:hint="cs"/>
          <w:sz w:val="28"/>
          <w:szCs w:val="28"/>
          <w:rtl/>
        </w:rPr>
        <w:t xml:space="preserve">علاوة على ذلك وجهت الدراسات السابقة الباحث نحو تحديد الإطار المنهجي وخطة </w:t>
      </w:r>
      <w:r w:rsidR="008B4517" w:rsidRPr="00F46410">
        <w:rPr>
          <w:rFonts w:ascii="Simplified Arabic" w:hAnsi="Simplified Arabic" w:cs="Simplified Arabic" w:hint="cs"/>
          <w:sz w:val="28"/>
          <w:szCs w:val="28"/>
          <w:rtl/>
        </w:rPr>
        <w:t>الدراسة</w:t>
      </w:r>
      <w:r w:rsidRPr="00F46410">
        <w:rPr>
          <w:rFonts w:ascii="Simplified Arabic" w:hAnsi="Simplified Arabic" w:cs="Simplified Arabic" w:hint="cs"/>
          <w:sz w:val="28"/>
          <w:szCs w:val="28"/>
          <w:rtl/>
        </w:rPr>
        <w:t xml:space="preserve"> المناسبة وساعدت في الكشف عن العديد من مصادر المعلومات والمراجع الضرورية التي تثري الجانب النظري وتدعم التحليل العلمي لنتائج الدراسة.</w:t>
      </w:r>
    </w:p>
    <w:p w14:paraId="5C1F5A32" w14:textId="77777777" w:rsidR="00CD3F62" w:rsidRPr="00EF7233" w:rsidRDefault="00CD3F62" w:rsidP="00EF7233">
      <w:pPr>
        <w:widowControl w:val="0"/>
        <w:spacing w:after="0" w:line="276" w:lineRule="auto"/>
        <w:jc w:val="both"/>
        <w:rPr>
          <w:rFonts w:ascii="Simplified Arabic" w:hAnsi="Simplified Arabic" w:cs="Simplified Arabic"/>
          <w:sz w:val="32"/>
          <w:szCs w:val="32"/>
          <w:rtl/>
        </w:rPr>
      </w:pPr>
    </w:p>
    <w:p w14:paraId="787EDAD4" w14:textId="77777777" w:rsidR="00FD454A" w:rsidRDefault="00FD454A" w:rsidP="00EF7233">
      <w:pPr>
        <w:widowControl w:val="0"/>
        <w:spacing w:after="0" w:line="276" w:lineRule="auto"/>
        <w:jc w:val="both"/>
        <w:rPr>
          <w:rFonts w:ascii="Simplified Arabic" w:hAnsi="Simplified Arabic" w:cs="Simplified Arabic"/>
          <w:sz w:val="32"/>
          <w:szCs w:val="32"/>
          <w:rtl/>
        </w:rPr>
      </w:pPr>
    </w:p>
    <w:sectPr w:rsidR="00FD454A" w:rsidSect="00C06E73">
      <w:footerReference w:type="first" r:id="rId10"/>
      <w:pgSz w:w="11906" w:h="16838" w:code="9"/>
      <w:pgMar w:top="1134" w:right="1701" w:bottom="1134" w:left="1134" w:header="709" w:footer="709"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1409A" w14:textId="77777777" w:rsidR="00C35AD4" w:rsidRDefault="00C35AD4" w:rsidP="009125CE">
      <w:pPr>
        <w:spacing w:after="0" w:line="240" w:lineRule="auto"/>
      </w:pPr>
      <w:r>
        <w:separator/>
      </w:r>
    </w:p>
  </w:endnote>
  <w:endnote w:type="continuationSeparator" w:id="0">
    <w:p w14:paraId="27FFA2E5" w14:textId="77777777" w:rsidR="00C35AD4" w:rsidRDefault="00C35AD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36916919"/>
      <w:docPartObj>
        <w:docPartGallery w:val="Page Numbers (Bottom of Page)"/>
        <w:docPartUnique/>
      </w:docPartObj>
    </w:sdtPr>
    <w:sdtEndPr>
      <w:rPr>
        <w:noProof/>
      </w:rPr>
    </w:sdtEndPr>
    <w:sdtContent>
      <w:p w14:paraId="70583638" w14:textId="6404C8CC" w:rsidR="004561A6" w:rsidRDefault="004561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24E9C0" w14:textId="77777777" w:rsidR="004561A6" w:rsidRDefault="004561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4932B" w14:textId="2A9E7FE7" w:rsidR="00C06E73" w:rsidRPr="00C06E73" w:rsidRDefault="00C06E73" w:rsidP="00C06E73">
    <w:pPr>
      <w:pStyle w:val="Footer"/>
      <w:jc w:val="center"/>
      <w:rPr>
        <w:rFonts w:ascii="Simplified Arabic" w:hAnsi="Simplified Arabic" w:cs="Simplified Arabic"/>
        <w:sz w:val="24"/>
        <w:szCs w:val="24"/>
      </w:rPr>
    </w:pPr>
    <w:r>
      <w:fldChar w:fldCharType="begin"/>
    </w:r>
    <w:r>
      <w:instrText xml:space="preserve"> PAGE    \* MERGEFORMAT </w:instrText>
    </w:r>
    <w:r>
      <w:fldChar w:fldCharType="separate"/>
    </w:r>
    <w:r>
      <w:rPr>
        <w:noProof/>
        <w:rtl/>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A77D8" w14:textId="77777777" w:rsidR="00C35AD4" w:rsidRDefault="00C35AD4" w:rsidP="009125CE">
      <w:pPr>
        <w:spacing w:after="0" w:line="240" w:lineRule="auto"/>
      </w:pPr>
      <w:r>
        <w:separator/>
      </w:r>
    </w:p>
  </w:footnote>
  <w:footnote w:type="continuationSeparator" w:id="0">
    <w:p w14:paraId="5EDDBD22" w14:textId="77777777" w:rsidR="00C35AD4" w:rsidRDefault="00C35AD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5717E"/>
    <w:multiLevelType w:val="hybridMultilevel"/>
    <w:tmpl w:val="957C44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16589D"/>
    <w:multiLevelType w:val="hybridMultilevel"/>
    <w:tmpl w:val="B0760EC4"/>
    <w:lvl w:ilvl="0" w:tplc="4A448AF6">
      <w:start w:val="5"/>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8DB7071"/>
    <w:multiLevelType w:val="hybridMultilevel"/>
    <w:tmpl w:val="D5B4098A"/>
    <w:lvl w:ilvl="0" w:tplc="D0C6B6D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6E422E"/>
    <w:multiLevelType w:val="hybridMultilevel"/>
    <w:tmpl w:val="380A2C10"/>
    <w:lvl w:ilvl="0" w:tplc="92C86712">
      <w:start w:val="1"/>
      <w:numFmt w:val="bullet"/>
      <w:lvlText w:val="­"/>
      <w:lvlJc w:val="left"/>
      <w:pPr>
        <w:ind w:left="720" w:hanging="360"/>
      </w:pPr>
      <w:rPr>
        <w:rFonts w:ascii="Simplified Arabic" w:hAnsi="Simplified Arab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C66DD1"/>
    <w:multiLevelType w:val="hybridMultilevel"/>
    <w:tmpl w:val="714E3B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663F8A"/>
    <w:multiLevelType w:val="hybridMultilevel"/>
    <w:tmpl w:val="C26429D6"/>
    <w:lvl w:ilvl="0" w:tplc="70AE3314">
      <w:numFmt w:val="bullet"/>
      <w:lvlText w:val="­"/>
      <w:lvlJc w:val="left"/>
      <w:pPr>
        <w:ind w:left="720" w:hanging="360"/>
      </w:pPr>
      <w:rPr>
        <w:rFonts w:ascii="Simplified Arabic" w:eastAsiaTheme="minorHAnsi"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1278C7"/>
    <w:multiLevelType w:val="hybridMultilevel"/>
    <w:tmpl w:val="8104F2BE"/>
    <w:lvl w:ilvl="0" w:tplc="70AE3314">
      <w:numFmt w:val="bullet"/>
      <w:lvlText w:val="­"/>
      <w:lvlJc w:val="left"/>
      <w:pPr>
        <w:ind w:left="720" w:hanging="360"/>
      </w:pPr>
      <w:rPr>
        <w:rFonts w:ascii="Simplified Arabic" w:eastAsiaTheme="minorHAnsi"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3A74B9"/>
    <w:multiLevelType w:val="hybridMultilevel"/>
    <w:tmpl w:val="63985BA6"/>
    <w:lvl w:ilvl="0" w:tplc="92C86712">
      <w:start w:val="1"/>
      <w:numFmt w:val="bullet"/>
      <w:lvlText w:val="­"/>
      <w:lvlJc w:val="left"/>
      <w:pPr>
        <w:ind w:left="720" w:hanging="360"/>
      </w:pPr>
      <w:rPr>
        <w:rFonts w:ascii="Simplified Arabic" w:hAnsi="Simplified Arabic"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D736900"/>
    <w:multiLevelType w:val="hybridMultilevel"/>
    <w:tmpl w:val="D244F4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DD4141"/>
    <w:multiLevelType w:val="hybridMultilevel"/>
    <w:tmpl w:val="1D887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EE3EF0"/>
    <w:multiLevelType w:val="hybridMultilevel"/>
    <w:tmpl w:val="5EBA744A"/>
    <w:lvl w:ilvl="0" w:tplc="70AE3314">
      <w:numFmt w:val="bullet"/>
      <w:lvlText w:val="­"/>
      <w:lvlJc w:val="left"/>
      <w:pPr>
        <w:ind w:left="720" w:hanging="360"/>
      </w:pPr>
      <w:rPr>
        <w:rFonts w:ascii="Simplified Arabic" w:eastAsiaTheme="minorHAnsi"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5F32AE"/>
    <w:multiLevelType w:val="hybridMultilevel"/>
    <w:tmpl w:val="E7CE56FC"/>
    <w:lvl w:ilvl="0" w:tplc="4A448AF6">
      <w:start w:val="5"/>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43404196"/>
    <w:multiLevelType w:val="hybridMultilevel"/>
    <w:tmpl w:val="D02E07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BF28C8"/>
    <w:multiLevelType w:val="hybridMultilevel"/>
    <w:tmpl w:val="6B1A4956"/>
    <w:lvl w:ilvl="0" w:tplc="4A448AF6">
      <w:start w:val="5"/>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480A5A56"/>
    <w:multiLevelType w:val="hybridMultilevel"/>
    <w:tmpl w:val="E2465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0B1210"/>
    <w:multiLevelType w:val="hybridMultilevel"/>
    <w:tmpl w:val="18DC1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A77126"/>
    <w:multiLevelType w:val="hybridMultilevel"/>
    <w:tmpl w:val="22522AAA"/>
    <w:lvl w:ilvl="0" w:tplc="70AE3314">
      <w:numFmt w:val="bullet"/>
      <w:lvlText w:val="­"/>
      <w:lvlJc w:val="left"/>
      <w:pPr>
        <w:ind w:left="720" w:hanging="360"/>
      </w:pPr>
      <w:rPr>
        <w:rFonts w:ascii="Simplified Arabic" w:eastAsiaTheme="minorHAnsi"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A51D38"/>
    <w:multiLevelType w:val="hybridMultilevel"/>
    <w:tmpl w:val="35128066"/>
    <w:lvl w:ilvl="0" w:tplc="2B36FB94">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617D5B"/>
    <w:multiLevelType w:val="hybridMultilevel"/>
    <w:tmpl w:val="FD94C8AA"/>
    <w:lvl w:ilvl="0" w:tplc="D0C6B6D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5D4866"/>
    <w:multiLevelType w:val="hybridMultilevel"/>
    <w:tmpl w:val="8794AB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333E19"/>
    <w:multiLevelType w:val="hybridMultilevel"/>
    <w:tmpl w:val="F66673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374E45"/>
    <w:multiLevelType w:val="hybridMultilevel"/>
    <w:tmpl w:val="BF6AE0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73A468C"/>
    <w:multiLevelType w:val="hybridMultilevel"/>
    <w:tmpl w:val="3AA2BAF6"/>
    <w:lvl w:ilvl="0" w:tplc="92C86712">
      <w:start w:val="1"/>
      <w:numFmt w:val="bullet"/>
      <w:lvlText w:val="­"/>
      <w:lvlJc w:val="left"/>
      <w:pPr>
        <w:ind w:left="720" w:hanging="360"/>
      </w:pPr>
      <w:rPr>
        <w:rFonts w:ascii="Simplified Arabic" w:hAnsi="Simplified Arabic"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77A555C0"/>
    <w:multiLevelType w:val="hybridMultilevel"/>
    <w:tmpl w:val="D90E8D02"/>
    <w:lvl w:ilvl="0" w:tplc="04090005">
      <w:start w:val="1"/>
      <w:numFmt w:val="bullet"/>
      <w:lvlText w:val=""/>
      <w:lvlJc w:val="left"/>
      <w:pPr>
        <w:ind w:left="1145" w:hanging="360"/>
      </w:pPr>
      <w:rPr>
        <w:rFonts w:ascii="Wingdings" w:hAnsi="Wingdings"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24" w15:restartNumberingAfterBreak="0">
    <w:nsid w:val="7F9E17CC"/>
    <w:multiLevelType w:val="hybridMultilevel"/>
    <w:tmpl w:val="5DA854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9392107">
    <w:abstractNumId w:val="9"/>
  </w:num>
  <w:num w:numId="2" w16cid:durableId="207911641">
    <w:abstractNumId w:val="4"/>
  </w:num>
  <w:num w:numId="3" w16cid:durableId="1374695089">
    <w:abstractNumId w:val="0"/>
  </w:num>
  <w:num w:numId="4" w16cid:durableId="557017025">
    <w:abstractNumId w:val="8"/>
  </w:num>
  <w:num w:numId="5" w16cid:durableId="595795248">
    <w:abstractNumId w:val="24"/>
  </w:num>
  <w:num w:numId="6" w16cid:durableId="604314491">
    <w:abstractNumId w:val="20"/>
  </w:num>
  <w:num w:numId="7" w16cid:durableId="58941201">
    <w:abstractNumId w:val="17"/>
  </w:num>
  <w:num w:numId="8" w16cid:durableId="358311554">
    <w:abstractNumId w:val="18"/>
  </w:num>
  <w:num w:numId="9" w16cid:durableId="497617642">
    <w:abstractNumId w:val="21"/>
  </w:num>
  <w:num w:numId="10" w16cid:durableId="1366249128">
    <w:abstractNumId w:val="16"/>
  </w:num>
  <w:num w:numId="11" w16cid:durableId="313263838">
    <w:abstractNumId w:val="10"/>
  </w:num>
  <w:num w:numId="12" w16cid:durableId="1657951619">
    <w:abstractNumId w:val="15"/>
  </w:num>
  <w:num w:numId="13" w16cid:durableId="269170558">
    <w:abstractNumId w:val="2"/>
  </w:num>
  <w:num w:numId="14" w16cid:durableId="1270238524">
    <w:abstractNumId w:val="14"/>
  </w:num>
  <w:num w:numId="15" w16cid:durableId="1330057757">
    <w:abstractNumId w:val="5"/>
  </w:num>
  <w:num w:numId="16" w16cid:durableId="1978484007">
    <w:abstractNumId w:val="6"/>
  </w:num>
  <w:num w:numId="17" w16cid:durableId="1471747555">
    <w:abstractNumId w:val="1"/>
  </w:num>
  <w:num w:numId="18" w16cid:durableId="1414084546">
    <w:abstractNumId w:val="11"/>
  </w:num>
  <w:num w:numId="19" w16cid:durableId="1775251436">
    <w:abstractNumId w:val="22"/>
  </w:num>
  <w:num w:numId="20" w16cid:durableId="855272909">
    <w:abstractNumId w:val="13"/>
  </w:num>
  <w:num w:numId="21" w16cid:durableId="584150508">
    <w:abstractNumId w:val="7"/>
  </w:num>
  <w:num w:numId="22" w16cid:durableId="1269461836">
    <w:abstractNumId w:val="19"/>
  </w:num>
  <w:num w:numId="23" w16cid:durableId="1736925608">
    <w:abstractNumId w:val="23"/>
  </w:num>
  <w:num w:numId="24" w16cid:durableId="72747745">
    <w:abstractNumId w:val="3"/>
  </w:num>
  <w:num w:numId="25" w16cid:durableId="1426724860">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495"/>
    <w:rsid w:val="00000A9A"/>
    <w:rsid w:val="00004556"/>
    <w:rsid w:val="00006C7D"/>
    <w:rsid w:val="000100B2"/>
    <w:rsid w:val="00010E69"/>
    <w:rsid w:val="000141EB"/>
    <w:rsid w:val="00016E37"/>
    <w:rsid w:val="00023E82"/>
    <w:rsid w:val="0002610C"/>
    <w:rsid w:val="000267DE"/>
    <w:rsid w:val="000302EE"/>
    <w:rsid w:val="000330C4"/>
    <w:rsid w:val="000343A4"/>
    <w:rsid w:val="0003786D"/>
    <w:rsid w:val="0004373E"/>
    <w:rsid w:val="00044F6E"/>
    <w:rsid w:val="00050B7E"/>
    <w:rsid w:val="00052BBD"/>
    <w:rsid w:val="00053254"/>
    <w:rsid w:val="000627D1"/>
    <w:rsid w:val="00064E88"/>
    <w:rsid w:val="00070F75"/>
    <w:rsid w:val="000746A6"/>
    <w:rsid w:val="0008575B"/>
    <w:rsid w:val="000A4ED1"/>
    <w:rsid w:val="000B3E80"/>
    <w:rsid w:val="000B7E08"/>
    <w:rsid w:val="000C1A8E"/>
    <w:rsid w:val="000C2BA1"/>
    <w:rsid w:val="000C35AF"/>
    <w:rsid w:val="000C7CC1"/>
    <w:rsid w:val="000D6413"/>
    <w:rsid w:val="000D6D66"/>
    <w:rsid w:val="000E3CC9"/>
    <w:rsid w:val="000F2FE2"/>
    <w:rsid w:val="000F44B4"/>
    <w:rsid w:val="00101820"/>
    <w:rsid w:val="00105C5C"/>
    <w:rsid w:val="00114764"/>
    <w:rsid w:val="00122960"/>
    <w:rsid w:val="00124972"/>
    <w:rsid w:val="00127EAB"/>
    <w:rsid w:val="00127F76"/>
    <w:rsid w:val="00132791"/>
    <w:rsid w:val="00134A7C"/>
    <w:rsid w:val="001440AC"/>
    <w:rsid w:val="00144DBD"/>
    <w:rsid w:val="00145BFE"/>
    <w:rsid w:val="00146455"/>
    <w:rsid w:val="0015351A"/>
    <w:rsid w:val="001547BC"/>
    <w:rsid w:val="00160B4D"/>
    <w:rsid w:val="00162B9D"/>
    <w:rsid w:val="00166EA6"/>
    <w:rsid w:val="00166F5E"/>
    <w:rsid w:val="0017022B"/>
    <w:rsid w:val="00173955"/>
    <w:rsid w:val="001739E7"/>
    <w:rsid w:val="001811D4"/>
    <w:rsid w:val="00181D64"/>
    <w:rsid w:val="001902DB"/>
    <w:rsid w:val="00192893"/>
    <w:rsid w:val="00196454"/>
    <w:rsid w:val="001A03D5"/>
    <w:rsid w:val="001B058A"/>
    <w:rsid w:val="001B1928"/>
    <w:rsid w:val="001B1E3A"/>
    <w:rsid w:val="001B29A2"/>
    <w:rsid w:val="001C2162"/>
    <w:rsid w:val="001C3469"/>
    <w:rsid w:val="001C5BE5"/>
    <w:rsid w:val="001D0394"/>
    <w:rsid w:val="001E0B74"/>
    <w:rsid w:val="001E3CD3"/>
    <w:rsid w:val="001F0E73"/>
    <w:rsid w:val="001F2075"/>
    <w:rsid w:val="001F4E12"/>
    <w:rsid w:val="001F7059"/>
    <w:rsid w:val="001F7552"/>
    <w:rsid w:val="00201DF6"/>
    <w:rsid w:val="00202CFB"/>
    <w:rsid w:val="00203141"/>
    <w:rsid w:val="0020749A"/>
    <w:rsid w:val="00223627"/>
    <w:rsid w:val="00230105"/>
    <w:rsid w:val="002371FB"/>
    <w:rsid w:val="00237D8D"/>
    <w:rsid w:val="00240283"/>
    <w:rsid w:val="0024060C"/>
    <w:rsid w:val="00240AB2"/>
    <w:rsid w:val="00241D46"/>
    <w:rsid w:val="00245830"/>
    <w:rsid w:val="002458ED"/>
    <w:rsid w:val="0025317C"/>
    <w:rsid w:val="00253331"/>
    <w:rsid w:val="00254F19"/>
    <w:rsid w:val="0026116A"/>
    <w:rsid w:val="00263354"/>
    <w:rsid w:val="00266DA7"/>
    <w:rsid w:val="00271CE0"/>
    <w:rsid w:val="00282D9E"/>
    <w:rsid w:val="002834D1"/>
    <w:rsid w:val="002958F7"/>
    <w:rsid w:val="002A024F"/>
    <w:rsid w:val="002A0324"/>
    <w:rsid w:val="002A7DDD"/>
    <w:rsid w:val="002B6B73"/>
    <w:rsid w:val="002B6BD3"/>
    <w:rsid w:val="002C0F7E"/>
    <w:rsid w:val="002C231C"/>
    <w:rsid w:val="002C23E8"/>
    <w:rsid w:val="002C2FDA"/>
    <w:rsid w:val="002C3F98"/>
    <w:rsid w:val="002D07C6"/>
    <w:rsid w:val="002E1C80"/>
    <w:rsid w:val="002F3A5E"/>
    <w:rsid w:val="002F77FA"/>
    <w:rsid w:val="002F7E2B"/>
    <w:rsid w:val="00300DDF"/>
    <w:rsid w:val="00301425"/>
    <w:rsid w:val="003017FA"/>
    <w:rsid w:val="00301A32"/>
    <w:rsid w:val="00301E57"/>
    <w:rsid w:val="00302594"/>
    <w:rsid w:val="00302B47"/>
    <w:rsid w:val="00305CBB"/>
    <w:rsid w:val="003119B2"/>
    <w:rsid w:val="003136F4"/>
    <w:rsid w:val="003147BA"/>
    <w:rsid w:val="00317938"/>
    <w:rsid w:val="003246EB"/>
    <w:rsid w:val="00325B49"/>
    <w:rsid w:val="00332767"/>
    <w:rsid w:val="00333AA3"/>
    <w:rsid w:val="00335CBB"/>
    <w:rsid w:val="003366F8"/>
    <w:rsid w:val="00337D95"/>
    <w:rsid w:val="00341C9A"/>
    <w:rsid w:val="0034467F"/>
    <w:rsid w:val="00347615"/>
    <w:rsid w:val="00356965"/>
    <w:rsid w:val="00362775"/>
    <w:rsid w:val="00363611"/>
    <w:rsid w:val="00372F36"/>
    <w:rsid w:val="00373ACD"/>
    <w:rsid w:val="00373F2F"/>
    <w:rsid w:val="00374A0A"/>
    <w:rsid w:val="003769F6"/>
    <w:rsid w:val="003811EC"/>
    <w:rsid w:val="00382B99"/>
    <w:rsid w:val="00390086"/>
    <w:rsid w:val="00397886"/>
    <w:rsid w:val="003A684A"/>
    <w:rsid w:val="003B10AE"/>
    <w:rsid w:val="003B2B81"/>
    <w:rsid w:val="003B4510"/>
    <w:rsid w:val="003B57EC"/>
    <w:rsid w:val="003C05BA"/>
    <w:rsid w:val="003C11A1"/>
    <w:rsid w:val="003C2BB1"/>
    <w:rsid w:val="003C308E"/>
    <w:rsid w:val="003C3199"/>
    <w:rsid w:val="003C3B72"/>
    <w:rsid w:val="003C4628"/>
    <w:rsid w:val="003D6854"/>
    <w:rsid w:val="003D6F70"/>
    <w:rsid w:val="003E4A6A"/>
    <w:rsid w:val="00400EA1"/>
    <w:rsid w:val="00402B0C"/>
    <w:rsid w:val="00403668"/>
    <w:rsid w:val="0041621D"/>
    <w:rsid w:val="00417B32"/>
    <w:rsid w:val="004246CC"/>
    <w:rsid w:val="004348FC"/>
    <w:rsid w:val="0043549C"/>
    <w:rsid w:val="00437DAA"/>
    <w:rsid w:val="00443182"/>
    <w:rsid w:val="004437E3"/>
    <w:rsid w:val="00443DBF"/>
    <w:rsid w:val="004448E1"/>
    <w:rsid w:val="00447B76"/>
    <w:rsid w:val="004561A6"/>
    <w:rsid w:val="00457A11"/>
    <w:rsid w:val="00462D8F"/>
    <w:rsid w:val="00463618"/>
    <w:rsid w:val="004717C2"/>
    <w:rsid w:val="004743F8"/>
    <w:rsid w:val="00486C62"/>
    <w:rsid w:val="00497C1A"/>
    <w:rsid w:val="00497D26"/>
    <w:rsid w:val="004A11EF"/>
    <w:rsid w:val="004A2584"/>
    <w:rsid w:val="004A4699"/>
    <w:rsid w:val="004B0B04"/>
    <w:rsid w:val="004B5C05"/>
    <w:rsid w:val="004C05C9"/>
    <w:rsid w:val="004C13FF"/>
    <w:rsid w:val="004C3297"/>
    <w:rsid w:val="004D115F"/>
    <w:rsid w:val="004D14A9"/>
    <w:rsid w:val="004D275C"/>
    <w:rsid w:val="004D28DD"/>
    <w:rsid w:val="004D3D13"/>
    <w:rsid w:val="004D4B7B"/>
    <w:rsid w:val="004D572A"/>
    <w:rsid w:val="004E0235"/>
    <w:rsid w:val="004E2DDC"/>
    <w:rsid w:val="004E4584"/>
    <w:rsid w:val="004F418C"/>
    <w:rsid w:val="004F7BB7"/>
    <w:rsid w:val="005025B1"/>
    <w:rsid w:val="005052F4"/>
    <w:rsid w:val="00510832"/>
    <w:rsid w:val="00510AF0"/>
    <w:rsid w:val="005128E6"/>
    <w:rsid w:val="00517195"/>
    <w:rsid w:val="005210E9"/>
    <w:rsid w:val="00523EB4"/>
    <w:rsid w:val="00535519"/>
    <w:rsid w:val="0054090A"/>
    <w:rsid w:val="00540E86"/>
    <w:rsid w:val="00542727"/>
    <w:rsid w:val="005547C5"/>
    <w:rsid w:val="00556638"/>
    <w:rsid w:val="005739D7"/>
    <w:rsid w:val="005742A8"/>
    <w:rsid w:val="00575B45"/>
    <w:rsid w:val="00583655"/>
    <w:rsid w:val="0058366E"/>
    <w:rsid w:val="00583E19"/>
    <w:rsid w:val="00590B27"/>
    <w:rsid w:val="005A3D0F"/>
    <w:rsid w:val="005A4E1B"/>
    <w:rsid w:val="005A5999"/>
    <w:rsid w:val="005B1A84"/>
    <w:rsid w:val="005B1C09"/>
    <w:rsid w:val="005B6516"/>
    <w:rsid w:val="005B679B"/>
    <w:rsid w:val="005C0E83"/>
    <w:rsid w:val="005C50E3"/>
    <w:rsid w:val="005E0C38"/>
    <w:rsid w:val="005E50EC"/>
    <w:rsid w:val="005F6802"/>
    <w:rsid w:val="00600555"/>
    <w:rsid w:val="00600872"/>
    <w:rsid w:val="00600CBA"/>
    <w:rsid w:val="006104C3"/>
    <w:rsid w:val="00613478"/>
    <w:rsid w:val="00616CDF"/>
    <w:rsid w:val="00617132"/>
    <w:rsid w:val="0062226A"/>
    <w:rsid w:val="006251DD"/>
    <w:rsid w:val="006269EE"/>
    <w:rsid w:val="006273CB"/>
    <w:rsid w:val="0062761F"/>
    <w:rsid w:val="00632E53"/>
    <w:rsid w:val="00633870"/>
    <w:rsid w:val="006429F7"/>
    <w:rsid w:val="00643D80"/>
    <w:rsid w:val="006514B1"/>
    <w:rsid w:val="00652B86"/>
    <w:rsid w:val="00662E16"/>
    <w:rsid w:val="00664174"/>
    <w:rsid w:val="006653FE"/>
    <w:rsid w:val="006730A9"/>
    <w:rsid w:val="006745E0"/>
    <w:rsid w:val="00675182"/>
    <w:rsid w:val="0068047F"/>
    <w:rsid w:val="0068722D"/>
    <w:rsid w:val="00694256"/>
    <w:rsid w:val="006948DE"/>
    <w:rsid w:val="006A29B3"/>
    <w:rsid w:val="006A5760"/>
    <w:rsid w:val="006A671E"/>
    <w:rsid w:val="006B4B66"/>
    <w:rsid w:val="006C1544"/>
    <w:rsid w:val="006C4C29"/>
    <w:rsid w:val="006C5A7A"/>
    <w:rsid w:val="006D2A95"/>
    <w:rsid w:val="006D4C76"/>
    <w:rsid w:val="006E0CDA"/>
    <w:rsid w:val="006F0280"/>
    <w:rsid w:val="006F0FBB"/>
    <w:rsid w:val="006F1ADB"/>
    <w:rsid w:val="006F3B1B"/>
    <w:rsid w:val="00703310"/>
    <w:rsid w:val="00707CC3"/>
    <w:rsid w:val="00723062"/>
    <w:rsid w:val="00724AA1"/>
    <w:rsid w:val="00727DC8"/>
    <w:rsid w:val="00732CBD"/>
    <w:rsid w:val="007401B8"/>
    <w:rsid w:val="00741C4B"/>
    <w:rsid w:val="00742BCF"/>
    <w:rsid w:val="00753C48"/>
    <w:rsid w:val="00754B17"/>
    <w:rsid w:val="007576B1"/>
    <w:rsid w:val="0076489A"/>
    <w:rsid w:val="007708BA"/>
    <w:rsid w:val="007713BD"/>
    <w:rsid w:val="007754C9"/>
    <w:rsid w:val="007754D4"/>
    <w:rsid w:val="00781CBF"/>
    <w:rsid w:val="007855A0"/>
    <w:rsid w:val="00786E56"/>
    <w:rsid w:val="00794D5E"/>
    <w:rsid w:val="007A3849"/>
    <w:rsid w:val="007B0E54"/>
    <w:rsid w:val="007B3FDE"/>
    <w:rsid w:val="007C78F0"/>
    <w:rsid w:val="007D7D04"/>
    <w:rsid w:val="007E0E27"/>
    <w:rsid w:val="007E3A20"/>
    <w:rsid w:val="007E4BA8"/>
    <w:rsid w:val="007E5F05"/>
    <w:rsid w:val="007E7184"/>
    <w:rsid w:val="007F09AE"/>
    <w:rsid w:val="00801E35"/>
    <w:rsid w:val="00802EA9"/>
    <w:rsid w:val="008113E0"/>
    <w:rsid w:val="0081212B"/>
    <w:rsid w:val="00813B4E"/>
    <w:rsid w:val="00817BD8"/>
    <w:rsid w:val="00823C89"/>
    <w:rsid w:val="00830974"/>
    <w:rsid w:val="008320A3"/>
    <w:rsid w:val="00832177"/>
    <w:rsid w:val="00834B52"/>
    <w:rsid w:val="00834F99"/>
    <w:rsid w:val="008379ED"/>
    <w:rsid w:val="00852491"/>
    <w:rsid w:val="0087052B"/>
    <w:rsid w:val="008767C6"/>
    <w:rsid w:val="00877925"/>
    <w:rsid w:val="00877AAC"/>
    <w:rsid w:val="00880352"/>
    <w:rsid w:val="00883A6E"/>
    <w:rsid w:val="00890723"/>
    <w:rsid w:val="008A1C26"/>
    <w:rsid w:val="008A2A0C"/>
    <w:rsid w:val="008A4FCF"/>
    <w:rsid w:val="008A6E28"/>
    <w:rsid w:val="008B3AE3"/>
    <w:rsid w:val="008B4517"/>
    <w:rsid w:val="008B6A8F"/>
    <w:rsid w:val="008C2DBE"/>
    <w:rsid w:val="008D0FD6"/>
    <w:rsid w:val="008D3C19"/>
    <w:rsid w:val="008E2A0D"/>
    <w:rsid w:val="008E7BB0"/>
    <w:rsid w:val="008F1EAE"/>
    <w:rsid w:val="008F3667"/>
    <w:rsid w:val="008F3B67"/>
    <w:rsid w:val="008F50FB"/>
    <w:rsid w:val="008F71F0"/>
    <w:rsid w:val="00901A24"/>
    <w:rsid w:val="00901B4C"/>
    <w:rsid w:val="009125CE"/>
    <w:rsid w:val="00914317"/>
    <w:rsid w:val="009174DA"/>
    <w:rsid w:val="0092259B"/>
    <w:rsid w:val="00930330"/>
    <w:rsid w:val="0093143C"/>
    <w:rsid w:val="0094103A"/>
    <w:rsid w:val="009537C0"/>
    <w:rsid w:val="0095447C"/>
    <w:rsid w:val="009554CB"/>
    <w:rsid w:val="009607AE"/>
    <w:rsid w:val="009634E8"/>
    <w:rsid w:val="00965820"/>
    <w:rsid w:val="0096604B"/>
    <w:rsid w:val="00966B0F"/>
    <w:rsid w:val="00975BC1"/>
    <w:rsid w:val="0098579B"/>
    <w:rsid w:val="00985802"/>
    <w:rsid w:val="0099218A"/>
    <w:rsid w:val="00992FB1"/>
    <w:rsid w:val="009A117C"/>
    <w:rsid w:val="009A3016"/>
    <w:rsid w:val="009A7D1C"/>
    <w:rsid w:val="009B25B6"/>
    <w:rsid w:val="009B6888"/>
    <w:rsid w:val="009B7CEE"/>
    <w:rsid w:val="009C0161"/>
    <w:rsid w:val="009C07EA"/>
    <w:rsid w:val="009D108D"/>
    <w:rsid w:val="009E0CB5"/>
    <w:rsid w:val="009E1436"/>
    <w:rsid w:val="009E5668"/>
    <w:rsid w:val="009F0F8F"/>
    <w:rsid w:val="009F27FE"/>
    <w:rsid w:val="009F5E8A"/>
    <w:rsid w:val="00A01210"/>
    <w:rsid w:val="00A0201D"/>
    <w:rsid w:val="00A06659"/>
    <w:rsid w:val="00A0739D"/>
    <w:rsid w:val="00A12E17"/>
    <w:rsid w:val="00A152DB"/>
    <w:rsid w:val="00A175C9"/>
    <w:rsid w:val="00A20108"/>
    <w:rsid w:val="00A23722"/>
    <w:rsid w:val="00A2618F"/>
    <w:rsid w:val="00A32E8B"/>
    <w:rsid w:val="00A359B0"/>
    <w:rsid w:val="00A407E2"/>
    <w:rsid w:val="00A429D2"/>
    <w:rsid w:val="00A5044A"/>
    <w:rsid w:val="00A534A9"/>
    <w:rsid w:val="00A548BB"/>
    <w:rsid w:val="00A55789"/>
    <w:rsid w:val="00A56F27"/>
    <w:rsid w:val="00A576D4"/>
    <w:rsid w:val="00A64088"/>
    <w:rsid w:val="00A70D89"/>
    <w:rsid w:val="00A73D9B"/>
    <w:rsid w:val="00A742CC"/>
    <w:rsid w:val="00A74F76"/>
    <w:rsid w:val="00A9494A"/>
    <w:rsid w:val="00AA4201"/>
    <w:rsid w:val="00AA79E9"/>
    <w:rsid w:val="00AB0A70"/>
    <w:rsid w:val="00AB36AC"/>
    <w:rsid w:val="00AB36BC"/>
    <w:rsid w:val="00AC2033"/>
    <w:rsid w:val="00AD5941"/>
    <w:rsid w:val="00AD7644"/>
    <w:rsid w:val="00AE036B"/>
    <w:rsid w:val="00AE3413"/>
    <w:rsid w:val="00AE3A43"/>
    <w:rsid w:val="00AF2609"/>
    <w:rsid w:val="00AF746B"/>
    <w:rsid w:val="00B040A5"/>
    <w:rsid w:val="00B10CD3"/>
    <w:rsid w:val="00B1354C"/>
    <w:rsid w:val="00B1386D"/>
    <w:rsid w:val="00B13AC9"/>
    <w:rsid w:val="00B175BC"/>
    <w:rsid w:val="00B24C78"/>
    <w:rsid w:val="00B31FA2"/>
    <w:rsid w:val="00B36E76"/>
    <w:rsid w:val="00B41973"/>
    <w:rsid w:val="00B537B1"/>
    <w:rsid w:val="00B55620"/>
    <w:rsid w:val="00B63B0F"/>
    <w:rsid w:val="00B7091A"/>
    <w:rsid w:val="00B72187"/>
    <w:rsid w:val="00B7678A"/>
    <w:rsid w:val="00B771D0"/>
    <w:rsid w:val="00B77C35"/>
    <w:rsid w:val="00B97F34"/>
    <w:rsid w:val="00BA04C4"/>
    <w:rsid w:val="00BA7720"/>
    <w:rsid w:val="00BB1550"/>
    <w:rsid w:val="00BB6486"/>
    <w:rsid w:val="00BB6E34"/>
    <w:rsid w:val="00BB7B1B"/>
    <w:rsid w:val="00BD01C1"/>
    <w:rsid w:val="00BD41D6"/>
    <w:rsid w:val="00BD5FF7"/>
    <w:rsid w:val="00BD6CA4"/>
    <w:rsid w:val="00BE2487"/>
    <w:rsid w:val="00BF0A2D"/>
    <w:rsid w:val="00BF2508"/>
    <w:rsid w:val="00BF504C"/>
    <w:rsid w:val="00BF5C14"/>
    <w:rsid w:val="00C03F0E"/>
    <w:rsid w:val="00C04D0B"/>
    <w:rsid w:val="00C06E73"/>
    <w:rsid w:val="00C07E34"/>
    <w:rsid w:val="00C114FD"/>
    <w:rsid w:val="00C143C6"/>
    <w:rsid w:val="00C16F06"/>
    <w:rsid w:val="00C1759C"/>
    <w:rsid w:val="00C23505"/>
    <w:rsid w:val="00C23D77"/>
    <w:rsid w:val="00C320B0"/>
    <w:rsid w:val="00C35AD4"/>
    <w:rsid w:val="00C459BF"/>
    <w:rsid w:val="00C50D27"/>
    <w:rsid w:val="00C514D0"/>
    <w:rsid w:val="00C52A63"/>
    <w:rsid w:val="00C55C37"/>
    <w:rsid w:val="00C56971"/>
    <w:rsid w:val="00C642FD"/>
    <w:rsid w:val="00C70D17"/>
    <w:rsid w:val="00C717BC"/>
    <w:rsid w:val="00C71E18"/>
    <w:rsid w:val="00C725C8"/>
    <w:rsid w:val="00C868B9"/>
    <w:rsid w:val="00CB645A"/>
    <w:rsid w:val="00CC36EB"/>
    <w:rsid w:val="00CC5673"/>
    <w:rsid w:val="00CD2185"/>
    <w:rsid w:val="00CD3F62"/>
    <w:rsid w:val="00CD52EF"/>
    <w:rsid w:val="00CD6AB0"/>
    <w:rsid w:val="00CE3909"/>
    <w:rsid w:val="00CE64EF"/>
    <w:rsid w:val="00D01CE5"/>
    <w:rsid w:val="00D035E5"/>
    <w:rsid w:val="00D11612"/>
    <w:rsid w:val="00D12DC3"/>
    <w:rsid w:val="00D17D82"/>
    <w:rsid w:val="00D22171"/>
    <w:rsid w:val="00D26E04"/>
    <w:rsid w:val="00D402F4"/>
    <w:rsid w:val="00D41749"/>
    <w:rsid w:val="00D46A1B"/>
    <w:rsid w:val="00D56CAF"/>
    <w:rsid w:val="00D56E0B"/>
    <w:rsid w:val="00D57664"/>
    <w:rsid w:val="00D62D7F"/>
    <w:rsid w:val="00D66C79"/>
    <w:rsid w:val="00D73143"/>
    <w:rsid w:val="00D77D48"/>
    <w:rsid w:val="00D8106F"/>
    <w:rsid w:val="00D837AA"/>
    <w:rsid w:val="00D84294"/>
    <w:rsid w:val="00D93331"/>
    <w:rsid w:val="00D95645"/>
    <w:rsid w:val="00D95DAD"/>
    <w:rsid w:val="00DA5275"/>
    <w:rsid w:val="00DB1AF9"/>
    <w:rsid w:val="00DB684F"/>
    <w:rsid w:val="00DC72E6"/>
    <w:rsid w:val="00DD24E8"/>
    <w:rsid w:val="00DD29E6"/>
    <w:rsid w:val="00DD37AF"/>
    <w:rsid w:val="00DD3FA2"/>
    <w:rsid w:val="00DE23ED"/>
    <w:rsid w:val="00DF0525"/>
    <w:rsid w:val="00DF1747"/>
    <w:rsid w:val="00DF7FB6"/>
    <w:rsid w:val="00E019BA"/>
    <w:rsid w:val="00E0413C"/>
    <w:rsid w:val="00E10DEA"/>
    <w:rsid w:val="00E116FD"/>
    <w:rsid w:val="00E12B66"/>
    <w:rsid w:val="00E14E8A"/>
    <w:rsid w:val="00E16D7A"/>
    <w:rsid w:val="00E23412"/>
    <w:rsid w:val="00E251C4"/>
    <w:rsid w:val="00E37DA2"/>
    <w:rsid w:val="00E41835"/>
    <w:rsid w:val="00E4223A"/>
    <w:rsid w:val="00E42D63"/>
    <w:rsid w:val="00E4457E"/>
    <w:rsid w:val="00E47AC6"/>
    <w:rsid w:val="00E53C98"/>
    <w:rsid w:val="00E56C7A"/>
    <w:rsid w:val="00E614F5"/>
    <w:rsid w:val="00E71C79"/>
    <w:rsid w:val="00E7485D"/>
    <w:rsid w:val="00E7581C"/>
    <w:rsid w:val="00E7592E"/>
    <w:rsid w:val="00E80FD9"/>
    <w:rsid w:val="00E82655"/>
    <w:rsid w:val="00E87C00"/>
    <w:rsid w:val="00E94F37"/>
    <w:rsid w:val="00EA6B5D"/>
    <w:rsid w:val="00EA6CA6"/>
    <w:rsid w:val="00EB4927"/>
    <w:rsid w:val="00EB4C32"/>
    <w:rsid w:val="00EB652D"/>
    <w:rsid w:val="00EC06D1"/>
    <w:rsid w:val="00EC1FF7"/>
    <w:rsid w:val="00EC2520"/>
    <w:rsid w:val="00EC7C78"/>
    <w:rsid w:val="00ED18B5"/>
    <w:rsid w:val="00ED45BC"/>
    <w:rsid w:val="00ED7DF0"/>
    <w:rsid w:val="00EE02CE"/>
    <w:rsid w:val="00EE6B9C"/>
    <w:rsid w:val="00EF0A1F"/>
    <w:rsid w:val="00EF112F"/>
    <w:rsid w:val="00EF1D63"/>
    <w:rsid w:val="00EF3A69"/>
    <w:rsid w:val="00EF6455"/>
    <w:rsid w:val="00EF7233"/>
    <w:rsid w:val="00F027A1"/>
    <w:rsid w:val="00F039A2"/>
    <w:rsid w:val="00F0535A"/>
    <w:rsid w:val="00F075A9"/>
    <w:rsid w:val="00F12C50"/>
    <w:rsid w:val="00F15DBB"/>
    <w:rsid w:val="00F20B2B"/>
    <w:rsid w:val="00F215A9"/>
    <w:rsid w:val="00F21ADE"/>
    <w:rsid w:val="00F22A1E"/>
    <w:rsid w:val="00F25863"/>
    <w:rsid w:val="00F261DB"/>
    <w:rsid w:val="00F2629F"/>
    <w:rsid w:val="00F34714"/>
    <w:rsid w:val="00F43B04"/>
    <w:rsid w:val="00F46410"/>
    <w:rsid w:val="00F546CE"/>
    <w:rsid w:val="00F558A6"/>
    <w:rsid w:val="00F56291"/>
    <w:rsid w:val="00F566B2"/>
    <w:rsid w:val="00F65670"/>
    <w:rsid w:val="00F671F5"/>
    <w:rsid w:val="00F70AF0"/>
    <w:rsid w:val="00F728C6"/>
    <w:rsid w:val="00F75134"/>
    <w:rsid w:val="00F7645B"/>
    <w:rsid w:val="00F767B3"/>
    <w:rsid w:val="00F77223"/>
    <w:rsid w:val="00F77DB0"/>
    <w:rsid w:val="00F81BE3"/>
    <w:rsid w:val="00F94B06"/>
    <w:rsid w:val="00FC3D3E"/>
    <w:rsid w:val="00FC533C"/>
    <w:rsid w:val="00FD1DB0"/>
    <w:rsid w:val="00FD454A"/>
    <w:rsid w:val="00FE7191"/>
    <w:rsid w:val="00FF194A"/>
    <w:rsid w:val="00FF30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CBA"/>
  </w:style>
  <w:style w:type="paragraph" w:styleId="Heading1">
    <w:name w:val="heading 1"/>
    <w:basedOn w:val="Normal"/>
    <w:next w:val="Normal"/>
    <w:link w:val="Heading1Char"/>
    <w:uiPriority w:val="9"/>
    <w:qFormat/>
    <w:rsid w:val="008A6E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66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62D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1E3CD3"/>
    <w:rPr>
      <w:color w:val="0563C1" w:themeColor="hyperlink"/>
      <w:u w:val="single"/>
    </w:rPr>
  </w:style>
  <w:style w:type="character" w:styleId="UnresolvedMention">
    <w:name w:val="Unresolved Mention"/>
    <w:basedOn w:val="DefaultParagraphFont"/>
    <w:uiPriority w:val="99"/>
    <w:semiHidden/>
    <w:unhideWhenUsed/>
    <w:rsid w:val="001E3CD3"/>
    <w:rPr>
      <w:color w:val="605E5C"/>
      <w:shd w:val="clear" w:color="auto" w:fill="E1DFDD"/>
    </w:rPr>
  </w:style>
  <w:style w:type="paragraph" w:styleId="NormalWeb">
    <w:name w:val="Normal (Web)"/>
    <w:basedOn w:val="Normal"/>
    <w:uiPriority w:val="99"/>
    <w:semiHidden/>
    <w:unhideWhenUsed/>
    <w:rsid w:val="006A5760"/>
    <w:rPr>
      <w:rFonts w:ascii="Times New Roman" w:hAnsi="Times New Roman" w:cs="Times New Roman"/>
      <w:sz w:val="24"/>
      <w:szCs w:val="24"/>
    </w:rPr>
  </w:style>
  <w:style w:type="paragraph" w:styleId="ListParagraph">
    <w:name w:val="List Paragraph"/>
    <w:aliases w:val="NumberedList"/>
    <w:basedOn w:val="Normal"/>
    <w:link w:val="ListParagraphChar"/>
    <w:uiPriority w:val="34"/>
    <w:qFormat/>
    <w:rsid w:val="00A64088"/>
    <w:pPr>
      <w:ind w:left="720"/>
      <w:contextualSpacing/>
    </w:pPr>
  </w:style>
  <w:style w:type="character" w:styleId="FollowedHyperlink">
    <w:name w:val="FollowedHyperlink"/>
    <w:basedOn w:val="DefaultParagraphFont"/>
    <w:uiPriority w:val="99"/>
    <w:semiHidden/>
    <w:unhideWhenUsed/>
    <w:rsid w:val="00A534A9"/>
    <w:rPr>
      <w:color w:val="954F72" w:themeColor="followedHyperlink"/>
      <w:u w:val="single"/>
    </w:rPr>
  </w:style>
  <w:style w:type="character" w:customStyle="1" w:styleId="Heading1Char">
    <w:name w:val="Heading 1 Char"/>
    <w:basedOn w:val="DefaultParagraphFont"/>
    <w:link w:val="Heading1"/>
    <w:uiPriority w:val="9"/>
    <w:rsid w:val="008A6E2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A6E28"/>
    <w:pPr>
      <w:bidi w:val="0"/>
      <w:outlineLvl w:val="9"/>
    </w:pPr>
    <w:rPr>
      <w:kern w:val="0"/>
      <w14:ligatures w14:val="none"/>
    </w:rPr>
  </w:style>
  <w:style w:type="paragraph" w:styleId="TOC2">
    <w:name w:val="toc 2"/>
    <w:basedOn w:val="Normal"/>
    <w:next w:val="Normal"/>
    <w:autoRedefine/>
    <w:uiPriority w:val="39"/>
    <w:unhideWhenUsed/>
    <w:rsid w:val="008A6E28"/>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8A6E28"/>
    <w:pPr>
      <w:bidi w:val="0"/>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8A6E28"/>
    <w:pPr>
      <w:bidi w:val="0"/>
      <w:spacing w:after="100"/>
      <w:ind w:left="440"/>
    </w:pPr>
    <w:rPr>
      <w:rFonts w:eastAsiaTheme="minorEastAsia" w:cs="Times New Roman"/>
      <w:kern w:val="0"/>
      <w14:ligatures w14:val="none"/>
    </w:rPr>
  </w:style>
  <w:style w:type="table" w:styleId="TableGrid">
    <w:name w:val="Table Grid"/>
    <w:basedOn w:val="TableNormal"/>
    <w:uiPriority w:val="39"/>
    <w:rsid w:val="001F0E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A29B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F3B67"/>
    <w:pPr>
      <w:spacing w:after="0"/>
      <w:ind w:left="440" w:hanging="440"/>
    </w:pPr>
    <w:rPr>
      <w:rFonts w:cstheme="minorHAnsi"/>
      <w:caps/>
      <w:sz w:val="20"/>
      <w:szCs w:val="24"/>
    </w:rPr>
  </w:style>
  <w:style w:type="paragraph" w:customStyle="1" w:styleId="msonormal0">
    <w:name w:val="msonormal"/>
    <w:basedOn w:val="Normal"/>
    <w:rsid w:val="0092259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xl65">
    <w:name w:val="xl65"/>
    <w:basedOn w:val="Normal"/>
    <w:rsid w:val="0092259B"/>
    <w:pPr>
      <w:bidi w:val="0"/>
      <w:spacing w:before="100" w:beforeAutospacing="1" w:after="100" w:afterAutospacing="1" w:line="240" w:lineRule="auto"/>
      <w:textAlignment w:val="center"/>
    </w:pPr>
    <w:rPr>
      <w:rFonts w:ascii="Times New Roman" w:eastAsia="Times New Roman" w:hAnsi="Times New Roman" w:cs="Times New Roman"/>
      <w:color w:val="000000"/>
      <w:kern w:val="0"/>
      <w:sz w:val="24"/>
      <w:szCs w:val="24"/>
      <w14:ligatures w14:val="none"/>
    </w:rPr>
  </w:style>
  <w:style w:type="paragraph" w:customStyle="1" w:styleId="xl66">
    <w:name w:val="xl66"/>
    <w:basedOn w:val="Normal"/>
    <w:rsid w:val="0092259B"/>
    <w:pPr>
      <w:bidi w:val="0"/>
      <w:spacing w:before="100" w:beforeAutospacing="1" w:after="100" w:afterAutospacing="1" w:line="240" w:lineRule="auto"/>
      <w:textAlignment w:val="center"/>
    </w:pPr>
    <w:rPr>
      <w:rFonts w:ascii="Times New Roman" w:eastAsia="Times New Roman" w:hAnsi="Times New Roman" w:cs="Times New Roman"/>
      <w:color w:val="000000"/>
      <w:kern w:val="0"/>
      <w:sz w:val="24"/>
      <w:szCs w:val="24"/>
      <w14:ligatures w14:val="none"/>
    </w:rPr>
  </w:style>
  <w:style w:type="paragraph" w:customStyle="1" w:styleId="xl67">
    <w:name w:val="xl67"/>
    <w:basedOn w:val="Normal"/>
    <w:rsid w:val="0092259B"/>
    <w:pPr>
      <w:bidi w:val="0"/>
      <w:spacing w:before="100" w:beforeAutospacing="1" w:after="100" w:afterAutospacing="1" w:line="240" w:lineRule="auto"/>
      <w:textAlignment w:val="center"/>
    </w:pPr>
    <w:rPr>
      <w:rFonts w:ascii="Times New Roman" w:eastAsia="Times New Roman" w:hAnsi="Times New Roman" w:cs="Times New Roman"/>
      <w:color w:val="000000"/>
      <w:kern w:val="0"/>
      <w:sz w:val="24"/>
      <w:szCs w:val="24"/>
      <w14:ligatures w14:val="none"/>
    </w:rPr>
  </w:style>
  <w:style w:type="character" w:styleId="Strong">
    <w:name w:val="Strong"/>
    <w:basedOn w:val="DefaultParagraphFont"/>
    <w:uiPriority w:val="22"/>
    <w:qFormat/>
    <w:rsid w:val="002F77FA"/>
    <w:rPr>
      <w:b/>
      <w:bCs/>
    </w:rPr>
  </w:style>
  <w:style w:type="character" w:customStyle="1" w:styleId="Heading3Char">
    <w:name w:val="Heading 3 Char"/>
    <w:basedOn w:val="DefaultParagraphFont"/>
    <w:link w:val="Heading3"/>
    <w:uiPriority w:val="9"/>
    <w:semiHidden/>
    <w:rsid w:val="00462D8F"/>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3366F8"/>
    <w:rPr>
      <w:rFonts w:asciiTheme="majorHAnsi" w:eastAsiaTheme="majorEastAsia" w:hAnsiTheme="majorHAnsi" w:cstheme="majorBidi"/>
      <w:color w:val="2F5496" w:themeColor="accent1" w:themeShade="BF"/>
      <w:sz w:val="26"/>
      <w:szCs w:val="26"/>
    </w:rPr>
  </w:style>
  <w:style w:type="character" w:customStyle="1" w:styleId="ListParagraphChar">
    <w:name w:val="List Paragraph Char"/>
    <w:aliases w:val="NumberedList Char"/>
    <w:link w:val="ListParagraph"/>
    <w:uiPriority w:val="34"/>
    <w:locked/>
    <w:rsid w:val="000D6413"/>
  </w:style>
  <w:style w:type="table" w:customStyle="1" w:styleId="TableGrid3">
    <w:name w:val="Table Grid3"/>
    <w:basedOn w:val="TableNormal"/>
    <w:next w:val="TableGrid"/>
    <w:uiPriority w:val="39"/>
    <w:rsid w:val="00301E57"/>
    <w:pPr>
      <w:bidi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
    <w:name w:val="Grid Table 3"/>
    <w:basedOn w:val="TableNormal"/>
    <w:uiPriority w:val="48"/>
    <w:rsid w:val="004561A6"/>
    <w:pPr>
      <w:spacing w:after="0" w:line="240" w:lineRule="auto"/>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1">
    <w:name w:val="Plain Table 1"/>
    <w:basedOn w:val="TableNormal"/>
    <w:uiPriority w:val="41"/>
    <w:rsid w:val="004561A6"/>
    <w:pPr>
      <w:spacing w:after="0" w:line="240" w:lineRule="auto"/>
      <w:jc w:val="both"/>
    </w:pPr>
    <w:rPr>
      <w:rFonts w:ascii="Sakkal Majalla" w:hAnsi="Sakkal Majalla" w:cs="Sakkal Majalla"/>
      <w:sz w:val="32"/>
      <w:szCs w:val="3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5547C5"/>
    <w:rPr>
      <w:sz w:val="16"/>
      <w:szCs w:val="16"/>
    </w:rPr>
  </w:style>
  <w:style w:type="paragraph" w:styleId="CommentText">
    <w:name w:val="annotation text"/>
    <w:basedOn w:val="Normal"/>
    <w:link w:val="CommentTextChar"/>
    <w:uiPriority w:val="99"/>
    <w:unhideWhenUsed/>
    <w:rsid w:val="005547C5"/>
    <w:pPr>
      <w:spacing w:line="240" w:lineRule="auto"/>
    </w:pPr>
    <w:rPr>
      <w:sz w:val="20"/>
      <w:szCs w:val="20"/>
    </w:rPr>
  </w:style>
  <w:style w:type="character" w:customStyle="1" w:styleId="CommentTextChar">
    <w:name w:val="Comment Text Char"/>
    <w:basedOn w:val="DefaultParagraphFont"/>
    <w:link w:val="CommentText"/>
    <w:uiPriority w:val="99"/>
    <w:rsid w:val="005547C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050">
      <w:bodyDiv w:val="1"/>
      <w:marLeft w:val="0"/>
      <w:marRight w:val="0"/>
      <w:marTop w:val="0"/>
      <w:marBottom w:val="0"/>
      <w:divBdr>
        <w:top w:val="none" w:sz="0" w:space="0" w:color="auto"/>
        <w:left w:val="none" w:sz="0" w:space="0" w:color="auto"/>
        <w:bottom w:val="none" w:sz="0" w:space="0" w:color="auto"/>
        <w:right w:val="none" w:sz="0" w:space="0" w:color="auto"/>
      </w:divBdr>
    </w:div>
    <w:div w:id="6559983">
      <w:bodyDiv w:val="1"/>
      <w:marLeft w:val="0"/>
      <w:marRight w:val="0"/>
      <w:marTop w:val="0"/>
      <w:marBottom w:val="0"/>
      <w:divBdr>
        <w:top w:val="none" w:sz="0" w:space="0" w:color="auto"/>
        <w:left w:val="none" w:sz="0" w:space="0" w:color="auto"/>
        <w:bottom w:val="none" w:sz="0" w:space="0" w:color="auto"/>
        <w:right w:val="none" w:sz="0" w:space="0" w:color="auto"/>
      </w:divBdr>
    </w:div>
    <w:div w:id="15738140">
      <w:bodyDiv w:val="1"/>
      <w:marLeft w:val="0"/>
      <w:marRight w:val="0"/>
      <w:marTop w:val="0"/>
      <w:marBottom w:val="0"/>
      <w:divBdr>
        <w:top w:val="none" w:sz="0" w:space="0" w:color="auto"/>
        <w:left w:val="none" w:sz="0" w:space="0" w:color="auto"/>
        <w:bottom w:val="none" w:sz="0" w:space="0" w:color="auto"/>
        <w:right w:val="none" w:sz="0" w:space="0" w:color="auto"/>
      </w:divBdr>
    </w:div>
    <w:div w:id="16005639">
      <w:bodyDiv w:val="1"/>
      <w:marLeft w:val="0"/>
      <w:marRight w:val="0"/>
      <w:marTop w:val="0"/>
      <w:marBottom w:val="0"/>
      <w:divBdr>
        <w:top w:val="none" w:sz="0" w:space="0" w:color="auto"/>
        <w:left w:val="none" w:sz="0" w:space="0" w:color="auto"/>
        <w:bottom w:val="none" w:sz="0" w:space="0" w:color="auto"/>
        <w:right w:val="none" w:sz="0" w:space="0" w:color="auto"/>
      </w:divBdr>
    </w:div>
    <w:div w:id="21785439">
      <w:bodyDiv w:val="1"/>
      <w:marLeft w:val="0"/>
      <w:marRight w:val="0"/>
      <w:marTop w:val="0"/>
      <w:marBottom w:val="0"/>
      <w:divBdr>
        <w:top w:val="none" w:sz="0" w:space="0" w:color="auto"/>
        <w:left w:val="none" w:sz="0" w:space="0" w:color="auto"/>
        <w:bottom w:val="none" w:sz="0" w:space="0" w:color="auto"/>
        <w:right w:val="none" w:sz="0" w:space="0" w:color="auto"/>
      </w:divBdr>
    </w:div>
    <w:div w:id="44569914">
      <w:bodyDiv w:val="1"/>
      <w:marLeft w:val="0"/>
      <w:marRight w:val="0"/>
      <w:marTop w:val="0"/>
      <w:marBottom w:val="0"/>
      <w:divBdr>
        <w:top w:val="none" w:sz="0" w:space="0" w:color="auto"/>
        <w:left w:val="none" w:sz="0" w:space="0" w:color="auto"/>
        <w:bottom w:val="none" w:sz="0" w:space="0" w:color="auto"/>
        <w:right w:val="none" w:sz="0" w:space="0" w:color="auto"/>
      </w:divBdr>
    </w:div>
    <w:div w:id="55669728">
      <w:bodyDiv w:val="1"/>
      <w:marLeft w:val="0"/>
      <w:marRight w:val="0"/>
      <w:marTop w:val="0"/>
      <w:marBottom w:val="0"/>
      <w:divBdr>
        <w:top w:val="none" w:sz="0" w:space="0" w:color="auto"/>
        <w:left w:val="none" w:sz="0" w:space="0" w:color="auto"/>
        <w:bottom w:val="none" w:sz="0" w:space="0" w:color="auto"/>
        <w:right w:val="none" w:sz="0" w:space="0" w:color="auto"/>
      </w:divBdr>
    </w:div>
    <w:div w:id="57367433">
      <w:bodyDiv w:val="1"/>
      <w:marLeft w:val="0"/>
      <w:marRight w:val="0"/>
      <w:marTop w:val="0"/>
      <w:marBottom w:val="0"/>
      <w:divBdr>
        <w:top w:val="none" w:sz="0" w:space="0" w:color="auto"/>
        <w:left w:val="none" w:sz="0" w:space="0" w:color="auto"/>
        <w:bottom w:val="none" w:sz="0" w:space="0" w:color="auto"/>
        <w:right w:val="none" w:sz="0" w:space="0" w:color="auto"/>
      </w:divBdr>
    </w:div>
    <w:div w:id="81414881">
      <w:bodyDiv w:val="1"/>
      <w:marLeft w:val="0"/>
      <w:marRight w:val="0"/>
      <w:marTop w:val="0"/>
      <w:marBottom w:val="0"/>
      <w:divBdr>
        <w:top w:val="none" w:sz="0" w:space="0" w:color="auto"/>
        <w:left w:val="none" w:sz="0" w:space="0" w:color="auto"/>
        <w:bottom w:val="none" w:sz="0" w:space="0" w:color="auto"/>
        <w:right w:val="none" w:sz="0" w:space="0" w:color="auto"/>
      </w:divBdr>
    </w:div>
    <w:div w:id="100342954">
      <w:bodyDiv w:val="1"/>
      <w:marLeft w:val="0"/>
      <w:marRight w:val="0"/>
      <w:marTop w:val="0"/>
      <w:marBottom w:val="0"/>
      <w:divBdr>
        <w:top w:val="none" w:sz="0" w:space="0" w:color="auto"/>
        <w:left w:val="none" w:sz="0" w:space="0" w:color="auto"/>
        <w:bottom w:val="none" w:sz="0" w:space="0" w:color="auto"/>
        <w:right w:val="none" w:sz="0" w:space="0" w:color="auto"/>
      </w:divBdr>
    </w:div>
    <w:div w:id="116412598">
      <w:bodyDiv w:val="1"/>
      <w:marLeft w:val="0"/>
      <w:marRight w:val="0"/>
      <w:marTop w:val="0"/>
      <w:marBottom w:val="0"/>
      <w:divBdr>
        <w:top w:val="none" w:sz="0" w:space="0" w:color="auto"/>
        <w:left w:val="none" w:sz="0" w:space="0" w:color="auto"/>
        <w:bottom w:val="none" w:sz="0" w:space="0" w:color="auto"/>
        <w:right w:val="none" w:sz="0" w:space="0" w:color="auto"/>
      </w:divBdr>
    </w:div>
    <w:div w:id="126899322">
      <w:bodyDiv w:val="1"/>
      <w:marLeft w:val="0"/>
      <w:marRight w:val="0"/>
      <w:marTop w:val="0"/>
      <w:marBottom w:val="0"/>
      <w:divBdr>
        <w:top w:val="none" w:sz="0" w:space="0" w:color="auto"/>
        <w:left w:val="none" w:sz="0" w:space="0" w:color="auto"/>
        <w:bottom w:val="none" w:sz="0" w:space="0" w:color="auto"/>
        <w:right w:val="none" w:sz="0" w:space="0" w:color="auto"/>
      </w:divBdr>
      <w:divsChild>
        <w:div w:id="1454398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405299">
      <w:bodyDiv w:val="1"/>
      <w:marLeft w:val="0"/>
      <w:marRight w:val="0"/>
      <w:marTop w:val="0"/>
      <w:marBottom w:val="0"/>
      <w:divBdr>
        <w:top w:val="none" w:sz="0" w:space="0" w:color="auto"/>
        <w:left w:val="none" w:sz="0" w:space="0" w:color="auto"/>
        <w:bottom w:val="none" w:sz="0" w:space="0" w:color="auto"/>
        <w:right w:val="none" w:sz="0" w:space="0" w:color="auto"/>
      </w:divBdr>
    </w:div>
    <w:div w:id="141428599">
      <w:bodyDiv w:val="1"/>
      <w:marLeft w:val="0"/>
      <w:marRight w:val="0"/>
      <w:marTop w:val="0"/>
      <w:marBottom w:val="0"/>
      <w:divBdr>
        <w:top w:val="none" w:sz="0" w:space="0" w:color="auto"/>
        <w:left w:val="none" w:sz="0" w:space="0" w:color="auto"/>
        <w:bottom w:val="none" w:sz="0" w:space="0" w:color="auto"/>
        <w:right w:val="none" w:sz="0" w:space="0" w:color="auto"/>
      </w:divBdr>
    </w:div>
    <w:div w:id="166794182">
      <w:bodyDiv w:val="1"/>
      <w:marLeft w:val="0"/>
      <w:marRight w:val="0"/>
      <w:marTop w:val="0"/>
      <w:marBottom w:val="0"/>
      <w:divBdr>
        <w:top w:val="none" w:sz="0" w:space="0" w:color="auto"/>
        <w:left w:val="none" w:sz="0" w:space="0" w:color="auto"/>
        <w:bottom w:val="none" w:sz="0" w:space="0" w:color="auto"/>
        <w:right w:val="none" w:sz="0" w:space="0" w:color="auto"/>
      </w:divBdr>
      <w:divsChild>
        <w:div w:id="1538815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2128415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912216">
      <w:bodyDiv w:val="1"/>
      <w:marLeft w:val="0"/>
      <w:marRight w:val="0"/>
      <w:marTop w:val="0"/>
      <w:marBottom w:val="0"/>
      <w:divBdr>
        <w:top w:val="none" w:sz="0" w:space="0" w:color="auto"/>
        <w:left w:val="none" w:sz="0" w:space="0" w:color="auto"/>
        <w:bottom w:val="none" w:sz="0" w:space="0" w:color="auto"/>
        <w:right w:val="none" w:sz="0" w:space="0" w:color="auto"/>
      </w:divBdr>
    </w:div>
    <w:div w:id="171843516">
      <w:bodyDiv w:val="1"/>
      <w:marLeft w:val="0"/>
      <w:marRight w:val="0"/>
      <w:marTop w:val="0"/>
      <w:marBottom w:val="0"/>
      <w:divBdr>
        <w:top w:val="none" w:sz="0" w:space="0" w:color="auto"/>
        <w:left w:val="none" w:sz="0" w:space="0" w:color="auto"/>
        <w:bottom w:val="none" w:sz="0" w:space="0" w:color="auto"/>
        <w:right w:val="none" w:sz="0" w:space="0" w:color="auto"/>
      </w:divBdr>
    </w:div>
    <w:div w:id="178587220">
      <w:bodyDiv w:val="1"/>
      <w:marLeft w:val="0"/>
      <w:marRight w:val="0"/>
      <w:marTop w:val="0"/>
      <w:marBottom w:val="0"/>
      <w:divBdr>
        <w:top w:val="none" w:sz="0" w:space="0" w:color="auto"/>
        <w:left w:val="none" w:sz="0" w:space="0" w:color="auto"/>
        <w:bottom w:val="none" w:sz="0" w:space="0" w:color="auto"/>
        <w:right w:val="none" w:sz="0" w:space="0" w:color="auto"/>
      </w:divBdr>
    </w:div>
    <w:div w:id="179126537">
      <w:bodyDiv w:val="1"/>
      <w:marLeft w:val="0"/>
      <w:marRight w:val="0"/>
      <w:marTop w:val="0"/>
      <w:marBottom w:val="0"/>
      <w:divBdr>
        <w:top w:val="none" w:sz="0" w:space="0" w:color="auto"/>
        <w:left w:val="none" w:sz="0" w:space="0" w:color="auto"/>
        <w:bottom w:val="none" w:sz="0" w:space="0" w:color="auto"/>
        <w:right w:val="none" w:sz="0" w:space="0" w:color="auto"/>
      </w:divBdr>
    </w:div>
    <w:div w:id="184557442">
      <w:bodyDiv w:val="1"/>
      <w:marLeft w:val="0"/>
      <w:marRight w:val="0"/>
      <w:marTop w:val="0"/>
      <w:marBottom w:val="0"/>
      <w:divBdr>
        <w:top w:val="none" w:sz="0" w:space="0" w:color="auto"/>
        <w:left w:val="none" w:sz="0" w:space="0" w:color="auto"/>
        <w:bottom w:val="none" w:sz="0" w:space="0" w:color="auto"/>
        <w:right w:val="none" w:sz="0" w:space="0" w:color="auto"/>
      </w:divBdr>
    </w:div>
    <w:div w:id="215892667">
      <w:bodyDiv w:val="1"/>
      <w:marLeft w:val="0"/>
      <w:marRight w:val="0"/>
      <w:marTop w:val="0"/>
      <w:marBottom w:val="0"/>
      <w:divBdr>
        <w:top w:val="none" w:sz="0" w:space="0" w:color="auto"/>
        <w:left w:val="none" w:sz="0" w:space="0" w:color="auto"/>
        <w:bottom w:val="none" w:sz="0" w:space="0" w:color="auto"/>
        <w:right w:val="none" w:sz="0" w:space="0" w:color="auto"/>
      </w:divBdr>
    </w:div>
    <w:div w:id="221453196">
      <w:bodyDiv w:val="1"/>
      <w:marLeft w:val="0"/>
      <w:marRight w:val="0"/>
      <w:marTop w:val="0"/>
      <w:marBottom w:val="0"/>
      <w:divBdr>
        <w:top w:val="none" w:sz="0" w:space="0" w:color="auto"/>
        <w:left w:val="none" w:sz="0" w:space="0" w:color="auto"/>
        <w:bottom w:val="none" w:sz="0" w:space="0" w:color="auto"/>
        <w:right w:val="none" w:sz="0" w:space="0" w:color="auto"/>
      </w:divBdr>
    </w:div>
    <w:div w:id="243731375">
      <w:bodyDiv w:val="1"/>
      <w:marLeft w:val="0"/>
      <w:marRight w:val="0"/>
      <w:marTop w:val="0"/>
      <w:marBottom w:val="0"/>
      <w:divBdr>
        <w:top w:val="none" w:sz="0" w:space="0" w:color="auto"/>
        <w:left w:val="none" w:sz="0" w:space="0" w:color="auto"/>
        <w:bottom w:val="none" w:sz="0" w:space="0" w:color="auto"/>
        <w:right w:val="none" w:sz="0" w:space="0" w:color="auto"/>
      </w:divBdr>
    </w:div>
    <w:div w:id="245917830">
      <w:bodyDiv w:val="1"/>
      <w:marLeft w:val="0"/>
      <w:marRight w:val="0"/>
      <w:marTop w:val="0"/>
      <w:marBottom w:val="0"/>
      <w:divBdr>
        <w:top w:val="none" w:sz="0" w:space="0" w:color="auto"/>
        <w:left w:val="none" w:sz="0" w:space="0" w:color="auto"/>
        <w:bottom w:val="none" w:sz="0" w:space="0" w:color="auto"/>
        <w:right w:val="none" w:sz="0" w:space="0" w:color="auto"/>
      </w:divBdr>
      <w:divsChild>
        <w:div w:id="1166676109">
          <w:blockQuote w:val="1"/>
          <w:marLeft w:val="720"/>
          <w:marRight w:val="720"/>
          <w:marTop w:val="100"/>
          <w:marBottom w:val="100"/>
          <w:divBdr>
            <w:top w:val="none" w:sz="0" w:space="0" w:color="auto"/>
            <w:left w:val="none" w:sz="0" w:space="0" w:color="auto"/>
            <w:bottom w:val="none" w:sz="0" w:space="0" w:color="auto"/>
            <w:right w:val="none" w:sz="0" w:space="0" w:color="auto"/>
          </w:divBdr>
        </w:div>
        <w:div w:id="1026562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8195664">
      <w:bodyDiv w:val="1"/>
      <w:marLeft w:val="0"/>
      <w:marRight w:val="0"/>
      <w:marTop w:val="0"/>
      <w:marBottom w:val="0"/>
      <w:divBdr>
        <w:top w:val="none" w:sz="0" w:space="0" w:color="auto"/>
        <w:left w:val="none" w:sz="0" w:space="0" w:color="auto"/>
        <w:bottom w:val="none" w:sz="0" w:space="0" w:color="auto"/>
        <w:right w:val="none" w:sz="0" w:space="0" w:color="auto"/>
      </w:divBdr>
    </w:div>
    <w:div w:id="258215982">
      <w:bodyDiv w:val="1"/>
      <w:marLeft w:val="0"/>
      <w:marRight w:val="0"/>
      <w:marTop w:val="0"/>
      <w:marBottom w:val="0"/>
      <w:divBdr>
        <w:top w:val="none" w:sz="0" w:space="0" w:color="auto"/>
        <w:left w:val="none" w:sz="0" w:space="0" w:color="auto"/>
        <w:bottom w:val="none" w:sz="0" w:space="0" w:color="auto"/>
        <w:right w:val="none" w:sz="0" w:space="0" w:color="auto"/>
      </w:divBdr>
    </w:div>
    <w:div w:id="274215744">
      <w:bodyDiv w:val="1"/>
      <w:marLeft w:val="0"/>
      <w:marRight w:val="0"/>
      <w:marTop w:val="0"/>
      <w:marBottom w:val="0"/>
      <w:divBdr>
        <w:top w:val="none" w:sz="0" w:space="0" w:color="auto"/>
        <w:left w:val="none" w:sz="0" w:space="0" w:color="auto"/>
        <w:bottom w:val="none" w:sz="0" w:space="0" w:color="auto"/>
        <w:right w:val="none" w:sz="0" w:space="0" w:color="auto"/>
      </w:divBdr>
    </w:div>
    <w:div w:id="274361659">
      <w:bodyDiv w:val="1"/>
      <w:marLeft w:val="0"/>
      <w:marRight w:val="0"/>
      <w:marTop w:val="0"/>
      <w:marBottom w:val="0"/>
      <w:divBdr>
        <w:top w:val="none" w:sz="0" w:space="0" w:color="auto"/>
        <w:left w:val="none" w:sz="0" w:space="0" w:color="auto"/>
        <w:bottom w:val="none" w:sz="0" w:space="0" w:color="auto"/>
        <w:right w:val="none" w:sz="0" w:space="0" w:color="auto"/>
      </w:divBdr>
    </w:div>
    <w:div w:id="289093861">
      <w:bodyDiv w:val="1"/>
      <w:marLeft w:val="0"/>
      <w:marRight w:val="0"/>
      <w:marTop w:val="0"/>
      <w:marBottom w:val="0"/>
      <w:divBdr>
        <w:top w:val="none" w:sz="0" w:space="0" w:color="auto"/>
        <w:left w:val="none" w:sz="0" w:space="0" w:color="auto"/>
        <w:bottom w:val="none" w:sz="0" w:space="0" w:color="auto"/>
        <w:right w:val="none" w:sz="0" w:space="0" w:color="auto"/>
      </w:divBdr>
      <w:divsChild>
        <w:div w:id="1824926962">
          <w:blockQuote w:val="1"/>
          <w:marLeft w:val="720"/>
          <w:marRight w:val="720"/>
          <w:marTop w:val="100"/>
          <w:marBottom w:val="100"/>
          <w:divBdr>
            <w:top w:val="none" w:sz="0" w:space="0" w:color="auto"/>
            <w:left w:val="none" w:sz="0" w:space="0" w:color="auto"/>
            <w:bottom w:val="none" w:sz="0" w:space="0" w:color="auto"/>
            <w:right w:val="none" w:sz="0" w:space="0" w:color="auto"/>
          </w:divBdr>
        </w:div>
        <w:div w:id="1764689626">
          <w:marLeft w:val="0"/>
          <w:marRight w:val="0"/>
          <w:marTop w:val="0"/>
          <w:marBottom w:val="0"/>
          <w:divBdr>
            <w:top w:val="none" w:sz="0" w:space="0" w:color="auto"/>
            <w:left w:val="none" w:sz="0" w:space="0" w:color="auto"/>
            <w:bottom w:val="none" w:sz="0" w:space="0" w:color="auto"/>
            <w:right w:val="none" w:sz="0" w:space="0" w:color="auto"/>
          </w:divBdr>
          <w:divsChild>
            <w:div w:id="219170567">
              <w:marLeft w:val="0"/>
              <w:marRight w:val="0"/>
              <w:marTop w:val="0"/>
              <w:marBottom w:val="0"/>
              <w:divBdr>
                <w:top w:val="none" w:sz="0" w:space="0" w:color="auto"/>
                <w:left w:val="none" w:sz="0" w:space="0" w:color="auto"/>
                <w:bottom w:val="none" w:sz="0" w:space="0" w:color="auto"/>
                <w:right w:val="none" w:sz="0" w:space="0" w:color="auto"/>
              </w:divBdr>
            </w:div>
          </w:divsChild>
        </w:div>
        <w:div w:id="8340152">
          <w:marLeft w:val="0"/>
          <w:marRight w:val="0"/>
          <w:marTop w:val="0"/>
          <w:marBottom w:val="0"/>
          <w:divBdr>
            <w:top w:val="none" w:sz="0" w:space="0" w:color="auto"/>
            <w:left w:val="none" w:sz="0" w:space="0" w:color="auto"/>
            <w:bottom w:val="none" w:sz="0" w:space="0" w:color="auto"/>
            <w:right w:val="none" w:sz="0" w:space="0" w:color="auto"/>
          </w:divBdr>
          <w:divsChild>
            <w:div w:id="1846899353">
              <w:marLeft w:val="0"/>
              <w:marRight w:val="0"/>
              <w:marTop w:val="0"/>
              <w:marBottom w:val="0"/>
              <w:divBdr>
                <w:top w:val="none" w:sz="0" w:space="0" w:color="auto"/>
                <w:left w:val="none" w:sz="0" w:space="0" w:color="auto"/>
                <w:bottom w:val="none" w:sz="0" w:space="0" w:color="auto"/>
                <w:right w:val="none" w:sz="0" w:space="0" w:color="auto"/>
              </w:divBdr>
            </w:div>
          </w:divsChild>
        </w:div>
        <w:div w:id="1998529120">
          <w:marLeft w:val="0"/>
          <w:marRight w:val="0"/>
          <w:marTop w:val="0"/>
          <w:marBottom w:val="0"/>
          <w:divBdr>
            <w:top w:val="none" w:sz="0" w:space="0" w:color="auto"/>
            <w:left w:val="none" w:sz="0" w:space="0" w:color="auto"/>
            <w:bottom w:val="none" w:sz="0" w:space="0" w:color="auto"/>
            <w:right w:val="none" w:sz="0" w:space="0" w:color="auto"/>
          </w:divBdr>
          <w:divsChild>
            <w:div w:id="1902714231">
              <w:marLeft w:val="0"/>
              <w:marRight w:val="0"/>
              <w:marTop w:val="0"/>
              <w:marBottom w:val="0"/>
              <w:divBdr>
                <w:top w:val="none" w:sz="0" w:space="0" w:color="auto"/>
                <w:left w:val="none" w:sz="0" w:space="0" w:color="auto"/>
                <w:bottom w:val="none" w:sz="0" w:space="0" w:color="auto"/>
                <w:right w:val="none" w:sz="0" w:space="0" w:color="auto"/>
              </w:divBdr>
            </w:div>
          </w:divsChild>
        </w:div>
        <w:div w:id="187330741">
          <w:marLeft w:val="0"/>
          <w:marRight w:val="0"/>
          <w:marTop w:val="0"/>
          <w:marBottom w:val="0"/>
          <w:divBdr>
            <w:top w:val="none" w:sz="0" w:space="0" w:color="auto"/>
            <w:left w:val="none" w:sz="0" w:space="0" w:color="auto"/>
            <w:bottom w:val="none" w:sz="0" w:space="0" w:color="auto"/>
            <w:right w:val="none" w:sz="0" w:space="0" w:color="auto"/>
          </w:divBdr>
          <w:divsChild>
            <w:div w:id="480973375">
              <w:marLeft w:val="0"/>
              <w:marRight w:val="0"/>
              <w:marTop w:val="0"/>
              <w:marBottom w:val="0"/>
              <w:divBdr>
                <w:top w:val="none" w:sz="0" w:space="0" w:color="auto"/>
                <w:left w:val="none" w:sz="0" w:space="0" w:color="auto"/>
                <w:bottom w:val="none" w:sz="0" w:space="0" w:color="auto"/>
                <w:right w:val="none" w:sz="0" w:space="0" w:color="auto"/>
              </w:divBdr>
            </w:div>
          </w:divsChild>
        </w:div>
        <w:div w:id="1289894546">
          <w:marLeft w:val="0"/>
          <w:marRight w:val="0"/>
          <w:marTop w:val="0"/>
          <w:marBottom w:val="0"/>
          <w:divBdr>
            <w:top w:val="none" w:sz="0" w:space="0" w:color="auto"/>
            <w:left w:val="none" w:sz="0" w:space="0" w:color="auto"/>
            <w:bottom w:val="none" w:sz="0" w:space="0" w:color="auto"/>
            <w:right w:val="none" w:sz="0" w:space="0" w:color="auto"/>
          </w:divBdr>
          <w:divsChild>
            <w:div w:id="9995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092535">
      <w:bodyDiv w:val="1"/>
      <w:marLeft w:val="0"/>
      <w:marRight w:val="0"/>
      <w:marTop w:val="0"/>
      <w:marBottom w:val="0"/>
      <w:divBdr>
        <w:top w:val="none" w:sz="0" w:space="0" w:color="auto"/>
        <w:left w:val="none" w:sz="0" w:space="0" w:color="auto"/>
        <w:bottom w:val="none" w:sz="0" w:space="0" w:color="auto"/>
        <w:right w:val="none" w:sz="0" w:space="0" w:color="auto"/>
      </w:divBdr>
    </w:div>
    <w:div w:id="359284245">
      <w:bodyDiv w:val="1"/>
      <w:marLeft w:val="0"/>
      <w:marRight w:val="0"/>
      <w:marTop w:val="0"/>
      <w:marBottom w:val="0"/>
      <w:divBdr>
        <w:top w:val="none" w:sz="0" w:space="0" w:color="auto"/>
        <w:left w:val="none" w:sz="0" w:space="0" w:color="auto"/>
        <w:bottom w:val="none" w:sz="0" w:space="0" w:color="auto"/>
        <w:right w:val="none" w:sz="0" w:space="0" w:color="auto"/>
      </w:divBdr>
    </w:div>
    <w:div w:id="361634781">
      <w:bodyDiv w:val="1"/>
      <w:marLeft w:val="0"/>
      <w:marRight w:val="0"/>
      <w:marTop w:val="0"/>
      <w:marBottom w:val="0"/>
      <w:divBdr>
        <w:top w:val="none" w:sz="0" w:space="0" w:color="auto"/>
        <w:left w:val="none" w:sz="0" w:space="0" w:color="auto"/>
        <w:bottom w:val="none" w:sz="0" w:space="0" w:color="auto"/>
        <w:right w:val="none" w:sz="0" w:space="0" w:color="auto"/>
      </w:divBdr>
    </w:div>
    <w:div w:id="365568781">
      <w:bodyDiv w:val="1"/>
      <w:marLeft w:val="0"/>
      <w:marRight w:val="0"/>
      <w:marTop w:val="0"/>
      <w:marBottom w:val="0"/>
      <w:divBdr>
        <w:top w:val="none" w:sz="0" w:space="0" w:color="auto"/>
        <w:left w:val="none" w:sz="0" w:space="0" w:color="auto"/>
        <w:bottom w:val="none" w:sz="0" w:space="0" w:color="auto"/>
        <w:right w:val="none" w:sz="0" w:space="0" w:color="auto"/>
      </w:divBdr>
    </w:div>
    <w:div w:id="377248011">
      <w:bodyDiv w:val="1"/>
      <w:marLeft w:val="0"/>
      <w:marRight w:val="0"/>
      <w:marTop w:val="0"/>
      <w:marBottom w:val="0"/>
      <w:divBdr>
        <w:top w:val="none" w:sz="0" w:space="0" w:color="auto"/>
        <w:left w:val="none" w:sz="0" w:space="0" w:color="auto"/>
        <w:bottom w:val="none" w:sz="0" w:space="0" w:color="auto"/>
        <w:right w:val="none" w:sz="0" w:space="0" w:color="auto"/>
      </w:divBdr>
    </w:div>
    <w:div w:id="391998933">
      <w:bodyDiv w:val="1"/>
      <w:marLeft w:val="0"/>
      <w:marRight w:val="0"/>
      <w:marTop w:val="0"/>
      <w:marBottom w:val="0"/>
      <w:divBdr>
        <w:top w:val="none" w:sz="0" w:space="0" w:color="auto"/>
        <w:left w:val="none" w:sz="0" w:space="0" w:color="auto"/>
        <w:bottom w:val="none" w:sz="0" w:space="0" w:color="auto"/>
        <w:right w:val="none" w:sz="0" w:space="0" w:color="auto"/>
      </w:divBdr>
    </w:div>
    <w:div w:id="449710737">
      <w:bodyDiv w:val="1"/>
      <w:marLeft w:val="0"/>
      <w:marRight w:val="0"/>
      <w:marTop w:val="0"/>
      <w:marBottom w:val="0"/>
      <w:divBdr>
        <w:top w:val="none" w:sz="0" w:space="0" w:color="auto"/>
        <w:left w:val="none" w:sz="0" w:space="0" w:color="auto"/>
        <w:bottom w:val="none" w:sz="0" w:space="0" w:color="auto"/>
        <w:right w:val="none" w:sz="0" w:space="0" w:color="auto"/>
      </w:divBdr>
    </w:div>
    <w:div w:id="460803660">
      <w:bodyDiv w:val="1"/>
      <w:marLeft w:val="0"/>
      <w:marRight w:val="0"/>
      <w:marTop w:val="0"/>
      <w:marBottom w:val="0"/>
      <w:divBdr>
        <w:top w:val="none" w:sz="0" w:space="0" w:color="auto"/>
        <w:left w:val="none" w:sz="0" w:space="0" w:color="auto"/>
        <w:bottom w:val="none" w:sz="0" w:space="0" w:color="auto"/>
        <w:right w:val="none" w:sz="0" w:space="0" w:color="auto"/>
      </w:divBdr>
    </w:div>
    <w:div w:id="473328931">
      <w:bodyDiv w:val="1"/>
      <w:marLeft w:val="0"/>
      <w:marRight w:val="0"/>
      <w:marTop w:val="0"/>
      <w:marBottom w:val="0"/>
      <w:divBdr>
        <w:top w:val="none" w:sz="0" w:space="0" w:color="auto"/>
        <w:left w:val="none" w:sz="0" w:space="0" w:color="auto"/>
        <w:bottom w:val="none" w:sz="0" w:space="0" w:color="auto"/>
        <w:right w:val="none" w:sz="0" w:space="0" w:color="auto"/>
      </w:divBdr>
    </w:div>
    <w:div w:id="474032369">
      <w:bodyDiv w:val="1"/>
      <w:marLeft w:val="0"/>
      <w:marRight w:val="0"/>
      <w:marTop w:val="0"/>
      <w:marBottom w:val="0"/>
      <w:divBdr>
        <w:top w:val="none" w:sz="0" w:space="0" w:color="auto"/>
        <w:left w:val="none" w:sz="0" w:space="0" w:color="auto"/>
        <w:bottom w:val="none" w:sz="0" w:space="0" w:color="auto"/>
        <w:right w:val="none" w:sz="0" w:space="0" w:color="auto"/>
      </w:divBdr>
      <w:divsChild>
        <w:div w:id="2484653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1890779">
      <w:bodyDiv w:val="1"/>
      <w:marLeft w:val="0"/>
      <w:marRight w:val="0"/>
      <w:marTop w:val="0"/>
      <w:marBottom w:val="0"/>
      <w:divBdr>
        <w:top w:val="none" w:sz="0" w:space="0" w:color="auto"/>
        <w:left w:val="none" w:sz="0" w:space="0" w:color="auto"/>
        <w:bottom w:val="none" w:sz="0" w:space="0" w:color="auto"/>
        <w:right w:val="none" w:sz="0" w:space="0" w:color="auto"/>
      </w:divBdr>
    </w:div>
    <w:div w:id="482890632">
      <w:bodyDiv w:val="1"/>
      <w:marLeft w:val="0"/>
      <w:marRight w:val="0"/>
      <w:marTop w:val="0"/>
      <w:marBottom w:val="0"/>
      <w:divBdr>
        <w:top w:val="none" w:sz="0" w:space="0" w:color="auto"/>
        <w:left w:val="none" w:sz="0" w:space="0" w:color="auto"/>
        <w:bottom w:val="none" w:sz="0" w:space="0" w:color="auto"/>
        <w:right w:val="none" w:sz="0" w:space="0" w:color="auto"/>
      </w:divBdr>
      <w:divsChild>
        <w:div w:id="1133211861">
          <w:blockQuote w:val="1"/>
          <w:marLeft w:val="720"/>
          <w:marRight w:val="720"/>
          <w:marTop w:val="100"/>
          <w:marBottom w:val="100"/>
          <w:divBdr>
            <w:top w:val="none" w:sz="0" w:space="0" w:color="auto"/>
            <w:left w:val="none" w:sz="0" w:space="0" w:color="auto"/>
            <w:bottom w:val="none" w:sz="0" w:space="0" w:color="auto"/>
            <w:right w:val="none" w:sz="0" w:space="0" w:color="auto"/>
          </w:divBdr>
        </w:div>
        <w:div w:id="10530400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7208283">
      <w:bodyDiv w:val="1"/>
      <w:marLeft w:val="0"/>
      <w:marRight w:val="0"/>
      <w:marTop w:val="0"/>
      <w:marBottom w:val="0"/>
      <w:divBdr>
        <w:top w:val="none" w:sz="0" w:space="0" w:color="auto"/>
        <w:left w:val="none" w:sz="0" w:space="0" w:color="auto"/>
        <w:bottom w:val="none" w:sz="0" w:space="0" w:color="auto"/>
        <w:right w:val="none" w:sz="0" w:space="0" w:color="auto"/>
      </w:divBdr>
      <w:divsChild>
        <w:div w:id="2046824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8518753">
      <w:bodyDiv w:val="1"/>
      <w:marLeft w:val="0"/>
      <w:marRight w:val="0"/>
      <w:marTop w:val="0"/>
      <w:marBottom w:val="0"/>
      <w:divBdr>
        <w:top w:val="none" w:sz="0" w:space="0" w:color="auto"/>
        <w:left w:val="none" w:sz="0" w:space="0" w:color="auto"/>
        <w:bottom w:val="none" w:sz="0" w:space="0" w:color="auto"/>
        <w:right w:val="none" w:sz="0" w:space="0" w:color="auto"/>
      </w:divBdr>
    </w:div>
    <w:div w:id="515658749">
      <w:bodyDiv w:val="1"/>
      <w:marLeft w:val="0"/>
      <w:marRight w:val="0"/>
      <w:marTop w:val="0"/>
      <w:marBottom w:val="0"/>
      <w:divBdr>
        <w:top w:val="none" w:sz="0" w:space="0" w:color="auto"/>
        <w:left w:val="none" w:sz="0" w:space="0" w:color="auto"/>
        <w:bottom w:val="none" w:sz="0" w:space="0" w:color="auto"/>
        <w:right w:val="none" w:sz="0" w:space="0" w:color="auto"/>
      </w:divBdr>
    </w:div>
    <w:div w:id="520901866">
      <w:bodyDiv w:val="1"/>
      <w:marLeft w:val="0"/>
      <w:marRight w:val="0"/>
      <w:marTop w:val="0"/>
      <w:marBottom w:val="0"/>
      <w:divBdr>
        <w:top w:val="none" w:sz="0" w:space="0" w:color="auto"/>
        <w:left w:val="none" w:sz="0" w:space="0" w:color="auto"/>
        <w:bottom w:val="none" w:sz="0" w:space="0" w:color="auto"/>
        <w:right w:val="none" w:sz="0" w:space="0" w:color="auto"/>
      </w:divBdr>
    </w:div>
    <w:div w:id="521557068">
      <w:bodyDiv w:val="1"/>
      <w:marLeft w:val="0"/>
      <w:marRight w:val="0"/>
      <w:marTop w:val="0"/>
      <w:marBottom w:val="0"/>
      <w:divBdr>
        <w:top w:val="none" w:sz="0" w:space="0" w:color="auto"/>
        <w:left w:val="none" w:sz="0" w:space="0" w:color="auto"/>
        <w:bottom w:val="none" w:sz="0" w:space="0" w:color="auto"/>
        <w:right w:val="none" w:sz="0" w:space="0" w:color="auto"/>
      </w:divBdr>
    </w:div>
    <w:div w:id="523521117">
      <w:bodyDiv w:val="1"/>
      <w:marLeft w:val="0"/>
      <w:marRight w:val="0"/>
      <w:marTop w:val="0"/>
      <w:marBottom w:val="0"/>
      <w:divBdr>
        <w:top w:val="none" w:sz="0" w:space="0" w:color="auto"/>
        <w:left w:val="none" w:sz="0" w:space="0" w:color="auto"/>
        <w:bottom w:val="none" w:sz="0" w:space="0" w:color="auto"/>
        <w:right w:val="none" w:sz="0" w:space="0" w:color="auto"/>
      </w:divBdr>
    </w:div>
    <w:div w:id="553127883">
      <w:bodyDiv w:val="1"/>
      <w:marLeft w:val="0"/>
      <w:marRight w:val="0"/>
      <w:marTop w:val="0"/>
      <w:marBottom w:val="0"/>
      <w:divBdr>
        <w:top w:val="none" w:sz="0" w:space="0" w:color="auto"/>
        <w:left w:val="none" w:sz="0" w:space="0" w:color="auto"/>
        <w:bottom w:val="none" w:sz="0" w:space="0" w:color="auto"/>
        <w:right w:val="none" w:sz="0" w:space="0" w:color="auto"/>
      </w:divBdr>
    </w:div>
    <w:div w:id="561790456">
      <w:bodyDiv w:val="1"/>
      <w:marLeft w:val="0"/>
      <w:marRight w:val="0"/>
      <w:marTop w:val="0"/>
      <w:marBottom w:val="0"/>
      <w:divBdr>
        <w:top w:val="none" w:sz="0" w:space="0" w:color="auto"/>
        <w:left w:val="none" w:sz="0" w:space="0" w:color="auto"/>
        <w:bottom w:val="none" w:sz="0" w:space="0" w:color="auto"/>
        <w:right w:val="none" w:sz="0" w:space="0" w:color="auto"/>
      </w:divBdr>
    </w:div>
    <w:div w:id="608440540">
      <w:bodyDiv w:val="1"/>
      <w:marLeft w:val="0"/>
      <w:marRight w:val="0"/>
      <w:marTop w:val="0"/>
      <w:marBottom w:val="0"/>
      <w:divBdr>
        <w:top w:val="none" w:sz="0" w:space="0" w:color="auto"/>
        <w:left w:val="none" w:sz="0" w:space="0" w:color="auto"/>
        <w:bottom w:val="none" w:sz="0" w:space="0" w:color="auto"/>
        <w:right w:val="none" w:sz="0" w:space="0" w:color="auto"/>
      </w:divBdr>
    </w:div>
    <w:div w:id="627054833">
      <w:bodyDiv w:val="1"/>
      <w:marLeft w:val="0"/>
      <w:marRight w:val="0"/>
      <w:marTop w:val="0"/>
      <w:marBottom w:val="0"/>
      <w:divBdr>
        <w:top w:val="none" w:sz="0" w:space="0" w:color="auto"/>
        <w:left w:val="none" w:sz="0" w:space="0" w:color="auto"/>
        <w:bottom w:val="none" w:sz="0" w:space="0" w:color="auto"/>
        <w:right w:val="none" w:sz="0" w:space="0" w:color="auto"/>
      </w:divBdr>
    </w:div>
    <w:div w:id="632948427">
      <w:bodyDiv w:val="1"/>
      <w:marLeft w:val="0"/>
      <w:marRight w:val="0"/>
      <w:marTop w:val="0"/>
      <w:marBottom w:val="0"/>
      <w:divBdr>
        <w:top w:val="none" w:sz="0" w:space="0" w:color="auto"/>
        <w:left w:val="none" w:sz="0" w:space="0" w:color="auto"/>
        <w:bottom w:val="none" w:sz="0" w:space="0" w:color="auto"/>
        <w:right w:val="none" w:sz="0" w:space="0" w:color="auto"/>
      </w:divBdr>
    </w:div>
    <w:div w:id="633411350">
      <w:bodyDiv w:val="1"/>
      <w:marLeft w:val="0"/>
      <w:marRight w:val="0"/>
      <w:marTop w:val="0"/>
      <w:marBottom w:val="0"/>
      <w:divBdr>
        <w:top w:val="none" w:sz="0" w:space="0" w:color="auto"/>
        <w:left w:val="none" w:sz="0" w:space="0" w:color="auto"/>
        <w:bottom w:val="none" w:sz="0" w:space="0" w:color="auto"/>
        <w:right w:val="none" w:sz="0" w:space="0" w:color="auto"/>
      </w:divBdr>
    </w:div>
    <w:div w:id="647780502">
      <w:bodyDiv w:val="1"/>
      <w:marLeft w:val="0"/>
      <w:marRight w:val="0"/>
      <w:marTop w:val="0"/>
      <w:marBottom w:val="0"/>
      <w:divBdr>
        <w:top w:val="none" w:sz="0" w:space="0" w:color="auto"/>
        <w:left w:val="none" w:sz="0" w:space="0" w:color="auto"/>
        <w:bottom w:val="none" w:sz="0" w:space="0" w:color="auto"/>
        <w:right w:val="none" w:sz="0" w:space="0" w:color="auto"/>
      </w:divBdr>
    </w:div>
    <w:div w:id="649021517">
      <w:bodyDiv w:val="1"/>
      <w:marLeft w:val="0"/>
      <w:marRight w:val="0"/>
      <w:marTop w:val="0"/>
      <w:marBottom w:val="0"/>
      <w:divBdr>
        <w:top w:val="none" w:sz="0" w:space="0" w:color="auto"/>
        <w:left w:val="none" w:sz="0" w:space="0" w:color="auto"/>
        <w:bottom w:val="none" w:sz="0" w:space="0" w:color="auto"/>
        <w:right w:val="none" w:sz="0" w:space="0" w:color="auto"/>
      </w:divBdr>
      <w:divsChild>
        <w:div w:id="894895459">
          <w:blockQuote w:val="1"/>
          <w:marLeft w:val="720"/>
          <w:marRight w:val="720"/>
          <w:marTop w:val="100"/>
          <w:marBottom w:val="100"/>
          <w:divBdr>
            <w:top w:val="none" w:sz="0" w:space="0" w:color="auto"/>
            <w:left w:val="none" w:sz="0" w:space="0" w:color="auto"/>
            <w:bottom w:val="none" w:sz="0" w:space="0" w:color="auto"/>
            <w:right w:val="none" w:sz="0" w:space="0" w:color="auto"/>
          </w:divBdr>
        </w:div>
        <w:div w:id="6443141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0648667">
          <w:blockQuote w:val="1"/>
          <w:marLeft w:val="720"/>
          <w:marRight w:val="720"/>
          <w:marTop w:val="100"/>
          <w:marBottom w:val="100"/>
          <w:divBdr>
            <w:top w:val="none" w:sz="0" w:space="0" w:color="auto"/>
            <w:left w:val="none" w:sz="0" w:space="0" w:color="auto"/>
            <w:bottom w:val="none" w:sz="0" w:space="0" w:color="auto"/>
            <w:right w:val="none" w:sz="0" w:space="0" w:color="auto"/>
          </w:divBdr>
        </w:div>
        <w:div w:id="10265651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6222971">
      <w:bodyDiv w:val="1"/>
      <w:marLeft w:val="0"/>
      <w:marRight w:val="0"/>
      <w:marTop w:val="0"/>
      <w:marBottom w:val="0"/>
      <w:divBdr>
        <w:top w:val="none" w:sz="0" w:space="0" w:color="auto"/>
        <w:left w:val="none" w:sz="0" w:space="0" w:color="auto"/>
        <w:bottom w:val="none" w:sz="0" w:space="0" w:color="auto"/>
        <w:right w:val="none" w:sz="0" w:space="0" w:color="auto"/>
      </w:divBdr>
    </w:div>
    <w:div w:id="663778750">
      <w:bodyDiv w:val="1"/>
      <w:marLeft w:val="0"/>
      <w:marRight w:val="0"/>
      <w:marTop w:val="0"/>
      <w:marBottom w:val="0"/>
      <w:divBdr>
        <w:top w:val="none" w:sz="0" w:space="0" w:color="auto"/>
        <w:left w:val="none" w:sz="0" w:space="0" w:color="auto"/>
        <w:bottom w:val="none" w:sz="0" w:space="0" w:color="auto"/>
        <w:right w:val="none" w:sz="0" w:space="0" w:color="auto"/>
      </w:divBdr>
    </w:div>
    <w:div w:id="669135676">
      <w:bodyDiv w:val="1"/>
      <w:marLeft w:val="0"/>
      <w:marRight w:val="0"/>
      <w:marTop w:val="0"/>
      <w:marBottom w:val="0"/>
      <w:divBdr>
        <w:top w:val="none" w:sz="0" w:space="0" w:color="auto"/>
        <w:left w:val="none" w:sz="0" w:space="0" w:color="auto"/>
        <w:bottom w:val="none" w:sz="0" w:space="0" w:color="auto"/>
        <w:right w:val="none" w:sz="0" w:space="0" w:color="auto"/>
      </w:divBdr>
      <w:divsChild>
        <w:div w:id="387850503">
          <w:blockQuote w:val="1"/>
          <w:marLeft w:val="720"/>
          <w:marRight w:val="720"/>
          <w:marTop w:val="100"/>
          <w:marBottom w:val="100"/>
          <w:divBdr>
            <w:top w:val="none" w:sz="0" w:space="0" w:color="auto"/>
            <w:left w:val="none" w:sz="0" w:space="0" w:color="auto"/>
            <w:bottom w:val="none" w:sz="0" w:space="0" w:color="auto"/>
            <w:right w:val="none" w:sz="0" w:space="0" w:color="auto"/>
          </w:divBdr>
        </w:div>
        <w:div w:id="2015303752">
          <w:marLeft w:val="0"/>
          <w:marRight w:val="0"/>
          <w:marTop w:val="0"/>
          <w:marBottom w:val="0"/>
          <w:divBdr>
            <w:top w:val="none" w:sz="0" w:space="0" w:color="auto"/>
            <w:left w:val="none" w:sz="0" w:space="0" w:color="auto"/>
            <w:bottom w:val="none" w:sz="0" w:space="0" w:color="auto"/>
            <w:right w:val="none" w:sz="0" w:space="0" w:color="auto"/>
          </w:divBdr>
          <w:divsChild>
            <w:div w:id="1267539786">
              <w:marLeft w:val="0"/>
              <w:marRight w:val="0"/>
              <w:marTop w:val="0"/>
              <w:marBottom w:val="0"/>
              <w:divBdr>
                <w:top w:val="none" w:sz="0" w:space="0" w:color="auto"/>
                <w:left w:val="none" w:sz="0" w:space="0" w:color="auto"/>
                <w:bottom w:val="none" w:sz="0" w:space="0" w:color="auto"/>
                <w:right w:val="none" w:sz="0" w:space="0" w:color="auto"/>
              </w:divBdr>
            </w:div>
          </w:divsChild>
        </w:div>
        <w:div w:id="507411181">
          <w:marLeft w:val="0"/>
          <w:marRight w:val="0"/>
          <w:marTop w:val="0"/>
          <w:marBottom w:val="0"/>
          <w:divBdr>
            <w:top w:val="none" w:sz="0" w:space="0" w:color="auto"/>
            <w:left w:val="none" w:sz="0" w:space="0" w:color="auto"/>
            <w:bottom w:val="none" w:sz="0" w:space="0" w:color="auto"/>
            <w:right w:val="none" w:sz="0" w:space="0" w:color="auto"/>
          </w:divBdr>
          <w:divsChild>
            <w:div w:id="1100754778">
              <w:marLeft w:val="0"/>
              <w:marRight w:val="0"/>
              <w:marTop w:val="0"/>
              <w:marBottom w:val="0"/>
              <w:divBdr>
                <w:top w:val="none" w:sz="0" w:space="0" w:color="auto"/>
                <w:left w:val="none" w:sz="0" w:space="0" w:color="auto"/>
                <w:bottom w:val="none" w:sz="0" w:space="0" w:color="auto"/>
                <w:right w:val="none" w:sz="0" w:space="0" w:color="auto"/>
              </w:divBdr>
            </w:div>
          </w:divsChild>
        </w:div>
        <w:div w:id="335425200">
          <w:marLeft w:val="0"/>
          <w:marRight w:val="0"/>
          <w:marTop w:val="0"/>
          <w:marBottom w:val="0"/>
          <w:divBdr>
            <w:top w:val="none" w:sz="0" w:space="0" w:color="auto"/>
            <w:left w:val="none" w:sz="0" w:space="0" w:color="auto"/>
            <w:bottom w:val="none" w:sz="0" w:space="0" w:color="auto"/>
            <w:right w:val="none" w:sz="0" w:space="0" w:color="auto"/>
          </w:divBdr>
          <w:divsChild>
            <w:div w:id="1719355000">
              <w:marLeft w:val="0"/>
              <w:marRight w:val="0"/>
              <w:marTop w:val="0"/>
              <w:marBottom w:val="0"/>
              <w:divBdr>
                <w:top w:val="none" w:sz="0" w:space="0" w:color="auto"/>
                <w:left w:val="none" w:sz="0" w:space="0" w:color="auto"/>
                <w:bottom w:val="none" w:sz="0" w:space="0" w:color="auto"/>
                <w:right w:val="none" w:sz="0" w:space="0" w:color="auto"/>
              </w:divBdr>
            </w:div>
          </w:divsChild>
        </w:div>
        <w:div w:id="330834806">
          <w:marLeft w:val="0"/>
          <w:marRight w:val="0"/>
          <w:marTop w:val="0"/>
          <w:marBottom w:val="0"/>
          <w:divBdr>
            <w:top w:val="none" w:sz="0" w:space="0" w:color="auto"/>
            <w:left w:val="none" w:sz="0" w:space="0" w:color="auto"/>
            <w:bottom w:val="none" w:sz="0" w:space="0" w:color="auto"/>
            <w:right w:val="none" w:sz="0" w:space="0" w:color="auto"/>
          </w:divBdr>
          <w:divsChild>
            <w:div w:id="2026247143">
              <w:marLeft w:val="0"/>
              <w:marRight w:val="0"/>
              <w:marTop w:val="0"/>
              <w:marBottom w:val="0"/>
              <w:divBdr>
                <w:top w:val="none" w:sz="0" w:space="0" w:color="auto"/>
                <w:left w:val="none" w:sz="0" w:space="0" w:color="auto"/>
                <w:bottom w:val="none" w:sz="0" w:space="0" w:color="auto"/>
                <w:right w:val="none" w:sz="0" w:space="0" w:color="auto"/>
              </w:divBdr>
            </w:div>
          </w:divsChild>
        </w:div>
        <w:div w:id="1769544560">
          <w:marLeft w:val="0"/>
          <w:marRight w:val="0"/>
          <w:marTop w:val="0"/>
          <w:marBottom w:val="0"/>
          <w:divBdr>
            <w:top w:val="none" w:sz="0" w:space="0" w:color="auto"/>
            <w:left w:val="none" w:sz="0" w:space="0" w:color="auto"/>
            <w:bottom w:val="none" w:sz="0" w:space="0" w:color="auto"/>
            <w:right w:val="none" w:sz="0" w:space="0" w:color="auto"/>
          </w:divBdr>
          <w:divsChild>
            <w:div w:id="171850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199148">
      <w:bodyDiv w:val="1"/>
      <w:marLeft w:val="0"/>
      <w:marRight w:val="0"/>
      <w:marTop w:val="0"/>
      <w:marBottom w:val="0"/>
      <w:divBdr>
        <w:top w:val="none" w:sz="0" w:space="0" w:color="auto"/>
        <w:left w:val="none" w:sz="0" w:space="0" w:color="auto"/>
        <w:bottom w:val="none" w:sz="0" w:space="0" w:color="auto"/>
        <w:right w:val="none" w:sz="0" w:space="0" w:color="auto"/>
      </w:divBdr>
      <w:divsChild>
        <w:div w:id="1315530911">
          <w:blockQuote w:val="1"/>
          <w:marLeft w:val="720"/>
          <w:marRight w:val="720"/>
          <w:marTop w:val="100"/>
          <w:marBottom w:val="100"/>
          <w:divBdr>
            <w:top w:val="none" w:sz="0" w:space="0" w:color="auto"/>
            <w:left w:val="none" w:sz="0" w:space="0" w:color="auto"/>
            <w:bottom w:val="none" w:sz="0" w:space="0" w:color="auto"/>
            <w:right w:val="none" w:sz="0" w:space="0" w:color="auto"/>
          </w:divBdr>
        </w:div>
        <w:div w:id="1263613686">
          <w:blockQuote w:val="1"/>
          <w:marLeft w:val="720"/>
          <w:marRight w:val="720"/>
          <w:marTop w:val="100"/>
          <w:marBottom w:val="100"/>
          <w:divBdr>
            <w:top w:val="none" w:sz="0" w:space="0" w:color="auto"/>
            <w:left w:val="none" w:sz="0" w:space="0" w:color="auto"/>
            <w:bottom w:val="none" w:sz="0" w:space="0" w:color="auto"/>
            <w:right w:val="none" w:sz="0" w:space="0" w:color="auto"/>
          </w:divBdr>
        </w:div>
        <w:div w:id="1225986430">
          <w:marLeft w:val="0"/>
          <w:marRight w:val="0"/>
          <w:marTop w:val="0"/>
          <w:marBottom w:val="0"/>
          <w:divBdr>
            <w:top w:val="none" w:sz="0" w:space="0" w:color="auto"/>
            <w:left w:val="none" w:sz="0" w:space="0" w:color="auto"/>
            <w:bottom w:val="none" w:sz="0" w:space="0" w:color="auto"/>
            <w:right w:val="none" w:sz="0" w:space="0" w:color="auto"/>
          </w:divBdr>
          <w:divsChild>
            <w:div w:id="1421562788">
              <w:marLeft w:val="0"/>
              <w:marRight w:val="0"/>
              <w:marTop w:val="0"/>
              <w:marBottom w:val="0"/>
              <w:divBdr>
                <w:top w:val="none" w:sz="0" w:space="0" w:color="auto"/>
                <w:left w:val="none" w:sz="0" w:space="0" w:color="auto"/>
                <w:bottom w:val="none" w:sz="0" w:space="0" w:color="auto"/>
                <w:right w:val="none" w:sz="0" w:space="0" w:color="auto"/>
              </w:divBdr>
            </w:div>
          </w:divsChild>
        </w:div>
        <w:div w:id="810290471">
          <w:marLeft w:val="0"/>
          <w:marRight w:val="0"/>
          <w:marTop w:val="0"/>
          <w:marBottom w:val="0"/>
          <w:divBdr>
            <w:top w:val="none" w:sz="0" w:space="0" w:color="auto"/>
            <w:left w:val="none" w:sz="0" w:space="0" w:color="auto"/>
            <w:bottom w:val="none" w:sz="0" w:space="0" w:color="auto"/>
            <w:right w:val="none" w:sz="0" w:space="0" w:color="auto"/>
          </w:divBdr>
          <w:divsChild>
            <w:div w:id="743063130">
              <w:marLeft w:val="0"/>
              <w:marRight w:val="0"/>
              <w:marTop w:val="0"/>
              <w:marBottom w:val="0"/>
              <w:divBdr>
                <w:top w:val="none" w:sz="0" w:space="0" w:color="auto"/>
                <w:left w:val="none" w:sz="0" w:space="0" w:color="auto"/>
                <w:bottom w:val="none" w:sz="0" w:space="0" w:color="auto"/>
                <w:right w:val="none" w:sz="0" w:space="0" w:color="auto"/>
              </w:divBdr>
            </w:div>
          </w:divsChild>
        </w:div>
        <w:div w:id="1665663782">
          <w:marLeft w:val="0"/>
          <w:marRight w:val="0"/>
          <w:marTop w:val="0"/>
          <w:marBottom w:val="0"/>
          <w:divBdr>
            <w:top w:val="none" w:sz="0" w:space="0" w:color="auto"/>
            <w:left w:val="none" w:sz="0" w:space="0" w:color="auto"/>
            <w:bottom w:val="none" w:sz="0" w:space="0" w:color="auto"/>
            <w:right w:val="none" w:sz="0" w:space="0" w:color="auto"/>
          </w:divBdr>
          <w:divsChild>
            <w:div w:id="118648782">
              <w:marLeft w:val="0"/>
              <w:marRight w:val="0"/>
              <w:marTop w:val="0"/>
              <w:marBottom w:val="0"/>
              <w:divBdr>
                <w:top w:val="none" w:sz="0" w:space="0" w:color="auto"/>
                <w:left w:val="none" w:sz="0" w:space="0" w:color="auto"/>
                <w:bottom w:val="none" w:sz="0" w:space="0" w:color="auto"/>
                <w:right w:val="none" w:sz="0" w:space="0" w:color="auto"/>
              </w:divBdr>
            </w:div>
          </w:divsChild>
        </w:div>
        <w:div w:id="1318875212">
          <w:marLeft w:val="0"/>
          <w:marRight w:val="0"/>
          <w:marTop w:val="0"/>
          <w:marBottom w:val="0"/>
          <w:divBdr>
            <w:top w:val="none" w:sz="0" w:space="0" w:color="auto"/>
            <w:left w:val="none" w:sz="0" w:space="0" w:color="auto"/>
            <w:bottom w:val="none" w:sz="0" w:space="0" w:color="auto"/>
            <w:right w:val="none" w:sz="0" w:space="0" w:color="auto"/>
          </w:divBdr>
          <w:divsChild>
            <w:div w:id="510145058">
              <w:marLeft w:val="0"/>
              <w:marRight w:val="0"/>
              <w:marTop w:val="0"/>
              <w:marBottom w:val="0"/>
              <w:divBdr>
                <w:top w:val="none" w:sz="0" w:space="0" w:color="auto"/>
                <w:left w:val="none" w:sz="0" w:space="0" w:color="auto"/>
                <w:bottom w:val="none" w:sz="0" w:space="0" w:color="auto"/>
                <w:right w:val="none" w:sz="0" w:space="0" w:color="auto"/>
              </w:divBdr>
            </w:div>
          </w:divsChild>
        </w:div>
        <w:div w:id="12374762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0280287">
      <w:bodyDiv w:val="1"/>
      <w:marLeft w:val="0"/>
      <w:marRight w:val="0"/>
      <w:marTop w:val="0"/>
      <w:marBottom w:val="0"/>
      <w:divBdr>
        <w:top w:val="none" w:sz="0" w:space="0" w:color="auto"/>
        <w:left w:val="none" w:sz="0" w:space="0" w:color="auto"/>
        <w:bottom w:val="none" w:sz="0" w:space="0" w:color="auto"/>
        <w:right w:val="none" w:sz="0" w:space="0" w:color="auto"/>
      </w:divBdr>
    </w:div>
    <w:div w:id="685790443">
      <w:bodyDiv w:val="1"/>
      <w:marLeft w:val="0"/>
      <w:marRight w:val="0"/>
      <w:marTop w:val="0"/>
      <w:marBottom w:val="0"/>
      <w:divBdr>
        <w:top w:val="none" w:sz="0" w:space="0" w:color="auto"/>
        <w:left w:val="none" w:sz="0" w:space="0" w:color="auto"/>
        <w:bottom w:val="none" w:sz="0" w:space="0" w:color="auto"/>
        <w:right w:val="none" w:sz="0" w:space="0" w:color="auto"/>
      </w:divBdr>
    </w:div>
    <w:div w:id="690766038">
      <w:bodyDiv w:val="1"/>
      <w:marLeft w:val="0"/>
      <w:marRight w:val="0"/>
      <w:marTop w:val="0"/>
      <w:marBottom w:val="0"/>
      <w:divBdr>
        <w:top w:val="none" w:sz="0" w:space="0" w:color="auto"/>
        <w:left w:val="none" w:sz="0" w:space="0" w:color="auto"/>
        <w:bottom w:val="none" w:sz="0" w:space="0" w:color="auto"/>
        <w:right w:val="none" w:sz="0" w:space="0" w:color="auto"/>
      </w:divBdr>
    </w:div>
    <w:div w:id="701978407">
      <w:bodyDiv w:val="1"/>
      <w:marLeft w:val="0"/>
      <w:marRight w:val="0"/>
      <w:marTop w:val="0"/>
      <w:marBottom w:val="0"/>
      <w:divBdr>
        <w:top w:val="none" w:sz="0" w:space="0" w:color="auto"/>
        <w:left w:val="none" w:sz="0" w:space="0" w:color="auto"/>
        <w:bottom w:val="none" w:sz="0" w:space="0" w:color="auto"/>
        <w:right w:val="none" w:sz="0" w:space="0" w:color="auto"/>
      </w:divBdr>
    </w:div>
    <w:div w:id="723522569">
      <w:bodyDiv w:val="1"/>
      <w:marLeft w:val="0"/>
      <w:marRight w:val="0"/>
      <w:marTop w:val="0"/>
      <w:marBottom w:val="0"/>
      <w:divBdr>
        <w:top w:val="none" w:sz="0" w:space="0" w:color="auto"/>
        <w:left w:val="none" w:sz="0" w:space="0" w:color="auto"/>
        <w:bottom w:val="none" w:sz="0" w:space="0" w:color="auto"/>
        <w:right w:val="none" w:sz="0" w:space="0" w:color="auto"/>
      </w:divBdr>
    </w:div>
    <w:div w:id="731929766">
      <w:bodyDiv w:val="1"/>
      <w:marLeft w:val="0"/>
      <w:marRight w:val="0"/>
      <w:marTop w:val="0"/>
      <w:marBottom w:val="0"/>
      <w:divBdr>
        <w:top w:val="none" w:sz="0" w:space="0" w:color="auto"/>
        <w:left w:val="none" w:sz="0" w:space="0" w:color="auto"/>
        <w:bottom w:val="none" w:sz="0" w:space="0" w:color="auto"/>
        <w:right w:val="none" w:sz="0" w:space="0" w:color="auto"/>
      </w:divBdr>
      <w:divsChild>
        <w:div w:id="1505584559">
          <w:marLeft w:val="0"/>
          <w:marRight w:val="0"/>
          <w:marTop w:val="0"/>
          <w:marBottom w:val="0"/>
          <w:divBdr>
            <w:top w:val="none" w:sz="0" w:space="0" w:color="auto"/>
            <w:left w:val="none" w:sz="0" w:space="0" w:color="auto"/>
            <w:bottom w:val="none" w:sz="0" w:space="0" w:color="auto"/>
            <w:right w:val="none" w:sz="0" w:space="0" w:color="auto"/>
          </w:divBdr>
          <w:divsChild>
            <w:div w:id="907426115">
              <w:marLeft w:val="0"/>
              <w:marRight w:val="0"/>
              <w:marTop w:val="0"/>
              <w:marBottom w:val="0"/>
              <w:divBdr>
                <w:top w:val="none" w:sz="0" w:space="0" w:color="auto"/>
                <w:left w:val="none" w:sz="0" w:space="0" w:color="auto"/>
                <w:bottom w:val="none" w:sz="0" w:space="0" w:color="auto"/>
                <w:right w:val="none" w:sz="0" w:space="0" w:color="auto"/>
              </w:divBdr>
              <w:divsChild>
                <w:div w:id="172163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54939">
          <w:marLeft w:val="0"/>
          <w:marRight w:val="0"/>
          <w:marTop w:val="0"/>
          <w:marBottom w:val="0"/>
          <w:divBdr>
            <w:top w:val="none" w:sz="0" w:space="0" w:color="auto"/>
            <w:left w:val="none" w:sz="0" w:space="0" w:color="auto"/>
            <w:bottom w:val="none" w:sz="0" w:space="0" w:color="auto"/>
            <w:right w:val="none" w:sz="0" w:space="0" w:color="auto"/>
          </w:divBdr>
          <w:divsChild>
            <w:div w:id="257763391">
              <w:marLeft w:val="0"/>
              <w:marRight w:val="0"/>
              <w:marTop w:val="0"/>
              <w:marBottom w:val="0"/>
              <w:divBdr>
                <w:top w:val="none" w:sz="0" w:space="0" w:color="auto"/>
                <w:left w:val="none" w:sz="0" w:space="0" w:color="auto"/>
                <w:bottom w:val="none" w:sz="0" w:space="0" w:color="auto"/>
                <w:right w:val="none" w:sz="0" w:space="0" w:color="auto"/>
              </w:divBdr>
              <w:divsChild>
                <w:div w:id="114893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132192">
      <w:bodyDiv w:val="1"/>
      <w:marLeft w:val="0"/>
      <w:marRight w:val="0"/>
      <w:marTop w:val="0"/>
      <w:marBottom w:val="0"/>
      <w:divBdr>
        <w:top w:val="none" w:sz="0" w:space="0" w:color="auto"/>
        <w:left w:val="none" w:sz="0" w:space="0" w:color="auto"/>
        <w:bottom w:val="none" w:sz="0" w:space="0" w:color="auto"/>
        <w:right w:val="none" w:sz="0" w:space="0" w:color="auto"/>
      </w:divBdr>
    </w:div>
    <w:div w:id="757602037">
      <w:bodyDiv w:val="1"/>
      <w:marLeft w:val="0"/>
      <w:marRight w:val="0"/>
      <w:marTop w:val="0"/>
      <w:marBottom w:val="0"/>
      <w:divBdr>
        <w:top w:val="none" w:sz="0" w:space="0" w:color="auto"/>
        <w:left w:val="none" w:sz="0" w:space="0" w:color="auto"/>
        <w:bottom w:val="none" w:sz="0" w:space="0" w:color="auto"/>
        <w:right w:val="none" w:sz="0" w:space="0" w:color="auto"/>
      </w:divBdr>
    </w:div>
    <w:div w:id="764306364">
      <w:bodyDiv w:val="1"/>
      <w:marLeft w:val="0"/>
      <w:marRight w:val="0"/>
      <w:marTop w:val="0"/>
      <w:marBottom w:val="0"/>
      <w:divBdr>
        <w:top w:val="none" w:sz="0" w:space="0" w:color="auto"/>
        <w:left w:val="none" w:sz="0" w:space="0" w:color="auto"/>
        <w:bottom w:val="none" w:sz="0" w:space="0" w:color="auto"/>
        <w:right w:val="none" w:sz="0" w:space="0" w:color="auto"/>
      </w:divBdr>
    </w:div>
    <w:div w:id="766462321">
      <w:bodyDiv w:val="1"/>
      <w:marLeft w:val="0"/>
      <w:marRight w:val="0"/>
      <w:marTop w:val="0"/>
      <w:marBottom w:val="0"/>
      <w:divBdr>
        <w:top w:val="none" w:sz="0" w:space="0" w:color="auto"/>
        <w:left w:val="none" w:sz="0" w:space="0" w:color="auto"/>
        <w:bottom w:val="none" w:sz="0" w:space="0" w:color="auto"/>
        <w:right w:val="none" w:sz="0" w:space="0" w:color="auto"/>
      </w:divBdr>
      <w:divsChild>
        <w:div w:id="887305504">
          <w:blockQuote w:val="1"/>
          <w:marLeft w:val="720"/>
          <w:marRight w:val="720"/>
          <w:marTop w:val="100"/>
          <w:marBottom w:val="100"/>
          <w:divBdr>
            <w:top w:val="none" w:sz="0" w:space="0" w:color="auto"/>
            <w:left w:val="none" w:sz="0" w:space="0" w:color="auto"/>
            <w:bottom w:val="none" w:sz="0" w:space="0" w:color="auto"/>
            <w:right w:val="none" w:sz="0" w:space="0" w:color="auto"/>
          </w:divBdr>
        </w:div>
        <w:div w:id="1695154814">
          <w:blockQuote w:val="1"/>
          <w:marLeft w:val="720"/>
          <w:marRight w:val="720"/>
          <w:marTop w:val="100"/>
          <w:marBottom w:val="100"/>
          <w:divBdr>
            <w:top w:val="none" w:sz="0" w:space="0" w:color="auto"/>
            <w:left w:val="none" w:sz="0" w:space="0" w:color="auto"/>
            <w:bottom w:val="none" w:sz="0" w:space="0" w:color="auto"/>
            <w:right w:val="none" w:sz="0" w:space="0" w:color="auto"/>
          </w:divBdr>
        </w:div>
        <w:div w:id="504436791">
          <w:blockQuote w:val="1"/>
          <w:marLeft w:val="720"/>
          <w:marRight w:val="720"/>
          <w:marTop w:val="100"/>
          <w:marBottom w:val="100"/>
          <w:divBdr>
            <w:top w:val="none" w:sz="0" w:space="0" w:color="auto"/>
            <w:left w:val="none" w:sz="0" w:space="0" w:color="auto"/>
            <w:bottom w:val="none" w:sz="0" w:space="0" w:color="auto"/>
            <w:right w:val="none" w:sz="0" w:space="0" w:color="auto"/>
          </w:divBdr>
        </w:div>
        <w:div w:id="1384939231">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652959">
          <w:blockQuote w:val="1"/>
          <w:marLeft w:val="720"/>
          <w:marRight w:val="720"/>
          <w:marTop w:val="100"/>
          <w:marBottom w:val="100"/>
          <w:divBdr>
            <w:top w:val="none" w:sz="0" w:space="0" w:color="auto"/>
            <w:left w:val="none" w:sz="0" w:space="0" w:color="auto"/>
            <w:bottom w:val="none" w:sz="0" w:space="0" w:color="auto"/>
            <w:right w:val="none" w:sz="0" w:space="0" w:color="auto"/>
          </w:divBdr>
        </w:div>
        <w:div w:id="40149191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40128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9934124">
      <w:bodyDiv w:val="1"/>
      <w:marLeft w:val="0"/>
      <w:marRight w:val="0"/>
      <w:marTop w:val="0"/>
      <w:marBottom w:val="0"/>
      <w:divBdr>
        <w:top w:val="none" w:sz="0" w:space="0" w:color="auto"/>
        <w:left w:val="none" w:sz="0" w:space="0" w:color="auto"/>
        <w:bottom w:val="none" w:sz="0" w:space="0" w:color="auto"/>
        <w:right w:val="none" w:sz="0" w:space="0" w:color="auto"/>
      </w:divBdr>
    </w:div>
    <w:div w:id="778454461">
      <w:bodyDiv w:val="1"/>
      <w:marLeft w:val="0"/>
      <w:marRight w:val="0"/>
      <w:marTop w:val="0"/>
      <w:marBottom w:val="0"/>
      <w:divBdr>
        <w:top w:val="none" w:sz="0" w:space="0" w:color="auto"/>
        <w:left w:val="none" w:sz="0" w:space="0" w:color="auto"/>
        <w:bottom w:val="none" w:sz="0" w:space="0" w:color="auto"/>
        <w:right w:val="none" w:sz="0" w:space="0" w:color="auto"/>
      </w:divBdr>
    </w:div>
    <w:div w:id="829636906">
      <w:bodyDiv w:val="1"/>
      <w:marLeft w:val="0"/>
      <w:marRight w:val="0"/>
      <w:marTop w:val="0"/>
      <w:marBottom w:val="0"/>
      <w:divBdr>
        <w:top w:val="none" w:sz="0" w:space="0" w:color="auto"/>
        <w:left w:val="none" w:sz="0" w:space="0" w:color="auto"/>
        <w:bottom w:val="none" w:sz="0" w:space="0" w:color="auto"/>
        <w:right w:val="none" w:sz="0" w:space="0" w:color="auto"/>
      </w:divBdr>
    </w:div>
    <w:div w:id="837230287">
      <w:bodyDiv w:val="1"/>
      <w:marLeft w:val="0"/>
      <w:marRight w:val="0"/>
      <w:marTop w:val="0"/>
      <w:marBottom w:val="0"/>
      <w:divBdr>
        <w:top w:val="none" w:sz="0" w:space="0" w:color="auto"/>
        <w:left w:val="none" w:sz="0" w:space="0" w:color="auto"/>
        <w:bottom w:val="none" w:sz="0" w:space="0" w:color="auto"/>
        <w:right w:val="none" w:sz="0" w:space="0" w:color="auto"/>
      </w:divBdr>
    </w:div>
    <w:div w:id="883440953">
      <w:bodyDiv w:val="1"/>
      <w:marLeft w:val="0"/>
      <w:marRight w:val="0"/>
      <w:marTop w:val="0"/>
      <w:marBottom w:val="0"/>
      <w:divBdr>
        <w:top w:val="none" w:sz="0" w:space="0" w:color="auto"/>
        <w:left w:val="none" w:sz="0" w:space="0" w:color="auto"/>
        <w:bottom w:val="none" w:sz="0" w:space="0" w:color="auto"/>
        <w:right w:val="none" w:sz="0" w:space="0" w:color="auto"/>
      </w:divBdr>
    </w:div>
    <w:div w:id="884368177">
      <w:bodyDiv w:val="1"/>
      <w:marLeft w:val="0"/>
      <w:marRight w:val="0"/>
      <w:marTop w:val="0"/>
      <w:marBottom w:val="0"/>
      <w:divBdr>
        <w:top w:val="none" w:sz="0" w:space="0" w:color="auto"/>
        <w:left w:val="none" w:sz="0" w:space="0" w:color="auto"/>
        <w:bottom w:val="none" w:sz="0" w:space="0" w:color="auto"/>
        <w:right w:val="none" w:sz="0" w:space="0" w:color="auto"/>
      </w:divBdr>
    </w:div>
    <w:div w:id="911740815">
      <w:bodyDiv w:val="1"/>
      <w:marLeft w:val="0"/>
      <w:marRight w:val="0"/>
      <w:marTop w:val="0"/>
      <w:marBottom w:val="0"/>
      <w:divBdr>
        <w:top w:val="none" w:sz="0" w:space="0" w:color="auto"/>
        <w:left w:val="none" w:sz="0" w:space="0" w:color="auto"/>
        <w:bottom w:val="none" w:sz="0" w:space="0" w:color="auto"/>
        <w:right w:val="none" w:sz="0" w:space="0" w:color="auto"/>
      </w:divBdr>
    </w:div>
    <w:div w:id="926575502">
      <w:bodyDiv w:val="1"/>
      <w:marLeft w:val="0"/>
      <w:marRight w:val="0"/>
      <w:marTop w:val="0"/>
      <w:marBottom w:val="0"/>
      <w:divBdr>
        <w:top w:val="none" w:sz="0" w:space="0" w:color="auto"/>
        <w:left w:val="none" w:sz="0" w:space="0" w:color="auto"/>
        <w:bottom w:val="none" w:sz="0" w:space="0" w:color="auto"/>
        <w:right w:val="none" w:sz="0" w:space="0" w:color="auto"/>
      </w:divBdr>
      <w:divsChild>
        <w:div w:id="17225523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3950066">
      <w:bodyDiv w:val="1"/>
      <w:marLeft w:val="0"/>
      <w:marRight w:val="0"/>
      <w:marTop w:val="0"/>
      <w:marBottom w:val="0"/>
      <w:divBdr>
        <w:top w:val="none" w:sz="0" w:space="0" w:color="auto"/>
        <w:left w:val="none" w:sz="0" w:space="0" w:color="auto"/>
        <w:bottom w:val="none" w:sz="0" w:space="0" w:color="auto"/>
        <w:right w:val="none" w:sz="0" w:space="0" w:color="auto"/>
      </w:divBdr>
      <w:divsChild>
        <w:div w:id="549148746">
          <w:blockQuote w:val="1"/>
          <w:marLeft w:val="720"/>
          <w:marRight w:val="720"/>
          <w:marTop w:val="100"/>
          <w:marBottom w:val="100"/>
          <w:divBdr>
            <w:top w:val="none" w:sz="0" w:space="0" w:color="auto"/>
            <w:left w:val="none" w:sz="0" w:space="0" w:color="auto"/>
            <w:bottom w:val="none" w:sz="0" w:space="0" w:color="auto"/>
            <w:right w:val="none" w:sz="0" w:space="0" w:color="auto"/>
          </w:divBdr>
        </w:div>
        <w:div w:id="1010721609">
          <w:blockQuote w:val="1"/>
          <w:marLeft w:val="720"/>
          <w:marRight w:val="720"/>
          <w:marTop w:val="100"/>
          <w:marBottom w:val="100"/>
          <w:divBdr>
            <w:top w:val="none" w:sz="0" w:space="0" w:color="auto"/>
            <w:left w:val="none" w:sz="0" w:space="0" w:color="auto"/>
            <w:bottom w:val="none" w:sz="0" w:space="0" w:color="auto"/>
            <w:right w:val="none" w:sz="0" w:space="0" w:color="auto"/>
          </w:divBdr>
        </w:div>
        <w:div w:id="251427545">
          <w:blockQuote w:val="1"/>
          <w:marLeft w:val="720"/>
          <w:marRight w:val="720"/>
          <w:marTop w:val="100"/>
          <w:marBottom w:val="100"/>
          <w:divBdr>
            <w:top w:val="none" w:sz="0" w:space="0" w:color="auto"/>
            <w:left w:val="none" w:sz="0" w:space="0" w:color="auto"/>
            <w:bottom w:val="none" w:sz="0" w:space="0" w:color="auto"/>
            <w:right w:val="none" w:sz="0" w:space="0" w:color="auto"/>
          </w:divBdr>
        </w:div>
        <w:div w:id="3534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8755130">
      <w:bodyDiv w:val="1"/>
      <w:marLeft w:val="0"/>
      <w:marRight w:val="0"/>
      <w:marTop w:val="0"/>
      <w:marBottom w:val="0"/>
      <w:divBdr>
        <w:top w:val="none" w:sz="0" w:space="0" w:color="auto"/>
        <w:left w:val="none" w:sz="0" w:space="0" w:color="auto"/>
        <w:bottom w:val="none" w:sz="0" w:space="0" w:color="auto"/>
        <w:right w:val="none" w:sz="0" w:space="0" w:color="auto"/>
      </w:divBdr>
    </w:div>
    <w:div w:id="998769422">
      <w:bodyDiv w:val="1"/>
      <w:marLeft w:val="0"/>
      <w:marRight w:val="0"/>
      <w:marTop w:val="0"/>
      <w:marBottom w:val="0"/>
      <w:divBdr>
        <w:top w:val="none" w:sz="0" w:space="0" w:color="auto"/>
        <w:left w:val="none" w:sz="0" w:space="0" w:color="auto"/>
        <w:bottom w:val="none" w:sz="0" w:space="0" w:color="auto"/>
        <w:right w:val="none" w:sz="0" w:space="0" w:color="auto"/>
      </w:divBdr>
    </w:div>
    <w:div w:id="999575067">
      <w:bodyDiv w:val="1"/>
      <w:marLeft w:val="0"/>
      <w:marRight w:val="0"/>
      <w:marTop w:val="0"/>
      <w:marBottom w:val="0"/>
      <w:divBdr>
        <w:top w:val="none" w:sz="0" w:space="0" w:color="auto"/>
        <w:left w:val="none" w:sz="0" w:space="0" w:color="auto"/>
        <w:bottom w:val="none" w:sz="0" w:space="0" w:color="auto"/>
        <w:right w:val="none" w:sz="0" w:space="0" w:color="auto"/>
      </w:divBdr>
    </w:div>
    <w:div w:id="1000889750">
      <w:bodyDiv w:val="1"/>
      <w:marLeft w:val="0"/>
      <w:marRight w:val="0"/>
      <w:marTop w:val="0"/>
      <w:marBottom w:val="0"/>
      <w:divBdr>
        <w:top w:val="none" w:sz="0" w:space="0" w:color="auto"/>
        <w:left w:val="none" w:sz="0" w:space="0" w:color="auto"/>
        <w:bottom w:val="none" w:sz="0" w:space="0" w:color="auto"/>
        <w:right w:val="none" w:sz="0" w:space="0" w:color="auto"/>
      </w:divBdr>
    </w:div>
    <w:div w:id="1020083558">
      <w:bodyDiv w:val="1"/>
      <w:marLeft w:val="0"/>
      <w:marRight w:val="0"/>
      <w:marTop w:val="0"/>
      <w:marBottom w:val="0"/>
      <w:divBdr>
        <w:top w:val="none" w:sz="0" w:space="0" w:color="auto"/>
        <w:left w:val="none" w:sz="0" w:space="0" w:color="auto"/>
        <w:bottom w:val="none" w:sz="0" w:space="0" w:color="auto"/>
        <w:right w:val="none" w:sz="0" w:space="0" w:color="auto"/>
      </w:divBdr>
    </w:div>
    <w:div w:id="1029600073">
      <w:bodyDiv w:val="1"/>
      <w:marLeft w:val="0"/>
      <w:marRight w:val="0"/>
      <w:marTop w:val="0"/>
      <w:marBottom w:val="0"/>
      <w:divBdr>
        <w:top w:val="none" w:sz="0" w:space="0" w:color="auto"/>
        <w:left w:val="none" w:sz="0" w:space="0" w:color="auto"/>
        <w:bottom w:val="none" w:sz="0" w:space="0" w:color="auto"/>
        <w:right w:val="none" w:sz="0" w:space="0" w:color="auto"/>
      </w:divBdr>
    </w:div>
    <w:div w:id="1032800207">
      <w:bodyDiv w:val="1"/>
      <w:marLeft w:val="0"/>
      <w:marRight w:val="0"/>
      <w:marTop w:val="0"/>
      <w:marBottom w:val="0"/>
      <w:divBdr>
        <w:top w:val="none" w:sz="0" w:space="0" w:color="auto"/>
        <w:left w:val="none" w:sz="0" w:space="0" w:color="auto"/>
        <w:bottom w:val="none" w:sz="0" w:space="0" w:color="auto"/>
        <w:right w:val="none" w:sz="0" w:space="0" w:color="auto"/>
      </w:divBdr>
    </w:div>
    <w:div w:id="1036469975">
      <w:bodyDiv w:val="1"/>
      <w:marLeft w:val="0"/>
      <w:marRight w:val="0"/>
      <w:marTop w:val="0"/>
      <w:marBottom w:val="0"/>
      <w:divBdr>
        <w:top w:val="none" w:sz="0" w:space="0" w:color="auto"/>
        <w:left w:val="none" w:sz="0" w:space="0" w:color="auto"/>
        <w:bottom w:val="none" w:sz="0" w:space="0" w:color="auto"/>
        <w:right w:val="none" w:sz="0" w:space="0" w:color="auto"/>
      </w:divBdr>
      <w:divsChild>
        <w:div w:id="1994947363">
          <w:blockQuote w:val="1"/>
          <w:marLeft w:val="720"/>
          <w:marRight w:val="720"/>
          <w:marTop w:val="100"/>
          <w:marBottom w:val="100"/>
          <w:divBdr>
            <w:top w:val="none" w:sz="0" w:space="0" w:color="auto"/>
            <w:left w:val="none" w:sz="0" w:space="0" w:color="auto"/>
            <w:bottom w:val="none" w:sz="0" w:space="0" w:color="auto"/>
            <w:right w:val="none" w:sz="0" w:space="0" w:color="auto"/>
          </w:divBdr>
        </w:div>
        <w:div w:id="14482813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6586729">
      <w:bodyDiv w:val="1"/>
      <w:marLeft w:val="0"/>
      <w:marRight w:val="0"/>
      <w:marTop w:val="0"/>
      <w:marBottom w:val="0"/>
      <w:divBdr>
        <w:top w:val="none" w:sz="0" w:space="0" w:color="auto"/>
        <w:left w:val="none" w:sz="0" w:space="0" w:color="auto"/>
        <w:bottom w:val="none" w:sz="0" w:space="0" w:color="auto"/>
        <w:right w:val="none" w:sz="0" w:space="0" w:color="auto"/>
      </w:divBdr>
    </w:div>
    <w:div w:id="1039401062">
      <w:bodyDiv w:val="1"/>
      <w:marLeft w:val="0"/>
      <w:marRight w:val="0"/>
      <w:marTop w:val="0"/>
      <w:marBottom w:val="0"/>
      <w:divBdr>
        <w:top w:val="none" w:sz="0" w:space="0" w:color="auto"/>
        <w:left w:val="none" w:sz="0" w:space="0" w:color="auto"/>
        <w:bottom w:val="none" w:sz="0" w:space="0" w:color="auto"/>
        <w:right w:val="none" w:sz="0" w:space="0" w:color="auto"/>
      </w:divBdr>
    </w:div>
    <w:div w:id="1047070646">
      <w:bodyDiv w:val="1"/>
      <w:marLeft w:val="0"/>
      <w:marRight w:val="0"/>
      <w:marTop w:val="0"/>
      <w:marBottom w:val="0"/>
      <w:divBdr>
        <w:top w:val="none" w:sz="0" w:space="0" w:color="auto"/>
        <w:left w:val="none" w:sz="0" w:space="0" w:color="auto"/>
        <w:bottom w:val="none" w:sz="0" w:space="0" w:color="auto"/>
        <w:right w:val="none" w:sz="0" w:space="0" w:color="auto"/>
      </w:divBdr>
    </w:div>
    <w:div w:id="1050692760">
      <w:bodyDiv w:val="1"/>
      <w:marLeft w:val="0"/>
      <w:marRight w:val="0"/>
      <w:marTop w:val="0"/>
      <w:marBottom w:val="0"/>
      <w:divBdr>
        <w:top w:val="none" w:sz="0" w:space="0" w:color="auto"/>
        <w:left w:val="none" w:sz="0" w:space="0" w:color="auto"/>
        <w:bottom w:val="none" w:sz="0" w:space="0" w:color="auto"/>
        <w:right w:val="none" w:sz="0" w:space="0" w:color="auto"/>
      </w:divBdr>
    </w:div>
    <w:div w:id="1064064269">
      <w:bodyDiv w:val="1"/>
      <w:marLeft w:val="0"/>
      <w:marRight w:val="0"/>
      <w:marTop w:val="0"/>
      <w:marBottom w:val="0"/>
      <w:divBdr>
        <w:top w:val="none" w:sz="0" w:space="0" w:color="auto"/>
        <w:left w:val="none" w:sz="0" w:space="0" w:color="auto"/>
        <w:bottom w:val="none" w:sz="0" w:space="0" w:color="auto"/>
        <w:right w:val="none" w:sz="0" w:space="0" w:color="auto"/>
      </w:divBdr>
    </w:div>
    <w:div w:id="1066761864">
      <w:bodyDiv w:val="1"/>
      <w:marLeft w:val="0"/>
      <w:marRight w:val="0"/>
      <w:marTop w:val="0"/>
      <w:marBottom w:val="0"/>
      <w:divBdr>
        <w:top w:val="none" w:sz="0" w:space="0" w:color="auto"/>
        <w:left w:val="none" w:sz="0" w:space="0" w:color="auto"/>
        <w:bottom w:val="none" w:sz="0" w:space="0" w:color="auto"/>
        <w:right w:val="none" w:sz="0" w:space="0" w:color="auto"/>
      </w:divBdr>
    </w:div>
    <w:div w:id="1069572228">
      <w:bodyDiv w:val="1"/>
      <w:marLeft w:val="0"/>
      <w:marRight w:val="0"/>
      <w:marTop w:val="0"/>
      <w:marBottom w:val="0"/>
      <w:divBdr>
        <w:top w:val="none" w:sz="0" w:space="0" w:color="auto"/>
        <w:left w:val="none" w:sz="0" w:space="0" w:color="auto"/>
        <w:bottom w:val="none" w:sz="0" w:space="0" w:color="auto"/>
        <w:right w:val="none" w:sz="0" w:space="0" w:color="auto"/>
      </w:divBdr>
    </w:div>
    <w:div w:id="1075929586">
      <w:bodyDiv w:val="1"/>
      <w:marLeft w:val="0"/>
      <w:marRight w:val="0"/>
      <w:marTop w:val="0"/>
      <w:marBottom w:val="0"/>
      <w:divBdr>
        <w:top w:val="none" w:sz="0" w:space="0" w:color="auto"/>
        <w:left w:val="none" w:sz="0" w:space="0" w:color="auto"/>
        <w:bottom w:val="none" w:sz="0" w:space="0" w:color="auto"/>
        <w:right w:val="none" w:sz="0" w:space="0" w:color="auto"/>
      </w:divBdr>
    </w:div>
    <w:div w:id="1076585147">
      <w:bodyDiv w:val="1"/>
      <w:marLeft w:val="0"/>
      <w:marRight w:val="0"/>
      <w:marTop w:val="0"/>
      <w:marBottom w:val="0"/>
      <w:divBdr>
        <w:top w:val="none" w:sz="0" w:space="0" w:color="auto"/>
        <w:left w:val="none" w:sz="0" w:space="0" w:color="auto"/>
        <w:bottom w:val="none" w:sz="0" w:space="0" w:color="auto"/>
        <w:right w:val="none" w:sz="0" w:space="0" w:color="auto"/>
      </w:divBdr>
      <w:divsChild>
        <w:div w:id="745155385">
          <w:blockQuote w:val="1"/>
          <w:marLeft w:val="720"/>
          <w:marRight w:val="720"/>
          <w:marTop w:val="100"/>
          <w:marBottom w:val="100"/>
          <w:divBdr>
            <w:top w:val="none" w:sz="0" w:space="0" w:color="auto"/>
            <w:left w:val="none" w:sz="0" w:space="0" w:color="auto"/>
            <w:bottom w:val="none" w:sz="0" w:space="0" w:color="auto"/>
            <w:right w:val="none" w:sz="0" w:space="0" w:color="auto"/>
          </w:divBdr>
        </w:div>
        <w:div w:id="1135760060">
          <w:blockQuote w:val="1"/>
          <w:marLeft w:val="720"/>
          <w:marRight w:val="720"/>
          <w:marTop w:val="100"/>
          <w:marBottom w:val="100"/>
          <w:divBdr>
            <w:top w:val="none" w:sz="0" w:space="0" w:color="auto"/>
            <w:left w:val="none" w:sz="0" w:space="0" w:color="auto"/>
            <w:bottom w:val="none" w:sz="0" w:space="0" w:color="auto"/>
            <w:right w:val="none" w:sz="0" w:space="0" w:color="auto"/>
          </w:divBdr>
        </w:div>
        <w:div w:id="948359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9373335">
      <w:bodyDiv w:val="1"/>
      <w:marLeft w:val="0"/>
      <w:marRight w:val="0"/>
      <w:marTop w:val="0"/>
      <w:marBottom w:val="0"/>
      <w:divBdr>
        <w:top w:val="none" w:sz="0" w:space="0" w:color="auto"/>
        <w:left w:val="none" w:sz="0" w:space="0" w:color="auto"/>
        <w:bottom w:val="none" w:sz="0" w:space="0" w:color="auto"/>
        <w:right w:val="none" w:sz="0" w:space="0" w:color="auto"/>
      </w:divBdr>
    </w:div>
    <w:div w:id="1115559629">
      <w:bodyDiv w:val="1"/>
      <w:marLeft w:val="0"/>
      <w:marRight w:val="0"/>
      <w:marTop w:val="0"/>
      <w:marBottom w:val="0"/>
      <w:divBdr>
        <w:top w:val="none" w:sz="0" w:space="0" w:color="auto"/>
        <w:left w:val="none" w:sz="0" w:space="0" w:color="auto"/>
        <w:bottom w:val="none" w:sz="0" w:space="0" w:color="auto"/>
        <w:right w:val="none" w:sz="0" w:space="0" w:color="auto"/>
      </w:divBdr>
    </w:div>
    <w:div w:id="1136096857">
      <w:bodyDiv w:val="1"/>
      <w:marLeft w:val="0"/>
      <w:marRight w:val="0"/>
      <w:marTop w:val="0"/>
      <w:marBottom w:val="0"/>
      <w:divBdr>
        <w:top w:val="none" w:sz="0" w:space="0" w:color="auto"/>
        <w:left w:val="none" w:sz="0" w:space="0" w:color="auto"/>
        <w:bottom w:val="none" w:sz="0" w:space="0" w:color="auto"/>
        <w:right w:val="none" w:sz="0" w:space="0" w:color="auto"/>
      </w:divBdr>
    </w:div>
    <w:div w:id="1152520917">
      <w:bodyDiv w:val="1"/>
      <w:marLeft w:val="0"/>
      <w:marRight w:val="0"/>
      <w:marTop w:val="0"/>
      <w:marBottom w:val="0"/>
      <w:divBdr>
        <w:top w:val="none" w:sz="0" w:space="0" w:color="auto"/>
        <w:left w:val="none" w:sz="0" w:space="0" w:color="auto"/>
        <w:bottom w:val="none" w:sz="0" w:space="0" w:color="auto"/>
        <w:right w:val="none" w:sz="0" w:space="0" w:color="auto"/>
      </w:divBdr>
    </w:div>
    <w:div w:id="1172523114">
      <w:bodyDiv w:val="1"/>
      <w:marLeft w:val="0"/>
      <w:marRight w:val="0"/>
      <w:marTop w:val="0"/>
      <w:marBottom w:val="0"/>
      <w:divBdr>
        <w:top w:val="none" w:sz="0" w:space="0" w:color="auto"/>
        <w:left w:val="none" w:sz="0" w:space="0" w:color="auto"/>
        <w:bottom w:val="none" w:sz="0" w:space="0" w:color="auto"/>
        <w:right w:val="none" w:sz="0" w:space="0" w:color="auto"/>
      </w:divBdr>
    </w:div>
    <w:div w:id="1185552429">
      <w:bodyDiv w:val="1"/>
      <w:marLeft w:val="0"/>
      <w:marRight w:val="0"/>
      <w:marTop w:val="0"/>
      <w:marBottom w:val="0"/>
      <w:divBdr>
        <w:top w:val="none" w:sz="0" w:space="0" w:color="auto"/>
        <w:left w:val="none" w:sz="0" w:space="0" w:color="auto"/>
        <w:bottom w:val="none" w:sz="0" w:space="0" w:color="auto"/>
        <w:right w:val="none" w:sz="0" w:space="0" w:color="auto"/>
      </w:divBdr>
    </w:div>
    <w:div w:id="1192107304">
      <w:bodyDiv w:val="1"/>
      <w:marLeft w:val="0"/>
      <w:marRight w:val="0"/>
      <w:marTop w:val="0"/>
      <w:marBottom w:val="0"/>
      <w:divBdr>
        <w:top w:val="none" w:sz="0" w:space="0" w:color="auto"/>
        <w:left w:val="none" w:sz="0" w:space="0" w:color="auto"/>
        <w:bottom w:val="none" w:sz="0" w:space="0" w:color="auto"/>
        <w:right w:val="none" w:sz="0" w:space="0" w:color="auto"/>
      </w:divBdr>
    </w:div>
    <w:div w:id="1212962157">
      <w:bodyDiv w:val="1"/>
      <w:marLeft w:val="0"/>
      <w:marRight w:val="0"/>
      <w:marTop w:val="0"/>
      <w:marBottom w:val="0"/>
      <w:divBdr>
        <w:top w:val="none" w:sz="0" w:space="0" w:color="auto"/>
        <w:left w:val="none" w:sz="0" w:space="0" w:color="auto"/>
        <w:bottom w:val="none" w:sz="0" w:space="0" w:color="auto"/>
        <w:right w:val="none" w:sz="0" w:space="0" w:color="auto"/>
      </w:divBdr>
    </w:div>
    <w:div w:id="1214342934">
      <w:bodyDiv w:val="1"/>
      <w:marLeft w:val="0"/>
      <w:marRight w:val="0"/>
      <w:marTop w:val="0"/>
      <w:marBottom w:val="0"/>
      <w:divBdr>
        <w:top w:val="none" w:sz="0" w:space="0" w:color="auto"/>
        <w:left w:val="none" w:sz="0" w:space="0" w:color="auto"/>
        <w:bottom w:val="none" w:sz="0" w:space="0" w:color="auto"/>
        <w:right w:val="none" w:sz="0" w:space="0" w:color="auto"/>
      </w:divBdr>
    </w:div>
    <w:div w:id="1219317996">
      <w:bodyDiv w:val="1"/>
      <w:marLeft w:val="0"/>
      <w:marRight w:val="0"/>
      <w:marTop w:val="0"/>
      <w:marBottom w:val="0"/>
      <w:divBdr>
        <w:top w:val="none" w:sz="0" w:space="0" w:color="auto"/>
        <w:left w:val="none" w:sz="0" w:space="0" w:color="auto"/>
        <w:bottom w:val="none" w:sz="0" w:space="0" w:color="auto"/>
        <w:right w:val="none" w:sz="0" w:space="0" w:color="auto"/>
      </w:divBdr>
    </w:div>
    <w:div w:id="1221285920">
      <w:bodyDiv w:val="1"/>
      <w:marLeft w:val="0"/>
      <w:marRight w:val="0"/>
      <w:marTop w:val="0"/>
      <w:marBottom w:val="0"/>
      <w:divBdr>
        <w:top w:val="none" w:sz="0" w:space="0" w:color="auto"/>
        <w:left w:val="none" w:sz="0" w:space="0" w:color="auto"/>
        <w:bottom w:val="none" w:sz="0" w:space="0" w:color="auto"/>
        <w:right w:val="none" w:sz="0" w:space="0" w:color="auto"/>
      </w:divBdr>
    </w:div>
    <w:div w:id="1223909950">
      <w:bodyDiv w:val="1"/>
      <w:marLeft w:val="0"/>
      <w:marRight w:val="0"/>
      <w:marTop w:val="0"/>
      <w:marBottom w:val="0"/>
      <w:divBdr>
        <w:top w:val="none" w:sz="0" w:space="0" w:color="auto"/>
        <w:left w:val="none" w:sz="0" w:space="0" w:color="auto"/>
        <w:bottom w:val="none" w:sz="0" w:space="0" w:color="auto"/>
        <w:right w:val="none" w:sz="0" w:space="0" w:color="auto"/>
      </w:divBdr>
    </w:div>
    <w:div w:id="1226987162">
      <w:bodyDiv w:val="1"/>
      <w:marLeft w:val="0"/>
      <w:marRight w:val="0"/>
      <w:marTop w:val="0"/>
      <w:marBottom w:val="0"/>
      <w:divBdr>
        <w:top w:val="none" w:sz="0" w:space="0" w:color="auto"/>
        <w:left w:val="none" w:sz="0" w:space="0" w:color="auto"/>
        <w:bottom w:val="none" w:sz="0" w:space="0" w:color="auto"/>
        <w:right w:val="none" w:sz="0" w:space="0" w:color="auto"/>
      </w:divBdr>
    </w:div>
    <w:div w:id="1234923890">
      <w:bodyDiv w:val="1"/>
      <w:marLeft w:val="0"/>
      <w:marRight w:val="0"/>
      <w:marTop w:val="0"/>
      <w:marBottom w:val="0"/>
      <w:divBdr>
        <w:top w:val="none" w:sz="0" w:space="0" w:color="auto"/>
        <w:left w:val="none" w:sz="0" w:space="0" w:color="auto"/>
        <w:bottom w:val="none" w:sz="0" w:space="0" w:color="auto"/>
        <w:right w:val="none" w:sz="0" w:space="0" w:color="auto"/>
      </w:divBdr>
      <w:divsChild>
        <w:div w:id="222447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4969112">
      <w:bodyDiv w:val="1"/>
      <w:marLeft w:val="0"/>
      <w:marRight w:val="0"/>
      <w:marTop w:val="0"/>
      <w:marBottom w:val="0"/>
      <w:divBdr>
        <w:top w:val="none" w:sz="0" w:space="0" w:color="auto"/>
        <w:left w:val="none" w:sz="0" w:space="0" w:color="auto"/>
        <w:bottom w:val="none" w:sz="0" w:space="0" w:color="auto"/>
        <w:right w:val="none" w:sz="0" w:space="0" w:color="auto"/>
      </w:divBdr>
      <w:divsChild>
        <w:div w:id="1532377955">
          <w:blockQuote w:val="1"/>
          <w:marLeft w:val="720"/>
          <w:marRight w:val="720"/>
          <w:marTop w:val="100"/>
          <w:marBottom w:val="100"/>
          <w:divBdr>
            <w:top w:val="none" w:sz="0" w:space="0" w:color="auto"/>
            <w:left w:val="none" w:sz="0" w:space="0" w:color="auto"/>
            <w:bottom w:val="none" w:sz="0" w:space="0" w:color="auto"/>
            <w:right w:val="none" w:sz="0" w:space="0" w:color="auto"/>
          </w:divBdr>
        </w:div>
        <w:div w:id="1370565531">
          <w:blockQuote w:val="1"/>
          <w:marLeft w:val="720"/>
          <w:marRight w:val="720"/>
          <w:marTop w:val="100"/>
          <w:marBottom w:val="100"/>
          <w:divBdr>
            <w:top w:val="none" w:sz="0" w:space="0" w:color="auto"/>
            <w:left w:val="none" w:sz="0" w:space="0" w:color="auto"/>
            <w:bottom w:val="none" w:sz="0" w:space="0" w:color="auto"/>
            <w:right w:val="none" w:sz="0" w:space="0" w:color="auto"/>
          </w:divBdr>
        </w:div>
        <w:div w:id="1855529003">
          <w:marLeft w:val="0"/>
          <w:marRight w:val="0"/>
          <w:marTop w:val="0"/>
          <w:marBottom w:val="0"/>
          <w:divBdr>
            <w:top w:val="none" w:sz="0" w:space="0" w:color="auto"/>
            <w:left w:val="none" w:sz="0" w:space="0" w:color="auto"/>
            <w:bottom w:val="none" w:sz="0" w:space="0" w:color="auto"/>
            <w:right w:val="none" w:sz="0" w:space="0" w:color="auto"/>
          </w:divBdr>
          <w:divsChild>
            <w:div w:id="337775643">
              <w:marLeft w:val="0"/>
              <w:marRight w:val="0"/>
              <w:marTop w:val="0"/>
              <w:marBottom w:val="0"/>
              <w:divBdr>
                <w:top w:val="none" w:sz="0" w:space="0" w:color="auto"/>
                <w:left w:val="none" w:sz="0" w:space="0" w:color="auto"/>
                <w:bottom w:val="none" w:sz="0" w:space="0" w:color="auto"/>
                <w:right w:val="none" w:sz="0" w:space="0" w:color="auto"/>
              </w:divBdr>
            </w:div>
          </w:divsChild>
        </w:div>
        <w:div w:id="1167594578">
          <w:marLeft w:val="0"/>
          <w:marRight w:val="0"/>
          <w:marTop w:val="0"/>
          <w:marBottom w:val="0"/>
          <w:divBdr>
            <w:top w:val="none" w:sz="0" w:space="0" w:color="auto"/>
            <w:left w:val="none" w:sz="0" w:space="0" w:color="auto"/>
            <w:bottom w:val="none" w:sz="0" w:space="0" w:color="auto"/>
            <w:right w:val="none" w:sz="0" w:space="0" w:color="auto"/>
          </w:divBdr>
          <w:divsChild>
            <w:div w:id="1025712149">
              <w:marLeft w:val="0"/>
              <w:marRight w:val="0"/>
              <w:marTop w:val="0"/>
              <w:marBottom w:val="0"/>
              <w:divBdr>
                <w:top w:val="none" w:sz="0" w:space="0" w:color="auto"/>
                <w:left w:val="none" w:sz="0" w:space="0" w:color="auto"/>
                <w:bottom w:val="none" w:sz="0" w:space="0" w:color="auto"/>
                <w:right w:val="none" w:sz="0" w:space="0" w:color="auto"/>
              </w:divBdr>
            </w:div>
          </w:divsChild>
        </w:div>
        <w:div w:id="1338117195">
          <w:marLeft w:val="0"/>
          <w:marRight w:val="0"/>
          <w:marTop w:val="0"/>
          <w:marBottom w:val="0"/>
          <w:divBdr>
            <w:top w:val="none" w:sz="0" w:space="0" w:color="auto"/>
            <w:left w:val="none" w:sz="0" w:space="0" w:color="auto"/>
            <w:bottom w:val="none" w:sz="0" w:space="0" w:color="auto"/>
            <w:right w:val="none" w:sz="0" w:space="0" w:color="auto"/>
          </w:divBdr>
          <w:divsChild>
            <w:div w:id="1385982558">
              <w:marLeft w:val="0"/>
              <w:marRight w:val="0"/>
              <w:marTop w:val="0"/>
              <w:marBottom w:val="0"/>
              <w:divBdr>
                <w:top w:val="none" w:sz="0" w:space="0" w:color="auto"/>
                <w:left w:val="none" w:sz="0" w:space="0" w:color="auto"/>
                <w:bottom w:val="none" w:sz="0" w:space="0" w:color="auto"/>
                <w:right w:val="none" w:sz="0" w:space="0" w:color="auto"/>
              </w:divBdr>
            </w:div>
          </w:divsChild>
        </w:div>
        <w:div w:id="747074288">
          <w:marLeft w:val="0"/>
          <w:marRight w:val="0"/>
          <w:marTop w:val="0"/>
          <w:marBottom w:val="0"/>
          <w:divBdr>
            <w:top w:val="none" w:sz="0" w:space="0" w:color="auto"/>
            <w:left w:val="none" w:sz="0" w:space="0" w:color="auto"/>
            <w:bottom w:val="none" w:sz="0" w:space="0" w:color="auto"/>
            <w:right w:val="none" w:sz="0" w:space="0" w:color="auto"/>
          </w:divBdr>
          <w:divsChild>
            <w:div w:id="1994991456">
              <w:marLeft w:val="0"/>
              <w:marRight w:val="0"/>
              <w:marTop w:val="0"/>
              <w:marBottom w:val="0"/>
              <w:divBdr>
                <w:top w:val="none" w:sz="0" w:space="0" w:color="auto"/>
                <w:left w:val="none" w:sz="0" w:space="0" w:color="auto"/>
                <w:bottom w:val="none" w:sz="0" w:space="0" w:color="auto"/>
                <w:right w:val="none" w:sz="0" w:space="0" w:color="auto"/>
              </w:divBdr>
            </w:div>
          </w:divsChild>
        </w:div>
        <w:div w:id="1090835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735576">
      <w:bodyDiv w:val="1"/>
      <w:marLeft w:val="0"/>
      <w:marRight w:val="0"/>
      <w:marTop w:val="0"/>
      <w:marBottom w:val="0"/>
      <w:divBdr>
        <w:top w:val="none" w:sz="0" w:space="0" w:color="auto"/>
        <w:left w:val="none" w:sz="0" w:space="0" w:color="auto"/>
        <w:bottom w:val="none" w:sz="0" w:space="0" w:color="auto"/>
        <w:right w:val="none" w:sz="0" w:space="0" w:color="auto"/>
      </w:divBdr>
    </w:div>
    <w:div w:id="1267545377">
      <w:bodyDiv w:val="1"/>
      <w:marLeft w:val="0"/>
      <w:marRight w:val="0"/>
      <w:marTop w:val="0"/>
      <w:marBottom w:val="0"/>
      <w:divBdr>
        <w:top w:val="none" w:sz="0" w:space="0" w:color="auto"/>
        <w:left w:val="none" w:sz="0" w:space="0" w:color="auto"/>
        <w:bottom w:val="none" w:sz="0" w:space="0" w:color="auto"/>
        <w:right w:val="none" w:sz="0" w:space="0" w:color="auto"/>
      </w:divBdr>
      <w:divsChild>
        <w:div w:id="382750234">
          <w:blockQuote w:val="1"/>
          <w:marLeft w:val="720"/>
          <w:marRight w:val="720"/>
          <w:marTop w:val="100"/>
          <w:marBottom w:val="100"/>
          <w:divBdr>
            <w:top w:val="none" w:sz="0" w:space="0" w:color="auto"/>
            <w:left w:val="none" w:sz="0" w:space="0" w:color="auto"/>
            <w:bottom w:val="none" w:sz="0" w:space="0" w:color="auto"/>
            <w:right w:val="none" w:sz="0" w:space="0" w:color="auto"/>
          </w:divBdr>
        </w:div>
        <w:div w:id="1593010992">
          <w:blockQuote w:val="1"/>
          <w:marLeft w:val="720"/>
          <w:marRight w:val="720"/>
          <w:marTop w:val="100"/>
          <w:marBottom w:val="100"/>
          <w:divBdr>
            <w:top w:val="none" w:sz="0" w:space="0" w:color="auto"/>
            <w:left w:val="none" w:sz="0" w:space="0" w:color="auto"/>
            <w:bottom w:val="none" w:sz="0" w:space="0" w:color="auto"/>
            <w:right w:val="none" w:sz="0" w:space="0" w:color="auto"/>
          </w:divBdr>
        </w:div>
        <w:div w:id="799567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9432457">
      <w:bodyDiv w:val="1"/>
      <w:marLeft w:val="0"/>
      <w:marRight w:val="0"/>
      <w:marTop w:val="0"/>
      <w:marBottom w:val="0"/>
      <w:divBdr>
        <w:top w:val="none" w:sz="0" w:space="0" w:color="auto"/>
        <w:left w:val="none" w:sz="0" w:space="0" w:color="auto"/>
        <w:bottom w:val="none" w:sz="0" w:space="0" w:color="auto"/>
        <w:right w:val="none" w:sz="0" w:space="0" w:color="auto"/>
      </w:divBdr>
    </w:div>
    <w:div w:id="1285576370">
      <w:bodyDiv w:val="1"/>
      <w:marLeft w:val="0"/>
      <w:marRight w:val="0"/>
      <w:marTop w:val="0"/>
      <w:marBottom w:val="0"/>
      <w:divBdr>
        <w:top w:val="none" w:sz="0" w:space="0" w:color="auto"/>
        <w:left w:val="none" w:sz="0" w:space="0" w:color="auto"/>
        <w:bottom w:val="none" w:sz="0" w:space="0" w:color="auto"/>
        <w:right w:val="none" w:sz="0" w:space="0" w:color="auto"/>
      </w:divBdr>
    </w:div>
    <w:div w:id="1289049344">
      <w:bodyDiv w:val="1"/>
      <w:marLeft w:val="0"/>
      <w:marRight w:val="0"/>
      <w:marTop w:val="0"/>
      <w:marBottom w:val="0"/>
      <w:divBdr>
        <w:top w:val="none" w:sz="0" w:space="0" w:color="auto"/>
        <w:left w:val="none" w:sz="0" w:space="0" w:color="auto"/>
        <w:bottom w:val="none" w:sz="0" w:space="0" w:color="auto"/>
        <w:right w:val="none" w:sz="0" w:space="0" w:color="auto"/>
      </w:divBdr>
      <w:divsChild>
        <w:div w:id="1261716775">
          <w:blockQuote w:val="1"/>
          <w:marLeft w:val="720"/>
          <w:marRight w:val="720"/>
          <w:marTop w:val="100"/>
          <w:marBottom w:val="100"/>
          <w:divBdr>
            <w:top w:val="none" w:sz="0" w:space="0" w:color="auto"/>
            <w:left w:val="none" w:sz="0" w:space="0" w:color="auto"/>
            <w:bottom w:val="none" w:sz="0" w:space="0" w:color="auto"/>
            <w:right w:val="none" w:sz="0" w:space="0" w:color="auto"/>
          </w:divBdr>
        </w:div>
        <w:div w:id="218258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565982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0867241">
      <w:bodyDiv w:val="1"/>
      <w:marLeft w:val="0"/>
      <w:marRight w:val="0"/>
      <w:marTop w:val="0"/>
      <w:marBottom w:val="0"/>
      <w:divBdr>
        <w:top w:val="none" w:sz="0" w:space="0" w:color="auto"/>
        <w:left w:val="none" w:sz="0" w:space="0" w:color="auto"/>
        <w:bottom w:val="none" w:sz="0" w:space="0" w:color="auto"/>
        <w:right w:val="none" w:sz="0" w:space="0" w:color="auto"/>
      </w:divBdr>
    </w:div>
    <w:div w:id="1313175596">
      <w:bodyDiv w:val="1"/>
      <w:marLeft w:val="0"/>
      <w:marRight w:val="0"/>
      <w:marTop w:val="0"/>
      <w:marBottom w:val="0"/>
      <w:divBdr>
        <w:top w:val="none" w:sz="0" w:space="0" w:color="auto"/>
        <w:left w:val="none" w:sz="0" w:space="0" w:color="auto"/>
        <w:bottom w:val="none" w:sz="0" w:space="0" w:color="auto"/>
        <w:right w:val="none" w:sz="0" w:space="0" w:color="auto"/>
      </w:divBdr>
      <w:divsChild>
        <w:div w:id="13997472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7224545">
      <w:bodyDiv w:val="1"/>
      <w:marLeft w:val="0"/>
      <w:marRight w:val="0"/>
      <w:marTop w:val="0"/>
      <w:marBottom w:val="0"/>
      <w:divBdr>
        <w:top w:val="none" w:sz="0" w:space="0" w:color="auto"/>
        <w:left w:val="none" w:sz="0" w:space="0" w:color="auto"/>
        <w:bottom w:val="none" w:sz="0" w:space="0" w:color="auto"/>
        <w:right w:val="none" w:sz="0" w:space="0" w:color="auto"/>
      </w:divBdr>
      <w:divsChild>
        <w:div w:id="64492332">
          <w:blockQuote w:val="1"/>
          <w:marLeft w:val="720"/>
          <w:marRight w:val="720"/>
          <w:marTop w:val="100"/>
          <w:marBottom w:val="100"/>
          <w:divBdr>
            <w:top w:val="none" w:sz="0" w:space="0" w:color="auto"/>
            <w:left w:val="none" w:sz="0" w:space="0" w:color="auto"/>
            <w:bottom w:val="none" w:sz="0" w:space="0" w:color="auto"/>
            <w:right w:val="none" w:sz="0" w:space="0" w:color="auto"/>
          </w:divBdr>
        </w:div>
        <w:div w:id="347678629">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0504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8728217">
      <w:bodyDiv w:val="1"/>
      <w:marLeft w:val="0"/>
      <w:marRight w:val="0"/>
      <w:marTop w:val="0"/>
      <w:marBottom w:val="0"/>
      <w:divBdr>
        <w:top w:val="none" w:sz="0" w:space="0" w:color="auto"/>
        <w:left w:val="none" w:sz="0" w:space="0" w:color="auto"/>
        <w:bottom w:val="none" w:sz="0" w:space="0" w:color="auto"/>
        <w:right w:val="none" w:sz="0" w:space="0" w:color="auto"/>
      </w:divBdr>
    </w:div>
    <w:div w:id="1327050220">
      <w:bodyDiv w:val="1"/>
      <w:marLeft w:val="0"/>
      <w:marRight w:val="0"/>
      <w:marTop w:val="0"/>
      <w:marBottom w:val="0"/>
      <w:divBdr>
        <w:top w:val="none" w:sz="0" w:space="0" w:color="auto"/>
        <w:left w:val="none" w:sz="0" w:space="0" w:color="auto"/>
        <w:bottom w:val="none" w:sz="0" w:space="0" w:color="auto"/>
        <w:right w:val="none" w:sz="0" w:space="0" w:color="auto"/>
      </w:divBdr>
    </w:div>
    <w:div w:id="1328436179">
      <w:bodyDiv w:val="1"/>
      <w:marLeft w:val="0"/>
      <w:marRight w:val="0"/>
      <w:marTop w:val="0"/>
      <w:marBottom w:val="0"/>
      <w:divBdr>
        <w:top w:val="none" w:sz="0" w:space="0" w:color="auto"/>
        <w:left w:val="none" w:sz="0" w:space="0" w:color="auto"/>
        <w:bottom w:val="none" w:sz="0" w:space="0" w:color="auto"/>
        <w:right w:val="none" w:sz="0" w:space="0" w:color="auto"/>
      </w:divBdr>
    </w:div>
    <w:div w:id="1338311586">
      <w:bodyDiv w:val="1"/>
      <w:marLeft w:val="0"/>
      <w:marRight w:val="0"/>
      <w:marTop w:val="0"/>
      <w:marBottom w:val="0"/>
      <w:divBdr>
        <w:top w:val="none" w:sz="0" w:space="0" w:color="auto"/>
        <w:left w:val="none" w:sz="0" w:space="0" w:color="auto"/>
        <w:bottom w:val="none" w:sz="0" w:space="0" w:color="auto"/>
        <w:right w:val="none" w:sz="0" w:space="0" w:color="auto"/>
      </w:divBdr>
    </w:div>
    <w:div w:id="1339625500">
      <w:bodyDiv w:val="1"/>
      <w:marLeft w:val="0"/>
      <w:marRight w:val="0"/>
      <w:marTop w:val="0"/>
      <w:marBottom w:val="0"/>
      <w:divBdr>
        <w:top w:val="none" w:sz="0" w:space="0" w:color="auto"/>
        <w:left w:val="none" w:sz="0" w:space="0" w:color="auto"/>
        <w:bottom w:val="none" w:sz="0" w:space="0" w:color="auto"/>
        <w:right w:val="none" w:sz="0" w:space="0" w:color="auto"/>
      </w:divBdr>
    </w:div>
    <w:div w:id="1349136966">
      <w:bodyDiv w:val="1"/>
      <w:marLeft w:val="0"/>
      <w:marRight w:val="0"/>
      <w:marTop w:val="0"/>
      <w:marBottom w:val="0"/>
      <w:divBdr>
        <w:top w:val="none" w:sz="0" w:space="0" w:color="auto"/>
        <w:left w:val="none" w:sz="0" w:space="0" w:color="auto"/>
        <w:bottom w:val="none" w:sz="0" w:space="0" w:color="auto"/>
        <w:right w:val="none" w:sz="0" w:space="0" w:color="auto"/>
      </w:divBdr>
    </w:div>
    <w:div w:id="1353266761">
      <w:bodyDiv w:val="1"/>
      <w:marLeft w:val="0"/>
      <w:marRight w:val="0"/>
      <w:marTop w:val="0"/>
      <w:marBottom w:val="0"/>
      <w:divBdr>
        <w:top w:val="none" w:sz="0" w:space="0" w:color="auto"/>
        <w:left w:val="none" w:sz="0" w:space="0" w:color="auto"/>
        <w:bottom w:val="none" w:sz="0" w:space="0" w:color="auto"/>
        <w:right w:val="none" w:sz="0" w:space="0" w:color="auto"/>
      </w:divBdr>
    </w:div>
    <w:div w:id="1368096621">
      <w:bodyDiv w:val="1"/>
      <w:marLeft w:val="0"/>
      <w:marRight w:val="0"/>
      <w:marTop w:val="0"/>
      <w:marBottom w:val="0"/>
      <w:divBdr>
        <w:top w:val="none" w:sz="0" w:space="0" w:color="auto"/>
        <w:left w:val="none" w:sz="0" w:space="0" w:color="auto"/>
        <w:bottom w:val="none" w:sz="0" w:space="0" w:color="auto"/>
        <w:right w:val="none" w:sz="0" w:space="0" w:color="auto"/>
      </w:divBdr>
      <w:divsChild>
        <w:div w:id="1334576399">
          <w:blockQuote w:val="1"/>
          <w:marLeft w:val="720"/>
          <w:marRight w:val="720"/>
          <w:marTop w:val="100"/>
          <w:marBottom w:val="100"/>
          <w:divBdr>
            <w:top w:val="none" w:sz="0" w:space="0" w:color="auto"/>
            <w:left w:val="none" w:sz="0" w:space="0" w:color="auto"/>
            <w:bottom w:val="none" w:sz="0" w:space="0" w:color="auto"/>
            <w:right w:val="none" w:sz="0" w:space="0" w:color="auto"/>
          </w:divBdr>
        </w:div>
        <w:div w:id="1871331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7408872">
      <w:bodyDiv w:val="1"/>
      <w:marLeft w:val="0"/>
      <w:marRight w:val="0"/>
      <w:marTop w:val="0"/>
      <w:marBottom w:val="0"/>
      <w:divBdr>
        <w:top w:val="none" w:sz="0" w:space="0" w:color="auto"/>
        <w:left w:val="none" w:sz="0" w:space="0" w:color="auto"/>
        <w:bottom w:val="none" w:sz="0" w:space="0" w:color="auto"/>
        <w:right w:val="none" w:sz="0" w:space="0" w:color="auto"/>
      </w:divBdr>
    </w:div>
    <w:div w:id="1389644459">
      <w:bodyDiv w:val="1"/>
      <w:marLeft w:val="0"/>
      <w:marRight w:val="0"/>
      <w:marTop w:val="0"/>
      <w:marBottom w:val="0"/>
      <w:divBdr>
        <w:top w:val="none" w:sz="0" w:space="0" w:color="auto"/>
        <w:left w:val="none" w:sz="0" w:space="0" w:color="auto"/>
        <w:bottom w:val="none" w:sz="0" w:space="0" w:color="auto"/>
        <w:right w:val="none" w:sz="0" w:space="0" w:color="auto"/>
      </w:divBdr>
      <w:divsChild>
        <w:div w:id="57485582">
          <w:blockQuote w:val="1"/>
          <w:marLeft w:val="720"/>
          <w:marRight w:val="720"/>
          <w:marTop w:val="100"/>
          <w:marBottom w:val="100"/>
          <w:divBdr>
            <w:top w:val="none" w:sz="0" w:space="0" w:color="auto"/>
            <w:left w:val="none" w:sz="0" w:space="0" w:color="auto"/>
            <w:bottom w:val="none" w:sz="0" w:space="0" w:color="auto"/>
            <w:right w:val="none" w:sz="0" w:space="0" w:color="auto"/>
          </w:divBdr>
        </w:div>
        <w:div w:id="4749558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3191444">
      <w:bodyDiv w:val="1"/>
      <w:marLeft w:val="0"/>
      <w:marRight w:val="0"/>
      <w:marTop w:val="0"/>
      <w:marBottom w:val="0"/>
      <w:divBdr>
        <w:top w:val="none" w:sz="0" w:space="0" w:color="auto"/>
        <w:left w:val="none" w:sz="0" w:space="0" w:color="auto"/>
        <w:bottom w:val="none" w:sz="0" w:space="0" w:color="auto"/>
        <w:right w:val="none" w:sz="0" w:space="0" w:color="auto"/>
      </w:divBdr>
    </w:div>
    <w:div w:id="1397164559">
      <w:bodyDiv w:val="1"/>
      <w:marLeft w:val="0"/>
      <w:marRight w:val="0"/>
      <w:marTop w:val="0"/>
      <w:marBottom w:val="0"/>
      <w:divBdr>
        <w:top w:val="none" w:sz="0" w:space="0" w:color="auto"/>
        <w:left w:val="none" w:sz="0" w:space="0" w:color="auto"/>
        <w:bottom w:val="none" w:sz="0" w:space="0" w:color="auto"/>
        <w:right w:val="none" w:sz="0" w:space="0" w:color="auto"/>
      </w:divBdr>
      <w:divsChild>
        <w:div w:id="397048925">
          <w:blockQuote w:val="1"/>
          <w:marLeft w:val="720"/>
          <w:marRight w:val="720"/>
          <w:marTop w:val="100"/>
          <w:marBottom w:val="100"/>
          <w:divBdr>
            <w:top w:val="none" w:sz="0" w:space="0" w:color="auto"/>
            <w:left w:val="none" w:sz="0" w:space="0" w:color="auto"/>
            <w:bottom w:val="none" w:sz="0" w:space="0" w:color="auto"/>
            <w:right w:val="none" w:sz="0" w:space="0" w:color="auto"/>
          </w:divBdr>
        </w:div>
        <w:div w:id="603011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3282675">
      <w:bodyDiv w:val="1"/>
      <w:marLeft w:val="0"/>
      <w:marRight w:val="0"/>
      <w:marTop w:val="0"/>
      <w:marBottom w:val="0"/>
      <w:divBdr>
        <w:top w:val="none" w:sz="0" w:space="0" w:color="auto"/>
        <w:left w:val="none" w:sz="0" w:space="0" w:color="auto"/>
        <w:bottom w:val="none" w:sz="0" w:space="0" w:color="auto"/>
        <w:right w:val="none" w:sz="0" w:space="0" w:color="auto"/>
      </w:divBdr>
    </w:div>
    <w:div w:id="1437671707">
      <w:bodyDiv w:val="1"/>
      <w:marLeft w:val="0"/>
      <w:marRight w:val="0"/>
      <w:marTop w:val="0"/>
      <w:marBottom w:val="0"/>
      <w:divBdr>
        <w:top w:val="none" w:sz="0" w:space="0" w:color="auto"/>
        <w:left w:val="none" w:sz="0" w:space="0" w:color="auto"/>
        <w:bottom w:val="none" w:sz="0" w:space="0" w:color="auto"/>
        <w:right w:val="none" w:sz="0" w:space="0" w:color="auto"/>
      </w:divBdr>
      <w:divsChild>
        <w:div w:id="7471924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047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8373735">
      <w:bodyDiv w:val="1"/>
      <w:marLeft w:val="0"/>
      <w:marRight w:val="0"/>
      <w:marTop w:val="0"/>
      <w:marBottom w:val="0"/>
      <w:divBdr>
        <w:top w:val="none" w:sz="0" w:space="0" w:color="auto"/>
        <w:left w:val="none" w:sz="0" w:space="0" w:color="auto"/>
        <w:bottom w:val="none" w:sz="0" w:space="0" w:color="auto"/>
        <w:right w:val="none" w:sz="0" w:space="0" w:color="auto"/>
      </w:divBdr>
    </w:div>
    <w:div w:id="1458720474">
      <w:bodyDiv w:val="1"/>
      <w:marLeft w:val="0"/>
      <w:marRight w:val="0"/>
      <w:marTop w:val="0"/>
      <w:marBottom w:val="0"/>
      <w:divBdr>
        <w:top w:val="none" w:sz="0" w:space="0" w:color="auto"/>
        <w:left w:val="none" w:sz="0" w:space="0" w:color="auto"/>
        <w:bottom w:val="none" w:sz="0" w:space="0" w:color="auto"/>
        <w:right w:val="none" w:sz="0" w:space="0" w:color="auto"/>
      </w:divBdr>
    </w:div>
    <w:div w:id="1464035840">
      <w:bodyDiv w:val="1"/>
      <w:marLeft w:val="0"/>
      <w:marRight w:val="0"/>
      <w:marTop w:val="0"/>
      <w:marBottom w:val="0"/>
      <w:divBdr>
        <w:top w:val="none" w:sz="0" w:space="0" w:color="auto"/>
        <w:left w:val="none" w:sz="0" w:space="0" w:color="auto"/>
        <w:bottom w:val="none" w:sz="0" w:space="0" w:color="auto"/>
        <w:right w:val="none" w:sz="0" w:space="0" w:color="auto"/>
      </w:divBdr>
    </w:div>
    <w:div w:id="1464230594">
      <w:bodyDiv w:val="1"/>
      <w:marLeft w:val="0"/>
      <w:marRight w:val="0"/>
      <w:marTop w:val="0"/>
      <w:marBottom w:val="0"/>
      <w:divBdr>
        <w:top w:val="none" w:sz="0" w:space="0" w:color="auto"/>
        <w:left w:val="none" w:sz="0" w:space="0" w:color="auto"/>
        <w:bottom w:val="none" w:sz="0" w:space="0" w:color="auto"/>
        <w:right w:val="none" w:sz="0" w:space="0" w:color="auto"/>
      </w:divBdr>
      <w:divsChild>
        <w:div w:id="2104912707">
          <w:blockQuote w:val="1"/>
          <w:marLeft w:val="720"/>
          <w:marRight w:val="720"/>
          <w:marTop w:val="100"/>
          <w:marBottom w:val="100"/>
          <w:divBdr>
            <w:top w:val="none" w:sz="0" w:space="0" w:color="auto"/>
            <w:left w:val="none" w:sz="0" w:space="0" w:color="auto"/>
            <w:bottom w:val="none" w:sz="0" w:space="0" w:color="auto"/>
            <w:right w:val="none" w:sz="0" w:space="0" w:color="auto"/>
          </w:divBdr>
        </w:div>
        <w:div w:id="423915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4427705">
      <w:bodyDiv w:val="1"/>
      <w:marLeft w:val="0"/>
      <w:marRight w:val="0"/>
      <w:marTop w:val="0"/>
      <w:marBottom w:val="0"/>
      <w:divBdr>
        <w:top w:val="none" w:sz="0" w:space="0" w:color="auto"/>
        <w:left w:val="none" w:sz="0" w:space="0" w:color="auto"/>
        <w:bottom w:val="none" w:sz="0" w:space="0" w:color="auto"/>
        <w:right w:val="none" w:sz="0" w:space="0" w:color="auto"/>
      </w:divBdr>
    </w:div>
    <w:div w:id="1469469491">
      <w:bodyDiv w:val="1"/>
      <w:marLeft w:val="0"/>
      <w:marRight w:val="0"/>
      <w:marTop w:val="0"/>
      <w:marBottom w:val="0"/>
      <w:divBdr>
        <w:top w:val="none" w:sz="0" w:space="0" w:color="auto"/>
        <w:left w:val="none" w:sz="0" w:space="0" w:color="auto"/>
        <w:bottom w:val="none" w:sz="0" w:space="0" w:color="auto"/>
        <w:right w:val="none" w:sz="0" w:space="0" w:color="auto"/>
      </w:divBdr>
      <w:divsChild>
        <w:div w:id="1469712008">
          <w:blockQuote w:val="1"/>
          <w:marLeft w:val="720"/>
          <w:marRight w:val="720"/>
          <w:marTop w:val="100"/>
          <w:marBottom w:val="100"/>
          <w:divBdr>
            <w:top w:val="none" w:sz="0" w:space="0" w:color="auto"/>
            <w:left w:val="none" w:sz="0" w:space="0" w:color="auto"/>
            <w:bottom w:val="none" w:sz="0" w:space="0" w:color="auto"/>
            <w:right w:val="none" w:sz="0" w:space="0" w:color="auto"/>
          </w:divBdr>
        </w:div>
        <w:div w:id="9162054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4055780">
      <w:bodyDiv w:val="1"/>
      <w:marLeft w:val="0"/>
      <w:marRight w:val="0"/>
      <w:marTop w:val="0"/>
      <w:marBottom w:val="0"/>
      <w:divBdr>
        <w:top w:val="none" w:sz="0" w:space="0" w:color="auto"/>
        <w:left w:val="none" w:sz="0" w:space="0" w:color="auto"/>
        <w:bottom w:val="none" w:sz="0" w:space="0" w:color="auto"/>
        <w:right w:val="none" w:sz="0" w:space="0" w:color="auto"/>
      </w:divBdr>
    </w:div>
    <w:div w:id="1481920768">
      <w:bodyDiv w:val="1"/>
      <w:marLeft w:val="0"/>
      <w:marRight w:val="0"/>
      <w:marTop w:val="0"/>
      <w:marBottom w:val="0"/>
      <w:divBdr>
        <w:top w:val="none" w:sz="0" w:space="0" w:color="auto"/>
        <w:left w:val="none" w:sz="0" w:space="0" w:color="auto"/>
        <w:bottom w:val="none" w:sz="0" w:space="0" w:color="auto"/>
        <w:right w:val="none" w:sz="0" w:space="0" w:color="auto"/>
      </w:divBdr>
    </w:div>
    <w:div w:id="1482690866">
      <w:bodyDiv w:val="1"/>
      <w:marLeft w:val="0"/>
      <w:marRight w:val="0"/>
      <w:marTop w:val="0"/>
      <w:marBottom w:val="0"/>
      <w:divBdr>
        <w:top w:val="none" w:sz="0" w:space="0" w:color="auto"/>
        <w:left w:val="none" w:sz="0" w:space="0" w:color="auto"/>
        <w:bottom w:val="none" w:sz="0" w:space="0" w:color="auto"/>
        <w:right w:val="none" w:sz="0" w:space="0" w:color="auto"/>
      </w:divBdr>
    </w:div>
    <w:div w:id="1493990005">
      <w:bodyDiv w:val="1"/>
      <w:marLeft w:val="0"/>
      <w:marRight w:val="0"/>
      <w:marTop w:val="0"/>
      <w:marBottom w:val="0"/>
      <w:divBdr>
        <w:top w:val="none" w:sz="0" w:space="0" w:color="auto"/>
        <w:left w:val="none" w:sz="0" w:space="0" w:color="auto"/>
        <w:bottom w:val="none" w:sz="0" w:space="0" w:color="auto"/>
        <w:right w:val="none" w:sz="0" w:space="0" w:color="auto"/>
      </w:divBdr>
    </w:div>
    <w:div w:id="1499156477">
      <w:bodyDiv w:val="1"/>
      <w:marLeft w:val="0"/>
      <w:marRight w:val="0"/>
      <w:marTop w:val="0"/>
      <w:marBottom w:val="0"/>
      <w:divBdr>
        <w:top w:val="none" w:sz="0" w:space="0" w:color="auto"/>
        <w:left w:val="none" w:sz="0" w:space="0" w:color="auto"/>
        <w:bottom w:val="none" w:sz="0" w:space="0" w:color="auto"/>
        <w:right w:val="none" w:sz="0" w:space="0" w:color="auto"/>
      </w:divBdr>
    </w:div>
    <w:div w:id="1502812978">
      <w:bodyDiv w:val="1"/>
      <w:marLeft w:val="0"/>
      <w:marRight w:val="0"/>
      <w:marTop w:val="0"/>
      <w:marBottom w:val="0"/>
      <w:divBdr>
        <w:top w:val="none" w:sz="0" w:space="0" w:color="auto"/>
        <w:left w:val="none" w:sz="0" w:space="0" w:color="auto"/>
        <w:bottom w:val="none" w:sz="0" w:space="0" w:color="auto"/>
        <w:right w:val="none" w:sz="0" w:space="0" w:color="auto"/>
      </w:divBdr>
    </w:div>
    <w:div w:id="1508204514">
      <w:bodyDiv w:val="1"/>
      <w:marLeft w:val="0"/>
      <w:marRight w:val="0"/>
      <w:marTop w:val="0"/>
      <w:marBottom w:val="0"/>
      <w:divBdr>
        <w:top w:val="none" w:sz="0" w:space="0" w:color="auto"/>
        <w:left w:val="none" w:sz="0" w:space="0" w:color="auto"/>
        <w:bottom w:val="none" w:sz="0" w:space="0" w:color="auto"/>
        <w:right w:val="none" w:sz="0" w:space="0" w:color="auto"/>
      </w:divBdr>
      <w:divsChild>
        <w:div w:id="4772656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7375483">
      <w:bodyDiv w:val="1"/>
      <w:marLeft w:val="0"/>
      <w:marRight w:val="0"/>
      <w:marTop w:val="0"/>
      <w:marBottom w:val="0"/>
      <w:divBdr>
        <w:top w:val="none" w:sz="0" w:space="0" w:color="auto"/>
        <w:left w:val="none" w:sz="0" w:space="0" w:color="auto"/>
        <w:bottom w:val="none" w:sz="0" w:space="0" w:color="auto"/>
        <w:right w:val="none" w:sz="0" w:space="0" w:color="auto"/>
      </w:divBdr>
      <w:divsChild>
        <w:div w:id="1913152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3543264">
      <w:bodyDiv w:val="1"/>
      <w:marLeft w:val="0"/>
      <w:marRight w:val="0"/>
      <w:marTop w:val="0"/>
      <w:marBottom w:val="0"/>
      <w:divBdr>
        <w:top w:val="none" w:sz="0" w:space="0" w:color="auto"/>
        <w:left w:val="none" w:sz="0" w:space="0" w:color="auto"/>
        <w:bottom w:val="none" w:sz="0" w:space="0" w:color="auto"/>
        <w:right w:val="none" w:sz="0" w:space="0" w:color="auto"/>
      </w:divBdr>
    </w:div>
    <w:div w:id="1573616974">
      <w:bodyDiv w:val="1"/>
      <w:marLeft w:val="0"/>
      <w:marRight w:val="0"/>
      <w:marTop w:val="0"/>
      <w:marBottom w:val="0"/>
      <w:divBdr>
        <w:top w:val="none" w:sz="0" w:space="0" w:color="auto"/>
        <w:left w:val="none" w:sz="0" w:space="0" w:color="auto"/>
        <w:bottom w:val="none" w:sz="0" w:space="0" w:color="auto"/>
        <w:right w:val="none" w:sz="0" w:space="0" w:color="auto"/>
      </w:divBdr>
    </w:div>
    <w:div w:id="1577125318">
      <w:bodyDiv w:val="1"/>
      <w:marLeft w:val="0"/>
      <w:marRight w:val="0"/>
      <w:marTop w:val="0"/>
      <w:marBottom w:val="0"/>
      <w:divBdr>
        <w:top w:val="none" w:sz="0" w:space="0" w:color="auto"/>
        <w:left w:val="none" w:sz="0" w:space="0" w:color="auto"/>
        <w:bottom w:val="none" w:sz="0" w:space="0" w:color="auto"/>
        <w:right w:val="none" w:sz="0" w:space="0" w:color="auto"/>
      </w:divBdr>
    </w:div>
    <w:div w:id="1579712382">
      <w:bodyDiv w:val="1"/>
      <w:marLeft w:val="0"/>
      <w:marRight w:val="0"/>
      <w:marTop w:val="0"/>
      <w:marBottom w:val="0"/>
      <w:divBdr>
        <w:top w:val="none" w:sz="0" w:space="0" w:color="auto"/>
        <w:left w:val="none" w:sz="0" w:space="0" w:color="auto"/>
        <w:bottom w:val="none" w:sz="0" w:space="0" w:color="auto"/>
        <w:right w:val="none" w:sz="0" w:space="0" w:color="auto"/>
      </w:divBdr>
      <w:divsChild>
        <w:div w:id="4699854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4292814">
      <w:bodyDiv w:val="1"/>
      <w:marLeft w:val="0"/>
      <w:marRight w:val="0"/>
      <w:marTop w:val="0"/>
      <w:marBottom w:val="0"/>
      <w:divBdr>
        <w:top w:val="none" w:sz="0" w:space="0" w:color="auto"/>
        <w:left w:val="none" w:sz="0" w:space="0" w:color="auto"/>
        <w:bottom w:val="none" w:sz="0" w:space="0" w:color="auto"/>
        <w:right w:val="none" w:sz="0" w:space="0" w:color="auto"/>
      </w:divBdr>
    </w:div>
    <w:div w:id="1586647147">
      <w:bodyDiv w:val="1"/>
      <w:marLeft w:val="0"/>
      <w:marRight w:val="0"/>
      <w:marTop w:val="0"/>
      <w:marBottom w:val="0"/>
      <w:divBdr>
        <w:top w:val="none" w:sz="0" w:space="0" w:color="auto"/>
        <w:left w:val="none" w:sz="0" w:space="0" w:color="auto"/>
        <w:bottom w:val="none" w:sz="0" w:space="0" w:color="auto"/>
        <w:right w:val="none" w:sz="0" w:space="0" w:color="auto"/>
      </w:divBdr>
    </w:div>
    <w:div w:id="1648627904">
      <w:bodyDiv w:val="1"/>
      <w:marLeft w:val="0"/>
      <w:marRight w:val="0"/>
      <w:marTop w:val="0"/>
      <w:marBottom w:val="0"/>
      <w:divBdr>
        <w:top w:val="none" w:sz="0" w:space="0" w:color="auto"/>
        <w:left w:val="none" w:sz="0" w:space="0" w:color="auto"/>
        <w:bottom w:val="none" w:sz="0" w:space="0" w:color="auto"/>
        <w:right w:val="none" w:sz="0" w:space="0" w:color="auto"/>
      </w:divBdr>
    </w:div>
    <w:div w:id="1664428623">
      <w:bodyDiv w:val="1"/>
      <w:marLeft w:val="0"/>
      <w:marRight w:val="0"/>
      <w:marTop w:val="0"/>
      <w:marBottom w:val="0"/>
      <w:divBdr>
        <w:top w:val="none" w:sz="0" w:space="0" w:color="auto"/>
        <w:left w:val="none" w:sz="0" w:space="0" w:color="auto"/>
        <w:bottom w:val="none" w:sz="0" w:space="0" w:color="auto"/>
        <w:right w:val="none" w:sz="0" w:space="0" w:color="auto"/>
      </w:divBdr>
    </w:div>
    <w:div w:id="1674911893">
      <w:bodyDiv w:val="1"/>
      <w:marLeft w:val="0"/>
      <w:marRight w:val="0"/>
      <w:marTop w:val="0"/>
      <w:marBottom w:val="0"/>
      <w:divBdr>
        <w:top w:val="none" w:sz="0" w:space="0" w:color="auto"/>
        <w:left w:val="none" w:sz="0" w:space="0" w:color="auto"/>
        <w:bottom w:val="none" w:sz="0" w:space="0" w:color="auto"/>
        <w:right w:val="none" w:sz="0" w:space="0" w:color="auto"/>
      </w:divBdr>
      <w:divsChild>
        <w:div w:id="13615429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6249095">
      <w:bodyDiv w:val="1"/>
      <w:marLeft w:val="0"/>
      <w:marRight w:val="0"/>
      <w:marTop w:val="0"/>
      <w:marBottom w:val="0"/>
      <w:divBdr>
        <w:top w:val="none" w:sz="0" w:space="0" w:color="auto"/>
        <w:left w:val="none" w:sz="0" w:space="0" w:color="auto"/>
        <w:bottom w:val="none" w:sz="0" w:space="0" w:color="auto"/>
        <w:right w:val="none" w:sz="0" w:space="0" w:color="auto"/>
      </w:divBdr>
      <w:divsChild>
        <w:div w:id="2002538351">
          <w:blockQuote w:val="1"/>
          <w:marLeft w:val="720"/>
          <w:marRight w:val="720"/>
          <w:marTop w:val="100"/>
          <w:marBottom w:val="100"/>
          <w:divBdr>
            <w:top w:val="none" w:sz="0" w:space="0" w:color="auto"/>
            <w:left w:val="none" w:sz="0" w:space="0" w:color="auto"/>
            <w:bottom w:val="none" w:sz="0" w:space="0" w:color="auto"/>
            <w:right w:val="none" w:sz="0" w:space="0" w:color="auto"/>
          </w:divBdr>
        </w:div>
        <w:div w:id="2075755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5276007">
      <w:bodyDiv w:val="1"/>
      <w:marLeft w:val="0"/>
      <w:marRight w:val="0"/>
      <w:marTop w:val="0"/>
      <w:marBottom w:val="0"/>
      <w:divBdr>
        <w:top w:val="none" w:sz="0" w:space="0" w:color="auto"/>
        <w:left w:val="none" w:sz="0" w:space="0" w:color="auto"/>
        <w:bottom w:val="none" w:sz="0" w:space="0" w:color="auto"/>
        <w:right w:val="none" w:sz="0" w:space="0" w:color="auto"/>
      </w:divBdr>
    </w:div>
    <w:div w:id="1745713851">
      <w:bodyDiv w:val="1"/>
      <w:marLeft w:val="0"/>
      <w:marRight w:val="0"/>
      <w:marTop w:val="0"/>
      <w:marBottom w:val="0"/>
      <w:divBdr>
        <w:top w:val="none" w:sz="0" w:space="0" w:color="auto"/>
        <w:left w:val="none" w:sz="0" w:space="0" w:color="auto"/>
        <w:bottom w:val="none" w:sz="0" w:space="0" w:color="auto"/>
        <w:right w:val="none" w:sz="0" w:space="0" w:color="auto"/>
      </w:divBdr>
    </w:div>
    <w:div w:id="1745950178">
      <w:bodyDiv w:val="1"/>
      <w:marLeft w:val="0"/>
      <w:marRight w:val="0"/>
      <w:marTop w:val="0"/>
      <w:marBottom w:val="0"/>
      <w:divBdr>
        <w:top w:val="none" w:sz="0" w:space="0" w:color="auto"/>
        <w:left w:val="none" w:sz="0" w:space="0" w:color="auto"/>
        <w:bottom w:val="none" w:sz="0" w:space="0" w:color="auto"/>
        <w:right w:val="none" w:sz="0" w:space="0" w:color="auto"/>
      </w:divBdr>
    </w:div>
    <w:div w:id="1765150670">
      <w:bodyDiv w:val="1"/>
      <w:marLeft w:val="0"/>
      <w:marRight w:val="0"/>
      <w:marTop w:val="0"/>
      <w:marBottom w:val="0"/>
      <w:divBdr>
        <w:top w:val="none" w:sz="0" w:space="0" w:color="auto"/>
        <w:left w:val="none" w:sz="0" w:space="0" w:color="auto"/>
        <w:bottom w:val="none" w:sz="0" w:space="0" w:color="auto"/>
        <w:right w:val="none" w:sz="0" w:space="0" w:color="auto"/>
      </w:divBdr>
      <w:divsChild>
        <w:div w:id="789133969">
          <w:marLeft w:val="0"/>
          <w:marRight w:val="0"/>
          <w:marTop w:val="0"/>
          <w:marBottom w:val="0"/>
          <w:divBdr>
            <w:top w:val="none" w:sz="0" w:space="0" w:color="auto"/>
            <w:left w:val="none" w:sz="0" w:space="0" w:color="auto"/>
            <w:bottom w:val="none" w:sz="0" w:space="0" w:color="auto"/>
            <w:right w:val="none" w:sz="0" w:space="0" w:color="auto"/>
          </w:divBdr>
          <w:divsChild>
            <w:div w:id="182985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799347">
      <w:bodyDiv w:val="1"/>
      <w:marLeft w:val="0"/>
      <w:marRight w:val="0"/>
      <w:marTop w:val="0"/>
      <w:marBottom w:val="0"/>
      <w:divBdr>
        <w:top w:val="none" w:sz="0" w:space="0" w:color="auto"/>
        <w:left w:val="none" w:sz="0" w:space="0" w:color="auto"/>
        <w:bottom w:val="none" w:sz="0" w:space="0" w:color="auto"/>
        <w:right w:val="none" w:sz="0" w:space="0" w:color="auto"/>
      </w:divBdr>
    </w:div>
    <w:div w:id="1776246378">
      <w:bodyDiv w:val="1"/>
      <w:marLeft w:val="0"/>
      <w:marRight w:val="0"/>
      <w:marTop w:val="0"/>
      <w:marBottom w:val="0"/>
      <w:divBdr>
        <w:top w:val="none" w:sz="0" w:space="0" w:color="auto"/>
        <w:left w:val="none" w:sz="0" w:space="0" w:color="auto"/>
        <w:bottom w:val="none" w:sz="0" w:space="0" w:color="auto"/>
        <w:right w:val="none" w:sz="0" w:space="0" w:color="auto"/>
      </w:divBdr>
    </w:div>
    <w:div w:id="1783454362">
      <w:bodyDiv w:val="1"/>
      <w:marLeft w:val="0"/>
      <w:marRight w:val="0"/>
      <w:marTop w:val="0"/>
      <w:marBottom w:val="0"/>
      <w:divBdr>
        <w:top w:val="none" w:sz="0" w:space="0" w:color="auto"/>
        <w:left w:val="none" w:sz="0" w:space="0" w:color="auto"/>
        <w:bottom w:val="none" w:sz="0" w:space="0" w:color="auto"/>
        <w:right w:val="none" w:sz="0" w:space="0" w:color="auto"/>
      </w:divBdr>
    </w:div>
    <w:div w:id="1785420489">
      <w:bodyDiv w:val="1"/>
      <w:marLeft w:val="0"/>
      <w:marRight w:val="0"/>
      <w:marTop w:val="0"/>
      <w:marBottom w:val="0"/>
      <w:divBdr>
        <w:top w:val="none" w:sz="0" w:space="0" w:color="auto"/>
        <w:left w:val="none" w:sz="0" w:space="0" w:color="auto"/>
        <w:bottom w:val="none" w:sz="0" w:space="0" w:color="auto"/>
        <w:right w:val="none" w:sz="0" w:space="0" w:color="auto"/>
      </w:divBdr>
      <w:divsChild>
        <w:div w:id="989947546">
          <w:blockQuote w:val="1"/>
          <w:marLeft w:val="720"/>
          <w:marRight w:val="720"/>
          <w:marTop w:val="100"/>
          <w:marBottom w:val="100"/>
          <w:divBdr>
            <w:top w:val="none" w:sz="0" w:space="0" w:color="auto"/>
            <w:left w:val="none" w:sz="0" w:space="0" w:color="auto"/>
            <w:bottom w:val="none" w:sz="0" w:space="0" w:color="auto"/>
            <w:right w:val="none" w:sz="0" w:space="0" w:color="auto"/>
          </w:divBdr>
        </w:div>
        <w:div w:id="775322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0168756">
      <w:bodyDiv w:val="1"/>
      <w:marLeft w:val="0"/>
      <w:marRight w:val="0"/>
      <w:marTop w:val="0"/>
      <w:marBottom w:val="0"/>
      <w:divBdr>
        <w:top w:val="none" w:sz="0" w:space="0" w:color="auto"/>
        <w:left w:val="none" w:sz="0" w:space="0" w:color="auto"/>
        <w:bottom w:val="none" w:sz="0" w:space="0" w:color="auto"/>
        <w:right w:val="none" w:sz="0" w:space="0" w:color="auto"/>
      </w:divBdr>
      <w:divsChild>
        <w:div w:id="1355228453">
          <w:blockQuote w:val="1"/>
          <w:marLeft w:val="720"/>
          <w:marRight w:val="720"/>
          <w:marTop w:val="100"/>
          <w:marBottom w:val="100"/>
          <w:divBdr>
            <w:top w:val="none" w:sz="0" w:space="0" w:color="auto"/>
            <w:left w:val="none" w:sz="0" w:space="0" w:color="auto"/>
            <w:bottom w:val="none" w:sz="0" w:space="0" w:color="auto"/>
            <w:right w:val="none" w:sz="0" w:space="0" w:color="auto"/>
          </w:divBdr>
        </w:div>
        <w:div w:id="20489840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7915563">
      <w:bodyDiv w:val="1"/>
      <w:marLeft w:val="0"/>
      <w:marRight w:val="0"/>
      <w:marTop w:val="0"/>
      <w:marBottom w:val="0"/>
      <w:divBdr>
        <w:top w:val="none" w:sz="0" w:space="0" w:color="auto"/>
        <w:left w:val="none" w:sz="0" w:space="0" w:color="auto"/>
        <w:bottom w:val="none" w:sz="0" w:space="0" w:color="auto"/>
        <w:right w:val="none" w:sz="0" w:space="0" w:color="auto"/>
      </w:divBdr>
      <w:divsChild>
        <w:div w:id="375350583">
          <w:blockQuote w:val="1"/>
          <w:marLeft w:val="720"/>
          <w:marRight w:val="720"/>
          <w:marTop w:val="100"/>
          <w:marBottom w:val="100"/>
          <w:divBdr>
            <w:top w:val="none" w:sz="0" w:space="0" w:color="auto"/>
            <w:left w:val="none" w:sz="0" w:space="0" w:color="auto"/>
            <w:bottom w:val="none" w:sz="0" w:space="0" w:color="auto"/>
            <w:right w:val="none" w:sz="0" w:space="0" w:color="auto"/>
          </w:divBdr>
        </w:div>
        <w:div w:id="537815033">
          <w:marLeft w:val="0"/>
          <w:marRight w:val="0"/>
          <w:marTop w:val="0"/>
          <w:marBottom w:val="0"/>
          <w:divBdr>
            <w:top w:val="none" w:sz="0" w:space="0" w:color="auto"/>
            <w:left w:val="none" w:sz="0" w:space="0" w:color="auto"/>
            <w:bottom w:val="none" w:sz="0" w:space="0" w:color="auto"/>
            <w:right w:val="none" w:sz="0" w:space="0" w:color="auto"/>
          </w:divBdr>
          <w:divsChild>
            <w:div w:id="343872250">
              <w:marLeft w:val="0"/>
              <w:marRight w:val="0"/>
              <w:marTop w:val="0"/>
              <w:marBottom w:val="0"/>
              <w:divBdr>
                <w:top w:val="none" w:sz="0" w:space="0" w:color="auto"/>
                <w:left w:val="none" w:sz="0" w:space="0" w:color="auto"/>
                <w:bottom w:val="none" w:sz="0" w:space="0" w:color="auto"/>
                <w:right w:val="none" w:sz="0" w:space="0" w:color="auto"/>
              </w:divBdr>
            </w:div>
          </w:divsChild>
        </w:div>
        <w:div w:id="246117721">
          <w:marLeft w:val="0"/>
          <w:marRight w:val="0"/>
          <w:marTop w:val="0"/>
          <w:marBottom w:val="0"/>
          <w:divBdr>
            <w:top w:val="none" w:sz="0" w:space="0" w:color="auto"/>
            <w:left w:val="none" w:sz="0" w:space="0" w:color="auto"/>
            <w:bottom w:val="none" w:sz="0" w:space="0" w:color="auto"/>
            <w:right w:val="none" w:sz="0" w:space="0" w:color="auto"/>
          </w:divBdr>
          <w:divsChild>
            <w:div w:id="1030960629">
              <w:marLeft w:val="0"/>
              <w:marRight w:val="0"/>
              <w:marTop w:val="0"/>
              <w:marBottom w:val="0"/>
              <w:divBdr>
                <w:top w:val="none" w:sz="0" w:space="0" w:color="auto"/>
                <w:left w:val="none" w:sz="0" w:space="0" w:color="auto"/>
                <w:bottom w:val="none" w:sz="0" w:space="0" w:color="auto"/>
                <w:right w:val="none" w:sz="0" w:space="0" w:color="auto"/>
              </w:divBdr>
            </w:div>
          </w:divsChild>
        </w:div>
        <w:div w:id="696470426">
          <w:marLeft w:val="0"/>
          <w:marRight w:val="0"/>
          <w:marTop w:val="0"/>
          <w:marBottom w:val="0"/>
          <w:divBdr>
            <w:top w:val="none" w:sz="0" w:space="0" w:color="auto"/>
            <w:left w:val="none" w:sz="0" w:space="0" w:color="auto"/>
            <w:bottom w:val="none" w:sz="0" w:space="0" w:color="auto"/>
            <w:right w:val="none" w:sz="0" w:space="0" w:color="auto"/>
          </w:divBdr>
          <w:divsChild>
            <w:div w:id="761872806">
              <w:marLeft w:val="0"/>
              <w:marRight w:val="0"/>
              <w:marTop w:val="0"/>
              <w:marBottom w:val="0"/>
              <w:divBdr>
                <w:top w:val="none" w:sz="0" w:space="0" w:color="auto"/>
                <w:left w:val="none" w:sz="0" w:space="0" w:color="auto"/>
                <w:bottom w:val="none" w:sz="0" w:space="0" w:color="auto"/>
                <w:right w:val="none" w:sz="0" w:space="0" w:color="auto"/>
              </w:divBdr>
            </w:div>
          </w:divsChild>
        </w:div>
        <w:div w:id="1902671961">
          <w:marLeft w:val="0"/>
          <w:marRight w:val="0"/>
          <w:marTop w:val="0"/>
          <w:marBottom w:val="0"/>
          <w:divBdr>
            <w:top w:val="none" w:sz="0" w:space="0" w:color="auto"/>
            <w:left w:val="none" w:sz="0" w:space="0" w:color="auto"/>
            <w:bottom w:val="none" w:sz="0" w:space="0" w:color="auto"/>
            <w:right w:val="none" w:sz="0" w:space="0" w:color="auto"/>
          </w:divBdr>
          <w:divsChild>
            <w:div w:id="1177235532">
              <w:marLeft w:val="0"/>
              <w:marRight w:val="0"/>
              <w:marTop w:val="0"/>
              <w:marBottom w:val="0"/>
              <w:divBdr>
                <w:top w:val="none" w:sz="0" w:space="0" w:color="auto"/>
                <w:left w:val="none" w:sz="0" w:space="0" w:color="auto"/>
                <w:bottom w:val="none" w:sz="0" w:space="0" w:color="auto"/>
                <w:right w:val="none" w:sz="0" w:space="0" w:color="auto"/>
              </w:divBdr>
            </w:div>
          </w:divsChild>
        </w:div>
        <w:div w:id="94330709">
          <w:marLeft w:val="0"/>
          <w:marRight w:val="0"/>
          <w:marTop w:val="0"/>
          <w:marBottom w:val="0"/>
          <w:divBdr>
            <w:top w:val="none" w:sz="0" w:space="0" w:color="auto"/>
            <w:left w:val="none" w:sz="0" w:space="0" w:color="auto"/>
            <w:bottom w:val="none" w:sz="0" w:space="0" w:color="auto"/>
            <w:right w:val="none" w:sz="0" w:space="0" w:color="auto"/>
          </w:divBdr>
          <w:divsChild>
            <w:div w:id="145617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632218">
      <w:bodyDiv w:val="1"/>
      <w:marLeft w:val="0"/>
      <w:marRight w:val="0"/>
      <w:marTop w:val="0"/>
      <w:marBottom w:val="0"/>
      <w:divBdr>
        <w:top w:val="none" w:sz="0" w:space="0" w:color="auto"/>
        <w:left w:val="none" w:sz="0" w:space="0" w:color="auto"/>
        <w:bottom w:val="none" w:sz="0" w:space="0" w:color="auto"/>
        <w:right w:val="none" w:sz="0" w:space="0" w:color="auto"/>
      </w:divBdr>
      <w:divsChild>
        <w:div w:id="723259903">
          <w:blockQuote w:val="1"/>
          <w:marLeft w:val="720"/>
          <w:marRight w:val="720"/>
          <w:marTop w:val="100"/>
          <w:marBottom w:val="100"/>
          <w:divBdr>
            <w:top w:val="none" w:sz="0" w:space="0" w:color="auto"/>
            <w:left w:val="none" w:sz="0" w:space="0" w:color="auto"/>
            <w:bottom w:val="none" w:sz="0" w:space="0" w:color="auto"/>
            <w:right w:val="none" w:sz="0" w:space="0" w:color="auto"/>
          </w:divBdr>
        </w:div>
        <w:div w:id="437924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2865446">
      <w:bodyDiv w:val="1"/>
      <w:marLeft w:val="0"/>
      <w:marRight w:val="0"/>
      <w:marTop w:val="0"/>
      <w:marBottom w:val="0"/>
      <w:divBdr>
        <w:top w:val="none" w:sz="0" w:space="0" w:color="auto"/>
        <w:left w:val="none" w:sz="0" w:space="0" w:color="auto"/>
        <w:bottom w:val="none" w:sz="0" w:space="0" w:color="auto"/>
        <w:right w:val="none" w:sz="0" w:space="0" w:color="auto"/>
      </w:divBdr>
      <w:divsChild>
        <w:div w:id="654535252">
          <w:blockQuote w:val="1"/>
          <w:marLeft w:val="720"/>
          <w:marRight w:val="720"/>
          <w:marTop w:val="100"/>
          <w:marBottom w:val="100"/>
          <w:divBdr>
            <w:top w:val="none" w:sz="0" w:space="0" w:color="auto"/>
            <w:left w:val="none" w:sz="0" w:space="0" w:color="auto"/>
            <w:bottom w:val="none" w:sz="0" w:space="0" w:color="auto"/>
            <w:right w:val="none" w:sz="0" w:space="0" w:color="auto"/>
          </w:divBdr>
        </w:div>
        <w:div w:id="1764111180">
          <w:marLeft w:val="0"/>
          <w:marRight w:val="0"/>
          <w:marTop w:val="0"/>
          <w:marBottom w:val="0"/>
          <w:divBdr>
            <w:top w:val="none" w:sz="0" w:space="0" w:color="auto"/>
            <w:left w:val="none" w:sz="0" w:space="0" w:color="auto"/>
            <w:bottom w:val="none" w:sz="0" w:space="0" w:color="auto"/>
            <w:right w:val="none" w:sz="0" w:space="0" w:color="auto"/>
          </w:divBdr>
          <w:divsChild>
            <w:div w:id="2020885034">
              <w:marLeft w:val="0"/>
              <w:marRight w:val="0"/>
              <w:marTop w:val="0"/>
              <w:marBottom w:val="0"/>
              <w:divBdr>
                <w:top w:val="none" w:sz="0" w:space="0" w:color="auto"/>
                <w:left w:val="none" w:sz="0" w:space="0" w:color="auto"/>
                <w:bottom w:val="none" w:sz="0" w:space="0" w:color="auto"/>
                <w:right w:val="none" w:sz="0" w:space="0" w:color="auto"/>
              </w:divBdr>
            </w:div>
          </w:divsChild>
        </w:div>
        <w:div w:id="756905582">
          <w:marLeft w:val="0"/>
          <w:marRight w:val="0"/>
          <w:marTop w:val="0"/>
          <w:marBottom w:val="0"/>
          <w:divBdr>
            <w:top w:val="none" w:sz="0" w:space="0" w:color="auto"/>
            <w:left w:val="none" w:sz="0" w:space="0" w:color="auto"/>
            <w:bottom w:val="none" w:sz="0" w:space="0" w:color="auto"/>
            <w:right w:val="none" w:sz="0" w:space="0" w:color="auto"/>
          </w:divBdr>
          <w:divsChild>
            <w:div w:id="1534688793">
              <w:marLeft w:val="0"/>
              <w:marRight w:val="0"/>
              <w:marTop w:val="0"/>
              <w:marBottom w:val="0"/>
              <w:divBdr>
                <w:top w:val="none" w:sz="0" w:space="0" w:color="auto"/>
                <w:left w:val="none" w:sz="0" w:space="0" w:color="auto"/>
                <w:bottom w:val="none" w:sz="0" w:space="0" w:color="auto"/>
                <w:right w:val="none" w:sz="0" w:space="0" w:color="auto"/>
              </w:divBdr>
            </w:div>
          </w:divsChild>
        </w:div>
        <w:div w:id="1105344853">
          <w:marLeft w:val="0"/>
          <w:marRight w:val="0"/>
          <w:marTop w:val="0"/>
          <w:marBottom w:val="0"/>
          <w:divBdr>
            <w:top w:val="none" w:sz="0" w:space="0" w:color="auto"/>
            <w:left w:val="none" w:sz="0" w:space="0" w:color="auto"/>
            <w:bottom w:val="none" w:sz="0" w:space="0" w:color="auto"/>
            <w:right w:val="none" w:sz="0" w:space="0" w:color="auto"/>
          </w:divBdr>
          <w:divsChild>
            <w:div w:id="682710097">
              <w:marLeft w:val="0"/>
              <w:marRight w:val="0"/>
              <w:marTop w:val="0"/>
              <w:marBottom w:val="0"/>
              <w:divBdr>
                <w:top w:val="none" w:sz="0" w:space="0" w:color="auto"/>
                <w:left w:val="none" w:sz="0" w:space="0" w:color="auto"/>
                <w:bottom w:val="none" w:sz="0" w:space="0" w:color="auto"/>
                <w:right w:val="none" w:sz="0" w:space="0" w:color="auto"/>
              </w:divBdr>
            </w:div>
          </w:divsChild>
        </w:div>
        <w:div w:id="1432319613">
          <w:marLeft w:val="0"/>
          <w:marRight w:val="0"/>
          <w:marTop w:val="0"/>
          <w:marBottom w:val="0"/>
          <w:divBdr>
            <w:top w:val="none" w:sz="0" w:space="0" w:color="auto"/>
            <w:left w:val="none" w:sz="0" w:space="0" w:color="auto"/>
            <w:bottom w:val="none" w:sz="0" w:space="0" w:color="auto"/>
            <w:right w:val="none" w:sz="0" w:space="0" w:color="auto"/>
          </w:divBdr>
          <w:divsChild>
            <w:div w:id="349458603">
              <w:marLeft w:val="0"/>
              <w:marRight w:val="0"/>
              <w:marTop w:val="0"/>
              <w:marBottom w:val="0"/>
              <w:divBdr>
                <w:top w:val="none" w:sz="0" w:space="0" w:color="auto"/>
                <w:left w:val="none" w:sz="0" w:space="0" w:color="auto"/>
                <w:bottom w:val="none" w:sz="0" w:space="0" w:color="auto"/>
                <w:right w:val="none" w:sz="0" w:space="0" w:color="auto"/>
              </w:divBdr>
            </w:div>
          </w:divsChild>
        </w:div>
        <w:div w:id="1815218740">
          <w:marLeft w:val="0"/>
          <w:marRight w:val="0"/>
          <w:marTop w:val="0"/>
          <w:marBottom w:val="0"/>
          <w:divBdr>
            <w:top w:val="none" w:sz="0" w:space="0" w:color="auto"/>
            <w:left w:val="none" w:sz="0" w:space="0" w:color="auto"/>
            <w:bottom w:val="none" w:sz="0" w:space="0" w:color="auto"/>
            <w:right w:val="none" w:sz="0" w:space="0" w:color="auto"/>
          </w:divBdr>
          <w:divsChild>
            <w:div w:id="200234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491696">
      <w:bodyDiv w:val="1"/>
      <w:marLeft w:val="0"/>
      <w:marRight w:val="0"/>
      <w:marTop w:val="0"/>
      <w:marBottom w:val="0"/>
      <w:divBdr>
        <w:top w:val="none" w:sz="0" w:space="0" w:color="auto"/>
        <w:left w:val="none" w:sz="0" w:space="0" w:color="auto"/>
        <w:bottom w:val="none" w:sz="0" w:space="0" w:color="auto"/>
        <w:right w:val="none" w:sz="0" w:space="0" w:color="auto"/>
      </w:divBdr>
    </w:div>
    <w:div w:id="1860316691">
      <w:bodyDiv w:val="1"/>
      <w:marLeft w:val="0"/>
      <w:marRight w:val="0"/>
      <w:marTop w:val="0"/>
      <w:marBottom w:val="0"/>
      <w:divBdr>
        <w:top w:val="none" w:sz="0" w:space="0" w:color="auto"/>
        <w:left w:val="none" w:sz="0" w:space="0" w:color="auto"/>
        <w:bottom w:val="none" w:sz="0" w:space="0" w:color="auto"/>
        <w:right w:val="none" w:sz="0" w:space="0" w:color="auto"/>
      </w:divBdr>
    </w:div>
    <w:div w:id="1877228216">
      <w:bodyDiv w:val="1"/>
      <w:marLeft w:val="0"/>
      <w:marRight w:val="0"/>
      <w:marTop w:val="0"/>
      <w:marBottom w:val="0"/>
      <w:divBdr>
        <w:top w:val="none" w:sz="0" w:space="0" w:color="auto"/>
        <w:left w:val="none" w:sz="0" w:space="0" w:color="auto"/>
        <w:bottom w:val="none" w:sz="0" w:space="0" w:color="auto"/>
        <w:right w:val="none" w:sz="0" w:space="0" w:color="auto"/>
      </w:divBdr>
    </w:div>
    <w:div w:id="1880706714">
      <w:bodyDiv w:val="1"/>
      <w:marLeft w:val="0"/>
      <w:marRight w:val="0"/>
      <w:marTop w:val="0"/>
      <w:marBottom w:val="0"/>
      <w:divBdr>
        <w:top w:val="none" w:sz="0" w:space="0" w:color="auto"/>
        <w:left w:val="none" w:sz="0" w:space="0" w:color="auto"/>
        <w:bottom w:val="none" w:sz="0" w:space="0" w:color="auto"/>
        <w:right w:val="none" w:sz="0" w:space="0" w:color="auto"/>
      </w:divBdr>
      <w:divsChild>
        <w:div w:id="165294751">
          <w:blockQuote w:val="1"/>
          <w:marLeft w:val="720"/>
          <w:marRight w:val="720"/>
          <w:marTop w:val="100"/>
          <w:marBottom w:val="100"/>
          <w:divBdr>
            <w:top w:val="none" w:sz="0" w:space="0" w:color="auto"/>
            <w:left w:val="none" w:sz="0" w:space="0" w:color="auto"/>
            <w:bottom w:val="none" w:sz="0" w:space="0" w:color="auto"/>
            <w:right w:val="none" w:sz="0" w:space="0" w:color="auto"/>
          </w:divBdr>
        </w:div>
        <w:div w:id="143354299">
          <w:blockQuote w:val="1"/>
          <w:marLeft w:val="720"/>
          <w:marRight w:val="720"/>
          <w:marTop w:val="100"/>
          <w:marBottom w:val="100"/>
          <w:divBdr>
            <w:top w:val="none" w:sz="0" w:space="0" w:color="auto"/>
            <w:left w:val="none" w:sz="0" w:space="0" w:color="auto"/>
            <w:bottom w:val="none" w:sz="0" w:space="0" w:color="auto"/>
            <w:right w:val="none" w:sz="0" w:space="0" w:color="auto"/>
          </w:divBdr>
        </w:div>
        <w:div w:id="1140222490">
          <w:blockQuote w:val="1"/>
          <w:marLeft w:val="720"/>
          <w:marRight w:val="720"/>
          <w:marTop w:val="100"/>
          <w:marBottom w:val="100"/>
          <w:divBdr>
            <w:top w:val="none" w:sz="0" w:space="0" w:color="auto"/>
            <w:left w:val="none" w:sz="0" w:space="0" w:color="auto"/>
            <w:bottom w:val="none" w:sz="0" w:space="0" w:color="auto"/>
            <w:right w:val="none" w:sz="0" w:space="0" w:color="auto"/>
          </w:divBdr>
        </w:div>
        <w:div w:id="1884513411">
          <w:blockQuote w:val="1"/>
          <w:marLeft w:val="720"/>
          <w:marRight w:val="720"/>
          <w:marTop w:val="100"/>
          <w:marBottom w:val="100"/>
          <w:divBdr>
            <w:top w:val="none" w:sz="0" w:space="0" w:color="auto"/>
            <w:left w:val="none" w:sz="0" w:space="0" w:color="auto"/>
            <w:bottom w:val="none" w:sz="0" w:space="0" w:color="auto"/>
            <w:right w:val="none" w:sz="0" w:space="0" w:color="auto"/>
          </w:divBdr>
        </w:div>
        <w:div w:id="1247961935">
          <w:blockQuote w:val="1"/>
          <w:marLeft w:val="720"/>
          <w:marRight w:val="720"/>
          <w:marTop w:val="100"/>
          <w:marBottom w:val="100"/>
          <w:divBdr>
            <w:top w:val="none" w:sz="0" w:space="0" w:color="auto"/>
            <w:left w:val="none" w:sz="0" w:space="0" w:color="auto"/>
            <w:bottom w:val="none" w:sz="0" w:space="0" w:color="auto"/>
            <w:right w:val="none" w:sz="0" w:space="0" w:color="auto"/>
          </w:divBdr>
        </w:div>
        <w:div w:id="1893613946">
          <w:blockQuote w:val="1"/>
          <w:marLeft w:val="720"/>
          <w:marRight w:val="720"/>
          <w:marTop w:val="100"/>
          <w:marBottom w:val="100"/>
          <w:divBdr>
            <w:top w:val="none" w:sz="0" w:space="0" w:color="auto"/>
            <w:left w:val="none" w:sz="0" w:space="0" w:color="auto"/>
            <w:bottom w:val="none" w:sz="0" w:space="0" w:color="auto"/>
            <w:right w:val="none" w:sz="0" w:space="0" w:color="auto"/>
          </w:divBdr>
        </w:div>
        <w:div w:id="821904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2933687">
      <w:bodyDiv w:val="1"/>
      <w:marLeft w:val="0"/>
      <w:marRight w:val="0"/>
      <w:marTop w:val="0"/>
      <w:marBottom w:val="0"/>
      <w:divBdr>
        <w:top w:val="none" w:sz="0" w:space="0" w:color="auto"/>
        <w:left w:val="none" w:sz="0" w:space="0" w:color="auto"/>
        <w:bottom w:val="none" w:sz="0" w:space="0" w:color="auto"/>
        <w:right w:val="none" w:sz="0" w:space="0" w:color="auto"/>
      </w:divBdr>
    </w:div>
    <w:div w:id="1883208602">
      <w:bodyDiv w:val="1"/>
      <w:marLeft w:val="0"/>
      <w:marRight w:val="0"/>
      <w:marTop w:val="0"/>
      <w:marBottom w:val="0"/>
      <w:divBdr>
        <w:top w:val="none" w:sz="0" w:space="0" w:color="auto"/>
        <w:left w:val="none" w:sz="0" w:space="0" w:color="auto"/>
        <w:bottom w:val="none" w:sz="0" w:space="0" w:color="auto"/>
        <w:right w:val="none" w:sz="0" w:space="0" w:color="auto"/>
      </w:divBdr>
      <w:divsChild>
        <w:div w:id="13515631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0609324">
      <w:bodyDiv w:val="1"/>
      <w:marLeft w:val="0"/>
      <w:marRight w:val="0"/>
      <w:marTop w:val="0"/>
      <w:marBottom w:val="0"/>
      <w:divBdr>
        <w:top w:val="none" w:sz="0" w:space="0" w:color="auto"/>
        <w:left w:val="none" w:sz="0" w:space="0" w:color="auto"/>
        <w:bottom w:val="none" w:sz="0" w:space="0" w:color="auto"/>
        <w:right w:val="none" w:sz="0" w:space="0" w:color="auto"/>
      </w:divBdr>
    </w:div>
    <w:div w:id="1911620654">
      <w:bodyDiv w:val="1"/>
      <w:marLeft w:val="0"/>
      <w:marRight w:val="0"/>
      <w:marTop w:val="0"/>
      <w:marBottom w:val="0"/>
      <w:divBdr>
        <w:top w:val="none" w:sz="0" w:space="0" w:color="auto"/>
        <w:left w:val="none" w:sz="0" w:space="0" w:color="auto"/>
        <w:bottom w:val="none" w:sz="0" w:space="0" w:color="auto"/>
        <w:right w:val="none" w:sz="0" w:space="0" w:color="auto"/>
      </w:divBdr>
    </w:div>
    <w:div w:id="1919749674">
      <w:bodyDiv w:val="1"/>
      <w:marLeft w:val="0"/>
      <w:marRight w:val="0"/>
      <w:marTop w:val="0"/>
      <w:marBottom w:val="0"/>
      <w:divBdr>
        <w:top w:val="none" w:sz="0" w:space="0" w:color="auto"/>
        <w:left w:val="none" w:sz="0" w:space="0" w:color="auto"/>
        <w:bottom w:val="none" w:sz="0" w:space="0" w:color="auto"/>
        <w:right w:val="none" w:sz="0" w:space="0" w:color="auto"/>
      </w:divBdr>
    </w:div>
    <w:div w:id="1931234047">
      <w:bodyDiv w:val="1"/>
      <w:marLeft w:val="0"/>
      <w:marRight w:val="0"/>
      <w:marTop w:val="0"/>
      <w:marBottom w:val="0"/>
      <w:divBdr>
        <w:top w:val="none" w:sz="0" w:space="0" w:color="auto"/>
        <w:left w:val="none" w:sz="0" w:space="0" w:color="auto"/>
        <w:bottom w:val="none" w:sz="0" w:space="0" w:color="auto"/>
        <w:right w:val="none" w:sz="0" w:space="0" w:color="auto"/>
      </w:divBdr>
    </w:div>
    <w:div w:id="1942686997">
      <w:bodyDiv w:val="1"/>
      <w:marLeft w:val="0"/>
      <w:marRight w:val="0"/>
      <w:marTop w:val="0"/>
      <w:marBottom w:val="0"/>
      <w:divBdr>
        <w:top w:val="none" w:sz="0" w:space="0" w:color="auto"/>
        <w:left w:val="none" w:sz="0" w:space="0" w:color="auto"/>
        <w:bottom w:val="none" w:sz="0" w:space="0" w:color="auto"/>
        <w:right w:val="none" w:sz="0" w:space="0" w:color="auto"/>
      </w:divBdr>
    </w:div>
    <w:div w:id="1968201287">
      <w:bodyDiv w:val="1"/>
      <w:marLeft w:val="0"/>
      <w:marRight w:val="0"/>
      <w:marTop w:val="0"/>
      <w:marBottom w:val="0"/>
      <w:divBdr>
        <w:top w:val="none" w:sz="0" w:space="0" w:color="auto"/>
        <w:left w:val="none" w:sz="0" w:space="0" w:color="auto"/>
        <w:bottom w:val="none" w:sz="0" w:space="0" w:color="auto"/>
        <w:right w:val="none" w:sz="0" w:space="0" w:color="auto"/>
      </w:divBdr>
      <w:divsChild>
        <w:div w:id="1006520801">
          <w:blockQuote w:val="1"/>
          <w:marLeft w:val="720"/>
          <w:marRight w:val="720"/>
          <w:marTop w:val="100"/>
          <w:marBottom w:val="100"/>
          <w:divBdr>
            <w:top w:val="none" w:sz="0" w:space="0" w:color="auto"/>
            <w:left w:val="none" w:sz="0" w:space="0" w:color="auto"/>
            <w:bottom w:val="none" w:sz="0" w:space="0" w:color="auto"/>
            <w:right w:val="none" w:sz="0" w:space="0" w:color="auto"/>
          </w:divBdr>
        </w:div>
        <w:div w:id="516701407">
          <w:blockQuote w:val="1"/>
          <w:marLeft w:val="720"/>
          <w:marRight w:val="720"/>
          <w:marTop w:val="100"/>
          <w:marBottom w:val="100"/>
          <w:divBdr>
            <w:top w:val="none" w:sz="0" w:space="0" w:color="auto"/>
            <w:left w:val="none" w:sz="0" w:space="0" w:color="auto"/>
            <w:bottom w:val="none" w:sz="0" w:space="0" w:color="auto"/>
            <w:right w:val="none" w:sz="0" w:space="0" w:color="auto"/>
          </w:divBdr>
        </w:div>
        <w:div w:id="12801393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8700351">
      <w:bodyDiv w:val="1"/>
      <w:marLeft w:val="0"/>
      <w:marRight w:val="0"/>
      <w:marTop w:val="0"/>
      <w:marBottom w:val="0"/>
      <w:divBdr>
        <w:top w:val="none" w:sz="0" w:space="0" w:color="auto"/>
        <w:left w:val="none" w:sz="0" w:space="0" w:color="auto"/>
        <w:bottom w:val="none" w:sz="0" w:space="0" w:color="auto"/>
        <w:right w:val="none" w:sz="0" w:space="0" w:color="auto"/>
      </w:divBdr>
    </w:div>
    <w:div w:id="1990547524">
      <w:bodyDiv w:val="1"/>
      <w:marLeft w:val="0"/>
      <w:marRight w:val="0"/>
      <w:marTop w:val="0"/>
      <w:marBottom w:val="0"/>
      <w:divBdr>
        <w:top w:val="none" w:sz="0" w:space="0" w:color="auto"/>
        <w:left w:val="none" w:sz="0" w:space="0" w:color="auto"/>
        <w:bottom w:val="none" w:sz="0" w:space="0" w:color="auto"/>
        <w:right w:val="none" w:sz="0" w:space="0" w:color="auto"/>
      </w:divBdr>
    </w:div>
    <w:div w:id="1992245264">
      <w:bodyDiv w:val="1"/>
      <w:marLeft w:val="0"/>
      <w:marRight w:val="0"/>
      <w:marTop w:val="0"/>
      <w:marBottom w:val="0"/>
      <w:divBdr>
        <w:top w:val="none" w:sz="0" w:space="0" w:color="auto"/>
        <w:left w:val="none" w:sz="0" w:space="0" w:color="auto"/>
        <w:bottom w:val="none" w:sz="0" w:space="0" w:color="auto"/>
        <w:right w:val="none" w:sz="0" w:space="0" w:color="auto"/>
      </w:divBdr>
      <w:divsChild>
        <w:div w:id="889999716">
          <w:marLeft w:val="0"/>
          <w:marRight w:val="0"/>
          <w:marTop w:val="0"/>
          <w:marBottom w:val="0"/>
          <w:divBdr>
            <w:top w:val="none" w:sz="0" w:space="0" w:color="auto"/>
            <w:left w:val="none" w:sz="0" w:space="0" w:color="auto"/>
            <w:bottom w:val="none" w:sz="0" w:space="0" w:color="auto"/>
            <w:right w:val="none" w:sz="0" w:space="0" w:color="auto"/>
          </w:divBdr>
          <w:divsChild>
            <w:div w:id="1891260607">
              <w:marLeft w:val="0"/>
              <w:marRight w:val="0"/>
              <w:marTop w:val="0"/>
              <w:marBottom w:val="0"/>
              <w:divBdr>
                <w:top w:val="none" w:sz="0" w:space="0" w:color="auto"/>
                <w:left w:val="none" w:sz="0" w:space="0" w:color="auto"/>
                <w:bottom w:val="none" w:sz="0" w:space="0" w:color="auto"/>
                <w:right w:val="none" w:sz="0" w:space="0" w:color="auto"/>
              </w:divBdr>
              <w:divsChild>
                <w:div w:id="126526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832659">
          <w:marLeft w:val="0"/>
          <w:marRight w:val="0"/>
          <w:marTop w:val="0"/>
          <w:marBottom w:val="0"/>
          <w:divBdr>
            <w:top w:val="none" w:sz="0" w:space="0" w:color="auto"/>
            <w:left w:val="none" w:sz="0" w:space="0" w:color="auto"/>
            <w:bottom w:val="none" w:sz="0" w:space="0" w:color="auto"/>
            <w:right w:val="none" w:sz="0" w:space="0" w:color="auto"/>
          </w:divBdr>
          <w:divsChild>
            <w:div w:id="1099636805">
              <w:marLeft w:val="0"/>
              <w:marRight w:val="0"/>
              <w:marTop w:val="0"/>
              <w:marBottom w:val="0"/>
              <w:divBdr>
                <w:top w:val="none" w:sz="0" w:space="0" w:color="auto"/>
                <w:left w:val="none" w:sz="0" w:space="0" w:color="auto"/>
                <w:bottom w:val="none" w:sz="0" w:space="0" w:color="auto"/>
                <w:right w:val="none" w:sz="0" w:space="0" w:color="auto"/>
              </w:divBdr>
              <w:divsChild>
                <w:div w:id="148419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676603">
      <w:bodyDiv w:val="1"/>
      <w:marLeft w:val="0"/>
      <w:marRight w:val="0"/>
      <w:marTop w:val="0"/>
      <w:marBottom w:val="0"/>
      <w:divBdr>
        <w:top w:val="none" w:sz="0" w:space="0" w:color="auto"/>
        <w:left w:val="none" w:sz="0" w:space="0" w:color="auto"/>
        <w:bottom w:val="none" w:sz="0" w:space="0" w:color="auto"/>
        <w:right w:val="none" w:sz="0" w:space="0" w:color="auto"/>
      </w:divBdr>
    </w:div>
    <w:div w:id="2004308329">
      <w:bodyDiv w:val="1"/>
      <w:marLeft w:val="0"/>
      <w:marRight w:val="0"/>
      <w:marTop w:val="0"/>
      <w:marBottom w:val="0"/>
      <w:divBdr>
        <w:top w:val="none" w:sz="0" w:space="0" w:color="auto"/>
        <w:left w:val="none" w:sz="0" w:space="0" w:color="auto"/>
        <w:bottom w:val="none" w:sz="0" w:space="0" w:color="auto"/>
        <w:right w:val="none" w:sz="0" w:space="0" w:color="auto"/>
      </w:divBdr>
    </w:div>
    <w:div w:id="2014531671">
      <w:bodyDiv w:val="1"/>
      <w:marLeft w:val="0"/>
      <w:marRight w:val="0"/>
      <w:marTop w:val="0"/>
      <w:marBottom w:val="0"/>
      <w:divBdr>
        <w:top w:val="none" w:sz="0" w:space="0" w:color="auto"/>
        <w:left w:val="none" w:sz="0" w:space="0" w:color="auto"/>
        <w:bottom w:val="none" w:sz="0" w:space="0" w:color="auto"/>
        <w:right w:val="none" w:sz="0" w:space="0" w:color="auto"/>
      </w:divBdr>
      <w:divsChild>
        <w:div w:id="466968262">
          <w:marLeft w:val="0"/>
          <w:marRight w:val="0"/>
          <w:marTop w:val="0"/>
          <w:marBottom w:val="0"/>
          <w:divBdr>
            <w:top w:val="none" w:sz="0" w:space="0" w:color="auto"/>
            <w:left w:val="none" w:sz="0" w:space="0" w:color="auto"/>
            <w:bottom w:val="none" w:sz="0" w:space="0" w:color="auto"/>
            <w:right w:val="none" w:sz="0" w:space="0" w:color="auto"/>
          </w:divBdr>
          <w:divsChild>
            <w:div w:id="58958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422792">
      <w:bodyDiv w:val="1"/>
      <w:marLeft w:val="0"/>
      <w:marRight w:val="0"/>
      <w:marTop w:val="0"/>
      <w:marBottom w:val="0"/>
      <w:divBdr>
        <w:top w:val="none" w:sz="0" w:space="0" w:color="auto"/>
        <w:left w:val="none" w:sz="0" w:space="0" w:color="auto"/>
        <w:bottom w:val="none" w:sz="0" w:space="0" w:color="auto"/>
        <w:right w:val="none" w:sz="0" w:space="0" w:color="auto"/>
      </w:divBdr>
    </w:div>
    <w:div w:id="2054227558">
      <w:bodyDiv w:val="1"/>
      <w:marLeft w:val="0"/>
      <w:marRight w:val="0"/>
      <w:marTop w:val="0"/>
      <w:marBottom w:val="0"/>
      <w:divBdr>
        <w:top w:val="none" w:sz="0" w:space="0" w:color="auto"/>
        <w:left w:val="none" w:sz="0" w:space="0" w:color="auto"/>
        <w:bottom w:val="none" w:sz="0" w:space="0" w:color="auto"/>
        <w:right w:val="none" w:sz="0" w:space="0" w:color="auto"/>
      </w:divBdr>
    </w:div>
    <w:div w:id="2062552394">
      <w:bodyDiv w:val="1"/>
      <w:marLeft w:val="0"/>
      <w:marRight w:val="0"/>
      <w:marTop w:val="0"/>
      <w:marBottom w:val="0"/>
      <w:divBdr>
        <w:top w:val="none" w:sz="0" w:space="0" w:color="auto"/>
        <w:left w:val="none" w:sz="0" w:space="0" w:color="auto"/>
        <w:bottom w:val="none" w:sz="0" w:space="0" w:color="auto"/>
        <w:right w:val="none" w:sz="0" w:space="0" w:color="auto"/>
      </w:divBdr>
      <w:divsChild>
        <w:div w:id="709955901">
          <w:blockQuote w:val="1"/>
          <w:marLeft w:val="720"/>
          <w:marRight w:val="720"/>
          <w:marTop w:val="100"/>
          <w:marBottom w:val="100"/>
          <w:divBdr>
            <w:top w:val="none" w:sz="0" w:space="0" w:color="auto"/>
            <w:left w:val="none" w:sz="0" w:space="0" w:color="auto"/>
            <w:bottom w:val="none" w:sz="0" w:space="0" w:color="auto"/>
            <w:right w:val="none" w:sz="0" w:space="0" w:color="auto"/>
          </w:divBdr>
        </w:div>
        <w:div w:id="1187523294">
          <w:blockQuote w:val="1"/>
          <w:marLeft w:val="720"/>
          <w:marRight w:val="720"/>
          <w:marTop w:val="100"/>
          <w:marBottom w:val="100"/>
          <w:divBdr>
            <w:top w:val="none" w:sz="0" w:space="0" w:color="auto"/>
            <w:left w:val="none" w:sz="0" w:space="0" w:color="auto"/>
            <w:bottom w:val="none" w:sz="0" w:space="0" w:color="auto"/>
            <w:right w:val="none" w:sz="0" w:space="0" w:color="auto"/>
          </w:divBdr>
        </w:div>
        <w:div w:id="4884451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1808063">
      <w:bodyDiv w:val="1"/>
      <w:marLeft w:val="0"/>
      <w:marRight w:val="0"/>
      <w:marTop w:val="0"/>
      <w:marBottom w:val="0"/>
      <w:divBdr>
        <w:top w:val="none" w:sz="0" w:space="0" w:color="auto"/>
        <w:left w:val="none" w:sz="0" w:space="0" w:color="auto"/>
        <w:bottom w:val="none" w:sz="0" w:space="0" w:color="auto"/>
        <w:right w:val="none" w:sz="0" w:space="0" w:color="auto"/>
      </w:divBdr>
      <w:divsChild>
        <w:div w:id="1878228536">
          <w:blockQuote w:val="1"/>
          <w:marLeft w:val="720"/>
          <w:marRight w:val="720"/>
          <w:marTop w:val="100"/>
          <w:marBottom w:val="100"/>
          <w:divBdr>
            <w:top w:val="none" w:sz="0" w:space="0" w:color="auto"/>
            <w:left w:val="none" w:sz="0" w:space="0" w:color="auto"/>
            <w:bottom w:val="none" w:sz="0" w:space="0" w:color="auto"/>
            <w:right w:val="none" w:sz="0" w:space="0" w:color="auto"/>
          </w:divBdr>
        </w:div>
        <w:div w:id="8201982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2381666">
      <w:bodyDiv w:val="1"/>
      <w:marLeft w:val="0"/>
      <w:marRight w:val="0"/>
      <w:marTop w:val="0"/>
      <w:marBottom w:val="0"/>
      <w:divBdr>
        <w:top w:val="none" w:sz="0" w:space="0" w:color="auto"/>
        <w:left w:val="none" w:sz="0" w:space="0" w:color="auto"/>
        <w:bottom w:val="none" w:sz="0" w:space="0" w:color="auto"/>
        <w:right w:val="none" w:sz="0" w:space="0" w:color="auto"/>
      </w:divBdr>
    </w:div>
    <w:div w:id="2081515118">
      <w:bodyDiv w:val="1"/>
      <w:marLeft w:val="0"/>
      <w:marRight w:val="0"/>
      <w:marTop w:val="0"/>
      <w:marBottom w:val="0"/>
      <w:divBdr>
        <w:top w:val="none" w:sz="0" w:space="0" w:color="auto"/>
        <w:left w:val="none" w:sz="0" w:space="0" w:color="auto"/>
        <w:bottom w:val="none" w:sz="0" w:space="0" w:color="auto"/>
        <w:right w:val="none" w:sz="0" w:space="0" w:color="auto"/>
      </w:divBdr>
    </w:div>
    <w:div w:id="2092457832">
      <w:bodyDiv w:val="1"/>
      <w:marLeft w:val="0"/>
      <w:marRight w:val="0"/>
      <w:marTop w:val="0"/>
      <w:marBottom w:val="0"/>
      <w:divBdr>
        <w:top w:val="none" w:sz="0" w:space="0" w:color="auto"/>
        <w:left w:val="none" w:sz="0" w:space="0" w:color="auto"/>
        <w:bottom w:val="none" w:sz="0" w:space="0" w:color="auto"/>
        <w:right w:val="none" w:sz="0" w:space="0" w:color="auto"/>
      </w:divBdr>
    </w:div>
    <w:div w:id="2093745061">
      <w:bodyDiv w:val="1"/>
      <w:marLeft w:val="0"/>
      <w:marRight w:val="0"/>
      <w:marTop w:val="0"/>
      <w:marBottom w:val="0"/>
      <w:divBdr>
        <w:top w:val="none" w:sz="0" w:space="0" w:color="auto"/>
        <w:left w:val="none" w:sz="0" w:space="0" w:color="auto"/>
        <w:bottom w:val="none" w:sz="0" w:space="0" w:color="auto"/>
        <w:right w:val="none" w:sz="0" w:space="0" w:color="auto"/>
      </w:divBdr>
    </w:div>
    <w:div w:id="2094550700">
      <w:bodyDiv w:val="1"/>
      <w:marLeft w:val="0"/>
      <w:marRight w:val="0"/>
      <w:marTop w:val="0"/>
      <w:marBottom w:val="0"/>
      <w:divBdr>
        <w:top w:val="none" w:sz="0" w:space="0" w:color="auto"/>
        <w:left w:val="none" w:sz="0" w:space="0" w:color="auto"/>
        <w:bottom w:val="none" w:sz="0" w:space="0" w:color="auto"/>
        <w:right w:val="none" w:sz="0" w:space="0" w:color="auto"/>
      </w:divBdr>
    </w:div>
    <w:div w:id="2105615113">
      <w:bodyDiv w:val="1"/>
      <w:marLeft w:val="0"/>
      <w:marRight w:val="0"/>
      <w:marTop w:val="0"/>
      <w:marBottom w:val="0"/>
      <w:divBdr>
        <w:top w:val="none" w:sz="0" w:space="0" w:color="auto"/>
        <w:left w:val="none" w:sz="0" w:space="0" w:color="auto"/>
        <w:bottom w:val="none" w:sz="0" w:space="0" w:color="auto"/>
        <w:right w:val="none" w:sz="0" w:space="0" w:color="auto"/>
      </w:divBdr>
    </w:div>
    <w:div w:id="2114399787">
      <w:bodyDiv w:val="1"/>
      <w:marLeft w:val="0"/>
      <w:marRight w:val="0"/>
      <w:marTop w:val="0"/>
      <w:marBottom w:val="0"/>
      <w:divBdr>
        <w:top w:val="none" w:sz="0" w:space="0" w:color="auto"/>
        <w:left w:val="none" w:sz="0" w:space="0" w:color="auto"/>
        <w:bottom w:val="none" w:sz="0" w:space="0" w:color="auto"/>
        <w:right w:val="none" w:sz="0" w:space="0" w:color="auto"/>
      </w:divBdr>
    </w:div>
    <w:div w:id="2118133503">
      <w:bodyDiv w:val="1"/>
      <w:marLeft w:val="0"/>
      <w:marRight w:val="0"/>
      <w:marTop w:val="0"/>
      <w:marBottom w:val="0"/>
      <w:divBdr>
        <w:top w:val="none" w:sz="0" w:space="0" w:color="auto"/>
        <w:left w:val="none" w:sz="0" w:space="0" w:color="auto"/>
        <w:bottom w:val="none" w:sz="0" w:space="0" w:color="auto"/>
        <w:right w:val="none" w:sz="0" w:space="0" w:color="auto"/>
      </w:divBdr>
      <w:divsChild>
        <w:div w:id="14537864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5730468">
      <w:bodyDiv w:val="1"/>
      <w:marLeft w:val="0"/>
      <w:marRight w:val="0"/>
      <w:marTop w:val="0"/>
      <w:marBottom w:val="0"/>
      <w:divBdr>
        <w:top w:val="none" w:sz="0" w:space="0" w:color="auto"/>
        <w:left w:val="none" w:sz="0" w:space="0" w:color="auto"/>
        <w:bottom w:val="none" w:sz="0" w:space="0" w:color="auto"/>
        <w:right w:val="none" w:sz="0" w:space="0" w:color="auto"/>
      </w:divBdr>
      <w:divsChild>
        <w:div w:id="1791389814">
          <w:blockQuote w:val="1"/>
          <w:marLeft w:val="720"/>
          <w:marRight w:val="720"/>
          <w:marTop w:val="100"/>
          <w:marBottom w:val="100"/>
          <w:divBdr>
            <w:top w:val="none" w:sz="0" w:space="0" w:color="auto"/>
            <w:left w:val="none" w:sz="0" w:space="0" w:color="auto"/>
            <w:bottom w:val="none" w:sz="0" w:space="0" w:color="auto"/>
            <w:right w:val="none" w:sz="0" w:space="0" w:color="auto"/>
          </w:divBdr>
        </w:div>
        <w:div w:id="17088734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1391369">
      <w:bodyDiv w:val="1"/>
      <w:marLeft w:val="0"/>
      <w:marRight w:val="0"/>
      <w:marTop w:val="0"/>
      <w:marBottom w:val="0"/>
      <w:divBdr>
        <w:top w:val="none" w:sz="0" w:space="0" w:color="auto"/>
        <w:left w:val="none" w:sz="0" w:space="0" w:color="auto"/>
        <w:bottom w:val="none" w:sz="0" w:space="0" w:color="auto"/>
        <w:right w:val="none" w:sz="0" w:space="0" w:color="auto"/>
      </w:divBdr>
    </w:div>
    <w:div w:id="21370637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D028C-407F-443D-8185-261A9D17F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25</Pages>
  <Words>7144</Words>
  <Characters>39860</Characters>
  <Application>Microsoft Office Word</Application>
  <DocSecurity>0</DocSecurity>
  <Lines>1172</Lines>
  <Paragraphs>681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Yones E. Almadani</cp:lastModifiedBy>
  <cp:revision>5</cp:revision>
  <cp:lastPrinted>2025-12-11T14:39:00Z</cp:lastPrinted>
  <dcterms:created xsi:type="dcterms:W3CDTF">2025-12-12T10:36:00Z</dcterms:created>
  <dcterms:modified xsi:type="dcterms:W3CDTF">2025-12-12T10:43:00Z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