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BE5" w:rsidRPr="00475BE5" w:rsidRDefault="00475BE5" w:rsidP="00475BE5">
      <w:pPr>
        <w:pStyle w:val="Subtitle"/>
        <w:rPr>
          <w:rFonts w:eastAsia="Times New Roman"/>
        </w:rPr>
      </w:pPr>
      <w:r w:rsidRPr="00475BE5">
        <w:rPr>
          <w:rFonts w:eastAsia="Times New Roman"/>
          <w:b/>
          <w:bCs/>
        </w:rPr>
        <w:t>Research Title</w:t>
      </w:r>
      <w:r w:rsidRPr="00475BE5">
        <w:rPr>
          <w:rFonts w:eastAsia="Times New Roman"/>
        </w:rPr>
        <w:t>: Enhancing Robotic Task Abstraction through Visual Predicator: A Neuro-Symbolic Approach</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br/>
      </w:r>
      <w:r w:rsidRPr="00475BE5">
        <w:rPr>
          <w:rFonts w:ascii="Times New Roman" w:eastAsia="Times New Roman" w:hAnsi="Times New Roman" w:cs="Times New Roman"/>
          <w:b/>
          <w:bCs/>
          <w:sz w:val="24"/>
          <w:szCs w:val="24"/>
        </w:rPr>
        <w:t>Problem Statement</w:t>
      </w:r>
      <w:r w:rsidRPr="00475BE5">
        <w:rPr>
          <w:rFonts w:ascii="Times New Roman" w:eastAsia="Times New Roman" w:hAnsi="Times New Roman" w:cs="Times New Roman"/>
          <w:sz w:val="24"/>
          <w:szCs w:val="24"/>
        </w:rPr>
        <w:t>:</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Problem Area</w:t>
      </w:r>
      <w:r w:rsidRPr="00475BE5">
        <w:rPr>
          <w:rFonts w:ascii="Times New Roman" w:eastAsia="Times New Roman" w:hAnsi="Times New Roman" w:cs="Times New Roman"/>
          <w:sz w:val="24"/>
          <w:szCs w:val="24"/>
        </w:rPr>
        <w:t>: Robotic systems are increasingly tasked with performing complex operations in dynamic and unstructured environments. These tasks often require robots to comprehend not only the physical characteristics of their surroundings but also the abstract, logical reasoning involved in decision-making. Despite significant advancements in autonomous robotic systems, current methods for high-level task abstraction remain limited by their reliance on large-scale training data, heavy computational demands, and inadequate handling of environments without strong visual cues.</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Problem Description</w:t>
      </w:r>
      <w:r w:rsidRPr="00475BE5">
        <w:rPr>
          <w:rFonts w:ascii="Times New Roman" w:eastAsia="Times New Roman" w:hAnsi="Times New Roman" w:cs="Times New Roman"/>
          <w:sz w:val="24"/>
          <w:szCs w:val="24"/>
        </w:rPr>
        <w:t>: Traditional robotic task planning and abstraction methods generally rely on symbolic reasoning or machine learning models in isolation. Pure symbolic models, while offering interpretability, struggle with adapting to real-world complexities and vision-based tasks. On the other hand, machine learning models, particularly deep learning-based methods, require vast amounts of data and computational resources. These models also struggle with generalization in novel scenarios or environments where visual information is sparse or unreliable. Therefore, there is a need for a more integrated approach that combines the strengths of both symbolic reasoning and machine learning.</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Significance of the Problem</w:t>
      </w:r>
      <w:r w:rsidRPr="00475BE5">
        <w:rPr>
          <w:rFonts w:ascii="Times New Roman" w:eastAsia="Times New Roman" w:hAnsi="Times New Roman" w:cs="Times New Roman"/>
          <w:sz w:val="24"/>
          <w:szCs w:val="24"/>
        </w:rPr>
        <w:t>: The integration of symbolic reasoning and neural representations can provide robots with both perceptual and logical capabilities. This would allow robots to perform high-level task abstractions efficiently with minimal training data, which is essential for deploying them in dynamic environments. Improving generalization and sample efficiency is critical for ensuring robots' adaptability in real-world applications.</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Current Solutions</w:t>
      </w:r>
      <w:r w:rsidRPr="00475BE5">
        <w:rPr>
          <w:rFonts w:ascii="Times New Roman" w:eastAsia="Times New Roman" w:hAnsi="Times New Roman" w:cs="Times New Roman"/>
          <w:sz w:val="24"/>
          <w:szCs w:val="24"/>
        </w:rPr>
        <w:t xml:space="preserve">: The current literature explores various approaches to task abstraction in robots. Notable examples include purely symbolic models for logic-based reasoning and neural models for perception tasks. The </w:t>
      </w:r>
      <w:r w:rsidRPr="00475BE5">
        <w:rPr>
          <w:rFonts w:ascii="Times New Roman" w:eastAsia="Times New Roman" w:hAnsi="Times New Roman" w:cs="Times New Roman"/>
          <w:b/>
          <w:bCs/>
          <w:sz w:val="24"/>
          <w:szCs w:val="24"/>
        </w:rPr>
        <w:t>Visual Predicator</w:t>
      </w:r>
      <w:r w:rsidRPr="00475BE5">
        <w:rPr>
          <w:rFonts w:ascii="Times New Roman" w:eastAsia="Times New Roman" w:hAnsi="Times New Roman" w:cs="Times New Roman"/>
          <w:sz w:val="24"/>
          <w:szCs w:val="24"/>
        </w:rPr>
        <w:t xml:space="preserve"> framework, developed by Liang et al. (2024), integrates </w:t>
      </w:r>
      <w:r w:rsidRPr="00475BE5">
        <w:rPr>
          <w:rFonts w:ascii="Times New Roman" w:eastAsia="Times New Roman" w:hAnsi="Times New Roman" w:cs="Times New Roman"/>
          <w:b/>
          <w:bCs/>
          <w:sz w:val="24"/>
          <w:szCs w:val="24"/>
        </w:rPr>
        <w:t>Neuro-Symbolic Predicates (NSPs)</w:t>
      </w:r>
      <w:r w:rsidRPr="00475BE5">
        <w:rPr>
          <w:rFonts w:ascii="Times New Roman" w:eastAsia="Times New Roman" w:hAnsi="Times New Roman" w:cs="Times New Roman"/>
          <w:sz w:val="24"/>
          <w:szCs w:val="24"/>
        </w:rPr>
        <w:t>, combining vision-language models (VLMs) and symbolic planning systems. This model demonstrates superior sample efficiency, generalization, and interpretability compared to existing hierarchical reinforcement learning and predicate-based planning models.</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Need for the Research</w:t>
      </w:r>
      <w:r w:rsidRPr="00475BE5">
        <w:rPr>
          <w:rFonts w:ascii="Times New Roman" w:eastAsia="Times New Roman" w:hAnsi="Times New Roman" w:cs="Times New Roman"/>
          <w:sz w:val="24"/>
          <w:szCs w:val="24"/>
        </w:rPr>
        <w:t xml:space="preserve">: While </w:t>
      </w:r>
      <w:r w:rsidRPr="00475BE5">
        <w:rPr>
          <w:rFonts w:ascii="Times New Roman" w:eastAsia="Times New Roman" w:hAnsi="Times New Roman" w:cs="Times New Roman"/>
          <w:b/>
          <w:bCs/>
          <w:sz w:val="24"/>
          <w:szCs w:val="24"/>
        </w:rPr>
        <w:t>Visual Predicator</w:t>
      </w:r>
      <w:r w:rsidRPr="00475BE5">
        <w:rPr>
          <w:rFonts w:ascii="Times New Roman" w:eastAsia="Times New Roman" w:hAnsi="Times New Roman" w:cs="Times New Roman"/>
          <w:sz w:val="24"/>
          <w:szCs w:val="24"/>
        </w:rPr>
        <w:t xml:space="preserve"> has shown promise in simulated environments, there remains a need for further research to address real-world scalability and the system's dependency on vision-language models. Exploring its applicability in non-visual environments and improving its ability to scale beyond simulations will advance the field of robotic task planning. Additionally, ensuring that the integration of symbolic reasoning and machine learning is both computationally efficient and flexible is essential for real-world deployment.</w:t>
      </w:r>
    </w:p>
    <w:p w:rsidR="00475BE5" w:rsidRDefault="00475BE5" w:rsidP="00475BE5">
      <w:pPr>
        <w:spacing w:before="100" w:beforeAutospacing="1" w:after="100" w:afterAutospacing="1" w:line="240" w:lineRule="auto"/>
        <w:rPr>
          <w:rFonts w:ascii="Times New Roman" w:eastAsia="Times New Roman" w:hAnsi="Times New Roman" w:cs="Times New Roman"/>
          <w:b/>
          <w:bCs/>
          <w:sz w:val="24"/>
          <w:szCs w:val="24"/>
        </w:rPr>
      </w:pP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lastRenderedPageBreak/>
        <w:t>Research Objectives</w:t>
      </w:r>
      <w:r w:rsidRPr="00475BE5">
        <w:rPr>
          <w:rFonts w:ascii="Times New Roman" w:eastAsia="Times New Roman" w:hAnsi="Times New Roman" w:cs="Times New Roman"/>
          <w:sz w:val="24"/>
          <w:szCs w:val="24"/>
        </w:rPr>
        <w:t>:</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Primary Objective</w:t>
      </w:r>
      <w:r w:rsidRPr="00475BE5">
        <w:rPr>
          <w:rFonts w:ascii="Times New Roman" w:eastAsia="Times New Roman" w:hAnsi="Times New Roman" w:cs="Times New Roman"/>
          <w:sz w:val="24"/>
          <w:szCs w:val="24"/>
        </w:rPr>
        <w:t>: To develop a more generalized and efficient neuro-symbolic framework for robotic task abstraction that can handle diverse environments, including those with limited visual cues.</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Specific Objectives</w:t>
      </w:r>
      <w:r w:rsidRPr="00475BE5">
        <w:rPr>
          <w:rFonts w:ascii="Times New Roman" w:eastAsia="Times New Roman" w:hAnsi="Times New Roman" w:cs="Times New Roman"/>
          <w:sz w:val="24"/>
          <w:szCs w:val="24"/>
        </w:rPr>
        <w:t>:</w:t>
      </w:r>
    </w:p>
    <w:p w:rsidR="00475BE5" w:rsidRPr="00475BE5" w:rsidRDefault="00475BE5" w:rsidP="00475BE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To evaluate</w:t>
      </w:r>
      <w:r w:rsidRPr="00475BE5">
        <w:rPr>
          <w:rFonts w:ascii="Times New Roman" w:eastAsia="Times New Roman" w:hAnsi="Times New Roman" w:cs="Times New Roman"/>
          <w:sz w:val="24"/>
          <w:szCs w:val="24"/>
        </w:rPr>
        <w:t xml:space="preserve"> the scalability of the </w:t>
      </w:r>
      <w:r w:rsidRPr="00475BE5">
        <w:rPr>
          <w:rFonts w:ascii="Times New Roman" w:eastAsia="Times New Roman" w:hAnsi="Times New Roman" w:cs="Times New Roman"/>
          <w:b/>
          <w:bCs/>
          <w:sz w:val="24"/>
          <w:szCs w:val="24"/>
        </w:rPr>
        <w:t>Visual Predicator</w:t>
      </w:r>
      <w:r w:rsidRPr="00475BE5">
        <w:rPr>
          <w:rFonts w:ascii="Times New Roman" w:eastAsia="Times New Roman" w:hAnsi="Times New Roman" w:cs="Times New Roman"/>
          <w:sz w:val="24"/>
          <w:szCs w:val="24"/>
        </w:rPr>
        <w:t xml:space="preserve"> framework in real-world environments, comparing its performance against traditional models in dynamic and non-visual settings.</w:t>
      </w:r>
    </w:p>
    <w:p w:rsidR="00475BE5" w:rsidRPr="00475BE5" w:rsidRDefault="00475BE5" w:rsidP="00475BE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To propose</w:t>
      </w:r>
      <w:r w:rsidRPr="00475BE5">
        <w:rPr>
          <w:rFonts w:ascii="Times New Roman" w:eastAsia="Times New Roman" w:hAnsi="Times New Roman" w:cs="Times New Roman"/>
          <w:sz w:val="24"/>
          <w:szCs w:val="24"/>
        </w:rPr>
        <w:t xml:space="preserve"> improvements to the </w:t>
      </w:r>
      <w:r w:rsidRPr="00475BE5">
        <w:rPr>
          <w:rFonts w:ascii="Times New Roman" w:eastAsia="Times New Roman" w:hAnsi="Times New Roman" w:cs="Times New Roman"/>
          <w:b/>
          <w:bCs/>
          <w:sz w:val="24"/>
          <w:szCs w:val="24"/>
        </w:rPr>
        <w:t>Visual Predicator</w:t>
      </w:r>
      <w:r w:rsidRPr="00475BE5">
        <w:rPr>
          <w:rFonts w:ascii="Times New Roman" w:eastAsia="Times New Roman" w:hAnsi="Times New Roman" w:cs="Times New Roman"/>
          <w:sz w:val="24"/>
          <w:szCs w:val="24"/>
        </w:rPr>
        <w:t xml:space="preserve"> model that reduce its dependency on vision-language models, thereby increasing its flexibility in vision-limited tasks.</w:t>
      </w:r>
    </w:p>
    <w:p w:rsidR="00475BE5" w:rsidRPr="00475BE5" w:rsidRDefault="00475BE5" w:rsidP="00475BE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To design</w:t>
      </w:r>
      <w:r w:rsidRPr="00475BE5">
        <w:rPr>
          <w:rFonts w:ascii="Times New Roman" w:eastAsia="Times New Roman" w:hAnsi="Times New Roman" w:cs="Times New Roman"/>
          <w:sz w:val="24"/>
          <w:szCs w:val="24"/>
        </w:rPr>
        <w:t xml:space="preserve"> a hybrid approach that integrates symbolic reasoning and deep learning more efficiently, ensuring the system is both computationally scalable and robust in complex environments.</w:t>
      </w:r>
    </w:p>
    <w:p w:rsidR="00475BE5" w:rsidRPr="00475BE5" w:rsidRDefault="00475BE5" w:rsidP="00475BE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To assess</w:t>
      </w:r>
      <w:r w:rsidRPr="00475BE5">
        <w:rPr>
          <w:rFonts w:ascii="Times New Roman" w:eastAsia="Times New Roman" w:hAnsi="Times New Roman" w:cs="Times New Roman"/>
          <w:sz w:val="24"/>
          <w:szCs w:val="24"/>
        </w:rPr>
        <w:t xml:space="preserve"> the interpretability and generalization capabilities of the improved model, focusing on its ability to perform in novel, out-of-distribution scenarios.</w:t>
      </w:r>
    </w:p>
    <w:p w:rsidR="00475BE5" w:rsidRPr="00475BE5" w:rsidRDefault="00475BE5" w:rsidP="00475BE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To explore</w:t>
      </w:r>
      <w:r w:rsidRPr="00475BE5">
        <w:rPr>
          <w:rFonts w:ascii="Times New Roman" w:eastAsia="Times New Roman" w:hAnsi="Times New Roman" w:cs="Times New Roman"/>
          <w:sz w:val="24"/>
          <w:szCs w:val="24"/>
        </w:rPr>
        <w:t xml:space="preserve"> the application of the enhanced framework in multi-agent and real-world robotic systems, ensuring that it can adapt to dynamic task environments with minimal retraining.</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Literature Review</w:t>
      </w:r>
      <w:r w:rsidRPr="00475BE5">
        <w:rPr>
          <w:rFonts w:ascii="Times New Roman" w:eastAsia="Times New Roman" w:hAnsi="Times New Roman" w:cs="Times New Roman"/>
          <w:sz w:val="24"/>
          <w:szCs w:val="24"/>
        </w:rPr>
        <w:t>:</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Current Research and Gaps</w:t>
      </w:r>
      <w:r w:rsidRPr="00475BE5">
        <w:rPr>
          <w:rFonts w:ascii="Times New Roman" w:eastAsia="Times New Roman" w:hAnsi="Times New Roman" w:cs="Times New Roman"/>
          <w:sz w:val="24"/>
          <w:szCs w:val="24"/>
        </w:rPr>
        <w:t>:</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sz w:val="24"/>
          <w:szCs w:val="24"/>
        </w:rPr>
        <w:t xml:space="preserve">The current body of research on neuro-symbolic systems in robotics includes methods for integrating deep learning with symbolic logic. These systems aim to enhance robots' ability to reason abstractly while learning from visual data. One such framework, </w:t>
      </w:r>
      <w:r w:rsidRPr="00475BE5">
        <w:rPr>
          <w:rFonts w:ascii="Times New Roman" w:eastAsia="Times New Roman" w:hAnsi="Times New Roman" w:cs="Times New Roman"/>
          <w:b/>
          <w:bCs/>
          <w:sz w:val="24"/>
          <w:szCs w:val="24"/>
        </w:rPr>
        <w:t>VisualPredicator</w:t>
      </w:r>
      <w:r w:rsidRPr="00475BE5">
        <w:rPr>
          <w:rFonts w:ascii="Times New Roman" w:eastAsia="Times New Roman" w:hAnsi="Times New Roman" w:cs="Times New Roman"/>
          <w:sz w:val="24"/>
          <w:szCs w:val="24"/>
        </w:rPr>
        <w:t xml:space="preserve"> (Liang et al., 2024), integrates </w:t>
      </w:r>
      <w:r w:rsidRPr="00475BE5">
        <w:rPr>
          <w:rFonts w:ascii="Times New Roman" w:eastAsia="Times New Roman" w:hAnsi="Times New Roman" w:cs="Times New Roman"/>
          <w:b/>
          <w:bCs/>
          <w:sz w:val="24"/>
          <w:szCs w:val="24"/>
        </w:rPr>
        <w:t>Neuro-Symbolic Predicates (NSPs)</w:t>
      </w:r>
      <w:r w:rsidRPr="00475BE5">
        <w:rPr>
          <w:rFonts w:ascii="Times New Roman" w:eastAsia="Times New Roman" w:hAnsi="Times New Roman" w:cs="Times New Roman"/>
          <w:sz w:val="24"/>
          <w:szCs w:val="24"/>
        </w:rPr>
        <w:t xml:space="preserve"> to improve task abstraction, learning efficiency, and generalization across robotic tasks. This framework uses a combination of vision-language models and symbolic task planning to achieve higher efficiency and interpretability than traditional methods like hierarchical reinforcement learning.</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sz w:val="24"/>
          <w:szCs w:val="24"/>
        </w:rPr>
        <w:t xml:space="preserve">However, the </w:t>
      </w:r>
      <w:r w:rsidRPr="00475BE5">
        <w:rPr>
          <w:rFonts w:ascii="Times New Roman" w:eastAsia="Times New Roman" w:hAnsi="Times New Roman" w:cs="Times New Roman"/>
          <w:b/>
          <w:bCs/>
          <w:sz w:val="24"/>
          <w:szCs w:val="24"/>
        </w:rPr>
        <w:t>Visual Predicator</w:t>
      </w:r>
      <w:r w:rsidRPr="00475BE5">
        <w:rPr>
          <w:rFonts w:ascii="Times New Roman" w:eastAsia="Times New Roman" w:hAnsi="Times New Roman" w:cs="Times New Roman"/>
          <w:sz w:val="24"/>
          <w:szCs w:val="24"/>
        </w:rPr>
        <w:t xml:space="preserve"> framework has its limitations. It heavily depends on </w:t>
      </w:r>
      <w:r w:rsidRPr="00475BE5">
        <w:rPr>
          <w:rFonts w:ascii="Times New Roman" w:eastAsia="Times New Roman" w:hAnsi="Times New Roman" w:cs="Times New Roman"/>
          <w:b/>
          <w:bCs/>
          <w:sz w:val="24"/>
          <w:szCs w:val="24"/>
        </w:rPr>
        <w:t>vision-language models (VLMs)</w:t>
      </w:r>
      <w:r w:rsidRPr="00475BE5">
        <w:rPr>
          <w:rFonts w:ascii="Times New Roman" w:eastAsia="Times New Roman" w:hAnsi="Times New Roman" w:cs="Times New Roman"/>
          <w:sz w:val="24"/>
          <w:szCs w:val="24"/>
        </w:rPr>
        <w:t>, which may hinder its performance in environments where visual input is incomplete or not available. Additionally, the framework’s scalability to real-world, physical robots has not been sufficiently explored, particularly when it comes to tasks that require minimal visual cues or when operating under computational constraints.</w:t>
      </w:r>
    </w:p>
    <w:p w:rsidR="00475BE5" w:rsidRDefault="00475BE5" w:rsidP="00475BE5">
      <w:pPr>
        <w:spacing w:before="100" w:beforeAutospacing="1" w:after="100" w:afterAutospacing="1" w:line="240" w:lineRule="auto"/>
        <w:rPr>
          <w:rFonts w:ascii="Times New Roman" w:eastAsia="Times New Roman" w:hAnsi="Times New Roman" w:cs="Times New Roman"/>
          <w:b/>
          <w:bCs/>
          <w:sz w:val="24"/>
          <w:szCs w:val="24"/>
        </w:rPr>
      </w:pPr>
    </w:p>
    <w:p w:rsidR="00475BE5" w:rsidRDefault="00475BE5" w:rsidP="00475BE5">
      <w:pPr>
        <w:spacing w:before="100" w:beforeAutospacing="1" w:after="100" w:afterAutospacing="1" w:line="240" w:lineRule="auto"/>
        <w:rPr>
          <w:rFonts w:ascii="Times New Roman" w:eastAsia="Times New Roman" w:hAnsi="Times New Roman" w:cs="Times New Roman"/>
          <w:b/>
          <w:bCs/>
          <w:sz w:val="24"/>
          <w:szCs w:val="24"/>
        </w:rPr>
      </w:pPr>
    </w:p>
    <w:p w:rsidR="00475BE5" w:rsidRDefault="00475BE5" w:rsidP="00475BE5">
      <w:pPr>
        <w:spacing w:before="100" w:beforeAutospacing="1" w:after="100" w:afterAutospacing="1" w:line="240" w:lineRule="auto"/>
        <w:rPr>
          <w:rFonts w:ascii="Times New Roman" w:eastAsia="Times New Roman" w:hAnsi="Times New Roman" w:cs="Times New Roman"/>
          <w:b/>
          <w:bCs/>
          <w:sz w:val="24"/>
          <w:szCs w:val="24"/>
        </w:rPr>
      </w:pP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lastRenderedPageBreak/>
        <w:t>Previous Models</w:t>
      </w:r>
      <w:r w:rsidRPr="00475BE5">
        <w:rPr>
          <w:rFonts w:ascii="Times New Roman" w:eastAsia="Times New Roman" w:hAnsi="Times New Roman" w:cs="Times New Roman"/>
          <w:sz w:val="24"/>
          <w:szCs w:val="24"/>
        </w:rPr>
        <w:t>:</w:t>
      </w:r>
    </w:p>
    <w:p w:rsidR="00475BE5" w:rsidRPr="00475BE5" w:rsidRDefault="00475BE5" w:rsidP="00475BE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Symbolic Planning</w:t>
      </w:r>
      <w:r w:rsidRPr="00475BE5">
        <w:rPr>
          <w:rFonts w:ascii="Times New Roman" w:eastAsia="Times New Roman" w:hAnsi="Times New Roman" w:cs="Times New Roman"/>
          <w:sz w:val="24"/>
          <w:szCs w:val="24"/>
        </w:rPr>
        <w:t>: Traditional symbolic models focus on logical rules to control decision-making in robots. While interpretable, these models fail to scale to complex, dynamic environments.</w:t>
      </w:r>
    </w:p>
    <w:p w:rsidR="00475BE5" w:rsidRPr="00475BE5" w:rsidRDefault="00475BE5" w:rsidP="00475BE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Deep Learning Models</w:t>
      </w:r>
      <w:r w:rsidRPr="00475BE5">
        <w:rPr>
          <w:rFonts w:ascii="Times New Roman" w:eastAsia="Times New Roman" w:hAnsi="Times New Roman" w:cs="Times New Roman"/>
          <w:sz w:val="24"/>
          <w:szCs w:val="24"/>
        </w:rPr>
        <w:t>: Methods relying purely on neural networks (such as deep reinforcement learning) perform well in high-dimensional data environments but require extensive training data and have low generalization capabilities.</w:t>
      </w:r>
    </w:p>
    <w:p w:rsidR="00475BE5" w:rsidRPr="00475BE5" w:rsidRDefault="00475BE5" w:rsidP="00475BE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Hybrid Approaches</w:t>
      </w:r>
      <w:r w:rsidRPr="00475BE5">
        <w:rPr>
          <w:rFonts w:ascii="Times New Roman" w:eastAsia="Times New Roman" w:hAnsi="Times New Roman" w:cs="Times New Roman"/>
          <w:sz w:val="24"/>
          <w:szCs w:val="24"/>
        </w:rPr>
        <w:t>: The integration of symbolic logic with machine learning has gained attention as a promising avenue for more robust and efficient robotic systems. However, challenges remain in balancing interpretability, efficiency, and generalization.</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Key Research Directions</w:t>
      </w:r>
      <w:r w:rsidRPr="00475BE5">
        <w:rPr>
          <w:rFonts w:ascii="Times New Roman" w:eastAsia="Times New Roman" w:hAnsi="Times New Roman" w:cs="Times New Roman"/>
          <w:sz w:val="24"/>
          <w:szCs w:val="24"/>
        </w:rPr>
        <w:t>:</w:t>
      </w:r>
    </w:p>
    <w:p w:rsidR="00475BE5" w:rsidRPr="00475BE5" w:rsidRDefault="00475BE5" w:rsidP="00475BE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Improved Generalization</w:t>
      </w:r>
      <w:r w:rsidRPr="00475BE5">
        <w:rPr>
          <w:rFonts w:ascii="Times New Roman" w:eastAsia="Times New Roman" w:hAnsi="Times New Roman" w:cs="Times New Roman"/>
          <w:sz w:val="24"/>
          <w:szCs w:val="24"/>
        </w:rPr>
        <w:t>: Ensuring models can adapt to out-of-distribution tasks without extensive retraining.</w:t>
      </w:r>
    </w:p>
    <w:p w:rsidR="00475BE5" w:rsidRPr="00475BE5" w:rsidRDefault="00475BE5" w:rsidP="00475BE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Vision-Language Model Limitations</w:t>
      </w:r>
      <w:r w:rsidRPr="00475BE5">
        <w:rPr>
          <w:rFonts w:ascii="Times New Roman" w:eastAsia="Times New Roman" w:hAnsi="Times New Roman" w:cs="Times New Roman"/>
          <w:sz w:val="24"/>
          <w:szCs w:val="24"/>
        </w:rPr>
        <w:t>: Reducing reliance on VLMs to improve robustness in non-visual environments.</w:t>
      </w:r>
    </w:p>
    <w:p w:rsidR="00475BE5" w:rsidRPr="00475BE5" w:rsidRDefault="00475BE5" w:rsidP="00475BE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Scalability</w:t>
      </w:r>
      <w:r w:rsidRPr="00475BE5">
        <w:rPr>
          <w:rFonts w:ascii="Times New Roman" w:eastAsia="Times New Roman" w:hAnsi="Times New Roman" w:cs="Times New Roman"/>
          <w:sz w:val="24"/>
          <w:szCs w:val="24"/>
        </w:rPr>
        <w:t>: Extending the capabilities of neuro-symbolic systems to handle real-world scenarios with diverse input modalities.</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sz w:val="24"/>
          <w:szCs w:val="24"/>
        </w:rPr>
      </w:pPr>
      <w:r w:rsidRPr="00475BE5">
        <w:rPr>
          <w:rFonts w:ascii="Times New Roman" w:eastAsia="Times New Roman" w:hAnsi="Times New Roman" w:cs="Times New Roman"/>
          <w:b/>
          <w:bCs/>
          <w:sz w:val="24"/>
          <w:szCs w:val="24"/>
        </w:rPr>
        <w:t>References</w:t>
      </w:r>
      <w:r w:rsidRPr="00475BE5">
        <w:rPr>
          <w:rFonts w:ascii="Times New Roman" w:eastAsia="Times New Roman" w:hAnsi="Times New Roman" w:cs="Times New Roman"/>
          <w:sz w:val="24"/>
          <w:szCs w:val="24"/>
        </w:rPr>
        <w:t>:</w:t>
      </w:r>
    </w:p>
    <w:p w:rsidR="00475BE5" w:rsidRPr="00475BE5" w:rsidRDefault="00475BE5" w:rsidP="00475BE5">
      <w:pPr>
        <w:spacing w:before="100" w:beforeAutospacing="1" w:after="100" w:afterAutospacing="1" w:line="240" w:lineRule="auto"/>
        <w:rPr>
          <w:rFonts w:ascii="Times New Roman" w:eastAsia="Times New Roman" w:hAnsi="Times New Roman" w:cs="Times New Roman"/>
          <w:color w:val="0E3453" w:themeColor="text2" w:themeShade="BF"/>
          <w:sz w:val="24"/>
          <w:szCs w:val="24"/>
        </w:rPr>
      </w:pPr>
      <w:r w:rsidRPr="00475BE5">
        <w:rPr>
          <w:rFonts w:ascii="Times New Roman" w:eastAsia="Times New Roman" w:hAnsi="Times New Roman" w:cs="Times New Roman"/>
          <w:color w:val="0E3453" w:themeColor="text2" w:themeShade="BF"/>
          <w:sz w:val="24"/>
          <w:szCs w:val="24"/>
        </w:rPr>
        <w:t xml:space="preserve">This new research proposal builds on the previous </w:t>
      </w:r>
      <w:r w:rsidRPr="00475BE5">
        <w:rPr>
          <w:rFonts w:ascii="Times New Roman" w:eastAsia="Times New Roman" w:hAnsi="Times New Roman" w:cs="Times New Roman"/>
          <w:b/>
          <w:bCs/>
          <w:color w:val="0E3453" w:themeColor="text2" w:themeShade="BF"/>
          <w:sz w:val="24"/>
          <w:szCs w:val="24"/>
        </w:rPr>
        <w:t>Visual Predicator</w:t>
      </w:r>
      <w:r w:rsidRPr="00475BE5">
        <w:rPr>
          <w:rFonts w:ascii="Times New Roman" w:eastAsia="Times New Roman" w:hAnsi="Times New Roman" w:cs="Times New Roman"/>
          <w:color w:val="0E3453" w:themeColor="text2" w:themeShade="BF"/>
          <w:sz w:val="24"/>
          <w:szCs w:val="24"/>
        </w:rPr>
        <w:t xml:space="preserve"> paper while addressing gaps in real-world scalability, flexibility in non-visual environments, and computational efficiency. The objectives are designed to push the framework’s capabilities further into real-world applications, offering practical improvements to the existing methods.</w:t>
      </w:r>
      <w:bookmarkStart w:id="0" w:name="_GoBack"/>
      <w:bookmarkEnd w:id="0"/>
    </w:p>
    <w:p w:rsidR="00B10B96" w:rsidRDefault="00F04747"/>
    <w:sectPr w:rsidR="00B10B9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747" w:rsidRDefault="00F04747" w:rsidP="00475BE5">
      <w:pPr>
        <w:spacing w:after="0" w:line="240" w:lineRule="auto"/>
      </w:pPr>
      <w:r>
        <w:separator/>
      </w:r>
    </w:p>
  </w:endnote>
  <w:endnote w:type="continuationSeparator" w:id="0">
    <w:p w:rsidR="00F04747" w:rsidRDefault="00F04747" w:rsidP="00475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747" w:rsidRDefault="00F04747" w:rsidP="00475BE5">
      <w:pPr>
        <w:spacing w:after="0" w:line="240" w:lineRule="auto"/>
      </w:pPr>
      <w:r>
        <w:separator/>
      </w:r>
    </w:p>
  </w:footnote>
  <w:footnote w:type="continuationSeparator" w:id="0">
    <w:p w:rsidR="00F04747" w:rsidRDefault="00F04747" w:rsidP="00475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BE5" w:rsidRDefault="00475BE5">
    <w:pPr>
      <w:pStyle w:val="Header"/>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190500</wp:posOffset>
              </wp:positionV>
              <wp:extent cx="7772400" cy="273050"/>
              <wp:effectExtent l="0" t="0" r="0" b="12700"/>
              <wp:wrapNone/>
              <wp:docPr id="1" name="MSIPCMe12a4ff69e37dcd61e6c3b4d" descr="{&quot;HashCode&quot;:-1383461477,&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475BE5" w:rsidRPr="00475BE5" w:rsidRDefault="00475BE5" w:rsidP="00475BE5">
                          <w:pPr>
                            <w:spacing w:after="0"/>
                            <w:rPr>
                              <w:rFonts w:ascii="Calibri" w:hAnsi="Calibri" w:cs="Calibri"/>
                              <w:color w:val="5C2D91"/>
                              <w:sz w:val="22"/>
                            </w:rPr>
                          </w:pPr>
                          <w:r w:rsidRPr="00475BE5">
                            <w:rPr>
                              <w:rFonts w:ascii="Calibri" w:hAnsi="Calibri" w:cs="Calibri"/>
                              <w:color w:val="5C2D91"/>
                              <w:sz w:val="22"/>
                            </w:rPr>
                            <w:t>This message/document has been classified as “Internal”</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e12a4ff69e37dcd61e6c3b4d" o:spid="_x0000_s1026" type="#_x0000_t202" alt="{&quot;HashCode&quot;:-1383461477,&quot;Height&quot;:792.0,&quot;Width&quot;:612.0,&quot;Placement&quot;:&quot;Header&quot;,&quot;Index&quot;:&quot;Primary&quot;,&quot;Section&quot;:1,&quot;Top&quot;:0.0,&quot;Left&quot;:0.0}" style="position:absolute;margin-left:0;margin-top:1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" o:allowincell="f" filled="f" stroked="f" strokeweight=".5pt">
              <v:fill o:detectmouseclick="t"/>
              <v:textbox inset="20pt,0,,0">
                <w:txbxContent>
                  <w:p w:rsidR="00475BE5" w:rsidRPr="00475BE5" w:rsidRDefault="00475BE5" w:rsidP="00475BE5">
                    <w:pPr>
                      <w:spacing w:after="0"/>
                      <w:rPr>
                        <w:rFonts w:ascii="Calibri" w:hAnsi="Calibri" w:cs="Calibri"/>
                        <w:color w:val="5C2D91"/>
                        <w:sz w:val="22"/>
                      </w:rPr>
                    </w:pPr>
                    <w:r w:rsidRPr="00475BE5">
                      <w:rPr>
                        <w:rFonts w:ascii="Calibri" w:hAnsi="Calibri" w:cs="Calibri"/>
                        <w:color w:val="5C2D91"/>
                        <w:sz w:val="22"/>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3F33"/>
    <w:multiLevelType w:val="multilevel"/>
    <w:tmpl w:val="A434E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E3AB4"/>
    <w:multiLevelType w:val="multilevel"/>
    <w:tmpl w:val="8C2E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C2896"/>
    <w:multiLevelType w:val="multilevel"/>
    <w:tmpl w:val="706E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4E604C"/>
    <w:multiLevelType w:val="multilevel"/>
    <w:tmpl w:val="02CC8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BE5"/>
    <w:rsid w:val="002861DE"/>
    <w:rsid w:val="00475BE5"/>
    <w:rsid w:val="00715330"/>
    <w:rsid w:val="00EF6D65"/>
    <w:rsid w:val="00F047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0ED8A"/>
  <w15:chartTrackingRefBased/>
  <w15:docId w15:val="{5083A643-79BB-4F22-8743-BA6C4C1AE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BE5"/>
  </w:style>
  <w:style w:type="paragraph" w:styleId="Heading1">
    <w:name w:val="heading 1"/>
    <w:basedOn w:val="Normal"/>
    <w:next w:val="Normal"/>
    <w:link w:val="Heading1Char"/>
    <w:uiPriority w:val="9"/>
    <w:qFormat/>
    <w:rsid w:val="00475BE5"/>
    <w:pPr>
      <w:keepNext/>
      <w:keepLines/>
      <w:spacing w:before="320" w:after="80" w:line="240" w:lineRule="auto"/>
      <w:jc w:val="center"/>
      <w:outlineLvl w:val="0"/>
    </w:pPr>
    <w:rPr>
      <w:rFonts w:asciiTheme="majorHAnsi" w:eastAsiaTheme="majorEastAsia" w:hAnsiTheme="majorHAnsi" w:cstheme="majorBidi"/>
      <w:color w:val="75A42E" w:themeColor="accent1" w:themeShade="BF"/>
      <w:sz w:val="40"/>
      <w:szCs w:val="40"/>
    </w:rPr>
  </w:style>
  <w:style w:type="paragraph" w:styleId="Heading2">
    <w:name w:val="heading 2"/>
    <w:basedOn w:val="Normal"/>
    <w:next w:val="Normal"/>
    <w:link w:val="Heading2Char"/>
    <w:uiPriority w:val="9"/>
    <w:semiHidden/>
    <w:unhideWhenUsed/>
    <w:qFormat/>
    <w:rsid w:val="00475BE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75BE5"/>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75BE5"/>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75BE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75BE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75BE5"/>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75BE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75BE5"/>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5B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5BE5"/>
    <w:rPr>
      <w:b/>
      <w:bCs/>
    </w:rPr>
  </w:style>
  <w:style w:type="character" w:styleId="Emphasis">
    <w:name w:val="Emphasis"/>
    <w:basedOn w:val="DefaultParagraphFont"/>
    <w:uiPriority w:val="20"/>
    <w:qFormat/>
    <w:rsid w:val="00475BE5"/>
    <w:rPr>
      <w:i/>
      <w:iCs/>
      <w:color w:val="000000" w:themeColor="text1"/>
    </w:rPr>
  </w:style>
  <w:style w:type="character" w:customStyle="1" w:styleId="truncate">
    <w:name w:val="truncate"/>
    <w:basedOn w:val="DefaultParagraphFont"/>
    <w:rsid w:val="00475BE5"/>
  </w:style>
  <w:style w:type="character" w:customStyle="1" w:styleId="Heading1Char">
    <w:name w:val="Heading 1 Char"/>
    <w:basedOn w:val="DefaultParagraphFont"/>
    <w:link w:val="Heading1"/>
    <w:uiPriority w:val="9"/>
    <w:rsid w:val="00475BE5"/>
    <w:rPr>
      <w:rFonts w:asciiTheme="majorHAnsi" w:eastAsiaTheme="majorEastAsia" w:hAnsiTheme="majorHAnsi" w:cstheme="majorBidi"/>
      <w:color w:val="75A42E" w:themeColor="accent1" w:themeShade="BF"/>
      <w:sz w:val="40"/>
      <w:szCs w:val="40"/>
    </w:rPr>
  </w:style>
  <w:style w:type="character" w:customStyle="1" w:styleId="Heading2Char">
    <w:name w:val="Heading 2 Char"/>
    <w:basedOn w:val="DefaultParagraphFont"/>
    <w:link w:val="Heading2"/>
    <w:uiPriority w:val="9"/>
    <w:semiHidden/>
    <w:rsid w:val="00475BE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75BE5"/>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75BE5"/>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75BE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75BE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75BE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75BE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75BE5"/>
    <w:rPr>
      <w:b/>
      <w:bCs/>
      <w:i/>
      <w:iCs/>
    </w:rPr>
  </w:style>
  <w:style w:type="paragraph" w:styleId="Caption">
    <w:name w:val="caption"/>
    <w:basedOn w:val="Normal"/>
    <w:next w:val="Normal"/>
    <w:uiPriority w:val="35"/>
    <w:semiHidden/>
    <w:unhideWhenUsed/>
    <w:qFormat/>
    <w:rsid w:val="00475BE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75BE5"/>
    <w:pPr>
      <w:pBdr>
        <w:top w:val="single" w:sz="6" w:space="8" w:color="D35940" w:themeColor="accent3"/>
        <w:bottom w:val="single" w:sz="6" w:space="8" w:color="D35940" w:themeColor="accent3"/>
      </w:pBdr>
      <w:spacing w:after="400" w:line="240" w:lineRule="auto"/>
      <w:contextualSpacing/>
      <w:jc w:val="center"/>
    </w:pPr>
    <w:rPr>
      <w:rFonts w:asciiTheme="majorHAnsi" w:eastAsiaTheme="majorEastAsia" w:hAnsiTheme="majorHAnsi" w:cstheme="majorBidi"/>
      <w:caps/>
      <w:color w:val="134770" w:themeColor="text2"/>
      <w:spacing w:val="30"/>
      <w:sz w:val="72"/>
      <w:szCs w:val="72"/>
    </w:rPr>
  </w:style>
  <w:style w:type="character" w:customStyle="1" w:styleId="TitleChar">
    <w:name w:val="Title Char"/>
    <w:basedOn w:val="DefaultParagraphFont"/>
    <w:link w:val="Title"/>
    <w:uiPriority w:val="10"/>
    <w:rsid w:val="00475BE5"/>
    <w:rPr>
      <w:rFonts w:asciiTheme="majorHAnsi" w:eastAsiaTheme="majorEastAsia" w:hAnsiTheme="majorHAnsi" w:cstheme="majorBidi"/>
      <w:caps/>
      <w:color w:val="134770" w:themeColor="text2"/>
      <w:spacing w:val="30"/>
      <w:sz w:val="72"/>
      <w:szCs w:val="72"/>
    </w:rPr>
  </w:style>
  <w:style w:type="paragraph" w:styleId="Subtitle">
    <w:name w:val="Subtitle"/>
    <w:basedOn w:val="Normal"/>
    <w:next w:val="Normal"/>
    <w:link w:val="SubtitleChar"/>
    <w:uiPriority w:val="11"/>
    <w:qFormat/>
    <w:rsid w:val="00475BE5"/>
    <w:pPr>
      <w:numPr>
        <w:ilvl w:val="1"/>
      </w:numPr>
      <w:jc w:val="center"/>
    </w:pPr>
    <w:rPr>
      <w:color w:val="134770" w:themeColor="text2"/>
      <w:sz w:val="28"/>
      <w:szCs w:val="28"/>
    </w:rPr>
  </w:style>
  <w:style w:type="character" w:customStyle="1" w:styleId="SubtitleChar">
    <w:name w:val="Subtitle Char"/>
    <w:basedOn w:val="DefaultParagraphFont"/>
    <w:link w:val="Subtitle"/>
    <w:uiPriority w:val="11"/>
    <w:rsid w:val="00475BE5"/>
    <w:rPr>
      <w:color w:val="134770" w:themeColor="text2"/>
      <w:sz w:val="28"/>
      <w:szCs w:val="28"/>
    </w:rPr>
  </w:style>
  <w:style w:type="paragraph" w:styleId="NoSpacing">
    <w:name w:val="No Spacing"/>
    <w:uiPriority w:val="1"/>
    <w:qFormat/>
    <w:rsid w:val="00475BE5"/>
    <w:pPr>
      <w:spacing w:after="0" w:line="240" w:lineRule="auto"/>
    </w:pPr>
  </w:style>
  <w:style w:type="paragraph" w:styleId="Quote">
    <w:name w:val="Quote"/>
    <w:basedOn w:val="Normal"/>
    <w:next w:val="Normal"/>
    <w:link w:val="QuoteChar"/>
    <w:uiPriority w:val="29"/>
    <w:qFormat/>
    <w:rsid w:val="00475BE5"/>
    <w:pPr>
      <w:spacing w:before="160"/>
      <w:ind w:left="720" w:right="720"/>
      <w:jc w:val="center"/>
    </w:pPr>
    <w:rPr>
      <w:i/>
      <w:iCs/>
      <w:color w:val="A73C26" w:themeColor="accent3" w:themeShade="BF"/>
      <w:sz w:val="24"/>
      <w:szCs w:val="24"/>
    </w:rPr>
  </w:style>
  <w:style w:type="character" w:customStyle="1" w:styleId="QuoteChar">
    <w:name w:val="Quote Char"/>
    <w:basedOn w:val="DefaultParagraphFont"/>
    <w:link w:val="Quote"/>
    <w:uiPriority w:val="29"/>
    <w:rsid w:val="00475BE5"/>
    <w:rPr>
      <w:i/>
      <w:iCs/>
      <w:color w:val="A73C26" w:themeColor="accent3" w:themeShade="BF"/>
      <w:sz w:val="24"/>
      <w:szCs w:val="24"/>
    </w:rPr>
  </w:style>
  <w:style w:type="paragraph" w:styleId="IntenseQuote">
    <w:name w:val="Intense Quote"/>
    <w:basedOn w:val="Normal"/>
    <w:next w:val="Normal"/>
    <w:link w:val="IntenseQuoteChar"/>
    <w:uiPriority w:val="30"/>
    <w:qFormat/>
    <w:rsid w:val="00475BE5"/>
    <w:pPr>
      <w:spacing w:before="160" w:line="276" w:lineRule="auto"/>
      <w:ind w:left="936" w:right="936"/>
      <w:jc w:val="center"/>
    </w:pPr>
    <w:rPr>
      <w:rFonts w:asciiTheme="majorHAnsi" w:eastAsiaTheme="majorEastAsia" w:hAnsiTheme="majorHAnsi" w:cstheme="majorBidi"/>
      <w:caps/>
      <w:color w:val="75A42E" w:themeColor="accent1" w:themeShade="BF"/>
      <w:sz w:val="28"/>
      <w:szCs w:val="28"/>
    </w:rPr>
  </w:style>
  <w:style w:type="character" w:customStyle="1" w:styleId="IntenseQuoteChar">
    <w:name w:val="Intense Quote Char"/>
    <w:basedOn w:val="DefaultParagraphFont"/>
    <w:link w:val="IntenseQuote"/>
    <w:uiPriority w:val="30"/>
    <w:rsid w:val="00475BE5"/>
    <w:rPr>
      <w:rFonts w:asciiTheme="majorHAnsi" w:eastAsiaTheme="majorEastAsia" w:hAnsiTheme="majorHAnsi" w:cstheme="majorBidi"/>
      <w:caps/>
      <w:color w:val="75A42E" w:themeColor="accent1" w:themeShade="BF"/>
      <w:sz w:val="28"/>
      <w:szCs w:val="28"/>
    </w:rPr>
  </w:style>
  <w:style w:type="character" w:styleId="SubtleEmphasis">
    <w:name w:val="Subtle Emphasis"/>
    <w:basedOn w:val="DefaultParagraphFont"/>
    <w:uiPriority w:val="19"/>
    <w:qFormat/>
    <w:rsid w:val="00475BE5"/>
    <w:rPr>
      <w:i/>
      <w:iCs/>
      <w:color w:val="595959" w:themeColor="text1" w:themeTint="A6"/>
    </w:rPr>
  </w:style>
  <w:style w:type="character" w:styleId="IntenseEmphasis">
    <w:name w:val="Intense Emphasis"/>
    <w:basedOn w:val="DefaultParagraphFont"/>
    <w:uiPriority w:val="21"/>
    <w:qFormat/>
    <w:rsid w:val="00475BE5"/>
    <w:rPr>
      <w:b/>
      <w:bCs/>
      <w:i/>
      <w:iCs/>
      <w:color w:val="auto"/>
    </w:rPr>
  </w:style>
  <w:style w:type="character" w:styleId="SubtleReference">
    <w:name w:val="Subtle Reference"/>
    <w:basedOn w:val="DefaultParagraphFont"/>
    <w:uiPriority w:val="31"/>
    <w:qFormat/>
    <w:rsid w:val="00475BE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5BE5"/>
    <w:rPr>
      <w:b/>
      <w:bCs/>
      <w:caps w:val="0"/>
      <w:smallCaps/>
      <w:color w:val="auto"/>
      <w:spacing w:val="0"/>
      <w:u w:val="single"/>
    </w:rPr>
  </w:style>
  <w:style w:type="character" w:styleId="BookTitle">
    <w:name w:val="Book Title"/>
    <w:basedOn w:val="DefaultParagraphFont"/>
    <w:uiPriority w:val="33"/>
    <w:qFormat/>
    <w:rsid w:val="00475BE5"/>
    <w:rPr>
      <w:b/>
      <w:bCs/>
      <w:caps w:val="0"/>
      <w:smallCaps/>
      <w:spacing w:val="0"/>
    </w:rPr>
  </w:style>
  <w:style w:type="paragraph" w:styleId="TOCHeading">
    <w:name w:val="TOC Heading"/>
    <w:basedOn w:val="Heading1"/>
    <w:next w:val="Normal"/>
    <w:uiPriority w:val="39"/>
    <w:semiHidden/>
    <w:unhideWhenUsed/>
    <w:qFormat/>
    <w:rsid w:val="00475BE5"/>
    <w:pPr>
      <w:outlineLvl w:val="9"/>
    </w:pPr>
  </w:style>
  <w:style w:type="paragraph" w:styleId="Header">
    <w:name w:val="header"/>
    <w:basedOn w:val="Normal"/>
    <w:link w:val="HeaderChar"/>
    <w:uiPriority w:val="99"/>
    <w:unhideWhenUsed/>
    <w:rsid w:val="00475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BE5"/>
  </w:style>
  <w:style w:type="paragraph" w:styleId="Footer">
    <w:name w:val="footer"/>
    <w:basedOn w:val="Normal"/>
    <w:link w:val="FooterChar"/>
    <w:uiPriority w:val="99"/>
    <w:unhideWhenUsed/>
    <w:rsid w:val="00475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161521">
      <w:bodyDiv w:val="1"/>
      <w:marLeft w:val="0"/>
      <w:marRight w:val="0"/>
      <w:marTop w:val="0"/>
      <w:marBottom w:val="0"/>
      <w:divBdr>
        <w:top w:val="none" w:sz="0" w:space="0" w:color="auto"/>
        <w:left w:val="none" w:sz="0" w:space="0" w:color="auto"/>
        <w:bottom w:val="none" w:sz="0" w:space="0" w:color="auto"/>
        <w:right w:val="none" w:sz="0" w:space="0" w:color="auto"/>
      </w:divBdr>
      <w:divsChild>
        <w:div w:id="588734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994</Words>
  <Characters>5669</Characters>
  <Application>Microsoft Office Word</Application>
  <DocSecurity>0</DocSecurity>
  <Lines>47</Lines>
  <Paragraphs>13</Paragraphs>
  <ScaleCrop>false</ScaleCrop>
  <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2</cp:revision>
  <dcterms:created xsi:type="dcterms:W3CDTF">2024-11-22T16:32:00Z</dcterms:created>
  <dcterms:modified xsi:type="dcterms:W3CDTF">2024-11-22T16:39:00Z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4c572-284d-40db-b967-a0c1237dd7c8_Enabled">
    <vt:lpwstr>true</vt:lpwstr>
  </property>
  <property fmtid="{D5CDD505-2E9C-101B-9397-08002B2CF9AE}" pid="3" name="MSIP_Label_43f4c572-284d-40db-b967-a0c1237dd7c8_SetDate">
    <vt:lpwstr>2024-11-22T16:39:23Z</vt:lpwstr>
  </property>
  <property fmtid="{D5CDD505-2E9C-101B-9397-08002B2CF9AE}" pid="4" name="MSIP_Label_43f4c572-284d-40db-b967-a0c1237dd7c8_Method">
    <vt:lpwstr>Privileged</vt:lpwstr>
  </property>
  <property fmtid="{D5CDD505-2E9C-101B-9397-08002B2CF9AE}" pid="5" name="MSIP_Label_43f4c572-284d-40db-b967-a0c1237dd7c8_Name">
    <vt:lpwstr>43f4c572-284d-40db-b967-a0c1237dd7c8</vt:lpwstr>
  </property>
  <property fmtid="{D5CDD505-2E9C-101B-9397-08002B2CF9AE}" pid="6" name="MSIP_Label_43f4c572-284d-40db-b967-a0c1237dd7c8_SiteId">
    <vt:lpwstr>350ffe67-1872-4323-ae90-be3e70195eb1</vt:lpwstr>
  </property>
  <property fmtid="{D5CDD505-2E9C-101B-9397-08002B2CF9AE}" pid="7" name="MSIP_Label_43f4c572-284d-40db-b967-a0c1237dd7c8_ActionId">
    <vt:lpwstr>8ee0a3a3-7a6e-4c19-8386-af36d0e2da31</vt:lpwstr>
  </property>
  <property fmtid="{D5CDD505-2E9C-101B-9397-08002B2CF9AE}" pid="8" name="MSIP_Label_43f4c572-284d-40db-b967-a0c1237dd7c8_ContentBits">
    <vt:lpwstr>1</vt:lpwstr>
  </property>
</Properties>
</file>