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Simplified Arabic" w:cs="Simplified Arabic" w:hAnsi="Simplified Arabic"/>
        </w:rPr>
      </w:pPr>
      <w:r>
        <w:rPr>
          <w:rFonts w:ascii="Simplified Arabic" w:cs="Simplified Arabic" w:hAnsi="Simplified Arabic" w:hint="cs"/>
          <w:noProof/>
        </w:rPr>
        <mc:AlternateContent>
          <mc:Choice Requires="wps">
            <w:drawing>
              <wp:anchor distT="45720" distB="45720" distL="114300" distR="114300" simplePos="false" relativeHeight="3" behindDoc="false" locked="false" layoutInCell="true" allowOverlap="true">
                <wp:simplePos x="0" y="0"/>
                <wp:positionH relativeFrom="column">
                  <wp:posOffset>3952745</wp:posOffset>
                </wp:positionH>
                <wp:positionV relativeFrom="paragraph">
                  <wp:posOffset>131736</wp:posOffset>
                </wp:positionV>
                <wp:extent cx="2360930" cy="1404620"/>
                <wp:effectExtent l="0" t="0" r="3810" b="0"/>
                <wp:wrapSquare wrapText="bothSides"/>
                <wp:docPr id="1026" name="Text Box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360930" cy="1404620"/>
                        </a:xfrm>
                        <a:prstGeom prst="rect"/>
                        <a:solidFill>
                          <a:srgbClr val="ffffff"/>
                        </a:solidFill>
                        <a:ln>
                          <a:noFill/>
                        </a:ln>
                      </wps:spPr>
                      <wps:txbx id="1026">
                        <w:txbxContent>
                          <w:p>
                            <w:pPr>
                              <w:pStyle w:val="style0"/>
                              <w:jc w:val="center"/>
                              <w:rPr>
                                <w:rFonts w:ascii="Traditional Arabic" w:cs="Traditional Arabic" w:hAnsi="Traditional Arabic"/>
                                <w:b/>
                                <w:bCs/>
                                <w:sz w:val="32"/>
                                <w:szCs w:val="32"/>
                              </w:rPr>
                            </w:pPr>
                            <w:r>
                              <w:rPr>
                                <w:rFonts w:ascii="Traditional Arabic" w:cs="Traditional Arabic" w:hAnsi="Traditional Arabic" w:hint="cs"/>
                                <w:b/>
                                <w:bCs/>
                                <w:sz w:val="32"/>
                                <w:szCs w:val="32"/>
                                <w:rtl/>
                              </w:rPr>
                              <w:t>ج</w:t>
                            </w:r>
                            <w:r>
                              <w:rPr>
                                <w:rFonts w:ascii="Traditional Arabic" w:cs="Traditional Arabic" w:hAnsi="Traditional Arabic"/>
                                <w:b/>
                                <w:bCs/>
                                <w:sz w:val="32"/>
                                <w:szCs w:val="32"/>
                                <w:rtl/>
                              </w:rPr>
                              <w:t>امعة ميدأوشن</w:t>
                            </w:r>
                            <w:r>
                              <w:rPr>
                                <w:rFonts w:ascii="Traditional Arabic" w:cs="Traditional Arabic" w:hAnsi="Traditional Arabic"/>
                                <w:b/>
                                <w:bCs/>
                                <w:sz w:val="32"/>
                                <w:szCs w:val="32"/>
                                <w:rtl/>
                              </w:rPr>
                              <w:br/>
                            </w:r>
                            <w:r>
                              <w:rPr>
                                <w:rFonts w:ascii="Traditional Arabic" w:cs="Traditional Arabic" w:hAnsi="Traditional Arabic"/>
                                <w:b/>
                                <w:bCs/>
                                <w:sz w:val="32"/>
                                <w:szCs w:val="32"/>
                                <w:rtl/>
                              </w:rPr>
                              <w:t>برنامج الدكتوراة</w:t>
                            </w:r>
                          </w:p>
                        </w:txbxContent>
                      </wps:txbx>
                      <wps:bodyPr lIns="91440" rIns="91440" tIns="45720" bIns="45720" vert="horz" anchor="t" wrap="square">
                        <a:prstTxWarp prst="textNoShape"/>
                        <a:spAutoFit/>
                      </wps:bodyPr>
                    </wps:wsp>
                  </a:graphicData>
                </a:graphic>
                <wp14:sizeRelH relativeFrom="margin">
                  <wp14:pctWidth>40000</wp14:pctWidth>
                </wp14:sizeRelH>
                <wp14:sizeRelV relativeFrom="margin">
                  <wp14:pctHeight>20000</wp14:pctHeight>
                </wp14:sizeRelV>
              </wp:anchor>
            </w:drawing>
          </mc:Choice>
          <mc:Fallback>
            <w:pict>
              <v:rect id="1026" fillcolor="white" stroked="f" style="position:absolute;margin-left:311.24pt;margin-top:10.37pt;width:185.9pt;height:110.6pt;z-index:3;mso-position-horizontal-relative:text;mso-position-vertical-relative:text;mso-width-percent:400;mso-height-percent:200;mso-width-relative:margin;mso-height-relative:margin;mso-wrap-distance-top:3.6000001pt;mso-wrap-distance-bottom:3.6000001pt;visibility:visible;">
                <v:stroke on="f" joinstyle="miter"/>
                <w10:wrap type="square"/>
                <v:fill/>
                <v:textbox inset="7.2pt,3.6pt,7.2pt,3.6pt" style="mso-fit-shape-to-text:true;">
                  <w:txbxContent>
                    <w:p>
                      <w:pPr>
                        <w:pStyle w:val="style0"/>
                        <w:jc w:val="center"/>
                        <w:rPr>
                          <w:rFonts w:ascii="Traditional Arabic" w:cs="Traditional Arabic" w:hAnsi="Traditional Arabic"/>
                          <w:b/>
                          <w:bCs/>
                          <w:sz w:val="32"/>
                          <w:szCs w:val="32"/>
                        </w:rPr>
                      </w:pPr>
                      <w:r>
                        <w:rPr>
                          <w:rFonts w:ascii="Traditional Arabic" w:cs="Traditional Arabic" w:hAnsi="Traditional Arabic" w:hint="cs"/>
                          <w:b/>
                          <w:bCs/>
                          <w:sz w:val="32"/>
                          <w:szCs w:val="32"/>
                          <w:rtl/>
                        </w:rPr>
                        <w:t>ج</w:t>
                      </w:r>
                      <w:r>
                        <w:rPr>
                          <w:rFonts w:ascii="Traditional Arabic" w:cs="Traditional Arabic" w:hAnsi="Traditional Arabic"/>
                          <w:b/>
                          <w:bCs/>
                          <w:sz w:val="32"/>
                          <w:szCs w:val="32"/>
                          <w:rtl/>
                        </w:rPr>
                        <w:t>امعة ميدأوشن</w:t>
                      </w:r>
                      <w:r>
                        <w:rPr>
                          <w:rFonts w:ascii="Traditional Arabic" w:cs="Traditional Arabic" w:hAnsi="Traditional Arabic"/>
                          <w:b/>
                          <w:bCs/>
                          <w:sz w:val="32"/>
                          <w:szCs w:val="32"/>
                          <w:rtl/>
                        </w:rPr>
                        <w:br/>
                      </w:r>
                      <w:r>
                        <w:rPr>
                          <w:rFonts w:ascii="Traditional Arabic" w:cs="Traditional Arabic" w:hAnsi="Traditional Arabic"/>
                          <w:b/>
                          <w:bCs/>
                          <w:sz w:val="32"/>
                          <w:szCs w:val="32"/>
                          <w:rtl/>
                        </w:rPr>
                        <w:t>برنامج الدكتوراة</w:t>
                      </w:r>
                    </w:p>
                  </w:txbxContent>
                </v:textbox>
              </v:rect>
            </w:pict>
          </mc:Fallback>
        </mc:AlternateContent>
      </w:r>
      <w:r>
        <w:rPr>
          <w:rFonts w:ascii="Simplified Arabic" w:cs="Simplified Arabic" w:hAnsi="Simplified Arabic"/>
          <w:noProof/>
        </w:rPr>
        <w:drawing>
          <wp:anchor distT="0" distB="0" distL="114300" distR="114300" simplePos="false" relativeHeight="2" behindDoc="true" locked="false" layoutInCell="true" allowOverlap="true">
            <wp:simplePos x="0" y="0"/>
            <wp:positionH relativeFrom="column">
              <wp:posOffset>-333375</wp:posOffset>
            </wp:positionH>
            <wp:positionV relativeFrom="paragraph">
              <wp:posOffset>0</wp:posOffset>
            </wp:positionV>
            <wp:extent cx="2743200" cy="1257300"/>
            <wp:effectExtent l="0" t="0" r="0" b="0"/>
            <wp:wrapTight wrapText="bothSides">
              <wp:wrapPolygon edited="false">
                <wp:start x="0" y="0"/>
                <wp:lineTo x="0" y="21273"/>
                <wp:lineTo x="21450" y="21273"/>
                <wp:lineTo x="21450" y="0"/>
                <wp:lineTo x="0" y="0"/>
              </wp:wrapPolygon>
            </wp:wrapTight>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743200" cy="1257300"/>
                    </a:xfrm>
                    <a:prstGeom prst="rect"/>
                    <a:ln>
                      <a:noFill/>
                    </a:ln>
                  </pic:spPr>
                </pic:pic>
              </a:graphicData>
            </a:graphic>
          </wp:anchor>
        </w:drawing>
      </w:r>
    </w:p>
    <w:p>
      <w:pPr>
        <w:pStyle w:val="style0"/>
        <w:rPr>
          <w:rFonts w:ascii="Simplified Arabic" w:cs="Simplified Arabic" w:hAnsi="Simplified Arabic"/>
        </w:rPr>
      </w:pPr>
    </w:p>
    <w:p>
      <w:pPr>
        <w:pStyle w:val="style0"/>
        <w:rPr>
          <w:rFonts w:ascii="Simplified Arabic" w:cs="Simplified Arabic" w:hAnsi="Simplified Arabic"/>
        </w:rPr>
      </w:pPr>
    </w:p>
    <w:p>
      <w:pPr>
        <w:pStyle w:val="style0"/>
        <w:tabs>
          <w:tab w:val="left" w:leader="none" w:pos="5505"/>
        </w:tabs>
        <w:rPr>
          <w:rFonts w:ascii="Simplified Arabic" w:cs="Simplified Arabic" w:hAnsi="Simplified Arabic"/>
          <w:rtl/>
        </w:rPr>
      </w:pPr>
    </w:p>
    <w:p>
      <w:pPr>
        <w:pStyle w:val="style0"/>
        <w:tabs>
          <w:tab w:val="left" w:leader="none" w:pos="5505"/>
        </w:tabs>
        <w:jc w:val="center"/>
        <w:rPr>
          <w:rFonts w:ascii="Simplified Arabic" w:cs="Simplified Arabic" w:hAnsi="Simplified Arabic"/>
        </w:rPr>
      </w:pPr>
    </w:p>
    <w:p>
      <w:pPr>
        <w:pStyle w:val="style0"/>
        <w:tabs>
          <w:tab w:val="left" w:leader="none" w:pos="5505"/>
        </w:tabs>
        <w:bidi/>
        <w:jc w:val="center"/>
        <w:rPr>
          <w:rFonts w:ascii="Traditional Arabic" w:cs="Traditional Arabic" w:hAnsi="Traditional Arabic"/>
          <w:b/>
          <w:bCs/>
          <w:sz w:val="36"/>
          <w:szCs w:val="36"/>
          <w:rtl/>
          <w:lang w:bidi="ar-EG"/>
        </w:rPr>
      </w:pPr>
    </w:p>
    <w:p>
      <w:pPr>
        <w:pStyle w:val="style0"/>
        <w:tabs>
          <w:tab w:val="left" w:leader="none" w:pos="5505"/>
        </w:tabs>
        <w:bidi/>
        <w:jc w:val="center"/>
        <w:rPr>
          <w:rFonts w:ascii="Traditional Arabic" w:cs="Traditional Arabic" w:hAnsi="Traditional Arabic"/>
          <w:b/>
          <w:bCs/>
          <w:sz w:val="36"/>
          <w:szCs w:val="36"/>
          <w:rtl/>
          <w:lang w:bidi="ar-EG"/>
        </w:rPr>
      </w:pPr>
      <w:r>
        <w:rPr>
          <w:rFonts w:ascii="Traditional Arabic" w:cs="Traditional Arabic" w:hAnsi="Traditional Arabic" w:hint="cs"/>
          <w:b/>
          <w:bCs/>
          <w:sz w:val="36"/>
          <w:szCs w:val="36"/>
          <w:rtl/>
          <w:lang w:bidi="ar-EG"/>
        </w:rPr>
        <w:t>تأثير</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أتمتة</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التسويق</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الرقمي</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على</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كفاءة</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العمليات</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التسويقية</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دراسة</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وصفية</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تحليلية</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على</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الشركات</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الناشئة</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بالمملكة</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العربية</w:t>
      </w:r>
      <w:r>
        <w:rPr>
          <w:rFonts w:ascii="Traditional Arabic" w:cs="Traditional Arabic" w:hAnsi="Traditional Arabic"/>
          <w:b/>
          <w:bCs/>
          <w:sz w:val="36"/>
          <w:szCs w:val="36"/>
          <w:rtl/>
          <w:lang w:bidi="ar-EG"/>
        </w:rPr>
        <w:t xml:space="preserve"> </w:t>
      </w:r>
      <w:r>
        <w:rPr>
          <w:rFonts w:ascii="Traditional Arabic" w:cs="Traditional Arabic" w:hAnsi="Traditional Arabic" w:hint="cs"/>
          <w:b/>
          <w:bCs/>
          <w:sz w:val="36"/>
          <w:szCs w:val="36"/>
          <w:rtl/>
          <w:lang w:bidi="ar-EG"/>
        </w:rPr>
        <w:t>السعودية</w:t>
      </w:r>
    </w:p>
    <w:p>
      <w:pPr>
        <w:pStyle w:val="style0"/>
        <w:tabs>
          <w:tab w:val="left" w:leader="none" w:pos="5505"/>
        </w:tabs>
        <w:bidi/>
        <w:jc w:val="center"/>
        <w:rPr>
          <w:rFonts w:ascii="Traditional Arabic" w:cs="Traditional Arabic" w:hAnsi="Traditional Arabic"/>
          <w:sz w:val="12"/>
          <w:szCs w:val="12"/>
          <w:rtl/>
          <w:lang w:bidi="ar-EG"/>
        </w:rPr>
      </w:pPr>
    </w:p>
    <w:p>
      <w:pPr>
        <w:pStyle w:val="style0"/>
        <w:tabs>
          <w:tab w:val="left" w:leader="none" w:pos="5505"/>
        </w:tabs>
        <w:bidi/>
        <w:jc w:val="center"/>
        <w:rPr>
          <w:rFonts w:ascii="Traditional Arabic" w:cs="Traditional Arabic" w:hAnsi="Traditional Arabic"/>
          <w:b/>
          <w:bCs/>
          <w:sz w:val="36"/>
          <w:szCs w:val="36"/>
          <w:rtl/>
          <w:lang w:bidi="ar-EG"/>
        </w:rPr>
      </w:pPr>
    </w:p>
    <w:p>
      <w:pPr>
        <w:pStyle w:val="style0"/>
        <w:tabs>
          <w:tab w:val="left" w:leader="none" w:pos="5505"/>
        </w:tabs>
        <w:jc w:val="center"/>
        <w:rPr>
          <w:rFonts w:ascii="Times New Roman" w:cs="Times New Roman" w:hAnsi="Times New Roman"/>
          <w:sz w:val="36"/>
          <w:szCs w:val="36"/>
          <w:rtl/>
          <w:lang w:bidi="ar-EG"/>
        </w:rPr>
      </w:pPr>
      <w:r>
        <w:rPr>
          <w:rFonts w:ascii="Times New Roman" w:cs="Times New Roman" w:hAnsi="Times New Roman"/>
          <w:sz w:val="36"/>
          <w:szCs w:val="36"/>
          <w:lang w:bidi="ar-EG"/>
        </w:rPr>
        <w:t>The Impact of Digital Marketing Automation on Marketing Operations Efficiency: A Descriptive-Analytical Study of Startups in the Kingdom of Saudi Arabia</w:t>
      </w:r>
    </w:p>
    <w:p>
      <w:pPr>
        <w:pStyle w:val="style0"/>
        <w:tabs>
          <w:tab w:val="left" w:leader="none" w:pos="5505"/>
        </w:tabs>
        <w:jc w:val="center"/>
        <w:rPr>
          <w:rFonts w:ascii="Times New Roman" w:cs="Times New Roman" w:hAnsi="Times New Roman"/>
          <w:sz w:val="36"/>
          <w:szCs w:val="36"/>
          <w:lang w:bidi="ar-EG"/>
        </w:rPr>
      </w:pPr>
    </w:p>
    <w:p>
      <w:pPr>
        <w:pStyle w:val="style0"/>
        <w:tabs>
          <w:tab w:val="left" w:leader="none" w:pos="5505"/>
        </w:tabs>
        <w:bidi/>
        <w:jc w:val="center"/>
        <w:rPr>
          <w:rFonts w:ascii="Traditional Arabic" w:cs="Traditional Arabic" w:hAnsi="Traditional Arabic"/>
          <w:b/>
          <w:bCs/>
          <w:sz w:val="32"/>
          <w:szCs w:val="32"/>
          <w:lang w:bidi="ar-EG"/>
        </w:rPr>
      </w:pPr>
      <w:r>
        <w:rPr>
          <w:rFonts w:ascii="Traditional Arabic" w:cs="Traditional Arabic" w:hAnsi="Traditional Arabic"/>
          <w:b/>
          <w:bCs/>
          <w:sz w:val="32"/>
          <w:szCs w:val="32"/>
          <w:rtl/>
          <w:lang w:bidi="ar-EG"/>
        </w:rPr>
        <w:t xml:space="preserve">رسالة مقدمة لجامعة ميدأوشن لاستكمال متطلبات نيل درجة </w:t>
      </w:r>
      <w:r>
        <w:rPr>
          <w:rFonts w:ascii="Traditional Arabic" w:cs="Traditional Arabic" w:hAnsi="Traditional Arabic" w:hint="cs"/>
          <w:b/>
          <w:bCs/>
          <w:sz w:val="32"/>
          <w:szCs w:val="32"/>
          <w:rtl/>
          <w:lang w:bidi="ar-EG"/>
        </w:rPr>
        <w:t>الدكتوراة</w:t>
      </w:r>
    </w:p>
    <w:tbl>
      <w:tblPr>
        <w:tblStyle w:val="style154"/>
        <w:bidiVisual/>
        <w:tblW w:w="0" w:type="auto"/>
        <w:tblLook w:val="04A0" w:firstRow="1" w:lastRow="0" w:firstColumn="1" w:lastColumn="0" w:noHBand="0" w:noVBand="1"/>
      </w:tblPr>
      <w:tblGrid>
        <w:gridCol w:w="4675"/>
        <w:gridCol w:w="4675"/>
      </w:tblGrid>
      <w:tr>
        <w:trPr/>
        <w:tc>
          <w:tcPr>
            <w:tcW w:w="4675" w:type="dxa"/>
            <w:tcBorders/>
          </w:tcPr>
          <w:p>
            <w:pPr>
              <w:pStyle w:val="style0"/>
              <w:tabs>
                <w:tab w:val="left" w:leader="none" w:pos="5505"/>
              </w:tabs>
              <w:bidi/>
              <w:jc w:val="center"/>
              <w:rPr>
                <w:rFonts w:ascii="Traditional Arabic" w:cs="Traditional Arabic" w:hAnsi="Traditional Arabic"/>
                <w:b/>
                <w:bCs/>
                <w:sz w:val="32"/>
                <w:szCs w:val="32"/>
                <w:rtl/>
                <w:lang w:bidi="ar-EG"/>
              </w:rPr>
            </w:pPr>
            <w:r>
              <w:rPr>
                <w:rFonts w:ascii="Traditional Arabic" w:cs="Traditional Arabic" w:hAnsi="Traditional Arabic"/>
                <w:b/>
                <w:bCs/>
                <w:sz w:val="32"/>
                <w:szCs w:val="32"/>
                <w:rtl/>
                <w:lang w:bidi="ar-EG"/>
              </w:rPr>
              <w:t>اسم الباحث</w:t>
            </w:r>
          </w:p>
        </w:tc>
        <w:tc>
          <w:tcPr>
            <w:tcW w:w="4675" w:type="dxa"/>
            <w:tcBorders/>
          </w:tcPr>
          <w:p>
            <w:pPr>
              <w:pStyle w:val="style0"/>
              <w:tabs>
                <w:tab w:val="left" w:leader="none" w:pos="5505"/>
              </w:tabs>
              <w:bidi/>
              <w:jc w:val="center"/>
              <w:rPr>
                <w:rFonts w:ascii="Traditional Arabic" w:cs="Traditional Arabic" w:hAnsi="Traditional Arabic"/>
                <w:b/>
                <w:bCs/>
                <w:sz w:val="32"/>
                <w:szCs w:val="32"/>
                <w:rtl/>
                <w:lang w:bidi="ar-EG"/>
              </w:rPr>
            </w:pPr>
            <w:r>
              <w:rPr>
                <w:rFonts w:ascii="Traditional Arabic" w:cs="Traditional Arabic" w:hAnsi="Traditional Arabic" w:hint="cs"/>
                <w:b/>
                <w:bCs/>
                <w:sz w:val="32"/>
                <w:szCs w:val="32"/>
                <w:rtl/>
                <w:lang w:bidi="ar-EG"/>
              </w:rPr>
              <w:t xml:space="preserve">نواف تركي المريبض </w:t>
            </w:r>
          </w:p>
        </w:tc>
      </w:tr>
      <w:tr>
        <w:tblPrEx/>
        <w:trPr/>
        <w:tc>
          <w:tcPr>
            <w:tcW w:w="4675" w:type="dxa"/>
            <w:tcBorders/>
          </w:tcPr>
          <w:p>
            <w:pPr>
              <w:pStyle w:val="style0"/>
              <w:tabs>
                <w:tab w:val="left" w:leader="none" w:pos="5505"/>
              </w:tabs>
              <w:bidi/>
              <w:jc w:val="center"/>
              <w:rPr>
                <w:rFonts w:ascii="Traditional Arabic" w:cs="Traditional Arabic" w:hAnsi="Traditional Arabic"/>
                <w:b/>
                <w:bCs/>
                <w:sz w:val="32"/>
                <w:szCs w:val="32"/>
                <w:rtl/>
                <w:lang w:bidi="ar-EG"/>
              </w:rPr>
            </w:pPr>
            <w:r>
              <w:rPr>
                <w:rFonts w:ascii="Traditional Arabic" w:cs="Traditional Arabic" w:hAnsi="Traditional Arabic"/>
                <w:b/>
                <w:bCs/>
                <w:sz w:val="32"/>
                <w:szCs w:val="32"/>
                <w:rtl/>
                <w:lang w:bidi="ar-EG"/>
              </w:rPr>
              <w:t>الرقم الأكاديمي</w:t>
            </w:r>
          </w:p>
        </w:tc>
        <w:tc>
          <w:tcPr>
            <w:tcW w:w="4675" w:type="dxa"/>
            <w:tcBorders/>
          </w:tcPr>
          <w:p>
            <w:pPr>
              <w:pStyle w:val="style0"/>
              <w:tabs>
                <w:tab w:val="left" w:leader="none" w:pos="5505"/>
              </w:tabs>
              <w:bidi/>
              <w:jc w:val="center"/>
              <w:rPr>
                <w:rFonts w:ascii="Traditional Arabic" w:cs="Traditional Arabic" w:hAnsi="Traditional Arabic"/>
                <w:b/>
                <w:bCs/>
                <w:sz w:val="32"/>
                <w:szCs w:val="32"/>
                <w:rtl/>
                <w:lang w:bidi="ar-EG"/>
              </w:rPr>
            </w:pPr>
            <w:r>
              <w:rPr>
                <w:rFonts w:ascii="Traditional Arabic" w:cs="Traditional Arabic" w:hAnsi="Traditional Arabic" w:hint="cs"/>
                <w:b/>
                <w:bCs/>
                <w:sz w:val="32"/>
                <w:szCs w:val="32"/>
                <w:rtl/>
                <w:lang w:bidi="ar-EG"/>
              </w:rPr>
              <w:t>232000733</w:t>
            </w:r>
          </w:p>
        </w:tc>
      </w:tr>
      <w:tr>
        <w:tblPrEx/>
        <w:trPr/>
        <w:tc>
          <w:tcPr>
            <w:tcW w:w="4675" w:type="dxa"/>
            <w:tcBorders/>
          </w:tcPr>
          <w:p>
            <w:pPr>
              <w:pStyle w:val="style0"/>
              <w:tabs>
                <w:tab w:val="left" w:leader="none" w:pos="5505"/>
              </w:tabs>
              <w:bidi/>
              <w:jc w:val="center"/>
              <w:rPr>
                <w:rFonts w:ascii="Traditional Arabic" w:cs="Traditional Arabic" w:hAnsi="Traditional Arabic"/>
                <w:b/>
                <w:bCs/>
                <w:sz w:val="32"/>
                <w:szCs w:val="32"/>
                <w:rtl/>
                <w:lang w:bidi="ar-EG"/>
              </w:rPr>
            </w:pPr>
            <w:r>
              <w:rPr>
                <w:rFonts w:ascii="Traditional Arabic" w:cs="Traditional Arabic" w:hAnsi="Traditional Arabic"/>
                <w:b/>
                <w:bCs/>
                <w:sz w:val="32"/>
                <w:szCs w:val="32"/>
                <w:rtl/>
                <w:lang w:bidi="ar-EG"/>
              </w:rPr>
              <w:t>الكلية</w:t>
            </w:r>
          </w:p>
        </w:tc>
        <w:tc>
          <w:tcPr>
            <w:tcW w:w="4675" w:type="dxa"/>
            <w:tcBorders/>
          </w:tcPr>
          <w:p>
            <w:pPr>
              <w:pStyle w:val="style0"/>
              <w:tabs>
                <w:tab w:val="left" w:leader="none" w:pos="5505"/>
              </w:tabs>
              <w:bidi/>
              <w:jc w:val="center"/>
              <w:rPr>
                <w:rFonts w:ascii="Traditional Arabic" w:cs="Traditional Arabic" w:hAnsi="Traditional Arabic"/>
                <w:b/>
                <w:bCs/>
                <w:sz w:val="32"/>
                <w:szCs w:val="32"/>
                <w:rtl/>
                <w:lang w:bidi="ar-EG"/>
              </w:rPr>
            </w:pPr>
            <w:r>
              <w:rPr>
                <w:rFonts w:ascii="Traditional Arabic" w:cs="Traditional Arabic" w:hAnsi="Traditional Arabic" w:hint="cs"/>
                <w:b/>
                <w:bCs/>
                <w:sz w:val="32"/>
                <w:szCs w:val="32"/>
                <w:rtl/>
                <w:lang w:bidi="ar-EG"/>
              </w:rPr>
              <w:t>كلية</w:t>
            </w:r>
            <w:r>
              <w:rPr>
                <w:rFonts w:ascii="Traditional Arabic" w:cs="Traditional Arabic" w:hAnsi="Traditional Arabic"/>
                <w:b/>
                <w:bCs/>
                <w:sz w:val="32"/>
                <w:szCs w:val="32"/>
                <w:rtl/>
                <w:lang w:bidi="ar-EG"/>
              </w:rPr>
              <w:t xml:space="preserve"> </w:t>
            </w:r>
            <w:r>
              <w:rPr>
                <w:rFonts w:ascii="Traditional Arabic" w:cs="Traditional Arabic" w:hAnsi="Traditional Arabic" w:hint="cs"/>
                <w:b/>
                <w:bCs/>
                <w:sz w:val="32"/>
                <w:szCs w:val="32"/>
                <w:rtl/>
                <w:lang w:bidi="ar-EG"/>
              </w:rPr>
              <w:t>الإدارة</w:t>
            </w:r>
            <w:r>
              <w:rPr>
                <w:rFonts w:ascii="Traditional Arabic" w:cs="Traditional Arabic" w:hAnsi="Traditional Arabic"/>
                <w:b/>
                <w:bCs/>
                <w:sz w:val="32"/>
                <w:szCs w:val="32"/>
                <w:rtl/>
                <w:lang w:bidi="ar-EG"/>
              </w:rPr>
              <w:t xml:space="preserve">  _ </w:t>
            </w:r>
            <w:r>
              <w:rPr>
                <w:rFonts w:ascii="Traditional Arabic" w:cs="Traditional Arabic" w:hAnsi="Traditional Arabic" w:hint="cs"/>
                <w:b/>
                <w:bCs/>
                <w:sz w:val="32"/>
                <w:szCs w:val="32"/>
                <w:rtl/>
                <w:lang w:bidi="ar-EG"/>
              </w:rPr>
              <w:t>جامعة</w:t>
            </w:r>
            <w:r>
              <w:rPr>
                <w:rFonts w:ascii="Traditional Arabic" w:cs="Traditional Arabic" w:hAnsi="Traditional Arabic"/>
                <w:b/>
                <w:bCs/>
                <w:sz w:val="32"/>
                <w:szCs w:val="32"/>
                <w:rtl/>
                <w:lang w:bidi="ar-EG"/>
              </w:rPr>
              <w:t xml:space="preserve"> </w:t>
            </w:r>
            <w:r>
              <w:rPr>
                <w:rFonts w:ascii="Traditional Arabic" w:cs="Traditional Arabic" w:hAnsi="Traditional Arabic" w:hint="cs"/>
                <w:b/>
                <w:bCs/>
                <w:sz w:val="32"/>
                <w:szCs w:val="32"/>
                <w:rtl/>
                <w:lang w:bidi="ar-EG"/>
              </w:rPr>
              <w:t>ميدأوشن</w:t>
            </w:r>
          </w:p>
        </w:tc>
      </w:tr>
    </w:tbl>
    <w:p>
      <w:pPr>
        <w:pStyle w:val="style0"/>
        <w:tabs>
          <w:tab w:val="left" w:leader="none" w:pos="5505"/>
        </w:tabs>
        <w:bidi/>
        <w:jc w:val="center"/>
        <w:rPr>
          <w:rFonts w:ascii="Simplified Arabic" w:cs="Simplified Arabic" w:hAnsi="Simplified Arabic"/>
          <w:rtl/>
          <w:lang w:bidi="ar-EG"/>
        </w:rPr>
      </w:pPr>
    </w:p>
    <w:p>
      <w:pPr>
        <w:pStyle w:val="style0"/>
        <w:tabs>
          <w:tab w:val="left" w:leader="none" w:pos="5505"/>
        </w:tabs>
        <w:bidi/>
        <w:jc w:val="center"/>
        <w:rPr>
          <w:rFonts w:ascii="Simplified Arabic" w:cs="Simplified Arabic" w:hAnsi="Simplified Arabic"/>
          <w:rtl/>
          <w:lang w:bidi="ar-EG"/>
        </w:rPr>
      </w:pPr>
    </w:p>
    <w:p>
      <w:pPr>
        <w:pStyle w:val="style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2025</w:t>
      </w:r>
    </w:p>
    <w:p>
      <w:pPr>
        <w:pStyle w:val="style0"/>
        <w:tabs>
          <w:tab w:val="left" w:leader="none" w:pos="5505"/>
        </w:tabs>
        <w:bidi/>
        <w:rPr>
          <w:rFonts w:ascii="Traditional Arabic" w:cs="Traditional Arabic" w:hAnsi="Traditional Arabic"/>
          <w:b/>
          <w:bCs/>
          <w:sz w:val="32"/>
          <w:szCs w:val="32"/>
          <w:lang w:bidi="ar-EG"/>
        </w:rPr>
      </w:pPr>
      <w:r>
        <w:rPr>
          <w:rFonts w:ascii="Traditional Arabic" w:cs="Traditional Arabic" w:hAnsi="Traditional Arabic"/>
          <w:b/>
          <w:bCs/>
          <w:sz w:val="32"/>
          <w:szCs w:val="32"/>
          <w:rtl/>
          <w:lang w:bidi="ar-EG"/>
        </w:rPr>
        <w:t>قائمة المحتويات:</w:t>
      </w:r>
    </w:p>
    <w:p>
      <w:pPr>
        <w:pStyle w:val="style266"/>
        <w:bidi/>
        <w:spacing w:before="0"/>
        <w:rPr>
          <w:rFonts w:ascii="Traditional Arabic" w:cs="Traditional Arabic" w:hAnsi="Traditional Arabic"/>
          <w:sz w:val="8"/>
          <w:szCs w:val="8"/>
        </w:rPr>
      </w:pPr>
      <w:r>
        <w:rPr>
          <w:rFonts w:ascii="Traditional Arabic" w:cs="Traditional Arabic" w:hAnsi="Traditional Arabic"/>
          <w:sz w:val="28"/>
          <w:szCs w:val="28"/>
        </w:rPr>
        <w:t xml:space="preserve"> </w:t>
      </w:r>
    </w:p>
    <w:p>
      <w:pPr>
        <w:pStyle w:val="style19"/>
        <w:rPr>
          <w:rFonts w:ascii="Traditional Arabic" w:cs="Traditional Arabic" w:eastAsia="宋体" w:hAnsi="Traditional Arabic"/>
          <w:noProof/>
          <w:sz w:val="28"/>
          <w:szCs w:val="28"/>
        </w:rPr>
      </w:pPr>
      <w:r>
        <w:rPr>
          <w:rFonts w:ascii="Traditional Arabic" w:cs="Traditional Arabic" w:hAnsi="Traditional Arabic"/>
          <w:sz w:val="28"/>
          <w:szCs w:val="28"/>
        </w:rPr>
        <w:fldChar w:fldCharType="begin"/>
      </w:r>
      <w:r>
        <w:rPr>
          <w:rFonts w:ascii="Traditional Arabic" w:cs="Traditional Arabic" w:hAnsi="Traditional Arabic"/>
          <w:sz w:val="28"/>
          <w:szCs w:val="28"/>
        </w:rPr>
        <w:instrText xml:space="preserve"> TOC \o "1-3" \h \z \u </w:instrText>
      </w:r>
      <w:r>
        <w:rPr>
          <w:rFonts w:ascii="Traditional Arabic" w:cs="Traditional Arabic" w:hAnsi="Traditional Arabic"/>
          <w:sz w:val="28"/>
          <w:szCs w:val="28"/>
        </w:rPr>
        <w:fldChar w:fldCharType="separate"/>
      </w:r>
      <w:r>
        <w:rPr/>
        <w:fldChar w:fldCharType="begin"/>
      </w:r>
      <w:r>
        <w:instrText xml:space="preserve"> HYPERLINK \l "_Toc212333454" </w:instrText>
      </w:r>
      <w:r>
        <w:rPr/>
        <w:fldChar w:fldCharType="separate"/>
      </w:r>
      <w:r>
        <w:rPr>
          <w:rStyle w:val="style85"/>
          <w:rFonts w:ascii="Traditional Arabic" w:cs="Traditional Arabic" w:hAnsi="Traditional Arabic"/>
          <w:b/>
          <w:bCs/>
          <w:noProof/>
          <w:sz w:val="28"/>
          <w:szCs w:val="28"/>
          <w:rtl/>
          <w:lang w:bidi="ar-EG"/>
        </w:rPr>
        <w:t>الفصل الأول:</w:t>
      </w:r>
      <w:r>
        <w:rPr>
          <w:rFonts w:ascii="Traditional Arabic" w:cs="Traditional Arabic" w:hAnsi="Traditional Arabic"/>
          <w:noProof/>
          <w:webHidden/>
          <w:sz w:val="28"/>
          <w:szCs w:val="28"/>
        </w:rPr>
        <w:tab/>
      </w:r>
      <w:r>
        <w:rPr>
          <w:rFonts w:ascii="Traditional Arabic" w:cs="Traditional Arabic" w:hAnsi="Traditional Arabic"/>
          <w:noProof/>
          <w:webHidden/>
          <w:sz w:val="28"/>
          <w:szCs w:val="28"/>
        </w:rPr>
        <w:fldChar w:fldCharType="begin"/>
      </w:r>
      <w:r>
        <w:rPr>
          <w:rFonts w:ascii="Traditional Arabic" w:cs="Traditional Arabic" w:hAnsi="Traditional Arabic"/>
          <w:noProof/>
          <w:webHidden/>
          <w:sz w:val="28"/>
          <w:szCs w:val="28"/>
        </w:rPr>
        <w:instrText xml:space="preserve"> PAGEREF _Toc212333454 \h </w:instrText>
      </w:r>
      <w:r>
        <w:rPr>
          <w:rFonts w:ascii="Traditional Arabic" w:cs="Traditional Arabic" w:hAnsi="Traditional Arabic"/>
          <w:noProof/>
          <w:webHidden/>
          <w:sz w:val="28"/>
          <w:szCs w:val="28"/>
        </w:rPr>
        <w:fldChar w:fldCharType="separate"/>
      </w:r>
      <w:r>
        <w:rPr>
          <w:rFonts w:ascii="Traditional Arabic" w:cs="Traditional Arabic" w:hAnsi="Traditional Arabic"/>
          <w:noProof/>
          <w:webHidden/>
          <w:sz w:val="28"/>
          <w:szCs w:val="28"/>
          <w:rtl/>
        </w:rPr>
        <w:t>3</w:t>
      </w:r>
      <w:r>
        <w:rPr>
          <w:rFonts w:ascii="Traditional Arabic" w:cs="Traditional Arabic" w:hAnsi="Traditional Arabic"/>
          <w:noProof/>
          <w:webHidden/>
          <w:sz w:val="28"/>
          <w:szCs w:val="28"/>
        </w:rPr>
        <w:fldChar w:fldCharType="end"/>
      </w:r>
      <w:r>
        <w:rPr/>
        <w:fldChar w:fldCharType="end"/>
      </w:r>
    </w:p>
    <w:p>
      <w:pPr>
        <w:pStyle w:val="style19"/>
        <w:rPr>
          <w:rFonts w:ascii="Traditional Arabic" w:cs="Traditional Arabic" w:eastAsia="宋体" w:hAnsi="Traditional Arabic"/>
          <w:noProof/>
          <w:sz w:val="28"/>
          <w:szCs w:val="28"/>
        </w:rPr>
      </w:pPr>
      <w:r>
        <w:rPr/>
        <w:fldChar w:fldCharType="begin"/>
      </w:r>
      <w:r>
        <w:instrText xml:space="preserve"> HYPERLINK \l "_Toc212333455" </w:instrText>
      </w:r>
      <w:r>
        <w:rPr/>
        <w:fldChar w:fldCharType="separate"/>
      </w:r>
      <w:r>
        <w:rPr>
          <w:rStyle w:val="style85"/>
          <w:rFonts w:ascii="Traditional Arabic" w:cs="Traditional Arabic" w:hAnsi="Traditional Arabic"/>
          <w:b/>
          <w:bCs/>
          <w:noProof/>
          <w:sz w:val="28"/>
          <w:szCs w:val="28"/>
          <w:rtl/>
          <w:lang w:bidi="ar-EG"/>
        </w:rPr>
        <w:t>الإطار المنهجي للدراسة</w:t>
      </w:r>
      <w:r>
        <w:rPr>
          <w:rFonts w:ascii="Traditional Arabic" w:cs="Traditional Arabic" w:hAnsi="Traditional Arabic"/>
          <w:noProof/>
          <w:webHidden/>
          <w:sz w:val="28"/>
          <w:szCs w:val="28"/>
        </w:rPr>
        <w:tab/>
      </w:r>
      <w:r>
        <w:rPr>
          <w:rFonts w:ascii="Traditional Arabic" w:cs="Traditional Arabic" w:hAnsi="Traditional Arabic"/>
          <w:noProof/>
          <w:webHidden/>
          <w:sz w:val="28"/>
          <w:szCs w:val="28"/>
        </w:rPr>
        <w:fldChar w:fldCharType="begin"/>
      </w:r>
      <w:r>
        <w:rPr>
          <w:rFonts w:ascii="Traditional Arabic" w:cs="Traditional Arabic" w:hAnsi="Traditional Arabic"/>
          <w:noProof/>
          <w:webHidden/>
          <w:sz w:val="28"/>
          <w:szCs w:val="28"/>
        </w:rPr>
        <w:instrText xml:space="preserve"> PAGEREF _Toc212333455 \h </w:instrText>
      </w:r>
      <w:r>
        <w:rPr>
          <w:rFonts w:ascii="Traditional Arabic" w:cs="Traditional Arabic" w:hAnsi="Traditional Arabic"/>
          <w:noProof/>
          <w:webHidden/>
          <w:sz w:val="28"/>
          <w:szCs w:val="28"/>
        </w:rPr>
        <w:fldChar w:fldCharType="separate"/>
      </w:r>
      <w:r>
        <w:rPr>
          <w:rFonts w:ascii="Traditional Arabic" w:cs="Traditional Arabic" w:hAnsi="Traditional Arabic"/>
          <w:noProof/>
          <w:webHidden/>
          <w:sz w:val="28"/>
          <w:szCs w:val="28"/>
          <w:rtl/>
        </w:rPr>
        <w:t>3</w:t>
      </w:r>
      <w:r>
        <w:rPr>
          <w:rFonts w:ascii="Traditional Arabic" w:cs="Traditional Arabic" w:hAnsi="Traditional Arabic"/>
          <w:noProof/>
          <w:webHidden/>
          <w:sz w:val="28"/>
          <w:szCs w:val="28"/>
        </w:rPr>
        <w:fldChar w:fldCharType="end"/>
      </w:r>
      <w:r>
        <w:rPr/>
        <w:fldChar w:fldCharType="end"/>
      </w:r>
    </w:p>
    <w:p>
      <w:pPr>
        <w:pStyle w:val="style19"/>
        <w:rPr>
          <w:rFonts w:ascii="Traditional Arabic" w:cs="Traditional Arabic" w:eastAsia="宋体" w:hAnsi="Traditional Arabic"/>
          <w:noProof/>
          <w:sz w:val="28"/>
          <w:szCs w:val="28"/>
        </w:rPr>
      </w:pPr>
      <w:r>
        <w:rPr/>
        <w:fldChar w:fldCharType="begin"/>
      </w:r>
      <w:r>
        <w:instrText xml:space="preserve"> HYPERLINK \l "_Toc212333456" </w:instrText>
      </w:r>
      <w:r>
        <w:rPr/>
        <w:fldChar w:fldCharType="separate"/>
      </w:r>
      <w:r>
        <w:rPr>
          <w:rStyle w:val="style85"/>
          <w:rFonts w:ascii="Traditional Arabic" w:cs="Traditional Arabic" w:hAnsi="Traditional Arabic"/>
          <w:b/>
          <w:bCs/>
          <w:noProof/>
          <w:sz w:val="28"/>
          <w:szCs w:val="28"/>
          <w:rtl/>
          <w:lang w:bidi="ar-EG"/>
        </w:rPr>
        <w:t>مقدمة الدراسة:</w:t>
      </w:r>
      <w:r>
        <w:rPr>
          <w:rFonts w:ascii="Traditional Arabic" w:cs="Traditional Arabic" w:hAnsi="Traditional Arabic"/>
          <w:noProof/>
          <w:webHidden/>
          <w:sz w:val="28"/>
          <w:szCs w:val="28"/>
        </w:rPr>
        <w:tab/>
      </w:r>
      <w:r>
        <w:rPr>
          <w:rFonts w:ascii="Traditional Arabic" w:cs="Traditional Arabic" w:hAnsi="Traditional Arabic"/>
          <w:noProof/>
          <w:webHidden/>
          <w:sz w:val="28"/>
          <w:szCs w:val="28"/>
        </w:rPr>
        <w:fldChar w:fldCharType="begin"/>
      </w:r>
      <w:r>
        <w:rPr>
          <w:rFonts w:ascii="Traditional Arabic" w:cs="Traditional Arabic" w:hAnsi="Traditional Arabic"/>
          <w:noProof/>
          <w:webHidden/>
          <w:sz w:val="28"/>
          <w:szCs w:val="28"/>
        </w:rPr>
        <w:instrText xml:space="preserve"> PAGEREF _Toc212333456 \h </w:instrText>
      </w:r>
      <w:r>
        <w:rPr>
          <w:rFonts w:ascii="Traditional Arabic" w:cs="Traditional Arabic" w:hAnsi="Traditional Arabic"/>
          <w:noProof/>
          <w:webHidden/>
          <w:sz w:val="28"/>
          <w:szCs w:val="28"/>
        </w:rPr>
        <w:fldChar w:fldCharType="separate"/>
      </w:r>
      <w:r>
        <w:rPr>
          <w:rFonts w:ascii="Traditional Arabic" w:cs="Traditional Arabic" w:hAnsi="Traditional Arabic"/>
          <w:noProof/>
          <w:webHidden/>
          <w:sz w:val="28"/>
          <w:szCs w:val="28"/>
          <w:rtl/>
        </w:rPr>
        <w:t>4</w:t>
      </w:r>
      <w:r>
        <w:rPr>
          <w:rFonts w:ascii="Traditional Arabic" w:cs="Traditional Arabic" w:hAnsi="Traditional Arabic"/>
          <w:noProof/>
          <w:webHidden/>
          <w:sz w:val="28"/>
          <w:szCs w:val="28"/>
        </w:rPr>
        <w:fldChar w:fldCharType="end"/>
      </w:r>
      <w:r>
        <w:rPr/>
        <w:fldChar w:fldCharType="end"/>
      </w:r>
    </w:p>
    <w:p>
      <w:pPr>
        <w:pStyle w:val="style20"/>
        <w:tabs>
          <w:tab w:val="right" w:leader="dot" w:pos="9350"/>
        </w:tabs>
        <w:bidi/>
        <w:rPr>
          <w:rFonts w:ascii="Traditional Arabic" w:cs="Traditional Arabic" w:eastAsia="宋体" w:hAnsi="Traditional Arabic"/>
          <w:noProof/>
          <w:sz w:val="28"/>
          <w:szCs w:val="28"/>
        </w:rPr>
      </w:pPr>
      <w:r>
        <w:rPr/>
        <w:fldChar w:fldCharType="begin"/>
      </w:r>
      <w:r>
        <w:instrText xml:space="preserve"> HYPERLINK \l "_Toc212333457" </w:instrText>
      </w:r>
      <w:r>
        <w:rPr/>
        <w:fldChar w:fldCharType="separate"/>
      </w:r>
      <w:r>
        <w:rPr>
          <w:rStyle w:val="style85"/>
          <w:rFonts w:ascii="Traditional Arabic" w:cs="Traditional Arabic" w:hAnsi="Traditional Arabic"/>
          <w:b/>
          <w:bCs/>
          <w:noProof/>
          <w:sz w:val="28"/>
          <w:szCs w:val="28"/>
          <w:rtl/>
          <w:lang w:bidi="ar-EG"/>
        </w:rPr>
        <w:t>مشكلة الدراسة</w:t>
      </w:r>
      <w:r>
        <w:rPr>
          <w:rStyle w:val="style85"/>
          <w:rFonts w:ascii="Traditional Arabic" w:cs="Traditional Arabic" w:hAnsi="Traditional Arabic"/>
          <w:b/>
          <w:bCs/>
          <w:noProof/>
          <w:sz w:val="28"/>
          <w:szCs w:val="28"/>
          <w:lang w:bidi="ar-EG"/>
        </w:rPr>
        <w:t>:</w:t>
      </w:r>
      <w:r>
        <w:rPr>
          <w:rFonts w:ascii="Traditional Arabic" w:cs="Traditional Arabic" w:hAnsi="Traditional Arabic"/>
          <w:noProof/>
          <w:webHidden/>
          <w:sz w:val="28"/>
          <w:szCs w:val="28"/>
        </w:rPr>
        <w:tab/>
      </w:r>
      <w:r>
        <w:rPr>
          <w:rFonts w:ascii="Traditional Arabic" w:cs="Traditional Arabic" w:hAnsi="Traditional Arabic"/>
          <w:noProof/>
          <w:webHidden/>
          <w:sz w:val="28"/>
          <w:szCs w:val="28"/>
        </w:rPr>
        <w:fldChar w:fldCharType="begin"/>
      </w:r>
      <w:r>
        <w:rPr>
          <w:rFonts w:ascii="Traditional Arabic" w:cs="Traditional Arabic" w:hAnsi="Traditional Arabic"/>
          <w:noProof/>
          <w:webHidden/>
          <w:sz w:val="28"/>
          <w:szCs w:val="28"/>
        </w:rPr>
        <w:instrText xml:space="preserve"> PAGEREF _Toc212333457 \h </w:instrText>
      </w:r>
      <w:r>
        <w:rPr>
          <w:rFonts w:ascii="Traditional Arabic" w:cs="Traditional Arabic" w:hAnsi="Traditional Arabic"/>
          <w:noProof/>
          <w:webHidden/>
          <w:sz w:val="28"/>
          <w:szCs w:val="28"/>
        </w:rPr>
        <w:fldChar w:fldCharType="separate"/>
      </w:r>
      <w:r>
        <w:rPr>
          <w:rFonts w:ascii="Traditional Arabic" w:cs="Traditional Arabic" w:hAnsi="Traditional Arabic"/>
          <w:noProof/>
          <w:webHidden/>
          <w:sz w:val="28"/>
          <w:szCs w:val="28"/>
          <w:rtl/>
        </w:rPr>
        <w:t>5</w:t>
      </w:r>
      <w:r>
        <w:rPr>
          <w:rFonts w:ascii="Traditional Arabic" w:cs="Traditional Arabic" w:hAnsi="Traditional Arabic"/>
          <w:noProof/>
          <w:webHidden/>
          <w:sz w:val="28"/>
          <w:szCs w:val="28"/>
        </w:rPr>
        <w:fldChar w:fldCharType="end"/>
      </w:r>
      <w:r>
        <w:rPr/>
        <w:fldChar w:fldCharType="end"/>
      </w:r>
    </w:p>
    <w:p>
      <w:pPr>
        <w:pStyle w:val="style20"/>
        <w:tabs>
          <w:tab w:val="right" w:leader="dot" w:pos="9350"/>
        </w:tabs>
        <w:bidi/>
        <w:rPr>
          <w:rFonts w:ascii="Traditional Arabic" w:cs="Traditional Arabic" w:eastAsia="宋体" w:hAnsi="Traditional Arabic"/>
          <w:noProof/>
          <w:sz w:val="28"/>
          <w:szCs w:val="28"/>
        </w:rPr>
      </w:pPr>
      <w:r>
        <w:rPr/>
        <w:fldChar w:fldCharType="begin"/>
      </w:r>
      <w:r>
        <w:instrText xml:space="preserve"> HYPERLINK \l "_Toc212333458" </w:instrText>
      </w:r>
      <w:r>
        <w:rPr/>
        <w:fldChar w:fldCharType="separate"/>
      </w:r>
      <w:r>
        <w:rPr>
          <w:rStyle w:val="style85"/>
          <w:rFonts w:ascii="Traditional Arabic" w:cs="Traditional Arabic" w:hAnsi="Traditional Arabic"/>
          <w:b/>
          <w:bCs/>
          <w:noProof/>
          <w:sz w:val="28"/>
          <w:szCs w:val="28"/>
          <w:rtl/>
          <w:lang w:bidi="ar-EG"/>
        </w:rPr>
        <w:t>تساؤلات الدراسة</w:t>
      </w:r>
      <w:r>
        <w:rPr>
          <w:rStyle w:val="style85"/>
          <w:rFonts w:ascii="Traditional Arabic" w:cs="Traditional Arabic" w:hAnsi="Traditional Arabic"/>
          <w:b/>
          <w:bCs/>
          <w:noProof/>
          <w:sz w:val="28"/>
          <w:szCs w:val="28"/>
          <w:lang w:bidi="ar-EG"/>
        </w:rPr>
        <w:t>:</w:t>
      </w:r>
      <w:r>
        <w:rPr>
          <w:rFonts w:ascii="Traditional Arabic" w:cs="Traditional Arabic" w:hAnsi="Traditional Arabic"/>
          <w:noProof/>
          <w:webHidden/>
          <w:sz w:val="28"/>
          <w:szCs w:val="28"/>
        </w:rPr>
        <w:tab/>
      </w:r>
      <w:r>
        <w:rPr>
          <w:rFonts w:ascii="Traditional Arabic" w:cs="Traditional Arabic" w:hAnsi="Traditional Arabic"/>
          <w:noProof/>
          <w:webHidden/>
          <w:sz w:val="28"/>
          <w:szCs w:val="28"/>
        </w:rPr>
        <w:fldChar w:fldCharType="begin"/>
      </w:r>
      <w:r>
        <w:rPr>
          <w:rFonts w:ascii="Traditional Arabic" w:cs="Traditional Arabic" w:hAnsi="Traditional Arabic"/>
          <w:noProof/>
          <w:webHidden/>
          <w:sz w:val="28"/>
          <w:szCs w:val="28"/>
        </w:rPr>
        <w:instrText xml:space="preserve"> PAGEREF _Toc212333458 \h </w:instrText>
      </w:r>
      <w:r>
        <w:rPr>
          <w:rFonts w:ascii="Traditional Arabic" w:cs="Traditional Arabic" w:hAnsi="Traditional Arabic"/>
          <w:noProof/>
          <w:webHidden/>
          <w:sz w:val="28"/>
          <w:szCs w:val="28"/>
        </w:rPr>
        <w:fldChar w:fldCharType="separate"/>
      </w:r>
      <w:r>
        <w:rPr>
          <w:rFonts w:ascii="Traditional Arabic" w:cs="Traditional Arabic" w:hAnsi="Traditional Arabic"/>
          <w:noProof/>
          <w:webHidden/>
          <w:sz w:val="28"/>
          <w:szCs w:val="28"/>
          <w:rtl/>
        </w:rPr>
        <w:t>6</w:t>
      </w:r>
      <w:r>
        <w:rPr>
          <w:rFonts w:ascii="Traditional Arabic" w:cs="Traditional Arabic" w:hAnsi="Traditional Arabic"/>
          <w:noProof/>
          <w:webHidden/>
          <w:sz w:val="28"/>
          <w:szCs w:val="28"/>
        </w:rPr>
        <w:fldChar w:fldCharType="end"/>
      </w:r>
      <w:r>
        <w:rPr/>
        <w:fldChar w:fldCharType="end"/>
      </w:r>
    </w:p>
    <w:p>
      <w:pPr>
        <w:pStyle w:val="style20"/>
        <w:tabs>
          <w:tab w:val="right" w:leader="dot" w:pos="9350"/>
        </w:tabs>
        <w:bidi/>
        <w:rPr>
          <w:rFonts w:ascii="Traditional Arabic" w:cs="Traditional Arabic" w:eastAsia="宋体" w:hAnsi="Traditional Arabic"/>
          <w:noProof/>
          <w:sz w:val="28"/>
          <w:szCs w:val="28"/>
        </w:rPr>
      </w:pPr>
      <w:r>
        <w:rPr/>
        <w:fldChar w:fldCharType="begin"/>
      </w:r>
      <w:r>
        <w:instrText xml:space="preserve"> HYPERLINK \l "_Toc212333459" </w:instrText>
      </w:r>
      <w:r>
        <w:rPr/>
        <w:fldChar w:fldCharType="separate"/>
      </w:r>
      <w:r>
        <w:rPr>
          <w:rStyle w:val="style85"/>
          <w:rFonts w:ascii="Traditional Arabic" w:cs="Traditional Arabic" w:hAnsi="Traditional Arabic"/>
          <w:b/>
          <w:bCs/>
          <w:noProof/>
          <w:sz w:val="28"/>
          <w:szCs w:val="28"/>
          <w:rtl/>
          <w:lang w:bidi="ar-EG"/>
        </w:rPr>
        <w:t>أهمية الدراسة</w:t>
      </w:r>
      <w:r>
        <w:rPr>
          <w:rStyle w:val="style85"/>
          <w:rFonts w:ascii="Traditional Arabic" w:cs="Traditional Arabic" w:hAnsi="Traditional Arabic"/>
          <w:b/>
          <w:bCs/>
          <w:noProof/>
          <w:sz w:val="28"/>
          <w:szCs w:val="28"/>
          <w:lang w:bidi="ar-EG"/>
        </w:rPr>
        <w:t>:</w:t>
      </w:r>
      <w:r>
        <w:rPr>
          <w:rFonts w:ascii="Traditional Arabic" w:cs="Traditional Arabic" w:hAnsi="Traditional Arabic"/>
          <w:noProof/>
          <w:webHidden/>
          <w:sz w:val="28"/>
          <w:szCs w:val="28"/>
        </w:rPr>
        <w:tab/>
      </w:r>
      <w:r>
        <w:rPr>
          <w:rFonts w:ascii="Traditional Arabic" w:cs="Traditional Arabic" w:hAnsi="Traditional Arabic"/>
          <w:noProof/>
          <w:webHidden/>
          <w:sz w:val="28"/>
          <w:szCs w:val="28"/>
        </w:rPr>
        <w:fldChar w:fldCharType="begin"/>
      </w:r>
      <w:r>
        <w:rPr>
          <w:rFonts w:ascii="Traditional Arabic" w:cs="Traditional Arabic" w:hAnsi="Traditional Arabic"/>
          <w:noProof/>
          <w:webHidden/>
          <w:sz w:val="28"/>
          <w:szCs w:val="28"/>
        </w:rPr>
        <w:instrText xml:space="preserve"> PAGEREF _Toc212333459 \h </w:instrText>
      </w:r>
      <w:r>
        <w:rPr>
          <w:rFonts w:ascii="Traditional Arabic" w:cs="Traditional Arabic" w:hAnsi="Traditional Arabic"/>
          <w:noProof/>
          <w:webHidden/>
          <w:sz w:val="28"/>
          <w:szCs w:val="28"/>
        </w:rPr>
        <w:fldChar w:fldCharType="separate"/>
      </w:r>
      <w:r>
        <w:rPr>
          <w:rFonts w:ascii="Traditional Arabic" w:cs="Traditional Arabic" w:hAnsi="Traditional Arabic"/>
          <w:noProof/>
          <w:webHidden/>
          <w:sz w:val="28"/>
          <w:szCs w:val="28"/>
          <w:rtl/>
        </w:rPr>
        <w:t>7</w:t>
      </w:r>
      <w:r>
        <w:rPr>
          <w:rFonts w:ascii="Traditional Arabic" w:cs="Traditional Arabic" w:hAnsi="Traditional Arabic"/>
          <w:noProof/>
          <w:webHidden/>
          <w:sz w:val="28"/>
          <w:szCs w:val="28"/>
        </w:rPr>
        <w:fldChar w:fldCharType="end"/>
      </w:r>
      <w:r>
        <w:rPr/>
        <w:fldChar w:fldCharType="end"/>
      </w:r>
    </w:p>
    <w:p>
      <w:pPr>
        <w:pStyle w:val="style20"/>
        <w:tabs>
          <w:tab w:val="right" w:leader="dot" w:pos="9350"/>
        </w:tabs>
        <w:bidi/>
        <w:rPr>
          <w:rFonts w:ascii="Traditional Arabic" w:cs="Traditional Arabic" w:eastAsia="宋体" w:hAnsi="Traditional Arabic"/>
          <w:noProof/>
          <w:sz w:val="28"/>
          <w:szCs w:val="28"/>
        </w:rPr>
      </w:pPr>
      <w:r>
        <w:rPr/>
        <w:fldChar w:fldCharType="begin"/>
      </w:r>
      <w:r>
        <w:instrText xml:space="preserve"> HYPERLINK \l "_Toc212333460" </w:instrText>
      </w:r>
      <w:r>
        <w:rPr/>
        <w:fldChar w:fldCharType="separate"/>
      </w:r>
      <w:r>
        <w:rPr>
          <w:rStyle w:val="style85"/>
          <w:rFonts w:ascii="Traditional Arabic" w:cs="Traditional Arabic" w:hAnsi="Traditional Arabic"/>
          <w:b/>
          <w:bCs/>
          <w:noProof/>
          <w:sz w:val="28"/>
          <w:szCs w:val="28"/>
          <w:rtl/>
          <w:lang w:bidi="ar-EG"/>
        </w:rPr>
        <w:t>أهداف الدراسة</w:t>
      </w:r>
      <w:r>
        <w:rPr>
          <w:rStyle w:val="style85"/>
          <w:rFonts w:ascii="Traditional Arabic" w:cs="Traditional Arabic" w:hAnsi="Traditional Arabic"/>
          <w:b/>
          <w:bCs/>
          <w:noProof/>
          <w:sz w:val="28"/>
          <w:szCs w:val="28"/>
          <w:lang w:bidi="ar-EG"/>
        </w:rPr>
        <w:t>:</w:t>
      </w:r>
      <w:r>
        <w:rPr>
          <w:rFonts w:ascii="Traditional Arabic" w:cs="Traditional Arabic" w:hAnsi="Traditional Arabic"/>
          <w:noProof/>
          <w:webHidden/>
          <w:sz w:val="28"/>
          <w:szCs w:val="28"/>
        </w:rPr>
        <w:tab/>
      </w:r>
      <w:r>
        <w:rPr>
          <w:rFonts w:ascii="Traditional Arabic" w:cs="Traditional Arabic" w:hAnsi="Traditional Arabic"/>
          <w:noProof/>
          <w:webHidden/>
          <w:sz w:val="28"/>
          <w:szCs w:val="28"/>
        </w:rPr>
        <w:fldChar w:fldCharType="begin"/>
      </w:r>
      <w:r>
        <w:rPr>
          <w:rFonts w:ascii="Traditional Arabic" w:cs="Traditional Arabic" w:hAnsi="Traditional Arabic"/>
          <w:noProof/>
          <w:webHidden/>
          <w:sz w:val="28"/>
          <w:szCs w:val="28"/>
        </w:rPr>
        <w:instrText xml:space="preserve"> PAGEREF _Toc212333460 \h </w:instrText>
      </w:r>
      <w:r>
        <w:rPr>
          <w:rFonts w:ascii="Traditional Arabic" w:cs="Traditional Arabic" w:hAnsi="Traditional Arabic"/>
          <w:noProof/>
          <w:webHidden/>
          <w:sz w:val="28"/>
          <w:szCs w:val="28"/>
        </w:rPr>
        <w:fldChar w:fldCharType="separate"/>
      </w:r>
      <w:r>
        <w:rPr>
          <w:rFonts w:ascii="Traditional Arabic" w:cs="Traditional Arabic" w:hAnsi="Traditional Arabic"/>
          <w:noProof/>
          <w:webHidden/>
          <w:sz w:val="28"/>
          <w:szCs w:val="28"/>
          <w:rtl/>
        </w:rPr>
        <w:t>8</w:t>
      </w:r>
      <w:r>
        <w:rPr>
          <w:rFonts w:ascii="Traditional Arabic" w:cs="Traditional Arabic" w:hAnsi="Traditional Arabic"/>
          <w:noProof/>
          <w:webHidden/>
          <w:sz w:val="28"/>
          <w:szCs w:val="28"/>
        </w:rPr>
        <w:fldChar w:fldCharType="end"/>
      </w:r>
      <w:r>
        <w:rPr/>
        <w:fldChar w:fldCharType="end"/>
      </w:r>
    </w:p>
    <w:p>
      <w:pPr>
        <w:pStyle w:val="style20"/>
        <w:tabs>
          <w:tab w:val="right" w:leader="dot" w:pos="9350"/>
        </w:tabs>
        <w:bidi/>
        <w:rPr>
          <w:rFonts w:ascii="Traditional Arabic" w:cs="Traditional Arabic" w:eastAsia="宋体" w:hAnsi="Traditional Arabic"/>
          <w:noProof/>
          <w:sz w:val="28"/>
          <w:szCs w:val="28"/>
        </w:rPr>
      </w:pPr>
      <w:r>
        <w:rPr/>
        <w:fldChar w:fldCharType="begin"/>
      </w:r>
      <w:r>
        <w:instrText xml:space="preserve"> HYPERLINK \l "_Toc212333461" </w:instrText>
      </w:r>
      <w:r>
        <w:rPr/>
        <w:fldChar w:fldCharType="separate"/>
      </w:r>
      <w:r>
        <w:rPr>
          <w:rStyle w:val="style85"/>
          <w:rFonts w:ascii="Traditional Arabic" w:cs="Traditional Arabic" w:hAnsi="Traditional Arabic"/>
          <w:b/>
          <w:bCs/>
          <w:noProof/>
          <w:sz w:val="28"/>
          <w:szCs w:val="28"/>
          <w:rtl/>
          <w:lang w:bidi="ar-EG"/>
        </w:rPr>
        <w:t>فروض الدراسة</w:t>
      </w:r>
      <w:r>
        <w:rPr>
          <w:rStyle w:val="style85"/>
          <w:rFonts w:ascii="Traditional Arabic" w:cs="Traditional Arabic" w:hAnsi="Traditional Arabic"/>
          <w:b/>
          <w:bCs/>
          <w:noProof/>
          <w:sz w:val="28"/>
          <w:szCs w:val="28"/>
          <w:lang w:bidi="ar-EG"/>
        </w:rPr>
        <w:t>:</w:t>
      </w:r>
      <w:r>
        <w:rPr>
          <w:rFonts w:ascii="Traditional Arabic" w:cs="Traditional Arabic" w:hAnsi="Traditional Arabic"/>
          <w:noProof/>
          <w:webHidden/>
          <w:sz w:val="28"/>
          <w:szCs w:val="28"/>
        </w:rPr>
        <w:tab/>
      </w:r>
      <w:r>
        <w:rPr>
          <w:rFonts w:ascii="Traditional Arabic" w:cs="Traditional Arabic" w:hAnsi="Traditional Arabic"/>
          <w:noProof/>
          <w:webHidden/>
          <w:sz w:val="28"/>
          <w:szCs w:val="28"/>
        </w:rPr>
        <w:fldChar w:fldCharType="begin"/>
      </w:r>
      <w:r>
        <w:rPr>
          <w:rFonts w:ascii="Traditional Arabic" w:cs="Traditional Arabic" w:hAnsi="Traditional Arabic"/>
          <w:noProof/>
          <w:webHidden/>
          <w:sz w:val="28"/>
          <w:szCs w:val="28"/>
        </w:rPr>
        <w:instrText xml:space="preserve"> PAGEREF _Toc212333461 \h </w:instrText>
      </w:r>
      <w:r>
        <w:rPr>
          <w:rFonts w:ascii="Traditional Arabic" w:cs="Traditional Arabic" w:hAnsi="Traditional Arabic"/>
          <w:noProof/>
          <w:webHidden/>
          <w:sz w:val="28"/>
          <w:szCs w:val="28"/>
        </w:rPr>
        <w:fldChar w:fldCharType="separate"/>
      </w:r>
      <w:r>
        <w:rPr>
          <w:rFonts w:ascii="Traditional Arabic" w:cs="Traditional Arabic" w:hAnsi="Traditional Arabic"/>
          <w:noProof/>
          <w:webHidden/>
          <w:sz w:val="28"/>
          <w:szCs w:val="28"/>
          <w:rtl/>
        </w:rPr>
        <w:t>9</w:t>
      </w:r>
      <w:r>
        <w:rPr>
          <w:rFonts w:ascii="Traditional Arabic" w:cs="Traditional Arabic" w:hAnsi="Traditional Arabic"/>
          <w:noProof/>
          <w:webHidden/>
          <w:sz w:val="28"/>
          <w:szCs w:val="28"/>
        </w:rPr>
        <w:fldChar w:fldCharType="end"/>
      </w:r>
      <w:r>
        <w:rPr/>
        <w:fldChar w:fldCharType="end"/>
      </w:r>
    </w:p>
    <w:p>
      <w:pPr>
        <w:pStyle w:val="style20"/>
        <w:tabs>
          <w:tab w:val="right" w:leader="dot" w:pos="9350"/>
        </w:tabs>
        <w:bidi/>
        <w:rPr>
          <w:rFonts w:ascii="Traditional Arabic" w:cs="Traditional Arabic" w:eastAsia="宋体" w:hAnsi="Traditional Arabic"/>
          <w:noProof/>
          <w:sz w:val="28"/>
          <w:szCs w:val="28"/>
        </w:rPr>
      </w:pPr>
      <w:r>
        <w:rPr/>
        <w:fldChar w:fldCharType="begin"/>
      </w:r>
      <w:r>
        <w:instrText xml:space="preserve"> HYPERLINK \l "_Toc212333462" </w:instrText>
      </w:r>
      <w:r>
        <w:rPr/>
        <w:fldChar w:fldCharType="separate"/>
      </w:r>
      <w:r>
        <w:rPr>
          <w:rStyle w:val="style85"/>
          <w:rFonts w:ascii="Traditional Arabic" w:cs="Traditional Arabic" w:hAnsi="Traditional Arabic"/>
          <w:b/>
          <w:bCs/>
          <w:noProof/>
          <w:sz w:val="28"/>
          <w:szCs w:val="28"/>
          <w:rtl/>
          <w:lang w:bidi="ar-EG"/>
        </w:rPr>
        <w:t>مفاهيم الدراسة</w:t>
      </w:r>
      <w:r>
        <w:rPr>
          <w:rStyle w:val="style85"/>
          <w:rFonts w:ascii="Traditional Arabic" w:cs="Traditional Arabic" w:hAnsi="Traditional Arabic"/>
          <w:b/>
          <w:bCs/>
          <w:noProof/>
          <w:sz w:val="28"/>
          <w:szCs w:val="28"/>
          <w:lang w:bidi="ar-EG"/>
        </w:rPr>
        <w:t>:</w:t>
      </w:r>
      <w:r>
        <w:rPr>
          <w:rFonts w:ascii="Traditional Arabic" w:cs="Traditional Arabic" w:hAnsi="Traditional Arabic"/>
          <w:noProof/>
          <w:webHidden/>
          <w:sz w:val="28"/>
          <w:szCs w:val="28"/>
        </w:rPr>
        <w:tab/>
      </w:r>
      <w:r>
        <w:rPr>
          <w:rFonts w:ascii="Traditional Arabic" w:cs="Traditional Arabic" w:hAnsi="Traditional Arabic"/>
          <w:noProof/>
          <w:webHidden/>
          <w:sz w:val="28"/>
          <w:szCs w:val="28"/>
        </w:rPr>
        <w:fldChar w:fldCharType="begin"/>
      </w:r>
      <w:r>
        <w:rPr>
          <w:rFonts w:ascii="Traditional Arabic" w:cs="Traditional Arabic" w:hAnsi="Traditional Arabic"/>
          <w:noProof/>
          <w:webHidden/>
          <w:sz w:val="28"/>
          <w:szCs w:val="28"/>
        </w:rPr>
        <w:instrText xml:space="preserve"> PAGEREF _Toc212333462 \h </w:instrText>
      </w:r>
      <w:r>
        <w:rPr>
          <w:rFonts w:ascii="Traditional Arabic" w:cs="Traditional Arabic" w:hAnsi="Traditional Arabic"/>
          <w:noProof/>
          <w:webHidden/>
          <w:sz w:val="28"/>
          <w:szCs w:val="28"/>
        </w:rPr>
        <w:fldChar w:fldCharType="separate"/>
      </w:r>
      <w:r>
        <w:rPr>
          <w:rFonts w:ascii="Traditional Arabic" w:cs="Traditional Arabic" w:hAnsi="Traditional Arabic"/>
          <w:noProof/>
          <w:webHidden/>
          <w:sz w:val="28"/>
          <w:szCs w:val="28"/>
          <w:rtl/>
        </w:rPr>
        <w:t>10</w:t>
      </w:r>
      <w:r>
        <w:rPr>
          <w:rFonts w:ascii="Traditional Arabic" w:cs="Traditional Arabic" w:hAnsi="Traditional Arabic"/>
          <w:noProof/>
          <w:webHidden/>
          <w:sz w:val="28"/>
          <w:szCs w:val="28"/>
        </w:rPr>
        <w:fldChar w:fldCharType="end"/>
      </w:r>
      <w:r>
        <w:rPr/>
        <w:fldChar w:fldCharType="end"/>
      </w:r>
    </w:p>
    <w:p>
      <w:pPr>
        <w:pStyle w:val="style20"/>
        <w:tabs>
          <w:tab w:val="right" w:leader="dot" w:pos="9350"/>
        </w:tabs>
        <w:bidi/>
        <w:rPr>
          <w:rFonts w:ascii="Traditional Arabic" w:cs="Traditional Arabic" w:eastAsia="宋体" w:hAnsi="Traditional Arabic"/>
          <w:noProof/>
          <w:sz w:val="28"/>
          <w:szCs w:val="28"/>
        </w:rPr>
      </w:pPr>
      <w:r>
        <w:rPr/>
        <w:fldChar w:fldCharType="begin"/>
      </w:r>
      <w:r>
        <w:instrText xml:space="preserve"> HYPERLINK \l "_Toc212333465" </w:instrText>
      </w:r>
      <w:r>
        <w:rPr/>
        <w:fldChar w:fldCharType="separate"/>
      </w:r>
      <w:r>
        <w:rPr>
          <w:rStyle w:val="style85"/>
          <w:rFonts w:ascii="Traditional Arabic" w:cs="Traditional Arabic" w:hAnsi="Traditional Arabic"/>
          <w:b/>
          <w:bCs/>
          <w:noProof/>
          <w:sz w:val="28"/>
          <w:szCs w:val="28"/>
          <w:rtl/>
          <w:lang w:bidi="ar-EG"/>
        </w:rPr>
        <w:t>حدود الدراسة</w:t>
      </w:r>
      <w:r>
        <w:rPr>
          <w:rStyle w:val="style85"/>
          <w:rFonts w:ascii="Traditional Arabic" w:cs="Traditional Arabic" w:hAnsi="Traditional Arabic"/>
          <w:b/>
          <w:bCs/>
          <w:noProof/>
          <w:sz w:val="28"/>
          <w:szCs w:val="28"/>
          <w:lang w:bidi="ar-EG"/>
        </w:rPr>
        <w:t>:</w:t>
      </w:r>
      <w:r>
        <w:rPr>
          <w:rFonts w:ascii="Traditional Arabic" w:cs="Traditional Arabic" w:hAnsi="Traditional Arabic"/>
          <w:noProof/>
          <w:webHidden/>
          <w:sz w:val="28"/>
          <w:szCs w:val="28"/>
        </w:rPr>
        <w:tab/>
      </w:r>
      <w:r>
        <w:rPr>
          <w:rFonts w:ascii="Traditional Arabic" w:cs="Traditional Arabic" w:hAnsi="Traditional Arabic"/>
          <w:noProof/>
          <w:webHidden/>
          <w:sz w:val="28"/>
          <w:szCs w:val="28"/>
        </w:rPr>
        <w:fldChar w:fldCharType="begin"/>
      </w:r>
      <w:r>
        <w:rPr>
          <w:rFonts w:ascii="Traditional Arabic" w:cs="Traditional Arabic" w:hAnsi="Traditional Arabic"/>
          <w:noProof/>
          <w:webHidden/>
          <w:sz w:val="28"/>
          <w:szCs w:val="28"/>
        </w:rPr>
        <w:instrText xml:space="preserve"> PAGEREF _Toc212333465 \h </w:instrText>
      </w:r>
      <w:r>
        <w:rPr>
          <w:rFonts w:ascii="Traditional Arabic" w:cs="Traditional Arabic" w:hAnsi="Traditional Arabic"/>
          <w:noProof/>
          <w:webHidden/>
          <w:sz w:val="28"/>
          <w:szCs w:val="28"/>
        </w:rPr>
        <w:fldChar w:fldCharType="separate"/>
      </w:r>
      <w:r>
        <w:rPr>
          <w:rFonts w:ascii="Traditional Arabic" w:cs="Traditional Arabic" w:hAnsi="Traditional Arabic"/>
          <w:noProof/>
          <w:webHidden/>
          <w:sz w:val="28"/>
          <w:szCs w:val="28"/>
          <w:rtl/>
        </w:rPr>
        <w:t>11</w:t>
      </w:r>
      <w:r>
        <w:rPr>
          <w:rFonts w:ascii="Traditional Arabic" w:cs="Traditional Arabic" w:hAnsi="Traditional Arabic"/>
          <w:noProof/>
          <w:webHidden/>
          <w:sz w:val="28"/>
          <w:szCs w:val="28"/>
        </w:rPr>
        <w:fldChar w:fldCharType="end"/>
      </w:r>
      <w:r>
        <w:rPr/>
        <w:fldChar w:fldCharType="end"/>
      </w:r>
    </w:p>
    <w:p>
      <w:pPr>
        <w:pStyle w:val="style20"/>
        <w:tabs>
          <w:tab w:val="right" w:leader="dot" w:pos="9350"/>
        </w:tabs>
        <w:bidi/>
        <w:rPr>
          <w:rFonts w:ascii="Traditional Arabic" w:cs="Traditional Arabic" w:eastAsia="宋体" w:hAnsi="Traditional Arabic"/>
          <w:noProof/>
          <w:sz w:val="28"/>
          <w:szCs w:val="28"/>
        </w:rPr>
      </w:pPr>
      <w:r>
        <w:rPr/>
        <w:fldChar w:fldCharType="begin"/>
      </w:r>
      <w:r>
        <w:instrText xml:space="preserve"> HYPERLINK \l "_Toc212333466" </w:instrText>
      </w:r>
      <w:r>
        <w:rPr/>
        <w:fldChar w:fldCharType="separate"/>
      </w:r>
      <w:r>
        <w:rPr>
          <w:rStyle w:val="style85"/>
          <w:rFonts w:ascii="Traditional Arabic" w:cs="Traditional Arabic" w:hAnsi="Traditional Arabic"/>
          <w:b/>
          <w:bCs/>
          <w:noProof/>
          <w:sz w:val="28"/>
          <w:szCs w:val="28"/>
          <w:rtl/>
          <w:lang w:bidi="ar-EG"/>
        </w:rPr>
        <w:t>إجراءات ومنهجية الدراسة</w:t>
      </w:r>
      <w:r>
        <w:rPr>
          <w:rStyle w:val="style85"/>
          <w:rFonts w:ascii="Traditional Arabic" w:cs="Traditional Arabic" w:hAnsi="Traditional Arabic"/>
          <w:b/>
          <w:bCs/>
          <w:noProof/>
          <w:sz w:val="28"/>
          <w:szCs w:val="28"/>
          <w:lang w:bidi="ar-EG"/>
        </w:rPr>
        <w:t>:</w:t>
      </w:r>
      <w:r>
        <w:rPr>
          <w:rFonts w:ascii="Traditional Arabic" w:cs="Traditional Arabic" w:hAnsi="Traditional Arabic"/>
          <w:noProof/>
          <w:webHidden/>
          <w:sz w:val="28"/>
          <w:szCs w:val="28"/>
        </w:rPr>
        <w:tab/>
      </w:r>
      <w:r>
        <w:rPr>
          <w:rFonts w:ascii="Traditional Arabic" w:cs="Traditional Arabic" w:hAnsi="Traditional Arabic"/>
          <w:noProof/>
          <w:webHidden/>
          <w:sz w:val="28"/>
          <w:szCs w:val="28"/>
        </w:rPr>
        <w:fldChar w:fldCharType="begin"/>
      </w:r>
      <w:r>
        <w:rPr>
          <w:rFonts w:ascii="Traditional Arabic" w:cs="Traditional Arabic" w:hAnsi="Traditional Arabic"/>
          <w:noProof/>
          <w:webHidden/>
          <w:sz w:val="28"/>
          <w:szCs w:val="28"/>
        </w:rPr>
        <w:instrText xml:space="preserve"> PAGEREF _Toc212333466 \h </w:instrText>
      </w:r>
      <w:r>
        <w:rPr>
          <w:rFonts w:ascii="Traditional Arabic" w:cs="Traditional Arabic" w:hAnsi="Traditional Arabic"/>
          <w:noProof/>
          <w:webHidden/>
          <w:sz w:val="28"/>
          <w:szCs w:val="28"/>
        </w:rPr>
        <w:fldChar w:fldCharType="separate"/>
      </w:r>
      <w:r>
        <w:rPr>
          <w:rFonts w:ascii="Traditional Arabic" w:cs="Traditional Arabic" w:hAnsi="Traditional Arabic"/>
          <w:noProof/>
          <w:webHidden/>
          <w:sz w:val="28"/>
          <w:szCs w:val="28"/>
          <w:rtl/>
        </w:rPr>
        <w:t>12</w:t>
      </w:r>
      <w:r>
        <w:rPr>
          <w:rFonts w:ascii="Traditional Arabic" w:cs="Traditional Arabic" w:hAnsi="Traditional Arabic"/>
          <w:noProof/>
          <w:webHidden/>
          <w:sz w:val="28"/>
          <w:szCs w:val="28"/>
        </w:rPr>
        <w:fldChar w:fldCharType="end"/>
      </w:r>
      <w:r>
        <w:rPr/>
        <w:fldChar w:fldCharType="end"/>
      </w:r>
    </w:p>
    <w:p>
      <w:pPr>
        <w:pStyle w:val="style19"/>
        <w:rPr>
          <w:rFonts w:ascii="Traditional Arabic" w:cs="Traditional Arabic" w:eastAsia="宋体" w:hAnsi="Traditional Arabic"/>
          <w:noProof/>
          <w:sz w:val="28"/>
          <w:szCs w:val="28"/>
        </w:rPr>
      </w:pPr>
      <w:r>
        <w:rPr>
          <w:rStyle w:val="style85"/>
          <w:rFonts w:ascii="Traditional Arabic" w:cs="Traditional Arabic" w:hAnsi="Traditional Arabic"/>
          <w:noProof/>
          <w:sz w:val="28"/>
          <w:szCs w:val="28"/>
          <w:u w:val="none"/>
        </w:rPr>
        <w:t xml:space="preserve">   </w:t>
      </w:r>
      <w:r>
        <w:rPr/>
        <w:fldChar w:fldCharType="begin"/>
      </w:r>
      <w:r>
        <w:instrText xml:space="preserve"> HYPERLINK \l "_Toc212333467" </w:instrText>
      </w:r>
      <w:r>
        <w:rPr/>
        <w:fldChar w:fldCharType="separate"/>
      </w:r>
      <w:r>
        <w:rPr>
          <w:rStyle w:val="style85"/>
          <w:rFonts w:ascii="Traditional Arabic" w:cs="Traditional Arabic" w:hAnsi="Traditional Arabic"/>
          <w:b/>
          <w:bCs/>
          <w:noProof/>
          <w:sz w:val="28"/>
          <w:szCs w:val="28"/>
          <w:rtl/>
        </w:rPr>
        <w:t>مجتمع وعينة الدراسة:</w:t>
      </w:r>
      <w:r>
        <w:rPr>
          <w:rFonts w:ascii="Traditional Arabic" w:cs="Traditional Arabic" w:hAnsi="Traditional Arabic"/>
          <w:noProof/>
          <w:webHidden/>
          <w:sz w:val="28"/>
          <w:szCs w:val="28"/>
        </w:rPr>
        <w:tab/>
      </w:r>
      <w:r>
        <w:rPr>
          <w:rFonts w:ascii="Traditional Arabic" w:cs="Traditional Arabic" w:hAnsi="Traditional Arabic"/>
          <w:noProof/>
          <w:webHidden/>
          <w:sz w:val="28"/>
          <w:szCs w:val="28"/>
        </w:rPr>
        <w:fldChar w:fldCharType="begin"/>
      </w:r>
      <w:r>
        <w:rPr>
          <w:rFonts w:ascii="Traditional Arabic" w:cs="Traditional Arabic" w:hAnsi="Traditional Arabic"/>
          <w:noProof/>
          <w:webHidden/>
          <w:sz w:val="28"/>
          <w:szCs w:val="28"/>
        </w:rPr>
        <w:instrText xml:space="preserve"> PAGEREF _Toc212333467 \h </w:instrText>
      </w:r>
      <w:r>
        <w:rPr>
          <w:rFonts w:ascii="Traditional Arabic" w:cs="Traditional Arabic" w:hAnsi="Traditional Arabic"/>
          <w:noProof/>
          <w:webHidden/>
          <w:sz w:val="28"/>
          <w:szCs w:val="28"/>
        </w:rPr>
        <w:fldChar w:fldCharType="separate"/>
      </w:r>
      <w:r>
        <w:rPr>
          <w:rFonts w:ascii="Traditional Arabic" w:cs="Traditional Arabic" w:hAnsi="Traditional Arabic"/>
          <w:noProof/>
          <w:webHidden/>
          <w:sz w:val="28"/>
          <w:szCs w:val="28"/>
          <w:rtl/>
        </w:rPr>
        <w:t>13</w:t>
      </w:r>
      <w:r>
        <w:rPr>
          <w:rFonts w:ascii="Traditional Arabic" w:cs="Traditional Arabic" w:hAnsi="Traditional Arabic"/>
          <w:noProof/>
          <w:webHidden/>
          <w:sz w:val="28"/>
          <w:szCs w:val="28"/>
        </w:rPr>
        <w:fldChar w:fldCharType="end"/>
      </w:r>
      <w:r>
        <w:rPr/>
        <w:fldChar w:fldCharType="end"/>
      </w:r>
    </w:p>
    <w:p>
      <w:pPr>
        <w:pStyle w:val="style20"/>
        <w:tabs>
          <w:tab w:val="right" w:leader="dot" w:pos="9350"/>
        </w:tabs>
        <w:bidi/>
        <w:rPr>
          <w:rFonts w:ascii="Traditional Arabic" w:cs="Traditional Arabic" w:eastAsia="宋体" w:hAnsi="Traditional Arabic"/>
          <w:noProof/>
          <w:sz w:val="28"/>
          <w:szCs w:val="28"/>
        </w:rPr>
      </w:pPr>
      <w:r>
        <w:rPr/>
        <w:fldChar w:fldCharType="begin"/>
      </w:r>
      <w:r>
        <w:instrText xml:space="preserve"> HYPERLINK \l "_Toc212333468" </w:instrText>
      </w:r>
      <w:r>
        <w:rPr/>
        <w:fldChar w:fldCharType="separate"/>
      </w:r>
      <w:r>
        <w:rPr>
          <w:rStyle w:val="style85"/>
          <w:rFonts w:ascii="Traditional Arabic" w:cs="Traditional Arabic" w:hAnsi="Traditional Arabic"/>
          <w:b/>
          <w:bCs/>
          <w:noProof/>
          <w:sz w:val="28"/>
          <w:szCs w:val="28"/>
          <w:rtl/>
          <w:lang w:bidi="ar-EG"/>
        </w:rPr>
        <w:t>المعالجات الإحصائية:</w:t>
      </w:r>
      <w:r>
        <w:rPr>
          <w:rFonts w:ascii="Traditional Arabic" w:cs="Traditional Arabic" w:hAnsi="Traditional Arabic"/>
          <w:noProof/>
          <w:webHidden/>
          <w:sz w:val="28"/>
          <w:szCs w:val="28"/>
        </w:rPr>
        <w:tab/>
      </w:r>
      <w:r>
        <w:rPr>
          <w:rFonts w:ascii="Traditional Arabic" w:cs="Traditional Arabic" w:hAnsi="Traditional Arabic"/>
          <w:noProof/>
          <w:webHidden/>
          <w:sz w:val="28"/>
          <w:szCs w:val="28"/>
        </w:rPr>
        <w:fldChar w:fldCharType="begin"/>
      </w:r>
      <w:r>
        <w:rPr>
          <w:rFonts w:ascii="Traditional Arabic" w:cs="Traditional Arabic" w:hAnsi="Traditional Arabic"/>
          <w:noProof/>
          <w:webHidden/>
          <w:sz w:val="28"/>
          <w:szCs w:val="28"/>
        </w:rPr>
        <w:instrText xml:space="preserve"> PAGEREF _Toc212333468 \h </w:instrText>
      </w:r>
      <w:r>
        <w:rPr>
          <w:rFonts w:ascii="Traditional Arabic" w:cs="Traditional Arabic" w:hAnsi="Traditional Arabic"/>
          <w:noProof/>
          <w:webHidden/>
          <w:sz w:val="28"/>
          <w:szCs w:val="28"/>
        </w:rPr>
        <w:fldChar w:fldCharType="separate"/>
      </w:r>
      <w:r>
        <w:rPr>
          <w:rFonts w:ascii="Traditional Arabic" w:cs="Traditional Arabic" w:hAnsi="Traditional Arabic"/>
          <w:noProof/>
          <w:webHidden/>
          <w:sz w:val="28"/>
          <w:szCs w:val="28"/>
          <w:rtl/>
        </w:rPr>
        <w:t>15</w:t>
      </w:r>
      <w:r>
        <w:rPr>
          <w:rFonts w:ascii="Traditional Arabic" w:cs="Traditional Arabic" w:hAnsi="Traditional Arabic"/>
          <w:noProof/>
          <w:webHidden/>
          <w:sz w:val="28"/>
          <w:szCs w:val="28"/>
        </w:rPr>
        <w:fldChar w:fldCharType="end"/>
      </w:r>
      <w:r>
        <w:rPr/>
        <w:fldChar w:fldCharType="end"/>
      </w:r>
    </w:p>
    <w:p>
      <w:pPr>
        <w:pStyle w:val="style20"/>
        <w:tabs>
          <w:tab w:val="right" w:leader="dot" w:pos="9350"/>
        </w:tabs>
        <w:bidi/>
        <w:rPr>
          <w:rFonts w:ascii="Traditional Arabic" w:cs="Traditional Arabic" w:eastAsia="宋体" w:hAnsi="Traditional Arabic"/>
          <w:noProof/>
          <w:sz w:val="28"/>
          <w:szCs w:val="28"/>
        </w:rPr>
      </w:pPr>
      <w:r>
        <w:rPr/>
        <w:fldChar w:fldCharType="begin"/>
      </w:r>
      <w:r>
        <w:instrText xml:space="preserve"> HYPERLINK \l "_Toc212333469" </w:instrText>
      </w:r>
      <w:r>
        <w:rPr/>
        <w:fldChar w:fldCharType="separate"/>
      </w:r>
      <w:r>
        <w:rPr>
          <w:rStyle w:val="style85"/>
          <w:rFonts w:ascii="Traditional Arabic" w:cs="Traditional Arabic" w:hAnsi="Traditional Arabic"/>
          <w:b/>
          <w:bCs/>
          <w:noProof/>
          <w:sz w:val="28"/>
          <w:szCs w:val="28"/>
          <w:rtl/>
          <w:lang w:bidi="ar-EG"/>
        </w:rPr>
        <w:t>نموذج الدراسة</w:t>
      </w:r>
      <w:r>
        <w:rPr>
          <w:rStyle w:val="style85"/>
          <w:rFonts w:ascii="Traditional Arabic" w:cs="Traditional Arabic" w:hAnsi="Traditional Arabic"/>
          <w:b/>
          <w:bCs/>
          <w:noProof/>
          <w:sz w:val="28"/>
          <w:szCs w:val="28"/>
          <w:lang w:bidi="ar-EG"/>
        </w:rPr>
        <w:t>:</w:t>
      </w:r>
      <w:r>
        <w:rPr>
          <w:rFonts w:ascii="Traditional Arabic" w:cs="Traditional Arabic" w:hAnsi="Traditional Arabic"/>
          <w:noProof/>
          <w:webHidden/>
          <w:sz w:val="28"/>
          <w:szCs w:val="28"/>
        </w:rPr>
        <w:tab/>
      </w:r>
      <w:r>
        <w:rPr>
          <w:rFonts w:ascii="Traditional Arabic" w:cs="Traditional Arabic" w:hAnsi="Traditional Arabic"/>
          <w:noProof/>
          <w:webHidden/>
          <w:sz w:val="28"/>
          <w:szCs w:val="28"/>
        </w:rPr>
        <w:fldChar w:fldCharType="begin"/>
      </w:r>
      <w:r>
        <w:rPr>
          <w:rFonts w:ascii="Traditional Arabic" w:cs="Traditional Arabic" w:hAnsi="Traditional Arabic"/>
          <w:noProof/>
          <w:webHidden/>
          <w:sz w:val="28"/>
          <w:szCs w:val="28"/>
        </w:rPr>
        <w:instrText xml:space="preserve"> PAGEREF _Toc212333469 \h </w:instrText>
      </w:r>
      <w:r>
        <w:rPr>
          <w:rFonts w:ascii="Traditional Arabic" w:cs="Traditional Arabic" w:hAnsi="Traditional Arabic"/>
          <w:noProof/>
          <w:webHidden/>
          <w:sz w:val="28"/>
          <w:szCs w:val="28"/>
        </w:rPr>
        <w:fldChar w:fldCharType="separate"/>
      </w:r>
      <w:r>
        <w:rPr>
          <w:rFonts w:ascii="Traditional Arabic" w:cs="Traditional Arabic" w:hAnsi="Traditional Arabic"/>
          <w:noProof/>
          <w:webHidden/>
          <w:sz w:val="28"/>
          <w:szCs w:val="28"/>
          <w:rtl/>
        </w:rPr>
        <w:t>16</w:t>
      </w:r>
      <w:r>
        <w:rPr>
          <w:rFonts w:ascii="Traditional Arabic" w:cs="Traditional Arabic" w:hAnsi="Traditional Arabic"/>
          <w:noProof/>
          <w:webHidden/>
          <w:sz w:val="28"/>
          <w:szCs w:val="28"/>
        </w:rPr>
        <w:fldChar w:fldCharType="end"/>
      </w:r>
      <w:r>
        <w:rPr/>
        <w:fldChar w:fldCharType="end"/>
      </w:r>
    </w:p>
    <w:p>
      <w:pPr>
        <w:pStyle w:val="style20"/>
        <w:tabs>
          <w:tab w:val="right" w:leader="dot" w:pos="9350"/>
        </w:tabs>
        <w:bidi/>
        <w:rPr>
          <w:rFonts w:ascii="Traditional Arabic" w:cs="Traditional Arabic" w:eastAsia="宋体" w:hAnsi="Traditional Arabic"/>
          <w:noProof/>
          <w:sz w:val="28"/>
          <w:szCs w:val="28"/>
        </w:rPr>
      </w:pPr>
      <w:r>
        <w:rPr/>
        <w:fldChar w:fldCharType="begin"/>
      </w:r>
      <w:r>
        <w:instrText xml:space="preserve"> HYPERLINK \l "_Toc212333470" </w:instrText>
      </w:r>
      <w:r>
        <w:rPr/>
        <w:fldChar w:fldCharType="separate"/>
      </w:r>
      <w:r>
        <w:rPr>
          <w:rStyle w:val="style85"/>
          <w:rFonts w:ascii="Traditional Arabic" w:cs="Traditional Arabic" w:hAnsi="Traditional Arabic"/>
          <w:b/>
          <w:bCs/>
          <w:noProof/>
          <w:sz w:val="28"/>
          <w:szCs w:val="28"/>
          <w:rtl/>
          <w:lang w:bidi="ar-EG"/>
        </w:rPr>
        <w:t>المراجع</w:t>
      </w:r>
      <w:r>
        <w:rPr>
          <w:rStyle w:val="style85"/>
          <w:rFonts w:ascii="Traditional Arabic" w:cs="Traditional Arabic" w:hAnsi="Traditional Arabic"/>
          <w:b/>
          <w:bCs/>
          <w:noProof/>
          <w:sz w:val="28"/>
          <w:szCs w:val="28"/>
          <w:lang w:bidi="ar-EG"/>
        </w:rPr>
        <w:t>:</w:t>
      </w:r>
      <w:r>
        <w:rPr>
          <w:rFonts w:ascii="Traditional Arabic" w:cs="Traditional Arabic" w:hAnsi="Traditional Arabic"/>
          <w:noProof/>
          <w:webHidden/>
          <w:sz w:val="28"/>
          <w:szCs w:val="28"/>
        </w:rPr>
        <w:tab/>
      </w:r>
      <w:r>
        <w:rPr>
          <w:rFonts w:ascii="Traditional Arabic" w:cs="Traditional Arabic" w:hAnsi="Traditional Arabic"/>
          <w:noProof/>
          <w:webHidden/>
          <w:sz w:val="28"/>
          <w:szCs w:val="28"/>
        </w:rPr>
        <w:fldChar w:fldCharType="begin"/>
      </w:r>
      <w:r>
        <w:rPr>
          <w:rFonts w:ascii="Traditional Arabic" w:cs="Traditional Arabic" w:hAnsi="Traditional Arabic"/>
          <w:noProof/>
          <w:webHidden/>
          <w:sz w:val="28"/>
          <w:szCs w:val="28"/>
        </w:rPr>
        <w:instrText xml:space="preserve"> PAGEREF _Toc212333470 \h </w:instrText>
      </w:r>
      <w:r>
        <w:rPr>
          <w:rFonts w:ascii="Traditional Arabic" w:cs="Traditional Arabic" w:hAnsi="Traditional Arabic"/>
          <w:noProof/>
          <w:webHidden/>
          <w:sz w:val="28"/>
          <w:szCs w:val="28"/>
        </w:rPr>
        <w:fldChar w:fldCharType="separate"/>
      </w:r>
      <w:r>
        <w:rPr>
          <w:rFonts w:ascii="Traditional Arabic" w:cs="Traditional Arabic" w:hAnsi="Traditional Arabic"/>
          <w:noProof/>
          <w:webHidden/>
          <w:sz w:val="28"/>
          <w:szCs w:val="28"/>
          <w:rtl/>
        </w:rPr>
        <w:t>18</w:t>
      </w:r>
      <w:r>
        <w:rPr>
          <w:rFonts w:ascii="Traditional Arabic" w:cs="Traditional Arabic" w:hAnsi="Traditional Arabic"/>
          <w:noProof/>
          <w:webHidden/>
          <w:sz w:val="28"/>
          <w:szCs w:val="28"/>
        </w:rPr>
        <w:fldChar w:fldCharType="end"/>
      </w:r>
      <w:r>
        <w:rPr/>
        <w:fldChar w:fldCharType="end"/>
      </w:r>
    </w:p>
    <w:p>
      <w:pPr>
        <w:pStyle w:val="style0"/>
        <w:bidi/>
        <w:jc w:val="right"/>
        <w:rPr/>
      </w:pPr>
      <w:r>
        <w:rPr>
          <w:rFonts w:ascii="Traditional Arabic" w:cs="Traditional Arabic" w:hAnsi="Traditional Arabic"/>
          <w:b/>
          <w:bCs/>
          <w:noProof/>
          <w:sz w:val="28"/>
          <w:szCs w:val="28"/>
        </w:rPr>
        <w:fldChar w:fldCharType="end"/>
      </w:r>
    </w:p>
    <w:p>
      <w:pPr>
        <w:pStyle w:val="style0"/>
        <w:tabs>
          <w:tab w:val="left" w:leader="none" w:pos="5505"/>
        </w:tabs>
        <w:bidi/>
        <w:rPr>
          <w:rFonts w:ascii="Traditional Arabic" w:cs="Traditional Arabic" w:hAnsi="Traditional Arabic"/>
          <w:b/>
          <w:bCs/>
          <w:sz w:val="32"/>
          <w:szCs w:val="32"/>
          <w:lang w:bidi="ar-EG"/>
        </w:rPr>
      </w:pPr>
    </w:p>
    <w:p>
      <w:pPr>
        <w:pStyle w:val="style0"/>
        <w:tabs>
          <w:tab w:val="left" w:leader="none" w:pos="5505"/>
        </w:tabs>
        <w:bidi/>
        <w:rPr>
          <w:rFonts w:ascii="Traditional Arabic" w:cs="Traditional Arabic" w:hAnsi="Traditional Arabic"/>
          <w:b/>
          <w:bCs/>
          <w:sz w:val="32"/>
          <w:szCs w:val="32"/>
          <w:lang w:bidi="ar-EG"/>
        </w:rPr>
      </w:pPr>
    </w:p>
    <w:p>
      <w:pPr>
        <w:pStyle w:val="style0"/>
        <w:tabs>
          <w:tab w:val="left" w:leader="none" w:pos="5505"/>
        </w:tabs>
        <w:bidi/>
        <w:rPr>
          <w:rFonts w:ascii="Traditional Arabic" w:cs="Traditional Arabic" w:hAnsi="Traditional Arabic"/>
          <w:b/>
          <w:bCs/>
          <w:sz w:val="32"/>
          <w:szCs w:val="32"/>
          <w:lang w:bidi="ar-EG"/>
        </w:rPr>
      </w:pPr>
    </w:p>
    <w:p>
      <w:pPr>
        <w:pStyle w:val="style0"/>
        <w:tabs>
          <w:tab w:val="left" w:leader="none" w:pos="5505"/>
        </w:tabs>
        <w:bidi/>
        <w:rPr>
          <w:rFonts w:ascii="Traditional Arabic" w:cs="Traditional Arabic" w:hAnsi="Traditional Arabic"/>
          <w:b/>
          <w:bCs/>
          <w:sz w:val="32"/>
          <w:szCs w:val="32"/>
          <w:lang w:bidi="ar-EG"/>
        </w:rPr>
      </w:pPr>
    </w:p>
    <w:p>
      <w:pPr>
        <w:pStyle w:val="style0"/>
        <w:tabs>
          <w:tab w:val="left" w:leader="none" w:pos="5505"/>
        </w:tabs>
        <w:bidi/>
        <w:rPr>
          <w:rFonts w:ascii="Traditional Arabic" w:cs="Traditional Arabic" w:hAnsi="Traditional Arabic"/>
          <w:b/>
          <w:bCs/>
          <w:sz w:val="32"/>
          <w:szCs w:val="32"/>
          <w:lang w:bidi="ar-EG"/>
        </w:rPr>
      </w:pPr>
    </w:p>
    <w:p>
      <w:pPr>
        <w:pStyle w:val="style0"/>
        <w:tabs>
          <w:tab w:val="left" w:leader="none" w:pos="5505"/>
        </w:tabs>
        <w:bidi/>
        <w:rPr>
          <w:rFonts w:ascii="Traditional Arabic" w:cs="Traditional Arabic" w:hAnsi="Traditional Arabic"/>
          <w:b/>
          <w:bCs/>
          <w:sz w:val="32"/>
          <w:szCs w:val="32"/>
          <w:rtl/>
          <w:lang w:bidi="ar-EG"/>
        </w:rPr>
      </w:pPr>
    </w:p>
    <w:p>
      <w:pPr>
        <w:pStyle w:val="style0"/>
        <w:tabs>
          <w:tab w:val="left" w:leader="none" w:pos="5505"/>
        </w:tabs>
        <w:bidi/>
        <w:rPr>
          <w:rFonts w:ascii="Traditional Arabic" w:cs="Traditional Arabic" w:hAnsi="Traditional Arabic"/>
          <w:b/>
          <w:bCs/>
          <w:sz w:val="32"/>
          <w:szCs w:val="32"/>
          <w:rtl/>
          <w:lang w:bidi="ar-EG"/>
        </w:rPr>
      </w:pPr>
    </w:p>
    <w:p>
      <w:pPr>
        <w:pStyle w:val="style0"/>
        <w:tabs>
          <w:tab w:val="left" w:leader="none" w:pos="5505"/>
        </w:tabs>
        <w:bidi/>
        <w:rPr>
          <w:rFonts w:ascii="Traditional Arabic" w:cs="Traditional Arabic" w:hAnsi="Traditional Arabic"/>
          <w:b/>
          <w:bCs/>
          <w:sz w:val="32"/>
          <w:szCs w:val="32"/>
          <w:rtl/>
          <w:lang w:bidi="ar-EG"/>
        </w:rPr>
      </w:pPr>
    </w:p>
    <w:bookmarkStart w:id="0" w:name="_Toc212333454"/>
    <w:p>
      <w:pPr>
        <w:pStyle w:val="style1"/>
        <w:bidi/>
        <w:jc w:val="center"/>
        <w:rPr>
          <w:rFonts w:ascii="Traditional Arabic" w:cs="Diwani Letter" w:hAnsi="Traditional Arabic"/>
          <w:b/>
          <w:bCs/>
          <w:color w:val="auto"/>
          <w:sz w:val="96"/>
          <w:szCs w:val="96"/>
          <w:rtl/>
          <w:lang w:bidi="ar-EG"/>
        </w:rPr>
      </w:pPr>
      <w:r>
        <w:rPr>
          <w:rFonts w:ascii="Traditional Arabic" w:cs="Diwani Letter" w:hAnsi="Traditional Arabic"/>
          <w:b/>
          <w:bCs/>
          <w:color w:val="auto"/>
          <w:sz w:val="96"/>
          <w:szCs w:val="96"/>
          <w:rtl/>
          <w:lang w:bidi="ar-EG"/>
        </w:rPr>
        <w:t>الفصل الأول</w:t>
      </w:r>
      <w:bookmarkEnd w:id="0"/>
      <w:r>
        <w:rPr>
          <w:rFonts w:ascii="Traditional Arabic" w:cs="Diwani Letter" w:hAnsi="Traditional Arabic"/>
          <w:b/>
          <w:bCs/>
          <w:color w:val="auto"/>
          <w:sz w:val="96"/>
          <w:szCs w:val="96"/>
          <w:rtl/>
          <w:lang w:bidi="ar-EG"/>
        </w:rPr>
        <w:t xml:space="preserve"> </w:t>
      </w:r>
    </w:p>
    <w:bookmarkStart w:id="1" w:name="_Toc212333455"/>
    <w:p>
      <w:pPr>
        <w:pStyle w:val="style1"/>
        <w:bidi/>
        <w:jc w:val="center"/>
        <w:rPr>
          <w:rFonts w:ascii="Traditional Arabic" w:cs="Diwani Letter" w:hAnsi="Traditional Arabic"/>
          <w:b/>
          <w:bCs/>
          <w:color w:val="auto"/>
          <w:sz w:val="96"/>
          <w:szCs w:val="96"/>
          <w:rtl/>
          <w:lang w:bidi="ar-EG"/>
        </w:rPr>
      </w:pPr>
      <w:r>
        <w:rPr>
          <w:rFonts w:ascii="Traditional Arabic" w:cs="Diwani Letter" w:hAnsi="Traditional Arabic"/>
          <w:b/>
          <w:bCs/>
          <w:color w:val="auto"/>
          <w:sz w:val="96"/>
          <w:szCs w:val="96"/>
          <w:rtl/>
          <w:lang w:bidi="ar-EG"/>
        </w:rPr>
        <w:t>الإطار المنهجي للدراسة</w:t>
      </w:r>
      <w:bookmarkEnd w:id="1"/>
    </w:p>
    <w:p>
      <w:pPr>
        <w:pStyle w:val="style0"/>
        <w:tabs>
          <w:tab w:val="left" w:leader="none" w:pos="5505"/>
        </w:tabs>
        <w:bidi/>
        <w:rPr>
          <w:rFonts w:ascii="Traditional Arabic" w:cs="Traditional Arabic" w:hAnsi="Traditional Arabic"/>
          <w:b/>
          <w:bCs/>
          <w:sz w:val="32"/>
          <w:szCs w:val="32"/>
          <w:lang w:bidi="ar-EG"/>
        </w:rPr>
      </w:pPr>
    </w:p>
    <w:p>
      <w:pPr>
        <w:pStyle w:val="style0"/>
        <w:tabs>
          <w:tab w:val="left" w:leader="none" w:pos="5505"/>
        </w:tabs>
        <w:bidi/>
        <w:rPr>
          <w:rFonts w:ascii="Traditional Arabic" w:cs="Traditional Arabic" w:hAnsi="Traditional Arabic"/>
          <w:b/>
          <w:bCs/>
          <w:sz w:val="32"/>
          <w:szCs w:val="32"/>
          <w:lang w:bidi="ar-EG"/>
        </w:rPr>
      </w:pPr>
    </w:p>
    <w:p>
      <w:pPr>
        <w:pStyle w:val="style0"/>
        <w:tabs>
          <w:tab w:val="left" w:leader="none" w:pos="5505"/>
        </w:tabs>
        <w:bidi/>
        <w:rPr>
          <w:rFonts w:ascii="Traditional Arabic" w:cs="Traditional Arabic" w:hAnsi="Traditional Arabic"/>
          <w:b/>
          <w:bCs/>
          <w:sz w:val="32"/>
          <w:szCs w:val="32"/>
          <w:lang w:bidi="ar-EG"/>
        </w:rPr>
      </w:pPr>
    </w:p>
    <w:p>
      <w:pPr>
        <w:pStyle w:val="style0"/>
        <w:tabs>
          <w:tab w:val="left" w:leader="none" w:pos="5505"/>
        </w:tabs>
        <w:bidi/>
        <w:rPr>
          <w:rFonts w:ascii="Traditional Arabic" w:cs="Traditional Arabic" w:hAnsi="Traditional Arabic"/>
          <w:b/>
          <w:bCs/>
          <w:sz w:val="32"/>
          <w:szCs w:val="32"/>
          <w:lang w:bidi="ar-EG"/>
        </w:rPr>
      </w:pPr>
    </w:p>
    <w:p>
      <w:pPr>
        <w:pStyle w:val="style0"/>
        <w:tabs>
          <w:tab w:val="left" w:leader="none" w:pos="5505"/>
        </w:tabs>
        <w:bidi/>
        <w:rPr>
          <w:rFonts w:ascii="Traditional Arabic" w:cs="Traditional Arabic" w:hAnsi="Traditional Arabic"/>
          <w:b/>
          <w:bCs/>
          <w:sz w:val="32"/>
          <w:szCs w:val="32"/>
          <w:lang w:bidi="ar-EG"/>
        </w:rPr>
      </w:pPr>
    </w:p>
    <w:p>
      <w:pPr>
        <w:pStyle w:val="style0"/>
        <w:tabs>
          <w:tab w:val="left" w:leader="none" w:pos="5505"/>
        </w:tabs>
        <w:bidi/>
        <w:rPr>
          <w:rFonts w:ascii="Traditional Arabic" w:cs="Traditional Arabic" w:hAnsi="Traditional Arabic"/>
          <w:b/>
          <w:bCs/>
          <w:sz w:val="32"/>
          <w:szCs w:val="32"/>
          <w:lang w:bidi="ar-EG"/>
        </w:rPr>
      </w:pPr>
    </w:p>
    <w:p>
      <w:pPr>
        <w:pStyle w:val="style0"/>
        <w:tabs>
          <w:tab w:val="left" w:leader="none" w:pos="5505"/>
        </w:tabs>
        <w:bidi/>
        <w:rPr>
          <w:rFonts w:ascii="Traditional Arabic" w:cs="Traditional Arabic" w:hAnsi="Traditional Arabic"/>
          <w:b/>
          <w:bCs/>
          <w:sz w:val="32"/>
          <w:szCs w:val="32"/>
          <w:rtl/>
          <w:lang w:bidi="ar-EG"/>
        </w:rPr>
      </w:pPr>
    </w:p>
    <w:bookmarkStart w:id="2" w:name="_Toc212333456"/>
    <w:p>
      <w:pPr>
        <w:pStyle w:val="style1"/>
        <w:bidi/>
        <w:rPr>
          <w:rFonts w:ascii="Traditional Arabic" w:cs="Traditional Arabic" w:hAnsi="Traditional Arabic"/>
          <w:b/>
          <w:bCs/>
          <w:color w:val="auto"/>
          <w:sz w:val="32"/>
          <w:szCs w:val="32"/>
          <w:rtl/>
          <w:lang w:bidi="ar-EG"/>
        </w:rPr>
      </w:pPr>
      <w:r>
        <w:rPr>
          <w:rFonts w:ascii="Traditional Arabic" w:cs="Traditional Arabic" w:hAnsi="Traditional Arabic"/>
          <w:b/>
          <w:bCs/>
          <w:color w:val="auto"/>
          <w:sz w:val="32"/>
          <w:szCs w:val="32"/>
          <w:rtl/>
          <w:lang w:bidi="ar-EG"/>
        </w:rPr>
        <w:t>مقدمة الدراسة:</w:t>
      </w:r>
      <w:bookmarkEnd w:id="2"/>
    </w:p>
    <w:p>
      <w:pPr>
        <w:pStyle w:val="style0"/>
        <w:tabs>
          <w:tab w:val="left" w:leader="none" w:pos="5505"/>
        </w:tabs>
        <w:bidi/>
        <w:spacing w:lineRule="auto" w:line="360"/>
        <w:ind w:firstLine="571"/>
        <w:jc w:val="both"/>
        <w:rPr>
          <w:rFonts w:ascii="Traditional Arabic" w:cs="Traditional Arabic" w:hAnsi="Traditional Arabic"/>
          <w:sz w:val="28"/>
          <w:szCs w:val="28"/>
          <w:rtl/>
        </w:rPr>
      </w:pP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ظل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التحولات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التقنية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المتسارعة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يشهدها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العالم،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برزت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مفاهيم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جديدة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أعادت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تشكيل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الأسس</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التقليدية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قامت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عليها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الأعمال،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ومن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بين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أبرز</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هذه</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المفاهيم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أتمتة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التسويق</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الرقمي</w:t>
      </w:r>
      <w:r>
        <w:rPr>
          <w:rFonts w:ascii="Traditional Arabic" w:cs="Traditional Arabic" w:hAnsi="Traditional Arabic"/>
          <w:sz w:val="28"/>
          <w:szCs w:val="28"/>
        </w:rPr>
        <w:t xml:space="preserve">  .(Digital Marketing Automation) </w:t>
      </w:r>
      <w:r>
        <w:rPr>
          <w:rFonts w:ascii="Traditional Arabic" w:cs="Traditional Arabic" w:hAnsi="Traditional Arabic" w:hint="cs"/>
          <w:sz w:val="28"/>
          <w:szCs w:val="28"/>
          <w:rtl/>
        </w:rPr>
        <w:t>وتُعد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هذه</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الأتمتة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أهم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الابتكارات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التقنية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مجال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التسويق،</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حيث</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تتيح</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تنفيذ</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المهام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التسويقية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المختلفة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بصورة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تلقائية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عبر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منصات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وأدوات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رقمية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متقدمة،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مما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ينعكس</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تحسين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الكفاءة،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وتقليل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الهدر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الوقت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والتكاليف،</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وزيادة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دقة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الاستهداف</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وتحليل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البيانات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لقد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أصبحت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الأتمتة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ضرورة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وليست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خياراً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بيئة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الأعمال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الحديثة،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خصوصاً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المؤسسات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الناشئة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تتعامل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مع</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موارد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محدودة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وتطمح</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لتحقيق</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أثر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تسويقي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فعال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بأقل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تكلفة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ممكنة</w:t>
      </w:r>
      <w:r>
        <w:rPr>
          <w:rFonts w:ascii="Traditional Arabic" w:cs="Traditional Arabic" w:hAnsi="Traditional Arabic"/>
          <w:sz w:val="28"/>
          <w:szCs w:val="28"/>
        </w:rPr>
        <w:t xml:space="preserve"> .(Agustian, 2023)   </w:t>
      </w:r>
    </w:p>
    <w:p>
      <w:pPr>
        <w:pStyle w:val="style0"/>
        <w:tabs>
          <w:tab w:val="left" w:leader="none" w:pos="5505"/>
        </w:tabs>
        <w:bidi/>
        <w:spacing w:lineRule="auto" w:line="360"/>
        <w:ind w:firstLine="571"/>
        <w:jc w:val="both"/>
        <w:rPr>
          <w:rFonts w:ascii="Traditional Arabic" w:cs="Traditional Arabic" w:hAnsi="Traditional Arabic"/>
          <w:sz w:val="28"/>
          <w:szCs w:val="28"/>
          <w:rtl/>
        </w:rPr>
      </w:pPr>
      <w:r>
        <w:rPr>
          <w:rFonts w:ascii="Traditional Arabic" w:cs="Traditional Arabic" w:hAnsi="Traditional Arabic" w:hint="cs"/>
          <w:sz w:val="28"/>
          <w:szCs w:val="28"/>
          <w:rtl/>
        </w:rPr>
        <w:t>وفي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السياق</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المحلي،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يتضح</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المملكة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العربية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السعودية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تمضي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بخطى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سريعة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نحو</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تعزيز</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التحول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الرقمي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الشامل،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بما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يتماشى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مع</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أهداف</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رؤية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السعودية</w:t>
      </w:r>
      <w:r>
        <w:rPr>
          <w:rFonts w:ascii="Traditional Arabic" w:cs="Traditional Arabic" w:hAnsi="Traditional Arabic"/>
          <w:sz w:val="28"/>
          <w:szCs w:val="28"/>
          <w:rtl/>
        </w:rPr>
        <w:t xml:space="preserve"> 2030 </w:t>
      </w:r>
      <w:r>
        <w:rPr>
          <w:rFonts w:ascii="Traditional Arabic" w:cs="Traditional Arabic" w:hAnsi="Traditional Arabic" w:hint="cs"/>
          <w:sz w:val="28"/>
          <w:szCs w:val="28"/>
          <w:rtl/>
        </w:rPr>
        <w:t>التي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تضع</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الابتكار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والتقنية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والاقتصاد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الرقمي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ضمن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أولوياتها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الاستراتيجية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وبالنظر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إلى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ازدهار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بيئة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ريادة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الأعمال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السعودية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خلال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السنوات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الأخيرة،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فإن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عدد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الشركات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الناشئة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ارتفاع</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مستمر،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مدعومًا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بمبادرات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حكومية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وصناديق</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تمويلية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وحاضنات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أعمال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ومع</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هذا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التوسع</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قطاع</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الأعمال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الناشئة،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الضروري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لهذه</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المؤسسات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تعتمد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حلول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ذكية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لزيادة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كفاءتها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التسويقية،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ظل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المنافسة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الشديدة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والتغير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المستمر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سلوك</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المستهلكين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وتفضيلاتهم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الرقمية</w:t>
      </w:r>
      <w:r>
        <w:rPr>
          <w:rFonts w:ascii="Traditional Arabic" w:cs="Traditional Arabic" w:hAnsi="Traditional Arabic"/>
          <w:sz w:val="28"/>
          <w:szCs w:val="28"/>
        </w:rPr>
        <w:t xml:space="preserve"> </w:t>
      </w:r>
      <w:r>
        <w:rPr>
          <w:rFonts w:ascii="Traditional Arabic" w:cs="Traditional Arabic" w:hAnsi="Traditional Arabic" w:hint="cs"/>
          <w:sz w:val="28"/>
          <w:szCs w:val="28"/>
          <w:rtl/>
        </w:rPr>
        <w:t xml:space="preserve"> </w:t>
      </w:r>
      <w:r>
        <w:rPr>
          <w:rFonts w:ascii="Traditional Arabic" w:cs="Traditional Arabic" w:hAnsi="Traditional Arabic"/>
          <w:sz w:val="28"/>
          <w:szCs w:val="28"/>
        </w:rPr>
        <w:t>.</w:t>
      </w:r>
      <w:r>
        <w:rPr>
          <w:rFonts w:ascii="Traditional Arabic" w:cs="Traditional Arabic" w:hAnsi="Traditional Arabic"/>
          <w:sz w:val="28"/>
          <w:szCs w:val="28"/>
        </w:rPr>
        <w:t>(Woishi, 2019)</w:t>
      </w:r>
      <w:r>
        <w:rPr>
          <w:rFonts w:ascii="Traditional Arabic" w:cs="Traditional Arabic" w:hAnsi="Traditional Arabic" w:hint="cs"/>
          <w:sz w:val="28"/>
          <w:szCs w:val="28"/>
          <w:rtl/>
        </w:rPr>
        <w:t xml:space="preserve"> </w:t>
      </w:r>
    </w:p>
    <w:p>
      <w:pPr>
        <w:pStyle w:val="style0"/>
        <w:tabs>
          <w:tab w:val="left" w:leader="none" w:pos="5505"/>
        </w:tabs>
        <w:bidi/>
        <w:spacing w:lineRule="auto" w:line="360"/>
        <w:ind w:firstLine="571"/>
        <w:jc w:val="both"/>
        <w:rPr>
          <w:rFonts w:ascii="Traditional Arabic" w:cs="Traditional Arabic" w:hAnsi="Traditional Arabic"/>
          <w:sz w:val="28"/>
          <w:szCs w:val="28"/>
        </w:rPr>
      </w:pPr>
      <w:r>
        <w:rPr>
          <w:rFonts w:ascii="Traditional Arabic" w:cs="Traditional Arabic" w:hAnsi="Traditional Arabic" w:hint="cs"/>
          <w:sz w:val="28"/>
          <w:szCs w:val="28"/>
          <w:rtl/>
        </w:rPr>
        <w:t>تُعد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أتمتة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التسويق</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الرقمي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حلاً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جوهريًا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يتيح</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للشركات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الناشئة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تحسين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عملية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الاتصال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مع</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العملاء،</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وبناء</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علاقات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أكثر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تخصيصًا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وفعالية،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وتحليل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سلوكيات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المستهلكين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بصورة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لحظية،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بالإضافة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إلى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أتمتة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المهام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التسويقية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المتكررة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مثل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إرسال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الرسائل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البريدية،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وجدولة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المحتوى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منصات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التواصل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الاجتماعي،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وتحسين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معدلات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التحويل</w:t>
      </w:r>
      <w:r>
        <w:rPr>
          <w:rFonts w:ascii="Traditional Arabic" w:cs="Traditional Arabic" w:hAnsi="Traditional Arabic"/>
          <w:sz w:val="28"/>
          <w:szCs w:val="28"/>
        </w:rPr>
        <w:t xml:space="preserve">  .(Conversion Rates) </w:t>
      </w:r>
      <w:r>
        <w:rPr>
          <w:rFonts w:ascii="Traditional Arabic" w:cs="Traditional Arabic" w:hAnsi="Traditional Arabic" w:hint="cs"/>
          <w:sz w:val="28"/>
          <w:szCs w:val="28"/>
          <w:rtl/>
        </w:rPr>
        <w:t>هذه</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الفوائد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تنعكس</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فقط</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مستوى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الأداء،</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تسهم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توجيه</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جهود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الفريق</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التسويقي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نحو</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المهام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الإبداعية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والتحليلية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الأكثر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أهمية،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مما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يعزز</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القيمة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الإستراتيجية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للتسويق</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داخل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المنظومة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المؤسسية</w:t>
      </w:r>
      <w:r>
        <w:rPr>
          <w:rFonts w:ascii="Traditional Arabic" w:cs="Traditional Arabic" w:hAnsi="Traditional Arabic"/>
          <w:sz w:val="28"/>
          <w:szCs w:val="28"/>
        </w:rPr>
        <w:t xml:space="preserve"> (Dalsaniya, 2023)</w:t>
      </w:r>
      <w:r>
        <w:rPr>
          <w:rFonts w:ascii="Traditional Arabic" w:cs="Traditional Arabic" w:hAnsi="Traditional Arabic" w:hint="cs"/>
          <w:sz w:val="28"/>
          <w:szCs w:val="28"/>
          <w:rtl/>
          <w:lang w:bidi="ar-EG"/>
        </w:rPr>
        <w:t>.</w:t>
      </w:r>
      <w:r>
        <w:rPr>
          <w:rFonts w:ascii="Traditional Arabic" w:cs="Traditional Arabic" w:hAnsi="Traditional Arabic"/>
          <w:sz w:val="28"/>
          <w:szCs w:val="28"/>
        </w:rPr>
        <w:t xml:space="preserve">  </w:t>
      </w:r>
    </w:p>
    <w:p>
      <w:pPr>
        <w:pStyle w:val="style0"/>
        <w:tabs>
          <w:tab w:val="left" w:leader="none" w:pos="5505"/>
        </w:tabs>
        <w:bidi/>
        <w:spacing w:lineRule="auto" w:line="360"/>
        <w:ind w:firstLine="571"/>
        <w:jc w:val="both"/>
        <w:rPr>
          <w:rFonts w:ascii="Traditional Arabic" w:cs="Traditional Arabic" w:hAnsi="Traditional Arabic"/>
          <w:sz w:val="28"/>
          <w:szCs w:val="28"/>
        </w:rPr>
      </w:pPr>
      <w:r>
        <w:rPr>
          <w:rFonts w:ascii="Traditional Arabic" w:cs="Traditional Arabic" w:hAnsi="Traditional Arabic" w:hint="cs"/>
          <w:sz w:val="28"/>
          <w:szCs w:val="28"/>
          <w:rtl/>
        </w:rPr>
        <w:t>لكن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الرغم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هذه</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الإمكانات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الكبيرة،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فإن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تطبيق</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أتمتة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التسويق</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الشركات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الناشئة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يخلو</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التحديات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فغالباً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تواجه</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هذه</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المؤسسات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عقبات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مثل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نقص</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الخبرات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التقنية،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وضعف</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الفهم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التحليلي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للبيانات،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بالإضافة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إلى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الحواجز</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المالية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والتشغيلية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كما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بعض</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الشركات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الناشئة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تفتقر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إلى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بنية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تحتية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رقمية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متكاملة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قادرة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دعم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استخدام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أدوات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الأتمتة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بكفاءة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هنا،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تنبع</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أهمية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هذه</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الدراسة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محاولة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رصد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وتحليل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الأثر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الفعلي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لاستخدام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أدوات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الأتمتة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كفاءة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الأداء</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التسويقي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البيئة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السعودية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الناشئة،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مع</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الأخذ</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بعين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الاعتبار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الخصائص</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الفريدة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تميز</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السوق</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المحلي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حيث</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الثقافة،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والمنافسة،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وسلوكيات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المستهلك</w:t>
      </w:r>
      <w:r>
        <w:rPr>
          <w:rFonts w:ascii="Traditional Arabic" w:cs="Traditional Arabic" w:hAnsi="Traditional Arabic"/>
          <w:sz w:val="28"/>
          <w:szCs w:val="28"/>
        </w:rPr>
        <w:t xml:space="preserve"> </w:t>
      </w:r>
      <w:r>
        <w:rPr>
          <w:rFonts w:ascii="Traditional Arabic" w:cs="Traditional Arabic" w:hAnsi="Traditional Arabic"/>
          <w:sz w:val="28"/>
          <w:szCs w:val="28"/>
          <w:lang w:bidi="ar-EG"/>
        </w:rPr>
        <w:t>.</w:t>
      </w:r>
      <w:r>
        <w:rPr>
          <w:rFonts w:ascii="Traditional Arabic" w:cs="Traditional Arabic" w:hAnsi="Traditional Arabic"/>
          <w:sz w:val="28"/>
          <w:szCs w:val="28"/>
        </w:rPr>
        <w:t xml:space="preserve">(Basit, 2024) </w:t>
      </w:r>
    </w:p>
    <w:p>
      <w:pPr>
        <w:pStyle w:val="style0"/>
        <w:tabs>
          <w:tab w:val="left" w:leader="none" w:pos="5505"/>
        </w:tabs>
        <w:bidi/>
        <w:spacing w:lineRule="auto" w:line="360"/>
        <w:ind w:firstLine="571"/>
        <w:jc w:val="both"/>
        <w:rPr>
          <w:rFonts w:ascii="Traditional Arabic" w:cs="Traditional Arabic" w:hAnsi="Traditional Arabic"/>
          <w:sz w:val="28"/>
          <w:szCs w:val="28"/>
        </w:rPr>
      </w:pPr>
      <w:r>
        <w:rPr>
          <w:rFonts w:ascii="Traditional Arabic" w:cs="Traditional Arabic" w:hAnsi="Traditional Arabic" w:hint="cs"/>
          <w:sz w:val="28"/>
          <w:szCs w:val="28"/>
          <w:rtl/>
        </w:rPr>
        <w:t>إن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دراسة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تأثير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أتمتة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التسويق</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كفاءة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العمليات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التسويقية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تكتفي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بمجرد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قياس</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العوائد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المادية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أو</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مؤشرات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الأداء</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التقليدية،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تمتد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إلى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تحليل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كيفية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إسهام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هذه</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الأتمتة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تحسين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جودة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القرار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التسويقي،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ورفع</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مستوى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الاستجابة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السريعة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للفرص</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السوقية،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وتعزيز</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تجربة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العميل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عبر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نقاط</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التواصل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الرقمية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المتعددة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كما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تحاول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الدراسة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استكشاف</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إذا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كانت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الأتمتة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تساهم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بناء</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ميزة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تنافسية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مستدامة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للشركات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الناشئة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السعودية،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مقابل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اعتمادها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الأدوات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التسويقية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اليدوية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أو</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التقليدية</w:t>
      </w:r>
      <w:r>
        <w:rPr>
          <w:rFonts w:ascii="Traditional Arabic" w:cs="Traditional Arabic" w:hAnsi="Traditional Arabic"/>
          <w:sz w:val="28"/>
          <w:szCs w:val="28"/>
        </w:rPr>
        <w:t xml:space="preserve"> </w:t>
      </w:r>
      <w:r>
        <w:rPr>
          <w:rFonts w:ascii="Traditional Arabic" w:cs="Traditional Arabic" w:hAnsi="Traditional Arabic"/>
          <w:sz w:val="28"/>
          <w:szCs w:val="28"/>
          <w:lang w:bidi="ar-EG"/>
        </w:rPr>
        <w:t>.</w:t>
      </w:r>
      <w:r>
        <w:rPr>
          <w:rFonts w:ascii="Traditional Arabic" w:cs="Traditional Arabic" w:hAnsi="Traditional Arabic"/>
          <w:sz w:val="28"/>
          <w:szCs w:val="28"/>
        </w:rPr>
        <w:t>(Gavrila, 2023)</w:t>
      </w:r>
      <w:r>
        <w:rPr>
          <w:rFonts w:ascii="Traditional Arabic" w:cs="Traditional Arabic" w:hAnsi="Traditional Arabic"/>
          <w:sz w:val="28"/>
          <w:szCs w:val="28"/>
        </w:rPr>
        <w:t xml:space="preserve"> </w:t>
      </w:r>
    </w:p>
    <w:p>
      <w:pPr>
        <w:pStyle w:val="style0"/>
        <w:tabs>
          <w:tab w:val="left" w:leader="none" w:pos="5505"/>
        </w:tabs>
        <w:bidi/>
        <w:spacing w:lineRule="auto" w:line="360"/>
        <w:ind w:firstLine="571"/>
        <w:jc w:val="both"/>
        <w:rPr>
          <w:rFonts w:ascii="Traditional Arabic" w:cs="Traditional Arabic" w:hAnsi="Traditional Arabic"/>
          <w:sz w:val="28"/>
          <w:szCs w:val="28"/>
          <w:rtl/>
        </w:rPr>
      </w:pPr>
      <w:r>
        <w:rPr>
          <w:rFonts w:ascii="Traditional Arabic" w:cs="Traditional Arabic" w:hAnsi="Traditional Arabic" w:hint="cs"/>
          <w:sz w:val="28"/>
          <w:szCs w:val="28"/>
          <w:rtl/>
        </w:rPr>
        <w:t>تسعى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هذه</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الدراسة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إلى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تقديم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فهم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علمي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وميداني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معمق</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لأبعاد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أتمتة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التسويق</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الرقمي،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ومدى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تأثيرها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كفاءة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العمليات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التسويقية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للشركات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الناشئة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السعودية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كما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تهدف</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إلى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تسليط</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الضوء</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أبرز</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التحديات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تواجهها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هذه</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الشركات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تبني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الأتمتة،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واقتراح</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حلول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عملية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قابلة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للتنفيذ</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تساعد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تيسير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هذا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التحول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الرقمي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المهم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ومن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خلال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ذلك،</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تأمل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الدراسة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أن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ترفد</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الأدبيات</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العلمية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برؤية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تحليلية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تطبيقية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حول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موضوع</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لا</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يزال</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طور</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النمو</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والاهتمام</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المستويين</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الأكاديمي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والمهني،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خاصة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في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بيئة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الخليج</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العربي</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والمملكة</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على</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وجه</w:t>
      </w:r>
      <w:r>
        <w:rPr>
          <w:rFonts w:ascii="Traditional Arabic" w:cs="Traditional Arabic" w:hAnsi="Traditional Arabic"/>
          <w:sz w:val="28"/>
          <w:szCs w:val="28"/>
          <w:rtl/>
        </w:rPr>
        <w:t xml:space="preserve"> </w:t>
      </w:r>
      <w:r>
        <w:rPr>
          <w:rFonts w:ascii="Traditional Arabic" w:cs="Traditional Arabic" w:hAnsi="Traditional Arabic" w:hint="cs"/>
          <w:sz w:val="28"/>
          <w:szCs w:val="28"/>
          <w:rtl/>
        </w:rPr>
        <w:t>التحديد</w:t>
      </w:r>
      <w:r>
        <w:rPr>
          <w:rFonts w:ascii="Traditional Arabic" w:cs="Traditional Arabic" w:hAnsi="Traditional Arabic"/>
          <w:sz w:val="28"/>
          <w:szCs w:val="28"/>
          <w:rtl/>
        </w:rPr>
        <w:t>.</w:t>
      </w:r>
    </w:p>
    <w:p>
      <w:pPr>
        <w:pStyle w:val="style0"/>
        <w:tabs>
          <w:tab w:val="left" w:leader="none" w:pos="5505"/>
        </w:tabs>
        <w:bidi/>
        <w:rPr>
          <w:rFonts w:ascii="Traditional Arabic" w:cs="Traditional Arabic" w:hAnsi="Traditional Arabic"/>
          <w:b/>
          <w:bCs/>
          <w:sz w:val="32"/>
          <w:szCs w:val="32"/>
          <w:rtl/>
        </w:rPr>
      </w:pPr>
    </w:p>
    <w:bookmarkStart w:id="3" w:name="_Toc212333457"/>
    <w:p>
      <w:pPr>
        <w:pStyle w:val="style2"/>
        <w:bidi/>
        <w:rPr>
          <w:rFonts w:ascii="Traditional Arabic" w:cs="Traditional Arabic" w:hAnsi="Traditional Arabic"/>
          <w:b/>
          <w:bCs/>
          <w:color w:val="auto"/>
          <w:lang w:bidi="ar-EG"/>
        </w:rPr>
      </w:pPr>
      <w:r>
        <w:rPr>
          <w:rFonts w:ascii="Traditional Arabic" w:cs="Traditional Arabic" w:hAnsi="Traditional Arabic"/>
          <w:b/>
          <w:bCs/>
          <w:color w:val="auto"/>
          <w:rtl/>
          <w:lang w:bidi="ar-EG"/>
        </w:rPr>
        <w:t>مشكلة الدراسة</w:t>
      </w:r>
      <w:r>
        <w:rPr>
          <w:rFonts w:ascii="Traditional Arabic" w:cs="Traditional Arabic" w:hAnsi="Traditional Arabic"/>
          <w:b/>
          <w:bCs/>
          <w:color w:val="auto"/>
          <w:lang w:bidi="ar-EG"/>
        </w:rPr>
        <w:t>:</w:t>
      </w:r>
      <w:bookmarkEnd w:id="3"/>
    </w:p>
    <w:p>
      <w:pPr>
        <w:pStyle w:val="style0"/>
        <w:bidi/>
        <w:spacing w:after="0" w:lineRule="auto" w:line="360"/>
        <w:ind w:firstLine="571"/>
        <w:jc w:val="both"/>
        <w:rPr>
          <w:rFonts w:ascii="Traditional Arabic" w:cs="Traditional Arabic" w:hAnsi="Traditional Arabic"/>
          <w:sz w:val="28"/>
          <w:szCs w:val="28"/>
          <w:rtl/>
        </w:rPr>
      </w:pPr>
      <w:r>
        <w:rPr>
          <w:rFonts w:ascii="Traditional Arabic" w:cs="Traditional Arabic" w:hAnsi="Traditional Arabic"/>
          <w:sz w:val="28"/>
          <w:szCs w:val="28"/>
          <w:rtl/>
        </w:rPr>
        <w:t>تشهد تقنيات أتمتة التسويق الرقمي تطوراً متسارعاً وتقدّم مزايا كبيرة للشركات، خاصة في قدرتها على تحسين كفاءة العمليات التسويقية من خلال أتمتة المهام الروتينية، وتحليل سلوك العملاء، وتخصيص المحتوى التسويقي، مما يساهم في زيادة فعالية الحملات وتقليل التكاليف التشغيلية. وفي ظل هذا التحول الرقمي، تسعى العديد من الشركات إلى تبني هذه الأدوات للاستفادة من مزاياها التنافسية (</w:t>
      </w:r>
      <w:r>
        <w:rPr>
          <w:rFonts w:ascii="Traditional Arabic" w:cs="Traditional Arabic" w:hAnsi="Traditional Arabic"/>
          <w:sz w:val="28"/>
          <w:szCs w:val="28"/>
        </w:rPr>
        <w:t>Hai, 2021</w:t>
      </w:r>
      <w:r>
        <w:rPr>
          <w:rFonts w:ascii="Traditional Arabic" w:cs="Traditional Arabic" w:hAnsi="Traditional Arabic"/>
          <w:sz w:val="28"/>
          <w:szCs w:val="28"/>
          <w:rtl/>
        </w:rPr>
        <w:t>)</w:t>
      </w:r>
      <w:r>
        <w:rPr>
          <w:rFonts w:ascii="Traditional Arabic" w:cs="Traditional Arabic" w:hAnsi="Traditional Arabic"/>
          <w:sz w:val="28"/>
          <w:szCs w:val="28"/>
        </w:rPr>
        <w:t>.</w:t>
      </w:r>
    </w:p>
    <w:p>
      <w:pPr>
        <w:pStyle w:val="style0"/>
        <w:bidi/>
        <w:spacing w:after="0" w:lineRule="auto" w:line="360"/>
        <w:ind w:firstLine="571"/>
        <w:jc w:val="both"/>
        <w:rPr>
          <w:rFonts w:ascii="Traditional Arabic" w:cs="Traditional Arabic" w:hAnsi="Traditional Arabic"/>
          <w:sz w:val="28"/>
          <w:szCs w:val="28"/>
        </w:rPr>
      </w:pPr>
      <w:r>
        <w:rPr>
          <w:rFonts w:ascii="Traditional Arabic" w:cs="Traditional Arabic" w:hAnsi="Traditional Arabic"/>
          <w:sz w:val="28"/>
          <w:szCs w:val="28"/>
          <w:rtl/>
        </w:rPr>
        <w:t>ومع ذلك، وعلى الرغم من هذا التوسع الكبير في استخدام تقنيات التحول الرقمي في المملكة العربية السعودية، لا تزال العديد من الشركات الناشئة تواجه تحديات حقيقية في تبني أتمتة التسويق الرقمي بشكل فعّال ومستدام. فعلى الرغم من توفر الأدوات والفرص، لا يتمكن عدد كبير من هذه الشركات من توظيفها بالشكل الأمثل، وهو ما يُعزى إلى مجموعة من العوامل، أبرزها ضعف المعرفة التقنية، وقلة الموارد البشرية والمالية المتخصصة، إلى جانب غياب استراتيجيات تسويقية تعتمد على الأتمتة كعنصر أساسي</w:t>
      </w:r>
      <w:r>
        <w:rPr>
          <w:rFonts w:ascii="Traditional Arabic" w:cs="Traditional Arabic" w:hAnsi="Traditional Arabic"/>
          <w:sz w:val="28"/>
          <w:szCs w:val="28"/>
        </w:rPr>
        <w:t>.</w:t>
      </w:r>
      <w:r>
        <w:rPr>
          <w:rFonts w:ascii="Traditional Arabic" w:cs="Traditional Arabic" w:hAnsi="Traditional Arabic"/>
          <w:sz w:val="28"/>
          <w:szCs w:val="28"/>
          <w:rtl/>
        </w:rPr>
        <w:t xml:space="preserve"> وفي ظل بيئة السوق التنافسية المتغيرة بسرعة، تمثل هذه الفجوة في التبني عائقاً أمام تحسين الأداء التسويقي للشركات الناشئة. لذا، تتحدد مشكلة الدراسة في عدم وضوح مدى تأثير أتمتة التسويق الرقمي على كفاءة العمليات التسويقية في الشركات الناشئة بالمملكة العربية السعودية، والعوامل التي تعيق تحقيق هذا التأثير بالشكل المطلوب</w:t>
      </w:r>
      <w:r>
        <w:rPr>
          <w:rFonts w:ascii="Traditional Arabic" w:cs="Traditional Arabic" w:hAnsi="Traditional Arabic"/>
          <w:sz w:val="28"/>
          <w:szCs w:val="28"/>
          <w:rtl/>
          <w:lang w:bidi="ar-EG"/>
        </w:rPr>
        <w:t xml:space="preserve"> (</w:t>
      </w:r>
      <w:r>
        <w:rPr>
          <w:rFonts w:ascii="Traditional Arabic" w:cs="Traditional Arabic" w:hAnsi="Traditional Arabic"/>
          <w:sz w:val="28"/>
          <w:szCs w:val="28"/>
          <w:lang w:bidi="ar-EG"/>
        </w:rPr>
        <w:t>Tripathi, 2024</w:t>
      </w:r>
      <w:r>
        <w:rPr>
          <w:rFonts w:ascii="Traditional Arabic" w:cs="Traditional Arabic" w:hAnsi="Traditional Arabic"/>
          <w:sz w:val="28"/>
          <w:szCs w:val="28"/>
          <w:rtl/>
          <w:lang w:bidi="ar-EG"/>
        </w:rPr>
        <w:t>)</w:t>
      </w:r>
      <w:r>
        <w:rPr>
          <w:rFonts w:ascii="Traditional Arabic" w:cs="Traditional Arabic" w:hAnsi="Traditional Arabic"/>
          <w:sz w:val="28"/>
          <w:szCs w:val="28"/>
        </w:rPr>
        <w:t>.</w:t>
      </w:r>
    </w:p>
    <w:p>
      <w:pPr>
        <w:pStyle w:val="style0"/>
        <w:bidi/>
        <w:spacing w:after="0" w:lineRule="auto" w:line="360"/>
        <w:ind w:firstLine="571"/>
        <w:jc w:val="both"/>
        <w:rPr>
          <w:rFonts w:ascii="Traditional Arabic" w:cs="Traditional Arabic" w:hAnsi="Traditional Arabic"/>
          <w:sz w:val="28"/>
          <w:szCs w:val="28"/>
          <w:rtl/>
          <w:lang w:bidi="ar-EG"/>
        </w:rPr>
      </w:pPr>
      <w:r>
        <w:rPr>
          <w:rFonts w:ascii="Traditional Arabic" w:cs="Traditional Arabic" w:hAnsi="Traditional Arabic"/>
          <w:sz w:val="28"/>
          <w:szCs w:val="28"/>
          <w:rtl/>
        </w:rPr>
        <w:t>إن غياب الأتمتة في التسويق يؤدي إلى استنزاف الموارد البشرية والمالية في تنفيذ مهام يدوية متكررة، مما يقلل من الكفاءة والإنتاجية داخل الشركات الناشئة. كما أن عدم توظيف أدوات تحليل البيانات والتخصيص الرقمي يحدّ من قدرة هذه الشركات على فهم سلوك العملاء وتقديم محتوى يتناسب مع احتياجاتهم، وهو ما ينعكس سلباً على مستويات التفاعل والولاء. بالإضافة إلى ذلك، فإن بطء التفاعل مع تغيرات السوق وسلوك المستهلكين نتيجة غياب الأتمتة، يؤدي إلى فقدان فرص تنافسية مهمة. كما أن غياب أدوات القياس والتحليل المؤتمتة يصعّب تتبع أداء الحملات التسويقية وتحديد نقاط القوة والضعف فيها، مما يضعف من جودة القرارات التسويقية المتخذة. هذا إلى جانب الاعتماد المستمر على استراتيجيات تقليدية في التسويق، وهو ما يقلل من فعالية تحويل العملاء المحتملين إلى فعليين، ويُضعف من الجدوى الاقتصادية للحملات. في المحصلة، فإن عدم الاستفادة من إمكانات الأتمتة يجعل من الصعب على الشركات الناشئة مجاراة المنافسين الأكثر تطوراً من الناحية التقنية، مما يهدد فرصها في النمو والاستمرارية داخل السوق</w:t>
      </w:r>
      <w:r>
        <w:rPr>
          <w:rFonts w:ascii="Traditional Arabic" w:cs="Traditional Arabic" w:hAnsi="Traditional Arabic"/>
          <w:sz w:val="28"/>
          <w:szCs w:val="28"/>
        </w:rPr>
        <w:t xml:space="preserve"> (Bakare, 2024) </w:t>
      </w:r>
      <w:r>
        <w:rPr>
          <w:rFonts w:ascii="Traditional Arabic" w:cs="Traditional Arabic" w:hAnsi="Traditional Arabic"/>
          <w:sz w:val="28"/>
          <w:szCs w:val="28"/>
          <w:rtl/>
          <w:lang w:bidi="ar-EG"/>
        </w:rPr>
        <w:t>.</w:t>
      </w:r>
    </w:p>
    <w:p>
      <w:pPr>
        <w:pStyle w:val="style0"/>
        <w:bidi/>
        <w:spacing w:after="0" w:lineRule="auto" w:line="360"/>
        <w:jc w:val="both"/>
        <w:rPr>
          <w:rFonts w:ascii="Traditional Arabic" w:cs="Traditional Arabic" w:hAnsi="Traditional Arabic"/>
          <w:b/>
          <w:bCs/>
          <w:sz w:val="28"/>
          <w:szCs w:val="28"/>
        </w:rPr>
      </w:pPr>
    </w:p>
    <w:bookmarkStart w:id="4" w:name="_Toc212333458"/>
    <w:p>
      <w:pPr>
        <w:pStyle w:val="style2"/>
        <w:bidi/>
        <w:spacing w:before="0"/>
        <w:rPr>
          <w:rFonts w:ascii="Traditional Arabic" w:cs="Traditional Arabic" w:hAnsi="Traditional Arabic"/>
          <w:b/>
          <w:bCs/>
          <w:color w:val="auto"/>
          <w:sz w:val="28"/>
          <w:szCs w:val="28"/>
        </w:rPr>
      </w:pPr>
      <w:r>
        <w:rPr>
          <w:rFonts w:ascii="Traditional Arabic" w:cs="Traditional Arabic" w:hAnsi="Traditional Arabic"/>
          <w:b/>
          <w:bCs/>
          <w:color w:val="auto"/>
          <w:rtl/>
          <w:lang w:bidi="ar-EG"/>
        </w:rPr>
        <w:t>تساؤلات الدراسة</w:t>
      </w:r>
      <w:r>
        <w:rPr>
          <w:rFonts w:ascii="Traditional Arabic" w:cs="Traditional Arabic" w:hAnsi="Traditional Arabic"/>
          <w:b/>
          <w:bCs/>
          <w:color w:val="auto"/>
          <w:lang w:bidi="ar-EG"/>
        </w:rPr>
        <w:t>:</w:t>
      </w:r>
      <w:bookmarkEnd w:id="4"/>
    </w:p>
    <w:p>
      <w:pPr>
        <w:pStyle w:val="style0"/>
        <w:bidi/>
        <w:spacing w:after="0" w:lineRule="auto" w:line="360"/>
        <w:jc w:val="both"/>
        <w:rPr>
          <w:rFonts w:ascii="Traditional Arabic" w:cs="Traditional Arabic" w:hAnsi="Traditional Arabic"/>
          <w:b/>
          <w:bCs/>
          <w:sz w:val="28"/>
          <w:szCs w:val="28"/>
        </w:rPr>
      </w:pPr>
      <w:r>
        <w:rPr>
          <w:rFonts w:ascii="Traditional Arabic" w:cs="Traditional Arabic" w:hAnsi="Traditional Arabic"/>
          <w:b/>
          <w:bCs/>
          <w:sz w:val="28"/>
          <w:szCs w:val="28"/>
          <w:rtl/>
        </w:rPr>
        <w:t>السؤال الرئيسي للدراسة</w:t>
      </w:r>
    </w:p>
    <w:p>
      <w:pPr>
        <w:pStyle w:val="style0"/>
        <w:numPr>
          <w:ilvl w:val="0"/>
          <w:numId w:val="1"/>
        </w:numPr>
        <w:bidi/>
        <w:spacing w:after="0" w:lineRule="auto" w:line="360"/>
        <w:jc w:val="both"/>
        <w:rPr>
          <w:rFonts w:ascii="Traditional Arabic" w:cs="Traditional Arabic" w:hAnsi="Traditional Arabic"/>
          <w:sz w:val="28"/>
          <w:szCs w:val="28"/>
        </w:rPr>
      </w:pPr>
      <w:r>
        <w:rPr>
          <w:rFonts w:ascii="Traditional Arabic" w:cs="Traditional Arabic" w:hAnsi="Traditional Arabic"/>
          <w:sz w:val="28"/>
          <w:szCs w:val="28"/>
          <w:rtl/>
        </w:rPr>
        <w:t>ما مدى تأثير أتمتة التسويق الرقمي على كفاءة العمليات التسويقية في الشركات الناشئة بالمملكة العربية السعودية؟</w:t>
      </w:r>
    </w:p>
    <w:p>
      <w:pPr>
        <w:pStyle w:val="style0"/>
        <w:bidi/>
        <w:spacing w:after="0" w:lineRule="auto" w:line="360"/>
        <w:jc w:val="both"/>
        <w:rPr>
          <w:rFonts w:ascii="Traditional Arabic" w:cs="Traditional Arabic" w:hAnsi="Traditional Arabic"/>
          <w:b/>
          <w:bCs/>
          <w:sz w:val="28"/>
          <w:szCs w:val="28"/>
        </w:rPr>
      </w:pPr>
      <w:r>
        <w:rPr>
          <w:rFonts w:ascii="Traditional Arabic" w:cs="Traditional Arabic" w:hAnsi="Traditional Arabic"/>
          <w:b/>
          <w:bCs/>
          <w:sz w:val="28"/>
          <w:szCs w:val="28"/>
          <w:rtl/>
        </w:rPr>
        <w:t>الأسئلة الفرعية للدراسة</w:t>
      </w:r>
    </w:p>
    <w:p>
      <w:pPr>
        <w:pStyle w:val="style0"/>
        <w:numPr>
          <w:ilvl w:val="0"/>
          <w:numId w:val="2"/>
        </w:numPr>
        <w:bidi/>
        <w:spacing w:after="0" w:lineRule="auto" w:line="360"/>
        <w:jc w:val="both"/>
        <w:rPr>
          <w:rFonts w:ascii="Traditional Arabic" w:cs="Traditional Arabic" w:hAnsi="Traditional Arabic"/>
          <w:sz w:val="28"/>
          <w:szCs w:val="28"/>
        </w:rPr>
      </w:pPr>
      <w:r>
        <w:rPr>
          <w:rFonts w:ascii="Traditional Arabic" w:cs="Traditional Arabic" w:hAnsi="Traditional Arabic"/>
          <w:sz w:val="28"/>
          <w:szCs w:val="28"/>
          <w:rtl/>
        </w:rPr>
        <w:t>ما هي الأدوات والتقنيات المستخدمة في أتمتة التسويق الرقمي ضمن الشركات الناشئة السعودية؟</w:t>
      </w:r>
    </w:p>
    <w:p>
      <w:pPr>
        <w:pStyle w:val="style0"/>
        <w:numPr>
          <w:ilvl w:val="0"/>
          <w:numId w:val="2"/>
        </w:numPr>
        <w:bidi/>
        <w:spacing w:after="0" w:lineRule="auto" w:line="360"/>
        <w:jc w:val="both"/>
        <w:rPr>
          <w:rFonts w:ascii="Traditional Arabic" w:cs="Traditional Arabic" w:hAnsi="Traditional Arabic"/>
          <w:sz w:val="28"/>
          <w:szCs w:val="28"/>
        </w:rPr>
      </w:pPr>
      <w:r>
        <w:rPr>
          <w:rFonts w:ascii="Traditional Arabic" w:cs="Traditional Arabic" w:hAnsi="Traditional Arabic"/>
          <w:sz w:val="28"/>
          <w:szCs w:val="28"/>
          <w:rtl/>
        </w:rPr>
        <w:t>كيف تؤثر أتمتة التسويق الرقمي على تحسين استهداف العملاء وزيادة التفاعل معهم؟</w:t>
      </w:r>
    </w:p>
    <w:p>
      <w:pPr>
        <w:pStyle w:val="style0"/>
        <w:numPr>
          <w:ilvl w:val="0"/>
          <w:numId w:val="2"/>
        </w:numPr>
        <w:bidi/>
        <w:spacing w:after="0" w:lineRule="auto" w:line="360"/>
        <w:jc w:val="both"/>
        <w:rPr>
          <w:rFonts w:ascii="Traditional Arabic" w:cs="Traditional Arabic" w:hAnsi="Traditional Arabic"/>
          <w:sz w:val="28"/>
          <w:szCs w:val="28"/>
        </w:rPr>
      </w:pPr>
      <w:r>
        <w:rPr>
          <w:rFonts w:ascii="Traditional Arabic" w:cs="Traditional Arabic" w:hAnsi="Traditional Arabic"/>
          <w:sz w:val="28"/>
          <w:szCs w:val="28"/>
          <w:rtl/>
        </w:rPr>
        <w:t>ما مدى تأثير أتمتة التسويق الرقمي في تقليل الوقت والتكاليف المرتبطة بتنفيذ الحملات التسويقية؟</w:t>
      </w:r>
    </w:p>
    <w:p>
      <w:pPr>
        <w:pStyle w:val="style0"/>
        <w:numPr>
          <w:ilvl w:val="0"/>
          <w:numId w:val="2"/>
        </w:numPr>
        <w:bidi/>
        <w:spacing w:after="0" w:lineRule="auto" w:line="360"/>
        <w:jc w:val="both"/>
        <w:rPr>
          <w:rFonts w:ascii="Traditional Arabic" w:cs="Traditional Arabic" w:hAnsi="Traditional Arabic"/>
          <w:sz w:val="28"/>
          <w:szCs w:val="28"/>
        </w:rPr>
      </w:pPr>
      <w:r>
        <w:rPr>
          <w:rFonts w:ascii="Traditional Arabic" w:cs="Traditional Arabic" w:hAnsi="Traditional Arabic"/>
          <w:sz w:val="28"/>
          <w:szCs w:val="28"/>
          <w:rtl/>
        </w:rPr>
        <w:t>ما هي التحديات والعوائق التي تواجه الشركات الناشئة في السعودية عند تبني أتمتة التسويق الرقمي؟</w:t>
      </w:r>
    </w:p>
    <w:p>
      <w:pPr>
        <w:pStyle w:val="style0"/>
        <w:numPr>
          <w:ilvl w:val="0"/>
          <w:numId w:val="2"/>
        </w:numPr>
        <w:bidi/>
        <w:spacing w:after="0" w:lineRule="auto" w:line="360"/>
        <w:jc w:val="both"/>
        <w:rPr>
          <w:rFonts w:ascii="Traditional Arabic" w:cs="Traditional Arabic" w:hAnsi="Traditional Arabic"/>
          <w:sz w:val="28"/>
          <w:szCs w:val="28"/>
        </w:rPr>
      </w:pPr>
      <w:r>
        <w:rPr>
          <w:rFonts w:ascii="Traditional Arabic" w:cs="Traditional Arabic" w:hAnsi="Traditional Arabic"/>
          <w:sz w:val="28"/>
          <w:szCs w:val="28"/>
          <w:rtl/>
        </w:rPr>
        <w:t>كيف يؤثر تبني أتمتة التسويق الرقمي على معدل تحقيق الأهداف التسويقية وتحسين عائد الاستثمار</w:t>
      </w:r>
      <w:r>
        <w:rPr>
          <w:rFonts w:ascii="Traditional Arabic" w:cs="Traditional Arabic" w:hAnsi="Traditional Arabic"/>
          <w:sz w:val="28"/>
          <w:szCs w:val="28"/>
        </w:rPr>
        <w:t xml:space="preserve"> (ROI) </w:t>
      </w:r>
      <w:r>
        <w:rPr>
          <w:rFonts w:ascii="Traditional Arabic" w:cs="Traditional Arabic" w:hAnsi="Traditional Arabic"/>
          <w:sz w:val="28"/>
          <w:szCs w:val="28"/>
          <w:rtl/>
        </w:rPr>
        <w:t>لدى الشركات الناشئة؟</w:t>
      </w:r>
    </w:p>
    <w:p>
      <w:pPr>
        <w:pStyle w:val="style0"/>
        <w:bidi/>
        <w:spacing w:after="0" w:lineRule="auto" w:line="360"/>
        <w:jc w:val="both"/>
        <w:rPr>
          <w:rFonts w:ascii="Traditional Arabic" w:cs="Traditional Arabic" w:hAnsi="Traditional Arabic"/>
          <w:b/>
          <w:bCs/>
          <w:sz w:val="32"/>
          <w:szCs w:val="32"/>
        </w:rPr>
      </w:pPr>
    </w:p>
    <w:bookmarkStart w:id="5" w:name="_Toc212333459"/>
    <w:p>
      <w:pPr>
        <w:pStyle w:val="style2"/>
        <w:bidi/>
        <w:spacing w:before="0"/>
        <w:rPr>
          <w:rFonts w:ascii="Traditional Arabic" w:cs="Traditional Arabic" w:hAnsi="Traditional Arabic"/>
          <w:b/>
          <w:bCs/>
          <w:color w:val="auto"/>
          <w:lang w:bidi="ar-EG"/>
        </w:rPr>
      </w:pPr>
      <w:r>
        <w:rPr>
          <w:rFonts w:ascii="Traditional Arabic" w:cs="Traditional Arabic" w:hAnsi="Traditional Arabic"/>
          <w:b/>
          <w:bCs/>
          <w:color w:val="auto"/>
          <w:rtl/>
          <w:lang w:bidi="ar-EG"/>
        </w:rPr>
        <w:t>أهمية الدراسة</w:t>
      </w:r>
      <w:r>
        <w:rPr>
          <w:rFonts w:ascii="Traditional Arabic" w:cs="Traditional Arabic" w:hAnsi="Traditional Arabic"/>
          <w:b/>
          <w:bCs/>
          <w:color w:val="auto"/>
          <w:lang w:bidi="ar-EG"/>
        </w:rPr>
        <w:t>:</w:t>
      </w:r>
      <w:bookmarkEnd w:id="5"/>
    </w:p>
    <w:p>
      <w:pPr>
        <w:pStyle w:val="style179"/>
        <w:numPr>
          <w:ilvl w:val="0"/>
          <w:numId w:val="3"/>
        </w:numPr>
        <w:bidi/>
        <w:spacing w:after="0" w:lineRule="auto" w:line="360"/>
        <w:jc w:val="both"/>
        <w:rPr>
          <w:rFonts w:ascii="Traditional Arabic" w:cs="Traditional Arabic" w:hAnsi="Traditional Arabic"/>
          <w:b/>
          <w:bCs/>
          <w:sz w:val="28"/>
          <w:szCs w:val="28"/>
        </w:rPr>
      </w:pPr>
      <w:r>
        <w:rPr>
          <w:rFonts w:ascii="Traditional Arabic" w:cs="Traditional Arabic" w:hAnsi="Traditional Arabic"/>
          <w:b/>
          <w:bCs/>
          <w:sz w:val="28"/>
          <w:szCs w:val="28"/>
          <w:rtl/>
        </w:rPr>
        <w:t>الأهمية النظرية</w:t>
      </w:r>
    </w:p>
    <w:p>
      <w:pPr>
        <w:pStyle w:val="style0"/>
        <w:bidi/>
        <w:spacing w:after="0" w:lineRule="auto" w:line="360"/>
        <w:ind w:firstLine="713"/>
        <w:jc w:val="both"/>
        <w:rPr>
          <w:rFonts w:ascii="Traditional Arabic" w:cs="Traditional Arabic" w:hAnsi="Traditional Arabic"/>
          <w:sz w:val="28"/>
          <w:szCs w:val="28"/>
          <w:rtl/>
        </w:rPr>
      </w:pPr>
      <w:r>
        <w:rPr>
          <w:rFonts w:ascii="Traditional Arabic" w:cs="Traditional Arabic" w:hAnsi="Traditional Arabic"/>
          <w:sz w:val="28"/>
          <w:szCs w:val="28"/>
          <w:rtl/>
        </w:rPr>
        <w:t>تكتسب هذه الدراسة أهمية نظرية كبيرة في ضوء الحاجة المتزايدة لتطوير المفاهيم والنظريات المتعلقة بالتسويق الرقمي وأتمتته، خاصة في بيئات الأعمال الناشئة التي تمثل إحدى الدعائم الأساسية للاقتصاد الوطني في المملكة العربية السعودية. فبالرغم من كثرة الأبحاث التي تناولت أتمتة التسويق الرقمي في السياقات العامة، إلا أن هناك فجوة بحثية واضحة تتعلق بدراسة هذا الموضوع ضمن بيئة الشركات الناشئة السعودية، التي تتميز بخصوصيات من حيث الحجم، الموارد، والقدرة على التكيف مع التكنولوجيا. من هنا، تسعى الدراسة إلى إثراء الإطار النظري ببيانات ومعلومات دقيقة تساعد في بناء نموذج مفاهيمي متكامل يوضح العلاقة بين أتمتة التسويق الرقمي وكفاءة العمليات التسويقية في هذه البيئة الخاصة</w:t>
      </w:r>
      <w:r>
        <w:rPr>
          <w:rFonts w:ascii="Traditional Arabic" w:cs="Traditional Arabic" w:hAnsi="Traditional Arabic"/>
          <w:sz w:val="28"/>
          <w:szCs w:val="28"/>
        </w:rPr>
        <w:t>.</w:t>
      </w:r>
    </w:p>
    <w:p>
      <w:pPr>
        <w:pStyle w:val="style0"/>
        <w:bidi/>
        <w:spacing w:after="0" w:lineRule="auto" w:line="360"/>
        <w:ind w:firstLine="713"/>
        <w:jc w:val="both"/>
        <w:rPr>
          <w:rFonts w:ascii="Traditional Arabic" w:cs="Traditional Arabic" w:hAnsi="Traditional Arabic"/>
          <w:sz w:val="28"/>
          <w:szCs w:val="28"/>
        </w:rPr>
      </w:pPr>
      <w:r>
        <w:rPr>
          <w:rFonts w:ascii="Traditional Arabic" w:cs="Traditional Arabic" w:hAnsi="Traditional Arabic"/>
          <w:sz w:val="28"/>
          <w:szCs w:val="28"/>
          <w:rtl/>
        </w:rPr>
        <w:t>كما تسهم الدراسة في تطوير الفهم العلمي لكيفية استثمار أدوات الأتمتة في تحقيق أهداف تسويقية محددة، مثل زيادة كفاءة الاستهداف، تحسين تجربة العملاء، وتحقيق أداء تسويقي مستدام. وتوفر هذه الدراسة مرجعية أكاديمية مهمة للباحثين والأكاديميين الذين ينوون إجراء بحوث مستقبلية في مجالات مشابهة، من خلال تقديم نتائج تحليلية متعمقة وتقنيات قياس موثوقة يمكن استخدامها كأساس لتطوير النظريات التسويقية الحديثة</w:t>
      </w:r>
      <w:r>
        <w:rPr>
          <w:rFonts w:ascii="Traditional Arabic" w:cs="Traditional Arabic" w:hAnsi="Traditional Arabic"/>
          <w:sz w:val="28"/>
          <w:szCs w:val="28"/>
        </w:rPr>
        <w:t>.</w:t>
      </w:r>
      <w:r>
        <w:rPr>
          <w:rFonts w:ascii="Traditional Arabic" w:cs="Traditional Arabic" w:hAnsi="Traditional Arabic"/>
          <w:sz w:val="28"/>
          <w:szCs w:val="28"/>
          <w:rtl/>
        </w:rPr>
        <w:t xml:space="preserve"> </w:t>
      </w:r>
    </w:p>
    <w:p>
      <w:pPr>
        <w:pStyle w:val="style179"/>
        <w:numPr>
          <w:ilvl w:val="0"/>
          <w:numId w:val="3"/>
        </w:numPr>
        <w:bidi/>
        <w:spacing w:after="0" w:lineRule="auto" w:line="360"/>
        <w:jc w:val="both"/>
        <w:rPr>
          <w:rFonts w:ascii="Traditional Arabic" w:cs="Traditional Arabic" w:hAnsi="Traditional Arabic"/>
          <w:b/>
          <w:bCs/>
          <w:sz w:val="28"/>
          <w:szCs w:val="28"/>
        </w:rPr>
      </w:pPr>
      <w:r>
        <w:rPr>
          <w:rFonts w:ascii="Traditional Arabic" w:cs="Traditional Arabic" w:hAnsi="Traditional Arabic"/>
          <w:b/>
          <w:bCs/>
          <w:sz w:val="28"/>
          <w:szCs w:val="28"/>
          <w:rtl/>
        </w:rPr>
        <w:t>الأهمية التطبيقية</w:t>
      </w:r>
    </w:p>
    <w:p>
      <w:pPr>
        <w:pStyle w:val="style0"/>
        <w:bidi/>
        <w:spacing w:after="0" w:lineRule="auto" w:line="360"/>
        <w:ind w:left="360" w:firstLine="571"/>
        <w:jc w:val="both"/>
        <w:rPr>
          <w:rFonts w:ascii="Traditional Arabic" w:cs="Traditional Arabic" w:hAnsi="Traditional Arabic"/>
          <w:sz w:val="28"/>
          <w:szCs w:val="28"/>
          <w:rtl/>
        </w:rPr>
      </w:pPr>
      <w:r>
        <w:rPr>
          <w:rFonts w:ascii="Traditional Arabic" w:cs="Traditional Arabic" w:hAnsi="Traditional Arabic"/>
          <w:sz w:val="28"/>
          <w:szCs w:val="28"/>
          <w:rtl/>
        </w:rPr>
        <w:t>تتجلى الأهمية التطبيقية لهذه الدراسة في تقديم توصيات عملية تستهدف الشركات الناشئة في المملكة العربية السعودية، والتي تواجه تحديات كبيرة في مجال التسويق الرقمي بسبب محدودية الموارد وقلة الخبرات التقنية. فمن خلال تحليل أثر أتمتة التسويق الرقمي على كفاءة العمليات التسويقية، تتيح الدراسة لمتخذي القرار في هذه الشركات فهم أفضل لكيفية اختيار وتوظيف أدوات وتقنيات الأتمتة بما يتناسب مع قدراتهم واحتياجاتهم الفعلية</w:t>
      </w:r>
      <w:r>
        <w:rPr>
          <w:rFonts w:ascii="Traditional Arabic" w:cs="Traditional Arabic" w:hAnsi="Traditional Arabic"/>
          <w:sz w:val="28"/>
          <w:szCs w:val="28"/>
        </w:rPr>
        <w:t>.</w:t>
      </w:r>
    </w:p>
    <w:p>
      <w:pPr>
        <w:pStyle w:val="style0"/>
        <w:bidi/>
        <w:spacing w:after="0" w:lineRule="auto" w:line="360"/>
        <w:ind w:left="360" w:firstLine="571"/>
        <w:jc w:val="both"/>
        <w:rPr>
          <w:rFonts w:ascii="Traditional Arabic" w:cs="Traditional Arabic" w:hAnsi="Traditional Arabic"/>
          <w:sz w:val="28"/>
          <w:szCs w:val="28"/>
        </w:rPr>
      </w:pPr>
      <w:r>
        <w:rPr>
          <w:rFonts w:ascii="Traditional Arabic" w:cs="Traditional Arabic" w:hAnsi="Traditional Arabic"/>
          <w:sz w:val="28"/>
          <w:szCs w:val="28"/>
          <w:rtl/>
        </w:rPr>
        <w:t>كما تساعد الدراسة الشركات الناشئة على تحسين استراتيجياتها التسويقية عبر أتمتة المهام الروتينية، مما يتيح لها التركيز على الأنشطة الإبداعية والاستراتيجية التي تساهم في نمو أعمالها وزيادة حصتها السوقية. وهذا بدوره يسهم في رفع جودة خدماتها ومنتجاتها من خلال تعزيز التواصل المستمر مع العملاء وتحليل بياناتهم بفعالية، مما يعزز تجربة العملاء ويزيد من ولائهم</w:t>
      </w:r>
      <w:r>
        <w:rPr>
          <w:rFonts w:ascii="Traditional Arabic" w:cs="Traditional Arabic" w:hAnsi="Traditional Arabic"/>
          <w:sz w:val="28"/>
          <w:szCs w:val="28"/>
        </w:rPr>
        <w:t>.</w:t>
      </w:r>
      <w:r>
        <w:rPr>
          <w:rFonts w:ascii="Traditional Arabic" w:cs="Traditional Arabic" w:hAnsi="Traditional Arabic"/>
          <w:sz w:val="28"/>
          <w:szCs w:val="28"/>
          <w:rtl/>
        </w:rPr>
        <w:t xml:space="preserve"> كما تساعد نتائج الدراسة الجهات الحكومية والهيئات الداعمة لريادة الأعمال في السعودية على تصميم برامج تدريبية وتطويرية موجهة لتأهيل الكوادر التسويقية في الشركات الناشئة، وتوفير الدعم الفني والتقني اللازم لتسهيل تبني الأتمتة الرقمية. وهذا يسهم في خلق بيئة تنافسية متطورة تعزز من مكانة الاقتصاد الوطني في السوق العالمية الرقمية، وتدعم تحقيق أهداف رؤية 2030 المرتبطة بالتحول الرقمي والتنمية المستدامة</w:t>
      </w:r>
      <w:r>
        <w:rPr>
          <w:rFonts w:ascii="Traditional Arabic" w:cs="Traditional Arabic" w:hAnsi="Traditional Arabic"/>
          <w:sz w:val="28"/>
          <w:szCs w:val="28"/>
        </w:rPr>
        <w:t>.</w:t>
      </w:r>
    </w:p>
    <w:p>
      <w:pPr>
        <w:pStyle w:val="style0"/>
        <w:bidi/>
        <w:spacing w:after="0" w:lineRule="auto" w:line="360"/>
        <w:jc w:val="both"/>
        <w:rPr>
          <w:rFonts w:ascii="Traditional Arabic" w:cs="Traditional Arabic" w:hAnsi="Traditional Arabic"/>
          <w:sz w:val="28"/>
          <w:szCs w:val="28"/>
        </w:rPr>
      </w:pPr>
    </w:p>
    <w:bookmarkStart w:id="6" w:name="_Toc212333460"/>
    <w:p>
      <w:pPr>
        <w:pStyle w:val="style2"/>
        <w:bidi/>
        <w:rPr>
          <w:rFonts w:ascii="Traditional Arabic" w:cs="Traditional Arabic" w:hAnsi="Traditional Arabic"/>
          <w:b/>
          <w:bCs/>
          <w:color w:val="auto"/>
          <w:lang w:bidi="ar-EG"/>
        </w:rPr>
      </w:pPr>
      <w:r>
        <w:rPr>
          <w:rFonts w:ascii="Traditional Arabic" w:cs="Traditional Arabic" w:hAnsi="Traditional Arabic"/>
          <w:b/>
          <w:bCs/>
          <w:color w:val="auto"/>
          <w:rtl/>
          <w:lang w:bidi="ar-EG"/>
        </w:rPr>
        <w:t>أهداف الدراسة</w:t>
      </w:r>
      <w:r>
        <w:rPr>
          <w:rFonts w:ascii="Traditional Arabic" w:cs="Traditional Arabic" w:hAnsi="Traditional Arabic"/>
          <w:b/>
          <w:bCs/>
          <w:color w:val="auto"/>
          <w:lang w:bidi="ar-EG"/>
        </w:rPr>
        <w:t>:</w:t>
      </w:r>
      <w:bookmarkEnd w:id="6"/>
    </w:p>
    <w:p>
      <w:pPr>
        <w:pStyle w:val="style0"/>
        <w:bidi/>
        <w:rPr>
          <w:rFonts w:ascii="Traditional Arabic" w:cs="Traditional Arabic" w:hAnsi="Traditional Arabic"/>
          <w:b/>
          <w:bCs/>
          <w:sz w:val="28"/>
          <w:szCs w:val="28"/>
        </w:rPr>
      </w:pPr>
      <w:r>
        <w:rPr>
          <w:rFonts w:ascii="Traditional Arabic" w:cs="Traditional Arabic" w:hAnsi="Traditional Arabic"/>
          <w:b/>
          <w:bCs/>
          <w:sz w:val="28"/>
          <w:szCs w:val="28"/>
          <w:rtl/>
        </w:rPr>
        <w:t>الهدف الرئيسي للدراسة:</w:t>
      </w:r>
    </w:p>
    <w:p>
      <w:pPr>
        <w:pStyle w:val="style0"/>
        <w:numPr>
          <w:ilvl w:val="0"/>
          <w:numId w:val="4"/>
        </w:numPr>
        <w:bidi/>
        <w:rPr>
          <w:rFonts w:ascii="Traditional Arabic" w:cs="Traditional Arabic" w:hAnsi="Traditional Arabic"/>
          <w:sz w:val="28"/>
          <w:szCs w:val="28"/>
        </w:rPr>
      </w:pPr>
      <w:r>
        <w:rPr>
          <w:rFonts w:ascii="Traditional Arabic" w:cs="Traditional Arabic" w:hAnsi="Traditional Arabic"/>
          <w:sz w:val="28"/>
          <w:szCs w:val="28"/>
          <w:rtl/>
        </w:rPr>
        <w:t>قياس مدى تأثير أتمتة التسويق الرقمي على كفاءة العمليات التسويقية في الشركات الناشئة بالمملكة العربية السعودية</w:t>
      </w:r>
      <w:r>
        <w:rPr>
          <w:rFonts w:ascii="Traditional Arabic" w:cs="Traditional Arabic" w:hAnsi="Traditional Arabic"/>
          <w:sz w:val="28"/>
          <w:szCs w:val="28"/>
        </w:rPr>
        <w:t>.</w:t>
      </w:r>
    </w:p>
    <w:p>
      <w:pPr>
        <w:pStyle w:val="style0"/>
        <w:bidi/>
        <w:rPr>
          <w:rFonts w:ascii="Traditional Arabic" w:cs="Traditional Arabic" w:hAnsi="Traditional Arabic"/>
          <w:b/>
          <w:bCs/>
          <w:sz w:val="28"/>
          <w:szCs w:val="28"/>
        </w:rPr>
      </w:pPr>
      <w:r>
        <w:rPr>
          <w:rFonts w:ascii="Traditional Arabic" w:cs="Traditional Arabic" w:hAnsi="Traditional Arabic"/>
          <w:b/>
          <w:bCs/>
          <w:sz w:val="28"/>
          <w:szCs w:val="28"/>
          <w:rtl/>
        </w:rPr>
        <w:t>الأهداف الفرعية للدراسة:</w:t>
      </w:r>
    </w:p>
    <w:p>
      <w:pPr>
        <w:pStyle w:val="style0"/>
        <w:numPr>
          <w:ilvl w:val="0"/>
          <w:numId w:val="5"/>
        </w:numPr>
        <w:bidi/>
        <w:rPr>
          <w:rFonts w:ascii="Traditional Arabic" w:cs="Traditional Arabic" w:hAnsi="Traditional Arabic"/>
          <w:sz w:val="28"/>
          <w:szCs w:val="28"/>
        </w:rPr>
      </w:pPr>
      <w:r>
        <w:rPr>
          <w:rFonts w:ascii="Traditional Arabic" w:cs="Traditional Arabic" w:hAnsi="Traditional Arabic"/>
          <w:sz w:val="28"/>
          <w:szCs w:val="28"/>
          <w:rtl/>
        </w:rPr>
        <w:t>تحديد الأدوات والتقنيات الرقمية الأكثر استخدامًا في أتمتة التسويق داخل الشركات الناشئة السعودية</w:t>
      </w:r>
      <w:r>
        <w:rPr>
          <w:rFonts w:ascii="Traditional Arabic" w:cs="Traditional Arabic" w:hAnsi="Traditional Arabic"/>
          <w:sz w:val="28"/>
          <w:szCs w:val="28"/>
        </w:rPr>
        <w:t>.</w:t>
      </w:r>
    </w:p>
    <w:p>
      <w:pPr>
        <w:pStyle w:val="style0"/>
        <w:numPr>
          <w:ilvl w:val="0"/>
          <w:numId w:val="5"/>
        </w:numPr>
        <w:bidi/>
        <w:rPr>
          <w:rFonts w:ascii="Traditional Arabic" w:cs="Traditional Arabic" w:hAnsi="Traditional Arabic"/>
          <w:sz w:val="28"/>
          <w:szCs w:val="28"/>
        </w:rPr>
      </w:pPr>
      <w:r>
        <w:rPr>
          <w:rFonts w:ascii="Traditional Arabic" w:cs="Traditional Arabic" w:hAnsi="Traditional Arabic"/>
          <w:sz w:val="28"/>
          <w:szCs w:val="28"/>
          <w:rtl/>
        </w:rPr>
        <w:t>تحليل أثر أتمتة التسويق الرقمي على تحسين استهداف العملاء وزيادة معدلات التفاعل معهم</w:t>
      </w:r>
      <w:r>
        <w:rPr>
          <w:rFonts w:ascii="Traditional Arabic" w:cs="Traditional Arabic" w:hAnsi="Traditional Arabic"/>
          <w:sz w:val="28"/>
          <w:szCs w:val="28"/>
        </w:rPr>
        <w:t>.</w:t>
      </w:r>
    </w:p>
    <w:p>
      <w:pPr>
        <w:pStyle w:val="style0"/>
        <w:numPr>
          <w:ilvl w:val="0"/>
          <w:numId w:val="5"/>
        </w:numPr>
        <w:bidi/>
        <w:rPr>
          <w:rFonts w:ascii="Traditional Arabic" w:cs="Traditional Arabic" w:hAnsi="Traditional Arabic"/>
          <w:sz w:val="28"/>
          <w:szCs w:val="28"/>
        </w:rPr>
      </w:pPr>
      <w:r>
        <w:rPr>
          <w:rFonts w:ascii="Traditional Arabic" w:cs="Traditional Arabic" w:hAnsi="Traditional Arabic"/>
          <w:sz w:val="28"/>
          <w:szCs w:val="28"/>
          <w:rtl/>
        </w:rPr>
        <w:t>تقييم مدى مساهمة أتمتة التسويق في تقليل الوقت والتكاليف المرتبطة بتنفيذ الحملات التسويقية</w:t>
      </w:r>
      <w:r>
        <w:rPr>
          <w:rFonts w:ascii="Traditional Arabic" w:cs="Traditional Arabic" w:hAnsi="Traditional Arabic"/>
          <w:sz w:val="28"/>
          <w:szCs w:val="28"/>
        </w:rPr>
        <w:t>.</w:t>
      </w:r>
    </w:p>
    <w:p>
      <w:pPr>
        <w:pStyle w:val="style0"/>
        <w:numPr>
          <w:ilvl w:val="0"/>
          <w:numId w:val="5"/>
        </w:numPr>
        <w:bidi/>
        <w:rPr>
          <w:rFonts w:ascii="Traditional Arabic" w:cs="Traditional Arabic" w:hAnsi="Traditional Arabic"/>
          <w:sz w:val="28"/>
          <w:szCs w:val="28"/>
        </w:rPr>
      </w:pPr>
      <w:r>
        <w:rPr>
          <w:rFonts w:ascii="Traditional Arabic" w:cs="Traditional Arabic" w:hAnsi="Traditional Arabic"/>
          <w:sz w:val="28"/>
          <w:szCs w:val="28"/>
          <w:rtl/>
        </w:rPr>
        <w:t>كشف أبرز التحديات التي تواجه الشركات الناشئة عند تطبيق أتمتة التسويق الرقمي في السوق السعودي</w:t>
      </w:r>
      <w:r>
        <w:rPr>
          <w:rFonts w:ascii="Traditional Arabic" w:cs="Traditional Arabic" w:hAnsi="Traditional Arabic"/>
          <w:sz w:val="28"/>
          <w:szCs w:val="28"/>
        </w:rPr>
        <w:t>.</w:t>
      </w:r>
    </w:p>
    <w:p>
      <w:pPr>
        <w:pStyle w:val="style0"/>
        <w:numPr>
          <w:ilvl w:val="0"/>
          <w:numId w:val="5"/>
        </w:numPr>
        <w:bidi/>
        <w:rPr>
          <w:rFonts w:ascii="Traditional Arabic" w:cs="Traditional Arabic" w:hAnsi="Traditional Arabic"/>
          <w:sz w:val="28"/>
          <w:szCs w:val="28"/>
        </w:rPr>
      </w:pPr>
      <w:r>
        <w:rPr>
          <w:rFonts w:ascii="Traditional Arabic" w:cs="Traditional Arabic" w:hAnsi="Traditional Arabic"/>
          <w:sz w:val="28"/>
          <w:szCs w:val="28"/>
          <w:rtl/>
        </w:rPr>
        <w:t xml:space="preserve">دراسة العلاقة بين تبني أتمتة التسويق الرقمي وتحقيق أهداف الحملات التسويقية، بما في ذلك تحسين عائد الاستثمار </w:t>
      </w:r>
      <w:r>
        <w:rPr>
          <w:rFonts w:ascii="Traditional Arabic" w:cs="Traditional Arabic" w:hAnsi="Traditional Arabic"/>
          <w:sz w:val="28"/>
          <w:szCs w:val="28"/>
        </w:rPr>
        <w:t>(ROI)</w:t>
      </w:r>
      <w:r>
        <w:rPr>
          <w:rFonts w:ascii="Traditional Arabic" w:cs="Traditional Arabic" w:hAnsi="Traditional Arabic"/>
          <w:sz w:val="28"/>
          <w:szCs w:val="28"/>
          <w:rtl/>
        </w:rPr>
        <w:t>.</w:t>
      </w:r>
    </w:p>
    <w:bookmarkStart w:id="7" w:name="_Toc212333461"/>
    <w:p>
      <w:pPr>
        <w:pStyle w:val="style2"/>
        <w:bidi/>
        <w:rPr>
          <w:rFonts w:ascii="Traditional Arabic" w:cs="Traditional Arabic" w:hAnsi="Traditional Arabic"/>
          <w:b/>
          <w:bCs/>
          <w:color w:val="auto"/>
          <w:rtl/>
          <w:lang w:bidi="ar-EG"/>
        </w:rPr>
      </w:pPr>
      <w:r>
        <w:rPr>
          <w:rFonts w:ascii="Traditional Arabic" w:cs="Traditional Arabic" w:hAnsi="Traditional Arabic"/>
          <w:b/>
          <w:bCs/>
          <w:color w:val="auto"/>
          <w:rtl/>
          <w:lang w:bidi="ar-EG"/>
        </w:rPr>
        <w:t>فروض الدراسة</w:t>
      </w:r>
      <w:r>
        <w:rPr>
          <w:rFonts w:ascii="Traditional Arabic" w:cs="Traditional Arabic" w:hAnsi="Traditional Arabic"/>
          <w:b/>
          <w:bCs/>
          <w:color w:val="auto"/>
          <w:lang w:bidi="ar-EG"/>
        </w:rPr>
        <w:t>:</w:t>
      </w:r>
      <w:bookmarkEnd w:id="7"/>
    </w:p>
    <w:p>
      <w:pPr>
        <w:pStyle w:val="style0"/>
        <w:bidi/>
        <w:spacing w:after="0" w:lineRule="auto" w:line="360"/>
        <w:jc w:val="both"/>
        <w:rPr>
          <w:rFonts w:ascii="Traditional Arabic" w:cs="Traditional Arabic" w:hAnsi="Traditional Arabic"/>
          <w:b/>
          <w:bCs/>
          <w:sz w:val="28"/>
          <w:szCs w:val="28"/>
        </w:rPr>
      </w:pPr>
      <w:r>
        <w:rPr>
          <w:rFonts w:ascii="Traditional Arabic" w:cs="Traditional Arabic" w:hAnsi="Traditional Arabic"/>
          <w:b/>
          <w:bCs/>
          <w:sz w:val="28"/>
          <w:szCs w:val="28"/>
          <w:rtl/>
        </w:rPr>
        <w:t>الفرضية الرئيسية للدراسة</w:t>
      </w:r>
    </w:p>
    <w:p>
      <w:pPr>
        <w:pStyle w:val="style0"/>
        <w:numPr>
          <w:ilvl w:val="0"/>
          <w:numId w:val="6"/>
        </w:numPr>
        <w:bidi/>
        <w:spacing w:after="0" w:lineRule="auto" w:line="360"/>
        <w:jc w:val="both"/>
        <w:rPr>
          <w:rFonts w:ascii="Traditional Arabic" w:cs="Traditional Arabic" w:hAnsi="Traditional Arabic"/>
          <w:sz w:val="28"/>
          <w:szCs w:val="28"/>
        </w:rPr>
      </w:pPr>
      <w:r>
        <w:rPr>
          <w:rFonts w:ascii="Traditional Arabic" w:cs="Traditional Arabic" w:hAnsi="Traditional Arabic"/>
          <w:sz w:val="28"/>
          <w:szCs w:val="28"/>
          <w:rtl/>
        </w:rPr>
        <w:t>هناك تأثير إيجابي ذو دلالة إحصائية لأتمتة التسويق الرقمي على كفاءة العمليات التسويقية في الشركات الناشئة بالمملكة العربية السعودية</w:t>
      </w:r>
      <w:r>
        <w:rPr>
          <w:rFonts w:ascii="Traditional Arabic" w:cs="Traditional Arabic" w:hAnsi="Traditional Arabic"/>
          <w:sz w:val="28"/>
          <w:szCs w:val="28"/>
        </w:rPr>
        <w:t>.</w:t>
      </w:r>
    </w:p>
    <w:p>
      <w:pPr>
        <w:pStyle w:val="style0"/>
        <w:bidi/>
        <w:spacing w:after="0" w:lineRule="auto" w:line="360"/>
        <w:jc w:val="both"/>
        <w:rPr>
          <w:rFonts w:ascii="Traditional Arabic" w:cs="Traditional Arabic" w:hAnsi="Traditional Arabic"/>
          <w:b/>
          <w:bCs/>
          <w:sz w:val="28"/>
          <w:szCs w:val="28"/>
        </w:rPr>
      </w:pPr>
      <w:r>
        <w:rPr>
          <w:rFonts w:ascii="Traditional Arabic" w:cs="Traditional Arabic" w:hAnsi="Traditional Arabic"/>
          <w:b/>
          <w:bCs/>
          <w:sz w:val="28"/>
          <w:szCs w:val="28"/>
          <w:rtl/>
        </w:rPr>
        <w:t>الفرضيات الفرعية للدراسة</w:t>
      </w:r>
    </w:p>
    <w:p>
      <w:pPr>
        <w:pStyle w:val="style179"/>
        <w:numPr>
          <w:ilvl w:val="0"/>
          <w:numId w:val="7"/>
        </w:numPr>
        <w:bidi/>
        <w:spacing w:lineRule="auto" w:line="360"/>
        <w:jc w:val="both"/>
        <w:rPr>
          <w:rFonts w:ascii="Traditional Arabic" w:cs="Traditional Arabic" w:hAnsi="Traditional Arabic"/>
          <w:sz w:val="28"/>
          <w:szCs w:val="28"/>
        </w:rPr>
      </w:pPr>
      <w:r>
        <w:rPr>
          <w:rFonts w:ascii="Traditional Arabic" w:cs="Traditional Arabic" w:hAnsi="Traditional Arabic"/>
          <w:sz w:val="28"/>
          <w:szCs w:val="28"/>
          <w:rtl/>
        </w:rPr>
        <w:t>هناك تأثير إيجابي ذو دلالة إحصائية لاستخدام أدوات وتقنيات أتمتة التسويق الرقمي على كفاءة العمليات التسويقية في الشركات الناشئة السعودية</w:t>
      </w:r>
      <w:r>
        <w:rPr>
          <w:rFonts w:ascii="Traditional Arabic" w:cs="Traditional Arabic" w:hAnsi="Traditional Arabic"/>
          <w:sz w:val="28"/>
          <w:szCs w:val="28"/>
        </w:rPr>
        <w:t>.</w:t>
      </w:r>
    </w:p>
    <w:p>
      <w:pPr>
        <w:pStyle w:val="style179"/>
        <w:numPr>
          <w:ilvl w:val="0"/>
          <w:numId w:val="7"/>
        </w:numPr>
        <w:bidi/>
        <w:spacing w:lineRule="auto" w:line="360"/>
        <w:jc w:val="both"/>
        <w:rPr>
          <w:rFonts w:ascii="Traditional Arabic" w:cs="Traditional Arabic" w:hAnsi="Traditional Arabic"/>
          <w:sz w:val="28"/>
          <w:szCs w:val="28"/>
        </w:rPr>
      </w:pPr>
      <w:r>
        <w:rPr>
          <w:rFonts w:ascii="Traditional Arabic" w:cs="Traditional Arabic" w:hAnsi="Traditional Arabic"/>
          <w:sz w:val="28"/>
          <w:szCs w:val="28"/>
          <w:rtl/>
        </w:rPr>
        <w:t>هناك تأثير إيجابي ذو دلالة إحصائية لأتمتة التسويق الرقمي على تحسين استهداف العملاء وزيادة معدلات التفاعل معهم في الشركات الناشئة</w:t>
      </w:r>
      <w:r>
        <w:rPr>
          <w:rFonts w:ascii="Traditional Arabic" w:cs="Traditional Arabic" w:hAnsi="Traditional Arabic"/>
          <w:sz w:val="28"/>
          <w:szCs w:val="28"/>
        </w:rPr>
        <w:t>.</w:t>
      </w:r>
    </w:p>
    <w:p>
      <w:pPr>
        <w:pStyle w:val="style179"/>
        <w:numPr>
          <w:ilvl w:val="0"/>
          <w:numId w:val="7"/>
        </w:numPr>
        <w:bidi/>
        <w:spacing w:lineRule="auto" w:line="360"/>
        <w:jc w:val="both"/>
        <w:rPr>
          <w:rFonts w:ascii="Traditional Arabic" w:cs="Traditional Arabic" w:hAnsi="Traditional Arabic"/>
          <w:sz w:val="28"/>
          <w:szCs w:val="28"/>
        </w:rPr>
      </w:pPr>
      <w:r>
        <w:rPr>
          <w:rFonts w:ascii="Traditional Arabic" w:cs="Traditional Arabic" w:hAnsi="Traditional Arabic"/>
          <w:sz w:val="28"/>
          <w:szCs w:val="28"/>
          <w:rtl/>
        </w:rPr>
        <w:t>هناك تأثير إيجابي ذو دلالة إحصائية لاستخدام أتمتة التسويق الرقمي في تقليل الوقت والتكاليف المرتبطة بإدارة الحملات التسويقية في الشركات الناشئة</w:t>
      </w:r>
      <w:r>
        <w:rPr>
          <w:rFonts w:ascii="Traditional Arabic" w:cs="Traditional Arabic" w:hAnsi="Traditional Arabic"/>
          <w:sz w:val="28"/>
          <w:szCs w:val="28"/>
        </w:rPr>
        <w:t>.</w:t>
      </w:r>
    </w:p>
    <w:p>
      <w:pPr>
        <w:pStyle w:val="style179"/>
        <w:numPr>
          <w:ilvl w:val="0"/>
          <w:numId w:val="7"/>
        </w:numPr>
        <w:bidi/>
        <w:spacing w:lineRule="auto" w:line="360"/>
        <w:jc w:val="both"/>
        <w:rPr>
          <w:rFonts w:ascii="Traditional Arabic" w:cs="Traditional Arabic" w:hAnsi="Traditional Arabic"/>
          <w:sz w:val="28"/>
          <w:szCs w:val="28"/>
        </w:rPr>
      </w:pPr>
      <w:r>
        <w:rPr>
          <w:rFonts w:ascii="Traditional Arabic" w:cs="Traditional Arabic" w:hAnsi="Traditional Arabic"/>
          <w:sz w:val="28"/>
          <w:szCs w:val="28"/>
          <w:rtl/>
        </w:rPr>
        <w:t>هناك تأثير سلبي ذو دلالة إحصائية للتحديات التقنية والتنظيمية على فعالية تطبيق أتمتة التسويق الرقمي في الشركات الناشئة</w:t>
      </w:r>
      <w:r>
        <w:rPr>
          <w:rFonts w:ascii="Traditional Arabic" w:cs="Traditional Arabic" w:hAnsi="Traditional Arabic"/>
          <w:sz w:val="28"/>
          <w:szCs w:val="28"/>
        </w:rPr>
        <w:t>.</w:t>
      </w:r>
    </w:p>
    <w:p>
      <w:pPr>
        <w:pStyle w:val="style179"/>
        <w:numPr>
          <w:ilvl w:val="0"/>
          <w:numId w:val="7"/>
        </w:numPr>
        <w:bidi/>
        <w:spacing w:lineRule="auto" w:line="360"/>
        <w:jc w:val="both"/>
        <w:rPr>
          <w:rFonts w:ascii="Traditional Arabic" w:cs="Traditional Arabic" w:hAnsi="Traditional Arabic"/>
          <w:sz w:val="28"/>
          <w:szCs w:val="28"/>
          <w:rtl/>
        </w:rPr>
      </w:pPr>
      <w:r>
        <w:rPr>
          <w:rFonts w:ascii="Traditional Arabic" w:cs="Traditional Arabic" w:hAnsi="Traditional Arabic"/>
          <w:sz w:val="28"/>
          <w:szCs w:val="28"/>
          <w:rtl/>
        </w:rPr>
        <w:t>هناك تأثير إيجابي ذو دلالة إحصائية لتبني أتمتة التسويق الرقمي على تحسين عائد الاستثمار</w:t>
      </w:r>
      <w:r>
        <w:rPr>
          <w:rFonts w:ascii="Traditional Arabic" w:cs="Traditional Arabic" w:hAnsi="Traditional Arabic"/>
          <w:sz w:val="28"/>
          <w:szCs w:val="28"/>
        </w:rPr>
        <w:t xml:space="preserve"> (ROI) </w:t>
      </w:r>
      <w:r>
        <w:rPr>
          <w:rFonts w:ascii="Traditional Arabic" w:cs="Traditional Arabic" w:hAnsi="Traditional Arabic"/>
          <w:sz w:val="28"/>
          <w:szCs w:val="28"/>
          <w:rtl/>
        </w:rPr>
        <w:t>وتحقيق أهداف الحملات التسويقية في الشركات الناشئة</w:t>
      </w:r>
      <w:r>
        <w:rPr>
          <w:rFonts w:ascii="Traditional Arabic" w:cs="Traditional Arabic" w:hAnsi="Traditional Arabic"/>
          <w:sz w:val="28"/>
          <w:szCs w:val="28"/>
        </w:rPr>
        <w:t>.</w:t>
      </w:r>
    </w:p>
    <w:p>
      <w:pPr>
        <w:pStyle w:val="style0"/>
        <w:bidi/>
        <w:spacing w:after="0" w:lineRule="auto" w:line="360"/>
        <w:jc w:val="both"/>
        <w:rPr>
          <w:rFonts w:ascii="Traditional Arabic" w:cs="Traditional Arabic" w:hAnsi="Traditional Arabic"/>
          <w:sz w:val="28"/>
          <w:szCs w:val="28"/>
        </w:rPr>
      </w:pPr>
    </w:p>
    <w:p>
      <w:pPr>
        <w:pStyle w:val="style0"/>
        <w:bidi/>
        <w:spacing w:after="0" w:lineRule="auto" w:line="360"/>
        <w:jc w:val="both"/>
        <w:rPr>
          <w:rFonts w:ascii="Traditional Arabic" w:cs="Traditional Arabic" w:hAnsi="Traditional Arabic"/>
          <w:sz w:val="28"/>
          <w:szCs w:val="28"/>
        </w:rPr>
      </w:pPr>
    </w:p>
    <w:p>
      <w:pPr>
        <w:pStyle w:val="style0"/>
        <w:bidi/>
        <w:spacing w:after="0" w:lineRule="auto" w:line="360"/>
        <w:jc w:val="both"/>
        <w:rPr>
          <w:rFonts w:ascii="Traditional Arabic" w:cs="Traditional Arabic" w:hAnsi="Traditional Arabic"/>
          <w:sz w:val="28"/>
          <w:szCs w:val="28"/>
        </w:rPr>
      </w:pPr>
    </w:p>
    <w:p>
      <w:pPr>
        <w:pStyle w:val="style0"/>
        <w:bidi/>
        <w:spacing w:after="0" w:lineRule="auto" w:line="360"/>
        <w:jc w:val="both"/>
        <w:rPr>
          <w:rFonts w:ascii="Traditional Arabic" w:cs="Traditional Arabic" w:hAnsi="Traditional Arabic"/>
          <w:sz w:val="28"/>
          <w:szCs w:val="28"/>
        </w:rPr>
      </w:pPr>
    </w:p>
    <w:p>
      <w:pPr>
        <w:pStyle w:val="style0"/>
        <w:bidi/>
        <w:spacing w:after="0" w:lineRule="auto" w:line="360"/>
        <w:jc w:val="both"/>
        <w:rPr>
          <w:rFonts w:ascii="Traditional Arabic" w:cs="Traditional Arabic" w:hAnsi="Traditional Arabic"/>
          <w:sz w:val="28"/>
          <w:szCs w:val="28"/>
        </w:rPr>
      </w:pPr>
    </w:p>
    <w:bookmarkStart w:id="8" w:name="_Toc212333462"/>
    <w:p>
      <w:pPr>
        <w:pStyle w:val="style2"/>
        <w:bidi/>
        <w:rPr>
          <w:rFonts w:ascii="Traditional Arabic" w:cs="Traditional Arabic" w:hAnsi="Traditional Arabic"/>
          <w:b/>
          <w:bCs/>
          <w:color w:val="auto"/>
          <w:lang w:bidi="ar-EG"/>
        </w:rPr>
      </w:pPr>
      <w:r>
        <w:rPr>
          <w:rFonts w:ascii="Traditional Arabic" w:cs="Traditional Arabic" w:hAnsi="Traditional Arabic"/>
          <w:b/>
          <w:bCs/>
          <w:color w:val="auto"/>
          <w:rtl/>
          <w:lang w:bidi="ar-EG"/>
        </w:rPr>
        <w:t>مفاهيم الدراسة</w:t>
      </w:r>
      <w:r>
        <w:rPr>
          <w:rFonts w:ascii="Traditional Arabic" w:cs="Traditional Arabic" w:hAnsi="Traditional Arabic"/>
          <w:b/>
          <w:bCs/>
          <w:color w:val="auto"/>
          <w:lang w:bidi="ar-EG"/>
        </w:rPr>
        <w:t>:</w:t>
      </w:r>
      <w:bookmarkEnd w:id="8"/>
    </w:p>
    <w:p>
      <w:pPr>
        <w:pStyle w:val="style0"/>
        <w:bidi/>
        <w:spacing w:after="0" w:lineRule="auto" w:line="360"/>
        <w:jc w:val="both"/>
        <w:rPr>
          <w:rFonts w:ascii="Traditional Arabic" w:cs="Traditional Arabic" w:hAnsi="Traditional Arabic"/>
          <w:b/>
          <w:bCs/>
          <w:sz w:val="28"/>
          <w:szCs w:val="28"/>
          <w:lang w:bidi="ar-EG"/>
        </w:rPr>
      </w:pPr>
      <w:r>
        <w:rPr>
          <w:rFonts w:ascii="Traditional Arabic" w:cs="Traditional Arabic" w:hAnsi="Traditional Arabic"/>
          <w:b/>
          <w:bCs/>
          <w:sz w:val="28"/>
          <w:szCs w:val="28"/>
          <w:rtl/>
          <w:lang w:bidi="ar-EG"/>
        </w:rPr>
        <w:t>ال</w:t>
      </w:r>
      <w:r>
        <w:rPr>
          <w:rFonts w:ascii="Traditional Arabic" w:cs="Traditional Arabic" w:hAnsi="Traditional Arabic"/>
          <w:b/>
          <w:bCs/>
          <w:sz w:val="28"/>
          <w:szCs w:val="28"/>
          <w:rtl/>
        </w:rPr>
        <w:t>مصطلحات الاصطلاحية</w:t>
      </w:r>
    </w:p>
    <w:p>
      <w:pPr>
        <w:pStyle w:val="style0"/>
        <w:numPr>
          <w:ilvl w:val="0"/>
          <w:numId w:val="8"/>
        </w:numPr>
        <w:bidi/>
        <w:spacing w:after="0" w:lineRule="auto" w:line="360"/>
        <w:jc w:val="both"/>
        <w:rPr>
          <w:rFonts w:ascii="Traditional Arabic" w:cs="Traditional Arabic" w:hAnsi="Traditional Arabic"/>
          <w:sz w:val="28"/>
          <w:szCs w:val="28"/>
          <w:lang w:bidi="ar-EG"/>
        </w:rPr>
      </w:pPr>
      <w:r>
        <w:rPr>
          <w:rFonts w:ascii="Traditional Arabic" w:cs="Traditional Arabic" w:hAnsi="Traditional Arabic"/>
          <w:b/>
          <w:bCs/>
          <w:sz w:val="28"/>
          <w:szCs w:val="28"/>
          <w:rtl/>
        </w:rPr>
        <w:t>أتمتة التسويق الرقمي</w:t>
      </w:r>
      <w:r>
        <w:rPr>
          <w:rFonts w:ascii="Traditional Arabic" w:cs="Traditional Arabic" w:hAnsi="Traditional Arabic"/>
          <w:b/>
          <w:bCs/>
          <w:sz w:val="28"/>
          <w:szCs w:val="28"/>
          <w:lang w:bidi="ar-EG"/>
        </w:rPr>
        <w:t>:</w:t>
      </w:r>
    </w:p>
    <w:p>
      <w:pPr>
        <w:pStyle w:val="style0"/>
        <w:bidi/>
        <w:spacing w:after="0" w:lineRule="auto" w:line="360"/>
        <w:ind w:left="720"/>
        <w:jc w:val="both"/>
        <w:rPr>
          <w:rFonts w:ascii="Traditional Arabic" w:cs="Traditional Arabic" w:hAnsi="Traditional Arabic"/>
          <w:sz w:val="28"/>
          <w:szCs w:val="28"/>
          <w:lang w:bidi="ar-EG"/>
        </w:rPr>
      </w:pPr>
      <w:r>
        <w:rPr>
          <w:rFonts w:ascii="Traditional Arabic" w:cs="Traditional Arabic" w:hAnsi="Traditional Arabic"/>
          <w:sz w:val="28"/>
          <w:szCs w:val="28"/>
          <w:rtl/>
        </w:rPr>
        <w:t>تشير إلى استخدام البرمجيات والأدوات الرقمية التي تساعد في تنفيذ وإدارة وتنظيم الأنشطة التسويقية بشكل آلي دون الحاجة لتدخل بشري مستمر، مثل جدولة المنشورات، إرسال رسائل البريد الإلكتروني التلقائية، وتحليل بيانات العملاء (</w:t>
      </w:r>
      <w:r>
        <w:rPr>
          <w:rFonts w:ascii="Traditional Arabic" w:cs="Traditional Arabic" w:hAnsi="Traditional Arabic"/>
          <w:sz w:val="28"/>
          <w:szCs w:val="28"/>
        </w:rPr>
        <w:t>Huseynov, 2023</w:t>
      </w:r>
      <w:r>
        <w:rPr>
          <w:rFonts w:ascii="Traditional Arabic" w:cs="Traditional Arabic" w:hAnsi="Traditional Arabic"/>
          <w:sz w:val="28"/>
          <w:szCs w:val="28"/>
          <w:rtl/>
        </w:rPr>
        <w:t>)</w:t>
      </w:r>
      <w:r>
        <w:rPr>
          <w:rFonts w:ascii="Traditional Arabic" w:cs="Traditional Arabic" w:hAnsi="Traditional Arabic"/>
          <w:sz w:val="28"/>
          <w:szCs w:val="28"/>
          <w:lang w:bidi="ar-EG"/>
        </w:rPr>
        <w:t>.</w:t>
      </w:r>
    </w:p>
    <w:p>
      <w:pPr>
        <w:pStyle w:val="style0"/>
        <w:numPr>
          <w:ilvl w:val="0"/>
          <w:numId w:val="8"/>
        </w:numPr>
        <w:bidi/>
        <w:spacing w:after="0" w:lineRule="auto" w:line="360"/>
        <w:jc w:val="both"/>
        <w:rPr>
          <w:rFonts w:ascii="Traditional Arabic" w:cs="Traditional Arabic" w:hAnsi="Traditional Arabic"/>
          <w:sz w:val="28"/>
          <w:szCs w:val="28"/>
          <w:lang w:bidi="ar-EG"/>
        </w:rPr>
      </w:pPr>
      <w:r>
        <w:rPr>
          <w:rFonts w:ascii="Traditional Arabic" w:cs="Traditional Arabic" w:hAnsi="Traditional Arabic"/>
          <w:b/>
          <w:bCs/>
          <w:sz w:val="28"/>
          <w:szCs w:val="28"/>
          <w:rtl/>
        </w:rPr>
        <w:t>كفاءة العمليات التسويقية</w:t>
      </w:r>
      <w:r>
        <w:rPr>
          <w:rFonts w:ascii="Traditional Arabic" w:cs="Traditional Arabic" w:hAnsi="Traditional Arabic"/>
          <w:b/>
          <w:bCs/>
          <w:sz w:val="28"/>
          <w:szCs w:val="28"/>
          <w:lang w:bidi="ar-EG"/>
        </w:rPr>
        <w:t>:</w:t>
      </w:r>
    </w:p>
    <w:p>
      <w:pPr>
        <w:pStyle w:val="style0"/>
        <w:bidi/>
        <w:spacing w:after="0" w:lineRule="auto" w:line="360"/>
        <w:ind w:left="720"/>
        <w:jc w:val="both"/>
        <w:rPr>
          <w:rFonts w:ascii="Traditional Arabic" w:cs="Traditional Arabic" w:hAnsi="Traditional Arabic"/>
          <w:sz w:val="28"/>
          <w:szCs w:val="28"/>
          <w:lang w:bidi="ar-EG"/>
        </w:rPr>
      </w:pPr>
      <w:r>
        <w:rPr>
          <w:rFonts w:ascii="Traditional Arabic" w:cs="Traditional Arabic" w:hAnsi="Traditional Arabic"/>
          <w:sz w:val="28"/>
          <w:szCs w:val="28"/>
          <w:rtl/>
        </w:rPr>
        <w:t>تعني قدرة الشركات على تنفيذ الأنشطة التسويقية بطريقة تحقق الأهداف المحددة بأعلى جودة وأقل تكلفة وجهد ووقت ممكنين (</w:t>
      </w:r>
      <w:r>
        <w:rPr>
          <w:rFonts w:ascii="Traditional Arabic" w:cs="Traditional Arabic" w:hAnsi="Traditional Arabic"/>
          <w:sz w:val="28"/>
          <w:szCs w:val="28"/>
        </w:rPr>
        <w:t>Jung, 2023</w:t>
      </w:r>
      <w:r>
        <w:rPr>
          <w:rFonts w:ascii="Traditional Arabic" w:cs="Traditional Arabic" w:hAnsi="Traditional Arabic"/>
          <w:sz w:val="28"/>
          <w:szCs w:val="28"/>
          <w:rtl/>
        </w:rPr>
        <w:t>)</w:t>
      </w:r>
      <w:r>
        <w:rPr>
          <w:rFonts w:ascii="Traditional Arabic" w:cs="Traditional Arabic" w:hAnsi="Traditional Arabic"/>
          <w:sz w:val="28"/>
          <w:szCs w:val="28"/>
          <w:lang w:bidi="ar-EG"/>
        </w:rPr>
        <w:t>.</w:t>
      </w:r>
      <w:r>
        <w:rPr>
          <w:rFonts w:ascii="Traditional Arabic" w:cs="Traditional Arabic" w:hAnsi="Traditional Arabic"/>
          <w:sz w:val="28"/>
          <w:szCs w:val="28"/>
          <w:rtl/>
          <w:lang w:bidi="ar-EG"/>
        </w:rPr>
        <w:t xml:space="preserve">  </w:t>
      </w:r>
    </w:p>
    <w:p>
      <w:pPr>
        <w:pStyle w:val="style0"/>
        <w:numPr>
          <w:ilvl w:val="0"/>
          <w:numId w:val="8"/>
        </w:numPr>
        <w:bidi/>
        <w:spacing w:after="0" w:lineRule="auto" w:line="360"/>
        <w:jc w:val="both"/>
        <w:rPr>
          <w:rFonts w:ascii="Traditional Arabic" w:cs="Traditional Arabic" w:hAnsi="Traditional Arabic"/>
          <w:sz w:val="28"/>
          <w:szCs w:val="28"/>
          <w:lang w:bidi="ar-EG"/>
        </w:rPr>
      </w:pPr>
      <w:r>
        <w:rPr>
          <w:rFonts w:ascii="Traditional Arabic" w:cs="Traditional Arabic" w:hAnsi="Traditional Arabic"/>
          <w:b/>
          <w:bCs/>
          <w:sz w:val="28"/>
          <w:szCs w:val="28"/>
          <w:rtl/>
        </w:rPr>
        <w:t>الشركات الناشئة</w:t>
      </w:r>
      <w:r>
        <w:rPr>
          <w:rFonts w:ascii="Traditional Arabic" w:cs="Traditional Arabic" w:hAnsi="Traditional Arabic"/>
          <w:b/>
          <w:bCs/>
          <w:sz w:val="28"/>
          <w:szCs w:val="28"/>
          <w:lang w:bidi="ar-EG"/>
        </w:rPr>
        <w:t>:</w:t>
      </w:r>
    </w:p>
    <w:p>
      <w:pPr>
        <w:pStyle w:val="style0"/>
        <w:bidi/>
        <w:spacing w:after="0" w:lineRule="auto" w:line="360"/>
        <w:ind w:left="720"/>
        <w:jc w:val="both"/>
        <w:rPr>
          <w:rFonts w:ascii="Traditional Arabic" w:cs="Traditional Arabic" w:hAnsi="Traditional Arabic"/>
          <w:sz w:val="28"/>
          <w:szCs w:val="28"/>
          <w:rtl/>
          <w:lang w:bidi="ar-EG"/>
        </w:rPr>
      </w:pPr>
      <w:r>
        <w:rPr>
          <w:rFonts w:ascii="Traditional Arabic" w:cs="Traditional Arabic" w:hAnsi="Traditional Arabic"/>
          <w:sz w:val="28"/>
          <w:szCs w:val="28"/>
          <w:rtl/>
        </w:rPr>
        <w:t>هي الشركات التي تكون في مراحلها الأولى من التأسيس، وتتميز بحجم صغير نسبيًا، موارد محدودة، وقدرة عالية على التكيف مع المتغيرات السوقية والتكنولوجية (</w:t>
      </w:r>
      <w:r>
        <w:rPr>
          <w:rFonts w:ascii="Traditional Arabic" w:cs="Traditional Arabic" w:hAnsi="Traditional Arabic"/>
          <w:sz w:val="28"/>
          <w:szCs w:val="28"/>
        </w:rPr>
        <w:t>Gherghina, 2020</w:t>
      </w:r>
      <w:r>
        <w:rPr>
          <w:rFonts w:ascii="Traditional Arabic" w:cs="Traditional Arabic" w:hAnsi="Traditional Arabic"/>
          <w:sz w:val="28"/>
          <w:szCs w:val="28"/>
          <w:rtl/>
        </w:rPr>
        <w:t>)</w:t>
      </w:r>
      <w:r>
        <w:rPr>
          <w:rFonts w:ascii="Traditional Arabic" w:cs="Traditional Arabic" w:hAnsi="Traditional Arabic"/>
          <w:sz w:val="28"/>
          <w:szCs w:val="28"/>
          <w:lang w:bidi="ar-EG"/>
        </w:rPr>
        <w:t>.</w:t>
      </w:r>
    </w:p>
    <w:p>
      <w:pPr>
        <w:pStyle w:val="style0"/>
        <w:bidi/>
        <w:spacing w:after="0" w:lineRule="auto" w:line="360"/>
        <w:jc w:val="both"/>
        <w:rPr>
          <w:rFonts w:ascii="Traditional Arabic" w:cs="Traditional Arabic" w:hAnsi="Traditional Arabic"/>
          <w:sz w:val="28"/>
          <w:szCs w:val="28"/>
          <w:lang w:bidi="ar-EG"/>
        </w:rPr>
      </w:pPr>
    </w:p>
    <w:p>
      <w:pPr>
        <w:pStyle w:val="style0"/>
        <w:bidi/>
        <w:spacing w:after="0" w:lineRule="auto" w:line="360"/>
        <w:jc w:val="both"/>
        <w:rPr>
          <w:rFonts w:ascii="Traditional Arabic" w:cs="Traditional Arabic" w:hAnsi="Traditional Arabic"/>
          <w:b/>
          <w:bCs/>
          <w:sz w:val="28"/>
          <w:szCs w:val="28"/>
          <w:lang w:bidi="ar-EG"/>
        </w:rPr>
      </w:pPr>
      <w:r>
        <w:rPr>
          <w:rFonts w:ascii="Traditional Arabic" w:cs="Traditional Arabic" w:hAnsi="Traditional Arabic"/>
          <w:b/>
          <w:bCs/>
          <w:sz w:val="28"/>
          <w:szCs w:val="28"/>
          <w:rtl/>
        </w:rPr>
        <w:t>المصطلحات الاجرائية</w:t>
      </w:r>
    </w:p>
    <w:p>
      <w:pPr>
        <w:pStyle w:val="style0"/>
        <w:numPr>
          <w:ilvl w:val="0"/>
          <w:numId w:val="9"/>
        </w:numPr>
        <w:bidi/>
        <w:spacing w:after="0" w:lineRule="auto" w:line="360"/>
        <w:jc w:val="both"/>
        <w:rPr>
          <w:rFonts w:ascii="Traditional Arabic" w:cs="Traditional Arabic" w:hAnsi="Traditional Arabic"/>
          <w:sz w:val="28"/>
          <w:szCs w:val="28"/>
          <w:rtl/>
          <w:lang w:bidi="ar-EG"/>
        </w:rPr>
      </w:pPr>
      <w:r>
        <w:rPr>
          <w:rFonts w:ascii="Traditional Arabic" w:cs="Traditional Arabic" w:hAnsi="Traditional Arabic"/>
          <w:b/>
          <w:bCs/>
          <w:sz w:val="28"/>
          <w:szCs w:val="28"/>
          <w:rtl/>
        </w:rPr>
        <w:t>أتمتة التسويق الرقمي (إجرائيًا)</w:t>
      </w:r>
      <w:r>
        <w:rPr>
          <w:rFonts w:ascii="Traditional Arabic" w:cs="Traditional Arabic" w:hAnsi="Traditional Arabic"/>
          <w:b/>
          <w:bCs/>
          <w:sz w:val="28"/>
          <w:szCs w:val="28"/>
          <w:lang w:bidi="ar-EG"/>
        </w:rPr>
        <w:t>:</w:t>
      </w:r>
    </w:p>
    <w:p>
      <w:pPr>
        <w:pStyle w:val="style0"/>
        <w:bidi/>
        <w:spacing w:after="0" w:lineRule="auto" w:line="360"/>
        <w:ind w:left="720"/>
        <w:jc w:val="both"/>
        <w:rPr>
          <w:rFonts w:ascii="Traditional Arabic" w:cs="Traditional Arabic" w:hAnsi="Traditional Arabic"/>
          <w:sz w:val="28"/>
          <w:szCs w:val="28"/>
          <w:lang w:bidi="ar-EG"/>
        </w:rPr>
      </w:pPr>
      <w:r>
        <w:rPr>
          <w:rFonts w:ascii="Traditional Arabic" w:cs="Traditional Arabic" w:hAnsi="Traditional Arabic"/>
          <w:sz w:val="28"/>
          <w:szCs w:val="28"/>
          <w:rtl/>
        </w:rPr>
        <w:t xml:space="preserve">يقصد بها في هذه الدراسة استخدام أنظمة وأدوات برمجية رقمية لتنفيذ المهام التسويقية المتكررة بشكل تلقائي داخل الشركات الناشئة، مثل جدولة المحتوى، إرسال الرسائل البريدية، إدارة الحملات الإعلانية، وتحليل سلوك العملاء. ويُقاس هذا المتغير من </w:t>
      </w:r>
      <w:r>
        <w:rPr>
          <w:rFonts w:ascii="Traditional Arabic" w:cs="Traditional Arabic" w:hAnsi="Traditional Arabic"/>
          <w:sz w:val="28"/>
          <w:szCs w:val="28"/>
          <w:rtl/>
        </w:rPr>
        <w:t>خلال استجابات أفراد العينة على مجموعة من البنود التي تقيس مدى استخدام تقنيات الأتمتة في الأنشطة التسويقية اليومية، وتوظيفها في تحسين التواصل مع العملاء وتحليل البيانات وتخصيص المحتوى</w:t>
      </w:r>
      <w:r>
        <w:rPr>
          <w:rFonts w:ascii="Traditional Arabic" w:cs="Traditional Arabic" w:hAnsi="Traditional Arabic"/>
          <w:sz w:val="28"/>
          <w:szCs w:val="28"/>
          <w:lang w:bidi="ar-EG"/>
        </w:rPr>
        <w:t>.</w:t>
      </w:r>
    </w:p>
    <w:p>
      <w:pPr>
        <w:pStyle w:val="style0"/>
        <w:bidi/>
        <w:spacing w:after="0" w:lineRule="auto" w:line="360"/>
        <w:ind w:left="720"/>
        <w:jc w:val="both"/>
        <w:rPr>
          <w:rFonts w:ascii="Traditional Arabic" w:cs="Traditional Arabic" w:hAnsi="Traditional Arabic"/>
          <w:sz w:val="28"/>
          <w:szCs w:val="28"/>
          <w:lang w:bidi="ar-EG"/>
        </w:rPr>
      </w:pPr>
    </w:p>
    <w:p>
      <w:pPr>
        <w:pStyle w:val="style0"/>
        <w:numPr>
          <w:ilvl w:val="0"/>
          <w:numId w:val="9"/>
        </w:numPr>
        <w:bidi/>
        <w:spacing w:after="0" w:lineRule="auto" w:line="360"/>
        <w:jc w:val="both"/>
        <w:rPr>
          <w:rFonts w:ascii="Traditional Arabic" w:cs="Traditional Arabic" w:hAnsi="Traditional Arabic"/>
          <w:sz w:val="28"/>
          <w:szCs w:val="28"/>
          <w:rtl/>
          <w:lang w:bidi="ar-EG"/>
        </w:rPr>
      </w:pPr>
      <w:r>
        <w:rPr>
          <w:rFonts w:ascii="Traditional Arabic" w:cs="Traditional Arabic" w:hAnsi="Traditional Arabic"/>
          <w:b/>
          <w:bCs/>
          <w:sz w:val="28"/>
          <w:szCs w:val="28"/>
          <w:rtl/>
        </w:rPr>
        <w:t>كفاءة العمليات التسويقية (إجرائيًا)</w:t>
      </w:r>
      <w:r>
        <w:rPr>
          <w:rFonts w:ascii="Traditional Arabic" w:cs="Traditional Arabic" w:hAnsi="Traditional Arabic"/>
          <w:b/>
          <w:bCs/>
          <w:sz w:val="28"/>
          <w:szCs w:val="28"/>
          <w:lang w:bidi="ar-EG"/>
        </w:rPr>
        <w:t>:</w:t>
      </w:r>
    </w:p>
    <w:p>
      <w:pPr>
        <w:pStyle w:val="style0"/>
        <w:bidi/>
        <w:spacing w:after="0" w:lineRule="auto" w:line="360"/>
        <w:ind w:left="720"/>
        <w:jc w:val="both"/>
        <w:rPr>
          <w:rFonts w:ascii="Traditional Arabic" w:cs="Traditional Arabic" w:hAnsi="Traditional Arabic"/>
          <w:sz w:val="28"/>
          <w:szCs w:val="28"/>
          <w:lang w:bidi="ar-EG"/>
        </w:rPr>
      </w:pPr>
      <w:r>
        <w:rPr>
          <w:rFonts w:ascii="Traditional Arabic" w:cs="Traditional Arabic" w:hAnsi="Traditional Arabic"/>
          <w:sz w:val="28"/>
          <w:szCs w:val="28"/>
          <w:rtl/>
        </w:rPr>
        <w:t>يقصد بها في هذه الدراسة قدرة الشركات الناشئة على تحقيق أهدافها التسويقية بأقل تكلفة وجهد ممكن، من خلال تحسين إدارة الوقت، وزيادة إنتاجية الفرق التسويقية، ورفع دقة استهداف العملاء، وتحسين جودة الحملات التسويقية ونتائجها. ويُقاس هذا المتغير من خلال استجابات أفراد العينة على مجموعة من البنود التي تتعلق بسرعة الإنجاز، وتقليل الأخطاء، وتحقيق نتائج تسويقية ملموسة عند استخدام أدوات الأتمتة</w:t>
      </w:r>
      <w:r>
        <w:rPr>
          <w:rFonts w:ascii="Traditional Arabic" w:cs="Traditional Arabic" w:hAnsi="Traditional Arabic"/>
          <w:sz w:val="28"/>
          <w:szCs w:val="28"/>
          <w:lang w:bidi="ar-EG"/>
        </w:rPr>
        <w:t>.</w:t>
      </w:r>
    </w:p>
    <w:p>
      <w:pPr>
        <w:pStyle w:val="style0"/>
        <w:numPr>
          <w:ilvl w:val="0"/>
          <w:numId w:val="9"/>
        </w:numPr>
        <w:bidi/>
        <w:spacing w:after="0" w:lineRule="auto" w:line="360"/>
        <w:jc w:val="both"/>
        <w:rPr>
          <w:rFonts w:ascii="Traditional Arabic" w:cs="Traditional Arabic" w:hAnsi="Traditional Arabic"/>
          <w:sz w:val="28"/>
          <w:szCs w:val="28"/>
          <w:rtl/>
          <w:lang w:bidi="ar-EG"/>
        </w:rPr>
      </w:pPr>
      <w:r>
        <w:rPr>
          <w:rFonts w:ascii="Traditional Arabic" w:cs="Traditional Arabic" w:hAnsi="Traditional Arabic"/>
          <w:b/>
          <w:bCs/>
          <w:sz w:val="28"/>
          <w:szCs w:val="28"/>
          <w:rtl/>
        </w:rPr>
        <w:t>الشركات الناشئة (إجرائيًا)</w:t>
      </w:r>
      <w:r>
        <w:rPr>
          <w:rFonts w:ascii="Traditional Arabic" w:cs="Traditional Arabic" w:hAnsi="Traditional Arabic"/>
          <w:b/>
          <w:bCs/>
          <w:sz w:val="28"/>
          <w:szCs w:val="28"/>
          <w:lang w:bidi="ar-EG"/>
        </w:rPr>
        <w:t>:</w:t>
      </w:r>
    </w:p>
    <w:p>
      <w:pPr>
        <w:pStyle w:val="style0"/>
        <w:bidi/>
        <w:spacing w:after="0" w:lineRule="auto" w:line="360"/>
        <w:ind w:left="720"/>
        <w:jc w:val="both"/>
        <w:rPr>
          <w:rFonts w:ascii="Simplified Arabic" w:cs="Simplified Arabic" w:hAnsi="Simplified Arabic"/>
          <w:rtl/>
          <w:lang w:bidi="ar-EG"/>
        </w:rPr>
      </w:pPr>
      <w:r>
        <w:rPr>
          <w:rFonts w:ascii="Traditional Arabic" w:cs="Traditional Arabic" w:hAnsi="Traditional Arabic"/>
          <w:sz w:val="28"/>
          <w:szCs w:val="28"/>
          <w:rtl/>
        </w:rPr>
        <w:t>يقصد بها في هذه الدراسة الشركات السعودية التي تم تأسيسها حديثًا (منذ أقل من 10 سنوات)، وتعمل في مجالات متنوعة، وتعتمد على نماذج عمل مبتكرة، وتواجه تحديات متعلقة بالموارد والخبرة، وغالبًا ما تكون في مرحلة التأسيس أو النمو. ويشمل التعريف الإجرائي الشركات التي تم اختيارها ضمن عينة الدراسة، والتي تُصنَّف رسميًا ضمن فئة الشركات الناشئة من قبل الهيئات التنظيمية أو حاضنات الأعمال في المملكة العربية السعودية</w:t>
      </w:r>
      <w:r>
        <w:rPr>
          <w:rFonts w:ascii="Simplified Arabic" w:cs="Simplified Arabic" w:hAnsi="Simplified Arabic"/>
          <w:lang w:bidi="ar-EG"/>
        </w:rPr>
        <w:t>.</w:t>
      </w:r>
    </w:p>
    <w:p>
      <w:pPr>
        <w:pStyle w:val="style0"/>
        <w:bidi/>
        <w:rPr>
          <w:rtl/>
          <w:lang w:bidi="ar-EG"/>
        </w:rPr>
      </w:pPr>
    </w:p>
    <w:bookmarkStart w:id="9" w:name="_Toc212333465"/>
    <w:p>
      <w:pPr>
        <w:pStyle w:val="style2"/>
        <w:bidi/>
        <w:rPr>
          <w:rFonts w:ascii="Traditional Arabic" w:cs="Traditional Arabic" w:hAnsi="Traditional Arabic"/>
          <w:b/>
          <w:bCs/>
          <w:color w:val="auto"/>
          <w:lang w:bidi="ar-EG"/>
        </w:rPr>
      </w:pPr>
      <w:r>
        <w:rPr>
          <w:rFonts w:ascii="Traditional Arabic" w:cs="Traditional Arabic" w:hAnsi="Traditional Arabic"/>
          <w:b/>
          <w:bCs/>
          <w:color w:val="auto"/>
          <w:rtl/>
          <w:lang w:bidi="ar-EG"/>
        </w:rPr>
        <w:t>حدود الدراسة</w:t>
      </w:r>
      <w:r>
        <w:rPr>
          <w:rFonts w:ascii="Traditional Arabic" w:cs="Traditional Arabic" w:hAnsi="Traditional Arabic"/>
          <w:b/>
          <w:bCs/>
          <w:color w:val="auto"/>
          <w:lang w:bidi="ar-EG"/>
        </w:rPr>
        <w:t>:</w:t>
      </w:r>
      <w:bookmarkEnd w:id="9"/>
    </w:p>
    <w:p>
      <w:pPr>
        <w:pStyle w:val="style179"/>
        <w:numPr>
          <w:ilvl w:val="0"/>
          <w:numId w:val="3"/>
        </w:numPr>
        <w:bidi/>
        <w:spacing w:lineRule="auto" w:line="360"/>
        <w:jc w:val="both"/>
        <w:rPr>
          <w:rFonts w:ascii="Traditional Arabic" w:cs="Traditional Arabic" w:hAnsi="Traditional Arabic"/>
          <w:b/>
          <w:bCs/>
          <w:sz w:val="28"/>
          <w:szCs w:val="28"/>
          <w:rtl/>
          <w:lang w:bidi="ar-EG"/>
        </w:rPr>
      </w:pPr>
      <w:r>
        <w:rPr>
          <w:rFonts w:ascii="Traditional Arabic" w:cs="Traditional Arabic" w:hAnsi="Traditional Arabic"/>
          <w:b/>
          <w:bCs/>
          <w:sz w:val="28"/>
          <w:szCs w:val="28"/>
          <w:rtl/>
        </w:rPr>
        <w:t>الحدود المكانية (الموقع الجغرافي)</w:t>
      </w:r>
    </w:p>
    <w:p>
      <w:pPr>
        <w:pStyle w:val="style0"/>
        <w:bidi/>
        <w:spacing w:lineRule="auto" w:line="360"/>
        <w:jc w:val="both"/>
        <w:rPr>
          <w:rFonts w:ascii="Traditional Arabic" w:cs="Traditional Arabic" w:hAnsi="Traditional Arabic"/>
          <w:sz w:val="28"/>
          <w:szCs w:val="28"/>
          <w:rtl/>
          <w:lang w:bidi="ar-EG"/>
        </w:rPr>
      </w:pPr>
      <w:r>
        <w:rPr>
          <w:rFonts w:ascii="Traditional Arabic" w:cs="Traditional Arabic" w:hAnsi="Traditional Arabic"/>
          <w:sz w:val="28"/>
          <w:szCs w:val="28"/>
          <w:rtl/>
        </w:rPr>
        <w:t>تقتصر هذه الدراسة على الشركات الناشئة التي تمارس أنشطتها داخل المملكة العربية السعودية، وبشكل محدد في المدن الكبرى التالية: الرياض، جدة، الدمام، والخبر. تم اختيار هذه المدن بناءً على تركّز عدد كبير من الشركات الناشئة فيها، بالإضافة إلى توفر بنية تحتية رقمية قوية تدعم التحول الرقمي في مجال التسويق. بهذا، لا تشمل الدراسة أي مدن أخرى خارج هذه المناطق المحددة</w:t>
      </w:r>
      <w:r>
        <w:rPr>
          <w:rFonts w:ascii="Traditional Arabic" w:cs="Traditional Arabic" w:hAnsi="Traditional Arabic"/>
          <w:sz w:val="28"/>
          <w:szCs w:val="28"/>
          <w:lang w:bidi="ar-EG"/>
        </w:rPr>
        <w:t>.</w:t>
      </w:r>
    </w:p>
    <w:p>
      <w:pPr>
        <w:pStyle w:val="style0"/>
        <w:bidi/>
        <w:spacing w:lineRule="auto" w:line="360"/>
        <w:jc w:val="both"/>
        <w:rPr>
          <w:rFonts w:ascii="Traditional Arabic" w:cs="Traditional Arabic" w:hAnsi="Traditional Arabic"/>
          <w:sz w:val="28"/>
          <w:szCs w:val="28"/>
          <w:lang w:bidi="ar-EG"/>
        </w:rPr>
      </w:pPr>
    </w:p>
    <w:p>
      <w:pPr>
        <w:pStyle w:val="style179"/>
        <w:numPr>
          <w:ilvl w:val="0"/>
          <w:numId w:val="3"/>
        </w:numPr>
        <w:bidi/>
        <w:spacing w:lineRule="auto" w:line="360"/>
        <w:jc w:val="both"/>
        <w:rPr>
          <w:rFonts w:ascii="Traditional Arabic" w:cs="Traditional Arabic" w:hAnsi="Traditional Arabic"/>
          <w:b/>
          <w:bCs/>
          <w:sz w:val="28"/>
          <w:szCs w:val="28"/>
          <w:lang w:bidi="ar-EG"/>
        </w:rPr>
      </w:pPr>
      <w:r>
        <w:rPr>
          <w:rFonts w:ascii="Traditional Arabic" w:cs="Traditional Arabic" w:hAnsi="Traditional Arabic"/>
          <w:b/>
          <w:bCs/>
          <w:sz w:val="28"/>
          <w:szCs w:val="28"/>
          <w:rtl/>
        </w:rPr>
        <w:t>الحدود الزمانية (الفترة الزمنية)</w:t>
      </w:r>
    </w:p>
    <w:p>
      <w:pPr>
        <w:pStyle w:val="style0"/>
        <w:bidi/>
        <w:spacing w:lineRule="auto" w:line="360"/>
        <w:jc w:val="both"/>
        <w:rPr>
          <w:rFonts w:ascii="Traditional Arabic" w:cs="Traditional Arabic" w:hAnsi="Traditional Arabic"/>
          <w:sz w:val="28"/>
          <w:szCs w:val="28"/>
          <w:lang w:bidi="ar-EG"/>
        </w:rPr>
      </w:pPr>
      <w:r>
        <w:rPr>
          <w:rFonts w:ascii="Traditional Arabic" w:cs="Traditional Arabic" w:hAnsi="Traditional Arabic"/>
          <w:sz w:val="28"/>
          <w:szCs w:val="28"/>
          <w:rtl/>
        </w:rPr>
        <w:t>ستغطي الدراسة البيانات التي تم جمعها خلال الفترة الممتدة من يناير 2025 إلى مايو 2025</w:t>
      </w:r>
      <w:r>
        <w:rPr>
          <w:rFonts w:ascii="Traditional Arabic" w:cs="Traditional Arabic" w:hAnsi="Traditional Arabic"/>
          <w:sz w:val="28"/>
          <w:szCs w:val="28"/>
          <w:lang w:bidi="ar-EG"/>
        </w:rPr>
        <w:t xml:space="preserve">. </w:t>
      </w:r>
      <w:r>
        <w:rPr>
          <w:rFonts w:ascii="Traditional Arabic" w:cs="Traditional Arabic" w:hAnsi="Traditional Arabic"/>
          <w:sz w:val="28"/>
          <w:szCs w:val="28"/>
          <w:rtl/>
        </w:rPr>
        <w:t>ويمثل هذا الإطار الزمني المرحلة التي سيتتم فيها توزيع أدوات الدراسة (الاستبانة) وتحليل البيانات المتعلقة باستخدام أدوات أتمتة التسويق الرقمي، بما يتيح ربط النتائج بالسياق الزمني الذي شهد تطورات تقنية وسوقية في البيئة الرقمية السعودية</w:t>
      </w:r>
      <w:r>
        <w:rPr>
          <w:rFonts w:ascii="Traditional Arabic" w:cs="Traditional Arabic" w:hAnsi="Traditional Arabic"/>
          <w:sz w:val="28"/>
          <w:szCs w:val="28"/>
          <w:lang w:bidi="ar-EG"/>
        </w:rPr>
        <w:t>.</w:t>
      </w:r>
    </w:p>
    <w:p>
      <w:pPr>
        <w:pStyle w:val="style179"/>
        <w:numPr>
          <w:ilvl w:val="0"/>
          <w:numId w:val="3"/>
        </w:numPr>
        <w:bidi/>
        <w:spacing w:lineRule="auto" w:line="360"/>
        <w:jc w:val="both"/>
        <w:rPr>
          <w:rFonts w:ascii="Traditional Arabic" w:cs="Traditional Arabic" w:hAnsi="Traditional Arabic"/>
          <w:b/>
          <w:bCs/>
          <w:sz w:val="28"/>
          <w:szCs w:val="28"/>
          <w:lang w:bidi="ar-EG"/>
        </w:rPr>
      </w:pPr>
      <w:r>
        <w:rPr>
          <w:rFonts w:ascii="Traditional Arabic" w:cs="Traditional Arabic" w:hAnsi="Traditional Arabic"/>
          <w:b/>
          <w:bCs/>
          <w:sz w:val="28"/>
          <w:szCs w:val="28"/>
          <w:rtl/>
        </w:rPr>
        <w:t>الحدود البشرية (الفئة المستهدفة)</w:t>
      </w:r>
      <w:r>
        <w:rPr>
          <w:rFonts w:ascii="Traditional Arabic" w:cs="Traditional Arabic" w:hAnsi="Traditional Arabic"/>
          <w:b/>
          <w:bCs/>
          <w:sz w:val="28"/>
          <w:szCs w:val="28"/>
          <w:lang w:bidi="ar-EG"/>
        </w:rPr>
        <w:t>:</w:t>
      </w:r>
    </w:p>
    <w:p>
      <w:pPr>
        <w:pStyle w:val="style0"/>
        <w:bidi/>
        <w:spacing w:lineRule="auto" w:line="360"/>
        <w:jc w:val="both"/>
        <w:rPr>
          <w:rFonts w:ascii="Traditional Arabic" w:cs="Traditional Arabic" w:hAnsi="Traditional Arabic"/>
          <w:sz w:val="28"/>
          <w:szCs w:val="28"/>
          <w:lang w:bidi="ar-EG"/>
        </w:rPr>
      </w:pPr>
      <w:r>
        <w:rPr>
          <w:rFonts w:ascii="Traditional Arabic" w:cs="Traditional Arabic" w:hAnsi="Traditional Arabic"/>
          <w:sz w:val="28"/>
          <w:szCs w:val="28"/>
          <w:rtl/>
        </w:rPr>
        <w:t>تستهدف الدراسة فئة المسؤولين عن التسويق والعاملين في الأقسام التسويقية داخل الشركات الناشئة السعودية، ممن لديهم معرفة أو خبرة باستخدام أدوات أتمتة التسويق الرقمي. وقد تم استبعاد العاملين في شركات غير ناشئة أو من لا يمتلكون اطلاعًا كافيًا على الأنشطة التسويقية الرقمية، لضمان دقة النتائج وارتباطها الوثيق بموضوع الدراسة</w:t>
      </w:r>
      <w:r>
        <w:rPr>
          <w:rFonts w:ascii="Traditional Arabic" w:cs="Traditional Arabic" w:hAnsi="Traditional Arabic"/>
          <w:sz w:val="28"/>
          <w:szCs w:val="28"/>
          <w:lang w:bidi="ar-EG"/>
        </w:rPr>
        <w:t>.</w:t>
      </w:r>
    </w:p>
    <w:p>
      <w:pPr>
        <w:pStyle w:val="style0"/>
        <w:bidi/>
        <w:rPr>
          <w:rtl/>
          <w:lang w:bidi="ar-EG"/>
        </w:rPr>
      </w:pPr>
    </w:p>
    <w:bookmarkStart w:id="10" w:name="_Toc212333466"/>
    <w:p>
      <w:pPr>
        <w:pStyle w:val="style2"/>
        <w:bidi/>
        <w:rPr>
          <w:rFonts w:ascii="Traditional Arabic" w:cs="Traditional Arabic" w:hAnsi="Traditional Arabic"/>
          <w:b/>
          <w:bCs/>
          <w:color w:val="auto"/>
          <w:lang w:bidi="ar-EG"/>
        </w:rPr>
      </w:pPr>
      <w:r>
        <w:rPr>
          <w:rFonts w:ascii="Traditional Arabic" w:cs="Traditional Arabic" w:hAnsi="Traditional Arabic"/>
          <w:b/>
          <w:bCs/>
          <w:color w:val="auto"/>
          <w:rtl/>
          <w:lang w:bidi="ar-EG"/>
        </w:rPr>
        <w:t>إجراءات ومنهجية الدراسة</w:t>
      </w:r>
      <w:r>
        <w:rPr>
          <w:rFonts w:ascii="Traditional Arabic" w:cs="Traditional Arabic" w:hAnsi="Traditional Arabic"/>
          <w:b/>
          <w:bCs/>
          <w:color w:val="auto"/>
          <w:lang w:bidi="ar-EG"/>
        </w:rPr>
        <w:t>:</w:t>
      </w:r>
      <w:bookmarkEnd w:id="10"/>
    </w:p>
    <w:p>
      <w:pPr>
        <w:pStyle w:val="style0"/>
        <w:bidi/>
        <w:spacing w:after="0" w:lineRule="auto" w:line="360"/>
        <w:jc w:val="both"/>
        <w:rPr>
          <w:rFonts w:ascii="Traditional Arabic" w:cs="Traditional Arabic" w:hAnsi="Traditional Arabic"/>
          <w:sz w:val="28"/>
          <w:szCs w:val="28"/>
          <w:lang w:bidi="ar-EG"/>
        </w:rPr>
      </w:pPr>
      <w:r>
        <w:rPr>
          <w:rFonts w:ascii="Traditional Arabic" w:cs="Traditional Arabic" w:hAnsi="Traditional Arabic"/>
          <w:sz w:val="28"/>
          <w:szCs w:val="28"/>
          <w:rtl/>
        </w:rPr>
        <w:t xml:space="preserve">تعتمد هذه الدراسة على المنهج الوصفي التحليلي </w:t>
      </w:r>
      <w:r>
        <w:rPr>
          <w:rFonts w:ascii="Traditional Arabic" w:cs="Traditional Arabic" w:hAnsi="Traditional Arabic"/>
          <w:sz w:val="28"/>
          <w:szCs w:val="28"/>
          <w:rtl/>
        </w:rPr>
        <w:fldChar w:fldCharType="begin"/>
      </w:r>
      <w:r>
        <w:rPr>
          <w:rFonts w:ascii="Traditional Arabic" w:cs="Traditional Arabic" w:hAnsi="Traditional Arabic"/>
          <w:sz w:val="28"/>
          <w:szCs w:val="28"/>
          <w:rtl/>
          <w:lang w:bidi="ar-EG"/>
        </w:rPr>
        <w:instrText xml:space="preserve"> </w:instrText>
      </w:r>
      <w:r>
        <w:rPr>
          <w:rFonts w:ascii="Traditional Arabic" w:cs="Traditional Arabic" w:hAnsi="Traditional Arabic"/>
          <w:sz w:val="28"/>
          <w:szCs w:val="28"/>
          <w:lang w:bidi="ar-EG"/>
        </w:rPr>
        <w:instrText>CITATION</w:instrText>
      </w:r>
      <w:r>
        <w:rPr>
          <w:rFonts w:ascii="Traditional Arabic" w:cs="Traditional Arabic" w:hAnsi="Traditional Arabic"/>
          <w:sz w:val="28"/>
          <w:szCs w:val="28"/>
          <w:rtl/>
          <w:lang w:bidi="ar-EG"/>
        </w:rPr>
        <w:instrText xml:space="preserve"> </w:instrText>
      </w:r>
      <w:r>
        <w:rPr>
          <w:rFonts w:ascii="Traditional Arabic" w:cs="Traditional Arabic" w:hAnsi="Traditional Arabic"/>
          <w:sz w:val="28"/>
          <w:szCs w:val="28"/>
          <w:lang w:bidi="ar-EG"/>
        </w:rPr>
        <w:instrText>Ran</w:instrText>
      </w:r>
      <w:r>
        <w:rPr>
          <w:rFonts w:ascii="Traditional Arabic" w:cs="Traditional Arabic" w:hAnsi="Traditional Arabic"/>
          <w:sz w:val="28"/>
          <w:szCs w:val="28"/>
          <w:rtl/>
          <w:lang w:bidi="ar-EG"/>
        </w:rPr>
        <w:instrText xml:space="preserve">213 </w:instrText>
      </w:r>
      <w:r>
        <w:rPr>
          <w:rFonts w:ascii="Traditional Arabic" w:cs="Traditional Arabic" w:hAnsi="Traditional Arabic"/>
          <w:sz w:val="28"/>
          <w:szCs w:val="28"/>
          <w:lang w:bidi="ar-EG"/>
        </w:rPr>
        <w:instrText xml:space="preserve">\l </w:instrText>
      </w:r>
      <w:r>
        <w:rPr>
          <w:rFonts w:ascii="Traditional Arabic" w:cs="Traditional Arabic" w:hAnsi="Traditional Arabic"/>
          <w:sz w:val="28"/>
          <w:szCs w:val="28"/>
          <w:rtl/>
          <w:lang w:bidi="ar-EG"/>
        </w:rPr>
        <w:instrText xml:space="preserve">3073 </w:instrText>
      </w:r>
      <w:r>
        <w:rPr>
          <w:rFonts w:ascii="Traditional Arabic" w:cs="Traditional Arabic" w:hAnsi="Traditional Arabic"/>
          <w:sz w:val="28"/>
          <w:szCs w:val="28"/>
          <w:rtl/>
        </w:rPr>
        <w:fldChar w:fldCharType="separate"/>
      </w:r>
      <w:r>
        <w:rPr>
          <w:rFonts w:ascii="Traditional Arabic" w:cs="Traditional Arabic" w:hAnsi="Traditional Arabic"/>
          <w:sz w:val="28"/>
          <w:szCs w:val="28"/>
          <w:rtl/>
          <w:lang w:bidi="ar-EG"/>
        </w:rPr>
        <w:t>(2021</w:t>
      </w:r>
      <w:r>
        <w:rPr>
          <w:rFonts w:ascii="Traditional Arabic" w:cs="Traditional Arabic" w:hAnsi="Traditional Arabic"/>
          <w:sz w:val="28"/>
          <w:szCs w:val="28"/>
          <w:lang w:bidi="ar-EG"/>
        </w:rPr>
        <w:t>Rana,</w:t>
      </w:r>
      <w:r>
        <w:rPr>
          <w:rFonts w:ascii="Traditional Arabic" w:cs="Traditional Arabic" w:hAnsi="Traditional Arabic"/>
          <w:sz w:val="28"/>
          <w:szCs w:val="28"/>
          <w:rtl/>
          <w:lang w:bidi="ar-EG"/>
        </w:rPr>
        <w:t>)</w:t>
      </w:r>
      <w:r>
        <w:rPr>
          <w:rFonts w:ascii="Traditional Arabic" w:cs="Traditional Arabic" w:hAnsi="Traditional Arabic"/>
          <w:sz w:val="28"/>
          <w:szCs w:val="28"/>
          <w:rtl/>
        </w:rPr>
        <w:fldChar w:fldCharType="end"/>
      </w:r>
      <w:r>
        <w:rPr>
          <w:rFonts w:ascii="Traditional Arabic" w:cs="Traditional Arabic" w:hAnsi="Traditional Arabic"/>
          <w:sz w:val="28"/>
          <w:szCs w:val="28"/>
          <w:rtl/>
        </w:rPr>
        <w:t xml:space="preserve"> باعتباره الأنسب لقياس وتحليل العلاقة بين متغيرات الدراسة بشكل موضوعي ودقيق. يتميز هذا المنهج بقدرته على التعامل مع البيانات الرقمية، واستخدام أدوات إحصائية لفهم طبيعة التأثير بين المتغيرات المستقلة (مثل استخدام أدوات أتمتة التسويق الرقمي، تحسين الاستهداف، وتقليل التكاليف) والمتغير التابع (كفاءة العمليات التسويقية). ووفقًا لهذا المنهج، تم تصميم أداة استبانة مغلقة تحتوي على مجموعة من الأسئلة ذات الإجابات المحددة، بهدف جمع بيانات قابلة للتحليل الكمي واستخلاص نتائج دقيقة يمكن تعميمها على مجتمع الدراسة. يسمح المنهج الكمي أيضًا بالتحقق من الفرضيات الإحصائية، وقياس درجات التأثير بين المتغيرات، مما يعزز من موضوعية النتائج</w:t>
      </w:r>
      <w:r>
        <w:rPr>
          <w:rFonts w:ascii="Traditional Arabic" w:cs="Traditional Arabic" w:hAnsi="Traditional Arabic"/>
          <w:sz w:val="28"/>
          <w:szCs w:val="28"/>
          <w:lang w:bidi="ar-EG"/>
        </w:rPr>
        <w:t>.</w:t>
      </w:r>
    </w:p>
    <w:p>
      <w:pPr>
        <w:pStyle w:val="style0"/>
        <w:bidi/>
        <w:spacing w:after="0" w:lineRule="auto" w:line="360"/>
        <w:jc w:val="both"/>
        <w:rPr>
          <w:rFonts w:ascii="Traditional Arabic" w:cs="Traditional Arabic" w:hAnsi="Traditional Arabic"/>
          <w:sz w:val="28"/>
          <w:szCs w:val="28"/>
          <w:rtl/>
          <w:lang w:bidi="ar-EG"/>
        </w:rPr>
      </w:pPr>
    </w:p>
    <w:p>
      <w:pPr>
        <w:pStyle w:val="style0"/>
        <w:bidi/>
        <w:spacing w:after="0" w:lineRule="auto" w:line="360"/>
        <w:jc w:val="both"/>
        <w:rPr>
          <w:rFonts w:ascii="Traditional Arabic" w:cs="Traditional Arabic" w:hAnsi="Traditional Arabic"/>
          <w:sz w:val="28"/>
          <w:szCs w:val="28"/>
          <w:lang w:bidi="ar-EG"/>
        </w:rPr>
      </w:pPr>
    </w:p>
    <w:bookmarkStart w:id="11" w:name="_Toc212333467"/>
    <w:p>
      <w:pPr>
        <w:pStyle w:val="style1"/>
        <w:bidi/>
        <w:spacing w:after="0"/>
        <w:rPr>
          <w:rFonts w:ascii="Traditional Arabic" w:cs="Traditional Arabic" w:hAnsi="Traditional Arabic"/>
          <w:b/>
          <w:bCs/>
          <w:color w:val="auto"/>
          <w:sz w:val="32"/>
          <w:szCs w:val="32"/>
          <w:lang w:bidi="ar-EG"/>
        </w:rPr>
      </w:pPr>
      <w:r>
        <w:rPr>
          <w:rFonts w:ascii="Traditional Arabic" w:cs="Traditional Arabic" w:hAnsi="Traditional Arabic"/>
          <w:b/>
          <w:bCs/>
          <w:color w:val="auto"/>
          <w:sz w:val="32"/>
          <w:szCs w:val="32"/>
          <w:rtl/>
        </w:rPr>
        <w:t>مجتمع وعينة الدراسة:</w:t>
      </w:r>
      <w:bookmarkEnd w:id="11"/>
    </w:p>
    <w:p>
      <w:pPr>
        <w:pStyle w:val="style179"/>
        <w:numPr>
          <w:ilvl w:val="0"/>
          <w:numId w:val="3"/>
        </w:numPr>
        <w:bidi/>
        <w:spacing w:lineRule="auto" w:line="360"/>
        <w:jc w:val="both"/>
        <w:rPr>
          <w:rFonts w:ascii="Traditional Arabic" w:cs="Traditional Arabic" w:hAnsi="Traditional Arabic"/>
          <w:b/>
          <w:bCs/>
          <w:sz w:val="28"/>
          <w:szCs w:val="28"/>
          <w:lang w:bidi="ar-EG"/>
        </w:rPr>
      </w:pPr>
      <w:r>
        <w:rPr>
          <w:rFonts w:ascii="Traditional Arabic" w:cs="Traditional Arabic" w:hAnsi="Traditional Arabic"/>
          <w:b/>
          <w:bCs/>
          <w:sz w:val="28"/>
          <w:szCs w:val="28"/>
          <w:rtl/>
        </w:rPr>
        <w:t>مجتمع الدراسة</w:t>
      </w:r>
    </w:p>
    <w:p>
      <w:pPr>
        <w:pStyle w:val="style0"/>
        <w:bidi/>
        <w:spacing w:lineRule="auto" w:line="360"/>
        <w:jc w:val="both"/>
        <w:rPr>
          <w:rFonts w:ascii="Traditional Arabic" w:cs="Traditional Arabic" w:hAnsi="Traditional Arabic"/>
          <w:sz w:val="28"/>
          <w:szCs w:val="28"/>
          <w:lang w:bidi="ar-EG"/>
        </w:rPr>
      </w:pPr>
      <w:r>
        <w:rPr>
          <w:rFonts w:ascii="Traditional Arabic" w:cs="Traditional Arabic" w:hAnsi="Traditional Arabic"/>
          <w:sz w:val="28"/>
          <w:szCs w:val="28"/>
          <w:rtl/>
        </w:rPr>
        <w:t>يتكون مجتمع الدراسة من الشركات الناشئة العاملة في المملكة العربية السعودية، والتي تمارس أنشطتها في بيئات تسويقية رقمية وتستخدم، أو تسعى لاستخدام، أدوات أتمتة التسويق في عملياتها التسويقية. ويشمل المجتمع أيضًا مسؤولي وموظفي التسويق العاملين في هذه الشركات، بوصفهم الأكثر ارتباطًا بالتقنيات المستخدمة في إدارة الحملات التسويقية وتحقيق الكفاءة التشغيلية. يكتسب هذا المجتمع أهمية خاصة لكونه يمثل بيئة ريادية ناشئة تتأثر بشكل مباشر بالتحولات الرقمية، كما أنه يلعب دورًا محوريًا في تحقيق مستهدفات رؤية السعودية 2030 المتعلقة بالتحول الرقمي ودعم ريادة الأعمال</w:t>
      </w:r>
      <w:r>
        <w:rPr>
          <w:rFonts w:ascii="Traditional Arabic" w:cs="Traditional Arabic" w:hAnsi="Traditional Arabic"/>
          <w:sz w:val="28"/>
          <w:szCs w:val="28"/>
          <w:lang w:bidi="ar-EG"/>
        </w:rPr>
        <w:t>.</w:t>
      </w:r>
    </w:p>
    <w:p>
      <w:pPr>
        <w:pStyle w:val="style179"/>
        <w:numPr>
          <w:ilvl w:val="0"/>
          <w:numId w:val="3"/>
        </w:numPr>
        <w:bidi/>
        <w:spacing w:lineRule="auto" w:line="360"/>
        <w:jc w:val="both"/>
        <w:rPr>
          <w:rFonts w:ascii="Traditional Arabic" w:cs="Traditional Arabic" w:hAnsi="Traditional Arabic"/>
          <w:b/>
          <w:bCs/>
          <w:sz w:val="28"/>
          <w:szCs w:val="28"/>
          <w:lang w:bidi="ar-EG"/>
        </w:rPr>
      </w:pPr>
      <w:r>
        <w:rPr>
          <w:rFonts w:ascii="Traditional Arabic" w:cs="Traditional Arabic" w:hAnsi="Traditional Arabic"/>
          <w:b/>
          <w:bCs/>
          <w:sz w:val="28"/>
          <w:szCs w:val="28"/>
          <w:rtl/>
        </w:rPr>
        <w:t>عينة الدراسة</w:t>
      </w:r>
    </w:p>
    <w:p>
      <w:pPr>
        <w:pStyle w:val="style179"/>
        <w:numPr>
          <w:ilvl w:val="0"/>
          <w:numId w:val="13"/>
        </w:numPr>
        <w:bidi/>
        <w:rPr>
          <w:rFonts w:ascii="Traditional Arabic" w:cs="Traditional Arabic" w:hAnsi="Traditional Arabic"/>
          <w:b/>
          <w:bCs/>
          <w:sz w:val="28"/>
          <w:szCs w:val="28"/>
        </w:rPr>
      </w:pPr>
      <w:r>
        <w:rPr>
          <w:rFonts w:ascii="Traditional Arabic" w:cs="Traditional Arabic" w:hAnsi="Traditional Arabic"/>
          <w:b/>
          <w:bCs/>
          <w:sz w:val="28"/>
          <w:szCs w:val="28"/>
        </w:rPr>
        <w:t xml:space="preserve"> </w:t>
      </w:r>
      <w:r>
        <w:rPr>
          <w:rFonts w:ascii="Traditional Arabic" w:cs="Traditional Arabic" w:hAnsi="Traditional Arabic"/>
          <w:b/>
          <w:bCs/>
          <w:sz w:val="28"/>
          <w:szCs w:val="28"/>
          <w:rtl/>
        </w:rPr>
        <w:t>طريقة اختيار العينة</w:t>
      </w:r>
      <w:r>
        <w:rPr>
          <w:rFonts w:ascii="Traditional Arabic" w:cs="Traditional Arabic" w:hAnsi="Traditional Arabic"/>
          <w:b/>
          <w:bCs/>
          <w:sz w:val="28"/>
          <w:szCs w:val="28"/>
        </w:rPr>
        <w:t>:</w:t>
      </w:r>
    </w:p>
    <w:p>
      <w:pPr>
        <w:pStyle w:val="style0"/>
        <w:bidi/>
        <w:rPr>
          <w:rFonts w:ascii="Traditional Arabic" w:cs="Traditional Arabic" w:hAnsi="Traditional Arabic"/>
          <w:sz w:val="28"/>
          <w:szCs w:val="28"/>
        </w:rPr>
      </w:pPr>
      <w:r>
        <w:rPr>
          <w:rFonts w:ascii="Traditional Arabic" w:cs="Traditional Arabic" w:hAnsi="Traditional Arabic"/>
          <w:sz w:val="28"/>
          <w:szCs w:val="28"/>
          <w:rtl/>
        </w:rPr>
        <w:t>سيتم استخدام العينة العشوائية البسيطة</w:t>
      </w:r>
      <w:r>
        <w:rPr>
          <w:rFonts w:ascii="Traditional Arabic" w:cs="Traditional Arabic" w:hAnsi="Traditional Arabic"/>
          <w:sz w:val="28"/>
          <w:szCs w:val="28"/>
        </w:rPr>
        <w:t xml:space="preserve"> (Simple Random Sampling) </w:t>
      </w:r>
      <w:r>
        <w:rPr>
          <w:rFonts w:ascii="Traditional Arabic" w:cs="Traditional Arabic" w:hAnsi="Traditional Arabic"/>
          <w:sz w:val="28"/>
          <w:szCs w:val="28"/>
          <w:rtl/>
        </w:rPr>
        <w:t>لاختيار المشاركين من مجتمع الدراسة، وذلك لضمان تمثيل عادل وإمكانية تعميم النتائج على المجتمع المستهدف</w:t>
      </w:r>
      <w:r>
        <w:rPr>
          <w:rFonts w:ascii="Traditional Arabic" w:cs="Traditional Arabic" w:hAnsi="Traditional Arabic"/>
          <w:sz w:val="28"/>
          <w:szCs w:val="28"/>
        </w:rPr>
        <w:t>.</w:t>
      </w:r>
    </w:p>
    <w:p>
      <w:pPr>
        <w:pStyle w:val="style179"/>
        <w:numPr>
          <w:ilvl w:val="0"/>
          <w:numId w:val="14"/>
        </w:numPr>
        <w:bidi/>
        <w:rPr>
          <w:rFonts w:ascii="Traditional Arabic" w:cs="Traditional Arabic" w:hAnsi="Traditional Arabic"/>
          <w:b/>
          <w:bCs/>
          <w:sz w:val="28"/>
          <w:szCs w:val="28"/>
        </w:rPr>
      </w:pPr>
      <w:r>
        <w:rPr>
          <w:rFonts w:ascii="Traditional Arabic" w:cs="Traditional Arabic" w:hAnsi="Traditional Arabic"/>
          <w:b/>
          <w:bCs/>
          <w:sz w:val="28"/>
          <w:szCs w:val="28"/>
          <w:rtl/>
        </w:rPr>
        <w:t>تحديد حجم العينة الإحصائي</w:t>
      </w:r>
      <w:r>
        <w:rPr>
          <w:rFonts w:ascii="Traditional Arabic" w:cs="Traditional Arabic" w:hAnsi="Traditional Arabic"/>
          <w:b/>
          <w:bCs/>
          <w:sz w:val="28"/>
          <w:szCs w:val="28"/>
        </w:rPr>
        <w:t>:</w:t>
      </w:r>
    </w:p>
    <w:p>
      <w:pPr>
        <w:pStyle w:val="style0"/>
        <w:bidi/>
        <w:rPr>
          <w:rFonts w:ascii="Traditional Arabic" w:cs="Traditional Arabic" w:hAnsi="Traditional Arabic"/>
          <w:sz w:val="28"/>
          <w:szCs w:val="28"/>
        </w:rPr>
      </w:pPr>
      <w:r>
        <w:rPr>
          <w:rFonts w:ascii="Traditional Arabic" w:cs="Traditional Arabic" w:hAnsi="Traditional Arabic"/>
          <w:sz w:val="28"/>
          <w:szCs w:val="28"/>
          <w:rtl/>
        </w:rPr>
        <w:t>نظرًا لأن المجتمع يتجاوز 10,000 (عدد العاملين في إدارات التسويق في الشركات الناشئة في الرياض في مجال التجارة الإلكترونية)، سيتم استخدام معادلة كوجران</w:t>
      </w:r>
      <w:r>
        <w:rPr>
          <w:rFonts w:ascii="Traditional Arabic" w:cs="Traditional Arabic" w:hAnsi="Traditional Arabic"/>
          <w:sz w:val="28"/>
          <w:szCs w:val="28"/>
        </w:rPr>
        <w:t xml:space="preserve"> (Cochran’s Formula) </w:t>
      </w:r>
      <w:r>
        <w:rPr>
          <w:rFonts w:ascii="Traditional Arabic" w:cs="Traditional Arabic" w:hAnsi="Traditional Arabic"/>
          <w:sz w:val="28"/>
          <w:szCs w:val="28"/>
          <w:rtl/>
        </w:rPr>
        <w:t>لتحديد حجم العينة المطلوبة لتحقيق مستوى دلالة إحصائية ملائم</w:t>
      </w:r>
      <w:r>
        <w:rPr>
          <w:rFonts w:ascii="Traditional Arabic" w:cs="Traditional Arabic" w:hAnsi="Traditional Arabic"/>
          <w:sz w:val="28"/>
          <w:szCs w:val="28"/>
        </w:rPr>
        <w:t>.</w:t>
      </w:r>
    </w:p>
    <w:p>
      <w:pPr>
        <w:pStyle w:val="style0"/>
        <w:bidi/>
        <w:rPr>
          <w:rFonts w:ascii="Traditional Arabic" w:cs="Traditional Arabic" w:hAnsi="Traditional Arabic"/>
          <w:sz w:val="28"/>
          <w:szCs w:val="28"/>
        </w:rPr>
      </w:pPr>
      <w:r>
        <w:rPr>
          <w:rFonts w:ascii="Traditional Arabic" w:cs="Traditional Arabic" w:hAnsi="Traditional Arabic"/>
          <w:sz w:val="28"/>
          <w:szCs w:val="28"/>
          <w:rtl/>
        </w:rPr>
        <w:t>معادلة كوجران لتحديد حجم العينة</w:t>
      </w:r>
      <w:r>
        <w:rPr>
          <w:rFonts w:ascii="Traditional Arabic" w:cs="Traditional Arabic" w:hAnsi="Traditional Arabic"/>
          <w:sz w:val="28"/>
          <w:szCs w:val="28"/>
        </w:rPr>
        <w:t>:</w:t>
      </w:r>
    </w:p>
    <w:p>
      <w:pPr>
        <w:pStyle w:val="style0"/>
        <w:bidi/>
        <w:jc w:val="center"/>
        <w:rPr>
          <w:rFonts w:ascii="Traditional Arabic" w:cs="Traditional Arabic" w:hAnsi="Traditional Arabic"/>
          <w:sz w:val="28"/>
          <w:szCs w:val="28"/>
        </w:rPr>
      </w:pPr>
      <w:r>
        <w:rPr>
          <w:rFonts w:ascii="Traditional Arabic" w:cs="Traditional Arabic" w:hAnsi="Traditional Arabic"/>
          <w:sz w:val="28"/>
          <w:szCs w:val="28"/>
        </w:rPr>
        <w:t>n = (Z² * p * (1-p)) / e²</w:t>
      </w:r>
    </w:p>
    <w:p>
      <w:pPr>
        <w:pStyle w:val="style0"/>
        <w:bidi/>
        <w:rPr>
          <w:rFonts w:ascii="Traditional Arabic" w:cs="Traditional Arabic" w:hAnsi="Traditional Arabic"/>
          <w:sz w:val="28"/>
          <w:szCs w:val="28"/>
        </w:rPr>
      </w:pPr>
      <w:r>
        <w:rPr>
          <w:rFonts w:ascii="Traditional Arabic" w:cs="Traditional Arabic" w:hAnsi="Traditional Arabic"/>
          <w:b/>
          <w:bCs/>
          <w:sz w:val="28"/>
          <w:szCs w:val="28"/>
          <w:rtl/>
        </w:rPr>
        <w:t>حيث</w:t>
      </w:r>
      <w:r>
        <w:rPr>
          <w:rFonts w:ascii="Traditional Arabic" w:cs="Traditional Arabic" w:hAnsi="Traditional Arabic"/>
          <w:b/>
          <w:bCs/>
          <w:sz w:val="28"/>
          <w:szCs w:val="28"/>
        </w:rPr>
        <w:t>:</w:t>
      </w:r>
    </w:p>
    <w:p>
      <w:pPr>
        <w:pStyle w:val="style0"/>
        <w:numPr>
          <w:ilvl w:val="0"/>
          <w:numId w:val="15"/>
        </w:numPr>
        <w:bidi/>
        <w:rPr>
          <w:rFonts w:ascii="Traditional Arabic" w:cs="Traditional Arabic" w:hAnsi="Traditional Arabic"/>
          <w:sz w:val="28"/>
          <w:szCs w:val="28"/>
        </w:rPr>
      </w:pPr>
      <w:r>
        <w:rPr>
          <w:rFonts w:ascii="Traditional Arabic" w:cs="Traditional Arabic" w:hAnsi="Traditional Arabic"/>
          <w:b/>
          <w:bCs/>
          <w:sz w:val="28"/>
          <w:szCs w:val="28"/>
        </w:rPr>
        <w:t xml:space="preserve"> :n</w:t>
      </w:r>
      <w:r>
        <w:rPr>
          <w:rFonts w:ascii="Traditional Arabic" w:cs="Traditional Arabic" w:hAnsi="Traditional Arabic"/>
          <w:sz w:val="28"/>
          <w:szCs w:val="28"/>
          <w:rtl/>
        </w:rPr>
        <w:t>حجم العينة المطلوب. </w:t>
      </w:r>
    </w:p>
    <w:p>
      <w:pPr>
        <w:pStyle w:val="style0"/>
        <w:numPr>
          <w:ilvl w:val="0"/>
          <w:numId w:val="15"/>
        </w:numPr>
        <w:bidi/>
        <w:rPr>
          <w:rFonts w:ascii="Traditional Arabic" w:cs="Traditional Arabic" w:hAnsi="Traditional Arabic"/>
          <w:sz w:val="28"/>
          <w:szCs w:val="28"/>
        </w:rPr>
      </w:pPr>
      <w:r>
        <w:rPr>
          <w:rFonts w:ascii="Traditional Arabic" w:cs="Traditional Arabic" w:hAnsi="Traditional Arabic"/>
          <w:b/>
          <w:bCs/>
          <w:sz w:val="28"/>
          <w:szCs w:val="28"/>
        </w:rPr>
        <w:t>Z</w:t>
      </w:r>
      <w:r>
        <w:rPr>
          <w:rFonts w:ascii="Traditional Arabic" w:cs="Traditional Arabic" w:hAnsi="Traditional Arabic"/>
          <w:sz w:val="28"/>
          <w:szCs w:val="28"/>
          <w:rtl/>
          <w:lang w:bidi="ar-EG"/>
        </w:rPr>
        <w:t xml:space="preserve">: </w:t>
      </w:r>
      <w:r>
        <w:rPr>
          <w:rFonts w:ascii="Traditional Arabic" w:cs="Traditional Arabic" w:hAnsi="Traditional Arabic"/>
          <w:sz w:val="28"/>
          <w:szCs w:val="28"/>
          <w:rtl/>
        </w:rPr>
        <w:t xml:space="preserve">قيمة </w:t>
      </w:r>
      <w:r>
        <w:rPr>
          <w:rFonts w:ascii="Traditional Arabic" w:cs="Traditional Arabic" w:hAnsi="Traditional Arabic"/>
          <w:sz w:val="28"/>
          <w:szCs w:val="28"/>
        </w:rPr>
        <w:t>Z</w:t>
      </w:r>
      <w:r>
        <w:rPr>
          <w:rFonts w:ascii="Traditional Arabic" w:cs="Traditional Arabic" w:hAnsi="Traditional Arabic"/>
          <w:sz w:val="28"/>
          <w:szCs w:val="28"/>
          <w:rtl/>
        </w:rPr>
        <w:t xml:space="preserve"> المقابلة لمستوى الثقة المطلوب. </w:t>
      </w:r>
    </w:p>
    <w:p>
      <w:pPr>
        <w:pStyle w:val="style0"/>
        <w:numPr>
          <w:ilvl w:val="1"/>
          <w:numId w:val="16"/>
        </w:numPr>
        <w:bidi/>
        <w:rPr>
          <w:rFonts w:ascii="Traditional Arabic" w:cs="Traditional Arabic" w:hAnsi="Traditional Arabic"/>
          <w:sz w:val="28"/>
          <w:szCs w:val="28"/>
        </w:rPr>
      </w:pPr>
      <w:r>
        <w:rPr>
          <w:rFonts w:ascii="Traditional Arabic" w:cs="Traditional Arabic" w:hAnsi="Traditional Arabic"/>
          <w:sz w:val="28"/>
          <w:szCs w:val="28"/>
          <w:rtl/>
        </w:rPr>
        <w:t xml:space="preserve">مثال: لمستوى ثقة 95%، تكون قيمة </w:t>
      </w:r>
      <w:r>
        <w:rPr>
          <w:rFonts w:ascii="Traditional Arabic" w:cs="Traditional Arabic" w:hAnsi="Traditional Arabic"/>
          <w:sz w:val="28"/>
          <w:szCs w:val="28"/>
        </w:rPr>
        <w:t>Z</w:t>
      </w:r>
      <w:r>
        <w:rPr>
          <w:rFonts w:ascii="Traditional Arabic" w:cs="Traditional Arabic" w:hAnsi="Traditional Arabic"/>
          <w:sz w:val="28"/>
          <w:szCs w:val="28"/>
          <w:rtl/>
        </w:rPr>
        <w:t xml:space="preserve"> هي 1.96. </w:t>
      </w:r>
    </w:p>
    <w:p>
      <w:pPr>
        <w:pStyle w:val="style0"/>
        <w:numPr>
          <w:ilvl w:val="0"/>
          <w:numId w:val="15"/>
        </w:numPr>
        <w:bidi/>
        <w:rPr>
          <w:rFonts w:ascii="Traditional Arabic" w:cs="Traditional Arabic" w:hAnsi="Traditional Arabic"/>
          <w:sz w:val="28"/>
          <w:szCs w:val="28"/>
        </w:rPr>
      </w:pPr>
      <w:r>
        <w:rPr>
          <w:rFonts w:ascii="Traditional Arabic" w:cs="Traditional Arabic" w:hAnsi="Traditional Arabic"/>
          <w:b/>
          <w:bCs/>
          <w:sz w:val="28"/>
          <w:szCs w:val="28"/>
        </w:rPr>
        <w:t>P</w:t>
      </w:r>
      <w:r>
        <w:rPr>
          <w:rFonts w:ascii="Traditional Arabic" w:cs="Traditional Arabic" w:hAnsi="Traditional Arabic"/>
          <w:sz w:val="28"/>
          <w:szCs w:val="28"/>
          <w:rtl/>
        </w:rPr>
        <w:t>: النسبة المقدرة للصفة التي يتم دراستها في المجتمع. </w:t>
      </w:r>
    </w:p>
    <w:p>
      <w:pPr>
        <w:pStyle w:val="style0"/>
        <w:numPr>
          <w:ilvl w:val="1"/>
          <w:numId w:val="17"/>
        </w:numPr>
        <w:bidi/>
        <w:rPr>
          <w:rFonts w:ascii="Traditional Arabic" w:cs="Traditional Arabic" w:hAnsi="Traditional Arabic"/>
          <w:sz w:val="28"/>
          <w:szCs w:val="28"/>
        </w:rPr>
      </w:pPr>
      <w:r>
        <w:rPr>
          <w:rFonts w:ascii="Traditional Arabic" w:cs="Traditional Arabic" w:hAnsi="Traditional Arabic"/>
          <w:sz w:val="28"/>
          <w:szCs w:val="28"/>
          <w:rtl/>
        </w:rPr>
        <w:t>إذا لم تكن هناك تقديرات سابقة، يُستخدم 0.5 للحصول على أقصى تباين، مما يضمن أن حجم العينة كبير بما يكفي. </w:t>
      </w:r>
    </w:p>
    <w:p>
      <w:pPr>
        <w:pStyle w:val="style0"/>
        <w:numPr>
          <w:ilvl w:val="0"/>
          <w:numId w:val="15"/>
        </w:numPr>
        <w:bidi/>
        <w:rPr>
          <w:rFonts w:ascii="Traditional Arabic" w:cs="Traditional Arabic" w:hAnsi="Traditional Arabic"/>
          <w:sz w:val="28"/>
          <w:szCs w:val="28"/>
        </w:rPr>
      </w:pPr>
      <w:r>
        <w:rPr>
          <w:rFonts w:ascii="Traditional Arabic" w:cs="Traditional Arabic" w:hAnsi="Traditional Arabic"/>
          <w:b/>
          <w:bCs/>
          <w:sz w:val="28"/>
          <w:szCs w:val="28"/>
        </w:rPr>
        <w:t>1-p</w:t>
      </w:r>
      <w:r>
        <w:rPr>
          <w:rFonts w:ascii="Traditional Arabic" w:cs="Traditional Arabic" w:hAnsi="Traditional Arabic"/>
          <w:sz w:val="28"/>
          <w:szCs w:val="28"/>
          <w:rtl/>
        </w:rPr>
        <w:t xml:space="preserve">: يمثل أيضاً </w:t>
      </w:r>
      <w:r>
        <w:rPr>
          <w:rFonts w:ascii="Traditional Arabic" w:cs="Traditional Arabic" w:hAnsi="Traditional Arabic"/>
          <w:sz w:val="28"/>
          <w:szCs w:val="28"/>
        </w:rPr>
        <w:t>q</w:t>
      </w:r>
      <w:r>
        <w:rPr>
          <w:rFonts w:ascii="Traditional Arabic" w:cs="Traditional Arabic" w:hAnsi="Traditional Arabic"/>
          <w:sz w:val="28"/>
          <w:szCs w:val="28"/>
          <w:rtl/>
        </w:rPr>
        <w:t>، وهو التباين في المجتمع. </w:t>
      </w:r>
    </w:p>
    <w:p>
      <w:pPr>
        <w:pStyle w:val="style0"/>
        <w:numPr>
          <w:ilvl w:val="0"/>
          <w:numId w:val="15"/>
        </w:numPr>
        <w:bidi/>
        <w:rPr>
          <w:rFonts w:ascii="Traditional Arabic" w:cs="Traditional Arabic" w:hAnsi="Traditional Arabic"/>
          <w:sz w:val="28"/>
          <w:szCs w:val="28"/>
        </w:rPr>
      </w:pPr>
      <w:r>
        <w:rPr>
          <w:rFonts w:ascii="Traditional Arabic" w:cs="Traditional Arabic" w:hAnsi="Traditional Arabic"/>
          <w:b/>
          <w:bCs/>
          <w:sz w:val="28"/>
          <w:szCs w:val="28"/>
        </w:rPr>
        <w:t>e</w:t>
      </w:r>
      <w:r>
        <w:rPr>
          <w:rFonts w:ascii="Traditional Arabic" w:cs="Traditional Arabic" w:hAnsi="Traditional Arabic"/>
          <w:sz w:val="28"/>
          <w:szCs w:val="28"/>
          <w:rtl/>
        </w:rPr>
        <w:t>: هامش الخطأ المطلوب أو مقدار الخطأ المقبول في الدراسة. </w:t>
      </w:r>
    </w:p>
    <w:p>
      <w:pPr>
        <w:pStyle w:val="style0"/>
        <w:numPr>
          <w:ilvl w:val="1"/>
          <w:numId w:val="18"/>
        </w:numPr>
        <w:bidi/>
        <w:rPr>
          <w:rFonts w:ascii="Traditional Arabic" w:cs="Traditional Arabic" w:hAnsi="Traditional Arabic"/>
          <w:sz w:val="28"/>
          <w:szCs w:val="28"/>
        </w:rPr>
      </w:pPr>
      <w:r>
        <w:rPr>
          <w:rFonts w:ascii="Traditional Arabic" w:cs="Traditional Arabic" w:hAnsi="Traditional Arabic"/>
          <w:sz w:val="28"/>
          <w:szCs w:val="28"/>
          <w:rtl/>
        </w:rPr>
        <w:t>عادةً ما يُستخدم هامش خطأ 5% أو 0.05. </w:t>
      </w:r>
    </w:p>
    <w:p>
      <w:pPr>
        <w:pStyle w:val="style0"/>
        <w:bidi/>
        <w:rPr>
          <w:rFonts w:ascii="Traditional Arabic" w:cs="Traditional Arabic" w:hAnsi="Traditional Arabic"/>
          <w:sz w:val="28"/>
          <w:szCs w:val="28"/>
          <w:lang w:bidi="ar-EG"/>
        </w:rPr>
      </w:pPr>
      <w:r>
        <w:rPr>
          <w:rFonts w:ascii="Traditional Arabic" w:cs="Traditional Arabic" w:hAnsi="Traditional Arabic"/>
          <w:sz w:val="28"/>
          <w:szCs w:val="28"/>
          <w:rtl/>
        </w:rPr>
        <w:t>حجم العينة المطلوب ه</w:t>
      </w:r>
      <w:r>
        <w:rPr>
          <w:rFonts w:ascii="Traditional Arabic" w:cs="Traditional Arabic" w:hAnsi="Traditional Arabic"/>
          <w:sz w:val="28"/>
          <w:szCs w:val="28"/>
          <w:rtl/>
          <w:lang w:bidi="ar-EG"/>
        </w:rPr>
        <w:t>و: (384)</w:t>
      </w:r>
    </w:p>
    <w:p>
      <w:pPr>
        <w:pStyle w:val="style179"/>
        <w:numPr>
          <w:ilvl w:val="0"/>
          <w:numId w:val="19"/>
        </w:numPr>
        <w:bidi/>
        <w:rPr>
          <w:rFonts w:ascii="Traditional Arabic" w:cs="Traditional Arabic" w:hAnsi="Traditional Arabic"/>
          <w:b/>
          <w:bCs/>
          <w:sz w:val="28"/>
          <w:szCs w:val="28"/>
        </w:rPr>
      </w:pPr>
      <w:r>
        <w:rPr>
          <w:rFonts w:ascii="Traditional Arabic" w:cs="Traditional Arabic" w:hAnsi="Traditional Arabic"/>
          <w:b/>
          <w:bCs/>
          <w:sz w:val="28"/>
          <w:szCs w:val="28"/>
          <w:rtl/>
        </w:rPr>
        <w:t>آلية الوصول للعينة</w:t>
      </w:r>
      <w:r>
        <w:rPr>
          <w:rFonts w:ascii="Traditional Arabic" w:cs="Traditional Arabic" w:hAnsi="Traditional Arabic"/>
          <w:b/>
          <w:bCs/>
          <w:sz w:val="28"/>
          <w:szCs w:val="28"/>
        </w:rPr>
        <w:t>:</w:t>
      </w:r>
    </w:p>
    <w:p>
      <w:pPr>
        <w:pStyle w:val="style0"/>
        <w:bidi/>
        <w:rPr>
          <w:rFonts w:ascii="Traditional Arabic" w:cs="Traditional Arabic" w:hAnsi="Traditional Arabic"/>
          <w:sz w:val="28"/>
          <w:szCs w:val="28"/>
        </w:rPr>
      </w:pPr>
      <w:r>
        <w:rPr>
          <w:rFonts w:ascii="Traditional Arabic" w:cs="Traditional Arabic" w:hAnsi="Traditional Arabic"/>
          <w:sz w:val="28"/>
          <w:szCs w:val="28"/>
          <w:rtl/>
        </w:rPr>
        <w:t>سيتم الوصول إلى أفراد العينة من خلال</w:t>
      </w:r>
      <w:r>
        <w:rPr>
          <w:rFonts w:ascii="Traditional Arabic" w:cs="Traditional Arabic" w:hAnsi="Traditional Arabic"/>
          <w:sz w:val="28"/>
          <w:szCs w:val="28"/>
        </w:rPr>
        <w:t>:</w:t>
      </w:r>
    </w:p>
    <w:p>
      <w:pPr>
        <w:pStyle w:val="style0"/>
        <w:numPr>
          <w:ilvl w:val="0"/>
          <w:numId w:val="11"/>
        </w:numPr>
        <w:tabs>
          <w:tab w:val="clear" w:pos="720"/>
        </w:tabs>
        <w:bidi/>
        <w:ind w:left="996"/>
        <w:rPr>
          <w:rFonts w:ascii="Traditional Arabic" w:cs="Traditional Arabic" w:hAnsi="Traditional Arabic"/>
          <w:sz w:val="28"/>
          <w:szCs w:val="28"/>
        </w:rPr>
      </w:pPr>
      <w:r>
        <w:rPr>
          <w:rFonts w:ascii="Traditional Arabic" w:cs="Traditional Arabic" w:hAnsi="Traditional Arabic"/>
          <w:sz w:val="28"/>
          <w:szCs w:val="28"/>
          <w:rtl/>
        </w:rPr>
        <w:t>قواعد بيانات حاضنات ومسرعات الأعمال في مدينة الرياض</w:t>
      </w:r>
      <w:r>
        <w:rPr>
          <w:rFonts w:ascii="Traditional Arabic" w:cs="Traditional Arabic" w:hAnsi="Traditional Arabic"/>
          <w:sz w:val="28"/>
          <w:szCs w:val="28"/>
        </w:rPr>
        <w:t>.</w:t>
      </w:r>
    </w:p>
    <w:p>
      <w:pPr>
        <w:pStyle w:val="style0"/>
        <w:numPr>
          <w:ilvl w:val="0"/>
          <w:numId w:val="11"/>
        </w:numPr>
        <w:tabs>
          <w:tab w:val="clear" w:pos="720"/>
        </w:tabs>
        <w:bidi/>
        <w:ind w:left="996"/>
        <w:rPr>
          <w:rFonts w:ascii="Traditional Arabic" w:cs="Traditional Arabic" w:hAnsi="Traditional Arabic"/>
          <w:sz w:val="28"/>
          <w:szCs w:val="28"/>
        </w:rPr>
      </w:pPr>
      <w:r>
        <w:rPr>
          <w:rFonts w:ascii="Traditional Arabic" w:cs="Traditional Arabic" w:hAnsi="Traditional Arabic"/>
          <w:sz w:val="28"/>
          <w:szCs w:val="28"/>
          <w:rtl/>
        </w:rPr>
        <w:t>منصات دعم ريادة الأعمال مثل "منشآت"</w:t>
      </w:r>
      <w:r>
        <w:rPr>
          <w:rFonts w:ascii="Traditional Arabic" w:cs="Traditional Arabic" w:hAnsi="Traditional Arabic"/>
          <w:sz w:val="28"/>
          <w:szCs w:val="28"/>
        </w:rPr>
        <w:t>.</w:t>
      </w:r>
    </w:p>
    <w:p>
      <w:pPr>
        <w:pStyle w:val="style0"/>
        <w:numPr>
          <w:ilvl w:val="0"/>
          <w:numId w:val="11"/>
        </w:numPr>
        <w:tabs>
          <w:tab w:val="clear" w:pos="720"/>
        </w:tabs>
        <w:bidi/>
        <w:ind w:left="996"/>
        <w:rPr>
          <w:rFonts w:ascii="Traditional Arabic" w:cs="Traditional Arabic" w:hAnsi="Traditional Arabic"/>
          <w:sz w:val="28"/>
          <w:szCs w:val="28"/>
        </w:rPr>
      </w:pPr>
      <w:r>
        <w:rPr>
          <w:rFonts w:ascii="Traditional Arabic" w:cs="Traditional Arabic" w:hAnsi="Traditional Arabic"/>
          <w:sz w:val="28"/>
          <w:szCs w:val="28"/>
          <w:rtl/>
        </w:rPr>
        <w:t>الشبكات المهنية مثل</w:t>
      </w:r>
      <w:r>
        <w:rPr>
          <w:rFonts w:ascii="Traditional Arabic" w:cs="Traditional Arabic" w:hAnsi="Traditional Arabic"/>
          <w:sz w:val="28"/>
          <w:szCs w:val="28"/>
        </w:rPr>
        <w:t xml:space="preserve"> .LinkedIn </w:t>
      </w:r>
    </w:p>
    <w:p>
      <w:pPr>
        <w:pStyle w:val="style0"/>
        <w:numPr>
          <w:ilvl w:val="0"/>
          <w:numId w:val="11"/>
        </w:numPr>
        <w:tabs>
          <w:tab w:val="clear" w:pos="720"/>
        </w:tabs>
        <w:bidi/>
        <w:ind w:left="996"/>
        <w:rPr>
          <w:rFonts w:ascii="Traditional Arabic" w:cs="Traditional Arabic" w:hAnsi="Traditional Arabic"/>
          <w:sz w:val="28"/>
          <w:szCs w:val="28"/>
        </w:rPr>
      </w:pPr>
      <w:r>
        <w:rPr>
          <w:rFonts w:ascii="Traditional Arabic" w:cs="Traditional Arabic" w:hAnsi="Traditional Arabic"/>
          <w:sz w:val="28"/>
          <w:szCs w:val="28"/>
          <w:rtl/>
        </w:rPr>
        <w:t>التواصل المباشر مع مسؤولي التسويق</w:t>
      </w:r>
      <w:r>
        <w:rPr>
          <w:rFonts w:ascii="Traditional Arabic" w:cs="Traditional Arabic" w:hAnsi="Traditional Arabic"/>
          <w:sz w:val="28"/>
          <w:szCs w:val="28"/>
        </w:rPr>
        <w:t>.</w:t>
      </w:r>
    </w:p>
    <w:p>
      <w:pPr>
        <w:pStyle w:val="style0"/>
        <w:numPr>
          <w:ilvl w:val="0"/>
          <w:numId w:val="11"/>
        </w:numPr>
        <w:tabs>
          <w:tab w:val="clear" w:pos="720"/>
        </w:tabs>
        <w:bidi/>
        <w:ind w:left="996"/>
        <w:rPr>
          <w:rFonts w:ascii="Traditional Arabic" w:cs="Traditional Arabic" w:hAnsi="Traditional Arabic"/>
          <w:sz w:val="28"/>
          <w:szCs w:val="28"/>
        </w:rPr>
      </w:pPr>
      <w:r>
        <w:rPr>
          <w:rFonts w:ascii="Traditional Arabic" w:cs="Traditional Arabic" w:hAnsi="Traditional Arabic"/>
          <w:sz w:val="28"/>
          <w:szCs w:val="28"/>
          <w:rtl/>
        </w:rPr>
        <w:t>توزيع الاستبانة إلكترونيًا مع إدراج سؤال تمهيدي للتحقق من مدى مطابقة المشارك لمعايير الدراسة</w:t>
      </w:r>
      <w:r>
        <w:rPr>
          <w:rFonts w:ascii="Traditional Arabic" w:cs="Traditional Arabic" w:hAnsi="Traditional Arabic"/>
          <w:sz w:val="28"/>
          <w:szCs w:val="28"/>
        </w:rPr>
        <w:t>.</w:t>
      </w:r>
    </w:p>
    <w:p>
      <w:pPr>
        <w:pStyle w:val="style179"/>
        <w:numPr>
          <w:ilvl w:val="0"/>
          <w:numId w:val="20"/>
        </w:numPr>
        <w:bidi/>
        <w:rPr>
          <w:rFonts w:ascii="Traditional Arabic" w:cs="Traditional Arabic" w:hAnsi="Traditional Arabic"/>
          <w:b/>
          <w:bCs/>
          <w:sz w:val="28"/>
          <w:szCs w:val="28"/>
        </w:rPr>
      </w:pPr>
      <w:r>
        <w:rPr>
          <w:rFonts w:ascii="Traditional Arabic" w:cs="Traditional Arabic" w:hAnsi="Traditional Arabic"/>
          <w:b/>
          <w:bCs/>
          <w:sz w:val="28"/>
          <w:szCs w:val="28"/>
          <w:rtl/>
        </w:rPr>
        <w:t>معايير اختيار المشاركين</w:t>
      </w:r>
      <w:r>
        <w:rPr>
          <w:rFonts w:ascii="Traditional Arabic" w:cs="Traditional Arabic" w:hAnsi="Traditional Arabic"/>
          <w:b/>
          <w:bCs/>
          <w:sz w:val="28"/>
          <w:szCs w:val="28"/>
        </w:rPr>
        <w:t>:</w:t>
      </w:r>
    </w:p>
    <w:p>
      <w:pPr>
        <w:pStyle w:val="style0"/>
        <w:numPr>
          <w:ilvl w:val="0"/>
          <w:numId w:val="12"/>
        </w:numPr>
        <w:tabs>
          <w:tab w:val="clear" w:pos="720"/>
        </w:tabs>
        <w:bidi/>
        <w:ind w:left="996"/>
        <w:rPr>
          <w:rFonts w:ascii="Traditional Arabic" w:cs="Traditional Arabic" w:hAnsi="Traditional Arabic"/>
          <w:sz w:val="28"/>
          <w:szCs w:val="28"/>
        </w:rPr>
      </w:pPr>
      <w:r>
        <w:rPr>
          <w:rFonts w:ascii="Traditional Arabic" w:cs="Traditional Arabic" w:hAnsi="Traditional Arabic"/>
          <w:sz w:val="28"/>
          <w:szCs w:val="28"/>
          <w:rtl/>
        </w:rPr>
        <w:t>أن يعمل في قسم التسويق بإحدى الشركات الناشئة في قطاع التجارة الإلكترونية بمدينة الرياض</w:t>
      </w:r>
      <w:r>
        <w:rPr>
          <w:rFonts w:ascii="Traditional Arabic" w:cs="Traditional Arabic" w:hAnsi="Traditional Arabic"/>
          <w:sz w:val="28"/>
          <w:szCs w:val="28"/>
        </w:rPr>
        <w:t>.</w:t>
      </w:r>
    </w:p>
    <w:p>
      <w:pPr>
        <w:pStyle w:val="style0"/>
        <w:numPr>
          <w:ilvl w:val="0"/>
          <w:numId w:val="12"/>
        </w:numPr>
        <w:tabs>
          <w:tab w:val="clear" w:pos="720"/>
        </w:tabs>
        <w:bidi/>
        <w:ind w:left="996"/>
        <w:rPr>
          <w:rFonts w:ascii="Traditional Arabic" w:cs="Traditional Arabic" w:hAnsi="Traditional Arabic"/>
          <w:sz w:val="28"/>
          <w:szCs w:val="28"/>
        </w:rPr>
      </w:pPr>
      <w:r>
        <w:rPr>
          <w:rFonts w:ascii="Traditional Arabic" w:cs="Traditional Arabic" w:hAnsi="Traditional Arabic"/>
          <w:sz w:val="28"/>
          <w:szCs w:val="28"/>
          <w:rtl/>
        </w:rPr>
        <w:t>أن يكون لديه خبرة عملية حالية أو سابقة في استخدام أدوات أتمتة التسويق الرقمي</w:t>
      </w:r>
      <w:r>
        <w:rPr>
          <w:rFonts w:ascii="Traditional Arabic" w:cs="Traditional Arabic" w:hAnsi="Traditional Arabic"/>
          <w:sz w:val="28"/>
          <w:szCs w:val="28"/>
        </w:rPr>
        <w:t>.</w:t>
      </w:r>
    </w:p>
    <w:p>
      <w:pPr>
        <w:pStyle w:val="style0"/>
        <w:numPr>
          <w:ilvl w:val="0"/>
          <w:numId w:val="12"/>
        </w:numPr>
        <w:tabs>
          <w:tab w:val="clear" w:pos="720"/>
        </w:tabs>
        <w:bidi/>
        <w:ind w:left="996"/>
        <w:rPr>
          <w:rFonts w:ascii="Traditional Arabic" w:cs="Traditional Arabic" w:hAnsi="Traditional Arabic"/>
          <w:sz w:val="28"/>
          <w:szCs w:val="28"/>
        </w:rPr>
      </w:pPr>
      <w:r>
        <w:rPr>
          <w:rFonts w:ascii="Traditional Arabic" w:cs="Traditional Arabic" w:hAnsi="Traditional Arabic"/>
          <w:sz w:val="28"/>
          <w:szCs w:val="28"/>
          <w:rtl/>
        </w:rPr>
        <w:t>أن يوافق على المشاركة ويؤكد اطلاعه على أهداف الدراسة وسرية البيانات</w:t>
      </w:r>
      <w:r>
        <w:rPr>
          <w:rFonts w:ascii="Traditional Arabic" w:cs="Traditional Arabic" w:hAnsi="Traditional Arabic"/>
          <w:sz w:val="28"/>
          <w:szCs w:val="28"/>
        </w:rPr>
        <w:t>.</w:t>
      </w:r>
    </w:p>
    <w:p>
      <w:pPr>
        <w:pStyle w:val="style0"/>
        <w:bidi/>
        <w:spacing w:lineRule="auto" w:line="360"/>
        <w:jc w:val="both"/>
        <w:rPr>
          <w:rFonts w:ascii="Traditional Arabic" w:cs="Traditional Arabic" w:hAnsi="Traditional Arabic"/>
          <w:sz w:val="28"/>
          <w:szCs w:val="28"/>
          <w:rtl/>
          <w:lang w:bidi="ar-EG"/>
        </w:rPr>
      </w:pPr>
    </w:p>
    <w:bookmarkStart w:id="12" w:name="_Toc191153658"/>
    <w:bookmarkStart w:id="13" w:name="_Toc212333468"/>
    <w:p>
      <w:pPr>
        <w:pStyle w:val="style2"/>
        <w:bidi/>
        <w:spacing w:lineRule="auto" w:line="360"/>
        <w:rPr>
          <w:rFonts w:ascii="Traditional Arabic" w:cs="Traditional Arabic" w:hAnsi="Traditional Arabic"/>
          <w:b/>
          <w:bCs/>
          <w:color w:val="auto"/>
          <w:rtl/>
          <w:lang w:bidi="ar-EG"/>
        </w:rPr>
      </w:pPr>
      <w:r>
        <w:rPr>
          <w:rFonts w:ascii="Traditional Arabic" w:cs="Traditional Arabic" w:hAnsi="Traditional Arabic"/>
          <w:b/>
          <w:bCs/>
          <w:color w:val="auto"/>
          <w:rtl/>
          <w:lang w:bidi="ar-EG"/>
        </w:rPr>
        <w:t>المعالجات الإحصائية:</w:t>
      </w:r>
      <w:bookmarkEnd w:id="12"/>
      <w:bookmarkEnd w:id="13"/>
    </w:p>
    <w:p>
      <w:pPr>
        <w:pStyle w:val="style0"/>
        <w:bidi/>
        <w:spacing w:lineRule="auto" w:line="360"/>
        <w:jc w:val="both"/>
        <w:rPr>
          <w:rFonts w:ascii="Traditional Arabic" w:cs="Traditional Arabic" w:hAnsi="Traditional Arabic"/>
          <w:sz w:val="28"/>
          <w:szCs w:val="28"/>
          <w:rtl/>
          <w:lang w:bidi="ar-EG"/>
        </w:rPr>
      </w:pPr>
      <w:r>
        <w:rPr>
          <w:rFonts w:ascii="Traditional Arabic" w:cs="Traditional Arabic" w:hAnsi="Traditional Arabic"/>
          <w:sz w:val="28"/>
          <w:szCs w:val="28"/>
          <w:rtl/>
        </w:rPr>
        <w:t>ستعتمد هذه الدراسة على الاستبانة المغلقة (إلكترونية) كأداة رئيسية لجمع البيانات الكمية المتعلقة بمتغيرات الدراسة، نظرًا لفعاليتها في قياس الآراء والانطباعات بدقة، وسهولة توزيعها على عينة واسعة من المشاركين خلال فترة زمنية قصيرة. سيتم تصميم الاستبانة بناءً على الأطر النظرية والدراسات السابقة ذات الصلة بموضوع أتمتة التسويق الرقمي وكفاءة العمليات التسويقية، مع مراعاة ملاءمتها للسياق المحلي للشركات الناشئة في المملكة العربية السعودية</w:t>
      </w:r>
      <w:r>
        <w:rPr>
          <w:rFonts w:ascii="Traditional Arabic" w:cs="Traditional Arabic" w:hAnsi="Traditional Arabic"/>
          <w:sz w:val="28"/>
          <w:szCs w:val="28"/>
          <w:lang w:bidi="ar-EG"/>
        </w:rPr>
        <w:t>.</w:t>
      </w:r>
    </w:p>
    <w:p>
      <w:pPr>
        <w:pStyle w:val="style0"/>
        <w:bidi/>
        <w:spacing w:lineRule="auto" w:line="360"/>
        <w:jc w:val="both"/>
        <w:rPr>
          <w:rFonts w:ascii="Traditional Arabic" w:cs="Traditional Arabic" w:hAnsi="Traditional Arabic"/>
          <w:sz w:val="28"/>
          <w:szCs w:val="28"/>
          <w:lang w:bidi="ar-EG"/>
        </w:rPr>
      </w:pPr>
      <w:r>
        <w:rPr>
          <w:rFonts w:ascii="Traditional Arabic" w:cs="Traditional Arabic" w:hAnsi="Traditional Arabic"/>
          <w:sz w:val="28"/>
          <w:szCs w:val="28"/>
          <w:rtl/>
        </w:rPr>
        <w:t>ستتكون الاستبانة من مجموعة من العبارات المصاغة بشكل مباشر وواضح، موزعة على أربعة محاور رئيسية تغطي مختلف جوانب الدراسة. المحور الأول سيتناول استخدام أدوات الأتمتة التسويقية، في حين يركّز المحور الثاني على تحسين استهداف العملاء، ويغطي المحور الثالث جانب تقليل التكاليف التسويقية، أما المحور الرابع فسيُخصص لقياس كفاءة العمليات التسويقية بوصفها المتغير التابع. سيتضمن كل محور خمسة أسئلة، ليصل بذلك العدد الإجمالي لأسئلة الاستبانة إلى عشرين سؤالاً. وسيتم استخدام مقياس ليكرت الخماسي لتقييم استجابات المشاركين على كل عبارة، حيث تتراوح الخيارات بين: (1) لا أوافق بشدة، (2) لا أوافق، (3) محايد، (4) أوافق، (5) أوافق بشدة، مما يتيح الحصول على بيانات كمية دقيقة تعكس وجهات نظر المشاركين حول كل محور من محاور الدراسة</w:t>
      </w:r>
      <w:r>
        <w:rPr>
          <w:rFonts w:ascii="Traditional Arabic" w:cs="Traditional Arabic" w:hAnsi="Traditional Arabic"/>
          <w:sz w:val="28"/>
          <w:szCs w:val="28"/>
          <w:lang w:bidi="ar-EG"/>
        </w:rPr>
        <w:t>.</w:t>
      </w:r>
    </w:p>
    <w:p>
      <w:pPr>
        <w:pStyle w:val="style0"/>
        <w:bidi/>
        <w:spacing w:after="0" w:lineRule="auto" w:line="360"/>
        <w:jc w:val="both"/>
        <w:rPr>
          <w:rFonts w:ascii="Traditional Arabic" w:cs="Traditional Arabic" w:hAnsi="Traditional Arabic"/>
          <w:sz w:val="28"/>
          <w:szCs w:val="28"/>
          <w:rtl/>
          <w:lang w:bidi="ar-EG"/>
        </w:rPr>
      </w:pPr>
      <w:r>
        <w:rPr>
          <w:rFonts w:ascii="Traditional Arabic" w:cs="Traditional Arabic" w:hAnsi="Traditional Arabic"/>
          <w:sz w:val="28"/>
          <w:szCs w:val="28"/>
          <w:rtl/>
        </w:rPr>
        <w:t>سيساعد هذا المقياس على تحويل الآراء والمواقف إلى قيم رقمية يمكن تحليلها إحصائيًا باستخدام أدوات التحليل الكمي، مما يعزز من موثوقية النتائج ويدعم اختبار فرضيات الدراسة. كما سيتم التأكد من صدق وثبات الاستبانة من خلال عرضها على مجموعة من المحكمين والمتخصصين في المجال، قبل توزيعها فعليًا على عينة الدراسة</w:t>
      </w:r>
      <w:r>
        <w:rPr>
          <w:rFonts w:ascii="Traditional Arabic" w:cs="Traditional Arabic" w:hAnsi="Traditional Arabic"/>
          <w:sz w:val="28"/>
          <w:szCs w:val="28"/>
          <w:lang w:bidi="ar-EG"/>
        </w:rPr>
        <w:t>.</w:t>
      </w:r>
    </w:p>
    <w:p>
      <w:pPr>
        <w:pStyle w:val="style0"/>
        <w:bidi/>
        <w:spacing w:after="0" w:lineRule="auto" w:line="360"/>
        <w:jc w:val="both"/>
        <w:rPr>
          <w:rFonts w:ascii="Traditional Arabic" w:cs="Traditional Arabic" w:hAnsi="Traditional Arabic"/>
          <w:sz w:val="28"/>
          <w:szCs w:val="28"/>
          <w:rtl/>
          <w:lang w:bidi="ar-EG"/>
        </w:rPr>
      </w:pPr>
      <w:r>
        <w:rPr>
          <w:rFonts w:ascii="Traditional Arabic" w:cs="Traditional Arabic" w:hAnsi="Traditional Arabic"/>
          <w:sz w:val="28"/>
          <w:szCs w:val="28"/>
          <w:rtl/>
        </w:rPr>
        <w:t>سيتم استخدام مجموعة من الأدوات الإحصائية لتحليل البيانات التي سيتم جمعها من الاستبانة، وتشمل الإحصاء الوصفي مثل المتوسطات الحسابية والانحراف المعياري لوصف خصائص البيانات وتحديد الاتجاهات العامة في استجابات المشاركين. كما سيتم استخدام معامل كرونباخ ألفا</w:t>
      </w:r>
      <w:r>
        <w:rPr>
          <w:rFonts w:ascii="Traditional Arabic" w:cs="Traditional Arabic" w:hAnsi="Traditional Arabic"/>
          <w:sz w:val="28"/>
          <w:szCs w:val="28"/>
          <w:lang w:bidi="ar-EG"/>
        </w:rPr>
        <w:t xml:space="preserve"> (Cronbach's Alpha) </w:t>
      </w:r>
      <w:r>
        <w:rPr>
          <w:rFonts w:ascii="Traditional Arabic" w:cs="Traditional Arabic" w:hAnsi="Traditional Arabic"/>
          <w:sz w:val="28"/>
          <w:szCs w:val="28"/>
          <w:rtl/>
        </w:rPr>
        <w:t>لقياس مدى ثبات وموثوقية أدوات القياس في الاستبانة. بالإضافة إلى ذلك، سيتم تطبيق تحليل الارتباط</w:t>
      </w:r>
      <w:r>
        <w:rPr>
          <w:rFonts w:ascii="Traditional Arabic" w:cs="Traditional Arabic" w:hAnsi="Traditional Arabic"/>
          <w:sz w:val="28"/>
          <w:szCs w:val="28"/>
          <w:lang w:bidi="ar-EG"/>
        </w:rPr>
        <w:t xml:space="preserve"> (Pearson Correlation) </w:t>
      </w:r>
      <w:r>
        <w:rPr>
          <w:rFonts w:ascii="Traditional Arabic" w:cs="Traditional Arabic" w:hAnsi="Traditional Arabic"/>
          <w:sz w:val="28"/>
          <w:szCs w:val="28"/>
          <w:rtl/>
        </w:rPr>
        <w:t>لدراسة العلاقة بين المتغيرات المستقلة (مثل استخدام أدوات الأتمتة، وتحسين الاستهداف، وتقليل التكاليف) والمتغير التابع (كفاءة العمليات التسويقية). وقد يُستخدم أيضاً تحليل الانحدار الخطي البسيط أو المتعدد لقياس مدى تأثير المتغيرات المستقلة على المتغير التابع، وتحديد مدى قوة هذا التأثير ودلالته الإحصائية</w:t>
      </w:r>
      <w:r>
        <w:rPr>
          <w:rFonts w:ascii="Traditional Arabic" w:cs="Traditional Arabic" w:hAnsi="Traditional Arabic"/>
          <w:sz w:val="28"/>
          <w:szCs w:val="28"/>
          <w:lang w:bidi="ar-EG"/>
        </w:rPr>
        <w:t>.</w:t>
      </w:r>
    </w:p>
    <w:bookmarkStart w:id="14" w:name="_Toc212333469"/>
    <w:p>
      <w:pPr>
        <w:pStyle w:val="style2"/>
        <w:bidi/>
        <w:rPr>
          <w:rFonts w:ascii="Traditional Arabic" w:cs="Traditional Arabic" w:hAnsi="Traditional Arabic"/>
          <w:b/>
          <w:bCs/>
          <w:color w:val="auto"/>
          <w:lang w:bidi="ar-EG"/>
        </w:rPr>
      </w:pPr>
      <w:r>
        <w:rPr>
          <w:rFonts w:ascii="Traditional Arabic" w:cs="Traditional Arabic" w:hAnsi="Traditional Arabic"/>
          <w:b/>
          <w:bCs/>
          <w:color w:val="auto"/>
          <w:rtl/>
          <w:lang w:bidi="ar-EG"/>
        </w:rPr>
        <w:t>نموذج الدراسة</w:t>
      </w:r>
      <w:r>
        <w:rPr>
          <w:rFonts w:ascii="Traditional Arabic" w:cs="Traditional Arabic" w:hAnsi="Traditional Arabic"/>
          <w:b/>
          <w:bCs/>
          <w:color w:val="auto"/>
          <w:lang w:bidi="ar-EG"/>
        </w:rPr>
        <w:t>:</w:t>
      </w:r>
      <w:bookmarkEnd w:id="14"/>
    </w:p>
    <w:p>
      <w:pPr>
        <w:pStyle w:val="style179"/>
        <w:numPr>
          <w:ilvl w:val="0"/>
          <w:numId w:val="3"/>
        </w:numPr>
        <w:bidi/>
        <w:spacing w:lineRule="auto" w:line="360"/>
        <w:jc w:val="both"/>
        <w:rPr>
          <w:rFonts w:ascii="Traditional Arabic" w:cs="Traditional Arabic" w:hAnsi="Traditional Arabic"/>
          <w:b/>
          <w:bCs/>
          <w:sz w:val="28"/>
          <w:szCs w:val="28"/>
        </w:rPr>
      </w:pPr>
      <w:r>
        <w:rPr>
          <w:rFonts w:ascii="Traditional Arabic" w:cs="Traditional Arabic" w:hAnsi="Traditional Arabic"/>
          <w:b/>
          <w:bCs/>
          <w:sz w:val="28"/>
          <w:szCs w:val="28"/>
          <w:rtl/>
        </w:rPr>
        <w:t>المتغير التابع: كفاءة العمليات التسويقية</w:t>
      </w:r>
    </w:p>
    <w:p>
      <w:pPr>
        <w:pStyle w:val="style0"/>
        <w:bidi/>
        <w:spacing w:lineRule="auto" w:line="360"/>
        <w:jc w:val="both"/>
        <w:rPr>
          <w:rFonts w:ascii="Traditional Arabic" w:cs="Traditional Arabic" w:hAnsi="Traditional Arabic"/>
          <w:sz w:val="28"/>
          <w:szCs w:val="28"/>
        </w:rPr>
      </w:pPr>
      <w:r>
        <w:rPr>
          <w:rFonts w:ascii="Traditional Arabic" w:cs="Traditional Arabic" w:hAnsi="Traditional Arabic"/>
          <w:sz w:val="28"/>
          <w:szCs w:val="28"/>
          <w:rtl/>
        </w:rPr>
        <w:t>كفاءة العمليات التسويقية تعني قدرة الشركات الناشئة على تنفيذ وتنظيم جميع الأنشطة التسويقية بشكل فعّال يحقق أهدافها بأقل وقت وتكلفة ممكنة. تشمل هذه الكفاءة دقة التخطيط، جودة التنفيذ، التفاعل الجيد مع العملاء، وقياس الأداء وتحقيق نتائج ملموسة تعزز من نمو الشركة. في بيئة السوق السعودية المتغيرة، تصبح الكفاءة عاملاً أساسياً للبقاء والتطور وسط المنافسة الشديدة، وخاصة للشركات الناشئة التي تمتلك موارد محدودة وتحتاج لاستغلالها بكفاءة عالية</w:t>
      </w:r>
      <w:r>
        <w:rPr>
          <w:rFonts w:ascii="Traditional Arabic" w:cs="Traditional Arabic" w:hAnsi="Traditional Arabic"/>
          <w:sz w:val="28"/>
          <w:szCs w:val="28"/>
        </w:rPr>
        <w:t>.</w:t>
      </w:r>
    </w:p>
    <w:p>
      <w:pPr>
        <w:pStyle w:val="style179"/>
        <w:numPr>
          <w:ilvl w:val="0"/>
          <w:numId w:val="3"/>
        </w:numPr>
        <w:bidi/>
        <w:spacing w:lineRule="auto" w:line="360"/>
        <w:jc w:val="both"/>
        <w:rPr>
          <w:rFonts w:ascii="Traditional Arabic" w:cs="Traditional Arabic" w:hAnsi="Traditional Arabic"/>
          <w:b/>
          <w:bCs/>
          <w:sz w:val="28"/>
          <w:szCs w:val="28"/>
        </w:rPr>
      </w:pPr>
      <w:r>
        <w:rPr>
          <w:rFonts w:ascii="Traditional Arabic" w:cs="Traditional Arabic" w:hAnsi="Traditional Arabic"/>
          <w:b/>
          <w:bCs/>
          <w:sz w:val="28"/>
          <w:szCs w:val="28"/>
          <w:rtl/>
        </w:rPr>
        <w:t>المتغير المستقل الأول: استخدام أدوات أتمتة التسويق الرقمي</w:t>
      </w:r>
    </w:p>
    <w:p>
      <w:pPr>
        <w:pStyle w:val="style0"/>
        <w:bidi/>
        <w:spacing w:lineRule="auto" w:line="360"/>
        <w:jc w:val="both"/>
        <w:rPr>
          <w:rFonts w:ascii="Traditional Arabic" w:cs="Traditional Arabic" w:hAnsi="Traditional Arabic"/>
          <w:sz w:val="28"/>
          <w:szCs w:val="28"/>
        </w:rPr>
      </w:pPr>
      <w:r>
        <w:rPr>
          <w:rFonts w:ascii="Traditional Arabic" w:cs="Traditional Arabic" w:hAnsi="Traditional Arabic"/>
          <w:sz w:val="28"/>
          <w:szCs w:val="28"/>
          <w:rtl/>
        </w:rPr>
        <w:t>هذا المتغير يشير إلى مدى اعتماد الشركات الناشئة على الأدوات الرقمية والتقنيات المتطورة التي تسهل عمليات التسويق الرقمي بشكل تلقائي، مثل برامج إدارة الحملات، وأدوات جدولة النشر، وأنظمة التحليل الذكي للبيانات. استخدام هذه الأدوات يمكن الشركات من أتمتة المهام الروتينية التي كانت تستغرق وقتًا وجهدًا كبيرين، مما يساعد في زيادة سرعة التنفيذ وتحسين جودة التسويق مع تقليل الأخطاء البشرية</w:t>
      </w:r>
      <w:r>
        <w:rPr>
          <w:rFonts w:ascii="Traditional Arabic" w:cs="Traditional Arabic" w:hAnsi="Traditional Arabic"/>
          <w:sz w:val="28"/>
          <w:szCs w:val="28"/>
        </w:rPr>
        <w:t>.</w:t>
      </w:r>
    </w:p>
    <w:p>
      <w:pPr>
        <w:pStyle w:val="style179"/>
        <w:numPr>
          <w:ilvl w:val="0"/>
          <w:numId w:val="3"/>
        </w:numPr>
        <w:bidi/>
        <w:spacing w:lineRule="auto" w:line="360"/>
        <w:jc w:val="both"/>
        <w:rPr>
          <w:rFonts w:ascii="Traditional Arabic" w:cs="Traditional Arabic" w:hAnsi="Traditional Arabic"/>
          <w:b/>
          <w:bCs/>
          <w:sz w:val="28"/>
          <w:szCs w:val="28"/>
        </w:rPr>
      </w:pPr>
      <w:r>
        <w:rPr>
          <w:rFonts w:ascii="Traditional Arabic" w:cs="Traditional Arabic" w:hAnsi="Traditional Arabic"/>
          <w:b/>
          <w:bCs/>
          <w:sz w:val="28"/>
          <w:szCs w:val="28"/>
          <w:rtl/>
        </w:rPr>
        <w:t>المتغير المستقل الثاني: تحسين استهداف العملاء وتخصيص الحملات التسويقية</w:t>
      </w:r>
    </w:p>
    <w:p>
      <w:pPr>
        <w:pStyle w:val="style0"/>
        <w:bidi/>
        <w:spacing w:lineRule="auto" w:line="360"/>
        <w:jc w:val="both"/>
        <w:rPr>
          <w:rFonts w:ascii="Traditional Arabic" w:cs="Traditional Arabic" w:hAnsi="Traditional Arabic"/>
          <w:sz w:val="28"/>
          <w:szCs w:val="28"/>
        </w:rPr>
      </w:pPr>
      <w:r>
        <w:rPr>
          <w:rFonts w:ascii="Traditional Arabic" w:cs="Traditional Arabic" w:hAnsi="Traditional Arabic"/>
          <w:sz w:val="28"/>
          <w:szCs w:val="28"/>
          <w:rtl/>
        </w:rPr>
        <w:t>يركز هذا المتغير على قدرة الشركات الناشئة على توجيه رسائل تسويقية مخصصة ومحددة لفئات العملاء الأكثر اهتمامًا، بناءً على بيانات دقيقة تم جمعها وتحليلها عبر أنظمة الأتمتة. الأتمتة تساعد في فهم سلوك العملاء واحتياجاتهم، مما يمكن المسوقين من صياغة حملات أكثر فعالية وتقديم عروض تتناسب مع متطلبات كل شريحة من العملاء، وبالتالي رفع معدلات التفاعل والاحتفاظ بالعملاء</w:t>
      </w:r>
      <w:r>
        <w:rPr>
          <w:rFonts w:ascii="Traditional Arabic" w:cs="Traditional Arabic" w:hAnsi="Traditional Arabic"/>
          <w:sz w:val="28"/>
          <w:szCs w:val="28"/>
        </w:rPr>
        <w:t>.</w:t>
      </w:r>
    </w:p>
    <w:p>
      <w:pPr>
        <w:pStyle w:val="style0"/>
        <w:bidi/>
        <w:spacing w:lineRule="auto" w:line="360"/>
        <w:jc w:val="both"/>
        <w:rPr>
          <w:rFonts w:ascii="Traditional Arabic" w:cs="Traditional Arabic" w:hAnsi="Traditional Arabic"/>
          <w:sz w:val="28"/>
          <w:szCs w:val="28"/>
        </w:rPr>
      </w:pPr>
    </w:p>
    <w:p>
      <w:pPr>
        <w:pStyle w:val="style0"/>
        <w:bidi/>
        <w:spacing w:lineRule="auto" w:line="360"/>
        <w:jc w:val="both"/>
        <w:rPr>
          <w:rFonts w:ascii="Traditional Arabic" w:cs="Traditional Arabic" w:hAnsi="Traditional Arabic"/>
          <w:sz w:val="28"/>
          <w:szCs w:val="28"/>
        </w:rPr>
      </w:pPr>
    </w:p>
    <w:p>
      <w:pPr>
        <w:pStyle w:val="style0"/>
        <w:bidi/>
        <w:spacing w:lineRule="auto" w:line="360"/>
        <w:jc w:val="both"/>
        <w:rPr>
          <w:rFonts w:ascii="Traditional Arabic" w:cs="Traditional Arabic" w:hAnsi="Traditional Arabic"/>
          <w:sz w:val="28"/>
          <w:szCs w:val="28"/>
        </w:rPr>
      </w:pPr>
    </w:p>
    <w:p>
      <w:pPr>
        <w:pStyle w:val="style179"/>
        <w:numPr>
          <w:ilvl w:val="0"/>
          <w:numId w:val="3"/>
        </w:numPr>
        <w:bidi/>
        <w:spacing w:lineRule="auto" w:line="360"/>
        <w:jc w:val="both"/>
        <w:rPr>
          <w:rFonts w:ascii="Traditional Arabic" w:cs="Traditional Arabic" w:hAnsi="Traditional Arabic"/>
          <w:b/>
          <w:bCs/>
          <w:sz w:val="28"/>
          <w:szCs w:val="28"/>
        </w:rPr>
      </w:pPr>
      <w:r>
        <w:rPr>
          <w:rFonts w:ascii="Traditional Arabic" w:cs="Traditional Arabic" w:hAnsi="Traditional Arabic"/>
          <w:b/>
          <w:bCs/>
          <w:sz w:val="28"/>
          <w:szCs w:val="28"/>
          <w:rtl/>
        </w:rPr>
        <w:t>المتغير المستقل الثالث: تقليل الوقت والتكاليف المرتبطة بتنفيذ وإدارة العمليات التسويقية</w:t>
      </w:r>
    </w:p>
    <w:p>
      <w:pPr>
        <w:pStyle w:val="style0"/>
        <w:bidi/>
        <w:spacing w:lineRule="auto" w:line="360"/>
        <w:jc w:val="both"/>
        <w:rPr>
          <w:rFonts w:ascii="Traditional Arabic" w:cs="Traditional Arabic" w:hAnsi="Traditional Arabic"/>
          <w:sz w:val="28"/>
          <w:szCs w:val="28"/>
          <w:rtl/>
        </w:rPr>
      </w:pPr>
      <w:r>
        <w:rPr>
          <w:rFonts w:ascii="Traditional Arabic" w:cs="Traditional Arabic" w:hAnsi="Traditional Arabic"/>
          <w:sz w:val="28"/>
          <w:szCs w:val="28"/>
          <w:rtl/>
        </w:rPr>
        <w:t>يرتبط هذا المتغير بمدى قدرة أتمتة التسويق الرقمي على تسريع تنفيذ العمليات التسويقية وخفض التكاليف التشغيلية المتعلقة بها، سواء من حيث الموارد البشرية أو التكاليف المالية. من خلال الأتمتة، يمكن جدولة وتنفيذ الحملات تلقائيًا، مما يقلل الحاجة للتدخل اليدوي المستمر، ويساعد الشركات الناشئة على تحقيق نتائج أفضل باستخدام موارد أقل، وبالتالي تحسين العائد على الاستثمار</w:t>
      </w:r>
      <w:r>
        <w:rPr>
          <w:rFonts w:ascii="Traditional Arabic" w:cs="Traditional Arabic" w:hAnsi="Traditional Arabic"/>
          <w:sz w:val="28"/>
          <w:szCs w:val="28"/>
        </w:rPr>
        <w:t>.</w:t>
      </w:r>
    </w:p>
    <w:p>
      <w:pPr>
        <w:pStyle w:val="style0"/>
        <w:bidi/>
        <w:rPr>
          <w:rtl/>
        </w:rPr>
      </w:pPr>
    </w:p>
    <w:p>
      <w:pPr>
        <w:pStyle w:val="style0"/>
        <w:bidi/>
        <w:spacing w:after="0" w:lineRule="auto" w:line="360"/>
        <w:jc w:val="center"/>
        <w:rPr>
          <w:rFonts w:ascii="Simplified Arabic" w:cs="Simplified Arabic" w:hAnsi="Simplified Arabic"/>
          <w:rtl/>
          <w:lang w:bidi="ar-EG"/>
        </w:rPr>
      </w:pPr>
      <w:r>
        <w:rPr>
          <w:noProof/>
        </w:rPr>
      </w:r>
      <w:r>
        <w:rPr>
          <w:noProof/>
        </w:rPr>
      </w:r>
      <w:r>
        <w:rPr>
          <w:noProof/>
        </w:rPr>
      </w:r>
      <w:r>
        <w:rPr>
          <w:noProof/>
        </w:rPr>
        <w:object>
          <v:shape id="1029" type="#_x0000_t75" filled="f" stroked="f" style="margin-left:0.0pt;margin-top:0.0pt;width:357.8pt;height:314.3pt;mso-wrap-distance-left:0.0pt;mso-wrap-distance-right:0.0pt;visibility:visible;">
            <v:imagedata r:id="rId3" embosscolor="white" o:title=""/>
            <v:stroke on="f" joinstyle="miter"/>
            <o:lock aspectratio="true" v:ext="view"/>
            <v:fill/>
          </v:shape>
          <o:OLEObject Type="EMBED" ProgID="Visio.Drawing.15" ShapeID="1029" DrawAspect="Content" ObjectID="0" r:id="rId4"/>
        </w:object>
      </w:r>
      <w:r>
        <w:rPr>
          <w:noProof/>
        </w:rPr>
      </w:r>
    </w:p>
    <w:p>
      <w:pPr>
        <w:pStyle w:val="style0"/>
        <w:bidi/>
        <w:spacing w:after="0" w:lineRule="auto" w:line="360"/>
        <w:jc w:val="both"/>
        <w:rPr>
          <w:rFonts w:ascii="Traditional Arabic" w:cs="Traditional Arabic" w:hAnsi="Traditional Arabic"/>
          <w:sz w:val="28"/>
          <w:szCs w:val="28"/>
          <w:u w:val="single"/>
          <w:rtl/>
          <w:lang w:bidi="ar-EG"/>
        </w:rPr>
      </w:pPr>
      <w:r>
        <w:rPr>
          <w:rFonts w:ascii="Traditional Arabic" w:cs="Traditional Arabic" w:hAnsi="Traditional Arabic" w:hint="cs"/>
          <w:b/>
          <w:bCs/>
          <w:sz w:val="28"/>
          <w:szCs w:val="28"/>
          <w:u w:val="single"/>
          <w:rtl/>
          <w:lang w:bidi="ar-EG"/>
        </w:rPr>
        <w:t>المصدر:</w:t>
      </w:r>
      <w:r>
        <w:rPr>
          <w:rFonts w:ascii="Traditional Arabic" w:cs="Traditional Arabic" w:hAnsi="Traditional Arabic" w:hint="cs"/>
          <w:sz w:val="28"/>
          <w:szCs w:val="28"/>
          <w:u w:val="single"/>
          <w:rtl/>
          <w:lang w:bidi="ar-EG"/>
        </w:rPr>
        <w:t xml:space="preserve"> إعداد الباحث بالاعتماد على الدراسات السابقة</w:t>
      </w:r>
    </w:p>
    <w:p>
      <w:pPr>
        <w:pStyle w:val="style0"/>
        <w:bidi/>
        <w:spacing w:after="0" w:lineRule="auto" w:line="360"/>
        <w:jc w:val="both"/>
        <w:rPr>
          <w:rFonts w:ascii="Traditional Arabic" w:cs="Traditional Arabic" w:hAnsi="Traditional Arabic"/>
          <w:sz w:val="28"/>
          <w:szCs w:val="28"/>
          <w:rtl/>
          <w:lang w:bidi="ar-EG"/>
        </w:rPr>
      </w:pPr>
    </w:p>
    <w:p>
      <w:pPr>
        <w:pStyle w:val="style0"/>
        <w:bidi/>
        <w:spacing w:after="0" w:lineRule="auto" w:line="360"/>
        <w:jc w:val="both"/>
        <w:rPr>
          <w:rFonts w:ascii="Traditional Arabic" w:cs="Traditional Arabic" w:hAnsi="Traditional Arabic"/>
          <w:sz w:val="28"/>
          <w:szCs w:val="28"/>
          <w:rtl/>
          <w:lang w:bidi="ar-EG"/>
        </w:rPr>
      </w:pPr>
    </w:p>
    <w:p>
      <w:pPr>
        <w:pStyle w:val="style0"/>
        <w:bidi/>
        <w:spacing w:after="0" w:lineRule="auto" w:line="360"/>
        <w:jc w:val="both"/>
        <w:rPr>
          <w:rFonts w:ascii="Traditional Arabic" w:cs="Traditional Arabic" w:hAnsi="Traditional Arabic"/>
          <w:sz w:val="28"/>
          <w:szCs w:val="28"/>
          <w:rtl/>
          <w:lang w:bidi="ar-EG"/>
        </w:rPr>
      </w:pPr>
    </w:p>
    <w:p>
      <w:pPr>
        <w:pStyle w:val="style0"/>
        <w:rPr>
          <w:rtl/>
          <w:lang w:bidi="ar-EG"/>
        </w:rPr>
      </w:pPr>
    </w:p>
    <w:bookmarkStart w:id="15" w:name="_Toc212333470"/>
    <w:p>
      <w:pPr>
        <w:pStyle w:val="style2"/>
        <w:bidi/>
        <w:rPr>
          <w:rFonts w:ascii="Traditional Arabic" w:cs="Traditional Arabic" w:hAnsi="Traditional Arabic"/>
          <w:b/>
          <w:bCs/>
          <w:color w:val="auto"/>
          <w:rtl/>
          <w:lang w:bidi="ar-EG"/>
        </w:rPr>
      </w:pPr>
      <w:r>
        <w:rPr>
          <w:rFonts w:ascii="Traditional Arabic" w:cs="Traditional Arabic" w:hAnsi="Traditional Arabic" w:hint="cs"/>
          <w:b/>
          <w:bCs/>
          <w:color w:val="auto"/>
          <w:rtl/>
          <w:lang w:bidi="ar-EG"/>
        </w:rPr>
        <w:t>المراجع</w:t>
      </w:r>
      <w:r>
        <w:rPr>
          <w:rFonts w:ascii="Traditional Arabic" w:cs="Traditional Arabic" w:hAnsi="Traditional Arabic"/>
          <w:b/>
          <w:bCs/>
          <w:color w:val="auto"/>
          <w:lang w:bidi="ar-EG"/>
        </w:rPr>
        <w:t>:</w:t>
      </w:r>
      <w:bookmarkEnd w:id="15"/>
    </w:p>
    <w:p>
      <w:pPr>
        <w:pStyle w:val="style179"/>
        <w:numPr>
          <w:ilvl w:val="0"/>
          <w:numId w:val="10"/>
        </w:numPr>
        <w:bidi/>
        <w:rPr>
          <w:b/>
          <w:bCs/>
          <w:rtl/>
          <w:lang w:bidi="ar-EG"/>
        </w:rPr>
      </w:pPr>
      <w:r>
        <w:rPr>
          <w:rFonts w:hint="cs"/>
          <w:b/>
          <w:bCs/>
          <w:rtl/>
          <w:lang w:bidi="ar-EG"/>
        </w:rPr>
        <w:t>المراجع العربية</w:t>
      </w:r>
    </w:p>
    <w:p>
      <w:pPr>
        <w:pStyle w:val="style4117"/>
        <w:bidi/>
        <w:ind w:left="720" w:hanging="720"/>
        <w:rPr/>
      </w:pPr>
      <w:r>
        <w:rPr>
          <w:rtl/>
        </w:rPr>
        <w:t>الغني, م. أ</w:t>
      </w:r>
      <w:r>
        <w:t xml:space="preserve">. (2023). </w:t>
      </w:r>
      <w:r>
        <w:rPr>
          <w:rtl/>
        </w:rPr>
        <w:t>تحليل أثر التحول الرقمي على فاعلية الأداء التنظيمي (دراسة ميدانية)</w:t>
      </w:r>
      <w:r>
        <w:t>. Retrieved from https://safq.journals.ekb.eg/article_333788_4b087845ce9c8c5b1dc0c4cb19585e34.pdf</w:t>
      </w:r>
    </w:p>
    <w:p>
      <w:pPr>
        <w:pStyle w:val="style4117"/>
        <w:bidi/>
        <w:ind w:left="720" w:hanging="720"/>
        <w:rPr>
          <w:rtl/>
        </w:rPr>
      </w:pPr>
      <w:r>
        <w:rPr>
          <w:rtl/>
        </w:rPr>
        <w:t>حمودي, ر. ح</w:t>
      </w:r>
      <w:r>
        <w:t xml:space="preserve">. (2024). </w:t>
      </w:r>
      <w:r>
        <w:rPr>
          <w:rtl/>
        </w:rPr>
        <w:t>تأثير التسويق الرقمي في تشكيل السلوك الاستهلاكي لدى الأطفال</w:t>
      </w:r>
      <w:r>
        <w:t xml:space="preserve">. Retrieved from </w:t>
      </w:r>
      <w:r>
        <w:rPr/>
        <w:fldChar w:fldCharType="begin"/>
      </w:r>
      <w:r>
        <w:instrText xml:space="preserve"> HYPERLINK "https://www.researchgate.net/publication/380313793_tathyr_altswyq_alrqmy_fy_tshkyl_alslwk_alasthlaky_ldy_alatfal" </w:instrText>
      </w:r>
      <w:r>
        <w:rPr/>
        <w:fldChar w:fldCharType="separate"/>
      </w:r>
      <w:r>
        <w:rPr>
          <w:rStyle w:val="style85"/>
          <w:color w:val="auto"/>
          <w:u w:val="none"/>
        </w:rPr>
        <w:t>https://www.researchgate.net/publication/380313793_tathyr_altswyq_alrqmy_fy_tshkyl_alslwk_alasthlaky_ldy_alatfal</w:t>
      </w:r>
      <w:r>
        <w:rPr/>
        <w:fldChar w:fldCharType="end"/>
      </w:r>
    </w:p>
    <w:p>
      <w:pPr>
        <w:pStyle w:val="style0"/>
        <w:bidi/>
        <w:rPr>
          <w:rtl/>
        </w:rPr>
      </w:pPr>
    </w:p>
    <w:p>
      <w:pPr>
        <w:pStyle w:val="style179"/>
        <w:numPr>
          <w:ilvl w:val="0"/>
          <w:numId w:val="10"/>
        </w:numPr>
        <w:bidi/>
        <w:rPr>
          <w:b/>
          <w:bCs/>
          <w:rtl/>
          <w:lang w:bidi="ar-EG"/>
        </w:rPr>
      </w:pPr>
      <w:r>
        <w:rPr>
          <w:rFonts w:hint="cs"/>
          <w:b/>
          <w:bCs/>
          <w:rtl/>
          <w:lang w:bidi="ar-EG"/>
        </w:rPr>
        <w:t>المراجع الأجنبية</w:t>
      </w:r>
    </w:p>
    <w:p>
      <w:pPr>
        <w:pStyle w:val="style1"/>
        <w:rPr>
          <w:sz w:val="2"/>
          <w:szCs w:val="2"/>
        </w:rPr>
      </w:pPr>
    </w:p>
    <w:p>
      <w:pPr>
        <w:pStyle w:val="style4117"/>
        <w:ind w:left="720" w:hanging="720"/>
        <w:rPr>
          <w:kern w:val="0"/>
          <w14:ligatures xmlns:w14="http://schemas.microsoft.com/office/word/2010/wordml" w14:val="none"/>
        </w:rPr>
      </w:pPr>
      <w:r>
        <w:rPr/>
        <w:fldChar w:fldCharType="begin"/>
      </w:r>
      <w:r>
        <w:instrText xml:space="preserve"> BIBLIOGRAPHY </w:instrText>
      </w:r>
      <w:r>
        <w:rPr/>
        <w:fldChar w:fldCharType="separate"/>
      </w:r>
      <w:r>
        <w:t>Agustian, K. (2023). The Impact of Digital Transformation on Business Models and Competitive Advantage. Retrieved from https://www.researchgate.net/publication/374425876_The_Impact_of_Digital_Transformation_on_Business_Models_and_Competitive_Advantage</w:t>
      </w:r>
    </w:p>
    <w:p>
      <w:pPr>
        <w:pStyle w:val="style4117"/>
        <w:ind w:left="720" w:hanging="720"/>
        <w:rPr/>
      </w:pPr>
      <w:r>
        <w:t xml:space="preserve">Algumzi, A. (2022). Impact of digital marketing on SMEs performance in Saudi Arabia: Implications on building NEOM. </w:t>
      </w:r>
      <w:r>
        <w:rPr>
          <w:i/>
          <w:iCs/>
        </w:rPr>
        <w:t>10</w:t>
      </w:r>
      <w:r>
        <w:t>(1). Retrieved from https://www.researchgate.net/publication/366422646_Impact_of_digital_marketing_on_SMEs_performance_in_Saudi_Arabia_Implications_on_building_NEOM</w:t>
      </w:r>
    </w:p>
    <w:p>
      <w:pPr>
        <w:pStyle w:val="style4117"/>
        <w:ind w:left="720" w:hanging="720"/>
        <w:rPr/>
      </w:pPr>
      <w:r>
        <w:t>Aljabari, M. (2024). The impact of digital marketing strategies on innovation: The mediating role of AI: A critical study of SMEs in the KSA market. Retrieved from https://growingscience.com/beta/ijds/7136-the-impact-of-digital-marketing-strategies-on-innovation-the-mediating-role-of-ai-a-critical-study-of-smes-in-the-ksa-market.html</w:t>
      </w:r>
    </w:p>
    <w:p>
      <w:pPr>
        <w:pStyle w:val="style4117"/>
        <w:ind w:left="720" w:hanging="720"/>
        <w:rPr/>
      </w:pPr>
      <w:r>
        <w:t>Alshammari, A. F. (2024). Impact of digital marketing and E-Payments on Saudi online startup consumers. Retrieved from https://www.researchgate.net/publication/385926583_Impact_of_digital_marketing_and_E-Payments_on_Saudi_online_startup_consumers</w:t>
      </w:r>
    </w:p>
    <w:p>
      <w:pPr>
        <w:pStyle w:val="style4117"/>
        <w:ind w:left="720" w:hanging="720"/>
        <w:rPr/>
      </w:pPr>
      <w:r>
        <w:t xml:space="preserve">Alshiha, A. A. (2024). The impact of digital marketing strategies on enhancing the attractiveness of cultural and heritage tourism in the Kingdom of Saudi Arabia: a field study. </w:t>
      </w:r>
      <w:r>
        <w:rPr>
          <w:i/>
          <w:iCs/>
        </w:rPr>
        <w:t>8</w:t>
      </w:r>
      <w:r>
        <w:t>(1). Retrieved from https://mfth.journals.ekb.eg/article_343520.html?lang=en</w:t>
      </w:r>
    </w:p>
    <w:p>
      <w:pPr>
        <w:pStyle w:val="style4117"/>
        <w:ind w:left="720" w:hanging="720"/>
        <w:rPr/>
      </w:pPr>
      <w:r>
        <w:t>Bakare, O. A. (2024). Artificial Intelligence in SME financial decision-making: Tools for enhancing efficiency and profitability. Retrieved from https://www.researchgate.net/publication/384545865_Artificial_Intelligence_in_SME_financial_decision-making_Tools_for_enhancing_efficiency_and_profitability</w:t>
      </w:r>
    </w:p>
    <w:p>
      <w:pPr>
        <w:pStyle w:val="style4117"/>
        <w:ind w:left="720" w:hanging="720"/>
        <w:rPr/>
      </w:pPr>
      <w:r>
        <w:t>Basit, S. A. (2024). Review of enablers and barriers of sustainable business practices in SMEs. Retrieved from https://www.sciencedirect.com/science/article/pii/S2949948824000167</w:t>
      </w:r>
    </w:p>
    <w:p>
      <w:pPr>
        <w:pStyle w:val="style4117"/>
        <w:ind w:left="720" w:hanging="720"/>
        <w:rPr/>
      </w:pPr>
      <w:r>
        <w:t>Dalsaniya, A. (2023). Revolutionizing digital marketing with RPA: Automating campaign management and customer engagement. Retrieved from https://www.researchgate.net/publication/385085476_Revolutionizing_digital_marketing_with_RPA_Automating_campaign_management_and_customer_engagement</w:t>
      </w:r>
    </w:p>
    <w:p>
      <w:pPr>
        <w:pStyle w:val="style4117"/>
        <w:ind w:left="720" w:hanging="720"/>
        <w:rPr/>
      </w:pPr>
      <w:r>
        <w:t>Gavrila, S. G. (2023). The impact of automation and optimization on customer experience: a consumer perspective. Retrieved from https://www.researchgate.net/publication/375961142_The_impact_of_automation_and_optimization_on_customer_experience_a_consumer_perspective</w:t>
      </w:r>
    </w:p>
    <w:p>
      <w:pPr>
        <w:pStyle w:val="style4117"/>
        <w:ind w:left="720" w:hanging="720"/>
        <w:rPr/>
      </w:pPr>
      <w:r>
        <w:t xml:space="preserve">Gherghina, Ș. C. (2020). Small and Medium-Sized Enterprises (SMEs): The Engine of Economic Growth through Investments and Innovation. </w:t>
      </w:r>
      <w:r>
        <w:rPr>
          <w:i/>
          <w:iCs/>
        </w:rPr>
        <w:t>12</w:t>
      </w:r>
      <w:r>
        <w:t>(1). Retrieved from https://www.mdpi.com/2071-1050/12/1/347</w:t>
      </w:r>
    </w:p>
    <w:p>
      <w:pPr>
        <w:pStyle w:val="style4117"/>
        <w:ind w:left="720" w:hanging="720"/>
        <w:rPr/>
      </w:pPr>
      <w:r>
        <w:t>Hai, T. N. (2021). Digital Transformation: Opportunities and Challenges for Leaders in the Emerging Countries in Response to Covid-19 Pandemic. Retrieved from https://www.researchgate.net/publication/351971375_Digital_Transformation_Opportunities_and_Challenges_for_Leaders_in_the_Emerging_Countries_in_Response_to_Covid-19_Pandemic</w:t>
      </w:r>
    </w:p>
    <w:p>
      <w:pPr>
        <w:pStyle w:val="style4117"/>
        <w:ind w:left="720" w:hanging="720"/>
        <w:rPr/>
      </w:pPr>
      <w:r>
        <w:t>Huseynov, F. (2023). Chatbots in Digital Marketing: Enhanced Customer Experience and Reduced Customer Service Costs. Retrieved from https://www.researchgate.net/publication/372837440_Chatbots_in_Digital_Marketing_Enhanced_Customer_Experience_and_Reduced_Customer_Service_Costs</w:t>
      </w:r>
    </w:p>
    <w:p>
      <w:pPr>
        <w:pStyle w:val="style4117"/>
        <w:ind w:left="720" w:hanging="720"/>
        <w:rPr/>
      </w:pPr>
      <w:r>
        <w:t>Jung, S.-U. (2023). The Impact of Digital Marketing Innovation on Firm Performance: Mediation by Marketing Capability and Moderation by Firm Size. Retrieved from https://www.mdpi.com/2071-1050/15/7/5711</w:t>
      </w:r>
    </w:p>
    <w:p>
      <w:pPr>
        <w:pStyle w:val="style4117"/>
        <w:ind w:left="720" w:hanging="720"/>
        <w:rPr/>
      </w:pPr>
      <w:r>
        <w:t>Rana, J. (2021). Quantitative Methods. Retrieved from https://www.researchgate.net/publication/352356475_Quantitative_Methods</w:t>
      </w:r>
    </w:p>
    <w:p>
      <w:pPr>
        <w:pStyle w:val="style4117"/>
        <w:ind w:left="720" w:hanging="720"/>
        <w:rPr/>
      </w:pPr>
      <w:r>
        <w:t xml:space="preserve">Sharabati, A.-A. A. (2024). The Impact of Digital Marketing on the Performance of SMEs: An Analytical Study in Light of Modern Digital Transformations. </w:t>
      </w:r>
      <w:r>
        <w:rPr>
          <w:i/>
          <w:iCs/>
        </w:rPr>
        <w:t>16</w:t>
      </w:r>
      <w:r>
        <w:t>(19). Retrieved from https://www.mdpi.com/2071-1050/16/19/8667</w:t>
      </w:r>
    </w:p>
    <w:p>
      <w:pPr>
        <w:pStyle w:val="style4117"/>
        <w:ind w:left="720" w:hanging="720"/>
        <w:rPr/>
      </w:pPr>
      <w:r>
        <w:t xml:space="preserve">Tripathi, A. (2024). SMEs Awareness and Preparation for Digital Transformation: Exploring Business Opportunities for Entrepreneurs in Saudi Arabia’s Ha’il Region. </w:t>
      </w:r>
      <w:r>
        <w:rPr>
          <w:i/>
          <w:iCs/>
        </w:rPr>
        <w:t>16</w:t>
      </w:r>
      <w:r>
        <w:t>(9). Retrieved from https://www.mdpi.com/2071-1050/16/9/3831</w:t>
      </w:r>
    </w:p>
    <w:p>
      <w:pPr>
        <w:pStyle w:val="style4117"/>
        <w:ind w:left="720" w:hanging="720"/>
        <w:rPr/>
      </w:pPr>
      <w:r>
        <w:t>Woishi, W. (2019). THE IMPACT OF DIGITIZATION ON THE ECONOMY OF KSA IN THE CONTEXT OF VISION 2030. Retrieved from https://www.researchgate.net/publication/336079196_THE_IMPACT_OF_DIGITIZATION_ON_THE_ECONOMY_OF_KSA_IN_THE_CONTEXT_OF_VISION_2030</w:t>
      </w:r>
    </w:p>
    <w:p>
      <w:pPr>
        <w:pStyle w:val="style0"/>
        <w:rPr/>
      </w:pPr>
      <w:r>
        <w:rPr>
          <w:b/>
          <w:bCs/>
        </w:rPr>
        <w:fldChar w:fldCharType="end"/>
      </w:r>
    </w:p>
    <w:p>
      <w:pPr>
        <w:pStyle w:val="style0"/>
        <w:bidi/>
        <w:rPr>
          <w:b/>
          <w:bCs/>
          <w:lang w:bidi="ar-EG"/>
        </w:rPr>
      </w:pPr>
    </w:p>
    <w:p>
      <w:pPr>
        <w:pStyle w:val="style0"/>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bidi/>
        <w:rPr>
          <w:rFonts w:ascii="Simplified Arabic" w:cs="Simplified Arabic" w:hAnsi="Simplified Arabic"/>
          <w:rtl/>
          <w:lang w:bidi="ar-EG"/>
        </w:rPr>
      </w:pPr>
    </w:p>
    <w:p>
      <w:pPr>
        <w:pStyle w:val="style0"/>
        <w:jc w:val="right"/>
        <w:rPr>
          <w:lang w:bidi="ar-EG"/>
        </w:rPr>
      </w:pPr>
    </w:p>
    <w:sectPr>
      <w:footerReference w:type="default" r:id="rId5"/>
      <w:pgSz w:w="12240" w:h="15840" w:orient="portrait"/>
      <w:pgMar w:top="1440" w:right="1440" w:bottom="1440" w:left="1440" w:header="720" w:footer="720"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altName w:val="Simplified Arabic"/>
    <w:panose1 w:val="02020603050004020304"/>
    <w:charset w:val="00"/>
    <w:family w:val="roman"/>
    <w:pitch w:val="variable"/>
    <w:sig w:usb0="00002003" w:usb1="80000000" w:usb2="00000008" w:usb3="00000000" w:csb0="00000041" w:csb1="00000000"/>
  </w:font>
  <w:font w:name="Aptos">
    <w:altName w:val="Aptos"/>
    <w:panose1 w:val="00000000000000000000"/>
    <w:charset w:val="00"/>
    <w:family w:val="swiss"/>
    <w:pitch w:val="variable"/>
    <w:sig w:usb0="20000287" w:usb1="00000003" w:usb2="00000000" w:usb3="00000000" w:csb0="0000019F" w:csb1="00000000"/>
  </w:font>
  <w:font w:name="Courier New">
    <w:altName w:val="Courier New"/>
    <w:panose1 w:val="02070309020002020404"/>
    <w:charset w:val="00"/>
    <w:family w:val="modern"/>
    <w:pitch w:val="fixed"/>
    <w:sig w:usb0="E0002E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7020507"/>
    <w:charset w:val="02"/>
    <w:family w:val="roman"/>
    <w:pitch w:val="variable"/>
    <w:sig w:usb0="00000000" w:usb1="10000000" w:usb2="00000000" w:usb3="00000000" w:csb0="80000000"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SimSun">
    <w:altName w:val="宋体"/>
    <w:panose1 w:val="02010600030001010101"/>
    <w:charset w:val="86"/>
    <w:family w:val="auto"/>
    <w:pitch w:val="variable"/>
    <w:sig w:usb0="00000203" w:usb1="288F0000" w:usb2="00000016" w:usb3="00000000" w:csb0="00040001" w:csb1="00000000"/>
  </w:font>
  <w:font w:name="Traditional Arabic">
    <w:altName w:val="Traditional Arabic"/>
    <w:panose1 w:val="02020603050004020304"/>
    <w:charset w:val="00"/>
    <w:family w:val="roman"/>
    <w:pitch w:val="variable"/>
    <w:sig w:usb0="00002003" w:usb1="80000000" w:usb2="00000008" w:usb3="00000000" w:csb0="00000041" w:csb1="00000000"/>
  </w:font>
  <w:font w:name="Diwani Letter">
    <w:altName w:val="Arial"/>
    <w:panose1 w:val="02010400000000000000"/>
    <w:charset w:val="b2"/>
    <w:family w:val="auto"/>
    <w:pitch w:val="variable"/>
    <w:sig w:usb0="00002001" w:usb1="80000000" w:usb2="00000008" w:usb3="00000000" w:csb0="00000040"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000000A"/>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
    <w:nsid w:val="00000001"/>
    <w:multiLevelType w:val="multilevel"/>
    <w:tmpl w:val="00000015"/>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
    <w:nsid w:val="00000002"/>
    <w:multiLevelType w:val="multilevel"/>
    <w:tmpl w:val="0000001A"/>
    <w:lvl w:ilvl="0">
      <w:start w:val="1"/>
      <w:numFmt w:val="bullet"/>
      <w:lvlText w:val="-"/>
      <w:lvlJc w:val="left"/>
      <w:pPr>
        <w:ind w:left="720" w:hanging="360"/>
      </w:pPr>
      <w:rPr>
        <w:rFonts w:ascii="Simplified Arabic" w:cs="Simplified Arabic" w:eastAsia="Aptos" w:hAnsi="Simplified Arabic"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3">
    <w:nsid w:val="00000003"/>
    <w:multiLevelType w:val="multilevel"/>
    <w:tmpl w:val="0000001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00000022"/>
    <w:lvl w:ilvl="0">
      <w:start w:val="1"/>
      <w:numFmt w:val="bullet"/>
      <w:lvlText w:val="-"/>
      <w:lvlJc w:val="left"/>
      <w:pPr>
        <w:ind w:left="720" w:hanging="360"/>
      </w:pPr>
      <w:rPr>
        <w:rFonts w:ascii="Simplified Arabic" w:cs="Simplified Arabic" w:eastAsia="Aptos" w:hAnsi="Simplified Arabic"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5">
    <w:nsid w:val="00000005"/>
    <w:multiLevelType w:val="multilevel"/>
    <w:tmpl w:val="0000003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00000039"/>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0000003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multilevel"/>
    <w:tmpl w:val="0000004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0000004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0000000A"/>
    <w:multiLevelType w:val="hybridMultilevel"/>
    <w:tmpl w:val="5B80AE86"/>
    <w:lvl w:ilvl="0" w:tplc="D2848A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multilevel"/>
    <w:tmpl w:val="918C21B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
    <w:nsid w:val="0000000C"/>
    <w:multiLevelType w:val="multilevel"/>
    <w:tmpl w:val="A90A8FD2"/>
    <w:lvl w:ilvl="0">
      <w:start w:val="1"/>
      <w:numFmt w:val="bullet"/>
      <w:lvlText w:val=""/>
      <w:lvlJc w:val="left"/>
      <w:pPr>
        <w:tabs>
          <w:tab w:val="left" w:leader="none" w:pos="720"/>
        </w:tabs>
        <w:ind w:left="720" w:hanging="360"/>
      </w:pPr>
      <w:rPr>
        <w:rFonts w:ascii="Wingdings" w:hAnsi="Wingdings"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
    <w:nsid w:val="0000000D"/>
    <w:multiLevelType w:val="multilevel"/>
    <w:tmpl w:val="DC5EADA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multilevel"/>
    <w:tmpl w:val="4628F3E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
    <w:nsid w:val="0000000F"/>
    <w:multiLevelType w:val="multilevel"/>
    <w:tmpl w:val="896C6CE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
    <w:nsid w:val="00000010"/>
    <w:multiLevelType w:val="multilevel"/>
    <w:tmpl w:val="A1A0F8D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17">
    <w:nsid w:val="00000011"/>
    <w:multiLevelType w:val="hybridMultilevel"/>
    <w:tmpl w:val="6838C9E8"/>
    <w:lvl w:ilvl="0" w:tplc="D2848A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2"/>
    <w:multiLevelType w:val="multilevel"/>
    <w:tmpl w:val="00F86EB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multilevel"/>
    <w:tmpl w:val="076051B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7"/>
  </w:num>
  <w:num w:numId="2">
    <w:abstractNumId w:val="1"/>
  </w:num>
  <w:num w:numId="3">
    <w:abstractNumId w:val="4"/>
  </w:num>
  <w:num w:numId="4">
    <w:abstractNumId w:val="8"/>
  </w:num>
  <w:num w:numId="5">
    <w:abstractNumId w:val="0"/>
  </w:num>
  <w:num w:numId="6">
    <w:abstractNumId w:val="6"/>
  </w:num>
  <w:num w:numId="7">
    <w:abstractNumId w:val="9"/>
  </w:num>
  <w:num w:numId="8">
    <w:abstractNumId w:val="5"/>
  </w:num>
  <w:num w:numId="9">
    <w:abstractNumId w:val="3"/>
  </w:num>
  <w:num w:numId="10">
    <w:abstractNumId w:val="2"/>
  </w:num>
  <w:num w:numId="11">
    <w:abstractNumId w:val="14"/>
  </w:num>
  <w:num w:numId="12">
    <w:abstractNumId w:val="19"/>
  </w:num>
  <w:num w:numId="13">
    <w:abstractNumId w:val="16"/>
  </w:num>
  <w:num w:numId="14">
    <w:abstractNumId w:val="10"/>
  </w:num>
  <w:num w:numId="15">
    <w:abstractNumId w:val="13"/>
  </w:num>
  <w:num w:numId="16">
    <w:abstractNumId w:val="18"/>
  </w:num>
  <w:num w:numId="17">
    <w:abstractNumId w:val="15"/>
  </w:num>
  <w:num w:numId="18">
    <w:abstractNumId w:val="11"/>
  </w:num>
  <w:num w:numId="19">
    <w:abstractNumId w:val="17"/>
  </w:num>
  <w:num w:numId="20">
    <w:abstractNumId w:val="1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tyle>
  <w:style w:type="paragraph" w:styleId="style1">
    <w:name w:val="heading 1"/>
    <w:basedOn w:val="style0"/>
    <w:next w:val="style0"/>
    <w:link w:val="style4098"/>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9"/>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100"/>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1"/>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2"/>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3"/>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4"/>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5"/>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6"/>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74">
    <w:name w:val="Subtitle"/>
    <w:basedOn w:val="style0"/>
    <w:next w:val="style0"/>
    <w:link w:val="style4097"/>
    <w:qFormat/>
    <w:uiPriority w:val="11"/>
    <w:pPr>
      <w:numPr>
        <w:ilvl w:val="1"/>
        <w:numId w:val="0"/>
      </w:numPr>
      <w:spacing w:lineRule="auto" w:line="259"/>
      <w:jc w:val="right"/>
    </w:pPr>
    <w:rPr>
      <w:rFonts w:ascii="Sakkal Majalla" w:cs="Times New Roman" w:eastAsia="宋体" w:hAnsi="Sakkal Majalla"/>
      <w:color w:val="000000"/>
      <w:spacing w:val="15"/>
      <w:sz w:val="28"/>
      <w:szCs w:val="28"/>
    </w:rPr>
  </w:style>
  <w:style w:type="character" w:customStyle="1" w:styleId="style4097">
    <w:name w:val="Subtitle Char"/>
    <w:basedOn w:val="style65"/>
    <w:next w:val="style4097"/>
    <w:link w:val="style74"/>
    <w:qFormat/>
    <w:uiPriority w:val="11"/>
    <w:rPr>
      <w:rFonts w:ascii="Sakkal Majalla" w:cs="Times New Roman" w:eastAsia="宋体" w:hAnsi="Sakkal Majalla"/>
      <w:color w:val="000000"/>
      <w:spacing w:val="15"/>
      <w:sz w:val="28"/>
      <w:szCs w:val="28"/>
    </w:rPr>
  </w:style>
  <w:style w:type="character" w:customStyle="1" w:styleId="style4098">
    <w:name w:val="Heading 1 Char_c76db8db-d7e9-46f6-9660-58ad50d2c89c"/>
    <w:basedOn w:val="style65"/>
    <w:next w:val="style4098"/>
    <w:link w:val="style1"/>
    <w:qFormat/>
    <w:uiPriority w:val="9"/>
    <w:rPr>
      <w:rFonts w:ascii="Aptos Display" w:cs="Times New Roman" w:eastAsia="宋体" w:hAnsi="Aptos Display"/>
      <w:color w:val="0f4761"/>
      <w:sz w:val="40"/>
      <w:szCs w:val="40"/>
    </w:rPr>
  </w:style>
  <w:style w:type="character" w:customStyle="1" w:styleId="style4099">
    <w:name w:val="Heading 2 Char_246c0e2e-46a1-4f87-ab87-5a50c3db66e8"/>
    <w:basedOn w:val="style65"/>
    <w:next w:val="style4099"/>
    <w:link w:val="style2"/>
    <w:uiPriority w:val="9"/>
    <w:rPr>
      <w:rFonts w:ascii="Aptos Display" w:cs="Times New Roman" w:eastAsia="宋体" w:hAnsi="Aptos Display"/>
      <w:color w:val="0f4761"/>
      <w:sz w:val="32"/>
      <w:szCs w:val="32"/>
    </w:rPr>
  </w:style>
  <w:style w:type="character" w:customStyle="1" w:styleId="style4100">
    <w:name w:val="Heading 3 Char_763c7e82-820d-402d-89e3-c633b6495199"/>
    <w:basedOn w:val="style65"/>
    <w:next w:val="style4100"/>
    <w:link w:val="style3"/>
    <w:uiPriority w:val="9"/>
    <w:rPr>
      <w:rFonts w:cs="Times New Roman" w:eastAsia="宋体"/>
      <w:color w:val="0f4761"/>
      <w:sz w:val="28"/>
      <w:szCs w:val="28"/>
    </w:rPr>
  </w:style>
  <w:style w:type="character" w:customStyle="1" w:styleId="style4101">
    <w:name w:val="Heading 4 Char_04c052f0-3e9a-4e30-858d-b35bc2966641"/>
    <w:basedOn w:val="style65"/>
    <w:next w:val="style4101"/>
    <w:link w:val="style4"/>
    <w:qFormat/>
    <w:uiPriority w:val="9"/>
    <w:rPr>
      <w:rFonts w:cs="Times New Roman" w:eastAsia="宋体"/>
      <w:i/>
      <w:iCs/>
      <w:color w:val="0f4761"/>
    </w:rPr>
  </w:style>
  <w:style w:type="character" w:customStyle="1" w:styleId="style4102">
    <w:name w:val="Heading 5 Char_e4be7e1d-e7ea-43f2-af47-c8181d1ac214"/>
    <w:basedOn w:val="style65"/>
    <w:next w:val="style4102"/>
    <w:link w:val="style5"/>
    <w:uiPriority w:val="9"/>
    <w:rPr>
      <w:rFonts w:cs="Times New Roman" w:eastAsia="宋体"/>
      <w:color w:val="0f4761"/>
    </w:rPr>
  </w:style>
  <w:style w:type="character" w:customStyle="1" w:styleId="style4103">
    <w:name w:val="Heading 6 Char_e8c8868c-bb39-44a8-ab38-614a442f492a"/>
    <w:basedOn w:val="style65"/>
    <w:next w:val="style4103"/>
    <w:link w:val="style6"/>
    <w:uiPriority w:val="9"/>
    <w:rPr>
      <w:rFonts w:cs="Times New Roman" w:eastAsia="宋体"/>
      <w:i/>
      <w:iCs/>
      <w:color w:val="595959"/>
    </w:rPr>
  </w:style>
  <w:style w:type="character" w:customStyle="1" w:styleId="style4104">
    <w:name w:val="Heading 7 Char_4f056301-b7de-45e1-b8c2-f90714dab5fd"/>
    <w:basedOn w:val="style65"/>
    <w:next w:val="style4104"/>
    <w:link w:val="style7"/>
    <w:uiPriority w:val="9"/>
    <w:rPr>
      <w:rFonts w:cs="Times New Roman" w:eastAsia="宋体"/>
      <w:color w:val="595959"/>
    </w:rPr>
  </w:style>
  <w:style w:type="character" w:customStyle="1" w:styleId="style4105">
    <w:name w:val="Heading 8 Char_4a3cb87d-4205-49ca-bf5c-9aca4d7e1724"/>
    <w:basedOn w:val="style65"/>
    <w:next w:val="style4105"/>
    <w:link w:val="style8"/>
    <w:uiPriority w:val="9"/>
    <w:rPr>
      <w:rFonts w:cs="Times New Roman" w:eastAsia="宋体"/>
      <w:i/>
      <w:iCs/>
      <w:color w:val="272727"/>
    </w:rPr>
  </w:style>
  <w:style w:type="character" w:customStyle="1" w:styleId="style4106">
    <w:name w:val="Heading 9 Char_0aedb3c8-f9a8-4e62-bf2b-d449c632ce34"/>
    <w:basedOn w:val="style65"/>
    <w:next w:val="style4106"/>
    <w:link w:val="style9"/>
    <w:uiPriority w:val="9"/>
    <w:rPr>
      <w:rFonts w:cs="Times New Roman" w:eastAsia="宋体"/>
      <w:color w:val="272727"/>
    </w:rPr>
  </w:style>
  <w:style w:type="paragraph" w:styleId="style62">
    <w:name w:val="Title"/>
    <w:basedOn w:val="style0"/>
    <w:next w:val="style0"/>
    <w:link w:val="style4107"/>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7">
    <w:name w:val="Title Char_cd8f509b-5617-4bda-ba6d-9aa55b7d96f1"/>
    <w:basedOn w:val="style65"/>
    <w:next w:val="style4107"/>
    <w:link w:val="style62"/>
    <w:uiPriority w:val="10"/>
    <w:rPr>
      <w:rFonts w:ascii="Aptos Display" w:cs="Times New Roman" w:eastAsia="宋体" w:hAnsi="Aptos Display"/>
      <w:spacing w:val="-10"/>
      <w:kern w:val="28"/>
      <w:sz w:val="56"/>
      <w:szCs w:val="56"/>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3a053cad-70a9-4400-b89b-30565b57b43d"/>
    <w:basedOn w:val="style65"/>
    <w:next w:val="style4108"/>
    <w:link w:val="style180"/>
    <w:qFormat/>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8d81113c-0e2c-48fd-9c79-bca0dceb6657"/>
    <w:basedOn w:val="style65"/>
    <w:next w:val="style4109"/>
    <w:link w:val="style181"/>
    <w:qFormat/>
    <w:uiPriority w:val="30"/>
    <w:rPr>
      <w:i/>
      <w:iCs/>
      <w:color w:val="0f4761"/>
    </w:rPr>
  </w:style>
  <w:style w:type="character" w:styleId="style263">
    <w:name w:val="Intense Reference"/>
    <w:basedOn w:val="style65"/>
    <w:next w:val="style263"/>
    <w:qFormat/>
    <w:uiPriority w:val="32"/>
    <w:rPr>
      <w:b/>
      <w:bCs/>
      <w:smallCaps/>
      <w:color w:val="0f4761"/>
      <w:spacing w:val="5"/>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31">
    <w:name w:val="header"/>
    <w:basedOn w:val="style0"/>
    <w:next w:val="style31"/>
    <w:link w:val="style4110"/>
    <w:uiPriority w:val="99"/>
    <w:pPr>
      <w:tabs>
        <w:tab w:val="center" w:leader="none" w:pos="4680"/>
        <w:tab w:val="right" w:leader="none" w:pos="9360"/>
      </w:tabs>
      <w:spacing w:after="0" w:lineRule="auto" w:line="240"/>
    </w:pPr>
    <w:rPr/>
  </w:style>
  <w:style w:type="character" w:customStyle="1" w:styleId="style4110">
    <w:name w:val="Header Char_36160753-048d-4c3f-a656-ffa2cfc9a9ad"/>
    <w:basedOn w:val="style65"/>
    <w:next w:val="style4110"/>
    <w:link w:val="style31"/>
    <w:qFormat/>
    <w:uiPriority w:val="99"/>
  </w:style>
  <w:style w:type="paragraph" w:styleId="style32">
    <w:name w:val="footer"/>
    <w:basedOn w:val="style0"/>
    <w:next w:val="style32"/>
    <w:link w:val="style4111"/>
    <w:qFormat/>
    <w:uiPriority w:val="99"/>
    <w:pPr>
      <w:tabs>
        <w:tab w:val="center" w:leader="none" w:pos="4680"/>
        <w:tab w:val="right" w:leader="none" w:pos="9360"/>
      </w:tabs>
      <w:spacing w:after="0" w:lineRule="auto" w:line="240"/>
    </w:pPr>
    <w:rPr/>
  </w:style>
  <w:style w:type="character" w:customStyle="1" w:styleId="style4111">
    <w:name w:val="Footer Char_7609c4cd-3d27-4605-9425-a09696babf64"/>
    <w:basedOn w:val="style65"/>
    <w:next w:val="style4111"/>
    <w:link w:val="style32"/>
    <w:qFormat/>
    <w:uiPriority w:val="99"/>
  </w:style>
  <w:style w:type="paragraph" w:styleId="style34">
    <w:name w:val="caption"/>
    <w:basedOn w:val="style0"/>
    <w:next w:val="style0"/>
    <w:qFormat/>
    <w:uiPriority w:val="35"/>
    <w:pPr>
      <w:spacing w:after="200" w:lineRule="auto" w:line="240"/>
    </w:pPr>
    <w:rPr>
      <w:i/>
      <w:iCs/>
      <w:color w:val="0e2841"/>
      <w:sz w:val="18"/>
      <w:szCs w:val="18"/>
    </w:rPr>
  </w:style>
  <w:style w:type="paragraph" w:styleId="style265">
    <w:name w:val="Bibliography"/>
    <w:basedOn w:val="style0"/>
    <w:next w:val="style0"/>
    <w:uiPriority w:val="37"/>
    <w:pPr/>
  </w:style>
  <w:style w:type="paragraph" w:styleId="style266">
    <w:name w:val="TOC Heading"/>
    <w:basedOn w:val="style1"/>
    <w:next w:val="style0"/>
    <w:qFormat/>
    <w:uiPriority w:val="39"/>
    <w:pPr>
      <w:spacing w:before="240" w:after="0" w:lineRule="auto" w:line="259"/>
      <w:outlineLvl w:val="9"/>
    </w:pPr>
    <w:rPr>
      <w:kern w:val="0"/>
      <w:sz w:val="32"/>
      <w:szCs w:val="32"/>
      <w14:ligatures xmlns:w14="http://schemas.microsoft.com/office/word/2010/wordml" w14:val="none"/>
    </w:rPr>
  </w:style>
  <w:style w:type="paragraph" w:styleId="style19">
    <w:name w:val="toc 1"/>
    <w:basedOn w:val="style0"/>
    <w:next w:val="style0"/>
    <w:uiPriority w:val="39"/>
    <w:pPr>
      <w:tabs>
        <w:tab w:val="right" w:leader="dot" w:pos="9350"/>
      </w:tabs>
      <w:bidi/>
      <w:spacing w:after="100"/>
    </w:pPr>
    <w:rPr/>
  </w:style>
  <w:style w:type="character" w:styleId="style85">
    <w:name w:val="Hyperlink"/>
    <w:basedOn w:val="style65"/>
    <w:next w:val="style85"/>
    <w:qFormat/>
    <w:uiPriority w:val="99"/>
    <w:rPr>
      <w:color w:val="467886"/>
      <w:u w:val="single"/>
    </w:rPr>
  </w:style>
  <w:style w:type="paragraph" w:styleId="style20">
    <w:name w:val="toc 2"/>
    <w:basedOn w:val="style0"/>
    <w:next w:val="style0"/>
    <w:uiPriority w:val="39"/>
    <w:pPr>
      <w:spacing w:after="100"/>
      <w:ind w:left="240"/>
    </w:pPr>
    <w:rPr/>
  </w:style>
  <w:style w:type="character" w:customStyle="1" w:styleId="style4112">
    <w:name w:val="Unresolved Mention"/>
    <w:basedOn w:val="style65"/>
    <w:next w:val="style4112"/>
    <w:uiPriority w:val="99"/>
    <w:rPr>
      <w:color w:val="605e5c"/>
      <w:shd w:val="clear" w:color="auto" w:fill="e1dfdd"/>
    </w:rPr>
  </w:style>
  <w:style w:type="paragraph" w:styleId="style94">
    <w:name w:val="Normal (Web)"/>
    <w:basedOn w:val="style0"/>
    <w:next w:val="style94"/>
    <w:uiPriority w:val="99"/>
    <w:pPr/>
    <w:rPr>
      <w:rFonts w:ascii="Times New Roman" w:cs="Times New Roman" w:hAnsi="Times New Roman"/>
    </w:rPr>
  </w:style>
  <w:style w:type="table" w:customStyle="1" w:styleId="style4113">
    <w:name w:val="Grid Table 5 Dark Accent 4"/>
    <w:basedOn w:val="style105"/>
    <w:next w:val="style4113"/>
    <w:uiPriority w:val="50"/>
    <w:pPr>
      <w:spacing w:after="0" w:lineRule="auto" w:line="240"/>
    </w:pP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aedfb"/>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band1Horz">
      <w:pPr/>
      <w:tblPr/>
      <w:tcPr>
        <w:tcBorders/>
        <w:shd w:val="clear" w:color="auto" w:fill="95dcf7"/>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pPr/>
      <w:tblPr/>
      <w:tcPr>
        <w:tcBorders/>
        <w:shd w:val="clear" w:color="auto" w:fill="95dcf7"/>
      </w:tcPr>
    </w:tblStylePr>
    <w:tcPr>
      <w:tcBorders/>
      <w:shd w:val="clear" w:color="auto" w:fill="caedfb"/>
    </w:tcPr>
  </w:style>
  <w:style w:type="table" w:customStyle="1" w:styleId="style4114">
    <w:name w:val="Grid Table 5 Dark Accent 1"/>
    <w:basedOn w:val="style105"/>
    <w:next w:val="style4114"/>
    <w:uiPriority w:val="50"/>
    <w:pPr>
      <w:spacing w:after="0" w:lineRule="auto" w:line="240"/>
    </w:pP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1e4f5"/>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band1Horz">
      <w:pPr/>
      <w:tblPr/>
      <w:tcPr>
        <w:tcBorders/>
        <w:shd w:val="clear" w:color="auto" w:fill="83caeb"/>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pPr/>
      <w:tblPr/>
      <w:tcPr>
        <w:tcBorders/>
        <w:shd w:val="clear" w:color="auto" w:fill="83caeb"/>
      </w:tcPr>
    </w:tblStylePr>
    <w:tcPr>
      <w:tcBorders/>
      <w:shd w:val="clear" w:color="auto" w:fill="c1e4f5"/>
    </w:tcPr>
  </w:style>
  <w:style w:type="character" w:styleId="style86">
    <w:name w:val="FollowedHyperlink"/>
    <w:basedOn w:val="style65"/>
    <w:next w:val="style86"/>
    <w:uiPriority w:val="99"/>
    <w:rPr>
      <w:color w:val="96607d"/>
      <w:u w:val="single"/>
    </w:rPr>
  </w:style>
  <w:style w:type="character" w:customStyle="1" w:styleId="style4115">
    <w:name w:val="Intense Emphasis1"/>
    <w:basedOn w:val="style65"/>
    <w:next w:val="style4115"/>
    <w:qFormat/>
    <w:uiPriority w:val="21"/>
    <w:rPr>
      <w:i/>
      <w:iCs/>
      <w:color w:val="0f4761"/>
    </w:rPr>
  </w:style>
  <w:style w:type="character" w:customStyle="1" w:styleId="style4116">
    <w:name w:val="Intense Reference1"/>
    <w:basedOn w:val="style65"/>
    <w:next w:val="style4116"/>
    <w:qFormat/>
    <w:uiPriority w:val="32"/>
    <w:rPr>
      <w:b/>
      <w:bCs/>
      <w:smallCaps/>
      <w:color w:val="0f4761"/>
      <w:spacing w:val="5"/>
    </w:rPr>
  </w:style>
  <w:style w:type="paragraph" w:customStyle="1" w:styleId="style4117">
    <w:name w:val="Bibliography1"/>
    <w:basedOn w:val="style0"/>
    <w:next w:val="style0"/>
    <w:uiPriority w:val="37"/>
    <w:pPr/>
    <w:rPr>
      <w:rFonts w:ascii="Aptos" w:cs="Arial" w:eastAsia="Aptos" w:hAnsi="Aptos"/>
    </w:rPr>
  </w:style>
  <w:style w:type="paragraph" w:customStyle="1" w:styleId="style4118">
    <w:name w:val="TOC Heading1"/>
    <w:basedOn w:val="style1"/>
    <w:next w:val="style0"/>
    <w:qFormat/>
    <w:uiPriority w:val="39"/>
    <w:pPr>
      <w:spacing w:before="240" w:after="0" w:lineRule="auto" w:line="259"/>
      <w:outlineLvl w:val="9"/>
    </w:pPr>
    <w:rPr>
      <w:rFonts w:ascii="Aptos Display" w:cs="Times New Roman" w:eastAsia="SimSun" w:hAnsi="Aptos Display"/>
      <w:color w:val="0f4761"/>
      <w:kern w:val="0"/>
      <w:sz w:val="32"/>
      <w:szCs w:val="32"/>
      <w14:ligatures xmlns:w14="http://schemas.microsoft.com/office/word/2010/wordml" w14:val="none"/>
    </w:rPr>
  </w:style>
  <w:style w:type="table" w:customStyle="1" w:styleId="style4119">
    <w:name w:val="Grid Table 5 Dark - Accent 41"/>
    <w:basedOn w:val="style105"/>
    <w:next w:val="style4119"/>
    <w:uiPriority w:val="50"/>
    <w:pPr>
      <w:spacing w:after="0" w:lineRule="auto" w:line="240"/>
    </w:pPr>
    <w:rPr>
      <w:rFonts w:ascii="Aptos" w:cs="Arial" w:eastAsia="Aptos" w:hAnsi="Aptos"/>
      <w:kern w:val="0"/>
      <w:sz w:val="20"/>
      <w:szCs w:val="20"/>
      <w14:ligatures xmlns:w14="http://schemas.microsoft.com/office/word/2010/wordml" w14:val="none"/>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aedfb"/>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band1Horz">
      <w:pPr/>
      <w:tblPr/>
      <w:tcPr>
        <w:tcBorders/>
        <w:shd w:val="clear" w:color="auto" w:fill="95dcf7"/>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pPr/>
      <w:tblPr/>
      <w:tcPr>
        <w:tcBorders/>
        <w:shd w:val="clear" w:color="auto" w:fill="95dcf7"/>
      </w:tcPr>
    </w:tblStylePr>
    <w:tcPr>
      <w:tcBorders/>
      <w:shd w:val="clear" w:color="auto" w:fill="caedfb"/>
    </w:tcPr>
  </w:style>
  <w:style w:type="table" w:customStyle="1" w:styleId="style4120">
    <w:name w:val="Grid Table 5 Dark - Accent 11"/>
    <w:basedOn w:val="style105"/>
    <w:next w:val="style4120"/>
    <w:qFormat/>
    <w:uiPriority w:val="50"/>
    <w:pPr>
      <w:spacing w:after="0" w:lineRule="auto" w:line="240"/>
    </w:pPr>
    <w:rPr>
      <w:rFonts w:ascii="Aptos" w:cs="Arial" w:eastAsia="Aptos" w:hAnsi="Aptos"/>
      <w:kern w:val="0"/>
      <w:sz w:val="20"/>
      <w:szCs w:val="20"/>
      <w14:ligatures xmlns:w14="http://schemas.microsoft.com/office/word/2010/wordml" w14:val="none"/>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1e4f5"/>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156082"/>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156082"/>
      </w:tcPr>
    </w:tblStylePr>
    <w:tblStylePr w:type="band1Horz">
      <w:pPr/>
      <w:tblPr/>
      <w:tcPr>
        <w:tcBorders/>
        <w:shd w:val="clear" w:color="auto" w:fill="83caeb"/>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156082"/>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156082"/>
      </w:tcPr>
    </w:tblStylePr>
    <w:tblStylePr w:type="band1Vert">
      <w:pPr/>
      <w:tblPr/>
      <w:tcPr>
        <w:tcBorders/>
        <w:shd w:val="clear" w:color="auto" w:fill="83caeb"/>
      </w:tcPr>
    </w:tblStylePr>
    <w:tcPr>
      <w:tcBorders/>
      <w:shd w:val="clear" w:color="auto" w:fill="c1e4f5"/>
    </w:tcPr>
  </w:style>
  <w:style w:type="character" w:customStyle="1" w:styleId="style4121">
    <w:name w:val="Unresolved Mention1"/>
    <w:basedOn w:val="style65"/>
    <w:next w:val="style4121"/>
    <w:uiPriority w:val="99"/>
    <w:rPr>
      <w:color w:val="605e5c"/>
      <w:shd w:val="clear" w:color="auto" w:fill="e1dfdd"/>
    </w:rPr>
  </w:style>
  <w:style w:type="character" w:styleId="style156">
    <w:name w:val="Placeholder Text"/>
    <w:basedOn w:val="style65"/>
    <w:next w:val="style156"/>
    <w:uiPriority w:val="99"/>
    <w:rPr>
      <w:color w:val="666666"/>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footer" Target="footer1.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sda24</b:Tag>
    <b:SourceType>JournalArticle</b:SourceType>
    <b:Guid>{A57285F3-3D90-4E5F-9805-910670DAAB93}</b:Guid>
    <b:Author>
      <b:Author>
        <b:Corporate>sdaia</b:Corporate>
      </b:Author>
    </b:Author>
    <b:Title>Saudi Data &amp; AI Authority and Vision 2030</b:Title>
    <b:Year>2024</b:Year>
    <b:URL>https://sdaia.gov.sa/en/SDAIA/SdaiaStrategies/Pages/sdaiaAnd2030Vision.aspx</b:URL>
    <b:RefOrder>1</b:RefOrder>
  </b:Source>
  <b:Source>
    <b:Tag>Bib24</b:Tag>
    <b:SourceType>JournalArticle</b:SourceType>
    <b:Guid>{59F3CA70-E068-430B-AC1C-83698E494ED6}</b:Guid>
    <b:Author>
      <b:Author>
        <b:NameList>
          <b:Person>
            <b:Last>Bibri</b:Last>
            <b:First>Simon</b:First>
            <b:Middle>Elias</b:Middle>
          </b:Person>
        </b:NameList>
      </b:Author>
    </b:Author>
    <b:Title>Smarter eco-cities and their leading-edge artificial intelligence of things solutions for environmental sustainability: A comprehensive systematic review</b:Title>
    <b:Year>2024</b:Year>
    <b:URL>https://www.sciencedirect.com/science/article/pii/S2666498423000959</b:URL>
    <b:RefOrder>2</b:RefOrder>
  </b:Source>
  <b:Source>
    <b:Tag>Gau25</b:Tag>
    <b:SourceType>JournalArticle</b:SourceType>
    <b:Guid>{32B1EBD8-84D3-4D51-9B86-90191973B5EC}</b:Guid>
    <b:Author>
      <b:Author>
        <b:NameList>
          <b:Person>
            <b:Last>Gautam</b:Last>
            <b:First>Vipin</b:First>
          </b:Person>
        </b:NameList>
      </b:Author>
    </b:Author>
    <b:Title>AI-Powered Surveillance for Smart Cities</b:Title>
    <b:Year>2025</b:Year>
    <b:URL>https://www.researchgate.net/publication/389152126_AI-Powered_Surveillance_for_Smart_Cities</b:URL>
    <b:RefOrder>3</b:RefOrder>
  </b:Source>
  <b:Source>
    <b:Tag>Alo238</b:Tag>
    <b:SourceType>JournalArticle</b:SourceType>
    <b:Guid>{E7738302-FA3B-4FED-A93F-0EA621AB4F2D}</b:Guid>
    <b:Author>
      <b:Author>
        <b:NameList>
          <b:Person>
            <b:Last>Alotaibi</b:Last>
            <b:First>Nayef</b:First>
            <b:Middle>Shaie</b:Middle>
          </b:Person>
        </b:NameList>
      </b:Author>
    </b:Author>
    <b:Title>Prospers and Obstacles in Using Artificial Intelligence in Saudi Arabia Higher Education Institutions—The Potential of AI-Based Learning Outcomes</b:Title>
    <b:Year>2023</b:Year>
    <b:URL>https://www.mdpi.com/2071-1050/15/13/10723?utm_source=chatgpt.com</b:URL>
    <b:RefOrder>4</b:RefOrder>
  </b:Source>
  <b:Source>
    <b:Tag>Alq242</b:Tag>
    <b:SourceType>JournalArticle</b:SourceType>
    <b:Guid>{7BC805B0-5AB7-41F8-A8CC-982B87BEFE66}</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b:RefOrder>
  </b:Source>
  <b:Source>
    <b:Tag>Cab25</b:Tag>
    <b:SourceType>JournalArticle</b:SourceType>
    <b:Guid>{16DB4946-3532-46F1-A9E8-200B036D753A}</b:Guid>
    <b:Author>
      <b:Author>
        <b:NameList>
          <b:Person>
            <b:Last>Cabanillas-Carbonell</b:Last>
            <b:First>Michael</b:First>
            <b:Middle>Alejandro</b:Middle>
          </b:Person>
        </b:NameList>
      </b:Author>
    </b:Author>
    <b:Title>Artificial intelligence in video surveillance systems for suspicious activity detection and incident response: A systematic review</b:Title>
    <b:Year>2025</b:Year>
    <b:URL>https://www.researchgate.net/publication/389473452_Artificial_intelligence_in_video_surveillance_systems_for_suspicious_activity_detection_and_incident_response_A_systematic_review</b:URL>
    <b:RefOrder>6</b:RefOrder>
  </b:Source>
  <b:Source>
    <b:Tag>Ald232</b:Tag>
    <b:SourceType>JournalArticle</b:SourceType>
    <b:Guid>{7F08CB5B-EB85-4B45-9AFA-ABB0FC2B3765}</b:Guid>
    <b:Author>
      <b:Author>
        <b:NameList>
          <b:Person>
            <b:Last>Aldegheishem</b:Last>
            <b:First>Abdulaziz</b:First>
          </b:Person>
        </b:NameList>
      </b:Author>
    </b:Author>
    <b:Title>Assessing the Progress of Smart Cities in Saudi Arabia</b:Title>
    <b:Year>2023</b:Year>
    <b:URL>https://www.researchgate.net/publication/373087903_Assessing_the_Progress_of_Smart_Cities_in_Saudi_Arabia</b:URL>
    <b:RefOrder>18</b:RefOrder>
  </b:Source>
  <b:Source>
    <b:Tag>Ram25</b:Tag>
    <b:SourceType>JournalArticle</b:SourceType>
    <b:Guid>{15DE4A02-52D7-4725-9B07-EAEE970F7E0A}</b:Guid>
    <b:Author>
      <b:Author>
        <b:NameList>
          <b:Person>
            <b:Last>Ramon</b:Last>
            <b:First>Toheeb</b:First>
          </b:Person>
        </b:NameList>
      </b:Author>
    </b:Author>
    <b:Title>AI-powered surveillance systems and anomaly detection</b:Title>
    <b:Year>2025</b:Year>
    <b:URL>https://www.researchgate.net/publication/387933428_AI-powered_surveillance_systems_and_anomaly_detection</b:URL>
    <b:RefOrder>19</b:RefOrder>
  </b:Source>
  <b:Source>
    <b:Tag>Alh25</b:Tag>
    <b:SourceType>JournalArticle</b:SourceType>
    <b:Guid>{797F9C03-8AC6-48CC-BB9D-7E8470087E6F}</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20</b:RefOrder>
  </b:Source>
  <b:Source>
    <b:Tag>Sun24</b:Tag>
    <b:SourceType>JournalArticle</b:SourceType>
    <b:Guid>{4930BD19-5FA7-46B7-B426-638B844A9CD0}</b:Guid>
    <b:Author>
      <b:Author>
        <b:NameList>
          <b:Person>
            <b:Last>Sundari</b:Last>
            <b:First>Sri</b:First>
          </b:Person>
        </b:NameList>
      </b:Author>
    </b:Author>
    <b:Title>Artificial Intelligence (AI) and Automation in Human Resources : Shifting the Focus from Routine Tasks to Strategic Initiatives for Improved Employee Engagement</b:Title>
    <b:Year>2024</b:Year>
    <b:URL>https://www.researchgate.net/publication/385584989_Artificial_Intelligence_AI_and_Automation_in_Human_Resources_Shifting_the_Focus_from_Routine_Tasks_to_Strategic_Initiatives_for_Improved_Employee_Engagement</b:URL>
    <b:RefOrder>21</b:RefOrder>
  </b:Source>
  <b:Source>
    <b:Tag>Sha234</b:Tag>
    <b:SourceType>JournalArticle</b:SourceType>
    <b:Guid>{C288EEA2-F9A6-49B1-8683-9F0122577DBE}</b:Guid>
    <b:Author>
      <b:Author>
        <b:NameList>
          <b:Person>
            <b:Last>Shaikh</b:Last>
            <b:First>Fatima</b:First>
          </b:Person>
        </b:NameList>
      </b:Author>
    </b:Author>
    <b:Title>Analyzing the impact of artificial intelligence on employee productivity: the mediating effect of knowledge sharing and well‐being</b:Title>
    <b:Year>2023</b:Year>
    <b:URL>https://www.researchgate.net/publication/372033119_Analyzing_the_impact_of_artificial_intelligence_on_employee_productivity_the_mediating_effect_of_knowledge_sharing_and_well-being</b:URL>
    <b:RefOrder>22</b:RefOrder>
  </b:Source>
  <b:Source>
    <b:Tag>Col211</b:Tag>
    <b:SourceType>JournalArticle</b:SourceType>
    <b:Guid>{F64370D5-E4B4-4852-8FE5-41B7E8BC5822}</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7</b:RefOrder>
  </b:Source>
  <b:Source>
    <b:Tag>Cad24</b:Tag>
    <b:SourceType>JournalArticle</b:SourceType>
    <b:Guid>{EA2F668A-1893-4105-B794-3F36764B4FDE}</b:Guid>
    <b:Author>
      <b:Author>
        <b:NameList>
          <b:Person>
            <b:Last>Cadet</b:Last>
            <b:First>Emmanuel</b:First>
          </b:Person>
        </b:NameList>
      </b:Author>
    </b:Author>
    <b:Title>AI-powered threat detection in surveillance systems: A real-time data processing framework</b:Title>
    <b:Year>2024</b:Year>
    <b:URL>https://www.researchgate.net/publication/385009820_AI-powered_threat_detection_in_surveillance_systems_A_real-time_data_processing_framework</b:URL>
    <b:RefOrder>8</b:RefOrder>
  </b:Source>
  <b:Source>
    <b:Tag>Alq25</b:Tag>
    <b:SourceType>JournalArticle</b:SourceType>
    <b:Guid>{5F9F3526-86D7-4A35-B86D-EF554971C2C5}</b:Guid>
    <b:Author>
      <b:Author>
        <b:NameList>
          <b:Person>
            <b:Last>Alqahtany</b:Last>
            <b:First>Ali</b:First>
            <b:Middle>M.</b:Middle>
          </b:Person>
        </b:NameList>
      </b:Author>
    </b:Author>
    <b:Title>Smart Cities as a Pathway to Sustainable Urbanism in the Arab World: A Case Analysis of Saudi Cities</b:Title>
    <b:Year>2025</b:Year>
    <b:URL>https://www.mdpi.com/2071-1050/17/4/1525</b:URL>
    <b:RefOrder>9</b:RefOrder>
  </b:Source>
  <b:Source>
    <b:Tag>Moe25</b:Tag>
    <b:SourceType>JournalArticle</b:SourceType>
    <b:Guid>{A08A60CB-D47B-45BB-9A80-3301D090CCB7}</b:Guid>
    <b:Author>
      <b:Author>
        <b:NameList>
          <b:Person>
            <b:Last>Moepi</b:Last>
            <b:First>Glen</b:First>
            <b:Middle>Lehlohonolo</b:Middle>
          </b:Person>
        </b:NameList>
      </b:Author>
    </b:Author>
    <b:Title>Smart Surveillance Systems: Trends, Challenges and Future Directions</b:Title>
    <b:Year>2025</b:Year>
    <b:URL>https://www.researchgate.net/publication/391576838_Smart_Surveillance_Systems_Trends_Challenges_and_Future_Directions</b:URL>
    <b:RefOrder>10</b:RefOrder>
  </b:Source>
  <b:Source>
    <b:Tag>AND21</b:Tag>
    <b:SourceType>JournalArticle</b:SourceType>
    <b:Guid>{14B15C6A-0954-4685-93B4-06B6954FC647}</b:Guid>
    <b:Author>
      <b:Author>
        <b:NameList>
          <b:Person>
            <b:Last>ANDEJANY</b:Last>
            <b:First>MURAD</b:First>
          </b:Person>
        </b:NameList>
      </b:Author>
    </b:Author>
    <b:Title>TRANSFORMATION OF URBAN CITIES TO SUSTAINABLE SMART CITIES - CHALLENGES AND OPPORTUNITIES FACED BY SAUDI ARABIA</b:Title>
    <b:Year>2021</b:Year>
    <b:URL>https://jatit.org/volumes/hundredone21.php</b:URL>
    <b:RefOrder>11</b:RefOrder>
  </b:Source>
  <b:Source>
    <b:Tag>Alj243</b:Tag>
    <b:SourceType>JournalArticle</b:SourceType>
    <b:Guid>{46183DC3-FDBC-466D-BDC0-D422220FB3BF}</b:Guid>
    <b:Author>
      <b:Author>
        <b:NameList>
          <b:Person>
            <b:Last>Aljabri</b:Last>
            <b:First>Bandar</b:First>
            <b:Middle>S.</b:Middle>
          </b:Person>
        </b:NameList>
      </b:Author>
    </b:Author>
    <b:Title>Driving efficiency: The role of Artificial Intelligence (AI) in enhancing municipal operations in Saudi Arabia</b:Title>
    <b:Year>2024</b:Year>
    <b:URL>https://d1wqtxts1xzle7.cloudfront.net/115864166/WJARR_2024_1645-libre.pdf?1718056286=&amp;response-content-disposition=inline%3B+filename%3DDriving_efficiency_The_role_of_Artificia.pdf&amp;Expires=1750551164&amp;Signature=V2p5EQrpamNUsVbhUX9fs51Srjoq~z78Rej3lZGAd2778</b:URL>
    <b:RefOrder>12</b:RefOrder>
  </b:Source>
  <b:Source>
    <b:Tag>Sep241</b:Tag>
    <b:SourceType>JournalArticle</b:SourceType>
    <b:Guid>{41C3BCB5-FF41-4EBC-B2AA-AB5E0A8ED7AB}</b:Guid>
    <b:Author>
      <b:Author>
        <b:NameList>
          <b:Person>
            <b:Last>Sepehri</b:Last>
            <b:First>Borhan</b:First>
          </b:Person>
        </b:NameList>
      </b:Author>
    </b:Author>
    <b:Title>Artificial Intelligence Role in Promoting Saudi Arabia’s Smart Cities: Addressing SDGs for Socio-Cultural Challenges</b:Title>
    <b:Year>2024</b:Year>
    <b:URL>https://cyberleninka.ru/article/n/artificial-intelligence-role-in-promoting-saudi-arabia-s-smart-cities-addressing-sdgs-for-socio-cultural-challenges</b:URL>
    <b:RefOrder>13</b:RefOrder>
  </b:Source>
  <b:Source>
    <b:Tag>Ull20</b:Tag>
    <b:SourceType>JournalArticle</b:SourceType>
    <b:Guid>{88FBF2D9-FAAC-400E-9822-E80A4DE27F1C}</b:Guid>
    <b:Author>
      <b:Author>
        <b:NameList>
          <b:Person>
            <b:Last>Ullah</b:Last>
            <b:First>Zaib</b:First>
          </b:Person>
        </b:NameList>
      </b:Author>
    </b:Author>
    <b:Title>Applications of Artificial Intelligence and Machine learning in smart cities</b:Title>
    <b:Year>2020</b:Year>
    <b:URL>https://www.sciencedirect.com/science/article/abs/pii/S0140366419320821</b:URL>
    <b:RefOrder>14</b:RefOrder>
  </b:Source>
  <b:Source>
    <b:Tag>Ahm21</b:Tag>
    <b:SourceType>JournalArticle</b:SourceType>
    <b:Guid>{E4CDA420-4A0D-4AA3-857E-84A072CC6547}</b:Guid>
    <b:Author>
      <b:Author>
        <b:NameList>
          <b:Person>
            <b:Last>Ahmed</b:Last>
            <b:First>Sabbir</b:First>
          </b:Person>
        </b:NameList>
      </b:Author>
    </b:Author>
    <b:Title>Artificial Intelligence and Machine Learning for Ensuring Security in Smart Cities</b:Title>
    <b:Year>2021</b:Year>
    <b:URL>https://link.springer.com/chapter/10.1007/978-3-030-72139-8_2</b:URL>
    <b:RefOrder>15</b:RefOrder>
  </b:Source>
  <b:Source>
    <b:Tag>Azo24</b:Tag>
    <b:SourceType>JournalArticle</b:SourceType>
    <b:Guid>{94A98441-0689-4A97-9861-8472681457B7}</b:Guid>
    <b:Author>
      <b:Author>
        <b:NameList>
          <b:Person>
            <b:Last>Azouz</b:Last>
            <b:First>Noureddine</b:First>
          </b:Person>
        </b:NameList>
      </b:Author>
    </b:Author>
    <b:Title>الذكاء الاصطناعي في المدن ما بعد الذكية: تحليل نقدي على الذكاء الاصطناعي الحضري</b:Title>
    <b:Year>2024</b:Year>
    <b:URL>https://www.researchgate.net/publication/390240514_aldhka_alastnay_fy_almdn_ma_bd_aldhkyt_thlyl_nqdy_ly_aldhka_alastnay_alhdry</b:URL>
    <b:RefOrder>16</b:RefOrder>
  </b:Source>
  <b:Source>
    <b:Tag>Ran214</b:Tag>
    <b:SourceType>JournalArticle</b:SourceType>
    <b:Guid>{FFD5BE6F-EB9A-47F0-AF7C-DC15C24C0525}</b:Guid>
    <b:Author>
      <b:Author>
        <b:NameList>
          <b:Person>
            <b:Last>Rana</b:Last>
            <b:First>Juwel</b:First>
          </b:Person>
        </b:NameList>
      </b:Author>
    </b:Author>
    <b:Title>Quantitative Methods</b:Title>
    <b:Year>2021</b:Year>
    <b:URL>https://www.researchgate.net/publication/352356475_Quantitative_Methods</b:URL>
    <b:RefOrder>17</b:RefOrder>
  </b:Source>
  <b:Source>
    <b:Tag>Ran213</b:Tag>
    <b:SourceType>JournalArticle</b:SourceType>
    <b:Guid>{765945C2-E069-4F6D-9F75-6FA9F7CE69F5}</b:Guid>
    <b:Author>
      <b:Author>
        <b:NameList>
          <b:Person>
            <b:Last>Rana</b:Last>
            <b:First>Juwel</b:First>
          </b:Person>
        </b:NameList>
      </b:Author>
    </b:Author>
    <b:Title>Quantitative Methods</b:Title>
    <b:Year>2021</b:Year>
    <b:URL>https://www.researchgate.net/publication/352356475_Quantitative_Methods</b:URL>
    <b:RefOrder>19</b:RefOrder>
  </b:Source>
  <b:Source>
    <b:Tag>Alg223</b:Tag>
    <b:SourceType>JournalArticle</b:SourceType>
    <b:Guid>{104574E1-DB0B-459D-9207-5E7A0BEF6DAD}</b:Guid>
    <b:Author>
      <b:Author>
        <b:NameList>
          <b:Person>
            <b:Last>Algumzi</b:Last>
            <b:First>Areej</b:First>
          </b:Person>
        </b:NameList>
      </b:Author>
    </b:Author>
    <b:Title>Impact of digital marketing on SMEs performance in Saudi Arabia: Implications on building NEOM</b:Title>
    <b:Year>2022</b:Year>
    <b:Volume>10</b:Volume>
    <b:Issue>1</b:Issue>
    <b:URL>https://www.researchgate.net/publication/366422646_Impact_of_digital_marketing_on_SMEs_performance_in_Saudi_Arabia_Implications_on_building_NEOM</b:URL>
    <b:RefOrder>11</b:RefOrder>
  </b:Source>
  <b:Source>
    <b:Tag>Als248</b:Tag>
    <b:SourceType>JournalArticle</b:SourceType>
    <b:Guid>{B545CA23-6D7F-4A09-BC39-12F3596DDBB4}</b:Guid>
    <b:Author>
      <b:Author>
        <b:NameList>
          <b:Person>
            <b:Last>Alshammari</b:Last>
            <b:First>Abdulhamid</b:First>
            <b:Middle>F.</b:Middle>
          </b:Person>
        </b:NameList>
      </b:Author>
    </b:Author>
    <b:Title>Impact of digital marketing and E-Payments on Saudi online startup consumers</b:Title>
    <b:Year>2024</b:Year>
    <b:URL>https://www.researchgate.net/publication/385926583_Impact_of_digital_marketing_and_E-Payments_on_Saudi_online_startup_consumers</b:URL>
    <b:RefOrder>12</b:RefOrder>
  </b:Source>
  <b:Source>
    <b:Tag>Als249</b:Tag>
    <b:SourceType>JournalArticle</b:SourceType>
    <b:Guid>{E3B7E2EE-4C1A-42DB-A01D-D0F940440FA3}</b:Guid>
    <b:Author>
      <b:Author>
        <b:NameList>
          <b:Person>
            <b:Last>Alshiha</b:Last>
            <b:First>Ahmed</b:First>
            <b:Middle>Abdulaziz</b:Middle>
          </b:Person>
        </b:NameList>
      </b:Author>
    </b:Author>
    <b:Title>The impact of digital marketing strategies on enhancing the attractiveness of cultural and heritage tourism in the Kingdom of Saudi Arabia: a field study</b:Title>
    <b:Year>2024</b:Year>
    <b:Volume>8</b:Volume>
    <b:Issue>1</b:Issue>
    <b:URL>https://mfth.journals.ekb.eg/article_343520.html?lang=en</b:URL>
    <b:RefOrder>13</b:RefOrder>
  </b:Source>
  <b:Source>
    <b:Tag>Alj242</b:Tag>
    <b:SourceType>JournalArticle</b:SourceType>
    <b:Guid>{65B307B5-C876-4AB3-9FAC-002FE93FAE2F}</b:Guid>
    <b:Author>
      <b:Author>
        <b:NameList>
          <b:Person>
            <b:Last>Aljabari</b:Last>
            <b:First>Mohammed</b:First>
          </b:Person>
        </b:NameList>
      </b:Author>
    </b:Author>
    <b:Title>The impact of digital marketing strategies on innovation: The mediating role of AI: A critical study of SMEs in the KSA market</b:Title>
    <b:Year>2024</b:Year>
    <b:URL>https://growingscience.com/beta/ijds/7136-the-impact-of-digital-marketing-strategies-on-innovation-the-mediating-role-of-ai-a-critical-study-of-smes-in-the-ksa-market.html</b:URL>
    <b:RefOrder>14</b:RefOrder>
  </b:Source>
  <b:Source>
    <b:Tag>Sha248</b:Tag>
    <b:SourceType>JournalArticle</b:SourceType>
    <b:Guid>{3CF7DBA8-B8AA-4EE5-8C90-2877B86B6EAC}</b:Guid>
    <b:Author>
      <b:Author>
        <b:NameList>
          <b:Person>
            <b:Last>Sharabati</b:Last>
            <b:First>Abdel-Aziz</b:First>
            <b:Middle>Ahmad</b:Middle>
          </b:Person>
        </b:NameList>
      </b:Author>
    </b:Author>
    <b:Title>The Impact of Digital Marketing on the Performance of SMEs: An Analytical Study in Light of Modern Digital Transformations</b:Title>
    <b:Year>2024</b:Year>
    <b:Volume>16</b:Volume>
    <b:Issue>19</b:Issue>
    <b:URL>https://www.mdpi.com/2071-1050/16/19/8667</b:URL>
    <b:RefOrder>15</b:RefOrder>
  </b:Source>
  <b:Source>
    <b:Tag>الغ231</b:Tag>
    <b:SourceType>JournalArticle</b:SourceType>
    <b:Guid>{98708BB5-89D3-4B41-AE8B-08289626127B}</b:Guid>
    <b:Author>
      <b:Author>
        <b:NameList>
          <b:Person>
            <b:Last>الغني</b:Last>
            <b:First>محمد</b:First>
            <b:Middle>أحمد عبد</b:Middle>
          </b:Person>
        </b:NameList>
      </b:Author>
    </b:Author>
    <b:Title>تحليل أثر التحول الرقمي على فاعلية الأداء التنظيمي (دراسة ميدانية)</b:Title>
    <b:Year>2023</b:Year>
    <b:URL>https://safq.journals.ekb.eg/article_333788_4b087845ce9c8c5b1dc0c4cb19585e34.pdf</b:URL>
    <b:RefOrder>9</b:RefOrder>
  </b:Source>
  <b:Source>
    <b:Tag>حمو24</b:Tag>
    <b:SourceType>JournalArticle</b:SourceType>
    <b:Guid>{CB4ACE0F-E733-4E5C-B9DB-4D2343346819}</b:Guid>
    <b:Author>
      <b:Author>
        <b:NameList>
          <b:Person>
            <b:Last>حمودي</b:Last>
            <b:First>ريما</b:First>
            <b:Middle>حسن</b:Middle>
          </b:Person>
        </b:NameList>
      </b:Author>
    </b:Author>
    <b:Title>تأثير التسويق الرقمي في تشكيل السلوك الاستهلاكي لدى الأطفال</b:Title>
    <b:Year>2024</b:Year>
    <b:URL>https://www.researchgate.net/publication/380313793_tathyr_altswyq_alrqmy_fy_tshkyl_alslwk_alasthlaky_ldy_alatfal</b:URL>
    <b:RefOrder>10</b:RefOrder>
  </b:Source>
  <b:Source>
    <b:Tag>Hus23</b:Tag>
    <b:SourceType>JournalArticle</b:SourceType>
    <b:Guid>{139FF49B-331A-4170-9734-2330DE98B7AB}</b:Guid>
    <b:Author>
      <b:Author>
        <b:NameList>
          <b:Person>
            <b:Last>Huseynov</b:Last>
            <b:First>Farid</b:First>
          </b:Person>
        </b:NameList>
      </b:Author>
    </b:Author>
    <b:Title>Chatbots in Digital Marketing: Enhanced Customer Experience and Reduced Customer Service Costs</b:Title>
    <b:Year>2023</b:Year>
    <b:URL>https://www.researchgate.net/publication/372837440_Chatbots_in_Digital_Marketing_Enhanced_Customer_Experience_and_Reduced_Customer_Service_Costs</b:URL>
    <b:RefOrder>16</b:RefOrder>
  </b:Source>
  <b:Source>
    <b:Tag>Jun23</b:Tag>
    <b:SourceType>JournalArticle</b:SourceType>
    <b:Guid>{BA7A7A1F-D881-415A-87D7-A4E105F5C322}</b:Guid>
    <b:Author>
      <b:Author>
        <b:NameList>
          <b:Person>
            <b:Last>Jung</b:Last>
            <b:First>Sang-Uk</b:First>
          </b:Person>
        </b:NameList>
      </b:Author>
    </b:Author>
    <b:Title>The Impact of Digital Marketing Innovation on Firm Performance: Mediation by Marketing Capability and Moderation by Firm Size</b:Title>
    <b:Year>2023</b:Year>
    <b:URL>https://www.mdpi.com/2071-1050/15/7/5711</b:URL>
    <b:RefOrder>17</b:RefOrder>
  </b:Source>
  <b:Source>
    <b:Tag>Ghe20</b:Tag>
    <b:SourceType>JournalArticle</b:SourceType>
    <b:Guid>{9D19035B-231D-4BE6-A174-BA71119DF95D}</b:Guid>
    <b:Author>
      <b:Author>
        <b:NameList>
          <b:Person>
            <b:Last>Gherghina</b:Last>
            <b:First>Ștefan</b:First>
            <b:Middle>Cristian</b:Middle>
          </b:Person>
        </b:NameList>
      </b:Author>
    </b:Author>
    <b:Title>Small and Medium-Sized Enterprises (SMEs): The Engine of Economic Growth through Investments and Innovation</b:Title>
    <b:Year>2020</b:Year>
    <b:Volume>12</b:Volume>
    <b:Issue>1</b:Issue>
    <b:URL>https://www.mdpi.com/2071-1050/12/1/347</b:URL>
    <b:RefOrder>18</b:RefOrder>
  </b:Source>
  <b:Source>
    <b:Tag>Agu234</b:Tag>
    <b:SourceType>JournalArticle</b:SourceType>
    <b:Guid>{2C6C0045-1961-4968-9918-BF02173E2AEF}</b:Guid>
    <b:Author>
      <b:Author>
        <b:NameList>
          <b:Person>
            <b:Last>Agustian</b:Last>
            <b:First>Kresnawidiansyah</b:First>
          </b:Person>
        </b:NameList>
      </b:Author>
    </b:Author>
    <b:Title>The Impact of Digital Transformation on Business Models and Competitive Advantage</b:Title>
    <b:Year>2023</b:Year>
    <b:URL>https://www.researchgate.net/publication/374425876_The_Impact_of_Digital_Transformation_on_Business_Models_and_Competitive_Advantage</b:URL>
    <b:RefOrder>1</b:RefOrder>
  </b:Source>
  <b:Source>
    <b:Tag>Woi19</b:Tag>
    <b:SourceType>JournalArticle</b:SourceType>
    <b:Guid>{3DFCEB0D-05B5-437C-A801-0421F254654E}</b:Guid>
    <b:Author>
      <b:Author>
        <b:NameList>
          <b:Person>
            <b:Last>Woishi</b:Last>
            <b:First>Wasmi</b:First>
          </b:Person>
        </b:NameList>
      </b:Author>
    </b:Author>
    <b:Title>THE IMPACT OF DIGITIZATION ON THE ECONOMY OF KSA IN THE CONTEXT OF VISION 2030</b:Title>
    <b:Year>2019</b:Year>
    <b:URL>https://www.researchgate.net/publication/336079196_THE_IMPACT_OF_DIGITIZATION_ON_THE_ECONOMY_OF_KSA_IN_THE_CONTEXT_OF_VISION_2030</b:URL>
    <b:RefOrder>2</b:RefOrder>
  </b:Source>
  <b:Source>
    <b:Tag>Dal23</b:Tag>
    <b:SourceType>JournalArticle</b:SourceType>
    <b:Guid>{5C286291-4A53-4483-BF72-93E6F8862810}</b:Guid>
    <b:Author>
      <b:Author>
        <b:NameList>
          <b:Person>
            <b:Last>Dalsaniya</b:Last>
            <b:First>Abhaykumar</b:First>
          </b:Person>
        </b:NameList>
      </b:Author>
    </b:Author>
    <b:Title>Revolutionizing digital marketing with RPA: Automating campaign management and customer engagement</b:Title>
    <b:Year>2023</b:Year>
    <b:URL>https://www.researchgate.net/publication/385085476_Revolutionizing_digital_marketing_with_RPA_Automating_campaign_management_and_customer_engagement</b:URL>
    <b:RefOrder>3</b:RefOrder>
  </b:Source>
  <b:Source>
    <b:Tag>Bas24</b:Tag>
    <b:SourceType>JournalArticle</b:SourceType>
    <b:Guid>{EC4EA255-02FF-47EA-B792-C54DA66C6AF8}</b:Guid>
    <b:Author>
      <b:Author>
        <b:NameList>
          <b:Person>
            <b:Last>Basit</b:Last>
            <b:First>Shoaib</b:First>
            <b:Middle>Abdul</b:Middle>
          </b:Person>
        </b:NameList>
      </b:Author>
    </b:Author>
    <b:Title>Review of enablers and barriers of sustainable business practices in SMEs</b:Title>
    <b:Year>2024</b:Year>
    <b:URL>https://www.sciencedirect.com/science/article/pii/S2949948824000167</b:URL>
    <b:RefOrder>4</b:RefOrder>
  </b:Source>
  <b:Source>
    <b:Tag>Gav23</b:Tag>
    <b:SourceType>JournalArticle</b:SourceType>
    <b:Guid>{83BC69FF-B99D-4138-9C22-57CFEA5BE629}</b:Guid>
    <b:Author>
      <b:Author>
        <b:NameList>
          <b:Person>
            <b:Last>Gavrila</b:Last>
            <b:First>Sorin</b:First>
            <b:Middle>Gavrila</b:Middle>
          </b:Person>
        </b:NameList>
      </b:Author>
    </b:Author>
    <b:Title>The impact of automation and optimization on customer experience: a consumer perspective</b:Title>
    <b:Year>2023</b:Year>
    <b:URL>https://www.researchgate.net/publication/375961142_The_impact_of_automation_and_optimization_on_customer_experience_a_consumer_perspective</b:URL>
    <b:RefOrder>5</b:RefOrder>
  </b:Source>
  <b:Source>
    <b:Tag>Tri241</b:Tag>
    <b:SourceType>JournalArticle</b:SourceType>
    <b:Guid>{32B1F951-F504-4E6F-B1FF-6FBB2A219367}</b:Guid>
    <b:Author>
      <b:Author>
        <b:NameList>
          <b:Person>
            <b:Last>Tripathi</b:Last>
            <b:First>Abhishek</b:First>
          </b:Person>
        </b:NameList>
      </b:Author>
    </b:Author>
    <b:Title>SMEs Awareness and Preparation for Digital Transformation: Exploring Business Opportunities for Entrepreneurs in Saudi Arabia’s Ha’il Region</b:Title>
    <b:Year>2024</b:Year>
    <b:Volume>16</b:Volume>
    <b:Issue>9</b:Issue>
    <b:URL>https://www.mdpi.com/2071-1050/16/9/3831</b:URL>
    <b:RefOrder>7</b:RefOrder>
  </b:Source>
  <b:Source>
    <b:Tag>Bak242</b:Tag>
    <b:SourceType>JournalArticle</b:SourceType>
    <b:Guid>{3AE69C49-787A-47FC-AAA7-F4B1EDE24A53}</b:Guid>
    <b:Author>
      <b:Author>
        <b:NameList>
          <b:Person>
            <b:Last>Bakare</b:Last>
            <b:First>Oluwaseun</b:First>
            <b:Middle>Adeola</b:Middle>
          </b:Person>
        </b:NameList>
      </b:Author>
    </b:Author>
    <b:Title>Artificial Intelligence in SME financial decision-making: Tools for enhancing efficiency and profitability</b:Title>
    <b:Year>2024</b:Year>
    <b:URL>https://www.researchgate.net/publication/384545865_Artificial_Intelligence_in_SME_financial_decision-making_Tools_for_enhancing_efficiency_and_profitability</b:URL>
    <b:RefOrder>8</b:RefOrder>
  </b:Source>
  <b:Source>
    <b:Tag>Hai211</b:Tag>
    <b:SourceType>JournalArticle</b:SourceType>
    <b:Guid>{E3CDD259-EA8F-4A22-B41D-86E87E686263}</b:Guid>
    <b:Author>
      <b:Author>
        <b:NameList>
          <b:Person>
            <b:Last>Hai</b:Last>
            <b:First>Thanh</b:First>
            <b:Middle>Nguyen</b:Middle>
          </b:Person>
        </b:NameList>
      </b:Author>
    </b:Author>
    <b:Title>Digital Transformation: Opportunities and Challenges for Leaders in the Emerging Countries in Response to Covid-19 Pandemic</b:Title>
    <b:Year>2021</b:Year>
    <b:URL>https://www.researchgate.net/publication/351971375_Digital_Transformation_Opportunities_and_Challenges_for_Leaders_in_the_Emerging_Countries_in_Response_to_Covid-19_Pandemic</b:URL>
    <b:RefOrder>6</b:RefOrder>
  </b:Source>
</b:Sources>
</file>

<file path=customXml/itemProps1.xml><?xml version="1.0" encoding="utf-8"?>
<ds:datastoreItem xmlns:ds="http://schemas.openxmlformats.org/officeDocument/2006/customXml" ds:itemID="{289A8936-54F8-4BB4-B811-260922AD1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Words>3548</Words>
  <Pages>20</Pages>
  <Characters>21804</Characters>
  <Application>WPS Office</Application>
  <DocSecurity>0</DocSecurity>
  <Paragraphs>236</Paragraphs>
  <ScaleCrop>false</ScaleCrop>
  <LinksUpToDate>false</LinksUpToDate>
  <CharactersWithSpaces>25217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٢٠٢٥-١٠-٢٧T١٥:٥٢:٠٠Z</dcterms:created>
  <dc:creator>Nesma</dc:creator>
  <lastModifiedBy>SM-G998U</lastModifiedBy>
  <dcterms:modified xsi:type="dcterms:W3CDTF">٢٠٢٥-١١-٢٧T٢٠:١٤:١٩Z</dcterms:modified>
  <revision>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e5c3292f0bed4e2786033c2b072c558e</vt:lpwstr>
  </property>
</Properties>
</file>