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43F" w14:textId="77777777" w:rsidR="00E8012E" w:rsidRPr="00881D47" w:rsidRDefault="00E8012E" w:rsidP="00E8012E">
      <w:pPr>
        <w:spacing w:line="30" w:lineRule="atLeast"/>
        <w:jc w:val="center"/>
        <w:rPr>
          <w:rFonts w:ascii="Traditional Arabic" w:hAnsi="Traditional Arabic" w:cs="Traditional Arabic"/>
          <w:b/>
          <w:bCs/>
          <w:sz w:val="32"/>
          <w:szCs w:val="32"/>
          <w:rtl/>
        </w:rPr>
      </w:pPr>
      <w:r w:rsidRPr="00881D47">
        <w:rPr>
          <w:rFonts w:ascii="Traditional Arabic" w:hAnsi="Traditional Arabic" w:cs="Traditional Arabic" w:hint="cs"/>
          <w:b/>
          <w:bCs/>
          <w:sz w:val="36"/>
          <w:szCs w:val="36"/>
          <w:rtl/>
        </w:rPr>
        <w:t>أثر العمل عن بُعد على أداء موظفي مركز الاتصال في قطاع الأعمال بشركة موبايلي: دراسة حالة</w:t>
      </w:r>
    </w:p>
    <w:p w14:paraId="7187AF0F" w14:textId="77777777" w:rsidR="00E8012E" w:rsidRPr="00881D47" w:rsidRDefault="00E8012E" w:rsidP="00E8012E">
      <w:pPr>
        <w:spacing w:line="3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الفصل الأول من رسالة دكتوراه من إعداد الباحث: مراد سعد الشهراني</w:t>
      </w:r>
    </w:p>
    <w:p w14:paraId="7D53BB0C" w14:textId="77777777" w:rsidR="00E8012E" w:rsidRPr="00881D47" w:rsidRDefault="00E8012E" w:rsidP="00E8012E">
      <w:pPr>
        <w:spacing w:line="30" w:lineRule="atLeast"/>
        <w:jc w:val="cente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جامعة ميداوشن</w:t>
      </w:r>
    </w:p>
    <w:p w14:paraId="103BAB15" w14:textId="77777777" w:rsidR="00E8012E" w:rsidRPr="00881D47" w:rsidRDefault="00E8012E" w:rsidP="00E8012E">
      <w:pPr>
        <w:spacing w:line="30" w:lineRule="atLeast"/>
        <w:jc w:val="cente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كلية الإدارة</w:t>
      </w:r>
    </w:p>
    <w:p w14:paraId="5C1EF182" w14:textId="77777777" w:rsidR="00E8012E" w:rsidRPr="00881D47" w:rsidRDefault="00E8012E" w:rsidP="00E8012E">
      <w:pPr>
        <w:spacing w:line="30" w:lineRule="atLeast"/>
        <w:rPr>
          <w:rFonts w:ascii="Traditional Arabic" w:hAnsi="Traditional Arabic" w:cs="Traditional Arabic"/>
          <w:b/>
          <w:bCs/>
          <w:sz w:val="32"/>
          <w:szCs w:val="32"/>
          <w:rtl/>
        </w:rPr>
      </w:pPr>
    </w:p>
    <w:p w14:paraId="2A2400DD" w14:textId="77777777" w:rsidR="00E8012E" w:rsidRPr="00881D47" w:rsidRDefault="00E8012E" w:rsidP="00E8012E">
      <w:pPr>
        <w:spacing w:line="30" w:lineRule="atLeast"/>
        <w:rPr>
          <w:rFonts w:ascii="Traditional Arabic" w:hAnsi="Traditional Arabic" w:cs="Traditional Arabic"/>
          <w:sz w:val="24"/>
          <w:szCs w:val="24"/>
        </w:rPr>
      </w:pPr>
    </w:p>
    <w:p w14:paraId="4241E2B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w:t>
      </w:r>
      <w:r w:rsidRPr="00881D47">
        <w:rPr>
          <w:rFonts w:ascii="Traditional Arabic" w:hAnsi="Traditional Arabic" w:cs="Traditional Arabic"/>
          <w:b/>
          <w:bCs/>
          <w:sz w:val="28"/>
          <w:szCs w:val="28"/>
          <w:rtl/>
        </w:rPr>
        <w:t xml:space="preserve"> المقدمة</w:t>
      </w:r>
    </w:p>
    <w:p w14:paraId="39127476"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خلال العقدين الأخيرين تحولات جوهرية نتيجة التطور المتسارع في تقنيات المعلومات والاتصال، الأمر الذي أسهم في إعادة تشكيل أنماط العمل التقليدية، وفتح المجال أمام تبني نماذج عمل أكثر مرونة، من أبرزها العمل عن بُعد. وقد تسارع هذا التحول بصورة ملحوظة خلال جائحة كوفيد-19، التي فرضت على المؤسسات حول العالم إعادة تنظيم عملياتها الإدارية والتشغيلية لضمان استمرارية الأعمال في ظل القيود الصحية والاقتصادية، وأدت إلى توسع غير مسبوق في تطبيق العمل عن بُعد في مختلف القطاعات</w:t>
      </w:r>
      <w:r w:rsidRPr="00881D47">
        <w:rPr>
          <w:rFonts w:ascii="Traditional Arabic" w:hAnsi="Traditional Arabic" w:cs="Traditional Arabic"/>
          <w:sz w:val="24"/>
          <w:szCs w:val="24"/>
        </w:rPr>
        <w:t xml:space="preserve"> (Waldkirch, 2021).</w:t>
      </w:r>
    </w:p>
    <w:p w14:paraId="140A9375"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قطاع مراكز الاتصال من أكثر القطاعات تأثرًا بهذه التحولات، نظرًا لاعتماده المكثف على البنية التحتية الرقمية، وطبيعة عمله القائمة على التفاعل المباشر مع العملاء، إضافة إلى حساسيته العالية لمؤشرات الأداء التشغيلية مثل سرعة الاستجابة، وجودة الخدمة، ورضا العملاء. ومع انتقال أعداد متزايدة من موظفي مراكز الاتصال إلى العمل عن بُعد، برزت تحديات تتعلق ببيئة العمل المنزلية، والجاهزية التقنية، والصحة المهنية، وهو ما أكدته دراسات ميدانية تناولت تجربة موظفي مراكز الاتصال العاملين عن بُعد، وأظهرت تأثير ذلك على ظروف العمل والأداء الوظيفي</w:t>
      </w:r>
      <w:r w:rsidRPr="00881D47">
        <w:rPr>
          <w:rFonts w:ascii="Traditional Arabic" w:hAnsi="Traditional Arabic" w:cs="Traditional Arabic"/>
          <w:sz w:val="24"/>
          <w:szCs w:val="24"/>
        </w:rPr>
        <w:t xml:space="preserve"> (Baguio et al., 2023).</w:t>
      </w:r>
    </w:p>
    <w:p w14:paraId="74C7B901"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وعلى المستوى المحلي، يشهد قطاع الاتصالات في المملكة العربية السعودية تحولًا رقميًا متسارعًا في إطار مستهدفات رؤية السعودية 2030، شمل تطوير البنية التحتية التقنية، وتحديث ممارسات إدارة الموارد البشرية، وتحسين كفاءة الأداء المؤسسي. وقد أظهرت دراسات تطبيقية أُجريت في شركات الاتصالات السعودية أن التحول الرقمي أسهم في تعزيز كفاءة إدارة الموارد البشرية وتحسين أداء العاملين، مع الإشارة إلى وجود تحديات تنظيمية وتقنية تتطلب معالجات إدارية فعالة (الأحمدي، 2024)</w:t>
      </w:r>
      <w:r w:rsidRPr="00881D47">
        <w:rPr>
          <w:rFonts w:ascii="Traditional Arabic" w:hAnsi="Traditional Arabic" w:cs="Traditional Arabic"/>
          <w:sz w:val="24"/>
          <w:szCs w:val="24"/>
        </w:rPr>
        <w:t>.</w:t>
      </w:r>
    </w:p>
    <w:p w14:paraId="2D1162D6"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جائحة كوفيد-19، لجأت الجهات الحكومية والعديد من المؤسسات في المملكة العربية السعودية إلى تطبيق العمل عن بُعد كخيار تنظيمي اضطراري، مما أتاح فرصة عملية لتقييم هذا النمط من العمل، والكشف عن إيجابياته وتحدياته، خاصة فيما يتعلق بمتطلبات العمل، والجاهزية التقنية، والتوازن بين الحياة المهنية والشخصية. وقد وثّقت دراسات ميدانية سعودية هذه التجربة، وأبرزت مجموعة من التحديات التنظيمية والتقنية المرتبطة بتطبيق العمل عن بُعد في السياق المحلي (الغامدي وآخرون، 2023)</w:t>
      </w:r>
      <w:r w:rsidRPr="00881D47">
        <w:rPr>
          <w:rFonts w:ascii="Traditional Arabic" w:hAnsi="Traditional Arabic" w:cs="Traditional Arabic"/>
          <w:sz w:val="24"/>
          <w:szCs w:val="24"/>
        </w:rPr>
        <w:t>.</w:t>
      </w:r>
    </w:p>
    <w:p w14:paraId="0F096ECE" w14:textId="77777777" w:rsidR="004A5BFA" w:rsidRPr="00881D47" w:rsidRDefault="004A5BFA" w:rsidP="004A5BFA">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ورغم هذا التوسع في تطبيق العمل عن بُعد في مراكز الاتصال داخل المملكة العربية السعودية، تشير مراجعة الأدبيات العلمية إلى </w:t>
      </w:r>
      <w:r w:rsidRPr="00881D47">
        <w:rPr>
          <w:rFonts w:ascii="Traditional Arabic" w:hAnsi="Traditional Arabic" w:cs="Traditional Arabic"/>
          <w:b/>
          <w:bCs/>
          <w:sz w:val="24"/>
          <w:szCs w:val="24"/>
          <w:rtl/>
        </w:rPr>
        <w:t>محدودية الدراسات الميدانية</w:t>
      </w:r>
      <w:r w:rsidRPr="00881D47">
        <w:rPr>
          <w:rFonts w:ascii="Traditional Arabic" w:hAnsi="Traditional Arabic" w:cs="Traditional Arabic"/>
          <w:sz w:val="24"/>
          <w:szCs w:val="24"/>
          <w:rtl/>
        </w:rPr>
        <w:t xml:space="preserve"> التي تناولت بصورة مباشرة أثر العمل عن بُعد على </w:t>
      </w:r>
      <w:r w:rsidRPr="00881D47">
        <w:rPr>
          <w:rFonts w:ascii="Traditional Arabic" w:hAnsi="Traditional Arabic" w:cs="Traditional Arabic"/>
          <w:b/>
          <w:bCs/>
          <w:sz w:val="24"/>
          <w:szCs w:val="24"/>
          <w:rtl/>
        </w:rPr>
        <w:t>الأداء الوظيفي لموظفي مراكز الاتصال</w:t>
      </w:r>
      <w:r w:rsidRPr="00881D47">
        <w:rPr>
          <w:rFonts w:ascii="Traditional Arabic" w:hAnsi="Traditional Arabic" w:cs="Traditional Arabic"/>
          <w:sz w:val="24"/>
          <w:szCs w:val="24"/>
          <w:rtl/>
        </w:rPr>
        <w:t xml:space="preserve"> في قطاع الاتصالات السعودي، مع التركيز على الربط بين العمل عن بُعد، والرضا الوظيفي، والأداء الوظيفي باستخدام مؤشرات تشغيلية تعكس واقع هذا القطاع. وانطلاقًا من هذه الفجوة البحثية، تأتي هذه الدراسة لتحليل أثر العمل عن بُعد على أداء موظفي مركز الاتصال في قطاع الأعمال </w:t>
      </w:r>
      <w:r w:rsidRPr="00881D47">
        <w:rPr>
          <w:rFonts w:ascii="Traditional Arabic" w:hAnsi="Traditional Arabic" w:cs="Traditional Arabic"/>
          <w:sz w:val="24"/>
          <w:szCs w:val="24"/>
          <w:rtl/>
        </w:rPr>
        <w:lastRenderedPageBreak/>
        <w:t>بشركة موبايلي، مع اختبار دور الرضا الوظيفي كمتغير وسيط، بما يسهم في تقديم أدلة علمية داعمة لصناع القرار عند تطوير سياسات العمل المرن في بيئات مراكز الاتصال</w:t>
      </w:r>
      <w:r w:rsidRPr="00881D47">
        <w:rPr>
          <w:rFonts w:ascii="Traditional Arabic" w:hAnsi="Traditional Arabic" w:cs="Traditional Arabic"/>
          <w:sz w:val="24"/>
          <w:szCs w:val="24"/>
        </w:rPr>
        <w:t>.</w:t>
      </w:r>
    </w:p>
    <w:p w14:paraId="7D043DF8" w14:textId="77777777" w:rsidR="00895A39" w:rsidRPr="00881D47" w:rsidRDefault="00895A39" w:rsidP="00895A39">
      <w:pPr>
        <w:spacing w:line="30" w:lineRule="atLeast"/>
        <w:rPr>
          <w:rFonts w:ascii="Traditional Arabic" w:hAnsi="Traditional Arabic" w:cs="Traditional Arabic"/>
          <w:sz w:val="28"/>
          <w:szCs w:val="28"/>
          <w:rtl/>
        </w:rPr>
      </w:pPr>
    </w:p>
    <w:p w14:paraId="28A1A73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1.2</w:t>
      </w:r>
      <w:r w:rsidRPr="00881D47">
        <w:rPr>
          <w:rFonts w:ascii="Traditional Arabic" w:hAnsi="Traditional Arabic" w:cs="Traditional Arabic"/>
          <w:b/>
          <w:bCs/>
          <w:sz w:val="28"/>
          <w:szCs w:val="28"/>
          <w:rtl/>
        </w:rPr>
        <w:t xml:space="preserve"> خلفية الدراسة</w:t>
      </w:r>
    </w:p>
    <w:p w14:paraId="5C98C31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881D47">
        <w:rPr>
          <w:rFonts w:ascii="Traditional Arabic" w:hAnsi="Traditional Arabic" w:cs="Traditional Arabic"/>
          <w:sz w:val="24"/>
          <w:szCs w:val="24"/>
        </w:rPr>
        <w:t>.</w:t>
      </w:r>
    </w:p>
    <w:p w14:paraId="6B82437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كشفت دراسة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881D47">
        <w:rPr>
          <w:rFonts w:ascii="Traditional Arabic" w:hAnsi="Traditional Arabic" w:cs="Traditional Arabic"/>
          <w:sz w:val="24"/>
          <w:szCs w:val="24"/>
        </w:rPr>
        <w:t>.</w:t>
      </w:r>
    </w:p>
    <w:p w14:paraId="7F623551" w14:textId="31BDFFB2"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أما في البيئات التقنية المتقدمة، فقد أظهرت دراسة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Gibbs, Mengel, &amp; Siemroth, 2021</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881D47">
        <w:rPr>
          <w:rFonts w:ascii="Traditional Arabic" w:hAnsi="Traditional Arabic" w:cs="Traditional Arabic"/>
          <w:sz w:val="24"/>
          <w:szCs w:val="24"/>
        </w:rPr>
        <w:t>.</w:t>
      </w:r>
    </w:p>
    <w:p w14:paraId="75A45A96"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881D47">
        <w:rPr>
          <w:rFonts w:ascii="Traditional Arabic" w:hAnsi="Traditional Arabic" w:cs="Traditional Arabic"/>
          <w:sz w:val="24"/>
          <w:szCs w:val="24"/>
        </w:rPr>
        <w:t>.</w:t>
      </w:r>
    </w:p>
    <w:p w14:paraId="3D341791" w14:textId="0EA49ABB"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ومن جهة أخرى، تُعد نتائج بعض الدراسات العالمية مثل دراسة </w:t>
      </w:r>
      <w:r w:rsidRPr="00881D47">
        <w:rPr>
          <w:rFonts w:ascii="Traditional Arabic" w:hAnsi="Traditional Arabic" w:cs="Traditional Arabic"/>
          <w:b/>
          <w:bCs/>
          <w:sz w:val="24"/>
          <w:szCs w:val="24"/>
        </w:rPr>
        <w:t>(Gibbs et al., 202</w:t>
      </w:r>
      <w:r w:rsidR="00091227" w:rsidRPr="00881D47">
        <w:rPr>
          <w:rFonts w:ascii="Traditional Arabic" w:hAnsi="Traditional Arabic" w:cs="Traditional Arabic"/>
          <w:b/>
          <w:bCs/>
          <w:sz w:val="24"/>
          <w:szCs w:val="24"/>
        </w:rPr>
        <w:t>1</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881D47">
        <w:rPr>
          <w:rFonts w:ascii="Traditional Arabic" w:hAnsi="Traditional Arabic" w:cs="Traditional Arabic"/>
          <w:sz w:val="24"/>
          <w:szCs w:val="24"/>
        </w:rPr>
        <w:t>.</w:t>
      </w:r>
    </w:p>
    <w:p w14:paraId="1278DEE2" w14:textId="77777777" w:rsidR="00E8012E" w:rsidRPr="00881D47" w:rsidRDefault="00E8012E" w:rsidP="00E8012E">
      <w:pPr>
        <w:spacing w:line="30" w:lineRule="atLeast"/>
        <w:rPr>
          <w:rFonts w:ascii="Traditional Arabic" w:hAnsi="Traditional Arabic" w:cs="Traditional Arabic"/>
          <w:b/>
          <w:bCs/>
          <w:sz w:val="28"/>
          <w:szCs w:val="28"/>
          <w:rtl/>
        </w:rPr>
      </w:pPr>
    </w:p>
    <w:p w14:paraId="420B4956"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1.3</w:t>
      </w:r>
      <w:r w:rsidRPr="00881D47">
        <w:rPr>
          <w:rFonts w:ascii="Traditional Arabic" w:hAnsi="Traditional Arabic" w:cs="Traditional Arabic"/>
          <w:b/>
          <w:bCs/>
          <w:sz w:val="28"/>
          <w:szCs w:val="28"/>
          <w:rtl/>
        </w:rPr>
        <w:t xml:space="preserve"> مشكلة الدراسة</w:t>
      </w:r>
    </w:p>
    <w:p w14:paraId="532F42F4" w14:textId="3B8BF73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عالميًا توسعًا متسارعًا في تبنّي أنماط العمل عن بُعد، مدفوعة بالتطورات الرقمية وتزايد الاعتماد على أنظمة التواصل الافتراضي. ورغم ما يوفره هذا النموذج من مرونة تنظيمية، فإن تطبيقه في البيئات التشغيلية ذات التفاعل اللحظي</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مثل مراكز الاتصال</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لا يزال يثير تساؤلات تتعلق بقدرته على توفير مستويات الأداء ذاتها التي تتحقق في بيئات العمل الحضورية. إذ تعتمد مراكز الاتصال على سرعة تدفّق المعلومات، ودقة التنسيق بين الأدوار، وجودة اتخاذ القرار الفوري، وهي عناصر يصعب ضمانها بالفعالية ذاتها في بيئة العمل عن بُعد</w:t>
      </w:r>
      <w:r w:rsidRPr="00881D47">
        <w:rPr>
          <w:rFonts w:ascii="Traditional Arabic" w:hAnsi="Traditional Arabic" w:cs="Traditional Arabic"/>
          <w:sz w:val="24"/>
          <w:szCs w:val="24"/>
        </w:rPr>
        <w:t>.</w:t>
      </w:r>
    </w:p>
    <w:p w14:paraId="572870B1" w14:textId="7777777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وتُظهر الأدبيات الحديثة أن غياب الإشراف المباشر وضعف جودة التواصل اللحظي يؤديان إلى تحديات تشمل بطء اتخاذ القرار، تراجع التفاعل اليومي بين الزملاء، وزيادة الشعور بالعزلة المهنية، وهي عوامل ترتبط بانخفاض جودة الأداء وارتفاع الضغوط التشغيلية في بيئات مراكز الاتصال</w:t>
      </w:r>
      <w:r w:rsidRPr="00881D47">
        <w:rPr>
          <w:rFonts w:ascii="Traditional Arabic" w:hAnsi="Traditional Arabic" w:cs="Traditional Arabic"/>
          <w:sz w:val="24"/>
          <w:szCs w:val="24"/>
        </w:rPr>
        <w:t xml:space="preserve"> (Baguio et al., 2023; Al-Maliki &amp; Mujlid, 2024). </w:t>
      </w:r>
      <w:r w:rsidRPr="00881D47">
        <w:rPr>
          <w:rFonts w:ascii="Traditional Arabic" w:hAnsi="Traditional Arabic" w:cs="Traditional Arabic"/>
          <w:sz w:val="24"/>
          <w:szCs w:val="24"/>
          <w:rtl/>
        </w:rPr>
        <w:t>كما تؤكد دراسات دولية مثل دراسة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Pr>
        <w:lastRenderedPageBreak/>
        <w:t xml:space="preserve">Gibbs, Mengel, &amp; Siemroth (2021) </w:t>
      </w:r>
      <w:r w:rsidRPr="00881D47">
        <w:rPr>
          <w:rFonts w:ascii="Traditional Arabic" w:hAnsi="Traditional Arabic" w:cs="Traditional Arabic"/>
          <w:sz w:val="24"/>
          <w:szCs w:val="24"/>
          <w:rtl/>
        </w:rPr>
        <w:t>أن نماذج العمل الرقمية قد ترفع ساعات العمل دون تحقيق زيادة موازية في الإنتاجية، مما يعكس الحاجة إلى فهم أعمق لمحددات الأداء في البيئات الافتراضية</w:t>
      </w:r>
      <w:r w:rsidRPr="00881D47">
        <w:rPr>
          <w:rFonts w:ascii="Traditional Arabic" w:hAnsi="Traditional Arabic" w:cs="Traditional Arabic"/>
          <w:sz w:val="24"/>
          <w:szCs w:val="24"/>
        </w:rPr>
        <w:t>.</w:t>
      </w:r>
    </w:p>
    <w:p w14:paraId="45781F46" w14:textId="5CA799AB"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أما في السياق السعودي، ورغم تسارع مشاريع التحول الرقمي بعد جائحة كوفيد-19، فإن خصوصية مراكز الاتصال</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من حيث كثافة التفاعل، وارتباط المهام برضا العملاء اللحظي، وتنوّع القوى العاملة</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لم تُدرس بعمق في الأدبيات المحلية. كما أن العلاقة بين العمل عن بُعد وجودة التواصل الداخلي وكفاءة التفاعل الجماعي والمهارات الرقمية لم تُختبر بعد ضمن نموذج تفسيري منهجي يراعي الخصوصية التشغيلية للسياق السعودي</w:t>
      </w:r>
      <w:r w:rsidRPr="00881D47">
        <w:rPr>
          <w:rFonts w:ascii="Traditional Arabic" w:hAnsi="Traditional Arabic" w:cs="Traditional Arabic"/>
          <w:sz w:val="24"/>
          <w:szCs w:val="24"/>
        </w:rPr>
        <w:t>.</w:t>
      </w:r>
    </w:p>
    <w:p w14:paraId="2C54ACA1" w14:textId="77777777" w:rsidR="00455DF2" w:rsidRPr="00881D47" w:rsidRDefault="00455DF2" w:rsidP="00455DF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وبناءً على ذلك، تتمثل </w:t>
      </w:r>
      <w:r w:rsidRPr="00881D47">
        <w:rPr>
          <w:rFonts w:ascii="Traditional Arabic" w:hAnsi="Traditional Arabic" w:cs="Traditional Arabic"/>
          <w:b/>
          <w:bCs/>
          <w:sz w:val="24"/>
          <w:szCs w:val="24"/>
          <w:rtl/>
        </w:rPr>
        <w:t>مشكلة الدراسة</w:t>
      </w:r>
      <w:r w:rsidRPr="00881D47">
        <w:rPr>
          <w:rFonts w:ascii="Traditional Arabic" w:hAnsi="Traditional Arabic" w:cs="Traditional Arabic"/>
          <w:sz w:val="24"/>
          <w:szCs w:val="24"/>
          <w:rtl/>
        </w:rPr>
        <w:t xml:space="preserve"> 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tl/>
        </w:rPr>
        <w:t>غياب الأدلة الميدانية السعودية التي تفسّر أثر تطبيق نموذج العمل عن بُعد على الأداء الوظيفي في بيئات مراكز الاتصال، مع الأخذ في الاعتبار دور جودة التواصل الداخلي، وكفاءة التفاعل بين الفرق، والمهارات الرقمية باعتبارها محددات أساسية للأداء</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ولمعالجة هذه الإشكالية، تعتمد الدراسة مركز الاتصال في قطاع الأعمال بشركة موبايلي نموذجًا تطبيقيًا، مع مناقشة حدود تعميم النتائج على بيئات اتصال مماثلة في قطاع الاتصالات السعودي</w:t>
      </w:r>
      <w:r w:rsidRPr="00881D47">
        <w:rPr>
          <w:rFonts w:ascii="Traditional Arabic" w:hAnsi="Traditional Arabic" w:cs="Traditional Arabic"/>
          <w:sz w:val="24"/>
          <w:szCs w:val="24"/>
        </w:rPr>
        <w:t>.</w:t>
      </w:r>
    </w:p>
    <w:p w14:paraId="1FD5E9B8"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 </w:t>
      </w:r>
    </w:p>
    <w:p w14:paraId="6C74043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1.4</w:t>
      </w:r>
      <w:r w:rsidRPr="00881D47">
        <w:rPr>
          <w:rFonts w:ascii="Traditional Arabic" w:hAnsi="Traditional Arabic" w:cs="Traditional Arabic"/>
          <w:b/>
          <w:bCs/>
          <w:sz w:val="28"/>
          <w:szCs w:val="28"/>
          <w:rtl/>
        </w:rPr>
        <w:t xml:space="preserve"> تساؤلات الدراسة</w:t>
      </w:r>
    </w:p>
    <w:p w14:paraId="6AA37291"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881D47">
        <w:rPr>
          <w:rFonts w:ascii="Traditional Arabic" w:hAnsi="Traditional Arabic" w:cs="Traditional Arabic"/>
          <w:sz w:val="24"/>
          <w:szCs w:val="24"/>
        </w:rPr>
        <w:t>:</w:t>
      </w:r>
    </w:p>
    <w:p w14:paraId="1B6F2209"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العمل عن بُعد على الأداء الوظيفي لدى موظفي مركز الاتصال في قطاع الأعمال بشركة موبايلي؟</w:t>
      </w:r>
    </w:p>
    <w:p w14:paraId="11796254"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العمل عن بُعد على الرضا الوظيفي لدى موظفي مركز الاتصال في قطاع الأعمال بشركة موبايلي؟</w:t>
      </w:r>
    </w:p>
    <w:p w14:paraId="78BDE6B0"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ما أثر الرضا الوظيفي على الأداء الوظيفي لدى موظفي مركز الاتصال في قطاع الأعمال بشركة موبايلي؟</w:t>
      </w:r>
    </w:p>
    <w:p w14:paraId="2847D44B" w14:textId="77777777" w:rsidR="007D7D72" w:rsidRPr="00881D47" w:rsidRDefault="007D7D72" w:rsidP="007D7D72">
      <w:pPr>
        <w:numPr>
          <w:ilvl w:val="0"/>
          <w:numId w:val="31"/>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هل يلعب الرضا الوظيفي دورًا وسيطًا في العلاقة بين العمل عن بُعد والأداء الوظيفي لدى موظفي مركز الاتصال في قطاع الأعمال بشركة موبايلي؟</w:t>
      </w:r>
    </w:p>
    <w:p w14:paraId="69A37365" w14:textId="77777777" w:rsidR="00E8012E" w:rsidRPr="00881D47" w:rsidRDefault="00E8012E" w:rsidP="00E8012E">
      <w:pPr>
        <w:spacing w:line="30" w:lineRule="atLeast"/>
        <w:rPr>
          <w:rFonts w:ascii="Traditional Arabic" w:hAnsi="Traditional Arabic" w:cs="Traditional Arabic"/>
          <w:sz w:val="24"/>
          <w:szCs w:val="24"/>
          <w:rtl/>
        </w:rPr>
      </w:pPr>
    </w:p>
    <w:p w14:paraId="75E6FA55" w14:textId="77777777" w:rsidR="00961D85" w:rsidRPr="00881D47" w:rsidRDefault="00E8012E"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Pr>
        <w:t>1.5</w:t>
      </w:r>
      <w:r w:rsidRPr="00881D47">
        <w:rPr>
          <w:rFonts w:ascii="Traditional Arabic" w:hAnsi="Traditional Arabic" w:cs="Traditional Arabic"/>
          <w:b/>
          <w:bCs/>
          <w:sz w:val="28"/>
          <w:szCs w:val="28"/>
          <w:rtl/>
        </w:rPr>
        <w:t xml:space="preserve"> هدف الدراسة</w:t>
      </w:r>
      <w:r w:rsidRPr="00881D47">
        <w:rPr>
          <w:rFonts w:ascii="Traditional Arabic" w:hAnsi="Traditional Arabic" w:cs="Traditional Arabic"/>
          <w:sz w:val="24"/>
          <w:szCs w:val="24"/>
        </w:rPr>
        <w:br/>
      </w:r>
      <w:r w:rsidR="00961D85" w:rsidRPr="00881D47">
        <w:rPr>
          <w:rFonts w:ascii="Traditional Arabic" w:hAnsi="Traditional Arabic" w:cs="Traditional Arabic"/>
          <w:sz w:val="24"/>
          <w:szCs w:val="24"/>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881D47">
        <w:rPr>
          <w:rFonts w:ascii="Traditional Arabic" w:hAnsi="Traditional Arabic" w:cs="Traditional Arabic"/>
          <w:sz w:val="24"/>
          <w:szCs w:val="24"/>
        </w:rPr>
        <w:t>.</w:t>
      </w:r>
    </w:p>
    <w:p w14:paraId="391E93A7"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وينبثق الهدف العام للدراسة من الفجوة البحثية التي تناولتها الأدبيات الحديثة، ويتمثل 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تحليل أثر تبنّي نموذج العمل عن بُعد على الأداء الوظيفي في مراكز الاتصال السعودية، واختبار دور الرضا الوظيفي كمتغير وسيط في هذه العلاقة</w:t>
      </w:r>
      <w:r w:rsidRPr="00881D47">
        <w:rPr>
          <w:rFonts w:ascii="Traditional Arabic" w:hAnsi="Traditional Arabic" w:cs="Traditional Arabic"/>
          <w:sz w:val="24"/>
          <w:szCs w:val="24"/>
        </w:rPr>
        <w:t>.</w:t>
      </w:r>
    </w:p>
    <w:p w14:paraId="65134269"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ولتحقيق هذا الهدف العام، تسعى الدراسة إلى تحقيق الأهداف الفرعية التالية</w:t>
      </w:r>
      <w:r w:rsidRPr="00881D47">
        <w:rPr>
          <w:rFonts w:ascii="Traditional Arabic" w:hAnsi="Traditional Arabic" w:cs="Traditional Arabic"/>
          <w:sz w:val="24"/>
          <w:szCs w:val="24"/>
        </w:rPr>
        <w:t>:</w:t>
      </w:r>
    </w:p>
    <w:p w14:paraId="2EE7A0B2"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تحليل أثر تطبيق العمل عن بُعد على مستوى الرضا الوظيفي لدى موظفي مركز الاتصال في قطاع الأعمال بشركة موبايلي</w:t>
      </w:r>
      <w:r w:rsidRPr="00881D47">
        <w:rPr>
          <w:rFonts w:ascii="Traditional Arabic" w:hAnsi="Traditional Arabic" w:cs="Traditional Arabic"/>
          <w:sz w:val="24"/>
          <w:szCs w:val="24"/>
        </w:rPr>
        <w:t>.</w:t>
      </w:r>
    </w:p>
    <w:p w14:paraId="070C8B62"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قياس أثر الرضا الوظيفي على الأداء الوظيفي للعاملين في مركز الاتصال</w:t>
      </w:r>
      <w:r w:rsidRPr="00881D47">
        <w:rPr>
          <w:rFonts w:ascii="Traditional Arabic" w:hAnsi="Traditional Arabic" w:cs="Traditional Arabic"/>
          <w:sz w:val="24"/>
          <w:szCs w:val="24"/>
        </w:rPr>
        <w:t>.</w:t>
      </w:r>
    </w:p>
    <w:p w14:paraId="074BE35B"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تحليل الأثر المباشر للعمل عن بُعد على الأداء الوظيفي</w:t>
      </w:r>
      <w:r w:rsidRPr="00881D47">
        <w:rPr>
          <w:rFonts w:ascii="Traditional Arabic" w:hAnsi="Traditional Arabic" w:cs="Traditional Arabic"/>
          <w:sz w:val="24"/>
          <w:szCs w:val="24"/>
        </w:rPr>
        <w:t>.</w:t>
      </w:r>
    </w:p>
    <w:p w14:paraId="055DC8BE"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اختبار الدور الوسيط للرضا الوظيفي في العلاقة بين العمل عن بُعد والأداء الوظيفي</w:t>
      </w:r>
      <w:r w:rsidRPr="00881D47">
        <w:rPr>
          <w:rFonts w:ascii="Traditional Arabic" w:hAnsi="Traditional Arabic" w:cs="Traditional Arabic"/>
          <w:sz w:val="24"/>
          <w:szCs w:val="24"/>
        </w:rPr>
        <w:t>.</w:t>
      </w:r>
    </w:p>
    <w:p w14:paraId="79EADAB7" w14:textId="0B324485"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تفسير كيفية انعكاس مظاهر وممارسات العمل </w:t>
      </w:r>
      <w:r w:rsidR="002F7564" w:rsidRPr="00881D47">
        <w:rPr>
          <w:rFonts w:ascii="Traditional Arabic" w:hAnsi="Traditional Arabic" w:cs="Traditional Arabic" w:hint="cs"/>
          <w:sz w:val="24"/>
          <w:szCs w:val="24"/>
          <w:rtl/>
        </w:rPr>
        <w:t>الرقمي، مثل</w:t>
      </w:r>
      <w:r w:rsidRPr="00881D47">
        <w:rPr>
          <w:rFonts w:ascii="Traditional Arabic" w:hAnsi="Traditional Arabic" w:cs="Traditional Arabic"/>
          <w:sz w:val="24"/>
          <w:szCs w:val="24"/>
          <w:rtl/>
        </w:rPr>
        <w:t xml:space="preserve"> جودة التواصل الداخلي، وكفاءة التفاعل، والمهارات الرقمية، والبنية التحتية </w:t>
      </w:r>
      <w:r w:rsidR="002F7564"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باعتبارها محددات تنظيمية ضمن إطار العمل عن بُعد، على المتغيرات الثلاثة المقاسة في الدراسة</w:t>
      </w:r>
      <w:r w:rsidRPr="00881D47">
        <w:rPr>
          <w:rFonts w:ascii="Traditional Arabic" w:hAnsi="Traditional Arabic" w:cs="Traditional Arabic"/>
          <w:sz w:val="24"/>
          <w:szCs w:val="24"/>
        </w:rPr>
        <w:t>.</w:t>
      </w:r>
    </w:p>
    <w:p w14:paraId="41D59970" w14:textId="77777777" w:rsidR="00961D85" w:rsidRPr="00881D47" w:rsidRDefault="00961D85" w:rsidP="00961D85">
      <w:pPr>
        <w:numPr>
          <w:ilvl w:val="0"/>
          <w:numId w:val="2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881D47">
        <w:rPr>
          <w:rFonts w:ascii="Traditional Arabic" w:hAnsi="Traditional Arabic" w:cs="Traditional Arabic"/>
          <w:sz w:val="24"/>
          <w:szCs w:val="24"/>
        </w:rPr>
        <w:t>.</w:t>
      </w:r>
    </w:p>
    <w:p w14:paraId="3A6C3A60" w14:textId="77777777" w:rsidR="00961D85" w:rsidRPr="00881D47" w:rsidRDefault="00961D85" w:rsidP="00961D85">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881D47">
        <w:rPr>
          <w:rFonts w:ascii="Traditional Arabic" w:hAnsi="Traditional Arabic" w:cs="Traditional Arabic"/>
          <w:sz w:val="24"/>
          <w:szCs w:val="24"/>
        </w:rPr>
        <w:t>.</w:t>
      </w:r>
    </w:p>
    <w:p w14:paraId="045AC9F2" w14:textId="650842CC" w:rsidR="00E8012E" w:rsidRPr="00881D47" w:rsidRDefault="00E8012E" w:rsidP="00961D85">
      <w:pPr>
        <w:spacing w:line="30" w:lineRule="atLeast"/>
        <w:rPr>
          <w:rFonts w:ascii="Traditional Arabic" w:hAnsi="Traditional Arabic" w:cs="Traditional Arabic"/>
          <w:b/>
          <w:bCs/>
          <w:sz w:val="28"/>
          <w:szCs w:val="28"/>
          <w:rtl/>
        </w:rPr>
      </w:pPr>
    </w:p>
    <w:p w14:paraId="2A01F80C"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1.6</w:t>
      </w:r>
      <w:r w:rsidRPr="00881D47">
        <w:rPr>
          <w:rFonts w:ascii="Traditional Arabic" w:hAnsi="Traditional Arabic" w:cs="Traditional Arabic"/>
          <w:b/>
          <w:bCs/>
          <w:sz w:val="28"/>
          <w:szCs w:val="28"/>
          <w:rtl/>
        </w:rPr>
        <w:t xml:space="preserve"> أهمية الدراسة</w:t>
      </w:r>
    </w:p>
    <w:p w14:paraId="44CE282D" w14:textId="77777777" w:rsidR="0000040F" w:rsidRPr="00881D47" w:rsidRDefault="0000040F" w:rsidP="0000040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تكمن أهمية هذه الدراسة في تناولها أثر العمل عن بُعد على أداء موظفي مراكز الاتصال في سياق التحول الرقمي في المملكة العربية السعودية، حيث تتقاطع مع تحولات جوهرية في أنماط التشغيل والتوظيف داخل بيئات العمل الحديثة، خاصة بعد جائحة كوفيد-19 وما صاحبها من توسع ملحوظ في استخدام نماذج العمل المرن وعلى رأسها العمل عن بُعد. وتزداد أهمية هذه الدراسة في السياق السعودي في ظل تسارع وتيرة الرقمنة في القطاعين العام والخاص، كجزء من مستهدفات رؤية المملكة 2030 التي تركز على رفع كفاءة الأداء المؤسسي، وتطوير بيئات العمل الذكية، وتعزيز الابتكار والمرونة التشغيلية</w:t>
      </w:r>
      <w:r w:rsidRPr="00881D47">
        <w:rPr>
          <w:rFonts w:ascii="Traditional Arabic" w:hAnsi="Traditional Arabic" w:cs="Traditional Arabic"/>
          <w:sz w:val="24"/>
          <w:szCs w:val="24"/>
        </w:rPr>
        <w:t>.</w:t>
      </w:r>
    </w:p>
    <w:p w14:paraId="33E82E93" w14:textId="77777777" w:rsidR="0000040F" w:rsidRPr="00881D47" w:rsidRDefault="0000040F" w:rsidP="0000040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هذا السياق، يُعد قطاع مراكز الاتصال من أكثر القطاعات تأثرًا بهذه التحولات، نظرًا لاعتماده على التفاعل اللحظي، وسرعة الاستجابة، والتنسيق المستمر بين الموظفين. ومع تطبيق نماذج العمل عن بُعد في هذا القطاع، برزت تحديات تقنية وتنظيمية تتعلق بكفاءة التفاعل بين الفرق التشغيلية، وجودة التواصل الداخلي، ومستوى الجاهزية الرقمية. ومن ثم، تُسهم هذه الدراسة في توضيح أثر العمل عن بُعد على الأداء الوظيفي في مراكز الاتصال، ضمن سياق التحول الرقمي في قطاع الاتصالات السعودي، واستقصاء انعكاساته على بيئات العمل عالية الحساسية التشغيلية</w:t>
      </w:r>
      <w:r w:rsidRPr="00881D47">
        <w:rPr>
          <w:rFonts w:ascii="Traditional Arabic" w:hAnsi="Traditional Arabic" w:cs="Traditional Arabic"/>
          <w:sz w:val="24"/>
          <w:szCs w:val="24"/>
        </w:rPr>
        <w:t>.</w:t>
      </w:r>
    </w:p>
    <w:p w14:paraId="2C871DCB" w14:textId="77777777" w:rsidR="00E8012E" w:rsidRPr="00881D47" w:rsidRDefault="00E8012E" w:rsidP="00E8012E">
      <w:pPr>
        <w:spacing w:line="30" w:lineRule="atLeast"/>
        <w:rPr>
          <w:rFonts w:ascii="Traditional Arabic" w:hAnsi="Traditional Arabic" w:cs="Traditional Arabic"/>
          <w:b/>
          <w:bCs/>
          <w:sz w:val="24"/>
          <w:szCs w:val="24"/>
        </w:rPr>
      </w:pPr>
    </w:p>
    <w:p w14:paraId="568ECCF0" w14:textId="77777777" w:rsidR="00E8012E" w:rsidRPr="00881D47" w:rsidRDefault="00E8012E" w:rsidP="00E8012E">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أولًا: الأهمية النظرية</w:t>
      </w:r>
    </w:p>
    <w:p w14:paraId="22649475" w14:textId="3262D3B9" w:rsidR="00E8012E" w:rsidRPr="00881D47" w:rsidRDefault="004C253E" w:rsidP="004C253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من الناحية النظرية، تسهم هذه الدراسة في إثراء الأدبيات العلمية المتعلقة بالعمل عن بُعد والأداء الوظيفي من خلال تقديم معالجة تحليلية تركز على بيئة مراكز الاتصال، وهي من البيئات التنظيمية التي لم تحظَ باهتمام كافٍ في الدراسات السابقة، خاصة في السياق العربي والسعودي. وتنبع أهمية هذا التركيز من الطبيعة الخاصة لمراكز الاتصال بوصفها بيئات خدمية عالية الكثافة التفاعلية، تتسم بضغط العمل، وسرعة الاستجابة، وتعدد قنوات التواصل، مما يجعل نتائج تطبيق العمل عن بُعد فيها مختلفة عن البيئات الإدارية أو المكتبية التقليدية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وتستند الدراسة إلى إطار نظري تكاملي يربط بين العمل عن بُعد، والرضا الوظيفي، والأداء الوظيفي، مستندة إلى نموذج التكنولوجيا–المنظمة–البيئة</w:t>
      </w:r>
      <w:r w:rsidRPr="00881D47">
        <w:rPr>
          <w:rFonts w:ascii="Traditional Arabic" w:hAnsi="Traditional Arabic" w:cs="Traditional Arabic"/>
          <w:sz w:val="24"/>
          <w:szCs w:val="24"/>
        </w:rPr>
        <w:t xml:space="preserve"> (TOE)</w:t>
      </w:r>
      <w:r w:rsidRPr="00881D47">
        <w:rPr>
          <w:rFonts w:ascii="Traditional Arabic" w:hAnsi="Traditional Arabic" w:cs="Traditional Arabic"/>
          <w:sz w:val="24"/>
          <w:szCs w:val="24"/>
          <w:rtl/>
        </w:rPr>
        <w:t xml:space="preserve">، ومدعومة بمفاهيم من نظريات العمل الافتراضي والتبادل الاجتماعي. ويُسهم هذا الدمج النظري في تقديم فهم أعمق لكيفية تفاعل العوامل التقنية والتنظيمية مع الجوانب النفسية للعاملين في بيئات العمل الرقمية، بما يساعد على تفسير تباين نتائج </w:t>
      </w:r>
      <w:r w:rsidRPr="00881D47">
        <w:rPr>
          <w:rFonts w:ascii="Traditional Arabic" w:hAnsi="Traditional Arabic" w:cs="Traditional Arabic"/>
          <w:sz w:val="24"/>
          <w:szCs w:val="24"/>
          <w:rtl/>
        </w:rPr>
        <w:lastRenderedPageBreak/>
        <w:t>الدراسات السابقة حول أثر العمل عن بُعد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تسهم الدراسة في توضيح الآليات التفسيرية للعلاقة بين العمل عن بُعد والأداء الوظيفي من خلال اختبار دور الرضا الوظيفي كمتغير وسيط، بما يدعم الانتقال من توصيف العلاقات المباشرة بين المتغيرات إلى بناء تفسير سببي أكثر شمولًا يتلاءم مع طبيعة العمل في مراكز الاتصال. وفي هذا السياق، تتجلى الإضافة النظرية للدراسة في انتقالها من الطرح الوصفي الشائع في عدد من الدراسات السابقة إلى اختبار نموذج تفسيري سببي يدمج بين العمل عن بُعد والرضا الوظيفي والأداء الوظيفي في بيئة تشغيلية عالية التفاعل، هي مراكز الاتصال، ضمن سياق سعودي لم يحظَ بتغطية ميدانية كافية في الأدبيات</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إضافة إلى ذلك، تسهم الدراسة في ربط الإطار النظري المقترح بمؤشرات أداء تشغيلية تعكس واقع عمل مراكز الاتصال، الأمر الذي يعزز من قابلية توظيف هذا الإطار في دراسات مستقبلية تتناول بيئات عمل رقمية وخدمية مشابهة، سواء في قطاع الاتصالات أو في قطاعات خدمية أخرى تعتمد على التفاعل المباشر مع العملاء. وبهذا، تقدم الدراسة إضافة نظرية منضبطة تسهم في تطوير فهم أكاديمي أدق لتطبيقات العمل عن بُعد في البيئات الخدمية الرقمية</w:t>
      </w:r>
      <w:r w:rsidRPr="00881D47">
        <w:rPr>
          <w:rFonts w:ascii="Traditional Arabic" w:hAnsi="Traditional Arabic" w:cs="Traditional Arabic"/>
          <w:sz w:val="24"/>
          <w:szCs w:val="24"/>
        </w:rPr>
        <w:t>.</w:t>
      </w:r>
    </w:p>
    <w:p w14:paraId="68AB8933" w14:textId="77777777" w:rsidR="004C253E" w:rsidRPr="00881D47" w:rsidRDefault="004C253E" w:rsidP="004C253E">
      <w:pPr>
        <w:spacing w:line="30" w:lineRule="atLeast"/>
        <w:rPr>
          <w:rFonts w:ascii="Traditional Arabic" w:hAnsi="Traditional Arabic" w:cs="Traditional Arabic"/>
          <w:sz w:val="24"/>
          <w:szCs w:val="24"/>
        </w:rPr>
      </w:pPr>
    </w:p>
    <w:p w14:paraId="07A01C28"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ثانيًا: الأهمية التطبيقية</w:t>
      </w:r>
    </w:p>
    <w:p w14:paraId="2464E13B"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على الصعيد التطبيقي، توفّر هذه الدراسة نتائج عملية قابلة للتوظيف من قبل</w:t>
      </w:r>
      <w:r w:rsidRPr="00881D47">
        <w:rPr>
          <w:rFonts w:ascii="Traditional Arabic" w:hAnsi="Traditional Arabic" w:cs="Traditional Arabic"/>
          <w:sz w:val="24"/>
          <w:szCs w:val="24"/>
        </w:rPr>
        <w:t>:</w:t>
      </w:r>
    </w:p>
    <w:p w14:paraId="4D215ED6"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صُنّاع القرار في شركات الاتصالات،</w:t>
      </w:r>
    </w:p>
    <w:p w14:paraId="14401FBF"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الإدارات التشغيلية لمراكز الاتصال،</w:t>
      </w:r>
    </w:p>
    <w:p w14:paraId="7B0E9A5B" w14:textId="77777777" w:rsidR="00E8012E" w:rsidRPr="00881D47" w:rsidRDefault="00E8012E" w:rsidP="00E8012E">
      <w:pPr>
        <w:numPr>
          <w:ilvl w:val="0"/>
          <w:numId w:val="6"/>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مسؤولي الموارد البشرية والتحول الرقمي،</w:t>
      </w:r>
    </w:p>
    <w:p w14:paraId="7A44893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881D47">
        <w:rPr>
          <w:rFonts w:ascii="Traditional Arabic" w:hAnsi="Traditional Arabic" w:cs="Traditional Arabic"/>
          <w:sz w:val="24"/>
          <w:szCs w:val="24"/>
        </w:rPr>
        <w:t>.</w:t>
      </w:r>
    </w:p>
    <w:p w14:paraId="325031FC" w14:textId="77777777" w:rsidR="00E8012E" w:rsidRPr="00881D47" w:rsidRDefault="00E8012E" w:rsidP="00E8012E">
      <w:pPr>
        <w:spacing w:line="30" w:lineRule="atLeast"/>
        <w:rPr>
          <w:rFonts w:ascii="Traditional Arabic" w:hAnsi="Traditional Arabic" w:cs="Traditional Arabic"/>
          <w:sz w:val="24"/>
          <w:szCs w:val="24"/>
        </w:rPr>
      </w:pPr>
    </w:p>
    <w:p w14:paraId="499A5CE6"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881D47">
        <w:rPr>
          <w:rFonts w:ascii="Traditional Arabic" w:hAnsi="Traditional Arabic" w:cs="Traditional Arabic"/>
          <w:sz w:val="24"/>
          <w:szCs w:val="24"/>
        </w:rPr>
        <w:t>:</w:t>
      </w:r>
    </w:p>
    <w:p w14:paraId="41EAC0EA" w14:textId="77777777" w:rsidR="00E8012E" w:rsidRPr="00881D47" w:rsidRDefault="00E8012E" w:rsidP="00E8012E">
      <w:pPr>
        <w:spacing w:line="30" w:lineRule="atLeast"/>
        <w:rPr>
          <w:rFonts w:ascii="Traditional Arabic" w:hAnsi="Traditional Arabic" w:cs="Traditional Arabic"/>
          <w:sz w:val="24"/>
          <w:szCs w:val="24"/>
        </w:rPr>
      </w:pPr>
    </w:p>
    <w:p w14:paraId="65F7B748"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تطوير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استراتيجيات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الداخلي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وضوح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القنوات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وفاعلية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التنسيق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w:t>
      </w:r>
      <w:r w:rsidRPr="00881D47">
        <w:rPr>
          <w:rFonts w:ascii="Traditional Arabic" w:hAnsi="Traditional Arabic" w:cs="Traditional Arabic"/>
          <w:sz w:val="24"/>
          <w:szCs w:val="24"/>
          <w:rtl/>
        </w:rPr>
        <w:t>.</w:t>
      </w:r>
    </w:p>
    <w:p w14:paraId="6B3F4309"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اقتراح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سياسات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تراعي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وتوازن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المرونة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والرقابة</w:t>
      </w:r>
      <w:r w:rsidRPr="00881D47">
        <w:rPr>
          <w:rFonts w:ascii="Traditional Arabic" w:hAnsi="Traditional Arabic" w:cs="Traditional Arabic"/>
          <w:sz w:val="24"/>
          <w:szCs w:val="24"/>
          <w:rtl/>
        </w:rPr>
        <w:t>.</w:t>
      </w:r>
    </w:p>
    <w:p w14:paraId="74FB901A"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تصميم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برامج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تدريب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متقدمة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ومهارات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استخدام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التعاون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الافتراضي</w:t>
      </w:r>
      <w:r w:rsidRPr="00881D47">
        <w:rPr>
          <w:rFonts w:ascii="Traditional Arabic" w:hAnsi="Traditional Arabic" w:cs="Traditional Arabic"/>
          <w:sz w:val="24"/>
          <w:szCs w:val="24"/>
          <w:rtl/>
        </w:rPr>
        <w:t>.</w:t>
      </w:r>
    </w:p>
    <w:p w14:paraId="71D41B92"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تحسين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التحتية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التقنية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استقرار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الشبكات،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وتبني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سحابية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ذكية،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ومنصات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لمتابعة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وضمان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الخدمة</w:t>
      </w:r>
      <w:r w:rsidRPr="00881D47">
        <w:rPr>
          <w:rFonts w:ascii="Traditional Arabic" w:hAnsi="Traditional Arabic" w:cs="Traditional Arabic"/>
          <w:sz w:val="24"/>
          <w:szCs w:val="24"/>
          <w:rtl/>
        </w:rPr>
        <w:t>.</w:t>
      </w:r>
    </w:p>
    <w:p w14:paraId="7132A00E" w14:textId="77777777" w:rsidR="00E8012E" w:rsidRPr="00881D47" w:rsidRDefault="00E8012E" w:rsidP="00E8012E">
      <w:pPr>
        <w:numPr>
          <w:ilvl w:val="0"/>
          <w:numId w:val="3"/>
        </w:numPr>
        <w:spacing w:line="30" w:lineRule="atLeast"/>
        <w:rPr>
          <w:rFonts w:ascii="Traditional Arabic" w:hAnsi="Traditional Arabic" w:cs="Traditional Arabic"/>
          <w:sz w:val="24"/>
          <w:szCs w:val="24"/>
        </w:rPr>
      </w:pPr>
      <w:r w:rsidRPr="00881D47">
        <w:rPr>
          <w:rFonts w:ascii="Traditional Arabic" w:hAnsi="Traditional Arabic" w:cs="Traditional Arabic" w:hint="cs"/>
          <w:sz w:val="24"/>
          <w:szCs w:val="24"/>
          <w:rtl/>
        </w:rPr>
        <w:t>بحث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إمكانات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دمج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الاصطناعي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وتقييم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اللحظي،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الانتباه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الجوانب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الأخلاقية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المرتبطة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بالمراقبة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w:t>
      </w:r>
    </w:p>
    <w:p w14:paraId="3E332834" w14:textId="77777777" w:rsidR="00E8012E" w:rsidRPr="00881D47" w:rsidRDefault="00E8012E" w:rsidP="00E8012E">
      <w:pPr>
        <w:spacing w:line="30" w:lineRule="atLeast"/>
        <w:rPr>
          <w:rFonts w:ascii="Traditional Arabic" w:hAnsi="Traditional Arabic" w:cs="Traditional Arabic"/>
          <w:sz w:val="24"/>
          <w:szCs w:val="24"/>
          <w:rtl/>
        </w:rPr>
      </w:pPr>
    </w:p>
    <w:p w14:paraId="4B9A3B1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881D47">
        <w:rPr>
          <w:rFonts w:ascii="Traditional Arabic" w:hAnsi="Traditional Arabic" w:cs="Traditional Arabic"/>
          <w:sz w:val="24"/>
          <w:szCs w:val="24"/>
        </w:rPr>
        <w:t>.</w:t>
      </w:r>
    </w:p>
    <w:p w14:paraId="76DABAC6" w14:textId="77777777" w:rsidR="00E8012E" w:rsidRPr="00881D47" w:rsidRDefault="00E8012E" w:rsidP="00E8012E">
      <w:pPr>
        <w:spacing w:line="30" w:lineRule="atLeast"/>
        <w:rPr>
          <w:rFonts w:ascii="Traditional Arabic" w:hAnsi="Traditional Arabic" w:cs="Traditional Arabic"/>
          <w:sz w:val="24"/>
          <w:szCs w:val="24"/>
          <w:rtl/>
        </w:rPr>
      </w:pPr>
    </w:p>
    <w:p w14:paraId="403C25B5"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1.7</w:t>
      </w:r>
      <w:r w:rsidRPr="00881D47">
        <w:rPr>
          <w:rFonts w:ascii="Traditional Arabic" w:hAnsi="Traditional Arabic" w:cs="Traditional Arabic"/>
          <w:b/>
          <w:bCs/>
          <w:sz w:val="28"/>
          <w:szCs w:val="28"/>
          <w:rtl/>
        </w:rPr>
        <w:t xml:space="preserve"> فرضيات الدراسة</w:t>
      </w:r>
    </w:p>
    <w:p w14:paraId="5E7F5A4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6B67715" w14:textId="77777777" w:rsidR="00E8012E" w:rsidRPr="00881D47" w:rsidRDefault="00E8012E" w:rsidP="00E8012E">
      <w:pPr>
        <w:spacing w:line="30" w:lineRule="atLeast"/>
        <w:rPr>
          <w:rFonts w:ascii="Traditional Arabic" w:hAnsi="Traditional Arabic" w:cs="Traditional Arabic"/>
          <w:sz w:val="24"/>
          <w:szCs w:val="24"/>
          <w:rtl/>
        </w:rPr>
      </w:pPr>
    </w:p>
    <w:p w14:paraId="31034A0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الفرضية الرئيسة:</w:t>
      </w:r>
    </w:p>
    <w:p w14:paraId="663CC45D"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يوجد أثر ذو دلالة إحصائية للعمل عن بُعد على الأداء الوظيفي لموظفي مركز الاتصال في قطاع الأعمال بشركة موبايلي.</w:t>
      </w:r>
    </w:p>
    <w:p w14:paraId="4446165A" w14:textId="77777777" w:rsidR="00E8012E" w:rsidRPr="00881D47" w:rsidRDefault="00E8012E" w:rsidP="00E8012E">
      <w:pPr>
        <w:spacing w:line="30" w:lineRule="atLeast"/>
        <w:rPr>
          <w:rFonts w:ascii="Traditional Arabic" w:hAnsi="Traditional Arabic" w:cs="Traditional Arabic"/>
          <w:sz w:val="24"/>
          <w:szCs w:val="24"/>
          <w:rtl/>
        </w:rPr>
      </w:pPr>
    </w:p>
    <w:p w14:paraId="4FD44A1E" w14:textId="77777777" w:rsidR="00E8012E" w:rsidRPr="00881D47" w:rsidRDefault="00E8012E" w:rsidP="00E8012E">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الفرضيات الفرعية:</w:t>
      </w:r>
    </w:p>
    <w:p w14:paraId="1E2C4F6C" w14:textId="77777777" w:rsidR="00E8012E" w:rsidRPr="00881D47" w:rsidRDefault="00E8012E" w:rsidP="00E8012E">
      <w:pPr>
        <w:numPr>
          <w:ilvl w:val="0"/>
          <w:numId w:val="18"/>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توجد علاقة ذات دلالة إحصائية بين مستوى تطبيق العمل عن بُعد ومستوى الرضا الوظيفي لدى موظفي مركز الاتصال في قطاع الأعمال بشركة موبايلي.</w:t>
      </w:r>
    </w:p>
    <w:p w14:paraId="24EF92A4" w14:textId="77777777" w:rsidR="00E8012E" w:rsidRPr="00881D47" w:rsidRDefault="00E8012E" w:rsidP="00E8012E">
      <w:pPr>
        <w:numPr>
          <w:ilvl w:val="0"/>
          <w:numId w:val="18"/>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توجد علاقة ذات دلالة إحصائية بين مستوى الرضا الوظيفي ومستوى الأداء الوظيفي لدى موظفي مركز الاتصال في قطاع الأعمال بشركة موبايلي.</w:t>
      </w:r>
    </w:p>
    <w:p w14:paraId="15D95E18" w14:textId="77777777" w:rsidR="00E8012E" w:rsidRPr="00881D47" w:rsidRDefault="00E8012E" w:rsidP="00E8012E">
      <w:pPr>
        <w:numPr>
          <w:ilvl w:val="0"/>
          <w:numId w:val="18"/>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w:t>
      </w:r>
      <w:r w:rsidRPr="00881D47">
        <w:rPr>
          <w:rFonts w:ascii="Traditional Arabic" w:hAnsi="Traditional Arabic" w:cs="Traditional Arabic" w:hint="cs"/>
          <w:sz w:val="24"/>
          <w:szCs w:val="24"/>
          <w:rtl/>
        </w:rPr>
        <w:t>ي.</w:t>
      </w:r>
    </w:p>
    <w:p w14:paraId="4EFB8141" w14:textId="77777777" w:rsidR="00E8012E" w:rsidRPr="00881D47" w:rsidRDefault="00E8012E" w:rsidP="00E8012E">
      <w:pPr>
        <w:spacing w:line="30" w:lineRule="atLeast"/>
        <w:rPr>
          <w:rFonts w:ascii="Traditional Arabic" w:hAnsi="Traditional Arabic" w:cs="Traditional Arabic"/>
          <w:sz w:val="24"/>
          <w:szCs w:val="24"/>
          <w:rtl/>
        </w:rPr>
      </w:pPr>
    </w:p>
    <w:p w14:paraId="219A7FD8" w14:textId="77777777" w:rsidR="00E8012E" w:rsidRPr="00881D47" w:rsidRDefault="00E8012E" w:rsidP="00E8012E">
      <w:pPr>
        <w:spacing w:line="30" w:lineRule="atLeast"/>
        <w:rPr>
          <w:rFonts w:ascii="Traditional Arabic" w:hAnsi="Traditional Arabic" w:cs="Traditional Arabic"/>
          <w:sz w:val="24"/>
          <w:szCs w:val="24"/>
          <w:rtl/>
        </w:rPr>
      </w:pPr>
    </w:p>
    <w:p w14:paraId="3F274428"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1.8</w:t>
      </w:r>
      <w:r w:rsidRPr="00881D47">
        <w:rPr>
          <w:rFonts w:ascii="Traditional Arabic" w:hAnsi="Traditional Arabic" w:cs="Traditional Arabic"/>
          <w:b/>
          <w:bCs/>
          <w:sz w:val="28"/>
          <w:szCs w:val="28"/>
          <w:rtl/>
        </w:rPr>
        <w:t xml:space="preserve"> منهجية الدراسة</w:t>
      </w:r>
    </w:p>
    <w:p w14:paraId="48C896B8"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تعتمد هذه الدراسة على </w:t>
      </w:r>
      <w:r w:rsidRPr="00881D47">
        <w:rPr>
          <w:rFonts w:ascii="Traditional Arabic" w:hAnsi="Traditional Arabic" w:cs="Traditional Arabic"/>
          <w:b/>
          <w:bCs/>
          <w:sz w:val="24"/>
          <w:szCs w:val="24"/>
          <w:rtl/>
        </w:rPr>
        <w:t>المنهج الكمي الوصفي التحليلي</w:t>
      </w:r>
      <w:r w:rsidRPr="00881D47">
        <w:rPr>
          <w:rFonts w:ascii="Traditional Arabic" w:hAnsi="Traditional Arabic" w:cs="Traditional Arabic"/>
          <w:sz w:val="24"/>
          <w:szCs w:val="24"/>
          <w:rtl/>
        </w:rPr>
        <w:t>، الذي يُعد من أكثر المناهج ملاءمة لقياس العلاقات السببية بين المتغيرات التنظيمية في بيئات العمل.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Pr="00881D47">
        <w:rPr>
          <w:rFonts w:ascii="Traditional Arabic" w:hAnsi="Traditional Arabic" w:cs="Traditional Arabic"/>
          <w:sz w:val="24"/>
          <w:szCs w:val="24"/>
        </w:rPr>
        <w:t>.</w:t>
      </w:r>
    </w:p>
    <w:p w14:paraId="524AE5A9"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وقد اعتمد الباحث على </w:t>
      </w:r>
      <w:r w:rsidRPr="00881D47">
        <w:rPr>
          <w:rFonts w:ascii="Traditional Arabic" w:hAnsi="Traditional Arabic" w:cs="Traditional Arabic"/>
          <w:b/>
          <w:bCs/>
          <w:sz w:val="24"/>
          <w:szCs w:val="24"/>
          <w:rtl/>
        </w:rPr>
        <w:t>أداة بحث كمية (الاستبانة الإلكترونية)</w:t>
      </w:r>
      <w:r w:rsidRPr="00881D47">
        <w:rPr>
          <w:rFonts w:ascii="Traditional Arabic" w:hAnsi="Traditional Arabic" w:cs="Traditional Arabic"/>
          <w:sz w:val="24"/>
          <w:szCs w:val="24"/>
          <w:rtl/>
        </w:rPr>
        <w:t xml:space="preserve"> التي تم تصميمها وتحكيمها وفق المتطلبات العلمية لدليل جامعة ميدأوشن، والتي تتألف من ثلاثة محاور رئيسية تمثل متغيرات الدراسة، وهي</w:t>
      </w:r>
      <w:r w:rsidRPr="00881D47">
        <w:rPr>
          <w:rFonts w:ascii="Traditional Arabic" w:hAnsi="Traditional Arabic" w:cs="Traditional Arabic"/>
          <w:sz w:val="24"/>
          <w:szCs w:val="24"/>
        </w:rPr>
        <w:t>:</w:t>
      </w:r>
    </w:p>
    <w:p w14:paraId="1E5975EA"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العمل عن بُعد (المتغير المستقل)</w:t>
      </w:r>
    </w:p>
    <w:p w14:paraId="690D4C99"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الرضا الوظيفي (المتغير الوسيط)</w:t>
      </w:r>
    </w:p>
    <w:p w14:paraId="3E408B6F" w14:textId="77777777" w:rsidR="007D7D72" w:rsidRPr="00881D47" w:rsidRDefault="007D7D72" w:rsidP="007D7D72">
      <w:pPr>
        <w:numPr>
          <w:ilvl w:val="0"/>
          <w:numId w:val="32"/>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الأداء الوظيفي (المتغير التابع)</w:t>
      </w:r>
    </w:p>
    <w:p w14:paraId="4D31F2D9"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r w:rsidRPr="00881D47">
        <w:rPr>
          <w:rFonts w:ascii="Traditional Arabic" w:hAnsi="Traditional Arabic" w:cs="Traditional Arabic"/>
          <w:sz w:val="24"/>
          <w:szCs w:val="24"/>
        </w:rPr>
        <w:t>.</w:t>
      </w:r>
    </w:p>
    <w:p w14:paraId="757D56FD" w14:textId="77777777" w:rsidR="002B57B3" w:rsidRPr="00881D47" w:rsidRDefault="002B57B3" w:rsidP="002B57B3">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وقد تمت معالجة البيانات إحصائيًا باستخدام برنامج</w:t>
      </w:r>
      <w:r w:rsidRPr="00881D47">
        <w:rPr>
          <w:rFonts w:ascii="Traditional Arabic" w:hAnsi="Traditional Arabic" w:cs="Traditional Arabic"/>
          <w:sz w:val="24"/>
          <w:szCs w:val="24"/>
        </w:rPr>
        <w:t xml:space="preserve"> SPSS </w:t>
      </w:r>
      <w:r w:rsidRPr="00881D47">
        <w:rPr>
          <w:rFonts w:ascii="Traditional Arabic" w:hAnsi="Traditional Arabic" w:cs="Traditional Arabic"/>
          <w:sz w:val="24"/>
          <w:szCs w:val="24"/>
          <w:rtl/>
        </w:rPr>
        <w:t>(الإصدار 27)، وذلك لحساب الإحصاءات الوصفية (التكرارات، النسب المئوية، المتوسطات الحسابية، والانحرافات المعيارية)، وقياس معاملات الثبات (كرونباخ ألفا)، ومعامل ارتباط بيرسون، إضافة إلى استخدام نماذج الانحدار البسيط والمتعدد لاختبار الفرضيات الرئيسة والفرعية، بما في ذلك اختبار نموذج الوساطة الإحصائية وفق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عند مستوى 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3E4ED8FD" w14:textId="77777777" w:rsidR="007D7D72" w:rsidRPr="00881D47" w:rsidRDefault="007D7D72" w:rsidP="007D7D7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هذا النهج الإحصائي متوافقًا تمامًا مع طبيعة الدراسة وأسئلتها وفرضياتها، مما يمكّن من الوصول إلى نتائج دقيقة تعكس الواقع التشغيلي لمركز الاتصال بقطاع الأعمال في شركة موبايلي، ودراسة أثر العمل عن بُعد على الرضا الوظيفي والأداء الوظيفي دون إدراج أي متغيرات لم يتم قياسها فعليًا في الأداة</w:t>
      </w:r>
      <w:r w:rsidRPr="00881D47">
        <w:rPr>
          <w:rFonts w:ascii="Traditional Arabic" w:hAnsi="Traditional Arabic" w:cs="Traditional Arabic"/>
          <w:sz w:val="24"/>
          <w:szCs w:val="24"/>
        </w:rPr>
        <w:t>.</w:t>
      </w:r>
    </w:p>
    <w:p w14:paraId="540A77F0" w14:textId="77777777" w:rsidR="00E8012E" w:rsidRPr="00881D47" w:rsidRDefault="00E8012E" w:rsidP="00E8012E">
      <w:pPr>
        <w:spacing w:line="30" w:lineRule="atLeast"/>
        <w:rPr>
          <w:rFonts w:ascii="Traditional Arabic" w:hAnsi="Traditional Arabic" w:cs="Traditional Arabic"/>
          <w:sz w:val="24"/>
          <w:szCs w:val="24"/>
          <w:rtl/>
        </w:rPr>
      </w:pPr>
    </w:p>
    <w:p w14:paraId="691965E4" w14:textId="77777777" w:rsidR="00482309" w:rsidRPr="00881D47" w:rsidRDefault="00482309" w:rsidP="00E8012E">
      <w:pPr>
        <w:spacing w:line="30" w:lineRule="atLeast"/>
        <w:rPr>
          <w:rFonts w:ascii="Traditional Arabic" w:hAnsi="Traditional Arabic" w:cs="Traditional Arabic"/>
          <w:sz w:val="24"/>
          <w:szCs w:val="24"/>
          <w:rtl/>
        </w:rPr>
      </w:pPr>
    </w:p>
    <w:p w14:paraId="30A80A8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1.9</w:t>
      </w:r>
      <w:r w:rsidRPr="00881D47">
        <w:rPr>
          <w:rFonts w:ascii="Traditional Arabic" w:hAnsi="Traditional Arabic" w:cs="Traditional Arabic"/>
          <w:b/>
          <w:bCs/>
          <w:sz w:val="28"/>
          <w:szCs w:val="28"/>
          <w:rtl/>
        </w:rPr>
        <w:t xml:space="preserve"> مصطلحات الدراسة الأساسية</w:t>
      </w:r>
    </w:p>
    <w:p w14:paraId="39A8BCC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881D47">
        <w:rPr>
          <w:rFonts w:ascii="Traditional Arabic" w:hAnsi="Traditional Arabic" w:cs="Traditional Arabic"/>
          <w:sz w:val="24"/>
          <w:szCs w:val="24"/>
        </w:rPr>
        <w:t>:</w:t>
      </w:r>
    </w:p>
    <w:p w14:paraId="195FE38F"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العمل عن بُعد</w:t>
      </w:r>
    </w:p>
    <w:p w14:paraId="0EA9ABAF" w14:textId="359045F0"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Gibbs, Mengel, &amp; Siemroth, 2021</w:t>
      </w:r>
      <w:r w:rsidRPr="00881D47">
        <w:rPr>
          <w:rFonts w:ascii="Traditional Arabic" w:hAnsi="Traditional Arabic" w:cs="Traditional Arabic"/>
          <w:b/>
          <w:bCs/>
          <w:sz w:val="24"/>
          <w:szCs w:val="24"/>
        </w:rPr>
        <w:t>).</w:t>
      </w:r>
    </w:p>
    <w:p w14:paraId="4B4BBD1D" w14:textId="77777777" w:rsidR="00C307E5" w:rsidRPr="00881D47" w:rsidRDefault="00C307E5" w:rsidP="00E8012E">
      <w:pPr>
        <w:spacing w:line="30" w:lineRule="atLeast"/>
        <w:rPr>
          <w:rFonts w:ascii="Traditional Arabic" w:hAnsi="Traditional Arabic" w:cs="Traditional Arabic"/>
          <w:sz w:val="24"/>
          <w:szCs w:val="24"/>
          <w:rtl/>
        </w:rPr>
      </w:pPr>
    </w:p>
    <w:p w14:paraId="1E2C1E09"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جودة التواصل الداخلي</w:t>
      </w:r>
    </w:p>
    <w:p w14:paraId="1D89015C" w14:textId="7E09F787" w:rsidR="00E8012E" w:rsidRPr="00881D47" w:rsidRDefault="00E8012E" w:rsidP="00D267B2">
      <w:pPr>
        <w:spacing w:line="30" w:lineRule="atLeast"/>
        <w:rPr>
          <w:rFonts w:ascii="Traditional Arabic" w:hAnsi="Traditional Arabic" w:cs="Traditional Arabic"/>
          <w:b/>
          <w:bCs/>
          <w:rtl/>
        </w:rPr>
      </w:pPr>
      <w:r w:rsidRPr="00881D47">
        <w:rPr>
          <w:rFonts w:ascii="Traditional Arabic" w:hAnsi="Traditional Arabic" w:cs="Traditional Arabic"/>
          <w:sz w:val="24"/>
          <w:szCs w:val="24"/>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881D47">
        <w:rPr>
          <w:rFonts w:ascii="Traditional Arabic" w:hAnsi="Traditional Arabic" w:cs="Traditional Arabic"/>
          <w:b/>
          <w:bCs/>
        </w:rPr>
        <w:t>(Ng, Lit, &amp; Cheung, 2022).</w:t>
      </w:r>
    </w:p>
    <w:p w14:paraId="0E466AFE" w14:textId="77777777" w:rsidR="00C307E5" w:rsidRPr="00881D47" w:rsidRDefault="00C307E5" w:rsidP="00D267B2">
      <w:pPr>
        <w:spacing w:line="30" w:lineRule="atLeast"/>
        <w:rPr>
          <w:rFonts w:ascii="Traditional Arabic" w:hAnsi="Traditional Arabic" w:cs="Traditional Arabic"/>
          <w:b/>
          <w:bCs/>
        </w:rPr>
      </w:pPr>
    </w:p>
    <w:p w14:paraId="2C05E1D7"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كفاءة التفاعل بين فرق العمل</w:t>
      </w:r>
    </w:p>
    <w:p w14:paraId="78B5D08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881D47">
        <w:rPr>
          <w:rFonts w:ascii="Traditional Arabic" w:hAnsi="Traditional Arabic" w:cs="Traditional Arabic"/>
          <w:b/>
          <w:bCs/>
          <w:sz w:val="24"/>
          <w:szCs w:val="24"/>
        </w:rPr>
        <w:t>(Aslan, Yaman, Aksu, &amp; Güngör, 2022).</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881D47">
        <w:rPr>
          <w:rFonts w:ascii="Traditional Arabic" w:hAnsi="Traditional Arabic" w:cs="Traditional Arabic"/>
          <w:sz w:val="24"/>
          <w:szCs w:val="24"/>
        </w:rPr>
        <w:t>.</w:t>
      </w:r>
    </w:p>
    <w:p w14:paraId="4694F466" w14:textId="77777777" w:rsidR="00C307E5" w:rsidRPr="00881D47" w:rsidRDefault="00C307E5" w:rsidP="00E8012E">
      <w:pPr>
        <w:spacing w:line="30" w:lineRule="atLeast"/>
        <w:rPr>
          <w:rFonts w:ascii="Traditional Arabic" w:hAnsi="Traditional Arabic" w:cs="Traditional Arabic"/>
          <w:sz w:val="24"/>
          <w:szCs w:val="24"/>
        </w:rPr>
      </w:pPr>
    </w:p>
    <w:p w14:paraId="720D48D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المهارات الرقمية</w:t>
      </w:r>
    </w:p>
    <w:p w14:paraId="02B162AA" w14:textId="70E5672B" w:rsidR="00E8012E" w:rsidRPr="00881D47" w:rsidRDefault="00E8012E" w:rsidP="00D267B2">
      <w:pPr>
        <w:spacing w:line="30" w:lineRule="atLeast"/>
        <w:rPr>
          <w:rFonts w:ascii="Traditional Arabic" w:hAnsi="Traditional Arabic" w:cs="Traditional Arabic"/>
          <w:b/>
          <w:bCs/>
          <w:rtl/>
        </w:rPr>
      </w:pPr>
      <w:r w:rsidRPr="00881D47">
        <w:rPr>
          <w:rFonts w:ascii="Traditional Arabic" w:hAnsi="Traditional Arabic" w:cs="Traditional Arabic"/>
          <w:sz w:val="24"/>
          <w:szCs w:val="24"/>
          <w:rtl/>
        </w:rPr>
        <w:t xml:space="preserve">تشمل المعارف والقدرات التي تمكّن الموظف من استخدام الأدوات الرقمية بكفاءة، مثل منصات التعاون السحابي،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881D47">
        <w:rPr>
          <w:rFonts w:ascii="Traditional Arabic" w:hAnsi="Traditional Arabic" w:cs="Traditional Arabic"/>
          <w:b/>
          <w:bCs/>
        </w:rPr>
        <w:t>(Ng, Lit, &amp; Cheung, 2022).</w:t>
      </w:r>
    </w:p>
    <w:p w14:paraId="5DB57DA0" w14:textId="77777777" w:rsidR="00C307E5" w:rsidRPr="00881D47" w:rsidRDefault="00C307E5" w:rsidP="00D267B2">
      <w:pPr>
        <w:spacing w:line="30" w:lineRule="atLeast"/>
        <w:rPr>
          <w:rFonts w:ascii="Traditional Arabic" w:hAnsi="Traditional Arabic" w:cs="Traditional Arabic"/>
          <w:b/>
          <w:bCs/>
        </w:rPr>
      </w:pPr>
    </w:p>
    <w:p w14:paraId="6A22CA87"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الأداء الوظيفي</w:t>
      </w:r>
    </w:p>
    <w:p w14:paraId="53C094C8"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881D47">
        <w:rPr>
          <w:rFonts w:ascii="Traditional Arabic" w:hAnsi="Traditional Arabic" w:cs="Traditional Arabic"/>
          <w:b/>
          <w:bCs/>
          <w:sz w:val="24"/>
          <w:szCs w:val="24"/>
        </w:rPr>
        <w:t>(Aslan et al., 2022).</w:t>
      </w:r>
    </w:p>
    <w:p w14:paraId="0596A325" w14:textId="77777777" w:rsidR="00C307E5" w:rsidRPr="00881D47" w:rsidRDefault="00C307E5" w:rsidP="00E8012E">
      <w:pPr>
        <w:spacing w:line="30" w:lineRule="atLeast"/>
        <w:rPr>
          <w:rFonts w:ascii="Traditional Arabic" w:hAnsi="Traditional Arabic" w:cs="Traditional Arabic"/>
          <w:sz w:val="24"/>
          <w:szCs w:val="24"/>
        </w:rPr>
      </w:pPr>
    </w:p>
    <w:p w14:paraId="1E18912E"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مراكز الاتصال</w:t>
      </w:r>
    </w:p>
    <w:p w14:paraId="2F8640F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Pr="00881D47">
        <w:rPr>
          <w:rFonts w:ascii="Traditional Arabic" w:hAnsi="Traditional Arabic" w:cs="Traditional Arabic"/>
          <w:b/>
          <w:bCs/>
          <w:sz w:val="24"/>
          <w:szCs w:val="24"/>
        </w:rPr>
        <w:t>(Jueco et al., 2023).</w:t>
      </w:r>
    </w:p>
    <w:p w14:paraId="21CB5507" w14:textId="77777777" w:rsidR="00C307E5" w:rsidRPr="00881D47" w:rsidRDefault="00C307E5" w:rsidP="00E8012E">
      <w:pPr>
        <w:spacing w:line="30" w:lineRule="atLeast"/>
        <w:rPr>
          <w:rFonts w:ascii="Traditional Arabic" w:hAnsi="Traditional Arabic" w:cs="Traditional Arabic"/>
          <w:sz w:val="24"/>
          <w:szCs w:val="24"/>
          <w:rtl/>
        </w:rPr>
      </w:pPr>
    </w:p>
    <w:p w14:paraId="3EDB3D9B" w14:textId="77777777" w:rsidR="00C307E5" w:rsidRPr="00881D47" w:rsidRDefault="00C307E5" w:rsidP="00C307E5">
      <w:pPr>
        <w:spacing w:line="30" w:lineRule="atLeast"/>
        <w:rPr>
          <w:rFonts w:ascii="Traditional Arabic" w:hAnsi="Traditional Arabic" w:cs="Traditional Arabic"/>
        </w:rPr>
      </w:pPr>
      <w:r w:rsidRPr="00881D47">
        <w:rPr>
          <w:rFonts w:ascii="Traditional Arabic" w:hAnsi="Traditional Arabic" w:cs="Traditional Arabic"/>
          <w:b/>
          <w:bCs/>
          <w:sz w:val="24"/>
          <w:szCs w:val="24"/>
          <w:rtl/>
        </w:rPr>
        <w:t>الرضا الوظيفي</w:t>
      </w:r>
      <w:r w:rsidRPr="00881D47">
        <w:rPr>
          <w:rFonts w:ascii="Traditional Arabic" w:hAnsi="Traditional Arabic" w:cs="Traditional Arabic" w:hint="cs"/>
          <w:b/>
          <w:bCs/>
          <w:sz w:val="24"/>
          <w:szCs w:val="24"/>
          <w:rtl/>
        </w:rPr>
        <w:t>:</w:t>
      </w:r>
      <w:r w:rsidRPr="00881D47">
        <w:rPr>
          <w:rFonts w:ascii="Traditional Arabic" w:hAnsi="Traditional Arabic" w:cs="Traditional Arabic"/>
          <w:sz w:val="24"/>
          <w:szCs w:val="24"/>
        </w:rPr>
        <w:br/>
      </w:r>
      <w:r w:rsidRPr="00881D47">
        <w:rPr>
          <w:rFonts w:ascii="Traditional Arabic" w:hAnsi="Traditional Arabic" w:cs="Traditional Arabic"/>
          <w:rtl/>
        </w:rPr>
        <w:t>يشير إلى الحالة الشعورية والإدراكية التي تعكس مدى ارتياح الموظف تجاه طبيعة عمله، وبيئة العمل التي ينتمي إليها، ومستوى الدعم الإداري، والتوازن بين العمل والحياة. وتوضح الأدبيات الحديثة أن ارتفاع الرضا الوظيفي يرتبط بعوامل تنظيمية وسلوكية، ويُسهم في تحسين التفاعل المهني وتعزيز جودة الأداء</w:t>
      </w:r>
      <w:r w:rsidRPr="00881D47">
        <w:rPr>
          <w:rFonts w:ascii="Traditional Arabic" w:hAnsi="Traditional Arabic" w:cs="Traditional Arabic"/>
        </w:rPr>
        <w:t>.</w:t>
      </w:r>
    </w:p>
    <w:p w14:paraId="10317219" w14:textId="7BD73AF9" w:rsidR="00C307E5" w:rsidRPr="00881D47" w:rsidRDefault="00C307E5" w:rsidP="00C307E5">
      <w:pPr>
        <w:spacing w:line="30" w:lineRule="atLeast"/>
        <w:rPr>
          <w:rFonts w:ascii="Traditional Arabic" w:hAnsi="Traditional Arabic" w:cs="Traditional Arabic"/>
          <w:sz w:val="24"/>
          <w:szCs w:val="24"/>
        </w:rPr>
      </w:pPr>
    </w:p>
    <w:p w14:paraId="4C781B5A" w14:textId="77777777" w:rsidR="00E8012E" w:rsidRPr="00881D47" w:rsidRDefault="00E8012E" w:rsidP="00E8012E">
      <w:pPr>
        <w:spacing w:line="30" w:lineRule="atLeast"/>
        <w:rPr>
          <w:rFonts w:ascii="Traditional Arabic" w:hAnsi="Traditional Arabic" w:cs="Traditional Arabic"/>
          <w:sz w:val="24"/>
          <w:szCs w:val="24"/>
          <w:rtl/>
        </w:rPr>
      </w:pPr>
    </w:p>
    <w:p w14:paraId="36BE25AF" w14:textId="77777777" w:rsidR="00E8012E" w:rsidRPr="00881D47" w:rsidRDefault="00E8012E" w:rsidP="00E8012E">
      <w:pPr>
        <w:spacing w:line="30" w:lineRule="atLeast"/>
        <w:rPr>
          <w:rFonts w:ascii="Traditional Arabic" w:hAnsi="Traditional Arabic" w:cs="Traditional Arabic"/>
          <w:sz w:val="24"/>
          <w:szCs w:val="24"/>
        </w:rPr>
      </w:pPr>
    </w:p>
    <w:p w14:paraId="37B88A2F"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1.10</w:t>
      </w:r>
      <w:r w:rsidRPr="00881D47">
        <w:rPr>
          <w:rFonts w:ascii="Traditional Arabic" w:hAnsi="Traditional Arabic" w:cs="Traditional Arabic"/>
          <w:b/>
          <w:bCs/>
          <w:sz w:val="28"/>
          <w:szCs w:val="28"/>
          <w:rtl/>
        </w:rPr>
        <w:t xml:space="preserve"> حدود الدراسة</w:t>
      </w:r>
    </w:p>
    <w:p w14:paraId="3D99FE39"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تتحدد هذه الدراسة بعدد من الحدود الزمانية والمكانية والمنهجية والبشرية التي يجب أخذها في الاعتبار عند تفسير نتائجها، على النحو الآتي:</w:t>
      </w:r>
    </w:p>
    <w:p w14:paraId="57BA9FAE" w14:textId="77777777" w:rsidR="00E8012E" w:rsidRPr="00881D47" w:rsidRDefault="00E8012E" w:rsidP="00E8012E">
      <w:pPr>
        <w:spacing w:line="30" w:lineRule="atLeast"/>
        <w:rPr>
          <w:rFonts w:ascii="Traditional Arabic" w:hAnsi="Traditional Arabic" w:cs="Traditional Arabic"/>
          <w:b/>
          <w:bCs/>
          <w:sz w:val="24"/>
          <w:szCs w:val="24"/>
          <w:rtl/>
        </w:rPr>
      </w:pPr>
    </w:p>
    <w:p w14:paraId="2D8CC149"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1. الحدود الموضوعية (المحورية):</w:t>
      </w:r>
    </w:p>
    <w:p w14:paraId="0BDFD6A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تتناول الدراسة أثر العمل عن بُعد على الأداء الوظيفي، مع اختبار دور الرضا الوظيفي كمتغير وسيط في هذه العلاقة، وذلك في بيئة مراكز الاتصال.</w:t>
      </w:r>
    </w:p>
    <w:p w14:paraId="50BDE27D" w14:textId="2AC856C4" w:rsidR="00E8012E" w:rsidRPr="00881D47" w:rsidRDefault="00E8012E" w:rsidP="002F7564">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يركّز النموذج التطبيقي للدراسة على ثلاثة متغيرات رئيسة هي:</w:t>
      </w:r>
    </w:p>
    <w:p w14:paraId="1FA6C32F" w14:textId="77777777" w:rsidR="00E8012E" w:rsidRPr="00881D47" w:rsidRDefault="00E8012E" w:rsidP="00E8012E">
      <w:pPr>
        <w:numPr>
          <w:ilvl w:val="0"/>
          <w:numId w:val="19"/>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 (متغير مستقل)</w:t>
      </w:r>
    </w:p>
    <w:p w14:paraId="5B9A9985" w14:textId="77777777" w:rsidR="00E8012E" w:rsidRPr="00881D47" w:rsidRDefault="00E8012E" w:rsidP="00E8012E">
      <w:pPr>
        <w:numPr>
          <w:ilvl w:val="0"/>
          <w:numId w:val="19"/>
        </w:num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الرضا الوظيفي (متغير وسيط)</w:t>
      </w:r>
    </w:p>
    <w:p w14:paraId="0C63FDCA" w14:textId="1B0ED9C1" w:rsidR="00E8012E" w:rsidRPr="00881D47" w:rsidRDefault="00E8012E" w:rsidP="002F7564">
      <w:pPr>
        <w:numPr>
          <w:ilvl w:val="0"/>
          <w:numId w:val="19"/>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 (متغير تابع)</w:t>
      </w:r>
    </w:p>
    <w:p w14:paraId="730BEA19"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ولا تمتد الدراسة إلى تحليل التحول الرقمي كمتغير مستقل، بل يُشار إليه كإطار سياقي عام يمكّن تطبيق العمل عن بُعد في بيئات الاتصال السعودية.</w:t>
      </w:r>
    </w:p>
    <w:p w14:paraId="2B20B85F" w14:textId="77777777" w:rsidR="00E8012E" w:rsidRPr="00881D47" w:rsidRDefault="00E8012E" w:rsidP="00E8012E">
      <w:pPr>
        <w:spacing w:line="30" w:lineRule="atLeast"/>
        <w:rPr>
          <w:rFonts w:ascii="Traditional Arabic" w:hAnsi="Traditional Arabic" w:cs="Traditional Arabic"/>
          <w:b/>
          <w:bCs/>
          <w:sz w:val="24"/>
          <w:szCs w:val="24"/>
          <w:rtl/>
        </w:rPr>
      </w:pPr>
    </w:p>
    <w:p w14:paraId="214DCE95"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2. الحدود المكانية:</w:t>
      </w:r>
    </w:p>
    <w:p w14:paraId="40FAFB3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تُجرى الدراسة ميدانيًا في مركز الاتصال بقطاع الأعمال في شركة اتحاد اتصالات (موبايلي) بمدينة الرياض، باعتباره نموذجًا يمثل بيئات العمل الخدمية الرقمية في قطاع الاتصالات السعودي.</w:t>
      </w:r>
    </w:p>
    <w:p w14:paraId="7783C1E5" w14:textId="77777777" w:rsidR="00E8012E" w:rsidRPr="00881D47" w:rsidRDefault="00E8012E" w:rsidP="00E8012E">
      <w:pPr>
        <w:spacing w:line="30" w:lineRule="atLeast"/>
        <w:rPr>
          <w:rFonts w:ascii="Traditional Arabic" w:hAnsi="Traditional Arabic" w:cs="Traditional Arabic"/>
          <w:b/>
          <w:bCs/>
          <w:sz w:val="24"/>
          <w:szCs w:val="24"/>
          <w:rtl/>
        </w:rPr>
      </w:pPr>
    </w:p>
    <w:p w14:paraId="14B25D63"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3. الحدود البشرية:</w:t>
      </w:r>
    </w:p>
    <w:p w14:paraId="19B567B9"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تقتصر عينة الدراسة على جميع الموظفين العاملين في مركز الاتصال بقطاع الأعمال في شركة موبايلي، من مختلف الفئات التشغيلية (خدمة العملاء، الدعم الفني، ضمان الجودة، القوى العاملة، التدريب، إدارة المعرفة).</w:t>
      </w:r>
    </w:p>
    <w:p w14:paraId="5F58E5FE" w14:textId="77777777" w:rsidR="00E8012E" w:rsidRPr="00881D47" w:rsidRDefault="00E8012E" w:rsidP="00E8012E">
      <w:pPr>
        <w:spacing w:line="30" w:lineRule="atLeast"/>
        <w:rPr>
          <w:rFonts w:ascii="Traditional Arabic" w:hAnsi="Traditional Arabic" w:cs="Traditional Arabic"/>
          <w:b/>
          <w:bCs/>
          <w:sz w:val="24"/>
          <w:szCs w:val="24"/>
          <w:rtl/>
        </w:rPr>
      </w:pPr>
    </w:p>
    <w:p w14:paraId="707C2D8B"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4. الحدود الزمانية:</w:t>
      </w:r>
    </w:p>
    <w:p w14:paraId="66EC196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تُنفَّذ الدراسة خلال العام الأكاديمي 2024–2025م، وتم جمع البيانات الفعلية خلال الربع الأخير من عام 2025م.</w:t>
      </w:r>
    </w:p>
    <w:p w14:paraId="0A9700C0" w14:textId="77777777" w:rsidR="00E8012E" w:rsidRPr="00881D47" w:rsidRDefault="00E8012E" w:rsidP="00E8012E">
      <w:pPr>
        <w:spacing w:line="30" w:lineRule="atLeast"/>
        <w:rPr>
          <w:rFonts w:ascii="Traditional Arabic" w:hAnsi="Traditional Arabic" w:cs="Traditional Arabic"/>
          <w:b/>
          <w:bCs/>
          <w:sz w:val="24"/>
          <w:szCs w:val="24"/>
          <w:rtl/>
        </w:rPr>
      </w:pPr>
    </w:p>
    <w:p w14:paraId="5E047D0C"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5. الحدود المنهجية:</w:t>
      </w:r>
    </w:p>
    <w:p w14:paraId="1A0114DB" w14:textId="77777777" w:rsidR="00FD064E" w:rsidRPr="00881D47" w:rsidRDefault="00FD064E" w:rsidP="00FD064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تم تحليل بيانات الدراسة باستخدام البرنامج الإحصائي</w:t>
      </w:r>
      <w:r w:rsidRPr="00881D47">
        <w:rPr>
          <w:rFonts w:ascii="Traditional Arabic" w:hAnsi="Traditional Arabic" w:cs="Traditional Arabic"/>
          <w:sz w:val="24"/>
          <w:szCs w:val="24"/>
        </w:rPr>
        <w:t xml:space="preserve"> SPSS </w:t>
      </w:r>
      <w:r w:rsidRPr="00881D47">
        <w:rPr>
          <w:rFonts w:ascii="Traditional Arabic" w:hAnsi="Traditional Arabic" w:cs="Traditional Arabic"/>
          <w:sz w:val="24"/>
          <w:szCs w:val="24"/>
          <w:rtl/>
        </w:rPr>
        <w:t>(الإصدار 27)، وذلك من خلال تطبيق مجموعة من الأساليب الإحصائية الملائمة لطبيعة البحث، والتي شملت: الإحصاءات الوصفية، معامل كرونباخ ألفا لقياس الثبات الداخلي لمحاور الاستبانة، معاملات ارتباط بيرسون لاختبار العلاقات الثنائية بين المتغيرات، فضلًا عن نماذج الانحدار البسيط والمتعدد لاختبار الفرضيات وتحليل علاقات الوساطة وفق منهجية</w:t>
      </w:r>
      <w:r w:rsidRPr="00881D47">
        <w:rPr>
          <w:rFonts w:ascii="Traditional Arabic" w:hAnsi="Traditional Arabic" w:cs="Traditional Arabic"/>
          <w:sz w:val="24"/>
          <w:szCs w:val="24"/>
        </w:rPr>
        <w:t xml:space="preserve"> Baron &amp; Kenny (1986)</w:t>
      </w:r>
      <w:r w:rsidRPr="00881D47">
        <w:rPr>
          <w:rFonts w:ascii="Traditional Arabic" w:hAnsi="Traditional Arabic" w:cs="Traditional Arabic"/>
          <w:sz w:val="24"/>
          <w:szCs w:val="24"/>
          <w:rtl/>
        </w:rPr>
        <w:t>، عند مستوى الدلالة الإحصائية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 </w:t>
      </w:r>
      <w:r w:rsidRPr="00881D47">
        <w:rPr>
          <w:rFonts w:ascii="Traditional Arabic" w:hAnsi="Traditional Arabic" w:cs="Traditional Arabic"/>
          <w:sz w:val="24"/>
          <w:szCs w:val="24"/>
          <w:rtl/>
        </w:rPr>
        <w:t>ويقتصر نطاق التحليل الإحصائي على الأدوات المذكورة دون استخدام أي أساليب أو برمجيات تحليلية إضافية خارج ما تم توضيحه في هذا الإطار المنهجي</w:t>
      </w:r>
      <w:r w:rsidRPr="00881D47">
        <w:rPr>
          <w:rFonts w:ascii="Traditional Arabic" w:hAnsi="Traditional Arabic" w:cs="Traditional Arabic"/>
          <w:sz w:val="24"/>
          <w:szCs w:val="24"/>
        </w:rPr>
        <w:t>.</w:t>
      </w:r>
    </w:p>
    <w:p w14:paraId="45575865" w14:textId="77777777" w:rsidR="002F7564" w:rsidRPr="00881D47" w:rsidRDefault="002F7564" w:rsidP="00FD064E">
      <w:pPr>
        <w:spacing w:line="30" w:lineRule="atLeast"/>
        <w:rPr>
          <w:rFonts w:ascii="Traditional Arabic" w:hAnsi="Traditional Arabic" w:cs="Traditional Arabic"/>
          <w:sz w:val="24"/>
          <w:szCs w:val="24"/>
          <w:rtl/>
        </w:rPr>
      </w:pPr>
    </w:p>
    <w:p w14:paraId="310379CC" w14:textId="74406EB7" w:rsidR="002F7564" w:rsidRPr="00881D47" w:rsidRDefault="002F7564" w:rsidP="002F756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وتجدر الإشارة إلى أن ما ورد من مظاهر تنظيمية مرتبطة بالعمل الرقمي (مثل جودة التواصل الداخلي، وكفاءة التفاعل، والجاهزية التقنية) يُعد ضمن الإطار التفسيري الداعم لفهم العمل عن بُعد، ولا يُمثّل متغيرات مستقلة في هذه الدراسة</w:t>
      </w:r>
      <w:r w:rsidRPr="00881D47">
        <w:rPr>
          <w:rFonts w:ascii="Traditional Arabic" w:hAnsi="Traditional Arabic" w:cs="Traditional Arabic"/>
          <w:sz w:val="24"/>
          <w:szCs w:val="24"/>
        </w:rPr>
        <w:t>.</w:t>
      </w:r>
    </w:p>
    <w:p w14:paraId="0124A5D7" w14:textId="77777777" w:rsidR="00E8012E" w:rsidRPr="00881D47" w:rsidRDefault="00E8012E" w:rsidP="00E8012E">
      <w:pPr>
        <w:spacing w:line="30" w:lineRule="atLeast"/>
        <w:rPr>
          <w:rFonts w:ascii="Traditional Arabic" w:hAnsi="Traditional Arabic" w:cs="Traditional Arabic"/>
          <w:sz w:val="24"/>
          <w:szCs w:val="24"/>
          <w:rtl/>
        </w:rPr>
      </w:pPr>
    </w:p>
    <w:p w14:paraId="75FAE412" w14:textId="77777777" w:rsidR="00E8012E" w:rsidRPr="00881D47" w:rsidRDefault="00E8012E" w:rsidP="00E8012E">
      <w:pPr>
        <w:spacing w:line="30" w:lineRule="atLeast"/>
        <w:rPr>
          <w:rFonts w:ascii="Traditional Arabic" w:hAnsi="Traditional Arabic" w:cs="Traditional Arabic"/>
          <w:sz w:val="24"/>
          <w:szCs w:val="24"/>
          <w:rtl/>
        </w:rPr>
      </w:pPr>
    </w:p>
    <w:p w14:paraId="350C84DF" w14:textId="7A19F0FD" w:rsidR="00E8012E" w:rsidRPr="00881D47" w:rsidRDefault="00E8012E" w:rsidP="00D267B2">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lastRenderedPageBreak/>
        <w:t>1.11</w:t>
      </w:r>
      <w:r w:rsidRPr="00881D47">
        <w:rPr>
          <w:rFonts w:ascii="Traditional Arabic" w:hAnsi="Traditional Arabic" w:cs="Traditional Arabic"/>
          <w:b/>
          <w:bCs/>
          <w:sz w:val="28"/>
          <w:szCs w:val="28"/>
          <w:rtl/>
        </w:rPr>
        <w:t xml:space="preserve"> </w:t>
      </w:r>
      <w:r w:rsidR="00D267B2" w:rsidRPr="00881D47">
        <w:rPr>
          <w:rFonts w:ascii="Traditional Arabic" w:hAnsi="Traditional Arabic" w:cs="Traditional Arabic"/>
          <w:b/>
          <w:bCs/>
          <w:sz w:val="28"/>
          <w:szCs w:val="28"/>
          <w:rtl/>
        </w:rPr>
        <w:t>الدراسات السابقة</w:t>
      </w:r>
    </w:p>
    <w:p w14:paraId="3C522778" w14:textId="056AAD9D"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تطور مفهوم "العمل عن بُعد" بصورة لافتة خلال العقد الأخير، لا سيما في أعقاب جائحة كوفيد-19 التي شكّلت نقطة تحول محورية في تسريع الاعتماد على النماذج التشغيلية الرقمية عبر مختلف القطاعات. وقد انعكس هذا التحول في نمو ملحوظ للأدبيات العلمية التي تناولت أبعاده التنظيمية، والتقنية، والنفسية، مع تفاوت واضح في السياقات الميدانية والنتائج المستخلصة </w:t>
      </w:r>
      <w:r w:rsidRPr="00881D47">
        <w:rPr>
          <w:rFonts w:ascii="Traditional Arabic" w:hAnsi="Traditional Arabic" w:cs="Traditional Arabic"/>
          <w:b/>
          <w:bCs/>
          <w:sz w:val="24"/>
          <w:szCs w:val="24"/>
        </w:rPr>
        <w:t>(</w:t>
      </w:r>
      <w:r w:rsidR="00D267B2" w:rsidRPr="00881D47">
        <w:rPr>
          <w:rFonts w:ascii="Traditional Arabic" w:hAnsi="Traditional Arabic" w:cs="Traditional Arabic"/>
          <w:b/>
          <w:bCs/>
          <w:sz w:val="24"/>
          <w:szCs w:val="24"/>
        </w:rPr>
        <w:t>Gibbs, Mengel, &amp; Siemroth, 2021</w:t>
      </w:r>
      <w:r w:rsidRPr="00881D47">
        <w:rPr>
          <w:rFonts w:ascii="Traditional Arabic" w:hAnsi="Traditional Arabic" w:cs="Traditional Arabic"/>
          <w:b/>
          <w:bCs/>
          <w:sz w:val="24"/>
          <w:szCs w:val="24"/>
        </w:rPr>
        <w:t>; Baguio et al., 2023).</w:t>
      </w:r>
    </w:p>
    <w:p w14:paraId="36C0F2DF" w14:textId="77777777" w:rsidR="00E8012E" w:rsidRPr="00881D47" w:rsidRDefault="00E8012E" w:rsidP="00E8012E">
      <w:pPr>
        <w:spacing w:line="30" w:lineRule="atLeast"/>
        <w:rPr>
          <w:rFonts w:ascii="Traditional Arabic" w:hAnsi="Traditional Arabic" w:cs="Traditional Arabic"/>
          <w:sz w:val="24"/>
          <w:szCs w:val="24"/>
          <w:rtl/>
        </w:rPr>
      </w:pPr>
    </w:p>
    <w:p w14:paraId="23322B68"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تنطلق هذه الدراسة من هذا التراكم البحثي، وتسعى إلى معالجة فجوة قائمة في السياق السعودي، عبر تحليل الأدبيات ذات الصلة ببيئة مراكز الاتصال، وتقييم مدى انطباق النماذج الدولية على البيئة المحلية</w:t>
      </w:r>
      <w:r w:rsidRPr="00881D47">
        <w:rPr>
          <w:rFonts w:ascii="Traditional Arabic" w:hAnsi="Traditional Arabic" w:cs="Traditional Arabic"/>
          <w:sz w:val="24"/>
          <w:szCs w:val="24"/>
        </w:rPr>
        <w:t>.</w:t>
      </w:r>
    </w:p>
    <w:p w14:paraId="56B7F8D1" w14:textId="77777777" w:rsidR="00E8012E" w:rsidRPr="00881D47" w:rsidRDefault="00E8012E" w:rsidP="00E8012E">
      <w:pPr>
        <w:spacing w:line="30" w:lineRule="atLeast"/>
        <w:rPr>
          <w:rFonts w:ascii="Traditional Arabic" w:hAnsi="Traditional Arabic" w:cs="Traditional Arabic"/>
          <w:b/>
          <w:bCs/>
          <w:sz w:val="24"/>
          <w:szCs w:val="24"/>
          <w:rtl/>
        </w:rPr>
      </w:pPr>
    </w:p>
    <w:p w14:paraId="6AD14111"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أولًا: عرض مقارن لأبرز الدراسات</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
        <w:gridCol w:w="2135"/>
        <w:gridCol w:w="469"/>
        <w:gridCol w:w="722"/>
        <w:gridCol w:w="901"/>
        <w:gridCol w:w="2634"/>
        <w:gridCol w:w="1261"/>
      </w:tblGrid>
      <w:tr w:rsidR="00E8012E" w:rsidRPr="00881D47" w14:paraId="500FD597" w14:textId="77777777" w:rsidTr="00E02CCA">
        <w:trPr>
          <w:tblHeader/>
          <w:tblCellSpacing w:w="15" w:type="dxa"/>
        </w:trPr>
        <w:tc>
          <w:tcPr>
            <w:tcW w:w="0" w:type="auto"/>
            <w:vAlign w:val="center"/>
            <w:hideMark/>
          </w:tcPr>
          <w:p w14:paraId="78BA0C87" w14:textId="77777777" w:rsidR="00E8012E" w:rsidRPr="00881D47" w:rsidRDefault="00E8012E" w:rsidP="00E02CCA">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tl/>
              </w:rPr>
              <w:t>م</w:t>
            </w:r>
          </w:p>
        </w:tc>
        <w:tc>
          <w:tcPr>
            <w:tcW w:w="0" w:type="auto"/>
            <w:vAlign w:val="center"/>
            <w:hideMark/>
          </w:tcPr>
          <w:p w14:paraId="147F91DA"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المرجع</w:t>
            </w:r>
          </w:p>
        </w:tc>
        <w:tc>
          <w:tcPr>
            <w:tcW w:w="0" w:type="auto"/>
            <w:vAlign w:val="center"/>
            <w:hideMark/>
          </w:tcPr>
          <w:p w14:paraId="7D0B26F1"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المنهج</w:t>
            </w:r>
          </w:p>
        </w:tc>
        <w:tc>
          <w:tcPr>
            <w:tcW w:w="0" w:type="auto"/>
            <w:vAlign w:val="center"/>
            <w:hideMark/>
          </w:tcPr>
          <w:p w14:paraId="2FE1E815"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العينة</w:t>
            </w:r>
          </w:p>
        </w:tc>
        <w:tc>
          <w:tcPr>
            <w:tcW w:w="0" w:type="auto"/>
            <w:vAlign w:val="center"/>
            <w:hideMark/>
          </w:tcPr>
          <w:p w14:paraId="08914347"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الأداة</w:t>
            </w:r>
          </w:p>
        </w:tc>
        <w:tc>
          <w:tcPr>
            <w:tcW w:w="0" w:type="auto"/>
            <w:vAlign w:val="center"/>
            <w:hideMark/>
          </w:tcPr>
          <w:p w14:paraId="47CE9F82"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أبرز النتائج</w:t>
            </w:r>
          </w:p>
        </w:tc>
        <w:tc>
          <w:tcPr>
            <w:tcW w:w="0" w:type="auto"/>
            <w:vAlign w:val="center"/>
            <w:hideMark/>
          </w:tcPr>
          <w:p w14:paraId="5CCA1837"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الصلة بالدراسة</w:t>
            </w:r>
          </w:p>
        </w:tc>
      </w:tr>
      <w:tr w:rsidR="00E8012E" w:rsidRPr="00881D47" w14:paraId="0F920FB1" w14:textId="77777777" w:rsidTr="00E02CCA">
        <w:trPr>
          <w:tblCellSpacing w:w="15" w:type="dxa"/>
        </w:trPr>
        <w:tc>
          <w:tcPr>
            <w:tcW w:w="0" w:type="auto"/>
            <w:vAlign w:val="center"/>
            <w:hideMark/>
          </w:tcPr>
          <w:p w14:paraId="0A81D302" w14:textId="77777777" w:rsidR="00E8012E" w:rsidRPr="00881D47" w:rsidRDefault="00E8012E" w:rsidP="00E02CCA">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1</w:t>
            </w:r>
          </w:p>
        </w:tc>
        <w:tc>
          <w:tcPr>
            <w:tcW w:w="0" w:type="auto"/>
            <w:vAlign w:val="center"/>
            <w:hideMark/>
          </w:tcPr>
          <w:p w14:paraId="31889C57"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Gibbs, M., Mengel, F., &amp; Siemroth, C. (2023)</w:t>
            </w:r>
          </w:p>
        </w:tc>
        <w:tc>
          <w:tcPr>
            <w:tcW w:w="0" w:type="auto"/>
            <w:vAlign w:val="center"/>
            <w:hideMark/>
          </w:tcPr>
          <w:p w14:paraId="60E27A50"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كمي تحليلي</w:t>
            </w:r>
          </w:p>
        </w:tc>
        <w:tc>
          <w:tcPr>
            <w:tcW w:w="0" w:type="auto"/>
            <w:vAlign w:val="center"/>
            <w:hideMark/>
          </w:tcPr>
          <w:p w14:paraId="6B7B3E8E"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قطاع تقني</w:t>
            </w:r>
          </w:p>
        </w:tc>
        <w:tc>
          <w:tcPr>
            <w:tcW w:w="0" w:type="auto"/>
            <w:vAlign w:val="center"/>
            <w:hideMark/>
          </w:tcPr>
          <w:p w14:paraId="721BB236"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تحليلات أداء باستخدام برامج المراقبة الرقمية</w:t>
            </w:r>
          </w:p>
        </w:tc>
        <w:tc>
          <w:tcPr>
            <w:tcW w:w="0" w:type="auto"/>
            <w:vAlign w:val="center"/>
            <w:hideMark/>
          </w:tcPr>
          <w:p w14:paraId="2B90BFB9"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أظهرت الدراسة ارتفاع متوسط ساعات العمل بنسبة 18% وتراجع فترات التركيز المتواصل، مع انخفاض التفاعل الاجتماعي، دون تحسّن موازٍ في الإنتاجية</w:t>
            </w:r>
            <w:r w:rsidRPr="00881D47">
              <w:rPr>
                <w:rFonts w:ascii="Traditional Arabic" w:hAnsi="Traditional Arabic" w:cs="Traditional Arabic"/>
                <w:sz w:val="16"/>
                <w:szCs w:val="16"/>
              </w:rPr>
              <w:t>.</w:t>
            </w:r>
          </w:p>
        </w:tc>
        <w:tc>
          <w:tcPr>
            <w:tcW w:w="0" w:type="auto"/>
            <w:vAlign w:val="center"/>
            <w:hideMark/>
          </w:tcPr>
          <w:p w14:paraId="6B17EAA8"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توضح التأثيرات النفسية والزمنية لنظام العمل عن بُعد على كفاءة الإنجاز</w:t>
            </w:r>
            <w:r w:rsidRPr="00881D47">
              <w:rPr>
                <w:rFonts w:ascii="Traditional Arabic" w:hAnsi="Traditional Arabic" w:cs="Traditional Arabic"/>
                <w:sz w:val="16"/>
                <w:szCs w:val="16"/>
              </w:rPr>
              <w:t>.</w:t>
            </w:r>
          </w:p>
        </w:tc>
      </w:tr>
      <w:tr w:rsidR="00E8012E" w:rsidRPr="00881D47" w14:paraId="451D79D3" w14:textId="77777777" w:rsidTr="00E02CCA">
        <w:trPr>
          <w:tblCellSpacing w:w="15" w:type="dxa"/>
        </w:trPr>
        <w:tc>
          <w:tcPr>
            <w:tcW w:w="0" w:type="auto"/>
            <w:vAlign w:val="center"/>
            <w:hideMark/>
          </w:tcPr>
          <w:p w14:paraId="7170B910" w14:textId="77777777" w:rsidR="00E8012E" w:rsidRPr="00881D47" w:rsidRDefault="00E8012E" w:rsidP="00E02CCA">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2</w:t>
            </w:r>
          </w:p>
        </w:tc>
        <w:tc>
          <w:tcPr>
            <w:tcW w:w="0" w:type="auto"/>
            <w:vAlign w:val="center"/>
            <w:hideMark/>
          </w:tcPr>
          <w:p w14:paraId="0C788AC2"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Baguio, I., Tindugan, J. Jr., Amistad, J. Jr., Alfanta, M. L., Dibdib, C. R. Z., &amp; Jueco, J. C. (2023)</w:t>
            </w:r>
          </w:p>
        </w:tc>
        <w:tc>
          <w:tcPr>
            <w:tcW w:w="0" w:type="auto"/>
            <w:vAlign w:val="center"/>
            <w:hideMark/>
          </w:tcPr>
          <w:p w14:paraId="076FF658"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دراسة حالة ميدانية</w:t>
            </w:r>
          </w:p>
        </w:tc>
        <w:tc>
          <w:tcPr>
            <w:tcW w:w="0" w:type="auto"/>
            <w:vAlign w:val="center"/>
            <w:hideMark/>
          </w:tcPr>
          <w:p w14:paraId="6D4A347B"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مراكز اتصال يعملون من المنزل</w:t>
            </w:r>
          </w:p>
        </w:tc>
        <w:tc>
          <w:tcPr>
            <w:tcW w:w="0" w:type="auto"/>
            <w:vAlign w:val="center"/>
            <w:hideMark/>
          </w:tcPr>
          <w:p w14:paraId="52CC3A75"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أداة</w:t>
            </w:r>
            <w:r w:rsidRPr="00881D47">
              <w:rPr>
                <w:rFonts w:ascii="Traditional Arabic" w:hAnsi="Traditional Arabic" w:cs="Traditional Arabic"/>
                <w:sz w:val="16"/>
                <w:szCs w:val="16"/>
              </w:rPr>
              <w:t xml:space="preserve"> ROSA </w:t>
            </w:r>
            <w:r w:rsidRPr="00881D47">
              <w:rPr>
                <w:rFonts w:ascii="Traditional Arabic" w:hAnsi="Traditional Arabic" w:cs="Traditional Arabic"/>
                <w:sz w:val="16"/>
                <w:szCs w:val="16"/>
                <w:rtl/>
              </w:rPr>
              <w:t>لتقييم بيئة العمل الفيزيائية المنزلية</w:t>
            </w:r>
          </w:p>
        </w:tc>
        <w:tc>
          <w:tcPr>
            <w:tcW w:w="0" w:type="auto"/>
            <w:vAlign w:val="center"/>
            <w:hideMark/>
          </w:tcPr>
          <w:p w14:paraId="7FEB8A5E"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تحسين بيئة العمل المادية (الإضاءة، الكرسي، التهوية) أدى إلى انخفاض متوسط درجة الخطر في الوضعيات الجسدية من 5.54 إلى 2.80 بعد تطبيق التدخلات المريحة، مما انعكس إيجابًا على راحة العاملين واستقرار أدائهم</w:t>
            </w:r>
            <w:r w:rsidRPr="00881D47">
              <w:rPr>
                <w:rFonts w:ascii="Traditional Arabic" w:hAnsi="Traditional Arabic" w:cs="Traditional Arabic"/>
                <w:sz w:val="16"/>
                <w:szCs w:val="16"/>
              </w:rPr>
              <w:t>.</w:t>
            </w:r>
          </w:p>
        </w:tc>
        <w:tc>
          <w:tcPr>
            <w:tcW w:w="0" w:type="auto"/>
            <w:vAlign w:val="center"/>
            <w:hideMark/>
          </w:tcPr>
          <w:p w14:paraId="0A283F9F"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يبرز أثر العوامل الفيزيائية المنزلية على جودة بيئة العمل وكفاءة الأداء في مراكز الاتصال</w:t>
            </w:r>
            <w:r w:rsidRPr="00881D47">
              <w:rPr>
                <w:rFonts w:ascii="Traditional Arabic" w:hAnsi="Traditional Arabic" w:cs="Traditional Arabic"/>
                <w:sz w:val="16"/>
                <w:szCs w:val="16"/>
              </w:rPr>
              <w:t>.</w:t>
            </w:r>
          </w:p>
        </w:tc>
      </w:tr>
      <w:tr w:rsidR="00E8012E" w:rsidRPr="00881D47" w14:paraId="54E0A29B" w14:textId="77777777" w:rsidTr="00E02CCA">
        <w:trPr>
          <w:tblCellSpacing w:w="15" w:type="dxa"/>
        </w:trPr>
        <w:tc>
          <w:tcPr>
            <w:tcW w:w="0" w:type="auto"/>
            <w:vAlign w:val="center"/>
            <w:hideMark/>
          </w:tcPr>
          <w:p w14:paraId="16D75CEF" w14:textId="77777777" w:rsidR="00E8012E" w:rsidRPr="00881D47" w:rsidRDefault="00E8012E" w:rsidP="00E02CCA">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3</w:t>
            </w:r>
          </w:p>
        </w:tc>
        <w:tc>
          <w:tcPr>
            <w:tcW w:w="0" w:type="auto"/>
            <w:vAlign w:val="center"/>
            <w:hideMark/>
          </w:tcPr>
          <w:p w14:paraId="5F150906"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Alghamdi, A. A., Alqarni, M. M., &amp; Alshenaifi, N. I. (2023)</w:t>
            </w:r>
          </w:p>
        </w:tc>
        <w:tc>
          <w:tcPr>
            <w:tcW w:w="0" w:type="auto"/>
            <w:vAlign w:val="center"/>
            <w:hideMark/>
          </w:tcPr>
          <w:p w14:paraId="450820F8"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وصفي تحليلي</w:t>
            </w:r>
          </w:p>
        </w:tc>
        <w:tc>
          <w:tcPr>
            <w:tcW w:w="0" w:type="auto"/>
            <w:vAlign w:val="center"/>
            <w:hideMark/>
          </w:tcPr>
          <w:p w14:paraId="63E5923F"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القطاع العام في السعودية</w:t>
            </w:r>
          </w:p>
        </w:tc>
        <w:tc>
          <w:tcPr>
            <w:tcW w:w="0" w:type="auto"/>
            <w:vAlign w:val="center"/>
            <w:hideMark/>
          </w:tcPr>
          <w:p w14:paraId="79287804"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استبانة ميدانية</w:t>
            </w:r>
          </w:p>
        </w:tc>
        <w:tc>
          <w:tcPr>
            <w:tcW w:w="0" w:type="auto"/>
            <w:vAlign w:val="center"/>
            <w:hideMark/>
          </w:tcPr>
          <w:p w14:paraId="20911855"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كشفت الدراسة أن ضعف البنية التحتية الرقمية ونقص التدريب وغياب السياسات التشغيلية يعيق كفاءة تطبيق نموذج العمل عن بُعد</w:t>
            </w:r>
            <w:r w:rsidRPr="00881D47">
              <w:rPr>
                <w:rFonts w:ascii="Traditional Arabic" w:hAnsi="Traditional Arabic" w:cs="Traditional Arabic"/>
                <w:sz w:val="16"/>
                <w:szCs w:val="16"/>
              </w:rPr>
              <w:t>.</w:t>
            </w:r>
          </w:p>
        </w:tc>
        <w:tc>
          <w:tcPr>
            <w:tcW w:w="0" w:type="auto"/>
            <w:vAlign w:val="center"/>
            <w:hideMark/>
          </w:tcPr>
          <w:p w14:paraId="795F377D"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توفر إطارًا لفهم التحديات التنظيمية والتقنية في السياق السعودي المحلي</w:t>
            </w:r>
            <w:r w:rsidRPr="00881D47">
              <w:rPr>
                <w:rFonts w:ascii="Traditional Arabic" w:hAnsi="Traditional Arabic" w:cs="Traditional Arabic"/>
                <w:sz w:val="16"/>
                <w:szCs w:val="16"/>
              </w:rPr>
              <w:t>.</w:t>
            </w:r>
          </w:p>
        </w:tc>
      </w:tr>
      <w:tr w:rsidR="00E8012E" w:rsidRPr="00881D47" w14:paraId="002928E3" w14:textId="77777777" w:rsidTr="00E02CCA">
        <w:trPr>
          <w:tblCellSpacing w:w="15" w:type="dxa"/>
        </w:trPr>
        <w:tc>
          <w:tcPr>
            <w:tcW w:w="0" w:type="auto"/>
            <w:vAlign w:val="center"/>
            <w:hideMark/>
          </w:tcPr>
          <w:p w14:paraId="48CAF93D" w14:textId="77777777" w:rsidR="00E8012E" w:rsidRPr="00881D47" w:rsidRDefault="00E8012E" w:rsidP="00E02CCA">
            <w:pPr>
              <w:spacing w:line="30" w:lineRule="atLeast"/>
              <w:rPr>
                <w:rFonts w:ascii="Traditional Arabic" w:hAnsi="Traditional Arabic" w:cs="Traditional Arabic"/>
                <w:sz w:val="16"/>
                <w:szCs w:val="16"/>
              </w:rPr>
            </w:pPr>
            <w:r w:rsidRPr="00881D47">
              <w:rPr>
                <w:rFonts w:ascii="Traditional Arabic" w:hAnsi="Traditional Arabic" w:cs="Traditional Arabic"/>
                <w:sz w:val="16"/>
                <w:szCs w:val="16"/>
              </w:rPr>
              <w:t>4</w:t>
            </w:r>
          </w:p>
        </w:tc>
        <w:tc>
          <w:tcPr>
            <w:tcW w:w="0" w:type="auto"/>
            <w:vAlign w:val="center"/>
            <w:hideMark/>
          </w:tcPr>
          <w:p w14:paraId="2DC86656"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Pr>
              <w:t>Alghamdi, H. A., &amp; Al-Shammari, W. S. (2024)</w:t>
            </w:r>
          </w:p>
        </w:tc>
        <w:tc>
          <w:tcPr>
            <w:tcW w:w="0" w:type="auto"/>
            <w:vAlign w:val="center"/>
            <w:hideMark/>
          </w:tcPr>
          <w:p w14:paraId="7C0ACE86"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كمي ميداني</w:t>
            </w:r>
          </w:p>
        </w:tc>
        <w:tc>
          <w:tcPr>
            <w:tcW w:w="0" w:type="auto"/>
            <w:vAlign w:val="center"/>
            <w:hideMark/>
          </w:tcPr>
          <w:p w14:paraId="45A1F05A"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موظفو إدارة تعليم بيشة</w:t>
            </w:r>
          </w:p>
        </w:tc>
        <w:tc>
          <w:tcPr>
            <w:tcW w:w="0" w:type="auto"/>
            <w:vAlign w:val="center"/>
            <w:hideMark/>
          </w:tcPr>
          <w:p w14:paraId="708E8854"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استبانة</w:t>
            </w:r>
          </w:p>
        </w:tc>
        <w:tc>
          <w:tcPr>
            <w:tcW w:w="0" w:type="auto"/>
            <w:vAlign w:val="center"/>
            <w:hideMark/>
          </w:tcPr>
          <w:p w14:paraId="27110457"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أظهرت النتائج انخفاض جودة الأداء نتيجة ضعف الأدوات الرقمية وعدم كفاية التنسيق الإداري خلال فترة الجائحة</w:t>
            </w:r>
            <w:r w:rsidRPr="00881D47">
              <w:rPr>
                <w:rFonts w:ascii="Traditional Arabic" w:hAnsi="Traditional Arabic" w:cs="Traditional Arabic"/>
                <w:sz w:val="16"/>
                <w:szCs w:val="16"/>
              </w:rPr>
              <w:t>.</w:t>
            </w:r>
          </w:p>
        </w:tc>
        <w:tc>
          <w:tcPr>
            <w:tcW w:w="0" w:type="auto"/>
            <w:vAlign w:val="center"/>
            <w:hideMark/>
          </w:tcPr>
          <w:p w14:paraId="52E040F7" w14:textId="77777777" w:rsidR="00E8012E" w:rsidRPr="00881D47" w:rsidRDefault="00E8012E" w:rsidP="00E02CCA">
            <w:pPr>
              <w:spacing w:line="30" w:lineRule="atLeast"/>
              <w:jc w:val="center"/>
              <w:rPr>
                <w:rFonts w:ascii="Traditional Arabic" w:hAnsi="Traditional Arabic" w:cs="Traditional Arabic"/>
                <w:sz w:val="16"/>
                <w:szCs w:val="16"/>
              </w:rPr>
            </w:pPr>
            <w:r w:rsidRPr="00881D47">
              <w:rPr>
                <w:rFonts w:ascii="Traditional Arabic" w:hAnsi="Traditional Arabic" w:cs="Traditional Arabic"/>
                <w:sz w:val="16"/>
                <w:szCs w:val="16"/>
                <w:rtl/>
              </w:rPr>
              <w:t>تعزز من أهمية جاهزية البنية الرقمية والإدارية في البيئات الخدمية السعودية</w:t>
            </w:r>
            <w:r w:rsidRPr="00881D47">
              <w:rPr>
                <w:rFonts w:ascii="Traditional Arabic" w:hAnsi="Traditional Arabic" w:cs="Traditional Arabic"/>
                <w:sz w:val="16"/>
                <w:szCs w:val="16"/>
              </w:rPr>
              <w:t>.</w:t>
            </w:r>
          </w:p>
        </w:tc>
      </w:tr>
    </w:tbl>
    <w:p w14:paraId="4612482F" w14:textId="77777777" w:rsidR="00E8012E" w:rsidRPr="00881D47" w:rsidRDefault="00E8012E" w:rsidP="00E8012E">
      <w:pPr>
        <w:spacing w:line="30" w:lineRule="atLeast"/>
        <w:rPr>
          <w:rFonts w:ascii="Traditional Arabic" w:hAnsi="Traditional Arabic" w:cs="Traditional Arabic"/>
          <w:b/>
          <w:bCs/>
          <w:sz w:val="24"/>
          <w:szCs w:val="24"/>
          <w:rtl/>
        </w:rPr>
      </w:pPr>
    </w:p>
    <w:p w14:paraId="46680400"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ثانيًا: التحليل النقدي للدراسات</w:t>
      </w:r>
    </w:p>
    <w:p w14:paraId="1F6E3C7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أظهرت الأدبيات تباينًا ملحوظًا في نتائج تطبيق نموذج العمل عن بُعد، مما يعكس تعقيد العوامل المؤثرة فيه واختلاف السياقات التنظيمية والتقنية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أوضحت دراسة </w:t>
      </w:r>
      <w:r w:rsidRPr="00881D47">
        <w:rPr>
          <w:rFonts w:ascii="Traditional Arabic" w:hAnsi="Traditional Arabic" w:cs="Traditional Arabic"/>
          <w:b/>
          <w:bCs/>
          <w:sz w:val="24"/>
          <w:szCs w:val="24"/>
        </w:rPr>
        <w:t>Gibbs, Mengel, &amp; Siemroth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بيئات العمل الرقمية أدت إلى ارتفاع متوسط ساعات العمل بنسبة تقارب 18% دون أن يُصاحب ذلك تحسن موازٍ في الإنتاجية، كما بيّنت أن التفاعل الاجتماعي بين الموظفين تراجع بشكل ملحوظ، مما أثر سلبًا على جودة التعاون الجماعي، خاصة في المهام التي تتطلب تنسيقًا لحظيًا</w:t>
      </w:r>
      <w:r w:rsidRPr="00881D47">
        <w:rPr>
          <w:rFonts w:ascii="Traditional Arabic" w:hAnsi="Traditional Arabic" w:cs="Traditional Arabic"/>
          <w:sz w:val="24"/>
          <w:szCs w:val="24"/>
        </w:rPr>
        <w:t>.</w:t>
      </w:r>
    </w:p>
    <w:p w14:paraId="631220C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أما دراسة</w:t>
      </w:r>
      <w:r w:rsidRPr="00881D47">
        <w:rPr>
          <w:rFonts w:ascii="Traditional Arabic" w:hAnsi="Traditional Arabic" w:cs="Traditional Arabic"/>
          <w:sz w:val="24"/>
          <w:szCs w:val="24"/>
        </w:rPr>
        <w:t xml:space="preserve">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tl/>
        </w:rPr>
        <w:t xml:space="preserve">، فقد أبرزت أن جودة بيئة العمل الفيزيائية المنزلية لها دور مباشر في تحسين الراحة وتقليل المشكلات العضلية الناتجة عن أوضاع الجلوس الخاطئة، مما يشير إلى أهمية التصميم البيئي في دعم الكفاءة الوظيفية في بيئات العمل عن بُعد. وقد بينت الدراسة أن تحسين عناصر مثل الإضاءة، وكرسي المكتب، وتهوية المكان أدى إلى </w:t>
      </w:r>
      <w:r w:rsidRPr="00881D47">
        <w:rPr>
          <w:rFonts w:ascii="Traditional Arabic" w:hAnsi="Traditional Arabic" w:cs="Traditional Arabic"/>
          <w:b/>
          <w:bCs/>
          <w:sz w:val="24"/>
          <w:szCs w:val="24"/>
          <w:rtl/>
        </w:rPr>
        <w:t>انخفاض متوسط درجة الخطر في الوضعيات الجسدية من 5.54 إلى 2.80</w:t>
      </w:r>
      <w:r w:rsidRPr="00881D47">
        <w:rPr>
          <w:rFonts w:ascii="Traditional Arabic" w:hAnsi="Traditional Arabic" w:cs="Traditional Arabic"/>
          <w:sz w:val="24"/>
          <w:szCs w:val="24"/>
          <w:rtl/>
        </w:rPr>
        <w:t xml:space="preserve"> بعد تطبيق التدخلات المريحة، وهو ما انعكس إيجابًا على راحة العاملين واستقرار أدائهم</w:t>
      </w:r>
      <w:r w:rsidRPr="00881D47">
        <w:rPr>
          <w:rFonts w:ascii="Traditional Arabic" w:hAnsi="Traditional Arabic" w:cs="Traditional Arabic"/>
          <w:sz w:val="24"/>
          <w:szCs w:val="24"/>
        </w:rPr>
        <w:t>.</w:t>
      </w:r>
    </w:p>
    <w:p w14:paraId="49806F0C"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وفي السياق السعودي، قدّمت دراسة </w:t>
      </w:r>
      <w:r w:rsidRPr="00881D47">
        <w:rPr>
          <w:rFonts w:ascii="Traditional Arabic" w:hAnsi="Traditional Arabic" w:cs="Traditional Arabic"/>
          <w:b/>
          <w:bCs/>
          <w:sz w:val="24"/>
          <w:szCs w:val="24"/>
        </w:rPr>
        <w:t>Alghamdi, Alqarni, &amp; Alshenaifi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تقييمًا واقعيًا لتحديات العمل عن بُعد، وأبرزت أن ضعف البنية التحتية الرقمية، ونقص التدريب، وغياب السياسات الموحدة تمثل معوقات رئيسية في تحقيق فعالية هذا النموذج داخل المؤسسات الحكومية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كما دعمت دراسة </w:t>
      </w:r>
      <w:r w:rsidRPr="00881D47">
        <w:rPr>
          <w:rFonts w:ascii="Traditional Arabic" w:hAnsi="Traditional Arabic" w:cs="Traditional Arabic"/>
          <w:b/>
          <w:bCs/>
          <w:sz w:val="24"/>
          <w:szCs w:val="24"/>
        </w:rPr>
        <w:t>Alahmadi (2024)</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هذه الاستنتاجات، حيث أظهرت أن محدودية أدوات الدعم الرقمي وضعف التنسيق يؤديان إلى تراجع ملموس في جودة الأداء</w:t>
      </w:r>
      <w:r w:rsidRPr="00881D47">
        <w:rPr>
          <w:rFonts w:ascii="Traditional Arabic" w:hAnsi="Traditional Arabic" w:cs="Traditional Arabic"/>
          <w:sz w:val="24"/>
          <w:szCs w:val="24"/>
        </w:rPr>
        <w:t>.</w:t>
      </w:r>
    </w:p>
    <w:p w14:paraId="5F3109C2" w14:textId="6E939573"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ويُظهر التحليل المقارن للدراسات السابقة وجود قدر من التشابه في تأكيد أهمية العمل عن بُعد كأداة لتحسين مرونة بيئة العمل ورفع الكفاءة التنظيمية، كما في دراسات </w:t>
      </w:r>
      <w:r w:rsidR="00D267B2" w:rsidRPr="00881D47">
        <w:rPr>
          <w:rFonts w:ascii="Traditional Arabic" w:hAnsi="Traditional Arabic" w:cs="Traditional Arabic"/>
          <w:b/>
          <w:bCs/>
          <w:sz w:val="24"/>
          <w:szCs w:val="24"/>
        </w:rPr>
        <w:t>Gibbs et al</w:t>
      </w:r>
      <w:r w:rsidR="00D267B2" w:rsidRPr="00881D47">
        <w:rPr>
          <w:rFonts w:ascii="Traditional Arabic" w:hAnsi="Traditional Arabic" w:cs="Traditional Arabic"/>
          <w:b/>
          <w:bCs/>
          <w:sz w:val="24"/>
          <w:szCs w:val="24"/>
          <w:rtl/>
        </w:rPr>
        <w:t>.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Ng et al. (2022)</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التي أجمعت على دور التكنولوجيا في دعم 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في المقابل، تباينت نتائج دراسات مثل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Mostafa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من حيث تفسير أثر العمل عن بُعد على الإنتاجية والرضا، إذ ركزت الأولى على العوامل الفيزيائية والبيئية، بينما تناولت الثانية الجوانب النفسية والاجتماعية</w:t>
      </w:r>
      <w:r w:rsidRPr="00881D47">
        <w:rPr>
          <w:rFonts w:ascii="Traditional Arabic" w:hAnsi="Traditional Arabic" w:cs="Traditional Arabic"/>
          <w:sz w:val="24"/>
          <w:szCs w:val="24"/>
        </w:rPr>
        <w:t>.</w:t>
      </w:r>
    </w:p>
    <w:p w14:paraId="77502E9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ويُلاحظ أن غالبية هذه الدراسات أُجريت في سياقات غربية تختلف جذريًا عن البيئة السعودية، سواء من حيث البنية التحتية التقنية أو الثقافة التنظيمية أو طبيعة بيئة العمل في مراكز الاتصال، مما يحدّ من إمكانية تعميم نتائجها على السياق المحلي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ومن ثم، تبرز الحاجة إلى بحوث تطبيقية تراعي خصوصية بيئة العمل السعودية وتدمج بين العوامل التنظيمية والتقنية والبشرية ضمن إطار نظري متكامل</w:t>
      </w:r>
      <w:r w:rsidRPr="00881D47">
        <w:rPr>
          <w:rFonts w:ascii="Traditional Arabic" w:hAnsi="Traditional Arabic" w:cs="Traditional Arabic"/>
          <w:sz w:val="24"/>
          <w:szCs w:val="24"/>
        </w:rPr>
        <w:t>.</w:t>
      </w:r>
    </w:p>
    <w:p w14:paraId="5A1946C1" w14:textId="77777777" w:rsidR="00E8012E" w:rsidRPr="00881D47" w:rsidRDefault="00E8012E" w:rsidP="00E8012E">
      <w:pPr>
        <w:spacing w:line="30" w:lineRule="atLeast"/>
        <w:rPr>
          <w:rFonts w:ascii="Traditional Arabic" w:hAnsi="Traditional Arabic" w:cs="Traditional Arabic"/>
          <w:sz w:val="24"/>
          <w:szCs w:val="24"/>
        </w:rPr>
      </w:pPr>
    </w:p>
    <w:p w14:paraId="16BC2E8F" w14:textId="77777777" w:rsidR="00E8012E" w:rsidRPr="00881D47" w:rsidRDefault="00E8012E" w:rsidP="00E8012E">
      <w:pPr>
        <w:spacing w:line="30" w:lineRule="atLeast"/>
        <w:rPr>
          <w:rFonts w:ascii="Traditional Arabic" w:hAnsi="Traditional Arabic" w:cs="Traditional Arabic"/>
          <w:sz w:val="24"/>
          <w:szCs w:val="24"/>
          <w:rtl/>
        </w:rPr>
      </w:pPr>
    </w:p>
    <w:p w14:paraId="4C52F2A0"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ثالثًا: الفجوة التي تسدها الدراسة</w:t>
      </w:r>
    </w:p>
    <w:p w14:paraId="2532B35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على الرغم من تعدد الدراسات العربية والدولية التي تناولت نموذج العمل عن بُعد، فإن غالبية هذه الأبحاث ركّزت على قطاعات محددة مثل التعليم، وتكنولوجيا المعلومات، والإدارة العامة، دون أن تتناول بالتحليل الكافي بيئات العمل الخدمية التي تتسم بدرجة عالية من التفاعل اللحظي، مثل مراكز الاتصال. كما أن الأدبيات المحلية اكتفت غالبًا بتوصيف التحديات التنظيمية والتقنية، دون تقديم نماذج تفسيرية واضحة للعلاقات السببية بين المتغيرات الأساسية التي تؤثر على الأداء الوظيفي في هذه البيئة</w:t>
      </w:r>
      <w:r w:rsidRPr="00881D47">
        <w:rPr>
          <w:rFonts w:ascii="Traditional Arabic" w:hAnsi="Traditional Arabic" w:cs="Traditional Arabic"/>
          <w:sz w:val="24"/>
          <w:szCs w:val="24"/>
        </w:rPr>
        <w:t>.</w:t>
      </w:r>
    </w:p>
    <w:p w14:paraId="251650C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وتسعى هذه الدراسة إلى سد هذه الفجوة من خلال تطوير نموذج نظري تطبيقي يدمج بين </w:t>
      </w:r>
      <w:r w:rsidRPr="00881D47">
        <w:rPr>
          <w:rFonts w:ascii="Traditional Arabic" w:hAnsi="Traditional Arabic" w:cs="Traditional Arabic"/>
          <w:b/>
          <w:bCs/>
          <w:sz w:val="24"/>
          <w:szCs w:val="24"/>
          <w:rtl/>
        </w:rPr>
        <w:t>جودة التواصل الداخلي</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كفاءة التفاعل بين الفرق</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المهارات الرقمية</w:t>
      </w:r>
      <w:r w:rsidRPr="00881D47">
        <w:rPr>
          <w:rFonts w:ascii="Traditional Arabic" w:hAnsi="Traditional Arabic" w:cs="Traditional Arabic"/>
          <w:sz w:val="24"/>
          <w:szCs w:val="24"/>
          <w:rtl/>
        </w:rPr>
        <w:t>، باعتبارها محددات تنظيمية وتقنية تؤثر مباشرة في فاعلية الأداء في مراكز الاتصال العاملة بنموذج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ويتميز هذا النموذج بأنه مصمم خصيصًا ليتناسب مع الخصوصية التشغيلية والثقافية لمراكز الاتصال في </w:t>
      </w:r>
      <w:r w:rsidRPr="00881D47">
        <w:rPr>
          <w:rFonts w:ascii="Traditional Arabic" w:hAnsi="Traditional Arabic" w:cs="Traditional Arabic"/>
          <w:b/>
          <w:bCs/>
          <w:sz w:val="24"/>
          <w:szCs w:val="24"/>
          <w:rtl/>
        </w:rPr>
        <w:t>المملكة العربية السعودية</w:t>
      </w:r>
      <w:r w:rsidRPr="00881D47">
        <w:rPr>
          <w:rFonts w:ascii="Traditional Arabic" w:hAnsi="Traditional Arabic" w:cs="Traditional Arabic"/>
          <w:sz w:val="24"/>
          <w:szCs w:val="24"/>
          <w:rtl/>
        </w:rPr>
        <w:t>، مما يجعله أداة تحليلية قابلة للتطبيق العملي في السياقات الخليجية المشابهة، ويسهم في توجيه السياسات المؤسسية نحو بيئة رقمية أكثر كفاءة واستدامة</w:t>
      </w:r>
      <w:r w:rsidRPr="00881D47">
        <w:rPr>
          <w:rFonts w:ascii="Traditional Arabic" w:hAnsi="Traditional Arabic" w:cs="Traditional Arabic"/>
          <w:sz w:val="24"/>
          <w:szCs w:val="24"/>
        </w:rPr>
        <w:t>.</w:t>
      </w:r>
    </w:p>
    <w:p w14:paraId="64255255" w14:textId="77777777" w:rsidR="00E8012E" w:rsidRPr="00881D47" w:rsidRDefault="00E8012E" w:rsidP="00E8012E">
      <w:pPr>
        <w:spacing w:line="30" w:lineRule="atLeast"/>
        <w:rPr>
          <w:rFonts w:ascii="Traditional Arabic" w:hAnsi="Traditional Arabic" w:cs="Traditional Arabic"/>
          <w:sz w:val="24"/>
          <w:szCs w:val="24"/>
          <w:rtl/>
        </w:rPr>
      </w:pPr>
    </w:p>
    <w:p w14:paraId="06D46CA3" w14:textId="77777777" w:rsidR="00E8012E" w:rsidRPr="00881D47" w:rsidRDefault="00E8012E" w:rsidP="00E8012E">
      <w:pPr>
        <w:spacing w:line="30" w:lineRule="atLeast"/>
        <w:rPr>
          <w:rFonts w:ascii="Traditional Arabic" w:hAnsi="Traditional Arabic" w:cs="Traditional Arabic"/>
          <w:sz w:val="28"/>
          <w:szCs w:val="28"/>
        </w:rPr>
      </w:pPr>
      <w:r w:rsidRPr="00881D47">
        <w:rPr>
          <w:rFonts w:ascii="Traditional Arabic" w:hAnsi="Traditional Arabic" w:cs="Traditional Arabic"/>
          <w:b/>
          <w:bCs/>
          <w:sz w:val="28"/>
          <w:szCs w:val="28"/>
          <w:rtl/>
        </w:rPr>
        <w:t>رابعًا: التحليل المقارن والفجوات البحثية المستخلصة</w:t>
      </w:r>
    </w:p>
    <w:p w14:paraId="1E584FF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يُظهر التحليل المقارن للدراسات السابقة وجود تباينٍ واضح في المناهج والنتائج والسياقات التطبيقية التي تناولت موضوع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ركزت الدراسات الدولية مثل </w:t>
      </w:r>
      <w:r w:rsidRPr="00881D47">
        <w:rPr>
          <w:rFonts w:ascii="Traditional Arabic" w:hAnsi="Traditional Arabic" w:cs="Traditional Arabic"/>
          <w:b/>
          <w:bCs/>
          <w:sz w:val="24"/>
          <w:szCs w:val="24"/>
        </w:rPr>
        <w:t>Gibbs, Mengel, &amp; Siemroth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على الجوانب الزمنية والنفسية المرتبطة بالإنتاجية في بيئات تقنية متقدمة، بينما اهتمت دراسات مثل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بالعوامل الفيزيائية والبيئية المؤثرة في أداء موظفي مراكز الاتصال العاملين من المنزل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lastRenderedPageBreak/>
        <w:t xml:space="preserve">أما الدراسات المحلية مثل </w:t>
      </w:r>
      <w:r w:rsidRPr="00881D47">
        <w:rPr>
          <w:rFonts w:ascii="Traditional Arabic" w:hAnsi="Traditional Arabic" w:cs="Traditional Arabic"/>
          <w:b/>
          <w:bCs/>
          <w:sz w:val="24"/>
          <w:szCs w:val="24"/>
        </w:rPr>
        <w:t>Alghamdi, Alqarni, &amp; Alshenaifi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Alahmadi (2024)</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فقد سلطت الضوء على التحديات التنظيمية وضعف البنية التحتية الرقمية وغياب السياسات التشغيلية الموحدة في المؤسسات السعودية</w:t>
      </w:r>
      <w:r w:rsidRPr="00881D47">
        <w:rPr>
          <w:rFonts w:ascii="Traditional Arabic" w:hAnsi="Traditional Arabic" w:cs="Traditional Arabic"/>
          <w:sz w:val="24"/>
          <w:szCs w:val="24"/>
        </w:rPr>
        <w:t>.</w:t>
      </w:r>
    </w:p>
    <w:p w14:paraId="3D0019F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ويُبرز هذا التباين غياب دراسات تحليلية شاملة تجمع بين الأبعاد التنظيمية (كجودة التواصل الداخلي وكفاءة التفاعل بين فرق العمل) والأبعاد البشرية (مثل المهارات الرقمية)، ضمن نموذج تفسيري متكامل يوضح أثرها المركب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لم تتناول معظم الدراسات السابقة خصوصية بيئة مراكز الاتصال في المملكة العربية السعودية، التي تتسم بدرجة عالية من التفاعل اللحظي والحاجة إلى التنسيق الفوري، وهو ما يجعل تعميم نتائج الدراسات الأجنبية محدودًا في هذا السياق</w:t>
      </w:r>
      <w:r w:rsidRPr="00881D47">
        <w:rPr>
          <w:rFonts w:ascii="Traditional Arabic" w:hAnsi="Traditional Arabic" w:cs="Traditional Arabic"/>
          <w:sz w:val="24"/>
          <w:szCs w:val="24"/>
        </w:rPr>
        <w:t>.</w:t>
      </w:r>
    </w:p>
    <w:p w14:paraId="47F0AF6F"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وانطلاقًا من ذلك، تسعى هذه الدراسة إلى سد هذه الفجوة من خلال </w:t>
      </w:r>
      <w:r w:rsidRPr="00881D47">
        <w:rPr>
          <w:rFonts w:ascii="Traditional Arabic" w:hAnsi="Traditional Arabic" w:cs="Traditional Arabic"/>
          <w:b/>
          <w:bCs/>
          <w:sz w:val="24"/>
          <w:szCs w:val="24"/>
          <w:rtl/>
        </w:rPr>
        <w:t>تطوير نموذج تطبيقي يجمع بين التحول الرقمي والعمل عن بُعد والأداء الوظيفي والرضا الوظيفي</w:t>
      </w:r>
      <w:r w:rsidRPr="00881D47">
        <w:rPr>
          <w:rFonts w:ascii="Traditional Arabic" w:hAnsi="Traditional Arabic" w:cs="Traditional Arabic"/>
          <w:sz w:val="24"/>
          <w:szCs w:val="24"/>
          <w:rtl/>
        </w:rPr>
        <w:t>، ضمن إطار محلي يعكس واقع مراكز الاتصال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ويهدف هذا النموذج إلى توسيع الفهم العلمي للعلاقات التفاعلية بين المتغيرات التقنية والتنظيمية والبشرية، وتقديم إطار يمكن الاستفادة منه في صياغة سياسات مؤسسية أكثر كفاءة واستدامة في بيئات العمل الرقمية</w:t>
      </w:r>
      <w:r w:rsidRPr="00881D47">
        <w:rPr>
          <w:rFonts w:ascii="Traditional Arabic" w:hAnsi="Traditional Arabic" w:cs="Traditional Arabic"/>
          <w:sz w:val="24"/>
          <w:szCs w:val="24"/>
        </w:rPr>
        <w:t>.</w:t>
      </w:r>
    </w:p>
    <w:p w14:paraId="77871095" w14:textId="77777777" w:rsidR="00E8012E" w:rsidRPr="00881D47" w:rsidRDefault="00E8012E" w:rsidP="00E8012E">
      <w:pPr>
        <w:spacing w:line="30" w:lineRule="atLeast"/>
        <w:rPr>
          <w:rFonts w:ascii="Traditional Arabic" w:hAnsi="Traditional Arabic" w:cs="Traditional Arabic"/>
          <w:sz w:val="24"/>
          <w:szCs w:val="24"/>
        </w:rPr>
      </w:pPr>
    </w:p>
    <w:p w14:paraId="13942D7A" w14:textId="77777777" w:rsidR="00E8012E" w:rsidRPr="00881D47" w:rsidRDefault="00E8012E" w:rsidP="00E8012E">
      <w:pPr>
        <w:spacing w:line="30" w:lineRule="atLeast"/>
        <w:rPr>
          <w:rFonts w:ascii="Traditional Arabic" w:hAnsi="Traditional Arabic" w:cs="Traditional Arabic"/>
          <w:sz w:val="24"/>
          <w:szCs w:val="24"/>
          <w:rtl/>
        </w:rPr>
      </w:pPr>
    </w:p>
    <w:p w14:paraId="36A152D9"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1.12</w:t>
      </w:r>
      <w:r w:rsidRPr="00881D47">
        <w:rPr>
          <w:rFonts w:ascii="Traditional Arabic" w:hAnsi="Traditional Arabic" w:cs="Traditional Arabic"/>
          <w:b/>
          <w:bCs/>
          <w:sz w:val="28"/>
          <w:szCs w:val="28"/>
          <w:rtl/>
        </w:rPr>
        <w:t xml:space="preserve"> الفجوة البحثية:</w:t>
      </w:r>
    </w:p>
    <w:p w14:paraId="65F42B24"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أظهرت مراجعة الأدبيات أن معظم الدراسات الدولية ركّزت على تحليل نموذج العمل عن بُعد في سياقات تقنية أو تعليمية أو في بيئات تنظيمية غربية تختلف جذريًا عن السياق المحلي في المملكة العربية السعودية. كما أن نسبة كبيرة من هذه الأبحاث تناولت الآثار العامة للعمل عن بُعد على الأداء الوظيفي دون معالجة خاصة لمراكز الاتصال، التي تتميز بدرجة عالية من التفاعل اللحظي والتنسيق الفوري بين الفرق، وهي خصائص لا تتكرر بالحدة ذاتها في بيئات العمل الأخرى</w:t>
      </w:r>
      <w:r w:rsidRPr="00881D47">
        <w:rPr>
          <w:rFonts w:ascii="Traditional Arabic" w:hAnsi="Traditional Arabic" w:cs="Traditional Arabic"/>
          <w:sz w:val="24"/>
          <w:szCs w:val="24"/>
        </w:rPr>
        <w:t>.</w:t>
      </w:r>
    </w:p>
    <w:p w14:paraId="6327FBE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فعلى سبيل المثال، سلّطت دراسة </w:t>
      </w:r>
      <w:r w:rsidRPr="00881D47">
        <w:rPr>
          <w:rFonts w:ascii="Traditional Arabic" w:hAnsi="Traditional Arabic" w:cs="Traditional Arabic"/>
          <w:b/>
          <w:bCs/>
          <w:sz w:val="24"/>
          <w:szCs w:val="24"/>
        </w:rPr>
        <w:t>Gibbs, Mengel, &amp; Siemroth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الضوء على ارتفاع ساعات العمل في بيئات العمل الرقمية بنسبة تقارب 18% دون تحسن موازٍ في الإنتاجية، لكنها لم تتناول تأثير جودة التواصل أو البيئة المؤسسية في السياق السعودي. أما دراسة </w:t>
      </w:r>
      <w:r w:rsidRPr="00881D47">
        <w:rPr>
          <w:rFonts w:ascii="Traditional Arabic" w:hAnsi="Traditional Arabic" w:cs="Traditional Arabic"/>
          <w:b/>
          <w:bCs/>
          <w:sz w:val="24"/>
          <w:szCs w:val="24"/>
        </w:rPr>
        <w:t>Ng, Chan, &amp; Yeow (2022)</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فركّزت على أهمية البنية التحتية الرقمية في دعم الأداء، لكنها لم تفحص مدى جاهزية المؤسسات في المملكة، خصوصًا في قطاعات خدمية مثل مراكز الاتصال</w:t>
      </w:r>
      <w:r w:rsidRPr="00881D47">
        <w:rPr>
          <w:rFonts w:ascii="Traditional Arabic" w:hAnsi="Traditional Arabic" w:cs="Traditional Arabic"/>
          <w:sz w:val="24"/>
          <w:szCs w:val="24"/>
        </w:rPr>
        <w:t>.</w:t>
      </w:r>
    </w:p>
    <w:p w14:paraId="0FF71E5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وبينما قدّمت دراسة </w:t>
      </w:r>
      <w:r w:rsidRPr="00881D47">
        <w:rPr>
          <w:rFonts w:ascii="Traditional Arabic" w:hAnsi="Traditional Arabic" w:cs="Traditional Arabic"/>
          <w:b/>
          <w:bCs/>
          <w:sz w:val="24"/>
          <w:szCs w:val="24"/>
        </w:rPr>
        <w:t>Baguio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أدلة على تأثير بيئة العمل الفيزيائية في تحسين الأداء وتقليل الإرهاق الجسدي، فإنها لم تدمج المتغيرات التنظيمية مثل جودة التواصل الداخلي أو كفاءة التفاعل الجماعي ضمن إطار تحليلي متكامل. ومن جانب آخر، تناولت دراسة </w:t>
      </w:r>
      <w:r w:rsidRPr="00881D47">
        <w:rPr>
          <w:rFonts w:ascii="Traditional Arabic" w:hAnsi="Traditional Arabic" w:cs="Traditional Arabic"/>
          <w:b/>
          <w:bCs/>
          <w:sz w:val="24"/>
          <w:szCs w:val="24"/>
        </w:rPr>
        <w:t>Mostafa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الآثار النفسية للعمل عن بُعد كالضغط والعزلة، لكنها لم تربط هذه العوامل مباشرةً بالأداء في مراكز الاتصال أو ضمن البيئة السعودية</w:t>
      </w:r>
      <w:r w:rsidRPr="00881D47">
        <w:rPr>
          <w:rFonts w:ascii="Traditional Arabic" w:hAnsi="Traditional Arabic" w:cs="Traditional Arabic"/>
          <w:sz w:val="24"/>
          <w:szCs w:val="24"/>
        </w:rPr>
        <w:t>.</w:t>
      </w:r>
    </w:p>
    <w:p w14:paraId="1652BDA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بناءً على ذلك، تبرز الفجوة البحثية في غياب نماذج تفسيرية تجمع بين المتغيرات التنظيمية (جودة التواصل الداخلي وكفاءة التفاعل بين الفرق) والمتغيرات البشرية (المهارات الرقمية)، وتحليل أثرها المركب على الأداء الوظيفي ضمن بيئة مراكز الاتصال في المملكة. وتسعى هذه الدراسة إلى معالجة هذه الفجوة من خلال تطوير نموذج علمي تطبيقي يأخذ في الاعتبار الخصائص التشغيلية والتقنية للقطاع، بما يُسهم في دعم التحول الرقمي المؤسسي وتحقيق مستهدفات </w:t>
      </w:r>
      <w:r w:rsidRPr="00881D47">
        <w:rPr>
          <w:rFonts w:ascii="Traditional Arabic" w:hAnsi="Traditional Arabic" w:cs="Traditional Arabic"/>
          <w:b/>
          <w:bCs/>
          <w:sz w:val="24"/>
          <w:szCs w:val="24"/>
          <w:rtl/>
        </w:rPr>
        <w:t>رؤية السعودية 2030</w:t>
      </w:r>
      <w:r w:rsidRPr="00881D47">
        <w:rPr>
          <w:rFonts w:ascii="Traditional Arabic" w:hAnsi="Traditional Arabic" w:cs="Traditional Arabic"/>
          <w:sz w:val="24"/>
          <w:szCs w:val="24"/>
        </w:rPr>
        <w:t>.</w:t>
      </w:r>
    </w:p>
    <w:p w14:paraId="7F427A4B"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توضيحًا لذلك، تُظهر مراجعة الأدبيات المحلية أن غالبية الدراسات السعودية تناولت العمل عن بُعد في قطاعات التعليم، والإدارة العامة، والرعاية الصحية، دون أن تمتد إلى تحليلٍ ميداني معمق لبيئات مراكز الاتصال في شركات الاتصالات. فعلى سبيل المثال، ركزت دراسات </w:t>
      </w:r>
      <w:r w:rsidRPr="00881D47">
        <w:rPr>
          <w:rFonts w:ascii="Traditional Arabic" w:hAnsi="Traditional Arabic" w:cs="Traditional Arabic"/>
          <w:b/>
          <w:bCs/>
          <w:sz w:val="24"/>
          <w:szCs w:val="24"/>
        </w:rPr>
        <w:t>Alahmadi (2024)</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b/>
          <w:bCs/>
          <w:sz w:val="24"/>
          <w:szCs w:val="24"/>
        </w:rPr>
        <w:t>Alghamdi et al. (2023)</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على الجاهزية الرقمية والبنية التحتية المؤسسية، بينما لم تعالج طبيعة العمل اللحظي والتفاعل الفوري بين فرق الدعم الفني والمشرفين في مراكز الاتصال</w:t>
      </w:r>
      <w:r w:rsidRPr="00881D47">
        <w:rPr>
          <w:rFonts w:ascii="Traditional Arabic" w:hAnsi="Traditional Arabic" w:cs="Traditional Arabic"/>
          <w:sz w:val="24"/>
          <w:szCs w:val="24"/>
        </w:rPr>
        <w:t>.</w:t>
      </w:r>
    </w:p>
    <w:p w14:paraId="345A8C2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ومن هنا تتضح الفجوة البحثية الدقيقة في الأدبيات المحلية، والمتمثلة في غياب نموذج تفسيري تطبيقي يربط بين </w:t>
      </w:r>
      <w:r w:rsidRPr="00881D47">
        <w:rPr>
          <w:rFonts w:ascii="Traditional Arabic" w:hAnsi="Traditional Arabic" w:cs="Traditional Arabic"/>
          <w:b/>
          <w:bCs/>
          <w:sz w:val="24"/>
          <w:szCs w:val="24"/>
          <w:rtl/>
        </w:rPr>
        <w:t>جودة التواصل الداخلي</w:t>
      </w:r>
      <w:r w:rsidRPr="00881D47">
        <w:rPr>
          <w:rFonts w:ascii="Traditional Arabic" w:hAnsi="Traditional Arabic" w:cs="Traditional Arabic"/>
          <w:sz w:val="24"/>
          <w:szCs w:val="24"/>
          <w:rtl/>
        </w:rPr>
        <w:t xml:space="preserve"> و</w:t>
      </w:r>
      <w:r w:rsidRPr="00881D47">
        <w:rPr>
          <w:rFonts w:ascii="Traditional Arabic" w:hAnsi="Traditional Arabic" w:cs="Traditional Arabic"/>
          <w:b/>
          <w:bCs/>
          <w:sz w:val="24"/>
          <w:szCs w:val="24"/>
          <w:rtl/>
        </w:rPr>
        <w:t>كفاءة التفاعل الجماعي</w:t>
      </w:r>
      <w:r w:rsidRPr="00881D47">
        <w:rPr>
          <w:rFonts w:ascii="Traditional Arabic" w:hAnsi="Traditional Arabic" w:cs="Traditional Arabic"/>
          <w:sz w:val="24"/>
          <w:szCs w:val="24"/>
          <w:rtl/>
        </w:rPr>
        <w:t xml:space="preserve"> و</w:t>
      </w:r>
      <w:r w:rsidRPr="00881D47">
        <w:rPr>
          <w:rFonts w:ascii="Traditional Arabic" w:hAnsi="Traditional Arabic" w:cs="Traditional Arabic"/>
          <w:b/>
          <w:bCs/>
          <w:sz w:val="24"/>
          <w:szCs w:val="24"/>
          <w:rtl/>
        </w:rPr>
        <w:t>المهارات الرقمية</w:t>
      </w:r>
      <w:r w:rsidRPr="00881D47">
        <w:rPr>
          <w:rFonts w:ascii="Traditional Arabic" w:hAnsi="Traditional Arabic" w:cs="Traditional Arabic"/>
          <w:sz w:val="24"/>
          <w:szCs w:val="24"/>
          <w:rtl/>
        </w:rPr>
        <w:t xml:space="preserve"> في بيئة تشغيلية واقعية تمثل خصوصية السياق السعودي. وتسعى هذه الدراسة إلى سد هذه الفجوة عبر دمج التحليل النظري بالأدلة الميدانية التطبيقية المستمدة من مركز الاتصال في </w:t>
      </w:r>
      <w:r w:rsidRPr="00881D47">
        <w:rPr>
          <w:rFonts w:ascii="Traditional Arabic" w:hAnsi="Traditional Arabic" w:cs="Traditional Arabic"/>
          <w:b/>
          <w:bCs/>
          <w:sz w:val="24"/>
          <w:szCs w:val="24"/>
          <w:rtl/>
        </w:rPr>
        <w:t>قطاع الأعمال بشركة موبايلي</w:t>
      </w:r>
      <w:r w:rsidRPr="00881D47">
        <w:rPr>
          <w:rFonts w:ascii="Traditional Arabic" w:hAnsi="Traditional Arabic" w:cs="Traditional Arabic"/>
          <w:sz w:val="24"/>
          <w:szCs w:val="24"/>
          <w:rtl/>
        </w:rPr>
        <w:t>، بما يتيح الربط بين النظرية والتطبيق في ضوء خصائص البيئة السعودية، ويعزز الإضافة العلمية للنموذج المقترح بوصفه إطارًا تحليليًا قابلًا للتعميم في مراكز الاتصال الخليجية المشابهة</w:t>
      </w:r>
      <w:r w:rsidRPr="00881D47">
        <w:rPr>
          <w:rFonts w:ascii="Traditional Arabic" w:hAnsi="Traditional Arabic" w:cs="Traditional Arabic"/>
          <w:sz w:val="24"/>
          <w:szCs w:val="24"/>
        </w:rPr>
        <w:t>.</w:t>
      </w:r>
    </w:p>
    <w:p w14:paraId="244721A9" w14:textId="77777777" w:rsidR="009C3717" w:rsidRPr="00881D47" w:rsidRDefault="009C3717" w:rsidP="00E8012E">
      <w:pPr>
        <w:spacing w:line="30" w:lineRule="atLeast"/>
        <w:rPr>
          <w:rFonts w:ascii="Traditional Arabic" w:hAnsi="Traditional Arabic" w:cs="Traditional Arabic"/>
          <w:sz w:val="24"/>
          <w:szCs w:val="24"/>
          <w:rtl/>
        </w:rPr>
      </w:pPr>
    </w:p>
    <w:p w14:paraId="3C8B2300" w14:textId="1B9F688F" w:rsidR="009C3717" w:rsidRPr="00881D47" w:rsidRDefault="009C3717" w:rsidP="009C3717">
      <w:pPr>
        <w:spacing w:line="3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ولتوضيح الفجوة البحثية بصورة تحليلية أكثر، يبين جدول (2.1) أوجه القصور في الدراسات السابقة وكيف تعالجها الدراسة الحالية</w:t>
      </w:r>
      <w:r w:rsidRPr="00881D47">
        <w:rPr>
          <w:rFonts w:ascii="Traditional Arabic" w:hAnsi="Traditional Arabic" w:cs="Traditional Arabic"/>
          <w:b/>
          <w:bCs/>
          <w:sz w:val="24"/>
          <w:szCs w:val="24"/>
        </w:rPr>
        <w:t>.</w:t>
      </w:r>
    </w:p>
    <w:p w14:paraId="595C3426" w14:textId="77777777" w:rsidR="009C3717" w:rsidRPr="00881D47" w:rsidRDefault="009C3717" w:rsidP="00E8012E">
      <w:pPr>
        <w:spacing w:line="30" w:lineRule="atLeast"/>
        <w:rPr>
          <w:rFonts w:ascii="Traditional Arabic" w:hAnsi="Traditional Arabic" w:cs="Traditional Arabic"/>
          <w:sz w:val="24"/>
          <w:szCs w:val="24"/>
          <w:rtl/>
        </w:rPr>
      </w:pPr>
    </w:p>
    <w:tbl>
      <w:tblPr>
        <w:tblStyle w:val="2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1"/>
        <w:gridCol w:w="1295"/>
        <w:gridCol w:w="1371"/>
        <w:gridCol w:w="1698"/>
        <w:gridCol w:w="2041"/>
      </w:tblGrid>
      <w:tr w:rsidR="009C3717" w:rsidRPr="00881D47" w14:paraId="40DA5438" w14:textId="77777777" w:rsidTr="009C37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3D83B" w14:textId="77777777" w:rsidR="009C3717" w:rsidRPr="00881D47" w:rsidRDefault="009C3717" w:rsidP="009C3717">
            <w:pPr>
              <w:spacing w:after="160"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الدراسة</w:t>
            </w:r>
          </w:p>
        </w:tc>
        <w:tc>
          <w:tcPr>
            <w:tcW w:w="0" w:type="auto"/>
            <w:hideMark/>
          </w:tcPr>
          <w:p w14:paraId="4CFB375C"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سياق الدراسة</w:t>
            </w:r>
          </w:p>
        </w:tc>
        <w:tc>
          <w:tcPr>
            <w:tcW w:w="0" w:type="auto"/>
            <w:hideMark/>
          </w:tcPr>
          <w:p w14:paraId="5C879BC9"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أبرز ما تناولته</w:t>
            </w:r>
          </w:p>
        </w:tc>
        <w:tc>
          <w:tcPr>
            <w:tcW w:w="0" w:type="auto"/>
            <w:hideMark/>
          </w:tcPr>
          <w:p w14:paraId="59706647"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القصور في الدراسة</w:t>
            </w:r>
          </w:p>
        </w:tc>
        <w:tc>
          <w:tcPr>
            <w:tcW w:w="0" w:type="auto"/>
            <w:hideMark/>
          </w:tcPr>
          <w:p w14:paraId="4810A016" w14:textId="77777777" w:rsidR="009C3717" w:rsidRPr="00881D47" w:rsidRDefault="009C3717" w:rsidP="009C3717">
            <w:pPr>
              <w:spacing w:after="160" w:line="30" w:lineRule="atLeast"/>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كيف تعالجه الدراسة الحالية</w:t>
            </w:r>
          </w:p>
        </w:tc>
      </w:tr>
      <w:tr w:rsidR="009C3717" w:rsidRPr="00881D47" w14:paraId="2D1A07DA"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DB539"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Gibbs, Mengel &amp; Siemroth (2023)</w:t>
            </w:r>
          </w:p>
        </w:tc>
        <w:tc>
          <w:tcPr>
            <w:tcW w:w="0" w:type="auto"/>
            <w:hideMark/>
          </w:tcPr>
          <w:p w14:paraId="5E7E0D1E"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بيئات عمل رقمية في سياقات غربية</w:t>
            </w:r>
          </w:p>
        </w:tc>
        <w:tc>
          <w:tcPr>
            <w:tcW w:w="0" w:type="auto"/>
            <w:hideMark/>
          </w:tcPr>
          <w:p w14:paraId="24CA27B2"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تحليل أثر العمل عن بُعد على ساعات العمل والإنتاجية</w:t>
            </w:r>
          </w:p>
        </w:tc>
        <w:tc>
          <w:tcPr>
            <w:tcW w:w="0" w:type="auto"/>
            <w:hideMark/>
          </w:tcPr>
          <w:p w14:paraId="7A618B70"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تتناول مراكز الاتصال، ولم تدرس جودة التواصل أو الرضا الوظيفي كمتغير وسيط</w:t>
            </w:r>
          </w:p>
        </w:tc>
        <w:tc>
          <w:tcPr>
            <w:tcW w:w="0" w:type="auto"/>
            <w:hideMark/>
          </w:tcPr>
          <w:p w14:paraId="0B2F353C"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تركز الدراسة الحالية على مراكز الاتصال، وتختبر دور الرضا الوظيفي في العلاقة بين العمل عن بُعد والأداء</w:t>
            </w:r>
          </w:p>
        </w:tc>
      </w:tr>
      <w:tr w:rsidR="009C3717" w:rsidRPr="00881D47" w14:paraId="45EABD91"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AC13DB"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Ng, Chan &amp; Yeow (2022)</w:t>
            </w:r>
          </w:p>
        </w:tc>
        <w:tc>
          <w:tcPr>
            <w:tcW w:w="0" w:type="auto"/>
            <w:hideMark/>
          </w:tcPr>
          <w:p w14:paraId="16829459"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مؤسسات تعتمد التحول الرقمي</w:t>
            </w:r>
          </w:p>
        </w:tc>
        <w:tc>
          <w:tcPr>
            <w:tcW w:w="0" w:type="auto"/>
            <w:hideMark/>
          </w:tcPr>
          <w:p w14:paraId="2A81E15E"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دور البنية التحتية الرقمية في دعم الأداء</w:t>
            </w:r>
          </w:p>
        </w:tc>
        <w:tc>
          <w:tcPr>
            <w:tcW w:w="0" w:type="auto"/>
            <w:hideMark/>
          </w:tcPr>
          <w:p w14:paraId="53AF8E1E"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تُطبق على السياق السعودي ولا على بيئات خدمية عالية التفاعل</w:t>
            </w:r>
          </w:p>
        </w:tc>
        <w:tc>
          <w:tcPr>
            <w:tcW w:w="0" w:type="auto"/>
            <w:hideMark/>
          </w:tcPr>
          <w:p w14:paraId="10EBECDE" w14:textId="63C40D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تعالج الدراسة الحالية</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في مركز اتصال سعودي مع مؤشرات أداء تشغيلية</w:t>
            </w:r>
          </w:p>
        </w:tc>
      </w:tr>
      <w:tr w:rsidR="009C3717" w:rsidRPr="00881D47" w14:paraId="5AEF32D5"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773100"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Baguio et al. (2023)</w:t>
            </w:r>
          </w:p>
        </w:tc>
        <w:tc>
          <w:tcPr>
            <w:tcW w:w="0" w:type="auto"/>
            <w:hideMark/>
          </w:tcPr>
          <w:p w14:paraId="4C9FB839"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موظفو مراكز اتصال يعملون من المنزل</w:t>
            </w:r>
          </w:p>
        </w:tc>
        <w:tc>
          <w:tcPr>
            <w:tcW w:w="0" w:type="auto"/>
            <w:hideMark/>
          </w:tcPr>
          <w:p w14:paraId="266B39C7"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أثر البيئة الفيزيائية المنزلية على الأداء</w:t>
            </w:r>
          </w:p>
        </w:tc>
        <w:tc>
          <w:tcPr>
            <w:tcW w:w="0" w:type="auto"/>
            <w:hideMark/>
          </w:tcPr>
          <w:p w14:paraId="7A943D50"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تجاهلت المتغيرات التنظيمية والتواصل الداخلي</w:t>
            </w:r>
          </w:p>
        </w:tc>
        <w:tc>
          <w:tcPr>
            <w:tcW w:w="0" w:type="auto"/>
            <w:hideMark/>
          </w:tcPr>
          <w:p w14:paraId="240124D8" w14:textId="27215C9C"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تدمج الدراسة العوامل التنظيمية والتقنية والمهارات الرقمية ضمن نموذج تفسيري واحد</w:t>
            </w:r>
          </w:p>
        </w:tc>
      </w:tr>
      <w:tr w:rsidR="009C3717" w:rsidRPr="00881D47" w14:paraId="1CAD7799" w14:textId="77777777" w:rsidTr="009C371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7DF058"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Mostafa (2021)</w:t>
            </w:r>
          </w:p>
        </w:tc>
        <w:tc>
          <w:tcPr>
            <w:tcW w:w="0" w:type="auto"/>
            <w:hideMark/>
          </w:tcPr>
          <w:p w14:paraId="6B7A2713"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دراسات نفسية عن العمل عن بُعد</w:t>
            </w:r>
          </w:p>
        </w:tc>
        <w:tc>
          <w:tcPr>
            <w:tcW w:w="0" w:type="auto"/>
            <w:hideMark/>
          </w:tcPr>
          <w:p w14:paraId="4839EC34"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الضغط والعزلة المهنية</w:t>
            </w:r>
          </w:p>
        </w:tc>
        <w:tc>
          <w:tcPr>
            <w:tcW w:w="0" w:type="auto"/>
            <w:hideMark/>
          </w:tcPr>
          <w:p w14:paraId="71275ABC"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تربط النتائج بالأداء التشغيلي في مراكز الاتصال</w:t>
            </w:r>
          </w:p>
        </w:tc>
        <w:tc>
          <w:tcPr>
            <w:tcW w:w="0" w:type="auto"/>
            <w:hideMark/>
          </w:tcPr>
          <w:p w14:paraId="0DD0C1F4" w14:textId="77777777" w:rsidR="009C3717" w:rsidRPr="00881D47" w:rsidRDefault="009C3717" w:rsidP="009C3717">
            <w:pPr>
              <w:spacing w:after="160" w:line="30" w:lineRule="atLeast"/>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تربط الدراسة الرضا الوظيفي بالأداء باستخدام</w:t>
            </w:r>
            <w:r w:rsidRPr="00881D47">
              <w:rPr>
                <w:rFonts w:ascii="Traditional Arabic" w:hAnsi="Traditional Arabic" w:cs="Traditional Arabic"/>
                <w:sz w:val="24"/>
                <w:szCs w:val="24"/>
              </w:rPr>
              <w:t xml:space="preserve"> KPIs </w:t>
            </w:r>
            <w:r w:rsidRPr="00881D47">
              <w:rPr>
                <w:rFonts w:ascii="Traditional Arabic" w:hAnsi="Traditional Arabic" w:cs="Traditional Arabic"/>
                <w:sz w:val="24"/>
                <w:szCs w:val="24"/>
                <w:rtl/>
              </w:rPr>
              <w:t>تشغيلية</w:t>
            </w:r>
          </w:p>
        </w:tc>
      </w:tr>
      <w:tr w:rsidR="009C3717" w:rsidRPr="00881D47" w14:paraId="70911282" w14:textId="77777777" w:rsidTr="009C37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D1E6C6" w14:textId="77777777" w:rsidR="009C3717" w:rsidRPr="00881D47" w:rsidRDefault="009C3717" w:rsidP="009C3717">
            <w:pPr>
              <w:spacing w:after="160" w:line="30" w:lineRule="atLeast"/>
              <w:jc w:val="center"/>
              <w:rPr>
                <w:rFonts w:asciiTheme="majorBidi" w:hAnsiTheme="majorBidi" w:cstheme="majorBidi"/>
                <w:sz w:val="24"/>
                <w:szCs w:val="24"/>
              </w:rPr>
            </w:pPr>
            <w:r w:rsidRPr="00881D47">
              <w:rPr>
                <w:rFonts w:asciiTheme="majorBidi" w:hAnsiTheme="majorBidi" w:cstheme="majorBidi"/>
                <w:sz w:val="24"/>
                <w:szCs w:val="24"/>
              </w:rPr>
              <w:t>Alghamdi et al. (2023) / Alahmadi (2024)</w:t>
            </w:r>
          </w:p>
        </w:tc>
        <w:tc>
          <w:tcPr>
            <w:tcW w:w="0" w:type="auto"/>
            <w:hideMark/>
          </w:tcPr>
          <w:p w14:paraId="208F0AA1"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السياق السعودي (قطاع عام/تعليمي)</w:t>
            </w:r>
          </w:p>
        </w:tc>
        <w:tc>
          <w:tcPr>
            <w:tcW w:w="0" w:type="auto"/>
            <w:hideMark/>
          </w:tcPr>
          <w:p w14:paraId="2A978E05"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تحديات الجاهزية الرقمية</w:t>
            </w:r>
          </w:p>
        </w:tc>
        <w:tc>
          <w:tcPr>
            <w:tcW w:w="0" w:type="auto"/>
            <w:hideMark/>
          </w:tcPr>
          <w:p w14:paraId="13300CE4"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لم تتناول مراكز الاتصال أو التفاعل اللحظي</w:t>
            </w:r>
          </w:p>
        </w:tc>
        <w:tc>
          <w:tcPr>
            <w:tcW w:w="0" w:type="auto"/>
            <w:hideMark/>
          </w:tcPr>
          <w:p w14:paraId="356B4DB6" w14:textId="77777777" w:rsidR="009C3717" w:rsidRPr="00881D47" w:rsidRDefault="009C3717" w:rsidP="009C3717">
            <w:pPr>
              <w:spacing w:after="160" w:line="30" w:lineRule="atLeast"/>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881D47">
              <w:rPr>
                <w:rFonts w:ascii="Traditional Arabic" w:hAnsi="Traditional Arabic" w:cs="Traditional Arabic"/>
                <w:sz w:val="24"/>
                <w:szCs w:val="24"/>
                <w:rtl/>
              </w:rPr>
              <w:t>تركز الدراسة على بيئة اتصال خدمية ذات خصوصية تشغيلية</w:t>
            </w:r>
          </w:p>
        </w:tc>
      </w:tr>
    </w:tbl>
    <w:p w14:paraId="3DC20B45" w14:textId="77777777" w:rsidR="009C3717" w:rsidRPr="00881D47" w:rsidRDefault="009C3717" w:rsidP="00E8012E">
      <w:pPr>
        <w:spacing w:line="30" w:lineRule="atLeast"/>
        <w:rPr>
          <w:rFonts w:ascii="Traditional Arabic" w:hAnsi="Traditional Arabic" w:cs="Traditional Arabic"/>
          <w:sz w:val="24"/>
          <w:szCs w:val="24"/>
        </w:rPr>
      </w:pPr>
    </w:p>
    <w:p w14:paraId="10BF8638" w14:textId="77777777" w:rsidR="00E8012E" w:rsidRPr="00881D47" w:rsidRDefault="00E8012E" w:rsidP="00E8012E">
      <w:pPr>
        <w:spacing w:line="30" w:lineRule="atLeast"/>
        <w:rPr>
          <w:rFonts w:ascii="Traditional Arabic" w:hAnsi="Traditional Arabic" w:cs="Traditional Arabic"/>
          <w:sz w:val="24"/>
          <w:szCs w:val="24"/>
        </w:rPr>
      </w:pPr>
    </w:p>
    <w:p w14:paraId="1E8CC1DA" w14:textId="77777777" w:rsidR="00E8012E" w:rsidRPr="00881D47" w:rsidRDefault="00E8012E" w:rsidP="00E8012E">
      <w:pPr>
        <w:spacing w:line="30" w:lineRule="atLeast"/>
        <w:rPr>
          <w:rFonts w:ascii="Traditional Arabic" w:hAnsi="Traditional Arabic" w:cs="Traditional Arabic"/>
          <w:b/>
          <w:bCs/>
          <w:sz w:val="28"/>
          <w:szCs w:val="28"/>
        </w:rPr>
      </w:pPr>
    </w:p>
    <w:p w14:paraId="18F581D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1.13</w:t>
      </w:r>
      <w:r w:rsidRPr="00881D47">
        <w:rPr>
          <w:rFonts w:ascii="Traditional Arabic" w:hAnsi="Traditional Arabic" w:cs="Traditional Arabic"/>
          <w:b/>
          <w:bCs/>
          <w:sz w:val="28"/>
          <w:szCs w:val="28"/>
          <w:rtl/>
        </w:rPr>
        <w:t xml:space="preserve"> توصيات لتحسين التواصل الداخلي وكفاءة التفاعل</w:t>
      </w:r>
    </w:p>
    <w:p w14:paraId="28CCB697" w14:textId="5C86BA61" w:rsidR="00E8012E" w:rsidRPr="00881D47" w:rsidRDefault="00391672" w:rsidP="00391672">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في ضوء ما عرضته الأدبيات الحديثة المتعلقة ببيئات العمل عن بُعد، خصوصًا في مراكز الاتصال، يمكن استخلاص عدد من المحاور المفاهيمية التي أشارت إليها الدراسات في سياق تطوير الممارسات التشغيلية. وقد تم تنظيم هذه المحاور في خمسة جوانب رئيسة، تُعرض هنا كمدخل تمهيدي، على أن يُفصَّل الجانب التطبيقي لهذه الموضوعات عند مناقشة النتائج في الفصول اللاحقة، وذلك على النحو الآتي</w:t>
      </w:r>
      <w:r w:rsidRPr="00881D47">
        <w:rPr>
          <w:rFonts w:ascii="Traditional Arabic" w:hAnsi="Traditional Arabic" w:cs="Traditional Arabic"/>
          <w:sz w:val="24"/>
          <w:szCs w:val="24"/>
        </w:rPr>
        <w:t>:</w:t>
      </w:r>
    </w:p>
    <w:p w14:paraId="26D8EBF8" w14:textId="77777777" w:rsidR="00391672" w:rsidRPr="00881D47" w:rsidRDefault="00391672" w:rsidP="00391672">
      <w:pPr>
        <w:spacing w:line="30" w:lineRule="atLeast"/>
        <w:rPr>
          <w:rFonts w:ascii="Traditional Arabic" w:hAnsi="Traditional Arabic" w:cs="Traditional Arabic"/>
          <w:sz w:val="24"/>
          <w:szCs w:val="24"/>
        </w:rPr>
      </w:pPr>
    </w:p>
    <w:p w14:paraId="24C2DF45"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الأول:</w:t>
      </w:r>
      <w:r w:rsidRPr="00881D47">
        <w:rPr>
          <w:rFonts w:ascii="Traditional Arabic" w:hAnsi="Traditional Arabic" w:cs="Traditional Arabic"/>
          <w:sz w:val="24"/>
          <w:szCs w:val="24"/>
          <w:rtl/>
        </w:rPr>
        <w:t xml:space="preserve"> تعزيز فعالية التواصل الداخلي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الأدبيات أن جودة قنوات التواصل الداخلي تُعد من العوامل الجوهرية في دعم العمل عن بُعد داخل مراكز الاتصال، لما لها من دور في تنسيق المهام وتقليل الانقطاعات المعلوماتية بين فرق العمل</w:t>
      </w:r>
      <w:r w:rsidRPr="00881D47">
        <w:rPr>
          <w:rFonts w:ascii="Traditional Arabic" w:hAnsi="Traditional Arabic" w:cs="Traditional Arabic"/>
          <w:sz w:val="24"/>
          <w:szCs w:val="24"/>
        </w:rPr>
        <w:t>.</w:t>
      </w:r>
    </w:p>
    <w:p w14:paraId="62FC2E0F"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الثاني:</w:t>
      </w:r>
      <w:r w:rsidRPr="00881D47">
        <w:rPr>
          <w:rFonts w:ascii="Traditional Arabic" w:hAnsi="Traditional Arabic" w:cs="Traditional Arabic"/>
          <w:sz w:val="24"/>
          <w:szCs w:val="24"/>
          <w:rtl/>
        </w:rPr>
        <w:t xml:space="preserve"> تحسين كفاءة التفاعل بين فرق العمل</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الدراسات إلى أن التفاعل الفعّال بين الفرق يسهم في رفع مستوى التنسيق التشغيلي وتحسين مستوى الاستجابة في البيئات عالية التفاعل مثل مراكز الاتصال</w:t>
      </w:r>
      <w:r w:rsidRPr="00881D47">
        <w:rPr>
          <w:rFonts w:ascii="Traditional Arabic" w:hAnsi="Traditional Arabic" w:cs="Traditional Arabic"/>
          <w:sz w:val="24"/>
          <w:szCs w:val="24"/>
        </w:rPr>
        <w:t>.</w:t>
      </w:r>
    </w:p>
    <w:p w14:paraId="7F7FE709"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الثالث:</w:t>
      </w:r>
      <w:r w:rsidRPr="00881D47">
        <w:rPr>
          <w:rFonts w:ascii="Traditional Arabic" w:hAnsi="Traditional Arabic" w:cs="Traditional Arabic"/>
          <w:sz w:val="24"/>
          <w:szCs w:val="24"/>
          <w:rtl/>
        </w:rPr>
        <w:t xml:space="preserve"> دعم الجاهزية التقنية والمهارات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توضح الأدبيات الحديثة أن الجاهزية التقنية ومهارات الموظفين الرقمية تمثلان عناصر أساسية لتمكين نموذج العمل عن بُعد وضمان فاعليته التشغيلية</w:t>
      </w:r>
      <w:r w:rsidRPr="00881D47">
        <w:rPr>
          <w:rFonts w:ascii="Traditional Arabic" w:hAnsi="Traditional Arabic" w:cs="Traditional Arabic"/>
          <w:sz w:val="24"/>
          <w:szCs w:val="24"/>
        </w:rPr>
        <w:t>.</w:t>
      </w:r>
    </w:p>
    <w:p w14:paraId="68CF528E"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الرابع:</w:t>
      </w:r>
      <w:r w:rsidRPr="00881D47">
        <w:rPr>
          <w:rFonts w:ascii="Traditional Arabic" w:hAnsi="Traditional Arabic" w:cs="Traditional Arabic"/>
          <w:sz w:val="24"/>
          <w:szCs w:val="24"/>
          <w:rtl/>
        </w:rPr>
        <w:t xml:space="preserve"> تعزيز بيئة العمل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بيّنت الأدبيات أن بيئة العمل الرقمية المتكاملة (بما في ذلك الأنظمة والتطبيقات وقنوات الدعم الفني) تلعب دورًا مهمًا في تقليل العوائق التشغيلية وتحسين تجربة الموظف</w:t>
      </w:r>
      <w:r w:rsidRPr="00881D47">
        <w:rPr>
          <w:rFonts w:ascii="Traditional Arabic" w:hAnsi="Traditional Arabic" w:cs="Traditional Arabic"/>
          <w:sz w:val="24"/>
          <w:szCs w:val="24"/>
        </w:rPr>
        <w:t>.</w:t>
      </w:r>
    </w:p>
    <w:p w14:paraId="749F0F63" w14:textId="77777777" w:rsidR="00391672" w:rsidRPr="00881D47" w:rsidRDefault="00391672" w:rsidP="00391672">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المحور الخامس:</w:t>
      </w:r>
      <w:r w:rsidRPr="00881D47">
        <w:rPr>
          <w:rFonts w:ascii="Traditional Arabic" w:hAnsi="Traditional Arabic" w:cs="Traditional Arabic"/>
          <w:sz w:val="24"/>
          <w:szCs w:val="24"/>
          <w:rtl/>
        </w:rPr>
        <w:t xml:space="preserve"> دعم الممارسات الإدارية المرتبطة بالعمل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الأدبيات إلى أهمية الممارسات الإدارية الواضحة في تنظيم العمل عن بُعد، بما في ذلك المتابعة، وتحديد الأدوار، ووضوح التوقعات، لما لها من أثر في تحسين الانضباط وجودة الأداء</w:t>
      </w:r>
      <w:r w:rsidRPr="00881D47">
        <w:rPr>
          <w:rFonts w:ascii="Traditional Arabic" w:hAnsi="Traditional Arabic" w:cs="Traditional Arabic"/>
          <w:sz w:val="24"/>
          <w:szCs w:val="24"/>
        </w:rPr>
        <w:t>.</w:t>
      </w:r>
    </w:p>
    <w:p w14:paraId="59F78270" w14:textId="77777777" w:rsidR="00E8012E" w:rsidRPr="00881D47" w:rsidRDefault="00E8012E" w:rsidP="00E8012E">
      <w:pPr>
        <w:spacing w:line="30" w:lineRule="atLeast"/>
        <w:rPr>
          <w:rFonts w:ascii="Traditional Arabic" w:hAnsi="Traditional Arabic" w:cs="Traditional Arabic"/>
          <w:sz w:val="24"/>
          <w:szCs w:val="24"/>
        </w:rPr>
      </w:pPr>
    </w:p>
    <w:p w14:paraId="0753DD0F" w14:textId="77777777" w:rsidR="00E8012E" w:rsidRPr="00881D47" w:rsidRDefault="00E8012E" w:rsidP="00E8012E">
      <w:pPr>
        <w:spacing w:line="30" w:lineRule="atLeast"/>
        <w:rPr>
          <w:rFonts w:ascii="Traditional Arabic" w:hAnsi="Traditional Arabic" w:cs="Traditional Arabic"/>
          <w:sz w:val="24"/>
          <w:szCs w:val="24"/>
          <w:rtl/>
        </w:rPr>
      </w:pPr>
    </w:p>
    <w:p w14:paraId="37542ED0"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1.14</w:t>
      </w:r>
      <w:r w:rsidRPr="00881D47">
        <w:rPr>
          <w:rFonts w:ascii="Traditional Arabic" w:hAnsi="Traditional Arabic" w:cs="Traditional Arabic"/>
          <w:b/>
          <w:bCs/>
          <w:sz w:val="28"/>
          <w:szCs w:val="28"/>
          <w:rtl/>
        </w:rPr>
        <w:t xml:space="preserve"> تنظيم الرسالة</w:t>
      </w:r>
    </w:p>
    <w:p w14:paraId="3394BB67"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جاء تنظيم هذه الرسالة بما يتوافق مع الإرشادات المنهجية الواردة في </w:t>
      </w:r>
      <w:r w:rsidRPr="00881D47">
        <w:rPr>
          <w:rFonts w:ascii="Traditional Arabic" w:hAnsi="Traditional Arabic" w:cs="Traditional Arabic"/>
          <w:b/>
          <w:bCs/>
          <w:sz w:val="24"/>
          <w:szCs w:val="24"/>
          <w:rtl/>
        </w:rPr>
        <w:t>دليل الباحثين بجامعة ميدأوشن</w:t>
      </w:r>
      <w:r w:rsidRPr="00881D47">
        <w:rPr>
          <w:rFonts w:ascii="Traditional Arabic" w:hAnsi="Traditional Arabic" w:cs="Traditional Arabic"/>
          <w:sz w:val="24"/>
          <w:szCs w:val="24"/>
          <w:rtl/>
        </w:rPr>
        <w:t>، وذلك بهدف تحقيق تسلسل علمي متكامل يُسهم في تحليل موضوع الدراسة بشكل منهجي ومنظم. وقد تم تقسيم الرسالة إلى الفصول التالية</w:t>
      </w:r>
      <w:r w:rsidRPr="00881D47">
        <w:rPr>
          <w:rFonts w:ascii="Traditional Arabic" w:hAnsi="Traditional Arabic" w:cs="Traditional Arabic"/>
          <w:sz w:val="24"/>
          <w:szCs w:val="24"/>
        </w:rPr>
        <w:t>:</w:t>
      </w:r>
    </w:p>
    <w:p w14:paraId="299A4E53" w14:textId="77777777" w:rsidR="004618DB" w:rsidRPr="00881D47" w:rsidRDefault="004618DB" w:rsidP="00E8012E">
      <w:pPr>
        <w:spacing w:line="30" w:lineRule="atLeast"/>
        <w:rPr>
          <w:rFonts w:ascii="Traditional Arabic" w:hAnsi="Traditional Arabic" w:cs="Traditional Arabic"/>
          <w:sz w:val="24"/>
          <w:szCs w:val="24"/>
        </w:rPr>
      </w:pPr>
    </w:p>
    <w:p w14:paraId="6BE63016"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الأول: الإطار العام للدراسة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881D47">
        <w:rPr>
          <w:rFonts w:ascii="Traditional Arabic" w:hAnsi="Traditional Arabic" w:cs="Traditional Arabic"/>
          <w:sz w:val="24"/>
          <w:szCs w:val="24"/>
        </w:rPr>
        <w:t>.</w:t>
      </w:r>
    </w:p>
    <w:p w14:paraId="7C1DE322" w14:textId="77777777" w:rsidR="004618DB" w:rsidRPr="00881D47" w:rsidRDefault="004618DB" w:rsidP="004618DB">
      <w:pPr>
        <w:spacing w:line="30" w:lineRule="atLeast"/>
        <w:rPr>
          <w:rFonts w:ascii="Traditional Arabic" w:hAnsi="Traditional Arabic" w:cs="Traditional Arabic"/>
          <w:sz w:val="24"/>
          <w:szCs w:val="24"/>
        </w:rPr>
      </w:pPr>
    </w:p>
    <w:p w14:paraId="78CFBBBE"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الثاني: الإطار النظري والدراسات السابقة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يتناول هذا الفصل المفاهيم النظرية المرتبطة بالعمل عن بُعد، وجودة التواصل الداخلي، وكفاءة التفاعل بين فرق العمل، والأداء </w:t>
      </w:r>
      <w:r w:rsidRPr="00881D47">
        <w:rPr>
          <w:rFonts w:ascii="Traditional Arabic" w:hAnsi="Traditional Arabic" w:cs="Traditional Arabic"/>
          <w:sz w:val="24"/>
          <w:szCs w:val="24"/>
          <w:rtl/>
        </w:rPr>
        <w:lastRenderedPageBreak/>
        <w:t>الوظيفي. كما يتضمن مراجعة تحليلية ونقدية للدراسات السابقة ذات الصلة، وتحديد الفجوة البحثية التي تسعى الدراسة إلى معالجتها</w:t>
      </w:r>
      <w:r w:rsidRPr="00881D47">
        <w:rPr>
          <w:rFonts w:ascii="Traditional Arabic" w:hAnsi="Traditional Arabic" w:cs="Traditional Arabic"/>
          <w:sz w:val="24"/>
          <w:szCs w:val="24"/>
        </w:rPr>
        <w:t>.</w:t>
      </w:r>
    </w:p>
    <w:p w14:paraId="316FC61A" w14:textId="77777777" w:rsidR="004618DB" w:rsidRPr="00881D47" w:rsidRDefault="004618DB" w:rsidP="004618DB">
      <w:pPr>
        <w:pStyle w:val="a6"/>
        <w:rPr>
          <w:rFonts w:ascii="Traditional Arabic" w:hAnsi="Traditional Arabic" w:cs="Traditional Arabic"/>
          <w:sz w:val="24"/>
          <w:szCs w:val="24"/>
          <w:rtl/>
        </w:rPr>
      </w:pPr>
    </w:p>
    <w:p w14:paraId="7E5C2E79" w14:textId="77777777" w:rsidR="004618DB" w:rsidRPr="00881D47" w:rsidRDefault="004618DB" w:rsidP="004618DB">
      <w:pPr>
        <w:spacing w:line="30" w:lineRule="atLeast"/>
        <w:rPr>
          <w:rFonts w:ascii="Traditional Arabic" w:hAnsi="Traditional Arabic" w:cs="Traditional Arabic"/>
          <w:sz w:val="24"/>
          <w:szCs w:val="24"/>
        </w:rPr>
      </w:pPr>
    </w:p>
    <w:p w14:paraId="54625CB0" w14:textId="78F32529" w:rsidR="00E8012E" w:rsidRPr="00881D47" w:rsidRDefault="007D7D72" w:rsidP="007D7D72">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الثالث: الطريقة والإجراءات</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00E8012E" w:rsidRPr="00881D47">
        <w:rPr>
          <w:rFonts w:ascii="Traditional Arabic" w:hAnsi="Traditional Arabic" w:cs="Traditional Arabic"/>
          <w:sz w:val="24"/>
          <w:szCs w:val="24"/>
        </w:rPr>
        <w:t>.</w:t>
      </w:r>
    </w:p>
    <w:p w14:paraId="7C8E9A27" w14:textId="77777777" w:rsidR="004618DB" w:rsidRPr="00881D47" w:rsidRDefault="004618DB" w:rsidP="004618DB">
      <w:pPr>
        <w:spacing w:line="30" w:lineRule="atLeast"/>
        <w:rPr>
          <w:rFonts w:ascii="Traditional Arabic" w:hAnsi="Traditional Arabic" w:cs="Traditional Arabic"/>
          <w:sz w:val="24"/>
          <w:szCs w:val="24"/>
        </w:rPr>
      </w:pPr>
    </w:p>
    <w:p w14:paraId="5C8A9EBB" w14:textId="1961C835" w:rsidR="00E8012E" w:rsidRPr="00881D47" w:rsidRDefault="00E8012E" w:rsidP="004618DB">
      <w:pPr>
        <w:numPr>
          <w:ilvl w:val="0"/>
          <w:numId w:val="14"/>
        </w:numPr>
        <w:spacing w:line="30" w:lineRule="atLeast"/>
        <w:rPr>
          <w:rFonts w:ascii="Traditional Arabic" w:hAnsi="Traditional Arabic" w:cs="Traditional Arabic"/>
        </w:rPr>
      </w:pPr>
      <w:r w:rsidRPr="00881D47">
        <w:rPr>
          <w:rFonts w:ascii="Traditional Arabic" w:hAnsi="Traditional Arabic" w:cs="Traditional Arabic"/>
          <w:b/>
          <w:bCs/>
          <w:sz w:val="24"/>
          <w:szCs w:val="24"/>
          <w:rtl/>
        </w:rPr>
        <w:t>الفصل الرابع: عرض النتائج وتحليلها</w:t>
      </w:r>
      <w:r w:rsidRPr="00881D47">
        <w:rPr>
          <w:rFonts w:ascii="Traditional Arabic" w:hAnsi="Traditional Arabic" w:cs="Traditional Arabic"/>
          <w:sz w:val="24"/>
          <w:szCs w:val="24"/>
        </w:rPr>
        <w:br/>
      </w:r>
      <w:r w:rsidR="004618DB" w:rsidRPr="00881D47">
        <w:rPr>
          <w:rFonts w:ascii="Traditional Arabic" w:hAnsi="Traditional Arabic" w:cs="Traditional Arabic"/>
          <w:sz w:val="24"/>
          <w:szCs w:val="24"/>
          <w:rtl/>
        </w:rPr>
        <w:t>يتضمن هذا الفصل عرضًا منظمًا ودقيقًا للنتائج الإحصائية المستخلصة من الدراسة الميدانية، وذلك وفق الأساليب التحليلية التي وردت في الفصل الثالث، وبما يشمل عرض الجداول والمؤشرات الرقمية الخاصة بمتغيرات الدراسة واختبار فرضياتها. ويقتصر هذا الفصل على العرض الإحصائي للنتائج دون الخوض في تفسيرها أو مناقشتها أو ربطها بالدراسات السابقة، على أن يتم تناول هذه الجوانب ضمن الفصل الخامس المخصص للمناقشة واستخلاص النتائج</w:t>
      </w:r>
      <w:r w:rsidR="004618DB" w:rsidRPr="00881D47">
        <w:rPr>
          <w:rFonts w:ascii="Traditional Arabic" w:hAnsi="Traditional Arabic" w:cs="Traditional Arabic"/>
          <w:sz w:val="24"/>
          <w:szCs w:val="24"/>
        </w:rPr>
        <w:t>.</w:t>
      </w:r>
    </w:p>
    <w:p w14:paraId="7E82C11D" w14:textId="77777777" w:rsidR="004618DB" w:rsidRPr="00881D47" w:rsidRDefault="004618DB" w:rsidP="004618DB">
      <w:pPr>
        <w:pStyle w:val="a6"/>
        <w:rPr>
          <w:rFonts w:ascii="Traditional Arabic" w:hAnsi="Traditional Arabic" w:cs="Traditional Arabic"/>
          <w:rtl/>
        </w:rPr>
      </w:pPr>
    </w:p>
    <w:p w14:paraId="376A27B9" w14:textId="77777777" w:rsidR="004618DB" w:rsidRPr="00881D47" w:rsidRDefault="004618DB" w:rsidP="004618DB">
      <w:pPr>
        <w:spacing w:line="30" w:lineRule="atLeast"/>
        <w:rPr>
          <w:rFonts w:ascii="Traditional Arabic" w:hAnsi="Traditional Arabic" w:cs="Traditional Arabic"/>
        </w:rPr>
      </w:pPr>
    </w:p>
    <w:p w14:paraId="4CF8611F" w14:textId="77777777" w:rsidR="00E8012E" w:rsidRPr="00881D47" w:rsidRDefault="00E8012E" w:rsidP="00E8012E">
      <w:pPr>
        <w:numPr>
          <w:ilvl w:val="0"/>
          <w:numId w:val="1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الفصل الخامس: المناقشة، النتائج، التوصيات</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881D47">
        <w:rPr>
          <w:rFonts w:ascii="Traditional Arabic" w:hAnsi="Traditional Arabic" w:cs="Traditional Arabic"/>
          <w:sz w:val="24"/>
          <w:szCs w:val="24"/>
        </w:rPr>
        <w:t>.</w:t>
      </w:r>
    </w:p>
    <w:p w14:paraId="610595E3" w14:textId="77777777" w:rsidR="004618DB" w:rsidRPr="00881D47" w:rsidRDefault="004618DB" w:rsidP="004618DB">
      <w:pPr>
        <w:spacing w:line="30" w:lineRule="atLeast"/>
        <w:rPr>
          <w:rFonts w:ascii="Traditional Arabic" w:hAnsi="Traditional Arabic" w:cs="Traditional Arabic"/>
          <w:sz w:val="24"/>
          <w:szCs w:val="24"/>
        </w:rPr>
      </w:pPr>
    </w:p>
    <w:p w14:paraId="6FB2BF65"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أن محتوى الفصول التطبيقية التالية (الثالث والرابع والخامس) قابل للتطوير عند الحاجة في ضوء نتائج الدراسة الميدانية الفعلية، بما يضمن الالتزام بالمنهجية العلمية وديناميكيتها</w:t>
      </w:r>
      <w:r w:rsidRPr="00881D47">
        <w:rPr>
          <w:rFonts w:ascii="Traditional Arabic" w:hAnsi="Traditional Arabic" w:cs="Traditional Arabic"/>
          <w:sz w:val="24"/>
          <w:szCs w:val="24"/>
        </w:rPr>
        <w:t>.</w:t>
      </w:r>
    </w:p>
    <w:p w14:paraId="37657D6D" w14:textId="77777777" w:rsidR="00E8012E" w:rsidRPr="00881D47" w:rsidRDefault="00E8012E" w:rsidP="00E8012E">
      <w:pPr>
        <w:spacing w:line="30" w:lineRule="atLeast"/>
        <w:rPr>
          <w:rFonts w:ascii="Traditional Arabic" w:hAnsi="Traditional Arabic" w:cs="Traditional Arabic"/>
          <w:sz w:val="24"/>
          <w:szCs w:val="24"/>
          <w:rtl/>
        </w:rPr>
      </w:pPr>
    </w:p>
    <w:p w14:paraId="52E5C466" w14:textId="77777777" w:rsidR="00D267B2" w:rsidRPr="00881D47" w:rsidRDefault="00D267B2" w:rsidP="00D267B2">
      <w:pPr>
        <w:spacing w:line="30" w:lineRule="atLeast"/>
        <w:rPr>
          <w:rFonts w:ascii="Traditional Arabic" w:hAnsi="Traditional Arabic" w:cs="Traditional Arabic"/>
          <w:sz w:val="24"/>
          <w:szCs w:val="24"/>
          <w:rtl/>
        </w:rPr>
      </w:pPr>
      <w:r w:rsidRPr="00881D47">
        <w:rPr>
          <w:rFonts w:ascii="Traditional Arabic" w:hAnsi="Traditional Arabic" w:cs="Traditional Arabic"/>
          <w:b/>
          <w:bCs/>
          <w:sz w:val="24"/>
          <w:szCs w:val="24"/>
          <w:rtl/>
        </w:rPr>
        <w:t>خاتمة الفصل الأول</w:t>
      </w:r>
    </w:p>
    <w:p w14:paraId="1D790278" w14:textId="77777777" w:rsidR="006250A3" w:rsidRPr="00881D47" w:rsidRDefault="006250A3" w:rsidP="006250A3">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881D47">
        <w:rPr>
          <w:rFonts w:ascii="Traditional Arabic" w:hAnsi="Traditional Arabic" w:cs="Traditional Arabic"/>
          <w:sz w:val="24"/>
          <w:szCs w:val="24"/>
        </w:rPr>
        <w:t>.</w:t>
      </w:r>
    </w:p>
    <w:p w14:paraId="4A9C8B63" w14:textId="77777777" w:rsidR="00E8012E" w:rsidRPr="00881D47" w:rsidRDefault="00E8012E" w:rsidP="00E8012E">
      <w:pPr>
        <w:spacing w:line="30" w:lineRule="atLeast"/>
        <w:rPr>
          <w:rFonts w:ascii="Traditional Arabic" w:hAnsi="Traditional Arabic" w:cs="Traditional Arabic"/>
          <w:rtl/>
        </w:rPr>
      </w:pPr>
    </w:p>
    <w:p w14:paraId="729C2F7A" w14:textId="77777777" w:rsidR="00E8012E" w:rsidRPr="00881D47" w:rsidRDefault="00E8012E" w:rsidP="00E8012E">
      <w:pPr>
        <w:spacing w:line="30" w:lineRule="atLeast"/>
        <w:rPr>
          <w:rFonts w:ascii="Traditional Arabic" w:hAnsi="Traditional Arabic" w:cs="Traditional Arabic"/>
        </w:rPr>
      </w:pPr>
    </w:p>
    <w:p w14:paraId="6CD64557" w14:textId="77777777" w:rsidR="00E8012E" w:rsidRPr="00881D47" w:rsidRDefault="00E8012E" w:rsidP="00E8012E">
      <w:pPr>
        <w:spacing w:line="30" w:lineRule="atLeast"/>
        <w:rPr>
          <w:rFonts w:ascii="Traditional Arabic" w:hAnsi="Traditional Arabic" w:cs="Traditional Arabic"/>
        </w:rPr>
      </w:pPr>
    </w:p>
    <w:p w14:paraId="732F1BB4" w14:textId="77777777" w:rsidR="00E8012E" w:rsidRPr="00881D47" w:rsidRDefault="00E8012E" w:rsidP="00E8012E">
      <w:pPr>
        <w:rPr>
          <w:rFonts w:ascii="Traditional Arabic" w:hAnsi="Traditional Arabic" w:cs="Traditional Arabic"/>
          <w:rtl/>
        </w:rPr>
      </w:pPr>
    </w:p>
    <w:p w14:paraId="7146C764" w14:textId="77777777" w:rsidR="00E8012E" w:rsidRPr="00881D47" w:rsidRDefault="00E8012E" w:rsidP="00E8012E">
      <w:pPr>
        <w:rPr>
          <w:rFonts w:ascii="Traditional Arabic" w:hAnsi="Traditional Arabic" w:cs="Traditional Arabic"/>
          <w:rtl/>
        </w:rPr>
      </w:pPr>
    </w:p>
    <w:p w14:paraId="435C4309" w14:textId="77777777" w:rsidR="00E8012E" w:rsidRPr="00881D47" w:rsidRDefault="00E8012E" w:rsidP="00E8012E">
      <w:pPr>
        <w:rPr>
          <w:rFonts w:ascii="Traditional Arabic" w:hAnsi="Traditional Arabic" w:cs="Traditional Arabic"/>
          <w:rtl/>
        </w:rPr>
      </w:pPr>
    </w:p>
    <w:p w14:paraId="458485EA" w14:textId="77777777" w:rsidR="00E8012E" w:rsidRPr="00881D47" w:rsidRDefault="00E8012E" w:rsidP="00E8012E">
      <w:pPr>
        <w:rPr>
          <w:rFonts w:ascii="Traditional Arabic" w:hAnsi="Traditional Arabic" w:cs="Traditional Arabic"/>
          <w:rtl/>
        </w:rPr>
      </w:pPr>
    </w:p>
    <w:p w14:paraId="08122D17" w14:textId="77777777" w:rsidR="00E8012E" w:rsidRPr="00881D47" w:rsidRDefault="00E8012E" w:rsidP="00E8012E">
      <w:pPr>
        <w:rPr>
          <w:rFonts w:ascii="Traditional Arabic" w:hAnsi="Traditional Arabic" w:cs="Traditional Arabic"/>
          <w:rtl/>
        </w:rPr>
      </w:pPr>
    </w:p>
    <w:p w14:paraId="3C587EFB" w14:textId="77777777" w:rsidR="00E8012E" w:rsidRPr="00881D47" w:rsidRDefault="00E8012E" w:rsidP="00E8012E">
      <w:pPr>
        <w:rPr>
          <w:rFonts w:ascii="Traditional Arabic" w:hAnsi="Traditional Arabic" w:cs="Traditional Arabic"/>
          <w:rtl/>
        </w:rPr>
      </w:pPr>
    </w:p>
    <w:p w14:paraId="2A0C42CB" w14:textId="77777777" w:rsidR="00E8012E" w:rsidRPr="00881D47" w:rsidRDefault="00E8012E" w:rsidP="00E8012E">
      <w:pPr>
        <w:rPr>
          <w:rFonts w:ascii="Traditional Arabic" w:hAnsi="Traditional Arabic" w:cs="Traditional Arabic"/>
          <w:rtl/>
        </w:rPr>
      </w:pPr>
    </w:p>
    <w:p w14:paraId="336B36E5" w14:textId="77777777" w:rsidR="00E8012E" w:rsidRPr="00881D47" w:rsidRDefault="00E8012E" w:rsidP="00E8012E">
      <w:pPr>
        <w:rPr>
          <w:rFonts w:ascii="Traditional Arabic" w:hAnsi="Traditional Arabic" w:cs="Traditional Arabic"/>
          <w:rtl/>
        </w:rPr>
      </w:pPr>
    </w:p>
    <w:p w14:paraId="3325BE2B" w14:textId="77777777" w:rsidR="00E8012E" w:rsidRPr="00881D47" w:rsidRDefault="00E8012E" w:rsidP="00E8012E">
      <w:pPr>
        <w:rPr>
          <w:rFonts w:ascii="Traditional Arabic" w:hAnsi="Traditional Arabic" w:cs="Traditional Arabic"/>
          <w:rtl/>
        </w:rPr>
      </w:pPr>
    </w:p>
    <w:p w14:paraId="49FD3C54" w14:textId="77777777" w:rsidR="00E8012E" w:rsidRPr="00881D47" w:rsidRDefault="00E8012E" w:rsidP="00E8012E">
      <w:pPr>
        <w:rPr>
          <w:rFonts w:ascii="Traditional Arabic" w:hAnsi="Traditional Arabic" w:cs="Traditional Arabic"/>
          <w:rtl/>
        </w:rPr>
      </w:pPr>
    </w:p>
    <w:p w14:paraId="13005203" w14:textId="77777777" w:rsidR="00E8012E" w:rsidRPr="00881D47" w:rsidRDefault="00E8012E" w:rsidP="00E8012E">
      <w:pPr>
        <w:rPr>
          <w:rFonts w:ascii="Traditional Arabic" w:hAnsi="Traditional Arabic" w:cs="Traditional Arabic"/>
          <w:rtl/>
        </w:rPr>
      </w:pPr>
    </w:p>
    <w:p w14:paraId="0E56FB5C" w14:textId="77777777" w:rsidR="00E8012E" w:rsidRPr="00881D47" w:rsidRDefault="00E8012E" w:rsidP="00E8012E">
      <w:pPr>
        <w:rPr>
          <w:rFonts w:ascii="Traditional Arabic" w:hAnsi="Traditional Arabic" w:cs="Traditional Arabic"/>
          <w:rtl/>
        </w:rPr>
      </w:pPr>
    </w:p>
    <w:p w14:paraId="39F5A9BA" w14:textId="77777777" w:rsidR="00E8012E" w:rsidRPr="00881D47" w:rsidRDefault="00E8012E" w:rsidP="00E8012E">
      <w:pPr>
        <w:rPr>
          <w:rFonts w:ascii="Traditional Arabic" w:hAnsi="Traditional Arabic" w:cs="Traditional Arabic"/>
          <w:rtl/>
        </w:rPr>
      </w:pPr>
    </w:p>
    <w:p w14:paraId="207D0BFB" w14:textId="77777777" w:rsidR="00E8012E" w:rsidRPr="00881D47" w:rsidRDefault="00E8012E" w:rsidP="00E8012E">
      <w:pPr>
        <w:rPr>
          <w:rFonts w:ascii="Traditional Arabic" w:hAnsi="Traditional Arabic" w:cs="Traditional Arabic"/>
          <w:rtl/>
        </w:rPr>
      </w:pPr>
    </w:p>
    <w:p w14:paraId="784153A1" w14:textId="77777777" w:rsidR="00E8012E" w:rsidRPr="00881D47" w:rsidRDefault="00E8012E" w:rsidP="00E8012E">
      <w:pPr>
        <w:rPr>
          <w:rFonts w:ascii="Traditional Arabic" w:hAnsi="Traditional Arabic" w:cs="Traditional Arabic"/>
          <w:rtl/>
        </w:rPr>
      </w:pPr>
    </w:p>
    <w:p w14:paraId="7D323135" w14:textId="77777777" w:rsidR="00E8012E" w:rsidRPr="00881D47" w:rsidRDefault="00E8012E" w:rsidP="00E8012E">
      <w:pPr>
        <w:rPr>
          <w:rFonts w:ascii="Traditional Arabic" w:hAnsi="Traditional Arabic" w:cs="Traditional Arabic"/>
          <w:rtl/>
        </w:rPr>
      </w:pPr>
    </w:p>
    <w:p w14:paraId="0996C9D9" w14:textId="77777777" w:rsidR="00E8012E" w:rsidRPr="00881D47" w:rsidRDefault="00E8012E" w:rsidP="00E8012E">
      <w:pPr>
        <w:rPr>
          <w:rFonts w:ascii="Traditional Arabic" w:hAnsi="Traditional Arabic" w:cs="Traditional Arabic"/>
          <w:rtl/>
        </w:rPr>
      </w:pPr>
    </w:p>
    <w:p w14:paraId="78CA4C97" w14:textId="77777777" w:rsidR="00E8012E" w:rsidRPr="00881D47" w:rsidRDefault="00E8012E" w:rsidP="00E8012E">
      <w:pPr>
        <w:rPr>
          <w:rFonts w:ascii="Traditional Arabic" w:hAnsi="Traditional Arabic" w:cs="Traditional Arabic"/>
          <w:rtl/>
        </w:rPr>
      </w:pPr>
    </w:p>
    <w:p w14:paraId="03E936FE" w14:textId="77777777" w:rsidR="00E8012E" w:rsidRPr="00881D47" w:rsidRDefault="00E8012E" w:rsidP="00E8012E">
      <w:pPr>
        <w:rPr>
          <w:rFonts w:ascii="Traditional Arabic" w:hAnsi="Traditional Arabic" w:cs="Traditional Arabic"/>
          <w:rtl/>
        </w:rPr>
      </w:pPr>
    </w:p>
    <w:p w14:paraId="24EF64C0" w14:textId="77777777" w:rsidR="00E8012E" w:rsidRPr="00881D47" w:rsidRDefault="00E8012E" w:rsidP="00E8012E">
      <w:pPr>
        <w:rPr>
          <w:rFonts w:ascii="Traditional Arabic" w:hAnsi="Traditional Arabic" w:cs="Traditional Arabic"/>
          <w:rtl/>
        </w:rPr>
      </w:pPr>
    </w:p>
    <w:p w14:paraId="0EF8CF41" w14:textId="77777777" w:rsidR="00E8012E" w:rsidRPr="00881D47" w:rsidRDefault="00E8012E" w:rsidP="00E8012E">
      <w:pPr>
        <w:spacing w:line="30" w:lineRule="atLeast"/>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الفصل الثاني: الإطار النظري ومراجعة الأدبيات</w:t>
      </w:r>
    </w:p>
    <w:p w14:paraId="20A05D7F" w14:textId="77777777" w:rsidR="00C837F7" w:rsidRPr="00881D47" w:rsidRDefault="00C837F7" w:rsidP="00E8012E">
      <w:pPr>
        <w:spacing w:line="30" w:lineRule="atLeast"/>
        <w:rPr>
          <w:rFonts w:ascii="Traditional Arabic" w:hAnsi="Traditional Arabic" w:cs="Traditional Arabic"/>
          <w:b/>
          <w:bCs/>
          <w:sz w:val="32"/>
          <w:szCs w:val="32"/>
        </w:rPr>
      </w:pPr>
    </w:p>
    <w:p w14:paraId="7A33983F" w14:textId="12F4118E"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2.1 </w:t>
      </w:r>
      <w:r w:rsidR="00E8012E" w:rsidRPr="00881D47">
        <w:rPr>
          <w:rFonts w:ascii="Traditional Arabic" w:hAnsi="Traditional Arabic" w:cs="Traditional Arabic"/>
          <w:b/>
          <w:bCs/>
          <w:sz w:val="28"/>
          <w:szCs w:val="28"/>
          <w:rtl/>
        </w:rPr>
        <w:t>المقدمة</w:t>
      </w:r>
    </w:p>
    <w:p w14:paraId="39390335" w14:textId="432F8FA1" w:rsidR="00E8012E" w:rsidRPr="00881D47" w:rsidRDefault="00E8012E" w:rsidP="00C837F7">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881D47">
        <w:rPr>
          <w:rFonts w:ascii="Traditional Arabic" w:hAnsi="Traditional Arabic" w:cs="Traditional Arabic"/>
          <w:sz w:val="24"/>
          <w:szCs w:val="24"/>
        </w:rPr>
        <w:t xml:space="preserve"> (Ng, Lit, &amp; Cheung, 2022). </w:t>
      </w:r>
      <w:r w:rsidRPr="00881D47">
        <w:rPr>
          <w:rFonts w:ascii="Traditional Arabic" w:hAnsi="Traditional Arabic" w:cs="Traditional Arabic"/>
          <w:sz w:val="24"/>
          <w:szCs w:val="24"/>
          <w:rtl/>
        </w:rPr>
        <w:t xml:space="preserve">وقد ساهمت جائحة كوفيد-19 بشكل حاسم في تسريع تبنّي نماذج العمل عن بُعد، حيث دفعت العديد من المؤسسات إلى اعتماد هذا </w:t>
      </w:r>
      <w:r w:rsidRPr="00881D47">
        <w:rPr>
          <w:rFonts w:ascii="Traditional Arabic" w:hAnsi="Traditional Arabic" w:cs="Traditional Arabic"/>
          <w:sz w:val="24"/>
          <w:szCs w:val="24"/>
          <w:rtl/>
        </w:rPr>
        <w:lastRenderedPageBreak/>
        <w:t>النموذج لضمان استمرارية الأعمال وتوفير بيئات عمل مرنة تراعي السلامة والكفاءة التشغيلية في آنٍ واحد</w:t>
      </w:r>
      <w:r w:rsidRPr="00881D47">
        <w:rPr>
          <w:rFonts w:ascii="Traditional Arabic" w:hAnsi="Traditional Arabic" w:cs="Traditional Arabic"/>
          <w:sz w:val="24"/>
          <w:szCs w:val="24"/>
        </w:rPr>
        <w:t xml:space="preserve"> (Gibbs, Mengel, &amp; Siemroth, 2021).</w:t>
      </w:r>
    </w:p>
    <w:p w14:paraId="7F9D6311" w14:textId="77777777" w:rsidR="00C837F7" w:rsidRPr="00881D47" w:rsidRDefault="00C837F7" w:rsidP="00C837F7">
      <w:pPr>
        <w:spacing w:line="30" w:lineRule="atLeast"/>
        <w:rPr>
          <w:rFonts w:ascii="Traditional Arabic" w:hAnsi="Traditional Arabic" w:cs="Traditional Arabic"/>
          <w:sz w:val="24"/>
          <w:szCs w:val="24"/>
        </w:rPr>
      </w:pPr>
    </w:p>
    <w:p w14:paraId="5B3CE80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881D47">
        <w:rPr>
          <w:rFonts w:ascii="Traditional Arabic" w:hAnsi="Traditional Arabic" w:cs="Traditional Arabic"/>
          <w:sz w:val="24"/>
          <w:szCs w:val="24"/>
        </w:rPr>
        <w:t xml:space="preserve"> (Lund et al., 2021).</w:t>
      </w:r>
    </w:p>
    <w:p w14:paraId="4A9D9A2C" w14:textId="77777777" w:rsidR="00E8012E" w:rsidRPr="00881D47" w:rsidRDefault="00E8012E" w:rsidP="00E8012E">
      <w:pPr>
        <w:spacing w:line="30" w:lineRule="atLeast"/>
        <w:rPr>
          <w:rFonts w:ascii="Traditional Arabic" w:hAnsi="Traditional Arabic" w:cs="Traditional Arabic"/>
          <w:sz w:val="24"/>
          <w:szCs w:val="24"/>
        </w:rPr>
      </w:pPr>
    </w:p>
    <w:p w14:paraId="1B307715"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881D47">
        <w:rPr>
          <w:rFonts w:ascii="Traditional Arabic" w:hAnsi="Traditional Arabic" w:cs="Traditional Arabic"/>
          <w:sz w:val="24"/>
          <w:szCs w:val="24"/>
        </w:rPr>
        <w:t xml:space="preserve"> Makridis &amp; Schloetzer (2024)</w:t>
      </w:r>
      <w:r w:rsidRPr="00881D47">
        <w:rPr>
          <w:rFonts w:ascii="Traditional Arabic" w:hAnsi="Traditional Arabic" w:cs="Traditional Arabic"/>
          <w:sz w:val="24"/>
          <w:szCs w:val="24"/>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881D47">
        <w:rPr>
          <w:rFonts w:ascii="Traditional Arabic" w:hAnsi="Traditional Arabic" w:cs="Traditional Arabic"/>
          <w:sz w:val="24"/>
          <w:szCs w:val="24"/>
        </w:rPr>
        <w:t>.</w:t>
      </w:r>
    </w:p>
    <w:p w14:paraId="2D552617" w14:textId="77777777" w:rsidR="00E8012E" w:rsidRPr="00881D47" w:rsidRDefault="00E8012E" w:rsidP="00E8012E">
      <w:pPr>
        <w:spacing w:line="30" w:lineRule="atLeast"/>
        <w:rPr>
          <w:rFonts w:ascii="Traditional Arabic" w:hAnsi="Traditional Arabic" w:cs="Traditional Arabic"/>
          <w:sz w:val="24"/>
          <w:szCs w:val="24"/>
        </w:rPr>
      </w:pPr>
    </w:p>
    <w:p w14:paraId="36A30271"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ويُعد </w:t>
      </w:r>
      <w:r w:rsidRPr="00881D47">
        <w:rPr>
          <w:rFonts w:ascii="Traditional Arabic" w:hAnsi="Traditional Arabic" w:cs="Traditional Arabic"/>
          <w:b/>
          <w:bCs/>
          <w:sz w:val="24"/>
          <w:szCs w:val="24"/>
          <w:rtl/>
        </w:rPr>
        <w:t>مركز الاتصال في قطاع الأعمال بشركة موبايلي</w:t>
      </w:r>
      <w:r w:rsidRPr="00881D47">
        <w:rPr>
          <w:rFonts w:ascii="Traditional Arabic" w:hAnsi="Traditional Arabic" w:cs="Traditional Arabic"/>
          <w:sz w:val="24"/>
          <w:szCs w:val="24"/>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881D47">
        <w:rPr>
          <w:rFonts w:ascii="Traditional Arabic" w:hAnsi="Traditional Arabic" w:cs="Traditional Arabic"/>
          <w:b/>
          <w:bCs/>
          <w:sz w:val="24"/>
          <w:szCs w:val="24"/>
          <w:rtl/>
        </w:rPr>
        <w:t>دراسة حالة</w:t>
      </w:r>
      <w:r w:rsidRPr="00881D47">
        <w:rPr>
          <w:rFonts w:ascii="Traditional Arabic" w:hAnsi="Traditional Arabic" w:cs="Traditional Arabic"/>
          <w:sz w:val="24"/>
          <w:szCs w:val="24"/>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881D47">
        <w:rPr>
          <w:rFonts w:ascii="Traditional Arabic" w:hAnsi="Traditional Arabic" w:cs="Traditional Arabic"/>
          <w:sz w:val="24"/>
          <w:szCs w:val="24"/>
        </w:rPr>
        <w:t xml:space="preserve"> (Baguio et al., 2023).</w:t>
      </w:r>
    </w:p>
    <w:p w14:paraId="26A18AD6" w14:textId="77777777" w:rsidR="00E8012E" w:rsidRPr="00881D47" w:rsidRDefault="00E8012E" w:rsidP="00E8012E">
      <w:pPr>
        <w:spacing w:line="30" w:lineRule="atLeast"/>
        <w:rPr>
          <w:rFonts w:ascii="Traditional Arabic" w:hAnsi="Traditional Arabic" w:cs="Traditional Arabic"/>
          <w:sz w:val="24"/>
          <w:szCs w:val="24"/>
        </w:rPr>
      </w:pPr>
    </w:p>
    <w:p w14:paraId="1E57E8CB"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في السياق السعودي، تبنّت المملكة العربية السعودية التحول الرقمي كخيار استراتيجي ضمن </w:t>
      </w:r>
      <w:r w:rsidRPr="00881D47">
        <w:rPr>
          <w:rFonts w:ascii="Traditional Arabic" w:hAnsi="Traditional Arabic" w:cs="Traditional Arabic"/>
          <w:b/>
          <w:bCs/>
          <w:sz w:val="24"/>
          <w:szCs w:val="24"/>
          <w:rtl/>
        </w:rPr>
        <w:t>رؤية 2030</w:t>
      </w:r>
      <w:r w:rsidRPr="00881D47">
        <w:rPr>
          <w:rFonts w:ascii="Traditional Arabic" w:hAnsi="Traditional Arabic" w:cs="Traditional Arabic"/>
          <w:sz w:val="24"/>
          <w:szCs w:val="24"/>
          <w:rtl/>
        </w:rPr>
        <w:t>،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w:t>
      </w:r>
      <w:r w:rsidRPr="00881D47">
        <w:rPr>
          <w:rFonts w:ascii="Traditional Arabic" w:hAnsi="Traditional Arabic" w:cs="Traditional Arabic"/>
          <w:sz w:val="24"/>
          <w:szCs w:val="24"/>
        </w:rPr>
        <w:t xml:space="preserve"> (Alahmadi, 2024).</w:t>
      </w:r>
    </w:p>
    <w:p w14:paraId="2D8A7E4D" w14:textId="77777777" w:rsidR="00E8012E" w:rsidRPr="00881D47" w:rsidRDefault="00E8012E" w:rsidP="00E8012E">
      <w:pPr>
        <w:spacing w:line="30" w:lineRule="atLeast"/>
        <w:rPr>
          <w:rFonts w:ascii="Traditional Arabic" w:hAnsi="Traditional Arabic" w:cs="Traditional Arabic"/>
          <w:sz w:val="24"/>
          <w:szCs w:val="24"/>
        </w:rPr>
      </w:pPr>
    </w:p>
    <w:p w14:paraId="351C1F8C"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881D47">
        <w:rPr>
          <w:rFonts w:ascii="Traditional Arabic" w:hAnsi="Traditional Arabic" w:cs="Traditional Arabic"/>
          <w:sz w:val="24"/>
          <w:szCs w:val="24"/>
        </w:rPr>
        <w:t>:</w:t>
      </w:r>
    </w:p>
    <w:p w14:paraId="12F313F4" w14:textId="77777777" w:rsidR="00E8012E" w:rsidRPr="00881D47" w:rsidRDefault="00E8012E" w:rsidP="00E8012E">
      <w:pPr>
        <w:spacing w:line="30" w:lineRule="atLeast"/>
        <w:rPr>
          <w:rFonts w:ascii="Traditional Arabic" w:hAnsi="Traditional Arabic" w:cs="Traditional Arabic"/>
          <w:sz w:val="24"/>
          <w:szCs w:val="24"/>
        </w:rPr>
      </w:pPr>
    </w:p>
    <w:p w14:paraId="1251462B"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تقديم إطار نظري متكامل يستعرض المفاهيم الأساسية المرتبطة بالعمل عن بُعد، والتحول الرقمي، والأداء الوظيفي</w:t>
      </w:r>
      <w:r w:rsidRPr="00881D47">
        <w:rPr>
          <w:rFonts w:ascii="Traditional Arabic" w:hAnsi="Traditional Arabic" w:cs="Traditional Arabic"/>
          <w:sz w:val="24"/>
          <w:szCs w:val="24"/>
        </w:rPr>
        <w:t>.</w:t>
      </w:r>
    </w:p>
    <w:p w14:paraId="52FDA0E2"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تحليل النظريات ذات العلاقة، مثل </w:t>
      </w:r>
      <w:r w:rsidRPr="00881D47">
        <w:rPr>
          <w:rFonts w:ascii="Traditional Arabic" w:hAnsi="Traditional Arabic" w:cs="Traditional Arabic"/>
          <w:b/>
          <w:bCs/>
          <w:sz w:val="24"/>
          <w:szCs w:val="24"/>
          <w:rtl/>
        </w:rPr>
        <w:t>نظرية التبادل الاجتماعي</w:t>
      </w:r>
      <w:r w:rsidRPr="00881D47">
        <w:rPr>
          <w:rFonts w:ascii="Traditional Arabic" w:hAnsi="Traditional Arabic" w:cs="Traditional Arabic"/>
          <w:sz w:val="24"/>
          <w:szCs w:val="24"/>
          <w:rtl/>
        </w:rPr>
        <w:t>، و</w:t>
      </w:r>
      <w:r w:rsidRPr="00881D47">
        <w:rPr>
          <w:rFonts w:ascii="Traditional Arabic" w:hAnsi="Traditional Arabic" w:cs="Traditional Arabic"/>
          <w:b/>
          <w:bCs/>
          <w:sz w:val="24"/>
          <w:szCs w:val="24"/>
          <w:rtl/>
        </w:rPr>
        <w:t>نموذج</w:t>
      </w:r>
      <w:r w:rsidRPr="00881D47">
        <w:rPr>
          <w:rFonts w:ascii="Traditional Arabic" w:hAnsi="Traditional Arabic" w:cs="Traditional Arabic"/>
          <w:b/>
          <w:bCs/>
          <w:sz w:val="24"/>
          <w:szCs w:val="24"/>
        </w:rPr>
        <w:t xml:space="preserve"> TOE</w:t>
      </w:r>
      <w:r w:rsidRPr="00881D47">
        <w:rPr>
          <w:rFonts w:ascii="Traditional Arabic" w:hAnsi="Traditional Arabic" w:cs="Traditional Arabic"/>
          <w:sz w:val="24"/>
          <w:szCs w:val="24"/>
          <w:rtl/>
        </w:rPr>
        <w:t>، التي تفسر طبيعة العلاقة بين جودة التواصل الداخلي وكفاءة فرق العمل والأداء</w:t>
      </w:r>
      <w:r w:rsidRPr="00881D47">
        <w:rPr>
          <w:rFonts w:ascii="Traditional Arabic" w:hAnsi="Traditional Arabic" w:cs="Traditional Arabic"/>
          <w:sz w:val="24"/>
          <w:szCs w:val="24"/>
        </w:rPr>
        <w:t>.</w:t>
      </w:r>
    </w:p>
    <w:p w14:paraId="6711DFF5"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مراجعة الأدبيات المحلية والدولية لتحديد أبرز ما توصلت إليه الدراسات السابقة وتوضيح الفجوات المعرفية القائمة</w:t>
      </w:r>
      <w:r w:rsidRPr="00881D47">
        <w:rPr>
          <w:rFonts w:ascii="Traditional Arabic" w:hAnsi="Traditional Arabic" w:cs="Traditional Arabic"/>
          <w:sz w:val="24"/>
          <w:szCs w:val="24"/>
        </w:rPr>
        <w:t>.</w:t>
      </w:r>
    </w:p>
    <w:p w14:paraId="33C99C63" w14:textId="77777777" w:rsidR="00E8012E" w:rsidRPr="00881D47" w:rsidRDefault="00E8012E" w:rsidP="00E8012E">
      <w:pPr>
        <w:numPr>
          <w:ilvl w:val="0"/>
          <w:numId w:val="7"/>
        </w:num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تقديم نموذج نظري مقترح يوضح العلاقة التفاعلية بين التحول الرقمي والعمل عن بُعد والأداء الوظيفي والرضا الوظيفي، في ضوء الواقع السعودي وضمن </w:t>
      </w:r>
      <w:r w:rsidRPr="00881D47">
        <w:rPr>
          <w:rFonts w:ascii="Traditional Arabic" w:hAnsi="Traditional Arabic" w:cs="Traditional Arabic"/>
          <w:b/>
          <w:bCs/>
          <w:sz w:val="24"/>
          <w:szCs w:val="24"/>
          <w:rtl/>
        </w:rPr>
        <w:t>بيئة مركز الاتصال بقطاع الأعمال في شركة موبايلي</w:t>
      </w:r>
      <w:r w:rsidRPr="00881D47">
        <w:rPr>
          <w:rFonts w:ascii="Traditional Arabic" w:hAnsi="Traditional Arabic" w:cs="Traditional Arabic"/>
          <w:sz w:val="24"/>
          <w:szCs w:val="24"/>
          <w:rtl/>
        </w:rPr>
        <w:t xml:space="preserve"> كدراسة حالة ميدانية</w:t>
      </w:r>
      <w:r w:rsidRPr="00881D47">
        <w:rPr>
          <w:rFonts w:ascii="Traditional Arabic" w:hAnsi="Traditional Arabic" w:cs="Traditional Arabic"/>
          <w:sz w:val="24"/>
          <w:szCs w:val="24"/>
        </w:rPr>
        <w:t>.</w:t>
      </w:r>
    </w:p>
    <w:p w14:paraId="58814865" w14:textId="77777777" w:rsidR="00E8012E" w:rsidRPr="00881D47" w:rsidRDefault="00E8012E" w:rsidP="00E8012E">
      <w:pPr>
        <w:spacing w:line="30" w:lineRule="atLeast"/>
        <w:rPr>
          <w:rFonts w:ascii="Traditional Arabic" w:hAnsi="Traditional Arabic" w:cs="Traditional Arabic"/>
          <w:sz w:val="24"/>
          <w:szCs w:val="24"/>
        </w:rPr>
      </w:pPr>
    </w:p>
    <w:p w14:paraId="72C34100"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881D47">
        <w:rPr>
          <w:rFonts w:ascii="Traditional Arabic" w:hAnsi="Traditional Arabic" w:cs="Traditional Arabic"/>
          <w:b/>
          <w:bCs/>
          <w:sz w:val="24"/>
          <w:szCs w:val="24"/>
          <w:rtl/>
        </w:rPr>
        <w:t>دراسة الحالة المعتمدة</w:t>
      </w:r>
      <w:r w:rsidRPr="00881D47">
        <w:rPr>
          <w:rFonts w:ascii="Traditional Arabic" w:hAnsi="Traditional Arabic" w:cs="Traditional Arabic"/>
          <w:sz w:val="24"/>
          <w:szCs w:val="24"/>
        </w:rPr>
        <w:t>.</w:t>
      </w:r>
    </w:p>
    <w:p w14:paraId="47A195EF" w14:textId="77777777" w:rsidR="00E8012E" w:rsidRPr="00881D47" w:rsidRDefault="00E8012E" w:rsidP="00E8012E">
      <w:pPr>
        <w:spacing w:line="30" w:lineRule="atLeast"/>
        <w:rPr>
          <w:rFonts w:ascii="Traditional Arabic" w:hAnsi="Traditional Arabic" w:cs="Traditional Arabic"/>
          <w:sz w:val="24"/>
          <w:szCs w:val="24"/>
          <w:rtl/>
        </w:rPr>
      </w:pPr>
    </w:p>
    <w:p w14:paraId="1D01D242" w14:textId="77777777" w:rsidR="00E8012E" w:rsidRPr="00881D47" w:rsidRDefault="00E8012E" w:rsidP="00E8012E">
      <w:pPr>
        <w:spacing w:line="30" w:lineRule="atLeast"/>
        <w:rPr>
          <w:rFonts w:ascii="Traditional Arabic" w:hAnsi="Traditional Arabic" w:cs="Traditional Arabic"/>
          <w:sz w:val="24"/>
          <w:szCs w:val="24"/>
        </w:rPr>
      </w:pPr>
    </w:p>
    <w:p w14:paraId="69EBFF0C" w14:textId="5B637E60"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 </w:t>
      </w:r>
      <w:r w:rsidR="00E8012E" w:rsidRPr="00881D47">
        <w:rPr>
          <w:rFonts w:ascii="Traditional Arabic" w:hAnsi="Traditional Arabic" w:cs="Traditional Arabic"/>
          <w:b/>
          <w:bCs/>
          <w:sz w:val="28"/>
          <w:szCs w:val="28"/>
          <w:rtl/>
        </w:rPr>
        <w:t>مفهوم العمل عن بُعد</w:t>
      </w:r>
    </w:p>
    <w:p w14:paraId="1DA45DBB" w14:textId="11AAAAB4"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2.2.1 </w:t>
      </w:r>
      <w:r w:rsidR="00E8012E" w:rsidRPr="00881D47">
        <w:rPr>
          <w:rFonts w:ascii="Traditional Arabic" w:hAnsi="Traditional Arabic" w:cs="Traditional Arabic"/>
          <w:b/>
          <w:bCs/>
          <w:sz w:val="28"/>
          <w:szCs w:val="28"/>
          <w:rtl/>
        </w:rPr>
        <w:t>تعريف العمل عن بُعد</w:t>
      </w:r>
    </w:p>
    <w:p w14:paraId="579834D0"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يشير العمل عن بُعد إلى نمط تشغيلي يتيح للموظف أداء مهامه من خارج بيئة العمل التقليدية، اعتمادًا على أدوات الاتصال الرقمي والبنية التحتية التقنية الداعمة</w:t>
      </w:r>
      <w:r w:rsidRPr="00881D47">
        <w:rPr>
          <w:rFonts w:ascii="Traditional Arabic" w:hAnsi="Traditional Arabic" w:cs="Traditional Arabic"/>
          <w:sz w:val="24"/>
          <w:szCs w:val="24"/>
        </w:rPr>
        <w:t xml:space="preserve"> (Gibbs, Mengel, &amp; Siemroth, 2021). </w:t>
      </w:r>
      <w:r w:rsidRPr="00881D47">
        <w:rPr>
          <w:rFonts w:ascii="Traditional Arabic" w:hAnsi="Traditional Arabic" w:cs="Traditional Arabic"/>
          <w:sz w:val="24"/>
          <w:szCs w:val="24"/>
          <w:rtl/>
        </w:rPr>
        <w:t>ورغم أن هذا التعريف يبدو عامًا في أغلب الأدبيات، إلا أن تطبيقه في بيئات مراكز الاتصال يحمل خصوصية مختلفة مقارنة بالقطاعات الأخرى، نظرًا لاعتماد هذه المراكز على التفاعل اللحظي، وسرعة تبادل المعلومات، ودقة التنسيق بين الأدوار التشغيلية</w:t>
      </w:r>
      <w:r w:rsidRPr="00881D47">
        <w:rPr>
          <w:rFonts w:ascii="Traditional Arabic" w:hAnsi="Traditional Arabic" w:cs="Traditional Arabic"/>
          <w:sz w:val="24"/>
          <w:szCs w:val="24"/>
        </w:rPr>
        <w:t>.</w:t>
      </w:r>
    </w:p>
    <w:p w14:paraId="052F03EE"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مركز الاتصال في قطاع الأعمال بشركة موبايلي، لا يقتصر العمل عن بُعد على مجرد أداء المهام من المنزل، بل يمثل تحولًا تشغيليًا يتطلب جاهزية رقمية عالية لضمان جودة المكالمات، وسلاسة تدفق المعلومات بين الموظفين والمشرفين، واستمرارية الإشراف الفني. كما يرتبط نجاح النموذج بقدرة الأنظمة الرقمية على دعم مؤشرات الأداء الرئيسة مثل جودة الحل من أول اتصال</w:t>
      </w:r>
      <w:r w:rsidRPr="00881D47">
        <w:rPr>
          <w:rFonts w:ascii="Traditional Arabic" w:hAnsi="Traditional Arabic" w:cs="Traditional Arabic"/>
          <w:sz w:val="24"/>
          <w:szCs w:val="24"/>
        </w:rPr>
        <w:t xml:space="preserve"> FCR </w:t>
      </w:r>
      <w:r w:rsidRPr="00881D47">
        <w:rPr>
          <w:rFonts w:ascii="Traditional Arabic" w:hAnsi="Traditional Arabic" w:cs="Traditional Arabic"/>
          <w:sz w:val="24"/>
          <w:szCs w:val="24"/>
          <w:rtl/>
        </w:rPr>
        <w:t>ومتوسط زمن المعالجة</w:t>
      </w:r>
      <w:r w:rsidRPr="00881D47">
        <w:rPr>
          <w:rFonts w:ascii="Traditional Arabic" w:hAnsi="Traditional Arabic" w:cs="Traditional Arabic"/>
          <w:sz w:val="24"/>
          <w:szCs w:val="24"/>
        </w:rPr>
        <w:t xml:space="preserve"> AHT. </w:t>
      </w:r>
      <w:r w:rsidRPr="00881D47">
        <w:rPr>
          <w:rFonts w:ascii="Traditional Arabic" w:hAnsi="Traditional Arabic" w:cs="Traditional Arabic"/>
          <w:sz w:val="24"/>
          <w:szCs w:val="24"/>
          <w:rtl/>
        </w:rPr>
        <w:t>ويؤثر هذا النموذج بشكل مباشر في مكونات تشغيلية متعددة، فبينما يُسهم في تقليل بعض التكاليف التشغيلية المرتبطة بالبنية المكتبية، قد يرفع في المقابل تكاليف الدعم الفني المرتبطة بمعالجة الأعطال التقنية المنزلية أو ضمان جودة الاتصال</w:t>
      </w:r>
      <w:r w:rsidRPr="00881D47">
        <w:rPr>
          <w:rFonts w:ascii="Traditional Arabic" w:hAnsi="Traditional Arabic" w:cs="Traditional Arabic"/>
          <w:sz w:val="24"/>
          <w:szCs w:val="24"/>
        </w:rPr>
        <w:t>.</w:t>
      </w:r>
    </w:p>
    <w:p w14:paraId="77B6784E"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ومن ثم، يتجاوز تعريف العمل عن بُعد مجرد كونه خيارًا تنظيميًا مرنًا، ليصبح إطارًا تشغيليًا متكاملاً يتطلب مواءمة بين البنية الرقمية والتفاعل البشري لضمان استدامة الأداء في بيئات مراكز الاتصال التي تتسم بارتفاع الضغط التشغيلي</w:t>
      </w:r>
      <w:r w:rsidRPr="00881D47">
        <w:rPr>
          <w:rFonts w:ascii="Traditional Arabic" w:hAnsi="Traditional Arabic" w:cs="Traditional Arabic"/>
          <w:sz w:val="24"/>
          <w:szCs w:val="24"/>
        </w:rPr>
        <w:t>.</w:t>
      </w:r>
    </w:p>
    <w:p w14:paraId="5D95DE72" w14:textId="77777777" w:rsidR="00091227" w:rsidRPr="00881D47" w:rsidRDefault="00091227" w:rsidP="00091227">
      <w:pPr>
        <w:spacing w:line="30" w:lineRule="atLeast"/>
        <w:rPr>
          <w:rFonts w:ascii="Traditional Arabic" w:hAnsi="Traditional Arabic" w:cs="Traditional Arabic"/>
        </w:rPr>
      </w:pPr>
    </w:p>
    <w:p w14:paraId="094702F6" w14:textId="77777777" w:rsidR="00E8012E" w:rsidRPr="00881D47" w:rsidRDefault="00E8012E" w:rsidP="00E8012E">
      <w:pPr>
        <w:spacing w:line="30" w:lineRule="atLeast"/>
        <w:rPr>
          <w:rFonts w:ascii="Traditional Arabic" w:hAnsi="Traditional Arabic" w:cs="Traditional Arabic"/>
          <w:sz w:val="24"/>
          <w:szCs w:val="24"/>
        </w:rPr>
      </w:pPr>
    </w:p>
    <w:p w14:paraId="04495928" w14:textId="0F78358A"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2.2.2 </w:t>
      </w:r>
      <w:r w:rsidR="00E8012E" w:rsidRPr="00881D47">
        <w:rPr>
          <w:rFonts w:ascii="Traditional Arabic" w:hAnsi="Traditional Arabic" w:cs="Traditional Arabic"/>
          <w:b/>
          <w:bCs/>
          <w:sz w:val="28"/>
          <w:szCs w:val="28"/>
          <w:rtl/>
        </w:rPr>
        <w:t>مزايا العمل عن بُعد</w:t>
      </w:r>
    </w:p>
    <w:p w14:paraId="584CE1FA"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الأدبيات الحديثة إلى أن العمل عن بعد يقدم مزايا تشغيلية وتنظيمية متعددة، إلا أن أثر هذه المزايا يختلف باختلاف طبيعة القطاع. وفي بيئة مراكز الاتصال، يتخذ هذا النموذج طابعاً خاصاً نظراً لاعتماد العمل على التفاعل اللحظي والاستجابة الفورية. ففيما يتعلق بتحسين الإنتاجية، توضح دراسة</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العمل عن بعد قد يسهم في تقليل الانقطاعات وزيادة التحكم في إدارة الوقت، إلا أن انعكاس ذلك على مركز الاتصال يعتمد على مدى قدرة الموظف على المحافظة على سرعة الاستجابة أثناء المكالمات ومعالجة الطلبات في الوقت المناسب. ويظهر البعد التطبيقي لهذا الأمر في مؤشرات مثل دقة التوثيق وجودة الحل من أول اتصال، إذ ترتبط هذه المؤشرات بقدرة الموظف على التعامل مع أنظمة العمل الرقمية دون تأخير</w:t>
      </w:r>
      <w:r w:rsidRPr="00881D47">
        <w:rPr>
          <w:rFonts w:ascii="Traditional Arabic" w:hAnsi="Traditional Arabic" w:cs="Traditional Arabic"/>
          <w:sz w:val="24"/>
          <w:szCs w:val="24"/>
        </w:rPr>
        <w:t>.</w:t>
      </w:r>
    </w:p>
    <w:p w14:paraId="18860BB7"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أما فيما يتعلق بتقليل التكاليف التشغيلية، فإن المبدأ العام للعمل عن بعد يشير إلى خفض تكاليف المكاتب والخدمات. إلا أن هذا الانخفاض لا يتحقق بالكامل في مركز الاتصال، حيث تنخفض بعض التكاليف مثل المساحات المكتبية، بينما قد ترتفع تكاليف أخرى مثل الدعم الفني، وصيانة الأنظمة، وبرامج الحماية الرقمية، وضمان استقرار الشبكات المنزلية لدى الموظفين. وهذا يعني أن التوفير المالي في هذه البيئة ليس مطلقاً، بل مشروطاً بكفاءة البنية التقنية وفاعلية الدعم الفني</w:t>
      </w:r>
      <w:r w:rsidRPr="00881D47">
        <w:rPr>
          <w:rFonts w:ascii="Traditional Arabic" w:hAnsi="Traditional Arabic" w:cs="Traditional Arabic"/>
          <w:sz w:val="24"/>
          <w:szCs w:val="24"/>
        </w:rPr>
        <w:t>.</w:t>
      </w:r>
    </w:p>
    <w:p w14:paraId="697C216D" w14:textId="77777777" w:rsidR="0047105C" w:rsidRPr="00881D47" w:rsidRDefault="0047105C" w:rsidP="0047105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وفيما يخص المرونة الوظيفية، تشير دراسة</w:t>
      </w:r>
      <w:r w:rsidRPr="00881D47">
        <w:rPr>
          <w:rFonts w:ascii="Traditional Arabic" w:hAnsi="Traditional Arabic" w:cs="Traditional Arabic"/>
          <w:sz w:val="24"/>
          <w:szCs w:val="24"/>
        </w:rPr>
        <w:t xml:space="preserve"> Gibbs, Mengel, and Siemroth (2023) </w:t>
      </w:r>
      <w:r w:rsidRPr="00881D47">
        <w:rPr>
          <w:rFonts w:ascii="Traditional Arabic" w:hAnsi="Traditional Arabic" w:cs="Traditional Arabic"/>
          <w:sz w:val="24"/>
          <w:szCs w:val="24"/>
          <w:rtl/>
        </w:rPr>
        <w:t>إلى أن المرونة تسهم في رفع رضا الموظفين، وهو عامل مهم في مراكز الاتصال التي تتطلب متابعة دقيقة لساعات الذروة وتوزيع المهام. ومع ذلك، فإن المرونة الزائدة قد تؤدي إلى تباين في مستويات الجاهزية أثناء الفترات عالية الضغط، مما يستوجب وجود سياسات تشغيلية واضحة لتنظيم الجداول وموازنة عدد الموظفين المتاحين في كل فترة تشغيلية</w:t>
      </w:r>
      <w:r w:rsidRPr="00881D47">
        <w:rPr>
          <w:rFonts w:ascii="Traditional Arabic" w:hAnsi="Traditional Arabic" w:cs="Traditional Arabic"/>
          <w:sz w:val="24"/>
          <w:szCs w:val="24"/>
        </w:rPr>
        <w:t>.</w:t>
      </w:r>
    </w:p>
    <w:p w14:paraId="5A1B4A68" w14:textId="77777777" w:rsidR="0047105C" w:rsidRPr="00881D47" w:rsidRDefault="0047105C" w:rsidP="0047105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وتشير الأدبيات كذلك إلى أن العمل عن بعد يرتبط بتعزيز استدامة الأعمال، كما أوضحت دراسة</w:t>
      </w:r>
      <w:r w:rsidRPr="00881D47">
        <w:rPr>
          <w:rFonts w:ascii="Traditional Arabic" w:hAnsi="Traditional Arabic" w:cs="Traditional Arabic"/>
          <w:sz w:val="24"/>
          <w:szCs w:val="24"/>
        </w:rPr>
        <w:t xml:space="preserve"> Radu et al. (2023)</w:t>
      </w:r>
      <w:r w:rsidRPr="00881D47">
        <w:rPr>
          <w:rFonts w:ascii="Traditional Arabic" w:hAnsi="Traditional Arabic" w:cs="Traditional Arabic"/>
          <w:sz w:val="24"/>
          <w:szCs w:val="24"/>
          <w:rtl/>
        </w:rPr>
        <w:t>، من خلال تقليل التنقل وتخفيف الضغط على البنية التشغيلية. وينطبق ذلك جزئياً على مراكز الاتصال، حيث يسمح العمل عن بعد باستمرارية تقديم الخدمة خلال الظروف الطارئة، لكنه يتطلب في المقابل استثمارات إضافية لضمان تشغيل الأنظمة دون انقطاع، مما يجعل الاستدامة هنا نتيجة توازن بين الفوائد التشغيلية والتكاليف التقنية المصاحبة</w:t>
      </w:r>
      <w:r w:rsidRPr="00881D47">
        <w:rPr>
          <w:rFonts w:ascii="Traditional Arabic" w:hAnsi="Traditional Arabic" w:cs="Traditional Arabic"/>
          <w:sz w:val="24"/>
          <w:szCs w:val="24"/>
        </w:rPr>
        <w:t>.</w:t>
      </w:r>
    </w:p>
    <w:p w14:paraId="6EAF06A1" w14:textId="77777777" w:rsidR="002C0134" w:rsidRPr="00881D47" w:rsidRDefault="002C0134" w:rsidP="0047105C">
      <w:pPr>
        <w:spacing w:line="30" w:lineRule="atLeast"/>
        <w:rPr>
          <w:rFonts w:ascii="Traditional Arabic" w:hAnsi="Traditional Arabic" w:cs="Traditional Arabic"/>
          <w:sz w:val="24"/>
          <w:szCs w:val="24"/>
          <w:rtl/>
        </w:rPr>
      </w:pPr>
    </w:p>
    <w:p w14:paraId="2662759F" w14:textId="598EA523" w:rsidR="002C0134" w:rsidRPr="00881D47" w:rsidRDefault="002C0134" w:rsidP="0047105C">
      <w:pPr>
        <w:spacing w:line="30" w:lineRule="atLeast"/>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نقدي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لمزايا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سياق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مراكز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الاتصال:</w:t>
      </w:r>
    </w:p>
    <w:p w14:paraId="4F0D0892" w14:textId="77777777" w:rsidR="002C0134" w:rsidRPr="00881D47" w:rsidRDefault="002C0134" w:rsidP="002C013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سبق، يتضح أن مزايا العمل عن بُعد في بيئة مراكز الاتصال لا يمكن التعامل معها بوصفها مزايا عامة أو مطلقة، كما هو الحال في بعض القطاعات الإدارية أو المعرفية، بل ينبغي النظر إليها ضمن إطار تشغيلي دقيق تحكمه طبيعة الأداء اللحظي وكثافة التفاعل مع العملاء. فبينما قد تسهم ترتيبات العمل عن بُعد في تحسين بعض جوانب الإنتاجية الفردية ورفع مستوى الرضا الوظيفي، فإن تحقق هذه المزايا عمليًا يظل مرهونًا بقدرة المنظمة على مواءمة السياسات التشغيلية، والبنية التقنية، ونظم المتابعة والتقييم مع متطلبات العمل عن بُعد. وعليه، فإن القيمة المضافة لهذا النموذج في مراكز الاتصال لا تنبع من تطبيقه بذاته، وإنما من كيفية تصميمه وإدارته وتشغيله بما يضمن الحفاظ على مؤشرات الأداء التشغيلية وجودة الخدمة المقدمة، وهو ما يستدعي تبني مقاربة تحليلية متوازنة عند تقييم جدوى العمل عن بُعد في هذا النوع من البيئات</w:t>
      </w:r>
      <w:r w:rsidRPr="00881D47">
        <w:rPr>
          <w:rFonts w:ascii="Traditional Arabic" w:hAnsi="Traditional Arabic" w:cs="Traditional Arabic"/>
          <w:sz w:val="24"/>
          <w:szCs w:val="24"/>
        </w:rPr>
        <w:t>.</w:t>
      </w:r>
    </w:p>
    <w:p w14:paraId="5CE734D1" w14:textId="77777777" w:rsidR="002C0134" w:rsidRPr="00881D47" w:rsidRDefault="002C0134" w:rsidP="0047105C">
      <w:pPr>
        <w:spacing w:line="30" w:lineRule="atLeast"/>
        <w:rPr>
          <w:rFonts w:ascii="Traditional Arabic" w:hAnsi="Traditional Arabic" w:cs="Traditional Arabic"/>
          <w:b/>
          <w:bCs/>
          <w:sz w:val="28"/>
          <w:szCs w:val="28"/>
        </w:rPr>
      </w:pPr>
    </w:p>
    <w:p w14:paraId="7A83F494" w14:textId="77777777" w:rsidR="00E8012E" w:rsidRPr="00881D47" w:rsidRDefault="00E8012E" w:rsidP="00E8012E">
      <w:pPr>
        <w:spacing w:line="30" w:lineRule="atLeast"/>
        <w:rPr>
          <w:rFonts w:ascii="Traditional Arabic" w:hAnsi="Traditional Arabic" w:cs="Traditional Arabic"/>
          <w:sz w:val="24"/>
          <w:szCs w:val="24"/>
        </w:rPr>
      </w:pPr>
    </w:p>
    <w:p w14:paraId="334AD138" w14:textId="38521E8C" w:rsidR="00E8012E" w:rsidRPr="00881D47" w:rsidRDefault="00C837F7"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2.2.3 </w:t>
      </w:r>
      <w:r w:rsidR="00E8012E" w:rsidRPr="00881D47">
        <w:rPr>
          <w:rFonts w:ascii="Traditional Arabic" w:hAnsi="Traditional Arabic" w:cs="Traditional Arabic"/>
          <w:b/>
          <w:bCs/>
          <w:sz w:val="28"/>
          <w:szCs w:val="28"/>
          <w:rtl/>
        </w:rPr>
        <w:t>تحديات العمل عن بُعد</w:t>
      </w:r>
    </w:p>
    <w:p w14:paraId="2BFD953A"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رغم المزايا التي يقدمها العمل عن بعد، إلا أن تطبيقه يكشف عن مجموعة من التحديات التي ترتبط مباشرة بطبيعة العمل في مراكز الاتصال، وهي بيئات تقوم أساسًا على التنسيق اللحظي والاستجابة الفورية. ويبرز أول هذه التحديات في </w:t>
      </w:r>
      <w:r w:rsidRPr="00881D47">
        <w:rPr>
          <w:rFonts w:ascii="Traditional Arabic" w:hAnsi="Traditional Arabic" w:cs="Traditional Arabic"/>
          <w:b/>
          <w:bCs/>
          <w:sz w:val="24"/>
          <w:szCs w:val="24"/>
          <w:rtl/>
        </w:rPr>
        <w:t>جودة التواصل اللحظي</w:t>
      </w:r>
      <w:r w:rsidRPr="00881D47">
        <w:rPr>
          <w:rFonts w:ascii="Traditional Arabic" w:hAnsi="Traditional Arabic" w:cs="Traditional Arabic"/>
          <w:sz w:val="24"/>
          <w:szCs w:val="24"/>
          <w:rtl/>
        </w:rPr>
        <w:t>؛ إذ أوضحت دراسة</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غياب التواصل المباشر يؤدي إلى بطء في تدفق المعلومات وضعف في التنسيق بين الموظفين والمشرفين، وهو ما يظهر بوضوح في مركز الاتصال من خلال التأخر في تصعيد البلاغات أو انخفاض دقة التوثيق داخل النظام عند التعامل مع العدد الكبير من المكالمات اليومية</w:t>
      </w:r>
      <w:r w:rsidRPr="00881D47">
        <w:rPr>
          <w:rFonts w:ascii="Traditional Arabic" w:hAnsi="Traditional Arabic" w:cs="Traditional Arabic"/>
          <w:sz w:val="24"/>
          <w:szCs w:val="24"/>
        </w:rPr>
        <w:t>.</w:t>
      </w:r>
    </w:p>
    <w:p w14:paraId="3A52A40B"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يبرز تحدي </w:t>
      </w:r>
      <w:r w:rsidRPr="00881D47">
        <w:rPr>
          <w:rFonts w:ascii="Traditional Arabic" w:hAnsi="Traditional Arabic" w:cs="Traditional Arabic"/>
          <w:b/>
          <w:bCs/>
          <w:sz w:val="24"/>
          <w:szCs w:val="24"/>
          <w:rtl/>
        </w:rPr>
        <w:t>العزلة المهنية</w:t>
      </w:r>
      <w:r w:rsidRPr="00881D47">
        <w:rPr>
          <w:rFonts w:ascii="Traditional Arabic" w:hAnsi="Traditional Arabic" w:cs="Traditional Arabic"/>
          <w:sz w:val="24"/>
          <w:szCs w:val="24"/>
          <w:rtl/>
        </w:rPr>
        <w:t xml:space="preserve"> الذي تؤكده دراسة</w:t>
      </w:r>
      <w:r w:rsidRPr="00881D47">
        <w:rPr>
          <w:rFonts w:ascii="Traditional Arabic" w:hAnsi="Traditional Arabic" w:cs="Traditional Arabic"/>
          <w:sz w:val="24"/>
          <w:szCs w:val="24"/>
        </w:rPr>
        <w:t xml:space="preserve"> Mostafa (2021)</w:t>
      </w:r>
      <w:r w:rsidRPr="00881D47">
        <w:rPr>
          <w:rFonts w:ascii="Traditional Arabic" w:hAnsi="Traditional Arabic" w:cs="Traditional Arabic"/>
          <w:sz w:val="24"/>
          <w:szCs w:val="24"/>
          <w:rtl/>
        </w:rPr>
        <w:t>، حيث ترتفع لديه احتمالية شعور العاملين عن بعد بالوحدة وغياب الروابط الاجتماعية اليومية، مما ينعكس على مستويات رضا الموظفين وتحفيزهم، ويؤثر بالتالي على جودة الأداء في الفترات التشغيلية ذات الضغط المرتفع</w:t>
      </w:r>
      <w:r w:rsidRPr="00881D47">
        <w:rPr>
          <w:rFonts w:ascii="Traditional Arabic" w:hAnsi="Traditional Arabic" w:cs="Traditional Arabic"/>
          <w:sz w:val="24"/>
          <w:szCs w:val="24"/>
        </w:rPr>
        <w:t>.</w:t>
      </w:r>
    </w:p>
    <w:p w14:paraId="0F6C08E6"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يتعلق بتقييم الأداء، فإن الاعتماد على مؤشرات غير مباشرة يمثل تحديًا إضافيًا، حيث تبيّن</w:t>
      </w:r>
      <w:r w:rsidRPr="00881D47">
        <w:rPr>
          <w:rFonts w:ascii="Traditional Arabic" w:hAnsi="Traditional Arabic" w:cs="Traditional Arabic"/>
          <w:sz w:val="24"/>
          <w:szCs w:val="24"/>
        </w:rPr>
        <w:t xml:space="preserve"> Gibbs et al. (2021) </w:t>
      </w:r>
      <w:r w:rsidRPr="00881D47">
        <w:rPr>
          <w:rFonts w:ascii="Traditional Arabic" w:hAnsi="Traditional Arabic" w:cs="Traditional Arabic"/>
          <w:sz w:val="24"/>
          <w:szCs w:val="24"/>
          <w:rtl/>
        </w:rPr>
        <w:t>أن التركيز على الوقت بدل المخرجات يُضعف دقة التقييم. ويظهر ذلك في واقع مركز الاتصال من خلال الحاجة إلى مؤشرات كمية واضحة مثل معدل الحل من أول اتصال ومتوسط زمن المعالجة ورضا العملاء، لكون هذه البيئة تعتمد بشكل كامل على الأداء القابل للقياس وليس على الحضور المكاني</w:t>
      </w:r>
      <w:r w:rsidRPr="00881D47">
        <w:rPr>
          <w:rFonts w:ascii="Traditional Arabic" w:hAnsi="Traditional Arabic" w:cs="Traditional Arabic"/>
          <w:sz w:val="24"/>
          <w:szCs w:val="24"/>
        </w:rPr>
        <w:t>.</w:t>
      </w:r>
    </w:p>
    <w:p w14:paraId="3E9E1D4C" w14:textId="77777777" w:rsidR="00BA7154" w:rsidRPr="00881D47" w:rsidRDefault="00BA7154" w:rsidP="00BA71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كما تُعد </w:t>
      </w:r>
      <w:r w:rsidRPr="00881D47">
        <w:rPr>
          <w:rFonts w:ascii="Traditional Arabic" w:hAnsi="Traditional Arabic" w:cs="Traditional Arabic"/>
          <w:b/>
          <w:bCs/>
          <w:sz w:val="24"/>
          <w:szCs w:val="24"/>
          <w:rtl/>
        </w:rPr>
        <w:t>البنية التحتية الرقمية المنزلية</w:t>
      </w:r>
      <w:r w:rsidRPr="00881D47">
        <w:rPr>
          <w:rFonts w:ascii="Traditional Arabic" w:hAnsi="Traditional Arabic" w:cs="Traditional Arabic"/>
          <w:sz w:val="24"/>
          <w:szCs w:val="24"/>
          <w:rtl/>
        </w:rPr>
        <w:t xml:space="preserve"> أحد عناصر التباين المؤثرة؛ إذ تشير الأدبيات إلى أن ضعف الاتصال أو انقطاع الشبكة ينعكس مباشرة على جودة المكالمات وسرعة الاستجابة، وهو الأمر الذي يؤدي في مراكز الاتصال إلى زيادة المكالمات المقطوعة أو تأخر معالجة الطلبات. ويضاف إلى ذلك تحدي </w:t>
      </w:r>
      <w:r w:rsidRPr="00881D47">
        <w:rPr>
          <w:rFonts w:ascii="Traditional Arabic" w:hAnsi="Traditional Arabic" w:cs="Traditional Arabic"/>
          <w:b/>
          <w:bCs/>
          <w:sz w:val="24"/>
          <w:szCs w:val="24"/>
          <w:rtl/>
        </w:rPr>
        <w:t>الأمن السيبراني</w:t>
      </w:r>
      <w:r w:rsidRPr="00881D47">
        <w:rPr>
          <w:rFonts w:ascii="Traditional Arabic" w:hAnsi="Traditional Arabic" w:cs="Traditional Arabic"/>
          <w:sz w:val="24"/>
          <w:szCs w:val="24"/>
          <w:rtl/>
        </w:rPr>
        <w:t>، حيث يفرض التعامل مع بيانات العملاء الحساسة ضرورة وجود أنظمة حماية متقدمة وتدريب مستمر للموظفين، كما بيّنت دراسة</w:t>
      </w:r>
      <w:r w:rsidRPr="00881D47">
        <w:rPr>
          <w:rFonts w:ascii="Traditional Arabic" w:hAnsi="Traditional Arabic" w:cs="Traditional Arabic"/>
          <w:sz w:val="24"/>
          <w:szCs w:val="24"/>
        </w:rPr>
        <w:t xml:space="preserve"> El Attari (2024).</w:t>
      </w:r>
    </w:p>
    <w:p w14:paraId="52D6B9DC" w14:textId="77777777" w:rsidR="00BA7154" w:rsidRPr="00881D47" w:rsidRDefault="00BA7154" w:rsidP="00BA7154">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وأخيرًا، فإن </w:t>
      </w:r>
      <w:r w:rsidRPr="00881D47">
        <w:rPr>
          <w:rFonts w:ascii="Traditional Arabic" w:hAnsi="Traditional Arabic" w:cs="Traditional Arabic"/>
          <w:b/>
          <w:bCs/>
          <w:sz w:val="24"/>
          <w:szCs w:val="24"/>
          <w:rtl/>
        </w:rPr>
        <w:t>التوازن بين العمل والحياة الشخصية</w:t>
      </w:r>
      <w:r w:rsidRPr="00881D47">
        <w:rPr>
          <w:rFonts w:ascii="Traditional Arabic" w:hAnsi="Traditional Arabic" w:cs="Traditional Arabic"/>
          <w:sz w:val="24"/>
          <w:szCs w:val="24"/>
          <w:rtl/>
        </w:rPr>
        <w:t xml:space="preserve"> يمثل إشكالية أخرى، إذ يمكن أن يؤدي غياب الحدود الواضحة إلى الإرهاق النفسي، كما أشارت دراسة</w:t>
      </w:r>
      <w:r w:rsidRPr="00881D47">
        <w:rPr>
          <w:rFonts w:ascii="Traditional Arabic" w:hAnsi="Traditional Arabic" w:cs="Traditional Arabic"/>
          <w:sz w:val="24"/>
          <w:szCs w:val="24"/>
        </w:rPr>
        <w:t xml:space="preserve"> Mostafa (2021). </w:t>
      </w:r>
      <w:r w:rsidRPr="00881D47">
        <w:rPr>
          <w:rFonts w:ascii="Traditional Arabic" w:hAnsi="Traditional Arabic" w:cs="Traditional Arabic"/>
          <w:sz w:val="24"/>
          <w:szCs w:val="24"/>
          <w:rtl/>
        </w:rPr>
        <w:t>ويظهر هذا التحدي بشكل أكبر لدى موظفي مراكز الاتصال بسبب طبيعة الجداول المرتبطة بساعات الذروة وتنوع الفترات التشغيلية، مما يجعل الحفاظ على الاستقرار النفسي أحد العوامل المؤثرة في جودة الأداء</w:t>
      </w:r>
      <w:r w:rsidRPr="00881D47">
        <w:rPr>
          <w:rFonts w:ascii="Traditional Arabic" w:hAnsi="Traditional Arabic" w:cs="Traditional Arabic"/>
          <w:sz w:val="24"/>
          <w:szCs w:val="24"/>
        </w:rPr>
        <w:t>.</w:t>
      </w:r>
    </w:p>
    <w:p w14:paraId="0F3CEC31" w14:textId="77777777" w:rsidR="002C0134" w:rsidRPr="00881D47" w:rsidRDefault="002C0134" w:rsidP="00BA7154">
      <w:pPr>
        <w:spacing w:line="30" w:lineRule="atLeast"/>
        <w:rPr>
          <w:rFonts w:ascii="Traditional Arabic" w:hAnsi="Traditional Arabic" w:cs="Traditional Arabic"/>
          <w:sz w:val="24"/>
          <w:szCs w:val="24"/>
          <w:rtl/>
        </w:rPr>
      </w:pPr>
    </w:p>
    <w:p w14:paraId="7345FB9B" w14:textId="6C25466C" w:rsidR="002C0134" w:rsidRPr="00881D47" w:rsidRDefault="002C0134" w:rsidP="00BA7154">
      <w:pPr>
        <w:spacing w:line="30" w:lineRule="atLeast"/>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قراءة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تفسيرية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لتحديات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مراكز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الاتصال:</w:t>
      </w:r>
    </w:p>
    <w:p w14:paraId="1C3A98D1" w14:textId="77777777" w:rsidR="002C0134" w:rsidRPr="00881D47" w:rsidRDefault="002C0134" w:rsidP="002C013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تشير التحديات السابقة إلى أن تطبيق العمل عن بُعد في مراكز الاتصال لا يمثل مجرد انتقال مكاني لأداء العمل، بل يفرض إعادة نظر شاملة في آليات الإشراف، والتواصل، وتقييم الأداء، والدعم النفسي والتقني للعاملين. فالتحديات المرتبطة بجودة التواصل، والعزلة المهنية، ودقة التقييم، والأمن السيبراني، تكشف عن أن نجاح هذا النموذج يتطلب تحولًا مؤسسيًا متكاملًا يتجاوز توفير الأدوات الرقمية إلى بناء نظم تشغيلية قادرة على إدارة المخاطر المصاحبة له. وفي هذا السياق، تصبح قدرة المنظمة على التوفيق بين متطلبات الأداء اللحظي والحفاظ على استقرار الموظف النفسي والمهني عاملًا حاسمًا في تحديد ما إذا كان العمل عن بُعد يمثل حلًا تشغيليًا مستدامًا لمراكز الاتصال، أم مجرد استجابة ظرفية تفرضها ظروف طارئة</w:t>
      </w:r>
      <w:r w:rsidRPr="00881D47">
        <w:rPr>
          <w:rFonts w:ascii="Traditional Arabic" w:hAnsi="Traditional Arabic" w:cs="Traditional Arabic"/>
          <w:sz w:val="24"/>
          <w:szCs w:val="24"/>
        </w:rPr>
        <w:t>.</w:t>
      </w:r>
    </w:p>
    <w:p w14:paraId="71646647" w14:textId="77777777" w:rsidR="002C0134" w:rsidRPr="00881D47" w:rsidRDefault="002C0134" w:rsidP="00BA7154">
      <w:pPr>
        <w:spacing w:line="30" w:lineRule="atLeast"/>
        <w:rPr>
          <w:rFonts w:ascii="Traditional Arabic" w:hAnsi="Traditional Arabic" w:cs="Traditional Arabic"/>
          <w:b/>
          <w:bCs/>
          <w:sz w:val="28"/>
          <w:szCs w:val="28"/>
        </w:rPr>
      </w:pPr>
    </w:p>
    <w:p w14:paraId="2FE8C457" w14:textId="77777777" w:rsidR="00E8012E" w:rsidRPr="00881D47" w:rsidRDefault="00E8012E" w:rsidP="00E8012E">
      <w:pPr>
        <w:spacing w:line="30" w:lineRule="atLeast"/>
        <w:rPr>
          <w:rFonts w:ascii="Traditional Arabic" w:hAnsi="Traditional Arabic" w:cs="Traditional Arabic"/>
          <w:sz w:val="24"/>
          <w:szCs w:val="24"/>
          <w:rtl/>
        </w:rPr>
      </w:pPr>
    </w:p>
    <w:p w14:paraId="0FC103D1" w14:textId="77777777" w:rsidR="00E8012E" w:rsidRPr="00881D47" w:rsidRDefault="00E8012E" w:rsidP="00E8012E">
      <w:pPr>
        <w:spacing w:line="30" w:lineRule="atLeast"/>
        <w:rPr>
          <w:rFonts w:ascii="Traditional Arabic" w:hAnsi="Traditional Arabic" w:cs="Traditional Arabic"/>
          <w:sz w:val="24"/>
          <w:szCs w:val="24"/>
        </w:rPr>
      </w:pPr>
    </w:p>
    <w:p w14:paraId="7ABC23F7"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2.3</w:t>
      </w:r>
      <w:r w:rsidRPr="00881D47">
        <w:rPr>
          <w:rFonts w:ascii="Traditional Arabic" w:hAnsi="Traditional Arabic" w:cs="Traditional Arabic"/>
          <w:b/>
          <w:bCs/>
          <w:sz w:val="28"/>
          <w:szCs w:val="28"/>
          <w:rtl/>
        </w:rPr>
        <w:t xml:space="preserve"> الإطار النظري لموضوع الدراسة</w:t>
      </w:r>
    </w:p>
    <w:p w14:paraId="1EBCC008"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2.3.1 </w:t>
      </w:r>
      <w:r w:rsidRPr="00881D47">
        <w:rPr>
          <w:rFonts w:ascii="Traditional Arabic" w:hAnsi="Traditional Arabic" w:cs="Traditional Arabic"/>
          <w:b/>
          <w:bCs/>
          <w:sz w:val="24"/>
          <w:szCs w:val="24"/>
          <w:rtl/>
        </w:rPr>
        <w:t>تعريف المفاهيم الأساسية</w:t>
      </w:r>
    </w:p>
    <w:p w14:paraId="4A1FABC7" w14:textId="16388A80" w:rsidR="00E8012E" w:rsidRPr="00881D47" w:rsidRDefault="00E8012E" w:rsidP="00091227">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8"/>
          <w:szCs w:val="28"/>
          <w:rtl/>
        </w:rPr>
        <w:t>أولًا: العمل عن بُعد</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 xml:space="preserve">يُعرَّف العمل عن بُعد بأنه نمطٌ تشغيليّ مرن يسمح للموظف بأداء مهامه من خارج بيئة العمل التقليدية، </w:t>
      </w:r>
      <w:r w:rsidR="00091227" w:rsidRPr="00881D47">
        <w:rPr>
          <w:rFonts w:ascii="Traditional Arabic" w:hAnsi="Traditional Arabic" w:cs="Traditional Arabic"/>
          <w:sz w:val="24"/>
          <w:szCs w:val="24"/>
          <w:rtl/>
        </w:rPr>
        <w:t xml:space="preserve">اعتمادًا على تقنيات الاتصال الحديثة مثل الإنترنت عالي السرعة، والحوسبة السحابية، ومنصات التعاون الرقمي </w:t>
      </w:r>
      <w:r w:rsidR="00091227" w:rsidRPr="00881D47">
        <w:rPr>
          <w:rFonts w:ascii="Traditional Arabic" w:hAnsi="Traditional Arabic" w:cs="Traditional Arabic"/>
          <w:sz w:val="24"/>
          <w:szCs w:val="24"/>
        </w:rPr>
        <w:t>(Gibbs, Mengel, &amp; Siemroth, 2021).</w:t>
      </w:r>
      <w:r w:rsidRPr="00881D47">
        <w:rPr>
          <w:rFonts w:ascii="Traditional Arabic" w:hAnsi="Traditional Arabic" w:cs="Traditional Arabic"/>
          <w:sz w:val="24"/>
          <w:szCs w:val="24"/>
          <w:rtl/>
        </w:rPr>
        <w:t>وقد فرضت الظروف الطارئة، ولا سيّما خلال جائحة كوفيد-19، تسريع التحول نحو هذا النموذج لضمان استمرارية الأعمال والحفاظ على الكفاءة التشغيلية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w:t>
      </w:r>
      <w:r w:rsidRPr="00881D47">
        <w:rPr>
          <w:rFonts w:ascii="Traditional Arabic" w:hAnsi="Traditional Arabic" w:cs="Traditional Arabic"/>
          <w:sz w:val="24"/>
          <w:szCs w:val="24"/>
        </w:rPr>
        <w:t xml:space="preserve"> Jueco et al. (2023) </w:t>
      </w:r>
      <w:r w:rsidRPr="00881D47">
        <w:rPr>
          <w:rFonts w:ascii="Traditional Arabic" w:hAnsi="Traditional Arabic" w:cs="Traditional Arabic"/>
          <w:sz w:val="24"/>
          <w:szCs w:val="24"/>
          <w:rtl/>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w:t>
      </w:r>
      <w:r w:rsidRPr="00881D47">
        <w:rPr>
          <w:rFonts w:ascii="Traditional Arabic" w:hAnsi="Traditional Arabic" w:cs="Traditional Arabic"/>
          <w:sz w:val="24"/>
          <w:szCs w:val="24"/>
        </w:rPr>
        <w:t xml:space="preserve"> (TOE)</w:t>
      </w:r>
      <w:r w:rsidRPr="00881D47">
        <w:rPr>
          <w:rFonts w:ascii="Traditional Arabic" w:hAnsi="Traditional Arabic" w:cs="Traditional Arabic"/>
          <w:sz w:val="24"/>
          <w:szCs w:val="24"/>
          <w:rtl/>
        </w:rPr>
        <w:t>، الذي يُبرز الدور الحاسم للبعد التكنولوجي والبنية الرقمية المؤسسية في جاهزية المؤسسة لتبنّي العمل عن بُعد بكفاءة</w:t>
      </w:r>
      <w:r w:rsidRPr="00881D47">
        <w:rPr>
          <w:rFonts w:ascii="Traditional Arabic" w:hAnsi="Traditional Arabic" w:cs="Traditional Arabic"/>
          <w:sz w:val="24"/>
          <w:szCs w:val="24"/>
        </w:rPr>
        <w:t xml:space="preserve"> (Ng et al., 2022).</w:t>
      </w:r>
    </w:p>
    <w:p w14:paraId="3C0DC5F6" w14:textId="77777777" w:rsidR="00E8012E" w:rsidRPr="00881D47" w:rsidRDefault="00E8012E" w:rsidP="00E8012E">
      <w:pPr>
        <w:spacing w:line="30" w:lineRule="atLeast"/>
        <w:rPr>
          <w:rFonts w:ascii="Traditional Arabic" w:hAnsi="Traditional Arabic" w:cs="Traditional Arabic"/>
          <w:b/>
          <w:bCs/>
          <w:sz w:val="24"/>
          <w:szCs w:val="24"/>
        </w:rPr>
      </w:pPr>
    </w:p>
    <w:p w14:paraId="777051F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lastRenderedPageBreak/>
        <w:t>ثانيًا: التحول الرقمي</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w:t>
      </w:r>
      <w:r w:rsidRPr="00881D47">
        <w:rPr>
          <w:rFonts w:ascii="Traditional Arabic" w:hAnsi="Traditional Arabic" w:cs="Traditional Arabic"/>
          <w:sz w:val="24"/>
          <w:szCs w:val="24"/>
        </w:rPr>
        <w:t xml:space="preserve"> (Ng et al., 2022). </w:t>
      </w:r>
      <w:r w:rsidRPr="00881D47">
        <w:rPr>
          <w:rFonts w:ascii="Traditional Arabic" w:hAnsi="Traditional Arabic" w:cs="Traditional Arabic"/>
          <w:sz w:val="24"/>
          <w:szCs w:val="24"/>
          <w:rtl/>
        </w:rPr>
        <w:t>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w:t>
      </w:r>
      <w:r w:rsidRPr="00881D47">
        <w:rPr>
          <w:rFonts w:ascii="Traditional Arabic" w:hAnsi="Traditional Arabic" w:cs="Traditional Arabic"/>
          <w:sz w:val="24"/>
          <w:szCs w:val="24"/>
        </w:rPr>
        <w:t xml:space="preserve"> (Queue Time) </w:t>
      </w:r>
      <w:r w:rsidRPr="00881D47">
        <w:rPr>
          <w:rFonts w:ascii="Traditional Arabic" w:hAnsi="Traditional Arabic" w:cs="Traditional Arabic"/>
          <w:sz w:val="24"/>
          <w:szCs w:val="24"/>
          <w:rtl/>
        </w:rPr>
        <w:t>ورفع مستوى تخصيص الخدمة، بما يتماشى مع مؤشرات الأداء الرئيسة المعتمدة مثل رضا العملاء</w:t>
      </w:r>
      <w:r w:rsidRPr="00881D47">
        <w:rPr>
          <w:rFonts w:ascii="Traditional Arabic" w:hAnsi="Traditional Arabic" w:cs="Traditional Arabic"/>
          <w:sz w:val="24"/>
          <w:szCs w:val="24"/>
        </w:rPr>
        <w:t xml:space="preserve"> (CSAT) </w:t>
      </w:r>
      <w:r w:rsidRPr="00881D47">
        <w:rPr>
          <w:rFonts w:ascii="Traditional Arabic" w:hAnsi="Traditional Arabic" w:cs="Traditional Arabic"/>
          <w:sz w:val="24"/>
          <w:szCs w:val="24"/>
          <w:rtl/>
        </w:rPr>
        <w:t>وجودة الحل من أول اتصال</w:t>
      </w:r>
      <w:r w:rsidRPr="00881D47">
        <w:rPr>
          <w:rFonts w:ascii="Traditional Arabic" w:hAnsi="Traditional Arabic" w:cs="Traditional Arabic"/>
          <w:sz w:val="24"/>
          <w:szCs w:val="24"/>
        </w:rPr>
        <w:t xml:space="preserve"> (FCR).</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ويُبرز نموذج التكنولوجيا–المنظمة–البيئة</w:t>
      </w:r>
      <w:r w:rsidRPr="00881D47">
        <w:rPr>
          <w:rFonts w:ascii="Traditional Arabic" w:hAnsi="Traditional Arabic" w:cs="Traditional Arabic"/>
          <w:sz w:val="24"/>
          <w:szCs w:val="24"/>
        </w:rPr>
        <w:t xml:space="preserve"> (TOE) </w:t>
      </w:r>
      <w:r w:rsidRPr="00881D47">
        <w:rPr>
          <w:rFonts w:ascii="Traditional Arabic" w:hAnsi="Traditional Arabic" w:cs="Traditional Arabic"/>
          <w:sz w:val="24"/>
          <w:szCs w:val="24"/>
          <w:rtl/>
        </w:rPr>
        <w:t>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w:t>
      </w:r>
      <w:r w:rsidRPr="00881D47">
        <w:rPr>
          <w:rFonts w:ascii="Traditional Arabic" w:hAnsi="Traditional Arabic" w:cs="Traditional Arabic"/>
          <w:sz w:val="24"/>
          <w:szCs w:val="24"/>
        </w:rPr>
        <w:t xml:space="preserve"> (Ng et al., 2022).</w:t>
      </w:r>
    </w:p>
    <w:p w14:paraId="2B049A1D" w14:textId="77777777" w:rsidR="00E8012E" w:rsidRPr="00881D47" w:rsidRDefault="00E8012E" w:rsidP="00E8012E">
      <w:pPr>
        <w:spacing w:line="30" w:lineRule="atLeast"/>
        <w:rPr>
          <w:rFonts w:ascii="Traditional Arabic" w:hAnsi="Traditional Arabic" w:cs="Traditional Arabic"/>
          <w:b/>
          <w:bCs/>
          <w:sz w:val="24"/>
          <w:szCs w:val="24"/>
        </w:rPr>
      </w:pPr>
    </w:p>
    <w:p w14:paraId="1D9CF6B8" w14:textId="77777777" w:rsidR="00565E8C" w:rsidRPr="00881D47" w:rsidRDefault="00E8012E" w:rsidP="00565E8C">
      <w:pPr>
        <w:spacing w:line="30" w:lineRule="atLeast"/>
        <w:rPr>
          <w:rFonts w:ascii="Traditional Arabic" w:hAnsi="Traditional Arabic" w:cs="Traditional Arabic"/>
        </w:rPr>
      </w:pPr>
      <w:r w:rsidRPr="00881D47">
        <w:rPr>
          <w:rFonts w:ascii="Traditional Arabic" w:hAnsi="Traditional Arabic" w:cs="Traditional Arabic"/>
          <w:b/>
          <w:bCs/>
          <w:sz w:val="28"/>
          <w:szCs w:val="28"/>
          <w:rtl/>
        </w:rPr>
        <w:t>ثالثًا: الأداء الوظيفي</w:t>
      </w:r>
      <w:r w:rsidRPr="00881D47">
        <w:rPr>
          <w:rFonts w:ascii="Traditional Arabic" w:hAnsi="Traditional Arabic" w:cs="Traditional Arabic"/>
          <w:b/>
          <w:bCs/>
          <w:sz w:val="24"/>
          <w:szCs w:val="24"/>
        </w:rPr>
        <w:br/>
      </w:r>
      <w:r w:rsidR="00565E8C" w:rsidRPr="00881D47">
        <w:rPr>
          <w:rFonts w:ascii="Traditional Arabic" w:hAnsi="Traditional Arabic" w:cs="Traditional Arabic"/>
          <w:rtl/>
        </w:rPr>
        <w:t>يُعرَّف الأداء الوظيفي في هذه الدراسة تعريفًا عملياتيًا ينسجم مع طبيعة العمل في مراكز الاتصال، ويعتمد على مؤشرات كمية قابلة للقياس تُستخدم فعليًا في تقييم أداء الموظفين. ففي بيئة مركز الاتصال بقطاع الأعمال في شركة موبايلي، لا يُقاس الأداء بمفهومه العام، بل يُحدد وفق مجموعة من مؤشرات الأداء الرئيسة</w:t>
      </w:r>
      <w:r w:rsidR="00565E8C" w:rsidRPr="00881D47">
        <w:rPr>
          <w:rFonts w:ascii="Traditional Arabic" w:hAnsi="Traditional Arabic" w:cs="Traditional Arabic"/>
        </w:rPr>
        <w:t xml:space="preserve"> (KPIs) </w:t>
      </w:r>
      <w:r w:rsidR="00565E8C" w:rsidRPr="00881D47">
        <w:rPr>
          <w:rFonts w:ascii="Traditional Arabic" w:hAnsi="Traditional Arabic" w:cs="Traditional Arabic"/>
          <w:rtl/>
        </w:rPr>
        <w:t xml:space="preserve">التي تعكس جودة وسرعة وفاعلية معالجة طلبات العملاء، </w:t>
      </w:r>
      <w:r w:rsidR="00565E8C" w:rsidRPr="00881D47">
        <w:rPr>
          <w:rFonts w:ascii="Traditional Arabic" w:hAnsi="Traditional Arabic" w:cs="Traditional Arabic"/>
          <w:b/>
          <w:bCs/>
          <w:rtl/>
        </w:rPr>
        <w:t>وتربط الأداء الفردي بمستوى الخدمة المقدمة</w:t>
      </w:r>
      <w:r w:rsidR="00565E8C" w:rsidRPr="00881D47">
        <w:rPr>
          <w:rFonts w:ascii="Traditional Arabic" w:hAnsi="Traditional Arabic" w:cs="Traditional Arabic"/>
        </w:rPr>
        <w:t>.</w:t>
      </w:r>
    </w:p>
    <w:p w14:paraId="32F8FC64" w14:textId="77777777" w:rsidR="00565E8C" w:rsidRPr="00881D47" w:rsidRDefault="00565E8C" w:rsidP="00565E8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وتشمل هذه المؤشرات ما يلي</w:t>
      </w:r>
      <w:r w:rsidRPr="00881D47">
        <w:rPr>
          <w:rFonts w:ascii="Traditional Arabic" w:hAnsi="Traditional Arabic" w:cs="Traditional Arabic"/>
          <w:sz w:val="24"/>
          <w:szCs w:val="24"/>
        </w:rPr>
        <w:t>:</w:t>
      </w:r>
    </w:p>
    <w:p w14:paraId="29B1A42C" w14:textId="3A56E76C" w:rsidR="00565E8C" w:rsidRPr="00881D47" w:rsidRDefault="00565E8C" w:rsidP="00565E8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معدل الحل من أول اتصال</w:t>
      </w:r>
      <w:r w:rsidRPr="00881D47">
        <w:rPr>
          <w:rFonts w:ascii="Traditional Arabic" w:hAnsi="Traditional Arabic" w:cs="Traditional Arabic"/>
          <w:b/>
          <w:bCs/>
          <w:sz w:val="24"/>
          <w:szCs w:val="24"/>
        </w:rPr>
        <w:t xml:space="preserve"> (FCR):</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النسبة المئوية للمكالمات التي تُحل دون الحاجة إلى إعادة الاتصال، ويعد مؤشرًا مباشرًا لجودة الحلّ وكفاءة المعرفة التشغيلية لدى الموظف</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w:t>
      </w:r>
      <w:r w:rsidRPr="00881D47">
        <w:rPr>
          <w:rFonts w:ascii="Traditional Arabic" w:hAnsi="Traditional Arabic" w:cs="Traditional Arabic" w:hint="cs"/>
          <w:b/>
          <w:bCs/>
          <w:sz w:val="24"/>
          <w:szCs w:val="24"/>
          <w:rtl/>
        </w:rPr>
        <w:t xml:space="preserve"> </w:t>
      </w:r>
      <w:r w:rsidRPr="00881D47">
        <w:rPr>
          <w:rFonts w:ascii="Traditional Arabic" w:hAnsi="Traditional Arabic" w:cs="Traditional Arabic"/>
          <w:b/>
          <w:bCs/>
          <w:sz w:val="24"/>
          <w:szCs w:val="24"/>
          <w:rtl/>
        </w:rPr>
        <w:t>متوسط زمن المعالجة</w:t>
      </w:r>
      <w:r w:rsidRPr="00881D47">
        <w:rPr>
          <w:rFonts w:ascii="Traditional Arabic" w:hAnsi="Traditional Arabic" w:cs="Traditional Arabic"/>
          <w:b/>
          <w:bCs/>
          <w:sz w:val="24"/>
          <w:szCs w:val="24"/>
        </w:rPr>
        <w:t xml:space="preserve"> (AHT):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الوقت الإجمالي الذي يستغرقه الموظف في التعامل مع المكالمة، بما يشمل زمن الحديث والتوثيق، وهو يعكس القدرة على إدارة الوقت والدقة في تنفيذ المهام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نسبة رضا العملاء</w:t>
      </w:r>
      <w:r w:rsidRPr="00881D47">
        <w:rPr>
          <w:rFonts w:ascii="Traditional Arabic" w:hAnsi="Traditional Arabic" w:cs="Traditional Arabic"/>
          <w:b/>
          <w:bCs/>
          <w:sz w:val="24"/>
          <w:szCs w:val="24"/>
        </w:rPr>
        <w:t xml:space="preserve"> (CSAT):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التقييم الذي يقدمه العملاء بعد تلقي الخدمة، ويُعد مقياسًا مباشرًا لجودة التفاعل ومهارات التواصل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b/>
          <w:bCs/>
          <w:sz w:val="24"/>
          <w:szCs w:val="24"/>
          <w:rtl/>
        </w:rPr>
        <w:t>دقة التوثيق وجودة إدخال البيانات</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مدى التزام الموظف بإدخال الأسباب الصحيحة واتباع الإجراءات المعتمدة بدقة، وهو عنصر جوهري في بيئات العمل الرقمية</w:t>
      </w:r>
      <w:r w:rsidRPr="00881D47">
        <w:rPr>
          <w:rFonts w:ascii="Traditional Arabic" w:hAnsi="Traditional Arabic" w:cs="Traditional Arabic"/>
          <w:sz w:val="24"/>
          <w:szCs w:val="24"/>
        </w:rPr>
        <w:t>.</w:t>
      </w:r>
    </w:p>
    <w:p w14:paraId="713320A7" w14:textId="77777777" w:rsidR="00565E8C" w:rsidRPr="00881D47" w:rsidRDefault="00565E8C" w:rsidP="00565E8C">
      <w:pPr>
        <w:spacing w:line="30" w:lineRule="atLeast"/>
        <w:rPr>
          <w:rFonts w:ascii="Traditional Arabic" w:hAnsi="Traditional Arabic" w:cs="Traditional Arabic"/>
          <w:sz w:val="24"/>
          <w:szCs w:val="24"/>
        </w:rPr>
      </w:pPr>
    </w:p>
    <w:p w14:paraId="1EF3EFB9" w14:textId="77777777" w:rsidR="00565E8C" w:rsidRPr="00881D47" w:rsidRDefault="00565E8C" w:rsidP="00565E8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تُعد هذه المؤشرات من أكثر المقاييس استخدامًا في تقييم أداء مراكز الاتصال، نظرًا لقدرتها على عكس الكفاءة التشغيلية وجودة الخدمة في آنٍ واحد، الأمر الذي يجعلها مناسبة لقياس الأداء الوظيفي في بيئات العمل الرقمية وعن بُعد، ويعزز من اتساق التعريف العملياتي مع أهداف الدراسة وأدواتها التحليلية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وبذلك، يُسهم هذا التعريف العملياتي في مواءمة مفهوم الأداء الوظيفي مع طبيعة الدراسة، ويُتيح قياسه إحصائيًا بدقة، بما يعكس واقع مراكز الاتصال التي تعتمد على نماذج عمل رقمية وعن بُعد</w:t>
      </w:r>
      <w:r w:rsidRPr="00881D47">
        <w:rPr>
          <w:rFonts w:ascii="Traditional Arabic" w:hAnsi="Traditional Arabic" w:cs="Traditional Arabic"/>
          <w:sz w:val="24"/>
          <w:szCs w:val="24"/>
        </w:rPr>
        <w:t>.</w:t>
      </w:r>
    </w:p>
    <w:p w14:paraId="46D9F2F0" w14:textId="0F40477B" w:rsidR="00E8012E" w:rsidRPr="00881D47" w:rsidRDefault="00E8012E" w:rsidP="00565E8C">
      <w:pPr>
        <w:spacing w:line="30" w:lineRule="atLeast"/>
        <w:rPr>
          <w:rFonts w:ascii="Traditional Arabic" w:hAnsi="Traditional Arabic" w:cs="Traditional Arabic"/>
          <w:sz w:val="24"/>
          <w:szCs w:val="24"/>
          <w:rtl/>
        </w:rPr>
      </w:pPr>
    </w:p>
    <w:p w14:paraId="3249B3E9" w14:textId="77777777" w:rsidR="00E8012E" w:rsidRPr="00881D47" w:rsidRDefault="00E8012E" w:rsidP="00E8012E">
      <w:pPr>
        <w:spacing w:line="30" w:lineRule="atLeast"/>
        <w:rPr>
          <w:rFonts w:ascii="Traditional Arabic" w:hAnsi="Traditional Arabic" w:cs="Traditional Arabic"/>
          <w:sz w:val="24"/>
          <w:szCs w:val="24"/>
        </w:rPr>
      </w:pPr>
    </w:p>
    <w:p w14:paraId="5087B980" w14:textId="12F672F4" w:rsidR="00E8012E" w:rsidRPr="00881D47" w:rsidRDefault="00077C10"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2.3.2 </w:t>
      </w:r>
      <w:r w:rsidR="00E8012E" w:rsidRPr="00881D47">
        <w:rPr>
          <w:rFonts w:ascii="Traditional Arabic" w:hAnsi="Traditional Arabic" w:cs="Traditional Arabic"/>
          <w:b/>
          <w:bCs/>
          <w:sz w:val="28"/>
          <w:szCs w:val="28"/>
          <w:rtl/>
        </w:rPr>
        <w:t>النظريات ذات العلاقة</w:t>
      </w:r>
    </w:p>
    <w:p w14:paraId="600E9211"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يستند الإطار النظري في هذه الدراسة إلى مقاربة تكاملية تجمع بين أربعة أطر ونظريات رئيسة، تُفسّر بصورة مترابطة كيف يؤثر العمل عن بُعد في الرضا الوظيفي، وكيف ينتقل هذا الأثر ليؤثر في الأداء الوظيفي داخل بيئة مراكز الاتصال. ولا تُقدَّم هذه النظريات كعناصر منفصلة، بل تُدمج في إطار واحد ينسجم مع طبيعة البيئة التشغيلية لمركز الاتصال بقطاع الأعمال في شركة موبايلي، ويعكس الواقع العملي للنماذج الرقمية في قطاع الاتصالات السعودي</w:t>
      </w:r>
      <w:r w:rsidRPr="00881D47">
        <w:rPr>
          <w:rFonts w:ascii="Traditional Arabic" w:hAnsi="Traditional Arabic" w:cs="Traditional Arabic"/>
          <w:sz w:val="24"/>
          <w:szCs w:val="24"/>
        </w:rPr>
        <w:t>.</w:t>
      </w:r>
    </w:p>
    <w:p w14:paraId="2935E09B" w14:textId="77777777" w:rsidR="00077C10" w:rsidRPr="00881D47" w:rsidRDefault="00077C10" w:rsidP="00077C10">
      <w:pPr>
        <w:spacing w:after="0" w:line="240" w:lineRule="auto"/>
        <w:rPr>
          <w:rFonts w:ascii="Traditional Arabic" w:hAnsi="Traditional Arabic" w:cs="Traditional Arabic"/>
          <w:sz w:val="24"/>
          <w:szCs w:val="24"/>
        </w:rPr>
      </w:pPr>
    </w:p>
    <w:p w14:paraId="2A066DFF"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أولًا: نظرية دعم الأداء الرقمي</w:t>
      </w:r>
      <w:r w:rsidRPr="00881D47">
        <w:rPr>
          <w:rFonts w:ascii="Traditional Arabic" w:hAnsi="Traditional Arabic" w:cs="Traditional Arabic"/>
          <w:b/>
          <w:bCs/>
          <w:sz w:val="24"/>
          <w:szCs w:val="24"/>
        </w:rPr>
        <w:t xml:space="preserve"> (Digital Performance Support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تبرز هذه النظرية البعد التقني–العملي للعمل عن بُعد، إذ تشير إلى أن توافر الأدوات الرقمية المناسبة وأنظمة إدارة المعرفة والتوجيه اللحظي يمكّن الموظفين من الوصول السريع إلى المعلومات وإنجاز المهام بكفاءة أعلى، خاصة في بيئات تتطلب سرعة استجابة ودقة تشغيلية مثل مراكز الاتصال. وفي حالة مركز الاتصال في “موبايلي”، تُسهم هذه الأدوات في تحسين مؤشرات الأداء مثل معدل الحل من أول اتصال</w:t>
      </w:r>
      <w:r w:rsidRPr="00881D47">
        <w:rPr>
          <w:rFonts w:ascii="Traditional Arabic" w:hAnsi="Traditional Arabic" w:cs="Traditional Arabic"/>
          <w:sz w:val="24"/>
          <w:szCs w:val="24"/>
        </w:rPr>
        <w:t xml:space="preserve"> (FCR) </w:t>
      </w:r>
      <w:r w:rsidRPr="00881D47">
        <w:rPr>
          <w:rFonts w:ascii="Traditional Arabic" w:hAnsi="Traditional Arabic" w:cs="Traditional Arabic"/>
          <w:sz w:val="24"/>
          <w:szCs w:val="24"/>
          <w:rtl/>
        </w:rPr>
        <w:t>ومتوسط زمن المعالجة</w:t>
      </w:r>
      <w:r w:rsidRPr="00881D47">
        <w:rPr>
          <w:rFonts w:ascii="Traditional Arabic" w:hAnsi="Traditional Arabic" w:cs="Traditional Arabic"/>
          <w:sz w:val="24"/>
          <w:szCs w:val="24"/>
        </w:rPr>
        <w:t xml:space="preserve"> (AHT)</w:t>
      </w:r>
      <w:r w:rsidRPr="00881D47">
        <w:rPr>
          <w:rFonts w:ascii="Traditional Arabic" w:hAnsi="Traditional Arabic" w:cs="Traditional Arabic"/>
          <w:sz w:val="24"/>
          <w:szCs w:val="24"/>
          <w:rtl/>
        </w:rPr>
        <w:t>، بما يربط التحول الرقمي بشكل مباشر بالأداء الوظيفي</w:t>
      </w:r>
      <w:r w:rsidRPr="00881D47">
        <w:rPr>
          <w:rFonts w:ascii="Traditional Arabic" w:hAnsi="Traditional Arabic" w:cs="Traditional Arabic"/>
          <w:sz w:val="24"/>
          <w:szCs w:val="24"/>
        </w:rPr>
        <w:t>.</w:t>
      </w:r>
    </w:p>
    <w:p w14:paraId="0D75ABAA" w14:textId="77777777" w:rsidR="00077C10" w:rsidRPr="00881D47" w:rsidRDefault="00077C10" w:rsidP="00077C10">
      <w:pPr>
        <w:spacing w:after="0" w:line="240" w:lineRule="auto"/>
        <w:rPr>
          <w:rFonts w:ascii="Traditional Arabic" w:hAnsi="Traditional Arabic" w:cs="Traditional Arabic"/>
          <w:sz w:val="24"/>
          <w:szCs w:val="24"/>
        </w:rPr>
      </w:pPr>
    </w:p>
    <w:p w14:paraId="53B6959E"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ثانيًا: نظرية العمل الافتراضي</w:t>
      </w:r>
      <w:r w:rsidRPr="00881D47">
        <w:rPr>
          <w:rFonts w:ascii="Traditional Arabic" w:hAnsi="Traditional Arabic" w:cs="Traditional Arabic"/>
          <w:b/>
          <w:bCs/>
          <w:sz w:val="24"/>
          <w:szCs w:val="24"/>
        </w:rPr>
        <w:t xml:space="preserve"> (Virtual Work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تفسر هذه النظرية طبيعة بيئات العمل الرقمية، وكيف تؤثر أدوات الاتصال اللحظي والتعاون الافتراضي في التنسيق بين الموظفين والمشرفين. وتوضح أن العمل عن بُعد يصبح أكثر فاعلية عندما تتوافر بنية رقمية تدعم التفاعل المستمر، مما يخفّض الضغوط التشغيلية ويرفع مستوى الراحة والمرونة، وهو ما يعزز الرضا الوظيفي. وبهذا، تمثل هذه النظرية الجسر الذي يربط بين خصائص العمل عن بُعد وبين المتغير الوسيط “الرضا الوظيفي</w:t>
      </w:r>
      <w:r w:rsidRPr="00881D47">
        <w:rPr>
          <w:rFonts w:ascii="Traditional Arabic" w:hAnsi="Traditional Arabic" w:cs="Traditional Arabic"/>
          <w:sz w:val="24"/>
          <w:szCs w:val="24"/>
        </w:rPr>
        <w:t>”.</w:t>
      </w:r>
    </w:p>
    <w:p w14:paraId="160C2C5E" w14:textId="77777777" w:rsidR="00077C10" w:rsidRPr="00881D47" w:rsidRDefault="00077C10" w:rsidP="00077C10">
      <w:pPr>
        <w:spacing w:after="0" w:line="240" w:lineRule="auto"/>
        <w:rPr>
          <w:rFonts w:ascii="Traditional Arabic" w:hAnsi="Traditional Arabic" w:cs="Traditional Arabic"/>
          <w:sz w:val="24"/>
          <w:szCs w:val="24"/>
        </w:rPr>
      </w:pPr>
    </w:p>
    <w:p w14:paraId="1E96C144" w14:textId="45FBFF60"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4"/>
          <w:szCs w:val="24"/>
          <w:rtl/>
        </w:rPr>
        <w:t>ثالثًا: إطار التحول الرقمي وإنتاجية الموظفين</w:t>
      </w:r>
      <w:r w:rsidRPr="00881D47">
        <w:rPr>
          <w:rFonts w:ascii="Traditional Arabic" w:hAnsi="Traditional Arabic" w:cs="Traditional Arabic"/>
          <w:b/>
          <w:bCs/>
          <w:sz w:val="24"/>
          <w:szCs w:val="24"/>
        </w:rPr>
        <w:t xml:space="preserve"> (Digital Transformation and Productivity Framework)</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يضيف هذا الإطار البعد التنظيمي البنيوي، حيث يؤكد أن الجاهزية الرقمية للمؤسسة </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بما في ذلك الأتمتة، وأنظمة مراقبة الأداء، ولوحات المؤشرات الرقمية، والتحليلات الفورية </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تشكّل عاملًا حاسمًا في نجاح نموذج العمل عن بُعد. وفي مراكز الاتصال، تضمن هذه الجاهزية قدرة الموظفين على الحفاظ على جودة الخدمة واستمرارية العمليات، كما تسهم في رفع مؤشرات الأداء الكمية مثل</w:t>
      </w:r>
      <w:r w:rsidRPr="00881D47">
        <w:rPr>
          <w:rFonts w:ascii="Traditional Arabic" w:hAnsi="Traditional Arabic" w:cs="Traditional Arabic"/>
          <w:sz w:val="24"/>
          <w:szCs w:val="24"/>
        </w:rPr>
        <w:t xml:space="preserve"> CSAT </w:t>
      </w:r>
      <w:r w:rsidRPr="00881D47">
        <w:rPr>
          <w:rFonts w:ascii="Traditional Arabic" w:hAnsi="Traditional Arabic" w:cs="Traditional Arabic"/>
          <w:sz w:val="24"/>
          <w:szCs w:val="24"/>
          <w:rtl/>
        </w:rPr>
        <w:t>وجودة التوثيق، وهو ما يربط البنية التقنية بالأداء الفعلي في بيئات الضغط العالي</w:t>
      </w:r>
      <w:r w:rsidRPr="00881D47">
        <w:rPr>
          <w:rFonts w:ascii="Traditional Arabic" w:hAnsi="Traditional Arabic" w:cs="Traditional Arabic"/>
          <w:sz w:val="24"/>
          <w:szCs w:val="24"/>
        </w:rPr>
        <w:t>.</w:t>
      </w:r>
    </w:p>
    <w:p w14:paraId="492DE6A9" w14:textId="77777777" w:rsidR="00077C10" w:rsidRPr="00881D47" w:rsidRDefault="00077C10" w:rsidP="00077C10">
      <w:pPr>
        <w:spacing w:after="0" w:line="240" w:lineRule="auto"/>
        <w:rPr>
          <w:rFonts w:ascii="Traditional Arabic" w:hAnsi="Traditional Arabic" w:cs="Traditional Arabic"/>
          <w:sz w:val="24"/>
          <w:szCs w:val="24"/>
        </w:rPr>
      </w:pPr>
    </w:p>
    <w:p w14:paraId="188112A4" w14:textId="77777777" w:rsidR="00077C10" w:rsidRPr="00881D47" w:rsidRDefault="00077C10" w:rsidP="00077C10">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8"/>
          <w:szCs w:val="28"/>
          <w:rtl/>
        </w:rPr>
        <w:t>رابعًا: نظرية التبادل الاجتماعي</w:t>
      </w:r>
      <w:r w:rsidRPr="00881D47">
        <w:rPr>
          <w:rFonts w:ascii="Traditional Arabic" w:hAnsi="Traditional Arabic" w:cs="Traditional Arabic"/>
          <w:b/>
          <w:bCs/>
          <w:sz w:val="28"/>
          <w:szCs w:val="28"/>
        </w:rPr>
        <w:t xml:space="preserve"> (Social Exchange Theory)</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تفسّر هذه النظرية الجانب السلوكي–النفسي للعلاقة بين العمل عن بُعد والأداء الوظيفي. إذ يقوم جوهرها على أن شعور الموظف بالدعم والثقة والتقدير يعزز الرضا الوظيفي، والذي يتحول بدوره إلى التزام أعلى وسلوك وظيفي إيجابي ينعكس مباشرة على الأداء. وفي سياق العمل عن بُعد في مركز الاتصال، يمثل الدعم التنظيمي الواضح أحد أهم العوامل التي تحوّل البيئة الرقمية من مجرد نموذج تشغيلي إلى بيئة محفزة تسهم في تحسين الأداء</w:t>
      </w:r>
      <w:r w:rsidRPr="00881D47">
        <w:rPr>
          <w:rFonts w:ascii="Traditional Arabic" w:hAnsi="Traditional Arabic" w:cs="Traditional Arabic"/>
          <w:sz w:val="24"/>
          <w:szCs w:val="24"/>
        </w:rPr>
        <w:t>.</w:t>
      </w:r>
    </w:p>
    <w:p w14:paraId="3E3CA53A" w14:textId="77777777" w:rsidR="000059D6" w:rsidRPr="00881D47" w:rsidRDefault="000059D6" w:rsidP="00077C10">
      <w:pPr>
        <w:spacing w:after="0" w:line="240" w:lineRule="auto"/>
        <w:rPr>
          <w:rFonts w:ascii="Traditional Arabic" w:hAnsi="Traditional Arabic" w:cs="Traditional Arabic"/>
          <w:sz w:val="24"/>
          <w:szCs w:val="24"/>
          <w:rtl/>
        </w:rPr>
      </w:pPr>
    </w:p>
    <w:p w14:paraId="6FF4C841" w14:textId="77777777" w:rsidR="000059D6" w:rsidRPr="00881D47" w:rsidRDefault="000059D6" w:rsidP="000059D6">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وانطلاقًا من هذا الإطار النظري المتكامل، لا يقتصر دور النموذج المقترح في هذه الدراسة على تقديم تفسير مفاهيمي للعلاقات بين المتغيرات، بل يمتد ليشكّل أساسًا منهجيًا واضحًا لتصميم التحليل الكمي المستخدم في الفصول اللاحقة. إذ إن تحديد العمل عن بُعد كمتغير مستقل، والرضا الوظيفي كمتغير وسيط، والأداء الوظيفي كمتغير تابع، قد تم بما ينسجم مع منطق نماذج الاختبار السببي وتحليل الوساطة، بما يسمح بفحص الأثر المباشر وغير المباشر للعلاقات المقترحة بصورة دقيقة. وفي هذا السياق، تُعد مؤشرات الأداء التشغيلية المستخدمة في الدراسة ترجمة عملية لمخرجات الإطار النظري، حيث تعكس هذه المؤشرات النتائج السلوكية والتنظيمية المتوقعة لتفاعل المتغيرات داخل بيئة مراكز الاتصال. كما يضمن هذا الربط بين الإطار النظري والمنهج التحليلي اتساقًا منهجيًا بين الأسس النظرية للدراسة </w:t>
      </w:r>
      <w:r w:rsidRPr="00881D47">
        <w:rPr>
          <w:rFonts w:ascii="Traditional Arabic" w:hAnsi="Traditional Arabic" w:cs="Traditional Arabic"/>
          <w:sz w:val="24"/>
          <w:szCs w:val="24"/>
          <w:rtl/>
        </w:rPr>
        <w:lastRenderedPageBreak/>
        <w:t>وإجراءات اختبار الفرضيات، ويعزز من موثوقية النتائج المتوصل إليها عند تفسير أثر العمل عن بُعد في الأداء الوظيفي من خلال الرضا الوظيفي في بيئة تشغيلية عالية الكثافة مثل مراكز الاتصال</w:t>
      </w:r>
      <w:r w:rsidRPr="00881D47">
        <w:rPr>
          <w:rFonts w:ascii="Traditional Arabic" w:hAnsi="Traditional Arabic" w:cs="Traditional Arabic"/>
          <w:sz w:val="24"/>
          <w:szCs w:val="24"/>
        </w:rPr>
        <w:t>.</w:t>
      </w:r>
    </w:p>
    <w:p w14:paraId="64F893C7" w14:textId="77777777" w:rsidR="000059D6" w:rsidRPr="00881D47" w:rsidRDefault="000059D6" w:rsidP="00077C10">
      <w:pPr>
        <w:spacing w:after="0" w:line="240" w:lineRule="auto"/>
        <w:rPr>
          <w:rFonts w:ascii="Traditional Arabic" w:hAnsi="Traditional Arabic" w:cs="Traditional Arabic"/>
          <w:sz w:val="24"/>
          <w:szCs w:val="24"/>
          <w:rtl/>
        </w:rPr>
      </w:pPr>
    </w:p>
    <w:p w14:paraId="5C22BF40" w14:textId="77777777" w:rsidR="00077C10" w:rsidRPr="00881D47" w:rsidRDefault="00077C10" w:rsidP="00077C10">
      <w:pPr>
        <w:spacing w:after="0" w:line="240" w:lineRule="auto"/>
        <w:rPr>
          <w:rFonts w:ascii="Traditional Arabic" w:hAnsi="Traditional Arabic" w:cs="Traditional Arabic"/>
          <w:sz w:val="24"/>
          <w:szCs w:val="24"/>
        </w:rPr>
      </w:pPr>
    </w:p>
    <w:p w14:paraId="5A6FC3DE" w14:textId="77777777" w:rsidR="00F8310F" w:rsidRPr="00881D47" w:rsidRDefault="00077C10"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b/>
          <w:bCs/>
          <w:sz w:val="28"/>
          <w:szCs w:val="28"/>
          <w:rtl/>
        </w:rPr>
        <w:t>التكامل النظري وبناء النموذج المفاهيمي</w:t>
      </w:r>
      <w:r w:rsidRPr="00881D47">
        <w:rPr>
          <w:rFonts w:ascii="Traditional Arabic" w:hAnsi="Traditional Arabic" w:cs="Traditional Arabic"/>
          <w:sz w:val="24"/>
          <w:szCs w:val="24"/>
        </w:rPr>
        <w:br/>
      </w:r>
      <w:r w:rsidR="00F8310F" w:rsidRPr="00881D47">
        <w:rPr>
          <w:rFonts w:ascii="Traditional Arabic" w:hAnsi="Traditional Arabic" w:cs="Traditional Arabic"/>
          <w:sz w:val="24"/>
          <w:szCs w:val="24"/>
          <w:rtl/>
        </w:rPr>
        <w:t>عند دمج الأطر النظرية التي تناولها هذا القسم، يتشكّل نموذج تفسيري متكامل يربط بين متغيرات الدراسة الثلاثة وفق مسار سببي منطقي يتمثل في</w:t>
      </w:r>
      <w:r w:rsidR="00F8310F" w:rsidRPr="00881D47">
        <w:rPr>
          <w:rFonts w:ascii="Traditional Arabic" w:hAnsi="Traditional Arabic" w:cs="Traditional Arabic"/>
          <w:sz w:val="24"/>
          <w:szCs w:val="24"/>
        </w:rPr>
        <w:t xml:space="preserve">: </w:t>
      </w:r>
      <w:r w:rsidR="00F8310F" w:rsidRPr="00881D47">
        <w:rPr>
          <w:rFonts w:ascii="Traditional Arabic" w:hAnsi="Traditional Arabic" w:cs="Traditional Arabic"/>
          <w:b/>
          <w:bCs/>
          <w:sz w:val="24"/>
          <w:szCs w:val="24"/>
          <w:rtl/>
        </w:rPr>
        <w:t xml:space="preserve">العمل عن بُعد </w:t>
      </w:r>
      <w:r w:rsidR="00F8310F" w:rsidRPr="00881D47">
        <w:rPr>
          <w:rFonts w:ascii="Times New Roman" w:hAnsi="Times New Roman" w:cs="Times New Roman" w:hint="cs"/>
          <w:b/>
          <w:bCs/>
          <w:sz w:val="24"/>
          <w:szCs w:val="24"/>
          <w:rtl/>
        </w:rPr>
        <w:t>→</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الرضا</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الوظيفي</w:t>
      </w:r>
      <w:r w:rsidR="00F8310F" w:rsidRPr="00881D47">
        <w:rPr>
          <w:rFonts w:ascii="Traditional Arabic" w:hAnsi="Traditional Arabic" w:cs="Traditional Arabic"/>
          <w:b/>
          <w:bCs/>
          <w:sz w:val="24"/>
          <w:szCs w:val="24"/>
          <w:rtl/>
        </w:rPr>
        <w:t xml:space="preserve"> </w:t>
      </w:r>
      <w:r w:rsidR="00F8310F" w:rsidRPr="00881D47">
        <w:rPr>
          <w:rFonts w:ascii="Times New Roman" w:hAnsi="Times New Roman" w:cs="Times New Roman" w:hint="cs"/>
          <w:b/>
          <w:bCs/>
          <w:sz w:val="24"/>
          <w:szCs w:val="24"/>
          <w:rtl/>
        </w:rPr>
        <w:t>→</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الأداء</w:t>
      </w:r>
      <w:r w:rsidR="00F8310F" w:rsidRPr="00881D47">
        <w:rPr>
          <w:rFonts w:ascii="Traditional Arabic" w:hAnsi="Traditional Arabic" w:cs="Traditional Arabic"/>
          <w:b/>
          <w:bCs/>
          <w:sz w:val="24"/>
          <w:szCs w:val="24"/>
          <w:rtl/>
        </w:rPr>
        <w:t xml:space="preserve"> </w:t>
      </w:r>
      <w:r w:rsidR="00F8310F" w:rsidRPr="00881D47">
        <w:rPr>
          <w:rFonts w:ascii="Traditional Arabic" w:hAnsi="Traditional Arabic" w:cs="Traditional Arabic" w:hint="cs"/>
          <w:b/>
          <w:bCs/>
          <w:sz w:val="24"/>
          <w:szCs w:val="24"/>
          <w:rtl/>
        </w:rPr>
        <w:t>الوظيفي</w:t>
      </w:r>
      <w:r w:rsidR="00F8310F" w:rsidRPr="00881D47">
        <w:rPr>
          <w:rFonts w:ascii="Traditional Arabic" w:hAnsi="Traditional Arabic" w:cs="Traditional Arabic"/>
          <w:sz w:val="24"/>
          <w:szCs w:val="24"/>
        </w:rPr>
        <w:t xml:space="preserve">. </w:t>
      </w:r>
      <w:r w:rsidR="00F8310F" w:rsidRPr="00881D47">
        <w:rPr>
          <w:rFonts w:ascii="Traditional Arabic" w:hAnsi="Traditional Arabic" w:cs="Traditional Arabic"/>
          <w:sz w:val="24"/>
          <w:szCs w:val="24"/>
          <w:rtl/>
        </w:rPr>
        <w:t>ويعكس هذا المسار فهمًا متعدد الأبعاد لطبيعة تأثير العمل عن بُعد، بوصفه</w:t>
      </w:r>
      <w:r w:rsidR="00F8310F" w:rsidRPr="00881D47">
        <w:rPr>
          <w:rFonts w:ascii="Traditional Arabic" w:hAnsi="Traditional Arabic" w:cs="Traditional Arabic"/>
          <w:rtl/>
        </w:rPr>
        <w:t xml:space="preserve"> </w:t>
      </w:r>
      <w:r w:rsidR="00F8310F" w:rsidRPr="00881D47">
        <w:rPr>
          <w:rFonts w:ascii="Traditional Arabic" w:hAnsi="Traditional Arabic" w:cs="Traditional Arabic"/>
          <w:sz w:val="24"/>
          <w:szCs w:val="24"/>
          <w:rtl/>
        </w:rPr>
        <w:t>ليس مجرد ترتيب مكاني لأداء العمل، بل منظومة تشغيلية وتنظيمية وسلوكية تتفاعل داخلها العوامل التقنية والمؤسسية والنفسية لتشكّل في مجملها مخرجات الأداء</w:t>
      </w:r>
      <w:r w:rsidR="00F8310F" w:rsidRPr="00881D47">
        <w:rPr>
          <w:rFonts w:ascii="Traditional Arabic" w:hAnsi="Traditional Arabic" w:cs="Traditional Arabic"/>
          <w:sz w:val="24"/>
          <w:szCs w:val="24"/>
        </w:rPr>
        <w:t>.</w:t>
      </w:r>
    </w:p>
    <w:p w14:paraId="06F34D6B" w14:textId="77777777" w:rsidR="00F8310F" w:rsidRPr="00881D47" w:rsidRDefault="00F8310F" w:rsidP="00F8310F">
      <w:pPr>
        <w:spacing w:after="0" w:line="240" w:lineRule="auto"/>
        <w:rPr>
          <w:rFonts w:ascii="Traditional Arabic" w:hAnsi="Traditional Arabic" w:cs="Traditional Arabic"/>
          <w:sz w:val="24"/>
          <w:szCs w:val="24"/>
        </w:rPr>
      </w:pPr>
    </w:p>
    <w:p w14:paraId="0CBA13B0"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فمن المنظور التقني والتنظيمي، يفسّر كل من </w:t>
      </w:r>
      <w:r w:rsidRPr="00881D47">
        <w:rPr>
          <w:rFonts w:ascii="Traditional Arabic" w:hAnsi="Traditional Arabic" w:cs="Traditional Arabic"/>
          <w:b/>
          <w:bCs/>
          <w:sz w:val="24"/>
          <w:szCs w:val="24"/>
          <w:rtl/>
        </w:rPr>
        <w:t>دعم الأداء الرقمي</w:t>
      </w:r>
      <w:r w:rsidRPr="00881D47">
        <w:rPr>
          <w:rFonts w:ascii="Traditional Arabic" w:hAnsi="Traditional Arabic" w:cs="Traditional Arabic"/>
          <w:sz w:val="24"/>
          <w:szCs w:val="24"/>
          <w:rtl/>
        </w:rPr>
        <w:t xml:space="preserve"> وإطار </w:t>
      </w:r>
      <w:r w:rsidRPr="00881D47">
        <w:rPr>
          <w:rFonts w:ascii="Traditional Arabic" w:hAnsi="Traditional Arabic" w:cs="Traditional Arabic"/>
          <w:b/>
          <w:bCs/>
          <w:sz w:val="24"/>
          <w:szCs w:val="24"/>
          <w:rtl/>
        </w:rPr>
        <w:t>التحول الرقمي</w:t>
      </w:r>
      <w:r w:rsidRPr="00881D47">
        <w:rPr>
          <w:rFonts w:ascii="Traditional Arabic" w:hAnsi="Traditional Arabic" w:cs="Traditional Arabic"/>
          <w:sz w:val="24"/>
          <w:szCs w:val="24"/>
          <w:rtl/>
        </w:rPr>
        <w:t xml:space="preserve"> الأساس الذي يُمكّن تطبيق العمل عن بُعد داخل مراكز الاتصال، من خلال توفير الأدوات الرقمية، والبنية التحتية، ونظم الدعم الفني، وآليات المتابعة التشغيلية. وتُعد هذه العناصر شرطًا لازمًا لنجاح العمل عن بُعد، إذ تضمن استمرارية العمليات التشغيلية، وتقلّل من الانقطاعات، وتحافظ على مستويات مقبولة من جودة الخدمة في بيئة تعتمد على التفاعل اللحظي مع العملاء</w:t>
      </w:r>
      <w:r w:rsidRPr="00881D47">
        <w:rPr>
          <w:rFonts w:ascii="Traditional Arabic" w:hAnsi="Traditional Arabic" w:cs="Traditional Arabic"/>
          <w:sz w:val="24"/>
          <w:szCs w:val="24"/>
        </w:rPr>
        <w:t>.</w:t>
      </w:r>
    </w:p>
    <w:p w14:paraId="3EC07B1C" w14:textId="77777777" w:rsidR="00F8310F" w:rsidRPr="00881D47" w:rsidRDefault="00F8310F" w:rsidP="00F8310F">
      <w:pPr>
        <w:spacing w:after="0" w:line="240" w:lineRule="auto"/>
        <w:rPr>
          <w:rFonts w:ascii="Traditional Arabic" w:hAnsi="Traditional Arabic" w:cs="Traditional Arabic"/>
          <w:sz w:val="24"/>
          <w:szCs w:val="24"/>
        </w:rPr>
      </w:pPr>
    </w:p>
    <w:p w14:paraId="5991F9F6"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وعلى المستوى التفاعلي والسلوكي، توضّح </w:t>
      </w:r>
      <w:r w:rsidRPr="00881D47">
        <w:rPr>
          <w:rFonts w:ascii="Traditional Arabic" w:hAnsi="Traditional Arabic" w:cs="Traditional Arabic"/>
          <w:b/>
          <w:bCs/>
          <w:sz w:val="24"/>
          <w:szCs w:val="24"/>
          <w:rtl/>
        </w:rPr>
        <w:t>نظرية العمل الافتراضي</w:t>
      </w:r>
      <w:r w:rsidRPr="00881D47">
        <w:rPr>
          <w:rFonts w:ascii="Traditional Arabic" w:hAnsi="Traditional Arabic" w:cs="Traditional Arabic"/>
          <w:sz w:val="24"/>
          <w:szCs w:val="24"/>
          <w:rtl/>
        </w:rPr>
        <w:t xml:space="preserve"> الكيفية التي يُترجم بها هذا الأساس التقني إلى بيئة عمل رقمية فعلية، من خلال أنماط التواصل، وتدفّق المعلومات، ومستوى التنسيق بين الموظفين والمشرفين. وتؤثر جودة هذه البيئة الرقمية بشكل مباشر في إدراك الموظفين لمرونة العمل، ووضوح الأدوار، وسهولة الوصول إلى الدعم، وهي عوامل ترتبط ارتباطًا وثيقًا بتشكّل الرضا الوظيفي، خاصة في بيئات العمل ذات الضغط التشغيلي المرتفع مثل مراكز الاتصال</w:t>
      </w:r>
      <w:r w:rsidRPr="00881D47">
        <w:rPr>
          <w:rFonts w:ascii="Traditional Arabic" w:hAnsi="Traditional Arabic" w:cs="Traditional Arabic"/>
          <w:sz w:val="24"/>
          <w:szCs w:val="24"/>
        </w:rPr>
        <w:t>.</w:t>
      </w:r>
    </w:p>
    <w:p w14:paraId="1D1E71F4" w14:textId="77777777" w:rsidR="00F8310F" w:rsidRPr="00881D47" w:rsidRDefault="00F8310F" w:rsidP="00F8310F">
      <w:pPr>
        <w:spacing w:after="0" w:line="240" w:lineRule="auto"/>
        <w:rPr>
          <w:rFonts w:ascii="Traditional Arabic" w:hAnsi="Traditional Arabic" w:cs="Traditional Arabic"/>
          <w:sz w:val="24"/>
          <w:szCs w:val="24"/>
        </w:rPr>
      </w:pPr>
    </w:p>
    <w:p w14:paraId="502F46F4" w14:textId="77777777" w:rsidR="00F8310F" w:rsidRPr="00881D47" w:rsidRDefault="00F8310F" w:rsidP="00F8310F">
      <w:pPr>
        <w:spacing w:after="0" w:line="240" w:lineRule="auto"/>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وتأتي </w:t>
      </w:r>
      <w:r w:rsidRPr="00881D47">
        <w:rPr>
          <w:rFonts w:ascii="Traditional Arabic" w:hAnsi="Traditional Arabic" w:cs="Traditional Arabic"/>
          <w:b/>
          <w:bCs/>
          <w:sz w:val="24"/>
          <w:szCs w:val="24"/>
          <w:rtl/>
        </w:rPr>
        <w:t>نظرية التبادل الاجتماعي</w:t>
      </w:r>
      <w:r w:rsidRPr="00881D47">
        <w:rPr>
          <w:rFonts w:ascii="Traditional Arabic" w:hAnsi="Traditional Arabic" w:cs="Traditional Arabic"/>
          <w:sz w:val="24"/>
          <w:szCs w:val="24"/>
          <w:rtl/>
        </w:rPr>
        <w:t xml:space="preserve"> لتقدّم تفسيرًا أعمق للآلية التي يتحول من خلالها الرضا الوظيفي إلى أداء وظيفي أعلى. فحين يدرك الموظف أن المنظمة توفّر له الدعم، والثقة، والإنصاف، والتقدير—خصوصًا في سياق العمل عن بُعد—فإن ذلك يولّد التزامًا نفسيًا وسلوكيًا يدفعه إلى الاستجابة الإيجابية عبر بذل جهد إضافي، والالتزام بمعايير الجودة، وتحسين مستوى الأداء. وفي هذا السياق، لا يُنظر إلى الرضا الوظيفي بوصفه نتيجة نهائية، بل بوصفه حلقة وسيطة محورية تفسّر انتقال أثر العمل عن بُعد إلى مخرجات أداء قابلة للقياس</w:t>
      </w:r>
      <w:r w:rsidRPr="00881D47">
        <w:rPr>
          <w:rFonts w:ascii="Traditional Arabic" w:hAnsi="Traditional Arabic" w:cs="Traditional Arabic"/>
          <w:sz w:val="24"/>
          <w:szCs w:val="24"/>
        </w:rPr>
        <w:t>.</w:t>
      </w:r>
    </w:p>
    <w:p w14:paraId="742B9D7F" w14:textId="77777777" w:rsidR="00F8310F" w:rsidRPr="00881D47" w:rsidRDefault="00F8310F" w:rsidP="00F8310F">
      <w:pPr>
        <w:spacing w:after="0" w:line="240" w:lineRule="auto"/>
        <w:rPr>
          <w:rFonts w:ascii="Traditional Arabic" w:hAnsi="Traditional Arabic" w:cs="Traditional Arabic"/>
          <w:sz w:val="24"/>
          <w:szCs w:val="24"/>
        </w:rPr>
      </w:pPr>
    </w:p>
    <w:p w14:paraId="40C1F0C2"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وبذلك، لا تعمل هذه الأطر النظرية بمعزل عن بعضها، بل تتكامل لتشكّل نموذجًا تفسيريًا موحدًا يربط بين الأبعاد التقنية والتنظيمية والسلوكية في تفسير أثر العمل عن بُعد على الأداء الوظيفي. ويكتسب هذا التكامل أهمية خاصة في بيئة مراكز الاتصال، حيث تتداخل متطلبات الأداء اللحظي، وجودة الخدمة، والاستقرار النفسي للموظفين، ضمن إطار تشغيلي يعتمد بدرجة كبيرة على كفاءة النظم الرقمية ومستوى الدعم التنظيمي</w:t>
      </w:r>
      <w:r w:rsidRPr="00881D47">
        <w:rPr>
          <w:rFonts w:ascii="Traditional Arabic" w:hAnsi="Traditional Arabic" w:cs="Traditional Arabic"/>
          <w:sz w:val="24"/>
          <w:szCs w:val="24"/>
        </w:rPr>
        <w:t>.</w:t>
      </w:r>
    </w:p>
    <w:p w14:paraId="6B3E0E74" w14:textId="574BA023" w:rsidR="00F8310F" w:rsidRPr="00881D47" w:rsidRDefault="00F8310F" w:rsidP="00F8310F">
      <w:pPr>
        <w:spacing w:after="0" w:line="240" w:lineRule="auto"/>
        <w:rPr>
          <w:rFonts w:ascii="Traditional Arabic" w:hAnsi="Traditional Arabic" w:cs="Traditional Arabic"/>
          <w:sz w:val="24"/>
          <w:szCs w:val="24"/>
        </w:rPr>
      </w:pPr>
    </w:p>
    <w:p w14:paraId="46BD5906" w14:textId="43AECDC5" w:rsidR="00F8310F" w:rsidRPr="00881D47" w:rsidRDefault="00F8310F" w:rsidP="00F8310F">
      <w:pPr>
        <w:spacing w:after="0" w:line="240" w:lineRule="auto"/>
        <w:rPr>
          <w:rFonts w:ascii="Traditional Arabic" w:hAnsi="Traditional Arabic" w:cs="Traditional Arabic"/>
          <w:b/>
          <w:bCs/>
          <w:sz w:val="28"/>
          <w:szCs w:val="28"/>
        </w:rPr>
      </w:pPr>
      <w:r w:rsidRPr="00881D47">
        <w:rPr>
          <w:rFonts w:ascii="Traditional Arabic" w:hAnsi="Traditional Arabic" w:cs="Traditional Arabic"/>
          <w:b/>
          <w:bCs/>
          <w:sz w:val="28"/>
          <w:szCs w:val="28"/>
          <w:rtl/>
        </w:rPr>
        <w:t>الربط المنهجي والتمهيد لاختبارات الفصل الرابع</w:t>
      </w:r>
    </w:p>
    <w:p w14:paraId="690D0FC6"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هذا الإطار التفسيري المتكامل، صُمّم النموذج المقترح في هذه الدراسة ليكون قابلًا للاختبار الإحصائي ضمن التحليل الكمي في الفصل الرابع، وليس مجرد بناء نظري وصفي. إذ إن تحديد العمل عن بُعد كمتغير مستقل، والرضا الوظيفي كمتغير وسيط، والأداء الوظيفي كمتغير تابع، ينسجم مع منطق نماذج الاختبار السببي وتحليل الوساطة، بما يتيح فحص الأثر المباشر للعمل عن بُعد في الأداء الوظيفي، إلى جانب الأثر غير المباشر الذي ينتقل عبر الرضا الوظيفي</w:t>
      </w:r>
      <w:r w:rsidRPr="00881D47">
        <w:rPr>
          <w:rFonts w:ascii="Traditional Arabic" w:hAnsi="Traditional Arabic" w:cs="Traditional Arabic"/>
          <w:sz w:val="24"/>
          <w:szCs w:val="24"/>
        </w:rPr>
        <w:t>.</w:t>
      </w:r>
    </w:p>
    <w:p w14:paraId="3522FB8B" w14:textId="77777777" w:rsidR="00F8310F" w:rsidRPr="00881D47" w:rsidRDefault="00F8310F" w:rsidP="00F8310F">
      <w:pPr>
        <w:spacing w:after="0" w:line="240" w:lineRule="auto"/>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تمثّل مؤشرات الأداء التشغيلية المستخدمة في الدراسة ترجمة عملية لمخرجات هذا الإطار النظري، حيث تعكس هذه المؤشرات النتائج السلوكية والتنظيمية المتوقعة لتفاعل المتغيرات داخل بيئة مراكز الاتصال. ويسهم هذا الربط المنهجي بين الإطار النظري وأدوات القياس </w:t>
      </w:r>
      <w:r w:rsidRPr="00881D47">
        <w:rPr>
          <w:rFonts w:ascii="Traditional Arabic" w:hAnsi="Traditional Arabic" w:cs="Traditional Arabic"/>
          <w:sz w:val="24"/>
          <w:szCs w:val="24"/>
          <w:rtl/>
        </w:rPr>
        <w:lastRenderedPageBreak/>
        <w:t>والتحليل في تعزيز الاتساق الداخلي للدراسة، ويدعم موثوقية تفسير النتائج عند مناقشة أثر العمل عن بُعد على الأداء الوظيفي في سياق عملي واقعي مثل مركز الاتصال بقطاع الأعمال في شركة موبايلي</w:t>
      </w:r>
      <w:r w:rsidRPr="00881D47">
        <w:rPr>
          <w:rFonts w:ascii="Traditional Arabic" w:hAnsi="Traditional Arabic" w:cs="Traditional Arabic"/>
          <w:sz w:val="24"/>
          <w:szCs w:val="24"/>
        </w:rPr>
        <w:t>.</w:t>
      </w:r>
    </w:p>
    <w:p w14:paraId="020ECC48" w14:textId="1A18CA75" w:rsidR="004F0813" w:rsidRPr="00881D47" w:rsidRDefault="004F0813" w:rsidP="00F8310F">
      <w:pPr>
        <w:spacing w:after="0" w:line="240" w:lineRule="auto"/>
        <w:rPr>
          <w:rFonts w:ascii="Traditional Arabic" w:eastAsia="Times New Roman" w:hAnsi="Traditional Arabic" w:cs="Traditional Arabic"/>
          <w:color w:val="000000"/>
          <w:kern w:val="0"/>
          <w:sz w:val="24"/>
          <w:szCs w:val="24"/>
          <w:rtl/>
          <w14:ligatures w14:val="none"/>
        </w:rPr>
      </w:pPr>
    </w:p>
    <w:p w14:paraId="3BC03204" w14:textId="77777777" w:rsidR="00F8310F" w:rsidRPr="00881D47" w:rsidRDefault="00F8310F" w:rsidP="00F8310F">
      <w:pPr>
        <w:spacing w:after="0" w:line="240" w:lineRule="auto"/>
        <w:rPr>
          <w:rFonts w:ascii="Traditional Arabic" w:eastAsia="Times New Roman" w:hAnsi="Traditional Arabic" w:cs="Traditional Arabic"/>
          <w:color w:val="000000"/>
          <w:kern w:val="0"/>
          <w:sz w:val="24"/>
          <w:szCs w:val="24"/>
          <w:rtl/>
          <w14:ligatures w14:val="none"/>
        </w:rPr>
      </w:pPr>
    </w:p>
    <w:p w14:paraId="5C294D6A" w14:textId="7393E80E" w:rsidR="004F0813" w:rsidRPr="00881D47" w:rsidRDefault="004F0813" w:rsidP="004F0813">
      <w:pPr>
        <w:spacing w:line="30" w:lineRule="atLeast"/>
        <w:rPr>
          <w:rFonts w:ascii="Traditional Arabic" w:eastAsia="Times New Roman" w:hAnsi="Traditional Arabic" w:cs="Traditional Arabic"/>
          <w:b/>
          <w:bCs/>
          <w:color w:val="000000"/>
          <w:kern w:val="0"/>
          <w:sz w:val="24"/>
          <w:szCs w:val="24"/>
          <w:rtl/>
          <w14:ligatures w14:val="none"/>
        </w:rPr>
      </w:pPr>
      <w:r w:rsidRPr="00881D47">
        <w:rPr>
          <w:rFonts w:ascii="Traditional Arabic" w:eastAsia="Times New Roman" w:hAnsi="Traditional Arabic" w:cs="Traditional Arabic"/>
          <w:b/>
          <w:bCs/>
          <w:color w:val="000000"/>
          <w:kern w:val="0"/>
          <w:sz w:val="24"/>
          <w:szCs w:val="24"/>
          <w:rtl/>
          <w14:ligatures w14:val="none"/>
        </w:rPr>
        <w:t>خامسًا: نموذج التكنولوجيا–المنظمة–البيئة</w:t>
      </w:r>
      <w:r w:rsidRPr="00881D47">
        <w:rPr>
          <w:rFonts w:ascii="Traditional Arabic" w:eastAsia="Times New Roman" w:hAnsi="Traditional Arabic" w:cs="Traditional Arabic"/>
          <w:b/>
          <w:bCs/>
          <w:color w:val="000000"/>
          <w:kern w:val="0"/>
          <w:sz w:val="24"/>
          <w:szCs w:val="24"/>
          <w14:ligatures w14:val="none"/>
        </w:rPr>
        <w:t xml:space="preserve"> (Technology–Organization–Environment, TOE) </w:t>
      </w:r>
    </w:p>
    <w:p w14:paraId="378BBDBD"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color w:val="000000"/>
          <w:kern w:val="0"/>
          <w:sz w:val="24"/>
          <w:szCs w:val="24"/>
          <w:rtl/>
          <w14:ligatures w14:val="none"/>
        </w:rPr>
        <w:t>يُعدُّ نموذج التكنولوجيا–المنظمة–البيئة</w:t>
      </w:r>
      <w:r w:rsidRPr="00881D47">
        <w:rPr>
          <w:rFonts w:ascii="Traditional Arabic" w:eastAsia="Times New Roman" w:hAnsi="Traditional Arabic" w:cs="Traditional Arabic"/>
          <w:color w:val="000000"/>
          <w:kern w:val="0"/>
          <w:sz w:val="24"/>
          <w:szCs w:val="24"/>
          <w14:ligatures w14:val="none"/>
        </w:rPr>
        <w:t xml:space="preserve"> (Technology–Organization–Environment, TOE) </w:t>
      </w:r>
      <w:r w:rsidRPr="00881D47">
        <w:rPr>
          <w:rFonts w:ascii="Traditional Arabic" w:eastAsia="Times New Roman" w:hAnsi="Traditional Arabic" w:cs="Traditional Arabic"/>
          <w:color w:val="000000"/>
          <w:kern w:val="0"/>
          <w:sz w:val="24"/>
          <w:szCs w:val="24"/>
          <w:rtl/>
          <w14:ligatures w14:val="none"/>
        </w:rPr>
        <w:t>أحد الأطر المفاهيمية الرئيسة التي تستند إليها هذه الدراسة في تفسير محددات تطبيق العمل عن بُعد داخل بيئة مراكز الاتصال، وتحديد مكوّناته التشغيلية التي يمكن قياسها ميدانيًا. ويرتكز هذا النموذج على ثلاثة أبعاد متكاملة تشكِّل مجتمعةً الأساس المنهجي لفهم مدى نضج بيئة العمل الرقمية، وكيفية تأثيرها في رضا الموظفين وأدائهم الوظيفي، وهي</w:t>
      </w:r>
      <w:r w:rsidRPr="00881D47">
        <w:rPr>
          <w:rFonts w:ascii="Traditional Arabic" w:eastAsia="Times New Roman" w:hAnsi="Traditional Arabic" w:cs="Traditional Arabic"/>
          <w:color w:val="000000"/>
          <w:kern w:val="0"/>
          <w:sz w:val="24"/>
          <w:szCs w:val="24"/>
          <w14:ligatures w14:val="none"/>
        </w:rPr>
        <w:t>:</w:t>
      </w:r>
    </w:p>
    <w:p w14:paraId="06FADA86"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(أ) البنية التكنولوجية</w:t>
      </w:r>
      <w:r w:rsidRPr="00881D47">
        <w:rPr>
          <w:rFonts w:ascii="Traditional Arabic" w:eastAsia="Times New Roman" w:hAnsi="Traditional Arabic" w:cs="Traditional Arabic"/>
          <w:b/>
          <w:bCs/>
          <w:color w:val="000000"/>
          <w:kern w:val="0"/>
          <w:sz w:val="24"/>
          <w:szCs w:val="24"/>
          <w14:ligatures w14:val="none"/>
        </w:rPr>
        <w:t xml:space="preserve"> (Technology):</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وتشمل مستوى الجاهزية التقنية للمؤسسة، وجودة البنية التحتية الرقمية، وتوافر منصات العمل عن بُعد، وأنظمة إدارة المعرفة، وأدوات التحليل اللحظي لمؤشرات الأداء. وتمثل هذه العناصر متطلبًا محوريًا لضمان فعالية العمل عن بُعد داخل مراكز الاتصال، باعتبار أن طبيعة العمل تعتمد بصورة كبيرة على سرعة الوصول للمعلومات، وتكامل الأنظمة الرقمية، وقنوات الاتصال اللحظي التي تتيح للموظفين تنفيذ المهام بكفاءة وموثوقية</w:t>
      </w:r>
      <w:r w:rsidRPr="00881D47">
        <w:rPr>
          <w:rFonts w:ascii="Traditional Arabic" w:eastAsia="Times New Roman" w:hAnsi="Traditional Arabic" w:cs="Traditional Arabic"/>
          <w:color w:val="000000"/>
          <w:kern w:val="0"/>
          <w:sz w:val="24"/>
          <w:szCs w:val="24"/>
          <w14:ligatures w14:val="none"/>
        </w:rPr>
        <w:t>.</w:t>
      </w:r>
    </w:p>
    <w:p w14:paraId="609DF881"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(ب) العوامل التنظيمية</w:t>
      </w:r>
      <w:r w:rsidRPr="00881D47">
        <w:rPr>
          <w:rFonts w:ascii="Traditional Arabic" w:eastAsia="Times New Roman" w:hAnsi="Traditional Arabic" w:cs="Traditional Arabic"/>
          <w:b/>
          <w:bCs/>
          <w:color w:val="000000"/>
          <w:kern w:val="0"/>
          <w:sz w:val="24"/>
          <w:szCs w:val="24"/>
          <w14:ligatures w14:val="none"/>
        </w:rPr>
        <w:t xml:space="preserve"> (Organization):</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وتتضمن السياسات والإجراءات الداخلية، ومستوى الدعم الإداري، والهيكل التنظيمي، وتوجهات القيادة في تبنّي النماذج الرقمية. ويُبرز هذا البعد الدور المؤسسي في تهيئة بيئة عمل مستدامة، من خلال وضوح الأدوار، وتيسير إجراءات العمل، وتوفير آليات الإشراف والتقييم المتوافقة مع طبيعة العمل عن بُعد. كما يرتبط هذا البعد بقدرة المؤسسة على المواءمة بين ضوابط الجودة التشغيلية ومتطلبات المرونة الرقمية، وهو ما يعد عاملًا جوهريًا في تعزيز الرضا الوظيفي ومن ثم جودة الأداء</w:t>
      </w:r>
      <w:r w:rsidRPr="00881D47">
        <w:rPr>
          <w:rFonts w:ascii="Traditional Arabic" w:eastAsia="Times New Roman" w:hAnsi="Traditional Arabic" w:cs="Traditional Arabic"/>
          <w:color w:val="000000"/>
          <w:kern w:val="0"/>
          <w:sz w:val="24"/>
          <w:szCs w:val="24"/>
          <w14:ligatures w14:val="none"/>
        </w:rPr>
        <w:t>.</w:t>
      </w:r>
    </w:p>
    <w:p w14:paraId="2753650D"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b/>
          <w:bCs/>
          <w:color w:val="000000"/>
          <w:kern w:val="0"/>
          <w:sz w:val="24"/>
          <w:szCs w:val="24"/>
          <w:rtl/>
          <w14:ligatures w14:val="none"/>
        </w:rPr>
        <w:t>(ج) البيئة المؤسسية</w:t>
      </w:r>
      <w:r w:rsidRPr="00881D47">
        <w:rPr>
          <w:rFonts w:ascii="Traditional Arabic" w:eastAsia="Times New Roman" w:hAnsi="Traditional Arabic" w:cs="Traditional Arabic"/>
          <w:b/>
          <w:bCs/>
          <w:color w:val="000000"/>
          <w:kern w:val="0"/>
          <w:sz w:val="24"/>
          <w:szCs w:val="24"/>
          <w14:ligatures w14:val="none"/>
        </w:rPr>
        <w:t xml:space="preserve"> (Environment):</w:t>
      </w:r>
      <w:r w:rsidRPr="00881D47">
        <w:rPr>
          <w:rFonts w:ascii="Traditional Arabic" w:eastAsia="Times New Roman" w:hAnsi="Traditional Arabic" w:cs="Traditional Arabic"/>
          <w:color w:val="000000"/>
          <w:kern w:val="0"/>
          <w:sz w:val="24"/>
          <w:szCs w:val="24"/>
          <w14:ligatures w14:val="none"/>
        </w:rPr>
        <w:t xml:space="preserve"> </w:t>
      </w:r>
      <w:r w:rsidRPr="00881D47">
        <w:rPr>
          <w:rFonts w:ascii="Traditional Arabic" w:eastAsia="Times New Roman" w:hAnsi="Traditional Arabic" w:cs="Traditional Arabic"/>
          <w:color w:val="000000"/>
          <w:kern w:val="0"/>
          <w:sz w:val="24"/>
          <w:szCs w:val="24"/>
          <w:rtl/>
          <w14:ligatures w14:val="none"/>
        </w:rPr>
        <w:t>وتشمل المتطلبات التشريعية والتنظيمية، وتوجهات التحول الوطني نحو الرقمنة، ومستوى النضج القطاعي، والضوابط الحكومية المرتبطة بتنظيم العمل عن بُعد. وفي ضوء هذا البعد، تتفاعل المؤسسة مع البيئة المُحيطة بها بما يضمن توافق ممارسات العمل عن بُعد مع الإطار التنظيمي العام، وبما يعزز الالتزام المهني والموثوقية التشغيلية والحفاظ على جودة الخدمات المقدمة</w:t>
      </w:r>
      <w:r w:rsidRPr="00881D47">
        <w:rPr>
          <w:rFonts w:ascii="Traditional Arabic" w:eastAsia="Times New Roman" w:hAnsi="Traditional Arabic" w:cs="Traditional Arabic"/>
          <w:color w:val="000000"/>
          <w:kern w:val="0"/>
          <w:sz w:val="24"/>
          <w:szCs w:val="24"/>
          <w14:ligatures w14:val="none"/>
        </w:rPr>
        <w:t>.</w:t>
      </w:r>
    </w:p>
    <w:p w14:paraId="455864AF" w14:textId="77777777" w:rsidR="004F0813" w:rsidRPr="00881D47" w:rsidRDefault="004F0813" w:rsidP="004F0813">
      <w:pPr>
        <w:spacing w:line="30" w:lineRule="atLeast"/>
        <w:rPr>
          <w:rFonts w:ascii="Traditional Arabic" w:eastAsia="Times New Roman" w:hAnsi="Traditional Arabic" w:cs="Traditional Arabic"/>
          <w:color w:val="000000"/>
          <w:kern w:val="0"/>
          <w:sz w:val="24"/>
          <w:szCs w:val="24"/>
          <w14:ligatures w14:val="none"/>
        </w:rPr>
      </w:pPr>
      <w:r w:rsidRPr="00881D47">
        <w:rPr>
          <w:rFonts w:ascii="Traditional Arabic" w:eastAsia="Times New Roman" w:hAnsi="Traditional Arabic" w:cs="Traditional Arabic"/>
          <w:color w:val="000000"/>
          <w:kern w:val="0"/>
          <w:sz w:val="24"/>
          <w:szCs w:val="24"/>
          <w:rtl/>
          <w14:ligatures w14:val="none"/>
        </w:rPr>
        <w:t>وفي ضوء هذه الأبعاد الثلاثة، يسهم نموذج</w:t>
      </w:r>
      <w:r w:rsidRPr="00881D47">
        <w:rPr>
          <w:rFonts w:ascii="Traditional Arabic" w:eastAsia="Times New Roman" w:hAnsi="Traditional Arabic" w:cs="Traditional Arabic"/>
          <w:color w:val="000000"/>
          <w:kern w:val="0"/>
          <w:sz w:val="24"/>
          <w:szCs w:val="24"/>
          <w14:ligatures w14:val="none"/>
        </w:rPr>
        <w:t xml:space="preserve"> TOE </w:t>
      </w:r>
      <w:r w:rsidRPr="00881D47">
        <w:rPr>
          <w:rFonts w:ascii="Traditional Arabic" w:eastAsia="Times New Roman" w:hAnsi="Traditional Arabic" w:cs="Traditional Arabic"/>
          <w:color w:val="000000"/>
          <w:kern w:val="0"/>
          <w:sz w:val="24"/>
          <w:szCs w:val="24"/>
          <w:rtl/>
          <w14:ligatures w14:val="none"/>
        </w:rPr>
        <w:t>في تفسير المحددات المؤثرة في نجاح تطبيق العمل عن بُعد داخل مراكز الاتصال بقطاع الاتصالات السعودي، حيث تبدأ منظومة النجاح بتوافر البنية التكنولوجية المناسبة، مرورًا بدور المؤسسة في تنظيم وتوجيه الممارسات التشغيلية، وانتهاءً بمدى توافق البيئة المؤسسية مع المتطلبات التشريعية والتنظيمية للتحول الرقمي. وبناءً على ذلك، تم الاعتماد على نموذج</w:t>
      </w:r>
      <w:r w:rsidRPr="00881D47">
        <w:rPr>
          <w:rFonts w:ascii="Traditional Arabic" w:eastAsia="Times New Roman" w:hAnsi="Traditional Arabic" w:cs="Traditional Arabic"/>
          <w:color w:val="000000"/>
          <w:kern w:val="0"/>
          <w:sz w:val="24"/>
          <w:szCs w:val="24"/>
          <w14:ligatures w14:val="none"/>
        </w:rPr>
        <w:t xml:space="preserve"> TOE </w:t>
      </w:r>
      <w:r w:rsidRPr="00881D47">
        <w:rPr>
          <w:rFonts w:ascii="Traditional Arabic" w:eastAsia="Times New Roman" w:hAnsi="Traditional Arabic" w:cs="Traditional Arabic"/>
          <w:color w:val="000000"/>
          <w:kern w:val="0"/>
          <w:sz w:val="24"/>
          <w:szCs w:val="24"/>
          <w:rtl/>
          <w14:ligatures w14:val="none"/>
        </w:rPr>
        <w:t>في تحديد المؤشرات التشغيلية لمحور العمل عن بُعد داخل الاستبانة المعتمدة في هذه الدراسة، وذلك عبر ترجمة أبعاده الثلاثة إلى عبارات قياس تغطي مستوى الجاهزية التقنية، وجودة الدعم التنظيمي، ومدى توافق بيئة العمل مع المتطلبات العامة للحوكمة الرقمية واستدامة التشغيل. ومن ثم، يُعد هذا النموذج الأساس الذي تم بناءه عليه النموذج المفاهيمي للدراسة، وتفسير علاقته بالرضا الوظيفي والأداء الوظيفي داخل بيئة مراكز الاتصال</w:t>
      </w:r>
      <w:r w:rsidRPr="00881D47">
        <w:rPr>
          <w:rFonts w:ascii="Traditional Arabic" w:eastAsia="Times New Roman" w:hAnsi="Traditional Arabic" w:cs="Traditional Arabic"/>
          <w:color w:val="000000"/>
          <w:kern w:val="0"/>
          <w:sz w:val="24"/>
          <w:szCs w:val="24"/>
          <w14:ligatures w14:val="none"/>
        </w:rPr>
        <w:t>.</w:t>
      </w:r>
    </w:p>
    <w:p w14:paraId="2AAFAD79" w14:textId="77777777" w:rsidR="004F0813" w:rsidRPr="00881D47" w:rsidRDefault="004F0813" w:rsidP="00AA5F0D">
      <w:pPr>
        <w:spacing w:line="30" w:lineRule="atLeast"/>
        <w:rPr>
          <w:rFonts w:ascii="Traditional Arabic" w:eastAsia="Times New Roman" w:hAnsi="Traditional Arabic" w:cs="Traditional Arabic"/>
          <w:color w:val="000000"/>
          <w:kern w:val="0"/>
          <w:sz w:val="24"/>
          <w:szCs w:val="24"/>
          <w:rtl/>
          <w14:ligatures w14:val="none"/>
        </w:rPr>
      </w:pPr>
    </w:p>
    <w:p w14:paraId="59A5C892" w14:textId="77777777" w:rsidR="00AA5F0D" w:rsidRPr="00881D47" w:rsidRDefault="00AA5F0D" w:rsidP="00E8012E">
      <w:pPr>
        <w:spacing w:line="30" w:lineRule="atLeast"/>
        <w:rPr>
          <w:rFonts w:ascii="Traditional Arabic" w:hAnsi="Traditional Arabic" w:cs="Traditional Arabic"/>
          <w:sz w:val="24"/>
          <w:szCs w:val="24"/>
          <w:rtl/>
        </w:rPr>
      </w:pPr>
    </w:p>
    <w:p w14:paraId="1C61D883" w14:textId="0E0F27E3"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2.3.3 </w:t>
      </w:r>
      <w:r w:rsidR="00BD7A67"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العلاقة بين العمل عن بُعد والأداء الوظيفي في ضوء الرضا الوظيفي</w:t>
      </w:r>
    </w:p>
    <w:p w14:paraId="4B2F451B" w14:textId="77777777" w:rsidR="00BA6552" w:rsidRPr="00881D47" w:rsidRDefault="00BA6552" w:rsidP="00BA6552">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يُعد العمل عن بُعد أحد أهم التوجهات التنظيمية الحديثة التي أعادت تشكيل طبيعة الأداء الوظيفي في المؤسسات الخدمية، لا سيما في مراكز الاتصال التي تعتمد على التفاعل اللحظي مع العملاء. وقد أظهرت الأدبيات الحديثة أن أثر العمل عن بُعد على الأداء الوظيفي ليس أثرًا مباشرًا دائمًا، بل يتوسطه مستوى الرضا الوظيفي الذي يُعبّر عن مدى تقبّل الموظف لبيئة العمل الرقمية، وشعوره بالدعم، والتوازن بين حياته المهنية والشخصية</w:t>
      </w:r>
      <w:r w:rsidRPr="00881D47">
        <w:rPr>
          <w:rFonts w:ascii="Traditional Arabic" w:hAnsi="Traditional Arabic" w:cs="Traditional Arabic"/>
          <w:sz w:val="24"/>
          <w:szCs w:val="24"/>
        </w:rPr>
        <w:t>.</w:t>
      </w:r>
    </w:p>
    <w:p w14:paraId="6F7AF5AC" w14:textId="08B5BF40" w:rsidR="00BA6552" w:rsidRPr="00881D47" w:rsidRDefault="009168DF" w:rsidP="009168D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تشير دراسة</w:t>
      </w:r>
      <w:r w:rsidRPr="00881D47">
        <w:rPr>
          <w:rFonts w:ascii="Traditional Arabic" w:hAnsi="Traditional Arabic" w:cs="Traditional Arabic"/>
          <w:sz w:val="24"/>
          <w:szCs w:val="24"/>
        </w:rPr>
        <w:t xml:space="preserve"> Gibbs, Mengel, and Siemroth (2023) </w:t>
      </w:r>
      <w:r w:rsidRPr="00881D47">
        <w:rPr>
          <w:rFonts w:ascii="Traditional Arabic" w:hAnsi="Traditional Arabic" w:cs="Traditional Arabic"/>
          <w:sz w:val="24"/>
          <w:szCs w:val="24"/>
          <w:rtl/>
        </w:rPr>
        <w:t>إلى أن تطبيق العمل عن بُعد بصورة منظمة يسهم في تحسين الإنتاجية، حيث لاحظ الباحثون زيادة تقارب 13% في متوسط الإنتاجية عند توفر البنية التقنية المناسبة والدعم الإداري الفعّال. كما أظهرت دراسة</w:t>
      </w:r>
      <w:r w:rsidRPr="00881D47">
        <w:rPr>
          <w:rFonts w:ascii="Traditional Arabic" w:hAnsi="Traditional Arabic" w:cs="Traditional Arabic"/>
          <w:sz w:val="24"/>
          <w:szCs w:val="24"/>
        </w:rPr>
        <w:t xml:space="preserve"> Strandt (2024) </w:t>
      </w:r>
      <w:r w:rsidRPr="00881D47">
        <w:rPr>
          <w:rFonts w:ascii="Traditional Arabic" w:hAnsi="Traditional Arabic" w:cs="Traditional Arabic"/>
          <w:sz w:val="24"/>
          <w:szCs w:val="24"/>
          <w:rtl/>
        </w:rPr>
        <w:t>في قطاع التكنولوجيا الأمريكي أن التحول إلى نماذج العمل الرقمية أسهم في رفع كفاءة الموظفين من خلال تحسين التركيز وتقليل الانقطاعات اليومية، وهو ما يعزز فرضية أن الإنتاجية ترتفع عند توفر بيئة رقمية مستقرة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كذلك توصلت دراسة</w:t>
      </w:r>
      <w:r w:rsidRPr="00881D47">
        <w:rPr>
          <w:rFonts w:ascii="Traditional Arabic" w:hAnsi="Traditional Arabic" w:cs="Traditional Arabic"/>
          <w:sz w:val="24"/>
          <w:szCs w:val="24"/>
        </w:rPr>
        <w:t xml:space="preserve"> Gavoille and Hazans (2022) </w:t>
      </w:r>
      <w:r w:rsidRPr="00881D47">
        <w:rPr>
          <w:rFonts w:ascii="Traditional Arabic" w:hAnsi="Traditional Arabic" w:cs="Traditional Arabic"/>
          <w:sz w:val="24"/>
          <w:szCs w:val="24"/>
          <w:rtl/>
        </w:rPr>
        <w:t>إلى أن استجابات الموظفين للعمل عن بُعد تختلف تبعًا للسمات الشخصية</w:t>
      </w:r>
      <w:r w:rsidR="00BA6552" w:rsidRPr="00881D47">
        <w:rPr>
          <w:rFonts w:ascii="Traditional Arabic" w:hAnsi="Traditional Arabic" w:cs="Traditional Arabic"/>
          <w:sz w:val="24"/>
          <w:szCs w:val="24"/>
          <w:rtl/>
        </w:rPr>
        <w:t xml:space="preserve">، إذ ترتبط السمة “الضمير الحي” بارتفاع الإنتاجية في المنزل، بينما تُظهر السمة “الانبساطية” ميلاً أكبر لاحتياج التفاعل الاجتماعي دون أن يُمثل ذلك بالضرورة انخفاضًا في مستوى الإنتاجية. وفي السياق نفسه، أظهرت دراسة </w:t>
      </w:r>
      <w:r w:rsidR="00BA6552" w:rsidRPr="00881D47">
        <w:rPr>
          <w:rFonts w:ascii="Traditional Arabic" w:hAnsi="Traditional Arabic" w:cs="Traditional Arabic"/>
          <w:b/>
          <w:bCs/>
          <w:sz w:val="24"/>
          <w:szCs w:val="24"/>
        </w:rPr>
        <w:t>Alghamdi, Alqarni, and Alshunaifi (2023)</w:t>
      </w:r>
      <w:r w:rsidR="00BA6552" w:rsidRPr="00881D47">
        <w:rPr>
          <w:rFonts w:ascii="Traditional Arabic" w:hAnsi="Traditional Arabic" w:cs="Traditional Arabic"/>
          <w:sz w:val="24"/>
          <w:szCs w:val="24"/>
        </w:rPr>
        <w:t xml:space="preserve"> </w:t>
      </w:r>
      <w:r w:rsidR="00BA6552" w:rsidRPr="00881D47">
        <w:rPr>
          <w:rFonts w:ascii="Traditional Arabic" w:hAnsi="Traditional Arabic" w:cs="Traditional Arabic"/>
          <w:sz w:val="24"/>
          <w:szCs w:val="24"/>
          <w:rtl/>
        </w:rPr>
        <w:t>أن ضعف الدعم المؤسسي وغياب القنوات التواصلية الفعّالة يؤديان إلى انخفاض مستويات الرضا الوظيفي، مما ينعكس سلبًا على جودة الأداء، ويبرز أهمية الرضا بوصفه متغيرًا ذا دور محوري في تفسير أثر العمل عن بُعد على الأداء الوظيفي</w:t>
      </w:r>
      <w:r w:rsidR="00BA6552" w:rsidRPr="00881D47">
        <w:rPr>
          <w:rFonts w:ascii="Traditional Arabic" w:hAnsi="Traditional Arabic" w:cs="Traditional Arabic"/>
          <w:sz w:val="24"/>
          <w:szCs w:val="24"/>
        </w:rPr>
        <w:t>.</w:t>
      </w:r>
    </w:p>
    <w:p w14:paraId="12EBF9EF"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وتُظهر الأدبيات أن الرضا الوظيفي لا يُعد مجرد نتيجة فرعية لتطبيق العمل عن بُعد، بل يمثل عنصرًا تفسيرًا جوهريًا يساعد في فهم مستوى الأداء في البيئات الرقمية. فوفقًا لدراسة </w:t>
      </w:r>
      <w:r w:rsidRPr="00881D47">
        <w:rPr>
          <w:rFonts w:ascii="Traditional Arabic" w:hAnsi="Traditional Arabic" w:cs="Traditional Arabic"/>
          <w:i/>
          <w:iCs/>
          <w:sz w:val="24"/>
          <w:szCs w:val="24"/>
        </w:rPr>
        <w:t>Aslan et al. (2022)</w:t>
      </w:r>
      <w:r w:rsidRPr="00881D47">
        <w:rPr>
          <w:rFonts w:ascii="Traditional Arabic" w:hAnsi="Traditional Arabic" w:cs="Traditional Arabic"/>
          <w:sz w:val="24"/>
          <w:szCs w:val="24"/>
          <w:rtl/>
        </w:rPr>
        <w:t>، يرتبط ارتفاع مستويات الرضا النفسي والمهني للعاملين بتحسن أدائهم الوظيفي، في حين تُسهم عوامل الضغط والعزلة التنظيمية في إضعاف جودة الإنجاز</w:t>
      </w:r>
      <w:r w:rsidRPr="00881D47">
        <w:rPr>
          <w:rFonts w:ascii="Traditional Arabic" w:hAnsi="Traditional Arabic" w:cs="Traditional Arabic"/>
          <w:sz w:val="24"/>
          <w:szCs w:val="24"/>
        </w:rPr>
        <w:t>.</w:t>
      </w:r>
    </w:p>
    <w:p w14:paraId="01E00C7C"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ويُعزّز ذلك ما أشار إليه </w:t>
      </w:r>
      <w:r w:rsidRPr="00881D47">
        <w:rPr>
          <w:rFonts w:ascii="Traditional Arabic" w:hAnsi="Traditional Arabic" w:cs="Traditional Arabic"/>
          <w:i/>
          <w:iCs/>
          <w:sz w:val="24"/>
          <w:szCs w:val="24"/>
        </w:rPr>
        <w:t>Baron and Kenny (1986)</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في نموذج الوساطة السببية، الذي يفترض أن العلاقة بين المتغير المستقل والمتغير التابع قد تمر عبر متغير وسيط يفسّر التأثير غير المباشر. وفي هذه الدراسة، يمثّل الرضا الوظيفي ذلك المتغير الوسيط الذي يمكن أن يساهم في نقل أثر العمل عن بُعد نحو تحسين الأداء الوظيفي</w:t>
      </w:r>
      <w:r w:rsidRPr="00881D47">
        <w:rPr>
          <w:rFonts w:ascii="Traditional Arabic" w:hAnsi="Traditional Arabic" w:cs="Traditional Arabic"/>
          <w:sz w:val="24"/>
          <w:szCs w:val="24"/>
        </w:rPr>
        <w:t>.</w:t>
      </w:r>
    </w:p>
    <w:p w14:paraId="0B4BAF8A"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بيئة مركز الاتصال بقطاع الأعمال في شركة موبايلي (دراسة الحالة)، يُتوقع أن يسهم تطبيق العمل عن بُعد في رفع مستوى الأداء من خلال تعزيز رضا الموظفين؛ نظرًا لما يوفره من مرونة تنظيمية، وخفض أعباء التنقل، وتحسين التوازن بين متطلبات الحياة الشخصية والعملية. كما أن الدعم التقني والإداري المتاح للعاملين داخل الشركة يعزّز من هذه الفرضية، إذ يساعد الموظفين على أداء مهامهم بكفاءة عالية مع المحافظة على جودة الخدمة ورضا العملاء</w:t>
      </w:r>
      <w:r w:rsidRPr="00881D47">
        <w:rPr>
          <w:rFonts w:ascii="Traditional Arabic" w:hAnsi="Traditional Arabic" w:cs="Traditional Arabic"/>
          <w:sz w:val="24"/>
          <w:szCs w:val="24"/>
        </w:rPr>
        <w:t>.</w:t>
      </w:r>
    </w:p>
    <w:p w14:paraId="719A0757"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وبناءً على ذلك، يفترض النموذج الحالي أن العمل عن بُعد يؤثر بصورة إيجابية على الأداء الوظيفي عبر الرضا الوظيفي كمتغير وسيط، وهو ما سيتم اختباره ميدانيًا لاحقًا باستخدام نماذج الانحدار البسيط والمتعدد وفق منهجية </w:t>
      </w:r>
      <w:r w:rsidRPr="00881D47">
        <w:rPr>
          <w:rFonts w:ascii="Traditional Arabic" w:hAnsi="Traditional Arabic" w:cs="Traditional Arabic"/>
          <w:i/>
          <w:iCs/>
          <w:sz w:val="24"/>
          <w:szCs w:val="24"/>
        </w:rPr>
        <w:t>Baron and Kenny (1986)</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للتحقق من شروط الوساطة الإحصائية ودراسة طبيعة العلاقات المباشرة وغير المباشرة بين المتغيرات</w:t>
      </w:r>
      <w:r w:rsidRPr="00881D47">
        <w:rPr>
          <w:rFonts w:ascii="Traditional Arabic" w:hAnsi="Traditional Arabic" w:cs="Traditional Arabic"/>
          <w:sz w:val="24"/>
          <w:szCs w:val="24"/>
        </w:rPr>
        <w:t>.</w:t>
      </w:r>
    </w:p>
    <w:p w14:paraId="1C3EE774" w14:textId="77777777" w:rsidR="00E8012E" w:rsidRPr="00881D47" w:rsidRDefault="00E8012E" w:rsidP="00E8012E">
      <w:pPr>
        <w:spacing w:line="30" w:lineRule="atLeast"/>
        <w:rPr>
          <w:rFonts w:ascii="Traditional Arabic" w:hAnsi="Traditional Arabic" w:cs="Traditional Arabic"/>
          <w:sz w:val="24"/>
          <w:szCs w:val="24"/>
          <w:rtl/>
        </w:rPr>
      </w:pPr>
    </w:p>
    <w:p w14:paraId="34420F74" w14:textId="77777777" w:rsidR="00E8012E" w:rsidRPr="00881D47" w:rsidRDefault="00E8012E" w:rsidP="00E8012E">
      <w:pPr>
        <w:spacing w:line="30" w:lineRule="atLeast"/>
        <w:rPr>
          <w:rFonts w:ascii="Traditional Arabic" w:hAnsi="Traditional Arabic" w:cs="Traditional Arabic"/>
          <w:sz w:val="24"/>
          <w:szCs w:val="24"/>
        </w:rPr>
      </w:pPr>
    </w:p>
    <w:p w14:paraId="6557A576" w14:textId="0AB30B51"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Pr>
        <w:t xml:space="preserve">2.4 </w:t>
      </w:r>
      <w:r w:rsidR="00E8546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الدراسات السابقة وتحليلها</w:t>
      </w:r>
    </w:p>
    <w:p w14:paraId="6E73954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881D47">
        <w:rPr>
          <w:rFonts w:ascii="Traditional Arabic" w:hAnsi="Traditional Arabic" w:cs="Traditional Arabic"/>
          <w:sz w:val="24"/>
          <w:szCs w:val="24"/>
        </w:rPr>
        <w:t>.</w:t>
      </w:r>
    </w:p>
    <w:p w14:paraId="6332B6D5"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881D47">
        <w:rPr>
          <w:rFonts w:ascii="Traditional Arabic" w:hAnsi="Traditional Arabic" w:cs="Traditional Arabic"/>
          <w:sz w:val="24"/>
          <w:szCs w:val="24"/>
        </w:rPr>
        <w:t>.</w:t>
      </w:r>
    </w:p>
    <w:p w14:paraId="2B9CF4E7"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وفي </w:t>
      </w:r>
      <w:r w:rsidRPr="00881D47">
        <w:rPr>
          <w:rFonts w:ascii="Traditional Arabic" w:hAnsi="Traditional Arabic" w:cs="Traditional Arabic"/>
          <w:b/>
          <w:bCs/>
          <w:sz w:val="24"/>
          <w:szCs w:val="24"/>
          <w:rtl/>
        </w:rPr>
        <w:t>بيئة مركز الاتصال بقطاع الأعمال في شركة موبايلي (دراسة الحالة)</w:t>
      </w:r>
      <w:r w:rsidRPr="00881D47">
        <w:rPr>
          <w:rFonts w:ascii="Traditional Arabic" w:hAnsi="Traditional Arabic" w:cs="Traditional Arabic"/>
          <w:sz w:val="24"/>
          <w:szCs w:val="24"/>
          <w:rtl/>
        </w:rPr>
        <w:t>، تكتسب مراجعة هذه الدراسات أهمية خاصة لفهم مدى انطباق نتائجها على السياق المحلي وقياس أثر التحول الرقمي والعمل عن بُعد على الأداء الفعلي للعاملين في هذا القطاع الحيوي</w:t>
      </w:r>
      <w:r w:rsidRPr="00881D47">
        <w:rPr>
          <w:rFonts w:ascii="Traditional Arabic" w:hAnsi="Traditional Arabic" w:cs="Traditional Arabic"/>
          <w:sz w:val="24"/>
          <w:szCs w:val="24"/>
        </w:rPr>
        <w:t>.</w:t>
      </w:r>
    </w:p>
    <w:p w14:paraId="122E6EC0" w14:textId="77777777" w:rsidR="00B9222C" w:rsidRPr="00881D47" w:rsidRDefault="00B9222C" w:rsidP="00B9222C">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ضوء التحليل النقدي للدراسات السابقة، تبيّن وجود تباين منهجي ومضموني في كيفية تناول موضوع العمل عن بُعد وآثاره على الأداء الوظيفي في الأدبيات العالمية. ولأجل تقديم عرض منظم وشامل يُبرز الفروق الجوهرية بين هذه الدراسات، ويُسهم في تحديد نقاط القوة والقصور فيها، فقد تم إعداد الجدول التحليلي الآتي، الذي يتضمن أبرز الدراسات الدولية ذات الصلة بموضوع الأطروحة</w:t>
      </w:r>
      <w:r w:rsidRPr="00881D47">
        <w:rPr>
          <w:rFonts w:ascii="Traditional Arabic" w:hAnsi="Traditional Arabic" w:cs="Traditional Arabic"/>
          <w:sz w:val="24"/>
          <w:szCs w:val="24"/>
        </w:rPr>
        <w:t>.</w:t>
      </w:r>
    </w:p>
    <w:p w14:paraId="407118BC" w14:textId="77777777" w:rsidR="00B9222C" w:rsidRPr="00881D47" w:rsidRDefault="00B9222C" w:rsidP="00B9222C">
      <w:pPr>
        <w:spacing w:line="30" w:lineRule="atLeast"/>
        <w:rPr>
          <w:rFonts w:ascii="Traditional Arabic" w:hAnsi="Traditional Arabic" w:cs="Traditional Arabic"/>
          <w:sz w:val="24"/>
          <w:szCs w:val="24"/>
        </w:rPr>
      </w:pPr>
    </w:p>
    <w:p w14:paraId="1A5B6543" w14:textId="77777777" w:rsidR="00B9222C" w:rsidRPr="00881D47" w:rsidRDefault="00B9222C" w:rsidP="00B9222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ويعرض الجدول خلاصة مركزة لكل دراسة وفق ستة محاور رئيسة</w:t>
      </w:r>
      <w:r w:rsidRPr="00881D47">
        <w:rPr>
          <w:rFonts w:ascii="Traditional Arabic" w:hAnsi="Traditional Arabic" w:cs="Traditional Arabic"/>
          <w:sz w:val="24"/>
          <w:szCs w:val="24"/>
        </w:rPr>
        <w:t xml:space="preserve">: </w:t>
      </w:r>
      <w:r w:rsidRPr="00881D47">
        <w:rPr>
          <w:rFonts w:ascii="Traditional Arabic" w:hAnsi="Traditional Arabic" w:cs="Traditional Arabic"/>
          <w:b/>
          <w:bCs/>
          <w:sz w:val="24"/>
          <w:szCs w:val="24"/>
          <w:rtl/>
        </w:rPr>
        <w:t>المنهجية المتبعة، وطبيعة العينة، والنتائج الرئيسة، ونقاط القوة، ونقاط الضعف، والتوصيات</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ويهدف هذا العرض إلى إمداد القارئ بمرجعية علمية واضحة حول ما توصلت إليه الأدبيات العالمية بخصوص تأثيرات العمل عن بُعد في بيئات تشغيلية متعددة، وإبراز الجوانب التطبيقية القابلة للمقارنة مع بيئة مراكز الاتصال في المملكة العربية السعودية. كما يتيح هذا التحليل بناء تقدير علمي موضوعي للفجوات البحثية التي يتعين على الدراسة الحالية معالجتها، ويُسهم في تهيئة أرضية معرفية قوية تدعم بناء النموذج النظري وتفسير نتائجه لاحقًا</w:t>
      </w:r>
      <w:r w:rsidRPr="00881D47">
        <w:rPr>
          <w:rFonts w:ascii="Traditional Arabic" w:hAnsi="Traditional Arabic" w:cs="Traditional Arabic"/>
          <w:sz w:val="24"/>
          <w:szCs w:val="24"/>
        </w:rPr>
        <w:t>.</w:t>
      </w:r>
    </w:p>
    <w:p w14:paraId="3F4886F1" w14:textId="77777777" w:rsidR="00B9222C" w:rsidRPr="00881D47" w:rsidRDefault="00B9222C" w:rsidP="00B9222C">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وفيما يلي ملخص تحليلي لأبرز هذه الدراسات</w:t>
      </w:r>
      <w:r w:rsidRPr="00881D47">
        <w:rPr>
          <w:rFonts w:ascii="Traditional Arabic" w:hAnsi="Traditional Arabic" w:cs="Traditional Arabic"/>
          <w:sz w:val="24"/>
          <w:szCs w:val="24"/>
        </w:rPr>
        <w:t>:</w:t>
      </w:r>
    </w:p>
    <w:p w14:paraId="2F74EA0A" w14:textId="77777777" w:rsidR="00E8012E" w:rsidRPr="00881D47" w:rsidRDefault="00E8012E" w:rsidP="00E8012E">
      <w:pPr>
        <w:spacing w:line="30" w:lineRule="atLeast"/>
        <w:rPr>
          <w:rFonts w:ascii="Traditional Arabic" w:hAnsi="Traditional Arabic" w:cs="Traditional Arabic"/>
          <w:sz w:val="24"/>
          <w:szCs w:val="24"/>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4"/>
        <w:gridCol w:w="878"/>
        <w:gridCol w:w="1011"/>
        <w:gridCol w:w="1450"/>
        <w:gridCol w:w="816"/>
        <w:gridCol w:w="1047"/>
        <w:gridCol w:w="1180"/>
      </w:tblGrid>
      <w:tr w:rsidR="00E8012E" w:rsidRPr="00881D47" w14:paraId="4040B268" w14:textId="77777777" w:rsidTr="00B9222C">
        <w:trPr>
          <w:tblHeader/>
          <w:tblCellSpacing w:w="15" w:type="dxa"/>
          <w:jc w:val="center"/>
        </w:trPr>
        <w:tc>
          <w:tcPr>
            <w:tcW w:w="0" w:type="auto"/>
            <w:vAlign w:val="center"/>
            <w:hideMark/>
          </w:tcPr>
          <w:p w14:paraId="33435B8C"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الدراسة</w:t>
            </w:r>
          </w:p>
        </w:tc>
        <w:tc>
          <w:tcPr>
            <w:tcW w:w="0" w:type="auto"/>
            <w:vAlign w:val="center"/>
            <w:hideMark/>
          </w:tcPr>
          <w:p w14:paraId="3A1BE280"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المنهجية</w:t>
            </w:r>
          </w:p>
        </w:tc>
        <w:tc>
          <w:tcPr>
            <w:tcW w:w="0" w:type="auto"/>
            <w:vAlign w:val="center"/>
            <w:hideMark/>
          </w:tcPr>
          <w:p w14:paraId="5ACD1DC4"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العينة</w:t>
            </w:r>
          </w:p>
        </w:tc>
        <w:tc>
          <w:tcPr>
            <w:tcW w:w="0" w:type="auto"/>
            <w:vAlign w:val="center"/>
            <w:hideMark/>
          </w:tcPr>
          <w:p w14:paraId="09FBDD2B"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النتائج الرئيسية</w:t>
            </w:r>
          </w:p>
        </w:tc>
        <w:tc>
          <w:tcPr>
            <w:tcW w:w="0" w:type="auto"/>
            <w:vAlign w:val="center"/>
            <w:hideMark/>
          </w:tcPr>
          <w:p w14:paraId="1E6082DB"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نقاط القوة</w:t>
            </w:r>
          </w:p>
        </w:tc>
        <w:tc>
          <w:tcPr>
            <w:tcW w:w="0" w:type="auto"/>
            <w:vAlign w:val="center"/>
            <w:hideMark/>
          </w:tcPr>
          <w:p w14:paraId="7788C2ED"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نقاط الضعف</w:t>
            </w:r>
          </w:p>
        </w:tc>
        <w:tc>
          <w:tcPr>
            <w:tcW w:w="0" w:type="auto"/>
            <w:vAlign w:val="center"/>
            <w:hideMark/>
          </w:tcPr>
          <w:p w14:paraId="54AB0737" w14:textId="77777777" w:rsidR="00E8012E" w:rsidRPr="00881D47" w:rsidRDefault="00E8012E" w:rsidP="00E02CCA">
            <w:pPr>
              <w:spacing w:line="30" w:lineRule="atLeast"/>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التوصيات</w:t>
            </w:r>
          </w:p>
        </w:tc>
      </w:tr>
      <w:tr w:rsidR="00E8012E" w:rsidRPr="00881D47" w14:paraId="111BE43A" w14:textId="77777777" w:rsidTr="00B9222C">
        <w:trPr>
          <w:tblCellSpacing w:w="15" w:type="dxa"/>
          <w:jc w:val="center"/>
        </w:trPr>
        <w:tc>
          <w:tcPr>
            <w:tcW w:w="0" w:type="auto"/>
            <w:vAlign w:val="center"/>
            <w:hideMark/>
          </w:tcPr>
          <w:p w14:paraId="0D090911" w14:textId="0B54E9A4"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Work from Home &amp; Productivity (20</w:t>
            </w:r>
            <w:r w:rsidR="00BA6552" w:rsidRPr="00881D47">
              <w:rPr>
                <w:rFonts w:ascii="Traditional Arabic" w:hAnsi="Traditional Arabic" w:cs="Traditional Arabic"/>
                <w:b/>
                <w:bCs/>
                <w:sz w:val="24"/>
                <w:szCs w:val="24"/>
              </w:rPr>
              <w:t>21</w:t>
            </w:r>
            <w:r w:rsidRPr="00881D47">
              <w:rPr>
                <w:rFonts w:ascii="Traditional Arabic" w:hAnsi="Traditional Arabic" w:cs="Traditional Arabic"/>
                <w:b/>
                <w:bCs/>
                <w:sz w:val="24"/>
                <w:szCs w:val="24"/>
              </w:rPr>
              <w:t>)</w:t>
            </w:r>
          </w:p>
        </w:tc>
        <w:tc>
          <w:tcPr>
            <w:tcW w:w="0" w:type="auto"/>
            <w:vAlign w:val="center"/>
            <w:hideMark/>
          </w:tcPr>
          <w:p w14:paraId="2EAD770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تحليل كمي لبيانات إنتاجية</w:t>
            </w:r>
          </w:p>
        </w:tc>
        <w:tc>
          <w:tcPr>
            <w:tcW w:w="0" w:type="auto"/>
            <w:vAlign w:val="center"/>
            <w:hideMark/>
          </w:tcPr>
          <w:p w14:paraId="4FBBA3E0"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 قطاع التكنولوجيا في أمريكا الشمالية</w:t>
            </w:r>
          </w:p>
        </w:tc>
        <w:tc>
          <w:tcPr>
            <w:tcW w:w="0" w:type="auto"/>
            <w:vAlign w:val="center"/>
            <w:hideMark/>
          </w:tcPr>
          <w:p w14:paraId="6C8AB6E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ارتفاع متوسط الإنتاجية بنسبة 13% مع تحديات تتعلق بالبنية التحتية الرقمية</w:t>
            </w:r>
          </w:p>
        </w:tc>
        <w:tc>
          <w:tcPr>
            <w:tcW w:w="0" w:type="auto"/>
            <w:vAlign w:val="center"/>
            <w:hideMark/>
          </w:tcPr>
          <w:p w14:paraId="209745F6"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استخدام بيانات واقعية وموثقة من السوق</w:t>
            </w:r>
          </w:p>
        </w:tc>
        <w:tc>
          <w:tcPr>
            <w:tcW w:w="0" w:type="auto"/>
            <w:vAlign w:val="center"/>
            <w:hideMark/>
          </w:tcPr>
          <w:p w14:paraId="6663AF07"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محدودية تعميم النتائج على قطاعات مثل مراكز الاتصال</w:t>
            </w:r>
          </w:p>
        </w:tc>
        <w:tc>
          <w:tcPr>
            <w:tcW w:w="0" w:type="auto"/>
            <w:vAlign w:val="center"/>
            <w:hideMark/>
          </w:tcPr>
          <w:p w14:paraId="193E9662"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الاستثمار في البنية التحتية وتدريب الموظفين عن بُعد</w:t>
            </w:r>
          </w:p>
        </w:tc>
      </w:tr>
      <w:tr w:rsidR="00E8012E" w:rsidRPr="00881D47" w14:paraId="1EF332B7" w14:textId="77777777" w:rsidTr="00B9222C">
        <w:trPr>
          <w:tblCellSpacing w:w="15" w:type="dxa"/>
          <w:jc w:val="center"/>
        </w:trPr>
        <w:tc>
          <w:tcPr>
            <w:tcW w:w="0" w:type="auto"/>
            <w:vAlign w:val="center"/>
            <w:hideMark/>
          </w:tcPr>
          <w:p w14:paraId="760F4881"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The Impact of Remote Work on Employee Productivity (2023)</w:t>
            </w:r>
          </w:p>
        </w:tc>
        <w:tc>
          <w:tcPr>
            <w:tcW w:w="0" w:type="auto"/>
            <w:vAlign w:val="center"/>
            <w:hideMark/>
          </w:tcPr>
          <w:p w14:paraId="435D68FC"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تحليل بيانات أداء ومقابلات</w:t>
            </w:r>
          </w:p>
        </w:tc>
        <w:tc>
          <w:tcPr>
            <w:tcW w:w="0" w:type="auto"/>
            <w:vAlign w:val="center"/>
            <w:hideMark/>
          </w:tcPr>
          <w:p w14:paraId="7191699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موظفون في قطاعات متعددة</w:t>
            </w:r>
          </w:p>
        </w:tc>
        <w:tc>
          <w:tcPr>
            <w:tcW w:w="0" w:type="auto"/>
            <w:vAlign w:val="center"/>
            <w:hideMark/>
          </w:tcPr>
          <w:p w14:paraId="728C516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تفاوت في الأداء الوظيفي حسب توافر الدعم التقني والسياسات الإدارية</w:t>
            </w:r>
          </w:p>
        </w:tc>
        <w:tc>
          <w:tcPr>
            <w:tcW w:w="0" w:type="auto"/>
            <w:vAlign w:val="center"/>
            <w:hideMark/>
          </w:tcPr>
          <w:p w14:paraId="0C1B68A3"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التحليل الكمي والنوعي</w:t>
            </w:r>
          </w:p>
        </w:tc>
        <w:tc>
          <w:tcPr>
            <w:tcW w:w="0" w:type="auto"/>
            <w:vAlign w:val="center"/>
            <w:hideMark/>
          </w:tcPr>
          <w:p w14:paraId="1289D9B5"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ضعف التركيز على بيئات العمل كثيفة التفاعل</w:t>
            </w:r>
          </w:p>
        </w:tc>
        <w:tc>
          <w:tcPr>
            <w:tcW w:w="0" w:type="auto"/>
            <w:vAlign w:val="center"/>
            <w:hideMark/>
          </w:tcPr>
          <w:p w14:paraId="4D71B9D6"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تطوير سياسات مرنة لقياس الأداء عن بُعد</w:t>
            </w:r>
          </w:p>
        </w:tc>
      </w:tr>
      <w:tr w:rsidR="00E8012E" w:rsidRPr="00881D47" w14:paraId="3774781D" w14:textId="77777777" w:rsidTr="00B9222C">
        <w:trPr>
          <w:tblCellSpacing w:w="15" w:type="dxa"/>
          <w:jc w:val="center"/>
        </w:trPr>
        <w:tc>
          <w:tcPr>
            <w:tcW w:w="0" w:type="auto"/>
            <w:vAlign w:val="center"/>
            <w:hideMark/>
          </w:tcPr>
          <w:p w14:paraId="72ED6680"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t>Workstation Evaluation of WFH Call Center Agents Using ROSA (2023)</w:t>
            </w:r>
          </w:p>
        </w:tc>
        <w:tc>
          <w:tcPr>
            <w:tcW w:w="0" w:type="auto"/>
            <w:vAlign w:val="center"/>
            <w:hideMark/>
          </w:tcPr>
          <w:p w14:paraId="18823C68"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دراسة حالة باستخدام أداة</w:t>
            </w:r>
            <w:r w:rsidRPr="00881D47">
              <w:rPr>
                <w:rFonts w:ascii="Traditional Arabic" w:hAnsi="Traditional Arabic" w:cs="Traditional Arabic"/>
                <w:sz w:val="24"/>
                <w:szCs w:val="24"/>
              </w:rPr>
              <w:t xml:space="preserve"> ROSA</w:t>
            </w:r>
          </w:p>
        </w:tc>
        <w:tc>
          <w:tcPr>
            <w:tcW w:w="0" w:type="auto"/>
            <w:vAlign w:val="center"/>
            <w:hideMark/>
          </w:tcPr>
          <w:p w14:paraId="575417A7"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 مراكز اتصال يعملون من المنزل (عددهم 61 في سيبو، الفلبين)</w:t>
            </w:r>
          </w:p>
        </w:tc>
        <w:tc>
          <w:tcPr>
            <w:tcW w:w="0" w:type="auto"/>
            <w:vAlign w:val="center"/>
            <w:hideMark/>
          </w:tcPr>
          <w:p w14:paraId="501C5282"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انخفاض متوسط درجة الخطر في الوضعيات الجسدية من 5.54 إلى 2.80 بعد تطبيق تدخلات مريحة</w:t>
            </w:r>
          </w:p>
        </w:tc>
        <w:tc>
          <w:tcPr>
            <w:tcW w:w="0" w:type="auto"/>
            <w:vAlign w:val="center"/>
            <w:hideMark/>
          </w:tcPr>
          <w:p w14:paraId="69963431"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تركيز متخصص على بيئة مراكز الاتصال</w:t>
            </w:r>
          </w:p>
        </w:tc>
        <w:tc>
          <w:tcPr>
            <w:tcW w:w="0" w:type="auto"/>
            <w:vAlign w:val="center"/>
            <w:hideMark/>
          </w:tcPr>
          <w:p w14:paraId="425D3C61"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تركيز على الجانب الفسيولوجي دون التطرق إلى التفاعل الاجتماعي</w:t>
            </w:r>
          </w:p>
        </w:tc>
        <w:tc>
          <w:tcPr>
            <w:tcW w:w="0" w:type="auto"/>
            <w:vAlign w:val="center"/>
            <w:hideMark/>
          </w:tcPr>
          <w:p w14:paraId="0DE22364"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تعزيز استخدام أدوات التقييم المريحة مثل الكراسي المصممة وفق القياسات البشرية للحد من الإجهاد الجسدي</w:t>
            </w:r>
          </w:p>
        </w:tc>
      </w:tr>
      <w:tr w:rsidR="00E8012E" w:rsidRPr="00881D47" w14:paraId="306E9747" w14:textId="77777777" w:rsidTr="00B9222C">
        <w:trPr>
          <w:tblCellSpacing w:w="15" w:type="dxa"/>
          <w:jc w:val="center"/>
        </w:trPr>
        <w:tc>
          <w:tcPr>
            <w:tcW w:w="0" w:type="auto"/>
            <w:vAlign w:val="center"/>
            <w:hideMark/>
          </w:tcPr>
          <w:p w14:paraId="0A30C0A3"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b/>
                <w:bCs/>
                <w:sz w:val="24"/>
                <w:szCs w:val="24"/>
              </w:rPr>
              <w:lastRenderedPageBreak/>
              <w:t>The Effect of Remote Working on Employees’ Wellbeing (2023)</w:t>
            </w:r>
          </w:p>
        </w:tc>
        <w:tc>
          <w:tcPr>
            <w:tcW w:w="0" w:type="auto"/>
            <w:vAlign w:val="center"/>
            <w:hideMark/>
          </w:tcPr>
          <w:p w14:paraId="0B5AE75D"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استبيانات وتحليل إحصائي</w:t>
            </w:r>
          </w:p>
        </w:tc>
        <w:tc>
          <w:tcPr>
            <w:tcW w:w="0" w:type="auto"/>
            <w:vAlign w:val="center"/>
            <w:hideMark/>
          </w:tcPr>
          <w:p w14:paraId="396A8C77"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موظفون في بيئات عمل مرنة</w:t>
            </w:r>
          </w:p>
        </w:tc>
        <w:tc>
          <w:tcPr>
            <w:tcW w:w="0" w:type="auto"/>
            <w:vAlign w:val="center"/>
            <w:hideMark/>
          </w:tcPr>
          <w:p w14:paraId="479B751E"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1E8C91B"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تسليط الضوء على الجانب النفسي</w:t>
            </w:r>
          </w:p>
        </w:tc>
        <w:tc>
          <w:tcPr>
            <w:tcW w:w="0" w:type="auto"/>
            <w:vAlign w:val="center"/>
            <w:hideMark/>
          </w:tcPr>
          <w:p w14:paraId="4A77D60B"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غياب ربط مباشر مع الأداء في مراكز الاتصال</w:t>
            </w:r>
          </w:p>
        </w:tc>
        <w:tc>
          <w:tcPr>
            <w:tcW w:w="0" w:type="auto"/>
            <w:vAlign w:val="center"/>
            <w:hideMark/>
          </w:tcPr>
          <w:p w14:paraId="725B378A" w14:textId="77777777" w:rsidR="00E8012E" w:rsidRPr="00881D47" w:rsidRDefault="00E8012E" w:rsidP="00E02CCA">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الدعم النفسي ضمن أنظمة العمل عن بُعد</w:t>
            </w:r>
          </w:p>
        </w:tc>
      </w:tr>
    </w:tbl>
    <w:p w14:paraId="1DAE593C" w14:textId="77777777" w:rsidR="00E8012E" w:rsidRPr="00881D47" w:rsidRDefault="00E8012E" w:rsidP="00E8012E">
      <w:pPr>
        <w:spacing w:line="30" w:lineRule="atLeast"/>
        <w:rPr>
          <w:rFonts w:ascii="Traditional Arabic" w:hAnsi="Traditional Arabic" w:cs="Traditional Arabic"/>
          <w:sz w:val="24"/>
          <w:szCs w:val="24"/>
          <w:rtl/>
        </w:rPr>
      </w:pPr>
    </w:p>
    <w:p w14:paraId="4D6CD913" w14:textId="77777777" w:rsidR="00FD0AFB" w:rsidRPr="00881D47" w:rsidRDefault="00FD0AFB" w:rsidP="00FD0AFB">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وبعد استعراض الأدبيات العالمية والإقليمية المتعلقة بتطبيق نماذج العمل عن بُعد وآثارها على الأداء الوظيفي في بيئات تشغيلية مختلفة، تبرز الحاجة إلى تخصيص محور مستقل يركّز على الدراسات التي تناولت الموضوع في السياق السعودي والعربي، وذلك نظرًا لتميز هذا السياق من حيث البنية المؤسسية والثقافة التنظيمية ودرجة النضج الرقمي. ومن ثم، يأتي القسم التالي (2.4.1) لاستعراض وتحليل الدراسات السابقة المحلية والعربية ذات الصلة المباشرة بموضوع الدراسة الحالية وبيئتها التطبيقية</w:t>
      </w:r>
      <w:r w:rsidRPr="00881D47">
        <w:rPr>
          <w:rFonts w:ascii="Traditional Arabic" w:hAnsi="Traditional Arabic" w:cs="Traditional Arabic"/>
          <w:sz w:val="24"/>
          <w:szCs w:val="24"/>
        </w:rPr>
        <w:t>.</w:t>
      </w:r>
    </w:p>
    <w:p w14:paraId="22E4BC02" w14:textId="77777777" w:rsidR="005D0DCF" w:rsidRPr="00881D47" w:rsidRDefault="005D0DCF" w:rsidP="00E8012E">
      <w:pPr>
        <w:spacing w:line="30" w:lineRule="atLeast"/>
        <w:rPr>
          <w:rFonts w:ascii="Traditional Arabic" w:hAnsi="Traditional Arabic" w:cs="Traditional Arabic"/>
          <w:sz w:val="24"/>
          <w:szCs w:val="24"/>
          <w:rtl/>
        </w:rPr>
      </w:pPr>
    </w:p>
    <w:p w14:paraId="1FB914C1" w14:textId="77777777" w:rsidR="005D0DCF" w:rsidRPr="00881D47" w:rsidRDefault="005D0DCF" w:rsidP="00E8012E">
      <w:pPr>
        <w:spacing w:line="30" w:lineRule="atLeast"/>
        <w:rPr>
          <w:rFonts w:ascii="Traditional Arabic" w:hAnsi="Traditional Arabic" w:cs="Traditional Arabic"/>
          <w:sz w:val="24"/>
          <w:szCs w:val="24"/>
          <w:rtl/>
        </w:rPr>
      </w:pPr>
    </w:p>
    <w:p w14:paraId="2F3A196F" w14:textId="3762A240" w:rsidR="002A4B24" w:rsidRPr="00881D47" w:rsidRDefault="002A4B24" w:rsidP="002A4B24">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2.4.1 </w:t>
      </w:r>
      <w:r w:rsidRPr="00881D47">
        <w:rPr>
          <w:rFonts w:ascii="Traditional Arabic" w:hAnsi="Traditional Arabic" w:cs="Traditional Arabic"/>
          <w:b/>
          <w:bCs/>
          <w:sz w:val="28"/>
          <w:szCs w:val="28"/>
          <w:rtl/>
        </w:rPr>
        <w:t>الدراسات السابقة في السياق السعودي والعربي</w:t>
      </w:r>
    </w:p>
    <w:p w14:paraId="0BB54ACB" w14:textId="77777777" w:rsidR="005D0DCF"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شهدت السياقات البحثية في المملكة العربية السعودية اهتمامًا متزايدًا بدراسة أثر التحول الرقمي وتطبيقات العمل عن بُعد على بيئات العمل والأداء الوظيفي، لا سيّما في المؤسسات الخدمية التي تعتمد على الأنظمة الرقمية، وهو ما يعزز من ارتباط هذه الدراسات بموضوع الأطروحة. فقد أشار الأحمدي (2024) في دراسته المعنونة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دور التحول الرقمي في تحسين كفاءة إدارة الموارد البشرية لشركة الاتصالات السعودية بالمدينة المنورة</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إلى أن تطبيق حلول التحول الرقمي أسهم بفاعلية في رفع جودة إدارة الموارد البشرية، وتحسين الإنجاز، وتقليل الوقت والجهد المستغرق في العمليات التشغيلية. وتؤكد نتائج هذه الدراسة أهمية تبنّي التقنيات الرقمية للتطوير المؤسسي وتحسين الأداء الوظيفي في قطاع الاتصالات السعودي</w:t>
      </w:r>
      <w:r w:rsidR="005D0DCF" w:rsidRPr="00881D47">
        <w:rPr>
          <w:rFonts w:ascii="Traditional Arabic" w:hAnsi="Traditional Arabic" w:cs="Traditional Arabic" w:hint="cs"/>
          <w:sz w:val="24"/>
          <w:szCs w:val="24"/>
          <w:rtl/>
        </w:rPr>
        <w:t>.</w:t>
      </w:r>
    </w:p>
    <w:p w14:paraId="36CEE822" w14:textId="573447DA" w:rsidR="005D0DCF"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كما توصّلت دراسة المالكي ومجلد</w:t>
      </w:r>
      <w:r w:rsidRPr="00881D47">
        <w:rPr>
          <w:rFonts w:ascii="Traditional Arabic" w:hAnsi="Traditional Arabic" w:cs="Traditional Arabic"/>
          <w:sz w:val="24"/>
          <w:szCs w:val="24"/>
        </w:rPr>
        <w:t xml:space="preserve"> (2024)</w:t>
      </w:r>
      <w:r w:rsidRPr="00881D47">
        <w:rPr>
          <w:rFonts w:ascii="Traditional Arabic" w:hAnsi="Traditional Arabic" w:cs="Traditional Arabic"/>
          <w:sz w:val="24"/>
          <w:szCs w:val="24"/>
          <w:rtl/>
        </w:rPr>
        <w:t xml:space="preserve">،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العمل عن بُعد وأثره على جودة الحياة الوظيفية والاغتراب الوظيفي</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إلى وجود أثر ملموس للعمل عن بُعد في تحسين جودة الحياة الوظيفية للعاملين بالمؤسسات الصحية في المملكة، مع إبراز دور الثقة التنظيمية والإنتاجية والتوازن بين العمل والحياة الخاصة في تعزيز جودة البيئة الوظيفية. وقد أوصت الدراسة بالتوسع في تطبيق نماذج العمل الهجين بعد جائحة كوفيد-19، بما يعكس توجهاً تنظيمياً حديثاً في المؤسسات السعودية نحو المرونة التشغيلية</w:t>
      </w:r>
      <w:r w:rsidR="005D0DCF" w:rsidRPr="00881D47">
        <w:rPr>
          <w:rFonts w:ascii="Traditional Arabic" w:hAnsi="Traditional Arabic" w:cs="Traditional Arabic" w:hint="cs"/>
          <w:sz w:val="24"/>
          <w:szCs w:val="24"/>
          <w:rtl/>
        </w:rPr>
        <w:t>.</w:t>
      </w:r>
    </w:p>
    <w:p w14:paraId="1C2DEF3A" w14:textId="03001FC1" w:rsidR="00BB11D6" w:rsidRPr="00881D47" w:rsidRDefault="00BB11D6" w:rsidP="005D0DC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دراسة الونيس</w:t>
      </w:r>
      <w:r w:rsidRPr="00881D47">
        <w:rPr>
          <w:rFonts w:ascii="Traditional Arabic" w:hAnsi="Traditional Arabic" w:cs="Traditional Arabic"/>
          <w:sz w:val="24"/>
          <w:szCs w:val="24"/>
        </w:rPr>
        <w:t xml:space="preserve"> (2024)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أثر ضغوط العمل عن بُعد على أداء العاملين</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التي أجريت على إحدى الشركات السعودية المتخصصة في التطوير والتدريب، تبيّن وجود علاقة مباشرة بين ضغوط العمل عن بُعد والأداء الوظيفي. وقد أكدت الدراسة أهمية دعم العاملين فنيًا ونفسيًا لضمان استقرار مستويات الأداء، لا سيما عند اتساع نطاق الاعتماد على الأنظمة الرقمية في إدارة العمليات التشغيلية</w:t>
      </w:r>
      <w:r w:rsidR="005D0DCF" w:rsidRPr="00881D47">
        <w:rPr>
          <w:rFonts w:ascii="Traditional Arabic" w:hAnsi="Traditional Arabic" w:cs="Traditional Arabic" w:hint="cs"/>
          <w:sz w:val="24"/>
          <w:szCs w:val="24"/>
          <w:rtl/>
        </w:rPr>
        <w:t>.</w:t>
      </w:r>
    </w:p>
    <w:p w14:paraId="5BF68646" w14:textId="73324CF2" w:rsidR="00BB11D6" w:rsidRPr="00881D47" w:rsidRDefault="00BB11D6" w:rsidP="005D0DC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تناولت دراسة الغامدي والقرني والشنيفي</w:t>
      </w:r>
      <w:r w:rsidRPr="00881D47">
        <w:rPr>
          <w:rFonts w:ascii="Traditional Arabic" w:hAnsi="Traditional Arabic" w:cs="Traditional Arabic"/>
          <w:sz w:val="24"/>
          <w:szCs w:val="24"/>
        </w:rPr>
        <w:t xml:space="preserve"> (2023)</w:t>
      </w:r>
      <w:r w:rsidRPr="00881D47">
        <w:rPr>
          <w:rFonts w:ascii="Traditional Arabic" w:hAnsi="Traditional Arabic" w:cs="Traditional Arabic"/>
          <w:sz w:val="24"/>
          <w:szCs w:val="24"/>
          <w:rtl/>
        </w:rPr>
        <w:t xml:space="preserve">،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العمل عن بُعد خلال أزمة كوفيد-19 من وجهة نظر موظفي القطاع العام في المملكة العربية السعودية: التحديات والحلول</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xml:space="preserve">، أبرز الصعوبات التنظيمية والتقنية والسلوكية المصاحبة لتطبيق العمل عن بُعد في </w:t>
      </w:r>
      <w:r w:rsidRPr="00881D47">
        <w:rPr>
          <w:rFonts w:ascii="Traditional Arabic" w:hAnsi="Traditional Arabic" w:cs="Traditional Arabic"/>
          <w:sz w:val="24"/>
          <w:szCs w:val="24"/>
          <w:rtl/>
        </w:rPr>
        <w:lastRenderedPageBreak/>
        <w:t>مؤسسات القطاع العام، مع تحليل التحديات وفرص التطوير والاقتراحات التنظيمية لضمان استدامة هذا النمط في المستقبل. وقد جاءت نتائجها داعمة لأهمية تطوير البنية التحتية الرقمية وتعزيز آليات الإشراف والمتابعة لضمان كفاءة تطبيق العمل عن بُعد</w:t>
      </w:r>
      <w:r w:rsidRPr="00881D47">
        <w:rPr>
          <w:rFonts w:ascii="Traditional Arabic" w:hAnsi="Traditional Arabic" w:cs="Traditional Arabic"/>
          <w:sz w:val="24"/>
          <w:szCs w:val="24"/>
        </w:rPr>
        <w:t>.</w:t>
      </w:r>
    </w:p>
    <w:p w14:paraId="42370524" w14:textId="3CAC58F2" w:rsidR="00BB11D6" w:rsidRPr="00881D47" w:rsidRDefault="00BB11D6" w:rsidP="005D0DC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السياق ذاته، تناولت دراسة الغامدي والشمري</w:t>
      </w:r>
      <w:r w:rsidRPr="00881D47">
        <w:rPr>
          <w:rFonts w:ascii="Traditional Arabic" w:hAnsi="Traditional Arabic" w:cs="Traditional Arabic"/>
          <w:sz w:val="24"/>
          <w:szCs w:val="24"/>
        </w:rPr>
        <w:t xml:space="preserve"> (2024) </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tl/>
        </w:rPr>
        <w:t>أثر تطبيق العمل عن بُعد على الأداء الوظيفي خلال جائحة كورونا: دراسة ميدانية على موظفي إدارة تعليم بيشة</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أثر تطبيق نموذج العمل عن بُعد على الأداء الوظيفي، وأظهرت نتائجها وجود أثر إيجابي دال إحصائيًا للتطبيق الفعّال للعمل عن بُعد في رفع مستوى الأداء وتحسين المخرجات، وذلك عند توفر الدعم الإداري والتقني الملائم</w:t>
      </w:r>
      <w:r w:rsidRPr="00881D47">
        <w:rPr>
          <w:rFonts w:ascii="Traditional Arabic" w:hAnsi="Traditional Arabic" w:cs="Traditional Arabic"/>
          <w:sz w:val="24"/>
          <w:szCs w:val="24"/>
        </w:rPr>
        <w:t>.</w:t>
      </w:r>
    </w:p>
    <w:p w14:paraId="53CD0EF1" w14:textId="77777777" w:rsidR="00BB11D6" w:rsidRPr="00881D47" w:rsidRDefault="00BB11D6" w:rsidP="00BB11D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وتعكس هذه الدراسات مجتمعةً وجود اهتمام بحثي سعودي واضح بتحليل أثر العمل عن بُعد والتحول الرقمي على الأداء الوظيفي وجودة العمل، كما تُوفر قاعدة معرفية مهمة تُعزِّز من منطق الدراسة الحالية، وتثبت أصالة موضوعها وسياقه المحلي، خاصة في ضوء التطور السريع في تطبيقات العمل الرقمي في قطاع الاتصالات السعودي</w:t>
      </w:r>
      <w:r w:rsidRPr="00881D47">
        <w:rPr>
          <w:rFonts w:ascii="Traditional Arabic" w:hAnsi="Traditional Arabic" w:cs="Traditional Arabic"/>
          <w:sz w:val="24"/>
          <w:szCs w:val="24"/>
        </w:rPr>
        <w:t>.</w:t>
      </w:r>
    </w:p>
    <w:p w14:paraId="44A20F7D" w14:textId="77777777" w:rsidR="00E8012E" w:rsidRPr="00881D47" w:rsidRDefault="00E8012E" w:rsidP="00E8012E">
      <w:pPr>
        <w:spacing w:line="30" w:lineRule="atLeast"/>
        <w:rPr>
          <w:rFonts w:ascii="Traditional Arabic" w:hAnsi="Traditional Arabic" w:cs="Traditional Arabic"/>
          <w:sz w:val="24"/>
          <w:szCs w:val="24"/>
          <w:rtl/>
        </w:rPr>
      </w:pPr>
    </w:p>
    <w:p w14:paraId="515C306E" w14:textId="77777777" w:rsidR="001A2179" w:rsidRPr="00881D47" w:rsidRDefault="001A2179" w:rsidP="00E8012E">
      <w:pPr>
        <w:spacing w:line="30" w:lineRule="atLeast"/>
        <w:rPr>
          <w:rFonts w:ascii="Traditional Arabic" w:hAnsi="Traditional Arabic" w:cs="Traditional Arabic"/>
          <w:sz w:val="24"/>
          <w:szCs w:val="24"/>
          <w:rtl/>
        </w:rPr>
      </w:pPr>
    </w:p>
    <w:p w14:paraId="18390D3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تحليل الفجوات البحثية</w:t>
      </w:r>
    </w:p>
    <w:p w14:paraId="4B3DFAA8"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بالرغم من تعدد الدراسات التي تناولت أثر العمل عن بُعد والتحول الرقمي على الأداء الوظيفي، إلا أن المراجعة التحليلية المتعمقة تكشف عن وجود فجوات بحثية جوهرية لم تُعالَج بالشكل الكافي، ولا سيما في سياق مراكز الاتصال داخل المملكة العربية السعودية. 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881D47">
        <w:rPr>
          <w:rFonts w:ascii="Traditional Arabic" w:hAnsi="Traditional Arabic" w:cs="Traditional Arabic"/>
          <w:sz w:val="24"/>
          <w:szCs w:val="24"/>
        </w:rPr>
        <w:t>.</w:t>
      </w:r>
    </w:p>
    <w:p w14:paraId="23C5D26E"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أن أغلب الدراسات المتوفرة تميل إلى التركيز على جانب واحد فقط من أبعاد العمل عن بُعد، سواء كان تقنيًا أو نفسيًا أو اجتماعيًا، 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881D47">
        <w:rPr>
          <w:rFonts w:ascii="Traditional Arabic" w:hAnsi="Traditional Arabic" w:cs="Traditional Arabic"/>
          <w:sz w:val="24"/>
          <w:szCs w:val="24"/>
        </w:rPr>
        <w:t>.</w:t>
      </w:r>
    </w:p>
    <w:p w14:paraId="77267FCD"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تبرز أهمية الدراسة الحالية التي تتناول مركز الاتصال بقطاع الأعمال في شركة موبايلي بوصفها دراسة حالة سعودية تستهدف سد هذه الفجوة، من خلال تحليل متكامل يجمع بين البعد التقني والتنظيمي والإنساني في بيئة عمل عن بُعد ذات طابع خِدمي وتفاعلي مرتفع</w:t>
      </w:r>
      <w:r w:rsidRPr="00881D47">
        <w:rPr>
          <w:rFonts w:ascii="Traditional Arabic" w:hAnsi="Traditional Arabic" w:cs="Traditional Arabic"/>
          <w:sz w:val="24"/>
          <w:szCs w:val="24"/>
        </w:rPr>
        <w:t>.</w:t>
      </w:r>
    </w:p>
    <w:p w14:paraId="36AD514D" w14:textId="77777777" w:rsidR="00E8012E" w:rsidRPr="00881D47" w:rsidRDefault="00E8012E" w:rsidP="00E8012E">
      <w:pPr>
        <w:spacing w:line="30" w:lineRule="atLeast"/>
        <w:rPr>
          <w:rFonts w:ascii="Traditional Arabic" w:hAnsi="Traditional Arabic" w:cs="Traditional Arabic"/>
          <w:sz w:val="24"/>
          <w:szCs w:val="24"/>
        </w:rPr>
      </w:pPr>
    </w:p>
    <w:p w14:paraId="33241DA6" w14:textId="77777777" w:rsidR="00D62B54" w:rsidRPr="00881D47" w:rsidRDefault="00D62B54" w:rsidP="00D62B54">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جدول الفجوة البحثية وكيف ستعالجها الدراسة الحالية</w:t>
      </w:r>
    </w:p>
    <w:p w14:paraId="0B92477E" w14:textId="77777777" w:rsidR="00D62B54" w:rsidRPr="00881D47" w:rsidRDefault="00D62B54" w:rsidP="00D62B5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يمثل الجدول التالي تلخيصًا للفجوات البحثية الرئيسة المستخلصة من الدراسات السابقة، مع توضيح كيفية معالجة كل فجوة ضمن منهجية الدراسة الحالية، ونموذجها التطبيقي، وعينتها، وأدوات القياس المستخدمة</w:t>
      </w:r>
      <w:r w:rsidRPr="00881D47">
        <w:rPr>
          <w:rFonts w:ascii="Traditional Arabic" w:hAnsi="Traditional Arabic" w:cs="Traditional Arabic"/>
          <w:sz w:val="24"/>
          <w:szCs w:val="24"/>
        </w:rPr>
        <w:t>:</w:t>
      </w:r>
    </w:p>
    <w:p w14:paraId="775268F6" w14:textId="4E72A641" w:rsidR="00E844B7" w:rsidRPr="00881D47" w:rsidRDefault="00E844B7" w:rsidP="00E844B7">
      <w:pPr>
        <w:spacing w:line="30" w:lineRule="atLeast"/>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07"/>
        <w:gridCol w:w="4289"/>
      </w:tblGrid>
      <w:tr w:rsidR="00D62B54" w:rsidRPr="00881D47" w14:paraId="664A925D" w14:textId="77777777" w:rsidTr="00D62B54">
        <w:trPr>
          <w:tblHeader/>
          <w:tblCellSpacing w:w="15" w:type="dxa"/>
          <w:jc w:val="center"/>
        </w:trPr>
        <w:tc>
          <w:tcPr>
            <w:tcW w:w="0" w:type="auto"/>
            <w:vAlign w:val="center"/>
            <w:hideMark/>
          </w:tcPr>
          <w:p w14:paraId="77357708" w14:textId="77777777" w:rsidR="00D62B54" w:rsidRPr="00881D47" w:rsidRDefault="00D62B54" w:rsidP="00D62B54">
            <w:pPr>
              <w:spacing w:line="30" w:lineRule="atLeast"/>
              <w:jc w:val="center"/>
              <w:rPr>
                <w:rFonts w:ascii="Traditional Arabic" w:hAnsi="Traditional Arabic" w:cs="Traditional Arabic"/>
                <w:b/>
                <w:bCs/>
                <w:sz w:val="28"/>
                <w:szCs w:val="28"/>
              </w:rPr>
            </w:pPr>
            <w:r w:rsidRPr="00881D47">
              <w:rPr>
                <w:rFonts w:ascii="Traditional Arabic" w:hAnsi="Traditional Arabic" w:cs="Traditional Arabic"/>
                <w:b/>
                <w:bCs/>
                <w:sz w:val="28"/>
                <w:szCs w:val="28"/>
                <w:rtl/>
              </w:rPr>
              <w:t>أوجه القصور في الدراسات السابقة</w:t>
            </w:r>
          </w:p>
        </w:tc>
        <w:tc>
          <w:tcPr>
            <w:tcW w:w="0" w:type="auto"/>
            <w:vAlign w:val="center"/>
            <w:hideMark/>
          </w:tcPr>
          <w:p w14:paraId="59247287" w14:textId="77777777" w:rsidR="00D62B54" w:rsidRPr="00881D47" w:rsidRDefault="00D62B54" w:rsidP="00D62B54">
            <w:pPr>
              <w:spacing w:line="30" w:lineRule="atLeast"/>
              <w:jc w:val="center"/>
              <w:rPr>
                <w:rFonts w:ascii="Traditional Arabic" w:hAnsi="Traditional Arabic" w:cs="Traditional Arabic"/>
                <w:b/>
                <w:bCs/>
                <w:sz w:val="28"/>
                <w:szCs w:val="28"/>
              </w:rPr>
            </w:pPr>
            <w:r w:rsidRPr="00881D47">
              <w:rPr>
                <w:rFonts w:ascii="Traditional Arabic" w:hAnsi="Traditional Arabic" w:cs="Traditional Arabic"/>
                <w:b/>
                <w:bCs/>
                <w:sz w:val="28"/>
                <w:szCs w:val="28"/>
                <w:rtl/>
              </w:rPr>
              <w:t>كيفية معالجة الدراسة الحالية لهذا القصور</w:t>
            </w:r>
          </w:p>
        </w:tc>
      </w:tr>
      <w:tr w:rsidR="00D62B54" w:rsidRPr="00881D47" w14:paraId="0E89BABD" w14:textId="77777777" w:rsidTr="00D62B54">
        <w:trPr>
          <w:tblCellSpacing w:w="15" w:type="dxa"/>
          <w:jc w:val="center"/>
        </w:trPr>
        <w:tc>
          <w:tcPr>
            <w:tcW w:w="0" w:type="auto"/>
            <w:vAlign w:val="center"/>
            <w:hideMark/>
          </w:tcPr>
          <w:p w14:paraId="55DDD426" w14:textId="26A4F421" w:rsidR="00D62B54" w:rsidRPr="00881D47" w:rsidRDefault="0076137D" w:rsidP="0076137D">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1. </w:t>
            </w:r>
            <w:r w:rsidRPr="00881D47">
              <w:rPr>
                <w:rFonts w:ascii="Traditional Arabic" w:hAnsi="Traditional Arabic" w:cs="Traditional Arabic"/>
                <w:i/>
                <w:iCs/>
                <w:sz w:val="24"/>
                <w:szCs w:val="24"/>
                <w:rtl/>
              </w:rPr>
              <w:t>محدودية الدراسات التطبيقية التي تناولت أثر العمل عن بُعد في مراكز الاتصال ضمن السياق السعودي، واعتماد معظم الدراسات على بيئات إدارية أو مكتبية عامة</w:t>
            </w:r>
            <w:r w:rsidRPr="00881D47">
              <w:rPr>
                <w:rFonts w:ascii="Traditional Arabic" w:hAnsi="Traditional Arabic" w:cs="Traditional Arabic"/>
                <w:i/>
                <w:iCs/>
                <w:sz w:val="24"/>
                <w:szCs w:val="24"/>
              </w:rPr>
              <w:t>.</w:t>
            </w:r>
          </w:p>
        </w:tc>
        <w:tc>
          <w:tcPr>
            <w:tcW w:w="0" w:type="auto"/>
            <w:vAlign w:val="center"/>
            <w:hideMark/>
          </w:tcPr>
          <w:p w14:paraId="3A2091E4" w14:textId="2BAC1836" w:rsidR="00D62B54" w:rsidRPr="00881D47" w:rsidRDefault="0076137D" w:rsidP="0076137D">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معالجة هذه الفجوة من خلال إجراء دراسة حالة ميدانية تطبيقية في مركز اتصال قطاع الأعمال بشركة موبايلي، بما يوفّر بيانات كمية من بيئة تشغيلية سعودية حقيقية عالية الكثافة التفاعلية</w:t>
            </w:r>
            <w:r w:rsidRPr="00881D47">
              <w:rPr>
                <w:rFonts w:ascii="Traditional Arabic" w:hAnsi="Traditional Arabic" w:cs="Traditional Arabic"/>
                <w:sz w:val="24"/>
                <w:szCs w:val="24"/>
              </w:rPr>
              <w:t>.</w:t>
            </w:r>
          </w:p>
        </w:tc>
      </w:tr>
      <w:tr w:rsidR="00D62B54" w:rsidRPr="00881D47" w14:paraId="34AE347A" w14:textId="77777777" w:rsidTr="00D62B54">
        <w:trPr>
          <w:tblCellSpacing w:w="15" w:type="dxa"/>
          <w:jc w:val="center"/>
        </w:trPr>
        <w:tc>
          <w:tcPr>
            <w:tcW w:w="0" w:type="auto"/>
            <w:vAlign w:val="center"/>
            <w:hideMark/>
          </w:tcPr>
          <w:p w14:paraId="54CD8F25" w14:textId="213660B2"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lastRenderedPageBreak/>
              <w:t xml:space="preserve"> </w:t>
            </w:r>
            <w:r w:rsidR="00D62B54" w:rsidRPr="00881D47">
              <w:rPr>
                <w:rFonts w:ascii="Traditional Arabic" w:hAnsi="Traditional Arabic" w:cs="Traditional Arabic"/>
                <w:sz w:val="24"/>
                <w:szCs w:val="24"/>
              </w:rPr>
              <w:t xml:space="preserve">2. </w:t>
            </w:r>
            <w:r w:rsidR="00D62B54" w:rsidRPr="00881D47">
              <w:rPr>
                <w:rFonts w:ascii="Traditional Arabic" w:hAnsi="Traditional Arabic" w:cs="Traditional Arabic"/>
                <w:sz w:val="24"/>
                <w:szCs w:val="24"/>
                <w:rtl/>
              </w:rPr>
              <w:t>تباين النتائج حول العلاقة بين التحول الرقمي والأداء الوظيفي</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بعض الدراسات أظهرت أثرًا إيجابيًا وأخرى أظهرت آثارًا سلبية بسبب التوتر والعزلة</w:t>
            </w:r>
            <w:r w:rsidR="00D62B54" w:rsidRPr="00881D47">
              <w:rPr>
                <w:rFonts w:ascii="Traditional Arabic" w:hAnsi="Traditional Arabic" w:cs="Traditional Arabic"/>
                <w:sz w:val="24"/>
                <w:szCs w:val="24"/>
              </w:rPr>
              <w:t>.</w:t>
            </w:r>
          </w:p>
        </w:tc>
        <w:tc>
          <w:tcPr>
            <w:tcW w:w="0" w:type="auto"/>
            <w:vAlign w:val="center"/>
            <w:hideMark/>
          </w:tcPr>
          <w:p w14:paraId="6CF957E7"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بناء نموذج نظري متكامل يقيس العلاقة عبر المتغير الوسيط (الرضا الوظيفي)، لتحليل الأثر الحقيقي للتحول الرقمي والعمل عن بُعد على الأداء في السياق السعودي</w:t>
            </w:r>
            <w:r w:rsidRPr="00881D47">
              <w:rPr>
                <w:rFonts w:ascii="Traditional Arabic" w:hAnsi="Traditional Arabic" w:cs="Traditional Arabic"/>
                <w:sz w:val="24"/>
                <w:szCs w:val="24"/>
              </w:rPr>
              <w:t>.</w:t>
            </w:r>
          </w:p>
        </w:tc>
      </w:tr>
      <w:tr w:rsidR="00D62B54" w:rsidRPr="00881D47" w14:paraId="248C8E87" w14:textId="77777777" w:rsidTr="00D62B54">
        <w:trPr>
          <w:tblCellSpacing w:w="15" w:type="dxa"/>
          <w:jc w:val="center"/>
        </w:trPr>
        <w:tc>
          <w:tcPr>
            <w:tcW w:w="0" w:type="auto"/>
            <w:vAlign w:val="center"/>
            <w:hideMark/>
          </w:tcPr>
          <w:p w14:paraId="1A1FF408" w14:textId="3E2843D0"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3. </w:t>
            </w:r>
            <w:r w:rsidR="00D62B54" w:rsidRPr="00881D47">
              <w:rPr>
                <w:rFonts w:ascii="Traditional Arabic" w:hAnsi="Traditional Arabic" w:cs="Traditional Arabic"/>
                <w:sz w:val="24"/>
                <w:szCs w:val="24"/>
                <w:rtl/>
              </w:rPr>
              <w:t>ضعف التركيز على البُعد الثقافي والتنظيمي المحلي</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أغلب الدراسات أهملت خصوصية الثقافة التنظيمية والقيم المؤسسية السعودية</w:t>
            </w:r>
            <w:r w:rsidR="00D62B54" w:rsidRPr="00881D47">
              <w:rPr>
                <w:rFonts w:ascii="Traditional Arabic" w:hAnsi="Traditional Arabic" w:cs="Traditional Arabic"/>
                <w:sz w:val="24"/>
                <w:szCs w:val="24"/>
              </w:rPr>
              <w:t>.</w:t>
            </w:r>
          </w:p>
        </w:tc>
        <w:tc>
          <w:tcPr>
            <w:tcW w:w="0" w:type="auto"/>
            <w:vAlign w:val="center"/>
            <w:hideMark/>
          </w:tcPr>
          <w:p w14:paraId="56E183DD"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تضمين البعد التنظيمي من خلال بيئة موبايلي أعمال، وتحليل العلاقة بين الدعم التنظيمي والأداء عن بُعد كجزء من نموذج الدراسة</w:t>
            </w:r>
            <w:r w:rsidRPr="00881D47">
              <w:rPr>
                <w:rFonts w:ascii="Traditional Arabic" w:hAnsi="Traditional Arabic" w:cs="Traditional Arabic"/>
                <w:sz w:val="24"/>
                <w:szCs w:val="24"/>
              </w:rPr>
              <w:t>.</w:t>
            </w:r>
          </w:p>
        </w:tc>
      </w:tr>
      <w:tr w:rsidR="00D62B54" w:rsidRPr="00881D47" w14:paraId="39BA859B" w14:textId="77777777" w:rsidTr="00D62B54">
        <w:trPr>
          <w:tblCellSpacing w:w="15" w:type="dxa"/>
          <w:jc w:val="center"/>
        </w:trPr>
        <w:tc>
          <w:tcPr>
            <w:tcW w:w="0" w:type="auto"/>
            <w:vAlign w:val="center"/>
            <w:hideMark/>
          </w:tcPr>
          <w:p w14:paraId="3F449155" w14:textId="29BE506A"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4. </w:t>
            </w:r>
            <w:r w:rsidR="00D62B54" w:rsidRPr="00881D47">
              <w:rPr>
                <w:rFonts w:ascii="Traditional Arabic" w:hAnsi="Traditional Arabic" w:cs="Traditional Arabic"/>
                <w:sz w:val="24"/>
                <w:szCs w:val="24"/>
                <w:rtl/>
              </w:rPr>
              <w:t>نقص النماذج المتكاملة لتقييم أداء موظفي مراكز الاتصال عن بُعد</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الدراسات ركزت على الجوانب الجسدية أو التقنية فقط دون نموذج شامل للأداء</w:t>
            </w:r>
            <w:r w:rsidR="00D62B54" w:rsidRPr="00881D47">
              <w:rPr>
                <w:rFonts w:ascii="Traditional Arabic" w:hAnsi="Traditional Arabic" w:cs="Traditional Arabic"/>
                <w:sz w:val="24"/>
                <w:szCs w:val="24"/>
              </w:rPr>
              <w:t>.</w:t>
            </w:r>
          </w:p>
        </w:tc>
        <w:tc>
          <w:tcPr>
            <w:tcW w:w="0" w:type="auto"/>
            <w:vAlign w:val="center"/>
            <w:hideMark/>
          </w:tcPr>
          <w:p w14:paraId="44883DE0"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استخدام مؤشرات أداء تشغيلية فعلية</w:t>
            </w:r>
            <w:r w:rsidRPr="00881D47">
              <w:rPr>
                <w:rFonts w:ascii="Traditional Arabic" w:hAnsi="Traditional Arabic" w:cs="Traditional Arabic"/>
                <w:sz w:val="24"/>
                <w:szCs w:val="24"/>
              </w:rPr>
              <w:t xml:space="preserve"> KPIs </w:t>
            </w:r>
            <w:r w:rsidRPr="00881D47">
              <w:rPr>
                <w:rFonts w:ascii="Traditional Arabic" w:hAnsi="Traditional Arabic" w:cs="Traditional Arabic"/>
                <w:sz w:val="24"/>
                <w:szCs w:val="24"/>
                <w:rtl/>
              </w:rPr>
              <w:t>تشمل</w:t>
            </w:r>
            <w:r w:rsidRPr="00881D47">
              <w:rPr>
                <w:rFonts w:ascii="Traditional Arabic" w:hAnsi="Traditional Arabic" w:cs="Traditional Arabic"/>
                <w:sz w:val="24"/>
                <w:szCs w:val="24"/>
              </w:rPr>
              <w:t>: FCR</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AHT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CSAT</w:t>
            </w:r>
            <w:r w:rsidRPr="00881D47">
              <w:rPr>
                <w:rFonts w:ascii="Traditional Arabic" w:hAnsi="Traditional Arabic" w:cs="Traditional Arabic"/>
                <w:sz w:val="24"/>
                <w:szCs w:val="24"/>
                <w:rtl/>
              </w:rPr>
              <w:t>، ودقة التوثيق، لتقديم نموذج قياس شامل للأداء في بيئة العمل الرقمي</w:t>
            </w:r>
            <w:r w:rsidRPr="00881D47">
              <w:rPr>
                <w:rFonts w:ascii="Traditional Arabic" w:hAnsi="Traditional Arabic" w:cs="Traditional Arabic"/>
                <w:sz w:val="24"/>
                <w:szCs w:val="24"/>
              </w:rPr>
              <w:t>.</w:t>
            </w:r>
          </w:p>
        </w:tc>
      </w:tr>
      <w:tr w:rsidR="00D62B54" w:rsidRPr="00881D47" w14:paraId="74D10122" w14:textId="77777777" w:rsidTr="00D62B54">
        <w:trPr>
          <w:tblCellSpacing w:w="15" w:type="dxa"/>
          <w:jc w:val="center"/>
        </w:trPr>
        <w:tc>
          <w:tcPr>
            <w:tcW w:w="0" w:type="auto"/>
            <w:vAlign w:val="center"/>
            <w:hideMark/>
          </w:tcPr>
          <w:p w14:paraId="43A44CDF" w14:textId="051FC1C9" w:rsidR="00D62B54" w:rsidRPr="00881D47" w:rsidRDefault="0076137D"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Pr>
              <w:t xml:space="preserve">5. </w:t>
            </w:r>
            <w:r w:rsidR="00D62B54" w:rsidRPr="00881D47">
              <w:rPr>
                <w:rFonts w:ascii="Traditional Arabic" w:hAnsi="Traditional Arabic" w:cs="Traditional Arabic"/>
                <w:sz w:val="24"/>
                <w:szCs w:val="24"/>
                <w:rtl/>
              </w:rPr>
              <w:t>ضعف دمج الجوانب التقنية والنفسية والاجتماعية</w:t>
            </w:r>
            <w:r w:rsidR="00D62B54" w:rsidRPr="00881D47">
              <w:rPr>
                <w:rFonts w:ascii="Traditional Arabic" w:hAnsi="Traditional Arabic" w:cs="Traditional Arabic"/>
                <w:sz w:val="24"/>
                <w:szCs w:val="24"/>
              </w:rPr>
              <w:t xml:space="preserve">. </w:t>
            </w:r>
            <w:r w:rsidR="00D62B54" w:rsidRPr="00881D47">
              <w:rPr>
                <w:rFonts w:ascii="Traditional Arabic" w:hAnsi="Traditional Arabic" w:cs="Traditional Arabic"/>
                <w:sz w:val="24"/>
                <w:szCs w:val="24"/>
                <w:rtl/>
              </w:rPr>
              <w:t>معظم الدراسات ركزت على جانب واحد ولم تربط بين التحول الرقمي ورفاه الموظف وأثرهما على الأداء</w:t>
            </w:r>
            <w:r w:rsidR="00D62B54" w:rsidRPr="00881D47">
              <w:rPr>
                <w:rFonts w:ascii="Traditional Arabic" w:hAnsi="Traditional Arabic" w:cs="Traditional Arabic"/>
                <w:sz w:val="24"/>
                <w:szCs w:val="24"/>
              </w:rPr>
              <w:t>.</w:t>
            </w:r>
          </w:p>
        </w:tc>
        <w:tc>
          <w:tcPr>
            <w:tcW w:w="0" w:type="auto"/>
            <w:vAlign w:val="center"/>
            <w:hideMark/>
          </w:tcPr>
          <w:p w14:paraId="1125DE62" w14:textId="77777777" w:rsidR="00D62B54" w:rsidRPr="00881D47" w:rsidRDefault="00D62B54" w:rsidP="00D62B54">
            <w:pPr>
              <w:spacing w:line="30" w:lineRule="atLeast"/>
              <w:jc w:val="center"/>
              <w:rPr>
                <w:rFonts w:ascii="Traditional Arabic" w:hAnsi="Traditional Arabic" w:cs="Traditional Arabic"/>
                <w:sz w:val="24"/>
                <w:szCs w:val="24"/>
              </w:rPr>
            </w:pPr>
            <w:r w:rsidRPr="00881D47">
              <w:rPr>
                <w:rFonts w:ascii="Traditional Arabic" w:hAnsi="Traditional Arabic" w:cs="Traditional Arabic"/>
                <w:sz w:val="24"/>
                <w:szCs w:val="24"/>
                <w:rtl/>
              </w:rPr>
              <w:t>دمج الأبعاد التقنية والسلوكية والتنظيمية من خلال قياس: التحول الرقمي + العمل عن بُعد + الرضا الوظيفي + الأداء، داخل نموذج تفسيري واحد يعكس واقع مراكز الاتصال السعودية</w:t>
            </w:r>
            <w:r w:rsidRPr="00881D47">
              <w:rPr>
                <w:rFonts w:ascii="Traditional Arabic" w:hAnsi="Traditional Arabic" w:cs="Traditional Arabic"/>
                <w:sz w:val="24"/>
                <w:szCs w:val="24"/>
              </w:rPr>
              <w:t>.</w:t>
            </w:r>
          </w:p>
        </w:tc>
      </w:tr>
    </w:tbl>
    <w:p w14:paraId="74A3EEAB" w14:textId="77777777" w:rsidR="00E8012E" w:rsidRPr="00881D47" w:rsidRDefault="00E8012E" w:rsidP="00E8012E">
      <w:pPr>
        <w:spacing w:line="30" w:lineRule="atLeast"/>
        <w:rPr>
          <w:rFonts w:ascii="Traditional Arabic" w:hAnsi="Traditional Arabic" w:cs="Traditional Arabic"/>
          <w:b/>
          <w:bCs/>
          <w:sz w:val="24"/>
          <w:szCs w:val="24"/>
          <w:rtl/>
        </w:rPr>
      </w:pPr>
    </w:p>
    <w:p w14:paraId="6729BEB0" w14:textId="77777777" w:rsidR="00D62B54" w:rsidRPr="00881D47" w:rsidRDefault="00D62B54" w:rsidP="00E8012E">
      <w:pPr>
        <w:spacing w:line="30" w:lineRule="atLeast"/>
        <w:rPr>
          <w:rFonts w:ascii="Traditional Arabic" w:hAnsi="Traditional Arabic" w:cs="Traditional Arabic"/>
          <w:b/>
          <w:bCs/>
          <w:sz w:val="24"/>
          <w:szCs w:val="24"/>
          <w:rtl/>
        </w:rPr>
      </w:pPr>
    </w:p>
    <w:p w14:paraId="5007FEA5"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التوصيات بناءً على الدراسات السابقة</w:t>
      </w:r>
    </w:p>
    <w:p w14:paraId="5DC0E8C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881D47">
        <w:rPr>
          <w:rFonts w:ascii="Traditional Arabic" w:hAnsi="Traditional Arabic" w:cs="Traditional Arabic"/>
          <w:b/>
          <w:bCs/>
          <w:sz w:val="24"/>
          <w:szCs w:val="24"/>
          <w:rtl/>
        </w:rPr>
        <w:t>مركز الاتصال بقطاع الأعمال في شركة موبايلي (دراسة الحالة)</w:t>
      </w:r>
      <w:r w:rsidRPr="00881D47">
        <w:rPr>
          <w:rFonts w:ascii="Traditional Arabic" w:hAnsi="Traditional Arabic" w:cs="Traditional Arabic"/>
          <w:sz w:val="24"/>
          <w:szCs w:val="24"/>
          <w:rtl/>
        </w:rPr>
        <w:t>، على النحو الآتي</w:t>
      </w:r>
      <w:r w:rsidRPr="00881D47">
        <w:rPr>
          <w:rFonts w:ascii="Traditional Arabic" w:hAnsi="Traditional Arabic" w:cs="Traditional Arabic"/>
          <w:sz w:val="24"/>
          <w:szCs w:val="24"/>
        </w:rPr>
        <w:t>:</w:t>
      </w:r>
    </w:p>
    <w:p w14:paraId="4CAE8576" w14:textId="77777777" w:rsidR="00E8012E" w:rsidRPr="00881D47" w:rsidRDefault="00E8012E" w:rsidP="00E8012E">
      <w:pPr>
        <w:spacing w:line="30" w:lineRule="atLeast"/>
        <w:rPr>
          <w:rFonts w:ascii="Traditional Arabic" w:hAnsi="Traditional Arabic" w:cs="Traditional Arabic"/>
          <w:sz w:val="24"/>
          <w:szCs w:val="24"/>
        </w:rPr>
      </w:pPr>
    </w:p>
    <w:p w14:paraId="5E42ED09" w14:textId="170B7353" w:rsidR="00E8012E" w:rsidRPr="00881D47" w:rsidRDefault="00E8012E" w:rsidP="00FB63A3">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تحسين أدوات التنسيق الرقمي اللحظي</w:t>
      </w:r>
      <w:r w:rsidRPr="00881D47">
        <w:rPr>
          <w:rFonts w:ascii="Traditional Arabic" w:hAnsi="Traditional Arabic" w:cs="Traditional Arabic"/>
          <w:sz w:val="24"/>
          <w:szCs w:val="24"/>
        </w:rPr>
        <w:br/>
      </w:r>
      <w:r w:rsidR="00FB63A3" w:rsidRPr="00881D47">
        <w:rPr>
          <w:rFonts w:ascii="Traditional Arabic" w:hAnsi="Traditional Arabic" w:cs="Traditional Arabic"/>
          <w:sz w:val="24"/>
          <w:szCs w:val="24"/>
          <w:rtl/>
        </w:rPr>
        <w:t>أظهرت دراسة</w:t>
      </w:r>
      <w:r w:rsidR="00FB63A3" w:rsidRPr="00881D47">
        <w:rPr>
          <w:rFonts w:ascii="Traditional Arabic" w:hAnsi="Traditional Arabic" w:cs="Traditional Arabic"/>
          <w:sz w:val="24"/>
          <w:szCs w:val="24"/>
        </w:rPr>
        <w:t xml:space="preserve"> Columna and Lontoc (2023) </w:t>
      </w:r>
      <w:r w:rsidR="00FB63A3" w:rsidRPr="00881D47">
        <w:rPr>
          <w:rFonts w:ascii="Traditional Arabic" w:hAnsi="Traditional Arabic" w:cs="Traditional Arabic"/>
          <w:sz w:val="24"/>
          <w:szCs w:val="24"/>
          <w:rtl/>
        </w:rPr>
        <w:t>أن اعتماد أدوات رقمية متخصصة مثل</w:t>
      </w:r>
      <w:r w:rsidR="00FB63A3" w:rsidRPr="00881D47">
        <w:rPr>
          <w:rFonts w:ascii="Traditional Arabic" w:hAnsi="Traditional Arabic" w:cs="Traditional Arabic"/>
          <w:sz w:val="24"/>
          <w:szCs w:val="24"/>
        </w:rPr>
        <w:t xml:space="preserve"> ROSA </w:t>
      </w:r>
      <w:r w:rsidR="00FB63A3" w:rsidRPr="00881D47">
        <w:rPr>
          <w:rFonts w:ascii="Traditional Arabic" w:hAnsi="Traditional Arabic" w:cs="Traditional Arabic"/>
          <w:sz w:val="24"/>
          <w:szCs w:val="24"/>
          <w:rtl/>
        </w:rPr>
        <w:t>ساهم في خفض مستوى المخاطر الفسيولوجية لدى موظفي مراكز الاتصال العاملين من المنزل، حيث انخفض متوسط درجة الخطر من 5.54 إلى 2.80 بعد تطبيق تدخلات مريحة</w:t>
      </w:r>
      <w:r w:rsidR="00FB63A3" w:rsidRPr="00881D47">
        <w:rPr>
          <w:rFonts w:ascii="Traditional Arabic" w:hAnsi="Traditional Arabic" w:cs="Traditional Arabic"/>
          <w:sz w:val="24"/>
          <w:szCs w:val="24"/>
        </w:rPr>
        <w:t>.</w:t>
      </w:r>
      <w:r w:rsidR="00FB63A3" w:rsidRPr="00881D47">
        <w:rPr>
          <w:rFonts w:ascii="Traditional Arabic" w:hAnsi="Traditional Arabic" w:cs="Traditional Arabic"/>
          <w:sz w:val="24"/>
          <w:szCs w:val="24"/>
        </w:rPr>
        <w:br/>
      </w:r>
      <w:r w:rsidR="00FB63A3" w:rsidRPr="00881D47">
        <w:rPr>
          <w:rFonts w:ascii="Traditional Arabic" w:hAnsi="Traditional Arabic" w:cs="Traditional Arabic"/>
          <w:sz w:val="24"/>
          <w:szCs w:val="24"/>
          <w:rtl/>
        </w:rPr>
        <w:t>وعليه، يُوصى بتعزيز استخدام أدوات التنسيق اللحظي المناسبة لبيئة مراكز الاتصال، بما يضمن تدفق المعلومات بين الموظفين والمشرفين في الوقت الفعلي، مع مراعاة كفاءة الكادر الفني والبنية الرقمية المتوفرة لدى المؤسسة</w:t>
      </w:r>
      <w:r w:rsidR="00FB63A3" w:rsidRPr="00881D47">
        <w:rPr>
          <w:rFonts w:ascii="Traditional Arabic" w:hAnsi="Traditional Arabic" w:cs="Traditional Arabic"/>
          <w:sz w:val="24"/>
          <w:szCs w:val="24"/>
        </w:rPr>
        <w:t>.</w:t>
      </w:r>
    </w:p>
    <w:p w14:paraId="5464D08D" w14:textId="77777777" w:rsidR="00FB63A3" w:rsidRPr="00881D47" w:rsidRDefault="00FB63A3" w:rsidP="00FB63A3">
      <w:pPr>
        <w:spacing w:line="30" w:lineRule="atLeast"/>
        <w:rPr>
          <w:rFonts w:ascii="Traditional Arabic" w:hAnsi="Traditional Arabic" w:cs="Traditional Arabic"/>
          <w:sz w:val="24"/>
          <w:szCs w:val="24"/>
        </w:rPr>
      </w:pPr>
    </w:p>
    <w:p w14:paraId="488C650F" w14:textId="77777777" w:rsidR="00E8012E" w:rsidRPr="00881D47" w:rsidRDefault="00E8012E" w:rsidP="00E8012E">
      <w:pPr>
        <w:spacing w:line="30" w:lineRule="atLeast"/>
        <w:rPr>
          <w:rFonts w:ascii="Traditional Arabic" w:hAnsi="Traditional Arabic" w:cs="Traditional Arabic"/>
          <w:sz w:val="24"/>
          <w:szCs w:val="24"/>
        </w:rPr>
      </w:pPr>
    </w:p>
    <w:p w14:paraId="4D0DD4C7" w14:textId="20C75E9E"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تطوير مهارات الموظفين التقنية وفق خطط مرحلية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أكدت دراسة</w:t>
      </w:r>
      <w:r w:rsidRPr="00881D47">
        <w:rPr>
          <w:rFonts w:ascii="Traditional Arabic" w:hAnsi="Traditional Arabic" w:cs="Traditional Arabic"/>
          <w:sz w:val="24"/>
          <w:szCs w:val="24"/>
        </w:rPr>
        <w:t xml:space="preserve"> Gibbs, Mengel, and Siemroth (202</w:t>
      </w:r>
      <w:r w:rsidR="0018025D" w:rsidRPr="00881D47">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أن رفع الإنتاجية في بيئات العمل عن بُعد ارتبط بتوفير تدريب مستمر ودعم إداري فعّال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lastRenderedPageBreak/>
        <w:t xml:space="preserve">بناءً على ذلك، يُقترح اعتماد برامج تطوير مهني مرحلية ومرنة في </w:t>
      </w:r>
      <w:r w:rsidRPr="00881D47">
        <w:rPr>
          <w:rFonts w:ascii="Traditional Arabic" w:hAnsi="Traditional Arabic" w:cs="Traditional Arabic"/>
          <w:b/>
          <w:bCs/>
          <w:sz w:val="24"/>
          <w:szCs w:val="24"/>
          <w:rtl/>
        </w:rPr>
        <w:t>مراكز الاتصال السعودية</w:t>
      </w:r>
      <w:r w:rsidRPr="00881D47">
        <w:rPr>
          <w:rFonts w:ascii="Traditional Arabic" w:hAnsi="Traditional Arabic" w:cs="Traditional Arabic"/>
          <w:sz w:val="24"/>
          <w:szCs w:val="24"/>
          <w:rtl/>
        </w:rPr>
        <w:t>، تراعي تفاوت مستويات الإلمام التقني بين الموظفين، وتركّز على مهارات التواصل الرقمي، وإدارة المهام في البيئات الافتراضية</w:t>
      </w:r>
      <w:r w:rsidRPr="00881D47">
        <w:rPr>
          <w:rFonts w:ascii="Traditional Arabic" w:hAnsi="Traditional Arabic" w:cs="Traditional Arabic"/>
          <w:sz w:val="24"/>
          <w:szCs w:val="24"/>
        </w:rPr>
        <w:t>.</w:t>
      </w:r>
    </w:p>
    <w:p w14:paraId="26A8B873" w14:textId="77777777" w:rsidR="00E8012E" w:rsidRPr="00881D47" w:rsidRDefault="00E8012E" w:rsidP="00E8012E">
      <w:pPr>
        <w:spacing w:line="30" w:lineRule="atLeast"/>
        <w:rPr>
          <w:rFonts w:ascii="Traditional Arabic" w:hAnsi="Traditional Arabic" w:cs="Traditional Arabic"/>
          <w:sz w:val="24"/>
          <w:szCs w:val="24"/>
        </w:rPr>
      </w:pPr>
    </w:p>
    <w:p w14:paraId="31B8EBAB"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دمج أبعاد الدعم النفسي ضمن سياسات العمل الرقمية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دراسة</w:t>
      </w:r>
      <w:r w:rsidRPr="00881D47">
        <w:rPr>
          <w:rFonts w:ascii="Traditional Arabic" w:hAnsi="Traditional Arabic" w:cs="Traditional Arabic"/>
          <w:sz w:val="24"/>
          <w:szCs w:val="24"/>
        </w:rPr>
        <w:t xml:space="preserve"> Al-Ghamdi, Al-Qarni, and Al-Shunaifi (2023) </w:t>
      </w:r>
      <w:r w:rsidRPr="00881D47">
        <w:rPr>
          <w:rFonts w:ascii="Traditional Arabic" w:hAnsi="Traditional Arabic" w:cs="Traditional Arabic"/>
          <w:sz w:val="24"/>
          <w:szCs w:val="24"/>
          <w:rtl/>
        </w:rPr>
        <w:t>أن أكثر من 68% من الموظفين العاملين عن بُعد أبلغوا عن مستويات توتر مرتفعة، و61% عن شعور بالعزلة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يُوصى بإدماج مبادرات دعم نفسي ووظيفي تدريجية داخل بيئة العمل الرقمية، مثل إنشاء قنوات دعم زملائي وجلسات تفاعلية افتراضية، بما يحد من التوتر ويعزز الترابط بين أعضاء الفريق دون أن يشكل عبئًا إداريًا إضافيًا</w:t>
      </w:r>
      <w:r w:rsidRPr="00881D47">
        <w:rPr>
          <w:rFonts w:ascii="Traditional Arabic" w:hAnsi="Traditional Arabic" w:cs="Traditional Arabic"/>
          <w:sz w:val="24"/>
          <w:szCs w:val="24"/>
        </w:rPr>
        <w:t>.</w:t>
      </w:r>
    </w:p>
    <w:p w14:paraId="1E35DB6F" w14:textId="77777777" w:rsidR="00E8012E" w:rsidRPr="00881D47" w:rsidRDefault="00E8012E" w:rsidP="00E8012E">
      <w:pPr>
        <w:spacing w:line="30" w:lineRule="atLeast"/>
        <w:rPr>
          <w:rFonts w:ascii="Traditional Arabic" w:hAnsi="Traditional Arabic" w:cs="Traditional Arabic"/>
          <w:sz w:val="24"/>
          <w:szCs w:val="24"/>
        </w:rPr>
      </w:pPr>
    </w:p>
    <w:p w14:paraId="133002C6"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تصميم نماذج تقييم شاملة قابلة للتطبيق التجريبي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رغم فعالية بعض الأدوات مثل</w:t>
      </w:r>
      <w:r w:rsidRPr="00881D47">
        <w:rPr>
          <w:rFonts w:ascii="Traditional Arabic" w:hAnsi="Traditional Arabic" w:cs="Traditional Arabic"/>
          <w:sz w:val="24"/>
          <w:szCs w:val="24"/>
        </w:rPr>
        <w:t xml:space="preserve"> ROSA </w:t>
      </w:r>
      <w:r w:rsidRPr="00881D47">
        <w:rPr>
          <w:rFonts w:ascii="Traditional Arabic" w:hAnsi="Traditional Arabic" w:cs="Traditional Arabic"/>
          <w:sz w:val="24"/>
          <w:szCs w:val="24"/>
          <w:rtl/>
        </w:rPr>
        <w:t>في تقييم الجوانب الفسيولوجية، فإن دراسة</w:t>
      </w:r>
      <w:r w:rsidRPr="00881D47">
        <w:rPr>
          <w:rFonts w:ascii="Traditional Arabic" w:hAnsi="Traditional Arabic" w:cs="Traditional Arabic"/>
          <w:sz w:val="24"/>
          <w:szCs w:val="24"/>
        </w:rPr>
        <w:t xml:space="preserve"> Columna and Lontoc (2023) </w:t>
      </w:r>
      <w:r w:rsidRPr="00881D47">
        <w:rPr>
          <w:rFonts w:ascii="Traditional Arabic" w:hAnsi="Traditional Arabic" w:cs="Traditional Arabic"/>
          <w:sz w:val="24"/>
          <w:szCs w:val="24"/>
          <w:rtl/>
        </w:rPr>
        <w:t>لم تقدم نموذجًا متكاملًا لتقييم الأداء الكلي في البيئات الرقمية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وعليه، يُقترح تطوير </w:t>
      </w:r>
      <w:r w:rsidRPr="00881D47">
        <w:rPr>
          <w:rFonts w:ascii="Traditional Arabic" w:hAnsi="Traditional Arabic" w:cs="Traditional Arabic"/>
          <w:b/>
          <w:bCs/>
          <w:sz w:val="24"/>
          <w:szCs w:val="24"/>
          <w:rtl/>
        </w:rPr>
        <w:t>نموذج تقييم تجريبي متكامل</w:t>
      </w:r>
      <w:r w:rsidRPr="00881D47">
        <w:rPr>
          <w:rFonts w:ascii="Traditional Arabic" w:hAnsi="Traditional Arabic" w:cs="Traditional Arabic"/>
          <w:sz w:val="24"/>
          <w:szCs w:val="24"/>
          <w:rtl/>
        </w:rPr>
        <w:t xml:space="preserve"> يجمع بين الجوانب التقنية والسلوكية والتنظيمية، بحيث يُطبَّق ميدانيًا في بيئات مراكز الاتصال، ثم يُحسَّن بناءً على نتائج واقعية مستخلصة من تجربة الموظفين العاملين عن بُعد</w:t>
      </w:r>
      <w:r w:rsidRPr="00881D47">
        <w:rPr>
          <w:rFonts w:ascii="Traditional Arabic" w:hAnsi="Traditional Arabic" w:cs="Traditional Arabic"/>
          <w:sz w:val="24"/>
          <w:szCs w:val="24"/>
        </w:rPr>
        <w:t>.</w:t>
      </w:r>
    </w:p>
    <w:p w14:paraId="33E72A6A" w14:textId="77777777" w:rsidR="00E8012E" w:rsidRPr="00881D47" w:rsidRDefault="00E8012E" w:rsidP="00E8012E">
      <w:pPr>
        <w:spacing w:line="30" w:lineRule="atLeast"/>
        <w:rPr>
          <w:rFonts w:ascii="Traditional Arabic" w:hAnsi="Traditional Arabic" w:cs="Traditional Arabic"/>
          <w:sz w:val="24"/>
          <w:szCs w:val="24"/>
        </w:rPr>
      </w:pPr>
    </w:p>
    <w:p w14:paraId="4652FF19" w14:textId="77777777" w:rsidR="00E8012E" w:rsidRPr="00881D47" w:rsidRDefault="00E8012E" w:rsidP="00E8012E">
      <w:pPr>
        <w:numPr>
          <w:ilvl w:val="0"/>
          <w:numId w:val="4"/>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8"/>
          <w:szCs w:val="28"/>
          <w:rtl/>
        </w:rPr>
        <w:t>تشجيع الدراسات المحلية التطبيقية في بيئة مراكز الاتصال</w:t>
      </w:r>
      <w:r w:rsidRPr="00881D47">
        <w:rPr>
          <w:rFonts w:ascii="Traditional Arabic" w:hAnsi="Traditional Arabic" w:cs="Traditional Arabic"/>
          <w:sz w:val="28"/>
          <w:szCs w:val="28"/>
        </w:rPr>
        <w:br/>
      </w:r>
      <w:r w:rsidRPr="00881D47">
        <w:rPr>
          <w:rFonts w:ascii="Traditional Arabic" w:hAnsi="Traditional Arabic" w:cs="Traditional Arabic"/>
          <w:sz w:val="24"/>
          <w:szCs w:val="24"/>
          <w:rtl/>
        </w:rPr>
        <w:t>أشارت دراسة</w:t>
      </w:r>
      <w:r w:rsidRPr="00881D47">
        <w:rPr>
          <w:rFonts w:ascii="Traditional Arabic" w:hAnsi="Traditional Arabic" w:cs="Traditional Arabic"/>
          <w:sz w:val="24"/>
          <w:szCs w:val="24"/>
        </w:rPr>
        <w:t xml:space="preserve"> Aslan et al (2022) </w:t>
      </w:r>
      <w:r w:rsidRPr="00881D47">
        <w:rPr>
          <w:rFonts w:ascii="Traditional Arabic" w:hAnsi="Traditional Arabic" w:cs="Traditional Arabic"/>
          <w:sz w:val="24"/>
          <w:szCs w:val="24"/>
          <w:rtl/>
        </w:rPr>
        <w:t>إلى أن تطبيق نماذج العمل عن بُعد والهجين انعكس إيجابيًا على الأداء الوظيفي في مركز اتصال تركي، رغم غياب تأثير مباشر على 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ومن هذا المنطلق، يُوصى بتكثيف </w:t>
      </w:r>
      <w:r w:rsidRPr="00881D47">
        <w:rPr>
          <w:rFonts w:ascii="Traditional Arabic" w:hAnsi="Traditional Arabic" w:cs="Traditional Arabic"/>
          <w:b/>
          <w:bCs/>
          <w:sz w:val="24"/>
          <w:szCs w:val="24"/>
          <w:rtl/>
        </w:rPr>
        <w:t>الدراسات التطبيقية المحلية في المملكة العربية السعودية</w:t>
      </w:r>
      <w:r w:rsidRPr="00881D47">
        <w:rPr>
          <w:rFonts w:ascii="Traditional Arabic" w:hAnsi="Traditional Arabic" w:cs="Traditional Arabic"/>
          <w:sz w:val="24"/>
          <w:szCs w:val="24"/>
          <w:rtl/>
        </w:rPr>
        <w:t xml:space="preserve">، خصوصًا في </w:t>
      </w:r>
      <w:r w:rsidRPr="00881D47">
        <w:rPr>
          <w:rFonts w:ascii="Traditional Arabic" w:hAnsi="Traditional Arabic" w:cs="Traditional Arabic"/>
          <w:b/>
          <w:bCs/>
          <w:sz w:val="24"/>
          <w:szCs w:val="24"/>
          <w:rtl/>
        </w:rPr>
        <w:t>مراكز الاتصال التابعة لقطاع الاتصالات مثل موبايلي أعمال</w:t>
      </w:r>
      <w:r w:rsidRPr="00881D47">
        <w:rPr>
          <w:rFonts w:ascii="Traditional Arabic" w:hAnsi="Traditional Arabic" w:cs="Traditional Arabic"/>
          <w:sz w:val="24"/>
          <w:szCs w:val="24"/>
          <w:rtl/>
        </w:rPr>
        <w:t>، لتوليد بيانات واقعية يمكن الاعتماد عليها في صياغة سياسات تطوير الأداء وتحسين بيئة العمل الرقمية</w:t>
      </w:r>
      <w:r w:rsidRPr="00881D47">
        <w:rPr>
          <w:rFonts w:ascii="Traditional Arabic" w:hAnsi="Traditional Arabic" w:cs="Traditional Arabic"/>
          <w:sz w:val="24"/>
          <w:szCs w:val="24"/>
        </w:rPr>
        <w:t>.</w:t>
      </w:r>
    </w:p>
    <w:p w14:paraId="79112CB5" w14:textId="77777777" w:rsidR="00E8012E" w:rsidRPr="00881D47" w:rsidRDefault="00E8012E" w:rsidP="00E8012E">
      <w:pPr>
        <w:spacing w:line="30" w:lineRule="atLeast"/>
        <w:rPr>
          <w:rFonts w:ascii="Traditional Arabic" w:hAnsi="Traditional Arabic" w:cs="Traditional Arabic"/>
          <w:sz w:val="24"/>
          <w:szCs w:val="24"/>
          <w:rtl/>
        </w:rPr>
      </w:pPr>
    </w:p>
    <w:p w14:paraId="22ED18A9" w14:textId="3AF8E3EF"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2.5 </w:t>
      </w:r>
      <w:r w:rsidR="00E8546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تحليل الفجوات البحثية</w:t>
      </w:r>
    </w:p>
    <w:p w14:paraId="7CD7DD70"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رغم تزايد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التي تتسم بخصائص تشغيلية وثقافية فريدة لا تنطبق عليها معظم النماذج الأجنبية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جاءت هذه الدراسة لسد جزء من تلك الفجوات من خلال تحليل حالة مركز الاتصال بقطاع الأعمال في شركة موبايلي بوصفه نموذجًا واقعيًا يعكس بيئة العمل الخدمية السعودية عالية التفاعل</w:t>
      </w:r>
      <w:r w:rsidRPr="00881D47">
        <w:rPr>
          <w:rFonts w:ascii="Traditional Arabic" w:hAnsi="Traditional Arabic" w:cs="Traditional Arabic"/>
          <w:sz w:val="24"/>
          <w:szCs w:val="24"/>
        </w:rPr>
        <w:t>.</w:t>
      </w:r>
    </w:p>
    <w:p w14:paraId="00570DEC"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ويمكن تلخيص أبرز هذه الفجوات على النحو الآتي</w:t>
      </w:r>
      <w:r w:rsidRPr="00881D47">
        <w:rPr>
          <w:rFonts w:ascii="Traditional Arabic" w:hAnsi="Traditional Arabic" w:cs="Traditional Arabic"/>
          <w:sz w:val="24"/>
          <w:szCs w:val="24"/>
        </w:rPr>
        <w:t>:</w:t>
      </w:r>
    </w:p>
    <w:p w14:paraId="26BDD082" w14:textId="794D0AA8"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1. </w:t>
      </w:r>
      <w:r w:rsidR="00E8012E" w:rsidRPr="00881D47">
        <w:rPr>
          <w:rFonts w:ascii="Traditional Arabic" w:hAnsi="Traditional Arabic" w:cs="Traditional Arabic"/>
          <w:b/>
          <w:bCs/>
          <w:sz w:val="28"/>
          <w:szCs w:val="28"/>
          <w:rtl/>
        </w:rPr>
        <w:t>محدودية الدراسات التطبيقية في السياق السعودي</w:t>
      </w:r>
    </w:p>
    <w:p w14:paraId="5AF4C06D" w14:textId="712E9C05"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تركّز معظم الدراسات السابقة على بيئات عمل تقنية أو في دول صناعية غربية، مما يجعل تعميم نتائجها على بيئة مراكز الاتصال السعودية محدودًا</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فعلى سبيل المثال، توصلت دراسة </w:t>
      </w:r>
      <w:r w:rsidRPr="00881D47">
        <w:rPr>
          <w:rFonts w:ascii="Traditional Arabic" w:hAnsi="Traditional Arabic" w:cs="Traditional Arabic"/>
          <w:sz w:val="24"/>
          <w:szCs w:val="24"/>
        </w:rPr>
        <w:t>Gibbs, Mengel, and Siemroth (202</w:t>
      </w:r>
      <w:r w:rsidR="0018025D" w:rsidRPr="00881D47">
        <w:rPr>
          <w:rFonts w:ascii="Traditional Arabic" w:hAnsi="Traditional Arabic" w:cs="Traditional Arabic"/>
          <w:sz w:val="24"/>
          <w:szCs w:val="24"/>
        </w:rPr>
        <w:t>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إلى أن متوسط إنتاجية الموظفين ارتفع بنسبة </w:t>
      </w:r>
      <w:r w:rsidRPr="00881D47">
        <w:rPr>
          <w:rFonts w:ascii="Traditional Arabic" w:hAnsi="Traditional Arabic" w:cs="Traditional Arabic"/>
          <w:sz w:val="24"/>
          <w:szCs w:val="24"/>
        </w:rPr>
        <w:t xml:space="preserve">13% </w:t>
      </w:r>
      <w:r w:rsidRPr="00881D47">
        <w:rPr>
          <w:rFonts w:ascii="Traditional Arabic" w:hAnsi="Traditional Arabic" w:cs="Traditional Arabic"/>
          <w:sz w:val="24"/>
          <w:szCs w:val="24"/>
          <w:rtl/>
        </w:rPr>
        <w:t>بعد اعتماد نماذج العمل عن بُعد في مؤسسات تقنية ومالية بأمريكا الشمالية، غير أن هذه النتائج لا تعكس طبيعة العمل التفاعلي اللحظي في مراكز الاتصال المحلية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ولذلك، تسعى الدراسة الحالية إلى سد هذه الفجوة من خلال تطبيقها على مركز الاتصال في قطاع الأعمال بشركة موبايلي ضمن سياق سعودي تشغيلي حقيقي</w:t>
      </w:r>
      <w:r w:rsidRPr="00881D47">
        <w:rPr>
          <w:rFonts w:ascii="Traditional Arabic" w:hAnsi="Traditional Arabic" w:cs="Traditional Arabic"/>
          <w:sz w:val="24"/>
          <w:szCs w:val="24"/>
        </w:rPr>
        <w:t>.</w:t>
      </w:r>
    </w:p>
    <w:p w14:paraId="7A86FC79" w14:textId="77777777" w:rsidR="00E8012E" w:rsidRPr="00881D47" w:rsidRDefault="00E8012E" w:rsidP="00E8012E">
      <w:pPr>
        <w:spacing w:line="30" w:lineRule="atLeast"/>
        <w:rPr>
          <w:rFonts w:ascii="Traditional Arabic" w:hAnsi="Traditional Arabic" w:cs="Traditional Arabic"/>
          <w:sz w:val="24"/>
          <w:szCs w:val="24"/>
        </w:rPr>
      </w:pPr>
    </w:p>
    <w:p w14:paraId="279096DC" w14:textId="1B9ED023"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2. </w:t>
      </w:r>
      <w:r w:rsidR="00E8012E" w:rsidRPr="00881D47">
        <w:rPr>
          <w:rFonts w:ascii="Traditional Arabic" w:hAnsi="Traditional Arabic" w:cs="Traditional Arabic"/>
          <w:b/>
          <w:bCs/>
          <w:sz w:val="28"/>
          <w:szCs w:val="28"/>
          <w:rtl/>
        </w:rPr>
        <w:t>تباين نتائج تأثير التحول الرقمي على الأداء الوظيفي</w:t>
      </w:r>
    </w:p>
    <w:p w14:paraId="70F834C9" w14:textId="2D4E99FC"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تُظهر الأدبيات تباينًا واضحًا في نتائج الدراسات التي تناولت العلاقة بين التحول الرقمي والأداء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فقد بينت دراسة </w:t>
      </w:r>
      <w:r w:rsidR="00D267B2" w:rsidRPr="00881D47">
        <w:rPr>
          <w:rFonts w:ascii="Traditional Arabic" w:hAnsi="Traditional Arabic" w:cs="Traditional Arabic"/>
          <w:sz w:val="24"/>
          <w:szCs w:val="24"/>
        </w:rPr>
        <w:t>Gibbs et al</w:t>
      </w:r>
      <w:r w:rsidR="00D267B2" w:rsidRPr="00881D47">
        <w:rPr>
          <w:rFonts w:ascii="Traditional Arabic" w:hAnsi="Traditional Arabic" w:cs="Traditional Arabic"/>
          <w:sz w:val="24"/>
          <w:szCs w:val="24"/>
          <w:rtl/>
        </w:rPr>
        <w:t>. (2021)</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أن تطبيق الأدوات الرقمية مع توفير التدريب المستمر يرفع الأداء والإنتاجية، بينما كشفت دراسة </w:t>
      </w:r>
      <w:r w:rsidRPr="00881D47">
        <w:rPr>
          <w:rFonts w:ascii="Traditional Arabic" w:hAnsi="Traditional Arabic" w:cs="Traditional Arabic"/>
          <w:sz w:val="24"/>
          <w:szCs w:val="24"/>
        </w:rPr>
        <w:t xml:space="preserve">Aslan et al. (2022) </w:t>
      </w:r>
      <w:r w:rsidRPr="00881D47">
        <w:rPr>
          <w:rFonts w:ascii="Traditional Arabic" w:hAnsi="Traditional Arabic" w:cs="Traditional Arabic"/>
          <w:sz w:val="24"/>
          <w:szCs w:val="24"/>
          <w:rtl/>
        </w:rPr>
        <w:t xml:space="preserve">التي أجريت على موظفي مراكز اتصال في تركيا </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أن الرضا الوظيفي يُؤدي دورًا وسيطًا جزئيًا بين موقع العمل والأداء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ويبرز هذا التباين أهمية دراسة العلاقة بين التحول الرقمي والأداء ضمن سياق سعودي واقعي، خصوصًا في مراكز الاتصال التي تتطلب تفاعلًا لحظيًا وتنسيقًا مستمرًا بين فرق العمل</w:t>
      </w:r>
      <w:r w:rsidRPr="00881D47">
        <w:rPr>
          <w:rFonts w:ascii="Traditional Arabic" w:hAnsi="Traditional Arabic" w:cs="Traditional Arabic"/>
          <w:sz w:val="24"/>
          <w:szCs w:val="24"/>
        </w:rPr>
        <w:t>.</w:t>
      </w:r>
    </w:p>
    <w:p w14:paraId="7D0DEC11" w14:textId="77777777" w:rsidR="00E8012E" w:rsidRPr="00881D47" w:rsidRDefault="00E8012E" w:rsidP="00E8012E">
      <w:pPr>
        <w:spacing w:line="30" w:lineRule="atLeast"/>
        <w:rPr>
          <w:rFonts w:ascii="Traditional Arabic" w:hAnsi="Traditional Arabic" w:cs="Traditional Arabic"/>
          <w:sz w:val="24"/>
          <w:szCs w:val="24"/>
        </w:rPr>
      </w:pPr>
    </w:p>
    <w:p w14:paraId="1A263B7E" w14:textId="36A380FE"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 </w:t>
      </w:r>
      <w:r w:rsidR="00E8012E" w:rsidRPr="00881D47">
        <w:rPr>
          <w:rFonts w:ascii="Traditional Arabic" w:hAnsi="Traditional Arabic" w:cs="Traditional Arabic"/>
          <w:b/>
          <w:bCs/>
          <w:sz w:val="28"/>
          <w:szCs w:val="28"/>
          <w:rtl/>
        </w:rPr>
        <w:t>ضعف التركيز على مراكز الاتصال كمجال بحثي مستقل</w:t>
      </w:r>
    </w:p>
    <w:p w14:paraId="6F65B8B5" w14:textId="266F5B80" w:rsidR="00E8012E" w:rsidRPr="00881D47" w:rsidRDefault="00FB63A3" w:rsidP="00FB63A3">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غالبية الدراسات السابقة تناولت بيئات مكتبية عامة ولم تتعمق في الخصوصية التشغيلية لمراكز الاتصال</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أوضحت دراسة</w:t>
      </w:r>
      <w:r w:rsidRPr="00881D47">
        <w:rPr>
          <w:rFonts w:ascii="Traditional Arabic" w:hAnsi="Traditional Arabic" w:cs="Traditional Arabic"/>
          <w:sz w:val="24"/>
          <w:szCs w:val="24"/>
        </w:rPr>
        <w:t xml:space="preserve"> Baguio et al. (2023) </w:t>
      </w:r>
      <w:r w:rsidRPr="00881D47">
        <w:rPr>
          <w:rFonts w:ascii="Traditional Arabic" w:hAnsi="Traditional Arabic" w:cs="Traditional Arabic"/>
          <w:sz w:val="24"/>
          <w:szCs w:val="24"/>
          <w:rtl/>
        </w:rPr>
        <w:t xml:space="preserve">أن العمل من المنزل في مراكز الاتصال يستدعي نماذج تقييمية تراعي </w:t>
      </w:r>
      <w:r w:rsidRPr="00881D47">
        <w:rPr>
          <w:rFonts w:ascii="Traditional Arabic" w:hAnsi="Traditional Arabic" w:cs="Traditional Arabic"/>
          <w:b/>
          <w:bCs/>
          <w:sz w:val="24"/>
          <w:szCs w:val="24"/>
          <w:rtl/>
        </w:rPr>
        <w:t>المخاطر الفسيولوجية المرتبطة بالوضعيات الجسدية</w:t>
      </w:r>
      <w:r w:rsidRPr="00881D47">
        <w:rPr>
          <w:rFonts w:ascii="Traditional Arabic" w:hAnsi="Traditional Arabic" w:cs="Traditional Arabic"/>
          <w:sz w:val="24"/>
          <w:szCs w:val="24"/>
          <w:rtl/>
        </w:rPr>
        <w:t xml:space="preserve"> للعاملين، وذلك في ضوء انخفاض متوسط درجة الخطر من 5.54 إلى 2.80 بعد تطبيق تدخلات مريحة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من ثمّ، تُعد الدراسة الحالية من أوائل الدراسات السعودية التي تتناول مراكز الاتصال بوصفها بيئة تشغيلية قائمة بذاتها ضمن إطار التحول الرقمي والعمل عن بُعد</w:t>
      </w:r>
      <w:r w:rsidRPr="00881D47">
        <w:rPr>
          <w:rFonts w:ascii="Traditional Arabic" w:hAnsi="Traditional Arabic" w:cs="Traditional Arabic"/>
          <w:sz w:val="24"/>
          <w:szCs w:val="24"/>
        </w:rPr>
        <w:t>.</w:t>
      </w:r>
    </w:p>
    <w:p w14:paraId="55A9F3BC" w14:textId="77777777" w:rsidR="00FB63A3" w:rsidRPr="00881D47" w:rsidRDefault="00FB63A3" w:rsidP="00FB63A3">
      <w:pPr>
        <w:spacing w:line="30" w:lineRule="atLeast"/>
        <w:rPr>
          <w:rFonts w:ascii="Traditional Arabic" w:hAnsi="Traditional Arabic" w:cs="Traditional Arabic"/>
          <w:sz w:val="24"/>
          <w:szCs w:val="24"/>
        </w:rPr>
      </w:pPr>
    </w:p>
    <w:p w14:paraId="2C6BF483" w14:textId="3998658B"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 </w:t>
      </w:r>
      <w:r w:rsidR="00E8012E" w:rsidRPr="00881D47">
        <w:rPr>
          <w:rFonts w:ascii="Traditional Arabic" w:hAnsi="Traditional Arabic" w:cs="Traditional Arabic"/>
          <w:b/>
          <w:bCs/>
          <w:sz w:val="28"/>
          <w:szCs w:val="28"/>
          <w:rtl/>
        </w:rPr>
        <w:t>إغفال المتغيرات التنظيمية والنفسية المؤثرة</w:t>
      </w:r>
    </w:p>
    <w:p w14:paraId="449009B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تتجاهل معظم النماذج النظرية في الأدبيات دور الثقافة التنظيمية وأسلوب القيادة ومستويات الضغط النفسي في التأثير على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وقد أظهرت دراسة </w:t>
      </w:r>
      <w:r w:rsidRPr="00881D47">
        <w:rPr>
          <w:rFonts w:ascii="Traditional Arabic" w:hAnsi="Traditional Arabic" w:cs="Traditional Arabic"/>
          <w:sz w:val="24"/>
          <w:szCs w:val="24"/>
        </w:rPr>
        <w:t xml:space="preserve">Al-Ghamdi, Al-Qarni, and Al-Shunaifi (2023) </w:t>
      </w:r>
      <w:r w:rsidRPr="00881D47">
        <w:rPr>
          <w:rFonts w:ascii="Traditional Arabic" w:hAnsi="Traditional Arabic" w:cs="Traditional Arabic"/>
          <w:sz w:val="24"/>
          <w:szCs w:val="24"/>
          <w:rtl/>
        </w:rPr>
        <w:t xml:space="preserve">أن </w:t>
      </w:r>
      <w:r w:rsidRPr="00881D47">
        <w:rPr>
          <w:rFonts w:ascii="Traditional Arabic" w:hAnsi="Traditional Arabic" w:cs="Traditional Arabic"/>
          <w:sz w:val="24"/>
          <w:szCs w:val="24"/>
        </w:rPr>
        <w:t xml:space="preserve">68.3% </w:t>
      </w:r>
      <w:r w:rsidRPr="00881D47">
        <w:rPr>
          <w:rFonts w:ascii="Traditional Arabic" w:hAnsi="Traditional Arabic" w:cs="Traditional Arabic"/>
          <w:sz w:val="24"/>
          <w:szCs w:val="24"/>
          <w:rtl/>
        </w:rPr>
        <w:t>من الموظفين العاملين عن بُعد عبّروا عن شعور مرتفع بالتوتر، و</w:t>
      </w:r>
      <w:r w:rsidRPr="00881D47">
        <w:rPr>
          <w:rFonts w:ascii="Traditional Arabic" w:hAnsi="Traditional Arabic" w:cs="Traditional Arabic"/>
          <w:sz w:val="24"/>
          <w:szCs w:val="24"/>
        </w:rPr>
        <w:t xml:space="preserve">61.4% </w:t>
      </w:r>
      <w:r w:rsidRPr="00881D47">
        <w:rPr>
          <w:rFonts w:ascii="Traditional Arabic" w:hAnsi="Traditional Arabic" w:cs="Traditional Arabic"/>
          <w:sz w:val="24"/>
          <w:szCs w:val="24"/>
          <w:rtl/>
        </w:rPr>
        <w:t>عن العزلة النفسية، مما يُبرز أهمية دمج هذه العوامل عند تقييم استدامة الأداء</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وفي هذا الإطار، تدمج الدراسة الحالية متغيرات الدعم التنظيمي والرضا الوظيفي كعوامل وسيطة ضمن نموذجها التحليلي التطبيقي في مركز الاتصال بموبايلي</w:t>
      </w:r>
      <w:r w:rsidRPr="00881D47">
        <w:rPr>
          <w:rFonts w:ascii="Traditional Arabic" w:hAnsi="Traditional Arabic" w:cs="Traditional Arabic"/>
          <w:sz w:val="24"/>
          <w:szCs w:val="24"/>
        </w:rPr>
        <w:t>.</w:t>
      </w:r>
    </w:p>
    <w:p w14:paraId="64D0F623" w14:textId="77777777" w:rsidR="00E8012E" w:rsidRPr="00881D47" w:rsidRDefault="00E8012E" w:rsidP="00E8012E">
      <w:pPr>
        <w:spacing w:line="30" w:lineRule="atLeast"/>
        <w:rPr>
          <w:rFonts w:ascii="Traditional Arabic" w:hAnsi="Traditional Arabic" w:cs="Traditional Arabic"/>
          <w:sz w:val="24"/>
          <w:szCs w:val="24"/>
        </w:rPr>
      </w:pPr>
    </w:p>
    <w:p w14:paraId="3F7F7BF3" w14:textId="267C5419" w:rsidR="00E8012E" w:rsidRPr="00881D47" w:rsidRDefault="00E8546A"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5. </w:t>
      </w:r>
      <w:r w:rsidR="00E8012E" w:rsidRPr="00881D47">
        <w:rPr>
          <w:rFonts w:ascii="Traditional Arabic" w:hAnsi="Traditional Arabic" w:cs="Traditional Arabic"/>
          <w:b/>
          <w:bCs/>
          <w:sz w:val="28"/>
          <w:szCs w:val="28"/>
          <w:rtl/>
        </w:rPr>
        <w:t>غياب نموذج نظري متكامل يراعي السياق السعودي</w:t>
      </w:r>
    </w:p>
    <w:p w14:paraId="18C2EDF3" w14:textId="6C3798D8"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لم تُطوّر الأدبيات بعد نموذجًا نظريًا متكاملًا يدمج بين التحول الرقمي والعمل عن بُعد والأداء الوظيفي ضمن إطار يعكس الخصائص المؤسسية والثقافية لمراكز الاتصال السعودية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وتبرز هذه الفجوة الحاجة إلى تطوير نموذج محلي يستند إلى نظريات العمل الافتراضي ودعم الأداء الرقمي، ويُختبر ميدانيًا في بيئة تشغيلية سعودية فعلية</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مثل مركز الاتصال بقطاع الأعمال في شركة موبايلي</w:t>
      </w:r>
      <w:r w:rsidR="00182815"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بما يُسهم في بناء إطار علمي قابل للتعميم على البيئات الخليجية المشابهة</w:t>
      </w:r>
      <w:r w:rsidRPr="00881D47">
        <w:rPr>
          <w:rFonts w:ascii="Traditional Arabic" w:hAnsi="Traditional Arabic" w:cs="Traditional Arabic"/>
          <w:sz w:val="24"/>
          <w:szCs w:val="24"/>
        </w:rPr>
        <w:t>.</w:t>
      </w:r>
    </w:p>
    <w:p w14:paraId="092F407F" w14:textId="77777777" w:rsidR="00E8012E" w:rsidRPr="00881D47" w:rsidRDefault="00E8012E" w:rsidP="00E8012E">
      <w:pPr>
        <w:spacing w:line="30" w:lineRule="atLeast"/>
        <w:rPr>
          <w:rFonts w:ascii="Traditional Arabic" w:hAnsi="Traditional Arabic" w:cs="Traditional Arabic"/>
          <w:sz w:val="24"/>
          <w:szCs w:val="24"/>
          <w:rtl/>
        </w:rPr>
      </w:pPr>
    </w:p>
    <w:p w14:paraId="74CA0AF8"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tl/>
        </w:rPr>
        <w:t>2.6 النموذج النظري للدراسة</w:t>
      </w:r>
    </w:p>
    <w:p w14:paraId="0613CD3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تطوير نموذج نظري يُوضح العلاقات السببية بين المتغيرات الثلاثة الرئيسة في هذه الدراسة، وهي:</w:t>
      </w:r>
    </w:p>
    <w:p w14:paraId="40B3CFC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العمل عن بُعد (متغير مستقل)، الرضا الوظيفي (متغير وسيط)، والأداء الوظيفي (متغير تابع).</w:t>
      </w:r>
    </w:p>
    <w:p w14:paraId="4D37E71B" w14:textId="77777777" w:rsidR="00E8012E" w:rsidRPr="00881D47" w:rsidRDefault="00E8012E" w:rsidP="00E8012E">
      <w:pPr>
        <w:spacing w:line="30" w:lineRule="atLeast"/>
        <w:rPr>
          <w:rFonts w:ascii="Traditional Arabic" w:hAnsi="Traditional Arabic" w:cs="Traditional Arabic"/>
          <w:sz w:val="24"/>
          <w:szCs w:val="24"/>
          <w:rtl/>
        </w:rPr>
      </w:pPr>
    </w:p>
    <w:p w14:paraId="74A9C568"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يعكس هذا النموذج خصوصية بيئة مراكز الاتصال في المملكة العربية السعودية، ولا سيما مركز الاتصال بقطاع الأعمال في شركة موبايلي، حيث يُعد العمل عن بُعد نموذجًا تشغيليًا متقدمًا يعكس التحول الرقمي المؤسسي ويدعم كفاءة العمليات التشغيلية في بيئات خدمية عالية التفاعل.</w:t>
      </w:r>
    </w:p>
    <w:p w14:paraId="30071560" w14:textId="77777777" w:rsidR="00E8012E" w:rsidRPr="00881D47" w:rsidRDefault="00E8012E" w:rsidP="00E8012E">
      <w:pPr>
        <w:spacing w:line="30" w:lineRule="atLeast"/>
        <w:rPr>
          <w:rFonts w:ascii="Traditional Arabic" w:hAnsi="Traditional Arabic" w:cs="Traditional Arabic"/>
          <w:sz w:val="24"/>
          <w:szCs w:val="24"/>
          <w:rtl/>
        </w:rPr>
      </w:pPr>
    </w:p>
    <w:p w14:paraId="1ACBE19D"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يهدف النموذج إلى اختبار مدى تأثير العمل عن بُعد في تحسين الأداء الوظيفي، مع الأخذ في الاعتبار الدور الوسيط للرضا الوظيفي في تفسير طبيعة هذه العلاقة.</w:t>
      </w:r>
    </w:p>
    <w:p w14:paraId="1A9B006E"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ويستند هذا البناء النظري إلى ما طرحه </w:t>
      </w:r>
      <w:r w:rsidRPr="00881D47">
        <w:rPr>
          <w:rFonts w:ascii="Traditional Arabic" w:hAnsi="Traditional Arabic" w:cs="Traditional Arabic"/>
          <w:sz w:val="24"/>
          <w:szCs w:val="24"/>
        </w:rPr>
        <w:t>Baron and Kenny</w:t>
      </w:r>
      <w:r w:rsidRPr="00881D47">
        <w:rPr>
          <w:rFonts w:ascii="Traditional Arabic" w:hAnsi="Traditional Arabic" w:cs="Traditional Arabic"/>
          <w:sz w:val="24"/>
          <w:szCs w:val="24"/>
          <w:rtl/>
        </w:rPr>
        <w:t xml:space="preserve"> (1986) من إطارٍ منهجي لتحليل الوساطة، والذي يوضّح أن الأثر الكلي للمتغير المستقل (العمل عن بُعد) يمكن أن ينتقل جزئيًا أو كليًا عبر متغير وسيط (الرضا الوظيفي) قبل أن يؤثر على المتغير التابع (الأداء الوظيفي).</w:t>
      </w:r>
    </w:p>
    <w:p w14:paraId="476C3EDF" w14:textId="77777777" w:rsidR="00E8012E" w:rsidRPr="00881D47" w:rsidRDefault="00E8012E" w:rsidP="00E8012E">
      <w:pPr>
        <w:spacing w:line="30" w:lineRule="atLeast"/>
        <w:rPr>
          <w:rFonts w:ascii="Traditional Arabic" w:hAnsi="Traditional Arabic" w:cs="Traditional Arabic"/>
          <w:sz w:val="24"/>
          <w:szCs w:val="24"/>
          <w:rtl/>
        </w:rPr>
      </w:pPr>
    </w:p>
    <w:p w14:paraId="1EB4D2B8"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يمكن تلخيص عناصر النموذج النظري كما يلي:</w:t>
      </w:r>
    </w:p>
    <w:p w14:paraId="1A04B14A" w14:textId="77777777" w:rsidR="00E8012E" w:rsidRPr="00881D47" w:rsidRDefault="00E8012E" w:rsidP="00E8012E">
      <w:pPr>
        <w:spacing w:line="30" w:lineRule="atLeast"/>
        <w:rPr>
          <w:rFonts w:ascii="Traditional Arabic" w:hAnsi="Traditional Arabic" w:cs="Traditional Arabic"/>
          <w:sz w:val="24"/>
          <w:szCs w:val="24"/>
          <w:rtl/>
        </w:rPr>
      </w:pPr>
    </w:p>
    <w:p w14:paraId="4112328F" w14:textId="58301DA6" w:rsidR="00E8012E" w:rsidRPr="00881D47" w:rsidRDefault="00E8012E" w:rsidP="00E8012E">
      <w:pPr>
        <w:numPr>
          <w:ilvl w:val="0"/>
          <w:numId w:val="20"/>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العمل عن بُعد (</w:t>
      </w:r>
      <w:r w:rsidRPr="00881D47">
        <w:rPr>
          <w:rFonts w:ascii="Traditional Arabic" w:hAnsi="Traditional Arabic" w:cs="Traditional Arabic"/>
          <w:b/>
          <w:bCs/>
          <w:sz w:val="24"/>
          <w:szCs w:val="24"/>
        </w:rPr>
        <w:t>Remote Work</w:t>
      </w:r>
      <w:r w:rsidRPr="00881D47">
        <w:rPr>
          <w:rFonts w:ascii="Traditional Arabic" w:hAnsi="Traditional Arabic" w:cs="Traditional Arabic"/>
          <w:b/>
          <w:bCs/>
          <w:sz w:val="24"/>
          <w:szCs w:val="24"/>
          <w:rtl/>
        </w:rPr>
        <w:t>):</w:t>
      </w:r>
      <w:r w:rsidRPr="00881D47">
        <w:rPr>
          <w:rFonts w:ascii="Traditional Arabic" w:hAnsi="Traditional Arabic" w:cs="Traditional Arabic"/>
          <w:sz w:val="24"/>
          <w:szCs w:val="24"/>
          <w:rtl/>
        </w:rPr>
        <w:br/>
        <w:t xml:space="preserve">يمثّل المتغير المستقل، ويشير إلى درجة تطبيق ترتيبات العمل المرنة التي تتيح أداء المهام خارج مقر العمل الرسمي، باستخدام أدوات رقمية وتكنولوجية تتيح التواصل اللحظي مع المشرفين والزملاء. وقد أكدت دراسات مثل </w:t>
      </w:r>
      <w:r w:rsidR="00D267B2" w:rsidRPr="00881D47">
        <w:rPr>
          <w:rFonts w:ascii="Traditional Arabic" w:hAnsi="Traditional Arabic" w:cs="Traditional Arabic"/>
          <w:sz w:val="24"/>
          <w:szCs w:val="24"/>
        </w:rPr>
        <w:t>Gibbs et al</w:t>
      </w:r>
      <w:r w:rsidR="00D267B2" w:rsidRPr="00881D47">
        <w:rPr>
          <w:rFonts w:ascii="Traditional Arabic" w:hAnsi="Traditional Arabic" w:cs="Traditional Arabic"/>
          <w:sz w:val="24"/>
          <w:szCs w:val="24"/>
          <w:rtl/>
        </w:rPr>
        <w:t>. (2021)</w:t>
      </w:r>
      <w:r w:rsidR="00D267B2"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و</w:t>
      </w:r>
      <w:r w:rsidRPr="00881D47">
        <w:rPr>
          <w:rFonts w:ascii="Traditional Arabic" w:hAnsi="Traditional Arabic" w:cs="Traditional Arabic"/>
          <w:sz w:val="24"/>
          <w:szCs w:val="24"/>
        </w:rPr>
        <w:t>Gavoille</w:t>
      </w:r>
      <w:r w:rsidRPr="00881D47">
        <w:rPr>
          <w:rFonts w:ascii="Traditional Arabic" w:hAnsi="Traditional Arabic" w:cs="Traditional Arabic"/>
          <w:sz w:val="24"/>
          <w:szCs w:val="24"/>
          <w:rtl/>
        </w:rPr>
        <w:t xml:space="preserve"> (2022) أن تطبيق العمل عن بُعد بفعالية يمكن أن يسهم في تحسين الإنتاجية عند توافر البنية التقنية المناسبة.</w:t>
      </w:r>
    </w:p>
    <w:p w14:paraId="17CEF22D" w14:textId="77777777" w:rsidR="00E07E78" w:rsidRPr="00881D47" w:rsidRDefault="00E8012E" w:rsidP="00E07E78">
      <w:pPr>
        <w:numPr>
          <w:ilvl w:val="0"/>
          <w:numId w:val="20"/>
        </w:num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الرضا الوظيفي (</w:t>
      </w:r>
      <w:r w:rsidRPr="00881D47">
        <w:rPr>
          <w:rFonts w:ascii="Traditional Arabic" w:hAnsi="Traditional Arabic" w:cs="Traditional Arabic"/>
          <w:b/>
          <w:bCs/>
          <w:sz w:val="24"/>
          <w:szCs w:val="24"/>
        </w:rPr>
        <w:t>Job Satisfaction</w:t>
      </w:r>
      <w:r w:rsidRPr="00881D47">
        <w:rPr>
          <w:rFonts w:ascii="Traditional Arabic" w:hAnsi="Traditional Arabic" w:cs="Traditional Arabic"/>
          <w:b/>
          <w:bCs/>
          <w:sz w:val="24"/>
          <w:szCs w:val="24"/>
          <w:rtl/>
        </w:rPr>
        <w:t>):</w:t>
      </w:r>
      <w:r w:rsidRPr="00881D47">
        <w:rPr>
          <w:rFonts w:ascii="Traditional Arabic" w:hAnsi="Traditional Arabic" w:cs="Traditional Arabic"/>
          <w:sz w:val="24"/>
          <w:szCs w:val="24"/>
          <w:rtl/>
        </w:rPr>
        <w:br/>
        <w:t xml:space="preserve">يمثل المتغير الوسيط الذي يعكس الحالة النفسية والإدراكية للموظف تجاه عمله، ومدى رضاه عن بيئة العمل، والدعم الإداري، والتوازن بين العمل والحياة. وتُظهر الأدبيات، مثل دراسة </w:t>
      </w:r>
      <w:r w:rsidRPr="00881D47">
        <w:rPr>
          <w:rFonts w:ascii="Traditional Arabic" w:hAnsi="Traditional Arabic" w:cs="Traditional Arabic"/>
          <w:sz w:val="24"/>
          <w:szCs w:val="24"/>
        </w:rPr>
        <w:t>Alghamdi et al</w:t>
      </w:r>
      <w:r w:rsidRPr="00881D47">
        <w:rPr>
          <w:rFonts w:ascii="Traditional Arabic" w:hAnsi="Traditional Arabic" w:cs="Traditional Arabic"/>
          <w:sz w:val="24"/>
          <w:szCs w:val="24"/>
          <w:rtl/>
        </w:rPr>
        <w:t>. (2023)، أن الرضا الوظيفي يمكن أن يفسّر العلاقة بين ترتيبات العمل المرنة ومستوى الأداء.</w:t>
      </w:r>
    </w:p>
    <w:p w14:paraId="36FEB35C" w14:textId="6096E4A8" w:rsidR="00E07E78" w:rsidRPr="00881D47" w:rsidRDefault="00E07E78" w:rsidP="00E07E78">
      <w:pPr>
        <w:spacing w:line="30" w:lineRule="atLeast"/>
        <w:ind w:left="720"/>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كما تشير مراجعة منهجية حديثة إلى أن ترتيبات العمل عن بُعد تسهم في تعزيز مستويات الاندماج الوظيفي، وهو مؤشر يرتبط بشكل مباشر بالرضا الوظيفي، حيث خلصت الأدبيات إلى أن البيئة الرقمية الفعّالة والدعم التنظيمي الملائم يرفعان من مستوى مشاركة الموظف وارتباطه المهني</w:t>
      </w:r>
      <w:r w:rsidRPr="00881D47">
        <w:rPr>
          <w:rFonts w:ascii="Traditional Arabic" w:hAnsi="Traditional Arabic" w:cs="Traditional Arabic"/>
          <w:sz w:val="24"/>
          <w:szCs w:val="24"/>
        </w:rPr>
        <w:t xml:space="preserve"> (Fatima et al., 2023)</w:t>
      </w:r>
      <w:r w:rsidRPr="00881D47">
        <w:rPr>
          <w:rFonts w:ascii="Traditional Arabic" w:hAnsi="Traditional Arabic" w:cs="Traditional Arabic" w:hint="cs"/>
          <w:sz w:val="24"/>
          <w:szCs w:val="24"/>
          <w:rtl/>
        </w:rPr>
        <w:t>.</w:t>
      </w:r>
    </w:p>
    <w:p w14:paraId="367E2C7F" w14:textId="5028F898" w:rsidR="00832B9F" w:rsidRPr="00881D47" w:rsidRDefault="00E8012E" w:rsidP="00832B9F">
      <w:pPr>
        <w:numPr>
          <w:ilvl w:val="0"/>
          <w:numId w:val="20"/>
        </w:numPr>
        <w:spacing w:line="30" w:lineRule="atLeast"/>
        <w:rPr>
          <w:rFonts w:ascii="Traditional Arabic" w:hAnsi="Traditional Arabic" w:cs="Traditional Arabic"/>
          <w:sz w:val="24"/>
          <w:szCs w:val="24"/>
          <w:rtl/>
        </w:rPr>
      </w:pPr>
      <w:r w:rsidRPr="00881D47">
        <w:rPr>
          <w:rFonts w:ascii="Traditional Arabic" w:hAnsi="Traditional Arabic" w:cs="Traditional Arabic"/>
          <w:b/>
          <w:bCs/>
          <w:sz w:val="24"/>
          <w:szCs w:val="24"/>
          <w:rtl/>
        </w:rPr>
        <w:t>الأداء الوظيفي (</w:t>
      </w:r>
      <w:r w:rsidRPr="00881D47">
        <w:rPr>
          <w:rFonts w:ascii="Traditional Arabic" w:hAnsi="Traditional Arabic" w:cs="Traditional Arabic"/>
          <w:b/>
          <w:bCs/>
          <w:sz w:val="24"/>
          <w:szCs w:val="24"/>
        </w:rPr>
        <w:t>Job Performance</w:t>
      </w:r>
      <w:r w:rsidRPr="00881D47">
        <w:rPr>
          <w:rFonts w:ascii="Traditional Arabic" w:hAnsi="Traditional Arabic" w:cs="Traditional Arabic"/>
          <w:b/>
          <w:bCs/>
          <w:sz w:val="24"/>
          <w:szCs w:val="24"/>
          <w:rtl/>
        </w:rPr>
        <w:t>):</w:t>
      </w:r>
    </w:p>
    <w:p w14:paraId="7E17303E" w14:textId="77777777" w:rsidR="00832B9F" w:rsidRPr="00881D47" w:rsidRDefault="00832B9F" w:rsidP="00832B9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يُقصد بالأداء الوظيفي في هذه الدراسة مستوى كفاءة موظفي مراكز الاتصال في تنفيذ المهام التشغيلية الموكلة إليهم، وفق المعايير المهنية المعتمدة في بيئات العمل الخدمية ذات الكثافة التشغيلية العالية. ويشمل ذلك جودة معالجة تفاعلات العملاء، والالتزام بالإجراءات والسياسات التشغيلية، ودقة توثيق البيانات، والقدرة على تحقيق المستهدفات الوظيفية ضمن الأطر الزمنية المحددة</w:t>
      </w:r>
      <w:r w:rsidRPr="00881D47">
        <w:rPr>
          <w:rFonts w:ascii="Traditional Arabic" w:hAnsi="Traditional Arabic" w:cs="Traditional Arabic"/>
          <w:sz w:val="24"/>
          <w:szCs w:val="24"/>
        </w:rPr>
        <w:t>.</w:t>
      </w:r>
    </w:p>
    <w:p w14:paraId="5AA2A898" w14:textId="77777777" w:rsidR="00832B9F" w:rsidRPr="00881D47" w:rsidRDefault="00832B9F" w:rsidP="00832B9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سياق مراكز الاتصال، لا يُنظر إلى الأداء الوظيفي بوصفه مفهومًا مجردًا، بل باعتباره انعكاسًا مباشرًا لمجموعة من المؤشرات التشغيلية التي تُستخدم على نطاق واسع في تقييم أداء العاملين، مثل جودة الخدمة المقدمة، ومستوى الالتزام بمعايير الجودة، وكفاءة إدارة وقت المكالمة، والقدرة على حل مشكلات العملاء من أول تواصل. وعلى الرغم من أن هذه الدراسة تعتمد في قياس الأداء الوظيفي على التقييم الذاتي من خلال أداة الاستبانة، فإن تفسير نتائج الأداء يتم في ضوء هذه المؤشرات التشغيلية، بما ينسجم مع طبيعة العمل في مراكز الاتصال بقطاع الاتصالات السعودي</w:t>
      </w:r>
      <w:r w:rsidRPr="00881D47">
        <w:rPr>
          <w:rFonts w:ascii="Traditional Arabic" w:hAnsi="Traditional Arabic" w:cs="Traditional Arabic"/>
          <w:sz w:val="24"/>
          <w:szCs w:val="24"/>
        </w:rPr>
        <w:t>.</w:t>
      </w:r>
    </w:p>
    <w:p w14:paraId="2D2AA29E" w14:textId="77777777" w:rsidR="00832B9F" w:rsidRPr="00881D47" w:rsidRDefault="00832B9F" w:rsidP="00832B9F">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التعريف التشغيلي للأداء الوظيفي مناسبًا لأغراض الدراسة الحالية، كونه يربط بين البعد السلوكي للأداء من منظور الموظف، والبعد التشغيلي للأداء من منظور المؤسسة، الأمر الذي يتيح فهمًا أكثر شمولًا لتأثير العمل عن بُعد في أداء موظفي مراكز الاتصال</w:t>
      </w:r>
      <w:r w:rsidRPr="00881D47">
        <w:rPr>
          <w:rFonts w:ascii="Traditional Arabic" w:hAnsi="Traditional Arabic" w:cs="Traditional Arabic"/>
          <w:sz w:val="24"/>
          <w:szCs w:val="24"/>
        </w:rPr>
        <w:t>.</w:t>
      </w:r>
    </w:p>
    <w:p w14:paraId="786CD1B1" w14:textId="77777777" w:rsidR="00832B9F" w:rsidRPr="00881D47" w:rsidRDefault="00832B9F" w:rsidP="00832B9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ويتوافق هذا التعريف التشغيلي مع التوجهات المنهجية في دراسات إدارة الموارد البشرية، التي تؤكد أهمية مواءمة قياس الأداء الوظيفي مع طبيعة السياق التنظيمي وبيئة العمل محل الدراسة</w:t>
      </w:r>
      <w:r w:rsidRPr="00881D47">
        <w:rPr>
          <w:rFonts w:ascii="Traditional Arabic" w:hAnsi="Traditional Arabic" w:cs="Traditional Arabic"/>
          <w:sz w:val="24"/>
          <w:szCs w:val="24"/>
        </w:rPr>
        <w:t xml:space="preserve"> (Sekaran &amp; Bougie, 2016).</w:t>
      </w:r>
    </w:p>
    <w:p w14:paraId="77A22C32" w14:textId="77777777" w:rsidR="00832B9F" w:rsidRPr="00881D47" w:rsidRDefault="00832B9F" w:rsidP="00832B9F">
      <w:pPr>
        <w:spacing w:line="30" w:lineRule="atLeast"/>
        <w:rPr>
          <w:rFonts w:ascii="Traditional Arabic" w:hAnsi="Traditional Arabic" w:cs="Traditional Arabic"/>
          <w:sz w:val="24"/>
          <w:szCs w:val="24"/>
        </w:rPr>
      </w:pPr>
    </w:p>
    <w:p w14:paraId="728897B4" w14:textId="77777777" w:rsidR="00832B9F" w:rsidRPr="00881D47" w:rsidRDefault="00832B9F" w:rsidP="00832B9F">
      <w:pPr>
        <w:spacing w:line="30" w:lineRule="atLeast"/>
        <w:rPr>
          <w:rFonts w:ascii="Traditional Arabic" w:hAnsi="Traditional Arabic" w:cs="Traditional Arabic"/>
          <w:sz w:val="24"/>
          <w:szCs w:val="24"/>
        </w:rPr>
      </w:pPr>
    </w:p>
    <w:p w14:paraId="49CC045D" w14:textId="77777777" w:rsidR="00E8012E" w:rsidRPr="00881D47" w:rsidRDefault="00E8012E" w:rsidP="00E8012E">
      <w:pPr>
        <w:spacing w:line="30" w:lineRule="atLeast"/>
        <w:rPr>
          <w:rFonts w:ascii="Traditional Arabic" w:hAnsi="Traditional Arabic" w:cs="Traditional Arabic"/>
          <w:sz w:val="24"/>
          <w:szCs w:val="24"/>
          <w:rtl/>
        </w:rPr>
      </w:pPr>
    </w:p>
    <w:p w14:paraId="32D0480A" w14:textId="77777777" w:rsidR="00E8012E" w:rsidRPr="00881D47" w:rsidRDefault="00E8012E" w:rsidP="00E8012E">
      <w:pPr>
        <w:spacing w:line="30" w:lineRule="atLeast"/>
        <w:rPr>
          <w:rFonts w:ascii="Traditional Arabic" w:hAnsi="Traditional Arabic" w:cs="Traditional Arabic"/>
          <w:sz w:val="24"/>
          <w:szCs w:val="24"/>
        </w:rPr>
      </w:pPr>
    </w:p>
    <w:p w14:paraId="7B6882D1"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الشكل (2.1): النموذج النظري المقترح للدراسة</w:t>
      </w:r>
    </w:p>
    <w:p w14:paraId="34B3E5DE" w14:textId="77777777" w:rsidR="00011920" w:rsidRPr="00881D47" w:rsidRDefault="00011920" w:rsidP="00E8012E">
      <w:pPr>
        <w:spacing w:line="30" w:lineRule="atLeast"/>
        <w:rPr>
          <w:rFonts w:ascii="Traditional Arabic" w:hAnsi="Traditional Arabic" w:cs="Traditional Arabic"/>
          <w:b/>
          <w:bCs/>
          <w:sz w:val="28"/>
          <w:szCs w:val="28"/>
        </w:rPr>
      </w:pPr>
    </w:p>
    <w:p w14:paraId="71268F2B" w14:textId="77777777" w:rsidR="00011920" w:rsidRPr="00881D47" w:rsidRDefault="00011920" w:rsidP="00E8012E">
      <w:pPr>
        <w:spacing w:line="30" w:lineRule="atLeast"/>
        <w:rPr>
          <w:rFonts w:ascii="Traditional Arabic" w:hAnsi="Traditional Arabic" w:cs="Traditional Arabic"/>
          <w:sz w:val="24"/>
          <w:szCs w:val="24"/>
          <w:rtl/>
        </w:rPr>
      </w:pPr>
    </w:p>
    <w:p w14:paraId="1AE5CC3C" w14:textId="433C08B3" w:rsidR="00E8012E" w:rsidRPr="00881D47" w:rsidRDefault="00390A7C"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b/>
          <w:bCs/>
          <w:noProof/>
          <w:sz w:val="28"/>
          <w:szCs w:val="28"/>
          <w:rtl/>
          <w:lang w:val="ar-SA"/>
        </w:rPr>
        <w:drawing>
          <wp:inline distT="0" distB="0" distL="0" distR="0" wp14:anchorId="708ECCCE" wp14:editId="6D0318C3">
            <wp:extent cx="5274310" cy="1969532"/>
            <wp:effectExtent l="19050" t="0" r="21590" b="0"/>
            <wp:docPr id="40232977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365FE35" w14:textId="77777777" w:rsidR="000B0ECE" w:rsidRPr="00881D47" w:rsidRDefault="000B0ECE" w:rsidP="000B0EC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يوضّح الشكل (2.1) الإطار النظري المتكامل الذي تعتمد عليه هذه الدراسة في تفسير العلاقة السببية بين العمل عن بُعد والأداء الوظيفي، من خلال الدور الوسيط للرضا الوظيفي. ويقوم هذا الإطار على دمج عدد من المقاربات النظرية المترابطة التي تسهم مجتمعة في تفسير أبعاد هذه العلاقة ضمن سياق مراكز الاتصال، بما يضمن الانتقال من العرض النظري المجزأ إلى بناء تفسيري متماسك يخدم فرضيات الدراسة وتحليلها الكمي</w:t>
      </w:r>
      <w:r w:rsidRPr="00881D47">
        <w:rPr>
          <w:rFonts w:ascii="Traditional Arabic" w:hAnsi="Traditional Arabic" w:cs="Traditional Arabic"/>
          <w:sz w:val="24"/>
          <w:szCs w:val="24"/>
        </w:rPr>
        <w:t>.</w:t>
      </w:r>
    </w:p>
    <w:p w14:paraId="3AD61C08" w14:textId="77777777" w:rsidR="000B0ECE" w:rsidRPr="00881D47" w:rsidRDefault="000B0ECE" w:rsidP="000B0EC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ففي هذا السياق، تفسّر نظرية دعم الأداء الرقمي كيفية إسهام الأدوات والمنصات الرقمية في تمكين الموظفين العاملين عن بُعد من إنجاز مهامهم بكفاءة، ولا سيما في البيئات التشغيلية ذات الكثافة العالية مثل مراكز الاتصال. كما توضّح نظرية العمل الافتراضي طبيعة التفاعل والتواصل اللحظي داخل بيئات العمل الرقمية، ودورها في تشكيل إدراك الموظفين لمرونة بيئة العمل وجودتها، بما ينعكس على مستوى الرضا الوظيفي. ويضيف إطار التحول الرقمي وإنتاجية الموظفين البعد التنظيمي والتقني، من خلال إبراز أهمية الجاهزية الرقمية والبنية التحتية التقنية في دعم استمرارية العمليات التشغيلية والحفاظ على جودة الأداء. أمّا نظرية التبادل الاجتماعي، فتقدّم تفسيرًا نفسيًا وسلوكيًا للكيفية التي ينتقل بها الرضا الوظيفي إلى أداء وظيفي أعلى، عبر مشاعر الثقة والدعم والالتزام المتبادل بين الموظف والمؤسسة</w:t>
      </w:r>
      <w:r w:rsidRPr="00881D47">
        <w:rPr>
          <w:rFonts w:ascii="Traditional Arabic" w:hAnsi="Traditional Arabic" w:cs="Traditional Arabic"/>
          <w:sz w:val="24"/>
          <w:szCs w:val="24"/>
        </w:rPr>
        <w:t>.</w:t>
      </w:r>
    </w:p>
    <w:p w14:paraId="558C824D" w14:textId="1374019A" w:rsidR="00011920" w:rsidRPr="00881D47" w:rsidRDefault="000B0ECE" w:rsidP="000B0EC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وبذلك، يقدّم هذا الإطار تصورًا تفسيريًا موحدًا يربط بين الأبعاد التقنية والتنظيمية والسلوكية في تفسير أثر العمل عن بُعد على الأداء الوظيفي في بيئة مراكز الاتصال، ويمهّد لاختبار العلاقات السببية بين متغيرات الدراسة ضمن التحليل الإحصائي في الفصل الرابع، بما يضمن الاتساق بين الإطار النظري والمنهج التحليلي والنتائج المتوقعة</w:t>
      </w:r>
      <w:r w:rsidRPr="00881D47">
        <w:rPr>
          <w:rFonts w:ascii="Traditional Arabic" w:hAnsi="Traditional Arabic" w:cs="Traditional Arabic"/>
          <w:sz w:val="24"/>
          <w:szCs w:val="24"/>
        </w:rPr>
        <w:t>.</w:t>
      </w:r>
    </w:p>
    <w:p w14:paraId="6A37EA0C" w14:textId="77777777" w:rsidR="009D7BF1" w:rsidRPr="00881D47" w:rsidRDefault="009D7BF1" w:rsidP="000B0ECE">
      <w:pPr>
        <w:spacing w:line="30" w:lineRule="atLeast"/>
        <w:rPr>
          <w:rFonts w:ascii="Traditional Arabic" w:hAnsi="Traditional Arabic" w:cs="Traditional Arabic"/>
          <w:sz w:val="24"/>
          <w:szCs w:val="24"/>
          <w:rtl/>
        </w:rPr>
      </w:pPr>
    </w:p>
    <w:p w14:paraId="5570842E" w14:textId="77777777" w:rsidR="009D7BF1" w:rsidRPr="00881D47" w:rsidRDefault="009D7BF1" w:rsidP="009D7BF1">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وتنبع أهمية هذا النموذج النظري من خصوصية بيئة مراكز الاتصال، التي تتسم بكثافة التفاعل اللحظي، وحساسية مؤشرات الأداء، واعتمادها العالي على النظم الرقمية في إدارة العمليات اليومية. ففي هذا النوع من البيئات، لا يمكن تفسير الأداء الوظيفي بمعزل عن السياق التنظيمي والتقني والنفسي الذي يعمل ضمنه الموظف، وهو ما يبرر اعتماد الرضا الوظيفي كمتغير وسيط يربط بين متطلبات العمل عن بُعد ومخرجات الأداء. كما يتيح هذا النموذج فهمًا أكثر دقة لتباين نتائج الدراسات السابقة حول أثر العمل عن بُعد، من خلال الانتقال من تفسير أحادي البعد إلى تفسير تكاملي يراعي طبيعة العمل الخدمي الرقمي في مراكز الاتصال</w:t>
      </w:r>
      <w:r w:rsidRPr="00881D47">
        <w:rPr>
          <w:rFonts w:ascii="Traditional Arabic" w:hAnsi="Traditional Arabic" w:cs="Traditional Arabic"/>
          <w:sz w:val="24"/>
          <w:szCs w:val="24"/>
        </w:rPr>
        <w:t>.</w:t>
      </w:r>
    </w:p>
    <w:p w14:paraId="60D2F144" w14:textId="77777777" w:rsidR="009D7BF1" w:rsidRPr="00881D47" w:rsidRDefault="009D7BF1" w:rsidP="000B0ECE">
      <w:pPr>
        <w:spacing w:line="30" w:lineRule="atLeast"/>
        <w:rPr>
          <w:rFonts w:ascii="Traditional Arabic" w:hAnsi="Traditional Arabic" w:cs="Traditional Arabic"/>
          <w:sz w:val="24"/>
          <w:szCs w:val="24"/>
          <w:rtl/>
        </w:rPr>
      </w:pPr>
    </w:p>
    <w:p w14:paraId="760BF17C" w14:textId="77777777" w:rsidR="00011920" w:rsidRPr="00881D47" w:rsidRDefault="00011920" w:rsidP="00C14F64">
      <w:pPr>
        <w:spacing w:line="30" w:lineRule="atLeast"/>
        <w:rPr>
          <w:rFonts w:ascii="Traditional Arabic" w:hAnsi="Traditional Arabic" w:cs="Traditional Arabic"/>
          <w:b/>
          <w:bCs/>
          <w:sz w:val="24"/>
          <w:szCs w:val="24"/>
          <w:rtl/>
        </w:rPr>
      </w:pPr>
    </w:p>
    <w:p w14:paraId="1F72B160" w14:textId="0A6F974C" w:rsidR="00E8012E" w:rsidRPr="00881D47" w:rsidRDefault="00E8012E" w:rsidP="00C14F64">
      <w:pPr>
        <w:spacing w:line="30" w:lineRule="atLeast"/>
        <w:rPr>
          <w:rFonts w:ascii="Traditional Arabic" w:hAnsi="Traditional Arabic" w:cs="Traditional Arabic"/>
          <w:sz w:val="24"/>
          <w:szCs w:val="24"/>
        </w:rPr>
      </w:pPr>
      <w:r w:rsidRPr="00881D47">
        <w:rPr>
          <w:rFonts w:ascii="Traditional Arabic" w:hAnsi="Traditional Arabic" w:cs="Traditional Arabic"/>
          <w:b/>
          <w:bCs/>
          <w:sz w:val="24"/>
          <w:szCs w:val="24"/>
          <w:rtl/>
        </w:rPr>
        <w:t>الإطار المفاهيمي للدراسة</w:t>
      </w:r>
      <w:r w:rsidRPr="00881D47">
        <w:rPr>
          <w:rFonts w:ascii="Traditional Arabic" w:hAnsi="Traditional Arabic" w:cs="Traditional Arabic"/>
          <w:b/>
          <w:bCs/>
          <w:sz w:val="24"/>
          <w:szCs w:val="24"/>
        </w:rPr>
        <w:t xml:space="preserve"> (Conceptual Framework)</w:t>
      </w:r>
    </w:p>
    <w:p w14:paraId="3435C3F4"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يبيّن الشكل (2.1) النموذج النظري/المفاهيمي الذي تعتمد عليه هذه الدراسة في تفسير العلاقات السببية بين متغيراتها الرئيسة، وهي: العمل عن بُعد بوصفه المتغير المستقل، والرضا الوظيفي بوصفه المتغير الوسيط، والأداء الوظيفي بوصفه المتغير التابع. وينطلق هذا النموذج من افتراض أساسي مفاده أن أثر العمل عن بُعد في الأداء الوظيفي لا يقتصر على التأثير المباشر، بل يتشكل بدرجة كبيرة من خلال ما يحدثه من تغير في مستوى الرضا الوظيفي لدى الموظفين، ولا سيما في بيئات العمل الخدمية ذات الطابع التشغيلي المكثف مثل مراكز الاتصال</w:t>
      </w:r>
      <w:r w:rsidRPr="00881D47">
        <w:rPr>
          <w:rFonts w:ascii="Traditional Arabic" w:hAnsi="Traditional Arabic" w:cs="Traditional Arabic"/>
          <w:sz w:val="24"/>
          <w:szCs w:val="24"/>
        </w:rPr>
        <w:t>.</w:t>
      </w:r>
    </w:p>
    <w:p w14:paraId="0DAB2AEE"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وقد جرى بناء هذا الإطار المفاهيمي استنادًا إلى عدد من الأطر والنماذج النظرية التي تمت مناقشتها في هذا الفصل، بما يضمن تناول الظاهرة من زوايا تقنية وتنظيمية وسلوكية متكاملة. ففي هذا السياق، يتيح نموذج التكنولوجيا–المنظمة–البيئة</w:t>
      </w:r>
      <w:r w:rsidRPr="00881D47">
        <w:rPr>
          <w:rFonts w:ascii="Traditional Arabic" w:hAnsi="Traditional Arabic" w:cs="Traditional Arabic"/>
          <w:sz w:val="24"/>
          <w:szCs w:val="24"/>
        </w:rPr>
        <w:t xml:space="preserve"> (Technology–Organization–Environment, TOE) </w:t>
      </w:r>
      <w:r w:rsidRPr="00881D47">
        <w:rPr>
          <w:rFonts w:ascii="Traditional Arabic" w:hAnsi="Traditional Arabic" w:cs="Traditional Arabic"/>
          <w:sz w:val="24"/>
          <w:szCs w:val="24"/>
          <w:rtl/>
        </w:rPr>
        <w:t>فهم العوامل المؤسسية المحيطة بتطبيق العمل عن بُعد، ويُبرز دور الجاهزية الرقمية، والبنية التحتية التكنولوجية، ومستوى الدعم التنظيمي في تهيئة بيئة عمل رقمية قادرة على دعم استمرارية العمليات التشغيلية والحفاظ على جودة الأداء داخل مراكز الاتصال</w:t>
      </w:r>
      <w:r w:rsidRPr="00881D47">
        <w:rPr>
          <w:rFonts w:ascii="Traditional Arabic" w:hAnsi="Traditional Arabic" w:cs="Traditional Arabic"/>
          <w:sz w:val="24"/>
          <w:szCs w:val="24"/>
        </w:rPr>
        <w:t>.</w:t>
      </w:r>
    </w:p>
    <w:p w14:paraId="7A9AA447"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ومن ناحية أخرى، تساعد النظريات السلوكية والاجتماعية، مثل نظرية دعم الأداء الرقمي ونظرية العمل الافتراضي، في تفسير الكيفية التي تؤثر بها طبيعة التفاعل الرقمي وفعالية أدوات الاتصال الافتراضي في إدراك الموظفين لبيئة العمل عن بُعد. وتشير هذه المقاربات إلى أن </w:t>
      </w:r>
      <w:r w:rsidRPr="00881D47">
        <w:rPr>
          <w:rFonts w:ascii="Traditional Arabic" w:hAnsi="Traditional Arabic" w:cs="Traditional Arabic"/>
          <w:sz w:val="24"/>
          <w:szCs w:val="24"/>
          <w:rtl/>
        </w:rPr>
        <w:lastRenderedPageBreak/>
        <w:t>جودة البيئة الرقمية لا تنعكس فقط على كفاءة إنجاز المهام، بل تمتد آثارها لتشمل الجوانب النفسية والسلوكية للموظف، من حيث الشعور بالتمكين والمرونة والاستقلالية، وهي عناصر ترتبط ارتباطًا وثيقًا بتكوين مستوى الرضا الوظيفي</w:t>
      </w:r>
      <w:r w:rsidRPr="00881D47">
        <w:rPr>
          <w:rFonts w:ascii="Traditional Arabic" w:hAnsi="Traditional Arabic" w:cs="Traditional Arabic"/>
          <w:sz w:val="24"/>
          <w:szCs w:val="24"/>
        </w:rPr>
        <w:t>.</w:t>
      </w:r>
    </w:p>
    <w:p w14:paraId="199D445C"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وفي هذا الإطار، تسهم نظرية التبادل الاجتماعي في توضيح الآلية التي ينتقل من خلالها الرضا الوظيفي إلى مستوى الأداء الوظيفي، إذ تفترض أن شعور الموظف بالدعم والثقة والالتزام المتبادل من جانب المؤسسة يدفعه إلى الاستجابة الإيجابية عبر بذل جهد أكبر، وتحسين جودة أدائه، والالتزام بمعايير العمل. وتكتسب هذه الآلية أهمية خاصة في بيئات مراكز الاتصال التي تعتمد على الأداء الفردي المتسق لتحقيق مستويات عالية من جودة الخدمة</w:t>
      </w:r>
      <w:r w:rsidRPr="00881D47">
        <w:rPr>
          <w:rFonts w:ascii="Traditional Arabic" w:hAnsi="Traditional Arabic" w:cs="Traditional Arabic"/>
          <w:sz w:val="24"/>
          <w:szCs w:val="24"/>
        </w:rPr>
        <w:t>.</w:t>
      </w:r>
    </w:p>
    <w:p w14:paraId="41544DF8"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ويُعد هذا الإطار المفاهيمي ركيزة أساسية في هذه الدراسة، إذ يمثّل حلقة الوصل بين الأسس النظرية التي تقوم عليها الدراسة وبين التطبيق المنهجي المستخدم. كما يشكّل الأساس الذي استندت إليه صياغة فرضيات البحث وتصميم أداة القياس، حيث جرى اشتقاق بنود الاستبانة بما يتوافق مع مكونات النموذج المفاهيمي، بحيث تعكس مؤشرات المتغيرات الثلاثة طبيعة العمل في مراكز الاتصال بقطاع الاتصالات السعودي. كذلك يوجّه هذا النموذج عملية التحليل الكمي في الفصل الرابع، من خلال ترجمة العلاقات النظرية المقترحة إلى اختبارات إحصائية مناسبة باستخدام نماذج الانحدار وتحليل الوساطة، بما يضمن الاتساق بين الإطار النظري، والمنهج التحليلي، والنتائج المتوصل إليها</w:t>
      </w:r>
      <w:r w:rsidRPr="00881D47">
        <w:rPr>
          <w:rFonts w:ascii="Traditional Arabic" w:hAnsi="Traditional Arabic" w:cs="Traditional Arabic"/>
          <w:sz w:val="24"/>
          <w:szCs w:val="24"/>
        </w:rPr>
        <w:t>.</w:t>
      </w:r>
    </w:p>
    <w:p w14:paraId="56FCE4AC" w14:textId="77777777" w:rsidR="00006326" w:rsidRPr="00881D47" w:rsidRDefault="00006326" w:rsidP="00006326">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ويرى الباحث أن ملاءمة هذا النموذج لبيئة مراكز الاتصال تعود إلى قدرته على استيعاب الطبيعة التشغيلية عالية الكثافة لهذا النوع من البيئات، حيث تتداخل الأبعاد التقنية والتنظيمية والسلوكية بصورة مباشرة في تشكيل تجارب الموظفين وأدائهم، ولا سيما في ظل التحول نحو أنماط العمل الرقمية والعمل عن بُعد</w:t>
      </w:r>
      <w:r w:rsidRPr="00881D47">
        <w:rPr>
          <w:rFonts w:ascii="Traditional Arabic" w:hAnsi="Traditional Arabic" w:cs="Traditional Arabic"/>
          <w:sz w:val="24"/>
          <w:szCs w:val="24"/>
        </w:rPr>
        <w:t>.</w:t>
      </w:r>
    </w:p>
    <w:p w14:paraId="06D2BFC7" w14:textId="7B595948" w:rsidR="007A06A2" w:rsidRPr="00881D47" w:rsidRDefault="007A06A2" w:rsidP="007A06A2">
      <w:pPr>
        <w:spacing w:line="30" w:lineRule="atLeast"/>
        <w:rPr>
          <w:rFonts w:ascii="Traditional Arabic" w:hAnsi="Traditional Arabic" w:cs="Traditional Arabic"/>
          <w:b/>
          <w:bCs/>
          <w:sz w:val="28"/>
          <w:szCs w:val="28"/>
          <w:rtl/>
        </w:rPr>
      </w:pPr>
    </w:p>
    <w:p w14:paraId="1D76E92D" w14:textId="77777777" w:rsidR="00390A7C" w:rsidRPr="00881D47" w:rsidRDefault="00390A7C" w:rsidP="007A06A2">
      <w:pPr>
        <w:spacing w:line="30" w:lineRule="atLeast"/>
        <w:rPr>
          <w:rFonts w:ascii="Traditional Arabic" w:hAnsi="Traditional Arabic" w:cs="Traditional Arabic"/>
          <w:b/>
          <w:bCs/>
          <w:sz w:val="28"/>
          <w:szCs w:val="28"/>
        </w:rPr>
      </w:pPr>
    </w:p>
    <w:p w14:paraId="45572EA2"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جدول (2.1): تصنيف المتغيرات في النموذج</w:t>
      </w:r>
    </w:p>
    <w:p w14:paraId="3CA4E1B5" w14:textId="77777777" w:rsidR="00E8012E" w:rsidRPr="00881D47" w:rsidRDefault="00E8012E" w:rsidP="00E8012E">
      <w:pPr>
        <w:spacing w:line="30" w:lineRule="atLeast"/>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3"/>
        <w:gridCol w:w="393"/>
        <w:gridCol w:w="6995"/>
      </w:tblGrid>
      <w:tr w:rsidR="00C77002" w:rsidRPr="00881D47" w14:paraId="036B4D74" w14:textId="77777777" w:rsidTr="00C77002">
        <w:trPr>
          <w:tblHeader/>
          <w:tblCellSpacing w:w="15" w:type="dxa"/>
          <w:jc w:val="center"/>
        </w:trPr>
        <w:tc>
          <w:tcPr>
            <w:tcW w:w="0" w:type="auto"/>
            <w:vAlign w:val="center"/>
            <w:hideMark/>
          </w:tcPr>
          <w:p w14:paraId="2D5ECF54"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المتغير</w:t>
            </w:r>
          </w:p>
        </w:tc>
        <w:tc>
          <w:tcPr>
            <w:tcW w:w="0" w:type="auto"/>
            <w:vAlign w:val="center"/>
            <w:hideMark/>
          </w:tcPr>
          <w:p w14:paraId="2944A3F5"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النوع</w:t>
            </w:r>
          </w:p>
        </w:tc>
        <w:tc>
          <w:tcPr>
            <w:tcW w:w="0" w:type="auto"/>
            <w:vAlign w:val="center"/>
            <w:hideMark/>
          </w:tcPr>
          <w:p w14:paraId="4952AAB2" w14:textId="77777777" w:rsidR="00C77002" w:rsidRPr="00881D47" w:rsidRDefault="00C77002" w:rsidP="00C77002">
            <w:pPr>
              <w:spacing w:line="30" w:lineRule="atLeast"/>
              <w:jc w:val="center"/>
              <w:rPr>
                <w:rFonts w:ascii="Traditional Arabic" w:hAnsi="Traditional Arabic" w:cs="Traditional Arabic"/>
                <w:b/>
                <w:bCs/>
                <w:sz w:val="18"/>
                <w:szCs w:val="18"/>
              </w:rPr>
            </w:pPr>
            <w:r w:rsidRPr="00881D47">
              <w:rPr>
                <w:rFonts w:ascii="Traditional Arabic" w:hAnsi="Traditional Arabic" w:cs="Traditional Arabic"/>
                <w:b/>
                <w:bCs/>
                <w:sz w:val="18"/>
                <w:szCs w:val="18"/>
                <w:rtl/>
              </w:rPr>
              <w:t>الوصف التشغيلي</w:t>
            </w:r>
            <w:r w:rsidRPr="00881D47">
              <w:rPr>
                <w:rFonts w:ascii="Traditional Arabic" w:hAnsi="Traditional Arabic" w:cs="Traditional Arabic"/>
                <w:b/>
                <w:bCs/>
                <w:sz w:val="18"/>
                <w:szCs w:val="18"/>
              </w:rPr>
              <w:t xml:space="preserve"> (Operational Definition)</w:t>
            </w:r>
          </w:p>
        </w:tc>
      </w:tr>
      <w:tr w:rsidR="00C77002" w:rsidRPr="00881D47" w14:paraId="332DED5E" w14:textId="77777777" w:rsidTr="00C77002">
        <w:trPr>
          <w:tblCellSpacing w:w="15" w:type="dxa"/>
          <w:jc w:val="center"/>
        </w:trPr>
        <w:tc>
          <w:tcPr>
            <w:tcW w:w="0" w:type="auto"/>
            <w:vAlign w:val="center"/>
            <w:hideMark/>
          </w:tcPr>
          <w:p w14:paraId="46870600"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العمل عن بُعد</w:t>
            </w:r>
          </w:p>
        </w:tc>
        <w:tc>
          <w:tcPr>
            <w:tcW w:w="0" w:type="auto"/>
            <w:vAlign w:val="center"/>
            <w:hideMark/>
          </w:tcPr>
          <w:p w14:paraId="44FE03F1"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مستقل</w:t>
            </w:r>
          </w:p>
        </w:tc>
        <w:tc>
          <w:tcPr>
            <w:tcW w:w="0" w:type="auto"/>
            <w:vAlign w:val="center"/>
            <w:hideMark/>
          </w:tcPr>
          <w:p w14:paraId="5FEA1B80"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درجة تطبيق سياسات العمل عن بُعد، وفاعلية الأدوات الرقمية الداعمة للتواصل وأداء المهام، كما تقاس من خلال بنود محور العمل عن بُعد في الاستبانة</w:t>
            </w:r>
            <w:r w:rsidRPr="00881D47">
              <w:rPr>
                <w:rFonts w:ascii="Traditional Arabic" w:hAnsi="Traditional Arabic" w:cs="Traditional Arabic"/>
                <w:sz w:val="18"/>
                <w:szCs w:val="18"/>
              </w:rPr>
              <w:t>.</w:t>
            </w:r>
          </w:p>
        </w:tc>
      </w:tr>
      <w:tr w:rsidR="00C77002" w:rsidRPr="00881D47" w14:paraId="357C7436" w14:textId="77777777" w:rsidTr="00C77002">
        <w:trPr>
          <w:tblCellSpacing w:w="15" w:type="dxa"/>
          <w:jc w:val="center"/>
        </w:trPr>
        <w:tc>
          <w:tcPr>
            <w:tcW w:w="0" w:type="auto"/>
            <w:vAlign w:val="center"/>
            <w:hideMark/>
          </w:tcPr>
          <w:p w14:paraId="03F81042"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الرضا الوظيفي</w:t>
            </w:r>
          </w:p>
        </w:tc>
        <w:tc>
          <w:tcPr>
            <w:tcW w:w="0" w:type="auto"/>
            <w:vAlign w:val="center"/>
            <w:hideMark/>
          </w:tcPr>
          <w:p w14:paraId="5E947709"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وسيط</w:t>
            </w:r>
          </w:p>
        </w:tc>
        <w:tc>
          <w:tcPr>
            <w:tcW w:w="0" w:type="auto"/>
            <w:vAlign w:val="center"/>
            <w:hideMark/>
          </w:tcPr>
          <w:p w14:paraId="00A783EB"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مستوى شعور الموظف بالرضا عن بيئة العمل، والدعم الإداري، والتوازن بين العمل والحياة، ويُعد العامل الذي يربط بين العمل عن بُعد ومستوى الأداء</w:t>
            </w:r>
            <w:r w:rsidRPr="00881D47">
              <w:rPr>
                <w:rFonts w:ascii="Traditional Arabic" w:hAnsi="Traditional Arabic" w:cs="Traditional Arabic"/>
                <w:sz w:val="18"/>
                <w:szCs w:val="18"/>
              </w:rPr>
              <w:t>.</w:t>
            </w:r>
          </w:p>
        </w:tc>
      </w:tr>
      <w:tr w:rsidR="00C77002" w:rsidRPr="00881D47" w14:paraId="1494E2FA" w14:textId="77777777" w:rsidTr="00C77002">
        <w:trPr>
          <w:tblCellSpacing w:w="15" w:type="dxa"/>
          <w:jc w:val="center"/>
        </w:trPr>
        <w:tc>
          <w:tcPr>
            <w:tcW w:w="0" w:type="auto"/>
            <w:vAlign w:val="center"/>
            <w:hideMark/>
          </w:tcPr>
          <w:p w14:paraId="02830B0C"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الأداء الوظيفي</w:t>
            </w:r>
          </w:p>
        </w:tc>
        <w:tc>
          <w:tcPr>
            <w:tcW w:w="0" w:type="auto"/>
            <w:vAlign w:val="center"/>
            <w:hideMark/>
          </w:tcPr>
          <w:p w14:paraId="784B789D"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تابع</w:t>
            </w:r>
          </w:p>
        </w:tc>
        <w:tc>
          <w:tcPr>
            <w:tcW w:w="0" w:type="auto"/>
            <w:vAlign w:val="center"/>
            <w:hideMark/>
          </w:tcPr>
          <w:p w14:paraId="025F1428" w14:textId="77777777" w:rsidR="00C77002" w:rsidRPr="00881D47" w:rsidRDefault="00C77002" w:rsidP="00C77002">
            <w:pPr>
              <w:spacing w:line="30" w:lineRule="atLeast"/>
              <w:jc w:val="center"/>
              <w:rPr>
                <w:rFonts w:ascii="Traditional Arabic" w:hAnsi="Traditional Arabic" w:cs="Traditional Arabic"/>
                <w:sz w:val="18"/>
                <w:szCs w:val="18"/>
              </w:rPr>
            </w:pPr>
            <w:r w:rsidRPr="00881D47">
              <w:rPr>
                <w:rFonts w:ascii="Traditional Arabic" w:hAnsi="Traditional Arabic" w:cs="Traditional Arabic"/>
                <w:sz w:val="18"/>
                <w:szCs w:val="18"/>
                <w:rtl/>
              </w:rPr>
              <w:t>يُقاس من خلال مؤشرات تشغيلية في بيئة مراكز الاتصال: جودة الخدمة، سرعة تنفيذ الطلبات، الالتزام التشغيلي، ودقة التوثيق</w:t>
            </w:r>
            <w:r w:rsidRPr="00881D47">
              <w:rPr>
                <w:rFonts w:ascii="Traditional Arabic" w:hAnsi="Traditional Arabic" w:cs="Traditional Arabic"/>
                <w:sz w:val="18"/>
                <w:szCs w:val="18"/>
              </w:rPr>
              <w:t>.</w:t>
            </w:r>
          </w:p>
        </w:tc>
      </w:tr>
    </w:tbl>
    <w:p w14:paraId="23B5C097" w14:textId="77777777" w:rsidR="00E8012E" w:rsidRPr="00881D47" w:rsidRDefault="00E8012E" w:rsidP="00E8012E">
      <w:pPr>
        <w:spacing w:line="30" w:lineRule="atLeast"/>
        <w:rPr>
          <w:rFonts w:ascii="Traditional Arabic" w:hAnsi="Traditional Arabic" w:cs="Traditional Arabic"/>
          <w:b/>
          <w:bCs/>
          <w:sz w:val="28"/>
          <w:szCs w:val="28"/>
        </w:rPr>
      </w:pPr>
    </w:p>
    <w:p w14:paraId="0EAA2F02" w14:textId="77777777" w:rsidR="00E8012E" w:rsidRPr="00881D47" w:rsidRDefault="00E8012E" w:rsidP="00E8012E">
      <w:pPr>
        <w:spacing w:line="30" w:lineRule="atLeast"/>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2.6.1 </w:t>
      </w:r>
      <w:r w:rsidRPr="00881D47">
        <w:rPr>
          <w:rFonts w:ascii="Traditional Arabic" w:hAnsi="Traditional Arabic" w:cs="Traditional Arabic"/>
          <w:b/>
          <w:bCs/>
          <w:sz w:val="28"/>
          <w:szCs w:val="28"/>
          <w:rtl/>
        </w:rPr>
        <w:t>التفسير العلمي للنموذج</w:t>
      </w:r>
    </w:p>
    <w:p w14:paraId="31DA2483"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يُبنى النموذج النظري لهذه الدراسة على فرضية أساسية مفادها أن العمل عن بُعد يُعد آلية تنظيمية معاصرة يمكنها التأثير بصورة مباشرة وغير مباشرة في الأداء الوظيفي من خلال أثرها في الرضا الوظيفي. ويستند هذا التفسير إلى إطارٍ علمي يجمع بين المنظور السلوكي والمنظور التنظيمي، في ضوء طبيعة بيئات الاتصال الرقمية في المملكة العربية السعودية.</w:t>
      </w:r>
    </w:p>
    <w:p w14:paraId="18B785B1" w14:textId="77777777" w:rsidR="00E8012E" w:rsidRPr="00881D47" w:rsidRDefault="00E8012E" w:rsidP="00E8012E">
      <w:pPr>
        <w:spacing w:line="30" w:lineRule="atLeast"/>
        <w:rPr>
          <w:rFonts w:ascii="Traditional Arabic" w:hAnsi="Traditional Arabic" w:cs="Traditional Arabic"/>
          <w:b/>
          <w:bCs/>
          <w:sz w:val="24"/>
          <w:szCs w:val="24"/>
          <w:rtl/>
        </w:rPr>
      </w:pPr>
    </w:p>
    <w:p w14:paraId="53909172"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أولًا، العمل عن بُعد كمتغير مستقل:</w:t>
      </w:r>
    </w:p>
    <w:p w14:paraId="6C289A74" w14:textId="67E6100A"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يُعبّر عن درجة تطبيق سياسات العمل المرن التي تتيح للموظفين أداء مهامهم خارج مقر العمل باستخدام أدوات رقمية تسهّل التواصل اللحظي ومتابعة الأداء. وقد أظهرت دراسة </w:t>
      </w:r>
      <w:r w:rsidRPr="00881D47">
        <w:rPr>
          <w:rFonts w:ascii="Traditional Arabic" w:hAnsi="Traditional Arabic" w:cs="Traditional Arabic"/>
          <w:sz w:val="24"/>
          <w:szCs w:val="24"/>
        </w:rPr>
        <w:t>Gibbs, Mengel, and Siemroth</w:t>
      </w:r>
      <w:r w:rsidRPr="00881D47">
        <w:rPr>
          <w:rFonts w:ascii="Traditional Arabic" w:hAnsi="Traditional Arabic" w:cs="Traditional Arabic"/>
          <w:sz w:val="24"/>
          <w:szCs w:val="24"/>
          <w:rtl/>
        </w:rPr>
        <w:t xml:space="preserve"> (202</w:t>
      </w:r>
      <w:r w:rsidR="00BA6552" w:rsidRPr="00881D47">
        <w:rPr>
          <w:rFonts w:ascii="Traditional Arabic" w:hAnsi="Traditional Arabic" w:cs="Traditional Arabic" w:hint="cs"/>
          <w:sz w:val="24"/>
          <w:szCs w:val="24"/>
          <w:rtl/>
        </w:rPr>
        <w:t>1</w:t>
      </w:r>
      <w:r w:rsidRPr="00881D47">
        <w:rPr>
          <w:rFonts w:ascii="Traditional Arabic" w:hAnsi="Traditional Arabic" w:cs="Traditional Arabic"/>
          <w:sz w:val="24"/>
          <w:szCs w:val="24"/>
          <w:rtl/>
        </w:rPr>
        <w:t>) أن اعتماد ترتيبات العمل عن بُعد أدى إلى رفع متوسط إنتاجية الموظفين بنسبة 13% في المؤسسات التي وفرت بنية تقنية وإدارية داعمة، مما يؤكد الأثر الإيجابي المباشر للعمل عن بُعد على الكفاءة التشغيلية.</w:t>
      </w:r>
    </w:p>
    <w:p w14:paraId="6CBA3E63" w14:textId="77777777" w:rsidR="00E8012E" w:rsidRPr="00881D47" w:rsidRDefault="00E8012E" w:rsidP="00E8012E">
      <w:pPr>
        <w:spacing w:line="30" w:lineRule="atLeast"/>
        <w:rPr>
          <w:rFonts w:ascii="Traditional Arabic" w:hAnsi="Traditional Arabic" w:cs="Traditional Arabic"/>
          <w:sz w:val="24"/>
          <w:szCs w:val="24"/>
          <w:rtl/>
        </w:rPr>
      </w:pPr>
    </w:p>
    <w:p w14:paraId="3FF84BAF"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ثانيًا، الرضا الوظيفي كمتغير وسيط:</w:t>
      </w:r>
    </w:p>
    <w:p w14:paraId="337C4BD2"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يُفسّر العلاقة بين العمل عن بُعد والأداء من خلال دوره في تعزيز الدافعية الداخلية والشعور بالاستقرار النفسي والمهني. فقد أوضحت دراسة </w:t>
      </w:r>
      <w:r w:rsidRPr="00881D47">
        <w:rPr>
          <w:rFonts w:ascii="Traditional Arabic" w:hAnsi="Traditional Arabic" w:cs="Traditional Arabic"/>
          <w:sz w:val="24"/>
          <w:szCs w:val="24"/>
        </w:rPr>
        <w:t>Alghamdi, Alqarni, and Alshunaifi</w:t>
      </w:r>
      <w:r w:rsidRPr="00881D47">
        <w:rPr>
          <w:rFonts w:ascii="Traditional Arabic" w:hAnsi="Traditional Arabic" w:cs="Traditional Arabic"/>
          <w:sz w:val="24"/>
          <w:szCs w:val="24"/>
          <w:rtl/>
        </w:rPr>
        <w:t xml:space="preserve"> (2023) أن الرضا عن بيئة العمل والتقدير الإداري يسهمان في تخفيض التوتر والعزلة النفسية بنسبة تفوق 60%، مما يعزز أداء الموظف في البيئات الرقمية.</w:t>
      </w:r>
    </w:p>
    <w:p w14:paraId="4275898F"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كما أشار </w:t>
      </w:r>
      <w:r w:rsidRPr="00881D47">
        <w:rPr>
          <w:rFonts w:ascii="Traditional Arabic" w:hAnsi="Traditional Arabic" w:cs="Traditional Arabic"/>
          <w:sz w:val="24"/>
          <w:szCs w:val="24"/>
        </w:rPr>
        <w:t>Baron and Kenny</w:t>
      </w:r>
      <w:r w:rsidRPr="00881D47">
        <w:rPr>
          <w:rFonts w:ascii="Traditional Arabic" w:hAnsi="Traditional Arabic" w:cs="Traditional Arabic"/>
          <w:sz w:val="24"/>
          <w:szCs w:val="24"/>
          <w:rtl/>
        </w:rPr>
        <w:t xml:space="preserve"> (1986) إلى أن المتغير الوسيط ينقل التأثير من المتغير المستقل إلى التابع عبر آلية نفسية أو سلوكية، وهو ما ينطبق على دور الرضا الوظيفي في هذه الدراسة.</w:t>
      </w:r>
    </w:p>
    <w:p w14:paraId="322B1DB9" w14:textId="77777777" w:rsidR="00E8012E" w:rsidRPr="00881D47" w:rsidRDefault="00E8012E" w:rsidP="00E8012E">
      <w:pPr>
        <w:spacing w:line="30" w:lineRule="atLeast"/>
        <w:rPr>
          <w:rFonts w:ascii="Traditional Arabic" w:hAnsi="Traditional Arabic" w:cs="Traditional Arabic"/>
          <w:sz w:val="24"/>
          <w:szCs w:val="24"/>
          <w:rtl/>
        </w:rPr>
      </w:pPr>
    </w:p>
    <w:p w14:paraId="3B2015D4" w14:textId="77777777" w:rsidR="00E8012E" w:rsidRPr="00881D47" w:rsidRDefault="00E8012E" w:rsidP="00E8012E">
      <w:pPr>
        <w:spacing w:line="3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ثالثًا، الأداء الوظيفي كمتغير تابع:</w:t>
      </w:r>
    </w:p>
    <w:p w14:paraId="58F234C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يُمثّل الناتج النهائي للعمليات التنظيمية والسلوكية داخل بيئة العمل. ويتأثر الأداء في مراكز الاتصال بعوامل متعددة تشمل وضوح المهام، الدعم الإداري، والمرونة في بيئة العمل الرقمية. وقد أثبتت دراسة </w:t>
      </w:r>
      <w:r w:rsidRPr="00881D47">
        <w:rPr>
          <w:rFonts w:ascii="Traditional Arabic" w:hAnsi="Traditional Arabic" w:cs="Traditional Arabic"/>
          <w:sz w:val="24"/>
          <w:szCs w:val="24"/>
        </w:rPr>
        <w:t>Aslan et al</w:t>
      </w:r>
      <w:r w:rsidRPr="00881D47">
        <w:rPr>
          <w:rFonts w:ascii="Traditional Arabic" w:hAnsi="Traditional Arabic" w:cs="Traditional Arabic"/>
          <w:sz w:val="24"/>
          <w:szCs w:val="24"/>
          <w:rtl/>
        </w:rPr>
        <w:t>. (2022) أن الأداء الوظيفي يتحسن بوضوح عندما يُمنح الموظفون استقلالية وجدولة مرنة ودعمًا إداريًا مستمرًا.</w:t>
      </w:r>
    </w:p>
    <w:p w14:paraId="5EDF195E" w14:textId="77777777" w:rsidR="00E8012E" w:rsidRPr="00881D47" w:rsidRDefault="00E8012E" w:rsidP="00E8012E">
      <w:pPr>
        <w:spacing w:line="30" w:lineRule="atLeast"/>
        <w:rPr>
          <w:rFonts w:ascii="Traditional Arabic" w:hAnsi="Traditional Arabic" w:cs="Traditional Arabic"/>
          <w:sz w:val="24"/>
          <w:szCs w:val="24"/>
          <w:rtl/>
        </w:rPr>
      </w:pPr>
    </w:p>
    <w:p w14:paraId="2FDD2702"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ويُفترض في هذا النموذج أن العلاقة بين العمل عن بُعد والأداء الوظيفي ليست علاقة مباشرة فحسب، بل تمر عبر مستوى الرضا الوظيفي، بحيث يزداد تأثير العمل عن بُعد إيجابًا على الأداء كلما ارتفع رضا الموظف عن بيئة العمل وسياساتها.</w:t>
      </w:r>
    </w:p>
    <w:p w14:paraId="522E34DE" w14:textId="77777777" w:rsidR="00E8012E" w:rsidRPr="00881D47" w:rsidRDefault="00E8012E" w:rsidP="00E8012E">
      <w:pPr>
        <w:spacing w:line="30" w:lineRule="atLeast"/>
        <w:rPr>
          <w:rFonts w:ascii="Traditional Arabic" w:hAnsi="Traditional Arabic" w:cs="Traditional Arabic"/>
          <w:sz w:val="24"/>
          <w:szCs w:val="24"/>
          <w:rtl/>
        </w:rPr>
      </w:pPr>
    </w:p>
    <w:p w14:paraId="70B29B0A" w14:textId="77777777" w:rsidR="00FF2BAF" w:rsidRPr="00881D47" w:rsidRDefault="00FF2BAF" w:rsidP="00FF2BAF">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وفي هذا الإطار، يستند النموذج إلى مبادئ تحليل الوساطة الإحصائية كما صاغها </w:t>
      </w:r>
      <w:r w:rsidRPr="00881D47">
        <w:rPr>
          <w:rFonts w:ascii="Traditional Arabic" w:hAnsi="Traditional Arabic" w:cs="Traditional Arabic"/>
          <w:b/>
          <w:bCs/>
          <w:sz w:val="24"/>
          <w:szCs w:val="24"/>
        </w:rPr>
        <w:t>Baron and Kenny (1986)</w:t>
      </w:r>
      <w:r w:rsidRPr="00881D47">
        <w:rPr>
          <w:rFonts w:ascii="Traditional Arabic" w:hAnsi="Traditional Arabic" w:cs="Traditional Arabic"/>
          <w:sz w:val="24"/>
          <w:szCs w:val="24"/>
          <w:rtl/>
        </w:rPr>
        <w:t>، وذلك من خلال اختبار التأثيرات المباشرة للعمل عن بُعد على كلٍّ من الرضا الوظيفي والأداء الوظيفي، ثم قياس الأثر غير المباشر عبر الرضا الوظيفي كمتغير وسيط باستخدام نماذج الانحدار البسيط والمتعدد ضمن برنامج</w:t>
      </w:r>
      <w:r w:rsidRPr="00881D47">
        <w:rPr>
          <w:rFonts w:ascii="Traditional Arabic" w:hAnsi="Traditional Arabic" w:cs="Traditional Arabic"/>
          <w:sz w:val="24"/>
          <w:szCs w:val="24"/>
        </w:rPr>
        <w:t xml:space="preserve"> SPSS</w:t>
      </w:r>
      <w:r w:rsidRPr="00881D47">
        <w:rPr>
          <w:rFonts w:ascii="Traditional Arabic" w:hAnsi="Traditional Arabic" w:cs="Traditional Arabic"/>
          <w:sz w:val="24"/>
          <w:szCs w:val="24"/>
          <w:rtl/>
        </w:rPr>
        <w:t>؛ وذلك لتقدير طبيعة العلاقات السببية بين المتغيرات وتحديد مدى تحقق شروط الوساطة الإحصائية</w:t>
      </w:r>
      <w:r w:rsidRPr="00881D47">
        <w:rPr>
          <w:rFonts w:ascii="Traditional Arabic" w:hAnsi="Traditional Arabic" w:cs="Traditional Arabic"/>
          <w:sz w:val="24"/>
          <w:szCs w:val="24"/>
        </w:rPr>
        <w:t>.</w:t>
      </w:r>
    </w:p>
    <w:p w14:paraId="43413899"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ومن المتوقع أن يُظهر التطبيق الميداني في مركز الاتصال بقطاع الأعمال في شركة موبايلي أن ارتفاع مستوى الرضا الوظيفي يعزز الأثر الإيجابي للعمل عن بُعد على الأداء، بما ينعكس على استدامة جودة الخدمة ورضا العملاء.</w:t>
      </w:r>
    </w:p>
    <w:p w14:paraId="38251DC6" w14:textId="77777777" w:rsidR="00E8012E" w:rsidRPr="00881D47" w:rsidRDefault="00E8012E" w:rsidP="00E8012E">
      <w:pPr>
        <w:spacing w:line="30" w:lineRule="atLeast"/>
        <w:rPr>
          <w:rFonts w:ascii="Traditional Arabic" w:hAnsi="Traditional Arabic" w:cs="Traditional Arabic"/>
          <w:sz w:val="24"/>
          <w:szCs w:val="24"/>
          <w:rtl/>
        </w:rPr>
      </w:pPr>
    </w:p>
    <w:p w14:paraId="02F406C1" w14:textId="77777777" w:rsidR="00E8012E" w:rsidRPr="00881D47" w:rsidRDefault="00E8012E" w:rsidP="00E8012E">
      <w:pPr>
        <w:spacing w:line="30" w:lineRule="atLeast"/>
        <w:rPr>
          <w:rFonts w:ascii="Traditional Arabic" w:hAnsi="Traditional Arabic" w:cs="Traditional Arabic"/>
          <w:sz w:val="24"/>
          <w:szCs w:val="24"/>
          <w:rtl/>
        </w:rPr>
      </w:pPr>
    </w:p>
    <w:p w14:paraId="66B3DB13" w14:textId="77777777" w:rsidR="00E8012E" w:rsidRPr="00881D47" w:rsidRDefault="00E8012E" w:rsidP="00E8012E">
      <w:pPr>
        <w:spacing w:line="3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2.7 الخاتمة</w:t>
      </w:r>
    </w:p>
    <w:p w14:paraId="1CE85441"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اختتم هذا الفصل بتقديم إطار نظري متكامل يوضّح الأسس العلمية التي بُنيت عليها الدراسة الحالية، والتي تستهدف تحليل أثر العمل عن بُعد على الأداء الوظيفي في ضوء الرضا الوظيفي بوصفه متغيرًا وسيطًا مؤثرًا في طبيعة العلاقة بينهما.</w:t>
      </w:r>
    </w:p>
    <w:p w14:paraId="17F4FEC2"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وقد تناول الفصلُ المفاهيمَ الأساسية المرتبطة بموضوع الدراسة، وعرَض أهم النظريات ذات الصلة التي فسّرت العلاقات بين أنماط العمل الحديثة ومستويات الأداء، مع التركيز على خصوصية بيئات مراكز الاتصال السعودية التي تمثل سياق التطبيق الميداني.</w:t>
      </w:r>
    </w:p>
    <w:p w14:paraId="2CDE1459" w14:textId="77777777" w:rsidR="00E8012E" w:rsidRPr="00881D47" w:rsidRDefault="00E8012E" w:rsidP="00E8012E">
      <w:pPr>
        <w:spacing w:line="30" w:lineRule="atLeast"/>
        <w:rPr>
          <w:rFonts w:ascii="Traditional Arabic" w:hAnsi="Traditional Arabic" w:cs="Traditional Arabic"/>
          <w:sz w:val="24"/>
          <w:szCs w:val="24"/>
          <w:rtl/>
        </w:rPr>
      </w:pPr>
    </w:p>
    <w:p w14:paraId="5EBF52D4"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كما قدّم الفصل مراجعة تحليلية دقيقة للأدبيات والدراسات السابقة، كشفت عن فجوات معرفية ومنهجية لا تزال قائمة، أبرزها محدودية الدراسات التطبيقية في السياق المحلي، وضعف دمج الأبعاد النفسية والتنظيمية في نماذج الأداء الوظيفي ضمن بيئات العمل الرقمية.</w:t>
      </w:r>
    </w:p>
    <w:p w14:paraId="6CD96734"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وفي ضوء ذلك، طُوّر نموذج نظري ثلاثي يدمج بين الجوانب التقنية والتنظيمية والسلوكية في تفسير الأداء، حيث يفترض أن العمل عن بُعد يؤثر إيجابًا على الأداء الوظيفي من خلال تعزيز الرضا الوظيفي.</w:t>
      </w:r>
    </w:p>
    <w:p w14:paraId="6B592E13" w14:textId="77777777" w:rsidR="00E8012E" w:rsidRPr="00881D47" w:rsidRDefault="00E8012E" w:rsidP="00E8012E">
      <w:pPr>
        <w:spacing w:line="30" w:lineRule="atLeast"/>
        <w:rPr>
          <w:rFonts w:ascii="Traditional Arabic" w:hAnsi="Traditional Arabic" w:cs="Traditional Arabic"/>
          <w:sz w:val="24"/>
          <w:szCs w:val="24"/>
          <w:rtl/>
        </w:rPr>
      </w:pPr>
    </w:p>
    <w:p w14:paraId="5749763A"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ويُعد هذا النموذج إضافة نوعية في مجال بحوث الإدارة المعاصرة، نظرًا لقدرته على تفسير العلاقات بين المتغيرات بطريقة واقعية تتماشى مع طبيعة بيئات العمل المرن في المملكة العربية السعودية، ولا سيّما داخل مراكز الاتصال في قطاع الاتصالات، التي تمثل بيئة تشغيلية عالية التفاعل والديناميكية.</w:t>
      </w:r>
    </w:p>
    <w:p w14:paraId="686FEEED" w14:textId="77777777" w:rsidR="00FD03B4" w:rsidRPr="00881D47" w:rsidRDefault="00FD03B4" w:rsidP="00FD03B4">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تناولته الأدبيات والنماذج النظرية السابقة، تتضح الحاجة إلى الانتقال من الإطار المفاهيمي والتحليلي إلى عرض المنهجية التي تُستخدم لاختبار العلاقات بين المتغيرات الثلاثة كما صيغت في هذا النموذج</w:t>
      </w:r>
      <w:r w:rsidRPr="00881D47">
        <w:rPr>
          <w:rFonts w:ascii="Traditional Arabic" w:hAnsi="Traditional Arabic" w:cs="Traditional Arabic"/>
          <w:sz w:val="24"/>
          <w:szCs w:val="24"/>
        </w:rPr>
        <w:t>.</w:t>
      </w:r>
    </w:p>
    <w:p w14:paraId="32345F5C" w14:textId="77777777" w:rsidR="00FD03B4" w:rsidRPr="00881D47" w:rsidRDefault="00FD03B4" w:rsidP="00E8012E">
      <w:pPr>
        <w:spacing w:line="30" w:lineRule="atLeast"/>
        <w:rPr>
          <w:rFonts w:ascii="Traditional Arabic" w:hAnsi="Traditional Arabic" w:cs="Traditional Arabic"/>
          <w:sz w:val="24"/>
          <w:szCs w:val="24"/>
        </w:rPr>
      </w:pPr>
    </w:p>
    <w:p w14:paraId="38497B7E" w14:textId="77777777" w:rsidR="00E8012E" w:rsidRPr="00881D47" w:rsidRDefault="00E8012E" w:rsidP="00E8012E">
      <w:pPr>
        <w:spacing w:line="30" w:lineRule="atLeast"/>
        <w:rPr>
          <w:rFonts w:ascii="Traditional Arabic" w:hAnsi="Traditional Arabic" w:cs="Traditional Arabic"/>
          <w:sz w:val="24"/>
          <w:szCs w:val="24"/>
          <w:rtl/>
        </w:rPr>
      </w:pPr>
    </w:p>
    <w:p w14:paraId="7613643E" w14:textId="77777777" w:rsidR="00E8012E" w:rsidRPr="00881D47" w:rsidRDefault="00E8012E" w:rsidP="00E8012E">
      <w:pPr>
        <w:spacing w:line="30" w:lineRule="atLeast"/>
        <w:rPr>
          <w:rFonts w:ascii="Traditional Arabic" w:hAnsi="Traditional Arabic" w:cs="Traditional Arabic"/>
          <w:sz w:val="24"/>
          <w:szCs w:val="24"/>
        </w:rPr>
      </w:pPr>
      <w:r w:rsidRPr="00881D47">
        <w:rPr>
          <w:rFonts w:ascii="Traditional Arabic" w:hAnsi="Traditional Arabic" w:cs="Traditional Arabic"/>
          <w:sz w:val="24"/>
          <w:szCs w:val="24"/>
          <w:rtl/>
        </w:rPr>
        <w:t>يمهّد هذا الإطار النظري المتكامل للفصل الثالث من الدراسة، الذي يتناول الطريقة والإجراءات المعتمدة في البحث، بما في ذلك تصميم الدراسة، وأداة القياس، وعينة البحث، والأساليب الإحصائية المستخدمة في اختبار الفرضيات.</w:t>
      </w:r>
    </w:p>
    <w:p w14:paraId="60F985B3" w14:textId="77777777" w:rsidR="00E8012E" w:rsidRPr="00881D47" w:rsidRDefault="00E8012E" w:rsidP="00E8012E">
      <w:pPr>
        <w:spacing w:line="3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ويُسهم هذا الانتقال المنهجي من التحليل النظري إلى التطبيق العملي في تحقيق التكامل بين الفهم الأكاديمي والتحليل الميداني، بما يعزز من مصداقية النتائج النهائية وارتباطها الوثيق بأهداف الدراسة وسياقها المؤسسي المحلي.</w:t>
      </w:r>
    </w:p>
    <w:p w14:paraId="5F8B0283" w14:textId="77777777" w:rsidR="00E8012E" w:rsidRPr="00881D47" w:rsidRDefault="00E8012E" w:rsidP="00E8012E">
      <w:pPr>
        <w:spacing w:line="30" w:lineRule="atLeast"/>
        <w:rPr>
          <w:rFonts w:ascii="Traditional Arabic" w:hAnsi="Traditional Arabic" w:cs="Traditional Arabic"/>
          <w:sz w:val="24"/>
          <w:szCs w:val="24"/>
        </w:rPr>
      </w:pPr>
    </w:p>
    <w:p w14:paraId="72EC374D" w14:textId="77777777" w:rsidR="00E8012E" w:rsidRPr="00881D47" w:rsidRDefault="00E8012E" w:rsidP="00E8012E">
      <w:pPr>
        <w:rPr>
          <w:rFonts w:ascii="Traditional Arabic" w:hAnsi="Traditional Arabic" w:cs="Traditional Arabic"/>
        </w:rPr>
      </w:pPr>
    </w:p>
    <w:p w14:paraId="6B126B66" w14:textId="77777777" w:rsidR="00E8012E" w:rsidRPr="00881D47" w:rsidRDefault="00E8012E" w:rsidP="00E8012E">
      <w:pPr>
        <w:rPr>
          <w:rtl/>
        </w:rPr>
      </w:pPr>
    </w:p>
    <w:p w14:paraId="3CAF0D95" w14:textId="77777777" w:rsidR="00E8012E" w:rsidRPr="00881D47" w:rsidRDefault="00E8012E" w:rsidP="00E8012E">
      <w:pPr>
        <w:rPr>
          <w:rtl/>
        </w:rPr>
      </w:pPr>
    </w:p>
    <w:p w14:paraId="22A8EBC4" w14:textId="77777777" w:rsidR="00E8012E" w:rsidRPr="00881D47" w:rsidRDefault="00E8012E" w:rsidP="00E8012E">
      <w:pPr>
        <w:rPr>
          <w:rtl/>
        </w:rPr>
      </w:pPr>
    </w:p>
    <w:p w14:paraId="4569817D" w14:textId="77777777" w:rsidR="00E8012E" w:rsidRPr="00881D47" w:rsidRDefault="00E8012E" w:rsidP="00E8012E">
      <w:pPr>
        <w:rPr>
          <w:rtl/>
        </w:rPr>
      </w:pPr>
    </w:p>
    <w:p w14:paraId="7B997697" w14:textId="77777777" w:rsidR="00E8012E" w:rsidRPr="00881D47" w:rsidRDefault="00E8012E" w:rsidP="00E8012E">
      <w:pPr>
        <w:rPr>
          <w:rtl/>
        </w:rPr>
      </w:pPr>
    </w:p>
    <w:p w14:paraId="49678B6C" w14:textId="77777777" w:rsidR="00E8012E" w:rsidRPr="00881D47" w:rsidRDefault="00E8012E" w:rsidP="00E8012E">
      <w:pPr>
        <w:rPr>
          <w:rtl/>
        </w:rPr>
      </w:pPr>
    </w:p>
    <w:p w14:paraId="245C7EC9" w14:textId="77777777" w:rsidR="00E8012E" w:rsidRPr="00881D47" w:rsidRDefault="00E8012E" w:rsidP="00E8012E">
      <w:pPr>
        <w:rPr>
          <w:rtl/>
        </w:rPr>
      </w:pPr>
    </w:p>
    <w:p w14:paraId="0B78A29D" w14:textId="77777777" w:rsidR="00E8012E" w:rsidRPr="00881D47" w:rsidRDefault="00E8012E" w:rsidP="00E8012E">
      <w:pPr>
        <w:rPr>
          <w:rtl/>
        </w:rPr>
      </w:pPr>
    </w:p>
    <w:p w14:paraId="2E03205A" w14:textId="77777777" w:rsidR="00E8012E" w:rsidRPr="00881D47" w:rsidRDefault="00E8012E" w:rsidP="00E8012E">
      <w:pPr>
        <w:rPr>
          <w:rtl/>
        </w:rPr>
      </w:pPr>
    </w:p>
    <w:p w14:paraId="48FCE2D4" w14:textId="77777777" w:rsidR="00E8012E" w:rsidRPr="00881D47" w:rsidRDefault="00E8012E" w:rsidP="00E8012E">
      <w:pPr>
        <w:rPr>
          <w:rtl/>
        </w:rPr>
      </w:pPr>
    </w:p>
    <w:p w14:paraId="2896B975" w14:textId="77777777" w:rsidR="00E8012E" w:rsidRPr="00881D47" w:rsidRDefault="00E8012E" w:rsidP="00E8012E">
      <w:pPr>
        <w:rPr>
          <w:rtl/>
        </w:rPr>
      </w:pPr>
    </w:p>
    <w:p w14:paraId="39557A32" w14:textId="77777777" w:rsidR="00E8012E" w:rsidRPr="00881D47" w:rsidRDefault="00E8012E" w:rsidP="00E8012E">
      <w:pPr>
        <w:rPr>
          <w:rtl/>
        </w:rPr>
      </w:pPr>
    </w:p>
    <w:p w14:paraId="1F3DAEF3" w14:textId="77777777" w:rsidR="00E8012E" w:rsidRPr="00881D47" w:rsidRDefault="00E8012E" w:rsidP="00E8012E">
      <w:pPr>
        <w:rPr>
          <w:rtl/>
        </w:rPr>
      </w:pPr>
    </w:p>
    <w:p w14:paraId="1C6D7181" w14:textId="77777777" w:rsidR="00E8012E" w:rsidRPr="00881D47" w:rsidRDefault="00E8012E" w:rsidP="00E8012E">
      <w:pPr>
        <w:rPr>
          <w:rtl/>
        </w:rPr>
      </w:pPr>
    </w:p>
    <w:p w14:paraId="2DA81172" w14:textId="77777777" w:rsidR="00E8012E" w:rsidRPr="00881D47" w:rsidRDefault="00E8012E" w:rsidP="00E8012E">
      <w:pPr>
        <w:rPr>
          <w:rtl/>
        </w:rPr>
      </w:pPr>
    </w:p>
    <w:p w14:paraId="2C5BE016" w14:textId="77777777" w:rsidR="00C14F64" w:rsidRPr="00881D47" w:rsidRDefault="00C14F64" w:rsidP="00E8012E">
      <w:pPr>
        <w:rPr>
          <w:rtl/>
        </w:rPr>
      </w:pPr>
    </w:p>
    <w:p w14:paraId="1A36DA27" w14:textId="77777777" w:rsidR="00C14F64" w:rsidRPr="00881D47" w:rsidRDefault="00C14F64" w:rsidP="00E8012E">
      <w:pPr>
        <w:rPr>
          <w:rtl/>
        </w:rPr>
      </w:pPr>
    </w:p>
    <w:p w14:paraId="6F166B9D" w14:textId="77777777" w:rsidR="00C14F64" w:rsidRPr="00881D47" w:rsidRDefault="00C14F64" w:rsidP="00E8012E">
      <w:pPr>
        <w:rPr>
          <w:rtl/>
        </w:rPr>
      </w:pPr>
    </w:p>
    <w:p w14:paraId="23B20301" w14:textId="77777777" w:rsidR="00E8012E" w:rsidRPr="00881D47" w:rsidRDefault="00E8012E" w:rsidP="00E8012E">
      <w:pPr>
        <w:rPr>
          <w:rtl/>
        </w:rPr>
      </w:pPr>
    </w:p>
    <w:p w14:paraId="7F2A06DD" w14:textId="77777777" w:rsidR="00E8012E" w:rsidRPr="00881D47" w:rsidRDefault="00E8012E" w:rsidP="00E8012E">
      <w:pPr>
        <w:rPr>
          <w:rtl/>
        </w:rPr>
      </w:pPr>
    </w:p>
    <w:p w14:paraId="0A5653C2" w14:textId="77777777" w:rsidR="00E8012E" w:rsidRPr="00881D47" w:rsidRDefault="00E8012E" w:rsidP="00E8012E">
      <w:pPr>
        <w:rPr>
          <w:rtl/>
        </w:rPr>
      </w:pPr>
    </w:p>
    <w:p w14:paraId="75000369" w14:textId="7ABD5FB9" w:rsidR="00E8012E" w:rsidRPr="00881D47" w:rsidRDefault="007D7D72" w:rsidP="007D7D72">
      <w:pPr>
        <w:jc w:val="center"/>
        <w:rPr>
          <w:rFonts w:ascii="Traditional Arabic" w:hAnsi="Traditional Arabic" w:cs="Traditional Arabic"/>
          <w:b/>
          <w:bCs/>
          <w:sz w:val="28"/>
          <w:szCs w:val="28"/>
          <w:rtl/>
        </w:rPr>
      </w:pPr>
      <w:r w:rsidRPr="00881D47">
        <w:rPr>
          <w:rFonts w:ascii="Traditional Arabic" w:hAnsi="Traditional Arabic" w:cs="Traditional Arabic"/>
          <w:b/>
          <w:bCs/>
          <w:sz w:val="32"/>
          <w:szCs w:val="32"/>
          <w:rtl/>
        </w:rPr>
        <w:t>الفصل الثالث: الطريقة والإجراءات</w:t>
      </w:r>
    </w:p>
    <w:p w14:paraId="59E80E99" w14:textId="77777777" w:rsidR="007D7D72" w:rsidRPr="00881D47" w:rsidRDefault="007D7D72" w:rsidP="00E8012E">
      <w:pPr>
        <w:rPr>
          <w:rFonts w:ascii="Traditional Arabic" w:hAnsi="Traditional Arabic" w:cs="Traditional Arabic"/>
          <w:b/>
          <w:bCs/>
          <w:sz w:val="28"/>
          <w:szCs w:val="28"/>
          <w:rtl/>
        </w:rPr>
      </w:pPr>
    </w:p>
    <w:p w14:paraId="36BDCD03" w14:textId="201A502E" w:rsidR="007D7D72" w:rsidRPr="00881D47" w:rsidRDefault="007D7D72" w:rsidP="00FD064E">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w:t>
      </w:r>
      <w:r w:rsidR="00FD064E" w:rsidRPr="00881D47">
        <w:rPr>
          <w:rFonts w:ascii="Traditional Arabic" w:hAnsi="Traditional Arabic" w:cs="Traditional Arabic"/>
          <w:sz w:val="24"/>
          <w:szCs w:val="24"/>
          <w:rtl/>
        </w:rPr>
        <w:t>إضافة إلى وصف دقيق لأداة القياس (الاستبانة) وإجراءات بنائها وتطبيقها، والأساليب الإحصائية التي تم توظيفها في تحليل البيانات باستخدام برنامج</w:t>
      </w:r>
      <w:r w:rsidR="00FD064E" w:rsidRPr="00881D47">
        <w:rPr>
          <w:rFonts w:ascii="Traditional Arabic" w:hAnsi="Traditional Arabic" w:cs="Traditional Arabic"/>
          <w:sz w:val="24"/>
          <w:szCs w:val="24"/>
        </w:rPr>
        <w:t xml:space="preserve"> SPSS </w:t>
      </w:r>
      <w:r w:rsidR="00FD064E" w:rsidRPr="00881D47">
        <w:rPr>
          <w:rFonts w:ascii="Traditional Arabic" w:hAnsi="Traditional Arabic" w:cs="Traditional Arabic"/>
          <w:sz w:val="24"/>
          <w:szCs w:val="24"/>
          <w:rtl/>
        </w:rPr>
        <w:t>واختبار علاقات الوساطة الإحصائية وفق منهجية</w:t>
      </w:r>
      <w:r w:rsidR="00FD064E" w:rsidRPr="00881D47">
        <w:rPr>
          <w:rFonts w:ascii="Traditional Arabic" w:hAnsi="Traditional Arabic" w:cs="Traditional Arabic"/>
          <w:sz w:val="24"/>
          <w:szCs w:val="24"/>
        </w:rPr>
        <w:t xml:space="preserve"> Baron &amp; Kenny (1986)</w:t>
      </w:r>
      <w:r w:rsidR="00FD064E" w:rsidRPr="00881D47">
        <w:rPr>
          <w:rFonts w:ascii="Traditional Arabic" w:hAnsi="Traditional Arabic" w:cs="Traditional Arabic" w:hint="cs"/>
          <w:sz w:val="24"/>
          <w:szCs w:val="24"/>
          <w:rtl/>
        </w:rPr>
        <w:t>.</w:t>
      </w:r>
    </w:p>
    <w:p w14:paraId="2A6EC196" w14:textId="77777777" w:rsidR="007D7D72" w:rsidRPr="00881D47" w:rsidRDefault="007D7D72" w:rsidP="007D7D72">
      <w:pPr>
        <w:rPr>
          <w:rFonts w:ascii="Traditional Arabic" w:hAnsi="Traditional Arabic" w:cs="Traditional Arabic"/>
          <w:sz w:val="24"/>
          <w:szCs w:val="24"/>
        </w:rPr>
      </w:pPr>
      <w:r w:rsidRPr="00881D47">
        <w:rPr>
          <w:rFonts w:ascii="Traditional Arabic" w:hAnsi="Traditional Arabic" w:cs="Traditional Arabic"/>
          <w:sz w:val="24"/>
          <w:szCs w:val="24"/>
          <w:rtl/>
        </w:rPr>
        <w:t>ويرتبط هذا الفصل ارتباطًا مباشرًا بنتائج الإطارين النظري والدراسات السابقة، حيث تم تصميم خطواته بما يتسق مع متغيرات الدراسة الثلاثة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العمل عن بُعد (المتغير المستقل)، والرضا الوظيفي (المتغير الوسيط)، والأداء الوظيفي (المتغير التابع)</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881D47">
        <w:rPr>
          <w:rFonts w:ascii="Traditional Arabic" w:hAnsi="Traditional Arabic" w:cs="Traditional Arabic"/>
          <w:sz w:val="24"/>
          <w:szCs w:val="24"/>
        </w:rPr>
        <w:t>.</w:t>
      </w:r>
    </w:p>
    <w:p w14:paraId="760554A1" w14:textId="77777777" w:rsidR="007D7D72" w:rsidRPr="00881D47" w:rsidRDefault="007D7D72" w:rsidP="007D7D72">
      <w:pPr>
        <w:rPr>
          <w:rFonts w:ascii="Traditional Arabic" w:hAnsi="Traditional Arabic" w:cs="Traditional Arabic"/>
          <w:sz w:val="24"/>
          <w:szCs w:val="24"/>
        </w:rPr>
      </w:pPr>
      <w:r w:rsidRPr="00881D47">
        <w:rPr>
          <w:rFonts w:ascii="Traditional Arabic" w:hAnsi="Traditional Arabic" w:cs="Traditional Arabic"/>
          <w:sz w:val="24"/>
          <w:szCs w:val="24"/>
          <w:rtl/>
        </w:rPr>
        <w:t>وتأسيسًا على ما سبق، يُعد هذا الفصل الركيزة المنهجية التي تُبنى عليها نتائج الدراسة في الفصل الرابع، إذ يوضح خطوات البحث بصورة واضحة ودقيقة وشفافة</w:t>
      </w:r>
      <w:r w:rsidRPr="00881D47">
        <w:rPr>
          <w:rFonts w:ascii="Traditional Arabic" w:hAnsi="Traditional Arabic" w:cs="Traditional Arabic"/>
          <w:sz w:val="24"/>
          <w:szCs w:val="24"/>
        </w:rPr>
        <w:t>.</w:t>
      </w:r>
    </w:p>
    <w:p w14:paraId="2154D3BD" w14:textId="77777777" w:rsidR="007D7D72" w:rsidRPr="00881D47" w:rsidRDefault="007D7D72" w:rsidP="00E8012E">
      <w:pPr>
        <w:rPr>
          <w:rFonts w:ascii="Traditional Arabic" w:hAnsi="Traditional Arabic" w:cs="Traditional Arabic"/>
          <w:b/>
          <w:bCs/>
          <w:sz w:val="28"/>
          <w:szCs w:val="28"/>
          <w:rtl/>
        </w:rPr>
      </w:pPr>
    </w:p>
    <w:p w14:paraId="51305473" w14:textId="77777777" w:rsidR="007D7D72" w:rsidRPr="00881D47" w:rsidRDefault="007D7D72" w:rsidP="00E8012E">
      <w:pPr>
        <w:rPr>
          <w:rFonts w:ascii="Traditional Arabic" w:hAnsi="Traditional Arabic" w:cs="Traditional Arabic"/>
          <w:b/>
          <w:bCs/>
          <w:sz w:val="28"/>
          <w:szCs w:val="28"/>
          <w:rtl/>
        </w:rPr>
      </w:pPr>
    </w:p>
    <w:p w14:paraId="5870EC9A" w14:textId="77777777" w:rsidR="004B64A2" w:rsidRPr="00881D47" w:rsidRDefault="00E8012E" w:rsidP="004B64A2">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3.1 </w:t>
      </w:r>
      <w:r w:rsidRPr="00881D47">
        <w:rPr>
          <w:rFonts w:ascii="Traditional Arabic" w:hAnsi="Traditional Arabic" w:cs="Traditional Arabic"/>
          <w:b/>
          <w:bCs/>
          <w:sz w:val="28"/>
          <w:szCs w:val="28"/>
          <w:rtl/>
        </w:rPr>
        <w:t>منهجية البحث</w:t>
      </w:r>
      <w:r w:rsidRPr="00881D47">
        <w:rPr>
          <w:rFonts w:ascii="Traditional Arabic" w:hAnsi="Traditional Arabic" w:cs="Traditional Arabic"/>
          <w:sz w:val="24"/>
          <w:szCs w:val="24"/>
        </w:rPr>
        <w:br/>
      </w:r>
      <w:r w:rsidR="004B64A2" w:rsidRPr="00881D47">
        <w:rPr>
          <w:rFonts w:ascii="Traditional Arabic" w:hAnsi="Traditional Arabic" w:cs="Traditional Arabic"/>
          <w:sz w:val="24"/>
          <w:szCs w:val="24"/>
          <w:rtl/>
        </w:rPr>
        <w:t xml:space="preserve">اعتمدت هذه الدراسة المنهج </w:t>
      </w:r>
      <w:r w:rsidR="004B64A2" w:rsidRPr="00881D47">
        <w:rPr>
          <w:rFonts w:ascii="Traditional Arabic" w:hAnsi="Traditional Arabic" w:cs="Traditional Arabic"/>
          <w:b/>
          <w:bCs/>
          <w:sz w:val="24"/>
          <w:szCs w:val="24"/>
          <w:rtl/>
        </w:rPr>
        <w:t>الوصفي التحليلي</w:t>
      </w:r>
      <w:r w:rsidR="004B64A2" w:rsidRPr="00881D47">
        <w:rPr>
          <w:rFonts w:ascii="Traditional Arabic" w:hAnsi="Traditional Arabic" w:cs="Traditional Arabic"/>
          <w:sz w:val="24"/>
          <w:szCs w:val="24"/>
          <w:rtl/>
        </w:rPr>
        <w:t xml:space="preserve"> </w:t>
      </w:r>
      <w:r w:rsidR="004B64A2" w:rsidRPr="00881D47">
        <w:rPr>
          <w:rFonts w:ascii="Traditional Arabic" w:hAnsi="Traditional Arabic" w:cs="Traditional Arabic"/>
          <w:sz w:val="24"/>
          <w:szCs w:val="24"/>
        </w:rPr>
        <w:t>(Descriptive–Analytical Method)</w:t>
      </w:r>
      <w:r w:rsidR="004B64A2" w:rsidRPr="00881D47">
        <w:rPr>
          <w:rFonts w:ascii="Traditional Arabic" w:hAnsi="Traditional Arabic" w:cs="Traditional Arabic"/>
          <w:sz w:val="24"/>
          <w:szCs w:val="24"/>
          <w:rtl/>
        </w:rPr>
        <w:t>،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وصفًا دقيقًا، ثم تحليل العلاقات بين المتغيرات من خلال بيانات كمية يتم جمعها ميدانيًا باستخدام الاستبانة المعتمدة</w:t>
      </w:r>
      <w:r w:rsidR="004B64A2" w:rsidRPr="00881D47">
        <w:rPr>
          <w:rFonts w:ascii="Traditional Arabic" w:hAnsi="Traditional Arabic" w:cs="Traditional Arabic"/>
          <w:sz w:val="24"/>
          <w:szCs w:val="24"/>
        </w:rPr>
        <w:t>.</w:t>
      </w:r>
    </w:p>
    <w:p w14:paraId="7F31BE89" w14:textId="77777777" w:rsidR="004B64A2" w:rsidRPr="00881D47" w:rsidRDefault="004B64A2" w:rsidP="004B64A2">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r w:rsidRPr="00881D47">
        <w:rPr>
          <w:rFonts w:ascii="Traditional Arabic" w:hAnsi="Traditional Arabic" w:cs="Traditional Arabic"/>
          <w:sz w:val="24"/>
          <w:szCs w:val="24"/>
        </w:rPr>
        <w:t>.</w:t>
      </w:r>
    </w:p>
    <w:p w14:paraId="457ADEAF" w14:textId="77777777" w:rsidR="00FF2BAF" w:rsidRPr="00881D47" w:rsidRDefault="00FF2BAF" w:rsidP="00FF2BAF">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واعتمادًا على الإطار المنهجي للدراسة، تم استخدام أدوات التحليل الإحصائي الملائمة لاختبار الفرضيات، بما في ذلك تحليل الارتباط وانحدار الخطين البسيط والمتعدد، إضافةً إلى تحليل الوساطة الإحصائية وفق منهجية </w:t>
      </w:r>
      <w:r w:rsidRPr="00881D47">
        <w:rPr>
          <w:rFonts w:ascii="Traditional Arabic" w:hAnsi="Traditional Arabic" w:cs="Traditional Arabic"/>
          <w:b/>
          <w:bCs/>
          <w:sz w:val="24"/>
          <w:szCs w:val="24"/>
        </w:rPr>
        <w:t>Baron and Kenny (1986)</w:t>
      </w:r>
      <w:r w:rsidRPr="00881D47">
        <w:rPr>
          <w:rFonts w:ascii="Traditional Arabic" w:hAnsi="Traditional Arabic" w:cs="Traditional Arabic"/>
          <w:sz w:val="24"/>
          <w:szCs w:val="24"/>
          <w:rtl/>
        </w:rPr>
        <w:t>؛ وذلك للتحقق من الأثر المباشر للعمل عن بُعد على كلٍّ من الرضا الوظيفي والأداء الوظيفي، وقياس الأثر غير المباشر عبر الرضا الوظيفي كمتغير وسيط وفق شروط الوساطة المعتمدة ضمن برنامج</w:t>
      </w:r>
      <w:r w:rsidRPr="00881D47">
        <w:rPr>
          <w:rFonts w:ascii="Traditional Arabic" w:hAnsi="Traditional Arabic" w:cs="Traditional Arabic"/>
          <w:sz w:val="24"/>
          <w:szCs w:val="24"/>
        </w:rPr>
        <w:t xml:space="preserve"> SPSS.</w:t>
      </w:r>
    </w:p>
    <w:p w14:paraId="367A4954" w14:textId="4A53D47B" w:rsidR="00E8012E" w:rsidRPr="00881D47" w:rsidRDefault="00E8012E" w:rsidP="004B64A2">
      <w:pPr>
        <w:rPr>
          <w:rFonts w:ascii="Traditional Arabic" w:hAnsi="Traditional Arabic" w:cs="Traditional Arabic"/>
          <w:b/>
          <w:bCs/>
          <w:sz w:val="28"/>
          <w:szCs w:val="28"/>
          <w:rtl/>
        </w:rPr>
      </w:pPr>
    </w:p>
    <w:p w14:paraId="0C5BDC7B" w14:textId="77777777" w:rsidR="00E8012E" w:rsidRPr="00881D47" w:rsidRDefault="00E8012E" w:rsidP="00E8012E">
      <w:pPr>
        <w:rPr>
          <w:rFonts w:ascii="Traditional Arabic" w:hAnsi="Traditional Arabic" w:cs="Traditional Arabic"/>
          <w:b/>
          <w:bCs/>
          <w:sz w:val="28"/>
          <w:szCs w:val="28"/>
        </w:rPr>
      </w:pPr>
    </w:p>
    <w:p w14:paraId="12A1023D" w14:textId="77777777" w:rsidR="009F15CE" w:rsidRPr="00881D47" w:rsidRDefault="00E8012E" w:rsidP="009F15CE">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3.2 </w:t>
      </w:r>
      <w:r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مجتمع الدراسة</w:t>
      </w:r>
      <w:r w:rsidRPr="00881D47">
        <w:rPr>
          <w:rFonts w:ascii="Traditional Arabic" w:hAnsi="Traditional Arabic" w:cs="Traditional Arabic"/>
          <w:b/>
          <w:bCs/>
          <w:sz w:val="28"/>
          <w:szCs w:val="28"/>
        </w:rPr>
        <w:br/>
      </w:r>
      <w:r w:rsidR="009F15CE" w:rsidRPr="00881D47">
        <w:rPr>
          <w:rFonts w:ascii="Traditional Arabic" w:hAnsi="Traditional Arabic" w:cs="Traditional Arabic"/>
          <w:sz w:val="24"/>
          <w:szCs w:val="24"/>
          <w:rtl/>
        </w:rPr>
        <w:t>يتكون مجتمع الدراسة من جميع موظفي مركز الاتصال في قطاع الأعمال بشركة موبايلي، والبالغ عددهم (50) موظفًا، وقد سعى الباحث إلى شمول المجتمع كاملًا وفق منهج الحصر الشامل، نظرًا لمحدودية حجمه وإمكانية الوصول إلى جميع أفراده. وقد بلغ عدد الاستجابات الصالحة للتحليل الإحصائي (49) استجابة، بنسبة استجابة مرتفعة بلغت (98%)، حيث تعذّر الحصول على استجابة واحدة فقط بسبب إجازة الموظف المعني. وتُعد هذه النسبة مؤشرًا قويًا على جودة البيانات وارتفاع درجة تمثيل مجتمع الدراسة، بما يعكس واقع البيئة التشغيلية محل البحث بدقة عالية</w:t>
      </w:r>
      <w:r w:rsidR="009F15CE" w:rsidRPr="00881D47">
        <w:rPr>
          <w:rFonts w:ascii="Traditional Arabic" w:hAnsi="Traditional Arabic" w:cs="Traditional Arabic"/>
          <w:sz w:val="24"/>
          <w:szCs w:val="24"/>
        </w:rPr>
        <w:t>.</w:t>
      </w:r>
    </w:p>
    <w:p w14:paraId="45DFA797" w14:textId="77777777" w:rsidR="009F15CE" w:rsidRPr="00881D47" w:rsidRDefault="009F15CE" w:rsidP="009F15CE">
      <w:pPr>
        <w:rPr>
          <w:rFonts w:ascii="Traditional Arabic" w:hAnsi="Traditional Arabic" w:cs="Traditional Arabic"/>
          <w:sz w:val="24"/>
          <w:szCs w:val="24"/>
        </w:rPr>
      </w:pPr>
      <w:r w:rsidRPr="00881D47">
        <w:rPr>
          <w:rFonts w:ascii="Traditional Arabic" w:hAnsi="Traditional Arabic" w:cs="Traditional Arabic"/>
          <w:sz w:val="24"/>
          <w:szCs w:val="24"/>
          <w:rtl/>
        </w:rPr>
        <w:t>وانطلاقًا من الأدبيات المنهجية المتخصصة في مجال البحوث الإدارية والاجتماعية، لا يُعد اللجوء إلى تحليل القدرة الإحصائية</w:t>
      </w:r>
      <w:r w:rsidRPr="00881D47">
        <w:rPr>
          <w:rFonts w:ascii="Traditional Arabic" w:hAnsi="Traditional Arabic" w:cs="Traditional Arabic"/>
          <w:sz w:val="24"/>
          <w:szCs w:val="24"/>
        </w:rPr>
        <w:t xml:space="preserve"> (Power Analysis) </w:t>
      </w:r>
      <w:r w:rsidRPr="00881D47">
        <w:rPr>
          <w:rFonts w:ascii="Traditional Arabic" w:hAnsi="Traditional Arabic" w:cs="Traditional Arabic"/>
          <w:sz w:val="24"/>
          <w:szCs w:val="24"/>
          <w:rtl/>
        </w:rPr>
        <w:t>أو اختبارات إضافية لتحديد حجم العينة مطلبًا منهجيًا في الدراسات التي يكون فيها مجتمع الدراسة محدودًا ويتم شمول غالبية أفراده بصورة شبه كاملة. إذ يشير كل من</w:t>
      </w:r>
      <w:r w:rsidRPr="00881D47">
        <w:rPr>
          <w:rFonts w:ascii="Traditional Arabic" w:hAnsi="Traditional Arabic" w:cs="Traditional Arabic"/>
          <w:sz w:val="24"/>
          <w:szCs w:val="24"/>
        </w:rPr>
        <w:t xml:space="preserve"> Field (2018) </w:t>
      </w:r>
      <w:r w:rsidRPr="00881D47">
        <w:rPr>
          <w:rFonts w:ascii="Traditional Arabic" w:hAnsi="Traditional Arabic" w:cs="Traditional Arabic"/>
          <w:sz w:val="24"/>
          <w:szCs w:val="24"/>
          <w:rtl/>
        </w:rPr>
        <w:t>و</w:t>
      </w:r>
      <w:r w:rsidRPr="00881D47">
        <w:rPr>
          <w:rFonts w:ascii="Traditional Arabic" w:hAnsi="Traditional Arabic" w:cs="Traditional Arabic"/>
          <w:sz w:val="24"/>
          <w:szCs w:val="24"/>
        </w:rPr>
        <w:t xml:space="preserve">Sekaran &amp; Bougie (2016) </w:t>
      </w:r>
      <w:r w:rsidRPr="00881D47">
        <w:rPr>
          <w:rFonts w:ascii="Traditional Arabic" w:hAnsi="Traditional Arabic" w:cs="Traditional Arabic"/>
          <w:sz w:val="24"/>
          <w:szCs w:val="24"/>
          <w:rtl/>
        </w:rPr>
        <w:t>إلى أن الدراسات التي تستوفي مجتمعًا صغيرًا ومحددًا تمثيلًا شبه شامل تُعد ذات قوة تفسيرية مرتفعة، ما دام حجم الاستجابة الفعلية مناسبًا ويستوفي الحد الأدنى المقبول في الدراسات الوصفية التحليلية، وهو ما تحقق فعليًا في هذه الدراسة</w:t>
      </w:r>
      <w:r w:rsidRPr="00881D47">
        <w:rPr>
          <w:rFonts w:ascii="Traditional Arabic" w:hAnsi="Traditional Arabic" w:cs="Traditional Arabic"/>
          <w:sz w:val="24"/>
          <w:szCs w:val="24"/>
        </w:rPr>
        <w:t>.</w:t>
      </w:r>
    </w:p>
    <w:p w14:paraId="302D25FF" w14:textId="77777777" w:rsidR="009F15CE" w:rsidRPr="00881D47" w:rsidRDefault="009F15CE" w:rsidP="009F15CE">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ذلك، فإن حجم الاستجابة المحقق في هذه الدراسة يُعد كافيًا لإجراء التحليلات الإحصائية المخطط لها، ويُسهم تمثيل مجتمع الدراسة بصورة شبه كاملة في رفع قوة الاستدلال وموثوقية النتائج الإحصائية، والحد من التحيزات المرتبطة بأحجام العينات الصغيرة، فضلًا عن تعزيز استقرار تقديرات معاملات الارتباط والانحدار ودقة تفسير العلاقات بين المتغيرات الرئيسة للدراسة</w:t>
      </w:r>
      <w:r w:rsidRPr="00881D47">
        <w:rPr>
          <w:rFonts w:ascii="Traditional Arabic" w:hAnsi="Traditional Arabic" w:cs="Traditional Arabic"/>
          <w:sz w:val="24"/>
          <w:szCs w:val="24"/>
        </w:rPr>
        <w:t>.</w:t>
      </w:r>
    </w:p>
    <w:p w14:paraId="4D06D198" w14:textId="77777777" w:rsidR="007D0320" w:rsidRPr="00881D47" w:rsidRDefault="007D0320" w:rsidP="007D0320">
      <w:pPr>
        <w:rPr>
          <w:rFonts w:ascii="Traditional Arabic" w:hAnsi="Traditional Arabic" w:cs="Traditional Arabic"/>
          <w:sz w:val="24"/>
          <w:szCs w:val="24"/>
        </w:rPr>
      </w:pPr>
      <w:r w:rsidRPr="00881D47">
        <w:rPr>
          <w:rFonts w:ascii="Traditional Arabic" w:hAnsi="Traditional Arabic" w:cs="Traditional Arabic"/>
          <w:sz w:val="24"/>
          <w:szCs w:val="24"/>
          <w:rtl/>
        </w:rPr>
        <w:t>وفي ضوء الأدبيات المنهجية، فإن حجم العينة في هذه الدراسة (49) يُعد مناسبًا لإجراء تحليلات الانحدار وتحليل الوساطة المخطط لها، لا سيما في دراسات الحالة شبه الشاملة التي تستهدف التعمق في ظاهرة محددة داخل سياق تنظيمي واحد. وتشير دراسات سابقة في سياقات تنظيمية مماثلة إلى إمكانية استخدام أحجام عينات قريبة بنجاح في اختبار نماذج الوساطة، مثل ما ورد في منهجية</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وهو ما يدعم كفاية حجم العينة المعتمد في هذه الدراسة لتحقيق أهدافها التحليلية، وبما يتوافق مع طبيعة النموذج النظري المعتمد وإجراءات التحليل الإحصائي اللاحقة</w:t>
      </w:r>
      <w:r w:rsidRPr="00881D47">
        <w:rPr>
          <w:rFonts w:ascii="Traditional Arabic" w:hAnsi="Traditional Arabic" w:cs="Traditional Arabic"/>
          <w:sz w:val="24"/>
          <w:szCs w:val="24"/>
        </w:rPr>
        <w:t>.</w:t>
      </w:r>
    </w:p>
    <w:p w14:paraId="625D076E" w14:textId="51033732" w:rsidR="001B689C" w:rsidRPr="00881D47" w:rsidRDefault="001B689C" w:rsidP="009F15CE">
      <w:pPr>
        <w:rPr>
          <w:rFonts w:ascii="Traditional Arabic" w:hAnsi="Traditional Arabic" w:cs="Traditional Arabic"/>
          <w:sz w:val="24"/>
          <w:szCs w:val="24"/>
        </w:rPr>
      </w:pPr>
    </w:p>
    <w:p w14:paraId="50E82950" w14:textId="274B8EF8" w:rsidR="00E8012E" w:rsidRPr="00881D47" w:rsidRDefault="00E8012E" w:rsidP="00BC6DE3">
      <w:pPr>
        <w:rPr>
          <w:rFonts w:ascii="Traditional Arabic" w:hAnsi="Traditional Arabic" w:cs="Traditional Arabic"/>
          <w:b/>
          <w:bCs/>
          <w:sz w:val="28"/>
          <w:szCs w:val="28"/>
          <w:rtl/>
        </w:rPr>
      </w:pPr>
    </w:p>
    <w:p w14:paraId="7585BB00" w14:textId="77777777" w:rsidR="00E8012E" w:rsidRPr="00881D47" w:rsidRDefault="00E8012E" w:rsidP="00E8012E">
      <w:pPr>
        <w:rPr>
          <w:rFonts w:ascii="Traditional Arabic" w:hAnsi="Traditional Arabic" w:cs="Traditional Arabic"/>
          <w:b/>
          <w:bCs/>
          <w:sz w:val="28"/>
          <w:szCs w:val="28"/>
        </w:rPr>
      </w:pPr>
    </w:p>
    <w:p w14:paraId="14B001C6" w14:textId="77777777" w:rsidR="001B689C" w:rsidRPr="00881D47" w:rsidRDefault="00E8012E" w:rsidP="001B689C">
      <w:pPr>
        <w:rPr>
          <w:rFonts w:ascii="Traditional Arabic" w:hAnsi="Traditional Arabic" w:cs="Traditional Arabic"/>
          <w:sz w:val="24"/>
          <w:szCs w:val="24"/>
        </w:rPr>
      </w:pPr>
      <w:r w:rsidRPr="00881D47">
        <w:rPr>
          <w:rFonts w:ascii="Traditional Arabic" w:hAnsi="Traditional Arabic" w:cs="Traditional Arabic"/>
          <w:b/>
          <w:bCs/>
          <w:sz w:val="28"/>
          <w:szCs w:val="28"/>
        </w:rPr>
        <w:lastRenderedPageBreak/>
        <w:t xml:space="preserve">3.3 </w:t>
      </w:r>
      <w:r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عينة الدراسة</w:t>
      </w:r>
      <w:r w:rsidRPr="00881D47">
        <w:rPr>
          <w:rFonts w:ascii="Traditional Arabic" w:hAnsi="Traditional Arabic" w:cs="Traditional Arabic"/>
          <w:sz w:val="24"/>
          <w:szCs w:val="24"/>
        </w:rPr>
        <w:br/>
      </w:r>
      <w:r w:rsidR="001B689C" w:rsidRPr="00881D47">
        <w:rPr>
          <w:rFonts w:ascii="Traditional Arabic" w:hAnsi="Traditional Arabic" w:cs="Traditional Arabic"/>
          <w:sz w:val="24"/>
          <w:szCs w:val="24"/>
          <w:rtl/>
        </w:rPr>
        <w:t>نظرًا لتحديد مجتمع الدراسة حصريًا بموظفي مركز الاتصال في قطاع الأعمال بشركة موبايلي، فقد تم تطبيق أسلوب المسح شبه الشامل</w:t>
      </w:r>
      <w:r w:rsidR="001B689C" w:rsidRPr="00881D47">
        <w:rPr>
          <w:rFonts w:ascii="Traditional Arabic" w:hAnsi="Traditional Arabic" w:cs="Traditional Arabic"/>
          <w:sz w:val="24"/>
          <w:szCs w:val="24"/>
        </w:rPr>
        <w:t xml:space="preserve"> (Semi-Census) </w:t>
      </w:r>
      <w:r w:rsidR="001B689C" w:rsidRPr="00881D47">
        <w:rPr>
          <w:rFonts w:ascii="Traditional Arabic" w:hAnsi="Traditional Arabic" w:cs="Traditional Arabic"/>
          <w:sz w:val="24"/>
          <w:szCs w:val="24"/>
          <w:rtl/>
        </w:rPr>
        <w:t>على مجتمع الدراسة كاملًا، مما أتاح الوصول إلى جميع الأفراد المستهدفين واستلام (49) استبانة مكتملة من أصل (50)، بنسبة تمثيل بلغت (98%). ويُعد هذا المستوى من التمثيل ملائمًا ومنهجيًا لإجراء التحليل الإحصائي المطلوب، بما في ذلك اختبارات الارتباط والانحدار وتحليل الوساطة الإحصائية، وذلك للتحقق من العلاقات المباشرة وإمكانية وجود أثر غير مباشر للرضا الوظيفي بين متغيرات الدراسة</w:t>
      </w:r>
      <w:r w:rsidR="001B689C" w:rsidRPr="00881D47">
        <w:rPr>
          <w:rFonts w:ascii="Traditional Arabic" w:hAnsi="Traditional Arabic" w:cs="Traditional Arabic"/>
          <w:sz w:val="24"/>
          <w:szCs w:val="24"/>
        </w:rPr>
        <w:t>.</w:t>
      </w:r>
    </w:p>
    <w:p w14:paraId="3F40BD3B" w14:textId="77777777" w:rsidR="001B689C" w:rsidRPr="00881D47" w:rsidRDefault="001B689C" w:rsidP="001B689C">
      <w:pPr>
        <w:rPr>
          <w:rFonts w:ascii="Traditional Arabic" w:hAnsi="Traditional Arabic" w:cs="Traditional Arabic"/>
          <w:sz w:val="24"/>
          <w:szCs w:val="24"/>
          <w:rtl/>
        </w:rPr>
      </w:pPr>
      <w:r w:rsidRPr="00881D47">
        <w:rPr>
          <w:rFonts w:ascii="Traditional Arabic" w:hAnsi="Traditional Arabic" w:cs="Traditional Arabic"/>
          <w:sz w:val="24"/>
          <w:szCs w:val="24"/>
          <w:rtl/>
        </w:rPr>
        <w:t>ويُسهم هذا المستوى المرتفع من التمثيل في الحد من التحيزات الإحصائية المرتبطة بحجم العينة، ويعزز من استقرار تقديرات معاملات الانحدار ودقة تفسير النتائج، لا سيما في الدراسات التطبيقية التي تستهدف تحليل علاقات سببية داخل سياق تنظيمي واحد. وبذلك، يتوافق تمثيل مجتمع الدراسة المتحقق مع المتطلبات الإحصائية اللازمة لإجراء التحليلات المخطط لها وفق النموذج النظري للدراسة، ويوفر أساسًا منهجيًا مناسبًا لاختبار العلاقات بين العمل عن بُعد والرضا الوظيفي والأداء الوظيفي في بيئة مركز الاتصال محل الدراسة</w:t>
      </w:r>
      <w:r w:rsidRPr="00881D47">
        <w:rPr>
          <w:rFonts w:ascii="Traditional Arabic" w:hAnsi="Traditional Arabic" w:cs="Traditional Arabic"/>
          <w:sz w:val="24"/>
          <w:szCs w:val="24"/>
        </w:rPr>
        <w:t>.</w:t>
      </w:r>
    </w:p>
    <w:p w14:paraId="0E3A2345" w14:textId="77777777" w:rsidR="00916C07" w:rsidRPr="00881D47" w:rsidRDefault="00916C07" w:rsidP="001B689C">
      <w:pPr>
        <w:rPr>
          <w:rFonts w:ascii="Traditional Arabic" w:hAnsi="Traditional Arabic" w:cs="Traditional Arabic"/>
          <w:sz w:val="24"/>
          <w:szCs w:val="24"/>
          <w:rtl/>
        </w:rPr>
      </w:pPr>
    </w:p>
    <w:p w14:paraId="14C048EB" w14:textId="26C80F2D" w:rsidR="00916C07" w:rsidRPr="00881D47" w:rsidRDefault="00916C07" w:rsidP="00916C07">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الأدبيات المنهجية في البحوث التنظيمية، يُعد حجم العينة المستخدم في هذه الدراسة (49 موظفًا) مناسبًا لإجراء تحليلات الانحدار واختبار علاقات الوساطة، لا سيما في دراسات الحالة شبه الشاملة التي تستهدف التعمق في ظاهرة محددة ضمن بيئة تنظيمية واحدة. وتشير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إلى أن تحليل الوساطة لا يشترط أحجام عينات كبيرة عندما يكون النموذج التحليلي واضحًا، والمتغيرات محددة بدقة، والعينة ممثّلة لمجتمع الدراسة، وهو ما ينطبق على الحالة الراهنة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أن اعتماد عينة شبه شاملة يقلّل من تحيز الاختيار، ويعزّز من موثوقية النتائج المستخلصة في إطار البيئة التشغيلية محل الدراسة، دون الادعاء بالتعميم الإحصائي خارج هذا السياق. وعليه، فإن حجم العينة يُعد كافيًا لتحقيق أهداف التحليل الكمي المقررة في هذه الدراسة، وبما ينسجم مع طبيعة نموذج الوساطة المستخدم وإجراءات التحليل الإحصائي المعتمدة</w:t>
      </w:r>
      <w:r w:rsidRPr="00881D47">
        <w:rPr>
          <w:rFonts w:ascii="Traditional Arabic" w:hAnsi="Traditional Arabic" w:cs="Traditional Arabic"/>
          <w:sz w:val="24"/>
          <w:szCs w:val="24"/>
        </w:rPr>
        <w:t>.</w:t>
      </w:r>
    </w:p>
    <w:p w14:paraId="067F62A5" w14:textId="31A85D88" w:rsidR="00E8012E" w:rsidRPr="00881D47" w:rsidRDefault="00E8012E" w:rsidP="001B689C">
      <w:pPr>
        <w:rPr>
          <w:rFonts w:ascii="Traditional Arabic" w:hAnsi="Traditional Arabic" w:cs="Traditional Arabic"/>
          <w:b/>
          <w:bCs/>
          <w:sz w:val="28"/>
          <w:szCs w:val="28"/>
          <w:rtl/>
        </w:rPr>
      </w:pPr>
    </w:p>
    <w:p w14:paraId="6E5E3186" w14:textId="77777777" w:rsidR="009E0C1E" w:rsidRPr="00881D47" w:rsidRDefault="009E0C1E" w:rsidP="004B64A2">
      <w:pPr>
        <w:rPr>
          <w:rFonts w:ascii="Traditional Arabic" w:hAnsi="Traditional Arabic" w:cs="Traditional Arabic"/>
          <w:b/>
          <w:bCs/>
          <w:sz w:val="28"/>
          <w:szCs w:val="28"/>
        </w:rPr>
      </w:pPr>
    </w:p>
    <w:p w14:paraId="5A93DC71" w14:textId="77777777" w:rsidR="003A3660" w:rsidRPr="00881D47" w:rsidRDefault="00E8012E" w:rsidP="003A3660">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3.4 </w:t>
      </w:r>
      <w:r w:rsidRPr="00881D47">
        <w:rPr>
          <w:rFonts w:ascii="Traditional Arabic" w:hAnsi="Traditional Arabic" w:cs="Traditional Arabic"/>
          <w:b/>
          <w:bCs/>
          <w:sz w:val="28"/>
          <w:szCs w:val="28"/>
          <w:rtl/>
        </w:rPr>
        <w:t>أداة الدراسة</w:t>
      </w:r>
      <w:r w:rsidRPr="00881D47">
        <w:rPr>
          <w:rFonts w:ascii="Traditional Arabic" w:hAnsi="Traditional Arabic" w:cs="Traditional Arabic"/>
          <w:sz w:val="24"/>
          <w:szCs w:val="24"/>
        </w:rPr>
        <w:br/>
      </w:r>
      <w:r w:rsidR="003A3660" w:rsidRPr="00881D47">
        <w:rPr>
          <w:rFonts w:ascii="Traditional Arabic" w:hAnsi="Traditional Arabic" w:cs="Traditional Arabic"/>
          <w:sz w:val="24"/>
          <w:szCs w:val="24"/>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003A3660" w:rsidRPr="00881D47">
        <w:rPr>
          <w:rFonts w:ascii="Traditional Arabic" w:hAnsi="Traditional Arabic" w:cs="Traditional Arabic"/>
          <w:sz w:val="24"/>
          <w:szCs w:val="24"/>
        </w:rPr>
        <w:t>: Gavoille (2022)</w:t>
      </w:r>
      <w:r w:rsidR="003A3660" w:rsidRPr="00881D47">
        <w:rPr>
          <w:rFonts w:ascii="Traditional Arabic" w:hAnsi="Traditional Arabic" w:cs="Traditional Arabic"/>
          <w:sz w:val="24"/>
          <w:szCs w:val="24"/>
          <w:rtl/>
        </w:rPr>
        <w:t xml:space="preserve">، </w:t>
      </w:r>
      <w:r w:rsidR="003A3660" w:rsidRPr="00881D47">
        <w:rPr>
          <w:rFonts w:ascii="Traditional Arabic" w:hAnsi="Traditional Arabic" w:cs="Traditional Arabic"/>
          <w:sz w:val="24"/>
          <w:szCs w:val="24"/>
        </w:rPr>
        <w:t>Gibbs et al. (2021)</w:t>
      </w:r>
      <w:r w:rsidR="003A3660" w:rsidRPr="00881D47">
        <w:rPr>
          <w:rFonts w:ascii="Traditional Arabic" w:hAnsi="Traditional Arabic" w:cs="Traditional Arabic"/>
          <w:sz w:val="24"/>
          <w:szCs w:val="24"/>
          <w:rtl/>
        </w:rPr>
        <w:t>، و</w:t>
      </w:r>
      <w:r w:rsidR="003A3660" w:rsidRPr="00881D47">
        <w:rPr>
          <w:rFonts w:ascii="Traditional Arabic" w:hAnsi="Traditional Arabic" w:cs="Traditional Arabic"/>
          <w:sz w:val="24"/>
          <w:szCs w:val="24"/>
        </w:rPr>
        <w:t xml:space="preserve">Al-Ghamdi, Al-Qarni, &amp; Al-Shunaifi (2023). </w:t>
      </w:r>
      <w:r w:rsidR="003A3660" w:rsidRPr="00881D47">
        <w:rPr>
          <w:rFonts w:ascii="Traditional Arabic" w:hAnsi="Traditional Arabic" w:cs="Traditional Arabic"/>
          <w:sz w:val="24"/>
          <w:szCs w:val="24"/>
          <w:rtl/>
        </w:rPr>
        <w:t>كما استند بناء الأداة إلى المؤشرات المقترحة في الأدبيات المتعلقة بقياس الأداء الوظيفي في بيئات العمل الرقمية، وبما ينسجم مع سياق مركز الاتصال في قطاع الأعمال بشركة موبايلي</w:t>
      </w:r>
      <w:r w:rsidR="003A3660" w:rsidRPr="00881D47">
        <w:rPr>
          <w:rFonts w:ascii="Traditional Arabic" w:hAnsi="Traditional Arabic" w:cs="Traditional Arabic"/>
          <w:sz w:val="24"/>
          <w:szCs w:val="24"/>
        </w:rPr>
        <w:t>.</w:t>
      </w:r>
    </w:p>
    <w:p w14:paraId="757CC6F2" w14:textId="43CD6696"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sz w:val="24"/>
          <w:szCs w:val="24"/>
          <w:rtl/>
        </w:rPr>
        <w:t>ولضمان صدق المحتوى، عُرضت الاستبانة على لجنة إشرافية ، وتم إدخال التعديلات اللازمة قبل التطبيق الميداني</w:t>
      </w:r>
      <w:r w:rsidRPr="00881D47">
        <w:rPr>
          <w:rFonts w:ascii="Traditional Arabic" w:hAnsi="Traditional Arabic" w:cs="Traditional Arabic"/>
          <w:sz w:val="24"/>
          <w:szCs w:val="24"/>
        </w:rPr>
        <w:t>.</w:t>
      </w:r>
    </w:p>
    <w:p w14:paraId="4EE92155"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sz w:val="24"/>
          <w:szCs w:val="24"/>
          <w:rtl/>
        </w:rPr>
        <w:t>اشتملت الاستبانة على ثلاثة محاور رئيسية تمثل المتغيرات الرئيسة للدراسة، إضافة إلى تسعة أسئلة ديموغرافية، وذلك على النحو الآتي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الأول: 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تناول قياس مرونة الجدولة، توفر البنية التحتية التقنية، وضوح السياسات، ومستوى الدعم الإداري أثناء العمل عن بُعد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المحور الثاني: الأداء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تضمّن بنودًا تقيس الإنتاجية، جودة الإنجاز، الالتزام بالمهام، والاتساق في الأداء اليومي وفق التقييم الذاتي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b/>
          <w:bCs/>
          <w:sz w:val="24"/>
          <w:szCs w:val="24"/>
        </w:rPr>
        <w:lastRenderedPageBreak/>
        <w:t xml:space="preserve">• </w:t>
      </w:r>
      <w:r w:rsidRPr="00881D47">
        <w:rPr>
          <w:rFonts w:ascii="Traditional Arabic" w:hAnsi="Traditional Arabic" w:cs="Traditional Arabic"/>
          <w:b/>
          <w:bCs/>
          <w:sz w:val="24"/>
          <w:szCs w:val="24"/>
          <w:rtl/>
        </w:rPr>
        <w:t>المحور الثالث: الرضا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ركّز على رضا الموظف عن بيئة العمل، العلاقات الداخلية، التقدير المهني، ووضوح المسار الوظيفي</w:t>
      </w:r>
      <w:r w:rsidRPr="00881D47">
        <w:rPr>
          <w:rFonts w:ascii="Traditional Arabic" w:hAnsi="Traditional Arabic" w:cs="Traditional Arabic"/>
          <w:sz w:val="24"/>
          <w:szCs w:val="24"/>
        </w:rPr>
        <w:t>.</w:t>
      </w:r>
    </w:p>
    <w:p w14:paraId="60B0979D"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صيغت جميع البنود بصيغة مغلقة باستخدام مقياس ليكرت الخماسي (1 = لا أوافق بشدة إلى 5 = أوافق بشدة)، وهو المقياس الذي توصِي به الأدبيات الإحصائية لقياس الاتجاهات والسلوكيات بدقة وموضوعية</w:t>
      </w:r>
      <w:r w:rsidRPr="00881D47">
        <w:rPr>
          <w:rFonts w:ascii="Traditional Arabic" w:hAnsi="Traditional Arabic" w:cs="Traditional Arabic"/>
          <w:sz w:val="24"/>
          <w:szCs w:val="24"/>
        </w:rPr>
        <w:t xml:space="preserve"> (Gliem &amp; Gliem, 2003). </w:t>
      </w:r>
      <w:r w:rsidRPr="00881D47">
        <w:rPr>
          <w:rFonts w:ascii="Traditional Arabic" w:hAnsi="Traditional Arabic" w:cs="Traditional Arabic"/>
          <w:sz w:val="24"/>
          <w:szCs w:val="24"/>
          <w:rtl/>
        </w:rPr>
        <w:t>وقد روعي في إعداد الأداة وضوح الصياغة وشمولية البنود لتغطية الأبعاد النظرية للمتغيرات الثلاثة بما يتناسب مع طبيعة بيئة مركز الاتصال</w:t>
      </w:r>
      <w:r w:rsidRPr="00881D47">
        <w:rPr>
          <w:rFonts w:ascii="Traditional Arabic" w:hAnsi="Traditional Arabic" w:cs="Traditional Arabic"/>
          <w:sz w:val="24"/>
          <w:szCs w:val="24"/>
        </w:rPr>
        <w:t>.</w:t>
      </w:r>
    </w:p>
    <w:p w14:paraId="2193A21E" w14:textId="77777777" w:rsidR="003A3660" w:rsidRPr="00881D47" w:rsidRDefault="003A3660" w:rsidP="003A3660">
      <w:pPr>
        <w:rPr>
          <w:rFonts w:ascii="Traditional Arabic" w:hAnsi="Traditional Arabic" w:cs="Traditional Arabic"/>
          <w:sz w:val="24"/>
          <w:szCs w:val="24"/>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169"/>
      </w:tblGrid>
      <w:tr w:rsidR="00E8012E" w:rsidRPr="00881D47" w14:paraId="2A92540D" w14:textId="77777777" w:rsidTr="00E02CCA">
        <w:trPr>
          <w:tblHeader/>
          <w:tblCellSpacing w:w="15" w:type="dxa"/>
          <w:jc w:val="right"/>
        </w:trPr>
        <w:tc>
          <w:tcPr>
            <w:tcW w:w="0" w:type="auto"/>
            <w:vAlign w:val="center"/>
            <w:hideMark/>
          </w:tcPr>
          <w:p w14:paraId="26519B1C" w14:textId="77777777" w:rsidR="00E8012E" w:rsidRPr="00881D47" w:rsidRDefault="00E8012E" w:rsidP="00E02CCA">
            <w:pPr>
              <w:jc w:val="center"/>
              <w:rPr>
                <w:rFonts w:ascii="Traditional Arabic" w:hAnsi="Traditional Arabic" w:cs="Traditional Arabic"/>
                <w:b/>
                <w:bCs/>
              </w:rPr>
            </w:pPr>
            <w:r w:rsidRPr="00881D47">
              <w:rPr>
                <w:rFonts w:ascii="Traditional Arabic" w:hAnsi="Traditional Arabic" w:cs="Traditional Arabic"/>
                <w:b/>
                <w:bCs/>
                <w:rtl/>
              </w:rPr>
              <w:t>المحور</w:t>
            </w:r>
          </w:p>
        </w:tc>
        <w:tc>
          <w:tcPr>
            <w:tcW w:w="0" w:type="auto"/>
            <w:vAlign w:val="center"/>
            <w:hideMark/>
          </w:tcPr>
          <w:p w14:paraId="23B84A01" w14:textId="77777777" w:rsidR="00E8012E" w:rsidRPr="00881D47" w:rsidRDefault="00E8012E" w:rsidP="00E02CCA">
            <w:pPr>
              <w:jc w:val="center"/>
              <w:rPr>
                <w:rFonts w:ascii="Traditional Arabic" w:hAnsi="Traditional Arabic" w:cs="Traditional Arabic"/>
                <w:b/>
                <w:bCs/>
              </w:rPr>
            </w:pPr>
            <w:r w:rsidRPr="00881D47">
              <w:rPr>
                <w:rFonts w:ascii="Traditional Arabic" w:hAnsi="Traditional Arabic" w:cs="Traditional Arabic"/>
                <w:b/>
                <w:bCs/>
                <w:rtl/>
              </w:rPr>
              <w:t>عدد البنود</w:t>
            </w:r>
          </w:p>
        </w:tc>
        <w:tc>
          <w:tcPr>
            <w:tcW w:w="0" w:type="auto"/>
            <w:vAlign w:val="center"/>
            <w:hideMark/>
          </w:tcPr>
          <w:p w14:paraId="6FFBD11E" w14:textId="77777777" w:rsidR="00E8012E" w:rsidRPr="00881D47" w:rsidRDefault="00E8012E" w:rsidP="00E02CCA">
            <w:pPr>
              <w:jc w:val="center"/>
              <w:rPr>
                <w:rFonts w:ascii="Traditional Arabic" w:hAnsi="Traditional Arabic" w:cs="Traditional Arabic"/>
                <w:b/>
                <w:bCs/>
              </w:rPr>
            </w:pPr>
            <w:r w:rsidRPr="00881D47">
              <w:rPr>
                <w:rFonts w:ascii="Traditional Arabic" w:hAnsi="Traditional Arabic" w:cs="Traditional Arabic"/>
                <w:b/>
                <w:bCs/>
                <w:rtl/>
              </w:rPr>
              <w:t>معامل كرونباخ ألفا</w:t>
            </w:r>
          </w:p>
        </w:tc>
      </w:tr>
      <w:tr w:rsidR="00E8012E" w:rsidRPr="00881D47" w14:paraId="028798E3" w14:textId="77777777" w:rsidTr="00E02CCA">
        <w:trPr>
          <w:tblCellSpacing w:w="15" w:type="dxa"/>
          <w:jc w:val="right"/>
        </w:trPr>
        <w:tc>
          <w:tcPr>
            <w:tcW w:w="0" w:type="auto"/>
            <w:vAlign w:val="center"/>
            <w:hideMark/>
          </w:tcPr>
          <w:p w14:paraId="4AAF3CC8"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tl/>
              </w:rPr>
              <w:t>العمل عن بُعد</w:t>
            </w:r>
          </w:p>
        </w:tc>
        <w:tc>
          <w:tcPr>
            <w:tcW w:w="0" w:type="auto"/>
            <w:vAlign w:val="center"/>
            <w:hideMark/>
          </w:tcPr>
          <w:p w14:paraId="3FBB9820"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AC7EACE"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0.9400</w:t>
            </w:r>
          </w:p>
        </w:tc>
      </w:tr>
      <w:tr w:rsidR="00E8012E" w:rsidRPr="00881D47" w14:paraId="07765DD2" w14:textId="77777777" w:rsidTr="00E02CCA">
        <w:trPr>
          <w:tblCellSpacing w:w="15" w:type="dxa"/>
          <w:jc w:val="right"/>
        </w:trPr>
        <w:tc>
          <w:tcPr>
            <w:tcW w:w="0" w:type="auto"/>
            <w:vAlign w:val="center"/>
            <w:hideMark/>
          </w:tcPr>
          <w:p w14:paraId="2700EAD9"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tl/>
              </w:rPr>
              <w:t>الأداء الوظيفي</w:t>
            </w:r>
          </w:p>
        </w:tc>
        <w:tc>
          <w:tcPr>
            <w:tcW w:w="0" w:type="auto"/>
            <w:vAlign w:val="center"/>
            <w:hideMark/>
          </w:tcPr>
          <w:p w14:paraId="693E4B04"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5D0D48A"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0.9545</w:t>
            </w:r>
          </w:p>
        </w:tc>
      </w:tr>
      <w:tr w:rsidR="00E8012E" w:rsidRPr="00881D47" w14:paraId="4B0788AE" w14:textId="77777777" w:rsidTr="00E02CCA">
        <w:trPr>
          <w:tblCellSpacing w:w="15" w:type="dxa"/>
          <w:jc w:val="right"/>
        </w:trPr>
        <w:tc>
          <w:tcPr>
            <w:tcW w:w="0" w:type="auto"/>
            <w:vAlign w:val="center"/>
            <w:hideMark/>
          </w:tcPr>
          <w:p w14:paraId="62F9F0CB"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tl/>
              </w:rPr>
              <w:t>الرضا الوظيفي</w:t>
            </w:r>
          </w:p>
        </w:tc>
        <w:tc>
          <w:tcPr>
            <w:tcW w:w="0" w:type="auto"/>
            <w:vAlign w:val="center"/>
            <w:hideMark/>
          </w:tcPr>
          <w:p w14:paraId="29977BBB"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3372828F" w14:textId="77777777" w:rsidR="00E8012E" w:rsidRPr="00881D47" w:rsidRDefault="00E8012E" w:rsidP="00E02CCA">
            <w:pPr>
              <w:jc w:val="center"/>
              <w:rPr>
                <w:rFonts w:ascii="Traditional Arabic" w:hAnsi="Traditional Arabic" w:cs="Traditional Arabic"/>
              </w:rPr>
            </w:pPr>
            <w:r w:rsidRPr="00881D47">
              <w:rPr>
                <w:rFonts w:ascii="Traditional Arabic" w:hAnsi="Traditional Arabic" w:cs="Traditional Arabic"/>
              </w:rPr>
              <w:t>0.8907</w:t>
            </w:r>
          </w:p>
        </w:tc>
      </w:tr>
    </w:tbl>
    <w:p w14:paraId="7B136827" w14:textId="77777777" w:rsidR="00E8012E" w:rsidRPr="00881D47" w:rsidRDefault="00E8012E" w:rsidP="00E8012E">
      <w:pPr>
        <w:rPr>
          <w:rFonts w:ascii="Traditional Arabic" w:hAnsi="Traditional Arabic" w:cs="Traditional Arabic"/>
          <w:sz w:val="24"/>
          <w:szCs w:val="24"/>
          <w:rtl/>
        </w:rPr>
      </w:pPr>
    </w:p>
    <w:p w14:paraId="31E5D818"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تظهر معاملات الثبات ارتفاع الاتساق الداخلي لجميع المحاور، إذ تجاوزت القيم الحد الأدنى المقبول وهو (0.70)، مما يؤكد صلاحية الأداة للتطبيق الميداني في مركز الاتصال بقطاع الأعمال في شركة موبايلي وفقًا للمعايير الإحصائية للبحوث الكمية</w:t>
      </w:r>
      <w:r w:rsidRPr="00881D47">
        <w:rPr>
          <w:rFonts w:ascii="Traditional Arabic" w:hAnsi="Traditional Arabic" w:cs="Traditional Arabic"/>
          <w:sz w:val="24"/>
          <w:szCs w:val="24"/>
        </w:rPr>
        <w:t>.</w:t>
      </w:r>
    </w:p>
    <w:p w14:paraId="318E7E41" w14:textId="77777777" w:rsidR="0000040F" w:rsidRPr="00881D47" w:rsidRDefault="0000040F" w:rsidP="003A3660">
      <w:pPr>
        <w:rPr>
          <w:rFonts w:ascii="Traditional Arabic" w:hAnsi="Traditional Arabic" w:cs="Traditional Arabic"/>
          <w:sz w:val="24"/>
          <w:szCs w:val="24"/>
        </w:rPr>
      </w:pPr>
    </w:p>
    <w:p w14:paraId="1776D98E"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b/>
          <w:bCs/>
          <w:sz w:val="28"/>
          <w:szCs w:val="28"/>
          <w:rtl/>
        </w:rPr>
        <w:t>آلية بناء الأداة واعتمادها والتحقق من صدقها وثباتها</w:t>
      </w:r>
      <w:r w:rsidRPr="00881D47">
        <w:rPr>
          <w:rFonts w:ascii="Traditional Arabic" w:hAnsi="Traditional Arabic" w:cs="Traditional Arabic"/>
          <w:b/>
          <w:bCs/>
          <w:sz w:val="24"/>
          <w:szCs w:val="24"/>
        </w:rPr>
        <w:br/>
      </w:r>
      <w:r w:rsidRPr="00881D47">
        <w:rPr>
          <w:rFonts w:ascii="Traditional Arabic" w:hAnsi="Traditional Arabic" w:cs="Traditional Arabic"/>
          <w:sz w:val="24"/>
          <w:szCs w:val="24"/>
          <w:rtl/>
        </w:rPr>
        <w:t>جرى بناء الاستبانة وفق إطار علمي ومنهجي دقيق، بدأ بصياغة بنود الأداة استنادًا إلى الإطار النظري للدراسة ومحاورها الرئيسة (العمل عن بُعد، الأداء الوظيفي، والرضا الوظيفي)، إضافة إلى مراجعة شاملة للأدبيات والدراسات السابقة ذات العلاقة بهدف ضمان توافق المؤشرات القياسية مع بيئة الدراسة وطبيعة مجتمعها. وتمت صياغة البنود بما يحقق وضوح المفاهيم، وملاءمة العبارات، واتساق الاتجاهات مع نموذج الدراسة وفرضياتها، مع اعتماد مقياس ليكرت الخماسي نظرًا لقدرته على قياس مستويات الاستجابة وتحويلها إلى بيانات كمية قابلة للتحليل الإحصائي</w:t>
      </w:r>
      <w:r w:rsidRPr="00881D47">
        <w:rPr>
          <w:rFonts w:ascii="Traditional Arabic" w:hAnsi="Traditional Arabic" w:cs="Traditional Arabic"/>
          <w:sz w:val="24"/>
          <w:szCs w:val="24"/>
        </w:rPr>
        <w:t>.</w:t>
      </w:r>
    </w:p>
    <w:p w14:paraId="4584DCCD"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sz w:val="24"/>
          <w:szCs w:val="24"/>
          <w:rtl/>
        </w:rPr>
        <w:t>عقب إعداد المسودة الأولية للاستبانة، عُدلت بعض البنود من حيث الصياغة والترتيب الداخلي لتصبح أكثر انسجامًا مع الأهداف البحثية ومتطلبات قياس المتغيرات. وتم اعتماد النسخة النهائية للاستبانة من قبل الجهة الأكاديمية المشرفة على الدراسة، وذلك بعد مراجعة محتواها وملاءمتها العلمية ومعالجة أي ملاحظات تتعلق بدقة التعبير أو ارتباط العبارات بمحاور الدراسة</w:t>
      </w:r>
      <w:r w:rsidRPr="00881D47">
        <w:rPr>
          <w:rFonts w:ascii="Traditional Arabic" w:hAnsi="Traditional Arabic" w:cs="Traditional Arabic"/>
          <w:sz w:val="24"/>
          <w:szCs w:val="24"/>
        </w:rPr>
        <w:t>.</w:t>
      </w:r>
    </w:p>
    <w:p w14:paraId="15177180" w14:textId="77777777" w:rsidR="005D5518" w:rsidRPr="00881D47" w:rsidRDefault="005D5518" w:rsidP="005D5518">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جودة الأداة قبل تعميمها على مجتمع الدراسة الأساسي، أُجري اختبار استطلاعي تجريبي</w:t>
      </w:r>
      <w:r w:rsidRPr="00881D47">
        <w:rPr>
          <w:rFonts w:ascii="Traditional Arabic" w:hAnsi="Traditional Arabic" w:cs="Traditional Arabic"/>
          <w:sz w:val="24"/>
          <w:szCs w:val="24"/>
        </w:rPr>
        <w:t xml:space="preserve"> (Pilot Test) </w:t>
      </w:r>
      <w:r w:rsidRPr="00881D47">
        <w:rPr>
          <w:rFonts w:ascii="Traditional Arabic" w:hAnsi="Traditional Arabic" w:cs="Traditional Arabic"/>
          <w:sz w:val="24"/>
          <w:szCs w:val="24"/>
          <w:rtl/>
        </w:rPr>
        <w:t>على عينة محدودة بهدف التأكد من وضوح البنود وسهولة فهمها وخلوها من اللبس. وأسفرت نتائج الاختبار عن مستوى مرتفع من الثبات وفق معامل كرونباخ ألفا، بما يعكس اتساق عبارات الأداة داخليًا وقدرتها على قياس المتغيرات محل الدراسة بصورة موثوقة. وبناءً على ذلك، صودق على اعتماد الاستبانة بصيغتها النهائية كأداة رسمية لجمع البيانات وتحليل علاقة العمل عن بُعد بالأداء الوظيفي، والتحقق من الدور الوسيط للرضا الوظيفي في بيئة مراكز الاتصال في المملكة العربية السعودية</w:t>
      </w:r>
      <w:r w:rsidRPr="00881D47">
        <w:rPr>
          <w:rFonts w:ascii="Traditional Arabic" w:hAnsi="Traditional Arabic" w:cs="Traditional Arabic"/>
          <w:sz w:val="24"/>
          <w:szCs w:val="24"/>
        </w:rPr>
        <w:t>.</w:t>
      </w:r>
    </w:p>
    <w:p w14:paraId="4BA36746" w14:textId="3F6A0AD9" w:rsidR="00E8012E" w:rsidRPr="00881D47" w:rsidRDefault="00E8012E" w:rsidP="005D5518">
      <w:pPr>
        <w:rPr>
          <w:rFonts w:ascii="Traditional Arabic" w:hAnsi="Traditional Arabic" w:cs="Traditional Arabic"/>
          <w:b/>
          <w:bCs/>
          <w:sz w:val="28"/>
          <w:szCs w:val="28"/>
          <w:rtl/>
        </w:rPr>
      </w:pPr>
    </w:p>
    <w:p w14:paraId="56BDD06E" w14:textId="77777777" w:rsidR="00E8012E" w:rsidRPr="00881D47" w:rsidRDefault="00E8012E" w:rsidP="00E8012E">
      <w:pPr>
        <w:rPr>
          <w:rFonts w:ascii="Traditional Arabic" w:hAnsi="Traditional Arabic" w:cs="Traditional Arabic"/>
          <w:b/>
          <w:bCs/>
          <w:sz w:val="28"/>
          <w:szCs w:val="28"/>
        </w:rPr>
      </w:pPr>
    </w:p>
    <w:p w14:paraId="1AD6FAA7" w14:textId="77777777" w:rsidR="00A627A8" w:rsidRPr="00881D47" w:rsidRDefault="00E8012E" w:rsidP="00A627A8">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3.5 </w:t>
      </w:r>
      <w:r w:rsidRPr="00881D47">
        <w:rPr>
          <w:rFonts w:ascii="Traditional Arabic" w:hAnsi="Traditional Arabic" w:cs="Traditional Arabic"/>
          <w:b/>
          <w:bCs/>
          <w:sz w:val="28"/>
          <w:szCs w:val="28"/>
          <w:rtl/>
        </w:rPr>
        <w:t>صدق وثبات الأداة</w:t>
      </w:r>
      <w:r w:rsidRPr="00881D47">
        <w:rPr>
          <w:rFonts w:ascii="Traditional Arabic" w:hAnsi="Traditional Arabic" w:cs="Traditional Arabic"/>
          <w:sz w:val="24"/>
          <w:szCs w:val="24"/>
        </w:rPr>
        <w:br/>
      </w:r>
      <w:r w:rsidR="00A627A8" w:rsidRPr="00881D47">
        <w:rPr>
          <w:rFonts w:ascii="Traditional Arabic" w:hAnsi="Traditional Arabic" w:cs="Traditional Arabic"/>
          <w:sz w:val="24"/>
          <w:szCs w:val="24"/>
          <w:rtl/>
        </w:rPr>
        <w:t>لضمان صدق أداة الدراسة، تم عرض الاستبانة بصيغتها الأولية على لجنة الإشراف الأكاديمي على أطروحة الدكتوراه، حيث قامت اللجنة بمراجعة بنود الاستبانة من حيث وضوح الصياغة، وسلامة البناء، ومدى ملاءمة العبارات لمتغيرات الدراسة وأهدافها، إضافة إلى توافقها مع طبيعة بيئة مراكز الاتصال في قطاع الأعمال بشركة موبايلي. وقد تم الأخذ بجميع ملاحظات لجنة الإشراف وإجراء التعديلات اللازمة عليها، إلى أن تم اعتماد الاستبانة بصيغتها النهائية رسميًا من قبل الإشراف الأكاديمي، بما يحقق صدق المحتوى ويعزز مواءمة الأداة مع السياق التطبيقي للدراسة</w:t>
      </w:r>
      <w:r w:rsidR="00A627A8" w:rsidRPr="00881D47">
        <w:rPr>
          <w:rFonts w:ascii="Traditional Arabic" w:hAnsi="Traditional Arabic" w:cs="Traditional Arabic"/>
          <w:sz w:val="24"/>
          <w:szCs w:val="24"/>
        </w:rPr>
        <w:t>.</w:t>
      </w:r>
    </w:p>
    <w:p w14:paraId="445AA70B" w14:textId="77777777" w:rsidR="00A627A8" w:rsidRPr="00881D47" w:rsidRDefault="00A627A8" w:rsidP="00A627A8">
      <w:pPr>
        <w:rPr>
          <w:rFonts w:ascii="Traditional Arabic" w:hAnsi="Traditional Arabic" w:cs="Traditional Arabic"/>
          <w:sz w:val="24"/>
          <w:szCs w:val="24"/>
        </w:rPr>
      </w:pPr>
      <w:r w:rsidRPr="00881D47">
        <w:rPr>
          <w:rFonts w:ascii="Traditional Arabic" w:hAnsi="Traditional Arabic" w:cs="Traditional Arabic"/>
          <w:sz w:val="24"/>
          <w:szCs w:val="24"/>
          <w:rtl/>
        </w:rPr>
        <w:t>أما فيما يتعلق بثبات الأداة، فقد جرى تطبيق اختبار استطلاعي</w:t>
      </w:r>
      <w:r w:rsidRPr="00881D47">
        <w:rPr>
          <w:rFonts w:ascii="Traditional Arabic" w:hAnsi="Traditional Arabic" w:cs="Traditional Arabic"/>
          <w:sz w:val="24"/>
          <w:szCs w:val="24"/>
        </w:rPr>
        <w:t xml:space="preserve"> (Pilot Test) </w:t>
      </w:r>
      <w:r w:rsidRPr="00881D47">
        <w:rPr>
          <w:rFonts w:ascii="Traditional Arabic" w:hAnsi="Traditional Arabic" w:cs="Traditional Arabic"/>
          <w:sz w:val="24"/>
          <w:szCs w:val="24"/>
          <w:rtl/>
        </w:rPr>
        <w:t>على عينة مستقلة بلغ حجمها (10) أفراد، وذلك في مرحلة سابقة لاعتماد التعديل النهائي لعنوان الدراسة ونطاق مجتمعها. وقد تم اختيار العينة الاستطلاعية من موظفين يعملون في بيئات مراكز اتصال مشابهة من حيث طبيعة المهام، ونمط العمل، ومتطلبات الأداء، بما يحقق درجة مناسبة من التشابه الوظيفي مع مجتمع الدراسة المعتمد لاحقًا، دون إدراج بياناتهم ضمن العينة الأساسية للدراسة</w:t>
      </w:r>
      <w:r w:rsidRPr="00881D47">
        <w:rPr>
          <w:rFonts w:ascii="Traditional Arabic" w:hAnsi="Traditional Arabic" w:cs="Traditional Arabic"/>
          <w:sz w:val="24"/>
          <w:szCs w:val="24"/>
        </w:rPr>
        <w:t>.</w:t>
      </w:r>
    </w:p>
    <w:p w14:paraId="64C72AAF" w14:textId="77777777" w:rsidR="00A627A8" w:rsidRPr="00881D47" w:rsidRDefault="00A627A8" w:rsidP="00A627A8">
      <w:pPr>
        <w:rPr>
          <w:rFonts w:ascii="Traditional Arabic" w:hAnsi="Traditional Arabic" w:cs="Traditional Arabic"/>
          <w:sz w:val="24"/>
          <w:szCs w:val="24"/>
        </w:rPr>
      </w:pPr>
      <w:r w:rsidRPr="00881D47">
        <w:rPr>
          <w:rFonts w:ascii="Traditional Arabic" w:hAnsi="Traditional Arabic" w:cs="Traditional Arabic"/>
          <w:sz w:val="24"/>
          <w:szCs w:val="24"/>
          <w:rtl/>
        </w:rPr>
        <w:t>وقد هدف هذا الاختبار الاستطلاعي إلى التحقق من الاتساق الداخلي لبنود الاستبانة والتأكد من ثباتها الإجرائي قبل تطبيقها ميدانيًا على العينة الرئيسة. وبناءً على بيانات العينة الاستطلاعية، تم حساب معامل كرونباخ ألفا</w:t>
      </w:r>
      <w:r w:rsidRPr="00881D47">
        <w:rPr>
          <w:rFonts w:ascii="Traditional Arabic" w:hAnsi="Traditional Arabic" w:cs="Traditional Arabic"/>
          <w:sz w:val="24"/>
          <w:szCs w:val="24"/>
        </w:rPr>
        <w:t xml:space="preserve"> (Cronbach’s Alpha)</w:t>
      </w:r>
      <w:r w:rsidRPr="00881D47">
        <w:rPr>
          <w:rFonts w:ascii="Traditional Arabic" w:hAnsi="Traditional Arabic" w:cs="Traditional Arabic"/>
          <w:sz w:val="24"/>
          <w:szCs w:val="24"/>
          <w:rtl/>
        </w:rPr>
        <w:t>، حيث تراوحت قيم الثبات لمحاور الدراسة بين (0.79) و(0.88)، وهي قيم تعكس مستوى ثبات مرتفعًا ومقبولًا إحصائيًا وفق المعايير المنهجية المعتمدة في الدراسات السلوكية والإدارية</w:t>
      </w:r>
      <w:r w:rsidRPr="00881D47">
        <w:rPr>
          <w:rFonts w:ascii="Traditional Arabic" w:hAnsi="Traditional Arabic" w:cs="Traditional Arabic"/>
          <w:sz w:val="24"/>
          <w:szCs w:val="24"/>
        </w:rPr>
        <w:t xml:space="preserve"> (Gleim &amp; Gleim, 2003).</w:t>
      </w:r>
    </w:p>
    <w:p w14:paraId="47BD65AC" w14:textId="77777777" w:rsidR="00A627A8" w:rsidRPr="00881D47" w:rsidRDefault="00A627A8" w:rsidP="00A627A8">
      <w:pPr>
        <w:rPr>
          <w:rFonts w:ascii="Traditional Arabic" w:hAnsi="Traditional Arabic" w:cs="Traditional Arabic"/>
          <w:sz w:val="24"/>
          <w:szCs w:val="24"/>
        </w:rPr>
      </w:pPr>
      <w:r w:rsidRPr="00881D47">
        <w:rPr>
          <w:rFonts w:ascii="Traditional Arabic" w:hAnsi="Traditional Arabic" w:cs="Traditional Arabic"/>
          <w:sz w:val="24"/>
          <w:szCs w:val="24"/>
          <w:rtl/>
        </w:rPr>
        <w:t>وبعد التأكد من صدق وثبات الأداة من خلال مراجعة لجنة الإشراف والدراسة الاستطلاعية، تم اعتماد الاستبانة بصيغتها النهائية وتطبيقها ميدانيًا على مجتمع الدراسة المعتمد، والمتمثل في موظفي مركز الاتصال بقطاع الأعمال في شركة موبايلي، دون إجراء أي تعديلات جوهرية على بنودها، بما يضمن اتساق القياس ودقة النتائج المستخلصة</w:t>
      </w:r>
      <w:r w:rsidRPr="00881D47">
        <w:rPr>
          <w:rFonts w:ascii="Traditional Arabic" w:hAnsi="Traditional Arabic" w:cs="Traditional Arabic"/>
          <w:sz w:val="24"/>
          <w:szCs w:val="24"/>
        </w:rPr>
        <w:t>.</w:t>
      </w:r>
    </w:p>
    <w:p w14:paraId="4C92AE61" w14:textId="47F2591E" w:rsidR="003A3660" w:rsidRPr="00881D47" w:rsidRDefault="003A3660" w:rsidP="00A627A8">
      <w:pPr>
        <w:rPr>
          <w:rFonts w:ascii="Traditional Arabic" w:hAnsi="Traditional Arabic" w:cs="Traditional Arabic"/>
          <w:sz w:val="24"/>
          <w:szCs w:val="24"/>
        </w:rPr>
      </w:pPr>
    </w:p>
    <w:p w14:paraId="1519DDE9"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نتائج التطبيق التجريبي للاستبانة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في إطار التحقق من صلاحية الأداة قبل تطبيقها على العينة الرئيسة، تم تنفيذ اختبار تجريبي أولي على عينة استطلاعية من عشرة موظفين يعملون في مركز الاتصال ذاته، مع استبعادهم من العينة النهائية. وقد استكمل جميع المشاركين الإجابة على جميع البنود دون وجود بيانات مفقودة، وبزمن استجابة تراوح بين (5–7) دقائق، ولم تُسجَّل أي صعوبات تقنية أو مشكلات في الفهم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وبناءً على نتائج الاختبار التجريبي، لم تستدعِ الأداة إجراء أي تعديل أو حذف أو إضافة، وتم اعتماد النسخة كما هي للتطبيق على مجتمع الدراسة. وتُعد هذه النتائج مؤشرًا داعمًا لصدق الأداة من حيث اتساق البنود ووضوحها وسهولة تطبيقها</w:t>
      </w:r>
      <w:r w:rsidRPr="00881D47">
        <w:rPr>
          <w:rFonts w:ascii="Traditional Arabic" w:hAnsi="Traditional Arabic" w:cs="Traditional Arabic"/>
          <w:sz w:val="24"/>
          <w:szCs w:val="24"/>
        </w:rPr>
        <w:t>.</w:t>
      </w:r>
    </w:p>
    <w:p w14:paraId="78DED19B" w14:textId="1C62F7D5" w:rsidR="00E8012E" w:rsidRPr="00881D47" w:rsidRDefault="00E8012E" w:rsidP="003A3660">
      <w:pPr>
        <w:rPr>
          <w:rFonts w:ascii="Traditional Arabic" w:hAnsi="Traditional Arabic" w:cs="Traditional Arabic"/>
          <w:b/>
          <w:bCs/>
          <w:sz w:val="24"/>
          <w:szCs w:val="24"/>
          <w:rtl/>
        </w:rPr>
      </w:pPr>
    </w:p>
    <w:p w14:paraId="171C1E39" w14:textId="77777777" w:rsidR="00E8012E" w:rsidRPr="00881D47" w:rsidRDefault="00E8012E" w:rsidP="00E8012E">
      <w:pPr>
        <w:rPr>
          <w:rFonts w:ascii="Traditional Arabic" w:hAnsi="Traditional Arabic" w:cs="Traditional Arabic"/>
          <w:sz w:val="24"/>
          <w:szCs w:val="24"/>
          <w:rtl/>
        </w:rPr>
      </w:pPr>
    </w:p>
    <w:p w14:paraId="2CC02E60" w14:textId="77777777" w:rsidR="00E8012E" w:rsidRPr="00881D47" w:rsidRDefault="00E8012E" w:rsidP="00E8012E">
      <w:pPr>
        <w:rPr>
          <w:rFonts w:ascii="Traditional Arabic" w:hAnsi="Traditional Arabic" w:cs="Traditional Arabic"/>
          <w:b/>
          <w:bCs/>
          <w:sz w:val="28"/>
          <w:szCs w:val="28"/>
        </w:rPr>
      </w:pPr>
      <w:r w:rsidRPr="00881D47">
        <w:rPr>
          <w:rFonts w:ascii="Traditional Arabic" w:hAnsi="Traditional Arabic" w:cs="Traditional Arabic"/>
          <w:b/>
          <w:bCs/>
          <w:sz w:val="24"/>
          <w:szCs w:val="24"/>
        </w:rPr>
        <w:object w:dxaOrig="7731" w:dyaOrig="2756"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136.5pt" o:ole="">
            <v:imagedata r:id="rId12" o:title=""/>
          </v:shape>
          <o:OLEObject Type="Embed" ProgID="Excel.Sheet.12" ShapeID="_x0000_i1025" DrawAspect="Content" ObjectID="_1836829989" r:id="rId13"/>
        </w:object>
      </w:r>
    </w:p>
    <w:p w14:paraId="63BFDF28" w14:textId="77777777" w:rsidR="00E8012E" w:rsidRPr="00881D47" w:rsidRDefault="00E8012E" w:rsidP="00E8012E">
      <w:pPr>
        <w:rPr>
          <w:rFonts w:ascii="Traditional Arabic" w:hAnsi="Traditional Arabic" w:cs="Traditional Arabic"/>
          <w:b/>
          <w:bCs/>
          <w:sz w:val="28"/>
          <w:szCs w:val="28"/>
          <w:rtl/>
        </w:rPr>
      </w:pPr>
    </w:p>
    <w:p w14:paraId="52E0E9E8" w14:textId="34D9076F" w:rsidR="00E8012E" w:rsidRPr="00881D47" w:rsidRDefault="00916C07"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3.6 </w:t>
      </w:r>
      <w:r w:rsidR="00E8012E" w:rsidRPr="00881D47">
        <w:rPr>
          <w:rFonts w:ascii="Traditional Arabic" w:hAnsi="Traditional Arabic" w:cs="Traditional Arabic"/>
          <w:b/>
          <w:bCs/>
          <w:sz w:val="28"/>
          <w:szCs w:val="28"/>
          <w:rtl/>
        </w:rPr>
        <w:t>المتغيرات</w:t>
      </w:r>
    </w:p>
    <w:p w14:paraId="4D6AC314" w14:textId="77777777" w:rsidR="003A3660" w:rsidRPr="00881D47" w:rsidRDefault="003A3660" w:rsidP="003A3660">
      <w:pPr>
        <w:rPr>
          <w:rFonts w:ascii="Traditional Arabic" w:hAnsi="Traditional Arabic" w:cs="Traditional Arabic"/>
          <w:sz w:val="24"/>
          <w:szCs w:val="24"/>
          <w:rtl/>
        </w:rPr>
      </w:pPr>
      <w:r w:rsidRPr="00881D47">
        <w:rPr>
          <w:rFonts w:ascii="Traditional Arabic" w:hAnsi="Traditional Arabic" w:cs="Traditional Arabic"/>
          <w:sz w:val="24"/>
          <w:szCs w:val="24"/>
          <w:rtl/>
        </w:rPr>
        <w:t>تعتمد الدراسة الحالية على نموذج سببي يتضمن ثلاثة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881D47">
        <w:rPr>
          <w:rFonts w:ascii="Traditional Arabic" w:hAnsi="Traditional Arabic" w:cs="Traditional Arabic"/>
          <w:sz w:val="24"/>
          <w:szCs w:val="24"/>
        </w:rPr>
        <w:t xml:space="preserve"> (Gavoille, 2022; Gibbs et al., 2021; Alghamdi, Alqarni, &amp; Alshunaifi, 2023).</w:t>
      </w:r>
    </w:p>
    <w:p w14:paraId="27894C81" w14:textId="77777777" w:rsidR="003A3660" w:rsidRPr="00881D47" w:rsidRDefault="003A3660" w:rsidP="003A3660">
      <w:pPr>
        <w:rPr>
          <w:rFonts w:ascii="Traditional Arabic" w:hAnsi="Traditional Arabic" w:cs="Traditional Arabic"/>
          <w:sz w:val="24"/>
          <w:szCs w:val="24"/>
        </w:rPr>
      </w:pPr>
    </w:p>
    <w:p w14:paraId="13CAAF6F" w14:textId="77777777"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المستقل</w:t>
      </w:r>
      <w:r w:rsidRPr="00881D47">
        <w:rPr>
          <w:rFonts w:ascii="Traditional Arabic" w:hAnsi="Traditional Arabic" w:cs="Traditional Arabic"/>
          <w:b/>
          <w:bCs/>
          <w:sz w:val="24"/>
          <w:szCs w:val="24"/>
        </w:rPr>
        <w:t xml:space="preserve"> (Independent Variable): </w:t>
      </w:r>
      <w:r w:rsidRPr="00881D47">
        <w:rPr>
          <w:rFonts w:ascii="Traditional Arabic" w:hAnsi="Traditional Arabic" w:cs="Traditional Arabic"/>
          <w:b/>
          <w:bCs/>
          <w:sz w:val="24"/>
          <w:szCs w:val="24"/>
          <w:rtl/>
        </w:rPr>
        <w:t>العمل عن بُعد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يسهم في تعزيز الإنتاجية وتقليل الضغوط التشغيلية</w:t>
      </w:r>
      <w:r w:rsidRPr="00881D47">
        <w:rPr>
          <w:rFonts w:ascii="Traditional Arabic" w:hAnsi="Traditional Arabic" w:cs="Traditional Arabic"/>
          <w:sz w:val="24"/>
          <w:szCs w:val="24"/>
        </w:rPr>
        <w:t xml:space="preserve"> (Gibbs et al., 2021; Gavoille, 2022). </w:t>
      </w:r>
      <w:r w:rsidRPr="00881D47">
        <w:rPr>
          <w:rFonts w:ascii="Traditional Arabic" w:hAnsi="Traditional Arabic" w:cs="Traditional Arabic"/>
          <w:sz w:val="24"/>
          <w:szCs w:val="24"/>
          <w:rtl/>
        </w:rPr>
        <w:t>كما بينت الأدبيات أن تطبيق ترتيبات العمل من المنزل في بيئات الاتصال الرقمية يدعم تحسين الأداء عند وجود دعم تقني وإداري فعّال</w:t>
      </w:r>
      <w:r w:rsidRPr="00881D47">
        <w:rPr>
          <w:rFonts w:ascii="Traditional Arabic" w:hAnsi="Traditional Arabic" w:cs="Traditional Arabic"/>
          <w:sz w:val="24"/>
          <w:szCs w:val="24"/>
        </w:rPr>
        <w:t xml:space="preserve"> (Bloom et al., 2013).</w:t>
      </w:r>
    </w:p>
    <w:p w14:paraId="54FA7693" w14:textId="77777777" w:rsidR="003A3660" w:rsidRPr="00881D47" w:rsidRDefault="003A3660" w:rsidP="003A3660">
      <w:pPr>
        <w:rPr>
          <w:rFonts w:ascii="Traditional Arabic" w:hAnsi="Traditional Arabic" w:cs="Traditional Arabic"/>
          <w:b/>
          <w:bCs/>
          <w:sz w:val="24"/>
          <w:szCs w:val="24"/>
          <w:rtl/>
        </w:rPr>
      </w:pPr>
    </w:p>
    <w:p w14:paraId="61B8EEA5" w14:textId="5948B2A6"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الوسيط</w:t>
      </w:r>
      <w:r w:rsidRPr="00881D47">
        <w:rPr>
          <w:rFonts w:ascii="Traditional Arabic" w:hAnsi="Traditional Arabic" w:cs="Traditional Arabic"/>
          <w:b/>
          <w:bCs/>
          <w:sz w:val="24"/>
          <w:szCs w:val="24"/>
        </w:rPr>
        <w:t xml:space="preserve"> (Mediating Variable): </w:t>
      </w:r>
      <w:r w:rsidRPr="00881D47">
        <w:rPr>
          <w:rFonts w:ascii="Traditional Arabic" w:hAnsi="Traditional Arabic" w:cs="Traditional Arabic"/>
          <w:b/>
          <w:bCs/>
          <w:sz w:val="24"/>
          <w:szCs w:val="24"/>
          <w:rtl/>
        </w:rPr>
        <w:t>الرضا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يُعد الرضا الوظيفي متغيرًا وسيطًا يفسّر العلاقة بين العمل عن بُعد والأداء الوظيفي، ويُقاس عبر مؤشرات تشمل التقدير المهني، وجودة العلاقات الداخلية، والتوازن بين العمل والحياة، ووضوح المسار المهني. وقد أوضحت الأدبيات أن للرضا دورًا جوهريًا في تفسير الآثار غير المباشرة لترتيبات العمل المرن على الأداء</w:t>
      </w:r>
      <w:r w:rsidRPr="00881D47">
        <w:rPr>
          <w:rFonts w:ascii="Traditional Arabic" w:hAnsi="Traditional Arabic" w:cs="Traditional Arabic"/>
          <w:sz w:val="24"/>
          <w:szCs w:val="24"/>
        </w:rPr>
        <w:t xml:space="preserve"> (Baron &amp; Kenny, 1986; Alghamdi et al., 2023).</w:t>
      </w:r>
    </w:p>
    <w:p w14:paraId="52A14007" w14:textId="77777777" w:rsidR="003A3660" w:rsidRPr="00881D47" w:rsidRDefault="003A3660" w:rsidP="003A3660">
      <w:pPr>
        <w:rPr>
          <w:rFonts w:ascii="Traditional Arabic" w:hAnsi="Traditional Arabic" w:cs="Traditional Arabic"/>
          <w:b/>
          <w:bCs/>
          <w:sz w:val="24"/>
          <w:szCs w:val="24"/>
          <w:rtl/>
        </w:rPr>
      </w:pPr>
    </w:p>
    <w:p w14:paraId="0EA8080F" w14:textId="27A3D14D" w:rsidR="003A3660" w:rsidRPr="00881D47" w:rsidRDefault="003A3660" w:rsidP="003A3660">
      <w:pPr>
        <w:rPr>
          <w:rFonts w:ascii="Traditional Arabic" w:hAnsi="Traditional Arabic" w:cs="Traditional Arabic"/>
          <w:sz w:val="24"/>
          <w:szCs w:val="24"/>
        </w:rPr>
      </w:pPr>
      <w:r w:rsidRPr="00881D47">
        <w:rPr>
          <w:rFonts w:ascii="Traditional Arabic" w:hAnsi="Traditional Arabic" w:cs="Traditional Arabic"/>
          <w:b/>
          <w:bCs/>
          <w:sz w:val="24"/>
          <w:szCs w:val="24"/>
          <w:rtl/>
        </w:rPr>
        <w:t>المتغير التابع</w:t>
      </w:r>
      <w:r w:rsidRPr="00881D47">
        <w:rPr>
          <w:rFonts w:ascii="Traditional Arabic" w:hAnsi="Traditional Arabic" w:cs="Traditional Arabic"/>
          <w:b/>
          <w:bCs/>
          <w:sz w:val="24"/>
          <w:szCs w:val="24"/>
        </w:rPr>
        <w:t xml:space="preserve"> (Dependent Variable): </w:t>
      </w:r>
      <w:r w:rsidRPr="00881D47">
        <w:rPr>
          <w:rFonts w:ascii="Traditional Arabic" w:hAnsi="Traditional Arabic" w:cs="Traditional Arabic"/>
          <w:b/>
          <w:bCs/>
          <w:sz w:val="24"/>
          <w:szCs w:val="24"/>
          <w:rtl/>
        </w:rPr>
        <w:t>الأداء الوظيفي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يمثل الأداء الوظيفي المتغير التابع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يتحسن عندما تتكامل بيئة العمل الرقمية مع سياسات مرنة تتيح للموظف التوازن الوظيفي والدعم التنظيمي المناسب</w:t>
      </w:r>
      <w:r w:rsidRPr="00881D47">
        <w:rPr>
          <w:rFonts w:ascii="Traditional Arabic" w:hAnsi="Traditional Arabic" w:cs="Traditional Arabic"/>
          <w:sz w:val="24"/>
          <w:szCs w:val="24"/>
        </w:rPr>
        <w:t xml:space="preserve"> (</w:t>
      </w:r>
      <w:r w:rsidRPr="00881D47">
        <w:rPr>
          <w:rFonts w:ascii="Traditional Arabic" w:hAnsi="Traditional Arabic" w:cs="Traditional Arabic"/>
          <w:i/>
          <w:iCs/>
          <w:sz w:val="24"/>
          <w:szCs w:val="24"/>
        </w:rPr>
        <w:t>The Role of Remote Work in Enhancing Employee Productivity</w:t>
      </w:r>
      <w:r w:rsidRPr="00881D47">
        <w:rPr>
          <w:rFonts w:ascii="Traditional Arabic" w:hAnsi="Traditional Arabic" w:cs="Traditional Arabic"/>
          <w:sz w:val="24"/>
          <w:szCs w:val="24"/>
        </w:rPr>
        <w:t>, 2022).</w:t>
      </w:r>
    </w:p>
    <w:p w14:paraId="73360E0B" w14:textId="0D65968E" w:rsidR="00E8012E" w:rsidRPr="00881D47" w:rsidRDefault="008954DA" w:rsidP="008954DA">
      <w:pPr>
        <w:rPr>
          <w:rFonts w:ascii="Traditional Arabic" w:hAnsi="Traditional Arabic" w:cs="Traditional Arabic"/>
          <w:sz w:val="24"/>
          <w:szCs w:val="24"/>
          <w:rtl/>
        </w:rPr>
      </w:pPr>
      <w:r w:rsidRPr="00881D47">
        <w:rPr>
          <w:rFonts w:ascii="Traditional Arabic" w:hAnsi="Traditional Arabic" w:cs="Traditional Arabic"/>
          <w:sz w:val="24"/>
          <w:szCs w:val="24"/>
          <w:rtl/>
        </w:rPr>
        <w:t>وسيُختبر النموذج السببي باستخدام تحليل الوساطة الإحصائية</w:t>
      </w:r>
      <w:r w:rsidRPr="00881D47">
        <w:rPr>
          <w:rFonts w:ascii="Traditional Arabic" w:hAnsi="Traditional Arabic" w:cs="Traditional Arabic"/>
          <w:sz w:val="24"/>
          <w:szCs w:val="24"/>
        </w:rPr>
        <w:t xml:space="preserve"> (Mediation Analysis) </w:t>
      </w:r>
      <w:r w:rsidRPr="00881D47">
        <w:rPr>
          <w:rFonts w:ascii="Traditional Arabic" w:hAnsi="Traditional Arabic" w:cs="Traditional Arabic"/>
          <w:sz w:val="24"/>
          <w:szCs w:val="24"/>
          <w:rtl/>
        </w:rPr>
        <w:t>لقياس الأثر غير المباشر المحتمل للعمل عن بُعد على الأداء الوظيفي عبر الرضا الوظيفي، وذلك بالاعتماد على المنهجية الكلاسيكية التي قدمها</w:t>
      </w:r>
      <w:r w:rsidRPr="00881D47">
        <w:rPr>
          <w:rFonts w:ascii="Traditional Arabic" w:hAnsi="Traditional Arabic" w:cs="Traditional Arabic"/>
          <w:sz w:val="24"/>
          <w:szCs w:val="24"/>
        </w:rPr>
        <w:t xml:space="preserve"> Baron and Kenny </w:t>
      </w:r>
      <w:r w:rsidRPr="00881D47">
        <w:rPr>
          <w:rFonts w:ascii="Traditional Arabic" w:hAnsi="Traditional Arabic" w:cs="Traditional Arabic"/>
          <w:sz w:val="24"/>
          <w:szCs w:val="24"/>
        </w:rPr>
        <w:lastRenderedPageBreak/>
        <w:t>(1986)</w:t>
      </w:r>
      <w:r w:rsidRPr="00881D47">
        <w:rPr>
          <w:rFonts w:ascii="Traditional Arabic" w:hAnsi="Traditional Arabic" w:cs="Traditional Arabic"/>
          <w:sz w:val="24"/>
          <w:szCs w:val="24"/>
          <w:rtl/>
        </w:rPr>
        <w:t>، والتي تقوم على تحليل نماذج الانحدار المتتابعة للتحقق من الشروط الثلاثة الرئيسة للوساطة الإحصائية، وقياس كلٍّ من التأثير المباشر وغير المباشر بين متغيرات الدراسة</w:t>
      </w:r>
      <w:r w:rsidRPr="00881D47">
        <w:rPr>
          <w:rFonts w:ascii="Traditional Arabic" w:hAnsi="Traditional Arabic" w:cs="Traditional Arabic"/>
          <w:sz w:val="24"/>
          <w:szCs w:val="24"/>
        </w:rPr>
        <w:t>.</w:t>
      </w:r>
    </w:p>
    <w:p w14:paraId="7BC5B1C8" w14:textId="77777777" w:rsidR="00E8012E" w:rsidRPr="00881D47" w:rsidRDefault="00E8012E" w:rsidP="00E8012E">
      <w:pPr>
        <w:rPr>
          <w:rFonts w:ascii="Traditional Arabic" w:hAnsi="Traditional Arabic" w:cs="Traditional Arabic"/>
          <w:b/>
          <w:bCs/>
          <w:sz w:val="28"/>
          <w:szCs w:val="28"/>
        </w:rPr>
      </w:pPr>
    </w:p>
    <w:p w14:paraId="6A42342C" w14:textId="642984DB" w:rsidR="00E8012E" w:rsidRPr="00881D47" w:rsidRDefault="00916C07" w:rsidP="00E8012E">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3.7 </w:t>
      </w:r>
      <w:r w:rsidR="00E8012E" w:rsidRPr="00881D47">
        <w:rPr>
          <w:rFonts w:ascii="Traditional Arabic" w:hAnsi="Traditional Arabic" w:cs="Traditional Arabic"/>
          <w:b/>
          <w:bCs/>
          <w:sz w:val="28"/>
          <w:szCs w:val="28"/>
          <w:rtl/>
        </w:rPr>
        <w:t>إجراءات تنفيذ الدراسة</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الإلكترونية) على أفراد مجتمع الدراسة المتمثلين في موظفي مركز الاتصال بقطاع الأعمال في شركة موبايلي</w:t>
      </w:r>
      <w:r w:rsidR="00E8012E" w:rsidRPr="00881D47">
        <w:rPr>
          <w:rFonts w:ascii="Traditional Arabic" w:hAnsi="Traditional Arabic" w:cs="Traditional Arabic"/>
          <w:sz w:val="24"/>
          <w:szCs w:val="24"/>
        </w:rPr>
        <w:t>.</w:t>
      </w:r>
      <w:r w:rsidR="00E8012E" w:rsidRPr="00881D47">
        <w:rPr>
          <w:rFonts w:ascii="Traditional Arabic" w:hAnsi="Traditional Arabic" w:cs="Traditional Arabic"/>
          <w:sz w:val="24"/>
          <w:szCs w:val="24"/>
        </w:rPr>
        <w:br/>
      </w:r>
      <w:r w:rsidR="00E8012E" w:rsidRPr="00881D47">
        <w:rPr>
          <w:rFonts w:ascii="Traditional Arabic" w:hAnsi="Traditional Arabic" w:cs="Traditional Arabic"/>
          <w:sz w:val="24"/>
          <w:szCs w:val="24"/>
          <w:rtl/>
        </w:rPr>
        <w:t>وسيُراعى في تنفيذ هذه المرحلة التنسيق المسبق، قدر الإمكان، مع الجهات المعنية داخل الشركة، مثل إدارة الموارد البشرية والإدارات التشغيلية ذات العلاقة، مع الالتزام الكامل بالسياسات التنظيمية وضوابط السرية المهنية</w:t>
      </w:r>
      <w:r w:rsidR="00E8012E" w:rsidRPr="00881D47">
        <w:rPr>
          <w:rFonts w:ascii="Traditional Arabic" w:hAnsi="Traditional Arabic" w:cs="Traditional Arabic"/>
          <w:sz w:val="24"/>
          <w:szCs w:val="24"/>
        </w:rPr>
        <w:t>.</w:t>
      </w:r>
    </w:p>
    <w:p w14:paraId="08D87931"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سيتّبع الباحث إجراءات محددة للتقليل من التحيّز الذاتي في جمع البيانات، وذلك من خلال</w:t>
      </w:r>
      <w:r w:rsidRPr="00881D47">
        <w:rPr>
          <w:rFonts w:ascii="Traditional Arabic" w:hAnsi="Traditional Arabic" w:cs="Traditional Arabic"/>
          <w:sz w:val="24"/>
          <w:szCs w:val="24"/>
        </w:rPr>
        <w:t>:</w:t>
      </w:r>
    </w:p>
    <w:p w14:paraId="73AE1448"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استخدام رابط إلكتروني موحّد للاستبانة لا يتطلب أي تواصل شخصي مباشر مع المشاركين؛</w:t>
      </w:r>
    </w:p>
    <w:p w14:paraId="784CF2EF"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تجنّب توجيه أي تعليمات أو تفسيرات إضافية خارج نص الاستبانة الرسمي؛</w:t>
      </w:r>
    </w:p>
    <w:p w14:paraId="3B10A081"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تعميم الرابط على مختلف الفئات الوظيفية داخل مركز الاتصال لضمان تمثيل شامل وحيادي؛</w:t>
      </w:r>
    </w:p>
    <w:p w14:paraId="07EA3B13" w14:textId="77777777" w:rsidR="00E8012E" w:rsidRPr="00881D47" w:rsidRDefault="00E8012E" w:rsidP="00E8012E">
      <w:pPr>
        <w:numPr>
          <w:ilvl w:val="0"/>
          <w:numId w:val="17"/>
        </w:numPr>
        <w:rPr>
          <w:rFonts w:ascii="Traditional Arabic" w:hAnsi="Traditional Arabic" w:cs="Traditional Arabic"/>
          <w:sz w:val="24"/>
          <w:szCs w:val="24"/>
        </w:rPr>
      </w:pPr>
      <w:r w:rsidRPr="00881D47">
        <w:rPr>
          <w:rFonts w:ascii="Traditional Arabic" w:hAnsi="Traditional Arabic" w:cs="Traditional Arabic"/>
          <w:sz w:val="24"/>
          <w:szCs w:val="24"/>
          <w:rtl/>
        </w:rPr>
        <w:t>عدم تعقّب الهوية أو تتبّع استجابات الأفراد بأي شكل</w:t>
      </w:r>
      <w:r w:rsidRPr="00881D47">
        <w:rPr>
          <w:rFonts w:ascii="Traditional Arabic" w:hAnsi="Traditional Arabic" w:cs="Traditional Arabic"/>
          <w:sz w:val="24"/>
          <w:szCs w:val="24"/>
        </w:rPr>
        <w:t>.</w:t>
      </w:r>
    </w:p>
    <w:p w14:paraId="3FE902F2"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ونظرًا لأن الدراسة تقتصر على مركز الاتصال في قطاع الأعمال بشركة موبايلي، سيتم توزيع الاستبانة عبر القنوات المهنية الإلكترونية الداخلية المعتمدة في الشركة، مثل البريد المؤسسي والمنصات الرقمية </w:t>
      </w:r>
      <w:r w:rsidRPr="00881D47">
        <w:rPr>
          <w:rFonts w:ascii="Traditional Arabic" w:hAnsi="Traditional Arabic" w:cs="Traditional Arabic"/>
          <w:i/>
          <w:iCs/>
          <w:sz w:val="24"/>
          <w:szCs w:val="24"/>
        </w:rPr>
        <w:t>(Microsoft Teams)</w:t>
      </w:r>
      <w:r w:rsidRPr="00881D47">
        <w:rPr>
          <w:rFonts w:ascii="Traditional Arabic" w:hAnsi="Traditional Arabic" w:cs="Traditional Arabic"/>
          <w:sz w:val="24"/>
          <w:szCs w:val="24"/>
          <w:rtl/>
        </w:rPr>
        <w:t>، بما يضمن وصولها إلى جميع الفئات المستهدفة من الموظفين</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وسيتضمن نموذج الاستبانة رسالة تعريفية موجزة توضّح هدف الدراسة، وهوية الباحث، وطبيعة المشاركة الطوعية، مع تأكيد واضح على أن جميع البيانات تُستخدم لأغراض بحثية فقط وبشكل سري تام</w:t>
      </w:r>
      <w:r w:rsidRPr="00881D47">
        <w:rPr>
          <w:rFonts w:ascii="Traditional Arabic" w:hAnsi="Traditional Arabic" w:cs="Traditional Arabic"/>
          <w:sz w:val="24"/>
          <w:szCs w:val="24"/>
        </w:rPr>
        <w:t>.</w:t>
      </w:r>
    </w:p>
    <w:p w14:paraId="6922DCD9"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كما يُخطط الباحث لتخصيص فترة زمنية مناسبة لجمع البيانات تتيح تحقيق تمثيل كافٍ للفئات الوظيفية المستهدفة، مع الالتزام بالإطار الزمني العام لخطة البحث</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وسيحرص الباحث على حفظ الردود في ملفات إلكترونية مؤمنة، والتعامل معها بسرّية تامة، التزامًا بالضوابط الأخلاقية الواردة في </w:t>
      </w:r>
      <w:r w:rsidRPr="00881D47">
        <w:rPr>
          <w:rFonts w:ascii="Traditional Arabic" w:hAnsi="Traditional Arabic" w:cs="Traditional Arabic"/>
          <w:b/>
          <w:bCs/>
          <w:sz w:val="24"/>
          <w:szCs w:val="24"/>
          <w:rtl/>
        </w:rPr>
        <w:t>دليل جامعة ميدأوشن</w:t>
      </w:r>
      <w:r w:rsidRPr="00881D47">
        <w:rPr>
          <w:rFonts w:ascii="Traditional Arabic" w:hAnsi="Traditional Arabic" w:cs="Traditional Arabic"/>
          <w:b/>
          <w:bCs/>
          <w:sz w:val="24"/>
          <w:szCs w:val="24"/>
        </w:rPr>
        <w:t xml:space="preserve"> (2025)</w:t>
      </w:r>
      <w:r w:rsidRPr="00881D47">
        <w:rPr>
          <w:rFonts w:ascii="Traditional Arabic" w:hAnsi="Traditional Arabic" w:cs="Traditional Arabic"/>
          <w:sz w:val="24"/>
          <w:szCs w:val="24"/>
          <w:rtl/>
        </w:rPr>
        <w:t xml:space="preserve">، والتوصيات المنهجية لبحوث الإدارة الميدانية كما وردت في </w:t>
      </w:r>
      <w:r w:rsidRPr="00881D47">
        <w:rPr>
          <w:rFonts w:ascii="Traditional Arabic" w:hAnsi="Traditional Arabic" w:cs="Traditional Arabic"/>
          <w:b/>
          <w:bCs/>
          <w:sz w:val="24"/>
          <w:szCs w:val="24"/>
        </w:rPr>
        <w:t>Sekaran &amp; Bougie (2016)</w:t>
      </w:r>
      <w:r w:rsidRPr="00881D47">
        <w:rPr>
          <w:rFonts w:ascii="Traditional Arabic" w:hAnsi="Traditional Arabic" w:cs="Traditional Arabic"/>
          <w:sz w:val="24"/>
          <w:szCs w:val="24"/>
        </w:rPr>
        <w:t>.</w:t>
      </w:r>
    </w:p>
    <w:p w14:paraId="797F4FFD"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وتمهّد هذه الإجراءات لمرحلة التحليل الإحصائي الموصوفة في الفصل الرابع، حيث سيتم توظيف البيانات المجمعة لاختبار فرضيات الدراسة والتحقق من النموذج السببي المقترح</w:t>
      </w:r>
      <w:r w:rsidRPr="00881D47">
        <w:rPr>
          <w:rFonts w:ascii="Traditional Arabic" w:hAnsi="Traditional Arabic" w:cs="Traditional Arabic"/>
          <w:sz w:val="24"/>
          <w:szCs w:val="24"/>
        </w:rPr>
        <w:t>.</w:t>
      </w:r>
    </w:p>
    <w:p w14:paraId="242C90FA" w14:textId="77777777" w:rsidR="00E8012E" w:rsidRPr="00881D47" w:rsidRDefault="00E8012E" w:rsidP="00E8012E">
      <w:pPr>
        <w:rPr>
          <w:rFonts w:ascii="Traditional Arabic" w:hAnsi="Traditional Arabic" w:cs="Traditional Arabic"/>
          <w:b/>
          <w:bCs/>
          <w:sz w:val="28"/>
          <w:szCs w:val="28"/>
          <w:rtl/>
        </w:rPr>
      </w:pPr>
    </w:p>
    <w:p w14:paraId="5CC2883B" w14:textId="77777777" w:rsidR="00E8012E" w:rsidRPr="00881D47" w:rsidRDefault="00E8012E" w:rsidP="00E8012E">
      <w:pPr>
        <w:rPr>
          <w:rFonts w:ascii="Traditional Arabic" w:hAnsi="Traditional Arabic" w:cs="Traditional Arabic"/>
          <w:b/>
          <w:bCs/>
          <w:sz w:val="28"/>
          <w:szCs w:val="28"/>
        </w:rPr>
      </w:pPr>
    </w:p>
    <w:p w14:paraId="2DF12F3A" w14:textId="4773B867" w:rsidR="00E8012E" w:rsidRPr="00881D47" w:rsidRDefault="00F71B1D"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3.8 </w:t>
      </w:r>
      <w:r w:rsidR="00E8012E" w:rsidRPr="00881D47">
        <w:rPr>
          <w:rFonts w:ascii="Traditional Arabic" w:hAnsi="Traditional Arabic" w:cs="Traditional Arabic"/>
          <w:b/>
          <w:bCs/>
          <w:sz w:val="28"/>
          <w:szCs w:val="28"/>
          <w:rtl/>
        </w:rPr>
        <w:t>الأساليب الإحصائية</w:t>
      </w:r>
    </w:p>
    <w:p w14:paraId="0C692B45" w14:textId="77777777" w:rsidR="00F71B1D" w:rsidRPr="00881D47" w:rsidRDefault="00F71B1D" w:rsidP="00F71B1D">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تعتمد هذه الدراسة على مجموعة من الأساليب الإحصائية التي تم اختيارها وتوظيفها بما يتسق مباشرة مع نموذجها النظري القائم على العلاقة بين العمل عن بُعد، والرضا الوظيفي، والأداء الوظيفي، ومع هدفها الرئيس المتمثل في اختبار الدور الوسيط للرضا الوظيفي. </w:t>
      </w:r>
      <w:r w:rsidRPr="00881D47">
        <w:rPr>
          <w:rFonts w:ascii="Traditional Arabic" w:hAnsi="Traditional Arabic" w:cs="Traditional Arabic"/>
          <w:sz w:val="24"/>
          <w:szCs w:val="24"/>
          <w:rtl/>
        </w:rPr>
        <w:lastRenderedPageBreak/>
        <w:t>وانطلاقًا من هذا الإطار، جرى تنظيم الأساليب الإحصائية المستخدمة تنظيمًا منهجيًا يميّز بوضوح بين الأساليب الإحصائية الأساسية المرتبطة مباشرة باختبار فرضيات الدراسة، والأساليب الإحصائية التكميلية التي تُستخدم عند الحاجة لأغراض تحليلية داعمة، دون أن تمثل جزءًا من اختبار الفرضيات الرئيسة</w:t>
      </w:r>
      <w:r w:rsidRPr="00881D47">
        <w:rPr>
          <w:rFonts w:ascii="Traditional Arabic" w:hAnsi="Traditional Arabic" w:cs="Traditional Arabic"/>
          <w:sz w:val="24"/>
          <w:szCs w:val="24"/>
        </w:rPr>
        <w:t>.</w:t>
      </w:r>
    </w:p>
    <w:p w14:paraId="4A439BEE" w14:textId="77777777" w:rsidR="00F71B1D" w:rsidRPr="00881D47" w:rsidRDefault="00F71B1D" w:rsidP="00F71B1D">
      <w:pPr>
        <w:rPr>
          <w:rFonts w:ascii="Traditional Arabic" w:hAnsi="Traditional Arabic" w:cs="Traditional Arabic"/>
          <w:sz w:val="24"/>
          <w:szCs w:val="24"/>
        </w:rPr>
      </w:pPr>
    </w:p>
    <w:p w14:paraId="39ADB801" w14:textId="77777777"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4"/>
          <w:szCs w:val="24"/>
          <w:rtl/>
        </w:rPr>
        <w:t>أولًا: الأساليب الإحصائية الأساسية لاختبار فرضيات الدراسة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في ضوء طبيعة فرضيات الدراسة، التي تفترض وجود علاقات ارتباط وتأثير مباشر وغير مباشر بين متغيرات الدراسة، تم الاعتماد على الأساليب الإحصائية الآتية بوصفها أدوات التحليل الرئيسة</w:t>
      </w:r>
      <w:r w:rsidRPr="00881D47">
        <w:rPr>
          <w:rFonts w:ascii="Traditional Arabic" w:hAnsi="Traditional Arabic" w:cs="Traditional Arabic"/>
          <w:sz w:val="24"/>
          <w:szCs w:val="24"/>
        </w:rPr>
        <w:t>:</w:t>
      </w:r>
    </w:p>
    <w:p w14:paraId="5878D235"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الإحصاءات الوصفية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استُخدمت الإحصاءات الوصفية، بما في ذلك المتوسطات الحسابية والانحرافات المعيارية والتكرارات والنسب المئوية، لوصف خصائص عينة الدراسة والمتغيرات الرئيسة، والتحقق من ملاءمة البيانات للتحليل الإحصائي اللاحق، وتقديم صورة أولية دقيقة عن توزيع الاستجابات</w:t>
      </w:r>
      <w:r w:rsidRPr="00881D47">
        <w:rPr>
          <w:rFonts w:ascii="Traditional Arabic" w:hAnsi="Traditional Arabic" w:cs="Traditional Arabic"/>
          <w:sz w:val="24"/>
          <w:szCs w:val="24"/>
        </w:rPr>
        <w:t>.</w:t>
      </w:r>
    </w:p>
    <w:p w14:paraId="2E251EE9"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معامل ارتباط بيرسون</w:t>
      </w:r>
      <w:r w:rsidRPr="00881D47">
        <w:rPr>
          <w:rFonts w:ascii="Traditional Arabic" w:hAnsi="Traditional Arabic" w:cs="Traditional Arabic"/>
          <w:b/>
          <w:bCs/>
          <w:sz w:val="24"/>
          <w:szCs w:val="24"/>
        </w:rPr>
        <w:t xml:space="preserve"> (Pearson Correlation Coefficient)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توظيف معامل ارتباط بيرسون لفحص قوة واتجاه العلاقات الثنائية بين متغيرات الدراسة الثلاثة (العمل عن بُعد، الرضا الوظيفي، الأداء الوظيفي)، وذلك بوصفه خطوة تمهيدية أساسية لفهم طبيعة العلاقات داخل النموذج النظري قبل الانتقال إلى اختبارات التأثير السببي</w:t>
      </w:r>
      <w:r w:rsidRPr="00881D47">
        <w:rPr>
          <w:rFonts w:ascii="Traditional Arabic" w:hAnsi="Traditional Arabic" w:cs="Traditional Arabic"/>
          <w:sz w:val="24"/>
          <w:szCs w:val="24"/>
        </w:rPr>
        <w:t>.</w:t>
      </w:r>
    </w:p>
    <w:p w14:paraId="611F9A72"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الانحدار الخطي البسيط والمتعدد</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استُخدمت نماذج الانحدار الخطي البسيط والمتعدد لاختبار التأثيرات المباشرة بين المتغيرات المستقلة والتابعة، وقياس قدرة المتغيرات المستقلة على التنبؤ بالأداء الوظيفي، بما ينسجم مع طبيعة النموذج التفسيري للدراسة وأهدافها التحليلية</w:t>
      </w:r>
      <w:r w:rsidRPr="00881D47">
        <w:rPr>
          <w:rFonts w:ascii="Traditional Arabic" w:hAnsi="Traditional Arabic" w:cs="Traditional Arabic"/>
          <w:sz w:val="24"/>
          <w:szCs w:val="24"/>
        </w:rPr>
        <w:t>.</w:t>
      </w:r>
    </w:p>
    <w:p w14:paraId="14750466" w14:textId="77777777" w:rsidR="00F71B1D" w:rsidRPr="00881D47" w:rsidRDefault="00F71B1D" w:rsidP="00F71B1D">
      <w:pPr>
        <w:numPr>
          <w:ilvl w:val="0"/>
          <w:numId w:val="45"/>
        </w:numPr>
        <w:rPr>
          <w:rFonts w:ascii="Traditional Arabic" w:hAnsi="Traditional Arabic" w:cs="Traditional Arabic"/>
          <w:sz w:val="24"/>
          <w:szCs w:val="24"/>
        </w:rPr>
      </w:pPr>
      <w:r w:rsidRPr="00881D47">
        <w:rPr>
          <w:rFonts w:ascii="Traditional Arabic" w:hAnsi="Traditional Arabic" w:cs="Traditional Arabic"/>
          <w:b/>
          <w:bCs/>
          <w:sz w:val="24"/>
          <w:szCs w:val="24"/>
          <w:rtl/>
        </w:rPr>
        <w:t>تحليل الوساطة الإحصائية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تطبيق تحليل الوساطة الإحصائية للتحقق من الدور الوسيط للرضا الوظيفي في العلاقة بين العمل عن بُعد والأداء الوظيفي، وذلك وفق منهجية</w:t>
      </w:r>
      <w:r w:rsidRPr="00881D47">
        <w:rPr>
          <w:rFonts w:ascii="Traditional Arabic" w:hAnsi="Traditional Arabic" w:cs="Traditional Arabic"/>
          <w:sz w:val="24"/>
          <w:szCs w:val="24"/>
        </w:rPr>
        <w:t xml:space="preserve"> Baron and Kenny (1986)</w:t>
      </w:r>
      <w:r w:rsidRPr="00881D47">
        <w:rPr>
          <w:rFonts w:ascii="Traditional Arabic" w:hAnsi="Traditional Arabic" w:cs="Traditional Arabic"/>
          <w:sz w:val="24"/>
          <w:szCs w:val="24"/>
          <w:rtl/>
        </w:rPr>
        <w:t>، من خلال سلسلة من نماذج الانحدار المتتابعة التي تسمح بفحص التأثير المباشر وغير المباشر بين المتغيرات، بما يتلاءم مع طبيعة العينة وهيكل الدراسة بوصفها دراسة حالة شبه شاملة</w:t>
      </w:r>
      <w:r w:rsidRPr="00881D47">
        <w:rPr>
          <w:rFonts w:ascii="Traditional Arabic" w:hAnsi="Traditional Arabic" w:cs="Traditional Arabic"/>
          <w:sz w:val="24"/>
          <w:szCs w:val="24"/>
        </w:rPr>
        <w:t>.</w:t>
      </w:r>
    </w:p>
    <w:p w14:paraId="7CBD4446" w14:textId="77777777" w:rsidR="00511455" w:rsidRPr="00881D47" w:rsidRDefault="00511455" w:rsidP="00F71B1D">
      <w:pPr>
        <w:rPr>
          <w:rFonts w:ascii="Traditional Arabic" w:hAnsi="Traditional Arabic" w:cs="Traditional Arabic"/>
          <w:sz w:val="24"/>
          <w:szCs w:val="24"/>
          <w:rtl/>
        </w:rPr>
      </w:pPr>
    </w:p>
    <w:p w14:paraId="5CBD8AC1" w14:textId="77777777" w:rsidR="00511455" w:rsidRPr="00881D47" w:rsidRDefault="00511455" w:rsidP="00511455">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ما سبق، تُمثّل هذه الأساليب الإحصائية الأدوات الرئيسة لاختبار فرضيات الدراسة وفق نموذجها التفسيري</w:t>
      </w:r>
      <w:r w:rsidRPr="00881D47">
        <w:rPr>
          <w:rFonts w:ascii="Traditional Arabic" w:hAnsi="Traditional Arabic" w:cs="Traditional Arabic"/>
          <w:sz w:val="24"/>
          <w:szCs w:val="24"/>
        </w:rPr>
        <w:t>.</w:t>
      </w:r>
    </w:p>
    <w:p w14:paraId="556BF838" w14:textId="77777777" w:rsidR="00511455" w:rsidRPr="00881D47" w:rsidRDefault="00511455" w:rsidP="00F71B1D">
      <w:pPr>
        <w:rPr>
          <w:rFonts w:ascii="Traditional Arabic" w:hAnsi="Traditional Arabic" w:cs="Traditional Arabic"/>
          <w:sz w:val="24"/>
          <w:szCs w:val="24"/>
          <w:rtl/>
        </w:rPr>
      </w:pPr>
    </w:p>
    <w:p w14:paraId="68366FA1" w14:textId="576C9C83"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8"/>
          <w:szCs w:val="28"/>
          <w:rtl/>
        </w:rPr>
        <w:t>ثانيًا: الأساليب الإحصائية التكميلية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إلى جانب الأساليب الإحصائية الأساسية، تم استخدام بعض الاختبارات الإحصائية التكميلية عند الحاجة، وذلك لأغراض وصفية أو مقارنة داعمة للنتائج، دون أن تكون جزءًا من اختبار الفرضيات الرئيسة للدراسة. وتشمل هذه الأساليب</w:t>
      </w:r>
      <w:r w:rsidRPr="00881D47">
        <w:rPr>
          <w:rFonts w:ascii="Traditional Arabic" w:hAnsi="Traditional Arabic" w:cs="Traditional Arabic"/>
          <w:sz w:val="24"/>
          <w:szCs w:val="24"/>
        </w:rPr>
        <w:t>:</w:t>
      </w:r>
    </w:p>
    <w:p w14:paraId="0B6564A2" w14:textId="77777777" w:rsidR="00F71B1D" w:rsidRPr="00881D47" w:rsidRDefault="00F71B1D" w:rsidP="00F71B1D">
      <w:pPr>
        <w:numPr>
          <w:ilvl w:val="0"/>
          <w:numId w:val="46"/>
        </w:numPr>
        <w:rPr>
          <w:rFonts w:ascii="Traditional Arabic" w:hAnsi="Traditional Arabic" w:cs="Traditional Arabic"/>
          <w:sz w:val="24"/>
          <w:szCs w:val="24"/>
        </w:rPr>
      </w:pPr>
      <w:r w:rsidRPr="00881D47">
        <w:rPr>
          <w:rFonts w:ascii="Traditional Arabic" w:hAnsi="Traditional Arabic" w:cs="Traditional Arabic"/>
          <w:b/>
          <w:bCs/>
          <w:sz w:val="24"/>
          <w:szCs w:val="24"/>
          <w:rtl/>
        </w:rPr>
        <w:t>اختبار</w:t>
      </w:r>
      <w:r w:rsidRPr="00881D47">
        <w:rPr>
          <w:rFonts w:ascii="Traditional Arabic" w:hAnsi="Traditional Arabic" w:cs="Traditional Arabic"/>
          <w:b/>
          <w:bCs/>
          <w:sz w:val="24"/>
          <w:szCs w:val="24"/>
        </w:rPr>
        <w:t xml:space="preserve"> (t-test)</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لمقارنة متوسطات متغيرات الدراسة بين مجموعتين ديموغرافيتين عند توفر المبرر الإحصائي لذلك</w:t>
      </w:r>
      <w:r w:rsidRPr="00881D47">
        <w:rPr>
          <w:rFonts w:ascii="Traditional Arabic" w:hAnsi="Traditional Arabic" w:cs="Traditional Arabic"/>
          <w:sz w:val="24"/>
          <w:szCs w:val="24"/>
        </w:rPr>
        <w:t>.</w:t>
      </w:r>
    </w:p>
    <w:p w14:paraId="4BD258F7" w14:textId="77777777" w:rsidR="00F71B1D" w:rsidRPr="00881D47" w:rsidRDefault="00F71B1D" w:rsidP="00F71B1D">
      <w:pPr>
        <w:numPr>
          <w:ilvl w:val="0"/>
          <w:numId w:val="46"/>
        </w:numPr>
        <w:rPr>
          <w:rFonts w:ascii="Traditional Arabic" w:hAnsi="Traditional Arabic" w:cs="Traditional Arabic"/>
          <w:sz w:val="24"/>
          <w:szCs w:val="24"/>
        </w:rPr>
      </w:pPr>
      <w:r w:rsidRPr="00881D47">
        <w:rPr>
          <w:rFonts w:ascii="Traditional Arabic" w:hAnsi="Traditional Arabic" w:cs="Traditional Arabic"/>
          <w:b/>
          <w:bCs/>
          <w:sz w:val="24"/>
          <w:szCs w:val="24"/>
          <w:rtl/>
        </w:rPr>
        <w:lastRenderedPageBreak/>
        <w:t>تحليل التباين الأحادي</w:t>
      </w:r>
      <w:r w:rsidRPr="00881D47">
        <w:rPr>
          <w:rFonts w:ascii="Traditional Arabic" w:hAnsi="Traditional Arabic" w:cs="Traditional Arabic"/>
          <w:b/>
          <w:bCs/>
          <w:sz w:val="24"/>
          <w:szCs w:val="24"/>
        </w:rPr>
        <w:t xml:space="preserve"> (One-Way ANOVA)</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لمقارنة متوسطات متغيرات الدراسة بين أكثر من فئة ديموغرافية، بهدف إثراء تفسير النتائج وفهم الفروق المحتملة بين المجموعات</w:t>
      </w:r>
      <w:r w:rsidRPr="00881D47">
        <w:rPr>
          <w:rFonts w:ascii="Traditional Arabic" w:hAnsi="Traditional Arabic" w:cs="Traditional Arabic"/>
          <w:sz w:val="24"/>
          <w:szCs w:val="24"/>
        </w:rPr>
        <w:t>.</w:t>
      </w:r>
    </w:p>
    <w:p w14:paraId="5FABEBD2" w14:textId="77777777" w:rsidR="00F71B1D" w:rsidRPr="00881D47" w:rsidRDefault="00F71B1D" w:rsidP="00F71B1D">
      <w:pPr>
        <w:rPr>
          <w:rFonts w:ascii="Traditional Arabic" w:hAnsi="Traditional Arabic" w:cs="Traditional Arabic"/>
          <w:sz w:val="24"/>
          <w:szCs w:val="24"/>
          <w:rtl/>
        </w:rPr>
      </w:pPr>
      <w:r w:rsidRPr="00881D47">
        <w:rPr>
          <w:rFonts w:ascii="Traditional Arabic" w:hAnsi="Traditional Arabic" w:cs="Traditional Arabic"/>
          <w:sz w:val="24"/>
          <w:szCs w:val="24"/>
          <w:rtl/>
        </w:rPr>
        <w:t>ويأتي توظيف هذه الاختبارات التكميلية في إطار التحليل الاستكشافي الداعم، وليس بوصفها أدوات لاختبار العلاقات السببية أو فرضيات الدراسة الرئيسة</w:t>
      </w:r>
      <w:r w:rsidRPr="00881D47">
        <w:rPr>
          <w:rFonts w:ascii="Traditional Arabic" w:hAnsi="Traditional Arabic" w:cs="Traditional Arabic"/>
          <w:sz w:val="24"/>
          <w:szCs w:val="24"/>
        </w:rPr>
        <w:t>.</w:t>
      </w:r>
    </w:p>
    <w:p w14:paraId="304512E8" w14:textId="77777777" w:rsidR="00964D4D" w:rsidRPr="00881D47" w:rsidRDefault="00964D4D" w:rsidP="00964D4D">
      <w:pPr>
        <w:rPr>
          <w:rFonts w:ascii="Traditional Arabic" w:hAnsi="Traditional Arabic" w:cs="Traditional Arabic"/>
          <w:sz w:val="24"/>
          <w:szCs w:val="24"/>
        </w:rPr>
      </w:pPr>
      <w:r w:rsidRPr="00881D47">
        <w:rPr>
          <w:rFonts w:ascii="Traditional Arabic" w:hAnsi="Traditional Arabic" w:cs="Traditional Arabic"/>
          <w:sz w:val="24"/>
          <w:szCs w:val="24"/>
          <w:rtl/>
        </w:rPr>
        <w:t>ولا تُستخدم هذه الاختبارات التكميلية ضمن اختبار الفرضيات الرئيسة للدراسة، وإنما لأغراض وصفية داعمة عند الحاجة فقط</w:t>
      </w:r>
      <w:r w:rsidRPr="00881D47">
        <w:rPr>
          <w:rFonts w:ascii="Traditional Arabic" w:hAnsi="Traditional Arabic" w:cs="Traditional Arabic"/>
          <w:sz w:val="24"/>
          <w:szCs w:val="24"/>
        </w:rPr>
        <w:t>.</w:t>
      </w:r>
    </w:p>
    <w:p w14:paraId="35FC6DA2" w14:textId="77777777" w:rsidR="00964D4D" w:rsidRPr="00881D47" w:rsidRDefault="00964D4D" w:rsidP="00F71B1D">
      <w:pPr>
        <w:rPr>
          <w:rFonts w:ascii="Traditional Arabic" w:hAnsi="Traditional Arabic" w:cs="Traditional Arabic"/>
          <w:sz w:val="24"/>
          <w:szCs w:val="24"/>
          <w:rtl/>
        </w:rPr>
      </w:pPr>
    </w:p>
    <w:p w14:paraId="03327A60" w14:textId="77777777" w:rsidR="00F71B1D" w:rsidRPr="00881D47" w:rsidRDefault="00F71B1D" w:rsidP="00F71B1D">
      <w:pPr>
        <w:rPr>
          <w:rFonts w:ascii="Traditional Arabic" w:hAnsi="Traditional Arabic" w:cs="Traditional Arabic"/>
          <w:sz w:val="24"/>
          <w:szCs w:val="24"/>
        </w:rPr>
      </w:pPr>
    </w:p>
    <w:p w14:paraId="6182CD4D" w14:textId="77777777" w:rsidR="00F71B1D" w:rsidRPr="00881D47" w:rsidRDefault="00F71B1D" w:rsidP="00F71B1D">
      <w:pPr>
        <w:rPr>
          <w:rFonts w:ascii="Traditional Arabic" w:hAnsi="Traditional Arabic" w:cs="Traditional Arabic"/>
          <w:sz w:val="24"/>
          <w:szCs w:val="24"/>
        </w:rPr>
      </w:pPr>
      <w:r w:rsidRPr="00881D47">
        <w:rPr>
          <w:rFonts w:ascii="Traditional Arabic" w:hAnsi="Traditional Arabic" w:cs="Traditional Arabic"/>
          <w:b/>
          <w:bCs/>
          <w:sz w:val="28"/>
          <w:szCs w:val="28"/>
          <w:rtl/>
        </w:rPr>
        <w:t>ثالثًا: برنامج التحليل الإحصائي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أُجريت جميع التحليلات الإحصائية باستخدام برنامج </w:t>
      </w:r>
      <w:r w:rsidRPr="00881D47">
        <w:rPr>
          <w:rFonts w:ascii="Traditional Arabic" w:hAnsi="Traditional Arabic" w:cs="Traditional Arabic"/>
          <w:b/>
          <w:bCs/>
          <w:sz w:val="24"/>
          <w:szCs w:val="24"/>
        </w:rPr>
        <w:t>SPSS (</w:t>
      </w:r>
      <w:r w:rsidRPr="00881D47">
        <w:rPr>
          <w:rFonts w:ascii="Traditional Arabic" w:hAnsi="Traditional Arabic" w:cs="Traditional Arabic"/>
          <w:b/>
          <w:bCs/>
          <w:sz w:val="24"/>
          <w:szCs w:val="24"/>
          <w:rtl/>
        </w:rPr>
        <w:t>الإصدار 27</w:t>
      </w:r>
      <w:r w:rsidRPr="00881D47">
        <w:rPr>
          <w:rFonts w:ascii="Traditional Arabic" w:hAnsi="Traditional Arabic" w:cs="Traditional Arabic"/>
          <w:b/>
          <w:bCs/>
          <w:sz w:val="24"/>
          <w:szCs w:val="24"/>
        </w:rPr>
        <w:t>)</w:t>
      </w:r>
      <w:r w:rsidRPr="00881D47">
        <w:rPr>
          <w:rFonts w:ascii="Traditional Arabic" w:hAnsi="Traditional Arabic" w:cs="Traditional Arabic"/>
          <w:sz w:val="24"/>
          <w:szCs w:val="24"/>
          <w:rtl/>
        </w:rPr>
        <w:t>، حيث شملت عمليات إدخال البيانات وتنظيفها وترميزها، ثم تطبيق الاختبارات الإحصائية المناسبة. وقد تم اعتماد مستوى دلالة 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 </w:t>
      </w:r>
      <w:r w:rsidRPr="00881D47">
        <w:rPr>
          <w:rFonts w:ascii="Traditional Arabic" w:hAnsi="Traditional Arabic" w:cs="Traditional Arabic"/>
          <w:sz w:val="24"/>
          <w:szCs w:val="24"/>
          <w:rtl/>
        </w:rPr>
        <w:t>للحكم على معنوية النتائج، وفق الأعراف المعتمدة في بحوث الإدارة والعلوم الاجتماعية</w:t>
      </w:r>
      <w:r w:rsidRPr="00881D47">
        <w:rPr>
          <w:rFonts w:ascii="Traditional Arabic" w:hAnsi="Traditional Arabic" w:cs="Traditional Arabic"/>
          <w:sz w:val="24"/>
          <w:szCs w:val="24"/>
        </w:rPr>
        <w:t>.</w:t>
      </w:r>
    </w:p>
    <w:p w14:paraId="1940D070" w14:textId="77777777" w:rsidR="00EE5A84" w:rsidRPr="00881D47" w:rsidRDefault="00EE5A84" w:rsidP="00E8012E">
      <w:pPr>
        <w:rPr>
          <w:rFonts w:ascii="Traditional Arabic" w:hAnsi="Traditional Arabic" w:cs="Traditional Arabic"/>
          <w:b/>
          <w:bCs/>
          <w:rtl/>
        </w:rPr>
      </w:pPr>
    </w:p>
    <w:p w14:paraId="76636FF1" w14:textId="77777777" w:rsidR="00EE5A84" w:rsidRPr="00881D47" w:rsidRDefault="00EE5A84" w:rsidP="00E8012E">
      <w:pPr>
        <w:rPr>
          <w:rFonts w:ascii="Traditional Arabic" w:hAnsi="Traditional Arabic" w:cs="Traditional Arabic"/>
          <w:b/>
          <w:bCs/>
          <w:rtl/>
        </w:rPr>
      </w:pPr>
    </w:p>
    <w:p w14:paraId="634B9B75" w14:textId="28B23185" w:rsidR="00E8012E" w:rsidRPr="00881D47" w:rsidRDefault="00DE08CB"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3.9 </w:t>
      </w:r>
      <w:r w:rsidR="00E8012E" w:rsidRPr="00881D47">
        <w:rPr>
          <w:rFonts w:ascii="Traditional Arabic" w:hAnsi="Traditional Arabic" w:cs="Traditional Arabic"/>
          <w:b/>
          <w:bCs/>
          <w:sz w:val="28"/>
          <w:szCs w:val="28"/>
          <w:rtl/>
        </w:rPr>
        <w:t>القيود الميدانية والاعتبارات المحتملة</w:t>
      </w:r>
    </w:p>
    <w:p w14:paraId="6697B144"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t>يدرك الباحث أن الدراسات الميدانية التي تُجرى داخل بيئات عمل حقيقية، مثل مراكز الاتصال في قطاع الأعمال بشركة موبايلي، قد تواجه مجموعة من التحديات التي يمكن أن تؤثر بصورة مباشرة أو غير مباشرة في إجراءات جمع البيانات أو في توقيت إنجاز الدراسة.</w:t>
      </w:r>
    </w:p>
    <w:p w14:paraId="64786EC5" w14:textId="77777777" w:rsidR="00E8012E" w:rsidRPr="00881D47" w:rsidRDefault="00E8012E" w:rsidP="00E8012E">
      <w:pPr>
        <w:rPr>
          <w:rFonts w:ascii="Traditional Arabic" w:hAnsi="Traditional Arabic" w:cs="Traditional Arabic"/>
          <w:sz w:val="24"/>
          <w:szCs w:val="24"/>
          <w:rtl/>
        </w:rPr>
      </w:pPr>
      <w:r w:rsidRPr="00881D47">
        <w:rPr>
          <w:rFonts w:ascii="Traditional Arabic" w:hAnsi="Traditional Arabic" w:cs="Traditional Arabic"/>
          <w:sz w:val="24"/>
          <w:szCs w:val="24"/>
          <w:rtl/>
        </w:rPr>
        <w:t>وفيما يلي أبرز القيود والاعتبارات المحتملة التي جرى تحديدها والتخطيط لمعالجتها مسبقًا:</w:t>
      </w:r>
    </w:p>
    <w:p w14:paraId="7B3E5913" w14:textId="77777777" w:rsidR="00E8012E" w:rsidRPr="00881D47" w:rsidRDefault="00E8012E" w:rsidP="00E8012E">
      <w:pPr>
        <w:rPr>
          <w:rFonts w:ascii="Traditional Arabic" w:hAnsi="Traditional Arabic" w:cs="Traditional Arabic"/>
          <w:sz w:val="24"/>
          <w:szCs w:val="24"/>
          <w:rtl/>
        </w:rPr>
      </w:pPr>
    </w:p>
    <w:p w14:paraId="21EC221E" w14:textId="77777777" w:rsidR="00E8012E" w:rsidRPr="00881D47" w:rsidRDefault="00E8012E" w:rsidP="00E8012E">
      <w:pPr>
        <w:numPr>
          <w:ilvl w:val="0"/>
          <w:numId w:val="22"/>
        </w:numPr>
        <w:rPr>
          <w:rFonts w:ascii="Traditional Arabic" w:hAnsi="Traditional Arabic" w:cs="Traditional Arabic"/>
          <w:sz w:val="24"/>
          <w:szCs w:val="24"/>
        </w:rPr>
      </w:pPr>
      <w:r w:rsidRPr="00881D47">
        <w:rPr>
          <w:rFonts w:ascii="Traditional Arabic" w:hAnsi="Traditional Arabic" w:cs="Traditional Arabic"/>
          <w:b/>
          <w:bCs/>
          <w:sz w:val="24"/>
          <w:szCs w:val="24"/>
          <w:rtl/>
        </w:rPr>
        <w:t>محدودية الوقت والتوافر:</w:t>
      </w:r>
      <w:r w:rsidRPr="00881D47">
        <w:rPr>
          <w:rFonts w:ascii="Traditional Arabic" w:hAnsi="Traditional Arabic" w:cs="Traditional Arabic"/>
          <w:sz w:val="24"/>
          <w:szCs w:val="24"/>
          <w:rtl/>
        </w:rPr>
        <w:br/>
        <w:t>قد يواجه بعض الموظفين صعوبة في استكمال الاستبانة خلال فترات الذروة التشغيلية أو أثناء المناوبات، مما قد يؤدي إلى تباين في معدلات الاستجابة بين الفرق.</w:t>
      </w:r>
      <w:r w:rsidRPr="00881D47">
        <w:rPr>
          <w:rFonts w:ascii="Traditional Arabic" w:hAnsi="Traditional Arabic" w:cs="Traditional Arabic"/>
          <w:sz w:val="24"/>
          <w:szCs w:val="24"/>
          <w:rtl/>
        </w:rPr>
        <w:br/>
        <w:t>ولتخفيف هذا الأثر، خُطط لتوزيع الاستبانة على فترات زمنية مرنة تراعي جداول العمل المختلفة.</w:t>
      </w:r>
    </w:p>
    <w:p w14:paraId="7AE5A83F"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تفاوت الرغبة في المشاركة:</w:t>
      </w:r>
      <w:r w:rsidRPr="00881D47">
        <w:rPr>
          <w:rFonts w:ascii="Traditional Arabic" w:hAnsi="Traditional Arabic" w:cs="Traditional Arabic"/>
          <w:sz w:val="24"/>
          <w:szCs w:val="24"/>
          <w:rtl/>
        </w:rPr>
        <w:br/>
        <w:t>قد يتردد بعض المشاركين في الإفصاح عن آرائهم حول بيئة العمل رغم ضمان السرية، وهو ما قد ينعكس على مستوى الصدق الذاتي لبعض الإجابات.</w:t>
      </w:r>
      <w:r w:rsidRPr="00881D47">
        <w:rPr>
          <w:rFonts w:ascii="Traditional Arabic" w:hAnsi="Traditional Arabic" w:cs="Traditional Arabic"/>
          <w:sz w:val="24"/>
          <w:szCs w:val="24"/>
          <w:rtl/>
        </w:rPr>
        <w:br/>
        <w:t>لذلك، تم التأكيد في الرسالة التعريفية المرفقة بالاستبانة على الطوعية الكاملة والسرية التامة وعدم ارتباط المشاركة بأي تبعات وظيفية.</w:t>
      </w:r>
    </w:p>
    <w:p w14:paraId="57746070"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القيود التقنية أو اللوجستية:</w:t>
      </w:r>
      <w:r w:rsidRPr="00881D47">
        <w:rPr>
          <w:rFonts w:ascii="Traditional Arabic" w:hAnsi="Traditional Arabic" w:cs="Traditional Arabic"/>
          <w:sz w:val="24"/>
          <w:szCs w:val="24"/>
          <w:rtl/>
        </w:rPr>
        <w:br/>
        <w:t>مثل ضعف الاتصال بالشبكات المؤسسية أو القيود التقنية على استخدام روابط إلكترونية معينة.</w:t>
      </w:r>
      <w:r w:rsidRPr="00881D47">
        <w:rPr>
          <w:rFonts w:ascii="Traditional Arabic" w:hAnsi="Traditional Arabic" w:cs="Traditional Arabic"/>
          <w:sz w:val="24"/>
          <w:szCs w:val="24"/>
          <w:rtl/>
        </w:rPr>
        <w:br/>
      </w:r>
      <w:r w:rsidRPr="00881D47">
        <w:rPr>
          <w:rFonts w:ascii="Traditional Arabic" w:hAnsi="Traditional Arabic" w:cs="Traditional Arabic"/>
          <w:sz w:val="24"/>
          <w:szCs w:val="24"/>
          <w:rtl/>
        </w:rPr>
        <w:lastRenderedPageBreak/>
        <w:t xml:space="preserve">وقد تم التخطيط لاستخدام قنوات داخلية موثوقة مثل البريد المؤسسي ومنصة </w:t>
      </w:r>
      <w:r w:rsidRPr="00881D47">
        <w:rPr>
          <w:rFonts w:ascii="Traditional Arabic" w:hAnsi="Traditional Arabic" w:cs="Traditional Arabic"/>
          <w:sz w:val="24"/>
          <w:szCs w:val="24"/>
        </w:rPr>
        <w:t>Microsoft Teams</w:t>
      </w:r>
      <w:r w:rsidRPr="00881D47">
        <w:rPr>
          <w:rFonts w:ascii="Traditional Arabic" w:hAnsi="Traditional Arabic" w:cs="Traditional Arabic"/>
          <w:sz w:val="24"/>
          <w:szCs w:val="24"/>
          <w:rtl/>
        </w:rPr>
        <w:t xml:space="preserve"> لضمان الوصول الآمن إلى جميع الفئات المستهدفة.</w:t>
      </w:r>
    </w:p>
    <w:p w14:paraId="26A483BA"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التحفظات المرتبطة بالخصوصية المؤسسية:</w:t>
      </w:r>
      <w:r w:rsidRPr="00881D47">
        <w:rPr>
          <w:rFonts w:ascii="Traditional Arabic" w:hAnsi="Traditional Arabic" w:cs="Traditional Arabic"/>
          <w:sz w:val="24"/>
          <w:szCs w:val="24"/>
          <w:rtl/>
        </w:rPr>
        <w:br/>
        <w:t>في بيئات العمل الخاضعة لسياسات حوكمة صارمة، قد يُظهر بعض الأفراد تحفظًا تجاه الإفصاح عن آرائهم حتى مع وجود ضمانات للسرية.</w:t>
      </w:r>
      <w:r w:rsidRPr="00881D47">
        <w:rPr>
          <w:rFonts w:ascii="Traditional Arabic" w:hAnsi="Traditional Arabic" w:cs="Traditional Arabic"/>
          <w:sz w:val="24"/>
          <w:szCs w:val="24"/>
          <w:rtl/>
        </w:rPr>
        <w:br/>
        <w:t>ولهذا تم تعزيز الثقة عبر تقديم شرح واضح في مقدمة الاستبانة يوضح أن جميع البيانات تُستخدم لأغراض بحثية فقط.</w:t>
      </w:r>
    </w:p>
    <w:p w14:paraId="105E44A6" w14:textId="77777777" w:rsidR="00E8012E" w:rsidRPr="00881D47" w:rsidRDefault="00E8012E" w:rsidP="00E8012E">
      <w:pPr>
        <w:numPr>
          <w:ilvl w:val="0"/>
          <w:numId w:val="22"/>
        </w:num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الأحداث التنظيمية أو التشغيلية الطارئة:</w:t>
      </w:r>
      <w:r w:rsidRPr="00881D47">
        <w:rPr>
          <w:rFonts w:ascii="Traditional Arabic" w:hAnsi="Traditional Arabic" w:cs="Traditional Arabic"/>
          <w:sz w:val="24"/>
          <w:szCs w:val="24"/>
          <w:rtl/>
        </w:rPr>
        <w:br/>
        <w:t>مثل التغييرات الإدارية أو تحديثات السياسات أو تقييمات الأداء الدورية التي قد تتزامن مع فترة جمع البيانات وتؤثر على توجهات المشاركين.</w:t>
      </w:r>
      <w:r w:rsidRPr="00881D47">
        <w:rPr>
          <w:rFonts w:ascii="Traditional Arabic" w:hAnsi="Traditional Arabic" w:cs="Traditional Arabic"/>
          <w:sz w:val="24"/>
          <w:szCs w:val="24"/>
          <w:rtl/>
        </w:rPr>
        <w:br/>
        <w:t>وقد رُوعي التنسيق المسبق مع الجهات الإدارية ذات العلاقة لتحديد فترة زمنية مناسبة لتوزيع الاستبانة تقل فيها الأنشطة التشغيلية عالية الضغط.</w:t>
      </w:r>
    </w:p>
    <w:p w14:paraId="0B7C5220" w14:textId="77777777" w:rsidR="00E8012E" w:rsidRPr="00881D47" w:rsidRDefault="00E8012E" w:rsidP="00E8012E">
      <w:pPr>
        <w:rPr>
          <w:rFonts w:ascii="Traditional Arabic" w:hAnsi="Traditional Arabic" w:cs="Traditional Arabic"/>
          <w:sz w:val="24"/>
          <w:szCs w:val="24"/>
        </w:rPr>
      </w:pPr>
    </w:p>
    <w:p w14:paraId="3B67437B" w14:textId="77777777" w:rsidR="00E8012E" w:rsidRPr="00881D47" w:rsidRDefault="00E8012E" w:rsidP="00E8012E">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سيسعى الباحث إلى تقليل أثر هذه القيود عبر إدارة فعّالة لجدولة التطبيق الميداني، واستخدام أدوات إلكترونية موثوقة، والالتزام التام بمعايير الأخلاقيات البحثية كما وردت في دليل جامعة ميدأوشن (2025، ص. 124)، إضافة إلى التوصيات المنهجية لبحوث الإدارة الميدانية التي أشار إليها </w:t>
      </w:r>
      <w:r w:rsidRPr="00881D47">
        <w:rPr>
          <w:rFonts w:ascii="Traditional Arabic" w:hAnsi="Traditional Arabic" w:cs="Traditional Arabic"/>
          <w:sz w:val="24"/>
          <w:szCs w:val="24"/>
        </w:rPr>
        <w:t>Bryman</w:t>
      </w:r>
      <w:r w:rsidRPr="00881D47">
        <w:rPr>
          <w:rFonts w:ascii="Traditional Arabic" w:hAnsi="Traditional Arabic" w:cs="Traditional Arabic"/>
          <w:sz w:val="24"/>
          <w:szCs w:val="24"/>
          <w:rtl/>
        </w:rPr>
        <w:t xml:space="preserve"> (2016) و</w:t>
      </w:r>
      <w:r w:rsidRPr="00881D47">
        <w:rPr>
          <w:rFonts w:ascii="Traditional Arabic" w:hAnsi="Traditional Arabic" w:cs="Traditional Arabic"/>
          <w:sz w:val="24"/>
          <w:szCs w:val="24"/>
        </w:rPr>
        <w:t>Sekaran</w:t>
      </w:r>
      <w:r w:rsidRPr="00881D47">
        <w:rPr>
          <w:rFonts w:ascii="Traditional Arabic" w:hAnsi="Traditional Arabic" w:cs="Traditional Arabic"/>
          <w:sz w:val="24"/>
          <w:szCs w:val="24"/>
          <w:rtl/>
        </w:rPr>
        <w:t xml:space="preserve"> &amp; </w:t>
      </w:r>
      <w:r w:rsidRPr="00881D47">
        <w:rPr>
          <w:rFonts w:ascii="Traditional Arabic" w:hAnsi="Traditional Arabic" w:cs="Traditional Arabic"/>
          <w:sz w:val="24"/>
          <w:szCs w:val="24"/>
        </w:rPr>
        <w:t>Bougie</w:t>
      </w:r>
      <w:r w:rsidRPr="00881D47">
        <w:rPr>
          <w:rFonts w:ascii="Traditional Arabic" w:hAnsi="Traditional Arabic" w:cs="Traditional Arabic"/>
          <w:sz w:val="24"/>
          <w:szCs w:val="24"/>
          <w:rtl/>
        </w:rPr>
        <w:t xml:space="preserve"> (2016).</w:t>
      </w:r>
    </w:p>
    <w:p w14:paraId="5D1103C9" w14:textId="77777777" w:rsidR="00FD03B4" w:rsidRPr="00881D47" w:rsidRDefault="00FD03B4" w:rsidP="00E8012E">
      <w:pPr>
        <w:rPr>
          <w:rFonts w:ascii="Traditional Arabic" w:hAnsi="Traditional Arabic" w:cs="Traditional Arabic"/>
          <w:sz w:val="24"/>
          <w:szCs w:val="24"/>
          <w:rtl/>
        </w:rPr>
      </w:pPr>
    </w:p>
    <w:p w14:paraId="027033DC" w14:textId="77777777" w:rsidR="00FD03B4" w:rsidRPr="00881D47" w:rsidRDefault="00FD03B4" w:rsidP="00FD03B4">
      <w:pPr>
        <w:rPr>
          <w:rFonts w:ascii="Traditional Arabic" w:hAnsi="Traditional Arabic" w:cs="Traditional Arabic"/>
          <w:sz w:val="24"/>
          <w:szCs w:val="24"/>
        </w:rPr>
      </w:pPr>
      <w:r w:rsidRPr="00881D47">
        <w:rPr>
          <w:rFonts w:ascii="Traditional Arabic" w:hAnsi="Traditional Arabic" w:cs="Traditional Arabic"/>
          <w:sz w:val="24"/>
          <w:szCs w:val="24"/>
          <w:rtl/>
        </w:rPr>
        <w:t>وفي ضوء ما سبق عرضه من منهجية البحث وأدواته وإجراءاته الإحصائية، ينتقل هذا البحث الآن إلى عرض النتائج الكمية المستخلصة من تحليل بيانات الاستبانة. ويأتي هذا الانتقال بوصفه امتدادًا طبيعيًا للإطار المنهجي الذي حدد المتغيرات، وطرق قياسها، وآليات اختبار الفرضيات، بما يمكّن من تفسير العلاقات بين العمل عن بُعد والرضا الوظيفي والأداء الوظيفي وفقًا للنموذج النظري المعتمد. وعليه، يتناول الفصل الرابع النتائج الإحصائية الرئيسة، ويعرض دلالاتها في ضوء الأساليب التي تم توظيفها في هذا الفصل، تمهيدًا لمناقشتها وربطها بالأدبيات في الفصل الخامس</w:t>
      </w:r>
      <w:r w:rsidRPr="00881D47">
        <w:rPr>
          <w:rFonts w:ascii="Traditional Arabic" w:hAnsi="Traditional Arabic" w:cs="Traditional Arabic"/>
          <w:sz w:val="24"/>
          <w:szCs w:val="24"/>
        </w:rPr>
        <w:t>.</w:t>
      </w:r>
    </w:p>
    <w:p w14:paraId="3BAA5FE2" w14:textId="77777777" w:rsidR="00FD03B4" w:rsidRPr="00881D47" w:rsidRDefault="00FD03B4" w:rsidP="00E8012E">
      <w:pPr>
        <w:rPr>
          <w:rFonts w:ascii="Traditional Arabic" w:hAnsi="Traditional Arabic" w:cs="Traditional Arabic"/>
          <w:sz w:val="24"/>
          <w:szCs w:val="24"/>
        </w:rPr>
      </w:pPr>
    </w:p>
    <w:p w14:paraId="0394A5D2" w14:textId="77777777" w:rsidR="00E8012E" w:rsidRPr="00881D47" w:rsidRDefault="00E8012E" w:rsidP="00E8012E">
      <w:pPr>
        <w:rPr>
          <w:rFonts w:ascii="Traditional Arabic" w:hAnsi="Traditional Arabic" w:cs="Traditional Arabic"/>
          <w:b/>
          <w:bCs/>
          <w:rtl/>
        </w:rPr>
      </w:pPr>
    </w:p>
    <w:p w14:paraId="5D85AE57" w14:textId="77777777" w:rsidR="00E8012E" w:rsidRPr="00881D47" w:rsidRDefault="00E8012E" w:rsidP="00E8012E">
      <w:pPr>
        <w:rPr>
          <w:rtl/>
        </w:rPr>
      </w:pPr>
    </w:p>
    <w:p w14:paraId="6C7E2C53" w14:textId="77777777" w:rsidR="00E8012E" w:rsidRPr="00881D47" w:rsidRDefault="00E8012E" w:rsidP="00E8012E">
      <w:pPr>
        <w:rPr>
          <w:rtl/>
        </w:rPr>
      </w:pPr>
    </w:p>
    <w:p w14:paraId="3F775B7F" w14:textId="77777777" w:rsidR="00E8012E" w:rsidRPr="00881D47" w:rsidRDefault="00E8012E" w:rsidP="00E8012E">
      <w:pPr>
        <w:rPr>
          <w:rtl/>
        </w:rPr>
      </w:pPr>
    </w:p>
    <w:p w14:paraId="60FDEDFA" w14:textId="77777777" w:rsidR="00E8012E" w:rsidRPr="00881D47" w:rsidRDefault="00E8012E" w:rsidP="00E8012E">
      <w:pPr>
        <w:rPr>
          <w:rtl/>
        </w:rPr>
      </w:pPr>
    </w:p>
    <w:p w14:paraId="089F7DAB" w14:textId="77777777" w:rsidR="00E8012E" w:rsidRPr="00881D47" w:rsidRDefault="00E8012E" w:rsidP="00E8012E">
      <w:pPr>
        <w:rPr>
          <w:rtl/>
        </w:rPr>
      </w:pPr>
    </w:p>
    <w:p w14:paraId="69A4C789" w14:textId="77777777" w:rsidR="00E8012E" w:rsidRPr="00881D47" w:rsidRDefault="00E8012E" w:rsidP="00E8012E">
      <w:pPr>
        <w:rPr>
          <w:rtl/>
        </w:rPr>
      </w:pPr>
    </w:p>
    <w:p w14:paraId="7187B85F" w14:textId="77777777" w:rsidR="00E8012E" w:rsidRPr="00881D47" w:rsidRDefault="00E8012E" w:rsidP="00E8012E">
      <w:pPr>
        <w:rPr>
          <w:rtl/>
        </w:rPr>
      </w:pPr>
    </w:p>
    <w:p w14:paraId="7EB8FA09" w14:textId="77777777" w:rsidR="00E8012E" w:rsidRPr="00881D47" w:rsidRDefault="00E8012E" w:rsidP="00E8012E">
      <w:pPr>
        <w:rPr>
          <w:rtl/>
        </w:rPr>
      </w:pPr>
    </w:p>
    <w:p w14:paraId="195D3045" w14:textId="77777777" w:rsidR="00E8012E" w:rsidRPr="00881D47" w:rsidRDefault="00E8012E" w:rsidP="00E8012E">
      <w:pPr>
        <w:rPr>
          <w:rtl/>
        </w:rPr>
      </w:pPr>
    </w:p>
    <w:p w14:paraId="27118A6E" w14:textId="77777777" w:rsidR="00E8012E" w:rsidRPr="00881D47" w:rsidRDefault="00E8012E" w:rsidP="00E8012E">
      <w:pPr>
        <w:rPr>
          <w:rtl/>
        </w:rPr>
      </w:pPr>
    </w:p>
    <w:p w14:paraId="66F85CC0" w14:textId="77777777" w:rsidR="00E8012E" w:rsidRPr="00881D47" w:rsidRDefault="00E8012E" w:rsidP="00E8012E">
      <w:pPr>
        <w:rPr>
          <w:rtl/>
        </w:rPr>
      </w:pPr>
    </w:p>
    <w:p w14:paraId="610B13D4" w14:textId="77777777" w:rsidR="00E8012E" w:rsidRPr="00881D47" w:rsidRDefault="00E8012E" w:rsidP="00E8012E">
      <w:pPr>
        <w:rPr>
          <w:rtl/>
        </w:rPr>
      </w:pPr>
    </w:p>
    <w:p w14:paraId="0104A34E" w14:textId="77777777" w:rsidR="00E8012E" w:rsidRPr="00881D47" w:rsidRDefault="00E8012E" w:rsidP="00E8012E">
      <w:pPr>
        <w:rPr>
          <w:rtl/>
        </w:rPr>
      </w:pPr>
    </w:p>
    <w:p w14:paraId="29F9A168" w14:textId="77777777" w:rsidR="00E8012E" w:rsidRPr="00881D47" w:rsidRDefault="00E8012E" w:rsidP="00E8012E">
      <w:pPr>
        <w:rPr>
          <w:rtl/>
        </w:rPr>
      </w:pPr>
    </w:p>
    <w:p w14:paraId="68B1E3DA" w14:textId="77777777" w:rsidR="00E8012E" w:rsidRPr="00881D47" w:rsidRDefault="00E8012E" w:rsidP="00E8012E">
      <w:pPr>
        <w:rPr>
          <w:rtl/>
        </w:rPr>
      </w:pPr>
    </w:p>
    <w:p w14:paraId="0B7F1C12" w14:textId="77777777" w:rsidR="00E8012E" w:rsidRPr="00881D47" w:rsidRDefault="00E8012E" w:rsidP="00E8012E">
      <w:pPr>
        <w:spacing w:line="20" w:lineRule="atLeast"/>
        <w:rPr>
          <w:rFonts w:ascii="Traditional Arabic" w:hAnsi="Traditional Arabic" w:cs="Traditional Arabic"/>
          <w:b/>
          <w:bCs/>
          <w:sz w:val="24"/>
          <w:szCs w:val="24"/>
          <w:rtl/>
        </w:rPr>
      </w:pPr>
    </w:p>
    <w:p w14:paraId="26648FB2"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استبانة بحثية لأغراض أكاديمية</w:t>
      </w:r>
    </w:p>
    <w:p w14:paraId="7AE95921"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عنوان الدراسة:</w:t>
      </w:r>
    </w:p>
    <w:p w14:paraId="650D5367"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hint="cs"/>
          <w:b/>
          <w:bCs/>
          <w:sz w:val="32"/>
          <w:szCs w:val="32"/>
          <w:rtl/>
        </w:rPr>
        <w:t>أثر العمل عن بُعد على أداء موظفي مركز الاتصال في قطاع الأعمال بشركة موبايلي: دراسة حالة</w:t>
      </w:r>
    </w:p>
    <w:p w14:paraId="4B457F8B"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الباحث: مراد سعد الشهراني</w:t>
      </w:r>
    </w:p>
    <w:p w14:paraId="443ACB44"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كلية الإدارة</w:t>
      </w:r>
    </w:p>
    <w:p w14:paraId="1E94CC64"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جامعة ميداوشن</w:t>
      </w:r>
    </w:p>
    <w:p w14:paraId="4D71E641" w14:textId="77777777" w:rsidR="00E8012E" w:rsidRPr="00881D47" w:rsidRDefault="00E8012E" w:rsidP="00E8012E">
      <w:pPr>
        <w:spacing w:line="20" w:lineRule="atLeast"/>
        <w:jc w:val="center"/>
        <w:rPr>
          <w:rFonts w:ascii="Traditional Arabic" w:hAnsi="Traditional Arabic" w:cs="Traditional Arabic"/>
          <w:b/>
          <w:bCs/>
          <w:sz w:val="32"/>
          <w:szCs w:val="32"/>
          <w:rtl/>
        </w:rPr>
      </w:pPr>
      <w:r w:rsidRPr="00881D47">
        <w:rPr>
          <w:rFonts w:ascii="Traditional Arabic" w:hAnsi="Traditional Arabic" w:cs="Traditional Arabic"/>
          <w:b/>
          <w:bCs/>
          <w:sz w:val="32"/>
          <w:szCs w:val="32"/>
          <w:rtl/>
        </w:rPr>
        <w:t>2024</w:t>
      </w:r>
    </w:p>
    <w:p w14:paraId="259B21DC" w14:textId="77777777" w:rsidR="00E8012E" w:rsidRPr="00881D47" w:rsidRDefault="00E8012E" w:rsidP="00E8012E">
      <w:pPr>
        <w:spacing w:line="20" w:lineRule="atLeast"/>
        <w:jc w:val="center"/>
        <w:rPr>
          <w:rFonts w:ascii="Traditional Arabic" w:hAnsi="Traditional Arabic" w:cs="Traditional Arabic"/>
          <w:b/>
          <w:bCs/>
          <w:sz w:val="24"/>
          <w:szCs w:val="24"/>
          <w:rtl/>
        </w:rPr>
      </w:pPr>
    </w:p>
    <w:p w14:paraId="4B6EAB05" w14:textId="77777777" w:rsidR="00E8012E" w:rsidRPr="00881D47" w:rsidRDefault="00E8012E" w:rsidP="00E8012E">
      <w:pPr>
        <w:spacing w:line="20" w:lineRule="atLeast"/>
        <w:jc w:val="center"/>
        <w:rPr>
          <w:rFonts w:ascii="Traditional Arabic" w:hAnsi="Traditional Arabic" w:cs="Traditional Arabic"/>
          <w:b/>
          <w:bCs/>
          <w:sz w:val="24"/>
          <w:szCs w:val="24"/>
          <w:rtl/>
        </w:rPr>
      </w:pPr>
    </w:p>
    <w:p w14:paraId="6FA3BE33"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رسالة للمشارك الكريم:</w:t>
      </w:r>
    </w:p>
    <w:p w14:paraId="77C48D21"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أخي / أختي الموظف(ـة) في مركز التواصل:</w:t>
      </w:r>
    </w:p>
    <w:p w14:paraId="4A672CB0"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732A45F5" w14:textId="77777777" w:rsidR="00E8012E" w:rsidRPr="00881D47" w:rsidRDefault="00E8012E" w:rsidP="00E8012E">
      <w:pPr>
        <w:spacing w:line="20" w:lineRule="atLeast"/>
        <w:rPr>
          <w:rFonts w:ascii="Traditional Arabic" w:hAnsi="Traditional Arabic" w:cs="Traditional Arabic"/>
          <w:b/>
          <w:bCs/>
          <w:sz w:val="24"/>
          <w:szCs w:val="24"/>
          <w:rtl/>
        </w:rPr>
      </w:pPr>
    </w:p>
    <w:p w14:paraId="37CAC908"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798F09A6"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المدة المتوقعة للتعبئة: 5–7 دقائق فقط.</w:t>
      </w:r>
    </w:p>
    <w:p w14:paraId="7F722C06"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مع خالص الشكر والتقدير.</w:t>
      </w:r>
    </w:p>
    <w:p w14:paraId="5A0FD2CC" w14:textId="77777777" w:rsidR="00E8012E" w:rsidRPr="00881D47" w:rsidRDefault="00E8012E" w:rsidP="00E8012E">
      <w:pPr>
        <w:spacing w:line="20" w:lineRule="atLeast"/>
        <w:rPr>
          <w:rFonts w:ascii="Traditional Arabic" w:hAnsi="Traditional Arabic" w:cs="Traditional Arabic"/>
          <w:b/>
          <w:bCs/>
          <w:sz w:val="24"/>
          <w:szCs w:val="24"/>
          <w:rtl/>
        </w:rPr>
      </w:pPr>
    </w:p>
    <w:p w14:paraId="2C16B640" w14:textId="77777777" w:rsidR="00E8012E" w:rsidRPr="00881D47" w:rsidRDefault="00E8012E" w:rsidP="00E8012E">
      <w:pPr>
        <w:spacing w:line="20" w:lineRule="atLeast"/>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تعليمات عامة:</w:t>
      </w:r>
    </w:p>
    <w:p w14:paraId="7E5A7C6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لا توجد إجابات صحيحة أو خاطئة.</w:t>
      </w:r>
    </w:p>
    <w:p w14:paraId="7064773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أجب على جميع البنود بناءً على تجربتك الواقعية.</w:t>
      </w:r>
    </w:p>
    <w:p w14:paraId="593EE23B"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جميع الإجابات ستُعامل بسرية تامة.</w:t>
      </w:r>
    </w:p>
    <w:p w14:paraId="5C79DC81" w14:textId="77777777" w:rsidR="00E8012E" w:rsidRPr="00881D47" w:rsidRDefault="00E8012E" w:rsidP="00E8012E">
      <w:pPr>
        <w:spacing w:line="20" w:lineRule="atLeast"/>
        <w:rPr>
          <w:rFonts w:ascii="Traditional Arabic" w:hAnsi="Traditional Arabic" w:cs="Traditional Arabic"/>
          <w:b/>
          <w:bCs/>
          <w:sz w:val="24"/>
          <w:szCs w:val="24"/>
          <w:rtl/>
        </w:rPr>
      </w:pPr>
    </w:p>
    <w:p w14:paraId="4A0D305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881D47">
        <w:rPr>
          <w:rFonts w:ascii="Traditional Arabic" w:hAnsi="Traditional Arabic" w:cs="Traditional Arabic"/>
          <w:b/>
          <w:bCs/>
          <w:sz w:val="24"/>
          <w:szCs w:val="24"/>
        </w:rPr>
        <w:t>:</w:t>
      </w:r>
    </w:p>
    <w:p w14:paraId="7704F7AF"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1. </w:t>
      </w:r>
      <w:r w:rsidRPr="00881D47">
        <w:rPr>
          <w:rFonts w:ascii="Traditional Arabic" w:hAnsi="Traditional Arabic" w:cs="Traditional Arabic"/>
          <w:b/>
          <w:bCs/>
          <w:sz w:val="24"/>
          <w:szCs w:val="24"/>
          <w:rtl/>
        </w:rPr>
        <w:t>الجنس</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ذكر</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أنثى</w:t>
      </w:r>
    </w:p>
    <w:p w14:paraId="149EF29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2. </w:t>
      </w:r>
      <w:r w:rsidRPr="00881D47">
        <w:rPr>
          <w:rFonts w:ascii="Traditional Arabic" w:hAnsi="Traditional Arabic" w:cs="Traditional Arabic"/>
          <w:b/>
          <w:bCs/>
          <w:sz w:val="24"/>
          <w:szCs w:val="24"/>
          <w:rtl/>
        </w:rPr>
        <w:t>الفئة العمرية</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25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25 إلى 34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35 إلى 44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45 </w:t>
      </w:r>
      <w:r w:rsidRPr="00881D47">
        <w:rPr>
          <w:rFonts w:ascii="Traditional Arabic" w:hAnsi="Traditional Arabic" w:cs="Traditional Arabic"/>
          <w:b/>
          <w:bCs/>
          <w:sz w:val="24"/>
          <w:szCs w:val="24"/>
          <w:rtl/>
        </w:rPr>
        <w:t>سنة فأكثر</w:t>
      </w:r>
    </w:p>
    <w:p w14:paraId="30CDEBDE"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3. </w:t>
      </w:r>
      <w:r w:rsidRPr="00881D47">
        <w:rPr>
          <w:rFonts w:ascii="Traditional Arabic" w:hAnsi="Traditional Arabic" w:cs="Traditional Arabic"/>
          <w:b/>
          <w:bCs/>
          <w:sz w:val="24"/>
          <w:szCs w:val="24"/>
          <w:rtl/>
        </w:rPr>
        <w:t>المؤهل العلمي الأعلى</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ثانوي أو أقل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دبلوم</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بكالوريوس</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دراسات عليا</w:t>
      </w:r>
    </w:p>
    <w:p w14:paraId="66DE6908"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4. </w:t>
      </w:r>
      <w:r w:rsidRPr="00881D47">
        <w:rPr>
          <w:rFonts w:ascii="Traditional Arabic" w:hAnsi="Traditional Arabic" w:cs="Traditional Arabic"/>
          <w:b/>
          <w:bCs/>
          <w:sz w:val="24"/>
          <w:szCs w:val="24"/>
          <w:rtl/>
        </w:rPr>
        <w:t>مدة الخبرة في مراكز الاتصال</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سنة</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1 إلى 3 سنوات</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4 إلى 6 سنوات</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أكثر من 6 سنوات</w:t>
      </w:r>
    </w:p>
    <w:p w14:paraId="7D703962"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5. </w:t>
      </w:r>
      <w:r w:rsidRPr="00881D47">
        <w:rPr>
          <w:rFonts w:ascii="Traditional Arabic" w:hAnsi="Traditional Arabic" w:cs="Traditional Arabic"/>
          <w:b/>
          <w:bCs/>
          <w:sz w:val="24"/>
          <w:szCs w:val="24"/>
          <w:rtl/>
        </w:rPr>
        <w:t>المسمى الوظيفي (اختر الأقرب لوظيفتك الحالية)</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مركز اتصال (استقبال مكالمات / محادثات)</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مشرف مركز اتصال</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ضمان جودة</w:t>
      </w:r>
      <w:r w:rsidRPr="00881D47">
        <w:rPr>
          <w:rFonts w:ascii="Traditional Arabic" w:hAnsi="Traditional Arabic" w:cs="Traditional Arabic"/>
          <w:b/>
          <w:bCs/>
          <w:sz w:val="24"/>
          <w:szCs w:val="24"/>
        </w:rPr>
        <w:t xml:space="preserve"> (QA)</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موظف القوى العاملة</w:t>
      </w:r>
      <w:r w:rsidRPr="00881D47">
        <w:rPr>
          <w:rFonts w:ascii="Traditional Arabic" w:hAnsi="Traditional Arabic" w:cs="Traditional Arabic"/>
          <w:b/>
          <w:bCs/>
          <w:sz w:val="24"/>
          <w:szCs w:val="24"/>
        </w:rPr>
        <w:t xml:space="preserve"> (WFM)</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غير ذلك، يُرجى التحديد</w:t>
      </w:r>
      <w:r w:rsidRPr="00881D47">
        <w:rPr>
          <w:rFonts w:ascii="Traditional Arabic" w:hAnsi="Traditional Arabic" w:cs="Traditional Arabic"/>
          <w:b/>
          <w:bCs/>
          <w:sz w:val="24"/>
          <w:szCs w:val="24"/>
        </w:rPr>
        <w:t>: ____________</w:t>
      </w:r>
    </w:p>
    <w:p w14:paraId="555670DE"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Pr>
        <w:t xml:space="preserve">6. </w:t>
      </w:r>
      <w:r w:rsidRPr="00881D47">
        <w:rPr>
          <w:rFonts w:ascii="Traditional Arabic" w:hAnsi="Traditional Arabic" w:cs="Traditional Arabic"/>
          <w:b/>
          <w:bCs/>
          <w:sz w:val="24"/>
          <w:szCs w:val="24"/>
          <w:rtl/>
        </w:rPr>
        <w:t>طبيعة دورك من حيث التواصل مع العملاء</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أتعامل مع العملاء بشكل مباشر (مكالمات / محادثة / بريد إلكتروني)</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لا أتعامل مع العملاء مباشرة، ولكن أقدّم دعمًا داخليًا</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 xml:space="preserve">إشراف، جودة، </w:t>
      </w:r>
      <w:r w:rsidRPr="00881D47">
        <w:rPr>
          <w:rFonts w:ascii="Traditional Arabic" w:hAnsi="Traditional Arabic" w:cs="Traditional Arabic"/>
          <w:b/>
          <w:bCs/>
          <w:sz w:val="24"/>
          <w:szCs w:val="24"/>
        </w:rPr>
        <w:t>WFM...)</w:t>
      </w:r>
    </w:p>
    <w:p w14:paraId="7034CFAF"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tl/>
        </w:rPr>
        <w:t>أتعامل مع العملاء أحيانًا، بالإضافة إلى تقديم دعم داخلي</w:t>
      </w:r>
      <w:r w:rsidRPr="00881D47">
        <w:rPr>
          <w:rFonts w:ascii="Traditional Arabic" w:hAnsi="Traditional Arabic" w:cs="Traditional Arabic" w:hint="cs"/>
          <w:b/>
          <w:bCs/>
          <w:sz w:val="24"/>
          <w:szCs w:val="24"/>
          <w:rtl/>
        </w:rPr>
        <w:t>.</w:t>
      </w:r>
    </w:p>
    <w:p w14:paraId="35106104"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7. </w:t>
      </w:r>
      <w:r w:rsidRPr="00881D47">
        <w:rPr>
          <w:rFonts w:ascii="Traditional Arabic" w:hAnsi="Traditional Arabic" w:cs="Traditional Arabic"/>
          <w:b/>
          <w:bCs/>
          <w:sz w:val="24"/>
          <w:szCs w:val="24"/>
          <w:rtl/>
        </w:rPr>
        <w:t>عدد أيام العمل عن بعد أسبوعيًا</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1–2</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3–4</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5 (</w:t>
      </w:r>
      <w:r w:rsidRPr="00881D47">
        <w:rPr>
          <w:rFonts w:ascii="Traditional Arabic" w:hAnsi="Traditional Arabic" w:cs="Traditional Arabic"/>
          <w:b/>
          <w:bCs/>
          <w:sz w:val="24"/>
          <w:szCs w:val="24"/>
          <w:rtl/>
        </w:rPr>
        <w:t>عن بعد كامل</w:t>
      </w:r>
      <w:r w:rsidRPr="00881D47">
        <w:rPr>
          <w:rFonts w:ascii="Traditional Arabic" w:hAnsi="Traditional Arabic" w:cs="Traditional Arabic"/>
          <w:b/>
          <w:bCs/>
          <w:sz w:val="24"/>
          <w:szCs w:val="24"/>
        </w:rPr>
        <w:t>)</w:t>
      </w:r>
    </w:p>
    <w:p w14:paraId="5066946B"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t xml:space="preserve">8. </w:t>
      </w:r>
      <w:r w:rsidRPr="00881D47">
        <w:rPr>
          <w:rFonts w:ascii="Traditional Arabic" w:hAnsi="Traditional Arabic" w:cs="Traditional Arabic"/>
          <w:b/>
          <w:bCs/>
          <w:sz w:val="24"/>
          <w:szCs w:val="24"/>
          <w:rtl/>
        </w:rPr>
        <w:t>نمط العمل الحالي</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حضوري كامل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عن بعد كامل</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عمل هجين</w:t>
      </w:r>
    </w:p>
    <w:p w14:paraId="0A58AF08" w14:textId="77777777" w:rsidR="00E8012E" w:rsidRPr="00881D47" w:rsidRDefault="00E8012E" w:rsidP="00E8012E">
      <w:pPr>
        <w:spacing w:line="20" w:lineRule="atLeast"/>
        <w:rPr>
          <w:rFonts w:ascii="Traditional Arabic" w:hAnsi="Traditional Arabic" w:cs="Traditional Arabic"/>
          <w:b/>
          <w:bCs/>
          <w:sz w:val="24"/>
          <w:szCs w:val="24"/>
        </w:rPr>
      </w:pPr>
      <w:r w:rsidRPr="00881D47">
        <w:rPr>
          <w:rFonts w:ascii="Traditional Arabic" w:hAnsi="Traditional Arabic" w:cs="Traditional Arabic"/>
          <w:b/>
          <w:bCs/>
          <w:sz w:val="24"/>
          <w:szCs w:val="24"/>
        </w:rPr>
        <w:lastRenderedPageBreak/>
        <w:t xml:space="preserve">9. </w:t>
      </w:r>
      <w:r w:rsidRPr="00881D47">
        <w:rPr>
          <w:rFonts w:ascii="Traditional Arabic" w:hAnsi="Traditional Arabic" w:cs="Traditional Arabic"/>
          <w:b/>
          <w:bCs/>
          <w:sz w:val="24"/>
          <w:szCs w:val="24"/>
          <w:rtl/>
        </w:rPr>
        <w:t>عدد الموظفين في فريقك المباشر (اختياري)</w:t>
      </w:r>
      <w:r w:rsidRPr="00881D47">
        <w:rPr>
          <w:rFonts w:ascii="Traditional Arabic" w:hAnsi="Traditional Arabic" w:cs="Traditional Arabic"/>
          <w:b/>
          <w:bCs/>
          <w:sz w:val="24"/>
          <w:szCs w:val="24"/>
        </w:rPr>
        <w:t>:</w:t>
      </w:r>
      <w:r w:rsidRPr="00881D47">
        <w:rPr>
          <w:rFonts w:ascii="Traditional Arabic" w:hAnsi="Traditional Arabic" w:cs="Traditional Arabic"/>
          <w:b/>
          <w:bCs/>
          <w:sz w:val="24"/>
          <w:szCs w:val="24"/>
        </w:rPr>
        <w:br/>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أقل من 5</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5 إلى 10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من 11 إلى 20</w:t>
      </w:r>
      <w:r w:rsidRPr="00881D47">
        <w:rPr>
          <w:rFonts w:ascii="Traditional Arabic" w:hAnsi="Traditional Arabic" w:cs="Traditional Arabic"/>
          <w:b/>
          <w:bCs/>
          <w:sz w:val="24"/>
          <w:szCs w:val="24"/>
        </w:rPr>
        <w:t> </w:t>
      </w:r>
      <w:r w:rsidRPr="00881D47">
        <w:rPr>
          <w:rFonts w:ascii="Traditional Arabic" w:hAnsi="Traditional Arabic" w:cs="Traditional Arabic"/>
          <w:b/>
          <w:bCs/>
          <w:sz w:val="24"/>
          <w:szCs w:val="24"/>
        </w:rPr>
        <w:t> </w:t>
      </w:r>
      <w:r w:rsidRPr="00881D47">
        <w:rPr>
          <w:rFonts w:ascii="Segoe UI Symbol" w:hAnsi="Segoe UI Symbol" w:cs="Segoe UI Symbol"/>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أكثر من 20</w:t>
      </w:r>
    </w:p>
    <w:p w14:paraId="073F7770" w14:textId="77777777" w:rsidR="00E8012E" w:rsidRPr="00881D47" w:rsidRDefault="00E8012E" w:rsidP="00E8012E">
      <w:pPr>
        <w:spacing w:line="20" w:lineRule="atLeast"/>
        <w:rPr>
          <w:rFonts w:ascii="Traditional Arabic" w:hAnsi="Traditional Arabic" w:cs="Traditional Arabic"/>
          <w:sz w:val="24"/>
          <w:szCs w:val="24"/>
          <w:rtl/>
        </w:rPr>
      </w:pPr>
    </w:p>
    <w:p w14:paraId="28D5B9A3"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يرجى اختيار درجة الموافقة على كل عبارة من خلال المقياس التالي:</w:t>
      </w:r>
    </w:p>
    <w:p w14:paraId="2A3F73A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الرمز</w:t>
      </w:r>
      <w:r w:rsidRPr="00881D47">
        <w:rPr>
          <w:rFonts w:ascii="Traditional Arabic" w:hAnsi="Traditional Arabic" w:cs="Traditional Arabic"/>
          <w:b/>
          <w:bCs/>
          <w:sz w:val="24"/>
          <w:szCs w:val="24"/>
          <w:rtl/>
        </w:rPr>
        <w:tab/>
        <w:t>درجة الموافقة</w:t>
      </w:r>
    </w:p>
    <w:p w14:paraId="5F45053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w:t>
      </w:r>
      <w:r w:rsidRPr="00881D47">
        <w:rPr>
          <w:rFonts w:ascii="Traditional Arabic" w:hAnsi="Traditional Arabic" w:cs="Traditional Arabic"/>
          <w:sz w:val="24"/>
          <w:szCs w:val="24"/>
          <w:rtl/>
        </w:rPr>
        <w:tab/>
        <w:t>لا أوافق بشدة</w:t>
      </w:r>
    </w:p>
    <w:p w14:paraId="75E6F61C"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2</w:t>
      </w:r>
      <w:r w:rsidRPr="00881D47">
        <w:rPr>
          <w:rFonts w:ascii="Traditional Arabic" w:hAnsi="Traditional Arabic" w:cs="Traditional Arabic"/>
          <w:sz w:val="24"/>
          <w:szCs w:val="24"/>
          <w:rtl/>
        </w:rPr>
        <w:tab/>
        <w:t>لا أوافق</w:t>
      </w:r>
    </w:p>
    <w:p w14:paraId="387C812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3</w:t>
      </w:r>
      <w:r w:rsidRPr="00881D47">
        <w:rPr>
          <w:rFonts w:ascii="Traditional Arabic" w:hAnsi="Traditional Arabic" w:cs="Traditional Arabic"/>
          <w:sz w:val="24"/>
          <w:szCs w:val="24"/>
          <w:rtl/>
        </w:rPr>
        <w:tab/>
        <w:t>محايد</w:t>
      </w:r>
    </w:p>
    <w:p w14:paraId="1B73FECD"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4</w:t>
      </w:r>
      <w:r w:rsidRPr="00881D47">
        <w:rPr>
          <w:rFonts w:ascii="Traditional Arabic" w:hAnsi="Traditional Arabic" w:cs="Traditional Arabic"/>
          <w:sz w:val="24"/>
          <w:szCs w:val="24"/>
          <w:rtl/>
        </w:rPr>
        <w:tab/>
        <w:t>أوافق</w:t>
      </w:r>
    </w:p>
    <w:p w14:paraId="4C02D072"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5</w:t>
      </w:r>
      <w:r w:rsidRPr="00881D47">
        <w:rPr>
          <w:rFonts w:ascii="Traditional Arabic" w:hAnsi="Traditional Arabic" w:cs="Traditional Arabic"/>
          <w:sz w:val="24"/>
          <w:szCs w:val="24"/>
          <w:rtl/>
        </w:rPr>
        <w:tab/>
        <w:t>أوافق بشدة</w:t>
      </w:r>
    </w:p>
    <w:p w14:paraId="23037451" w14:textId="77777777" w:rsidR="00E8012E" w:rsidRPr="00881D47" w:rsidRDefault="00E8012E" w:rsidP="00E8012E">
      <w:pPr>
        <w:spacing w:line="20" w:lineRule="atLeast"/>
        <w:rPr>
          <w:rFonts w:ascii="Traditional Arabic" w:hAnsi="Traditional Arabic" w:cs="Traditional Arabic"/>
          <w:b/>
          <w:bCs/>
          <w:sz w:val="24"/>
          <w:szCs w:val="24"/>
          <w:rtl/>
        </w:rPr>
      </w:pPr>
    </w:p>
    <w:p w14:paraId="5692052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الأول: العمل عن بُعد</w:t>
      </w:r>
    </w:p>
    <w:p w14:paraId="3ADD0FDF"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4DB6C244"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w:t>
      </w:r>
      <w:r w:rsidRPr="00881D47">
        <w:rPr>
          <w:rFonts w:ascii="Traditional Arabic" w:hAnsi="Traditional Arabic" w:cs="Traditional Arabic"/>
          <w:sz w:val="24"/>
          <w:szCs w:val="24"/>
          <w:rtl/>
        </w:rPr>
        <w:tab/>
        <w:t>أمتلك مرونة في تحديد أوقات عملي عند العمل عن بُعد.</w:t>
      </w:r>
    </w:p>
    <w:p w14:paraId="774785E3"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2</w:t>
      </w:r>
      <w:r w:rsidRPr="00881D47">
        <w:rPr>
          <w:rFonts w:ascii="Traditional Arabic" w:hAnsi="Traditional Arabic" w:cs="Traditional Arabic"/>
          <w:sz w:val="24"/>
          <w:szCs w:val="24"/>
          <w:rtl/>
        </w:rPr>
        <w:tab/>
        <w:t>تتوفر لديّ البنية التحتية التقنية المناسبة (أجهزة، إنترنت، برامج).</w:t>
      </w:r>
    </w:p>
    <w:p w14:paraId="0DE857D8"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3</w:t>
      </w:r>
      <w:r w:rsidRPr="00881D47">
        <w:rPr>
          <w:rFonts w:ascii="Traditional Arabic" w:hAnsi="Traditional Arabic" w:cs="Traditional Arabic"/>
          <w:b/>
          <w:bCs/>
          <w:sz w:val="24"/>
          <w:szCs w:val="24"/>
          <w:rtl/>
        </w:rPr>
        <w:tab/>
        <w:t>القواعد والتعليمات المعتمدة للعمل عن بُعد في شركتي واضحة ومفهومة</w:t>
      </w:r>
      <w:r w:rsidRPr="00881D47">
        <w:rPr>
          <w:rFonts w:ascii="Traditional Arabic" w:hAnsi="Traditional Arabic" w:cs="Traditional Arabic"/>
          <w:b/>
          <w:bCs/>
          <w:sz w:val="24"/>
          <w:szCs w:val="24"/>
        </w:rPr>
        <w:t>.</w:t>
      </w:r>
    </w:p>
    <w:p w14:paraId="257EAF0B"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4</w:t>
      </w:r>
      <w:r w:rsidRPr="00881D47">
        <w:rPr>
          <w:rFonts w:ascii="Traditional Arabic" w:hAnsi="Traditional Arabic" w:cs="Traditional Arabic"/>
          <w:b/>
          <w:bCs/>
          <w:sz w:val="24"/>
          <w:szCs w:val="24"/>
          <w:rtl/>
        </w:rPr>
        <w:tab/>
        <w:t xml:space="preserve">أتلقى دعمًا كافيًا من المشرفين أو مسؤولي </w:t>
      </w:r>
      <w:r w:rsidRPr="00881D47">
        <w:rPr>
          <w:rFonts w:ascii="Traditional Arabic" w:hAnsi="Traditional Arabic" w:cs="Traditional Arabic" w:hint="cs"/>
          <w:b/>
          <w:bCs/>
          <w:sz w:val="24"/>
          <w:szCs w:val="24"/>
          <w:rtl/>
        </w:rPr>
        <w:t>الوردية (المناوبة)</w:t>
      </w:r>
      <w:r w:rsidRPr="00881D47">
        <w:rPr>
          <w:rFonts w:ascii="Traditional Arabic" w:hAnsi="Traditional Arabic" w:cs="Traditional Arabic"/>
          <w:b/>
          <w:bCs/>
          <w:sz w:val="24"/>
          <w:szCs w:val="24"/>
          <w:rtl/>
        </w:rPr>
        <w:t xml:space="preserve"> أثناء العمل عن بُعد</w:t>
      </w:r>
      <w:r w:rsidRPr="00881D47">
        <w:rPr>
          <w:rFonts w:ascii="Traditional Arabic" w:hAnsi="Traditional Arabic" w:cs="Traditional Arabic"/>
          <w:b/>
          <w:bCs/>
          <w:sz w:val="24"/>
          <w:szCs w:val="24"/>
        </w:rPr>
        <w:t>.</w:t>
      </w:r>
    </w:p>
    <w:p w14:paraId="080E0DF8"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5</w:t>
      </w:r>
      <w:r w:rsidRPr="00881D47">
        <w:rPr>
          <w:rFonts w:ascii="Traditional Arabic" w:hAnsi="Traditional Arabic" w:cs="Traditional Arabic"/>
          <w:sz w:val="24"/>
          <w:szCs w:val="24"/>
          <w:rtl/>
        </w:rPr>
        <w:tab/>
        <w:t>أدوات التواصل عن بُعد فعالة وتُسهم في إنجاز المهام.</w:t>
      </w:r>
    </w:p>
    <w:p w14:paraId="1E3A95D3" w14:textId="77777777" w:rsidR="00E8012E" w:rsidRPr="00881D47" w:rsidRDefault="00E8012E" w:rsidP="00E8012E">
      <w:pPr>
        <w:spacing w:line="20" w:lineRule="atLeast"/>
        <w:rPr>
          <w:rFonts w:ascii="Traditional Arabic" w:hAnsi="Traditional Arabic" w:cs="Traditional Arabic"/>
          <w:b/>
          <w:bCs/>
          <w:sz w:val="24"/>
          <w:szCs w:val="24"/>
          <w:rtl/>
        </w:rPr>
      </w:pPr>
    </w:p>
    <w:p w14:paraId="48927201"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المحور الثاني: الأداء الوظيفي</w:t>
      </w:r>
    </w:p>
    <w:p w14:paraId="352C6C9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044F1A6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6</w:t>
      </w:r>
      <w:r w:rsidRPr="00881D47">
        <w:rPr>
          <w:rFonts w:ascii="Traditional Arabic" w:hAnsi="Traditional Arabic" w:cs="Traditional Arabic"/>
          <w:sz w:val="24"/>
          <w:szCs w:val="24"/>
          <w:rtl/>
        </w:rPr>
        <w:tab/>
        <w:t>أتمكن من إنجاز مهامي اليومية في الوقت المحدد.</w:t>
      </w:r>
    </w:p>
    <w:p w14:paraId="69B59033"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7</w:t>
      </w:r>
      <w:r w:rsidRPr="00881D47">
        <w:rPr>
          <w:rFonts w:ascii="Traditional Arabic" w:hAnsi="Traditional Arabic" w:cs="Traditional Arabic"/>
          <w:b/>
          <w:bCs/>
          <w:sz w:val="24"/>
          <w:szCs w:val="24"/>
          <w:rtl/>
        </w:rPr>
        <w:tab/>
        <w:t>أحافظ على جودة عالية في تنفيذ مهامي حتى عند العمل عن بُعد</w:t>
      </w:r>
      <w:r w:rsidRPr="00881D47">
        <w:rPr>
          <w:rFonts w:ascii="Traditional Arabic" w:hAnsi="Traditional Arabic" w:cs="Traditional Arabic"/>
          <w:b/>
          <w:bCs/>
          <w:sz w:val="24"/>
          <w:szCs w:val="24"/>
        </w:rPr>
        <w:t>.</w:t>
      </w:r>
    </w:p>
    <w:p w14:paraId="7569F51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8</w:t>
      </w:r>
      <w:r w:rsidRPr="00881D47">
        <w:rPr>
          <w:rFonts w:ascii="Traditional Arabic" w:hAnsi="Traditional Arabic" w:cs="Traditional Arabic"/>
          <w:sz w:val="24"/>
          <w:szCs w:val="24"/>
          <w:rtl/>
        </w:rPr>
        <w:tab/>
        <w:t>ألتزم بمواعيد العمل والتعليمات كما هو متوقع مني.</w:t>
      </w:r>
    </w:p>
    <w:p w14:paraId="7CECDAF5"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9</w:t>
      </w:r>
      <w:r w:rsidRPr="00881D47">
        <w:rPr>
          <w:rFonts w:ascii="Traditional Arabic" w:hAnsi="Traditional Arabic" w:cs="Traditional Arabic"/>
          <w:sz w:val="24"/>
          <w:szCs w:val="24"/>
          <w:rtl/>
        </w:rPr>
        <w:tab/>
        <w:t>أحقق الأهداف المطلوبة مني بشكل منتظم.</w:t>
      </w:r>
    </w:p>
    <w:p w14:paraId="2598D43A"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10</w:t>
      </w:r>
      <w:r w:rsidRPr="00881D47">
        <w:rPr>
          <w:rFonts w:ascii="Traditional Arabic" w:hAnsi="Traditional Arabic" w:cs="Traditional Arabic"/>
          <w:b/>
          <w:bCs/>
          <w:sz w:val="24"/>
          <w:szCs w:val="24"/>
          <w:rtl/>
        </w:rPr>
        <w:tab/>
        <w:t>أُنجز مهامي بكفاءة متسقة سواء كنت أعمل حضورياً أو عن بُعد</w:t>
      </w:r>
      <w:r w:rsidRPr="00881D47">
        <w:rPr>
          <w:rFonts w:ascii="Traditional Arabic" w:hAnsi="Traditional Arabic" w:cs="Traditional Arabic"/>
          <w:b/>
          <w:bCs/>
          <w:sz w:val="24"/>
          <w:szCs w:val="24"/>
        </w:rPr>
        <w:t>.</w:t>
      </w:r>
    </w:p>
    <w:p w14:paraId="73128C36" w14:textId="77777777" w:rsidR="00E8012E" w:rsidRPr="00881D47" w:rsidRDefault="00E8012E" w:rsidP="00E8012E">
      <w:pPr>
        <w:spacing w:line="20" w:lineRule="atLeast"/>
        <w:rPr>
          <w:rFonts w:ascii="Traditional Arabic" w:hAnsi="Traditional Arabic" w:cs="Traditional Arabic"/>
          <w:b/>
          <w:bCs/>
          <w:sz w:val="24"/>
          <w:szCs w:val="24"/>
          <w:rtl/>
        </w:rPr>
      </w:pPr>
    </w:p>
    <w:p w14:paraId="2999D6F9"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lastRenderedPageBreak/>
        <w:t>المحور الثالث: الرضا الوظيفي</w:t>
      </w:r>
    </w:p>
    <w:p w14:paraId="0DD8E2E8" w14:textId="77777777" w:rsidR="00E8012E" w:rsidRPr="00881D47" w:rsidRDefault="00E8012E" w:rsidP="00E8012E">
      <w:pPr>
        <w:spacing w:line="20" w:lineRule="atLeast"/>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رقم</w:t>
      </w:r>
      <w:r w:rsidRPr="00881D47">
        <w:rPr>
          <w:rFonts w:ascii="Traditional Arabic" w:hAnsi="Traditional Arabic" w:cs="Traditional Arabic"/>
          <w:b/>
          <w:bCs/>
          <w:sz w:val="24"/>
          <w:szCs w:val="24"/>
          <w:rtl/>
        </w:rPr>
        <w:tab/>
        <w:t>العبارة</w:t>
      </w:r>
    </w:p>
    <w:p w14:paraId="54858697" w14:textId="77777777" w:rsidR="00E8012E" w:rsidRPr="00881D47" w:rsidRDefault="00E8012E" w:rsidP="00E8012E">
      <w:pP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11</w:t>
      </w:r>
      <w:r w:rsidRPr="00881D47">
        <w:rPr>
          <w:rFonts w:ascii="Traditional Arabic" w:hAnsi="Traditional Arabic" w:cs="Traditional Arabic"/>
          <w:b/>
          <w:bCs/>
          <w:sz w:val="24"/>
          <w:szCs w:val="24"/>
          <w:rtl/>
        </w:rPr>
        <w:tab/>
      </w:r>
      <w:r w:rsidRPr="00881D47">
        <w:rPr>
          <w:rFonts w:ascii="Traditional Arabic" w:hAnsi="Traditional Arabic" w:cs="Traditional Arabic" w:hint="cs"/>
          <w:b/>
          <w:bCs/>
          <w:sz w:val="24"/>
          <w:szCs w:val="24"/>
          <w:rtl/>
        </w:rPr>
        <w:t>أشعر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بأن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جهودي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تقدير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قبل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مشرفي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أو</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إدارة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القسم</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الذي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أعمل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فيه</w:t>
      </w:r>
      <w:r w:rsidRPr="00881D47">
        <w:rPr>
          <w:rFonts w:ascii="Traditional Arabic" w:hAnsi="Traditional Arabic" w:cs="Traditional Arabic"/>
          <w:b/>
          <w:bCs/>
          <w:sz w:val="24"/>
          <w:szCs w:val="24"/>
          <w:rtl/>
        </w:rPr>
        <w:t>.</w:t>
      </w:r>
    </w:p>
    <w:p w14:paraId="2189446C"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12</w:t>
      </w:r>
      <w:r w:rsidRPr="00881D47">
        <w:rPr>
          <w:rFonts w:ascii="Traditional Arabic" w:hAnsi="Traditional Arabic" w:cs="Traditional Arabic"/>
          <w:sz w:val="24"/>
          <w:szCs w:val="24"/>
          <w:rtl/>
        </w:rPr>
        <w:tab/>
        <w:t>العلاقة بيني وبين زملائي إيجابية وتعاونية.</w:t>
      </w:r>
    </w:p>
    <w:p w14:paraId="2A12967D"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13</w:t>
      </w:r>
      <w:r w:rsidRPr="00881D47">
        <w:rPr>
          <w:rFonts w:ascii="Traditional Arabic" w:hAnsi="Traditional Arabic" w:cs="Traditional Arabic"/>
          <w:sz w:val="24"/>
          <w:szCs w:val="24"/>
          <w:rtl/>
        </w:rPr>
        <w:tab/>
        <w:t>يوجد توازن مناسب بين عملي وحياتي الشخصية.</w:t>
      </w:r>
    </w:p>
    <w:p w14:paraId="2623F62E"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14</w:t>
      </w:r>
      <w:r w:rsidRPr="00881D47">
        <w:rPr>
          <w:rFonts w:ascii="Traditional Arabic" w:hAnsi="Traditional Arabic" w:cs="Traditional Arabic"/>
          <w:sz w:val="24"/>
          <w:szCs w:val="24"/>
          <w:rtl/>
        </w:rPr>
        <w:tab/>
        <w:t>أشعر بالرضا عن سياسات الشركة تجاه العمل المرن.</w:t>
      </w:r>
    </w:p>
    <w:p w14:paraId="4CA8021A" w14:textId="77777777" w:rsidR="00E8012E" w:rsidRPr="00881D47" w:rsidRDefault="00E8012E" w:rsidP="00E8012E">
      <w:pPr>
        <w:spacing w:line="20" w:lineRule="atLeast"/>
        <w:rPr>
          <w:rFonts w:ascii="Traditional Arabic" w:hAnsi="Traditional Arabic" w:cs="Traditional Arabic"/>
          <w:sz w:val="24"/>
          <w:szCs w:val="24"/>
          <w:rtl/>
        </w:rPr>
      </w:pPr>
      <w:r w:rsidRPr="00881D47">
        <w:rPr>
          <w:rFonts w:ascii="Traditional Arabic" w:hAnsi="Traditional Arabic" w:cs="Traditional Arabic"/>
          <w:sz w:val="24"/>
          <w:szCs w:val="24"/>
          <w:rtl/>
        </w:rPr>
        <w:t>15</w:t>
      </w:r>
      <w:r w:rsidRPr="00881D47">
        <w:rPr>
          <w:rFonts w:ascii="Traditional Arabic" w:hAnsi="Traditional Arabic" w:cs="Traditional Arabic"/>
          <w:sz w:val="24"/>
          <w:szCs w:val="24"/>
          <w:rtl/>
        </w:rPr>
        <w:tab/>
        <w:t>أرى أن لديّ فرصة واضحة للنمو المهني داخل المؤسسة.</w:t>
      </w:r>
    </w:p>
    <w:p w14:paraId="64656C8B" w14:textId="77777777" w:rsidR="00E8012E" w:rsidRPr="00881D47" w:rsidRDefault="00E8012E" w:rsidP="00E8012E">
      <w:pPr>
        <w:rPr>
          <w:rFonts w:ascii="Traditional Arabic" w:hAnsi="Traditional Arabic" w:cs="Traditional Arabic"/>
          <w:sz w:val="24"/>
          <w:szCs w:val="24"/>
          <w:rtl/>
        </w:rPr>
      </w:pPr>
    </w:p>
    <w:p w14:paraId="22020D2E" w14:textId="77777777" w:rsidR="00E8012E" w:rsidRPr="00881D47" w:rsidRDefault="00E8012E" w:rsidP="00E8012E">
      <w:pPr>
        <w:rPr>
          <w:rFonts w:ascii="Traditional Arabic" w:hAnsi="Traditional Arabic" w:cs="Traditional Arabic"/>
          <w:sz w:val="24"/>
          <w:szCs w:val="24"/>
          <w:rtl/>
        </w:rPr>
      </w:pPr>
    </w:p>
    <w:p w14:paraId="43C05AC7" w14:textId="77777777" w:rsidR="00E8012E" w:rsidRPr="00881D47" w:rsidRDefault="00E8012E" w:rsidP="00E8012E">
      <w:pPr>
        <w:rPr>
          <w:rFonts w:ascii="Traditional Arabic" w:hAnsi="Traditional Arabic" w:cs="Traditional Arabic"/>
          <w:sz w:val="24"/>
          <w:szCs w:val="24"/>
          <w:rtl/>
        </w:rPr>
      </w:pPr>
    </w:p>
    <w:p w14:paraId="45675F8E" w14:textId="77777777" w:rsidR="00E8012E" w:rsidRPr="00881D47" w:rsidRDefault="00E8012E" w:rsidP="00E8012E">
      <w:pPr>
        <w:rPr>
          <w:rFonts w:ascii="Traditional Arabic" w:hAnsi="Traditional Arabic" w:cs="Traditional Arabic"/>
          <w:sz w:val="24"/>
          <w:szCs w:val="24"/>
          <w:rtl/>
        </w:rPr>
      </w:pPr>
    </w:p>
    <w:p w14:paraId="29C9AD91" w14:textId="77777777" w:rsidR="00E8012E" w:rsidRPr="00881D47" w:rsidRDefault="00E8012E" w:rsidP="00E8012E">
      <w:pPr>
        <w:rPr>
          <w:rFonts w:ascii="Traditional Arabic" w:hAnsi="Traditional Arabic" w:cs="Traditional Arabic"/>
          <w:sz w:val="24"/>
          <w:szCs w:val="24"/>
          <w:rtl/>
        </w:rPr>
      </w:pPr>
    </w:p>
    <w:p w14:paraId="39146B7E" w14:textId="77777777" w:rsidR="00E8012E" w:rsidRPr="00881D47" w:rsidRDefault="00E8012E" w:rsidP="00E8012E">
      <w:pPr>
        <w:rPr>
          <w:rFonts w:ascii="Traditional Arabic" w:hAnsi="Traditional Arabic" w:cs="Traditional Arabic"/>
          <w:sz w:val="24"/>
          <w:szCs w:val="24"/>
          <w:rtl/>
        </w:rPr>
      </w:pPr>
    </w:p>
    <w:p w14:paraId="5F6C961D" w14:textId="77777777" w:rsidR="00E8012E" w:rsidRPr="00881D47" w:rsidRDefault="00E8012E" w:rsidP="00E8012E">
      <w:pPr>
        <w:rPr>
          <w:rFonts w:ascii="Traditional Arabic" w:hAnsi="Traditional Arabic" w:cs="Traditional Arabic"/>
          <w:sz w:val="24"/>
          <w:szCs w:val="24"/>
          <w:rtl/>
        </w:rPr>
      </w:pPr>
    </w:p>
    <w:p w14:paraId="63C7D277" w14:textId="77777777" w:rsidR="00E8012E" w:rsidRPr="00881D47" w:rsidRDefault="00E8012E" w:rsidP="00E8012E">
      <w:pPr>
        <w:rPr>
          <w:rFonts w:ascii="Traditional Arabic" w:hAnsi="Traditional Arabic" w:cs="Traditional Arabic"/>
          <w:sz w:val="24"/>
          <w:szCs w:val="24"/>
          <w:rtl/>
        </w:rPr>
      </w:pPr>
    </w:p>
    <w:p w14:paraId="03E209B5" w14:textId="77777777" w:rsidR="00E8012E" w:rsidRPr="00881D47" w:rsidRDefault="00E8012E" w:rsidP="00E8012E">
      <w:pPr>
        <w:rPr>
          <w:rFonts w:ascii="Traditional Arabic" w:hAnsi="Traditional Arabic" w:cs="Traditional Arabic"/>
          <w:sz w:val="24"/>
          <w:szCs w:val="24"/>
          <w:rtl/>
        </w:rPr>
      </w:pPr>
    </w:p>
    <w:p w14:paraId="119B1C81" w14:textId="77777777" w:rsidR="00E8012E" w:rsidRPr="00881D47" w:rsidRDefault="00E8012E" w:rsidP="00E8012E">
      <w:pPr>
        <w:rPr>
          <w:rFonts w:ascii="Traditional Arabic" w:hAnsi="Traditional Arabic" w:cs="Traditional Arabic"/>
          <w:sz w:val="24"/>
          <w:szCs w:val="24"/>
          <w:rtl/>
        </w:rPr>
      </w:pPr>
    </w:p>
    <w:p w14:paraId="06A139BD" w14:textId="77777777" w:rsidR="00E8012E" w:rsidRPr="00881D47" w:rsidRDefault="00E8012E" w:rsidP="00E8012E">
      <w:pPr>
        <w:rPr>
          <w:rFonts w:ascii="Traditional Arabic" w:hAnsi="Traditional Arabic" w:cs="Traditional Arabic"/>
          <w:sz w:val="24"/>
          <w:szCs w:val="24"/>
          <w:rtl/>
        </w:rPr>
      </w:pPr>
    </w:p>
    <w:p w14:paraId="7230B5F7" w14:textId="77777777" w:rsidR="00E8012E" w:rsidRPr="00881D47" w:rsidRDefault="00E8012E" w:rsidP="00E8012E">
      <w:pPr>
        <w:rPr>
          <w:rFonts w:ascii="Traditional Arabic" w:hAnsi="Traditional Arabic" w:cs="Traditional Arabic"/>
          <w:sz w:val="24"/>
          <w:szCs w:val="24"/>
          <w:rtl/>
        </w:rPr>
      </w:pPr>
    </w:p>
    <w:p w14:paraId="51C1A84F" w14:textId="77777777" w:rsidR="00E8012E" w:rsidRPr="00881D47" w:rsidRDefault="00E8012E" w:rsidP="00E8012E">
      <w:pPr>
        <w:rPr>
          <w:rFonts w:ascii="Traditional Arabic" w:hAnsi="Traditional Arabic" w:cs="Traditional Arabic"/>
          <w:sz w:val="24"/>
          <w:szCs w:val="24"/>
          <w:rtl/>
        </w:rPr>
      </w:pPr>
    </w:p>
    <w:p w14:paraId="0D62C7FA" w14:textId="77777777" w:rsidR="00E8012E" w:rsidRPr="00881D47" w:rsidRDefault="00E8012E" w:rsidP="00E8012E">
      <w:pPr>
        <w:rPr>
          <w:rFonts w:ascii="Traditional Arabic" w:hAnsi="Traditional Arabic" w:cs="Traditional Arabic"/>
          <w:sz w:val="24"/>
          <w:szCs w:val="24"/>
          <w:rtl/>
        </w:rPr>
      </w:pPr>
    </w:p>
    <w:p w14:paraId="219E7D2A" w14:textId="77777777" w:rsidR="00E8012E" w:rsidRPr="00881D47" w:rsidRDefault="00E8012E" w:rsidP="00E8012E">
      <w:pPr>
        <w:rPr>
          <w:rFonts w:ascii="Traditional Arabic" w:hAnsi="Traditional Arabic" w:cs="Traditional Arabic"/>
          <w:sz w:val="24"/>
          <w:szCs w:val="24"/>
          <w:rtl/>
        </w:rPr>
      </w:pPr>
    </w:p>
    <w:p w14:paraId="583488B3" w14:textId="77777777" w:rsidR="00E8012E" w:rsidRPr="00881D47" w:rsidRDefault="00E8012E" w:rsidP="00E8012E">
      <w:pPr>
        <w:rPr>
          <w:rFonts w:ascii="Traditional Arabic" w:hAnsi="Traditional Arabic" w:cs="Traditional Arabic"/>
          <w:sz w:val="24"/>
          <w:szCs w:val="24"/>
          <w:rtl/>
        </w:rPr>
      </w:pPr>
    </w:p>
    <w:p w14:paraId="183CCCCF" w14:textId="77777777" w:rsidR="00E8012E" w:rsidRPr="00881D47" w:rsidRDefault="00E8012E" w:rsidP="00E8012E">
      <w:pPr>
        <w:rPr>
          <w:rFonts w:ascii="Traditional Arabic" w:hAnsi="Traditional Arabic" w:cs="Traditional Arabic"/>
          <w:sz w:val="24"/>
          <w:szCs w:val="24"/>
          <w:rtl/>
        </w:rPr>
      </w:pPr>
    </w:p>
    <w:p w14:paraId="1D3BD1EC" w14:textId="77777777" w:rsidR="001D4761" w:rsidRPr="00881D47" w:rsidRDefault="001D4761" w:rsidP="00E8012E">
      <w:pPr>
        <w:rPr>
          <w:rFonts w:ascii="Traditional Arabic" w:hAnsi="Traditional Arabic" w:cs="Traditional Arabic"/>
          <w:sz w:val="24"/>
          <w:szCs w:val="24"/>
          <w:rtl/>
        </w:rPr>
      </w:pPr>
    </w:p>
    <w:p w14:paraId="04DAFBDB" w14:textId="77777777" w:rsidR="00916C07" w:rsidRPr="00881D47" w:rsidRDefault="00916C07" w:rsidP="00E8012E">
      <w:pPr>
        <w:rPr>
          <w:rFonts w:ascii="Traditional Arabic" w:hAnsi="Traditional Arabic" w:cs="Traditional Arabic"/>
          <w:sz w:val="24"/>
          <w:szCs w:val="24"/>
          <w:rtl/>
        </w:rPr>
      </w:pPr>
    </w:p>
    <w:p w14:paraId="2CFB90C5" w14:textId="77777777" w:rsidR="001D4761" w:rsidRPr="00881D47" w:rsidRDefault="001D4761" w:rsidP="00E8012E">
      <w:pPr>
        <w:rPr>
          <w:rFonts w:ascii="Traditional Arabic" w:hAnsi="Traditional Arabic" w:cs="Traditional Arabic"/>
          <w:sz w:val="24"/>
          <w:szCs w:val="24"/>
          <w:rtl/>
        </w:rPr>
      </w:pPr>
    </w:p>
    <w:p w14:paraId="2146782A" w14:textId="1B265383" w:rsidR="00E8012E" w:rsidRPr="00881D47" w:rsidRDefault="001C330D" w:rsidP="001C330D">
      <w:pPr>
        <w:rPr>
          <w:rFonts w:ascii="Traditional Arabic" w:hAnsi="Traditional Arabic" w:cs="Traditional Arabic"/>
          <w:sz w:val="28"/>
          <w:szCs w:val="28"/>
          <w:rtl/>
        </w:rPr>
      </w:pPr>
      <w:r w:rsidRPr="00881D47">
        <w:rPr>
          <w:rFonts w:ascii="Traditional Arabic" w:hAnsi="Traditional Arabic" w:cs="Traditional Arabic"/>
          <w:b/>
          <w:bCs/>
          <w:sz w:val="32"/>
          <w:szCs w:val="32"/>
          <w:rtl/>
        </w:rPr>
        <w:t>الفصل الرابع: عرض النتائج الإحصائية</w:t>
      </w:r>
    </w:p>
    <w:p w14:paraId="13A531F1" w14:textId="77777777" w:rsidR="001C330D" w:rsidRPr="00881D47" w:rsidRDefault="001C330D" w:rsidP="001C330D">
      <w:pPr>
        <w:rPr>
          <w:rFonts w:ascii="Traditional Arabic" w:hAnsi="Traditional Arabic" w:cs="Traditional Arabic"/>
          <w:sz w:val="28"/>
          <w:szCs w:val="28"/>
          <w:rtl/>
        </w:rPr>
      </w:pPr>
    </w:p>
    <w:p w14:paraId="277CAA37" w14:textId="69B06FBC"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4.1 </w:t>
      </w:r>
      <w:r w:rsidR="00E8012E" w:rsidRPr="00881D47">
        <w:rPr>
          <w:rFonts w:ascii="Traditional Arabic" w:hAnsi="Traditional Arabic" w:cs="Traditional Arabic"/>
          <w:b/>
          <w:bCs/>
          <w:sz w:val="28"/>
          <w:szCs w:val="28"/>
          <w:rtl/>
        </w:rPr>
        <w:t>مقدمة الفصل</w:t>
      </w:r>
    </w:p>
    <w:p w14:paraId="56E59145" w14:textId="77777777" w:rsidR="006A2E74" w:rsidRPr="00881D47" w:rsidRDefault="00463314" w:rsidP="006A2E74">
      <w:pPr>
        <w:rPr>
          <w:rFonts w:ascii="Traditional Arabic" w:hAnsi="Traditional Arabic" w:cs="Traditional Arabic"/>
          <w:sz w:val="24"/>
          <w:szCs w:val="24"/>
          <w:rtl/>
        </w:rPr>
      </w:pPr>
      <w:r w:rsidRPr="00881D47">
        <w:rPr>
          <w:rFonts w:ascii="Traditional Arabic" w:hAnsi="Traditional Arabic" w:cs="Traditional Arabic"/>
          <w:sz w:val="24"/>
          <w:szCs w:val="24"/>
          <w:rtl/>
        </w:rPr>
        <w:t>يهدف هذا الفصل إلى عرض نتائج الدراسة الميدانية وتحليلها إحصائيًا في ضوء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ثلاثة متغيرات رئيسة: العمل عن بُعد (المتغير المستقل)، الرضا الوظيفي (المتغير الوسيط)، والأداء الوظيفي (المتغير التابع). وقد بلغ عدد الاستجابات المقبولة للتحليل (49) من أصل (50)، بنسبة استجابة بلغت (98%) من مجتمع الدراسة، الأمر الذي يوفّر قاعدة بيانات مناسبة لإجراء التحليلات الإحصائية المطلوبة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يركّز هذا الفصل على تقديم تحليل وصفي واستدلالي منظَّم للبيانات، بما ينسجم مع المنهج الكمي الوصفي التحليلي المعتمد في الفصل الثالث. ويتضمن ذلك: وصف الخصائص الديموغرافية للمشاركين، وتحليل استجاباتهم على بنود الاستبانة، وقياس ثبات الأداة باستخدام معامل كرونباخ ألفا، ثم اختبار فروض الدراسة باستخدام الأساليب الإحصائية الملائمة، بما في ذلك معامل ارتباط بيرسون</w:t>
      </w:r>
      <w:r w:rsidRPr="00881D47">
        <w:rPr>
          <w:rFonts w:ascii="Traditional Arabic" w:hAnsi="Traditional Arabic" w:cs="Traditional Arabic"/>
          <w:sz w:val="24"/>
          <w:szCs w:val="24"/>
        </w:rPr>
        <w:t xml:space="preserve"> (Pearson Correlation)</w:t>
      </w:r>
      <w:r w:rsidRPr="00881D47">
        <w:rPr>
          <w:rFonts w:ascii="Traditional Arabic" w:hAnsi="Traditional Arabic" w:cs="Traditional Arabic"/>
          <w:sz w:val="24"/>
          <w:szCs w:val="24"/>
          <w:rtl/>
        </w:rPr>
        <w:t xml:space="preserve">، </w:t>
      </w:r>
      <w:r w:rsidR="006A2E74" w:rsidRPr="00881D47">
        <w:rPr>
          <w:rFonts w:ascii="Traditional Arabic" w:hAnsi="Traditional Arabic" w:cs="Traditional Arabic"/>
          <w:sz w:val="24"/>
          <w:szCs w:val="24"/>
          <w:rtl/>
        </w:rPr>
        <w:t>وتحليل الانحدار الخطي</w:t>
      </w:r>
      <w:r w:rsidR="006A2E74" w:rsidRPr="00881D47">
        <w:rPr>
          <w:rFonts w:ascii="Traditional Arabic" w:hAnsi="Traditional Arabic" w:cs="Traditional Arabic"/>
          <w:sz w:val="24"/>
          <w:szCs w:val="24"/>
        </w:rPr>
        <w:t xml:space="preserve"> (Linear Regression)</w:t>
      </w:r>
      <w:r w:rsidR="006A2E74" w:rsidRPr="00881D47">
        <w:rPr>
          <w:rFonts w:ascii="Traditional Arabic" w:hAnsi="Traditional Arabic" w:cs="Traditional Arabic"/>
          <w:sz w:val="24"/>
          <w:szCs w:val="24"/>
          <w:rtl/>
        </w:rPr>
        <w:t>، واختبار نموذج الوساطة باستخدام تحليل الانحدار المتعدد وفق منهجية</w:t>
      </w:r>
      <w:r w:rsidR="006A2E74" w:rsidRPr="00881D47">
        <w:rPr>
          <w:rFonts w:ascii="Traditional Arabic" w:hAnsi="Traditional Arabic" w:cs="Traditional Arabic"/>
          <w:sz w:val="24"/>
          <w:szCs w:val="24"/>
        </w:rPr>
        <w:t xml:space="preserve"> Baron &amp; Kenny (1986)</w:t>
      </w:r>
      <w:r w:rsidR="006A2E74" w:rsidRPr="00881D47">
        <w:rPr>
          <w:rFonts w:ascii="Traditional Arabic" w:hAnsi="Traditional Arabic" w:cs="Traditional Arabic"/>
          <w:sz w:val="24"/>
          <w:szCs w:val="24"/>
          <w:rtl/>
        </w:rPr>
        <w:t>، ضمن مستوى الدلالة الإحصائية</w:t>
      </w:r>
      <w:r w:rsidR="006A2E74" w:rsidRPr="00881D47">
        <w:rPr>
          <w:rFonts w:ascii="Traditional Arabic" w:hAnsi="Traditional Arabic" w:cs="Traditional Arabic"/>
          <w:sz w:val="24"/>
          <w:szCs w:val="24"/>
        </w:rPr>
        <w:t xml:space="preserve"> (</w:t>
      </w:r>
      <w:r w:rsidR="006A2E74" w:rsidRPr="00881D47">
        <w:rPr>
          <w:rFonts w:ascii="Cambria" w:hAnsi="Cambria" w:cs="Cambria"/>
          <w:sz w:val="24"/>
          <w:szCs w:val="24"/>
        </w:rPr>
        <w:t>α</w:t>
      </w:r>
      <w:r w:rsidR="006A2E74" w:rsidRPr="00881D47">
        <w:rPr>
          <w:rFonts w:ascii="Traditional Arabic" w:hAnsi="Traditional Arabic" w:cs="Traditional Arabic"/>
          <w:sz w:val="24"/>
          <w:szCs w:val="24"/>
        </w:rPr>
        <w:t xml:space="preserve"> = 0.05)</w:t>
      </w:r>
      <w:r w:rsidR="006A2E74" w:rsidRPr="00881D47">
        <w:rPr>
          <w:rFonts w:ascii="Traditional Arabic" w:hAnsi="Traditional Arabic" w:cs="Traditional Arabic"/>
          <w:sz w:val="24"/>
          <w:szCs w:val="24"/>
          <w:rtl/>
        </w:rPr>
        <w:t>.</w:t>
      </w:r>
    </w:p>
    <w:p w14:paraId="0E8E9E12" w14:textId="69D2CBE9" w:rsidR="00E8012E" w:rsidRPr="00881D47" w:rsidRDefault="00463314" w:rsidP="006A2E74">
      <w:pPr>
        <w:rPr>
          <w:rFonts w:ascii="Traditional Arabic" w:hAnsi="Traditional Arabic" w:cs="Traditional Arabic"/>
          <w:sz w:val="32"/>
          <w:szCs w:val="32"/>
          <w:rtl/>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وقد تم ترتيب محتوى هذا الفصل وفق تسلسل علمي يبدأ بعرض البيانات الديموغرافية العامة للعينة، ثم ينتقل إلى التحليل الوصفي لمحاور الدراسة الثلاثة، يلي ذلك التحقق من ثبات أداة القياس، ثم اختبار الفرضيات الإحصائية للدراسة. وتُخصَّص مناقشة النتائج وتفسيرها وربطها بالإطار النظري والدراسات السابقة للفصل الخامس، بما يضمن الفصل المنهجي الواضح بين عرض النتائج (الفصل الرابع) والمناقشة والتفسير (الفصل الخامس)</w:t>
      </w:r>
      <w:r w:rsidRPr="00881D47">
        <w:rPr>
          <w:rFonts w:ascii="Traditional Arabic" w:hAnsi="Traditional Arabic" w:cs="Traditional Arabic"/>
          <w:sz w:val="24"/>
          <w:szCs w:val="24"/>
        </w:rPr>
        <w:t>.</w:t>
      </w:r>
    </w:p>
    <w:p w14:paraId="1052CE7E" w14:textId="77777777" w:rsidR="00E8012E" w:rsidRPr="00881D47" w:rsidRDefault="00E8012E" w:rsidP="00E8012E">
      <w:pPr>
        <w:rPr>
          <w:rFonts w:ascii="Traditional Arabic" w:hAnsi="Traditional Arabic" w:cs="Traditional Arabic"/>
          <w:sz w:val="28"/>
          <w:szCs w:val="28"/>
          <w:rtl/>
        </w:rPr>
      </w:pPr>
    </w:p>
    <w:p w14:paraId="53C862DB" w14:textId="30BB691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4.2 </w:t>
      </w:r>
      <w:r w:rsidR="00E8012E" w:rsidRPr="00881D47">
        <w:rPr>
          <w:rFonts w:ascii="Traditional Arabic" w:hAnsi="Traditional Arabic" w:cs="Traditional Arabic"/>
          <w:b/>
          <w:bCs/>
          <w:sz w:val="28"/>
          <w:szCs w:val="28"/>
          <w:rtl/>
        </w:rPr>
        <w:t>الخصائص الديموغرافية لمجتمع الدراسة</w:t>
      </w:r>
    </w:p>
    <w:p w14:paraId="4BBC649F" w14:textId="7C10D49F" w:rsidR="00E8012E" w:rsidRPr="00881D47" w:rsidRDefault="00463314" w:rsidP="00463314">
      <w:pPr>
        <w:rPr>
          <w:rFonts w:ascii="Traditional Arabic" w:hAnsi="Traditional Arabic" w:cs="Traditional Arabic"/>
          <w:rtl/>
        </w:rPr>
      </w:pPr>
      <w:r w:rsidRPr="00881D47">
        <w:rPr>
          <w:rFonts w:ascii="Traditional Arabic" w:hAnsi="Traditional Arabic" w:cs="Traditional Arabic"/>
          <w:sz w:val="24"/>
          <w:szCs w:val="24"/>
          <w:rtl/>
        </w:rPr>
        <w:t>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متسلسلة تبدأ من الجدول (4.1) وحتى الجدول (4.9)، وذلك وفق ترتيب المتغيرات الديموغرافية التي تشمل: الجنس، الفئة العمرية، المؤهل العلمي، مدة الخبرة، المسمى الوظيفي، طبيعة الدور الوظيفي، عدد أيام العمل عن بُعد أسبوعيًا، نمط العمل الحالي، وعدد الموظفين في الفريق المباشر</w:t>
      </w:r>
      <w:r w:rsidRPr="00881D47">
        <w:rPr>
          <w:rFonts w:ascii="Traditional Arabic" w:hAnsi="Traditional Arabic" w:cs="Traditional Arabic"/>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ويقتصر هذا القسم على العرض الرقمي والمنظم لهذه الخصائص دون الدخول في تفسير تفصيلي للعلاقات بينها وبين متغيرات الدراسة الرئيسة، على أن يُعاد توظيف هذه المؤشرات الديموغرافية في مناقشة النتائج وربطها بالإطار النظري والدراسات السابقة ضمن الفصل الخامس</w:t>
      </w:r>
      <w:r w:rsidRPr="00881D47">
        <w:rPr>
          <w:rFonts w:ascii="Traditional Arabic" w:hAnsi="Traditional Arabic" w:cs="Traditional Arabic"/>
          <w:sz w:val="24"/>
          <w:szCs w:val="24"/>
        </w:rPr>
        <w:t>.</w:t>
      </w:r>
    </w:p>
    <w:p w14:paraId="156CF9BD" w14:textId="77777777" w:rsidR="00E8012E" w:rsidRPr="00881D47" w:rsidRDefault="00E8012E" w:rsidP="00E8012E">
      <w:pPr>
        <w:rPr>
          <w:rFonts w:ascii="Traditional Arabic" w:hAnsi="Traditional Arabic" w:cs="Traditional Arabic"/>
          <w:b/>
          <w:bCs/>
          <w:sz w:val="28"/>
          <w:szCs w:val="28"/>
        </w:rPr>
      </w:pPr>
    </w:p>
    <w:p w14:paraId="10B57BAA" w14:textId="7B15BCDE"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 </w:t>
      </w:r>
      <w:r w:rsidR="00E8012E" w:rsidRPr="00881D47">
        <w:rPr>
          <w:rFonts w:ascii="Traditional Arabic" w:hAnsi="Traditional Arabic" w:cs="Traditional Arabic"/>
          <w:b/>
          <w:bCs/>
          <w:sz w:val="28"/>
          <w:szCs w:val="28"/>
          <w:rtl/>
        </w:rPr>
        <w:t>التحليل الوصفي للخصائص الديموغرافية لمجتمع الدراسة</w:t>
      </w:r>
    </w:p>
    <w:p w14:paraId="0244F798" w14:textId="007C7A86" w:rsidR="00E8012E" w:rsidRPr="00881D47" w:rsidRDefault="00463314" w:rsidP="00463314">
      <w:pPr>
        <w:rPr>
          <w:rFonts w:ascii="Traditional Arabic" w:hAnsi="Traditional Arabic" w:cs="Traditional Arabic"/>
          <w:sz w:val="28"/>
          <w:szCs w:val="28"/>
          <w:rtl/>
        </w:rPr>
      </w:pPr>
      <w:r w:rsidRPr="00881D47">
        <w:rPr>
          <w:rFonts w:ascii="Traditional Arabic" w:hAnsi="Traditional Arabic" w:cs="Traditional Arabic"/>
          <w:sz w:val="24"/>
          <w:szCs w:val="24"/>
          <w:rtl/>
        </w:rPr>
        <w:t>يقدّم هذا القسم عرضًا وصفيًا تفصيليًا لخصائص عينة الدراسة بناءً على البيانات الفعلية للاستبانة، وذلك استكمالًا للعرض العام المقدم في القسم السابق. وقد بلغ عدد الاستجابات المقبولة للتحليل (49) استجابة من إجمالي (50) موظفًا يشكّلون مجتمع الدراسة، بنسبة استجابة بلغت</w:t>
      </w:r>
      <w:r w:rsidRPr="00881D47">
        <w:rPr>
          <w:rFonts w:ascii="Traditional Arabic" w:hAnsi="Traditional Arabic" w:cs="Traditional Arabic"/>
          <w:sz w:val="24"/>
          <w:szCs w:val="24"/>
        </w:rPr>
        <w:t xml:space="preserve"> (98%).</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تم تحليل الخصائص الديموغرافية للعينة باستخدام التكرارات والنسب المئوية لتوضيح توزيع المشاركين عبر المتغيرات الديموغرافية ذات العلاقة بطبيعة العمل في مراكز الاتصال في قطاع الأعمال بشركة موبايلي، وهي: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يهدف هذا العرض الوصفي إلى تقديم صورة رقمية منظَّمة عن خصائص العينة، وتُعرض النتائج في الجداول اللاحقة وفق ترتيب المتغيرات المحددة، على أن تتم الاستفادة من هذه المؤشرات في مناقشة نتائج الدراسة وتفسيرها في الفصل الخامس</w:t>
      </w:r>
      <w:r w:rsidRPr="00881D47">
        <w:rPr>
          <w:rFonts w:ascii="Traditional Arabic" w:hAnsi="Traditional Arabic" w:cs="Traditional Arabic"/>
          <w:sz w:val="24"/>
          <w:szCs w:val="24"/>
        </w:rPr>
        <w:t>.</w:t>
      </w:r>
    </w:p>
    <w:p w14:paraId="10F37336" w14:textId="77777777" w:rsidR="00EF0DBF" w:rsidRPr="00881D47" w:rsidRDefault="00EF0DBF" w:rsidP="00EF0DBF">
      <w:pPr>
        <w:rPr>
          <w:rFonts w:ascii="Traditional Arabic" w:hAnsi="Traditional Arabic" w:cs="Traditional Arabic"/>
          <w:sz w:val="28"/>
          <w:szCs w:val="28"/>
          <w:rtl/>
        </w:rPr>
      </w:pPr>
    </w:p>
    <w:p w14:paraId="354ECEDC" w14:textId="0BFB8AC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4.3.1 </w:t>
      </w:r>
      <w:r w:rsidR="00E8012E" w:rsidRPr="00881D47">
        <w:rPr>
          <w:rFonts w:ascii="Traditional Arabic" w:hAnsi="Traditional Arabic" w:cs="Traditional Arabic"/>
          <w:b/>
          <w:bCs/>
          <w:sz w:val="28"/>
          <w:szCs w:val="28"/>
          <w:rtl/>
        </w:rPr>
        <w:t>الجنس</w:t>
      </w:r>
    </w:p>
    <w:p w14:paraId="3EA545A4"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غالبية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(75.5%)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الإناث</w:t>
      </w:r>
      <w:r w:rsidRPr="00881D47">
        <w:rPr>
          <w:rFonts w:ascii="Traditional Arabic" w:hAnsi="Traditional Arabic" w:cs="Traditional Arabic"/>
          <w:sz w:val="24"/>
          <w:szCs w:val="24"/>
          <w:rtl/>
        </w:rPr>
        <w:t xml:space="preserve"> (24.5%).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سيطرة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العنصر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الذكري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قطاع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الأعمال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بشركة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موبايلي،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وهو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يتوافق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الوظائف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النوع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المراكز</w:t>
      </w:r>
      <w:r w:rsidRPr="00881D47">
        <w:rPr>
          <w:rFonts w:ascii="Traditional Arabic" w:hAnsi="Traditional Arabic" w:cs="Traditional Arabic"/>
          <w:sz w:val="24"/>
          <w:szCs w:val="24"/>
          <w:rtl/>
        </w:rPr>
        <w:t>.</w:t>
      </w:r>
    </w:p>
    <w:p w14:paraId="00CAE442" w14:textId="77777777" w:rsidR="00EF0DBF" w:rsidRPr="00881D47" w:rsidRDefault="00EF0DBF" w:rsidP="00EF0DBF">
      <w:pPr>
        <w:rPr>
          <w:rFonts w:ascii="Traditional Arabic" w:hAnsi="Traditional Arabic" w:cs="Traditional Arabic"/>
          <w:sz w:val="24"/>
          <w:szCs w:val="24"/>
          <w:rtl/>
        </w:rPr>
      </w:pPr>
    </w:p>
    <w:p w14:paraId="385089E7"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الجنس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2C078A47" w14:textId="77777777" w:rsidR="00EF0DBF" w:rsidRPr="00881D47" w:rsidRDefault="00EF0DBF" w:rsidP="00EF0DBF">
      <w:pPr>
        <w:rPr>
          <w:rFonts w:ascii="Traditional Arabic" w:hAnsi="Traditional Arabic" w:cs="Traditional Arabic"/>
          <w:sz w:val="24"/>
          <w:szCs w:val="24"/>
          <w:rtl/>
        </w:rPr>
      </w:pPr>
    </w:p>
    <w:p w14:paraId="7FCB380A" w14:textId="77777777" w:rsidR="00E8012E" w:rsidRPr="00881D47" w:rsidRDefault="00E8012E" w:rsidP="00E8012E">
      <w:pPr>
        <w:rPr>
          <w:rFonts w:ascii="Traditional Arabic" w:hAnsi="Traditional Arabic" w:cs="Traditional Arabic"/>
          <w:sz w:val="32"/>
          <w:szCs w:val="32"/>
        </w:rPr>
      </w:pPr>
    </w:p>
    <w:tbl>
      <w:tblPr>
        <w:tblW w:w="392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5"/>
        <w:gridCol w:w="1062"/>
        <w:gridCol w:w="1865"/>
      </w:tblGrid>
      <w:tr w:rsidR="00E8012E" w:rsidRPr="00881D47" w14:paraId="5E53844B" w14:textId="77777777" w:rsidTr="00EF0DBF">
        <w:trPr>
          <w:trHeight w:val="600"/>
          <w:tblHeader/>
          <w:tblCellSpacing w:w="15" w:type="dxa"/>
          <w:jc w:val="center"/>
        </w:trPr>
        <w:tc>
          <w:tcPr>
            <w:tcW w:w="0" w:type="auto"/>
            <w:vAlign w:val="center"/>
            <w:hideMark/>
          </w:tcPr>
          <w:p w14:paraId="3231CB2C"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الجنس</w:t>
            </w:r>
          </w:p>
        </w:tc>
        <w:tc>
          <w:tcPr>
            <w:tcW w:w="0" w:type="auto"/>
            <w:vAlign w:val="center"/>
            <w:hideMark/>
          </w:tcPr>
          <w:p w14:paraId="3B4C346C"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7583DA1D" w14:textId="77777777" w:rsidR="00E8012E" w:rsidRPr="00881D47" w:rsidRDefault="00E8012E" w:rsidP="00EF0DBF">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76BE9477" w14:textId="77777777" w:rsidTr="00EF0DBF">
        <w:trPr>
          <w:trHeight w:val="600"/>
          <w:tblCellSpacing w:w="15" w:type="dxa"/>
          <w:jc w:val="center"/>
        </w:trPr>
        <w:tc>
          <w:tcPr>
            <w:tcW w:w="0" w:type="auto"/>
            <w:vAlign w:val="center"/>
            <w:hideMark/>
          </w:tcPr>
          <w:p w14:paraId="45071187"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ذكر</w:t>
            </w:r>
          </w:p>
        </w:tc>
        <w:tc>
          <w:tcPr>
            <w:tcW w:w="0" w:type="auto"/>
            <w:vAlign w:val="center"/>
            <w:hideMark/>
          </w:tcPr>
          <w:p w14:paraId="3B38518B"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37</w:t>
            </w:r>
          </w:p>
        </w:tc>
        <w:tc>
          <w:tcPr>
            <w:tcW w:w="0" w:type="auto"/>
            <w:vAlign w:val="center"/>
            <w:hideMark/>
          </w:tcPr>
          <w:p w14:paraId="7A9D11BE"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75.5%</w:t>
            </w:r>
          </w:p>
        </w:tc>
      </w:tr>
      <w:tr w:rsidR="00E8012E" w:rsidRPr="00881D47" w14:paraId="6D1301E4" w14:textId="77777777" w:rsidTr="00EF0DBF">
        <w:trPr>
          <w:trHeight w:val="592"/>
          <w:tblCellSpacing w:w="15" w:type="dxa"/>
          <w:jc w:val="center"/>
        </w:trPr>
        <w:tc>
          <w:tcPr>
            <w:tcW w:w="0" w:type="auto"/>
            <w:vAlign w:val="center"/>
            <w:hideMark/>
          </w:tcPr>
          <w:p w14:paraId="08528F8C"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أنثى</w:t>
            </w:r>
          </w:p>
        </w:tc>
        <w:tc>
          <w:tcPr>
            <w:tcW w:w="0" w:type="auto"/>
            <w:vAlign w:val="center"/>
            <w:hideMark/>
          </w:tcPr>
          <w:p w14:paraId="62599A24"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227B3E55" w14:textId="77777777" w:rsidR="00E8012E" w:rsidRPr="00881D47" w:rsidRDefault="00E8012E" w:rsidP="00EF0DBF">
            <w:pPr>
              <w:jc w:val="center"/>
              <w:rPr>
                <w:rFonts w:ascii="Traditional Arabic" w:hAnsi="Traditional Arabic" w:cs="Traditional Arabic"/>
                <w:sz w:val="24"/>
                <w:szCs w:val="24"/>
              </w:rPr>
            </w:pPr>
            <w:r w:rsidRPr="00881D47">
              <w:rPr>
                <w:rFonts w:ascii="Traditional Arabic" w:hAnsi="Traditional Arabic" w:cs="Traditional Arabic"/>
                <w:sz w:val="24"/>
                <w:szCs w:val="24"/>
              </w:rPr>
              <w:t>24.5%</w:t>
            </w:r>
          </w:p>
        </w:tc>
      </w:tr>
    </w:tbl>
    <w:p w14:paraId="0D3C7ED1" w14:textId="77777777" w:rsidR="00E8012E" w:rsidRPr="00881D47" w:rsidRDefault="00E8012E" w:rsidP="00E8012E">
      <w:pPr>
        <w:rPr>
          <w:rFonts w:ascii="Traditional Arabic" w:hAnsi="Traditional Arabic" w:cs="Traditional Arabic"/>
          <w:sz w:val="28"/>
          <w:szCs w:val="28"/>
          <w:rtl/>
        </w:rPr>
      </w:pPr>
    </w:p>
    <w:p w14:paraId="63CDE5BA" w14:textId="14DD054F"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18E19FB" w14:textId="77777777" w:rsidR="00EF0DBF" w:rsidRPr="00881D47" w:rsidRDefault="00EF0DBF" w:rsidP="00E8012E">
      <w:pPr>
        <w:rPr>
          <w:rFonts w:ascii="Traditional Arabic" w:hAnsi="Traditional Arabic" w:cs="Traditional Arabic"/>
          <w:sz w:val="28"/>
          <w:szCs w:val="28"/>
          <w:rtl/>
        </w:rPr>
      </w:pPr>
    </w:p>
    <w:p w14:paraId="6E5544F9" w14:textId="77777777" w:rsidR="00EF0DBF" w:rsidRPr="00881D47" w:rsidRDefault="00EF0DBF" w:rsidP="00EF0DBF">
      <w:pPr>
        <w:rPr>
          <w:rFonts w:ascii="Traditional Arabic" w:hAnsi="Traditional Arabic" w:cs="Traditional Arabic"/>
          <w:sz w:val="28"/>
          <w:szCs w:val="28"/>
          <w:rtl/>
        </w:rPr>
      </w:pPr>
    </w:p>
    <w:p w14:paraId="64D9DC7C" w14:textId="4C07F77E"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4.3.2 </w:t>
      </w:r>
      <w:r w:rsidR="00E8012E" w:rsidRPr="00881D47">
        <w:rPr>
          <w:rFonts w:ascii="Traditional Arabic" w:hAnsi="Traditional Arabic" w:cs="Traditional Arabic"/>
          <w:b/>
          <w:bCs/>
          <w:sz w:val="28"/>
          <w:szCs w:val="28"/>
          <w:rtl/>
        </w:rPr>
        <w:t>الفئة العمرية</w:t>
      </w:r>
    </w:p>
    <w:p w14:paraId="60E5B641"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(4.2)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35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تمثيلًا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(42.9%)</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25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34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(40.8%)</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شكلت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الفئتان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أقل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25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w:t>
      </w:r>
      <w:r w:rsidRPr="00881D47">
        <w:rPr>
          <w:rFonts w:ascii="Traditional Arabic" w:hAnsi="Traditional Arabic" w:cs="Traditional Arabic"/>
          <w:sz w:val="24"/>
          <w:szCs w:val="24"/>
          <w:rtl/>
        </w:rPr>
        <w:t xml:space="preserve">(45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متقاربة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(8.2%) </w:t>
      </w:r>
      <w:r w:rsidRPr="00881D47">
        <w:rPr>
          <w:rFonts w:ascii="Traditional Arabic" w:hAnsi="Traditional Arabic" w:cs="Traditional Arabic" w:hint="cs"/>
          <w:sz w:val="24"/>
          <w:szCs w:val="24"/>
          <w:rtl/>
        </w:rPr>
        <w:t>لكل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منهما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يغلب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عليه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تمتلك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مهنية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مستقرة</w:t>
      </w:r>
      <w:r w:rsidRPr="00881D47">
        <w:rPr>
          <w:rFonts w:ascii="Traditional Arabic" w:hAnsi="Traditional Arabic" w:cs="Traditional Arabic"/>
          <w:sz w:val="24"/>
          <w:szCs w:val="24"/>
          <w:rtl/>
        </w:rPr>
        <w:t>.</w:t>
      </w:r>
    </w:p>
    <w:p w14:paraId="678DCBA1" w14:textId="77777777" w:rsidR="00EF0DBF" w:rsidRPr="00881D47" w:rsidRDefault="00EF0DBF" w:rsidP="00EF0DBF">
      <w:pPr>
        <w:rPr>
          <w:rFonts w:ascii="Traditional Arabic" w:hAnsi="Traditional Arabic" w:cs="Traditional Arabic"/>
          <w:sz w:val="24"/>
          <w:szCs w:val="24"/>
          <w:rtl/>
        </w:rPr>
      </w:pPr>
    </w:p>
    <w:p w14:paraId="45C9CE88"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(4.2):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4B8F9AD1" w14:textId="77777777" w:rsidR="00E8012E" w:rsidRPr="00881D47" w:rsidRDefault="00E8012E" w:rsidP="00E8012E">
      <w:pPr>
        <w:rPr>
          <w:rFonts w:ascii="Traditional Arabic" w:hAnsi="Traditional Arabic" w:cs="Traditional Arabic"/>
          <w:sz w:val="32"/>
          <w:szCs w:val="32"/>
        </w:rPr>
      </w:pPr>
    </w:p>
    <w:tbl>
      <w:tblPr>
        <w:tblW w:w="614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06"/>
        <w:gridCol w:w="1139"/>
        <w:gridCol w:w="2001"/>
      </w:tblGrid>
      <w:tr w:rsidR="00E8012E" w:rsidRPr="00881D47" w14:paraId="5959B885" w14:textId="77777777" w:rsidTr="00EF0DBF">
        <w:trPr>
          <w:trHeight w:val="573"/>
          <w:tblHeader/>
          <w:tblCellSpacing w:w="15" w:type="dxa"/>
          <w:jc w:val="center"/>
        </w:trPr>
        <w:tc>
          <w:tcPr>
            <w:tcW w:w="0" w:type="auto"/>
            <w:vAlign w:val="center"/>
            <w:hideMark/>
          </w:tcPr>
          <w:p w14:paraId="5F331AD7"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الفئة العمرية</w:t>
            </w:r>
          </w:p>
        </w:tc>
        <w:tc>
          <w:tcPr>
            <w:tcW w:w="0" w:type="auto"/>
            <w:vAlign w:val="center"/>
            <w:hideMark/>
          </w:tcPr>
          <w:p w14:paraId="46999EEB"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0E727E08"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45EDC27C" w14:textId="77777777" w:rsidTr="00EF0DBF">
        <w:trPr>
          <w:trHeight w:val="573"/>
          <w:tblCellSpacing w:w="15" w:type="dxa"/>
          <w:jc w:val="center"/>
        </w:trPr>
        <w:tc>
          <w:tcPr>
            <w:tcW w:w="0" w:type="auto"/>
            <w:vAlign w:val="center"/>
            <w:hideMark/>
          </w:tcPr>
          <w:p w14:paraId="6208A85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35 إلى 44 سنة</w:t>
            </w:r>
          </w:p>
        </w:tc>
        <w:tc>
          <w:tcPr>
            <w:tcW w:w="0" w:type="auto"/>
            <w:vAlign w:val="center"/>
            <w:hideMark/>
          </w:tcPr>
          <w:p w14:paraId="012E421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21</w:t>
            </w:r>
          </w:p>
        </w:tc>
        <w:tc>
          <w:tcPr>
            <w:tcW w:w="0" w:type="auto"/>
            <w:vAlign w:val="center"/>
            <w:hideMark/>
          </w:tcPr>
          <w:p w14:paraId="66AAEA5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r>
      <w:tr w:rsidR="00E8012E" w:rsidRPr="00881D47" w14:paraId="785A3853" w14:textId="77777777" w:rsidTr="00EF0DBF">
        <w:trPr>
          <w:trHeight w:val="565"/>
          <w:tblCellSpacing w:w="15" w:type="dxa"/>
          <w:jc w:val="center"/>
        </w:trPr>
        <w:tc>
          <w:tcPr>
            <w:tcW w:w="0" w:type="auto"/>
            <w:vAlign w:val="center"/>
            <w:hideMark/>
          </w:tcPr>
          <w:p w14:paraId="4D4AE60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25 إلى 34 سنة</w:t>
            </w:r>
          </w:p>
        </w:tc>
        <w:tc>
          <w:tcPr>
            <w:tcW w:w="0" w:type="auto"/>
            <w:vAlign w:val="center"/>
            <w:hideMark/>
          </w:tcPr>
          <w:p w14:paraId="4D67E30D"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c>
          <w:tcPr>
            <w:tcW w:w="0" w:type="auto"/>
            <w:vAlign w:val="center"/>
            <w:hideMark/>
          </w:tcPr>
          <w:p w14:paraId="257E464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r>
      <w:tr w:rsidR="00E8012E" w:rsidRPr="00881D47" w14:paraId="656613D6" w14:textId="77777777" w:rsidTr="00EF0DBF">
        <w:trPr>
          <w:trHeight w:val="573"/>
          <w:tblCellSpacing w:w="15" w:type="dxa"/>
          <w:jc w:val="center"/>
        </w:trPr>
        <w:tc>
          <w:tcPr>
            <w:tcW w:w="0" w:type="auto"/>
            <w:vAlign w:val="center"/>
            <w:hideMark/>
          </w:tcPr>
          <w:p w14:paraId="382FCD0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45 </w:t>
            </w:r>
            <w:r w:rsidRPr="00881D47">
              <w:rPr>
                <w:rFonts w:ascii="Traditional Arabic" w:hAnsi="Traditional Arabic" w:cs="Traditional Arabic"/>
                <w:sz w:val="24"/>
                <w:szCs w:val="24"/>
                <w:rtl/>
              </w:rPr>
              <w:t>سنة فأكثر</w:t>
            </w:r>
          </w:p>
        </w:tc>
        <w:tc>
          <w:tcPr>
            <w:tcW w:w="0" w:type="auto"/>
            <w:vAlign w:val="center"/>
            <w:hideMark/>
          </w:tcPr>
          <w:p w14:paraId="1CD854C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3239906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r w:rsidR="00E8012E" w:rsidRPr="00881D47" w14:paraId="1E105343" w14:textId="77777777" w:rsidTr="00EF0DBF">
        <w:trPr>
          <w:trHeight w:val="565"/>
          <w:tblCellSpacing w:w="15" w:type="dxa"/>
          <w:jc w:val="center"/>
        </w:trPr>
        <w:tc>
          <w:tcPr>
            <w:tcW w:w="0" w:type="auto"/>
            <w:vAlign w:val="center"/>
            <w:hideMark/>
          </w:tcPr>
          <w:p w14:paraId="1813F71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25 سنة</w:t>
            </w:r>
          </w:p>
        </w:tc>
        <w:tc>
          <w:tcPr>
            <w:tcW w:w="0" w:type="auto"/>
            <w:vAlign w:val="center"/>
            <w:hideMark/>
          </w:tcPr>
          <w:p w14:paraId="50FA50D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2DFB559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bl>
    <w:p w14:paraId="7356E20A" w14:textId="77777777" w:rsidR="00E8012E" w:rsidRPr="00881D47" w:rsidRDefault="00E8012E" w:rsidP="00E8012E">
      <w:pPr>
        <w:rPr>
          <w:rFonts w:ascii="Traditional Arabic" w:hAnsi="Traditional Arabic" w:cs="Traditional Arabic"/>
          <w:sz w:val="28"/>
          <w:szCs w:val="28"/>
          <w:rtl/>
        </w:rPr>
      </w:pPr>
    </w:p>
    <w:p w14:paraId="15AC0A63" w14:textId="64BC1596"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FA4EB2C" w14:textId="77777777" w:rsidR="00EF0DBF" w:rsidRPr="00881D47" w:rsidRDefault="00EF0DBF" w:rsidP="00EF0DBF">
      <w:pPr>
        <w:rPr>
          <w:rFonts w:ascii="Traditional Arabic" w:hAnsi="Traditional Arabic" w:cs="Traditional Arabic"/>
          <w:sz w:val="28"/>
          <w:szCs w:val="28"/>
          <w:rtl/>
        </w:rPr>
      </w:pPr>
    </w:p>
    <w:p w14:paraId="672A9C61" w14:textId="68AE78A2"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4.3.3 </w:t>
      </w:r>
      <w:r w:rsidR="00E8012E" w:rsidRPr="00881D47">
        <w:rPr>
          <w:rFonts w:ascii="Traditional Arabic" w:hAnsi="Traditional Arabic" w:cs="Traditional Arabic"/>
          <w:b/>
          <w:bCs/>
          <w:sz w:val="28"/>
          <w:szCs w:val="28"/>
          <w:rtl/>
        </w:rPr>
        <w:t>المؤهل العلمي الأعلى</w:t>
      </w:r>
    </w:p>
    <w:p w14:paraId="6AD77894"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(4.3)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حملة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درجة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البكالوريوس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يمثلون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الأكبر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(69.4%)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فئتا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العليا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والدبلوم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متساوية</w:t>
      </w:r>
      <w:r w:rsidRPr="00881D47">
        <w:rPr>
          <w:rFonts w:ascii="Traditional Arabic" w:hAnsi="Traditional Arabic" w:cs="Traditional Arabic"/>
          <w:sz w:val="24"/>
          <w:szCs w:val="24"/>
          <w:rtl/>
        </w:rPr>
        <w:t xml:space="preserve"> (14.3%) </w:t>
      </w:r>
      <w:r w:rsidRPr="00881D47">
        <w:rPr>
          <w:rFonts w:ascii="Traditional Arabic" w:hAnsi="Traditional Arabic" w:cs="Traditional Arabic" w:hint="cs"/>
          <w:sz w:val="24"/>
          <w:szCs w:val="24"/>
          <w:rtl/>
        </w:rPr>
        <w:t>لكل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منهما،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الحاصلين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الثانوية</w:t>
      </w:r>
      <w:r w:rsidRPr="00881D47">
        <w:rPr>
          <w:rFonts w:ascii="Traditional Arabic" w:hAnsi="Traditional Arabic" w:cs="Traditional Arabic"/>
          <w:sz w:val="24"/>
          <w:szCs w:val="24"/>
          <w:rtl/>
        </w:rPr>
        <w:t xml:space="preserve"> (2%).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تمتع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أغلب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بتأهيل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أكاديمي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يتناسب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متطلبات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w:t>
      </w:r>
    </w:p>
    <w:p w14:paraId="6739A453" w14:textId="77777777" w:rsidR="00EF0DBF" w:rsidRPr="00881D47" w:rsidRDefault="00EF0DBF" w:rsidP="00EF0DBF">
      <w:pPr>
        <w:rPr>
          <w:rFonts w:ascii="Traditional Arabic" w:hAnsi="Traditional Arabic" w:cs="Traditional Arabic"/>
          <w:sz w:val="24"/>
          <w:szCs w:val="24"/>
          <w:rtl/>
        </w:rPr>
      </w:pPr>
    </w:p>
    <w:p w14:paraId="2961E6FC" w14:textId="77777777" w:rsidR="00EF0DBF" w:rsidRPr="00881D47" w:rsidRDefault="00EF0DBF" w:rsidP="00EF0DBF">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(4.3):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المؤهل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العلمي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63E1440C" w14:textId="77777777" w:rsidR="00E8012E" w:rsidRPr="00881D47" w:rsidRDefault="00E8012E" w:rsidP="00E8012E">
      <w:pPr>
        <w:rPr>
          <w:rFonts w:ascii="Traditional Arabic" w:hAnsi="Traditional Arabic" w:cs="Traditional Arabic"/>
          <w:sz w:val="32"/>
          <w:szCs w:val="32"/>
        </w:rPr>
      </w:pPr>
    </w:p>
    <w:tbl>
      <w:tblPr>
        <w:tblW w:w="610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082"/>
        <w:gridCol w:w="1901"/>
      </w:tblGrid>
      <w:tr w:rsidR="00E8012E" w:rsidRPr="00881D47" w14:paraId="714FB64D" w14:textId="77777777" w:rsidTr="00AA6118">
        <w:trPr>
          <w:trHeight w:val="586"/>
          <w:tblHeader/>
          <w:tblCellSpacing w:w="15" w:type="dxa"/>
          <w:jc w:val="center"/>
        </w:trPr>
        <w:tc>
          <w:tcPr>
            <w:tcW w:w="0" w:type="auto"/>
            <w:vAlign w:val="center"/>
            <w:hideMark/>
          </w:tcPr>
          <w:p w14:paraId="53FC7D90"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المؤهل العلمي الأعلى</w:t>
            </w:r>
          </w:p>
        </w:tc>
        <w:tc>
          <w:tcPr>
            <w:tcW w:w="0" w:type="auto"/>
            <w:vAlign w:val="center"/>
            <w:hideMark/>
          </w:tcPr>
          <w:p w14:paraId="1869EB29"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326F4250"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35268E30" w14:textId="77777777" w:rsidTr="00AA6118">
        <w:trPr>
          <w:trHeight w:val="586"/>
          <w:tblCellSpacing w:w="15" w:type="dxa"/>
          <w:jc w:val="center"/>
        </w:trPr>
        <w:tc>
          <w:tcPr>
            <w:tcW w:w="0" w:type="auto"/>
            <w:vAlign w:val="center"/>
            <w:hideMark/>
          </w:tcPr>
          <w:p w14:paraId="1A118D8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بكالوريوس</w:t>
            </w:r>
          </w:p>
        </w:tc>
        <w:tc>
          <w:tcPr>
            <w:tcW w:w="0" w:type="auto"/>
            <w:vAlign w:val="center"/>
            <w:hideMark/>
          </w:tcPr>
          <w:p w14:paraId="2E6E462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34</w:t>
            </w:r>
          </w:p>
        </w:tc>
        <w:tc>
          <w:tcPr>
            <w:tcW w:w="0" w:type="auto"/>
            <w:vAlign w:val="center"/>
            <w:hideMark/>
          </w:tcPr>
          <w:p w14:paraId="5785700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69.4%</w:t>
            </w:r>
          </w:p>
        </w:tc>
      </w:tr>
      <w:tr w:rsidR="00E8012E" w:rsidRPr="00881D47" w14:paraId="551123A0" w14:textId="77777777" w:rsidTr="00AA6118">
        <w:trPr>
          <w:trHeight w:val="578"/>
          <w:tblCellSpacing w:w="15" w:type="dxa"/>
          <w:jc w:val="center"/>
        </w:trPr>
        <w:tc>
          <w:tcPr>
            <w:tcW w:w="0" w:type="auto"/>
            <w:vAlign w:val="center"/>
            <w:hideMark/>
          </w:tcPr>
          <w:p w14:paraId="2329874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دراسات عليا</w:t>
            </w:r>
          </w:p>
        </w:tc>
        <w:tc>
          <w:tcPr>
            <w:tcW w:w="0" w:type="auto"/>
            <w:vAlign w:val="center"/>
            <w:hideMark/>
          </w:tcPr>
          <w:p w14:paraId="0B377F5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7</w:t>
            </w:r>
          </w:p>
        </w:tc>
        <w:tc>
          <w:tcPr>
            <w:tcW w:w="0" w:type="auto"/>
            <w:vAlign w:val="center"/>
            <w:hideMark/>
          </w:tcPr>
          <w:p w14:paraId="6B1D108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14.3%</w:t>
            </w:r>
          </w:p>
        </w:tc>
      </w:tr>
      <w:tr w:rsidR="00E8012E" w:rsidRPr="00881D47" w14:paraId="5CAC3D31" w14:textId="77777777" w:rsidTr="00AA6118">
        <w:trPr>
          <w:trHeight w:val="586"/>
          <w:tblCellSpacing w:w="15" w:type="dxa"/>
          <w:jc w:val="center"/>
        </w:trPr>
        <w:tc>
          <w:tcPr>
            <w:tcW w:w="0" w:type="auto"/>
            <w:vAlign w:val="center"/>
            <w:hideMark/>
          </w:tcPr>
          <w:p w14:paraId="0D909DB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دبلوم</w:t>
            </w:r>
          </w:p>
        </w:tc>
        <w:tc>
          <w:tcPr>
            <w:tcW w:w="0" w:type="auto"/>
            <w:vAlign w:val="center"/>
            <w:hideMark/>
          </w:tcPr>
          <w:p w14:paraId="7FFE971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7</w:t>
            </w:r>
          </w:p>
        </w:tc>
        <w:tc>
          <w:tcPr>
            <w:tcW w:w="0" w:type="auto"/>
            <w:vAlign w:val="center"/>
            <w:hideMark/>
          </w:tcPr>
          <w:p w14:paraId="64F66C7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14.3%</w:t>
            </w:r>
          </w:p>
        </w:tc>
      </w:tr>
      <w:tr w:rsidR="00E8012E" w:rsidRPr="00881D47" w14:paraId="701D82CF" w14:textId="77777777" w:rsidTr="00AA6118">
        <w:trPr>
          <w:trHeight w:val="578"/>
          <w:tblCellSpacing w:w="15" w:type="dxa"/>
          <w:jc w:val="center"/>
        </w:trPr>
        <w:tc>
          <w:tcPr>
            <w:tcW w:w="0" w:type="auto"/>
            <w:vAlign w:val="center"/>
            <w:hideMark/>
          </w:tcPr>
          <w:p w14:paraId="56B4557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ثانوي</w:t>
            </w:r>
          </w:p>
        </w:tc>
        <w:tc>
          <w:tcPr>
            <w:tcW w:w="0" w:type="auto"/>
            <w:vAlign w:val="center"/>
            <w:hideMark/>
          </w:tcPr>
          <w:p w14:paraId="5F3FC02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2BBC412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bl>
    <w:p w14:paraId="37303E21" w14:textId="77777777" w:rsidR="00E8012E" w:rsidRPr="00881D47" w:rsidRDefault="00E8012E" w:rsidP="00E8012E">
      <w:pPr>
        <w:rPr>
          <w:rFonts w:ascii="Traditional Arabic" w:hAnsi="Traditional Arabic" w:cs="Traditional Arabic"/>
          <w:sz w:val="28"/>
          <w:szCs w:val="28"/>
          <w:rtl/>
        </w:rPr>
      </w:pPr>
    </w:p>
    <w:p w14:paraId="0BB2BDCA" w14:textId="73335866" w:rsidR="00AA6118" w:rsidRPr="00881D47" w:rsidRDefault="00EF0DBF"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0CC4670" w14:textId="77777777" w:rsidR="00E8012E" w:rsidRPr="00881D47" w:rsidRDefault="00E8012E" w:rsidP="00E8012E">
      <w:pPr>
        <w:rPr>
          <w:rFonts w:ascii="Traditional Arabic" w:hAnsi="Traditional Arabic" w:cs="Traditional Arabic"/>
          <w:sz w:val="28"/>
          <w:szCs w:val="28"/>
        </w:rPr>
      </w:pPr>
    </w:p>
    <w:p w14:paraId="47B71758" w14:textId="0856D338"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4.3.4 </w:t>
      </w:r>
      <w:r w:rsidR="00E8012E" w:rsidRPr="00881D47">
        <w:rPr>
          <w:rFonts w:ascii="Traditional Arabic" w:hAnsi="Traditional Arabic" w:cs="Traditional Arabic"/>
          <w:b/>
          <w:bCs/>
          <w:sz w:val="28"/>
          <w:szCs w:val="28"/>
          <w:rtl/>
        </w:rPr>
        <w:t>مدة الخبرة في مراكز الاتصال</w:t>
      </w:r>
    </w:p>
    <w:p w14:paraId="549E7A36"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يزيد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نصف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لديهم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تتجاوز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سنوات</w:t>
      </w:r>
      <w:r w:rsidRPr="00881D47">
        <w:rPr>
          <w:rFonts w:ascii="Traditional Arabic" w:hAnsi="Traditional Arabic" w:cs="Traditional Arabic"/>
          <w:sz w:val="24"/>
          <w:szCs w:val="24"/>
          <w:rtl/>
        </w:rPr>
        <w:t xml:space="preserve"> (51%)</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تتراوح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خبرتهم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وثلاث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سنوات</w:t>
      </w:r>
      <w:r w:rsidRPr="00881D47">
        <w:rPr>
          <w:rFonts w:ascii="Traditional Arabic" w:hAnsi="Traditional Arabic" w:cs="Traditional Arabic"/>
          <w:sz w:val="24"/>
          <w:szCs w:val="24"/>
          <w:rtl/>
        </w:rPr>
        <w:t xml:space="preserve"> (26.5%)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أربع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سنوات</w:t>
      </w:r>
      <w:r w:rsidRPr="00881D47">
        <w:rPr>
          <w:rFonts w:ascii="Traditional Arabic" w:hAnsi="Traditional Arabic" w:cs="Traditional Arabic"/>
          <w:sz w:val="24"/>
          <w:szCs w:val="24"/>
          <w:rtl/>
        </w:rPr>
        <w:t xml:space="preserve"> (18.4%)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خبرتهم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نسبتهم</w:t>
      </w:r>
      <w:r w:rsidRPr="00881D47">
        <w:rPr>
          <w:rFonts w:ascii="Traditional Arabic" w:hAnsi="Traditional Arabic" w:cs="Traditional Arabic"/>
          <w:sz w:val="24"/>
          <w:szCs w:val="24"/>
          <w:rtl/>
        </w:rPr>
        <w:t xml:space="preserve"> (4.1%). </w:t>
      </w:r>
      <w:r w:rsidRPr="00881D47">
        <w:rPr>
          <w:rFonts w:ascii="Traditional Arabic" w:hAnsi="Traditional Arabic" w:cs="Traditional Arabic" w:hint="cs"/>
          <w:sz w:val="24"/>
          <w:szCs w:val="24"/>
          <w:rtl/>
        </w:rPr>
        <w:t>ويشير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غالبية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يتمتعون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طويلة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يعزز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موثوقية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w:t>
      </w:r>
    </w:p>
    <w:p w14:paraId="5EC358A9" w14:textId="77777777" w:rsidR="00AA6118" w:rsidRPr="00881D47" w:rsidRDefault="00AA6118" w:rsidP="00AA6118">
      <w:pPr>
        <w:rPr>
          <w:rFonts w:ascii="Traditional Arabic" w:hAnsi="Traditional Arabic" w:cs="Traditional Arabic"/>
          <w:sz w:val="24"/>
          <w:szCs w:val="24"/>
          <w:rtl/>
        </w:rPr>
      </w:pPr>
    </w:p>
    <w:p w14:paraId="072D2C95"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(4.4):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الخبرة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7684D5EB" w14:textId="77777777" w:rsidR="00E8012E" w:rsidRPr="00881D47" w:rsidRDefault="00E8012E" w:rsidP="00E8012E">
      <w:pPr>
        <w:rPr>
          <w:rFonts w:ascii="Traditional Arabic" w:hAnsi="Traditional Arabic" w:cs="Traditional Arabic"/>
          <w:sz w:val="32"/>
          <w:szCs w:val="32"/>
        </w:rPr>
      </w:pPr>
    </w:p>
    <w:tbl>
      <w:tblPr>
        <w:tblW w:w="60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29"/>
        <w:gridCol w:w="1134"/>
        <w:gridCol w:w="1993"/>
      </w:tblGrid>
      <w:tr w:rsidR="00E8012E" w:rsidRPr="00881D47" w14:paraId="42EB0D60" w14:textId="77777777" w:rsidTr="00AA6118">
        <w:trPr>
          <w:trHeight w:val="578"/>
          <w:tblHeader/>
          <w:tblCellSpacing w:w="15" w:type="dxa"/>
          <w:jc w:val="center"/>
        </w:trPr>
        <w:tc>
          <w:tcPr>
            <w:tcW w:w="0" w:type="auto"/>
            <w:vAlign w:val="center"/>
            <w:hideMark/>
          </w:tcPr>
          <w:p w14:paraId="610F88B0" w14:textId="77777777" w:rsidR="00E8012E" w:rsidRPr="00881D47" w:rsidRDefault="00E8012E" w:rsidP="00E02CCA">
            <w:pPr>
              <w:jc w:val="center"/>
              <w:rPr>
                <w:rFonts w:ascii="Traditional Arabic" w:hAnsi="Traditional Arabic" w:cs="Traditional Arabic"/>
                <w:b/>
                <w:bCs/>
                <w:sz w:val="24"/>
                <w:szCs w:val="24"/>
                <w:rtl/>
              </w:rPr>
            </w:pPr>
            <w:r w:rsidRPr="00881D47">
              <w:rPr>
                <w:rFonts w:ascii="Traditional Arabic" w:hAnsi="Traditional Arabic" w:cs="Traditional Arabic"/>
                <w:b/>
                <w:bCs/>
                <w:sz w:val="24"/>
                <w:szCs w:val="24"/>
                <w:rtl/>
              </w:rPr>
              <w:t>مدة الخبرة</w:t>
            </w:r>
          </w:p>
        </w:tc>
        <w:tc>
          <w:tcPr>
            <w:tcW w:w="0" w:type="auto"/>
            <w:vAlign w:val="center"/>
            <w:hideMark/>
          </w:tcPr>
          <w:p w14:paraId="2BFBAC91"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71180E57"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4A32EB20" w14:textId="77777777" w:rsidTr="00AA6118">
        <w:trPr>
          <w:trHeight w:val="570"/>
          <w:tblCellSpacing w:w="15" w:type="dxa"/>
          <w:jc w:val="center"/>
        </w:trPr>
        <w:tc>
          <w:tcPr>
            <w:tcW w:w="0" w:type="auto"/>
            <w:vAlign w:val="center"/>
            <w:hideMark/>
          </w:tcPr>
          <w:p w14:paraId="4E6CF9C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أكثر من 6 سنوات</w:t>
            </w:r>
          </w:p>
        </w:tc>
        <w:tc>
          <w:tcPr>
            <w:tcW w:w="0" w:type="auto"/>
            <w:vAlign w:val="center"/>
            <w:hideMark/>
          </w:tcPr>
          <w:p w14:paraId="45B6782B"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25</w:t>
            </w:r>
          </w:p>
        </w:tc>
        <w:tc>
          <w:tcPr>
            <w:tcW w:w="0" w:type="auto"/>
            <w:vAlign w:val="center"/>
            <w:hideMark/>
          </w:tcPr>
          <w:p w14:paraId="042CEAA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51.0%</w:t>
            </w:r>
          </w:p>
        </w:tc>
      </w:tr>
      <w:tr w:rsidR="00E8012E" w:rsidRPr="00881D47" w14:paraId="68824843" w14:textId="77777777" w:rsidTr="00AA6118">
        <w:trPr>
          <w:trHeight w:val="578"/>
          <w:tblCellSpacing w:w="15" w:type="dxa"/>
          <w:jc w:val="center"/>
        </w:trPr>
        <w:tc>
          <w:tcPr>
            <w:tcW w:w="0" w:type="auto"/>
            <w:vAlign w:val="center"/>
            <w:hideMark/>
          </w:tcPr>
          <w:p w14:paraId="1E72F80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1 إلى 3 سنوات</w:t>
            </w:r>
          </w:p>
        </w:tc>
        <w:tc>
          <w:tcPr>
            <w:tcW w:w="0" w:type="auto"/>
            <w:vAlign w:val="center"/>
            <w:hideMark/>
          </w:tcPr>
          <w:p w14:paraId="3BA1F05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4E8F3F7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26.5%</w:t>
            </w:r>
          </w:p>
        </w:tc>
      </w:tr>
      <w:tr w:rsidR="00E8012E" w:rsidRPr="00881D47" w14:paraId="761622EE" w14:textId="77777777" w:rsidTr="00AA6118">
        <w:trPr>
          <w:trHeight w:val="570"/>
          <w:tblCellSpacing w:w="15" w:type="dxa"/>
          <w:jc w:val="center"/>
        </w:trPr>
        <w:tc>
          <w:tcPr>
            <w:tcW w:w="0" w:type="auto"/>
            <w:vAlign w:val="center"/>
            <w:hideMark/>
          </w:tcPr>
          <w:p w14:paraId="691B2D9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4 إلى 6 سنوات</w:t>
            </w:r>
          </w:p>
        </w:tc>
        <w:tc>
          <w:tcPr>
            <w:tcW w:w="0" w:type="auto"/>
            <w:vAlign w:val="center"/>
            <w:hideMark/>
          </w:tcPr>
          <w:p w14:paraId="52B118B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9</w:t>
            </w:r>
          </w:p>
        </w:tc>
        <w:tc>
          <w:tcPr>
            <w:tcW w:w="0" w:type="auto"/>
            <w:vAlign w:val="center"/>
            <w:hideMark/>
          </w:tcPr>
          <w:p w14:paraId="6F0D8E3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18.4%</w:t>
            </w:r>
          </w:p>
        </w:tc>
      </w:tr>
      <w:tr w:rsidR="00E8012E" w:rsidRPr="00881D47" w14:paraId="0118AD2F" w14:textId="77777777" w:rsidTr="00AA6118">
        <w:trPr>
          <w:trHeight w:val="570"/>
          <w:tblCellSpacing w:w="15" w:type="dxa"/>
          <w:jc w:val="center"/>
        </w:trPr>
        <w:tc>
          <w:tcPr>
            <w:tcW w:w="0" w:type="auto"/>
            <w:vAlign w:val="center"/>
            <w:hideMark/>
          </w:tcPr>
          <w:p w14:paraId="4A46F8F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سنة</w:t>
            </w:r>
          </w:p>
        </w:tc>
        <w:tc>
          <w:tcPr>
            <w:tcW w:w="0" w:type="auto"/>
            <w:vAlign w:val="center"/>
            <w:hideMark/>
          </w:tcPr>
          <w:p w14:paraId="1FCA53AF"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2FF9114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4.1%</w:t>
            </w:r>
          </w:p>
        </w:tc>
      </w:tr>
    </w:tbl>
    <w:p w14:paraId="2AB89621" w14:textId="77777777" w:rsidR="00E8012E" w:rsidRPr="00881D47" w:rsidRDefault="00E8012E" w:rsidP="00E8012E">
      <w:pPr>
        <w:rPr>
          <w:rFonts w:ascii="Traditional Arabic" w:hAnsi="Traditional Arabic" w:cs="Traditional Arabic"/>
          <w:sz w:val="28"/>
          <w:szCs w:val="28"/>
          <w:rtl/>
        </w:rPr>
      </w:pPr>
    </w:p>
    <w:p w14:paraId="5BB2958F"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27ECB0CD" w14:textId="6ADA7691" w:rsidR="00AA6118" w:rsidRPr="00881D47" w:rsidRDefault="00AA6118" w:rsidP="00AA6118">
      <w:pPr>
        <w:rPr>
          <w:rFonts w:ascii="Traditional Arabic" w:hAnsi="Traditional Arabic" w:cs="Traditional Arabic"/>
          <w:sz w:val="28"/>
          <w:szCs w:val="28"/>
          <w:rtl/>
        </w:rPr>
      </w:pPr>
    </w:p>
    <w:p w14:paraId="28383E16" w14:textId="77777777" w:rsidR="00AA6118" w:rsidRPr="00881D47" w:rsidRDefault="00AA6118" w:rsidP="00AA6118">
      <w:pPr>
        <w:rPr>
          <w:rFonts w:ascii="Traditional Arabic" w:hAnsi="Traditional Arabic" w:cs="Traditional Arabic"/>
          <w:sz w:val="28"/>
          <w:szCs w:val="28"/>
        </w:rPr>
      </w:pPr>
    </w:p>
    <w:p w14:paraId="0664305B" w14:textId="05F1C232"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4.3.5 </w:t>
      </w:r>
      <w:r w:rsidR="00E8012E" w:rsidRPr="00881D47">
        <w:rPr>
          <w:rFonts w:ascii="Traditional Arabic" w:hAnsi="Traditional Arabic" w:cs="Traditional Arabic"/>
          <w:b/>
          <w:bCs/>
          <w:sz w:val="28"/>
          <w:szCs w:val="28"/>
          <w:rtl/>
        </w:rPr>
        <w:t>المسمى الوظيفي</w:t>
      </w:r>
    </w:p>
    <w:p w14:paraId="5A037DC1" w14:textId="77777777"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تُظهر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(4.5)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وظيفة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استقبال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مكالمات</w:t>
      </w:r>
      <w:r w:rsidRPr="00881D47">
        <w:rPr>
          <w:rFonts w:ascii="Traditional Arabic" w:hAnsi="Traditional Arabic" w:cs="Traditional Arabic"/>
          <w:sz w:val="24"/>
          <w:szCs w:val="24"/>
          <w:rtl/>
        </w:rPr>
        <w:t>/</w:t>
      </w:r>
      <w:r w:rsidRPr="00881D47">
        <w:rPr>
          <w:rFonts w:ascii="Traditional Arabic" w:hAnsi="Traditional Arabic" w:cs="Traditional Arabic" w:hint="cs"/>
          <w:sz w:val="24"/>
          <w:szCs w:val="24"/>
          <w:rtl/>
        </w:rPr>
        <w:t>محادثات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انتشارًا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(30.6%)</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وظيفة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ضمان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QA</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(16.3%)</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وظيفة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مشرف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(12.2%). </w:t>
      </w:r>
      <w:r w:rsidRPr="00881D47">
        <w:rPr>
          <w:rFonts w:ascii="Traditional Arabic" w:hAnsi="Traditional Arabic" w:cs="Traditional Arabic" w:hint="cs"/>
          <w:sz w:val="24"/>
          <w:szCs w:val="24"/>
          <w:rtl/>
        </w:rPr>
        <w:t>وتوزعت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مجموعة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الوظائف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والإدارية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الداعمة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مثل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إدارة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التدريب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والمعرفة،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والتحصيل،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تتجاوز</w:t>
      </w:r>
      <w:r w:rsidRPr="00881D47">
        <w:rPr>
          <w:rFonts w:ascii="Traditional Arabic" w:hAnsi="Traditional Arabic" w:cs="Traditional Arabic"/>
          <w:sz w:val="24"/>
          <w:szCs w:val="24"/>
          <w:rtl/>
        </w:rPr>
        <w:t xml:space="preserve"> (2%) </w:t>
      </w:r>
      <w:r w:rsidRPr="00881D47">
        <w:rPr>
          <w:rFonts w:ascii="Traditional Arabic" w:hAnsi="Traditional Arabic" w:cs="Traditional Arabic" w:hint="cs"/>
          <w:sz w:val="24"/>
          <w:szCs w:val="24"/>
          <w:rtl/>
        </w:rPr>
        <w:t>لكل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التنوع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المعتاد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متعددة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الأدوار</w:t>
      </w:r>
      <w:r w:rsidRPr="00881D47">
        <w:rPr>
          <w:rFonts w:ascii="Traditional Arabic" w:hAnsi="Traditional Arabic" w:cs="Traditional Arabic"/>
          <w:sz w:val="24"/>
          <w:szCs w:val="24"/>
          <w:rtl/>
        </w:rPr>
        <w:t>.</w:t>
      </w:r>
    </w:p>
    <w:p w14:paraId="52FC3BD7" w14:textId="77777777" w:rsidR="00AA6118" w:rsidRPr="00881D47" w:rsidRDefault="00AA6118" w:rsidP="00AA6118">
      <w:pPr>
        <w:rPr>
          <w:rFonts w:ascii="Traditional Arabic" w:hAnsi="Traditional Arabic" w:cs="Traditional Arabic"/>
          <w:sz w:val="24"/>
          <w:szCs w:val="24"/>
          <w:rtl/>
        </w:rPr>
      </w:pPr>
    </w:p>
    <w:p w14:paraId="31908212" w14:textId="1378D2EE" w:rsidR="00AA6118" w:rsidRPr="00881D47" w:rsidRDefault="00AA6118" w:rsidP="00AA6118">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(4.5):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المسمى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53D39B3B" w14:textId="77777777" w:rsidR="00AA6118" w:rsidRPr="00881D47" w:rsidRDefault="00AA6118" w:rsidP="00AA6118">
      <w:pPr>
        <w:rPr>
          <w:rFonts w:ascii="Traditional Arabic" w:hAnsi="Traditional Arabic" w:cs="Traditional Arabic"/>
          <w:sz w:val="24"/>
          <w:szCs w:val="24"/>
          <w:rtl/>
        </w:rPr>
      </w:pPr>
    </w:p>
    <w:tbl>
      <w:tblPr>
        <w:tblW w:w="765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7"/>
        <w:gridCol w:w="873"/>
        <w:gridCol w:w="1532"/>
      </w:tblGrid>
      <w:tr w:rsidR="00884986" w:rsidRPr="00881D47" w14:paraId="7E0D16A4" w14:textId="1F62D3B1" w:rsidTr="00884986">
        <w:trPr>
          <w:trHeight w:val="682"/>
          <w:tblHeader/>
          <w:tblCellSpacing w:w="15" w:type="dxa"/>
          <w:jc w:val="center"/>
        </w:trPr>
        <w:tc>
          <w:tcPr>
            <w:tcW w:w="0" w:type="auto"/>
            <w:vAlign w:val="center"/>
            <w:hideMark/>
          </w:tcPr>
          <w:p w14:paraId="0C673299" w14:textId="324F7665" w:rsidR="00884986" w:rsidRPr="00881D47" w:rsidRDefault="00884986" w:rsidP="00884986">
            <w:pPr>
              <w:jc w:val="center"/>
              <w:rPr>
                <w:rFonts w:ascii="Traditional Arabic" w:hAnsi="Traditional Arabic" w:cs="Traditional Arabic"/>
                <w:b/>
                <w:bCs/>
                <w:sz w:val="24"/>
                <w:szCs w:val="24"/>
              </w:rPr>
            </w:pPr>
            <w:r w:rsidRPr="00881D47">
              <w:rPr>
                <w:rFonts w:ascii="Traditional Arabic" w:hAnsi="Traditional Arabic" w:cs="Traditional Arabic" w:hint="cs"/>
                <w:b/>
                <w:bCs/>
                <w:color w:val="000000"/>
                <w:sz w:val="24"/>
                <w:szCs w:val="24"/>
                <w:rtl/>
              </w:rPr>
              <w:t>المسمى الوظيفي</w:t>
            </w:r>
          </w:p>
        </w:tc>
        <w:tc>
          <w:tcPr>
            <w:tcW w:w="0" w:type="auto"/>
            <w:vAlign w:val="center"/>
            <w:hideMark/>
          </w:tcPr>
          <w:p w14:paraId="6E0CD9D1" w14:textId="1CCDE490" w:rsidR="00884986" w:rsidRPr="00881D47" w:rsidRDefault="00884986" w:rsidP="00884986">
            <w:pPr>
              <w:jc w:val="center"/>
              <w:rPr>
                <w:rFonts w:ascii="Traditional Arabic" w:hAnsi="Traditional Arabic" w:cs="Traditional Arabic"/>
                <w:b/>
                <w:bCs/>
                <w:sz w:val="24"/>
                <w:szCs w:val="24"/>
              </w:rPr>
            </w:pPr>
            <w:r w:rsidRPr="00881D47">
              <w:rPr>
                <w:rFonts w:ascii="Traditional Arabic" w:hAnsi="Traditional Arabic" w:cs="Traditional Arabic" w:hint="cs"/>
                <w:b/>
                <w:bCs/>
                <w:color w:val="000000"/>
                <w:sz w:val="24"/>
                <w:szCs w:val="24"/>
                <w:rtl/>
              </w:rPr>
              <w:t>التكرار</w:t>
            </w:r>
          </w:p>
        </w:tc>
        <w:tc>
          <w:tcPr>
            <w:tcW w:w="0" w:type="auto"/>
            <w:vAlign w:val="center"/>
          </w:tcPr>
          <w:p w14:paraId="2D5FE3B3" w14:textId="4A2D2EA5" w:rsidR="00884986" w:rsidRPr="00881D47" w:rsidRDefault="00884986" w:rsidP="00884986">
            <w:pPr>
              <w:jc w:val="center"/>
              <w:rPr>
                <w:rFonts w:ascii="Traditional Arabic" w:hAnsi="Traditional Arabic" w:cs="Traditional Arabic"/>
                <w:b/>
                <w:bCs/>
                <w:sz w:val="24"/>
                <w:szCs w:val="24"/>
                <w:rtl/>
              </w:rPr>
            </w:pPr>
            <w:r w:rsidRPr="00881D47">
              <w:rPr>
                <w:rFonts w:ascii="Traditional Arabic" w:hAnsi="Traditional Arabic" w:cs="Traditional Arabic" w:hint="cs"/>
                <w:b/>
                <w:bCs/>
                <w:color w:val="000000"/>
                <w:sz w:val="24"/>
                <w:szCs w:val="24"/>
                <w:rtl/>
              </w:rPr>
              <w:t>النسبة المئوية</w:t>
            </w:r>
          </w:p>
        </w:tc>
      </w:tr>
      <w:tr w:rsidR="00884986" w:rsidRPr="00881D47" w14:paraId="1FC92C8E" w14:textId="52AF1EEC" w:rsidTr="00884986">
        <w:trPr>
          <w:trHeight w:val="672"/>
          <w:tblCellSpacing w:w="15" w:type="dxa"/>
          <w:jc w:val="center"/>
        </w:trPr>
        <w:tc>
          <w:tcPr>
            <w:tcW w:w="0" w:type="auto"/>
            <w:vAlign w:val="center"/>
            <w:hideMark/>
          </w:tcPr>
          <w:p w14:paraId="162A82C9" w14:textId="79344B3E"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hint="cs"/>
                <w:color w:val="000000"/>
                <w:sz w:val="24"/>
                <w:szCs w:val="24"/>
                <w:rtl/>
              </w:rPr>
              <w:t>موظف مركز اتصال (استقبال مكالمات/محادثات)</w:t>
            </w:r>
          </w:p>
        </w:tc>
        <w:tc>
          <w:tcPr>
            <w:tcW w:w="0" w:type="auto"/>
            <w:vAlign w:val="center"/>
            <w:hideMark/>
          </w:tcPr>
          <w:p w14:paraId="77E82465" w14:textId="7BC55513"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color w:val="000000"/>
                <w:sz w:val="24"/>
                <w:szCs w:val="24"/>
              </w:rPr>
              <w:t>15</w:t>
            </w:r>
          </w:p>
        </w:tc>
        <w:tc>
          <w:tcPr>
            <w:tcW w:w="0" w:type="auto"/>
            <w:vAlign w:val="center"/>
          </w:tcPr>
          <w:p w14:paraId="234215DC" w14:textId="12D90E36"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30.60%</w:t>
            </w:r>
          </w:p>
        </w:tc>
      </w:tr>
      <w:tr w:rsidR="00884986" w:rsidRPr="00881D47" w14:paraId="406879F0" w14:textId="394D4F65" w:rsidTr="00884986">
        <w:trPr>
          <w:trHeight w:val="682"/>
          <w:tblCellSpacing w:w="15" w:type="dxa"/>
          <w:jc w:val="center"/>
        </w:trPr>
        <w:tc>
          <w:tcPr>
            <w:tcW w:w="0" w:type="auto"/>
            <w:vAlign w:val="center"/>
            <w:hideMark/>
          </w:tcPr>
          <w:p w14:paraId="544082A2" w14:textId="067C3C25"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 xml:space="preserve">موظف ضمان جودة </w:t>
            </w:r>
            <w:r w:rsidRPr="00881D47">
              <w:rPr>
                <w:rFonts w:ascii="Traditional Arabic" w:hAnsi="Traditional Arabic" w:cs="Traditional Arabic" w:hint="cs"/>
                <w:color w:val="000000"/>
                <w:sz w:val="24"/>
                <w:szCs w:val="24"/>
              </w:rPr>
              <w:t>QA</w:t>
            </w:r>
          </w:p>
        </w:tc>
        <w:tc>
          <w:tcPr>
            <w:tcW w:w="0" w:type="auto"/>
            <w:vAlign w:val="center"/>
            <w:hideMark/>
          </w:tcPr>
          <w:p w14:paraId="49E063FB" w14:textId="37CDA2B6"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8</w:t>
            </w:r>
          </w:p>
        </w:tc>
        <w:tc>
          <w:tcPr>
            <w:tcW w:w="0" w:type="auto"/>
            <w:vAlign w:val="center"/>
          </w:tcPr>
          <w:p w14:paraId="65EBB18D" w14:textId="6A64B515"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16.30%</w:t>
            </w:r>
          </w:p>
        </w:tc>
      </w:tr>
      <w:tr w:rsidR="00884986" w:rsidRPr="00881D47" w14:paraId="2B806645" w14:textId="1E076297" w:rsidTr="00884986">
        <w:trPr>
          <w:trHeight w:val="672"/>
          <w:tblCellSpacing w:w="15" w:type="dxa"/>
          <w:jc w:val="center"/>
        </w:trPr>
        <w:tc>
          <w:tcPr>
            <w:tcW w:w="0" w:type="auto"/>
            <w:vAlign w:val="center"/>
            <w:hideMark/>
          </w:tcPr>
          <w:p w14:paraId="33432234" w14:textId="3FF6D0AF"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مشرف مركز اتصال</w:t>
            </w:r>
          </w:p>
        </w:tc>
        <w:tc>
          <w:tcPr>
            <w:tcW w:w="0" w:type="auto"/>
            <w:vAlign w:val="center"/>
            <w:hideMark/>
          </w:tcPr>
          <w:p w14:paraId="3183E1F6" w14:textId="66E6FAC1"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6</w:t>
            </w:r>
          </w:p>
        </w:tc>
        <w:tc>
          <w:tcPr>
            <w:tcW w:w="0" w:type="auto"/>
            <w:vAlign w:val="center"/>
          </w:tcPr>
          <w:p w14:paraId="1C5DF1B5" w14:textId="0687E64C"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12.20%</w:t>
            </w:r>
          </w:p>
        </w:tc>
      </w:tr>
      <w:tr w:rsidR="00884986" w:rsidRPr="00881D47" w14:paraId="1B3AE648" w14:textId="5B0E5EBB" w:rsidTr="00884986">
        <w:trPr>
          <w:trHeight w:val="672"/>
          <w:tblCellSpacing w:w="15" w:type="dxa"/>
          <w:jc w:val="center"/>
        </w:trPr>
        <w:tc>
          <w:tcPr>
            <w:tcW w:w="0" w:type="auto"/>
            <w:vAlign w:val="center"/>
            <w:hideMark/>
          </w:tcPr>
          <w:p w14:paraId="70DCFBD2" w14:textId="14F89776"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hint="cs"/>
                <w:color w:val="000000"/>
                <w:sz w:val="24"/>
                <w:szCs w:val="24"/>
                <w:rtl/>
              </w:rPr>
              <w:t>مسميات وظيفية أخرى</w:t>
            </w:r>
          </w:p>
        </w:tc>
        <w:tc>
          <w:tcPr>
            <w:tcW w:w="0" w:type="auto"/>
            <w:vAlign w:val="center"/>
            <w:hideMark/>
          </w:tcPr>
          <w:p w14:paraId="68B5A2FE" w14:textId="2108573E" w:rsidR="00884986" w:rsidRPr="00881D47" w:rsidRDefault="00884986" w:rsidP="00884986">
            <w:pPr>
              <w:jc w:val="center"/>
              <w:rPr>
                <w:rFonts w:ascii="Traditional Arabic" w:hAnsi="Traditional Arabic" w:cs="Traditional Arabic"/>
                <w:sz w:val="24"/>
                <w:szCs w:val="24"/>
              </w:rPr>
            </w:pPr>
            <w:r w:rsidRPr="00881D47">
              <w:rPr>
                <w:rFonts w:ascii="Traditional Arabic" w:hAnsi="Traditional Arabic" w:cs="Traditional Arabic"/>
                <w:color w:val="000000"/>
                <w:sz w:val="24"/>
                <w:szCs w:val="24"/>
              </w:rPr>
              <w:t>20</w:t>
            </w:r>
          </w:p>
        </w:tc>
        <w:tc>
          <w:tcPr>
            <w:tcW w:w="0" w:type="auto"/>
            <w:vAlign w:val="center"/>
          </w:tcPr>
          <w:p w14:paraId="51550BB1" w14:textId="3B8D2CBC" w:rsidR="00884986" w:rsidRPr="00881D47" w:rsidRDefault="00884986" w:rsidP="00884986">
            <w:pPr>
              <w:jc w:val="center"/>
              <w:rPr>
                <w:rFonts w:ascii="Traditional Arabic" w:hAnsi="Traditional Arabic" w:cs="Traditional Arabic"/>
                <w:sz w:val="24"/>
                <w:szCs w:val="24"/>
                <w:rtl/>
              </w:rPr>
            </w:pPr>
            <w:r w:rsidRPr="00881D47">
              <w:rPr>
                <w:rFonts w:ascii="Traditional Arabic" w:hAnsi="Traditional Arabic" w:cs="Traditional Arabic"/>
                <w:color w:val="000000"/>
                <w:sz w:val="24"/>
                <w:szCs w:val="24"/>
              </w:rPr>
              <w:t>40.90%</w:t>
            </w:r>
          </w:p>
        </w:tc>
      </w:tr>
    </w:tbl>
    <w:p w14:paraId="02CD4F60" w14:textId="77777777" w:rsidR="00AA6118" w:rsidRPr="00881D47" w:rsidRDefault="00AA6118" w:rsidP="00AA6118">
      <w:pPr>
        <w:rPr>
          <w:rFonts w:ascii="Traditional Arabic" w:hAnsi="Traditional Arabic" w:cs="Traditional Arabic"/>
          <w:sz w:val="28"/>
          <w:szCs w:val="28"/>
          <w:rtl/>
        </w:rPr>
      </w:pPr>
    </w:p>
    <w:p w14:paraId="106022AE" w14:textId="77777777" w:rsidR="00A25BBA" w:rsidRPr="00881D47" w:rsidRDefault="00A25BBA" w:rsidP="00AA6118">
      <w:pPr>
        <w:rPr>
          <w:rFonts w:ascii="Traditional Arabic" w:hAnsi="Traditional Arabic" w:cs="Traditional Arabic"/>
          <w:sz w:val="28"/>
          <w:szCs w:val="28"/>
          <w:rtl/>
        </w:rPr>
      </w:pPr>
    </w:p>
    <w:p w14:paraId="196AB6C5" w14:textId="77777777" w:rsidR="00AA6118" w:rsidRPr="00881D47" w:rsidRDefault="00AA6118" w:rsidP="00AA6118">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2DF27372" w14:textId="1DEA413C" w:rsidR="00AA6118" w:rsidRPr="00881D47" w:rsidRDefault="00AA6118" w:rsidP="00AA6118">
      <w:pPr>
        <w:rPr>
          <w:rFonts w:ascii="Traditional Arabic" w:hAnsi="Traditional Arabic" w:cs="Traditional Arabic"/>
          <w:sz w:val="28"/>
          <w:szCs w:val="28"/>
          <w:rtl/>
        </w:rPr>
      </w:pP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تشمل</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المسميات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الوظيفية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الأخرى</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إدارة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التدريب</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والمعرفة،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الدعم</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الفني،</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القوى</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العاملة،</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التحصيل،</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وغيرها</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من</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الوظائف</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الداعمة</w:t>
      </w:r>
      <w:r w:rsidR="00A25BBA" w:rsidRPr="00881D47">
        <w:rPr>
          <w:rFonts w:ascii="Traditional Arabic" w:hAnsi="Traditional Arabic" w:cs="Traditional Arabic" w:hint="cs"/>
          <w:sz w:val="28"/>
          <w:szCs w:val="28"/>
          <w:rtl/>
        </w:rPr>
        <w:t>.</w:t>
      </w:r>
    </w:p>
    <w:p w14:paraId="27D10012" w14:textId="77777777" w:rsidR="00884986" w:rsidRPr="00881D47" w:rsidRDefault="00884986" w:rsidP="00884986">
      <w:pPr>
        <w:rPr>
          <w:rFonts w:ascii="Traditional Arabic" w:hAnsi="Traditional Arabic" w:cs="Traditional Arabic"/>
          <w:sz w:val="24"/>
          <w:szCs w:val="24"/>
          <w:rtl/>
        </w:rPr>
      </w:pPr>
    </w:p>
    <w:p w14:paraId="576A460E" w14:textId="77777777" w:rsidR="00E8012E" w:rsidRPr="00881D47" w:rsidRDefault="00E8012E" w:rsidP="00E8012E">
      <w:pPr>
        <w:rPr>
          <w:rFonts w:ascii="Traditional Arabic" w:hAnsi="Traditional Arabic" w:cs="Traditional Arabic"/>
          <w:sz w:val="28"/>
          <w:szCs w:val="28"/>
        </w:rPr>
      </w:pPr>
    </w:p>
    <w:p w14:paraId="3BB5AF6B" w14:textId="77777777" w:rsidR="00884986" w:rsidRPr="00881D47" w:rsidRDefault="00884986" w:rsidP="00884986">
      <w:pP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 xml:space="preserve">4.3.6 </w:t>
      </w:r>
      <w:r w:rsidRPr="00881D47">
        <w:rPr>
          <w:rFonts w:ascii="Traditional Arabic" w:hAnsi="Traditional Arabic" w:cs="Traditional Arabic" w:hint="cs"/>
          <w:b/>
          <w:bCs/>
          <w:sz w:val="28"/>
          <w:szCs w:val="28"/>
          <w:rtl/>
        </w:rPr>
        <w:t>طبيعة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التواصل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مع</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العملاء</w:t>
      </w:r>
    </w:p>
    <w:p w14:paraId="3152CD6B"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(4.6)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61.2%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يتعاملون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المكالمات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المحادثات،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يقدمون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دعمًا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تشغيلي</w:t>
      </w:r>
      <w:r w:rsidRPr="00881D47">
        <w:rPr>
          <w:rFonts w:ascii="Traditional Arabic" w:hAnsi="Traditional Arabic" w:cs="Traditional Arabic"/>
          <w:sz w:val="24"/>
          <w:szCs w:val="24"/>
          <w:rtl/>
        </w:rPr>
        <w:t xml:space="preserve">) (38.8%). </w:t>
      </w:r>
      <w:r w:rsidRPr="00881D47">
        <w:rPr>
          <w:rFonts w:ascii="Traditional Arabic" w:hAnsi="Traditional Arabic" w:cs="Traditional Arabic" w:hint="cs"/>
          <w:sz w:val="24"/>
          <w:szCs w:val="24"/>
          <w:rtl/>
        </w:rPr>
        <w:t>ويؤكد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التكاملية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الواجهة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الأمامية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ووحدات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الخلفية</w:t>
      </w:r>
      <w:r w:rsidRPr="00881D47">
        <w:rPr>
          <w:rFonts w:ascii="Traditional Arabic" w:hAnsi="Traditional Arabic" w:cs="Traditional Arabic"/>
          <w:sz w:val="24"/>
          <w:szCs w:val="24"/>
          <w:rtl/>
        </w:rPr>
        <w:t>.</w:t>
      </w:r>
    </w:p>
    <w:p w14:paraId="509F60E1" w14:textId="77777777" w:rsidR="00884986" w:rsidRPr="00881D47" w:rsidRDefault="00884986" w:rsidP="00884986">
      <w:pPr>
        <w:rPr>
          <w:rFonts w:ascii="Traditional Arabic" w:hAnsi="Traditional Arabic" w:cs="Traditional Arabic"/>
          <w:sz w:val="24"/>
          <w:szCs w:val="24"/>
          <w:rtl/>
        </w:rPr>
      </w:pPr>
    </w:p>
    <w:p w14:paraId="0D547DDE"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(4.6):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46268FAC" w14:textId="77777777" w:rsidR="00E8012E" w:rsidRPr="00881D47" w:rsidRDefault="00E8012E" w:rsidP="00E8012E">
      <w:pPr>
        <w:rPr>
          <w:rFonts w:ascii="Traditional Arabic" w:hAnsi="Traditional Arabic" w:cs="Traditional Arabic"/>
          <w:sz w:val="32"/>
          <w:szCs w:val="32"/>
        </w:rPr>
      </w:pPr>
    </w:p>
    <w:tbl>
      <w:tblPr>
        <w:tblW w:w="60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64"/>
        <w:gridCol w:w="996"/>
        <w:gridCol w:w="1749"/>
      </w:tblGrid>
      <w:tr w:rsidR="00E8012E" w:rsidRPr="00881D47" w14:paraId="28A6DA6B" w14:textId="77777777" w:rsidTr="00884986">
        <w:trPr>
          <w:trHeight w:val="572"/>
          <w:tblHeader/>
          <w:tblCellSpacing w:w="15" w:type="dxa"/>
          <w:jc w:val="center"/>
        </w:trPr>
        <w:tc>
          <w:tcPr>
            <w:tcW w:w="0" w:type="auto"/>
            <w:vAlign w:val="center"/>
            <w:hideMark/>
          </w:tcPr>
          <w:p w14:paraId="5062A169"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طبيعة الدور</w:t>
            </w:r>
          </w:p>
        </w:tc>
        <w:tc>
          <w:tcPr>
            <w:tcW w:w="0" w:type="auto"/>
            <w:vAlign w:val="center"/>
            <w:hideMark/>
          </w:tcPr>
          <w:p w14:paraId="72D71082"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3FA1437D"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7820B546" w14:textId="77777777" w:rsidTr="00884986">
        <w:trPr>
          <w:trHeight w:val="572"/>
          <w:tblCellSpacing w:w="15" w:type="dxa"/>
          <w:jc w:val="center"/>
        </w:trPr>
        <w:tc>
          <w:tcPr>
            <w:tcW w:w="0" w:type="auto"/>
            <w:vAlign w:val="center"/>
            <w:hideMark/>
          </w:tcPr>
          <w:p w14:paraId="241603B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التعامل المباشر مع العملاء</w:t>
            </w:r>
          </w:p>
        </w:tc>
        <w:tc>
          <w:tcPr>
            <w:tcW w:w="0" w:type="auto"/>
            <w:vAlign w:val="center"/>
            <w:hideMark/>
          </w:tcPr>
          <w:p w14:paraId="7B98D92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30</w:t>
            </w:r>
          </w:p>
        </w:tc>
        <w:tc>
          <w:tcPr>
            <w:tcW w:w="0" w:type="auto"/>
            <w:vAlign w:val="center"/>
            <w:hideMark/>
          </w:tcPr>
          <w:p w14:paraId="31CF489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61.2%</w:t>
            </w:r>
          </w:p>
        </w:tc>
      </w:tr>
      <w:tr w:rsidR="00E8012E" w:rsidRPr="00881D47" w14:paraId="7C0C3775" w14:textId="77777777" w:rsidTr="00884986">
        <w:trPr>
          <w:trHeight w:val="564"/>
          <w:tblCellSpacing w:w="15" w:type="dxa"/>
          <w:jc w:val="center"/>
        </w:trPr>
        <w:tc>
          <w:tcPr>
            <w:tcW w:w="0" w:type="auto"/>
            <w:vAlign w:val="center"/>
            <w:hideMark/>
          </w:tcPr>
          <w:p w14:paraId="19D7384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الدعم غير المباشر للعملاء</w:t>
            </w:r>
          </w:p>
        </w:tc>
        <w:tc>
          <w:tcPr>
            <w:tcW w:w="0" w:type="auto"/>
            <w:vAlign w:val="center"/>
            <w:hideMark/>
          </w:tcPr>
          <w:p w14:paraId="709649A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5094EB1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38.8%</w:t>
            </w:r>
          </w:p>
        </w:tc>
      </w:tr>
    </w:tbl>
    <w:p w14:paraId="7BB87CBC" w14:textId="77777777" w:rsidR="00E8012E" w:rsidRPr="00881D47" w:rsidRDefault="00E8012E" w:rsidP="00E8012E">
      <w:pPr>
        <w:rPr>
          <w:rFonts w:ascii="Traditional Arabic" w:hAnsi="Traditional Arabic" w:cs="Traditional Arabic"/>
          <w:sz w:val="28"/>
          <w:szCs w:val="28"/>
          <w:rtl/>
        </w:rPr>
      </w:pPr>
    </w:p>
    <w:p w14:paraId="391F679A" w14:textId="1C04FF3B"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03213360" w14:textId="77777777" w:rsidR="00884986" w:rsidRPr="00881D47" w:rsidRDefault="00884986" w:rsidP="00884986">
      <w:pPr>
        <w:rPr>
          <w:rFonts w:ascii="Traditional Arabic" w:hAnsi="Traditional Arabic" w:cs="Traditional Arabic"/>
          <w:sz w:val="28"/>
          <w:szCs w:val="28"/>
        </w:rPr>
      </w:pPr>
    </w:p>
    <w:p w14:paraId="6F96349A" w14:textId="559306D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4.3.7 </w:t>
      </w:r>
      <w:r w:rsidR="00E8012E" w:rsidRPr="00881D47">
        <w:rPr>
          <w:rFonts w:ascii="Traditional Arabic" w:hAnsi="Traditional Arabic" w:cs="Traditional Arabic"/>
          <w:b/>
          <w:bCs/>
          <w:sz w:val="28"/>
          <w:szCs w:val="28"/>
          <w:rtl/>
        </w:rPr>
        <w:t>عدد أيام العمل عن بُعد أسبوعيًا</w:t>
      </w:r>
    </w:p>
    <w:p w14:paraId="412A0E4D"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(4.7)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ثلث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(38.8%)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بمعدل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يومين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ثلاثة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أربعة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أيام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(26.5%)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حضوريًا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بالكامل</w:t>
      </w:r>
      <w:r w:rsidRPr="00881D47">
        <w:rPr>
          <w:rFonts w:ascii="Traditional Arabic" w:hAnsi="Traditional Arabic" w:cs="Traditional Arabic"/>
          <w:sz w:val="24"/>
          <w:szCs w:val="24"/>
          <w:rtl/>
        </w:rPr>
        <w:t xml:space="preserve"> (24.5%)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كليًا</w:t>
      </w:r>
      <w:r w:rsidRPr="00881D47">
        <w:rPr>
          <w:rFonts w:ascii="Traditional Arabic" w:hAnsi="Traditional Arabic" w:cs="Traditional Arabic"/>
          <w:sz w:val="24"/>
          <w:szCs w:val="24"/>
          <w:rtl/>
        </w:rPr>
        <w:t xml:space="preserve"> (10.2%). </w:t>
      </w:r>
      <w:r w:rsidRPr="00881D47">
        <w:rPr>
          <w:rFonts w:ascii="Traditional Arabic" w:hAnsi="Traditional Arabic" w:cs="Traditional Arabic" w:hint="cs"/>
          <w:sz w:val="24"/>
          <w:szCs w:val="24"/>
          <w:rtl/>
        </w:rPr>
        <w:t>ويشير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ذلك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انتشار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الهجين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كخيار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مفضل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w:t>
      </w:r>
    </w:p>
    <w:p w14:paraId="0573807C" w14:textId="77777777" w:rsidR="00884986" w:rsidRPr="00881D47" w:rsidRDefault="00884986" w:rsidP="00884986">
      <w:pPr>
        <w:rPr>
          <w:rFonts w:ascii="Traditional Arabic" w:hAnsi="Traditional Arabic" w:cs="Traditional Arabic"/>
          <w:sz w:val="24"/>
          <w:szCs w:val="24"/>
          <w:rtl/>
        </w:rPr>
      </w:pPr>
    </w:p>
    <w:p w14:paraId="3B14C6BA"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(4.7):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عدد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أيام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أسبوعيًا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1BB2C702" w14:textId="77777777" w:rsidR="00E8012E" w:rsidRPr="00881D47" w:rsidRDefault="00E8012E" w:rsidP="00E8012E">
      <w:pPr>
        <w:rPr>
          <w:rFonts w:ascii="Traditional Arabic" w:hAnsi="Traditional Arabic" w:cs="Traditional Arabic"/>
          <w:sz w:val="32"/>
          <w:szCs w:val="32"/>
        </w:rPr>
      </w:pPr>
    </w:p>
    <w:tbl>
      <w:tblPr>
        <w:tblW w:w="5542"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3"/>
        <w:gridCol w:w="990"/>
        <w:gridCol w:w="1739"/>
      </w:tblGrid>
      <w:tr w:rsidR="00E8012E" w:rsidRPr="00881D47" w14:paraId="4C02EF31" w14:textId="77777777" w:rsidTr="00884986">
        <w:trPr>
          <w:trHeight w:val="583"/>
          <w:tblHeader/>
          <w:tblCellSpacing w:w="15" w:type="dxa"/>
          <w:jc w:val="center"/>
        </w:trPr>
        <w:tc>
          <w:tcPr>
            <w:tcW w:w="0" w:type="auto"/>
            <w:vAlign w:val="center"/>
            <w:hideMark/>
          </w:tcPr>
          <w:p w14:paraId="34895565"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الأيام</w:t>
            </w:r>
          </w:p>
        </w:tc>
        <w:tc>
          <w:tcPr>
            <w:tcW w:w="0" w:type="auto"/>
            <w:vAlign w:val="center"/>
            <w:hideMark/>
          </w:tcPr>
          <w:p w14:paraId="139DC9FA"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275A3DD5"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55BC4236" w14:textId="77777777" w:rsidTr="00884986">
        <w:trPr>
          <w:trHeight w:val="583"/>
          <w:tblCellSpacing w:w="15" w:type="dxa"/>
          <w:jc w:val="center"/>
        </w:trPr>
        <w:tc>
          <w:tcPr>
            <w:tcW w:w="0" w:type="auto"/>
            <w:vAlign w:val="center"/>
            <w:hideMark/>
          </w:tcPr>
          <w:p w14:paraId="279F0A56"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1-2 </w:t>
            </w:r>
            <w:r w:rsidRPr="00881D47">
              <w:rPr>
                <w:rFonts w:ascii="Traditional Arabic" w:hAnsi="Traditional Arabic" w:cs="Traditional Arabic"/>
                <w:sz w:val="24"/>
                <w:szCs w:val="24"/>
                <w:rtl/>
              </w:rPr>
              <w:t>أيام</w:t>
            </w:r>
          </w:p>
        </w:tc>
        <w:tc>
          <w:tcPr>
            <w:tcW w:w="0" w:type="auto"/>
            <w:vAlign w:val="center"/>
            <w:hideMark/>
          </w:tcPr>
          <w:p w14:paraId="1B5C4F6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3F5FB55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38.8%</w:t>
            </w:r>
          </w:p>
        </w:tc>
      </w:tr>
      <w:tr w:rsidR="00E8012E" w:rsidRPr="00881D47" w14:paraId="0B118105" w14:textId="77777777" w:rsidTr="00884986">
        <w:trPr>
          <w:trHeight w:val="576"/>
          <w:tblCellSpacing w:w="15" w:type="dxa"/>
          <w:jc w:val="center"/>
        </w:trPr>
        <w:tc>
          <w:tcPr>
            <w:tcW w:w="0" w:type="auto"/>
            <w:vAlign w:val="center"/>
            <w:hideMark/>
          </w:tcPr>
          <w:p w14:paraId="324504A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3-4 </w:t>
            </w:r>
            <w:r w:rsidRPr="00881D47">
              <w:rPr>
                <w:rFonts w:ascii="Traditional Arabic" w:hAnsi="Traditional Arabic" w:cs="Traditional Arabic"/>
                <w:sz w:val="24"/>
                <w:szCs w:val="24"/>
                <w:rtl/>
              </w:rPr>
              <w:t>أيام</w:t>
            </w:r>
          </w:p>
        </w:tc>
        <w:tc>
          <w:tcPr>
            <w:tcW w:w="0" w:type="auto"/>
            <w:vAlign w:val="center"/>
            <w:hideMark/>
          </w:tcPr>
          <w:p w14:paraId="1CCF8DB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617CC80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26.5%</w:t>
            </w:r>
          </w:p>
        </w:tc>
      </w:tr>
      <w:tr w:rsidR="00E8012E" w:rsidRPr="00881D47" w14:paraId="3A538F2B" w14:textId="77777777" w:rsidTr="00884986">
        <w:trPr>
          <w:trHeight w:val="583"/>
          <w:tblCellSpacing w:w="15" w:type="dxa"/>
          <w:jc w:val="center"/>
        </w:trPr>
        <w:tc>
          <w:tcPr>
            <w:tcW w:w="0" w:type="auto"/>
            <w:vAlign w:val="center"/>
            <w:hideMark/>
          </w:tcPr>
          <w:p w14:paraId="398F483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r w:rsidRPr="00881D47">
              <w:rPr>
                <w:rFonts w:ascii="Traditional Arabic" w:hAnsi="Traditional Arabic" w:cs="Traditional Arabic"/>
                <w:sz w:val="24"/>
                <w:szCs w:val="24"/>
              </w:rPr>
              <w:t xml:space="preserve"> (0)</w:t>
            </w:r>
          </w:p>
        </w:tc>
        <w:tc>
          <w:tcPr>
            <w:tcW w:w="0" w:type="auto"/>
            <w:vAlign w:val="center"/>
            <w:hideMark/>
          </w:tcPr>
          <w:p w14:paraId="48D1ACE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2EE24A9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24.5%</w:t>
            </w:r>
          </w:p>
        </w:tc>
      </w:tr>
      <w:tr w:rsidR="00E8012E" w:rsidRPr="00881D47" w14:paraId="4A5BF4F0" w14:textId="77777777" w:rsidTr="00884986">
        <w:trPr>
          <w:trHeight w:val="576"/>
          <w:tblCellSpacing w:w="15" w:type="dxa"/>
          <w:jc w:val="center"/>
        </w:trPr>
        <w:tc>
          <w:tcPr>
            <w:tcW w:w="0" w:type="auto"/>
            <w:vAlign w:val="center"/>
            <w:hideMark/>
          </w:tcPr>
          <w:p w14:paraId="32A82D1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78D6248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4A44BEE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10.2%</w:t>
            </w:r>
          </w:p>
        </w:tc>
      </w:tr>
    </w:tbl>
    <w:p w14:paraId="44D0794C" w14:textId="77777777" w:rsidR="00E8012E" w:rsidRPr="00881D47" w:rsidRDefault="00E8012E" w:rsidP="00E8012E">
      <w:pPr>
        <w:rPr>
          <w:rFonts w:ascii="Traditional Arabic" w:hAnsi="Traditional Arabic" w:cs="Traditional Arabic"/>
          <w:sz w:val="28"/>
          <w:szCs w:val="28"/>
          <w:rtl/>
        </w:rPr>
      </w:pPr>
    </w:p>
    <w:p w14:paraId="48CD8ADA"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8468B40" w14:textId="77777777" w:rsidR="00884986" w:rsidRPr="00881D47" w:rsidRDefault="00884986" w:rsidP="00884986">
      <w:pPr>
        <w:rPr>
          <w:rFonts w:ascii="Traditional Arabic" w:hAnsi="Traditional Arabic" w:cs="Traditional Arabic"/>
          <w:sz w:val="28"/>
          <w:szCs w:val="28"/>
          <w:rtl/>
        </w:rPr>
      </w:pPr>
    </w:p>
    <w:p w14:paraId="0CCA37D9" w14:textId="2133F374"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4.3.8 </w:t>
      </w:r>
      <w:r w:rsidR="00E8012E" w:rsidRPr="00881D47">
        <w:rPr>
          <w:rFonts w:ascii="Traditional Arabic" w:hAnsi="Traditional Arabic" w:cs="Traditional Arabic"/>
          <w:b/>
          <w:bCs/>
          <w:sz w:val="28"/>
          <w:szCs w:val="28"/>
          <w:rtl/>
        </w:rPr>
        <w:t>نمط العمل الحالي</w:t>
      </w:r>
    </w:p>
    <w:p w14:paraId="17EC22F8"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(4.8)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نصف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تقريبًا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الهجين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(49%)</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يليه</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الحضوري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بالكامل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(42.9%)</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ثم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بالكامل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(8.2%). </w:t>
      </w:r>
      <w:r w:rsidRPr="00881D47">
        <w:rPr>
          <w:rFonts w:ascii="Traditional Arabic" w:hAnsi="Traditional Arabic" w:cs="Traditional Arabic" w:hint="cs"/>
          <w:sz w:val="24"/>
          <w:szCs w:val="24"/>
          <w:rtl/>
        </w:rPr>
        <w:t>ويعكس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التحول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التدريجي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نحو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تبني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أنماط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w:t>
      </w:r>
    </w:p>
    <w:p w14:paraId="59062FA0" w14:textId="77777777" w:rsidR="00884986" w:rsidRPr="00881D47" w:rsidRDefault="00884986" w:rsidP="00884986">
      <w:pPr>
        <w:rPr>
          <w:rFonts w:ascii="Traditional Arabic" w:hAnsi="Traditional Arabic" w:cs="Traditional Arabic"/>
          <w:sz w:val="24"/>
          <w:szCs w:val="24"/>
          <w:rtl/>
        </w:rPr>
      </w:pPr>
    </w:p>
    <w:p w14:paraId="5D5DFB6B" w14:textId="77777777" w:rsidR="00884986" w:rsidRPr="00881D47" w:rsidRDefault="00884986" w:rsidP="00884986">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(4.8):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الحالي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0E6FD84C" w14:textId="77777777" w:rsidR="00E8012E" w:rsidRPr="00881D47" w:rsidRDefault="00E8012E" w:rsidP="00E8012E">
      <w:pPr>
        <w:rPr>
          <w:rFonts w:ascii="Traditional Arabic" w:hAnsi="Traditional Arabic" w:cs="Traditional Arabic"/>
          <w:sz w:val="32"/>
          <w:szCs w:val="32"/>
        </w:rPr>
      </w:pPr>
    </w:p>
    <w:tbl>
      <w:tblPr>
        <w:tblW w:w="506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1017"/>
        <w:gridCol w:w="1786"/>
      </w:tblGrid>
      <w:tr w:rsidR="00E8012E" w:rsidRPr="00881D47" w14:paraId="2C275078" w14:textId="77777777" w:rsidTr="00884986">
        <w:trPr>
          <w:trHeight w:val="577"/>
          <w:tblHeader/>
          <w:tblCellSpacing w:w="15" w:type="dxa"/>
          <w:jc w:val="center"/>
        </w:trPr>
        <w:tc>
          <w:tcPr>
            <w:tcW w:w="0" w:type="auto"/>
            <w:vAlign w:val="center"/>
            <w:hideMark/>
          </w:tcPr>
          <w:p w14:paraId="73C99E71"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نمط العمل</w:t>
            </w:r>
          </w:p>
        </w:tc>
        <w:tc>
          <w:tcPr>
            <w:tcW w:w="0" w:type="auto"/>
            <w:vAlign w:val="center"/>
            <w:hideMark/>
          </w:tcPr>
          <w:p w14:paraId="18D05628"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0B85EED0"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0194705B" w14:textId="77777777" w:rsidTr="00884986">
        <w:trPr>
          <w:trHeight w:val="577"/>
          <w:tblCellSpacing w:w="15" w:type="dxa"/>
          <w:jc w:val="center"/>
        </w:trPr>
        <w:tc>
          <w:tcPr>
            <w:tcW w:w="0" w:type="auto"/>
            <w:vAlign w:val="center"/>
            <w:hideMark/>
          </w:tcPr>
          <w:p w14:paraId="7B46DA3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عمل هجين</w:t>
            </w:r>
          </w:p>
        </w:tc>
        <w:tc>
          <w:tcPr>
            <w:tcW w:w="0" w:type="auto"/>
            <w:vAlign w:val="center"/>
            <w:hideMark/>
          </w:tcPr>
          <w:p w14:paraId="682D786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24</w:t>
            </w:r>
          </w:p>
        </w:tc>
        <w:tc>
          <w:tcPr>
            <w:tcW w:w="0" w:type="auto"/>
            <w:vAlign w:val="center"/>
            <w:hideMark/>
          </w:tcPr>
          <w:p w14:paraId="3370986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49.0%</w:t>
            </w:r>
          </w:p>
        </w:tc>
      </w:tr>
      <w:tr w:rsidR="00E8012E" w:rsidRPr="00881D47" w14:paraId="5C96BA42" w14:textId="77777777" w:rsidTr="00884986">
        <w:trPr>
          <w:trHeight w:val="570"/>
          <w:tblCellSpacing w:w="15" w:type="dxa"/>
          <w:jc w:val="center"/>
        </w:trPr>
        <w:tc>
          <w:tcPr>
            <w:tcW w:w="0" w:type="auto"/>
            <w:vAlign w:val="center"/>
            <w:hideMark/>
          </w:tcPr>
          <w:p w14:paraId="36A715F8"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p>
        </w:tc>
        <w:tc>
          <w:tcPr>
            <w:tcW w:w="0" w:type="auto"/>
            <w:vAlign w:val="center"/>
            <w:hideMark/>
          </w:tcPr>
          <w:p w14:paraId="4302ACCD"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21</w:t>
            </w:r>
          </w:p>
        </w:tc>
        <w:tc>
          <w:tcPr>
            <w:tcW w:w="0" w:type="auto"/>
            <w:vAlign w:val="center"/>
            <w:hideMark/>
          </w:tcPr>
          <w:p w14:paraId="58AC146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r>
      <w:tr w:rsidR="00E8012E" w:rsidRPr="00881D47" w14:paraId="41E3207D" w14:textId="77777777" w:rsidTr="00884986">
        <w:trPr>
          <w:trHeight w:val="570"/>
          <w:tblCellSpacing w:w="15" w:type="dxa"/>
          <w:jc w:val="center"/>
        </w:trPr>
        <w:tc>
          <w:tcPr>
            <w:tcW w:w="0" w:type="auto"/>
            <w:vAlign w:val="center"/>
            <w:hideMark/>
          </w:tcPr>
          <w:p w14:paraId="1D745AD5"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13CD6397"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497252E6"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8.2%</w:t>
            </w:r>
          </w:p>
        </w:tc>
      </w:tr>
    </w:tbl>
    <w:p w14:paraId="4A99020B" w14:textId="77777777" w:rsidR="00884986" w:rsidRPr="00881D47" w:rsidRDefault="00884986" w:rsidP="00884986">
      <w:pPr>
        <w:rPr>
          <w:rFonts w:ascii="Traditional Arabic" w:hAnsi="Traditional Arabic" w:cs="Traditional Arabic"/>
          <w:sz w:val="28"/>
          <w:szCs w:val="28"/>
          <w:rtl/>
        </w:rPr>
      </w:pPr>
    </w:p>
    <w:p w14:paraId="3F03A178" w14:textId="22163FC4" w:rsidR="00884986" w:rsidRPr="00881D47" w:rsidRDefault="00884986" w:rsidP="00884986">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3502B7E9" w14:textId="77777777" w:rsidR="008B60C4" w:rsidRPr="00881D47" w:rsidRDefault="008B60C4" w:rsidP="008B60C4">
      <w:pPr>
        <w:rPr>
          <w:rFonts w:ascii="Traditional Arabic" w:hAnsi="Traditional Arabic" w:cs="Traditional Arabic"/>
          <w:sz w:val="28"/>
          <w:szCs w:val="28"/>
          <w:rtl/>
        </w:rPr>
      </w:pPr>
    </w:p>
    <w:p w14:paraId="550F1774" w14:textId="77777777" w:rsidR="00884986" w:rsidRPr="00881D47" w:rsidRDefault="00884986" w:rsidP="00E8012E">
      <w:pPr>
        <w:rPr>
          <w:rFonts w:ascii="Traditional Arabic" w:hAnsi="Traditional Arabic" w:cs="Traditional Arabic"/>
          <w:sz w:val="28"/>
          <w:szCs w:val="28"/>
        </w:rPr>
      </w:pPr>
    </w:p>
    <w:p w14:paraId="706DC0BD" w14:textId="610F622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4.3.9 </w:t>
      </w:r>
      <w:r w:rsidR="00E8012E" w:rsidRPr="00881D47">
        <w:rPr>
          <w:rFonts w:ascii="Traditional Arabic" w:hAnsi="Traditional Arabic" w:cs="Traditional Arabic"/>
          <w:b/>
          <w:bCs/>
          <w:sz w:val="28"/>
          <w:szCs w:val="28"/>
          <w:rtl/>
        </w:rPr>
        <w:t>عدد الموظفين في الفريق المباشر</w:t>
      </w:r>
    </w:p>
    <w:p w14:paraId="0D690C33" w14:textId="77777777" w:rsidR="008B60C4" w:rsidRPr="00881D47" w:rsidRDefault="008B60C4" w:rsidP="008B60C4">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يبين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(4.9)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غالبية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يعملون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صغيرة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تتراوح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بين</w:t>
      </w:r>
      <w:r w:rsidRPr="00881D47">
        <w:rPr>
          <w:rFonts w:ascii="Traditional Arabic" w:hAnsi="Traditional Arabic" w:cs="Traditional Arabic"/>
          <w:sz w:val="24"/>
          <w:szCs w:val="24"/>
          <w:rtl/>
        </w:rPr>
        <w:t xml:space="preserve"> (5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10)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(51%)</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تليها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تضم</w:t>
      </w:r>
      <w:r w:rsidRPr="00881D47">
        <w:rPr>
          <w:rFonts w:ascii="Traditional Arabic" w:hAnsi="Traditional Arabic" w:cs="Traditional Arabic"/>
          <w:sz w:val="24"/>
          <w:szCs w:val="24"/>
          <w:rtl/>
        </w:rPr>
        <w:t xml:space="preserve"> (11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20) </w:t>
      </w:r>
      <w:r w:rsidRPr="00881D47">
        <w:rPr>
          <w:rFonts w:ascii="Traditional Arabic" w:hAnsi="Traditional Arabic" w:cs="Traditional Arabic" w:hint="cs"/>
          <w:sz w:val="24"/>
          <w:szCs w:val="24"/>
          <w:rtl/>
        </w:rPr>
        <w:t>موظفًا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(22.4%)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نسبة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الصغيرة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أقل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5 </w:t>
      </w:r>
      <w:r w:rsidRPr="00881D47">
        <w:rPr>
          <w:rFonts w:ascii="Traditional Arabic" w:hAnsi="Traditional Arabic" w:cs="Traditional Arabic" w:hint="cs"/>
          <w:sz w:val="24"/>
          <w:szCs w:val="24"/>
          <w:rtl/>
        </w:rPr>
        <w:t>موظفين</w:t>
      </w:r>
      <w:r w:rsidRPr="00881D47">
        <w:rPr>
          <w:rFonts w:ascii="Traditional Arabic" w:hAnsi="Traditional Arabic" w:cs="Traditional Arabic"/>
          <w:sz w:val="24"/>
          <w:szCs w:val="24"/>
          <w:rtl/>
        </w:rPr>
        <w:t>) (16.3%)</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وتوزعت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الباقية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الكبيرة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تضم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أكثر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20 </w:t>
      </w:r>
      <w:r w:rsidRPr="00881D47">
        <w:rPr>
          <w:rFonts w:ascii="Traditional Arabic" w:hAnsi="Traditional Arabic" w:cs="Traditional Arabic" w:hint="cs"/>
          <w:sz w:val="24"/>
          <w:szCs w:val="24"/>
          <w:rtl/>
        </w:rPr>
        <w:t>موظفًا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بنسبة</w:t>
      </w:r>
      <w:r w:rsidRPr="00881D47">
        <w:rPr>
          <w:rFonts w:ascii="Traditional Arabic" w:hAnsi="Traditional Arabic" w:cs="Traditional Arabic"/>
          <w:sz w:val="24"/>
          <w:szCs w:val="24"/>
          <w:rtl/>
        </w:rPr>
        <w:t xml:space="preserve"> (6.1%). </w:t>
      </w:r>
      <w:r w:rsidRPr="00881D47">
        <w:rPr>
          <w:rFonts w:ascii="Traditional Arabic" w:hAnsi="Traditional Arabic" w:cs="Traditional Arabic" w:hint="cs"/>
          <w:sz w:val="24"/>
          <w:szCs w:val="24"/>
          <w:rtl/>
        </w:rPr>
        <w:t>ويُظهر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الهيكل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التنظيمي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لمراكز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يعتمد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تقسيم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فرق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صغيرة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لتعزيز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الإشراف</w:t>
      </w:r>
      <w:r w:rsidRPr="00881D47">
        <w:rPr>
          <w:rFonts w:ascii="Traditional Arabic" w:hAnsi="Traditional Arabic" w:cs="Traditional Arabic"/>
          <w:sz w:val="24"/>
          <w:szCs w:val="24"/>
          <w:rtl/>
        </w:rPr>
        <w:t>.</w:t>
      </w:r>
    </w:p>
    <w:p w14:paraId="1205BEB9" w14:textId="77777777" w:rsidR="008B60C4" w:rsidRPr="00881D47" w:rsidRDefault="008B60C4" w:rsidP="008B60C4">
      <w:pPr>
        <w:rPr>
          <w:rFonts w:ascii="Traditional Arabic" w:hAnsi="Traditional Arabic" w:cs="Traditional Arabic"/>
          <w:sz w:val="24"/>
          <w:szCs w:val="24"/>
          <w:rtl/>
        </w:rPr>
      </w:pPr>
    </w:p>
    <w:p w14:paraId="0172698C" w14:textId="77777777" w:rsidR="008B60C4" w:rsidRPr="00881D47" w:rsidRDefault="008B60C4" w:rsidP="008B60C4">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(4.9): </w:t>
      </w:r>
      <w:r w:rsidRPr="00881D47">
        <w:rPr>
          <w:rFonts w:ascii="Traditional Arabic" w:hAnsi="Traditional Arabic" w:cs="Traditional Arabic" w:hint="cs"/>
          <w:sz w:val="24"/>
          <w:szCs w:val="24"/>
          <w:rtl/>
        </w:rPr>
        <w:t>توزيع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حسب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عدد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الموظفين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الفريق</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المباشر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249C8440" w14:textId="77777777" w:rsidR="00E8012E" w:rsidRPr="00881D47" w:rsidRDefault="00E8012E" w:rsidP="00E8012E">
      <w:pPr>
        <w:rPr>
          <w:rFonts w:ascii="Traditional Arabic" w:hAnsi="Traditional Arabic" w:cs="Traditional Arabic"/>
          <w:sz w:val="24"/>
          <w:szCs w:val="24"/>
        </w:rPr>
      </w:pPr>
    </w:p>
    <w:tbl>
      <w:tblPr>
        <w:tblW w:w="675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2"/>
        <w:gridCol w:w="1159"/>
        <w:gridCol w:w="2036"/>
      </w:tblGrid>
      <w:tr w:rsidR="00E8012E" w:rsidRPr="00881D47" w14:paraId="36C64132" w14:textId="77777777" w:rsidTr="008B60C4">
        <w:trPr>
          <w:trHeight w:val="582"/>
          <w:tblHeader/>
          <w:tblCellSpacing w:w="15" w:type="dxa"/>
          <w:jc w:val="center"/>
        </w:trPr>
        <w:tc>
          <w:tcPr>
            <w:tcW w:w="0" w:type="auto"/>
            <w:vAlign w:val="center"/>
            <w:hideMark/>
          </w:tcPr>
          <w:p w14:paraId="238A4326"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عدد الموظفين في الفريق</w:t>
            </w:r>
          </w:p>
        </w:tc>
        <w:tc>
          <w:tcPr>
            <w:tcW w:w="0" w:type="auto"/>
            <w:vAlign w:val="center"/>
            <w:hideMark/>
          </w:tcPr>
          <w:p w14:paraId="0A3ECF9E"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التكرار</w:t>
            </w:r>
          </w:p>
        </w:tc>
        <w:tc>
          <w:tcPr>
            <w:tcW w:w="0" w:type="auto"/>
            <w:vAlign w:val="center"/>
            <w:hideMark/>
          </w:tcPr>
          <w:p w14:paraId="26AF8677" w14:textId="77777777" w:rsidR="00E8012E" w:rsidRPr="00881D47" w:rsidRDefault="00E8012E" w:rsidP="00E02CCA">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النسبة المئوية</w:t>
            </w:r>
          </w:p>
        </w:tc>
      </w:tr>
      <w:tr w:rsidR="00E8012E" w:rsidRPr="00881D47" w14:paraId="614272FF" w14:textId="77777777" w:rsidTr="008B60C4">
        <w:trPr>
          <w:trHeight w:val="582"/>
          <w:tblCellSpacing w:w="15" w:type="dxa"/>
          <w:jc w:val="center"/>
        </w:trPr>
        <w:tc>
          <w:tcPr>
            <w:tcW w:w="0" w:type="auto"/>
            <w:vAlign w:val="center"/>
            <w:hideMark/>
          </w:tcPr>
          <w:p w14:paraId="6EBFFD5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5 إلى 10 موظفين</w:t>
            </w:r>
          </w:p>
        </w:tc>
        <w:tc>
          <w:tcPr>
            <w:tcW w:w="0" w:type="auto"/>
            <w:vAlign w:val="center"/>
            <w:hideMark/>
          </w:tcPr>
          <w:p w14:paraId="56660AA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25</w:t>
            </w:r>
          </w:p>
        </w:tc>
        <w:tc>
          <w:tcPr>
            <w:tcW w:w="0" w:type="auto"/>
            <w:vAlign w:val="center"/>
            <w:hideMark/>
          </w:tcPr>
          <w:p w14:paraId="23B49199"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51.0%</w:t>
            </w:r>
          </w:p>
        </w:tc>
      </w:tr>
      <w:tr w:rsidR="00E8012E" w:rsidRPr="00881D47" w14:paraId="29FCD2DC" w14:textId="77777777" w:rsidTr="008B60C4">
        <w:trPr>
          <w:trHeight w:val="575"/>
          <w:tblCellSpacing w:w="15" w:type="dxa"/>
          <w:jc w:val="center"/>
        </w:trPr>
        <w:tc>
          <w:tcPr>
            <w:tcW w:w="0" w:type="auto"/>
            <w:vAlign w:val="center"/>
            <w:hideMark/>
          </w:tcPr>
          <w:p w14:paraId="4D42875D"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من 11 إلى 20 موظفًا</w:t>
            </w:r>
          </w:p>
        </w:tc>
        <w:tc>
          <w:tcPr>
            <w:tcW w:w="0" w:type="auto"/>
            <w:vAlign w:val="center"/>
            <w:hideMark/>
          </w:tcPr>
          <w:p w14:paraId="0C4FD5C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11</w:t>
            </w:r>
          </w:p>
        </w:tc>
        <w:tc>
          <w:tcPr>
            <w:tcW w:w="0" w:type="auto"/>
            <w:vAlign w:val="center"/>
            <w:hideMark/>
          </w:tcPr>
          <w:p w14:paraId="6DC7EDDB"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22.4%</w:t>
            </w:r>
          </w:p>
        </w:tc>
      </w:tr>
      <w:tr w:rsidR="00E8012E" w:rsidRPr="00881D47" w14:paraId="69B80E2F" w14:textId="77777777" w:rsidTr="008B60C4">
        <w:trPr>
          <w:trHeight w:val="582"/>
          <w:tblCellSpacing w:w="15" w:type="dxa"/>
          <w:jc w:val="center"/>
        </w:trPr>
        <w:tc>
          <w:tcPr>
            <w:tcW w:w="0" w:type="auto"/>
            <w:vAlign w:val="center"/>
            <w:hideMark/>
          </w:tcPr>
          <w:p w14:paraId="633215C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أقل من 5 موظفين</w:t>
            </w:r>
          </w:p>
        </w:tc>
        <w:tc>
          <w:tcPr>
            <w:tcW w:w="0" w:type="auto"/>
            <w:vAlign w:val="center"/>
            <w:hideMark/>
          </w:tcPr>
          <w:p w14:paraId="1379E3D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8</w:t>
            </w:r>
          </w:p>
        </w:tc>
        <w:tc>
          <w:tcPr>
            <w:tcW w:w="0" w:type="auto"/>
            <w:vAlign w:val="center"/>
            <w:hideMark/>
          </w:tcPr>
          <w:p w14:paraId="462738BA"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16.3%</w:t>
            </w:r>
          </w:p>
        </w:tc>
      </w:tr>
      <w:tr w:rsidR="00E8012E" w:rsidRPr="00881D47" w14:paraId="1B37978E" w14:textId="77777777" w:rsidTr="008B60C4">
        <w:trPr>
          <w:trHeight w:val="582"/>
          <w:tblCellSpacing w:w="15" w:type="dxa"/>
          <w:jc w:val="center"/>
        </w:trPr>
        <w:tc>
          <w:tcPr>
            <w:tcW w:w="0" w:type="auto"/>
            <w:vAlign w:val="center"/>
            <w:hideMark/>
          </w:tcPr>
          <w:p w14:paraId="55052060"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أكثر من 20 موظفًا</w:t>
            </w:r>
          </w:p>
        </w:tc>
        <w:tc>
          <w:tcPr>
            <w:tcW w:w="0" w:type="auto"/>
            <w:vAlign w:val="center"/>
            <w:hideMark/>
          </w:tcPr>
          <w:p w14:paraId="40B7F40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6C1921EE"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6.1%</w:t>
            </w:r>
          </w:p>
        </w:tc>
      </w:tr>
      <w:tr w:rsidR="00E8012E" w:rsidRPr="00881D47" w14:paraId="6664B627" w14:textId="77777777" w:rsidTr="008B60C4">
        <w:trPr>
          <w:trHeight w:val="575"/>
          <w:tblCellSpacing w:w="15" w:type="dxa"/>
          <w:jc w:val="center"/>
        </w:trPr>
        <w:tc>
          <w:tcPr>
            <w:tcW w:w="0" w:type="auto"/>
            <w:vAlign w:val="center"/>
            <w:hideMark/>
          </w:tcPr>
          <w:p w14:paraId="3EBDF23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فرد واحد فقط</w:t>
            </w:r>
          </w:p>
        </w:tc>
        <w:tc>
          <w:tcPr>
            <w:tcW w:w="0" w:type="auto"/>
            <w:vAlign w:val="center"/>
            <w:hideMark/>
          </w:tcPr>
          <w:p w14:paraId="1802C4DC"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3D46F653"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r w:rsidR="00E8012E" w:rsidRPr="00881D47" w14:paraId="6B97A7CE" w14:textId="77777777" w:rsidTr="008B60C4">
        <w:trPr>
          <w:trHeight w:val="575"/>
          <w:tblCellSpacing w:w="15" w:type="dxa"/>
          <w:jc w:val="center"/>
        </w:trPr>
        <w:tc>
          <w:tcPr>
            <w:tcW w:w="0" w:type="auto"/>
            <w:vAlign w:val="center"/>
            <w:hideMark/>
          </w:tcPr>
          <w:p w14:paraId="40ACD481"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لم يذكر العدد</w:t>
            </w:r>
          </w:p>
        </w:tc>
        <w:tc>
          <w:tcPr>
            <w:tcW w:w="0" w:type="auto"/>
            <w:vAlign w:val="center"/>
            <w:hideMark/>
          </w:tcPr>
          <w:p w14:paraId="416126A4"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471429E2" w14:textId="77777777" w:rsidR="00E8012E" w:rsidRPr="00881D47" w:rsidRDefault="00E8012E" w:rsidP="00E02CCA">
            <w:pPr>
              <w:jc w:val="center"/>
              <w:rPr>
                <w:rFonts w:ascii="Traditional Arabic" w:hAnsi="Traditional Arabic" w:cs="Traditional Arabic"/>
                <w:sz w:val="24"/>
                <w:szCs w:val="24"/>
              </w:rPr>
            </w:pPr>
            <w:r w:rsidRPr="00881D47">
              <w:rPr>
                <w:rFonts w:ascii="Traditional Arabic" w:hAnsi="Traditional Arabic" w:cs="Traditional Arabic"/>
                <w:sz w:val="24"/>
                <w:szCs w:val="24"/>
              </w:rPr>
              <w:t>2.0%</w:t>
            </w:r>
          </w:p>
        </w:tc>
      </w:tr>
    </w:tbl>
    <w:p w14:paraId="340D6879" w14:textId="77777777" w:rsidR="00E8012E" w:rsidRPr="00881D47" w:rsidRDefault="00E8012E" w:rsidP="00E8012E">
      <w:pPr>
        <w:rPr>
          <w:rFonts w:ascii="Traditional Arabic" w:hAnsi="Traditional Arabic" w:cs="Traditional Arabic"/>
          <w:sz w:val="32"/>
          <w:szCs w:val="32"/>
          <w:rtl/>
        </w:rPr>
      </w:pPr>
    </w:p>
    <w:p w14:paraId="31675053" w14:textId="2FCB0EF6" w:rsidR="008B60C4" w:rsidRPr="00881D47" w:rsidRDefault="008B60C4" w:rsidP="00C75A80">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1F26689F" w14:textId="77777777" w:rsidR="00121432" w:rsidRPr="00881D47" w:rsidRDefault="00121432" w:rsidP="00E8012E">
      <w:pPr>
        <w:rPr>
          <w:rFonts w:ascii="Traditional Arabic" w:hAnsi="Traditional Arabic" w:cs="Traditional Arabic"/>
          <w:sz w:val="32"/>
          <w:szCs w:val="32"/>
          <w:rtl/>
        </w:rPr>
      </w:pPr>
    </w:p>
    <w:p w14:paraId="2AF01238" w14:textId="089EB872" w:rsidR="00121432" w:rsidRPr="00881D47" w:rsidRDefault="00121432" w:rsidP="00121432">
      <w:pPr>
        <w:rPr>
          <w:rFonts w:ascii="Traditional Arabic" w:hAnsi="Traditional Arabic" w:cs="Traditional Arabic"/>
          <w:sz w:val="28"/>
          <w:szCs w:val="28"/>
          <w:rtl/>
        </w:rPr>
      </w:pPr>
      <w:r w:rsidRPr="00881D47">
        <w:rPr>
          <w:rFonts w:ascii="Traditional Arabic" w:hAnsi="Traditional Arabic" w:cs="Traditional Arabic"/>
          <w:b/>
          <w:bCs/>
          <w:sz w:val="28"/>
          <w:szCs w:val="28"/>
        </w:rPr>
        <w:t xml:space="preserve"> 4.3.10 </w:t>
      </w:r>
      <w:r w:rsidRPr="00881D47">
        <w:rPr>
          <w:rFonts w:ascii="Traditional Arabic" w:hAnsi="Traditional Arabic" w:cs="Traditional Arabic"/>
          <w:b/>
          <w:bCs/>
          <w:sz w:val="28"/>
          <w:szCs w:val="28"/>
          <w:rtl/>
        </w:rPr>
        <w:t>تحليل أولي للفروق في متغيرات الدراسة تبعًا لطبيعة الدور الوظيفي</w:t>
      </w:r>
    </w:p>
    <w:p w14:paraId="0AD9F3FE" w14:textId="77777777" w:rsidR="00C75A80" w:rsidRPr="00881D47" w:rsidRDefault="00C75A80" w:rsidP="00E02CCA">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يقدّم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القسم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تحليلًا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استكشافيًا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وصفيًا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يهدف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مقارنة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متغيرات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الرئيسة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تبعًا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داخل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وذلك</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إطار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ضوء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الخصائص</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التشغيلية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دون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يشكّل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التحليل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جزءًا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اختبار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الفرضيات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الرئيسة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للدراسة</w:t>
      </w:r>
      <w:r w:rsidRPr="00881D47">
        <w:rPr>
          <w:rFonts w:ascii="Traditional Arabic" w:hAnsi="Traditional Arabic" w:cs="Traditional Arabic"/>
          <w:sz w:val="24"/>
          <w:szCs w:val="24"/>
          <w:rtl/>
        </w:rPr>
        <w:t>.</w:t>
      </w:r>
    </w:p>
    <w:p w14:paraId="66720AF9" w14:textId="77777777" w:rsidR="00C75A80" w:rsidRPr="00881D47" w:rsidRDefault="00C75A80" w:rsidP="00E02CCA">
      <w:pPr>
        <w:rPr>
          <w:rFonts w:ascii="Traditional Arabic" w:hAnsi="Traditional Arabic" w:cs="Traditional Arabic"/>
          <w:sz w:val="24"/>
          <w:szCs w:val="24"/>
          <w:rtl/>
        </w:rPr>
      </w:pPr>
    </w:p>
    <w:p w14:paraId="401BD909"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(4.10):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لمتغيرات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تبعًا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لطبيعة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p>
    <w:p w14:paraId="6C17E3B9" w14:textId="77777777" w:rsidR="00C75A80" w:rsidRPr="00881D47" w:rsidRDefault="00C75A80" w:rsidP="00C75A80">
      <w:pPr>
        <w:rPr>
          <w:rFonts w:ascii="Traditional Arabic" w:hAnsi="Traditional Arabic" w:cs="Traditional Arabic"/>
          <w:sz w:val="24"/>
          <w:szCs w:val="24"/>
          <w:rtl/>
        </w:rPr>
      </w:pPr>
    </w:p>
    <w:tbl>
      <w:tblPr>
        <w:tblW w:w="870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3"/>
        <w:gridCol w:w="777"/>
        <w:gridCol w:w="951"/>
        <w:gridCol w:w="1311"/>
        <w:gridCol w:w="979"/>
        <w:gridCol w:w="1323"/>
        <w:gridCol w:w="970"/>
        <w:gridCol w:w="1329"/>
      </w:tblGrid>
      <w:tr w:rsidR="00121432" w:rsidRPr="00881D47" w14:paraId="1BBFAFCD" w14:textId="77777777" w:rsidTr="00C75A80">
        <w:trPr>
          <w:trHeight w:val="863"/>
          <w:tblHeader/>
          <w:tblCellSpacing w:w="15" w:type="dxa"/>
          <w:jc w:val="center"/>
        </w:trPr>
        <w:tc>
          <w:tcPr>
            <w:tcW w:w="0" w:type="auto"/>
            <w:vAlign w:val="center"/>
            <w:hideMark/>
          </w:tcPr>
          <w:p w14:paraId="7AE8ACDD"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طبيعة الدور الوظيفي</w:t>
            </w:r>
          </w:p>
        </w:tc>
        <w:tc>
          <w:tcPr>
            <w:tcW w:w="0" w:type="auto"/>
            <w:vAlign w:val="center"/>
            <w:hideMark/>
          </w:tcPr>
          <w:p w14:paraId="4B3CA68D"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عدد المشاركين</w:t>
            </w:r>
            <w:r w:rsidRPr="00881D47">
              <w:rPr>
                <w:rFonts w:ascii="Traditional Arabic" w:hAnsi="Traditional Arabic" w:cs="Traditional Arabic"/>
                <w:b/>
                <w:bCs/>
                <w:sz w:val="20"/>
                <w:szCs w:val="20"/>
              </w:rPr>
              <w:t xml:space="preserve"> </w:t>
            </w:r>
          </w:p>
        </w:tc>
        <w:tc>
          <w:tcPr>
            <w:tcW w:w="0" w:type="auto"/>
            <w:vAlign w:val="center"/>
            <w:hideMark/>
          </w:tcPr>
          <w:p w14:paraId="70CE4A42"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متوسط العمل عن بُعد</w:t>
            </w:r>
          </w:p>
        </w:tc>
        <w:tc>
          <w:tcPr>
            <w:tcW w:w="0" w:type="auto"/>
            <w:vAlign w:val="center"/>
            <w:hideMark/>
          </w:tcPr>
          <w:p w14:paraId="3503BA6B"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الانحراف المعياري للعمل عن بُعد</w:t>
            </w:r>
          </w:p>
        </w:tc>
        <w:tc>
          <w:tcPr>
            <w:tcW w:w="0" w:type="auto"/>
            <w:vAlign w:val="center"/>
            <w:hideMark/>
          </w:tcPr>
          <w:p w14:paraId="6B1358D6"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متوسط الأداء الوظيفي</w:t>
            </w:r>
          </w:p>
        </w:tc>
        <w:tc>
          <w:tcPr>
            <w:tcW w:w="0" w:type="auto"/>
            <w:vAlign w:val="center"/>
            <w:hideMark/>
          </w:tcPr>
          <w:p w14:paraId="6043EBE6"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الانحراف المعياري للأداء الوظيفي</w:t>
            </w:r>
          </w:p>
        </w:tc>
        <w:tc>
          <w:tcPr>
            <w:tcW w:w="0" w:type="auto"/>
            <w:vAlign w:val="center"/>
            <w:hideMark/>
          </w:tcPr>
          <w:p w14:paraId="28BDAE99"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متوسط الرضا الوظيفي</w:t>
            </w:r>
          </w:p>
        </w:tc>
        <w:tc>
          <w:tcPr>
            <w:tcW w:w="0" w:type="auto"/>
            <w:vAlign w:val="center"/>
            <w:hideMark/>
          </w:tcPr>
          <w:p w14:paraId="0FDFE778" w14:textId="77777777" w:rsidR="00121432" w:rsidRPr="00881D47" w:rsidRDefault="00121432" w:rsidP="00E02CCA">
            <w:pPr>
              <w:jc w:val="center"/>
              <w:rPr>
                <w:rFonts w:ascii="Traditional Arabic" w:hAnsi="Traditional Arabic" w:cs="Traditional Arabic"/>
                <w:b/>
                <w:bCs/>
                <w:sz w:val="20"/>
                <w:szCs w:val="20"/>
              </w:rPr>
            </w:pPr>
            <w:r w:rsidRPr="00881D47">
              <w:rPr>
                <w:rFonts w:ascii="Traditional Arabic" w:hAnsi="Traditional Arabic" w:cs="Traditional Arabic"/>
                <w:b/>
                <w:bCs/>
                <w:sz w:val="20"/>
                <w:szCs w:val="20"/>
                <w:rtl/>
              </w:rPr>
              <w:t>الانحراف المعياري للرضا الوظيفي</w:t>
            </w:r>
          </w:p>
        </w:tc>
      </w:tr>
      <w:tr w:rsidR="00121432" w:rsidRPr="00881D47" w14:paraId="4B6AE155" w14:textId="77777777" w:rsidTr="00C75A80">
        <w:trPr>
          <w:trHeight w:val="848"/>
          <w:tblCellSpacing w:w="15" w:type="dxa"/>
          <w:jc w:val="center"/>
        </w:trPr>
        <w:tc>
          <w:tcPr>
            <w:tcW w:w="0" w:type="auto"/>
            <w:vAlign w:val="center"/>
            <w:hideMark/>
          </w:tcPr>
          <w:p w14:paraId="23C810B5"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tl/>
              </w:rPr>
              <w:t>التعامل المباشر مع العملاء</w:t>
            </w:r>
          </w:p>
        </w:tc>
        <w:tc>
          <w:tcPr>
            <w:tcW w:w="0" w:type="auto"/>
            <w:vAlign w:val="center"/>
            <w:hideMark/>
          </w:tcPr>
          <w:p w14:paraId="4D35C34C"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30</w:t>
            </w:r>
          </w:p>
        </w:tc>
        <w:tc>
          <w:tcPr>
            <w:tcW w:w="0" w:type="auto"/>
            <w:vAlign w:val="center"/>
            <w:hideMark/>
          </w:tcPr>
          <w:p w14:paraId="229228C2"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4.37</w:t>
            </w:r>
          </w:p>
        </w:tc>
        <w:tc>
          <w:tcPr>
            <w:tcW w:w="0" w:type="auto"/>
            <w:vAlign w:val="center"/>
            <w:hideMark/>
          </w:tcPr>
          <w:p w14:paraId="5C324E67"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0.80</w:t>
            </w:r>
          </w:p>
        </w:tc>
        <w:tc>
          <w:tcPr>
            <w:tcW w:w="0" w:type="auto"/>
            <w:vAlign w:val="center"/>
            <w:hideMark/>
          </w:tcPr>
          <w:p w14:paraId="10F69A8A"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4.57</w:t>
            </w:r>
          </w:p>
        </w:tc>
        <w:tc>
          <w:tcPr>
            <w:tcW w:w="0" w:type="auto"/>
            <w:vAlign w:val="center"/>
            <w:hideMark/>
          </w:tcPr>
          <w:p w14:paraId="5F9360CB"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0.83</w:t>
            </w:r>
          </w:p>
        </w:tc>
        <w:tc>
          <w:tcPr>
            <w:tcW w:w="0" w:type="auto"/>
            <w:vAlign w:val="center"/>
            <w:hideMark/>
          </w:tcPr>
          <w:p w14:paraId="33F54295"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4.12</w:t>
            </w:r>
          </w:p>
        </w:tc>
        <w:tc>
          <w:tcPr>
            <w:tcW w:w="0" w:type="auto"/>
            <w:vAlign w:val="center"/>
            <w:hideMark/>
          </w:tcPr>
          <w:p w14:paraId="63082B1D"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0.92</w:t>
            </w:r>
          </w:p>
        </w:tc>
      </w:tr>
      <w:tr w:rsidR="00121432" w:rsidRPr="00881D47" w14:paraId="2A98C8CF" w14:textId="77777777" w:rsidTr="00C75A80">
        <w:trPr>
          <w:trHeight w:val="840"/>
          <w:tblCellSpacing w:w="15" w:type="dxa"/>
          <w:jc w:val="center"/>
        </w:trPr>
        <w:tc>
          <w:tcPr>
            <w:tcW w:w="0" w:type="auto"/>
            <w:vAlign w:val="center"/>
            <w:hideMark/>
          </w:tcPr>
          <w:p w14:paraId="5E536600"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tl/>
              </w:rPr>
              <w:t>الدعم غير المباشر للعملاء</w:t>
            </w:r>
          </w:p>
        </w:tc>
        <w:tc>
          <w:tcPr>
            <w:tcW w:w="0" w:type="auto"/>
            <w:vAlign w:val="center"/>
            <w:hideMark/>
          </w:tcPr>
          <w:p w14:paraId="407CEBF6"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19</w:t>
            </w:r>
          </w:p>
        </w:tc>
        <w:tc>
          <w:tcPr>
            <w:tcW w:w="0" w:type="auto"/>
            <w:vAlign w:val="center"/>
            <w:hideMark/>
          </w:tcPr>
          <w:p w14:paraId="13750DAB"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4.64</w:t>
            </w:r>
          </w:p>
        </w:tc>
        <w:tc>
          <w:tcPr>
            <w:tcW w:w="0" w:type="auto"/>
            <w:vAlign w:val="center"/>
            <w:hideMark/>
          </w:tcPr>
          <w:p w14:paraId="0C9A0FAC"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0.52</w:t>
            </w:r>
          </w:p>
        </w:tc>
        <w:tc>
          <w:tcPr>
            <w:tcW w:w="0" w:type="auto"/>
            <w:vAlign w:val="center"/>
            <w:hideMark/>
          </w:tcPr>
          <w:p w14:paraId="0D57F5F4"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4.82</w:t>
            </w:r>
          </w:p>
        </w:tc>
        <w:tc>
          <w:tcPr>
            <w:tcW w:w="0" w:type="auto"/>
            <w:vAlign w:val="center"/>
            <w:hideMark/>
          </w:tcPr>
          <w:p w14:paraId="02835B86"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0.35</w:t>
            </w:r>
          </w:p>
        </w:tc>
        <w:tc>
          <w:tcPr>
            <w:tcW w:w="0" w:type="auto"/>
            <w:vAlign w:val="center"/>
            <w:hideMark/>
          </w:tcPr>
          <w:p w14:paraId="045ADAE8"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4.27</w:t>
            </w:r>
          </w:p>
        </w:tc>
        <w:tc>
          <w:tcPr>
            <w:tcW w:w="0" w:type="auto"/>
            <w:vAlign w:val="center"/>
            <w:hideMark/>
          </w:tcPr>
          <w:p w14:paraId="2C8CA4BE" w14:textId="77777777" w:rsidR="00121432" w:rsidRPr="00881D47" w:rsidRDefault="00121432" w:rsidP="00E02CCA">
            <w:pPr>
              <w:jc w:val="center"/>
              <w:rPr>
                <w:rFonts w:ascii="Traditional Arabic" w:hAnsi="Traditional Arabic" w:cs="Traditional Arabic"/>
                <w:sz w:val="20"/>
                <w:szCs w:val="20"/>
              </w:rPr>
            </w:pPr>
            <w:r w:rsidRPr="00881D47">
              <w:rPr>
                <w:rFonts w:ascii="Traditional Arabic" w:hAnsi="Traditional Arabic" w:cs="Traditional Arabic"/>
                <w:sz w:val="20"/>
                <w:szCs w:val="20"/>
              </w:rPr>
              <w:t>0.74</w:t>
            </w:r>
          </w:p>
        </w:tc>
      </w:tr>
    </w:tbl>
    <w:p w14:paraId="56F11CBF" w14:textId="77777777" w:rsidR="00121432" w:rsidRPr="00881D47" w:rsidRDefault="00121432" w:rsidP="00121432">
      <w:pPr>
        <w:rPr>
          <w:rFonts w:ascii="Traditional Arabic" w:hAnsi="Traditional Arabic" w:cs="Traditional Arabic"/>
          <w:sz w:val="28"/>
          <w:szCs w:val="28"/>
          <w:rtl/>
        </w:rPr>
      </w:pPr>
    </w:p>
    <w:p w14:paraId="4B383B1E"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lastRenderedPageBreak/>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1907619B" w14:textId="77777777" w:rsidR="00C75A80" w:rsidRPr="00881D47" w:rsidRDefault="00C75A80" w:rsidP="00121432">
      <w:pPr>
        <w:rPr>
          <w:rFonts w:ascii="Traditional Arabic" w:hAnsi="Traditional Arabic" w:cs="Traditional Arabic"/>
          <w:sz w:val="28"/>
          <w:szCs w:val="28"/>
          <w:rtl/>
        </w:rPr>
      </w:pPr>
    </w:p>
    <w:p w14:paraId="63256FAA" w14:textId="77777777" w:rsidR="002D710E" w:rsidRPr="00881D47" w:rsidRDefault="002D710E" w:rsidP="00121432">
      <w:pPr>
        <w:rPr>
          <w:rFonts w:ascii="Traditional Arabic" w:hAnsi="Traditional Arabic" w:cs="Traditional Arabic"/>
          <w:sz w:val="28"/>
          <w:szCs w:val="28"/>
        </w:rPr>
      </w:pPr>
    </w:p>
    <w:p w14:paraId="7029D89C"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يقدّم هذا القسم تحليلًا استكشافيًا وصفيًا يهدف إلى مقارنة متوسطات متغيرات الدراسة الرئيسة (العمل عن بُعد، الرضا الوظيفي، الأداء الوظيفي) تبعًا لطبيعة الدور الوظيفي داخل مركز الاتصال، وذلك في إطار دعم فهم النتائج في ضوء الخصائص التشغيلية لمجتمع الدراسة، دون أن يشكّل هذا التحليل جزءًا من اختبار الفرضيات الرئيسة للدراسة</w:t>
      </w:r>
      <w:r w:rsidRPr="00881D47">
        <w:rPr>
          <w:rFonts w:ascii="Traditional Arabic" w:hAnsi="Traditional Arabic" w:cs="Traditional Arabic"/>
          <w:sz w:val="24"/>
          <w:szCs w:val="24"/>
        </w:rPr>
        <w:t>.</w:t>
      </w:r>
    </w:p>
    <w:p w14:paraId="1067DD13"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وقد تم تقسيم أفراد العينة إلى فئتين رئيسيتين وفق طبيعة الدور الوظيفي: موظفو الخط الأمامي الذين يتعاملون مباشرة مع العملاء عبر المكالمات أو القنوات الرقمية، وموظفو الدعم الداخلي الذين يقدمون دعمًا تشغيليًا أو فنيًا دون تواصل مباشر مع العملاء. ويبيّن جدول (4.1) المتوسطات الحسابية والانحرافات المعيارية لمتغيرات الدراسة الثلاثة لكل فئة</w:t>
      </w:r>
      <w:r w:rsidRPr="00881D47">
        <w:rPr>
          <w:rFonts w:ascii="Traditional Arabic" w:hAnsi="Traditional Arabic" w:cs="Traditional Arabic"/>
          <w:sz w:val="24"/>
          <w:szCs w:val="24"/>
        </w:rPr>
        <w:t>.</w:t>
      </w:r>
    </w:p>
    <w:p w14:paraId="7B98D3E0"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وتشير النتائج إلى وجود فروق وصفية محدودة في المتوسطات بين المجموعتين، حيث سجل موظفو الدعم الداخلي متوسطات أعلى نسبيًا في متغيري الرضا الوظيفي والأداء الوظيفي مقارنة بموظفي الخط الأمامي، في حين جاءت متوسطات متغير العمل عن بُعد متقاربة بين الفئتين. ويمكن تفسير هذا الاتجاه الوصفي في ضوء طبيعة الأدوار التشغيلية داخل مراكز الاتصال، إذ يتعرض موظفو الخط الأمامي لمستويات أعلى من ضغط العمل، وكثافة التفاعل اللحظي مع العملاء، وتقلّبات الطلب خلال ساعات الذروة، وهو ما قد ينعكس على تصوراتهم للرضا والأداء مقارنة بموظفي الدعم الداخلي الذين يعملون ضمن بيئة أقل تعرضًا للاحتكاك المباشر بالعملاء</w:t>
      </w:r>
      <w:r w:rsidRPr="00881D47">
        <w:rPr>
          <w:rFonts w:ascii="Traditional Arabic" w:hAnsi="Traditional Arabic" w:cs="Traditional Arabic"/>
          <w:sz w:val="24"/>
          <w:szCs w:val="24"/>
        </w:rPr>
        <w:t>.</w:t>
      </w:r>
    </w:p>
    <w:p w14:paraId="31053E7F"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ومع ذلك، لم تُظهر هذه الفروق الوصفية دلالات إحصائية كافية للاعتداد بها كفروق جوهرية بين المجموعتين، مما يشير إلى درجة من التجانس النسبي في تصورات العاملين عبر الأدوار المختلفة داخل المركز. ويعزز هذا التجانس من صلاحية استخدام النموذج التحليلي الموحد في اختبار فرضيات الدراسة الرئيسة لاحقًا، دون الحاجة إلى بناء نماذج فرعية منفصلة حسب الدور الوظيفي</w:t>
      </w:r>
      <w:r w:rsidRPr="00881D47">
        <w:rPr>
          <w:rFonts w:ascii="Traditional Arabic" w:hAnsi="Traditional Arabic" w:cs="Traditional Arabic"/>
          <w:sz w:val="24"/>
          <w:szCs w:val="24"/>
        </w:rPr>
        <w:t>.</w:t>
      </w:r>
    </w:p>
    <w:p w14:paraId="313B6D5F" w14:textId="77777777" w:rsidR="002D710E" w:rsidRPr="00881D47" w:rsidRDefault="002D710E" w:rsidP="002D710E">
      <w:pPr>
        <w:rPr>
          <w:rFonts w:ascii="Traditional Arabic" w:hAnsi="Traditional Arabic" w:cs="Traditional Arabic"/>
          <w:sz w:val="24"/>
          <w:szCs w:val="24"/>
        </w:rPr>
      </w:pPr>
      <w:r w:rsidRPr="00881D47">
        <w:rPr>
          <w:rFonts w:ascii="Traditional Arabic" w:hAnsi="Traditional Arabic" w:cs="Traditional Arabic"/>
          <w:sz w:val="24"/>
          <w:szCs w:val="24"/>
          <w:rtl/>
        </w:rPr>
        <w:t>ويجدر التأكيد في هذا السياق على أن هذا التحليل يُدرج ضمن الإطار الاستكشافي التفسيري، ويهدف إلى إثراء قراءة النتائج وفهمها في ضوء الخصائص الديموغرافية والوظيفية لمجتمع الدراسة، دون أن يُستخدم كبديل عن التحليلات السببية التي سيتم تناولها بصورة منهجية في اختبار الفرضيات في الأقسام اللاحقة من الفصل</w:t>
      </w:r>
      <w:r w:rsidRPr="00881D47">
        <w:rPr>
          <w:rFonts w:ascii="Traditional Arabic" w:hAnsi="Traditional Arabic" w:cs="Traditional Arabic"/>
          <w:sz w:val="24"/>
          <w:szCs w:val="24"/>
        </w:rPr>
        <w:t>.</w:t>
      </w:r>
    </w:p>
    <w:p w14:paraId="6E7CE648" w14:textId="77777777" w:rsidR="00463314" w:rsidRPr="00881D47" w:rsidRDefault="00463314" w:rsidP="00463314">
      <w:pPr>
        <w:rPr>
          <w:rFonts w:ascii="Traditional Arabic" w:hAnsi="Traditional Arabic" w:cs="Traditional Arabic"/>
          <w:sz w:val="32"/>
          <w:szCs w:val="32"/>
        </w:rPr>
      </w:pPr>
    </w:p>
    <w:p w14:paraId="679EE194" w14:textId="48CB12CA" w:rsidR="00E8012E" w:rsidRPr="00881D47" w:rsidRDefault="00E8012E" w:rsidP="00463314">
      <w:pPr>
        <w:rPr>
          <w:rFonts w:ascii="Traditional Arabic" w:hAnsi="Traditional Arabic" w:cs="Traditional Arabic"/>
          <w:sz w:val="28"/>
          <w:szCs w:val="28"/>
          <w:rtl/>
        </w:rPr>
      </w:pPr>
      <w:r w:rsidRPr="00881D47">
        <w:rPr>
          <w:rFonts w:ascii="Traditional Arabic" w:hAnsi="Traditional Arabic" w:cs="Traditional Arabic"/>
          <w:b/>
          <w:bCs/>
          <w:sz w:val="28"/>
          <w:szCs w:val="28"/>
          <w:rtl/>
        </w:rPr>
        <w:t>خلاصة التحليل الديموغرافي</w:t>
      </w:r>
      <w:r w:rsidRPr="00881D47">
        <w:rPr>
          <w:rFonts w:ascii="Traditional Arabic" w:hAnsi="Traditional Arabic" w:cs="Traditional Arabic"/>
          <w:b/>
          <w:bCs/>
          <w:sz w:val="28"/>
          <w:szCs w:val="28"/>
        </w:rPr>
        <w:t>:</w:t>
      </w:r>
      <w:r w:rsidRPr="00881D47">
        <w:rPr>
          <w:rFonts w:ascii="Traditional Arabic" w:hAnsi="Traditional Arabic" w:cs="Traditional Arabic"/>
          <w:sz w:val="24"/>
          <w:szCs w:val="24"/>
        </w:rPr>
        <w:br/>
      </w:r>
      <w:r w:rsidR="00463314" w:rsidRPr="00881D47">
        <w:rPr>
          <w:rFonts w:ascii="Traditional Arabic" w:hAnsi="Traditional Arabic" w:cs="Traditional Arabic"/>
          <w:rtl/>
        </w:rPr>
        <w:t>تبيّن الجداول الوصفية أن عينة الدراسة تتكوّن في معظمها من الذكور، ومن الفئات العمرية المتوسطة، ومن الحاصلين على مؤهل البكالوريوس، مع وجود نسب ملحوظة من ذوي الخبرة الطويلة في مراكز الاتصال. كما تُظهر النتائج انتشار نمط العمل الهجين إلى جانب النمط الحضوري والعمل عن بُعد بالكامل، إضافة إلى عمل غالبية المشاركين ضمن فرق صغيرة ومتوسطة الحجم من حيث عدد الأفراد. وتمثل هذه المؤشرات وصفًا تركيبيًا عامًا لمجتمع الدراسة سيتم الاستناد إليه عند مناقشة النتائج في الفصل الخامس</w:t>
      </w:r>
      <w:r w:rsidR="00463314" w:rsidRPr="00881D47">
        <w:rPr>
          <w:rFonts w:ascii="Traditional Arabic" w:hAnsi="Traditional Arabic" w:cs="Traditional Arabic"/>
        </w:rPr>
        <w:t>.</w:t>
      </w:r>
    </w:p>
    <w:p w14:paraId="5540CCD9" w14:textId="77777777" w:rsidR="00E8012E" w:rsidRPr="00881D47" w:rsidRDefault="00E8012E" w:rsidP="00E8012E">
      <w:pPr>
        <w:rPr>
          <w:rFonts w:ascii="Traditional Arabic" w:hAnsi="Traditional Arabic" w:cs="Traditional Arabic"/>
          <w:sz w:val="28"/>
          <w:szCs w:val="28"/>
          <w:rtl/>
        </w:rPr>
      </w:pPr>
    </w:p>
    <w:p w14:paraId="31FF7D38" w14:textId="2635A181" w:rsidR="00E8012E" w:rsidRPr="00881D47" w:rsidRDefault="00E8012E"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4.4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التحليل الوصفي لمحاور الاستبانة</w:t>
      </w:r>
    </w:p>
    <w:p w14:paraId="3173A5C3" w14:textId="77777777" w:rsidR="00E8012E" w:rsidRPr="00881D47" w:rsidRDefault="00E8012E" w:rsidP="00E8012E">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881D47">
        <w:rPr>
          <w:rFonts w:ascii="Traditional Arabic" w:hAnsi="Traditional Arabic" w:cs="Traditional Arabic"/>
          <w:sz w:val="24"/>
          <w:szCs w:val="24"/>
        </w:rPr>
        <w:t>.</w:t>
      </w:r>
    </w:p>
    <w:p w14:paraId="5160DD2C" w14:textId="77777777" w:rsidR="00C75A80" w:rsidRPr="00881D47" w:rsidRDefault="00C75A80" w:rsidP="00C75A80">
      <w:pPr>
        <w:rPr>
          <w:rFonts w:ascii="Traditional Arabic" w:hAnsi="Traditional Arabic" w:cs="Traditional Arabic"/>
          <w:sz w:val="24"/>
          <w:szCs w:val="24"/>
          <w:rtl/>
        </w:rPr>
      </w:pPr>
    </w:p>
    <w:p w14:paraId="03E7A7DC" w14:textId="77777777" w:rsidR="00E8012E" w:rsidRPr="00881D47" w:rsidRDefault="00E8012E" w:rsidP="00E8012E">
      <w:pPr>
        <w:rPr>
          <w:rFonts w:ascii="Traditional Arabic" w:hAnsi="Traditional Arabic" w:cs="Traditional Arabic"/>
          <w:sz w:val="28"/>
          <w:szCs w:val="28"/>
        </w:rPr>
      </w:pPr>
    </w:p>
    <w:p w14:paraId="691F43AA" w14:textId="728186D6" w:rsidR="00E8012E" w:rsidRPr="00881D47" w:rsidRDefault="00E8012E"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4.4.1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محور العمل عن بُعد (المتغير المستقل)</w:t>
      </w:r>
    </w:p>
    <w:p w14:paraId="2D60D695" w14:textId="77777777" w:rsidR="00C75A80" w:rsidRPr="00881D47" w:rsidRDefault="00C75A80" w:rsidP="00C75A80">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يشتمل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خمس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تهيئة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بيئة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كفاءة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التحتية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التقنية،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ووضوح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السياسات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والتعليمات،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والدعم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الإشرافي،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والمرونة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الزمنية،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وفاعلية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أدوات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التواصل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الرقمية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يعرض</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(4.11)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مرتبة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ترتيبًا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تنازليًا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وفقًا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لقيمة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w:t>
      </w:r>
      <w:r w:rsidRPr="00881D47">
        <w:rPr>
          <w:rFonts w:ascii="Traditional Arabic" w:hAnsi="Traditional Arabic" w:cs="Traditional Arabic"/>
          <w:sz w:val="24"/>
          <w:szCs w:val="24"/>
          <w:rtl/>
        </w:rPr>
        <w:t>.</w:t>
      </w:r>
    </w:p>
    <w:p w14:paraId="7714E944" w14:textId="77777777" w:rsidR="00C75A80" w:rsidRPr="00881D47" w:rsidRDefault="00C75A80" w:rsidP="00C75A80">
      <w:pPr>
        <w:rPr>
          <w:rFonts w:ascii="Traditional Arabic" w:hAnsi="Traditional Arabic" w:cs="Traditional Arabic"/>
          <w:sz w:val="24"/>
          <w:szCs w:val="24"/>
          <w:rtl/>
        </w:rPr>
      </w:pPr>
    </w:p>
    <w:p w14:paraId="7845DF6B" w14:textId="77777777" w:rsidR="00C75A80" w:rsidRPr="00881D47" w:rsidRDefault="00C75A80" w:rsidP="00C75A80">
      <w:pPr>
        <w:rPr>
          <w:rFonts w:ascii="Traditional Arabic" w:hAnsi="Traditional Arabic" w:cs="Traditional Arabic"/>
          <w:b/>
          <w:bCs/>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(4.11): </w:t>
      </w:r>
      <w:r w:rsidRPr="00881D47">
        <w:rPr>
          <w:rFonts w:ascii="Traditional Arabic" w:hAnsi="Traditional Arabic" w:cs="Traditional Arabic" w:hint="cs"/>
          <w:b/>
          <w:bCs/>
          <w:sz w:val="24"/>
          <w:szCs w:val="24"/>
          <w:rtl/>
        </w:rPr>
        <w:t>المتوسطات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الحسابية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والانحرافات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المعيارية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لبنود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محور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العمل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عن</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بُعد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255D6F98" w14:textId="77777777" w:rsidR="00E8012E" w:rsidRPr="00881D47" w:rsidRDefault="00E8012E" w:rsidP="00E8012E">
      <w:pPr>
        <w:rPr>
          <w:rFonts w:ascii="Traditional Arabic" w:hAnsi="Traditional Arabic" w:cs="Traditional Arabic"/>
          <w:sz w:val="24"/>
          <w:szCs w:val="24"/>
        </w:rPr>
      </w:pPr>
    </w:p>
    <w:tbl>
      <w:tblPr>
        <w:tblW w:w="90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8"/>
        <w:gridCol w:w="5849"/>
        <w:gridCol w:w="1269"/>
        <w:gridCol w:w="1342"/>
      </w:tblGrid>
      <w:tr w:rsidR="004557AC" w:rsidRPr="00881D47" w14:paraId="126EEB4B" w14:textId="77777777" w:rsidTr="00C54142">
        <w:trPr>
          <w:trHeight w:val="562"/>
          <w:tblHeader/>
          <w:tblCellSpacing w:w="15" w:type="dxa"/>
          <w:jc w:val="center"/>
        </w:trPr>
        <w:tc>
          <w:tcPr>
            <w:tcW w:w="0" w:type="auto"/>
            <w:vAlign w:val="center"/>
            <w:hideMark/>
          </w:tcPr>
          <w:p w14:paraId="2BC537E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الترتيب</w:t>
            </w:r>
          </w:p>
        </w:tc>
        <w:tc>
          <w:tcPr>
            <w:tcW w:w="0" w:type="auto"/>
            <w:vAlign w:val="center"/>
            <w:hideMark/>
          </w:tcPr>
          <w:p w14:paraId="47FE1AB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البند</w:t>
            </w:r>
          </w:p>
        </w:tc>
        <w:tc>
          <w:tcPr>
            <w:tcW w:w="0" w:type="auto"/>
            <w:vAlign w:val="center"/>
            <w:hideMark/>
          </w:tcPr>
          <w:p w14:paraId="7A53C61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المتوسط الحسابي</w:t>
            </w:r>
          </w:p>
        </w:tc>
        <w:tc>
          <w:tcPr>
            <w:tcW w:w="0" w:type="auto"/>
            <w:vAlign w:val="center"/>
            <w:hideMark/>
          </w:tcPr>
          <w:p w14:paraId="7AE3DBA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الانحراف المعياري</w:t>
            </w:r>
          </w:p>
        </w:tc>
      </w:tr>
      <w:tr w:rsidR="004557AC" w:rsidRPr="00881D47" w14:paraId="0E61412B" w14:textId="77777777" w:rsidTr="00C54142">
        <w:trPr>
          <w:trHeight w:val="570"/>
          <w:tblCellSpacing w:w="15" w:type="dxa"/>
          <w:jc w:val="center"/>
        </w:trPr>
        <w:tc>
          <w:tcPr>
            <w:tcW w:w="0" w:type="auto"/>
            <w:vAlign w:val="center"/>
            <w:hideMark/>
          </w:tcPr>
          <w:p w14:paraId="44454A5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3141473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أدوات التواصل عن بُعد فعّالة وتُسهم في إنجاز المهام</w:t>
            </w:r>
            <w:r w:rsidRPr="00881D47">
              <w:rPr>
                <w:rFonts w:ascii="Traditional Arabic" w:hAnsi="Traditional Arabic" w:cs="Traditional Arabic"/>
                <w:sz w:val="24"/>
                <w:szCs w:val="24"/>
              </w:rPr>
              <w:t>.</w:t>
            </w:r>
          </w:p>
        </w:tc>
        <w:tc>
          <w:tcPr>
            <w:tcW w:w="0" w:type="auto"/>
            <w:vAlign w:val="center"/>
            <w:hideMark/>
          </w:tcPr>
          <w:p w14:paraId="3054F20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4.73</w:t>
            </w:r>
          </w:p>
        </w:tc>
        <w:tc>
          <w:tcPr>
            <w:tcW w:w="0" w:type="auto"/>
            <w:vAlign w:val="center"/>
            <w:hideMark/>
          </w:tcPr>
          <w:p w14:paraId="45D4C39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0.70</w:t>
            </w:r>
          </w:p>
        </w:tc>
      </w:tr>
      <w:tr w:rsidR="004557AC" w:rsidRPr="00881D47" w14:paraId="7E2D97C6" w14:textId="77777777" w:rsidTr="00C54142">
        <w:trPr>
          <w:trHeight w:val="570"/>
          <w:tblCellSpacing w:w="15" w:type="dxa"/>
          <w:jc w:val="center"/>
        </w:trPr>
        <w:tc>
          <w:tcPr>
            <w:tcW w:w="0" w:type="auto"/>
            <w:vAlign w:val="center"/>
            <w:hideMark/>
          </w:tcPr>
          <w:p w14:paraId="440DCE0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60A5163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تتوفر لديّ البنية التحتية التقنية المناسبة (أجهزة، إنترنت، برامج)</w:t>
            </w:r>
            <w:r w:rsidRPr="00881D47">
              <w:rPr>
                <w:rFonts w:ascii="Traditional Arabic" w:hAnsi="Traditional Arabic" w:cs="Traditional Arabic"/>
                <w:sz w:val="24"/>
                <w:szCs w:val="24"/>
              </w:rPr>
              <w:t>.</w:t>
            </w:r>
          </w:p>
        </w:tc>
        <w:tc>
          <w:tcPr>
            <w:tcW w:w="0" w:type="auto"/>
            <w:vAlign w:val="center"/>
            <w:hideMark/>
          </w:tcPr>
          <w:p w14:paraId="38512C1E"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4.65</w:t>
            </w:r>
          </w:p>
        </w:tc>
        <w:tc>
          <w:tcPr>
            <w:tcW w:w="0" w:type="auto"/>
            <w:vAlign w:val="center"/>
            <w:hideMark/>
          </w:tcPr>
          <w:p w14:paraId="1D165E5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0.78</w:t>
            </w:r>
          </w:p>
        </w:tc>
      </w:tr>
      <w:tr w:rsidR="004557AC" w:rsidRPr="00881D47" w14:paraId="57B842AD" w14:textId="77777777" w:rsidTr="00C54142">
        <w:trPr>
          <w:trHeight w:val="570"/>
          <w:tblCellSpacing w:w="15" w:type="dxa"/>
          <w:jc w:val="center"/>
        </w:trPr>
        <w:tc>
          <w:tcPr>
            <w:tcW w:w="0" w:type="auto"/>
            <w:vAlign w:val="center"/>
            <w:hideMark/>
          </w:tcPr>
          <w:p w14:paraId="3624904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33BFA55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أتلقى دعمًا كافيًا من المشرفين أو مسؤولي الوردية (المناوبة) أثناء العمل عن بُعد</w:t>
            </w:r>
            <w:r w:rsidRPr="00881D47">
              <w:rPr>
                <w:rFonts w:ascii="Traditional Arabic" w:hAnsi="Traditional Arabic" w:cs="Traditional Arabic"/>
                <w:sz w:val="24"/>
                <w:szCs w:val="24"/>
              </w:rPr>
              <w:t>.</w:t>
            </w:r>
          </w:p>
        </w:tc>
        <w:tc>
          <w:tcPr>
            <w:tcW w:w="0" w:type="auto"/>
            <w:vAlign w:val="center"/>
            <w:hideMark/>
          </w:tcPr>
          <w:p w14:paraId="5A36171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4.61</w:t>
            </w:r>
          </w:p>
        </w:tc>
        <w:tc>
          <w:tcPr>
            <w:tcW w:w="0" w:type="auto"/>
            <w:vAlign w:val="center"/>
            <w:hideMark/>
          </w:tcPr>
          <w:p w14:paraId="682111E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0.70</w:t>
            </w:r>
          </w:p>
        </w:tc>
      </w:tr>
      <w:tr w:rsidR="004557AC" w:rsidRPr="00881D47" w14:paraId="3742D813" w14:textId="77777777" w:rsidTr="00C54142">
        <w:trPr>
          <w:trHeight w:val="570"/>
          <w:tblCellSpacing w:w="15" w:type="dxa"/>
          <w:jc w:val="center"/>
        </w:trPr>
        <w:tc>
          <w:tcPr>
            <w:tcW w:w="0" w:type="auto"/>
            <w:vAlign w:val="center"/>
            <w:hideMark/>
          </w:tcPr>
          <w:p w14:paraId="52E2C16F"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6023B05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القواعد والتعليمات المعتمدة للعمل عن بُعد في شركتي واضحة ومفهومة</w:t>
            </w:r>
            <w:r w:rsidRPr="00881D47">
              <w:rPr>
                <w:rFonts w:ascii="Traditional Arabic" w:hAnsi="Traditional Arabic" w:cs="Traditional Arabic"/>
                <w:sz w:val="24"/>
                <w:szCs w:val="24"/>
              </w:rPr>
              <w:t>.</w:t>
            </w:r>
          </w:p>
        </w:tc>
        <w:tc>
          <w:tcPr>
            <w:tcW w:w="0" w:type="auto"/>
            <w:vAlign w:val="center"/>
            <w:hideMark/>
          </w:tcPr>
          <w:p w14:paraId="542FE9F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4.29</w:t>
            </w:r>
          </w:p>
        </w:tc>
        <w:tc>
          <w:tcPr>
            <w:tcW w:w="0" w:type="auto"/>
            <w:vAlign w:val="center"/>
            <w:hideMark/>
          </w:tcPr>
          <w:p w14:paraId="4D2FA11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1.06</w:t>
            </w:r>
          </w:p>
        </w:tc>
      </w:tr>
      <w:tr w:rsidR="004557AC" w:rsidRPr="00881D47" w14:paraId="2B64E75E" w14:textId="77777777" w:rsidTr="00C54142">
        <w:trPr>
          <w:trHeight w:val="562"/>
          <w:tblCellSpacing w:w="15" w:type="dxa"/>
          <w:jc w:val="center"/>
        </w:trPr>
        <w:tc>
          <w:tcPr>
            <w:tcW w:w="0" w:type="auto"/>
            <w:vAlign w:val="center"/>
            <w:hideMark/>
          </w:tcPr>
          <w:p w14:paraId="1A68350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2AC65AF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أمتلك مرونة في تحديد أوقات عملي عند العمل عن بُعد</w:t>
            </w:r>
            <w:r w:rsidRPr="00881D47">
              <w:rPr>
                <w:rFonts w:ascii="Traditional Arabic" w:hAnsi="Traditional Arabic" w:cs="Traditional Arabic"/>
                <w:sz w:val="24"/>
                <w:szCs w:val="24"/>
              </w:rPr>
              <w:t>.</w:t>
            </w:r>
          </w:p>
        </w:tc>
        <w:tc>
          <w:tcPr>
            <w:tcW w:w="0" w:type="auto"/>
            <w:vAlign w:val="center"/>
            <w:hideMark/>
          </w:tcPr>
          <w:p w14:paraId="169D0D1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c>
          <w:tcPr>
            <w:tcW w:w="0" w:type="auto"/>
            <w:vAlign w:val="center"/>
            <w:hideMark/>
          </w:tcPr>
          <w:p w14:paraId="220B6D1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1.27</w:t>
            </w:r>
          </w:p>
        </w:tc>
      </w:tr>
    </w:tbl>
    <w:p w14:paraId="029CC785" w14:textId="77777777" w:rsidR="00E8012E" w:rsidRPr="00881D47" w:rsidRDefault="00E8012E" w:rsidP="00E8012E">
      <w:pPr>
        <w:rPr>
          <w:rFonts w:ascii="Traditional Arabic" w:hAnsi="Traditional Arabic" w:cs="Traditional Arabic"/>
          <w:sz w:val="24"/>
          <w:szCs w:val="24"/>
          <w:rtl/>
        </w:rPr>
      </w:pPr>
    </w:p>
    <w:p w14:paraId="124DDB67" w14:textId="77777777" w:rsidR="00C75A80" w:rsidRPr="00881D47" w:rsidRDefault="00C75A80" w:rsidP="00C75A80">
      <w:pPr>
        <w:rPr>
          <w:rFonts w:ascii="Traditional Arabic" w:hAnsi="Traditional Arabic" w:cs="Traditional Arabic"/>
          <w:sz w:val="24"/>
          <w:szCs w:val="24"/>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1D43C4B" w14:textId="77777777" w:rsidR="00C54142" w:rsidRPr="00881D47" w:rsidRDefault="00C54142" w:rsidP="00E8012E">
      <w:pPr>
        <w:rPr>
          <w:rFonts w:ascii="Traditional Arabic" w:hAnsi="Traditional Arabic" w:cs="Traditional Arabic"/>
          <w:sz w:val="24"/>
          <w:szCs w:val="24"/>
          <w:rtl/>
        </w:rPr>
      </w:pPr>
    </w:p>
    <w:p w14:paraId="4148A445" w14:textId="77777777" w:rsidR="002D5D6C" w:rsidRPr="00881D47" w:rsidRDefault="002D5D6C" w:rsidP="002D5D6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تشير النتائج إلى أن المتوسط الكلي لمحور العمل عن بُعد بلغ </w:t>
      </w:r>
      <w:r w:rsidRPr="00881D47">
        <w:rPr>
          <w:rFonts w:ascii="Traditional Arabic" w:hAnsi="Traditional Arabic" w:cs="Traditional Arabic"/>
          <w:b/>
          <w:bCs/>
          <w:sz w:val="24"/>
          <w:szCs w:val="24"/>
        </w:rPr>
        <w:t>(4.47)</w:t>
      </w:r>
      <w:r w:rsidRPr="00881D47">
        <w:rPr>
          <w:rFonts w:ascii="Traditional Arabic" w:hAnsi="Traditional Arabic" w:cs="Traditional Arabic"/>
          <w:sz w:val="24"/>
          <w:szCs w:val="24"/>
          <w:rtl/>
        </w:rPr>
        <w:t xml:space="preserve">، وهو مستوى مرتفع يعكس توفر بيئة عمل رقمية مهيّأة بصورة جيدة لدى موظفي مركز الاتصال في قطاع الأعمال بشركة موبايلي. وقد حاز بند </w:t>
      </w:r>
      <w:r w:rsidRPr="00881D47">
        <w:rPr>
          <w:rFonts w:ascii="Traditional Arabic" w:hAnsi="Traditional Arabic" w:cs="Traditional Arabic"/>
          <w:i/>
          <w:iCs/>
          <w:sz w:val="24"/>
          <w:szCs w:val="24"/>
          <w:rtl/>
        </w:rPr>
        <w:t>فاعلية أدوات التواصل الرقمية</w:t>
      </w:r>
      <w:r w:rsidRPr="00881D47">
        <w:rPr>
          <w:rFonts w:ascii="Traditional Arabic" w:hAnsi="Traditional Arabic" w:cs="Traditional Arabic"/>
          <w:sz w:val="24"/>
          <w:szCs w:val="24"/>
          <w:rtl/>
        </w:rPr>
        <w:t xml:space="preserve"> أعلى متوسط (4.73)، بما يدل على الدور المحوري الذي تلعبه الأنظمة والمنصات التقنية في إنجاز المهام اليومية. تلاه بند </w:t>
      </w:r>
      <w:r w:rsidRPr="00881D47">
        <w:rPr>
          <w:rFonts w:ascii="Traditional Arabic" w:hAnsi="Traditional Arabic" w:cs="Traditional Arabic"/>
          <w:i/>
          <w:iCs/>
          <w:sz w:val="24"/>
          <w:szCs w:val="24"/>
          <w:rtl/>
        </w:rPr>
        <w:t>البنية التحتية التقنية</w:t>
      </w:r>
      <w:r w:rsidRPr="00881D47">
        <w:rPr>
          <w:rFonts w:ascii="Traditional Arabic" w:hAnsi="Traditional Arabic" w:cs="Traditional Arabic"/>
          <w:sz w:val="24"/>
          <w:szCs w:val="24"/>
          <w:rtl/>
        </w:rPr>
        <w:t xml:space="preserve"> بمتوسط (4.65)، ثم بند </w:t>
      </w:r>
      <w:r w:rsidRPr="00881D47">
        <w:rPr>
          <w:rFonts w:ascii="Traditional Arabic" w:hAnsi="Traditional Arabic" w:cs="Traditional Arabic"/>
          <w:i/>
          <w:iCs/>
          <w:sz w:val="24"/>
          <w:szCs w:val="24"/>
          <w:rtl/>
        </w:rPr>
        <w:t>الدعم الإشرافي</w:t>
      </w:r>
      <w:r w:rsidRPr="00881D47">
        <w:rPr>
          <w:rFonts w:ascii="Traditional Arabic" w:hAnsi="Traditional Arabic" w:cs="Traditional Arabic"/>
          <w:sz w:val="24"/>
          <w:szCs w:val="24"/>
          <w:rtl/>
        </w:rPr>
        <w:t xml:space="preserve"> بمتوسط (4.61)، مما يشير إلى أن الشركة توفر دعمًا إداريًا وتشغيليًا جيدًا لموظفيها أثناء العمل عن بُعد</w:t>
      </w:r>
      <w:r w:rsidRPr="00881D47">
        <w:rPr>
          <w:rFonts w:ascii="Traditional Arabic" w:hAnsi="Traditional Arabic" w:cs="Traditional Arabic"/>
          <w:sz w:val="24"/>
          <w:szCs w:val="24"/>
        </w:rPr>
        <w:t>.</w:t>
      </w:r>
    </w:p>
    <w:p w14:paraId="1AD2B28D" w14:textId="77777777" w:rsidR="002D5D6C" w:rsidRPr="00881D47" w:rsidRDefault="002D5D6C" w:rsidP="002D5D6C">
      <w:pPr>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 xml:space="preserve">وفي المقابل، حلّ بند </w:t>
      </w:r>
      <w:r w:rsidRPr="00881D47">
        <w:rPr>
          <w:rFonts w:ascii="Traditional Arabic" w:hAnsi="Traditional Arabic" w:cs="Traditional Arabic"/>
          <w:i/>
          <w:iCs/>
          <w:sz w:val="24"/>
          <w:szCs w:val="24"/>
          <w:rtl/>
        </w:rPr>
        <w:t>المرونة في تحديد أوقات العمل</w:t>
      </w:r>
      <w:r w:rsidRPr="00881D47">
        <w:rPr>
          <w:rFonts w:ascii="Traditional Arabic" w:hAnsi="Traditional Arabic" w:cs="Traditional Arabic"/>
          <w:sz w:val="24"/>
          <w:szCs w:val="24"/>
          <w:rtl/>
        </w:rPr>
        <w:t xml:space="preserve"> في المرتبة الأخيرة بمتوسط (4.08)، وهو ما يوحي بأن المرونة الزمنية أقل توافرًا نسبيًا مقارنة بالجوانب الأخرى، رغم بقائها ضمن المستوى المرتفع. تعكس هذه النتائج عمومًا مستوى متميزًا من الجاهزية الرقمية والتنظيمية للعمل عن بُعد في بيئة مراكز الاتصال</w:t>
      </w:r>
      <w:r w:rsidRPr="00881D47">
        <w:rPr>
          <w:rFonts w:ascii="Traditional Arabic" w:hAnsi="Traditional Arabic" w:cs="Traditional Arabic"/>
          <w:sz w:val="24"/>
          <w:szCs w:val="24"/>
        </w:rPr>
        <w:t>.</w:t>
      </w:r>
    </w:p>
    <w:p w14:paraId="2054103B" w14:textId="77777777" w:rsidR="00C54142" w:rsidRPr="00881D47" w:rsidRDefault="00C54142" w:rsidP="002D5D6C">
      <w:pPr>
        <w:rPr>
          <w:rFonts w:ascii="Traditional Arabic" w:hAnsi="Traditional Arabic" w:cs="Traditional Arabic"/>
          <w:sz w:val="24"/>
          <w:szCs w:val="24"/>
          <w:rtl/>
        </w:rPr>
      </w:pPr>
    </w:p>
    <w:p w14:paraId="6716BD63" w14:textId="53FF6F4A" w:rsidR="00E8012E" w:rsidRPr="00881D47" w:rsidRDefault="00C54142"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4.4.2 </w:t>
      </w:r>
      <w:r w:rsidR="00E8012E" w:rsidRPr="00881D47">
        <w:rPr>
          <w:rFonts w:ascii="Traditional Arabic" w:hAnsi="Traditional Arabic" w:cs="Traditional Arabic"/>
          <w:b/>
          <w:bCs/>
          <w:sz w:val="28"/>
          <w:szCs w:val="28"/>
          <w:rtl/>
        </w:rPr>
        <w:t>محور الأداء الوظيفي (المتغير التابع)</w:t>
      </w:r>
    </w:p>
    <w:p w14:paraId="68E6A29B" w14:textId="77777777" w:rsidR="00C54142" w:rsidRPr="00881D47" w:rsidRDefault="00C54142" w:rsidP="00C54142">
      <w:pPr>
        <w:rPr>
          <w:rFonts w:ascii="Traditional Arabic" w:hAnsi="Traditional Arabic" w:cs="Traditional Arabic"/>
          <w:sz w:val="24"/>
          <w:szCs w:val="24"/>
          <w:rtl/>
        </w:rPr>
      </w:pPr>
      <w:r w:rsidRPr="00881D47">
        <w:rPr>
          <w:rFonts w:ascii="Traditional Arabic" w:hAnsi="Traditional Arabic" w:cs="Traditional Arabic" w:hint="cs"/>
          <w:sz w:val="24"/>
          <w:szCs w:val="24"/>
          <w:rtl/>
        </w:rPr>
        <w:t>يتضمن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خمس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عبارات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سلوكيات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إنجاز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المهام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موظفي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مركز</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الاتصال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قطاع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الأعمال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بشركة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موبايلي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يوضح</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جدول</w:t>
      </w:r>
      <w:r w:rsidRPr="00881D47">
        <w:rPr>
          <w:rFonts w:ascii="Traditional Arabic" w:hAnsi="Traditional Arabic" w:cs="Traditional Arabic"/>
          <w:sz w:val="24"/>
          <w:szCs w:val="24"/>
          <w:rtl/>
        </w:rPr>
        <w:t xml:space="preserve"> (4.12)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الحسابية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هذا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مرتبة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ترتيبًا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تنازليًا</w:t>
      </w:r>
      <w:r w:rsidRPr="00881D47">
        <w:rPr>
          <w:rFonts w:ascii="Traditional Arabic" w:hAnsi="Traditional Arabic" w:cs="Traditional Arabic"/>
          <w:sz w:val="24"/>
          <w:szCs w:val="24"/>
          <w:rtl/>
        </w:rPr>
        <w:t>.</w:t>
      </w:r>
    </w:p>
    <w:p w14:paraId="72F90C91" w14:textId="77777777" w:rsidR="00C54142" w:rsidRPr="00881D47" w:rsidRDefault="00C54142" w:rsidP="00C54142">
      <w:pPr>
        <w:rPr>
          <w:rFonts w:ascii="Traditional Arabic" w:hAnsi="Traditional Arabic" w:cs="Traditional Arabic"/>
          <w:sz w:val="24"/>
          <w:szCs w:val="24"/>
          <w:rtl/>
        </w:rPr>
      </w:pPr>
    </w:p>
    <w:p w14:paraId="576404F8" w14:textId="77777777" w:rsidR="00C54142" w:rsidRPr="00881D47" w:rsidRDefault="00C54142" w:rsidP="00C54142">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تظهر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النتائج</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ارتفاع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تقييم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أدائهم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حيث</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جاءت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الخاصة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بجميع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البنود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ضمن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المرتفع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وقد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بلغ</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المتوسط</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لمحور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(4.67) </w:t>
      </w:r>
      <w:r w:rsidRPr="00881D47">
        <w:rPr>
          <w:rFonts w:ascii="Traditional Arabic" w:hAnsi="Traditional Arabic" w:cs="Traditional Arabic" w:hint="cs"/>
          <w:sz w:val="24"/>
          <w:szCs w:val="24"/>
          <w:rtl/>
        </w:rPr>
        <w:t>استنادًا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الفعلية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الواردة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ملف</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الاستجابات،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وهو</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يعكس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مستوى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قويًا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ومتسقًا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لدى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العاملين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كما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تشير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الانحرافات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المعيارية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المنخفضة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درجة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واضحة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التجانس</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استجابات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أفراد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المجتمع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حول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جودة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أدائهم</w:t>
      </w:r>
      <w:r w:rsidRPr="00881D47">
        <w:rPr>
          <w:rFonts w:ascii="Traditional Arabic" w:hAnsi="Traditional Arabic" w:cs="Traditional Arabic"/>
          <w:sz w:val="24"/>
          <w:szCs w:val="24"/>
          <w:rtl/>
        </w:rPr>
        <w:t>.</w:t>
      </w:r>
    </w:p>
    <w:p w14:paraId="331F8652" w14:textId="77777777" w:rsidR="00C54142" w:rsidRPr="00881D47" w:rsidRDefault="00C54142" w:rsidP="00C54142">
      <w:pPr>
        <w:rPr>
          <w:rFonts w:ascii="Traditional Arabic" w:hAnsi="Traditional Arabic" w:cs="Traditional Arabic"/>
          <w:sz w:val="24"/>
          <w:szCs w:val="24"/>
          <w:rtl/>
        </w:rPr>
      </w:pPr>
    </w:p>
    <w:p w14:paraId="5B70C4AA" w14:textId="77777777" w:rsidR="00C54142" w:rsidRPr="00881D47" w:rsidRDefault="00C54142" w:rsidP="00C54142">
      <w:pPr>
        <w:rPr>
          <w:rFonts w:ascii="Traditional Arabic" w:hAnsi="Traditional Arabic" w:cs="Traditional Arabic"/>
          <w:b/>
          <w:bCs/>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(4.12): </w:t>
      </w:r>
      <w:r w:rsidRPr="00881D47">
        <w:rPr>
          <w:rFonts w:ascii="Traditional Arabic" w:hAnsi="Traditional Arabic" w:cs="Traditional Arabic" w:hint="cs"/>
          <w:b/>
          <w:bCs/>
          <w:sz w:val="24"/>
          <w:szCs w:val="24"/>
          <w:rtl/>
        </w:rPr>
        <w:t>المتوسطات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الحسابية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والانحرافات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المعيارية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لبنود</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محور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الأداء</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الوظيفي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0BC21F55" w14:textId="77777777" w:rsidR="00E8012E" w:rsidRPr="00881D47"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94"/>
        <w:gridCol w:w="1110"/>
        <w:gridCol w:w="1179"/>
      </w:tblGrid>
      <w:tr w:rsidR="004557AC" w:rsidRPr="00881D47" w14:paraId="6B62FD41" w14:textId="77777777" w:rsidTr="004557AC">
        <w:trPr>
          <w:tblHeader/>
          <w:tblCellSpacing w:w="15" w:type="dxa"/>
          <w:jc w:val="center"/>
        </w:trPr>
        <w:tc>
          <w:tcPr>
            <w:tcW w:w="0" w:type="auto"/>
            <w:vAlign w:val="center"/>
            <w:hideMark/>
          </w:tcPr>
          <w:p w14:paraId="52404491"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الترتيب</w:t>
            </w:r>
          </w:p>
        </w:tc>
        <w:tc>
          <w:tcPr>
            <w:tcW w:w="0" w:type="auto"/>
            <w:vAlign w:val="center"/>
            <w:hideMark/>
          </w:tcPr>
          <w:p w14:paraId="06934539"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البند</w:t>
            </w:r>
          </w:p>
        </w:tc>
        <w:tc>
          <w:tcPr>
            <w:tcW w:w="0" w:type="auto"/>
            <w:vAlign w:val="center"/>
            <w:hideMark/>
          </w:tcPr>
          <w:p w14:paraId="5AD34750"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المتوسط الحسابي</w:t>
            </w:r>
          </w:p>
        </w:tc>
        <w:tc>
          <w:tcPr>
            <w:tcW w:w="0" w:type="auto"/>
            <w:vAlign w:val="center"/>
            <w:hideMark/>
          </w:tcPr>
          <w:p w14:paraId="7663BD53"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w:t>
            </w:r>
          </w:p>
        </w:tc>
      </w:tr>
      <w:tr w:rsidR="004557AC" w:rsidRPr="00881D47" w14:paraId="5B195047" w14:textId="77777777" w:rsidTr="004557AC">
        <w:trPr>
          <w:tblCellSpacing w:w="15" w:type="dxa"/>
          <w:jc w:val="center"/>
        </w:trPr>
        <w:tc>
          <w:tcPr>
            <w:tcW w:w="0" w:type="auto"/>
            <w:vAlign w:val="center"/>
            <w:hideMark/>
          </w:tcPr>
          <w:p w14:paraId="4F9A9A3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791B876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أحقق الأهداف المطلوبة مني بشكل منتظم</w:t>
            </w:r>
            <w:r w:rsidRPr="00881D47">
              <w:rPr>
                <w:rFonts w:ascii="Traditional Arabic" w:hAnsi="Traditional Arabic" w:cs="Traditional Arabic"/>
                <w:sz w:val="24"/>
                <w:szCs w:val="24"/>
              </w:rPr>
              <w:t>.</w:t>
            </w:r>
          </w:p>
        </w:tc>
        <w:tc>
          <w:tcPr>
            <w:tcW w:w="0" w:type="auto"/>
            <w:vAlign w:val="center"/>
            <w:hideMark/>
          </w:tcPr>
          <w:p w14:paraId="3026363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4.73</w:t>
            </w:r>
          </w:p>
        </w:tc>
        <w:tc>
          <w:tcPr>
            <w:tcW w:w="0" w:type="auto"/>
            <w:vAlign w:val="center"/>
            <w:hideMark/>
          </w:tcPr>
          <w:p w14:paraId="44FA8DA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0.73</w:t>
            </w:r>
          </w:p>
        </w:tc>
      </w:tr>
      <w:tr w:rsidR="004557AC" w:rsidRPr="00881D47" w14:paraId="36B116F7" w14:textId="77777777" w:rsidTr="004557AC">
        <w:trPr>
          <w:tblCellSpacing w:w="15" w:type="dxa"/>
          <w:jc w:val="center"/>
        </w:trPr>
        <w:tc>
          <w:tcPr>
            <w:tcW w:w="0" w:type="auto"/>
            <w:vAlign w:val="center"/>
            <w:hideMark/>
          </w:tcPr>
          <w:p w14:paraId="7529A35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596CEC0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ألتزم بمواعيد العمل والتعليمات كما هو متوقع مني</w:t>
            </w:r>
            <w:r w:rsidRPr="00881D47">
              <w:rPr>
                <w:rFonts w:ascii="Traditional Arabic" w:hAnsi="Traditional Arabic" w:cs="Traditional Arabic"/>
                <w:sz w:val="24"/>
                <w:szCs w:val="24"/>
              </w:rPr>
              <w:t>.</w:t>
            </w:r>
          </w:p>
        </w:tc>
        <w:tc>
          <w:tcPr>
            <w:tcW w:w="0" w:type="auto"/>
            <w:vAlign w:val="center"/>
            <w:hideMark/>
          </w:tcPr>
          <w:p w14:paraId="42A74F5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4.71</w:t>
            </w:r>
          </w:p>
        </w:tc>
        <w:tc>
          <w:tcPr>
            <w:tcW w:w="0" w:type="auto"/>
            <w:vAlign w:val="center"/>
            <w:hideMark/>
          </w:tcPr>
          <w:p w14:paraId="279C6A91"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0.71</w:t>
            </w:r>
          </w:p>
        </w:tc>
      </w:tr>
      <w:tr w:rsidR="004557AC" w:rsidRPr="00881D47" w14:paraId="0FFA0E64" w14:textId="77777777" w:rsidTr="004557AC">
        <w:trPr>
          <w:tblCellSpacing w:w="15" w:type="dxa"/>
          <w:jc w:val="center"/>
        </w:trPr>
        <w:tc>
          <w:tcPr>
            <w:tcW w:w="0" w:type="auto"/>
            <w:vAlign w:val="center"/>
            <w:hideMark/>
          </w:tcPr>
          <w:p w14:paraId="42CAD6D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7AA129D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أحافظ على جودة عالية في تنفيذ مهامي حتى عند العمل عن بُعد</w:t>
            </w:r>
            <w:r w:rsidRPr="00881D47">
              <w:rPr>
                <w:rFonts w:ascii="Traditional Arabic" w:hAnsi="Traditional Arabic" w:cs="Traditional Arabic"/>
                <w:sz w:val="24"/>
                <w:szCs w:val="24"/>
              </w:rPr>
              <w:t>.</w:t>
            </w:r>
          </w:p>
        </w:tc>
        <w:tc>
          <w:tcPr>
            <w:tcW w:w="0" w:type="auto"/>
            <w:vAlign w:val="center"/>
            <w:hideMark/>
          </w:tcPr>
          <w:p w14:paraId="13CFAD6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213BD8D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0.75</w:t>
            </w:r>
          </w:p>
        </w:tc>
      </w:tr>
      <w:tr w:rsidR="004557AC" w:rsidRPr="00881D47" w14:paraId="7F626952" w14:textId="77777777" w:rsidTr="004557AC">
        <w:trPr>
          <w:tblCellSpacing w:w="15" w:type="dxa"/>
          <w:jc w:val="center"/>
        </w:trPr>
        <w:tc>
          <w:tcPr>
            <w:tcW w:w="0" w:type="auto"/>
            <w:vAlign w:val="center"/>
            <w:hideMark/>
          </w:tcPr>
          <w:p w14:paraId="0706CFD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2B60702E"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أُنجز مهامي بكفاءة متسقة سواء كنت أعمل حضورياً أو عن بُعد</w:t>
            </w:r>
            <w:r w:rsidRPr="00881D47">
              <w:rPr>
                <w:rFonts w:ascii="Traditional Arabic" w:hAnsi="Traditional Arabic" w:cs="Traditional Arabic"/>
                <w:sz w:val="24"/>
                <w:szCs w:val="24"/>
              </w:rPr>
              <w:t>.</w:t>
            </w:r>
          </w:p>
        </w:tc>
        <w:tc>
          <w:tcPr>
            <w:tcW w:w="0" w:type="auto"/>
            <w:vAlign w:val="center"/>
            <w:hideMark/>
          </w:tcPr>
          <w:p w14:paraId="2DBC5EF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2E9403C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0.88</w:t>
            </w:r>
          </w:p>
        </w:tc>
      </w:tr>
      <w:tr w:rsidR="004557AC" w:rsidRPr="00881D47" w14:paraId="0D8CABDC" w14:textId="77777777" w:rsidTr="004557AC">
        <w:trPr>
          <w:tblCellSpacing w:w="15" w:type="dxa"/>
          <w:jc w:val="center"/>
        </w:trPr>
        <w:tc>
          <w:tcPr>
            <w:tcW w:w="0" w:type="auto"/>
            <w:vAlign w:val="center"/>
            <w:hideMark/>
          </w:tcPr>
          <w:p w14:paraId="7D6F622D"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35164E1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أتمكن من إنجاز مهامي اليومية في الوقت المحدد</w:t>
            </w:r>
            <w:r w:rsidRPr="00881D47">
              <w:rPr>
                <w:rFonts w:ascii="Traditional Arabic" w:hAnsi="Traditional Arabic" w:cs="Traditional Arabic"/>
                <w:sz w:val="24"/>
                <w:szCs w:val="24"/>
              </w:rPr>
              <w:t>.</w:t>
            </w:r>
          </w:p>
        </w:tc>
        <w:tc>
          <w:tcPr>
            <w:tcW w:w="0" w:type="auto"/>
            <w:vAlign w:val="center"/>
            <w:hideMark/>
          </w:tcPr>
          <w:p w14:paraId="33BD7D1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4.59</w:t>
            </w:r>
          </w:p>
        </w:tc>
        <w:tc>
          <w:tcPr>
            <w:tcW w:w="0" w:type="auto"/>
            <w:vAlign w:val="center"/>
            <w:hideMark/>
          </w:tcPr>
          <w:p w14:paraId="077423C3"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0.76</w:t>
            </w:r>
          </w:p>
        </w:tc>
      </w:tr>
    </w:tbl>
    <w:p w14:paraId="0A295285" w14:textId="77777777" w:rsidR="00E8012E" w:rsidRPr="00881D47" w:rsidRDefault="00E8012E" w:rsidP="00E8012E">
      <w:pPr>
        <w:rPr>
          <w:rFonts w:ascii="Traditional Arabic" w:hAnsi="Traditional Arabic" w:cs="Traditional Arabic"/>
          <w:sz w:val="24"/>
          <w:szCs w:val="24"/>
          <w:rtl/>
        </w:rPr>
      </w:pPr>
    </w:p>
    <w:p w14:paraId="5B807B96" w14:textId="77777777" w:rsidR="00C54142" w:rsidRPr="00881D47" w:rsidRDefault="00C54142" w:rsidP="00C54142">
      <w:pPr>
        <w:rPr>
          <w:rFonts w:ascii="Traditional Arabic" w:hAnsi="Traditional Arabic" w:cs="Traditional Arabic"/>
          <w:sz w:val="28"/>
          <w:szCs w:val="28"/>
          <w:rtl/>
        </w:rPr>
      </w:pPr>
      <w:r w:rsidRPr="00881D47">
        <w:rPr>
          <w:rFonts w:ascii="Traditional Arabic" w:hAnsi="Traditional Arabic" w:cs="Traditional Arabic" w:hint="cs"/>
          <w:sz w:val="28"/>
          <w:szCs w:val="28"/>
          <w:rtl/>
        </w:rPr>
        <w:t>المصدر</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بيانات</w:t>
      </w:r>
      <w:r w:rsidRPr="00881D47">
        <w:rPr>
          <w:rFonts w:ascii="Traditional Arabic" w:hAnsi="Traditional Arabic" w:cs="Traditional Arabic"/>
          <w:sz w:val="28"/>
          <w:szCs w:val="28"/>
          <w:rtl/>
        </w:rPr>
        <w:t xml:space="preserve"> </w:t>
      </w:r>
      <w:r w:rsidRPr="00881D47">
        <w:rPr>
          <w:rFonts w:ascii="Traditional Arabic" w:hAnsi="Traditional Arabic" w:cs="Traditional Arabic" w:hint="cs"/>
          <w:sz w:val="28"/>
          <w:szCs w:val="28"/>
          <w:rtl/>
        </w:rPr>
        <w:t>الاستبانة</w:t>
      </w:r>
      <w:r w:rsidRPr="00881D47">
        <w:rPr>
          <w:rFonts w:ascii="Traditional Arabic" w:hAnsi="Traditional Arabic" w:cs="Traditional Arabic"/>
          <w:sz w:val="28"/>
          <w:szCs w:val="28"/>
          <w:rtl/>
        </w:rPr>
        <w:t xml:space="preserve"> (2025)</w:t>
      </w:r>
      <w:r w:rsidRPr="00881D47">
        <w:rPr>
          <w:rFonts w:ascii="Traditional Arabic" w:hAnsi="Traditional Arabic" w:cs="Traditional Arabic" w:hint="cs"/>
          <w:sz w:val="28"/>
          <w:szCs w:val="28"/>
          <w:rtl/>
        </w:rPr>
        <w:t>،</w:t>
      </w:r>
      <w:r w:rsidRPr="00881D47">
        <w:rPr>
          <w:rFonts w:ascii="Traditional Arabic" w:hAnsi="Traditional Arabic" w:cs="Traditional Arabic"/>
          <w:sz w:val="28"/>
          <w:szCs w:val="28"/>
          <w:rtl/>
        </w:rPr>
        <w:t xml:space="preserve"> </w:t>
      </w:r>
      <w:r w:rsidRPr="00881D47">
        <w:rPr>
          <w:rFonts w:ascii="Traditional Arabic" w:hAnsi="Traditional Arabic" w:cs="Traditional Arabic"/>
          <w:sz w:val="28"/>
          <w:szCs w:val="28"/>
        </w:rPr>
        <w:t>N = 49</w:t>
      </w:r>
      <w:r w:rsidRPr="00881D47">
        <w:rPr>
          <w:rFonts w:ascii="Traditional Arabic" w:hAnsi="Traditional Arabic" w:cs="Traditional Arabic"/>
          <w:sz w:val="28"/>
          <w:szCs w:val="28"/>
          <w:rtl/>
        </w:rPr>
        <w:t>.</w:t>
      </w:r>
    </w:p>
    <w:p w14:paraId="54D8004C" w14:textId="77777777" w:rsidR="004557AC" w:rsidRPr="00881D47" w:rsidRDefault="004557AC" w:rsidP="00E8012E">
      <w:pPr>
        <w:rPr>
          <w:rFonts w:ascii="Traditional Arabic" w:hAnsi="Traditional Arabic" w:cs="Traditional Arabic"/>
          <w:sz w:val="24"/>
          <w:szCs w:val="24"/>
          <w:rtl/>
        </w:rPr>
      </w:pPr>
    </w:p>
    <w:p w14:paraId="4781A376"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 xml:space="preserve">يُظهر التحليل أن المتوسط الكلي لمحور الأداء الوظيفي بلغ </w:t>
      </w:r>
      <w:r w:rsidRPr="00881D47">
        <w:rPr>
          <w:rFonts w:ascii="Traditional Arabic" w:hAnsi="Traditional Arabic" w:cs="Traditional Arabic"/>
          <w:b/>
          <w:bCs/>
          <w:sz w:val="24"/>
          <w:szCs w:val="24"/>
        </w:rPr>
        <w:t>(4.67)</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 xml:space="preserve">وهو يمثل مستوى مرتفعًا جدًا من الكفاءة التشغيلية لدى موظفي مركز الاتصال في قطاع الأعمال بشركة موبايلي. وقد جاء أعلى متوسط عند البند المتعلق بـ </w:t>
      </w:r>
      <w:r w:rsidRPr="00881D47">
        <w:rPr>
          <w:rFonts w:ascii="Traditional Arabic" w:hAnsi="Traditional Arabic" w:cs="Traditional Arabic"/>
          <w:b/>
          <w:bCs/>
          <w:sz w:val="24"/>
          <w:szCs w:val="24"/>
          <w:rtl/>
        </w:rPr>
        <w:t>تحقيق الأهداف الوظيفية بشكل منتظم</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(4.73)</w:t>
      </w:r>
      <w:r w:rsidRPr="00881D47">
        <w:rPr>
          <w:rFonts w:ascii="Traditional Arabic" w:hAnsi="Traditional Arabic" w:cs="Traditional Arabic"/>
          <w:sz w:val="24"/>
          <w:szCs w:val="24"/>
          <w:rtl/>
        </w:rPr>
        <w:t xml:space="preserve">، يليه بند </w:t>
      </w:r>
      <w:r w:rsidRPr="00881D47">
        <w:rPr>
          <w:rFonts w:ascii="Traditional Arabic" w:hAnsi="Traditional Arabic" w:cs="Traditional Arabic"/>
          <w:b/>
          <w:bCs/>
          <w:sz w:val="24"/>
          <w:szCs w:val="24"/>
          <w:rtl/>
        </w:rPr>
        <w:t>الالتزام بالمواعيد والتعليمات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(4.71)</w:t>
      </w:r>
      <w:r w:rsidRPr="00881D47">
        <w:rPr>
          <w:rFonts w:ascii="Traditional Arabic" w:hAnsi="Traditional Arabic" w:cs="Traditional Arabic"/>
          <w:sz w:val="24"/>
          <w:szCs w:val="24"/>
          <w:rtl/>
        </w:rPr>
        <w:t>، مما يشير إلى مستوى عالٍ من الانضباط المهني والموثوقية في أداء المهام</w:t>
      </w:r>
      <w:r w:rsidRPr="00881D47">
        <w:rPr>
          <w:rFonts w:ascii="Traditional Arabic" w:hAnsi="Traditional Arabic" w:cs="Traditional Arabic"/>
          <w:sz w:val="24"/>
          <w:szCs w:val="24"/>
        </w:rPr>
        <w:t>.</w:t>
      </w:r>
    </w:p>
    <w:p w14:paraId="5368C10E"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أظهرت النتائج مستويات مرتفعة في جودة تنفيذ المهام وكفاءة الأداء سواء في بيئة العمل الحضورية أو عن بُعد، بينما حلّ بند </w:t>
      </w:r>
      <w:r w:rsidRPr="00881D47">
        <w:rPr>
          <w:rFonts w:ascii="Traditional Arabic" w:hAnsi="Traditional Arabic" w:cs="Traditional Arabic"/>
          <w:b/>
          <w:bCs/>
          <w:sz w:val="24"/>
          <w:szCs w:val="24"/>
          <w:rtl/>
        </w:rPr>
        <w:t>إنجاز المهام في الوقت المحدد</w:t>
      </w:r>
      <w:r w:rsidRPr="00881D47">
        <w:rPr>
          <w:rFonts w:ascii="Traditional Arabic" w:hAnsi="Traditional Arabic" w:cs="Traditional Arabic"/>
          <w:sz w:val="24"/>
          <w:szCs w:val="24"/>
          <w:rtl/>
        </w:rPr>
        <w:t xml:space="preserve"> في المرتبة الأخيرة نسبيًا بمتوسط (4.59)، لكنه ما يزال ضمن المستوى المرتفع. وتدل هذه النتائج مجتمعة على أن العاملين يتمتعون بدرجة عالية من الاحترافية والاستقلالية في أداء مهامهم التشغيلية</w:t>
      </w:r>
      <w:r w:rsidRPr="00881D47">
        <w:rPr>
          <w:rFonts w:ascii="Traditional Arabic" w:hAnsi="Traditional Arabic" w:cs="Traditional Arabic"/>
          <w:sz w:val="24"/>
          <w:szCs w:val="24"/>
        </w:rPr>
        <w:t>.</w:t>
      </w:r>
    </w:p>
    <w:p w14:paraId="79EC8523" w14:textId="77777777" w:rsidR="00E8012E" w:rsidRPr="00881D47" w:rsidRDefault="00E8012E" w:rsidP="00E8012E">
      <w:pPr>
        <w:rPr>
          <w:rFonts w:ascii="Traditional Arabic" w:hAnsi="Traditional Arabic" w:cs="Traditional Arabic"/>
          <w:sz w:val="28"/>
          <w:szCs w:val="28"/>
          <w:rtl/>
        </w:rPr>
      </w:pPr>
    </w:p>
    <w:p w14:paraId="4D613A83" w14:textId="77777777" w:rsidR="004557AC" w:rsidRPr="00881D47" w:rsidRDefault="004557AC" w:rsidP="00E8012E">
      <w:pPr>
        <w:rPr>
          <w:rFonts w:ascii="Traditional Arabic" w:hAnsi="Traditional Arabic" w:cs="Traditional Arabic"/>
          <w:sz w:val="28"/>
          <w:szCs w:val="28"/>
        </w:rPr>
      </w:pPr>
    </w:p>
    <w:p w14:paraId="01BC82BC" w14:textId="2960BF2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4.4.3 </w:t>
      </w:r>
      <w:r w:rsidR="00E8012E" w:rsidRPr="00881D47">
        <w:rPr>
          <w:rFonts w:ascii="Traditional Arabic" w:hAnsi="Traditional Arabic" w:cs="Traditional Arabic"/>
          <w:b/>
          <w:bCs/>
          <w:sz w:val="28"/>
          <w:szCs w:val="28"/>
          <w:rtl/>
        </w:rPr>
        <w:t>محور الرضا الوظيفي (المتغير الوسيط)</w:t>
      </w:r>
    </w:p>
    <w:p w14:paraId="10111E81" w14:textId="665085F3" w:rsidR="00E8012E" w:rsidRPr="00881D47" w:rsidRDefault="002D5D6C" w:rsidP="002D5D6C">
      <w:pPr>
        <w:rPr>
          <w:rFonts w:ascii="Traditional Arabic" w:hAnsi="Traditional Arabic" w:cs="Traditional Arabic"/>
          <w:sz w:val="24"/>
          <w:szCs w:val="24"/>
          <w:rtl/>
        </w:rPr>
      </w:pPr>
      <w:r w:rsidRPr="00881D47">
        <w:rPr>
          <w:rFonts w:ascii="Traditional Arabic" w:hAnsi="Traditional Arabic" w:cs="Traditional Arabic"/>
          <w:sz w:val="24"/>
          <w:szCs w:val="24"/>
          <w:rtl/>
        </w:rPr>
        <w:t>يتضمن هذا المحور خمس عبارات تقيس مستوى الرضا الوظيفي لدى العاملين في مركز الاتصال في قطاع الأعمال بشركة موبايلي. ويعرض جدول (</w:t>
      </w:r>
      <w:r w:rsidR="001D4761" w:rsidRPr="00881D47">
        <w:rPr>
          <w:rFonts w:ascii="Traditional Arabic" w:hAnsi="Traditional Arabic" w:cs="Traditional Arabic"/>
          <w:b/>
          <w:bCs/>
          <w:sz w:val="24"/>
          <w:szCs w:val="24"/>
        </w:rPr>
        <w:t>4.13</w:t>
      </w:r>
      <w:r w:rsidRPr="00881D47">
        <w:rPr>
          <w:rFonts w:ascii="Traditional Arabic" w:hAnsi="Traditional Arabic" w:cs="Traditional Arabic"/>
          <w:sz w:val="24"/>
          <w:szCs w:val="24"/>
          <w:rtl/>
        </w:rPr>
        <w:t>) المتوسطات الحسابية والانحرافات المعيارية لبنود هذا المحور</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تشير النتائج المستندة إلى ملف الاستجابات الفعلي إلى أن أفراد مجتمع الدراسة يتصفون بمستوى مرتفع نسبيًا من الرضا الوظيفي، حيث جاءت المتوسطات الخاصة بجميع البنود ضمن المستوى المرتفع. وقد بلغ المتوسط العام لمحور الرضا الوظيفي </w:t>
      </w:r>
      <w:r w:rsidRPr="00881D47">
        <w:rPr>
          <w:rFonts w:ascii="Traditional Arabic" w:hAnsi="Traditional Arabic" w:cs="Traditional Arabic"/>
          <w:b/>
          <w:bCs/>
          <w:sz w:val="24"/>
          <w:szCs w:val="24"/>
        </w:rPr>
        <w:t>(4.18)</w:t>
      </w:r>
      <w:r w:rsidRPr="00881D47">
        <w:rPr>
          <w:rFonts w:ascii="Traditional Arabic" w:hAnsi="Traditional Arabic" w:cs="Traditional Arabic"/>
          <w:sz w:val="24"/>
          <w:szCs w:val="24"/>
          <w:rtl/>
        </w:rPr>
        <w:t>، وهو ما يعكس درجة رضا إيجابية عامة عن بيئة العمل، مع وجود تباين طفيف بين البنود يُظهر اختلافًا محدودًا في تقييم الموظفين لبعض الجوانب التنظيمية</w:t>
      </w:r>
      <w:r w:rsidRPr="00881D47">
        <w:rPr>
          <w:rFonts w:ascii="Traditional Arabic" w:hAnsi="Traditional Arabic" w:cs="Traditional Arabic"/>
          <w:sz w:val="24"/>
          <w:szCs w:val="24"/>
        </w:rPr>
        <w:t>.</w:t>
      </w:r>
    </w:p>
    <w:p w14:paraId="4AB20522" w14:textId="77777777" w:rsidR="002D5D6C" w:rsidRPr="00881D47" w:rsidRDefault="002D5D6C" w:rsidP="002D5D6C">
      <w:pPr>
        <w:rPr>
          <w:rFonts w:ascii="Traditional Arabic" w:hAnsi="Traditional Arabic" w:cs="Traditional Arabic"/>
          <w:sz w:val="24"/>
          <w:szCs w:val="24"/>
        </w:rPr>
      </w:pPr>
    </w:p>
    <w:p w14:paraId="5C38121C" w14:textId="2D7D7EAA" w:rsidR="00E8012E" w:rsidRPr="00881D47" w:rsidRDefault="007A60B1" w:rsidP="00E8012E">
      <w:pPr>
        <w:rPr>
          <w:rFonts w:ascii="Traditional Arabic" w:hAnsi="Traditional Arabic" w:cs="Traditional Arabic"/>
          <w:sz w:val="24"/>
          <w:szCs w:val="24"/>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(4.13): </w:t>
      </w:r>
      <w:r w:rsidRPr="00881D47">
        <w:rPr>
          <w:rFonts w:ascii="Traditional Arabic" w:hAnsi="Traditional Arabic" w:cs="Traditional Arabic" w:hint="cs"/>
          <w:b/>
          <w:bCs/>
          <w:sz w:val="28"/>
          <w:szCs w:val="28"/>
          <w:rtl/>
        </w:rPr>
        <w:t>المتوسطات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الحسابية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والانحرافات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المعيارية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لبنود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محور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03C2845E" w14:textId="77777777" w:rsidR="007A60B1" w:rsidRPr="00881D47" w:rsidRDefault="007A60B1" w:rsidP="00E8012E">
      <w:pPr>
        <w:rPr>
          <w:rFonts w:ascii="Traditional Arabic" w:hAnsi="Traditional Arabic" w:cs="Traditional Arabic"/>
          <w:sz w:val="24"/>
          <w:szCs w:val="24"/>
        </w:rPr>
      </w:pPr>
    </w:p>
    <w:tbl>
      <w:tblPr>
        <w:tblW w:w="795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0"/>
        <w:gridCol w:w="4426"/>
        <w:gridCol w:w="1382"/>
        <w:gridCol w:w="1465"/>
      </w:tblGrid>
      <w:tr w:rsidR="004557AC" w:rsidRPr="00881D47" w14:paraId="0B38F1EE" w14:textId="77777777" w:rsidTr="007A60B1">
        <w:trPr>
          <w:trHeight w:val="576"/>
          <w:tblHeader/>
          <w:tblCellSpacing w:w="15" w:type="dxa"/>
          <w:jc w:val="center"/>
        </w:trPr>
        <w:tc>
          <w:tcPr>
            <w:tcW w:w="0" w:type="auto"/>
            <w:vAlign w:val="center"/>
            <w:hideMark/>
          </w:tcPr>
          <w:p w14:paraId="295CA09B"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الترتيب</w:t>
            </w:r>
          </w:p>
        </w:tc>
        <w:tc>
          <w:tcPr>
            <w:tcW w:w="0" w:type="auto"/>
            <w:vAlign w:val="center"/>
            <w:hideMark/>
          </w:tcPr>
          <w:p w14:paraId="618A28E8"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البند</w:t>
            </w:r>
          </w:p>
        </w:tc>
        <w:tc>
          <w:tcPr>
            <w:tcW w:w="0" w:type="auto"/>
            <w:vAlign w:val="center"/>
            <w:hideMark/>
          </w:tcPr>
          <w:p w14:paraId="0C503AE1"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المتوسط الحسابي</w:t>
            </w:r>
          </w:p>
        </w:tc>
        <w:tc>
          <w:tcPr>
            <w:tcW w:w="0" w:type="auto"/>
            <w:vAlign w:val="center"/>
            <w:hideMark/>
          </w:tcPr>
          <w:p w14:paraId="7CEF811B" w14:textId="77777777" w:rsidR="004557AC" w:rsidRPr="00881D47" w:rsidRDefault="004557AC" w:rsidP="004557AC">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w:t>
            </w:r>
          </w:p>
        </w:tc>
      </w:tr>
      <w:tr w:rsidR="004557AC" w:rsidRPr="00881D47" w14:paraId="63FEA962" w14:textId="77777777" w:rsidTr="007A60B1">
        <w:trPr>
          <w:trHeight w:val="584"/>
          <w:tblCellSpacing w:w="15" w:type="dxa"/>
          <w:jc w:val="center"/>
        </w:trPr>
        <w:tc>
          <w:tcPr>
            <w:tcW w:w="0" w:type="auto"/>
            <w:vAlign w:val="center"/>
            <w:hideMark/>
          </w:tcPr>
          <w:p w14:paraId="22A5FA86"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1</w:t>
            </w:r>
          </w:p>
        </w:tc>
        <w:tc>
          <w:tcPr>
            <w:tcW w:w="0" w:type="auto"/>
            <w:vAlign w:val="center"/>
            <w:hideMark/>
          </w:tcPr>
          <w:p w14:paraId="5488AFF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العلاقة بيني وبين زملائي إيجابية وتعاونية</w:t>
            </w:r>
            <w:r w:rsidRPr="00881D47">
              <w:rPr>
                <w:rFonts w:ascii="Traditional Arabic" w:hAnsi="Traditional Arabic" w:cs="Traditional Arabic"/>
                <w:sz w:val="24"/>
                <w:szCs w:val="24"/>
              </w:rPr>
              <w:t>.</w:t>
            </w:r>
          </w:p>
        </w:tc>
        <w:tc>
          <w:tcPr>
            <w:tcW w:w="0" w:type="auto"/>
            <w:vAlign w:val="center"/>
            <w:hideMark/>
          </w:tcPr>
          <w:p w14:paraId="1AD33C9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4.65</w:t>
            </w:r>
          </w:p>
        </w:tc>
        <w:tc>
          <w:tcPr>
            <w:tcW w:w="0" w:type="auto"/>
            <w:vAlign w:val="center"/>
            <w:hideMark/>
          </w:tcPr>
          <w:p w14:paraId="34C77C7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0.81</w:t>
            </w:r>
          </w:p>
        </w:tc>
      </w:tr>
      <w:tr w:rsidR="004557AC" w:rsidRPr="00881D47" w14:paraId="7B86AEBF" w14:textId="77777777" w:rsidTr="007A60B1">
        <w:trPr>
          <w:trHeight w:val="584"/>
          <w:tblCellSpacing w:w="15" w:type="dxa"/>
          <w:jc w:val="center"/>
        </w:trPr>
        <w:tc>
          <w:tcPr>
            <w:tcW w:w="0" w:type="auto"/>
            <w:vAlign w:val="center"/>
            <w:hideMark/>
          </w:tcPr>
          <w:p w14:paraId="3BB511BB"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2</w:t>
            </w:r>
          </w:p>
        </w:tc>
        <w:tc>
          <w:tcPr>
            <w:tcW w:w="0" w:type="auto"/>
            <w:vAlign w:val="center"/>
            <w:hideMark/>
          </w:tcPr>
          <w:p w14:paraId="2C7619D0"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يوجد توازن مناسب بين عملي وحياتي الشخصية</w:t>
            </w:r>
            <w:r w:rsidRPr="00881D47">
              <w:rPr>
                <w:rFonts w:ascii="Traditional Arabic" w:hAnsi="Traditional Arabic" w:cs="Traditional Arabic"/>
                <w:sz w:val="24"/>
                <w:szCs w:val="24"/>
              </w:rPr>
              <w:t>.</w:t>
            </w:r>
          </w:p>
        </w:tc>
        <w:tc>
          <w:tcPr>
            <w:tcW w:w="0" w:type="auto"/>
            <w:vAlign w:val="center"/>
            <w:hideMark/>
          </w:tcPr>
          <w:p w14:paraId="49C9031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4.24</w:t>
            </w:r>
          </w:p>
        </w:tc>
        <w:tc>
          <w:tcPr>
            <w:tcW w:w="0" w:type="auto"/>
            <w:vAlign w:val="center"/>
            <w:hideMark/>
          </w:tcPr>
          <w:p w14:paraId="3F88BB4F"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1.07</w:t>
            </w:r>
          </w:p>
        </w:tc>
      </w:tr>
      <w:tr w:rsidR="004557AC" w:rsidRPr="00881D47" w14:paraId="6A9CC7DD" w14:textId="77777777" w:rsidTr="007A60B1">
        <w:trPr>
          <w:trHeight w:val="584"/>
          <w:tblCellSpacing w:w="15" w:type="dxa"/>
          <w:jc w:val="center"/>
        </w:trPr>
        <w:tc>
          <w:tcPr>
            <w:tcW w:w="0" w:type="auto"/>
            <w:vAlign w:val="center"/>
            <w:hideMark/>
          </w:tcPr>
          <w:p w14:paraId="78EAC88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3</w:t>
            </w:r>
          </w:p>
        </w:tc>
        <w:tc>
          <w:tcPr>
            <w:tcW w:w="0" w:type="auto"/>
            <w:vAlign w:val="center"/>
            <w:hideMark/>
          </w:tcPr>
          <w:p w14:paraId="621CAA1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أشعر بالرضا عن سياسات الشركة تجاه العمل المرن</w:t>
            </w:r>
            <w:r w:rsidRPr="00881D47">
              <w:rPr>
                <w:rFonts w:ascii="Traditional Arabic" w:hAnsi="Traditional Arabic" w:cs="Traditional Arabic"/>
                <w:sz w:val="24"/>
                <w:szCs w:val="24"/>
              </w:rPr>
              <w:t>.</w:t>
            </w:r>
          </w:p>
        </w:tc>
        <w:tc>
          <w:tcPr>
            <w:tcW w:w="0" w:type="auto"/>
            <w:vAlign w:val="center"/>
            <w:hideMark/>
          </w:tcPr>
          <w:p w14:paraId="00B6A268"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4.14</w:t>
            </w:r>
          </w:p>
        </w:tc>
        <w:tc>
          <w:tcPr>
            <w:tcW w:w="0" w:type="auto"/>
            <w:vAlign w:val="center"/>
            <w:hideMark/>
          </w:tcPr>
          <w:p w14:paraId="79812607"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1.14</w:t>
            </w:r>
          </w:p>
        </w:tc>
      </w:tr>
      <w:tr w:rsidR="004557AC" w:rsidRPr="00881D47" w14:paraId="2CC1459A" w14:textId="77777777" w:rsidTr="007A60B1">
        <w:trPr>
          <w:trHeight w:val="584"/>
          <w:tblCellSpacing w:w="15" w:type="dxa"/>
          <w:jc w:val="center"/>
        </w:trPr>
        <w:tc>
          <w:tcPr>
            <w:tcW w:w="0" w:type="auto"/>
            <w:vAlign w:val="center"/>
            <w:hideMark/>
          </w:tcPr>
          <w:p w14:paraId="1BAC4F44"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4</w:t>
            </w:r>
          </w:p>
        </w:tc>
        <w:tc>
          <w:tcPr>
            <w:tcW w:w="0" w:type="auto"/>
            <w:vAlign w:val="center"/>
            <w:hideMark/>
          </w:tcPr>
          <w:p w14:paraId="3C699F5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أشعر بأن جهودي محل تقدير من قبل المشرفين أو الإدارة</w:t>
            </w:r>
            <w:r w:rsidRPr="00881D47">
              <w:rPr>
                <w:rFonts w:ascii="Traditional Arabic" w:hAnsi="Traditional Arabic" w:cs="Traditional Arabic"/>
                <w:sz w:val="24"/>
                <w:szCs w:val="24"/>
              </w:rPr>
              <w:t>.</w:t>
            </w:r>
          </w:p>
        </w:tc>
        <w:tc>
          <w:tcPr>
            <w:tcW w:w="0" w:type="auto"/>
            <w:vAlign w:val="center"/>
            <w:hideMark/>
          </w:tcPr>
          <w:p w14:paraId="3B12E349"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4.06</w:t>
            </w:r>
          </w:p>
        </w:tc>
        <w:tc>
          <w:tcPr>
            <w:tcW w:w="0" w:type="auto"/>
            <w:vAlign w:val="center"/>
            <w:hideMark/>
          </w:tcPr>
          <w:p w14:paraId="5EA64C1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1.20</w:t>
            </w:r>
          </w:p>
        </w:tc>
      </w:tr>
      <w:tr w:rsidR="004557AC" w:rsidRPr="00881D47" w14:paraId="048D8065" w14:textId="77777777" w:rsidTr="007A60B1">
        <w:trPr>
          <w:trHeight w:val="576"/>
          <w:tblCellSpacing w:w="15" w:type="dxa"/>
          <w:jc w:val="center"/>
        </w:trPr>
        <w:tc>
          <w:tcPr>
            <w:tcW w:w="0" w:type="auto"/>
            <w:vAlign w:val="center"/>
            <w:hideMark/>
          </w:tcPr>
          <w:p w14:paraId="0D97F07A"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18F12F65"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أرى أن لديّ فرصة واضحة للنمو المهني داخل المؤسسة</w:t>
            </w:r>
            <w:r w:rsidRPr="00881D47">
              <w:rPr>
                <w:rFonts w:ascii="Traditional Arabic" w:hAnsi="Traditional Arabic" w:cs="Traditional Arabic"/>
                <w:sz w:val="24"/>
                <w:szCs w:val="24"/>
              </w:rPr>
              <w:t>.</w:t>
            </w:r>
          </w:p>
        </w:tc>
        <w:tc>
          <w:tcPr>
            <w:tcW w:w="0" w:type="auto"/>
            <w:vAlign w:val="center"/>
            <w:hideMark/>
          </w:tcPr>
          <w:p w14:paraId="77B3FC92"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3.80</w:t>
            </w:r>
          </w:p>
        </w:tc>
        <w:tc>
          <w:tcPr>
            <w:tcW w:w="0" w:type="auto"/>
            <w:vAlign w:val="center"/>
            <w:hideMark/>
          </w:tcPr>
          <w:p w14:paraId="4EED66CC" w14:textId="77777777" w:rsidR="004557AC" w:rsidRPr="00881D47" w:rsidRDefault="004557AC" w:rsidP="004557AC">
            <w:pPr>
              <w:jc w:val="center"/>
              <w:rPr>
                <w:rFonts w:ascii="Traditional Arabic" w:hAnsi="Traditional Arabic" w:cs="Traditional Arabic"/>
                <w:sz w:val="24"/>
                <w:szCs w:val="24"/>
              </w:rPr>
            </w:pPr>
            <w:r w:rsidRPr="00881D47">
              <w:rPr>
                <w:rFonts w:ascii="Traditional Arabic" w:hAnsi="Traditional Arabic" w:cs="Traditional Arabic"/>
                <w:b/>
                <w:bCs/>
                <w:sz w:val="24"/>
                <w:szCs w:val="24"/>
              </w:rPr>
              <w:t>1.38</w:t>
            </w:r>
          </w:p>
        </w:tc>
      </w:tr>
    </w:tbl>
    <w:p w14:paraId="7FF9179D" w14:textId="77777777" w:rsidR="00E8012E" w:rsidRPr="00881D47" w:rsidRDefault="00E8012E" w:rsidP="00E8012E">
      <w:pPr>
        <w:rPr>
          <w:rFonts w:ascii="Traditional Arabic" w:hAnsi="Traditional Arabic" w:cs="Traditional Arabic"/>
          <w:sz w:val="24"/>
          <w:szCs w:val="24"/>
          <w:rtl/>
        </w:rPr>
      </w:pPr>
    </w:p>
    <w:p w14:paraId="7898B828" w14:textId="0E15A79D" w:rsidR="007A60B1" w:rsidRPr="00881D47" w:rsidRDefault="007A60B1"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A6908C2" w14:textId="77777777" w:rsidR="007A60B1" w:rsidRPr="00881D47" w:rsidRDefault="007A60B1" w:rsidP="00E8012E">
      <w:pPr>
        <w:rPr>
          <w:rFonts w:ascii="Traditional Arabic" w:hAnsi="Traditional Arabic" w:cs="Traditional Arabic"/>
          <w:sz w:val="24"/>
          <w:szCs w:val="24"/>
          <w:rtl/>
        </w:rPr>
      </w:pPr>
    </w:p>
    <w:p w14:paraId="6A3B8E61" w14:textId="77777777" w:rsidR="004557AC" w:rsidRPr="00881D47" w:rsidRDefault="004557AC" w:rsidP="00E8012E">
      <w:pPr>
        <w:rPr>
          <w:rFonts w:ascii="Traditional Arabic" w:hAnsi="Traditional Arabic" w:cs="Traditional Arabic"/>
          <w:sz w:val="24"/>
          <w:szCs w:val="24"/>
          <w:rtl/>
        </w:rPr>
      </w:pPr>
    </w:p>
    <w:p w14:paraId="216A200D"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يُظهر التحليل أن المتوسط العام لمحور الرضا الوظيفي بلغ </w:t>
      </w:r>
      <w:r w:rsidRPr="00881D47">
        <w:rPr>
          <w:rFonts w:ascii="Traditional Arabic" w:hAnsi="Traditional Arabic" w:cs="Traditional Arabic"/>
          <w:b/>
          <w:bCs/>
          <w:sz w:val="24"/>
          <w:szCs w:val="24"/>
        </w:rPr>
        <w:t>(4.18)</w:t>
      </w:r>
      <w:r w:rsidRPr="00881D47">
        <w:rPr>
          <w:rFonts w:ascii="Traditional Arabic" w:hAnsi="Traditional Arabic" w:cs="Traditional Arabic"/>
          <w:sz w:val="24"/>
          <w:szCs w:val="24"/>
          <w:rtl/>
        </w:rPr>
        <w:t xml:space="preserve">، وهو ما يعكس مستوى متوسط إلى مرتفع من الرضا لدى موظفي مركز الاتصال في قطاع الأعمال بشركة موبايلي. وقد جاء أعلى متوسط عند البند المتعلق بـ </w:t>
      </w:r>
      <w:r w:rsidRPr="00881D47">
        <w:rPr>
          <w:rFonts w:ascii="Traditional Arabic" w:hAnsi="Traditional Arabic" w:cs="Traditional Arabic"/>
          <w:b/>
          <w:bCs/>
          <w:sz w:val="24"/>
          <w:szCs w:val="24"/>
          <w:rtl/>
        </w:rPr>
        <w:t>العلاقة الإيجابية والتعاونية بين الزملاء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(4.65)</w:t>
      </w:r>
      <w:r w:rsidRPr="00881D47">
        <w:rPr>
          <w:rFonts w:ascii="Traditional Arabic" w:hAnsi="Traditional Arabic" w:cs="Traditional Arabic"/>
          <w:sz w:val="24"/>
          <w:szCs w:val="24"/>
          <w:rtl/>
        </w:rPr>
        <w:t>، مما يعكس قوة الروابط الاجتماعية داخل فرق العمل، وهو عامل مهم في بيئات الاتصال عالية الضغط</w:t>
      </w:r>
      <w:r w:rsidRPr="00881D47">
        <w:rPr>
          <w:rFonts w:ascii="Traditional Arabic" w:hAnsi="Traditional Arabic" w:cs="Traditional Arabic"/>
          <w:sz w:val="24"/>
          <w:szCs w:val="24"/>
        </w:rPr>
        <w:t>.</w:t>
      </w:r>
    </w:p>
    <w:p w14:paraId="7F5C4C1D"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كما حصل بند </w:t>
      </w:r>
      <w:r w:rsidRPr="00881D47">
        <w:rPr>
          <w:rFonts w:ascii="Traditional Arabic" w:hAnsi="Traditional Arabic" w:cs="Traditional Arabic"/>
          <w:b/>
          <w:bCs/>
          <w:sz w:val="24"/>
          <w:szCs w:val="24"/>
          <w:rtl/>
        </w:rPr>
        <w:t>التوازن بين العمل والحياة الشخصية</w:t>
      </w:r>
      <w:r w:rsidRPr="00881D47">
        <w:rPr>
          <w:rFonts w:ascii="Traditional Arabic" w:hAnsi="Traditional Arabic" w:cs="Traditional Arabic"/>
          <w:sz w:val="24"/>
          <w:szCs w:val="24"/>
          <w:rtl/>
        </w:rPr>
        <w:t xml:space="preserve"> على متوسط (4.24)، يليه بند </w:t>
      </w:r>
      <w:r w:rsidRPr="00881D47">
        <w:rPr>
          <w:rFonts w:ascii="Traditional Arabic" w:hAnsi="Traditional Arabic" w:cs="Traditional Arabic"/>
          <w:b/>
          <w:bCs/>
          <w:sz w:val="24"/>
          <w:szCs w:val="24"/>
          <w:rtl/>
        </w:rPr>
        <w:t>الرضا عن سياسات العمل المرن</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(4.14)</w:t>
      </w:r>
      <w:r w:rsidRPr="00881D47">
        <w:rPr>
          <w:rFonts w:ascii="Traditional Arabic" w:hAnsi="Traditional Arabic" w:cs="Traditional Arabic"/>
          <w:sz w:val="24"/>
          <w:szCs w:val="24"/>
          <w:rtl/>
        </w:rPr>
        <w:t xml:space="preserve">، مما يشير إلى قبول عام لسياسات العمل الحالية. وفي المقابل، حلّ بند </w:t>
      </w:r>
      <w:r w:rsidRPr="00881D47">
        <w:rPr>
          <w:rFonts w:ascii="Traditional Arabic" w:hAnsi="Traditional Arabic" w:cs="Traditional Arabic"/>
          <w:b/>
          <w:bCs/>
          <w:sz w:val="24"/>
          <w:szCs w:val="24"/>
          <w:rtl/>
        </w:rPr>
        <w:t>الإحساس بتقدير الجهود</w:t>
      </w:r>
      <w:r w:rsidRPr="00881D47">
        <w:rPr>
          <w:rFonts w:ascii="Traditional Arabic" w:hAnsi="Traditional Arabic" w:cs="Traditional Arabic"/>
          <w:sz w:val="24"/>
          <w:szCs w:val="24"/>
          <w:rtl/>
        </w:rPr>
        <w:t xml:space="preserve"> بمتوسط (4.06)، بينما جاء أدنى متوسط في بند </w:t>
      </w:r>
      <w:r w:rsidRPr="00881D47">
        <w:rPr>
          <w:rFonts w:ascii="Traditional Arabic" w:hAnsi="Traditional Arabic" w:cs="Traditional Arabic"/>
          <w:b/>
          <w:bCs/>
          <w:sz w:val="24"/>
          <w:szCs w:val="24"/>
          <w:rtl/>
        </w:rPr>
        <w:t>فرص النمو المهني</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(3.80)</w:t>
      </w:r>
      <w:r w:rsidRPr="00881D47">
        <w:rPr>
          <w:rFonts w:ascii="Traditional Arabic" w:hAnsi="Traditional Arabic" w:cs="Traditional Arabic"/>
          <w:sz w:val="24"/>
          <w:szCs w:val="24"/>
          <w:rtl/>
        </w:rPr>
        <w:t>، وهو ما يعكس حاجة محتملة لتعزيز مسارات التطور الوظيفي داخل المركز</w:t>
      </w:r>
      <w:r w:rsidRPr="00881D47">
        <w:rPr>
          <w:rFonts w:ascii="Traditional Arabic" w:hAnsi="Traditional Arabic" w:cs="Traditional Arabic"/>
          <w:sz w:val="24"/>
          <w:szCs w:val="24"/>
        </w:rPr>
        <w:t>.</w:t>
      </w:r>
    </w:p>
    <w:p w14:paraId="12E0F9FC"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هذه النتائج مجتمعة تمثل مؤشرات مهمة لفهم مستوى الرضا الوظيفي لدى العاملين، وتمهّد لاختبار دوره كمتغير وسيط في العلاقة بين العمل عن بُعد والأداء الوظيفي</w:t>
      </w:r>
      <w:r w:rsidRPr="00881D47">
        <w:rPr>
          <w:rFonts w:ascii="Traditional Arabic" w:hAnsi="Traditional Arabic" w:cs="Traditional Arabic"/>
          <w:sz w:val="24"/>
          <w:szCs w:val="24"/>
        </w:rPr>
        <w:t>.</w:t>
      </w:r>
    </w:p>
    <w:p w14:paraId="71BB2BBD" w14:textId="77777777" w:rsidR="00E8012E" w:rsidRPr="00881D47" w:rsidRDefault="00E8012E" w:rsidP="00E8012E">
      <w:pPr>
        <w:rPr>
          <w:rFonts w:ascii="Traditional Arabic" w:hAnsi="Traditional Arabic" w:cs="Traditional Arabic"/>
          <w:sz w:val="28"/>
          <w:szCs w:val="28"/>
          <w:rtl/>
        </w:rPr>
      </w:pPr>
    </w:p>
    <w:p w14:paraId="72B29B45" w14:textId="53B5AFE0"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 4.4.3.1 </w:t>
      </w:r>
      <w:r w:rsidRPr="00881D47">
        <w:rPr>
          <w:rFonts w:ascii="Traditional Arabic" w:hAnsi="Traditional Arabic" w:cs="Traditional Arabic"/>
          <w:b/>
          <w:bCs/>
          <w:sz w:val="28"/>
          <w:szCs w:val="28"/>
          <w:rtl/>
        </w:rPr>
        <w:t>أهمية دراسة الفروق الإحصائية بين الفئات الديموغرافية</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نظرًا لتعدد المتغيرات الديموغرافية المرتبطة ببيئات عمل مراكز الاتصال، وكونها قد تسهم في تفسير اختلاف التصورات حول العمل عن بُعد والرضا الوظيفي ومستويات الأداء، فقد ارتأت لجنة التحكيم العلمية أهمية إجراء اختبارات فروق بين فئات العينة؛ للتحقق من مدى تأثير السمات الديموغرافية على محاور الدراسة</w:t>
      </w:r>
      <w:r w:rsidRPr="00881D47">
        <w:rPr>
          <w:rFonts w:ascii="Traditional Arabic" w:hAnsi="Traditional Arabic" w:cs="Traditional Arabic"/>
          <w:sz w:val="24"/>
          <w:szCs w:val="24"/>
        </w:rPr>
        <w:t>.</w:t>
      </w:r>
    </w:p>
    <w:p w14:paraId="48FB920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وقد أشارت الأدبيات النفسية والإدارية إلى أن ظروف العمل، طبيعة الوظيفة، حجم فرق العمل، وعدد أيام العمل عن بُعد تُعد عوامل ترتبط بالخصائص الفردية وتؤثر على تقييم الموظفين لبيئة العمل ورضاهم وأدائهم</w:t>
      </w:r>
      <w:r w:rsidRPr="00881D47">
        <w:rPr>
          <w:rFonts w:ascii="Traditional Arabic" w:hAnsi="Traditional Arabic" w:cs="Traditional Arabic"/>
          <w:sz w:val="24"/>
          <w:szCs w:val="24"/>
        </w:rPr>
        <w:t xml:space="preserve"> (Sekaran &amp; Bougie, 2016; Field, 2018). </w:t>
      </w:r>
      <w:r w:rsidRPr="00881D47">
        <w:rPr>
          <w:rFonts w:ascii="Traditional Arabic" w:hAnsi="Traditional Arabic" w:cs="Traditional Arabic"/>
          <w:sz w:val="24"/>
          <w:szCs w:val="24"/>
          <w:rtl/>
        </w:rPr>
        <w:t>وعليه، فإن اختبار الفروق بين الفئات الديموغرافية يُسهم في بناء فهم أعمق لطبيعة العلاقات داخل مجتمع الدراسة، ويُعد جزءًا جوهريًا من التحليل الإحصائي المرتبط بجودة النتائج وموثوقيتها</w:t>
      </w:r>
      <w:r w:rsidRPr="00881D47">
        <w:rPr>
          <w:rFonts w:ascii="Traditional Arabic" w:hAnsi="Traditional Arabic" w:cs="Traditional Arabic"/>
          <w:sz w:val="24"/>
          <w:szCs w:val="24"/>
        </w:rPr>
        <w:t>.</w:t>
      </w:r>
    </w:p>
    <w:p w14:paraId="761E59B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ومن هذا المنطلق، تم إجراء مجموعة من الاختبارات الإحصائية المناسبة بناءً على نوع المتغيرات، وذلك باستخدام</w:t>
      </w:r>
      <w:r w:rsidRPr="00881D47">
        <w:rPr>
          <w:rFonts w:ascii="Traditional Arabic" w:hAnsi="Traditional Arabic" w:cs="Traditional Arabic"/>
          <w:sz w:val="24"/>
          <w:szCs w:val="24"/>
        </w:rPr>
        <w:t>:</w:t>
      </w:r>
    </w:p>
    <w:p w14:paraId="05653B72" w14:textId="77777777" w:rsidR="003D7CD7" w:rsidRPr="00881D47" w:rsidRDefault="003D7CD7" w:rsidP="003D7CD7">
      <w:pPr>
        <w:numPr>
          <w:ilvl w:val="0"/>
          <w:numId w:val="42"/>
        </w:numPr>
        <w:rPr>
          <w:rFonts w:ascii="Traditional Arabic" w:hAnsi="Traditional Arabic" w:cs="Traditional Arabic"/>
          <w:sz w:val="24"/>
          <w:szCs w:val="24"/>
        </w:rPr>
      </w:pPr>
      <w:r w:rsidRPr="00881D47">
        <w:rPr>
          <w:rFonts w:ascii="Traditional Arabic" w:hAnsi="Traditional Arabic" w:cs="Traditional Arabic"/>
          <w:sz w:val="24"/>
          <w:szCs w:val="24"/>
          <w:rtl/>
        </w:rPr>
        <w:t>تحليل التباين الأحادي</w:t>
      </w:r>
      <w:r w:rsidRPr="00881D47">
        <w:rPr>
          <w:rFonts w:ascii="Traditional Arabic" w:hAnsi="Traditional Arabic" w:cs="Traditional Arabic"/>
          <w:sz w:val="24"/>
          <w:szCs w:val="24"/>
        </w:rPr>
        <w:t xml:space="preserve"> (One-way ANOVA) </w:t>
      </w:r>
      <w:r w:rsidRPr="00881D47">
        <w:rPr>
          <w:rFonts w:ascii="Traditional Arabic" w:hAnsi="Traditional Arabic" w:cs="Traditional Arabic"/>
          <w:sz w:val="24"/>
          <w:szCs w:val="24"/>
          <w:rtl/>
        </w:rPr>
        <w:t>للمقارنة بين ثلاث مجموعات أو أكثر</w:t>
      </w:r>
      <w:r w:rsidRPr="00881D47">
        <w:rPr>
          <w:rFonts w:ascii="Traditional Arabic" w:hAnsi="Traditional Arabic" w:cs="Traditional Arabic"/>
          <w:sz w:val="24"/>
          <w:szCs w:val="24"/>
        </w:rPr>
        <w:t>.</w:t>
      </w:r>
    </w:p>
    <w:p w14:paraId="17A63618" w14:textId="77777777" w:rsidR="003D7CD7" w:rsidRPr="00881D47" w:rsidRDefault="003D7CD7" w:rsidP="003D7CD7">
      <w:pPr>
        <w:numPr>
          <w:ilvl w:val="0"/>
          <w:numId w:val="42"/>
        </w:numPr>
        <w:rPr>
          <w:rFonts w:ascii="Traditional Arabic" w:hAnsi="Traditional Arabic" w:cs="Traditional Arabic"/>
          <w:sz w:val="24"/>
          <w:szCs w:val="24"/>
        </w:rPr>
      </w:pPr>
      <w:r w:rsidRPr="00881D47">
        <w:rPr>
          <w:rFonts w:ascii="Traditional Arabic" w:hAnsi="Traditional Arabic" w:cs="Traditional Arabic"/>
          <w:sz w:val="24"/>
          <w:szCs w:val="24"/>
          <w:rtl/>
        </w:rPr>
        <w:t>واختبار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لعينتين مستقلتين للمقارنة بين مجموعتين</w:t>
      </w:r>
      <w:r w:rsidRPr="00881D47">
        <w:rPr>
          <w:rFonts w:ascii="Traditional Arabic" w:hAnsi="Traditional Arabic" w:cs="Traditional Arabic"/>
          <w:sz w:val="24"/>
          <w:szCs w:val="24"/>
        </w:rPr>
        <w:t>.</w:t>
      </w:r>
    </w:p>
    <w:p w14:paraId="5E75FA9A" w14:textId="458A2DC7" w:rsidR="003D7CD7" w:rsidRPr="00881D47" w:rsidRDefault="003D7CD7" w:rsidP="003D7CD7">
      <w:pPr>
        <w:rPr>
          <w:rFonts w:ascii="Traditional Arabic" w:hAnsi="Traditional Arabic" w:cs="Traditional Arabic"/>
          <w:sz w:val="24"/>
          <w:szCs w:val="24"/>
          <w:rtl/>
        </w:rPr>
      </w:pPr>
      <w:r w:rsidRPr="00881D47">
        <w:rPr>
          <w:rFonts w:ascii="Traditional Arabic" w:hAnsi="Traditional Arabic" w:cs="Traditional Arabic"/>
          <w:sz w:val="24"/>
          <w:szCs w:val="24"/>
          <w:rtl/>
        </w:rPr>
        <w:t>وقد تم تطبيق هذه الاختبارات على البيانات الفعلية الواردة في ملف الاستجابات المعتمد خلال هذه الدراسة، وذلك عند مستوى الدلالة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 وبما يتفق مع الأساليب الإحصائية التي تم تحديدها مسبقًا في الفصل الثال</w:t>
      </w:r>
      <w:r w:rsidRPr="00881D47">
        <w:rPr>
          <w:rFonts w:ascii="Traditional Arabic" w:hAnsi="Traditional Arabic" w:cs="Traditional Arabic" w:hint="cs"/>
          <w:sz w:val="24"/>
          <w:szCs w:val="24"/>
          <w:rtl/>
        </w:rPr>
        <w:t>ث.</w:t>
      </w:r>
    </w:p>
    <w:p w14:paraId="045523FC" w14:textId="77777777" w:rsidR="003D7CD7" w:rsidRPr="00881D47" w:rsidRDefault="003D7CD7" w:rsidP="00E8012E">
      <w:pPr>
        <w:rPr>
          <w:rFonts w:ascii="Traditional Arabic" w:hAnsi="Traditional Arabic" w:cs="Traditional Arabic"/>
          <w:sz w:val="24"/>
          <w:szCs w:val="24"/>
          <w:rtl/>
        </w:rPr>
      </w:pPr>
    </w:p>
    <w:p w14:paraId="1AAB97B9" w14:textId="1B2B0544"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Pr>
        <w:t xml:space="preserve">4.4.4 </w:t>
      </w:r>
      <w:r w:rsidR="00A613B7"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اختبار الفروق في محاور الدراسة تبعًا للمتغيرات الديموغرافية</w:t>
      </w:r>
      <w:r w:rsidRPr="00881D47">
        <w:rPr>
          <w:rFonts w:ascii="Traditional Arabic" w:hAnsi="Traditional Arabic" w:cs="Traditional Arabic"/>
          <w:sz w:val="28"/>
          <w:szCs w:val="28"/>
        </w:rPr>
        <w:br/>
      </w:r>
      <w:r w:rsidRPr="00881D47">
        <w:rPr>
          <w:rFonts w:ascii="Traditional Arabic" w:hAnsi="Traditional Arabic" w:cs="Traditional Arabic"/>
          <w:sz w:val="24"/>
          <w:szCs w:val="24"/>
          <w:rtl/>
        </w:rPr>
        <w:t>بناءً على ملاحظة لجنة التحكيم العلمية التي أوصت بإجراء اختبار فروق متوسطات بين فئات المتغيرات الديموغرافية، تم تطبيق مجموعة من التحليلات الإحصائية للكشف عن مدى اختلاف تصوّرات أفراد مجتمع الدراسة تجاه محاور الاستبانة الثلاثة: العمل عن بُعد، الرضا الوظيفي، والأداء الوظيفي</w:t>
      </w:r>
      <w:r w:rsidRPr="00881D47">
        <w:rPr>
          <w:rFonts w:ascii="Traditional Arabic" w:hAnsi="Traditional Arabic" w:cs="Traditional Arabic"/>
          <w:sz w:val="24"/>
          <w:szCs w:val="24"/>
        </w:rPr>
        <w:t>.</w:t>
      </w:r>
    </w:p>
    <w:p w14:paraId="43E84C1B"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lastRenderedPageBreak/>
        <w:t>وقد شملت المتغيرات الديموغرافية محل الاختبار ما يأتي</w:t>
      </w:r>
      <w:r w:rsidRPr="00881D47">
        <w:rPr>
          <w:rFonts w:ascii="Traditional Arabic" w:hAnsi="Traditional Arabic" w:cs="Traditional Arabic"/>
          <w:sz w:val="24"/>
          <w:szCs w:val="24"/>
        </w:rPr>
        <w:t>:</w:t>
      </w:r>
    </w:p>
    <w:p w14:paraId="41BC6E9E"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عدد أيام العمل عن بُعد أسبوعيًا،</w:t>
      </w:r>
    </w:p>
    <w:p w14:paraId="74EC6FD3"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نمط العمل الحالي (حضوري، هجين، عن بُعد كامل)،</w:t>
      </w:r>
    </w:p>
    <w:p w14:paraId="2D8AD5FC" w14:textId="77777777" w:rsidR="003D7CD7" w:rsidRPr="00881D47" w:rsidRDefault="003D7CD7" w:rsidP="003D7CD7">
      <w:pPr>
        <w:numPr>
          <w:ilvl w:val="0"/>
          <w:numId w:val="43"/>
        </w:numPr>
        <w:rPr>
          <w:rFonts w:ascii="Traditional Arabic" w:hAnsi="Traditional Arabic" w:cs="Traditional Arabic"/>
          <w:sz w:val="24"/>
          <w:szCs w:val="24"/>
        </w:rPr>
      </w:pPr>
      <w:r w:rsidRPr="00881D47">
        <w:rPr>
          <w:rFonts w:ascii="Traditional Arabic" w:hAnsi="Traditional Arabic" w:cs="Traditional Arabic"/>
          <w:sz w:val="24"/>
          <w:szCs w:val="24"/>
          <w:rtl/>
        </w:rPr>
        <w:t>الجنس (ذكر/أنثى)</w:t>
      </w:r>
      <w:r w:rsidRPr="00881D47">
        <w:rPr>
          <w:rFonts w:ascii="Traditional Arabic" w:hAnsi="Traditional Arabic" w:cs="Traditional Arabic"/>
          <w:sz w:val="24"/>
          <w:szCs w:val="24"/>
        </w:rPr>
        <w:t>.</w:t>
      </w:r>
    </w:p>
    <w:p w14:paraId="423FE06A"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sz w:val="24"/>
          <w:szCs w:val="24"/>
          <w:rtl/>
        </w:rPr>
        <w:t>وتم استخدام تحليل التباين الأحادي</w:t>
      </w:r>
      <w:r w:rsidRPr="00881D47">
        <w:rPr>
          <w:rFonts w:ascii="Traditional Arabic" w:hAnsi="Traditional Arabic" w:cs="Traditional Arabic"/>
          <w:sz w:val="24"/>
          <w:szCs w:val="24"/>
        </w:rPr>
        <w:t xml:space="preserve"> (One-way ANOVA) </w:t>
      </w:r>
      <w:r w:rsidRPr="00881D47">
        <w:rPr>
          <w:rFonts w:ascii="Traditional Arabic" w:hAnsi="Traditional Arabic" w:cs="Traditional Arabic"/>
          <w:sz w:val="24"/>
          <w:szCs w:val="24"/>
          <w:rtl/>
        </w:rPr>
        <w:t>لمقارنة متوسطات المحاور الثلاثة وفق عدد أيام العمل عن بُعد ونمط العمل، بينما استُخدم 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للمقارنة بين الذكور والإناث، وذلك عند مستوى دلالة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2791215E" w14:textId="3C5B7EE4"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أولًا: الفروق وفق عدد أيام العمل عن بُعد أسبوعيًا</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نتائج تحليل التباين الأحادي إلى عدم وجود فروق ذات دلالة إحصائية في متوسطات العمل عن بُعد أو الأداء الوظيفي أو الرضا الوظيفي بين الفئات الأربع لعدد أيام العمل عن بُعد، حيث بلغت قيم</w:t>
      </w:r>
      <w:r w:rsidRPr="00881D47">
        <w:rPr>
          <w:rFonts w:ascii="Traditional Arabic" w:hAnsi="Traditional Arabic" w:cs="Traditional Arabic"/>
          <w:sz w:val="24"/>
          <w:szCs w:val="24"/>
        </w:rPr>
        <w:t xml:space="preserve"> (p) </w:t>
      </w:r>
      <w:r w:rsidRPr="00881D47">
        <w:rPr>
          <w:rFonts w:ascii="Traditional Arabic" w:hAnsi="Traditional Arabic" w:cs="Traditional Arabic"/>
          <w:sz w:val="24"/>
          <w:szCs w:val="24"/>
          <w:rtl/>
        </w:rPr>
        <w:t>لجميع الاختبارات أكثر من (0.05). ويوضح جدول (4.</w:t>
      </w:r>
      <w:r w:rsidR="00050334" w:rsidRPr="00881D47">
        <w:rPr>
          <w:rFonts w:ascii="Traditional Arabic" w:hAnsi="Traditional Arabic" w:cs="Traditional Arabic" w:hint="cs"/>
          <w:sz w:val="24"/>
          <w:szCs w:val="24"/>
          <w:rtl/>
        </w:rPr>
        <w:t>18</w:t>
      </w:r>
      <w:r w:rsidRPr="00881D47">
        <w:rPr>
          <w:rFonts w:ascii="Traditional Arabic" w:hAnsi="Traditional Arabic" w:cs="Traditional Arabic"/>
          <w:sz w:val="24"/>
          <w:szCs w:val="24"/>
          <w:rtl/>
        </w:rPr>
        <w:t>) المتوسطات الحسابية والانحرافات المعيارية للفئات الأربع</w:t>
      </w:r>
      <w:r w:rsidRPr="00881D47">
        <w:rPr>
          <w:rFonts w:ascii="Traditional Arabic" w:hAnsi="Traditional Arabic" w:cs="Traditional Arabic"/>
          <w:sz w:val="24"/>
          <w:szCs w:val="24"/>
        </w:rPr>
        <w:t>.</w:t>
      </w:r>
    </w:p>
    <w:p w14:paraId="05B9EB58"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ثانيًا: الفروق وفق نمط العمل الحالي</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نتائج تحليل التباين الأحادي أيضًا عدم وجود فروق ذات دلالة تبعًا لنمط العمل، سواء كان حضوريًا بالكامل، أو هجينًا، أو عن بُعد بالكامل، حيث لم تُظهر قيم اختبار</w:t>
      </w:r>
      <w:r w:rsidRPr="00881D47">
        <w:rPr>
          <w:rFonts w:ascii="Traditional Arabic" w:hAnsi="Traditional Arabic" w:cs="Traditional Arabic"/>
          <w:sz w:val="24"/>
          <w:szCs w:val="24"/>
        </w:rPr>
        <w:t xml:space="preserve"> (F) </w:t>
      </w:r>
      <w:r w:rsidRPr="00881D47">
        <w:rPr>
          <w:rFonts w:ascii="Traditional Arabic" w:hAnsi="Traditional Arabic" w:cs="Traditional Arabic"/>
          <w:sz w:val="24"/>
          <w:szCs w:val="24"/>
          <w:rtl/>
        </w:rPr>
        <w:t>أي دلالة إحصائية عند مستوى (0.05)، مما يشير إلى تماثل تصورات المشاركين عبر الأنماط الثلاثة</w:t>
      </w:r>
      <w:r w:rsidRPr="00881D47">
        <w:rPr>
          <w:rFonts w:ascii="Traditional Arabic" w:hAnsi="Traditional Arabic" w:cs="Traditional Arabic"/>
          <w:sz w:val="24"/>
          <w:szCs w:val="24"/>
        </w:rPr>
        <w:t>.</w:t>
      </w:r>
    </w:p>
    <w:p w14:paraId="48863A6D"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ثالثًا: الفروق وفق الجنس</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أظهرت نتائج اختبار</w:t>
      </w:r>
      <w:r w:rsidRPr="00881D47">
        <w:rPr>
          <w:rFonts w:ascii="Traditional Arabic" w:hAnsi="Traditional Arabic" w:cs="Traditional Arabic"/>
          <w:sz w:val="24"/>
          <w:szCs w:val="24"/>
        </w:rPr>
        <w:t xml:space="preserve"> (t) </w:t>
      </w:r>
      <w:r w:rsidRPr="00881D47">
        <w:rPr>
          <w:rFonts w:ascii="Traditional Arabic" w:hAnsi="Traditional Arabic" w:cs="Traditional Arabic"/>
          <w:sz w:val="24"/>
          <w:szCs w:val="24"/>
          <w:rtl/>
        </w:rPr>
        <w:t>لعينتين مستقلتين عدم وجود فروق ذات دلالة إحصائية بين الذكور والإناث في أي من المحاور الثلاثة، إذ كانت قيم</w:t>
      </w:r>
      <w:r w:rsidRPr="00881D47">
        <w:rPr>
          <w:rFonts w:ascii="Traditional Arabic" w:hAnsi="Traditional Arabic" w:cs="Traditional Arabic"/>
          <w:sz w:val="24"/>
          <w:szCs w:val="24"/>
        </w:rPr>
        <w:t xml:space="preserve"> (p) </w:t>
      </w:r>
      <w:r w:rsidRPr="00881D47">
        <w:rPr>
          <w:rFonts w:ascii="Traditional Arabic" w:hAnsi="Traditional Arabic" w:cs="Traditional Arabic"/>
          <w:sz w:val="24"/>
          <w:szCs w:val="24"/>
          <w:rtl/>
        </w:rPr>
        <w:t>أكبر من</w:t>
      </w:r>
      <w:r w:rsidRPr="00881D47">
        <w:rPr>
          <w:rFonts w:ascii="Traditional Arabic" w:hAnsi="Traditional Arabic" w:cs="Traditional Arabic"/>
          <w:sz w:val="24"/>
          <w:szCs w:val="24"/>
        </w:rPr>
        <w:t xml:space="preserve"> (0.05).</w:t>
      </w:r>
    </w:p>
    <w:p w14:paraId="607C4EEC" w14:textId="77777777" w:rsidR="003D7CD7" w:rsidRPr="00881D47" w:rsidRDefault="003D7CD7" w:rsidP="003D7CD7">
      <w:pPr>
        <w:rPr>
          <w:rFonts w:ascii="Traditional Arabic" w:hAnsi="Traditional Arabic" w:cs="Traditional Arabic"/>
          <w:sz w:val="24"/>
          <w:szCs w:val="24"/>
        </w:rPr>
      </w:pPr>
      <w:r w:rsidRPr="00881D47">
        <w:rPr>
          <w:rFonts w:ascii="Traditional Arabic" w:hAnsi="Traditional Arabic" w:cs="Traditional Arabic"/>
          <w:b/>
          <w:bCs/>
          <w:sz w:val="28"/>
          <w:szCs w:val="28"/>
          <w:rtl/>
        </w:rPr>
        <w:t>الاستنتاج العام</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تتَّسم استجابات مجتمع الدراسة بدرجة عالية من التجانس الإحصائي عبر الفئات الديموغرافية المختلفة، ولا توجد فروق جوهرية تُعزى إلى عدد أيام العمل عن بُعد أو نمط العمل أو الجنس. ويعكس ذلك حالة من الاتساق في تقدير بيئة العمل الرقمية ومستويات الأداء والرضا الوظيفي بين العاملين، بغض النظر عن اختلاف خلفياتهم أو ظروف عملهم</w:t>
      </w:r>
      <w:r w:rsidRPr="00881D47">
        <w:rPr>
          <w:rFonts w:ascii="Traditional Arabic" w:hAnsi="Traditional Arabic" w:cs="Traditional Arabic"/>
          <w:sz w:val="24"/>
          <w:szCs w:val="24"/>
        </w:rPr>
        <w:t>.</w:t>
      </w:r>
    </w:p>
    <w:p w14:paraId="685E8010" w14:textId="77777777" w:rsidR="003D7CD7" w:rsidRPr="00881D47" w:rsidRDefault="003D7CD7" w:rsidP="00E8012E">
      <w:pPr>
        <w:rPr>
          <w:rFonts w:ascii="Traditional Arabic" w:hAnsi="Traditional Arabic" w:cs="Traditional Arabic"/>
          <w:sz w:val="24"/>
          <w:szCs w:val="24"/>
          <w:rtl/>
        </w:rPr>
      </w:pPr>
    </w:p>
    <w:p w14:paraId="77E31261" w14:textId="176073F0"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(4.18): </w:t>
      </w:r>
      <w:r w:rsidRPr="00881D47">
        <w:rPr>
          <w:rFonts w:ascii="Traditional Arabic" w:hAnsi="Traditional Arabic" w:cs="Traditional Arabic" w:hint="cs"/>
          <w:b/>
          <w:bCs/>
          <w:sz w:val="28"/>
          <w:szCs w:val="28"/>
          <w:rtl/>
        </w:rPr>
        <w:t>اختلاف</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والانحرافات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المعيارية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الدراسة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عدد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أيام</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أسبوعيًا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526B09A" w14:textId="77777777" w:rsidR="00F47B0B" w:rsidRPr="00881D47" w:rsidRDefault="00F47B0B" w:rsidP="00A613B7">
      <w:pPr>
        <w:rPr>
          <w:rFonts w:ascii="Traditional Arabic" w:hAnsi="Traditional Arabic" w:cs="Traditional Arabic"/>
          <w:b/>
          <w:bCs/>
          <w:sz w:val="28"/>
          <w:szCs w:val="28"/>
        </w:rPr>
      </w:pPr>
    </w:p>
    <w:tbl>
      <w:tblPr>
        <w:tblW w:w="877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8"/>
        <w:gridCol w:w="802"/>
        <w:gridCol w:w="964"/>
        <w:gridCol w:w="1304"/>
        <w:gridCol w:w="1002"/>
        <w:gridCol w:w="1315"/>
        <w:gridCol w:w="994"/>
        <w:gridCol w:w="1322"/>
      </w:tblGrid>
      <w:tr w:rsidR="00A613B7" w:rsidRPr="00881D47" w14:paraId="100B803F" w14:textId="77777777" w:rsidTr="00F47B0B">
        <w:trPr>
          <w:trHeight w:val="1373"/>
          <w:tblHeader/>
          <w:tblCellSpacing w:w="15" w:type="dxa"/>
          <w:jc w:val="center"/>
        </w:trPr>
        <w:tc>
          <w:tcPr>
            <w:tcW w:w="0" w:type="auto"/>
            <w:vAlign w:val="center"/>
            <w:hideMark/>
          </w:tcPr>
          <w:p w14:paraId="4789A503"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عدد أيام العمل عن بُعد</w:t>
            </w:r>
          </w:p>
        </w:tc>
        <w:tc>
          <w:tcPr>
            <w:tcW w:w="0" w:type="auto"/>
            <w:vAlign w:val="center"/>
            <w:hideMark/>
          </w:tcPr>
          <w:p w14:paraId="068C4D38"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عدد المشاركين</w:t>
            </w:r>
          </w:p>
        </w:tc>
        <w:tc>
          <w:tcPr>
            <w:tcW w:w="0" w:type="auto"/>
            <w:vAlign w:val="center"/>
            <w:hideMark/>
          </w:tcPr>
          <w:p w14:paraId="4F7B0AC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العمل عن بُعد</w:t>
            </w:r>
          </w:p>
        </w:tc>
        <w:tc>
          <w:tcPr>
            <w:tcW w:w="0" w:type="auto"/>
            <w:vAlign w:val="center"/>
            <w:hideMark/>
          </w:tcPr>
          <w:p w14:paraId="3E58447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للعمل عن بُعد</w:t>
            </w:r>
          </w:p>
        </w:tc>
        <w:tc>
          <w:tcPr>
            <w:tcW w:w="0" w:type="auto"/>
            <w:vAlign w:val="center"/>
            <w:hideMark/>
          </w:tcPr>
          <w:p w14:paraId="5B464A9D"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الأداء الوظيفي</w:t>
            </w:r>
          </w:p>
        </w:tc>
        <w:tc>
          <w:tcPr>
            <w:tcW w:w="0" w:type="auto"/>
            <w:vAlign w:val="center"/>
            <w:hideMark/>
          </w:tcPr>
          <w:p w14:paraId="32A93F47"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للأداء الوظيفي</w:t>
            </w:r>
          </w:p>
        </w:tc>
        <w:tc>
          <w:tcPr>
            <w:tcW w:w="0" w:type="auto"/>
            <w:vAlign w:val="center"/>
            <w:hideMark/>
          </w:tcPr>
          <w:p w14:paraId="21ED634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متوسط الرضا الوظيفي</w:t>
            </w:r>
          </w:p>
        </w:tc>
        <w:tc>
          <w:tcPr>
            <w:tcW w:w="0" w:type="auto"/>
            <w:vAlign w:val="center"/>
            <w:hideMark/>
          </w:tcPr>
          <w:p w14:paraId="2B059400"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الانحراف المعياري للرضا الوظيفي</w:t>
            </w:r>
          </w:p>
        </w:tc>
      </w:tr>
      <w:tr w:rsidR="00A613B7" w:rsidRPr="00881D47" w14:paraId="2126DF13" w14:textId="77777777" w:rsidTr="00F47B0B">
        <w:trPr>
          <w:trHeight w:val="954"/>
          <w:tblCellSpacing w:w="15" w:type="dxa"/>
          <w:jc w:val="center"/>
        </w:trPr>
        <w:tc>
          <w:tcPr>
            <w:tcW w:w="0" w:type="auto"/>
            <w:vAlign w:val="center"/>
            <w:hideMark/>
          </w:tcPr>
          <w:p w14:paraId="2443A5D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حضوري بالكامل</w:t>
            </w:r>
            <w:r w:rsidRPr="00881D47">
              <w:rPr>
                <w:rFonts w:ascii="Traditional Arabic" w:hAnsi="Traditional Arabic" w:cs="Traditional Arabic"/>
                <w:sz w:val="24"/>
                <w:szCs w:val="24"/>
              </w:rPr>
              <w:t xml:space="preserve"> (0)</w:t>
            </w:r>
          </w:p>
        </w:tc>
        <w:tc>
          <w:tcPr>
            <w:tcW w:w="0" w:type="auto"/>
            <w:vAlign w:val="center"/>
            <w:hideMark/>
          </w:tcPr>
          <w:p w14:paraId="523ED2D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12</w:t>
            </w:r>
          </w:p>
        </w:tc>
        <w:tc>
          <w:tcPr>
            <w:tcW w:w="0" w:type="auto"/>
            <w:vAlign w:val="center"/>
            <w:hideMark/>
          </w:tcPr>
          <w:p w14:paraId="4F2C88B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4.63</w:t>
            </w:r>
          </w:p>
        </w:tc>
        <w:tc>
          <w:tcPr>
            <w:tcW w:w="0" w:type="auto"/>
            <w:vAlign w:val="center"/>
            <w:hideMark/>
          </w:tcPr>
          <w:p w14:paraId="7A855D7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0.44</w:t>
            </w:r>
          </w:p>
        </w:tc>
        <w:tc>
          <w:tcPr>
            <w:tcW w:w="0" w:type="auto"/>
            <w:vAlign w:val="center"/>
            <w:hideMark/>
          </w:tcPr>
          <w:p w14:paraId="695FBD0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4.82</w:t>
            </w:r>
          </w:p>
        </w:tc>
        <w:tc>
          <w:tcPr>
            <w:tcW w:w="0" w:type="auto"/>
            <w:vAlign w:val="center"/>
            <w:hideMark/>
          </w:tcPr>
          <w:p w14:paraId="18E2A54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0.35</w:t>
            </w:r>
          </w:p>
        </w:tc>
        <w:tc>
          <w:tcPr>
            <w:tcW w:w="0" w:type="auto"/>
            <w:vAlign w:val="center"/>
            <w:hideMark/>
          </w:tcPr>
          <w:p w14:paraId="49EC884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4.38</w:t>
            </w:r>
          </w:p>
        </w:tc>
        <w:tc>
          <w:tcPr>
            <w:tcW w:w="0" w:type="auto"/>
            <w:vAlign w:val="center"/>
            <w:hideMark/>
          </w:tcPr>
          <w:p w14:paraId="1235486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0.72</w:t>
            </w:r>
          </w:p>
        </w:tc>
      </w:tr>
      <w:tr w:rsidR="00A613B7" w:rsidRPr="00881D47" w14:paraId="7903FED5" w14:textId="77777777" w:rsidTr="00F47B0B">
        <w:trPr>
          <w:trHeight w:val="564"/>
          <w:tblCellSpacing w:w="15" w:type="dxa"/>
          <w:jc w:val="center"/>
        </w:trPr>
        <w:tc>
          <w:tcPr>
            <w:tcW w:w="0" w:type="auto"/>
            <w:vAlign w:val="center"/>
            <w:hideMark/>
          </w:tcPr>
          <w:p w14:paraId="6B489EF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1–2 </w:t>
            </w:r>
            <w:r w:rsidRPr="00881D47">
              <w:rPr>
                <w:rFonts w:ascii="Traditional Arabic" w:hAnsi="Traditional Arabic" w:cs="Traditional Arabic"/>
                <w:sz w:val="24"/>
                <w:szCs w:val="24"/>
                <w:rtl/>
              </w:rPr>
              <w:t>أيام</w:t>
            </w:r>
          </w:p>
        </w:tc>
        <w:tc>
          <w:tcPr>
            <w:tcW w:w="0" w:type="auto"/>
            <w:vAlign w:val="center"/>
            <w:hideMark/>
          </w:tcPr>
          <w:p w14:paraId="5C07330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19</w:t>
            </w:r>
          </w:p>
        </w:tc>
        <w:tc>
          <w:tcPr>
            <w:tcW w:w="0" w:type="auto"/>
            <w:vAlign w:val="center"/>
            <w:hideMark/>
          </w:tcPr>
          <w:p w14:paraId="1B3CC67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4.39</w:t>
            </w:r>
          </w:p>
        </w:tc>
        <w:tc>
          <w:tcPr>
            <w:tcW w:w="0" w:type="auto"/>
            <w:vAlign w:val="center"/>
            <w:hideMark/>
          </w:tcPr>
          <w:p w14:paraId="0595BA6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0.99</w:t>
            </w:r>
          </w:p>
        </w:tc>
        <w:tc>
          <w:tcPr>
            <w:tcW w:w="0" w:type="auto"/>
            <w:vAlign w:val="center"/>
            <w:hideMark/>
          </w:tcPr>
          <w:p w14:paraId="5C1D346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4.53</w:t>
            </w:r>
          </w:p>
        </w:tc>
        <w:tc>
          <w:tcPr>
            <w:tcW w:w="0" w:type="auto"/>
            <w:vAlign w:val="center"/>
            <w:hideMark/>
          </w:tcPr>
          <w:p w14:paraId="6770EAC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0.83</w:t>
            </w:r>
          </w:p>
        </w:tc>
        <w:tc>
          <w:tcPr>
            <w:tcW w:w="0" w:type="auto"/>
            <w:vAlign w:val="center"/>
            <w:hideMark/>
          </w:tcPr>
          <w:p w14:paraId="71EAA79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4.08</w:t>
            </w:r>
          </w:p>
        </w:tc>
        <w:tc>
          <w:tcPr>
            <w:tcW w:w="0" w:type="auto"/>
            <w:vAlign w:val="center"/>
            <w:hideMark/>
          </w:tcPr>
          <w:p w14:paraId="522BE52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0.92</w:t>
            </w:r>
          </w:p>
        </w:tc>
      </w:tr>
      <w:tr w:rsidR="00A613B7" w:rsidRPr="00881D47" w14:paraId="24FC26B9" w14:textId="77777777" w:rsidTr="00F47B0B">
        <w:trPr>
          <w:trHeight w:val="564"/>
          <w:tblCellSpacing w:w="15" w:type="dxa"/>
          <w:jc w:val="center"/>
        </w:trPr>
        <w:tc>
          <w:tcPr>
            <w:tcW w:w="0" w:type="auto"/>
            <w:vAlign w:val="center"/>
            <w:hideMark/>
          </w:tcPr>
          <w:p w14:paraId="29542B8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 xml:space="preserve">3–4 </w:t>
            </w:r>
            <w:r w:rsidRPr="00881D47">
              <w:rPr>
                <w:rFonts w:ascii="Traditional Arabic" w:hAnsi="Traditional Arabic" w:cs="Traditional Arabic"/>
                <w:sz w:val="24"/>
                <w:szCs w:val="24"/>
                <w:rtl/>
              </w:rPr>
              <w:t>أيام</w:t>
            </w:r>
          </w:p>
        </w:tc>
        <w:tc>
          <w:tcPr>
            <w:tcW w:w="0" w:type="auto"/>
            <w:vAlign w:val="center"/>
            <w:hideMark/>
          </w:tcPr>
          <w:p w14:paraId="1D161D6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13</w:t>
            </w:r>
          </w:p>
        </w:tc>
        <w:tc>
          <w:tcPr>
            <w:tcW w:w="0" w:type="auto"/>
            <w:vAlign w:val="center"/>
            <w:hideMark/>
          </w:tcPr>
          <w:p w14:paraId="7473BA7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4.34</w:t>
            </w:r>
          </w:p>
        </w:tc>
        <w:tc>
          <w:tcPr>
            <w:tcW w:w="0" w:type="auto"/>
            <w:vAlign w:val="center"/>
            <w:hideMark/>
          </w:tcPr>
          <w:p w14:paraId="16C50ED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0.52</w:t>
            </w:r>
          </w:p>
        </w:tc>
        <w:tc>
          <w:tcPr>
            <w:tcW w:w="0" w:type="auto"/>
            <w:vAlign w:val="center"/>
            <w:hideMark/>
          </w:tcPr>
          <w:p w14:paraId="20D837F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4.71</w:t>
            </w:r>
          </w:p>
        </w:tc>
        <w:tc>
          <w:tcPr>
            <w:tcW w:w="0" w:type="auto"/>
            <w:vAlign w:val="center"/>
            <w:hideMark/>
          </w:tcPr>
          <w:p w14:paraId="21E6AB2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0.75</w:t>
            </w:r>
          </w:p>
        </w:tc>
        <w:tc>
          <w:tcPr>
            <w:tcW w:w="0" w:type="auto"/>
            <w:vAlign w:val="center"/>
            <w:hideMark/>
          </w:tcPr>
          <w:p w14:paraId="294012F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4.03</w:t>
            </w:r>
          </w:p>
        </w:tc>
        <w:tc>
          <w:tcPr>
            <w:tcW w:w="0" w:type="auto"/>
            <w:vAlign w:val="center"/>
            <w:hideMark/>
          </w:tcPr>
          <w:p w14:paraId="1A25535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0.84</w:t>
            </w:r>
          </w:p>
        </w:tc>
      </w:tr>
      <w:tr w:rsidR="00A613B7" w:rsidRPr="00881D47" w14:paraId="5FDD4233" w14:textId="77777777" w:rsidTr="00F47B0B">
        <w:trPr>
          <w:trHeight w:val="946"/>
          <w:tblCellSpacing w:w="15" w:type="dxa"/>
          <w:jc w:val="center"/>
        </w:trPr>
        <w:tc>
          <w:tcPr>
            <w:tcW w:w="0" w:type="auto"/>
            <w:vAlign w:val="center"/>
            <w:hideMark/>
          </w:tcPr>
          <w:p w14:paraId="78665E6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عن بُعد بالكامل</w:t>
            </w:r>
          </w:p>
        </w:tc>
        <w:tc>
          <w:tcPr>
            <w:tcW w:w="0" w:type="auto"/>
            <w:vAlign w:val="center"/>
            <w:hideMark/>
          </w:tcPr>
          <w:p w14:paraId="0A413F9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5</w:t>
            </w:r>
          </w:p>
        </w:tc>
        <w:tc>
          <w:tcPr>
            <w:tcW w:w="0" w:type="auto"/>
            <w:vAlign w:val="center"/>
            <w:hideMark/>
          </w:tcPr>
          <w:p w14:paraId="0430213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4.76</w:t>
            </w:r>
          </w:p>
        </w:tc>
        <w:tc>
          <w:tcPr>
            <w:tcW w:w="0" w:type="auto"/>
            <w:vAlign w:val="center"/>
            <w:hideMark/>
          </w:tcPr>
          <w:p w14:paraId="4576699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0.26</w:t>
            </w:r>
          </w:p>
        </w:tc>
        <w:tc>
          <w:tcPr>
            <w:tcW w:w="0" w:type="auto"/>
            <w:vAlign w:val="center"/>
            <w:hideMark/>
          </w:tcPr>
          <w:p w14:paraId="6ABE557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4.76</w:t>
            </w:r>
          </w:p>
        </w:tc>
        <w:tc>
          <w:tcPr>
            <w:tcW w:w="0" w:type="auto"/>
            <w:vAlign w:val="center"/>
            <w:hideMark/>
          </w:tcPr>
          <w:p w14:paraId="22E1C79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0.59</w:t>
            </w:r>
          </w:p>
        </w:tc>
        <w:tc>
          <w:tcPr>
            <w:tcW w:w="0" w:type="auto"/>
            <w:vAlign w:val="center"/>
            <w:hideMark/>
          </w:tcPr>
          <w:p w14:paraId="4AB2D46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4.44</w:t>
            </w:r>
          </w:p>
        </w:tc>
        <w:tc>
          <w:tcPr>
            <w:tcW w:w="0" w:type="auto"/>
            <w:vAlign w:val="center"/>
            <w:hideMark/>
          </w:tcPr>
          <w:p w14:paraId="498A75F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0.63</w:t>
            </w:r>
          </w:p>
        </w:tc>
      </w:tr>
    </w:tbl>
    <w:p w14:paraId="60FA32CC" w14:textId="77777777" w:rsidR="00A613B7" w:rsidRPr="00881D47" w:rsidRDefault="00A613B7" w:rsidP="00E8012E">
      <w:pPr>
        <w:rPr>
          <w:rFonts w:ascii="Traditional Arabic" w:hAnsi="Traditional Arabic" w:cs="Traditional Arabic"/>
          <w:sz w:val="24"/>
          <w:szCs w:val="24"/>
          <w:rtl/>
        </w:rPr>
      </w:pPr>
    </w:p>
    <w:p w14:paraId="4166C25F" w14:textId="2D55AE0C"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4EF22EB" w14:textId="77777777" w:rsidR="00F47B0B" w:rsidRPr="00881D47" w:rsidRDefault="00F47B0B" w:rsidP="00E8012E">
      <w:pPr>
        <w:rPr>
          <w:rFonts w:ascii="Traditional Arabic" w:hAnsi="Traditional Arabic" w:cs="Traditional Arabic"/>
          <w:sz w:val="24"/>
          <w:szCs w:val="24"/>
          <w:rtl/>
        </w:rPr>
      </w:pPr>
    </w:p>
    <w:p w14:paraId="30DC15D3" w14:textId="47F303CD"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(4.19):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التباين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الأحادي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عدد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أيام</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أسبوعيًا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4838069" w14:textId="77777777" w:rsidR="00F47B0B" w:rsidRPr="00881D47" w:rsidRDefault="00F47B0B" w:rsidP="00A613B7">
      <w:pPr>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9"/>
        <w:gridCol w:w="1487"/>
        <w:gridCol w:w="1618"/>
        <w:gridCol w:w="570"/>
      </w:tblGrid>
      <w:tr w:rsidR="00A613B7" w:rsidRPr="00881D47" w14:paraId="32028217" w14:textId="77777777" w:rsidTr="00A613B7">
        <w:trPr>
          <w:tblHeader/>
          <w:tblCellSpacing w:w="15" w:type="dxa"/>
          <w:jc w:val="center"/>
        </w:trPr>
        <w:tc>
          <w:tcPr>
            <w:tcW w:w="0" w:type="auto"/>
            <w:vAlign w:val="center"/>
            <w:hideMark/>
          </w:tcPr>
          <w:p w14:paraId="5CCEBB9A"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المحور</w:t>
            </w:r>
          </w:p>
        </w:tc>
        <w:tc>
          <w:tcPr>
            <w:tcW w:w="0" w:type="auto"/>
            <w:vAlign w:val="center"/>
            <w:hideMark/>
          </w:tcPr>
          <w:p w14:paraId="01FFF15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(F)</w:t>
            </w:r>
          </w:p>
        </w:tc>
        <w:tc>
          <w:tcPr>
            <w:tcW w:w="0" w:type="auto"/>
            <w:vAlign w:val="center"/>
            <w:hideMark/>
          </w:tcPr>
          <w:p w14:paraId="52D97941"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7C0DA1BB"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17D31EF6" w14:textId="77777777" w:rsidTr="00A613B7">
        <w:trPr>
          <w:tblCellSpacing w:w="15" w:type="dxa"/>
          <w:jc w:val="center"/>
        </w:trPr>
        <w:tc>
          <w:tcPr>
            <w:tcW w:w="0" w:type="auto"/>
            <w:vAlign w:val="center"/>
            <w:hideMark/>
          </w:tcPr>
          <w:p w14:paraId="2545694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72E46FC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0.706</w:t>
            </w:r>
          </w:p>
        </w:tc>
        <w:tc>
          <w:tcPr>
            <w:tcW w:w="0" w:type="auto"/>
            <w:vAlign w:val="center"/>
            <w:hideMark/>
          </w:tcPr>
          <w:p w14:paraId="40A02A5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0.554</w:t>
            </w:r>
          </w:p>
        </w:tc>
        <w:tc>
          <w:tcPr>
            <w:tcW w:w="0" w:type="auto"/>
            <w:vAlign w:val="center"/>
            <w:hideMark/>
          </w:tcPr>
          <w:p w14:paraId="5B84FC62"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1E0EFBBD" w14:textId="77777777" w:rsidTr="00A613B7">
        <w:trPr>
          <w:tblCellSpacing w:w="15" w:type="dxa"/>
          <w:jc w:val="center"/>
        </w:trPr>
        <w:tc>
          <w:tcPr>
            <w:tcW w:w="0" w:type="auto"/>
            <w:vAlign w:val="center"/>
            <w:hideMark/>
          </w:tcPr>
          <w:p w14:paraId="1957714D"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4AA257B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0.482</w:t>
            </w:r>
          </w:p>
        </w:tc>
        <w:tc>
          <w:tcPr>
            <w:tcW w:w="0" w:type="auto"/>
            <w:vAlign w:val="center"/>
            <w:hideMark/>
          </w:tcPr>
          <w:p w14:paraId="510BB88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0.696</w:t>
            </w:r>
          </w:p>
        </w:tc>
        <w:tc>
          <w:tcPr>
            <w:tcW w:w="0" w:type="auto"/>
            <w:vAlign w:val="center"/>
            <w:hideMark/>
          </w:tcPr>
          <w:p w14:paraId="49B41ED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74228F59" w14:textId="77777777" w:rsidTr="00A613B7">
        <w:trPr>
          <w:tblCellSpacing w:w="15" w:type="dxa"/>
          <w:jc w:val="center"/>
        </w:trPr>
        <w:tc>
          <w:tcPr>
            <w:tcW w:w="0" w:type="auto"/>
            <w:vAlign w:val="center"/>
            <w:hideMark/>
          </w:tcPr>
          <w:p w14:paraId="3FDC43E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002597E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0.584</w:t>
            </w:r>
          </w:p>
        </w:tc>
        <w:tc>
          <w:tcPr>
            <w:tcW w:w="0" w:type="auto"/>
            <w:vAlign w:val="center"/>
            <w:hideMark/>
          </w:tcPr>
          <w:p w14:paraId="3D4198D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0.629</w:t>
            </w:r>
          </w:p>
        </w:tc>
        <w:tc>
          <w:tcPr>
            <w:tcW w:w="0" w:type="auto"/>
            <w:vAlign w:val="center"/>
            <w:hideMark/>
          </w:tcPr>
          <w:p w14:paraId="1890553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56A65BE8" w14:textId="77777777" w:rsidR="00A613B7" w:rsidRPr="00881D47" w:rsidRDefault="00A613B7" w:rsidP="00E8012E">
      <w:pPr>
        <w:rPr>
          <w:rFonts w:ascii="Traditional Arabic" w:hAnsi="Traditional Arabic" w:cs="Traditional Arabic"/>
          <w:sz w:val="24"/>
          <w:szCs w:val="24"/>
          <w:rtl/>
        </w:rPr>
      </w:pPr>
    </w:p>
    <w:p w14:paraId="21372B82" w14:textId="084E8AA8"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0CC09D25" w14:textId="77777777" w:rsidR="00F47B0B" w:rsidRPr="00881D47" w:rsidRDefault="00F47B0B" w:rsidP="00E8012E">
      <w:pPr>
        <w:rPr>
          <w:rFonts w:ascii="Traditional Arabic" w:hAnsi="Traditional Arabic" w:cs="Traditional Arabic"/>
          <w:sz w:val="24"/>
          <w:szCs w:val="24"/>
          <w:rtl/>
        </w:rPr>
      </w:pPr>
    </w:p>
    <w:p w14:paraId="23683E80" w14:textId="5EF25B08"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(4.20):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تحليل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التباين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الأحادي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نمط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الحالي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675E33B3" w14:textId="77777777" w:rsidR="00F47B0B" w:rsidRPr="00881D47" w:rsidRDefault="00F47B0B" w:rsidP="00A613B7">
      <w:pPr>
        <w:rPr>
          <w:rFonts w:ascii="Traditional Arabic" w:hAnsi="Traditional Arabic" w:cs="Traditional Arabic"/>
          <w:b/>
          <w:bCs/>
          <w:sz w:val="28"/>
          <w:szCs w:val="28"/>
        </w:rPr>
      </w:pPr>
    </w:p>
    <w:tbl>
      <w:tblPr>
        <w:tblW w:w="68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2"/>
        <w:gridCol w:w="2194"/>
        <w:gridCol w:w="2388"/>
        <w:gridCol w:w="825"/>
      </w:tblGrid>
      <w:tr w:rsidR="00A613B7" w:rsidRPr="00881D47" w14:paraId="7BD42CEC" w14:textId="77777777" w:rsidTr="00F47B0B">
        <w:trPr>
          <w:trHeight w:val="602"/>
          <w:tblHeader/>
          <w:tblCellSpacing w:w="15" w:type="dxa"/>
          <w:jc w:val="center"/>
        </w:trPr>
        <w:tc>
          <w:tcPr>
            <w:tcW w:w="0" w:type="auto"/>
            <w:vAlign w:val="center"/>
            <w:hideMark/>
          </w:tcPr>
          <w:p w14:paraId="59A4187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lastRenderedPageBreak/>
              <w:t>المحور</w:t>
            </w:r>
          </w:p>
        </w:tc>
        <w:tc>
          <w:tcPr>
            <w:tcW w:w="0" w:type="auto"/>
            <w:vAlign w:val="center"/>
            <w:hideMark/>
          </w:tcPr>
          <w:p w14:paraId="074B4EA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(F)</w:t>
            </w:r>
          </w:p>
        </w:tc>
        <w:tc>
          <w:tcPr>
            <w:tcW w:w="0" w:type="auto"/>
            <w:vAlign w:val="center"/>
            <w:hideMark/>
          </w:tcPr>
          <w:p w14:paraId="6F14D95E"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0DE3EBA7"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6F6207F6" w14:textId="77777777" w:rsidTr="00F47B0B">
        <w:trPr>
          <w:trHeight w:val="602"/>
          <w:tblCellSpacing w:w="15" w:type="dxa"/>
          <w:jc w:val="center"/>
        </w:trPr>
        <w:tc>
          <w:tcPr>
            <w:tcW w:w="0" w:type="auto"/>
            <w:vAlign w:val="center"/>
            <w:hideMark/>
          </w:tcPr>
          <w:p w14:paraId="15CC4FF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5A24CF35"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0.950</w:t>
            </w:r>
          </w:p>
        </w:tc>
        <w:tc>
          <w:tcPr>
            <w:tcW w:w="0" w:type="auto"/>
            <w:vAlign w:val="center"/>
            <w:hideMark/>
          </w:tcPr>
          <w:p w14:paraId="512E169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0.394</w:t>
            </w:r>
          </w:p>
        </w:tc>
        <w:tc>
          <w:tcPr>
            <w:tcW w:w="0" w:type="auto"/>
            <w:vAlign w:val="center"/>
            <w:hideMark/>
          </w:tcPr>
          <w:p w14:paraId="7025A61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7C775F2C" w14:textId="77777777" w:rsidTr="00F47B0B">
        <w:trPr>
          <w:trHeight w:val="594"/>
          <w:tblCellSpacing w:w="15" w:type="dxa"/>
          <w:jc w:val="center"/>
        </w:trPr>
        <w:tc>
          <w:tcPr>
            <w:tcW w:w="0" w:type="auto"/>
            <w:vAlign w:val="center"/>
            <w:hideMark/>
          </w:tcPr>
          <w:p w14:paraId="1ED8646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6E8F8207"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1.998</w:t>
            </w:r>
          </w:p>
        </w:tc>
        <w:tc>
          <w:tcPr>
            <w:tcW w:w="0" w:type="auto"/>
            <w:vAlign w:val="center"/>
            <w:hideMark/>
          </w:tcPr>
          <w:p w14:paraId="127C278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0.147</w:t>
            </w:r>
          </w:p>
        </w:tc>
        <w:tc>
          <w:tcPr>
            <w:tcW w:w="0" w:type="auto"/>
            <w:vAlign w:val="center"/>
            <w:hideMark/>
          </w:tcPr>
          <w:p w14:paraId="4004352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63640FB9" w14:textId="77777777" w:rsidTr="00F47B0B">
        <w:trPr>
          <w:trHeight w:val="594"/>
          <w:tblCellSpacing w:w="15" w:type="dxa"/>
          <w:jc w:val="center"/>
        </w:trPr>
        <w:tc>
          <w:tcPr>
            <w:tcW w:w="0" w:type="auto"/>
            <w:vAlign w:val="center"/>
            <w:hideMark/>
          </w:tcPr>
          <w:p w14:paraId="0A8B049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123AB93E"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1.330</w:t>
            </w:r>
          </w:p>
        </w:tc>
        <w:tc>
          <w:tcPr>
            <w:tcW w:w="0" w:type="auto"/>
            <w:vAlign w:val="center"/>
            <w:hideMark/>
          </w:tcPr>
          <w:p w14:paraId="71E14A73"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0.274</w:t>
            </w:r>
          </w:p>
        </w:tc>
        <w:tc>
          <w:tcPr>
            <w:tcW w:w="0" w:type="auto"/>
            <w:vAlign w:val="center"/>
            <w:hideMark/>
          </w:tcPr>
          <w:p w14:paraId="6AF21031"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230FF40E" w14:textId="77777777" w:rsidR="00A613B7" w:rsidRPr="00881D47" w:rsidRDefault="00A613B7" w:rsidP="00E8012E">
      <w:pPr>
        <w:rPr>
          <w:rFonts w:ascii="Traditional Arabic" w:hAnsi="Traditional Arabic" w:cs="Traditional Arabic"/>
          <w:sz w:val="24"/>
          <w:szCs w:val="24"/>
          <w:rtl/>
        </w:rPr>
      </w:pPr>
    </w:p>
    <w:p w14:paraId="1E8E73E2" w14:textId="29194E3A"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483E2FF9" w14:textId="77777777" w:rsidR="00F47B0B" w:rsidRPr="00881D47" w:rsidRDefault="00F47B0B" w:rsidP="00E8012E">
      <w:pPr>
        <w:rPr>
          <w:rFonts w:ascii="Traditional Arabic" w:hAnsi="Traditional Arabic" w:cs="Traditional Arabic"/>
          <w:sz w:val="24"/>
          <w:szCs w:val="24"/>
          <w:rtl/>
        </w:rPr>
      </w:pPr>
    </w:p>
    <w:p w14:paraId="27868E3A" w14:textId="001E1A36" w:rsidR="00A613B7" w:rsidRPr="00881D47" w:rsidRDefault="00F47B0B" w:rsidP="00A613B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(4.21): </w:t>
      </w:r>
      <w:r w:rsidRPr="00881D47">
        <w:rPr>
          <w:rFonts w:ascii="Traditional Arabic" w:hAnsi="Traditional Arabic" w:cs="Traditional Arabic" w:hint="cs"/>
          <w:b/>
          <w:bCs/>
          <w:sz w:val="28"/>
          <w:szCs w:val="28"/>
          <w:rtl/>
        </w:rPr>
        <w:t>نتائج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b/>
          <w:bCs/>
          <w:sz w:val="28"/>
          <w:szCs w:val="28"/>
        </w:rPr>
        <w:t>t</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لعينتين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مستقلتين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لمتوسطات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الدراسة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وفق</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الجنس</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1549967B" w14:textId="77777777" w:rsidR="00F47B0B" w:rsidRPr="00881D47" w:rsidRDefault="00F47B0B" w:rsidP="00A613B7">
      <w:pPr>
        <w:rPr>
          <w:rFonts w:ascii="Traditional Arabic" w:hAnsi="Traditional Arabic" w:cs="Traditional Arabic"/>
          <w:b/>
          <w:bCs/>
          <w:sz w:val="28"/>
          <w:szCs w:val="28"/>
        </w:rPr>
      </w:pPr>
    </w:p>
    <w:tbl>
      <w:tblPr>
        <w:tblW w:w="708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8"/>
        <w:gridCol w:w="2221"/>
        <w:gridCol w:w="2520"/>
        <w:gridCol w:w="868"/>
      </w:tblGrid>
      <w:tr w:rsidR="00A613B7" w:rsidRPr="00881D47" w14:paraId="42215DF1" w14:textId="77777777" w:rsidTr="00F47B0B">
        <w:trPr>
          <w:trHeight w:val="574"/>
          <w:tblHeader/>
          <w:tblCellSpacing w:w="15" w:type="dxa"/>
          <w:jc w:val="center"/>
        </w:trPr>
        <w:tc>
          <w:tcPr>
            <w:tcW w:w="0" w:type="auto"/>
            <w:vAlign w:val="center"/>
            <w:hideMark/>
          </w:tcPr>
          <w:p w14:paraId="6ECF29E3"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المحور</w:t>
            </w:r>
          </w:p>
        </w:tc>
        <w:tc>
          <w:tcPr>
            <w:tcW w:w="0" w:type="auto"/>
            <w:vAlign w:val="center"/>
            <w:hideMark/>
          </w:tcPr>
          <w:p w14:paraId="1C86CC2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القيمة الإحصائية</w:t>
            </w:r>
            <w:r w:rsidRPr="00881D47">
              <w:rPr>
                <w:rFonts w:ascii="Traditional Arabic" w:hAnsi="Traditional Arabic" w:cs="Traditional Arabic"/>
                <w:b/>
                <w:bCs/>
                <w:sz w:val="24"/>
                <w:szCs w:val="24"/>
              </w:rPr>
              <w:t xml:space="preserve"> (t)</w:t>
            </w:r>
          </w:p>
        </w:tc>
        <w:tc>
          <w:tcPr>
            <w:tcW w:w="0" w:type="auto"/>
            <w:vAlign w:val="center"/>
            <w:hideMark/>
          </w:tcPr>
          <w:p w14:paraId="7A5289D2"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مستوى الدلالة</w:t>
            </w:r>
            <w:r w:rsidRPr="00881D47">
              <w:rPr>
                <w:rFonts w:ascii="Traditional Arabic" w:hAnsi="Traditional Arabic" w:cs="Traditional Arabic"/>
                <w:b/>
                <w:bCs/>
                <w:sz w:val="24"/>
                <w:szCs w:val="24"/>
              </w:rPr>
              <w:t xml:space="preserve"> (Sig.)</w:t>
            </w:r>
          </w:p>
        </w:tc>
        <w:tc>
          <w:tcPr>
            <w:tcW w:w="0" w:type="auto"/>
            <w:vAlign w:val="center"/>
            <w:hideMark/>
          </w:tcPr>
          <w:p w14:paraId="4B7E2A16" w14:textId="77777777" w:rsidR="00A613B7" w:rsidRPr="00881D47" w:rsidRDefault="00A613B7" w:rsidP="00A613B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الدلالة</w:t>
            </w:r>
          </w:p>
        </w:tc>
      </w:tr>
      <w:tr w:rsidR="00A613B7" w:rsidRPr="00881D47" w14:paraId="7195018B" w14:textId="77777777" w:rsidTr="00F47B0B">
        <w:trPr>
          <w:trHeight w:val="574"/>
          <w:tblCellSpacing w:w="15" w:type="dxa"/>
          <w:jc w:val="center"/>
        </w:trPr>
        <w:tc>
          <w:tcPr>
            <w:tcW w:w="0" w:type="auto"/>
            <w:vAlign w:val="center"/>
            <w:hideMark/>
          </w:tcPr>
          <w:p w14:paraId="151DB920"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w:t>
            </w:r>
          </w:p>
        </w:tc>
        <w:tc>
          <w:tcPr>
            <w:tcW w:w="0" w:type="auto"/>
            <w:vAlign w:val="center"/>
            <w:hideMark/>
          </w:tcPr>
          <w:p w14:paraId="3053BA8C"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-1.63</w:t>
            </w:r>
          </w:p>
        </w:tc>
        <w:tc>
          <w:tcPr>
            <w:tcW w:w="0" w:type="auto"/>
            <w:vAlign w:val="center"/>
            <w:hideMark/>
          </w:tcPr>
          <w:p w14:paraId="17284FF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0.115</w:t>
            </w:r>
          </w:p>
        </w:tc>
        <w:tc>
          <w:tcPr>
            <w:tcW w:w="0" w:type="auto"/>
            <w:vAlign w:val="center"/>
            <w:hideMark/>
          </w:tcPr>
          <w:p w14:paraId="0091B9E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525F24B5" w14:textId="77777777" w:rsidTr="00F47B0B">
        <w:trPr>
          <w:trHeight w:val="567"/>
          <w:tblCellSpacing w:w="15" w:type="dxa"/>
          <w:jc w:val="center"/>
        </w:trPr>
        <w:tc>
          <w:tcPr>
            <w:tcW w:w="0" w:type="auto"/>
            <w:vAlign w:val="center"/>
            <w:hideMark/>
          </w:tcPr>
          <w:p w14:paraId="7C6927A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الأداء الوظيفي</w:t>
            </w:r>
          </w:p>
        </w:tc>
        <w:tc>
          <w:tcPr>
            <w:tcW w:w="0" w:type="auto"/>
            <w:vAlign w:val="center"/>
            <w:hideMark/>
          </w:tcPr>
          <w:p w14:paraId="69234EA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-0.087</w:t>
            </w:r>
          </w:p>
        </w:tc>
        <w:tc>
          <w:tcPr>
            <w:tcW w:w="0" w:type="auto"/>
            <w:vAlign w:val="center"/>
            <w:hideMark/>
          </w:tcPr>
          <w:p w14:paraId="0A8CD81A"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0.931</w:t>
            </w:r>
          </w:p>
        </w:tc>
        <w:tc>
          <w:tcPr>
            <w:tcW w:w="0" w:type="auto"/>
            <w:vAlign w:val="center"/>
            <w:hideMark/>
          </w:tcPr>
          <w:p w14:paraId="584B0DD9"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r w:rsidR="00A613B7" w:rsidRPr="00881D47" w14:paraId="6D30A8F5" w14:textId="77777777" w:rsidTr="00F47B0B">
        <w:trPr>
          <w:trHeight w:val="567"/>
          <w:tblCellSpacing w:w="15" w:type="dxa"/>
          <w:jc w:val="center"/>
        </w:trPr>
        <w:tc>
          <w:tcPr>
            <w:tcW w:w="0" w:type="auto"/>
            <w:vAlign w:val="center"/>
            <w:hideMark/>
          </w:tcPr>
          <w:p w14:paraId="27101CA8"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الرضا الوظيفي</w:t>
            </w:r>
          </w:p>
        </w:tc>
        <w:tc>
          <w:tcPr>
            <w:tcW w:w="0" w:type="auto"/>
            <w:vAlign w:val="center"/>
            <w:hideMark/>
          </w:tcPr>
          <w:p w14:paraId="302817E6"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-0.114</w:t>
            </w:r>
          </w:p>
        </w:tc>
        <w:tc>
          <w:tcPr>
            <w:tcW w:w="0" w:type="auto"/>
            <w:vAlign w:val="center"/>
            <w:hideMark/>
          </w:tcPr>
          <w:p w14:paraId="0D29953F"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Pr>
              <w:t>0.910</w:t>
            </w:r>
          </w:p>
        </w:tc>
        <w:tc>
          <w:tcPr>
            <w:tcW w:w="0" w:type="auto"/>
            <w:vAlign w:val="center"/>
            <w:hideMark/>
          </w:tcPr>
          <w:p w14:paraId="0F4F3854" w14:textId="77777777" w:rsidR="00A613B7" w:rsidRPr="00881D47" w:rsidRDefault="00A613B7" w:rsidP="00A613B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غير دال</w:t>
            </w:r>
          </w:p>
        </w:tc>
      </w:tr>
    </w:tbl>
    <w:p w14:paraId="198C9FDF" w14:textId="77777777" w:rsidR="00A613B7" w:rsidRPr="00881D47" w:rsidRDefault="00A613B7" w:rsidP="00E8012E">
      <w:pPr>
        <w:rPr>
          <w:rFonts w:ascii="Traditional Arabic" w:hAnsi="Traditional Arabic" w:cs="Traditional Arabic"/>
          <w:sz w:val="24"/>
          <w:szCs w:val="24"/>
          <w:rtl/>
        </w:rPr>
      </w:pPr>
    </w:p>
    <w:p w14:paraId="0B2C3CF7" w14:textId="1136F883"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D41383D" w14:textId="77777777" w:rsidR="006A2E74" w:rsidRPr="00881D47" w:rsidRDefault="006A2E74" w:rsidP="00E8012E">
      <w:pPr>
        <w:rPr>
          <w:rFonts w:ascii="Traditional Arabic" w:hAnsi="Traditional Arabic" w:cs="Traditional Arabic"/>
          <w:sz w:val="24"/>
          <w:szCs w:val="24"/>
          <w:rtl/>
        </w:rPr>
      </w:pPr>
    </w:p>
    <w:p w14:paraId="2E369F77" w14:textId="77777777" w:rsidR="006A2E74" w:rsidRPr="00881D47" w:rsidRDefault="006A2E74" w:rsidP="006A2E74">
      <w:pPr>
        <w:rPr>
          <w:rFonts w:ascii="Traditional Arabic" w:hAnsi="Traditional Arabic" w:cs="Traditional Arabic"/>
        </w:rPr>
      </w:pPr>
      <w:r w:rsidRPr="00881D47">
        <w:rPr>
          <w:rFonts w:ascii="Traditional Arabic" w:hAnsi="Traditional Arabic" w:cs="Traditional Arabic"/>
          <w:b/>
          <w:bCs/>
          <w:sz w:val="28"/>
          <w:szCs w:val="28"/>
          <w:rtl/>
        </w:rPr>
        <w:t>خلاصة التحليل الوصفي لمحاور الاستبانة</w:t>
      </w:r>
      <w:r w:rsidRPr="00881D47">
        <w:rPr>
          <w:rFonts w:ascii="Traditional Arabic" w:hAnsi="Traditional Arabic" w:cs="Traditional Arabic"/>
          <w:b/>
          <w:bCs/>
          <w:sz w:val="28"/>
          <w:szCs w:val="28"/>
        </w:rPr>
        <w:t>:</w:t>
      </w:r>
      <w:r w:rsidRPr="00881D47">
        <w:rPr>
          <w:rFonts w:ascii="Traditional Arabic" w:hAnsi="Traditional Arabic" w:cs="Traditional Arabic"/>
          <w:sz w:val="24"/>
          <w:szCs w:val="24"/>
        </w:rPr>
        <w:br/>
      </w:r>
      <w:r w:rsidRPr="00881D47">
        <w:rPr>
          <w:rFonts w:ascii="Traditional Arabic" w:hAnsi="Traditional Arabic" w:cs="Traditional Arabic"/>
          <w:rtl/>
        </w:rPr>
        <w:t xml:space="preserve">تشير النتائج إلى أن عينة الدراسة تُقيّم بيئة العمل عن بُعد والأداء الوظيفي بمستويات مرتفعة، حيث بلغ المتوسط الكلي لمحور العمل عن بُعد (4.47)، بينما سجل محور الأداء الوظيفي أعلى متوسط بقيمة (4.67)، وهو ما يعكس درجة عالية من الكفاءة والانضباط في أداء المهام التشغيلية لدى موظفي مركز الاتصال. وفي المقابل، جاء متوسط محور الرضا الوظيفي عند مستوى </w:t>
      </w:r>
      <w:r w:rsidRPr="00881D47">
        <w:rPr>
          <w:rFonts w:ascii="Traditional Arabic" w:hAnsi="Traditional Arabic" w:cs="Traditional Arabic"/>
          <w:b/>
          <w:bCs/>
          <w:rtl/>
        </w:rPr>
        <w:t>متوسط إلى مرتفع</w:t>
      </w:r>
      <w:r w:rsidRPr="00881D47">
        <w:rPr>
          <w:rFonts w:ascii="Traditional Arabic" w:hAnsi="Traditional Arabic" w:cs="Traditional Arabic"/>
          <w:rtl/>
        </w:rPr>
        <w:t xml:space="preserve"> بمتوسط مقداره (4.18)، مما يشير إلى وجود رضا عام عن البيئة التنظيمية، مع إمكانية تعزيز بعض الجوانب المرتبطة بالنمو المهني وتقدير الجهود</w:t>
      </w:r>
      <w:r w:rsidRPr="00881D47">
        <w:rPr>
          <w:rFonts w:ascii="Traditional Arabic" w:hAnsi="Traditional Arabic" w:cs="Traditional Arabic"/>
        </w:rPr>
        <w:t>.</w:t>
      </w:r>
    </w:p>
    <w:p w14:paraId="009060FD" w14:textId="77777777" w:rsidR="006A2E74" w:rsidRPr="00881D47" w:rsidRDefault="006A2E74" w:rsidP="006A2E74">
      <w:pPr>
        <w:rPr>
          <w:rFonts w:ascii="Traditional Arabic" w:hAnsi="Traditional Arabic" w:cs="Traditional Arabic"/>
          <w:sz w:val="24"/>
          <w:szCs w:val="24"/>
        </w:rPr>
      </w:pPr>
      <w:r w:rsidRPr="00881D47">
        <w:rPr>
          <w:rFonts w:ascii="Traditional Arabic" w:hAnsi="Traditional Arabic" w:cs="Traditional Arabic"/>
          <w:sz w:val="24"/>
          <w:szCs w:val="24"/>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881D47">
        <w:rPr>
          <w:rFonts w:ascii="Traditional Arabic" w:hAnsi="Traditional Arabic" w:cs="Traditional Arabic"/>
          <w:sz w:val="24"/>
          <w:szCs w:val="24"/>
        </w:rPr>
        <w:t>.</w:t>
      </w:r>
    </w:p>
    <w:p w14:paraId="7C8C521A" w14:textId="77777777" w:rsidR="006A2E74" w:rsidRPr="00881D47" w:rsidRDefault="006A2E74" w:rsidP="00E8012E">
      <w:pPr>
        <w:rPr>
          <w:rFonts w:ascii="Traditional Arabic" w:hAnsi="Traditional Arabic" w:cs="Traditional Arabic"/>
          <w:sz w:val="24"/>
          <w:szCs w:val="24"/>
        </w:rPr>
      </w:pPr>
    </w:p>
    <w:p w14:paraId="3489F263" w14:textId="77777777" w:rsidR="00E8012E" w:rsidRPr="00881D47" w:rsidRDefault="00E8012E" w:rsidP="00E8012E">
      <w:pPr>
        <w:rPr>
          <w:rFonts w:ascii="Traditional Arabic" w:hAnsi="Traditional Arabic" w:cs="Traditional Arabic"/>
          <w:sz w:val="32"/>
          <w:szCs w:val="32"/>
          <w:rtl/>
        </w:rPr>
      </w:pPr>
    </w:p>
    <w:p w14:paraId="2B249C34" w14:textId="4946A6C9"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4.5 </w:t>
      </w:r>
      <w:r w:rsidR="00E8012E" w:rsidRPr="00881D47">
        <w:rPr>
          <w:rFonts w:ascii="Traditional Arabic" w:hAnsi="Traditional Arabic" w:cs="Traditional Arabic"/>
          <w:b/>
          <w:bCs/>
          <w:sz w:val="28"/>
          <w:szCs w:val="28"/>
          <w:rtl/>
        </w:rPr>
        <w:t>صدق وثبات أداة الدراسة</w:t>
      </w:r>
      <w:r w:rsidR="002D1965" w:rsidRPr="00881D47">
        <w:rPr>
          <w:rFonts w:ascii="Traditional Arabic" w:hAnsi="Traditional Arabic" w:cs="Traditional Arabic" w:hint="cs"/>
          <w:b/>
          <w:bCs/>
          <w:sz w:val="28"/>
          <w:szCs w:val="28"/>
          <w:rtl/>
        </w:rPr>
        <w:t xml:space="preserve"> </w:t>
      </w:r>
      <w:r w:rsidR="00E8012E" w:rsidRPr="00881D47">
        <w:rPr>
          <w:rFonts w:ascii="Traditional Arabic" w:hAnsi="Traditional Arabic" w:cs="Traditional Arabic"/>
          <w:b/>
          <w:bCs/>
          <w:sz w:val="28"/>
          <w:szCs w:val="28"/>
        </w:rPr>
        <w:t xml:space="preserve"> (Reliability and Validity)</w:t>
      </w:r>
    </w:p>
    <w:p w14:paraId="4A9DA21E" w14:textId="7976FB14" w:rsidR="00E8012E" w:rsidRPr="00881D47" w:rsidRDefault="004557AC" w:rsidP="004557AC">
      <w:pPr>
        <w:rPr>
          <w:rFonts w:ascii="Traditional Arabic" w:hAnsi="Traditional Arabic" w:cs="Traditional Arabic"/>
          <w:sz w:val="32"/>
          <w:szCs w:val="32"/>
        </w:rPr>
      </w:pPr>
      <w:r w:rsidRPr="00881D47">
        <w:rPr>
          <w:rFonts w:ascii="Traditional Arabic" w:hAnsi="Traditional Arabic" w:cs="Traditional Arabic"/>
          <w:sz w:val="24"/>
          <w:szCs w:val="24"/>
          <w:rtl/>
        </w:rPr>
        <w:t>تم التحقق من درجة الثبات الداخلي لأداة القياس (الاستبانة) باستخدام معامل كرونباخ ألفا</w:t>
      </w:r>
      <w:r w:rsidRPr="00881D47">
        <w:rPr>
          <w:rFonts w:ascii="Traditional Arabic" w:hAnsi="Traditional Arabic" w:cs="Traditional Arabic"/>
          <w:sz w:val="24"/>
          <w:szCs w:val="24"/>
        </w:rPr>
        <w:t xml:space="preserve"> (Cronbach’s Alpha) </w:t>
      </w:r>
      <w:r w:rsidRPr="00881D47">
        <w:rPr>
          <w:rFonts w:ascii="Traditional Arabic" w:hAnsi="Traditional Arabic" w:cs="Traditional Arabic"/>
          <w:sz w:val="24"/>
          <w:szCs w:val="24"/>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881D47">
        <w:rPr>
          <w:rFonts w:ascii="Traditional Arabic" w:hAnsi="Traditional Arabic" w:cs="Traditional Arabic"/>
          <w:sz w:val="24"/>
          <w:szCs w:val="24"/>
        </w:rPr>
        <w:t xml:space="preserve"> (Sekaran &amp; Bougie, 2016</w:t>
      </w:r>
      <w:r w:rsidRPr="00881D47">
        <w:rPr>
          <w:rFonts w:ascii="Traditional Arabic" w:hAnsi="Traditional Arabic" w:cs="Traditional Arabic"/>
          <w:sz w:val="24"/>
          <w:szCs w:val="24"/>
          <w:rtl/>
        </w:rPr>
        <w:t>؛</w:t>
      </w:r>
      <w:r w:rsidRPr="00881D47">
        <w:rPr>
          <w:rFonts w:ascii="Traditional Arabic" w:hAnsi="Traditional Arabic" w:cs="Traditional Arabic"/>
          <w:sz w:val="24"/>
          <w:szCs w:val="24"/>
        </w:rPr>
        <w:t xml:space="preserve"> Field, 2018). </w:t>
      </w:r>
      <w:r w:rsidRPr="00881D47">
        <w:rPr>
          <w:rFonts w:ascii="Traditional Arabic" w:hAnsi="Traditional Arabic" w:cs="Traditional Arabic"/>
          <w:sz w:val="24"/>
          <w:szCs w:val="24"/>
          <w:rtl/>
        </w:rPr>
        <w:t>وكلما اقتربت قيمة ألفا من (1)، دلّ ذلك على ارتفاع درجة الثبات</w:t>
      </w:r>
      <w:r w:rsidRPr="00881D47">
        <w:rPr>
          <w:rFonts w:ascii="Traditional Arabic" w:hAnsi="Traditional Arabic" w:cs="Traditional Arabic"/>
          <w:sz w:val="24"/>
          <w:szCs w:val="24"/>
        </w:rPr>
        <w:t>.</w:t>
      </w:r>
    </w:p>
    <w:p w14:paraId="35A3BA7E" w14:textId="77777777" w:rsidR="004557AC" w:rsidRPr="00881D47" w:rsidRDefault="004557AC" w:rsidP="004557AC">
      <w:pPr>
        <w:rPr>
          <w:rFonts w:ascii="Traditional Arabic" w:hAnsi="Traditional Arabic" w:cs="Traditional Arabic"/>
          <w:sz w:val="32"/>
          <w:szCs w:val="32"/>
        </w:rPr>
      </w:pPr>
    </w:p>
    <w:p w14:paraId="57F2ADAF" w14:textId="6F8A737B"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(4.14): </w:t>
      </w:r>
      <w:r w:rsidRPr="00881D47">
        <w:rPr>
          <w:rFonts w:ascii="Traditional Arabic" w:hAnsi="Traditional Arabic" w:cs="Traditional Arabic" w:hint="cs"/>
          <w:b/>
          <w:bCs/>
          <w:sz w:val="28"/>
          <w:szCs w:val="28"/>
          <w:rtl/>
        </w:rPr>
        <w:t>معاملات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الثبات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كرونباخ</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ألفا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لمحاور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3801D1C8"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466"/>
        <w:gridCol w:w="933"/>
        <w:gridCol w:w="4001"/>
      </w:tblGrid>
      <w:tr w:rsidR="004557AC" w:rsidRPr="00881D47" w14:paraId="2EB6718F" w14:textId="77777777" w:rsidTr="004557AC">
        <w:trPr>
          <w:tblHeader/>
          <w:tblCellSpacing w:w="15" w:type="dxa"/>
          <w:jc w:val="center"/>
        </w:trPr>
        <w:tc>
          <w:tcPr>
            <w:tcW w:w="0" w:type="auto"/>
            <w:vAlign w:val="center"/>
            <w:hideMark/>
          </w:tcPr>
          <w:p w14:paraId="7778D4EC"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المحور</w:t>
            </w:r>
          </w:p>
        </w:tc>
        <w:tc>
          <w:tcPr>
            <w:tcW w:w="0" w:type="auto"/>
            <w:vAlign w:val="center"/>
            <w:hideMark/>
          </w:tcPr>
          <w:p w14:paraId="718D672E"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عدد البنود</w:t>
            </w:r>
          </w:p>
        </w:tc>
        <w:tc>
          <w:tcPr>
            <w:tcW w:w="0" w:type="auto"/>
            <w:vAlign w:val="center"/>
            <w:hideMark/>
          </w:tcPr>
          <w:p w14:paraId="58BC3CE1"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كرونباخ ألفا</w:t>
            </w:r>
            <w:r w:rsidRPr="00881D47">
              <w:rPr>
                <w:rFonts w:ascii="Traditional Arabic" w:hAnsi="Traditional Arabic" w:cs="Traditional Arabic"/>
                <w:b/>
                <w:bCs/>
              </w:rPr>
              <w:t xml:space="preserve"> (</w:t>
            </w:r>
            <w:r w:rsidRPr="00881D47">
              <w:rPr>
                <w:rFonts w:ascii="Cambria" w:hAnsi="Cambria" w:cs="Cambria"/>
                <w:b/>
                <w:bCs/>
              </w:rPr>
              <w:t>α</w:t>
            </w:r>
            <w:r w:rsidRPr="00881D47">
              <w:rPr>
                <w:rFonts w:ascii="Traditional Arabic" w:hAnsi="Traditional Arabic" w:cs="Traditional Arabic"/>
                <w:b/>
                <w:bCs/>
              </w:rPr>
              <w:t>)</w:t>
            </w:r>
          </w:p>
        </w:tc>
        <w:tc>
          <w:tcPr>
            <w:tcW w:w="0" w:type="auto"/>
            <w:vAlign w:val="center"/>
            <w:hideMark/>
          </w:tcPr>
          <w:p w14:paraId="4878769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الثبات</w:t>
            </w:r>
          </w:p>
        </w:tc>
        <w:tc>
          <w:tcPr>
            <w:tcW w:w="0" w:type="auto"/>
            <w:vAlign w:val="center"/>
            <w:hideMark/>
          </w:tcPr>
          <w:p w14:paraId="506ADD3E"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4E5D2ED9" w14:textId="77777777" w:rsidTr="004557AC">
        <w:trPr>
          <w:tblCellSpacing w:w="15" w:type="dxa"/>
          <w:jc w:val="center"/>
        </w:trPr>
        <w:tc>
          <w:tcPr>
            <w:tcW w:w="0" w:type="auto"/>
            <w:vAlign w:val="center"/>
            <w:hideMark/>
          </w:tcPr>
          <w:p w14:paraId="282F5337"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w:t>
            </w:r>
          </w:p>
        </w:tc>
        <w:tc>
          <w:tcPr>
            <w:tcW w:w="0" w:type="auto"/>
            <w:vAlign w:val="center"/>
            <w:hideMark/>
          </w:tcPr>
          <w:p w14:paraId="3A983DC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7D8691C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0.82</w:t>
            </w:r>
          </w:p>
        </w:tc>
        <w:tc>
          <w:tcPr>
            <w:tcW w:w="0" w:type="auto"/>
            <w:vAlign w:val="center"/>
            <w:hideMark/>
          </w:tcPr>
          <w:p w14:paraId="2E931F4A"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مرتفع جدًا</w:t>
            </w:r>
          </w:p>
        </w:tc>
        <w:tc>
          <w:tcPr>
            <w:tcW w:w="0" w:type="auto"/>
            <w:vAlign w:val="center"/>
            <w:hideMark/>
          </w:tcPr>
          <w:p w14:paraId="5D2422F0"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اتساق داخلي قوي بين البنود التي تقيس بيئة العمل عن بُعد</w:t>
            </w:r>
            <w:r w:rsidRPr="00881D47">
              <w:rPr>
                <w:rFonts w:ascii="Traditional Arabic" w:hAnsi="Traditional Arabic" w:cs="Traditional Arabic"/>
              </w:rPr>
              <w:t>.</w:t>
            </w:r>
          </w:p>
        </w:tc>
      </w:tr>
      <w:tr w:rsidR="004557AC" w:rsidRPr="00881D47" w14:paraId="79A733E1" w14:textId="77777777" w:rsidTr="004557AC">
        <w:trPr>
          <w:tblCellSpacing w:w="15" w:type="dxa"/>
          <w:jc w:val="center"/>
        </w:trPr>
        <w:tc>
          <w:tcPr>
            <w:tcW w:w="0" w:type="auto"/>
            <w:vAlign w:val="center"/>
            <w:hideMark/>
          </w:tcPr>
          <w:p w14:paraId="67DB169E"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الأداء الوظيفي</w:t>
            </w:r>
          </w:p>
        </w:tc>
        <w:tc>
          <w:tcPr>
            <w:tcW w:w="0" w:type="auto"/>
            <w:vAlign w:val="center"/>
            <w:hideMark/>
          </w:tcPr>
          <w:p w14:paraId="5AFF98CB"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A958515"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0.94</w:t>
            </w:r>
          </w:p>
        </w:tc>
        <w:tc>
          <w:tcPr>
            <w:tcW w:w="0" w:type="auto"/>
            <w:vAlign w:val="center"/>
            <w:hideMark/>
          </w:tcPr>
          <w:p w14:paraId="751F283B"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ممتاز</w:t>
            </w:r>
          </w:p>
        </w:tc>
        <w:tc>
          <w:tcPr>
            <w:tcW w:w="0" w:type="auto"/>
            <w:vAlign w:val="center"/>
            <w:hideMark/>
          </w:tcPr>
          <w:p w14:paraId="475742B7"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تجانس مرتفع جدًا في استجابات الأفراد حول الأداء وجودة الإنجاز</w:t>
            </w:r>
            <w:r w:rsidRPr="00881D47">
              <w:rPr>
                <w:rFonts w:ascii="Traditional Arabic" w:hAnsi="Traditional Arabic" w:cs="Traditional Arabic"/>
              </w:rPr>
              <w:t>.</w:t>
            </w:r>
          </w:p>
        </w:tc>
      </w:tr>
      <w:tr w:rsidR="004557AC" w:rsidRPr="00881D47" w14:paraId="6490569D" w14:textId="77777777" w:rsidTr="004557AC">
        <w:trPr>
          <w:tblCellSpacing w:w="15" w:type="dxa"/>
          <w:jc w:val="center"/>
        </w:trPr>
        <w:tc>
          <w:tcPr>
            <w:tcW w:w="0" w:type="auto"/>
            <w:vAlign w:val="center"/>
            <w:hideMark/>
          </w:tcPr>
          <w:p w14:paraId="1E7E30EE"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الرضا الوظيفي</w:t>
            </w:r>
          </w:p>
        </w:tc>
        <w:tc>
          <w:tcPr>
            <w:tcW w:w="0" w:type="auto"/>
            <w:vAlign w:val="center"/>
            <w:hideMark/>
          </w:tcPr>
          <w:p w14:paraId="6A27ED68"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Pr>
              <w:t>5</w:t>
            </w:r>
          </w:p>
        </w:tc>
        <w:tc>
          <w:tcPr>
            <w:tcW w:w="0" w:type="auto"/>
            <w:vAlign w:val="center"/>
            <w:hideMark/>
          </w:tcPr>
          <w:p w14:paraId="18CB8B8C"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0.80</w:t>
            </w:r>
          </w:p>
        </w:tc>
        <w:tc>
          <w:tcPr>
            <w:tcW w:w="0" w:type="auto"/>
            <w:vAlign w:val="center"/>
            <w:hideMark/>
          </w:tcPr>
          <w:p w14:paraId="53B52864"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مرتفع جدًا</w:t>
            </w:r>
          </w:p>
        </w:tc>
        <w:tc>
          <w:tcPr>
            <w:tcW w:w="0" w:type="auto"/>
            <w:vAlign w:val="center"/>
            <w:hideMark/>
          </w:tcPr>
          <w:p w14:paraId="67DB5673"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اتساق داخلي جيد ومستقر بين البنود التي تقيس درجة الرضا الوظيفي</w:t>
            </w:r>
            <w:r w:rsidRPr="00881D47">
              <w:rPr>
                <w:rFonts w:ascii="Traditional Arabic" w:hAnsi="Traditional Arabic" w:cs="Traditional Arabic"/>
              </w:rPr>
              <w:t>.</w:t>
            </w:r>
          </w:p>
        </w:tc>
      </w:tr>
    </w:tbl>
    <w:p w14:paraId="63B3546A" w14:textId="38D9B262" w:rsidR="00E8012E" w:rsidRPr="00881D47" w:rsidRDefault="00F47B0B" w:rsidP="00F47B0B">
      <w:pPr>
        <w:tabs>
          <w:tab w:val="left" w:pos="1181"/>
        </w:tabs>
        <w:rPr>
          <w:rFonts w:ascii="Traditional Arabic" w:hAnsi="Traditional Arabic" w:cs="Traditional Arabic"/>
          <w:sz w:val="32"/>
          <w:szCs w:val="32"/>
          <w:rtl/>
        </w:rPr>
      </w:pPr>
      <w:r w:rsidRPr="00881D47">
        <w:rPr>
          <w:rFonts w:ascii="Traditional Arabic" w:hAnsi="Traditional Arabic" w:cs="Traditional Arabic"/>
          <w:sz w:val="32"/>
          <w:szCs w:val="32"/>
          <w:rtl/>
        </w:rPr>
        <w:tab/>
      </w:r>
    </w:p>
    <w:p w14:paraId="33CB47B9" w14:textId="33E0BA27" w:rsidR="00F47B0B" w:rsidRPr="00881D47" w:rsidRDefault="00F47B0B" w:rsidP="00F47B0B">
      <w:pPr>
        <w:tabs>
          <w:tab w:val="left" w:pos="1181"/>
        </w:tabs>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1DE601FE" w14:textId="77777777" w:rsidR="00F47B0B" w:rsidRPr="00881D47" w:rsidRDefault="00F47B0B" w:rsidP="00F47B0B">
      <w:pPr>
        <w:tabs>
          <w:tab w:val="left" w:pos="1181"/>
        </w:tabs>
        <w:rPr>
          <w:rFonts w:ascii="Traditional Arabic" w:hAnsi="Traditional Arabic" w:cs="Traditional Arabic"/>
          <w:sz w:val="32"/>
          <w:szCs w:val="32"/>
          <w:rtl/>
        </w:rPr>
      </w:pPr>
    </w:p>
    <w:p w14:paraId="2F1CBAAE"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تشير النتائج إلى أن جميع قيم معامل كرونباخ ألفا تجاوزت الحد الأدنى المقبول (0.70)، مما يدل على أن أداة الدراسة تتمتع بدرجة عالية من الثبات الداخلي، وذلك بناءً على </w:t>
      </w:r>
      <w:r w:rsidRPr="00881D47">
        <w:rPr>
          <w:rFonts w:ascii="Traditional Arabic" w:hAnsi="Traditional Arabic" w:cs="Traditional Arabic"/>
          <w:b/>
          <w:bCs/>
          <w:sz w:val="24"/>
          <w:szCs w:val="24"/>
          <w:rtl/>
        </w:rPr>
        <w:t>الاستجابات الفعلية البالغ عددها (49) استجابة</w:t>
      </w:r>
      <w:r w:rsidRPr="00881D47">
        <w:rPr>
          <w:rFonts w:ascii="Traditional Arabic" w:hAnsi="Traditional Arabic" w:cs="Traditional Arabic"/>
          <w:sz w:val="24"/>
          <w:szCs w:val="24"/>
        </w:rPr>
        <w:t xml:space="preserve">. </w:t>
      </w:r>
      <w:r w:rsidRPr="00881D47">
        <w:rPr>
          <w:rFonts w:ascii="Traditional Arabic" w:hAnsi="Traditional Arabic" w:cs="Traditional Arabic"/>
          <w:sz w:val="24"/>
          <w:szCs w:val="24"/>
          <w:rtl/>
        </w:rPr>
        <w:t>وبناءً عليه، تُعد جميع محاور الاستبانة ذات موثوقية مرتفعة، مما يؤكد صلاحية الأداة ودقتها في قياس المتغيرات المدروسة</w:t>
      </w:r>
      <w:r w:rsidRPr="00881D47">
        <w:rPr>
          <w:rFonts w:ascii="Traditional Arabic" w:hAnsi="Traditional Arabic" w:cs="Traditional Arabic"/>
          <w:sz w:val="24"/>
          <w:szCs w:val="24"/>
        </w:rPr>
        <w:t>.</w:t>
      </w:r>
    </w:p>
    <w:p w14:paraId="7C32789A"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ووفقًا للمعايير الأكاديمية المتعارف عليها، تُصنَّف مستويات الثبات كما يلي</w:t>
      </w:r>
      <w:r w:rsidRPr="00881D47">
        <w:rPr>
          <w:rFonts w:ascii="Traditional Arabic" w:hAnsi="Traditional Arabic" w:cs="Traditional Arabic"/>
          <w:sz w:val="24"/>
          <w:szCs w:val="24"/>
        </w:rPr>
        <w:t>:</w:t>
      </w:r>
    </w:p>
    <w:p w14:paraId="3749B284"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0.90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ممتاز</w:t>
      </w:r>
    </w:p>
    <w:p w14:paraId="2152547C"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Traditional Arabic" w:hAnsi="Traditional Arabic" w:cs="Traditional Arabic"/>
          <w:b/>
          <w:bCs/>
          <w:sz w:val="24"/>
          <w:szCs w:val="24"/>
        </w:rPr>
        <w:t xml:space="preserve">0.80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&lt; 0.90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مرتفع جدًا</w:t>
      </w:r>
    </w:p>
    <w:p w14:paraId="6E7FED6A" w14:textId="77777777" w:rsidR="004557AC" w:rsidRPr="00881D47" w:rsidRDefault="004557AC" w:rsidP="004557AC">
      <w:pPr>
        <w:numPr>
          <w:ilvl w:val="0"/>
          <w:numId w:val="33"/>
        </w:numPr>
        <w:rPr>
          <w:rFonts w:ascii="Traditional Arabic" w:hAnsi="Traditional Arabic" w:cs="Traditional Arabic"/>
          <w:sz w:val="24"/>
          <w:szCs w:val="24"/>
        </w:rPr>
      </w:pPr>
      <w:r w:rsidRPr="00881D47">
        <w:rPr>
          <w:rFonts w:ascii="Traditional Arabic" w:hAnsi="Traditional Arabic" w:cs="Traditional Arabic"/>
          <w:b/>
          <w:bCs/>
          <w:sz w:val="24"/>
          <w:szCs w:val="24"/>
        </w:rPr>
        <w:t xml:space="preserve">0.70 </w:t>
      </w:r>
      <w:r w:rsidRPr="00881D47">
        <w:rPr>
          <w:rFonts w:ascii="Cambria Math" w:hAnsi="Cambria Math" w:cs="Cambria Math"/>
          <w:b/>
          <w:bCs/>
          <w:sz w:val="24"/>
          <w:szCs w:val="24"/>
        </w:rPr>
        <w:t>≤</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α</w:t>
      </w:r>
      <w:r w:rsidRPr="00881D47">
        <w:rPr>
          <w:rFonts w:ascii="Traditional Arabic" w:hAnsi="Traditional Arabic" w:cs="Traditional Arabic"/>
          <w:b/>
          <w:bCs/>
          <w:sz w:val="24"/>
          <w:szCs w:val="24"/>
        </w:rPr>
        <w:t xml:space="preserve"> &lt; 0.80 </w:t>
      </w:r>
      <w:r w:rsidRPr="00881D47">
        <w:rPr>
          <w:rFonts w:ascii="Times New Roman" w:hAnsi="Times New Roman" w:cs="Times New Roman"/>
          <w:b/>
          <w:bCs/>
          <w:sz w:val="24"/>
          <w:szCs w:val="24"/>
        </w:rPr>
        <w:t>→</w:t>
      </w:r>
      <w:r w:rsidRPr="00881D47">
        <w:rPr>
          <w:rFonts w:ascii="Traditional Arabic" w:hAnsi="Traditional Arabic" w:cs="Traditional Arabic"/>
          <w:b/>
          <w:bCs/>
          <w:sz w:val="24"/>
          <w:szCs w:val="24"/>
        </w:rPr>
        <w:t xml:space="preserve"> </w:t>
      </w:r>
      <w:r w:rsidRPr="00881D47">
        <w:rPr>
          <w:rFonts w:ascii="Traditional Arabic" w:hAnsi="Traditional Arabic" w:cs="Traditional Arabic"/>
          <w:b/>
          <w:bCs/>
          <w:sz w:val="24"/>
          <w:szCs w:val="24"/>
          <w:rtl/>
        </w:rPr>
        <w:t>ثبات مقبول</w:t>
      </w:r>
    </w:p>
    <w:p w14:paraId="3CC3E994"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881D47">
        <w:rPr>
          <w:rFonts w:ascii="Traditional Arabic" w:hAnsi="Traditional Arabic" w:cs="Traditional Arabic"/>
          <w:sz w:val="24"/>
          <w:szCs w:val="24"/>
        </w:rPr>
        <w:t>.</w:t>
      </w:r>
    </w:p>
    <w:p w14:paraId="2C212A50" w14:textId="77777777" w:rsidR="00E8012E" w:rsidRPr="00881D47" w:rsidRDefault="00E8012E" w:rsidP="00E8012E">
      <w:pPr>
        <w:rPr>
          <w:rFonts w:ascii="Traditional Arabic" w:hAnsi="Traditional Arabic" w:cs="Traditional Arabic"/>
          <w:sz w:val="32"/>
          <w:szCs w:val="32"/>
          <w:rtl/>
        </w:rPr>
      </w:pPr>
    </w:p>
    <w:p w14:paraId="0F610340" w14:textId="77777777" w:rsidR="00E8012E" w:rsidRPr="00881D47" w:rsidRDefault="00E8012E" w:rsidP="00E8012E">
      <w:pPr>
        <w:rPr>
          <w:rFonts w:ascii="Traditional Arabic" w:hAnsi="Traditional Arabic" w:cs="Traditional Arabic"/>
          <w:sz w:val="32"/>
          <w:szCs w:val="32"/>
          <w:rtl/>
        </w:rPr>
      </w:pPr>
    </w:p>
    <w:p w14:paraId="17C66CF8" w14:textId="5D315996"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 </w:t>
      </w:r>
      <w:r w:rsidR="00E8012E" w:rsidRPr="00881D47">
        <w:rPr>
          <w:rFonts w:ascii="Traditional Arabic" w:hAnsi="Traditional Arabic" w:cs="Traditional Arabic"/>
          <w:b/>
          <w:bCs/>
          <w:sz w:val="28"/>
          <w:szCs w:val="28"/>
          <w:rtl/>
        </w:rPr>
        <w:t>اختبار فرضيات الدراسة</w:t>
      </w:r>
      <w:r w:rsidR="002D1965" w:rsidRPr="00881D47">
        <w:rPr>
          <w:rFonts w:ascii="Traditional Arabic" w:hAnsi="Traditional Arabic" w:cs="Traditional Arabic" w:hint="cs"/>
          <w:b/>
          <w:bCs/>
          <w:sz w:val="28"/>
          <w:szCs w:val="28"/>
          <w:rtl/>
        </w:rPr>
        <w:t xml:space="preserve"> </w:t>
      </w:r>
      <w:r w:rsidR="00E8012E" w:rsidRPr="00881D47">
        <w:rPr>
          <w:rFonts w:ascii="Traditional Arabic" w:hAnsi="Traditional Arabic" w:cs="Traditional Arabic"/>
          <w:b/>
          <w:bCs/>
          <w:sz w:val="28"/>
          <w:szCs w:val="28"/>
        </w:rPr>
        <w:t xml:space="preserve"> (Hypotheses Testing)</w:t>
      </w:r>
    </w:p>
    <w:p w14:paraId="0FDB8A47" w14:textId="77777777" w:rsidR="00566B26" w:rsidRPr="00881D47" w:rsidRDefault="00566B26" w:rsidP="00566B26">
      <w:pPr>
        <w:rPr>
          <w:rFonts w:ascii="Traditional Arabic" w:hAnsi="Traditional Arabic" w:cs="Traditional Arabic"/>
          <w:sz w:val="24"/>
          <w:szCs w:val="24"/>
        </w:rPr>
      </w:pPr>
      <w:r w:rsidRPr="00881D47">
        <w:rPr>
          <w:rFonts w:ascii="Traditional Arabic" w:hAnsi="Traditional Arabic" w:cs="Traditional Arabic"/>
          <w:sz w:val="24"/>
          <w:szCs w:val="24"/>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وقد تم استخدام معامل الارتباط بيرسون</w:t>
      </w:r>
      <w:r w:rsidRPr="00881D47">
        <w:rPr>
          <w:rFonts w:ascii="Traditional Arabic" w:hAnsi="Traditional Arabic" w:cs="Traditional Arabic"/>
          <w:sz w:val="24"/>
          <w:szCs w:val="24"/>
        </w:rPr>
        <w:t xml:space="preserve"> (Pearson Correlation) </w:t>
      </w:r>
      <w:r w:rsidRPr="00881D47">
        <w:rPr>
          <w:rFonts w:ascii="Traditional Arabic" w:hAnsi="Traditional Arabic" w:cs="Traditional Arabic"/>
          <w:sz w:val="24"/>
          <w:szCs w:val="24"/>
          <w:rtl/>
        </w:rPr>
        <w:t>لاختبار الفرضية الرئيسة والفرضيتين الفرعيتين الأولى والثانية، في حين تم استخدام تحليل الانحدار الخطي ونموذج الوساطة</w:t>
      </w:r>
      <w:r w:rsidRPr="00881D47">
        <w:rPr>
          <w:rFonts w:ascii="Traditional Arabic" w:hAnsi="Traditional Arabic" w:cs="Traditional Arabic"/>
          <w:sz w:val="24"/>
          <w:szCs w:val="24"/>
        </w:rPr>
        <w:t xml:space="preserve"> (Linear &amp; Multiple Regression – Mediation Model) </w:t>
      </w:r>
      <w:r w:rsidRPr="00881D47">
        <w:rPr>
          <w:rFonts w:ascii="Traditional Arabic" w:hAnsi="Traditional Arabic" w:cs="Traditional Arabic"/>
          <w:sz w:val="24"/>
          <w:szCs w:val="24"/>
          <w:rtl/>
        </w:rPr>
        <w:t>وفق منهجية</w:t>
      </w:r>
      <w:r w:rsidRPr="00881D47">
        <w:rPr>
          <w:rFonts w:ascii="Traditional Arabic" w:hAnsi="Traditional Arabic" w:cs="Traditional Arabic"/>
          <w:sz w:val="24"/>
          <w:szCs w:val="24"/>
        </w:rPr>
        <w:t xml:space="preserve"> Baron &amp; Kenny (1986) </w:t>
      </w:r>
      <w:r w:rsidRPr="00881D47">
        <w:rPr>
          <w:rFonts w:ascii="Traditional Arabic" w:hAnsi="Traditional Arabic" w:cs="Traditional Arabic"/>
          <w:sz w:val="24"/>
          <w:szCs w:val="24"/>
          <w:rtl/>
        </w:rPr>
        <w:t>لاختبار الفرضية الفرعية الثالثة، وذلك ضمن مستوى الدلالة الإحصائية</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1FC5A584" w14:textId="77777777" w:rsidR="00E8012E" w:rsidRPr="00881D47" w:rsidRDefault="00E8012E" w:rsidP="00E8012E">
      <w:pPr>
        <w:rPr>
          <w:rFonts w:ascii="Traditional Arabic" w:hAnsi="Traditional Arabic" w:cs="Traditional Arabic"/>
          <w:sz w:val="32"/>
          <w:szCs w:val="32"/>
        </w:rPr>
      </w:pPr>
    </w:p>
    <w:p w14:paraId="7C6B72A5" w14:textId="522E8F1F"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4.6.1 </w:t>
      </w:r>
      <w:r w:rsidR="00E8012E" w:rsidRPr="00881D47">
        <w:rPr>
          <w:rFonts w:ascii="Traditional Arabic" w:hAnsi="Traditional Arabic" w:cs="Traditional Arabic"/>
          <w:b/>
          <w:bCs/>
          <w:sz w:val="28"/>
          <w:szCs w:val="28"/>
          <w:rtl/>
        </w:rPr>
        <w:t>اختبار الفرضية الرئيسة</w:t>
      </w:r>
    </w:p>
    <w:p w14:paraId="221765EA" w14:textId="77777777" w:rsidR="004557AC" w:rsidRPr="00881D47" w:rsidRDefault="00E8012E" w:rsidP="004557AC">
      <w:pPr>
        <w:rPr>
          <w:rFonts w:ascii="Traditional Arabic" w:hAnsi="Traditional Arabic" w:cs="Traditional Arabic"/>
        </w:rPr>
      </w:pPr>
      <w:r w:rsidRPr="00881D47">
        <w:rPr>
          <w:rFonts w:ascii="Traditional Arabic" w:hAnsi="Traditional Arabic" w:cs="Traditional Arabic"/>
          <w:b/>
          <w:bCs/>
          <w:sz w:val="28"/>
          <w:szCs w:val="28"/>
          <w:rtl/>
        </w:rPr>
        <w:t>نص الفرضية الرئيسة</w:t>
      </w:r>
      <w:r w:rsidRPr="00881D47">
        <w:rPr>
          <w:rFonts w:ascii="Traditional Arabic" w:hAnsi="Traditional Arabic" w:cs="Traditional Arabic"/>
          <w:b/>
          <w:bCs/>
          <w:sz w:val="28"/>
          <w:szCs w:val="28"/>
        </w:rPr>
        <w:t>:</w:t>
      </w:r>
      <w:r w:rsidRPr="00881D47">
        <w:rPr>
          <w:rFonts w:ascii="Traditional Arabic" w:hAnsi="Traditional Arabic" w:cs="Traditional Arabic"/>
          <w:sz w:val="32"/>
          <w:szCs w:val="32"/>
        </w:rPr>
        <w:br/>
      </w:r>
      <w:r w:rsidR="004557AC" w:rsidRPr="00881D47">
        <w:rPr>
          <w:rFonts w:ascii="Traditional Arabic" w:hAnsi="Traditional Arabic" w:cs="Traditional Arabic"/>
          <w:rtl/>
        </w:rPr>
        <w:t>يوجد أثر ذو دلالة إحصائية للعمل عن بُعد على الأداء الوظيفي لموظفي مركز الاتصال في قطاع الأعمال بشركة موبايلي</w:t>
      </w:r>
      <w:r w:rsidR="004557AC" w:rsidRPr="00881D47">
        <w:rPr>
          <w:rFonts w:ascii="Traditional Arabic" w:hAnsi="Traditional Arabic" w:cs="Traditional Arabic"/>
        </w:rPr>
        <w:t>.</w:t>
      </w:r>
    </w:p>
    <w:p w14:paraId="76AD8FEE" w14:textId="43A0D5C9"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w:t>
      </w:r>
      <w:r w:rsidRPr="00881D47">
        <w:rPr>
          <w:rFonts w:ascii="Traditional Arabic" w:hAnsi="Traditional Arabic" w:cs="Traditional Arabic"/>
          <w:sz w:val="24"/>
          <w:szCs w:val="24"/>
        </w:rPr>
        <w:t xml:space="preserve"> (4.1</w:t>
      </w:r>
      <w:r w:rsidR="001D4761" w:rsidRPr="00881D47">
        <w:rPr>
          <w:rFonts w:ascii="Traditional Arabic" w:hAnsi="Traditional Arabic" w:cs="Traditional Arabic"/>
          <w:sz w:val="24"/>
          <w:szCs w:val="24"/>
        </w:rPr>
        <w:t>5</w:t>
      </w:r>
      <w:r w:rsidRPr="00881D47">
        <w:rPr>
          <w:rFonts w:ascii="Traditional Arabic" w:hAnsi="Traditional Arabic" w:cs="Traditional Arabic"/>
          <w:sz w:val="24"/>
          <w:szCs w:val="24"/>
        </w:rPr>
        <w:t>).</w:t>
      </w:r>
    </w:p>
    <w:p w14:paraId="49672A73" w14:textId="7B779A10" w:rsidR="00E8012E" w:rsidRPr="00881D47" w:rsidRDefault="00E8012E" w:rsidP="004557AC">
      <w:pPr>
        <w:rPr>
          <w:rFonts w:ascii="Traditional Arabic" w:hAnsi="Traditional Arabic" w:cs="Traditional Arabic"/>
          <w:sz w:val="32"/>
          <w:szCs w:val="32"/>
        </w:rPr>
      </w:pPr>
    </w:p>
    <w:p w14:paraId="0DA82048" w14:textId="414B9AB8"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(4.15):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والأداء</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71628E79"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200"/>
        <w:gridCol w:w="1490"/>
        <w:gridCol w:w="3584"/>
      </w:tblGrid>
      <w:tr w:rsidR="004557AC" w:rsidRPr="00881D47" w14:paraId="24BDFE74" w14:textId="77777777" w:rsidTr="004557AC">
        <w:trPr>
          <w:tblHeader/>
          <w:tblCellSpacing w:w="15" w:type="dxa"/>
          <w:jc w:val="center"/>
        </w:trPr>
        <w:tc>
          <w:tcPr>
            <w:tcW w:w="0" w:type="auto"/>
            <w:vAlign w:val="center"/>
            <w:hideMark/>
          </w:tcPr>
          <w:p w14:paraId="7F6221FD"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72BEE28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2005BD3F"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1739F022"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4A40EE25" w14:textId="77777777" w:rsidTr="004557AC">
        <w:trPr>
          <w:tblCellSpacing w:w="15" w:type="dxa"/>
          <w:jc w:val="center"/>
        </w:trPr>
        <w:tc>
          <w:tcPr>
            <w:tcW w:w="0" w:type="auto"/>
            <w:vAlign w:val="center"/>
            <w:hideMark/>
          </w:tcPr>
          <w:p w14:paraId="27D7612A"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 × الأداء الوظيفي</w:t>
            </w:r>
          </w:p>
        </w:tc>
        <w:tc>
          <w:tcPr>
            <w:tcW w:w="0" w:type="auto"/>
            <w:vAlign w:val="center"/>
            <w:hideMark/>
          </w:tcPr>
          <w:p w14:paraId="0CB7448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0.683</w:t>
            </w:r>
          </w:p>
        </w:tc>
        <w:tc>
          <w:tcPr>
            <w:tcW w:w="0" w:type="auto"/>
            <w:vAlign w:val="center"/>
            <w:hideMark/>
          </w:tcPr>
          <w:p w14:paraId="6DCBBDD6"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3C3EA4B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23AF2BD" w14:textId="77777777" w:rsidR="00E8012E" w:rsidRPr="00881D47" w:rsidRDefault="00E8012E" w:rsidP="00E8012E">
      <w:pPr>
        <w:rPr>
          <w:rFonts w:ascii="Traditional Arabic" w:hAnsi="Traditional Arabic" w:cs="Traditional Arabic"/>
          <w:sz w:val="24"/>
          <w:szCs w:val="24"/>
          <w:rtl/>
        </w:rPr>
      </w:pPr>
    </w:p>
    <w:p w14:paraId="1375FA4E" w14:textId="3863A557"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CC670C7" w14:textId="77777777" w:rsidR="00F47B0B" w:rsidRPr="00881D47" w:rsidRDefault="00F47B0B" w:rsidP="00E8012E">
      <w:pPr>
        <w:rPr>
          <w:rFonts w:ascii="Traditional Arabic" w:hAnsi="Traditional Arabic" w:cs="Traditional Arabic"/>
          <w:sz w:val="24"/>
          <w:szCs w:val="24"/>
          <w:rtl/>
        </w:rPr>
      </w:pPr>
    </w:p>
    <w:p w14:paraId="7E432F66" w14:textId="77777777"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تشير هذه النتيجة إلى أنه كلما ارتفع مستوى تطبيق العمل عن بُعد بصورة فعّالة، ارتفع مستوى الأداء الوظيفي لدى موظفي مركز الاتصال. وبناءً على ذلك، تُقبل الفرضية الرئيسة التي تنص على وجود أثر ذي دلالة إحصائية للعمل عن بُعد على الأداء الوظيفي</w:t>
      </w:r>
      <w:r w:rsidRPr="00881D47">
        <w:rPr>
          <w:rFonts w:ascii="Traditional Arabic" w:hAnsi="Traditional Arabic" w:cs="Traditional Arabic"/>
          <w:sz w:val="24"/>
          <w:szCs w:val="24"/>
        </w:rPr>
        <w:t>.</w:t>
      </w:r>
    </w:p>
    <w:p w14:paraId="15AC3F69" w14:textId="77777777" w:rsidR="00E8012E" w:rsidRPr="00881D47" w:rsidRDefault="00E8012E" w:rsidP="00E8012E">
      <w:pPr>
        <w:rPr>
          <w:rFonts w:ascii="Traditional Arabic" w:hAnsi="Traditional Arabic" w:cs="Traditional Arabic"/>
          <w:sz w:val="32"/>
          <w:szCs w:val="32"/>
        </w:rPr>
      </w:pPr>
    </w:p>
    <w:p w14:paraId="0C09697A" w14:textId="5F357F83"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lastRenderedPageBreak/>
        <w:t xml:space="preserve"> </w:t>
      </w:r>
      <w:r w:rsidR="00E8012E" w:rsidRPr="00881D47">
        <w:rPr>
          <w:rFonts w:ascii="Traditional Arabic" w:hAnsi="Traditional Arabic" w:cs="Traditional Arabic"/>
          <w:b/>
          <w:bCs/>
          <w:sz w:val="28"/>
          <w:szCs w:val="28"/>
        </w:rPr>
        <w:t xml:space="preserve">4.6.2 </w:t>
      </w:r>
      <w:r w:rsidR="00E8012E" w:rsidRPr="00881D47">
        <w:rPr>
          <w:rFonts w:ascii="Traditional Arabic" w:hAnsi="Traditional Arabic" w:cs="Traditional Arabic"/>
          <w:b/>
          <w:bCs/>
          <w:sz w:val="28"/>
          <w:szCs w:val="28"/>
          <w:rtl/>
        </w:rPr>
        <w:t>اختبار الفرضية الفرعية الأولى</w:t>
      </w:r>
    </w:p>
    <w:p w14:paraId="78FDA72B" w14:textId="77777777" w:rsidR="004557AC" w:rsidRPr="00881D47" w:rsidRDefault="00E8012E" w:rsidP="004557AC">
      <w:pPr>
        <w:rPr>
          <w:rFonts w:ascii="Traditional Arabic" w:hAnsi="Traditional Arabic" w:cs="Traditional Arabic"/>
        </w:rPr>
      </w:pPr>
      <w:r w:rsidRPr="00881D47">
        <w:rPr>
          <w:rFonts w:ascii="Traditional Arabic" w:hAnsi="Traditional Arabic" w:cs="Traditional Arabic"/>
          <w:b/>
          <w:bCs/>
          <w:sz w:val="24"/>
          <w:szCs w:val="24"/>
          <w:rtl/>
        </w:rPr>
        <w:t>نص الفرضية الفرعية الأولى</w:t>
      </w:r>
      <w:r w:rsidRPr="00881D47">
        <w:rPr>
          <w:rFonts w:ascii="Traditional Arabic" w:hAnsi="Traditional Arabic" w:cs="Traditional Arabic"/>
          <w:b/>
          <w:bCs/>
          <w:sz w:val="24"/>
          <w:szCs w:val="24"/>
        </w:rPr>
        <w:t>:</w:t>
      </w:r>
      <w:r w:rsidRPr="00881D47">
        <w:rPr>
          <w:rFonts w:ascii="Traditional Arabic" w:hAnsi="Traditional Arabic" w:cs="Traditional Arabic"/>
          <w:sz w:val="32"/>
          <w:szCs w:val="32"/>
        </w:rPr>
        <w:br/>
      </w:r>
      <w:r w:rsidR="004557AC" w:rsidRPr="00881D47">
        <w:rPr>
          <w:rFonts w:ascii="Traditional Arabic" w:hAnsi="Traditional Arabic" w:cs="Traditional Arabic"/>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881D47">
        <w:rPr>
          <w:rFonts w:ascii="Traditional Arabic" w:hAnsi="Traditional Arabic" w:cs="Traditional Arabic"/>
          <w:i/>
          <w:iCs/>
        </w:rPr>
        <w:t>.</w:t>
      </w:r>
    </w:p>
    <w:p w14:paraId="36032298" w14:textId="3335AA44" w:rsidR="004557AC" w:rsidRPr="00881D47" w:rsidRDefault="004557AC" w:rsidP="004557A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صحة هذه الفرضية، تم حساب معامل الارتباط بيرسون بين متوسط درجات العمل عن بُعد ومتوسط درجات الرضا الوظيفي، كما هو موضح في جدول</w:t>
      </w:r>
      <w:r w:rsidRPr="00881D47">
        <w:rPr>
          <w:rFonts w:ascii="Traditional Arabic" w:hAnsi="Traditional Arabic" w:cs="Traditional Arabic"/>
          <w:sz w:val="24"/>
          <w:szCs w:val="24"/>
        </w:rPr>
        <w:t xml:space="preserve"> (</w:t>
      </w:r>
      <w:bookmarkStart w:id="0" w:name="_Hlk215561551"/>
      <w:r w:rsidRPr="00881D47">
        <w:rPr>
          <w:rFonts w:ascii="Traditional Arabic" w:hAnsi="Traditional Arabic" w:cs="Traditional Arabic"/>
          <w:sz w:val="24"/>
          <w:szCs w:val="24"/>
        </w:rPr>
        <w:t>4.1</w:t>
      </w:r>
      <w:r w:rsidR="001D4761" w:rsidRPr="00881D47">
        <w:rPr>
          <w:rFonts w:ascii="Traditional Arabic" w:hAnsi="Traditional Arabic" w:cs="Traditional Arabic"/>
          <w:sz w:val="24"/>
          <w:szCs w:val="24"/>
        </w:rPr>
        <w:t>6</w:t>
      </w:r>
      <w:bookmarkEnd w:id="0"/>
      <w:r w:rsidRPr="00881D47">
        <w:rPr>
          <w:rFonts w:ascii="Traditional Arabic" w:hAnsi="Traditional Arabic" w:cs="Traditional Arabic"/>
          <w:sz w:val="24"/>
          <w:szCs w:val="24"/>
        </w:rPr>
        <w:t>).</w:t>
      </w:r>
    </w:p>
    <w:p w14:paraId="55E09E8C" w14:textId="3152F25E" w:rsidR="00E8012E" w:rsidRPr="00881D47" w:rsidRDefault="00E8012E" w:rsidP="004557AC">
      <w:pPr>
        <w:rPr>
          <w:rFonts w:ascii="Traditional Arabic" w:hAnsi="Traditional Arabic" w:cs="Traditional Arabic"/>
          <w:sz w:val="32"/>
          <w:szCs w:val="32"/>
        </w:rPr>
      </w:pPr>
    </w:p>
    <w:p w14:paraId="2391ECAC" w14:textId="293E49AC"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(4.16):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العمل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بُعد</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086E75AC"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200"/>
        <w:gridCol w:w="1490"/>
        <w:gridCol w:w="3584"/>
      </w:tblGrid>
      <w:tr w:rsidR="004557AC" w:rsidRPr="00881D47" w14:paraId="149EC492" w14:textId="77777777" w:rsidTr="004557AC">
        <w:trPr>
          <w:tblHeader/>
          <w:tblCellSpacing w:w="15" w:type="dxa"/>
          <w:jc w:val="center"/>
        </w:trPr>
        <w:tc>
          <w:tcPr>
            <w:tcW w:w="0" w:type="auto"/>
            <w:vAlign w:val="center"/>
            <w:hideMark/>
          </w:tcPr>
          <w:p w14:paraId="11A77617"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606A0ED8"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5FC8610A"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253F9E0B" w14:textId="77777777" w:rsidR="004557AC" w:rsidRPr="00881D47" w:rsidRDefault="004557AC" w:rsidP="004557A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4557AC" w:rsidRPr="00881D47" w14:paraId="2157D9AA" w14:textId="77777777" w:rsidTr="004557AC">
        <w:trPr>
          <w:tblCellSpacing w:w="15" w:type="dxa"/>
          <w:jc w:val="center"/>
        </w:trPr>
        <w:tc>
          <w:tcPr>
            <w:tcW w:w="0" w:type="auto"/>
            <w:vAlign w:val="center"/>
            <w:hideMark/>
          </w:tcPr>
          <w:p w14:paraId="29E7CDD6"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العمل عن بُعد × الرضا الوظيفي</w:t>
            </w:r>
          </w:p>
        </w:tc>
        <w:tc>
          <w:tcPr>
            <w:tcW w:w="0" w:type="auto"/>
            <w:vAlign w:val="center"/>
            <w:hideMark/>
          </w:tcPr>
          <w:p w14:paraId="3CD0587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0.725</w:t>
            </w:r>
          </w:p>
        </w:tc>
        <w:tc>
          <w:tcPr>
            <w:tcW w:w="0" w:type="auto"/>
            <w:vAlign w:val="center"/>
            <w:hideMark/>
          </w:tcPr>
          <w:p w14:paraId="1FDDCEC1"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1B518494" w14:textId="77777777" w:rsidR="004557AC" w:rsidRPr="00881D47" w:rsidRDefault="004557AC" w:rsidP="004557A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3ED7DFA" w14:textId="77777777" w:rsidR="00E8012E" w:rsidRPr="00881D47" w:rsidRDefault="00E8012E" w:rsidP="00E8012E">
      <w:pPr>
        <w:rPr>
          <w:rFonts w:ascii="Traditional Arabic" w:hAnsi="Traditional Arabic" w:cs="Traditional Arabic"/>
          <w:sz w:val="24"/>
          <w:szCs w:val="24"/>
          <w:rtl/>
        </w:rPr>
      </w:pPr>
    </w:p>
    <w:p w14:paraId="2641E9C3" w14:textId="6E7C47E5"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9D865DE" w14:textId="77777777" w:rsidR="00F47B0B" w:rsidRPr="00881D47" w:rsidRDefault="00F47B0B" w:rsidP="00E8012E">
      <w:pPr>
        <w:rPr>
          <w:rFonts w:ascii="Traditional Arabic" w:hAnsi="Traditional Arabic" w:cs="Traditional Arabic"/>
          <w:sz w:val="24"/>
          <w:szCs w:val="24"/>
          <w:rtl/>
        </w:rPr>
      </w:pPr>
    </w:p>
    <w:p w14:paraId="525374B8" w14:textId="77777777" w:rsidR="00B34F7C" w:rsidRPr="00881D47" w:rsidRDefault="00B34F7C" w:rsidP="00B34F7C">
      <w:pPr>
        <w:rPr>
          <w:rFonts w:ascii="Traditional Arabic" w:hAnsi="Traditional Arabic" w:cs="Traditional Arabic"/>
          <w:sz w:val="24"/>
          <w:szCs w:val="24"/>
        </w:rPr>
      </w:pPr>
      <w:r w:rsidRPr="00881D47">
        <w:rPr>
          <w:rFonts w:ascii="Traditional Arabic" w:hAnsi="Traditional Arabic" w:cs="Traditional Arabic"/>
          <w:sz w:val="24"/>
          <w:szCs w:val="24"/>
          <w:rtl/>
        </w:rPr>
        <w:t>تشير النتائج إلى وجود علاقة ارتباط قوية بين تطبيق العمل عن بُعد والرضا الوظيفي؛ فكلما تحسنت ممارسات العمل عن بُعد ارتفع مستوى الرضا لدى الموظفين. وبناءً على ذلك، تُقبل الفرضية الفرعية الأولى القائلة بوجود علاقة ذات دلالة إحصائية بين العمل عن بُعد والرضا الوظيفي</w:t>
      </w:r>
      <w:r w:rsidRPr="00881D47">
        <w:rPr>
          <w:rFonts w:ascii="Traditional Arabic" w:hAnsi="Traditional Arabic" w:cs="Traditional Arabic"/>
          <w:sz w:val="24"/>
          <w:szCs w:val="24"/>
        </w:rPr>
        <w:t>.</w:t>
      </w:r>
    </w:p>
    <w:p w14:paraId="4EFF7D3E" w14:textId="77777777" w:rsidR="00E8012E" w:rsidRPr="00881D47" w:rsidRDefault="00E8012E" w:rsidP="00E8012E">
      <w:pPr>
        <w:rPr>
          <w:rFonts w:ascii="Traditional Arabic" w:hAnsi="Traditional Arabic" w:cs="Traditional Arabic"/>
          <w:sz w:val="32"/>
          <w:szCs w:val="32"/>
        </w:rPr>
      </w:pPr>
    </w:p>
    <w:p w14:paraId="3A74954E" w14:textId="517B6B7D" w:rsidR="00E8012E" w:rsidRPr="00881D47" w:rsidRDefault="008332FA"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E8012E" w:rsidRPr="00881D47">
        <w:rPr>
          <w:rFonts w:ascii="Traditional Arabic" w:hAnsi="Traditional Arabic" w:cs="Traditional Arabic"/>
          <w:b/>
          <w:bCs/>
          <w:sz w:val="28"/>
          <w:szCs w:val="28"/>
        </w:rPr>
        <w:t xml:space="preserve">4.6.3 </w:t>
      </w:r>
      <w:r w:rsidR="00E8012E" w:rsidRPr="00881D47">
        <w:rPr>
          <w:rFonts w:ascii="Traditional Arabic" w:hAnsi="Traditional Arabic" w:cs="Traditional Arabic"/>
          <w:b/>
          <w:bCs/>
          <w:sz w:val="28"/>
          <w:szCs w:val="28"/>
          <w:rtl/>
        </w:rPr>
        <w:t>اختبار الفرضية الفرعية الثانية</w:t>
      </w:r>
    </w:p>
    <w:p w14:paraId="4867B516" w14:textId="77777777" w:rsidR="00B34F7C" w:rsidRPr="00881D47" w:rsidRDefault="00E8012E" w:rsidP="00B34F7C">
      <w:pPr>
        <w:rPr>
          <w:rFonts w:ascii="Traditional Arabic" w:hAnsi="Traditional Arabic" w:cs="Traditional Arabic"/>
        </w:rPr>
      </w:pPr>
      <w:r w:rsidRPr="00881D47">
        <w:rPr>
          <w:rFonts w:ascii="Traditional Arabic" w:hAnsi="Traditional Arabic" w:cs="Traditional Arabic"/>
          <w:b/>
          <w:bCs/>
          <w:sz w:val="28"/>
          <w:szCs w:val="28"/>
          <w:rtl/>
        </w:rPr>
        <w:t>نص الفرضية الفرعية الثانية</w:t>
      </w:r>
      <w:r w:rsidRPr="00881D47">
        <w:rPr>
          <w:rFonts w:ascii="Traditional Arabic" w:hAnsi="Traditional Arabic" w:cs="Traditional Arabic"/>
          <w:b/>
          <w:bCs/>
          <w:sz w:val="28"/>
          <w:szCs w:val="28"/>
        </w:rPr>
        <w:t>:</w:t>
      </w:r>
      <w:r w:rsidRPr="00881D47">
        <w:rPr>
          <w:rFonts w:ascii="Traditional Arabic" w:hAnsi="Traditional Arabic" w:cs="Traditional Arabic"/>
          <w:sz w:val="32"/>
          <w:szCs w:val="32"/>
        </w:rPr>
        <w:br/>
      </w:r>
      <w:r w:rsidR="00B34F7C" w:rsidRPr="00881D47">
        <w:rPr>
          <w:rFonts w:ascii="Traditional Arabic" w:hAnsi="Traditional Arabic" w:cs="Traditional Arabic"/>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881D47">
        <w:rPr>
          <w:rFonts w:ascii="Traditional Arabic" w:hAnsi="Traditional Arabic" w:cs="Traditional Arabic"/>
          <w:i/>
          <w:iCs/>
        </w:rPr>
        <w:t>.</w:t>
      </w:r>
    </w:p>
    <w:p w14:paraId="4D9AEBA0" w14:textId="5D02B15D" w:rsidR="00B34F7C" w:rsidRPr="00881D47" w:rsidRDefault="00B34F7C" w:rsidP="00B34F7C">
      <w:pPr>
        <w:rPr>
          <w:rFonts w:ascii="Traditional Arabic" w:hAnsi="Traditional Arabic" w:cs="Traditional Arabic"/>
          <w:sz w:val="24"/>
          <w:szCs w:val="24"/>
        </w:rPr>
      </w:pPr>
      <w:r w:rsidRPr="00881D47">
        <w:rPr>
          <w:rFonts w:ascii="Traditional Arabic" w:hAnsi="Traditional Arabic" w:cs="Traditional Arabic"/>
          <w:sz w:val="24"/>
          <w:szCs w:val="24"/>
          <w:rtl/>
        </w:rPr>
        <w:t>وللتحقق من ذلك، تم حساب معامل الارتباط بيرسون بين متوسط درجات الرضا الوظيفي ومتوسط درجات الأداء الوظيفي، كما يوضحه جدول</w:t>
      </w:r>
      <w:r w:rsidRPr="00881D47">
        <w:rPr>
          <w:rFonts w:ascii="Traditional Arabic" w:hAnsi="Traditional Arabic" w:cs="Traditional Arabic"/>
          <w:sz w:val="24"/>
          <w:szCs w:val="24"/>
        </w:rPr>
        <w:t xml:space="preserve"> (4.1</w:t>
      </w:r>
      <w:r w:rsidR="001D4761" w:rsidRPr="00881D47">
        <w:rPr>
          <w:rFonts w:ascii="Traditional Arabic" w:hAnsi="Traditional Arabic" w:cs="Traditional Arabic"/>
          <w:sz w:val="24"/>
          <w:szCs w:val="24"/>
        </w:rPr>
        <w:t>7</w:t>
      </w:r>
      <w:r w:rsidRPr="00881D47">
        <w:rPr>
          <w:rFonts w:ascii="Traditional Arabic" w:hAnsi="Traditional Arabic" w:cs="Traditional Arabic"/>
          <w:sz w:val="24"/>
          <w:szCs w:val="24"/>
        </w:rPr>
        <w:t>).</w:t>
      </w:r>
    </w:p>
    <w:p w14:paraId="4624DBE9" w14:textId="4B4E42C6" w:rsidR="00E8012E" w:rsidRPr="00881D47" w:rsidRDefault="00E8012E" w:rsidP="00B34F7C">
      <w:pPr>
        <w:rPr>
          <w:rFonts w:ascii="Traditional Arabic" w:hAnsi="Traditional Arabic" w:cs="Traditional Arabic"/>
          <w:sz w:val="32"/>
          <w:szCs w:val="32"/>
        </w:rPr>
      </w:pPr>
    </w:p>
    <w:p w14:paraId="3FA0D42F" w14:textId="304C32CA" w:rsidR="00E8012E" w:rsidRPr="00881D47" w:rsidRDefault="00F47B0B" w:rsidP="00E8012E">
      <w:pPr>
        <w:rPr>
          <w:rFonts w:ascii="Traditional Arabic" w:hAnsi="Traditional Arabic" w:cs="Traditional Arabic"/>
          <w:sz w:val="32"/>
          <w:szCs w:val="32"/>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(4.17): </w:t>
      </w:r>
      <w:r w:rsidRPr="00881D47">
        <w:rPr>
          <w:rFonts w:ascii="Traditional Arabic" w:hAnsi="Traditional Arabic" w:cs="Traditional Arabic" w:hint="cs"/>
          <w:b/>
          <w:bCs/>
          <w:sz w:val="28"/>
          <w:szCs w:val="28"/>
          <w:rtl/>
        </w:rPr>
        <w:t>معامل</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الارتباط</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بين</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والأداء</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5B3F1F91" w14:textId="77777777" w:rsidR="00F47B0B" w:rsidRPr="00881D47" w:rsidRDefault="00F47B0B"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1200"/>
        <w:gridCol w:w="1490"/>
        <w:gridCol w:w="3584"/>
      </w:tblGrid>
      <w:tr w:rsidR="00B34F7C" w:rsidRPr="00881D47" w14:paraId="12F91761" w14:textId="77777777" w:rsidTr="00B34F7C">
        <w:trPr>
          <w:tblHeader/>
          <w:tblCellSpacing w:w="15" w:type="dxa"/>
          <w:jc w:val="center"/>
        </w:trPr>
        <w:tc>
          <w:tcPr>
            <w:tcW w:w="0" w:type="auto"/>
            <w:vAlign w:val="center"/>
            <w:hideMark/>
          </w:tcPr>
          <w:p w14:paraId="0E1F7B7E"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المتغيرات</w:t>
            </w:r>
          </w:p>
        </w:tc>
        <w:tc>
          <w:tcPr>
            <w:tcW w:w="0" w:type="auto"/>
            <w:vAlign w:val="center"/>
            <w:hideMark/>
          </w:tcPr>
          <w:p w14:paraId="68D1527C"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معامل الارتباط</w:t>
            </w:r>
            <w:r w:rsidRPr="00881D47">
              <w:rPr>
                <w:rFonts w:ascii="Traditional Arabic" w:hAnsi="Traditional Arabic" w:cs="Traditional Arabic"/>
                <w:b/>
                <w:bCs/>
              </w:rPr>
              <w:t xml:space="preserve"> (r)</w:t>
            </w:r>
          </w:p>
        </w:tc>
        <w:tc>
          <w:tcPr>
            <w:tcW w:w="0" w:type="auto"/>
            <w:vAlign w:val="center"/>
            <w:hideMark/>
          </w:tcPr>
          <w:p w14:paraId="4156445A"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مستوى الدلالة</w:t>
            </w:r>
            <w:r w:rsidRPr="00881D47">
              <w:rPr>
                <w:rFonts w:ascii="Traditional Arabic" w:hAnsi="Traditional Arabic" w:cs="Traditional Arabic"/>
                <w:b/>
                <w:bCs/>
              </w:rPr>
              <w:t xml:space="preserve"> (Sig.)</w:t>
            </w:r>
          </w:p>
        </w:tc>
        <w:tc>
          <w:tcPr>
            <w:tcW w:w="0" w:type="auto"/>
            <w:vAlign w:val="center"/>
            <w:hideMark/>
          </w:tcPr>
          <w:p w14:paraId="2588FA5A" w14:textId="77777777" w:rsidR="00B34F7C" w:rsidRPr="00881D47" w:rsidRDefault="00B34F7C" w:rsidP="00B34F7C">
            <w:pPr>
              <w:jc w:val="center"/>
              <w:rPr>
                <w:rFonts w:ascii="Traditional Arabic" w:hAnsi="Traditional Arabic" w:cs="Traditional Arabic"/>
                <w:b/>
                <w:bCs/>
              </w:rPr>
            </w:pPr>
            <w:r w:rsidRPr="00881D47">
              <w:rPr>
                <w:rFonts w:ascii="Traditional Arabic" w:hAnsi="Traditional Arabic" w:cs="Traditional Arabic"/>
                <w:b/>
                <w:bCs/>
                <w:rtl/>
              </w:rPr>
              <w:t>التفسير</w:t>
            </w:r>
          </w:p>
        </w:tc>
      </w:tr>
      <w:tr w:rsidR="00B34F7C" w:rsidRPr="00881D47" w14:paraId="7A721E21" w14:textId="77777777" w:rsidTr="00B34F7C">
        <w:trPr>
          <w:tblCellSpacing w:w="15" w:type="dxa"/>
          <w:jc w:val="center"/>
        </w:trPr>
        <w:tc>
          <w:tcPr>
            <w:tcW w:w="0" w:type="auto"/>
            <w:vAlign w:val="center"/>
            <w:hideMark/>
          </w:tcPr>
          <w:p w14:paraId="79029F0E"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rtl/>
              </w:rPr>
              <w:t>الرضا الوظيفي × الأداء الوظيفي</w:t>
            </w:r>
          </w:p>
        </w:tc>
        <w:tc>
          <w:tcPr>
            <w:tcW w:w="0" w:type="auto"/>
            <w:vAlign w:val="center"/>
            <w:hideMark/>
          </w:tcPr>
          <w:p w14:paraId="749CCC7A"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b/>
                <w:bCs/>
              </w:rPr>
              <w:t>0.629</w:t>
            </w:r>
          </w:p>
        </w:tc>
        <w:tc>
          <w:tcPr>
            <w:tcW w:w="0" w:type="auto"/>
            <w:vAlign w:val="center"/>
            <w:hideMark/>
          </w:tcPr>
          <w:p w14:paraId="3E5D4FD8"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b/>
                <w:bCs/>
              </w:rPr>
              <w:t>0.000</w:t>
            </w:r>
          </w:p>
        </w:tc>
        <w:tc>
          <w:tcPr>
            <w:tcW w:w="0" w:type="auto"/>
            <w:vAlign w:val="center"/>
            <w:hideMark/>
          </w:tcPr>
          <w:p w14:paraId="1CCCDE1F" w14:textId="77777777" w:rsidR="00B34F7C" w:rsidRPr="00881D47" w:rsidRDefault="00B34F7C" w:rsidP="00B34F7C">
            <w:pPr>
              <w:jc w:val="center"/>
              <w:rPr>
                <w:rFonts w:ascii="Traditional Arabic" w:hAnsi="Traditional Arabic" w:cs="Traditional Arabic"/>
              </w:rPr>
            </w:pPr>
            <w:r w:rsidRPr="00881D47">
              <w:rPr>
                <w:rFonts w:ascii="Traditional Arabic" w:hAnsi="Traditional Arabic" w:cs="Traditional Arabic"/>
                <w:rtl/>
              </w:rPr>
              <w:t>علاقة ارتباط موجبة قوية ودالة إحصائيًا عند مستوى</w:t>
            </w:r>
            <w:r w:rsidRPr="00881D47">
              <w:rPr>
                <w:rFonts w:ascii="Traditional Arabic" w:hAnsi="Traditional Arabic" w:cs="Traditional Arabic"/>
              </w:rPr>
              <w:t xml:space="preserve"> (0.05).</w:t>
            </w:r>
          </w:p>
        </w:tc>
      </w:tr>
    </w:tbl>
    <w:p w14:paraId="34A8E9F2" w14:textId="77777777" w:rsidR="00E8012E" w:rsidRPr="00881D47" w:rsidRDefault="00E8012E" w:rsidP="00E8012E">
      <w:pPr>
        <w:rPr>
          <w:rFonts w:ascii="Traditional Arabic" w:hAnsi="Traditional Arabic" w:cs="Traditional Arabic"/>
          <w:sz w:val="24"/>
          <w:szCs w:val="24"/>
          <w:rtl/>
        </w:rPr>
      </w:pPr>
    </w:p>
    <w:p w14:paraId="7AE3948D" w14:textId="6B1FED32" w:rsidR="00F47B0B" w:rsidRPr="00881D47" w:rsidRDefault="00F47B0B" w:rsidP="00E8012E">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79AA4C97" w14:textId="77777777" w:rsidR="00F47B0B" w:rsidRPr="00881D47" w:rsidRDefault="00F47B0B" w:rsidP="00E8012E">
      <w:pPr>
        <w:rPr>
          <w:rFonts w:ascii="Traditional Arabic" w:hAnsi="Traditional Arabic" w:cs="Traditional Arabic"/>
          <w:sz w:val="24"/>
          <w:szCs w:val="24"/>
          <w:rtl/>
        </w:rPr>
      </w:pPr>
    </w:p>
    <w:p w14:paraId="0DFF2E64" w14:textId="1BB84D58" w:rsidR="00B34F7C" w:rsidRPr="00881D47" w:rsidRDefault="00103276" w:rsidP="00B34F7C">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تشير هذه النتيجة إلى أن ارتفاع مستوى الرضا الوظيفي يرتبط بتحسن الأداء الوظيفي لدى موظفي مركز الاتصال، بناءً على بيانات العينة محل الدراسة. وسيتم مناقشة هذه النتيجة بصورة موسعة ومقارنتها بما ورد في الأدبيات ذات الصلة في الفصل الخامس.</w:t>
      </w:r>
    </w:p>
    <w:p w14:paraId="26BCE4C2" w14:textId="77777777" w:rsidR="00B11753" w:rsidRPr="00881D47" w:rsidRDefault="00B11753" w:rsidP="00B34F7C">
      <w:pPr>
        <w:rPr>
          <w:rFonts w:ascii="Traditional Arabic" w:hAnsi="Traditional Arabic" w:cs="Traditional Arabic"/>
          <w:sz w:val="24"/>
          <w:szCs w:val="24"/>
        </w:rPr>
      </w:pPr>
    </w:p>
    <w:p w14:paraId="028FC3C2" w14:textId="56582592" w:rsidR="00B11753" w:rsidRPr="00881D47" w:rsidRDefault="00B11753" w:rsidP="00B11753">
      <w:pPr>
        <w:rPr>
          <w:rFonts w:ascii="Traditional Arabic" w:hAnsi="Traditional Arabic" w:cs="Traditional Arabic"/>
          <w:b/>
          <w:bCs/>
          <w:sz w:val="28"/>
          <w:szCs w:val="28"/>
          <w:rtl/>
        </w:rPr>
      </w:pPr>
      <w:r w:rsidRPr="00881D47">
        <w:rPr>
          <w:rFonts w:ascii="Traditional Arabic" w:hAnsi="Traditional Arabic" w:cs="Traditional Arabic"/>
          <w:b/>
          <w:bCs/>
          <w:sz w:val="28"/>
          <w:szCs w:val="28"/>
        </w:rPr>
        <w:t>4.6.4</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الفرضية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الفرعية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الثالثة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دور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الرضا</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الوظيفي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كمتغير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وسيط</w:t>
      </w:r>
      <w:r w:rsidRPr="00881D47">
        <w:rPr>
          <w:rFonts w:ascii="Traditional Arabic" w:hAnsi="Traditional Arabic" w:cs="Traditional Arabic"/>
          <w:b/>
          <w:bCs/>
          <w:sz w:val="28"/>
          <w:szCs w:val="28"/>
          <w:rtl/>
        </w:rPr>
        <w:t>)</w:t>
      </w:r>
    </w:p>
    <w:p w14:paraId="60559B9A"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تنص الفرضية الفرعية الثالثة على أنه:</w:t>
      </w:r>
    </w:p>
    <w:p w14:paraId="4F3F50A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p>
    <w:p w14:paraId="4B05916C" w14:textId="77777777" w:rsidR="00B11753" w:rsidRPr="00881D47" w:rsidRDefault="00B11753" w:rsidP="00B11753">
      <w:pPr>
        <w:rPr>
          <w:rFonts w:ascii="Traditional Arabic" w:hAnsi="Traditional Arabic" w:cs="Traditional Arabic"/>
          <w:sz w:val="24"/>
          <w:szCs w:val="24"/>
          <w:rtl/>
        </w:rPr>
      </w:pPr>
    </w:p>
    <w:p w14:paraId="2FA8C10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للتحقق من صحة هذه الفرضية، تم اختبار نموذج الوساطة الإحصائية وفق المنهجية التي قدمها </w:t>
      </w:r>
      <w:r w:rsidRPr="00881D47">
        <w:rPr>
          <w:rFonts w:ascii="Traditional Arabic" w:hAnsi="Traditional Arabic" w:cs="Traditional Arabic"/>
          <w:sz w:val="24"/>
          <w:szCs w:val="24"/>
        </w:rPr>
        <w:t>Baron &amp; Kenny</w:t>
      </w:r>
      <w:r w:rsidRPr="00881D47">
        <w:rPr>
          <w:rFonts w:ascii="Traditional Arabic" w:hAnsi="Traditional Arabic" w:cs="Traditional Arabic"/>
          <w:sz w:val="24"/>
          <w:szCs w:val="24"/>
          <w:rtl/>
        </w:rPr>
        <w:t xml:space="preserve"> (1986)، والتي تُعد من أكثر الأساليب استخدامًا في البحوث الإدارية والسلوكية لقياس تأثير المتغيرات الوسيطة. وتعتمد هذه المنهجية على توفر ثلاثة شروط رئيسة تُختبر عبر ثلاث خطوات تحليلية باستخدام نماذج الانحدار البسيط والمتعدد على مستوى دلالة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 وذلك كما يأتي:</w:t>
      </w:r>
    </w:p>
    <w:p w14:paraId="780175B1" w14:textId="77777777" w:rsidR="00B11753" w:rsidRPr="00881D47" w:rsidRDefault="00B11753" w:rsidP="00B11753">
      <w:pPr>
        <w:rPr>
          <w:rFonts w:ascii="Traditional Arabic" w:hAnsi="Traditional Arabic" w:cs="Traditional Arabic"/>
          <w:sz w:val="24"/>
          <w:szCs w:val="24"/>
          <w:rtl/>
        </w:rPr>
      </w:pPr>
    </w:p>
    <w:p w14:paraId="6B0CECD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الخطوة الأولى:</w:t>
      </w:r>
      <w:r w:rsidRPr="00881D47">
        <w:rPr>
          <w:rFonts w:ascii="Traditional Arabic" w:hAnsi="Traditional Arabic" w:cs="Traditional Arabic"/>
          <w:sz w:val="24"/>
          <w:szCs w:val="24"/>
          <w:rtl/>
        </w:rPr>
        <w:t xml:space="preserve"> اختبار أثر العمل عن بُعد على الأداء الوظيفي (انحدار بسيط)</w:t>
      </w:r>
    </w:p>
    <w:p w14:paraId="69E65FA6"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أظهرت نتائج الانحدار البسيط وجود أثر إيجابي ودال إحصائيًا للعمل عن بُعد في الأداء الوظيفي، حيث بلغ:</w:t>
      </w:r>
    </w:p>
    <w:p w14:paraId="45F04D07"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w:t>
      </w:r>
      <w:r w:rsidRPr="00881D47">
        <w:rPr>
          <w:rFonts w:ascii="Cambria" w:hAnsi="Cambria" w:cs="Cambria"/>
          <w:sz w:val="24"/>
          <w:szCs w:val="24"/>
        </w:rPr>
        <w:t>β</w:t>
      </w:r>
      <w:r w:rsidRPr="00881D47">
        <w:rPr>
          <w:rFonts w:ascii="Traditional Arabic" w:hAnsi="Traditional Arabic" w:cs="Traditional Arabic"/>
          <w:sz w:val="24"/>
          <w:szCs w:val="24"/>
        </w:rPr>
        <w:t xml:space="preserve"> = 0.66</w:t>
      </w:r>
      <w:r w:rsidRPr="00881D47">
        <w:rPr>
          <w:rFonts w:ascii="Traditional Arabic" w:hAnsi="Traditional Arabic" w:cs="Traditional Arabic"/>
          <w:sz w:val="24"/>
          <w:szCs w:val="24"/>
          <w:rtl/>
        </w:rPr>
        <w:t>)</w:t>
      </w:r>
    </w:p>
    <w:p w14:paraId="2EC7EAB3"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مستوى الدلالة (</w:t>
      </w:r>
      <w:r w:rsidRPr="00881D47">
        <w:rPr>
          <w:rFonts w:ascii="Traditional Arabic" w:hAnsi="Traditional Arabic" w:cs="Traditional Arabic"/>
          <w:sz w:val="24"/>
          <w:szCs w:val="24"/>
        </w:rPr>
        <w:t>Sig. = 0.000</w:t>
      </w:r>
      <w:r w:rsidRPr="00881D47">
        <w:rPr>
          <w:rFonts w:ascii="Traditional Arabic" w:hAnsi="Traditional Arabic" w:cs="Traditional Arabic"/>
          <w:sz w:val="24"/>
          <w:szCs w:val="24"/>
          <w:rtl/>
        </w:rPr>
        <w:t>)</w:t>
      </w:r>
    </w:p>
    <w:p w14:paraId="468390BF"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قيمة التفسير (</w:t>
      </w:r>
      <w:r w:rsidRPr="00881D47">
        <w:rPr>
          <w:rFonts w:ascii="Traditional Arabic" w:hAnsi="Traditional Arabic" w:cs="Traditional Arabic"/>
          <w:sz w:val="24"/>
          <w:szCs w:val="24"/>
        </w:rPr>
        <w:t>R² = 0.47</w:t>
      </w:r>
      <w:r w:rsidRPr="00881D47">
        <w:rPr>
          <w:rFonts w:ascii="Traditional Arabic" w:hAnsi="Traditional Arabic" w:cs="Traditional Arabic"/>
          <w:sz w:val="24"/>
          <w:szCs w:val="24"/>
          <w:rtl/>
        </w:rPr>
        <w:t>)</w:t>
      </w:r>
    </w:p>
    <w:p w14:paraId="4054C04F" w14:textId="77777777" w:rsidR="00B11753" w:rsidRPr="00881D47" w:rsidRDefault="00B11753" w:rsidP="00B11753">
      <w:pPr>
        <w:rPr>
          <w:rFonts w:ascii="Traditional Arabic" w:hAnsi="Traditional Arabic" w:cs="Traditional Arabic"/>
          <w:sz w:val="24"/>
          <w:szCs w:val="24"/>
          <w:rtl/>
        </w:rPr>
      </w:pPr>
    </w:p>
    <w:p w14:paraId="0E627723"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lastRenderedPageBreak/>
        <w:t>وتشير هذه النتيجة إلى أن العمل عن بُعد يفسر ما نسبته 47% من التباين في الأداء الوظيفي، وهو ما يمثل علاقة مباشرة قوية ذات دلالة إحصائية بين المتغيرين، ويؤكد تحقق الشرط الأول من شروط الوساطة.</w:t>
      </w:r>
    </w:p>
    <w:p w14:paraId="7281246C" w14:textId="77777777" w:rsidR="00B11753" w:rsidRPr="00881D47" w:rsidRDefault="00B11753" w:rsidP="00B11753">
      <w:pPr>
        <w:rPr>
          <w:rFonts w:ascii="Traditional Arabic" w:hAnsi="Traditional Arabic" w:cs="Traditional Arabic"/>
          <w:sz w:val="24"/>
          <w:szCs w:val="24"/>
          <w:rtl/>
        </w:rPr>
      </w:pPr>
    </w:p>
    <w:p w14:paraId="5F5F319A"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الخطوة الثانية:</w:t>
      </w:r>
      <w:r w:rsidRPr="00881D47">
        <w:rPr>
          <w:rFonts w:ascii="Traditional Arabic" w:hAnsi="Traditional Arabic" w:cs="Traditional Arabic"/>
          <w:sz w:val="24"/>
          <w:szCs w:val="24"/>
          <w:rtl/>
        </w:rPr>
        <w:t xml:space="preserve"> اختبار أثر العمل عن بُعد على الرضا الوظيفي</w:t>
      </w:r>
    </w:p>
    <w:p w14:paraId="61FED036"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أظهرت النتائج وجود أثر إيجابي ودال للعمل عن بُعد في الرضا الوظيفي، حيث بلغ:</w:t>
      </w:r>
    </w:p>
    <w:p w14:paraId="07869DB5"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w:t>
      </w:r>
      <w:r w:rsidRPr="00881D47">
        <w:rPr>
          <w:rFonts w:ascii="Cambria" w:hAnsi="Cambria" w:cs="Cambria"/>
          <w:sz w:val="24"/>
          <w:szCs w:val="24"/>
        </w:rPr>
        <w:t>β</w:t>
      </w:r>
      <w:r w:rsidRPr="00881D47">
        <w:rPr>
          <w:rFonts w:ascii="Traditional Arabic" w:hAnsi="Traditional Arabic" w:cs="Traditional Arabic"/>
          <w:sz w:val="24"/>
          <w:szCs w:val="24"/>
        </w:rPr>
        <w:t xml:space="preserve"> = 0.87</w:t>
      </w:r>
      <w:r w:rsidRPr="00881D47">
        <w:rPr>
          <w:rFonts w:ascii="Traditional Arabic" w:hAnsi="Traditional Arabic" w:cs="Traditional Arabic"/>
          <w:sz w:val="24"/>
          <w:szCs w:val="24"/>
          <w:rtl/>
        </w:rPr>
        <w:t>)</w:t>
      </w:r>
    </w:p>
    <w:p w14:paraId="525CE66B"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مستوى الدلالة (</w:t>
      </w:r>
      <w:r w:rsidRPr="00881D47">
        <w:rPr>
          <w:rFonts w:ascii="Traditional Arabic" w:hAnsi="Traditional Arabic" w:cs="Traditional Arabic"/>
          <w:sz w:val="24"/>
          <w:szCs w:val="24"/>
        </w:rPr>
        <w:t>Sig. = 0.000</w:t>
      </w:r>
      <w:r w:rsidRPr="00881D47">
        <w:rPr>
          <w:rFonts w:ascii="Traditional Arabic" w:hAnsi="Traditional Arabic" w:cs="Traditional Arabic"/>
          <w:sz w:val="24"/>
          <w:szCs w:val="24"/>
          <w:rtl/>
        </w:rPr>
        <w:t>)</w:t>
      </w:r>
    </w:p>
    <w:p w14:paraId="51008384" w14:textId="77777777" w:rsidR="00B11753" w:rsidRPr="00881D47" w:rsidRDefault="00B11753" w:rsidP="00B11753">
      <w:pPr>
        <w:rPr>
          <w:rFonts w:ascii="Traditional Arabic" w:hAnsi="Traditional Arabic" w:cs="Traditional Arabic"/>
          <w:sz w:val="24"/>
          <w:szCs w:val="24"/>
          <w:rtl/>
        </w:rPr>
      </w:pPr>
    </w:p>
    <w:p w14:paraId="1BC24755"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وتعكس هذه النتيجة قوة العلاقة بين العمل عن بُعد والرضا الوظيفي، وتؤكد تحقق الشرط الثاني من شروط نموذج الوساطة؛ إذ يظهر أن العمل عن بُعد يُسهم بصورة دالة إحصائيًا في رفع مستويات الرضا الوظيفي.</w:t>
      </w:r>
    </w:p>
    <w:p w14:paraId="07373C55" w14:textId="77777777" w:rsidR="00B11753" w:rsidRPr="00881D47" w:rsidRDefault="00B11753" w:rsidP="00B11753">
      <w:pPr>
        <w:rPr>
          <w:rFonts w:ascii="Traditional Arabic" w:hAnsi="Traditional Arabic" w:cs="Traditional Arabic"/>
          <w:sz w:val="24"/>
          <w:szCs w:val="24"/>
          <w:rtl/>
        </w:rPr>
      </w:pPr>
    </w:p>
    <w:p w14:paraId="6D12420C"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b/>
          <w:bCs/>
          <w:sz w:val="24"/>
          <w:szCs w:val="24"/>
          <w:rtl/>
        </w:rPr>
        <w:t>الخطوة الثالثة:</w:t>
      </w:r>
      <w:r w:rsidRPr="00881D47">
        <w:rPr>
          <w:rFonts w:ascii="Traditional Arabic" w:hAnsi="Traditional Arabic" w:cs="Traditional Arabic"/>
          <w:sz w:val="24"/>
          <w:szCs w:val="24"/>
          <w:rtl/>
        </w:rPr>
        <w:t xml:space="preserve"> اختبار الأثر المشترك للعمل عن بُعد والرضا الوظيفي في الأداء الوظيفي (انحدار متعدد)</w:t>
      </w:r>
    </w:p>
    <w:p w14:paraId="707CB6E6"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عند إدخال كل من العمل عن بُعد والرضا الوظيفي معًا في نموذج الانحدار للتنبؤ بالأداء الوظيفي، كانت النتائج كما يأتي:</w:t>
      </w:r>
    </w:p>
    <w:p w14:paraId="7B818F29"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للعمل عن بُعد (</w:t>
      </w:r>
      <w:r w:rsidRPr="00881D47">
        <w:rPr>
          <w:rFonts w:ascii="Cambria" w:hAnsi="Cambria" w:cs="Cambria"/>
          <w:sz w:val="24"/>
          <w:szCs w:val="24"/>
        </w:rPr>
        <w:t>β</w:t>
      </w:r>
      <w:r w:rsidRPr="00881D47">
        <w:rPr>
          <w:rFonts w:ascii="Traditional Arabic" w:hAnsi="Traditional Arabic" w:cs="Traditional Arabic"/>
          <w:sz w:val="24"/>
          <w:szCs w:val="24"/>
        </w:rPr>
        <w:t xml:space="preserve"> = 0.46</w:t>
      </w:r>
      <w:r w:rsidRPr="00881D47">
        <w:rPr>
          <w:rFonts w:ascii="Traditional Arabic" w:hAnsi="Traditional Arabic" w:cs="Traditional Arabic"/>
          <w:sz w:val="24"/>
          <w:szCs w:val="24"/>
          <w:rtl/>
        </w:rPr>
        <w:t>) عند مستوى دلالة (</w:t>
      </w:r>
      <w:r w:rsidRPr="00881D47">
        <w:rPr>
          <w:rFonts w:ascii="Traditional Arabic" w:hAnsi="Traditional Arabic" w:cs="Traditional Arabic"/>
          <w:sz w:val="24"/>
          <w:szCs w:val="24"/>
        </w:rPr>
        <w:t>Sig. = 0.003</w:t>
      </w:r>
      <w:r w:rsidRPr="00881D47">
        <w:rPr>
          <w:rFonts w:ascii="Traditional Arabic" w:hAnsi="Traditional Arabic" w:cs="Traditional Arabic"/>
          <w:sz w:val="24"/>
          <w:szCs w:val="24"/>
          <w:rtl/>
        </w:rPr>
        <w:t>)، وهو أثر دال إحصائيًا.</w:t>
      </w:r>
    </w:p>
    <w:p w14:paraId="345E109B"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معامل الانحدار للرضا الوظيفي (</w:t>
      </w:r>
      <w:r w:rsidRPr="00881D47">
        <w:rPr>
          <w:rFonts w:ascii="Cambria" w:hAnsi="Cambria" w:cs="Cambria"/>
          <w:sz w:val="24"/>
          <w:szCs w:val="24"/>
        </w:rPr>
        <w:t>β</w:t>
      </w:r>
      <w:r w:rsidRPr="00881D47">
        <w:rPr>
          <w:rFonts w:ascii="Traditional Arabic" w:hAnsi="Traditional Arabic" w:cs="Traditional Arabic"/>
          <w:sz w:val="24"/>
          <w:szCs w:val="24"/>
        </w:rPr>
        <w:t xml:space="preserve"> = 0.23</w:t>
      </w:r>
      <w:r w:rsidRPr="00881D47">
        <w:rPr>
          <w:rFonts w:ascii="Traditional Arabic" w:hAnsi="Traditional Arabic" w:cs="Traditional Arabic"/>
          <w:sz w:val="24"/>
          <w:szCs w:val="24"/>
          <w:rtl/>
        </w:rPr>
        <w:t>) عند مستوى دلالة (</w:t>
      </w:r>
      <w:r w:rsidRPr="00881D47">
        <w:rPr>
          <w:rFonts w:ascii="Traditional Arabic" w:hAnsi="Traditional Arabic" w:cs="Traditional Arabic"/>
          <w:sz w:val="24"/>
          <w:szCs w:val="24"/>
        </w:rPr>
        <w:t>Sig. = 0.067</w:t>
      </w:r>
      <w:r w:rsidRPr="00881D47">
        <w:rPr>
          <w:rFonts w:ascii="Traditional Arabic" w:hAnsi="Traditional Arabic" w:cs="Traditional Arabic"/>
          <w:sz w:val="24"/>
          <w:szCs w:val="24"/>
          <w:rtl/>
        </w:rPr>
        <w:t>)، وهو أثر غير دال إحصائيًا عند مستوى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r w:rsidRPr="00881D47">
        <w:rPr>
          <w:rFonts w:ascii="Traditional Arabic" w:hAnsi="Traditional Arabic" w:cs="Traditional Arabic"/>
          <w:sz w:val="24"/>
          <w:szCs w:val="24"/>
          <w:rtl/>
        </w:rPr>
        <w:t>).</w:t>
      </w:r>
    </w:p>
    <w:p w14:paraId="17AFD5C4"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 قيمة التفسير الكلي للنموذج (</w:t>
      </w:r>
      <w:r w:rsidRPr="00881D47">
        <w:rPr>
          <w:rFonts w:ascii="Traditional Arabic" w:hAnsi="Traditional Arabic" w:cs="Traditional Arabic"/>
          <w:sz w:val="24"/>
          <w:szCs w:val="24"/>
        </w:rPr>
        <w:t>R² = 0.50</w:t>
      </w:r>
      <w:r w:rsidRPr="00881D47">
        <w:rPr>
          <w:rFonts w:ascii="Traditional Arabic" w:hAnsi="Traditional Arabic" w:cs="Traditional Arabic"/>
          <w:sz w:val="24"/>
          <w:szCs w:val="24"/>
          <w:rtl/>
        </w:rPr>
        <w:t>).</w:t>
      </w:r>
    </w:p>
    <w:p w14:paraId="4FA8704E" w14:textId="77777777" w:rsidR="00B11753" w:rsidRPr="00881D47" w:rsidRDefault="00B11753" w:rsidP="00B11753">
      <w:pPr>
        <w:rPr>
          <w:rFonts w:ascii="Traditional Arabic" w:hAnsi="Traditional Arabic" w:cs="Traditional Arabic"/>
          <w:sz w:val="24"/>
          <w:szCs w:val="24"/>
          <w:rtl/>
        </w:rPr>
      </w:pPr>
    </w:p>
    <w:p w14:paraId="0BE951B5" w14:textId="77777777" w:rsidR="00B11753" w:rsidRPr="00881D47" w:rsidRDefault="00B11753" w:rsidP="00B11753">
      <w:pPr>
        <w:rPr>
          <w:rFonts w:ascii="Traditional Arabic" w:hAnsi="Traditional Arabic" w:cs="Traditional Arabic"/>
          <w:sz w:val="24"/>
          <w:szCs w:val="24"/>
          <w:rtl/>
        </w:rPr>
      </w:pPr>
      <w:r w:rsidRPr="00881D47">
        <w:rPr>
          <w:rFonts w:ascii="Traditional Arabic" w:hAnsi="Traditional Arabic" w:cs="Traditional Arabic"/>
          <w:sz w:val="24"/>
          <w:szCs w:val="24"/>
          <w:rtl/>
        </w:rPr>
        <w:t>ويُلاحظ انخفاض قيمة معامل أثر العمل عن بُعد على الأداء الوظيفي من (0.66) إلى (0.46) عند إدخال الرضا الوظيفي في نموذج الانحدار، مما يشير إلى وجود اتجاه نحو الوساطة. إلا أن عدم دلالة أثر الرضا الوظيفي (</w:t>
      </w:r>
      <w:r w:rsidRPr="00881D47">
        <w:rPr>
          <w:rFonts w:ascii="Traditional Arabic" w:hAnsi="Traditional Arabic" w:cs="Traditional Arabic"/>
          <w:sz w:val="24"/>
          <w:szCs w:val="24"/>
        </w:rPr>
        <w:t>Sig. &gt; 0.05</w:t>
      </w:r>
      <w:r w:rsidRPr="00881D47">
        <w:rPr>
          <w:rFonts w:ascii="Traditional Arabic" w:hAnsi="Traditional Arabic" w:cs="Traditional Arabic"/>
          <w:sz w:val="24"/>
          <w:szCs w:val="24"/>
          <w:rtl/>
        </w:rPr>
        <w:t>) يدل على عدم تحقق الشرط الثالث من شروط الوساطة الإحصائية بشكل كامل.</w:t>
      </w:r>
    </w:p>
    <w:p w14:paraId="33817876" w14:textId="4374CD45" w:rsidR="00D15681" w:rsidRPr="00881D47" w:rsidRDefault="00D15681" w:rsidP="00D15681">
      <w:pPr>
        <w:rPr>
          <w:rFonts w:ascii="Traditional Arabic" w:hAnsi="Traditional Arabic" w:cs="Traditional Arabic"/>
          <w:sz w:val="24"/>
          <w:szCs w:val="24"/>
          <w:rtl/>
        </w:rPr>
      </w:pPr>
      <w:r w:rsidRPr="00881D47">
        <w:rPr>
          <w:rFonts w:ascii="Traditional Arabic" w:hAnsi="Traditional Arabic" w:cs="Traditional Arabic"/>
          <w:sz w:val="24"/>
          <w:szCs w:val="24"/>
          <w:rtl/>
        </w:rPr>
        <w:t>وتُعد هذه النتيجة من النتائج الجديرة بالاهتمام في سياق هذه الدراسة؛ إذ تشير إلى أن العلاقة بين العمل عن بُعد والأداء الوظيفي قد تتأثر بعوامل تنظيمية أو تشغيلية أخرى تقلل من الدور الوسيط للرضا الوظيفي في هذه البيئة تحديدًا. كما قد يعكس ذلك قوة الأثر المباشر لأنماط العمل عن بُعد المدعومة تقنيًا وتنظيميًا داخل مراكز الاتصال، بما يجعل تأثير الرضا الوظيفي أقل بروزًا إحصائيًا ضمن هذا النموذج. وستتم مناقشة هذه النتيجة وتفسيراتها المحتملة بصورة أعمق في الفصل الخامس، وربطها بالأدبيات السابقة ذات الصلة</w:t>
      </w:r>
      <w:r w:rsidRPr="00881D47">
        <w:rPr>
          <w:rFonts w:ascii="Traditional Arabic" w:hAnsi="Traditional Arabic" w:cs="Traditional Arabic" w:hint="cs"/>
          <w:sz w:val="24"/>
          <w:szCs w:val="24"/>
          <w:rtl/>
        </w:rPr>
        <w:t>.</w:t>
      </w:r>
    </w:p>
    <w:p w14:paraId="277FD142" w14:textId="77777777" w:rsidR="00807727" w:rsidRPr="00881D47" w:rsidRDefault="00807727" w:rsidP="00B11753">
      <w:pPr>
        <w:rPr>
          <w:rFonts w:ascii="Traditional Arabic" w:hAnsi="Traditional Arabic" w:cs="Traditional Arabic"/>
          <w:sz w:val="24"/>
          <w:szCs w:val="24"/>
          <w:rtl/>
        </w:rPr>
      </w:pPr>
    </w:p>
    <w:p w14:paraId="56DD76FC" w14:textId="77777777" w:rsidR="008A6162" w:rsidRPr="00881D47" w:rsidRDefault="00807727" w:rsidP="008A6162">
      <w:pPr>
        <w:rPr>
          <w:rFonts w:ascii="Traditional Arabic" w:hAnsi="Traditional Arabic" w:cs="Traditional Arabic"/>
          <w:sz w:val="24"/>
          <w:szCs w:val="24"/>
          <w:rtl/>
        </w:rPr>
      </w:pPr>
      <w:r w:rsidRPr="00881D47">
        <w:rPr>
          <w:rFonts w:ascii="Traditional Arabic" w:hAnsi="Traditional Arabic" w:cs="Traditional Arabic"/>
          <w:sz w:val="24"/>
          <w:szCs w:val="24"/>
          <w:rtl/>
        </w:rPr>
        <w:t>وتشير قيم معامل التفسير</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 xml:space="preserve">عبر خطوات اختبار نموذج الوساطة إلى أن العمل عن بُعد يمتلك قوة تفسيرية مرتفعة لكل من الأداء الوظيفي والرضا الوظيفي؛ حيث فسّر ما نسبته 47% من التباين في الأداء الوظيفي في نموذج الانحدار البسيط، وما نسبته 53% من التباين </w:t>
      </w:r>
      <w:r w:rsidRPr="00881D47">
        <w:rPr>
          <w:rFonts w:ascii="Traditional Arabic" w:hAnsi="Traditional Arabic" w:cs="Traditional Arabic"/>
          <w:sz w:val="24"/>
          <w:szCs w:val="24"/>
          <w:rtl/>
        </w:rPr>
        <w:lastRenderedPageBreak/>
        <w:t xml:space="preserve">في الرضا الوظيفي. </w:t>
      </w:r>
      <w:r w:rsidR="008A6162" w:rsidRPr="00881D47">
        <w:rPr>
          <w:rFonts w:ascii="Traditional Arabic" w:hAnsi="Traditional Arabic" w:cs="Traditional Arabic"/>
          <w:sz w:val="24"/>
          <w:szCs w:val="24"/>
          <w:rtl/>
        </w:rPr>
        <w:t>وفي حين ارتفعت القدرة التفسيرية للنموذج من (0.47) إلى (0.50) عند إدخال الرضا الوظيفي كمتغير وسيط في نموذج الانحدار المتعدد، فإن هذه الزيادة تظل محدودة، ولا يصاحبها أثر دال إحصائيًا لمعامل الرضا الوظيفي</w:t>
      </w:r>
      <w:r w:rsidR="008A6162" w:rsidRPr="00881D47">
        <w:rPr>
          <w:rFonts w:ascii="Traditional Arabic" w:hAnsi="Traditional Arabic" w:cs="Traditional Arabic"/>
          <w:sz w:val="24"/>
          <w:szCs w:val="24"/>
        </w:rPr>
        <w:t xml:space="preserve"> (</w:t>
      </w:r>
      <w:r w:rsidR="008A6162" w:rsidRPr="00881D47">
        <w:rPr>
          <w:rFonts w:ascii="Cambria" w:hAnsi="Cambria" w:cs="Cambria"/>
          <w:sz w:val="24"/>
          <w:szCs w:val="24"/>
        </w:rPr>
        <w:t>β</w:t>
      </w:r>
      <w:r w:rsidR="008A6162" w:rsidRPr="00881D47">
        <w:rPr>
          <w:rFonts w:ascii="Traditional Arabic" w:hAnsi="Traditional Arabic" w:cs="Traditional Arabic"/>
          <w:sz w:val="24"/>
          <w:szCs w:val="24"/>
        </w:rPr>
        <w:t xml:space="preserve"> = 0.23, Sig. = 0.067). </w:t>
      </w:r>
      <w:r w:rsidR="008A6162" w:rsidRPr="00881D47">
        <w:rPr>
          <w:rFonts w:ascii="Traditional Arabic" w:hAnsi="Traditional Arabic" w:cs="Traditional Arabic"/>
          <w:sz w:val="24"/>
          <w:szCs w:val="24"/>
          <w:rtl/>
        </w:rPr>
        <w:t>ويشير ذلك إلى أن إسهام الرضا الوظيفي الإضافي في تفسير التباين في الأداء الوظيفي لا يصل إلى مستوى الدلالة الإحصائية، وهو ما يدعم عدم تحقق دور الوساطة الإحصائية بصورة كاملة وفق منهجية</w:t>
      </w:r>
      <w:r w:rsidR="008A6162" w:rsidRPr="00881D47">
        <w:rPr>
          <w:rFonts w:ascii="Traditional Arabic" w:hAnsi="Traditional Arabic" w:cs="Traditional Arabic"/>
          <w:sz w:val="24"/>
          <w:szCs w:val="24"/>
        </w:rPr>
        <w:t xml:space="preserve"> Baron &amp; Kenny (1986).</w:t>
      </w:r>
    </w:p>
    <w:p w14:paraId="7CF57BE8" w14:textId="77777777" w:rsidR="00D15681" w:rsidRPr="00881D47" w:rsidRDefault="00D15681" w:rsidP="008A6162">
      <w:pPr>
        <w:rPr>
          <w:rFonts w:ascii="Traditional Arabic" w:hAnsi="Traditional Arabic" w:cs="Traditional Arabic"/>
          <w:sz w:val="24"/>
          <w:szCs w:val="24"/>
          <w:rtl/>
        </w:rPr>
      </w:pPr>
    </w:p>
    <w:p w14:paraId="20F13C4E" w14:textId="092A898D" w:rsidR="00807727" w:rsidRPr="00881D47" w:rsidRDefault="00807727" w:rsidP="00807727">
      <w:pPr>
        <w:rPr>
          <w:rFonts w:ascii="Traditional Arabic" w:hAnsi="Traditional Arabic" w:cs="Traditional Arabic"/>
          <w:rtl/>
        </w:rPr>
      </w:pPr>
    </w:p>
    <w:p w14:paraId="16414287" w14:textId="77777777" w:rsidR="00807727" w:rsidRPr="00881D47" w:rsidRDefault="00807727" w:rsidP="00807727">
      <w:pPr>
        <w:rPr>
          <w:rFonts w:ascii="Traditional Arabic" w:hAnsi="Traditional Arabic" w:cs="Traditional Arabic"/>
          <w:rtl/>
        </w:rPr>
      </w:pPr>
    </w:p>
    <w:p w14:paraId="7096E25F" w14:textId="6870D6EE" w:rsidR="00807727" w:rsidRPr="00881D47" w:rsidRDefault="003D174E" w:rsidP="00807727">
      <w:pPr>
        <w:rPr>
          <w:rFonts w:ascii="Traditional Arabic" w:hAnsi="Traditional Arabic" w:cs="Traditional Arabic"/>
          <w:b/>
          <w:bCs/>
          <w:sz w:val="28"/>
          <w:szCs w:val="28"/>
          <w:rtl/>
        </w:rPr>
      </w:pPr>
      <w:r w:rsidRPr="00881D47">
        <w:rPr>
          <w:rFonts w:ascii="Traditional Arabic" w:hAnsi="Traditional Arabic" w:cs="Traditional Arabic" w:hint="cs"/>
          <w:b/>
          <w:bCs/>
          <w:sz w:val="28"/>
          <w:szCs w:val="28"/>
          <w:rtl/>
        </w:rPr>
        <w:t>جدول</w:t>
      </w:r>
      <w:r w:rsidRPr="00881D47">
        <w:rPr>
          <w:rFonts w:ascii="Traditional Arabic" w:hAnsi="Traditional Arabic" w:cs="Traditional Arabic"/>
          <w:b/>
          <w:bCs/>
          <w:sz w:val="28"/>
          <w:szCs w:val="28"/>
          <w:rtl/>
        </w:rPr>
        <w:t xml:space="preserve"> (4.22): </w:t>
      </w:r>
      <w:r w:rsidRPr="00881D47">
        <w:rPr>
          <w:rFonts w:ascii="Traditional Arabic" w:hAnsi="Traditional Arabic" w:cs="Traditional Arabic" w:hint="cs"/>
          <w:b/>
          <w:bCs/>
          <w:sz w:val="28"/>
          <w:szCs w:val="28"/>
          <w:rtl/>
        </w:rPr>
        <w:t>معاملات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التفسير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b/>
          <w:bCs/>
          <w:sz w:val="28"/>
          <w:szCs w:val="28"/>
        </w:rPr>
        <w:t>R²</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عبر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نماذج</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الانحدار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في</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اختبار</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الوساطة</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بيانات</w:t>
      </w:r>
      <w:r w:rsidRPr="00881D47">
        <w:rPr>
          <w:rFonts w:ascii="Traditional Arabic" w:hAnsi="Traditional Arabic" w:cs="Traditional Arabic"/>
          <w:b/>
          <w:bCs/>
          <w:sz w:val="28"/>
          <w:szCs w:val="28"/>
          <w:rtl/>
        </w:rPr>
        <w:t xml:space="preserve"> </w:t>
      </w:r>
      <w:r w:rsidRPr="00881D47">
        <w:rPr>
          <w:rFonts w:ascii="Traditional Arabic" w:hAnsi="Traditional Arabic" w:cs="Traditional Arabic" w:hint="cs"/>
          <w:b/>
          <w:bCs/>
          <w:sz w:val="28"/>
          <w:szCs w:val="28"/>
          <w:rtl/>
        </w:rPr>
        <w:t>الاستبانة،</w:t>
      </w:r>
      <w:r w:rsidRPr="00881D47">
        <w:rPr>
          <w:rFonts w:ascii="Traditional Arabic" w:hAnsi="Traditional Arabic" w:cs="Traditional Arabic"/>
          <w:b/>
          <w:bCs/>
          <w:sz w:val="28"/>
          <w:szCs w:val="28"/>
          <w:rtl/>
        </w:rPr>
        <w:t xml:space="preserve"> 2025)</w:t>
      </w:r>
    </w:p>
    <w:p w14:paraId="2BAF0A10" w14:textId="77777777" w:rsidR="003D174E" w:rsidRPr="00881D47" w:rsidRDefault="003D174E" w:rsidP="00807727">
      <w:pPr>
        <w:rPr>
          <w:rFonts w:ascii="Traditional Arabic" w:hAnsi="Traditional Arabic" w:cs="Traditional Arabic"/>
          <w:b/>
          <w:bCs/>
          <w:sz w:val="28"/>
          <w:szCs w:val="28"/>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0"/>
        <w:gridCol w:w="1495"/>
        <w:gridCol w:w="1551"/>
        <w:gridCol w:w="613"/>
        <w:gridCol w:w="2077"/>
      </w:tblGrid>
      <w:tr w:rsidR="00807727" w:rsidRPr="00881D47" w14:paraId="6924B3BE" w14:textId="77777777" w:rsidTr="00807727">
        <w:trPr>
          <w:tblHeader/>
          <w:tblCellSpacing w:w="15" w:type="dxa"/>
          <w:jc w:val="center"/>
        </w:trPr>
        <w:tc>
          <w:tcPr>
            <w:tcW w:w="0" w:type="auto"/>
            <w:vAlign w:val="center"/>
            <w:hideMark/>
          </w:tcPr>
          <w:p w14:paraId="0F7CBEB0"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خطوة الاختبار</w:t>
            </w:r>
          </w:p>
        </w:tc>
        <w:tc>
          <w:tcPr>
            <w:tcW w:w="0" w:type="auto"/>
            <w:vAlign w:val="center"/>
            <w:hideMark/>
          </w:tcPr>
          <w:p w14:paraId="3FAC0FF9"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تأثير العمل عن بُعد</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46ED997A"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تأثير الرضا الوظيفي</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2425A4E1"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قيمة</w:t>
            </w:r>
            <w:r w:rsidRPr="00881D47">
              <w:rPr>
                <w:rFonts w:ascii="Traditional Arabic" w:hAnsi="Traditional Arabic" w:cs="Traditional Arabic"/>
                <w:b/>
                <w:bCs/>
                <w:sz w:val="24"/>
                <w:szCs w:val="24"/>
              </w:rPr>
              <w:t xml:space="preserve"> R²</w:t>
            </w:r>
          </w:p>
        </w:tc>
        <w:tc>
          <w:tcPr>
            <w:tcW w:w="0" w:type="auto"/>
            <w:vAlign w:val="center"/>
            <w:hideMark/>
          </w:tcPr>
          <w:p w14:paraId="5333111F" w14:textId="77777777" w:rsidR="00807727" w:rsidRPr="00881D47" w:rsidRDefault="00807727" w:rsidP="00807727">
            <w:pPr>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التفسير</w:t>
            </w:r>
          </w:p>
        </w:tc>
      </w:tr>
      <w:tr w:rsidR="00807727" w:rsidRPr="00881D47" w14:paraId="68066668" w14:textId="77777777" w:rsidTr="00807727">
        <w:trPr>
          <w:tblCellSpacing w:w="15" w:type="dxa"/>
          <w:jc w:val="center"/>
        </w:trPr>
        <w:tc>
          <w:tcPr>
            <w:tcW w:w="0" w:type="auto"/>
            <w:vAlign w:val="center"/>
            <w:hideMark/>
          </w:tcPr>
          <w:p w14:paraId="401065ED"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انحدار بسيط (العمل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w:t>
            </w:r>
          </w:p>
        </w:tc>
        <w:tc>
          <w:tcPr>
            <w:tcW w:w="0" w:type="auto"/>
            <w:vAlign w:val="center"/>
            <w:hideMark/>
          </w:tcPr>
          <w:p w14:paraId="50231023"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0.66</w:t>
            </w:r>
          </w:p>
        </w:tc>
        <w:tc>
          <w:tcPr>
            <w:tcW w:w="0" w:type="auto"/>
            <w:vAlign w:val="center"/>
            <w:hideMark/>
          </w:tcPr>
          <w:p w14:paraId="6C2EDCCA"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w:t>
            </w:r>
          </w:p>
        </w:tc>
        <w:tc>
          <w:tcPr>
            <w:tcW w:w="0" w:type="auto"/>
            <w:vAlign w:val="center"/>
            <w:hideMark/>
          </w:tcPr>
          <w:p w14:paraId="5CD9158F"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0.47</w:t>
            </w:r>
          </w:p>
        </w:tc>
        <w:tc>
          <w:tcPr>
            <w:tcW w:w="0" w:type="auto"/>
            <w:vAlign w:val="center"/>
            <w:hideMark/>
          </w:tcPr>
          <w:p w14:paraId="0F1D099C"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 يفسّر 47% من التباين في الأداء</w:t>
            </w:r>
          </w:p>
        </w:tc>
      </w:tr>
      <w:tr w:rsidR="00807727" w:rsidRPr="00881D47" w14:paraId="2EF7785F" w14:textId="77777777" w:rsidTr="00807727">
        <w:trPr>
          <w:tblCellSpacing w:w="15" w:type="dxa"/>
          <w:jc w:val="center"/>
        </w:trPr>
        <w:tc>
          <w:tcPr>
            <w:tcW w:w="0" w:type="auto"/>
            <w:vAlign w:val="center"/>
            <w:hideMark/>
          </w:tcPr>
          <w:p w14:paraId="5893A196"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انحدار بسيط (العمل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w:t>
            </w:r>
          </w:p>
        </w:tc>
        <w:tc>
          <w:tcPr>
            <w:tcW w:w="0" w:type="auto"/>
            <w:vAlign w:val="center"/>
            <w:hideMark/>
          </w:tcPr>
          <w:p w14:paraId="32AAD05C"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0.87</w:t>
            </w:r>
          </w:p>
        </w:tc>
        <w:tc>
          <w:tcPr>
            <w:tcW w:w="0" w:type="auto"/>
            <w:vAlign w:val="center"/>
            <w:hideMark/>
          </w:tcPr>
          <w:p w14:paraId="5E081D3B"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w:t>
            </w:r>
          </w:p>
        </w:tc>
        <w:tc>
          <w:tcPr>
            <w:tcW w:w="0" w:type="auto"/>
            <w:vAlign w:val="center"/>
            <w:hideMark/>
          </w:tcPr>
          <w:p w14:paraId="78564908"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0.53</w:t>
            </w:r>
          </w:p>
        </w:tc>
        <w:tc>
          <w:tcPr>
            <w:tcW w:w="0" w:type="auto"/>
            <w:vAlign w:val="center"/>
            <w:hideMark/>
          </w:tcPr>
          <w:p w14:paraId="213CA7A0"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العمل عن بُعد يفسّر 53% من التباين في الرضا</w:t>
            </w:r>
          </w:p>
        </w:tc>
      </w:tr>
      <w:tr w:rsidR="00807727" w:rsidRPr="00881D47" w14:paraId="545810C6" w14:textId="77777777" w:rsidTr="00807727">
        <w:trPr>
          <w:tblCellSpacing w:w="15" w:type="dxa"/>
          <w:jc w:val="center"/>
        </w:trPr>
        <w:tc>
          <w:tcPr>
            <w:tcW w:w="0" w:type="auto"/>
            <w:vAlign w:val="center"/>
            <w:hideMark/>
          </w:tcPr>
          <w:p w14:paraId="66D1A6C8"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انحدار متعدد (العمل عن بُعد + الرضا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w:t>
            </w:r>
          </w:p>
        </w:tc>
        <w:tc>
          <w:tcPr>
            <w:tcW w:w="0" w:type="auto"/>
            <w:vAlign w:val="center"/>
            <w:hideMark/>
          </w:tcPr>
          <w:p w14:paraId="13F8316F"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0.46</w:t>
            </w:r>
          </w:p>
        </w:tc>
        <w:tc>
          <w:tcPr>
            <w:tcW w:w="0" w:type="auto"/>
            <w:vAlign w:val="center"/>
            <w:hideMark/>
          </w:tcPr>
          <w:p w14:paraId="338D1C95"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0.23</w:t>
            </w:r>
          </w:p>
        </w:tc>
        <w:tc>
          <w:tcPr>
            <w:tcW w:w="0" w:type="auto"/>
            <w:vAlign w:val="center"/>
            <w:hideMark/>
          </w:tcPr>
          <w:p w14:paraId="478E4EE1"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Pr>
              <w:t>0.50</w:t>
            </w:r>
          </w:p>
        </w:tc>
        <w:tc>
          <w:tcPr>
            <w:tcW w:w="0" w:type="auto"/>
            <w:vAlign w:val="center"/>
            <w:hideMark/>
          </w:tcPr>
          <w:p w14:paraId="3974E3E8" w14:textId="77777777" w:rsidR="00807727" w:rsidRPr="00881D47" w:rsidRDefault="00807727" w:rsidP="00807727">
            <w:pPr>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المتغيران يفسّران 50% من التباين في الأداء</w:t>
            </w:r>
          </w:p>
        </w:tc>
      </w:tr>
    </w:tbl>
    <w:p w14:paraId="1FF17EF3" w14:textId="77777777" w:rsidR="00807727" w:rsidRPr="00881D47" w:rsidRDefault="00807727" w:rsidP="00B11753">
      <w:pPr>
        <w:rPr>
          <w:rFonts w:ascii="Traditional Arabic" w:hAnsi="Traditional Arabic" w:cs="Traditional Arabic"/>
          <w:sz w:val="24"/>
          <w:szCs w:val="24"/>
          <w:rtl/>
        </w:rPr>
      </w:pPr>
    </w:p>
    <w:p w14:paraId="2EA14370" w14:textId="2F824DE2" w:rsidR="003D174E" w:rsidRPr="00881D47" w:rsidRDefault="003D174E" w:rsidP="00B11753">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5BA0948F" w14:textId="77777777" w:rsidR="003D174E" w:rsidRPr="00881D47" w:rsidRDefault="003D174E" w:rsidP="00B11753">
      <w:pPr>
        <w:rPr>
          <w:rFonts w:ascii="Traditional Arabic" w:hAnsi="Traditional Arabic" w:cs="Traditional Arabic"/>
          <w:sz w:val="24"/>
          <w:szCs w:val="24"/>
          <w:rtl/>
        </w:rPr>
      </w:pPr>
    </w:p>
    <w:p w14:paraId="269C24CF" w14:textId="77777777" w:rsidR="00807727" w:rsidRPr="00881D47" w:rsidRDefault="00807727" w:rsidP="00807727">
      <w:pPr>
        <w:rPr>
          <w:rFonts w:ascii="Traditional Arabic" w:hAnsi="Traditional Arabic" w:cs="Traditional Arabic"/>
          <w:sz w:val="24"/>
          <w:szCs w:val="24"/>
          <w:rtl/>
        </w:rPr>
      </w:pPr>
      <w:r w:rsidRPr="00881D47">
        <w:rPr>
          <w:rFonts w:ascii="Traditional Arabic" w:hAnsi="Traditional Arabic" w:cs="Traditional Arabic"/>
          <w:sz w:val="24"/>
          <w:szCs w:val="24"/>
          <w:rtl/>
        </w:rPr>
        <w:t>تشير القيم المرتفعة لمعامل التفسير في النماذج الثلاثة إلى أن العمل عن بُعد يمثل عاملًا مؤثرًا في تفسير كل من الأداء الوظيفي والرضا الوظيفي بشكل مباشر، حيث بلغت قيم</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للنموذجين الأول والثاني (0.47) و(0.53) على التوالي. كما يظهر أن إدخال الرضا الوظيفي مع العمل عن بُعد في النموذج الثالث يرفع القدرة التفسيرية قليلًا إلى (0.50)، إلا أن أثر الرضا الوظيفي لم يصل إلى مستوى الدلالة الإحصائية كمتغير وسيط، وهو ما يتسق مع نتائج نموذج الوساطة التي أشارت إلى عدم تحقق شرط الوساطة بشكل كامل</w:t>
      </w:r>
      <w:r w:rsidRPr="00881D47">
        <w:rPr>
          <w:rFonts w:ascii="Traditional Arabic" w:hAnsi="Traditional Arabic" w:cs="Traditional Arabic"/>
          <w:sz w:val="24"/>
          <w:szCs w:val="24"/>
        </w:rPr>
        <w:t>.</w:t>
      </w:r>
    </w:p>
    <w:p w14:paraId="2FDDF0B6" w14:textId="77777777" w:rsidR="0072756D" w:rsidRPr="00881D47" w:rsidRDefault="0072756D" w:rsidP="00807727">
      <w:pPr>
        <w:rPr>
          <w:rFonts w:ascii="Traditional Arabic" w:hAnsi="Traditional Arabic" w:cs="Traditional Arabic"/>
          <w:sz w:val="24"/>
          <w:szCs w:val="24"/>
          <w:rtl/>
        </w:rPr>
      </w:pPr>
    </w:p>
    <w:p w14:paraId="69F05CC8" w14:textId="7FDB5FBC" w:rsidR="0072756D" w:rsidRPr="00881D47" w:rsidRDefault="0072756D" w:rsidP="0072756D">
      <w:pPr>
        <w:rPr>
          <w:rFonts w:ascii="Traditional Arabic" w:hAnsi="Traditional Arabic" w:cs="Traditional Arabic"/>
          <w:sz w:val="24"/>
          <w:szCs w:val="24"/>
        </w:rPr>
      </w:pPr>
      <w:r w:rsidRPr="00881D47">
        <w:rPr>
          <w:rFonts w:ascii="Traditional Arabic" w:hAnsi="Traditional Arabic" w:cs="Traditional Arabic"/>
          <w:b/>
          <w:bCs/>
          <w:sz w:val="28"/>
          <w:szCs w:val="28"/>
          <w:rtl/>
        </w:rPr>
        <w:t>تفسير قوة معامل التفسير</w:t>
      </w:r>
      <w:r w:rsidRPr="00881D47">
        <w:rPr>
          <w:rFonts w:ascii="Traditional Arabic" w:hAnsi="Traditional Arabic" w:cs="Traditional Arabic"/>
          <w:b/>
          <w:bCs/>
          <w:sz w:val="28"/>
          <w:szCs w:val="28"/>
        </w:rPr>
        <w:t xml:space="preserve"> (R²):</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بناءً على المعايير الإحصائية المعتمدة في دراسات الإدارة والعلوم الاجتماعية، تُعد قيم معامل التفسير التي تتراوح ما بين (0.40) و(0.60) ضمن نطاق القيم المرتفعة نسبيًا، وتشير إلى قدرة تفسيرية قوية للمتغيرات المستقلة في تفسير التباين داخل النموذج</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lastRenderedPageBreak/>
        <w:t>وبناءً عليه، فإن القيم المحققة في هذه الدراسة (0.47، 0.53، و0.50) تُعد مؤشرًا واضحًا على امتلاك نموذج الانحدار المستخدم لقوة تفسيرية معتبرة، مما يعزّز موثوقية العلاقة بين العمل عن بُعد كمؤثر مستقل، وبين كلٍّ من الأداء الوظيفي والرضا الوظيفي كمتغيرات تابعة</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يشير ارتفاع قيمة</w:t>
      </w:r>
      <w:r w:rsidRPr="00881D47">
        <w:rPr>
          <w:rFonts w:ascii="Traditional Arabic" w:hAnsi="Traditional Arabic" w:cs="Traditional Arabic"/>
          <w:sz w:val="24"/>
          <w:szCs w:val="24"/>
        </w:rPr>
        <w:t xml:space="preserve"> R² </w:t>
      </w:r>
      <w:r w:rsidRPr="00881D47">
        <w:rPr>
          <w:rFonts w:ascii="Traditional Arabic" w:hAnsi="Traditional Arabic" w:cs="Traditional Arabic"/>
          <w:sz w:val="24"/>
          <w:szCs w:val="24"/>
          <w:rtl/>
        </w:rPr>
        <w:t>عند إدخال الرضا الوظيفي ضمن النموذج المتعدد إلى زيادة طفيفة في القوة التفسيرية بالمقارنة مع الانحدار البسيط، إلا أن هذه الزيادة لا يصاحبها تأثير دال إحصائيًا لمعامل الرضا الوظيفي، ما يؤكد أن الدور الوسيط للرضا الوظيفي غير متحقق بالكامل، بالرغم من مساهمته الجزئية في رفع القدرة التفسيرية للنموذج</w:t>
      </w:r>
      <w:r w:rsidRPr="00881D47">
        <w:rPr>
          <w:rFonts w:ascii="Traditional Arabic" w:hAnsi="Traditional Arabic" w:cs="Traditional Arabic"/>
          <w:sz w:val="24"/>
          <w:szCs w:val="24"/>
        </w:rPr>
        <w:t>.</w:t>
      </w:r>
    </w:p>
    <w:p w14:paraId="02F1295D" w14:textId="77777777" w:rsidR="00807727" w:rsidRPr="00881D47" w:rsidRDefault="00807727" w:rsidP="00B11753">
      <w:pPr>
        <w:rPr>
          <w:rFonts w:ascii="Traditional Arabic" w:hAnsi="Traditional Arabic" w:cs="Traditional Arabic"/>
          <w:b/>
          <w:bCs/>
          <w:sz w:val="28"/>
          <w:szCs w:val="28"/>
          <w:rtl/>
        </w:rPr>
      </w:pPr>
    </w:p>
    <w:p w14:paraId="5CFB9B61" w14:textId="505EBACE" w:rsidR="000359B5" w:rsidRPr="00881D47" w:rsidRDefault="002D1965" w:rsidP="000359B5">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 </w:t>
      </w:r>
      <w:r w:rsidR="000359B5" w:rsidRPr="00881D47">
        <w:rPr>
          <w:rFonts w:ascii="Traditional Arabic" w:hAnsi="Traditional Arabic" w:cs="Traditional Arabic"/>
          <w:b/>
          <w:bCs/>
          <w:sz w:val="28"/>
          <w:szCs w:val="28"/>
        </w:rPr>
        <w:t xml:space="preserve">4.6.5 </w:t>
      </w:r>
      <w:r w:rsidR="000359B5" w:rsidRPr="00881D47">
        <w:rPr>
          <w:rFonts w:ascii="Traditional Arabic" w:hAnsi="Traditional Arabic" w:cs="Traditional Arabic"/>
          <w:b/>
          <w:bCs/>
          <w:sz w:val="28"/>
          <w:szCs w:val="28"/>
          <w:rtl/>
        </w:rPr>
        <w:t>نتائج تحليل</w:t>
      </w:r>
      <w:r w:rsidR="000359B5" w:rsidRPr="00881D47">
        <w:rPr>
          <w:rFonts w:ascii="Traditional Arabic" w:hAnsi="Traditional Arabic" w:cs="Traditional Arabic"/>
          <w:b/>
          <w:bCs/>
          <w:sz w:val="28"/>
          <w:szCs w:val="28"/>
        </w:rPr>
        <w:t xml:space="preserve"> Bootstrap </w:t>
      </w:r>
      <w:r w:rsidR="000359B5" w:rsidRPr="00881D47">
        <w:rPr>
          <w:rFonts w:ascii="Traditional Arabic" w:hAnsi="Traditional Arabic" w:cs="Traditional Arabic"/>
          <w:b/>
          <w:bCs/>
          <w:sz w:val="28"/>
          <w:szCs w:val="28"/>
          <w:rtl/>
        </w:rPr>
        <w:t>لقياس الثبات الإحصائي للعلاقات</w:t>
      </w:r>
    </w:p>
    <w:p w14:paraId="7C522C83" w14:textId="77777777" w:rsidR="009358DC" w:rsidRPr="00881D47" w:rsidRDefault="009358DC" w:rsidP="009358DC">
      <w:pPr>
        <w:rPr>
          <w:rFonts w:ascii="Traditional Arabic" w:hAnsi="Traditional Arabic" w:cs="Traditional Arabic"/>
          <w:sz w:val="24"/>
          <w:szCs w:val="24"/>
          <w:rtl/>
        </w:rPr>
      </w:pPr>
    </w:p>
    <w:p w14:paraId="7809F2A3" w14:textId="02BE8CF3" w:rsidR="003D174E" w:rsidRPr="00881D47" w:rsidRDefault="00475681" w:rsidP="009358DC">
      <w:pPr>
        <w:rPr>
          <w:rFonts w:ascii="Traditional Arabic" w:hAnsi="Traditional Arabic" w:cs="Traditional Arabic"/>
          <w:sz w:val="24"/>
          <w:szCs w:val="24"/>
          <w:rtl/>
        </w:rPr>
      </w:pPr>
      <w:r w:rsidRPr="00881D47">
        <w:rPr>
          <w:rFonts w:ascii="Traditional Arabic" w:hAnsi="Traditional Arabic" w:cs="Traditional Arabic" w:hint="cs"/>
          <w:b/>
          <w:bCs/>
          <w:sz w:val="24"/>
          <w:szCs w:val="24"/>
          <w:rtl/>
        </w:rPr>
        <w:t>جدول</w:t>
      </w:r>
      <w:r w:rsidRPr="00881D47">
        <w:rPr>
          <w:rFonts w:ascii="Traditional Arabic" w:hAnsi="Traditional Arabic" w:cs="Traditional Arabic"/>
          <w:b/>
          <w:bCs/>
          <w:sz w:val="24"/>
          <w:szCs w:val="24"/>
          <w:rtl/>
        </w:rPr>
        <w:t xml:space="preserve"> (4.23): </w:t>
      </w:r>
      <w:r w:rsidRPr="00881D47">
        <w:rPr>
          <w:rFonts w:ascii="Traditional Arabic" w:hAnsi="Traditional Arabic" w:cs="Traditional Arabic" w:hint="cs"/>
          <w:b/>
          <w:bCs/>
          <w:sz w:val="24"/>
          <w:szCs w:val="24"/>
          <w:rtl/>
        </w:rPr>
        <w:t>نتائج</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تحليل</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b/>
          <w:bCs/>
          <w:sz w:val="24"/>
          <w:szCs w:val="24"/>
        </w:rPr>
        <w:t>Bootstrap</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لثبات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معاملات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الانحدار</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في</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نموذج</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الوساطة</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بيانات</w:t>
      </w:r>
      <w:r w:rsidRPr="00881D47">
        <w:rPr>
          <w:rFonts w:ascii="Traditional Arabic" w:hAnsi="Traditional Arabic" w:cs="Traditional Arabic"/>
          <w:b/>
          <w:bCs/>
          <w:sz w:val="24"/>
          <w:szCs w:val="24"/>
          <w:rtl/>
        </w:rPr>
        <w:t xml:space="preserve"> </w:t>
      </w:r>
      <w:r w:rsidRPr="00881D47">
        <w:rPr>
          <w:rFonts w:ascii="Traditional Arabic" w:hAnsi="Traditional Arabic" w:cs="Traditional Arabic" w:hint="cs"/>
          <w:b/>
          <w:bCs/>
          <w:sz w:val="24"/>
          <w:szCs w:val="24"/>
          <w:rtl/>
        </w:rPr>
        <w:t>الاستبانة،</w:t>
      </w:r>
      <w:r w:rsidRPr="00881D47">
        <w:rPr>
          <w:rFonts w:ascii="Traditional Arabic" w:hAnsi="Traditional Arabic" w:cs="Traditional Arabic"/>
          <w:b/>
          <w:bCs/>
          <w:sz w:val="24"/>
          <w:szCs w:val="24"/>
          <w:rtl/>
        </w:rPr>
        <w:t xml:space="preserve"> 2025)</w:t>
      </w:r>
    </w:p>
    <w:p w14:paraId="0FDF8BF0" w14:textId="77777777" w:rsidR="00475681" w:rsidRPr="00881D47" w:rsidRDefault="00475681" w:rsidP="009358DC">
      <w:pPr>
        <w:rPr>
          <w:rFonts w:ascii="Traditional Arabic" w:hAnsi="Traditional Arabic" w:cs="Traditional Arabic"/>
          <w:sz w:val="24"/>
          <w:szCs w:val="24"/>
          <w:rtl/>
        </w:rPr>
      </w:pPr>
    </w:p>
    <w:tbl>
      <w:tblPr>
        <w:tblW w:w="981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66"/>
        <w:gridCol w:w="1464"/>
        <w:gridCol w:w="1672"/>
        <w:gridCol w:w="1592"/>
        <w:gridCol w:w="1620"/>
      </w:tblGrid>
      <w:tr w:rsidR="00475681" w:rsidRPr="00881D47" w14:paraId="2853618B" w14:textId="77777777" w:rsidTr="00475681">
        <w:trPr>
          <w:trHeight w:val="1418"/>
          <w:tblHeader/>
          <w:tblCellSpacing w:w="15" w:type="dxa"/>
          <w:jc w:val="center"/>
        </w:trPr>
        <w:tc>
          <w:tcPr>
            <w:tcW w:w="3420" w:type="dxa"/>
            <w:vAlign w:val="center"/>
            <w:hideMark/>
          </w:tcPr>
          <w:p w14:paraId="582F59BE"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العلاقة</w:t>
            </w:r>
          </w:p>
        </w:tc>
        <w:tc>
          <w:tcPr>
            <w:tcW w:w="0" w:type="auto"/>
            <w:vAlign w:val="center"/>
            <w:hideMark/>
          </w:tcPr>
          <w:p w14:paraId="2B92A757"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معامل التأثير</w:t>
            </w:r>
            <w:r w:rsidRPr="00881D47">
              <w:rPr>
                <w:rFonts w:ascii="Traditional Arabic" w:hAnsi="Traditional Arabic" w:cs="Traditional Arabic"/>
                <w:b/>
                <w:bCs/>
                <w:sz w:val="24"/>
                <w:szCs w:val="24"/>
              </w:rPr>
              <w:t xml:space="preserve"> (</w:t>
            </w:r>
            <w:r w:rsidRPr="00881D47">
              <w:rPr>
                <w:rFonts w:ascii="Cambria" w:hAnsi="Cambria" w:cs="Cambria"/>
                <w:b/>
                <w:bCs/>
                <w:sz w:val="24"/>
                <w:szCs w:val="24"/>
              </w:rPr>
              <w:t>β</w:t>
            </w:r>
            <w:r w:rsidRPr="00881D47">
              <w:rPr>
                <w:rFonts w:ascii="Traditional Arabic" w:hAnsi="Traditional Arabic" w:cs="Traditional Arabic"/>
                <w:b/>
                <w:bCs/>
                <w:sz w:val="24"/>
                <w:szCs w:val="24"/>
              </w:rPr>
              <w:t>)</w:t>
            </w:r>
          </w:p>
        </w:tc>
        <w:tc>
          <w:tcPr>
            <w:tcW w:w="0" w:type="auto"/>
            <w:vAlign w:val="center"/>
            <w:hideMark/>
          </w:tcPr>
          <w:p w14:paraId="342A7BDD"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الخطأ المعياري</w:t>
            </w:r>
            <w:r w:rsidRPr="00881D47">
              <w:rPr>
                <w:rFonts w:ascii="Traditional Arabic" w:hAnsi="Traditional Arabic" w:cs="Traditional Arabic"/>
                <w:b/>
                <w:bCs/>
                <w:sz w:val="24"/>
                <w:szCs w:val="24"/>
              </w:rPr>
              <w:t xml:space="preserve"> (Bootstrap)</w:t>
            </w:r>
          </w:p>
        </w:tc>
        <w:tc>
          <w:tcPr>
            <w:tcW w:w="0" w:type="auto"/>
            <w:vAlign w:val="center"/>
            <w:hideMark/>
          </w:tcPr>
          <w:p w14:paraId="5CDE9D28"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حد أدنى لفترة الثقة 95</w:t>
            </w:r>
            <w:r w:rsidRPr="00881D47">
              <w:rPr>
                <w:rFonts w:ascii="Traditional Arabic" w:hAnsi="Traditional Arabic" w:cs="Traditional Arabic"/>
                <w:b/>
                <w:bCs/>
                <w:sz w:val="24"/>
                <w:szCs w:val="24"/>
              </w:rPr>
              <w:t>%</w:t>
            </w:r>
          </w:p>
        </w:tc>
        <w:tc>
          <w:tcPr>
            <w:tcW w:w="0" w:type="auto"/>
            <w:vAlign w:val="center"/>
            <w:hideMark/>
          </w:tcPr>
          <w:p w14:paraId="633FF97F" w14:textId="77777777" w:rsidR="00475681" w:rsidRPr="00881D47" w:rsidRDefault="00475681" w:rsidP="00475681">
            <w:pPr>
              <w:ind w:firstLine="720"/>
              <w:jc w:val="center"/>
              <w:rPr>
                <w:rFonts w:ascii="Traditional Arabic" w:hAnsi="Traditional Arabic" w:cs="Traditional Arabic"/>
                <w:b/>
                <w:bCs/>
                <w:sz w:val="24"/>
                <w:szCs w:val="24"/>
              </w:rPr>
            </w:pPr>
            <w:r w:rsidRPr="00881D47">
              <w:rPr>
                <w:rFonts w:ascii="Traditional Arabic" w:hAnsi="Traditional Arabic" w:cs="Traditional Arabic"/>
                <w:b/>
                <w:bCs/>
                <w:sz w:val="24"/>
                <w:szCs w:val="24"/>
                <w:rtl/>
              </w:rPr>
              <w:t>حد أعلى لفترة الثقة 95</w:t>
            </w:r>
            <w:r w:rsidRPr="00881D47">
              <w:rPr>
                <w:rFonts w:ascii="Traditional Arabic" w:hAnsi="Traditional Arabic" w:cs="Traditional Arabic"/>
                <w:b/>
                <w:bCs/>
                <w:sz w:val="24"/>
                <w:szCs w:val="24"/>
              </w:rPr>
              <w:t>%</w:t>
            </w:r>
          </w:p>
        </w:tc>
      </w:tr>
      <w:tr w:rsidR="00475681" w:rsidRPr="00881D47" w14:paraId="04F17C71" w14:textId="77777777" w:rsidTr="00475681">
        <w:trPr>
          <w:trHeight w:val="986"/>
          <w:tblCellSpacing w:w="15" w:type="dxa"/>
          <w:jc w:val="center"/>
        </w:trPr>
        <w:tc>
          <w:tcPr>
            <w:tcW w:w="3420" w:type="dxa"/>
            <w:vAlign w:val="center"/>
            <w:hideMark/>
          </w:tcPr>
          <w:p w14:paraId="21D1D44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p>
        </w:tc>
        <w:tc>
          <w:tcPr>
            <w:tcW w:w="0" w:type="auto"/>
            <w:vAlign w:val="center"/>
            <w:hideMark/>
          </w:tcPr>
          <w:p w14:paraId="09C8BBC0"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0.662</w:t>
            </w:r>
          </w:p>
        </w:tc>
        <w:tc>
          <w:tcPr>
            <w:tcW w:w="0" w:type="auto"/>
            <w:vAlign w:val="center"/>
            <w:hideMark/>
          </w:tcPr>
          <w:p w14:paraId="74D76B1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0.249</w:t>
            </w:r>
          </w:p>
        </w:tc>
        <w:tc>
          <w:tcPr>
            <w:tcW w:w="0" w:type="auto"/>
            <w:vAlign w:val="center"/>
            <w:hideMark/>
          </w:tcPr>
          <w:p w14:paraId="073385D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0.089</w:t>
            </w:r>
          </w:p>
        </w:tc>
        <w:tc>
          <w:tcPr>
            <w:tcW w:w="0" w:type="auto"/>
            <w:vAlign w:val="center"/>
            <w:hideMark/>
          </w:tcPr>
          <w:p w14:paraId="5EA1EC4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0.927</w:t>
            </w:r>
          </w:p>
        </w:tc>
      </w:tr>
      <w:tr w:rsidR="00475681" w:rsidRPr="00881D47" w14:paraId="03CD0324" w14:textId="77777777" w:rsidTr="00475681">
        <w:trPr>
          <w:trHeight w:val="993"/>
          <w:tblCellSpacing w:w="15" w:type="dxa"/>
          <w:jc w:val="center"/>
        </w:trPr>
        <w:tc>
          <w:tcPr>
            <w:tcW w:w="3420" w:type="dxa"/>
            <w:vAlign w:val="center"/>
            <w:hideMark/>
          </w:tcPr>
          <w:p w14:paraId="3F3FB412"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p>
        </w:tc>
        <w:tc>
          <w:tcPr>
            <w:tcW w:w="0" w:type="auto"/>
            <w:vAlign w:val="center"/>
            <w:hideMark/>
          </w:tcPr>
          <w:p w14:paraId="09EBF926"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0.867</w:t>
            </w:r>
          </w:p>
        </w:tc>
        <w:tc>
          <w:tcPr>
            <w:tcW w:w="0" w:type="auto"/>
            <w:vAlign w:val="center"/>
            <w:hideMark/>
          </w:tcPr>
          <w:p w14:paraId="3CC1DBC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0.128</w:t>
            </w:r>
          </w:p>
        </w:tc>
        <w:tc>
          <w:tcPr>
            <w:tcW w:w="0" w:type="auto"/>
            <w:vAlign w:val="center"/>
            <w:hideMark/>
          </w:tcPr>
          <w:p w14:paraId="74194B3D"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0.591</w:t>
            </w:r>
          </w:p>
        </w:tc>
        <w:tc>
          <w:tcPr>
            <w:tcW w:w="0" w:type="auto"/>
            <w:vAlign w:val="center"/>
            <w:hideMark/>
          </w:tcPr>
          <w:p w14:paraId="09685D39"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1.132</w:t>
            </w:r>
          </w:p>
        </w:tc>
      </w:tr>
      <w:tr w:rsidR="00475681" w:rsidRPr="00881D47" w14:paraId="5D05B3B2" w14:textId="77777777" w:rsidTr="00475681">
        <w:trPr>
          <w:trHeight w:val="1387"/>
          <w:tblCellSpacing w:w="15" w:type="dxa"/>
          <w:jc w:val="center"/>
        </w:trPr>
        <w:tc>
          <w:tcPr>
            <w:tcW w:w="3420" w:type="dxa"/>
            <w:vAlign w:val="center"/>
            <w:hideMark/>
          </w:tcPr>
          <w:p w14:paraId="6AFE2EBA"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العمل عن بُعد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إدخال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الرضا</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النموذج</w:t>
            </w:r>
            <w:r w:rsidRPr="00881D47">
              <w:rPr>
                <w:rFonts w:ascii="Traditional Arabic" w:hAnsi="Traditional Arabic" w:cs="Traditional Arabic"/>
                <w:sz w:val="24"/>
                <w:szCs w:val="24"/>
                <w:rtl/>
              </w:rPr>
              <w:t>)</w:t>
            </w:r>
          </w:p>
        </w:tc>
        <w:tc>
          <w:tcPr>
            <w:tcW w:w="0" w:type="auto"/>
            <w:vAlign w:val="center"/>
            <w:hideMark/>
          </w:tcPr>
          <w:p w14:paraId="34538DAE"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0.463</w:t>
            </w:r>
          </w:p>
        </w:tc>
        <w:tc>
          <w:tcPr>
            <w:tcW w:w="0" w:type="auto"/>
            <w:vAlign w:val="center"/>
            <w:hideMark/>
          </w:tcPr>
          <w:p w14:paraId="046F2CA6"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0.311</w:t>
            </w:r>
          </w:p>
        </w:tc>
        <w:tc>
          <w:tcPr>
            <w:tcW w:w="0" w:type="auto"/>
            <w:vAlign w:val="center"/>
            <w:hideMark/>
          </w:tcPr>
          <w:p w14:paraId="38108704"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-0.294</w:t>
            </w:r>
          </w:p>
        </w:tc>
        <w:tc>
          <w:tcPr>
            <w:tcW w:w="0" w:type="auto"/>
            <w:vAlign w:val="center"/>
            <w:hideMark/>
          </w:tcPr>
          <w:p w14:paraId="6D186C7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0.882</w:t>
            </w:r>
          </w:p>
        </w:tc>
      </w:tr>
      <w:tr w:rsidR="00475681" w:rsidRPr="00881D47" w14:paraId="3BD8EAEF" w14:textId="77777777" w:rsidTr="00475681">
        <w:trPr>
          <w:trHeight w:val="1395"/>
          <w:tblCellSpacing w:w="15" w:type="dxa"/>
          <w:jc w:val="center"/>
        </w:trPr>
        <w:tc>
          <w:tcPr>
            <w:tcW w:w="3420" w:type="dxa"/>
            <w:vAlign w:val="center"/>
            <w:hideMark/>
          </w:tcPr>
          <w:p w14:paraId="3ECBA2C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 xml:space="preserve">الرضا الوظيفي </w:t>
            </w:r>
            <w:r w:rsidRPr="00881D47">
              <w:rPr>
                <w:rFonts w:ascii="Times New Roman" w:hAnsi="Times New Roman" w:cs="Times New Roman"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الأداء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الوظيفي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مع</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إدخال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العمل</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عن</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بُعد</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في</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النموذج</w:t>
            </w:r>
            <w:r w:rsidRPr="00881D47">
              <w:rPr>
                <w:rFonts w:ascii="Traditional Arabic" w:hAnsi="Traditional Arabic" w:cs="Traditional Arabic"/>
                <w:sz w:val="24"/>
                <w:szCs w:val="24"/>
                <w:rtl/>
              </w:rPr>
              <w:t>)</w:t>
            </w:r>
          </w:p>
        </w:tc>
        <w:tc>
          <w:tcPr>
            <w:tcW w:w="0" w:type="auto"/>
            <w:vAlign w:val="center"/>
            <w:hideMark/>
          </w:tcPr>
          <w:p w14:paraId="2530BACF"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0.229</w:t>
            </w:r>
          </w:p>
        </w:tc>
        <w:tc>
          <w:tcPr>
            <w:tcW w:w="0" w:type="auto"/>
            <w:vAlign w:val="center"/>
            <w:hideMark/>
          </w:tcPr>
          <w:p w14:paraId="597B5D1B"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0.162</w:t>
            </w:r>
          </w:p>
        </w:tc>
        <w:tc>
          <w:tcPr>
            <w:tcW w:w="0" w:type="auto"/>
            <w:vAlign w:val="center"/>
            <w:hideMark/>
          </w:tcPr>
          <w:p w14:paraId="6CAFC0B4"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-0.047</w:t>
            </w:r>
          </w:p>
        </w:tc>
        <w:tc>
          <w:tcPr>
            <w:tcW w:w="0" w:type="auto"/>
            <w:vAlign w:val="center"/>
            <w:hideMark/>
          </w:tcPr>
          <w:p w14:paraId="2D80A8CF"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0.575</w:t>
            </w:r>
          </w:p>
        </w:tc>
      </w:tr>
      <w:tr w:rsidR="00475681" w:rsidRPr="00881D47" w14:paraId="4022C067" w14:textId="77777777" w:rsidTr="00475681">
        <w:trPr>
          <w:trHeight w:val="1387"/>
          <w:tblCellSpacing w:w="15" w:type="dxa"/>
          <w:jc w:val="center"/>
        </w:trPr>
        <w:tc>
          <w:tcPr>
            <w:tcW w:w="3420" w:type="dxa"/>
            <w:vAlign w:val="center"/>
            <w:hideMark/>
          </w:tcPr>
          <w:p w14:paraId="0BB9B59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tl/>
              </w:rPr>
              <w:t>الأثر غير المباشر للعمل عن بُعد في الأداء الوظيفي عبر الرضا الوظيفي</w:t>
            </w:r>
          </w:p>
        </w:tc>
        <w:tc>
          <w:tcPr>
            <w:tcW w:w="0" w:type="auto"/>
            <w:vAlign w:val="center"/>
            <w:hideMark/>
          </w:tcPr>
          <w:p w14:paraId="6E77D80A"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0.199</w:t>
            </w:r>
          </w:p>
        </w:tc>
        <w:tc>
          <w:tcPr>
            <w:tcW w:w="0" w:type="auto"/>
            <w:vAlign w:val="center"/>
            <w:hideMark/>
          </w:tcPr>
          <w:p w14:paraId="06A7D958"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0.142</w:t>
            </w:r>
          </w:p>
        </w:tc>
        <w:tc>
          <w:tcPr>
            <w:tcW w:w="0" w:type="auto"/>
            <w:vAlign w:val="center"/>
            <w:hideMark/>
          </w:tcPr>
          <w:p w14:paraId="7049B30C"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-0.042</w:t>
            </w:r>
          </w:p>
        </w:tc>
        <w:tc>
          <w:tcPr>
            <w:tcW w:w="0" w:type="auto"/>
            <w:vAlign w:val="center"/>
            <w:hideMark/>
          </w:tcPr>
          <w:p w14:paraId="5666C865" w14:textId="77777777" w:rsidR="00475681" w:rsidRPr="00881D47" w:rsidRDefault="00475681" w:rsidP="00475681">
            <w:pPr>
              <w:ind w:firstLine="720"/>
              <w:jc w:val="center"/>
              <w:rPr>
                <w:rFonts w:ascii="Traditional Arabic" w:hAnsi="Traditional Arabic" w:cs="Traditional Arabic"/>
                <w:sz w:val="24"/>
                <w:szCs w:val="24"/>
              </w:rPr>
            </w:pPr>
            <w:r w:rsidRPr="00881D47">
              <w:rPr>
                <w:rFonts w:ascii="Traditional Arabic" w:hAnsi="Traditional Arabic" w:cs="Traditional Arabic"/>
                <w:sz w:val="24"/>
                <w:szCs w:val="24"/>
              </w:rPr>
              <w:t>0.506</w:t>
            </w:r>
          </w:p>
        </w:tc>
      </w:tr>
    </w:tbl>
    <w:p w14:paraId="0AF38673" w14:textId="77777777" w:rsidR="003D174E" w:rsidRPr="00881D47" w:rsidRDefault="003D174E" w:rsidP="003D174E">
      <w:pPr>
        <w:ind w:firstLine="720"/>
        <w:rPr>
          <w:rFonts w:ascii="Traditional Arabic" w:hAnsi="Traditional Arabic" w:cs="Traditional Arabic"/>
          <w:sz w:val="24"/>
          <w:szCs w:val="24"/>
        </w:rPr>
      </w:pPr>
    </w:p>
    <w:p w14:paraId="3C53E493" w14:textId="77777777" w:rsidR="00475681" w:rsidRPr="00881D47" w:rsidRDefault="00475681" w:rsidP="00475681">
      <w:pPr>
        <w:rPr>
          <w:rFonts w:ascii="Traditional Arabic" w:hAnsi="Traditional Arabic" w:cs="Traditional Arabic"/>
          <w:sz w:val="24"/>
          <w:szCs w:val="24"/>
          <w:rtl/>
        </w:rPr>
      </w:pPr>
      <w:r w:rsidRPr="00881D47">
        <w:rPr>
          <w:rFonts w:ascii="Traditional Arabic" w:hAnsi="Traditional Arabic" w:cs="Traditional Arabic" w:hint="cs"/>
          <w:sz w:val="24"/>
          <w:szCs w:val="24"/>
          <w:rtl/>
        </w:rPr>
        <w:lastRenderedPageBreak/>
        <w:t>تم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احتساب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القيم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باستخدام</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أسلوب</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إعادة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المعاينة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بناءً</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على</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عينة</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الدراسة</w:t>
      </w:r>
      <w:r w:rsidRPr="00881D47">
        <w:rPr>
          <w:rFonts w:ascii="Traditional Arabic" w:hAnsi="Traditional Arabic" w:cs="Traditional Arabic"/>
          <w:sz w:val="24"/>
          <w:szCs w:val="24"/>
          <w:rtl/>
        </w:rPr>
        <w:t>.</w:t>
      </w:r>
    </w:p>
    <w:p w14:paraId="032C9CEE" w14:textId="7974A6C7" w:rsidR="00475681" w:rsidRPr="00881D47" w:rsidRDefault="00475681" w:rsidP="00475681">
      <w:pPr>
        <w:rPr>
          <w:rFonts w:ascii="Traditional Arabic" w:hAnsi="Traditional Arabic" w:cs="Traditional Arabic"/>
          <w:sz w:val="24"/>
          <w:szCs w:val="24"/>
          <w:rtl/>
        </w:rPr>
      </w:pPr>
      <w:r w:rsidRPr="00881D47">
        <w:rPr>
          <w:rFonts w:ascii="Traditional Arabic" w:hAnsi="Traditional Arabic" w:cs="Traditional Arabic" w:hint="cs"/>
          <w:sz w:val="24"/>
          <w:szCs w:val="24"/>
          <w:rtl/>
        </w:rPr>
        <w:t>المصدر</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بيانات</w:t>
      </w:r>
      <w:r w:rsidRPr="00881D47">
        <w:rPr>
          <w:rFonts w:ascii="Traditional Arabic" w:hAnsi="Traditional Arabic" w:cs="Traditional Arabic"/>
          <w:sz w:val="24"/>
          <w:szCs w:val="24"/>
          <w:rtl/>
        </w:rPr>
        <w:t xml:space="preserve"> </w:t>
      </w:r>
      <w:r w:rsidRPr="00881D47">
        <w:rPr>
          <w:rFonts w:ascii="Traditional Arabic" w:hAnsi="Traditional Arabic" w:cs="Traditional Arabic" w:hint="cs"/>
          <w:sz w:val="24"/>
          <w:szCs w:val="24"/>
          <w:rtl/>
        </w:rPr>
        <w:t>الاستبانة</w:t>
      </w:r>
      <w:r w:rsidRPr="00881D47">
        <w:rPr>
          <w:rFonts w:ascii="Traditional Arabic" w:hAnsi="Traditional Arabic" w:cs="Traditional Arabic"/>
          <w:sz w:val="24"/>
          <w:szCs w:val="24"/>
          <w:rtl/>
        </w:rPr>
        <w:t xml:space="preserve"> (2025)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 xml:space="preserve">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w:t>
      </w:r>
    </w:p>
    <w:p w14:paraId="3F0EFAD7" w14:textId="77777777" w:rsidR="00475681" w:rsidRPr="00881D47" w:rsidRDefault="00475681" w:rsidP="000359B5">
      <w:pPr>
        <w:rPr>
          <w:rFonts w:ascii="Traditional Arabic" w:hAnsi="Traditional Arabic" w:cs="Traditional Arabic"/>
          <w:sz w:val="24"/>
          <w:szCs w:val="24"/>
          <w:rtl/>
        </w:rPr>
      </w:pPr>
    </w:p>
    <w:p w14:paraId="5B1E15DF" w14:textId="3FF82B20" w:rsidR="009358DC" w:rsidRPr="00881D47" w:rsidRDefault="009358DC" w:rsidP="000359B5">
      <w:pPr>
        <w:rPr>
          <w:rFonts w:ascii="Traditional Arabic" w:hAnsi="Traditional Arabic" w:cs="Traditional Arabic"/>
          <w:sz w:val="24"/>
          <w:szCs w:val="24"/>
          <w:rtl/>
        </w:rPr>
      </w:pPr>
      <w:r w:rsidRPr="00881D47">
        <w:rPr>
          <w:rFonts w:ascii="Traditional Arabic" w:hAnsi="Traditional Arabic" w:cs="Traditional Arabic"/>
          <w:sz w:val="24"/>
          <w:szCs w:val="24"/>
          <w:rtl/>
        </w:rPr>
        <w:t xml:space="preserve">تم تطبيق أسلوب إعادة المعاينة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على بيانات الدراسة (</w:t>
      </w:r>
      <w:r w:rsidRPr="00881D47">
        <w:rPr>
          <w:rFonts w:ascii="Traditional Arabic" w:hAnsi="Traditional Arabic" w:cs="Traditional Arabic"/>
          <w:sz w:val="24"/>
          <w:szCs w:val="24"/>
        </w:rPr>
        <w:t>N = 49</w:t>
      </w:r>
      <w:r w:rsidRPr="00881D47">
        <w:rPr>
          <w:rFonts w:ascii="Traditional Arabic" w:hAnsi="Traditional Arabic" w:cs="Traditional Arabic"/>
          <w:sz w:val="24"/>
          <w:szCs w:val="24"/>
          <w:rtl/>
        </w:rPr>
        <w:t>)، وذلك للتحقق من ثبات معاملات الانحدار في نموذج الوساطة الذي يفحص أثر العمل عن بُعد في الأداء الوظيفي بصورة مباشرة، وأثره غير المباشر عبر الرضا الوظيفي. وتبين أن معامل تأثير العمل عن بُعد في الأداء الوظيفي ظل موجبًا وثابتًا إحصائيًا؛ إذ بلغت قيمته (</w:t>
      </w:r>
      <w:r w:rsidRPr="00881D47">
        <w:rPr>
          <w:rFonts w:ascii="Cambria" w:hAnsi="Cambria" w:cs="Cambria"/>
          <w:sz w:val="24"/>
          <w:szCs w:val="24"/>
        </w:rPr>
        <w:t>β</w:t>
      </w:r>
      <w:r w:rsidRPr="00881D47">
        <w:rPr>
          <w:rFonts w:ascii="Traditional Arabic" w:hAnsi="Traditional Arabic" w:cs="Traditional Arabic"/>
          <w:sz w:val="24"/>
          <w:szCs w:val="24"/>
        </w:rPr>
        <w:t xml:space="preserve"> = 0.66</w:t>
      </w:r>
      <w:r w:rsidRPr="00881D47">
        <w:rPr>
          <w:rFonts w:ascii="Traditional Arabic" w:hAnsi="Traditional Arabic" w:cs="Traditional Arabic"/>
          <w:sz w:val="24"/>
          <w:szCs w:val="24"/>
          <w:rtl/>
        </w:rPr>
        <w:t xml:space="preserve">)، وكانت فترة الثقة عند مستوى (95%) ضمن المدى (0.09–0.93)، وهي فترة لا تتضمن الصفر، مما يعكس استقرارًا مرتفعًا لقوة هذه العلاقة. كما أظهر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ثباتًا قويًا للعلاقة بين العمل عن بُعد والرضا الوظيفي، حيث بلغ معامل التأثير (</w:t>
      </w:r>
      <w:r w:rsidRPr="00881D47">
        <w:rPr>
          <w:rFonts w:ascii="Cambria" w:hAnsi="Cambria" w:cs="Cambria"/>
          <w:sz w:val="24"/>
          <w:szCs w:val="24"/>
        </w:rPr>
        <w:t>β</w:t>
      </w:r>
      <w:r w:rsidRPr="00881D47">
        <w:rPr>
          <w:rFonts w:ascii="Traditional Arabic" w:hAnsi="Traditional Arabic" w:cs="Traditional Arabic"/>
          <w:sz w:val="24"/>
          <w:szCs w:val="24"/>
        </w:rPr>
        <w:t xml:space="preserve"> = 0.87</w:t>
      </w:r>
      <w:r w:rsidRPr="00881D47">
        <w:rPr>
          <w:rFonts w:ascii="Traditional Arabic" w:hAnsi="Traditional Arabic" w:cs="Traditional Arabic"/>
          <w:sz w:val="24"/>
          <w:szCs w:val="24"/>
          <w:rtl/>
        </w:rPr>
        <w:t xml:space="preserve">)، ووقعت فترة الثقة (0.59–1.13) بالكامل في الجانب الموجب، وهو ما يؤكد متانة هذه العلاقة ودلالتها الإحصائية. وفي المقابل، بينت نتائج </w:t>
      </w:r>
      <w:r w:rsidRPr="00881D47">
        <w:rPr>
          <w:rFonts w:ascii="Traditional Arabic" w:hAnsi="Traditional Arabic" w:cs="Traditional Arabic"/>
          <w:sz w:val="24"/>
          <w:szCs w:val="24"/>
        </w:rPr>
        <w:t>Bootstrap</w:t>
      </w:r>
      <w:r w:rsidRPr="00881D47">
        <w:rPr>
          <w:rFonts w:ascii="Traditional Arabic" w:hAnsi="Traditional Arabic" w:cs="Traditional Arabic"/>
          <w:sz w:val="24"/>
          <w:szCs w:val="24"/>
          <w:rtl/>
        </w:rPr>
        <w:t xml:space="preserve"> أن معامل تأثير الرضا الوظيفي في الأداء الوظيفي عند إدخال العمل عن بُعد في النموذج لا يتمتع بالثبات الإحصائي الكافي؛ إذ بلغ (</w:t>
      </w:r>
      <w:r w:rsidRPr="00881D47">
        <w:rPr>
          <w:rFonts w:ascii="Cambria" w:hAnsi="Cambria" w:cs="Cambria"/>
          <w:sz w:val="24"/>
          <w:szCs w:val="24"/>
        </w:rPr>
        <w:t>β</w:t>
      </w:r>
      <w:r w:rsidRPr="00881D47">
        <w:rPr>
          <w:rFonts w:ascii="Traditional Arabic" w:hAnsi="Traditional Arabic" w:cs="Traditional Arabic"/>
          <w:sz w:val="24"/>
          <w:szCs w:val="24"/>
        </w:rPr>
        <w:t xml:space="preserve"> = 0.23</w:t>
      </w:r>
      <w:r w:rsidRPr="00881D47">
        <w:rPr>
          <w:rFonts w:ascii="Traditional Arabic" w:hAnsi="Traditional Arabic" w:cs="Traditional Arabic"/>
          <w:sz w:val="24"/>
          <w:szCs w:val="24"/>
          <w:rtl/>
        </w:rPr>
        <w:t>)، وكانت فترة الثقة عند مستوى (95%) في المدى (</w:t>
      </w:r>
      <w:r w:rsidRPr="00881D47">
        <w:rPr>
          <w:rFonts w:ascii="Cambria Math" w:hAnsi="Cambria Math" w:cs="Cambria Math" w:hint="cs"/>
          <w:sz w:val="24"/>
          <w:szCs w:val="24"/>
          <w:rtl/>
        </w:rPr>
        <w:t>−</w:t>
      </w:r>
      <w:r w:rsidRPr="00881D47">
        <w:rPr>
          <w:rFonts w:ascii="Traditional Arabic" w:hAnsi="Traditional Arabic" w:cs="Traditional Arabic"/>
          <w:sz w:val="24"/>
          <w:szCs w:val="24"/>
          <w:rtl/>
        </w:rPr>
        <w:t>0.05</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0.58)، وهي فترة تتضمن الصفر، كما أن الأثر غير المباشر للعمل عن بُعد في الأداء الوظيفي عبر الرضا الوظيفي بلغ (</w:t>
      </w:r>
      <w:r w:rsidRPr="00881D47">
        <w:rPr>
          <w:rFonts w:ascii="Cambria" w:hAnsi="Cambria" w:cs="Cambria"/>
          <w:sz w:val="24"/>
          <w:szCs w:val="24"/>
        </w:rPr>
        <w:t>β</w:t>
      </w:r>
      <w:r w:rsidRPr="00881D47">
        <w:rPr>
          <w:rFonts w:ascii="Traditional Arabic" w:hAnsi="Traditional Arabic" w:cs="Traditional Arabic"/>
          <w:sz w:val="24"/>
          <w:szCs w:val="24"/>
        </w:rPr>
        <w:t xml:space="preserve"> = 0.20</w:t>
      </w:r>
      <w:r w:rsidRPr="00881D47">
        <w:rPr>
          <w:rFonts w:ascii="Traditional Arabic" w:hAnsi="Traditional Arabic" w:cs="Traditional Arabic"/>
          <w:sz w:val="24"/>
          <w:szCs w:val="24"/>
          <w:rtl/>
        </w:rPr>
        <w:t>)، ووقعت فترة الثقة له بين (</w:t>
      </w:r>
      <w:r w:rsidRPr="00881D47">
        <w:rPr>
          <w:rFonts w:ascii="Cambria Math" w:hAnsi="Cambria Math" w:cs="Cambria Math" w:hint="cs"/>
          <w:sz w:val="24"/>
          <w:szCs w:val="24"/>
          <w:rtl/>
        </w:rPr>
        <w:t>−</w:t>
      </w:r>
      <w:r w:rsidRPr="00881D47">
        <w:rPr>
          <w:rFonts w:ascii="Traditional Arabic" w:hAnsi="Traditional Arabic" w:cs="Traditional Arabic"/>
          <w:sz w:val="24"/>
          <w:szCs w:val="24"/>
          <w:rtl/>
        </w:rPr>
        <w:t>0.04</w:t>
      </w:r>
      <w:r w:rsidRPr="00881D47">
        <w:rPr>
          <w:rFonts w:ascii="Traditional Arabic" w:hAnsi="Traditional Arabic" w:cs="Traditional Arabic" w:hint="cs"/>
          <w:sz w:val="24"/>
          <w:szCs w:val="24"/>
          <w:rtl/>
        </w:rPr>
        <w:t>–</w:t>
      </w:r>
      <w:r w:rsidRPr="00881D47">
        <w:rPr>
          <w:rFonts w:ascii="Traditional Arabic" w:hAnsi="Traditional Arabic" w:cs="Traditional Arabic"/>
          <w:sz w:val="24"/>
          <w:szCs w:val="24"/>
          <w:rtl/>
        </w:rPr>
        <w:t>0.51)، وهي فترة تتضمن الصفر كذلك. وتشير هذه النتائج مجتمعةً إلى أن العلاقات المباشرة للعمل عن بُعد مع كلٍّ من الأداء الوظيفي والرضا الوظيفي تُعد علاقات مستقرة وذات ثبات إحصائي مقبول، في حين أن الدور الوسيط للرضا الوظيفي لا يرقى إلى مستوى الوساطة الإحصائية الكاملة، وهو ما يتسق مع نتائج نماذج الانحدار التقليدية المعروضة سابقًا في هذا الفصل.</w:t>
      </w:r>
    </w:p>
    <w:p w14:paraId="47B689B8" w14:textId="60BF4B25" w:rsidR="00DC0802" w:rsidRPr="00881D47" w:rsidRDefault="00DC0802" w:rsidP="00DC0802">
      <w:pPr>
        <w:rPr>
          <w:rFonts w:ascii="Traditional Arabic" w:hAnsi="Traditional Arabic" w:cs="Traditional Arabic"/>
          <w:sz w:val="24"/>
          <w:szCs w:val="24"/>
          <w:rtl/>
        </w:rPr>
      </w:pP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تُشير نتائج</w:t>
      </w:r>
      <w:r w:rsidRPr="00881D47">
        <w:rPr>
          <w:rFonts w:ascii="Traditional Arabic" w:hAnsi="Traditional Arabic" w:cs="Traditional Arabic"/>
          <w:sz w:val="24"/>
          <w:szCs w:val="24"/>
        </w:rPr>
        <w:t xml:space="preserve"> Bootstrap </w:t>
      </w:r>
      <w:r w:rsidRPr="00881D47">
        <w:rPr>
          <w:rFonts w:ascii="Traditional Arabic" w:hAnsi="Traditional Arabic" w:cs="Traditional Arabic"/>
          <w:sz w:val="24"/>
          <w:szCs w:val="24"/>
          <w:rtl/>
        </w:rPr>
        <w:t>المعروضة في جدول (4.23) إلى أن الأثر غير المباشر للعمل عن بُعد في الأداء الوظيفي عبر الرضا الوظيفي لم يصل إلى مستوى الدلالة الإحصائية، وذلك لأن فترة الثقة عند (95%) للأثر غير المباشر تتضمن الصفر. ولا يُعد هذا المؤشر “نقطة ضعف” في الدراسة، بل يمثل نتيجة علمية ذات قيمة تفسيرية تُثري فهم طبيعة العلاقات داخل بيئة مراكز الاتصال محل الدراسة. فثبات الأثر المباشر للعمل عن بُعد على الأداء الوظيفي من جهة، مقابل عدم ثبات المسار غير المباشر عبر الرضا الوظيفي من جهة أخرى، يفتح مجالًا لمناقشة احتمالات تفسيرية مرتبطة بخصوصية البيئة التشغيلية لمراكز الاتصال (مثل طبيعة مؤشرات الأداء، وكثافة التفاعل اللحظي، وآليات المتابعة والإشراف) التي قد تجعل أثر العمل عن بُعد يتجلى في الأداء بصورة مباشرة أكثر من تجليه عبر متغيرات شعورية وسيطة. وبناءً على ذلك، سيتم تناول هذه النتيجة بوصفها محورًا للنقاش العلمي في الفصل الخامس، من خلال تفسيرها في ضوء الإطار النظري وخصائص العينة والسياق التطبيقي، وربطها بالدراسات السابقة واستخلاص ما تعنيه بالنسبة للنموذج المقترح وحدود تعميمه</w:t>
      </w:r>
      <w:r w:rsidRPr="00881D47">
        <w:rPr>
          <w:rFonts w:ascii="Traditional Arabic" w:hAnsi="Traditional Arabic" w:cs="Traditional Arabic"/>
          <w:sz w:val="24"/>
          <w:szCs w:val="24"/>
        </w:rPr>
        <w:t>.</w:t>
      </w:r>
    </w:p>
    <w:p w14:paraId="10F0396A" w14:textId="77777777" w:rsidR="00B11753" w:rsidRPr="00881D47" w:rsidRDefault="00B11753" w:rsidP="00B11753">
      <w:pPr>
        <w:rPr>
          <w:rFonts w:ascii="Traditional Arabic" w:hAnsi="Traditional Arabic" w:cs="Traditional Arabic"/>
          <w:sz w:val="24"/>
          <w:szCs w:val="24"/>
          <w:rtl/>
        </w:rPr>
      </w:pPr>
    </w:p>
    <w:p w14:paraId="6AD754DF" w14:textId="77777777" w:rsidR="00B11753" w:rsidRPr="00881D47" w:rsidRDefault="00B11753" w:rsidP="00B11753">
      <w:pPr>
        <w:rPr>
          <w:rFonts w:ascii="Traditional Arabic" w:hAnsi="Traditional Arabic" w:cs="Traditional Arabic"/>
          <w:b/>
          <w:bCs/>
          <w:sz w:val="28"/>
          <w:szCs w:val="28"/>
          <w:rtl/>
        </w:rPr>
      </w:pPr>
      <w:r w:rsidRPr="00881D47">
        <w:rPr>
          <w:rFonts w:ascii="Traditional Arabic" w:hAnsi="Traditional Arabic" w:cs="Traditional Arabic"/>
          <w:b/>
          <w:bCs/>
          <w:sz w:val="28"/>
          <w:szCs w:val="28"/>
          <w:rtl/>
        </w:rPr>
        <w:t>الاستنتاج النهائي</w:t>
      </w:r>
    </w:p>
    <w:p w14:paraId="743154DA" w14:textId="2B034E1F" w:rsidR="00B37FFD" w:rsidRPr="00881D47" w:rsidRDefault="00B37FFD" w:rsidP="00B37FFD">
      <w:pPr>
        <w:rPr>
          <w:rFonts w:ascii="Traditional Arabic" w:hAnsi="Traditional Arabic" w:cs="Traditional Arabic"/>
          <w:sz w:val="24"/>
          <w:szCs w:val="24"/>
          <w:rtl/>
        </w:rPr>
      </w:pPr>
      <w:r w:rsidRPr="00881D47">
        <w:rPr>
          <w:rFonts w:ascii="Traditional Arabic" w:hAnsi="Traditional Arabic" w:cs="Traditional Arabic"/>
          <w:sz w:val="24"/>
          <w:szCs w:val="24"/>
          <w:rtl/>
        </w:rPr>
        <w:t>تشير النتائج إلى ما يأتي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العمل عن بُعد يؤثر مباشرة وبدرجة دالة إحصائيًا في الأداء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sz w:val="24"/>
          <w:szCs w:val="24"/>
          <w:rtl/>
        </w:rPr>
        <w:t>العمل عن بُعد يؤثر إيجابًا وبصورة دالة في 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w:t>
      </w:r>
      <w:r w:rsidRPr="00881D47">
        <w:rPr>
          <w:rFonts w:ascii="Traditional Arabic" w:hAnsi="Traditional Arabic" w:cs="Traditional Arabic" w:hint="cs"/>
          <w:sz w:val="24"/>
          <w:szCs w:val="24"/>
          <w:rtl/>
        </w:rPr>
        <w:t xml:space="preserve"> </w:t>
      </w:r>
      <w:r w:rsidRPr="00881D47">
        <w:rPr>
          <w:rFonts w:ascii="Traditional Arabic" w:hAnsi="Traditional Arabic" w:cs="Traditional Arabic"/>
          <w:sz w:val="24"/>
          <w:szCs w:val="24"/>
          <w:rtl/>
        </w:rPr>
        <w:t>الرضا الوظيفي يرتبط إيجابًا بالأداء الوظيفي وفق معامل الارتباط، إلا أن أثره لا يظهر كمتغير وسيط دال إحصائيًا عند إدخاله في نموذج الانحدار المتعدد</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t xml:space="preserve"> • </w:t>
      </w:r>
      <w:r w:rsidRPr="00881D47">
        <w:rPr>
          <w:rFonts w:ascii="Traditional Arabic" w:hAnsi="Traditional Arabic" w:cs="Traditional Arabic"/>
          <w:sz w:val="24"/>
          <w:szCs w:val="24"/>
          <w:rtl/>
        </w:rPr>
        <w:t>لا تصل الوساطة إلى مستوى الدلالة الإحصائية المطلوب</w:t>
      </w:r>
      <w:r w:rsidRPr="00881D47">
        <w:rPr>
          <w:rFonts w:ascii="Traditional Arabic" w:hAnsi="Traditional Arabic" w:cs="Traditional Arabic"/>
          <w:sz w:val="24"/>
          <w:szCs w:val="24"/>
        </w:rPr>
        <w:t xml:space="preserve"> (</w:t>
      </w:r>
      <w:r w:rsidRPr="00881D47">
        <w:rPr>
          <w:rFonts w:ascii="Cambria" w:hAnsi="Cambria" w:cs="Cambria"/>
          <w:sz w:val="24"/>
          <w:szCs w:val="24"/>
        </w:rPr>
        <w:t>α</w:t>
      </w:r>
      <w:r w:rsidRPr="00881D47">
        <w:rPr>
          <w:rFonts w:ascii="Traditional Arabic" w:hAnsi="Traditional Arabic" w:cs="Traditional Arabic"/>
          <w:sz w:val="24"/>
          <w:szCs w:val="24"/>
        </w:rPr>
        <w:t xml:space="preserve"> = 0.05).</w:t>
      </w:r>
    </w:p>
    <w:p w14:paraId="0118AF22" w14:textId="77777777" w:rsidR="00B37FFD" w:rsidRPr="00881D47" w:rsidRDefault="00B37FFD" w:rsidP="00B37FFD">
      <w:pPr>
        <w:rPr>
          <w:rFonts w:ascii="Traditional Arabic" w:hAnsi="Traditional Arabic" w:cs="Traditional Arabic"/>
          <w:sz w:val="24"/>
          <w:szCs w:val="24"/>
          <w:rtl/>
        </w:rPr>
      </w:pPr>
    </w:p>
    <w:p w14:paraId="2391291B" w14:textId="77777777" w:rsidR="00B37FFD" w:rsidRPr="00881D47" w:rsidRDefault="00B37FFD" w:rsidP="00B37FFD">
      <w:pPr>
        <w:rPr>
          <w:rFonts w:ascii="Traditional Arabic" w:hAnsi="Traditional Arabic" w:cs="Traditional Arabic"/>
          <w:sz w:val="24"/>
          <w:szCs w:val="24"/>
          <w:rtl/>
        </w:rPr>
      </w:pPr>
      <w:r w:rsidRPr="00881D47">
        <w:rPr>
          <w:rFonts w:ascii="Traditional Arabic" w:hAnsi="Traditional Arabic" w:cs="Traditional Arabic"/>
          <w:sz w:val="24"/>
          <w:szCs w:val="24"/>
          <w:rtl/>
        </w:rPr>
        <w:t>وبناءً على ذلك، لا تُقبل الفرضية الفرعية الثالثة التي تفترض وجود دور وسيط ذي دلالة إحصائية للرضا الوظيفي في العلاقة بين العمل عن بُعد والأداء الوظيفي، ويُكتفى بإثبات العلاقات المباشرة بين المتغيرات وفق النتائج السابقة. وتمثل هذه النتيجة جزءًا أساسيًا من فهم طبيعة العلاقة بين متغيرات الدراسة في بيئة مراكز الاتصال محل البحث، على أن تُناقَش بصورة تفصيلية ويُقارن مسارها بما ورد في الدراسات السابقة ضمن الفصل الخامس</w:t>
      </w:r>
      <w:r w:rsidRPr="00881D47">
        <w:rPr>
          <w:rFonts w:ascii="Traditional Arabic" w:hAnsi="Traditional Arabic" w:cs="Traditional Arabic"/>
          <w:sz w:val="24"/>
          <w:szCs w:val="24"/>
        </w:rPr>
        <w:t>.</w:t>
      </w:r>
    </w:p>
    <w:p w14:paraId="1535B0AA" w14:textId="77777777" w:rsidR="00B929A4" w:rsidRPr="00881D47" w:rsidRDefault="00B929A4" w:rsidP="00B37FFD">
      <w:pPr>
        <w:rPr>
          <w:rFonts w:ascii="Traditional Arabic" w:hAnsi="Traditional Arabic" w:cs="Traditional Arabic"/>
          <w:sz w:val="24"/>
          <w:szCs w:val="24"/>
        </w:rPr>
      </w:pPr>
    </w:p>
    <w:p w14:paraId="0726F2BD" w14:textId="77777777" w:rsidR="00B929A4" w:rsidRPr="00881D47" w:rsidRDefault="00B929A4" w:rsidP="00B929A4">
      <w:pPr>
        <w:rPr>
          <w:rFonts w:ascii="Traditional Arabic" w:hAnsi="Traditional Arabic" w:cs="Traditional Arabic"/>
          <w:sz w:val="32"/>
          <w:szCs w:val="32"/>
          <w:rtl/>
        </w:rPr>
      </w:pPr>
    </w:p>
    <w:p w14:paraId="68F6616A" w14:textId="22325E8A" w:rsidR="00E8012E" w:rsidRPr="00881D47" w:rsidRDefault="00E8012E" w:rsidP="00E8012E">
      <w:pPr>
        <w:rPr>
          <w:rFonts w:ascii="Traditional Arabic" w:hAnsi="Traditional Arabic" w:cs="Traditional Arabic"/>
          <w:b/>
          <w:bCs/>
          <w:sz w:val="28"/>
          <w:szCs w:val="28"/>
        </w:rPr>
      </w:pPr>
      <w:r w:rsidRPr="00881D47">
        <w:rPr>
          <w:rFonts w:ascii="Traditional Arabic" w:hAnsi="Traditional Arabic" w:cs="Traditional Arabic"/>
          <w:b/>
          <w:bCs/>
          <w:sz w:val="28"/>
          <w:szCs w:val="28"/>
        </w:rPr>
        <w:t xml:space="preserve">4.7 </w:t>
      </w:r>
      <w:r w:rsidR="008332FA" w:rsidRPr="00881D47">
        <w:rPr>
          <w:rFonts w:ascii="Traditional Arabic" w:hAnsi="Traditional Arabic" w:cs="Traditional Arabic" w:hint="cs"/>
          <w:b/>
          <w:bCs/>
          <w:sz w:val="28"/>
          <w:szCs w:val="28"/>
          <w:rtl/>
        </w:rPr>
        <w:t xml:space="preserve"> </w:t>
      </w:r>
      <w:r w:rsidRPr="00881D47">
        <w:rPr>
          <w:rFonts w:ascii="Traditional Arabic" w:hAnsi="Traditional Arabic" w:cs="Traditional Arabic"/>
          <w:b/>
          <w:bCs/>
          <w:sz w:val="28"/>
          <w:szCs w:val="28"/>
          <w:rtl/>
        </w:rPr>
        <w:t>ملخص الفصل الرابع</w:t>
      </w:r>
    </w:p>
    <w:p w14:paraId="1DE87960" w14:textId="04CFB0E3" w:rsidR="00E8012E" w:rsidRPr="00881D47" w:rsidRDefault="004C586E" w:rsidP="00103276">
      <w:pPr>
        <w:rPr>
          <w:rFonts w:ascii="Traditional Arabic" w:hAnsi="Traditional Arabic" w:cs="Traditional Arabic"/>
          <w:sz w:val="32"/>
          <w:szCs w:val="32"/>
        </w:rPr>
      </w:pPr>
      <w:r w:rsidRPr="00881D47">
        <w:rPr>
          <w:rFonts w:ascii="Traditional Arabic" w:hAnsi="Traditional Arabic" w:cs="Traditional Arabic"/>
          <w:sz w:val="24"/>
          <w:szCs w:val="24"/>
          <w:rtl/>
        </w:rPr>
        <w:t>استعرض هذا الفصل النتائج الميدانية المستخلصة من تحليل بيانات الاستبانة التي طُبقت على مجتمع موظفي مركز الاتصال في قطاع الأعمال بشركة موبايلي. وقد بدأ الفصل بمقدمة توضّح هدفه ومنهجه في عرض النتائج، تلتها الفقرات الخاصة بوصف الخصائص الديموغرافية للمشاركين، ثم التحليل الوصفي لمحاور الدراسة الثلاثة: العمل عن بُعد، الأداء الوظيفي، والرضا الوظيفي</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 xml:space="preserve">أظهرت النتائج أن مجتمع الدراسة يتسم بتنوع ديموغرافي ومهني متوازن، مع غلبة الذكور والفئات العمرية المتوسطة، والمستويات التعليمية الجامعية، إضافة إلى انتشار واضح لنمط العمل الهجين. كما بيّنت النتائج أن استجابات المشاركين تجاه بنود الاستبانة جاءت بمستويات مرتفعة في جميع المحاور، حيث بلغ المتوسط العام لمحور العمل عن بُعد </w:t>
      </w:r>
      <w:r w:rsidRPr="00881D47">
        <w:rPr>
          <w:rFonts w:ascii="Traditional Arabic" w:hAnsi="Traditional Arabic" w:cs="Traditional Arabic"/>
          <w:b/>
          <w:bCs/>
          <w:sz w:val="24"/>
          <w:szCs w:val="24"/>
        </w:rPr>
        <w:t>(4.47)</w:t>
      </w:r>
      <w:r w:rsidRPr="00881D47">
        <w:rPr>
          <w:rFonts w:ascii="Traditional Arabic" w:hAnsi="Traditional Arabic" w:cs="Traditional Arabic"/>
          <w:sz w:val="24"/>
          <w:szCs w:val="24"/>
          <w:rtl/>
        </w:rPr>
        <w:t xml:space="preserve">، وللأداء الوظيفي </w:t>
      </w:r>
      <w:r w:rsidRPr="00881D47">
        <w:rPr>
          <w:rFonts w:ascii="Traditional Arabic" w:hAnsi="Traditional Arabic" w:cs="Traditional Arabic"/>
          <w:b/>
          <w:bCs/>
          <w:sz w:val="24"/>
          <w:szCs w:val="24"/>
        </w:rPr>
        <w:t>(4.67)</w:t>
      </w:r>
      <w:r w:rsidRPr="00881D47">
        <w:rPr>
          <w:rFonts w:ascii="Traditional Arabic" w:hAnsi="Traditional Arabic" w:cs="Traditional Arabic"/>
          <w:sz w:val="24"/>
          <w:szCs w:val="24"/>
          <w:rtl/>
        </w:rPr>
        <w:t xml:space="preserve">، وللرضا الوظيفي </w:t>
      </w:r>
      <w:r w:rsidRPr="00881D47">
        <w:rPr>
          <w:rFonts w:ascii="Traditional Arabic" w:hAnsi="Traditional Arabic" w:cs="Traditional Arabic"/>
          <w:b/>
          <w:bCs/>
          <w:sz w:val="24"/>
          <w:szCs w:val="24"/>
        </w:rPr>
        <w:t>(4.18)</w:t>
      </w:r>
      <w:r w:rsidRPr="00881D47">
        <w:rPr>
          <w:rFonts w:ascii="Traditional Arabic" w:hAnsi="Traditional Arabic" w:cs="Traditional Arabic"/>
          <w:sz w:val="24"/>
          <w:szCs w:val="24"/>
          <w:rtl/>
        </w:rPr>
        <w:t>، وهي متوسطات تعكس تقييمًا إيجابيًا لبيئة العمل ومستوى الأداء ودرجة الرضا</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Pr="00881D47">
        <w:rPr>
          <w:rFonts w:ascii="Traditional Arabic" w:hAnsi="Traditional Arabic" w:cs="Traditional Arabic"/>
          <w:sz w:val="24"/>
          <w:szCs w:val="24"/>
          <w:rtl/>
        </w:rPr>
        <w:t>كما أظهر تحليل الثبات الداخلي باستخدام معامل كرونباخ ألفا أن جميع محاور الأداة تمتلك موثوقية مرتفعة جدًا، إذ تراوحت قيم ألفا بين (0.80 – 0.94)، مما يؤكد اتساق البنود وقوة الثبات الداخلي للأداة البحثية. وفيما يتعلق باختبار الفرضيات، أثبتت النتائج وجود علاقات ارتباط موجبة ودالة إحصائيًا بين العمل عن بُعد وكل من الأداء الوظيفي والرضا الوظيفي، وكذلك بين الرضا الوظيفي والأداء الوظيفي. كما تبين أن العمل عن بُعد يؤثر تأثيرًا مباشرًا ذا دلالة إحصائية في الأداء الوظيفي، في حين لم يظهر للرضا الوظيفي دور وساطة دال إحصائيًا في هذه العلاقة وفق نموذج الوساطة المستخدم</w:t>
      </w:r>
      <w:r w:rsidRPr="00881D47">
        <w:rPr>
          <w:rFonts w:ascii="Traditional Arabic" w:hAnsi="Traditional Arabic" w:cs="Traditional Arabic"/>
          <w:sz w:val="24"/>
          <w:szCs w:val="24"/>
        </w:rPr>
        <w:t>.</w:t>
      </w:r>
      <w:r w:rsidRPr="00881D47">
        <w:rPr>
          <w:rFonts w:ascii="Traditional Arabic" w:hAnsi="Traditional Arabic" w:cs="Traditional Arabic"/>
          <w:sz w:val="24"/>
          <w:szCs w:val="24"/>
        </w:rPr>
        <w:br/>
      </w:r>
      <w:r w:rsidR="00103276" w:rsidRPr="00881D47">
        <w:rPr>
          <w:rFonts w:ascii="Traditional Arabic" w:hAnsi="Traditional Arabic" w:cs="Traditional Arabic"/>
          <w:sz w:val="24"/>
          <w:szCs w:val="24"/>
          <w:rtl/>
        </w:rPr>
        <w:t>وبناءً على ذلك، تشير النتائج إلى أن مستويات الأداء الوظيفي والرضا الوظيفي ضمن عينة موظفي مركز الاتصال في قطاع الأعمال بشركة موبايلي جاءت مرتفعة في ظل تطبيق نماذج العمل عن بُعد</w:t>
      </w:r>
      <w:r w:rsidR="00B929A4" w:rsidRPr="00881D47">
        <w:rPr>
          <w:rFonts w:ascii="Traditional Arabic" w:hAnsi="Traditional Arabic" w:cs="Traditional Arabic" w:hint="cs"/>
          <w:sz w:val="24"/>
          <w:szCs w:val="24"/>
          <w:rtl/>
        </w:rPr>
        <w:t>.</w:t>
      </w:r>
    </w:p>
    <w:p w14:paraId="61001F3F" w14:textId="77777777" w:rsidR="003E502F" w:rsidRPr="00881D47" w:rsidRDefault="003E502F">
      <w:pPr>
        <w:rPr>
          <w:rtl/>
        </w:rPr>
      </w:pPr>
    </w:p>
    <w:p w14:paraId="37FC40BE" w14:textId="77777777" w:rsidR="002A0006" w:rsidRPr="00881D47" w:rsidRDefault="002A0006">
      <w:pPr>
        <w:rPr>
          <w:rtl/>
        </w:rPr>
      </w:pPr>
    </w:p>
    <w:p w14:paraId="015F842E" w14:textId="77777777" w:rsidR="00B929A4" w:rsidRPr="00881D47" w:rsidRDefault="00B929A4" w:rsidP="00B929A4">
      <w:pPr>
        <w:rPr>
          <w:rFonts w:ascii="Traditional Arabic" w:hAnsi="Traditional Arabic" w:cs="Traditional Arabic"/>
          <w:sz w:val="32"/>
          <w:szCs w:val="32"/>
          <w:rtl/>
        </w:rPr>
      </w:pPr>
      <w:r w:rsidRPr="00881D47">
        <w:rPr>
          <w:rFonts w:ascii="Traditional Arabic" w:hAnsi="Traditional Arabic" w:cs="Traditional Arabic"/>
          <w:b/>
          <w:bCs/>
          <w:sz w:val="24"/>
          <w:szCs w:val="24"/>
          <w:rtl/>
        </w:rPr>
        <w:t>وتمثل هذه النتائج مدخلًا تحليليًا مهمًا لفهم طبيعة العلاقات بين متغيرات الدراسة في سياق مراكز الاتصال، ويمكن التوسع في مناقشتها وربطها بالدراسات السابقة والنماذج النظرية ذات الصلة ضمن الفصل الخامس</w:t>
      </w:r>
      <w:r w:rsidRPr="00881D47">
        <w:rPr>
          <w:rFonts w:ascii="Traditional Arabic" w:hAnsi="Traditional Arabic" w:cs="Traditional Arabic"/>
          <w:b/>
          <w:bCs/>
          <w:sz w:val="24"/>
          <w:szCs w:val="24"/>
        </w:rPr>
        <w:t>.</w:t>
      </w:r>
    </w:p>
    <w:p w14:paraId="1857F505" w14:textId="77777777" w:rsidR="00B929A4" w:rsidRPr="00881D47" w:rsidRDefault="00B929A4">
      <w:pPr>
        <w:rPr>
          <w:rtl/>
        </w:rPr>
      </w:pPr>
    </w:p>
    <w:p w14:paraId="0C12754E" w14:textId="77777777" w:rsidR="002A0006" w:rsidRPr="00881D47" w:rsidRDefault="002A0006">
      <w:pPr>
        <w:rPr>
          <w:rtl/>
        </w:rPr>
      </w:pPr>
    </w:p>
    <w:p w14:paraId="784B0937" w14:textId="77777777" w:rsidR="002A0006" w:rsidRDefault="002A0006">
      <w:pPr>
        <w:rPr>
          <w:rtl/>
        </w:rPr>
      </w:pPr>
    </w:p>
    <w:p w14:paraId="1E5DEF58" w14:textId="77777777" w:rsidR="00812219" w:rsidRDefault="00812219">
      <w:pPr>
        <w:rPr>
          <w:rtl/>
        </w:rPr>
      </w:pPr>
    </w:p>
    <w:p w14:paraId="522DCE40" w14:textId="77777777" w:rsidR="00812219" w:rsidRDefault="00812219">
      <w:pPr>
        <w:rPr>
          <w:rtl/>
        </w:rPr>
      </w:pPr>
    </w:p>
    <w:p w14:paraId="5293B1CD" w14:textId="77777777" w:rsidR="00812219" w:rsidRDefault="00812219">
      <w:pPr>
        <w:rPr>
          <w:rtl/>
        </w:rPr>
      </w:pPr>
    </w:p>
    <w:p w14:paraId="5E9264DF" w14:textId="77777777" w:rsidR="00812219" w:rsidRPr="00812219" w:rsidRDefault="00812219">
      <w:pPr>
        <w:rPr>
          <w:rFonts w:ascii="Traditional Arabic" w:hAnsi="Traditional Arabic" w:cs="Traditional Arabic"/>
          <w:rtl/>
        </w:rPr>
      </w:pPr>
    </w:p>
    <w:p w14:paraId="2A7F4C67" w14:textId="77777777" w:rsidR="00812219" w:rsidRPr="00812219" w:rsidRDefault="00812219" w:rsidP="00812219">
      <w:pPr>
        <w:jc w:val="center"/>
        <w:rPr>
          <w:rFonts w:ascii="Traditional Arabic" w:hAnsi="Traditional Arabic" w:cs="Traditional Arabic"/>
          <w:b/>
          <w:bCs/>
          <w:sz w:val="32"/>
          <w:szCs w:val="32"/>
          <w:rtl/>
        </w:rPr>
      </w:pPr>
      <w:r w:rsidRPr="00812219">
        <w:rPr>
          <w:rFonts w:ascii="Traditional Arabic" w:hAnsi="Traditional Arabic" w:cs="Traditional Arabic"/>
          <w:b/>
          <w:bCs/>
          <w:sz w:val="32"/>
          <w:szCs w:val="32"/>
          <w:rtl/>
        </w:rPr>
        <w:t>الفصل الخامس</w:t>
      </w:r>
    </w:p>
    <w:p w14:paraId="70A2C3E9" w14:textId="77777777" w:rsidR="00812219" w:rsidRPr="00812219" w:rsidRDefault="00812219" w:rsidP="00812219">
      <w:pPr>
        <w:jc w:val="center"/>
        <w:rPr>
          <w:rFonts w:ascii="Traditional Arabic" w:hAnsi="Traditional Arabic" w:cs="Traditional Arabic"/>
          <w:b/>
          <w:bCs/>
          <w:sz w:val="32"/>
          <w:szCs w:val="32"/>
          <w:rtl/>
        </w:rPr>
      </w:pPr>
      <w:r w:rsidRPr="00812219">
        <w:rPr>
          <w:rFonts w:ascii="Traditional Arabic" w:hAnsi="Traditional Arabic" w:cs="Traditional Arabic"/>
          <w:b/>
          <w:bCs/>
          <w:sz w:val="32"/>
          <w:szCs w:val="32"/>
          <w:rtl/>
        </w:rPr>
        <w:t>مناقشة النتائج والاستنتاجات والتوصيات</w:t>
      </w:r>
    </w:p>
    <w:p w14:paraId="2F42C033" w14:textId="77777777" w:rsidR="00812219" w:rsidRPr="00812219" w:rsidRDefault="00812219" w:rsidP="00812219">
      <w:pPr>
        <w:rPr>
          <w:rFonts w:ascii="Traditional Arabic" w:hAnsi="Traditional Arabic" w:cs="Traditional Arabic"/>
          <w:b/>
          <w:bCs/>
          <w:sz w:val="24"/>
          <w:szCs w:val="24"/>
          <w:rtl/>
        </w:rPr>
      </w:pPr>
    </w:p>
    <w:p w14:paraId="2ED4366D"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 5.1 </w:t>
      </w:r>
      <w:r w:rsidRPr="00812219">
        <w:rPr>
          <w:rFonts w:ascii="Traditional Arabic" w:hAnsi="Traditional Arabic" w:cs="Traditional Arabic"/>
          <w:b/>
          <w:bCs/>
          <w:sz w:val="28"/>
          <w:szCs w:val="28"/>
          <w:rtl/>
        </w:rPr>
        <w:t>تمهيد</w:t>
      </w:r>
    </w:p>
    <w:p w14:paraId="1E38BB88"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يهدف هذا الفصل إلى تقديم تفسير علمي وتحليلي للنتائج التي توصلت إليها الدراسة في الفصل الرابع، وذلك من خلال ربطها بالإطار النظري والدراسات السابقة التي تمت مناقشتها في الفصل الثاني، وبما يتوافق مع أهداف الدراسة وتساؤلاتها الرئيسة. ويأتي هذا الفصل بوصفه المرحلة التحليلية التي يتم فيها الانتقال من عرض النتائج الإحصائية إلى تفسير دلالاتها العلمية والتنظيمية، وتحليل ما تعكسه من مؤشرات حول طبيعة العلاقة بين العمل عن بُعد والرضا الوظيفي والأداء الوظيفي في بيئة مراكز الاتصال</w:t>
      </w:r>
      <w:r w:rsidRPr="00812219">
        <w:rPr>
          <w:rFonts w:ascii="Traditional Arabic" w:hAnsi="Traditional Arabic" w:cs="Traditional Arabic"/>
          <w:sz w:val="24"/>
          <w:szCs w:val="24"/>
        </w:rPr>
        <w:t>.</w:t>
      </w:r>
    </w:p>
    <w:p w14:paraId="017F1246"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وقد ركزت الدراسة على تحليل العلاقة بين ثلاث متغيرات رئيسة، هي العمل عن بُعد بوصفه المتغير المستقل، والرضا الوظيفي بوصفه متغيرًا وسيطًا، والأداء الوظيفي بوصفه المتغير التابع. وقد أظهرت نتائج التحليل الإحصائي وجود علاقات ذات دلالة إحصائية بين المتغيرات الرئيسة في الدراسة، مع تباين في طبيعة الأدوار التفسيرية التي أظهرتها هذه المتغيرات داخل النموذج الإحصائي، الأمر الذي يستدعي تفسيرًا أعمق لطبيعة هذه العلاقات في ضوء الخصائص التنظيمية والتقنية لبيئة العمل في مراكز الاتصال</w:t>
      </w:r>
      <w:r w:rsidRPr="00812219">
        <w:rPr>
          <w:rFonts w:ascii="Traditional Arabic" w:hAnsi="Traditional Arabic" w:cs="Traditional Arabic"/>
          <w:sz w:val="24"/>
          <w:szCs w:val="24"/>
        </w:rPr>
        <w:t>.</w:t>
      </w:r>
    </w:p>
    <w:p w14:paraId="02ECADF2"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وتكتسب هذه النتائج أهمية خاصة في ضوء التحولات المتسارعة التي تشهدها بيئات العمل المعاصرة نتيجة التقدم التكنولوجي والتوسع في استخدام الأنظمة الرقمية. فقد أصبح العمل عن بُعد أحد النماذج التنظيمية التي تعتمد عليها المؤسسات في إدارة مواردها البشرية، خصوصًا في القطاعات التي تعتمد بصورة كبيرة على الأنظمة الرقمية مثل قطاع الاتصالات</w:t>
      </w:r>
      <w:r w:rsidRPr="00812219">
        <w:rPr>
          <w:rFonts w:ascii="Traditional Arabic" w:hAnsi="Traditional Arabic" w:cs="Traditional Arabic"/>
          <w:sz w:val="24"/>
          <w:szCs w:val="24"/>
        </w:rPr>
        <w:t>.</w:t>
      </w:r>
    </w:p>
    <w:p w14:paraId="4CD9DE54"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كما أن مراكز الاتصال تمثل بيئة عمل مميزة من حيث طبيعة المهام التشغيلية التي يؤديها الموظفون، إذ تعتمد هذه البيئة على سرعة التفاعل مع العملاء، وعلى استخدام أنظمة إلكترونية متعددة لإدارة المكالمات وتوثيق الطلبات ومتابعة مؤشرات الأداء التشغيلية. ومن ثم، فإن تحليل تأثير العمل عن بُعد في هذه البيئة يتطلب النظر إلى مجموعة من العوامل التنظيمية والتقنية التي قد تؤثر في مستوى الأداء والرضا الوظيفي لدى العاملين</w:t>
      </w:r>
      <w:r w:rsidRPr="00812219">
        <w:rPr>
          <w:rFonts w:ascii="Traditional Arabic" w:hAnsi="Traditional Arabic" w:cs="Traditional Arabic"/>
          <w:sz w:val="24"/>
          <w:szCs w:val="24"/>
        </w:rPr>
        <w:t>.</w:t>
      </w:r>
    </w:p>
    <w:p w14:paraId="5D331171"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وبناءً على ذلك، يتناول هذا الفصل تحليل نتائج الدراسة في ضوء الأدبيات العلمية السابقة، مع محاولة تفسير أوجه الاتفاق أو الاختلاف بين نتائج الدراسة الحالية ونتائج الدراسات السابقة، إضافة إلى استخلاص مجموعة من الاستنتاجات العامة التي يمكن أن تسهم في تطوير فهم العلاقة بين متغيرات الدراسة. كما يقدم الفصل عددًا من التوصيات التطبيقية التي يمكن أن تساعد المؤسسات في تحسين إدارة العمل عن بُعد في مراكز الاتصال، إضافة إلى اقتراح عدد من المسارات البحثية المستقبلية التي يمكن أن تسهم في توسيع المعرفة العلمية في هذا المجال. وعليه، يتناول هذا الفصل مناقشة نتائج الدراسة وفق العلاقات التي تم اختبارها بين متغيرات الدراسة، بدءًا من أثر العمل عن بُعد على الأداء الوظيفي، ثم أثره على الرضا الوظيفي، ثم أثر الرضا الوظيفي على الأداء، وصولًا إلى تفسير الدور الوسيط للرضا الوظيفي</w:t>
      </w:r>
      <w:r w:rsidRPr="00812219">
        <w:rPr>
          <w:rFonts w:ascii="Traditional Arabic" w:hAnsi="Traditional Arabic" w:cs="Traditional Arabic"/>
          <w:sz w:val="24"/>
          <w:szCs w:val="24"/>
        </w:rPr>
        <w:t>.</w:t>
      </w:r>
    </w:p>
    <w:p w14:paraId="0B31143D" w14:textId="77777777" w:rsidR="00812219" w:rsidRPr="00812219" w:rsidRDefault="00812219" w:rsidP="00812219">
      <w:pPr>
        <w:rPr>
          <w:rFonts w:ascii="Traditional Arabic" w:hAnsi="Traditional Arabic" w:cs="Traditional Arabic"/>
          <w:sz w:val="24"/>
          <w:szCs w:val="24"/>
        </w:rPr>
      </w:pPr>
    </w:p>
    <w:p w14:paraId="74E2291F"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 5.2 </w:t>
      </w:r>
      <w:r w:rsidRPr="00812219">
        <w:rPr>
          <w:rFonts w:ascii="Traditional Arabic" w:hAnsi="Traditional Arabic" w:cs="Traditional Arabic"/>
          <w:b/>
          <w:bCs/>
          <w:sz w:val="28"/>
          <w:szCs w:val="28"/>
          <w:rtl/>
        </w:rPr>
        <w:t>مناقشة أثر العمل عن بُعد على الأداء الوظيفي</w:t>
      </w:r>
    </w:p>
    <w:p w14:paraId="2350769C"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lastRenderedPageBreak/>
        <w:t>أظهرت نتائج التحليل الإحصائي في الفصل الرابع وجود تأثير ذي دلالة إحصائية للعمل عن بُعد على الأداء الوظيفي لدى موظفي مركز الاتصال في قطاع الأعمال بشركة موبايلي. وتشير هذه النتيجة إلى أن نمط تنظيم العمل، والبيئة الرقمية التي يعمل ضمنها الموظفون، قد يؤثران بصورة مباشرة في مستوى كفاءة الأداء المهني</w:t>
      </w:r>
      <w:r w:rsidRPr="00812219">
        <w:rPr>
          <w:rFonts w:ascii="Traditional Arabic" w:hAnsi="Traditional Arabic" w:cs="Traditional Arabic"/>
          <w:sz w:val="24"/>
          <w:szCs w:val="24"/>
        </w:rPr>
        <w:t>.</w:t>
      </w:r>
    </w:p>
    <w:p w14:paraId="60E30B52"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ويمكن تفسير هذه النتيجة في ضوء طبيعة العمل في مراكز الاتصال، التي تعتمد بدرجة كبيرة على استخدام الأنظمة الرقمية لإدارة العمليات التشغيلية اليومية. ففي هذه البيئة، يقوم الموظفون بالتعامل مع عدد كبير من المكالمات والطلبات في وقت قصير، الأمر الذي يتطلب قدرة عالية على التركيز وسرعة الوصول إلى المعلومات اللازمة لحل مشكلات العملاء</w:t>
      </w:r>
      <w:r w:rsidRPr="00812219">
        <w:rPr>
          <w:rFonts w:ascii="Traditional Arabic" w:hAnsi="Traditional Arabic" w:cs="Traditional Arabic"/>
          <w:sz w:val="24"/>
          <w:szCs w:val="24"/>
        </w:rPr>
        <w:t>.</w:t>
      </w:r>
    </w:p>
    <w:p w14:paraId="01364207"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وفي هذا السياق، قد يسهم العمل عن بُعد في توفير بيئة عمل أكثر هدوءًا للموظف مقارنة ببيئة مراكز الاتصال التقليدية التي تتسم عادة بكثافة التفاعل الصوتي بين الموظفين. وقد يؤدي انخفاض مستوى الضوضاء والتشتت في بعض الحالات إلى تحسين قدرة الموظف على التركيز أثناء معالجة الطلبات أو التفاعل مع العملاء</w:t>
      </w:r>
      <w:r w:rsidRPr="00812219">
        <w:rPr>
          <w:rFonts w:ascii="Traditional Arabic" w:hAnsi="Traditional Arabic" w:cs="Traditional Arabic"/>
          <w:sz w:val="24"/>
          <w:szCs w:val="24"/>
        </w:rPr>
        <w:t>.</w:t>
      </w:r>
    </w:p>
    <w:p w14:paraId="198FB5FA" w14:textId="77777777" w:rsidR="00812219" w:rsidRPr="00812219" w:rsidRDefault="00812219" w:rsidP="00812219">
      <w:pPr>
        <w:rPr>
          <w:rFonts w:ascii="Traditional Arabic" w:hAnsi="Traditional Arabic" w:cs="Traditional Arabic"/>
        </w:rPr>
      </w:pPr>
      <w:r w:rsidRPr="00812219">
        <w:rPr>
          <w:rFonts w:ascii="Traditional Arabic" w:hAnsi="Traditional Arabic" w:cs="Traditional Arabic"/>
          <w:sz w:val="24"/>
          <w:szCs w:val="24"/>
          <w:rtl/>
        </w:rPr>
        <w:t xml:space="preserve">كما يمكن تفسير هذه النتيجة في ضوء ما أشارت إليه </w:t>
      </w:r>
      <w:r w:rsidRPr="00812219">
        <w:rPr>
          <w:rFonts w:ascii="Traditional Arabic" w:hAnsi="Traditional Arabic" w:cs="Traditional Arabic"/>
        </w:rPr>
        <w:t xml:space="preserve">Gibbs, Mengel, &amp; Siemroth </w:t>
      </w:r>
      <w:r w:rsidRPr="00812219">
        <w:rPr>
          <w:rFonts w:ascii="Traditional Arabic" w:hAnsi="Traditional Arabic" w:cs="Traditional Arabic"/>
          <w:b/>
          <w:bCs/>
        </w:rPr>
        <w:t>(2021)</w:t>
      </w:r>
    </w:p>
    <w:p w14:paraId="3944EA79"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بشأن أثر بيئة العمل الرقمية في أنماط الإنجاز والإنتاجية الفردية، والتي بينت أن تقليل الانقطاعات المرتبطة ببيئة العمل التقليدية، مثل الاجتماعات غير المخطط لها أو التفاعل المستمر بين الزملاء، قد يسمح للموظف بتخصيص وقت أطول لإنجاز المهام الأساسية وتحسين كفاءته في أداء العمل</w:t>
      </w:r>
      <w:r w:rsidRPr="00812219">
        <w:rPr>
          <w:rFonts w:ascii="Traditional Arabic" w:hAnsi="Traditional Arabic" w:cs="Traditional Arabic"/>
          <w:sz w:val="24"/>
          <w:szCs w:val="24"/>
        </w:rPr>
        <w:t>.</w:t>
      </w:r>
    </w:p>
    <w:p w14:paraId="23E40135"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ناحية أخرى، لا يمكن إغفال أن العمل عن بُعد قد يطرح بعض التحديات التي قد تؤثر في الأداء الوظيفي، مثل صعوبة التواصل اللحظي مع المشرفين أو الفرق التشغيلية في بعض الحالات، أو الاعتماد الكبير على استقرار الاتصال بالأنظمة الرقمية. ولذلك فإن تأثير العمل عن بُعد على الأداء الوظيفي لا يعتمد فقط على تطبيق هذا النموذج، بل يرتبط بدرجة كبيرة بمدى كفاءة إدارة هذا النموذج داخل المؤسسة</w:t>
      </w:r>
      <w:r w:rsidRPr="00812219">
        <w:rPr>
          <w:rFonts w:ascii="Traditional Arabic" w:hAnsi="Traditional Arabic" w:cs="Traditional Arabic"/>
          <w:sz w:val="24"/>
          <w:szCs w:val="24"/>
        </w:rPr>
        <w:t>.</w:t>
      </w:r>
    </w:p>
    <w:p w14:paraId="7D0F16EE"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فإذا كانت المؤسسة قادرة على توفير بنية تقنية مستقرة، وسياسات عمل واضحة، وآليات متابعة فعالة للأداء، فإن العمل عن بُعد قد يسهم في تحسين مستوى الأداء الوظيفي. أما في حال غياب هذه العوامل، فقد يؤدي العمل عن بُعد إلى بعض التحديات التشغيلية التي قد تؤثر في جودة الأداء</w:t>
      </w:r>
      <w:r w:rsidRPr="00812219">
        <w:rPr>
          <w:rFonts w:ascii="Traditional Arabic" w:hAnsi="Traditional Arabic" w:cs="Traditional Arabic"/>
          <w:sz w:val="24"/>
          <w:szCs w:val="24"/>
        </w:rPr>
        <w:t>.</w:t>
      </w:r>
    </w:p>
    <w:p w14:paraId="46EFB002"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وبالتالي، يمكن القول إن العلاقة بين العمل عن بُعد والأداء الوظيفي في بيئة مراكز الاتصال هي علاقة تتأثر بعدد من العوامل التنظيمية والتقنية، ولا يمكن تفسيرها بصورة أحادية أو مبسطة، وهو ما يتفق مع طبيعة العمل في مراكز الاتصال التي تعتمد بدرجة كبيرة على الأنظمة الرقمية في إدارة التفاعل مع العملاء، مما يجعل بيئة العمل الرقمية عنصرًا أساسيًا في دعم كفاءة الأداء الوظيفي</w:t>
      </w:r>
      <w:r w:rsidRPr="00812219">
        <w:rPr>
          <w:rFonts w:ascii="Traditional Arabic" w:hAnsi="Traditional Arabic" w:cs="Traditional Arabic"/>
          <w:sz w:val="24"/>
          <w:szCs w:val="24"/>
        </w:rPr>
        <w:t>.</w:t>
      </w:r>
    </w:p>
    <w:p w14:paraId="744006D4" w14:textId="77777777" w:rsidR="00812219" w:rsidRPr="00812219" w:rsidRDefault="00812219" w:rsidP="00812219">
      <w:pPr>
        <w:rPr>
          <w:rFonts w:ascii="Traditional Arabic" w:hAnsi="Traditional Arabic" w:cs="Traditional Arabic"/>
          <w:sz w:val="24"/>
          <w:szCs w:val="24"/>
          <w:rtl/>
        </w:rPr>
      </w:pPr>
    </w:p>
    <w:p w14:paraId="5752E581"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 5.3 </w:t>
      </w:r>
      <w:r w:rsidRPr="00812219">
        <w:rPr>
          <w:rFonts w:ascii="Traditional Arabic" w:hAnsi="Traditional Arabic" w:cs="Traditional Arabic"/>
          <w:b/>
          <w:bCs/>
          <w:sz w:val="28"/>
          <w:szCs w:val="28"/>
          <w:rtl/>
        </w:rPr>
        <w:t>مناقشة أثر العمل عن بُعد على الرضا الوظيفي</w:t>
      </w:r>
    </w:p>
    <w:p w14:paraId="223B74AF"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أظهرت نتائج التحليل الإحصائي في الفصل الرابع وجود علاقة ذات دلالة إحصائية بين مستوى تطبيق العمل عن بُعد ومستوى الرضا الوظيفي لدى موظفي مركز الاتصال. وتشير هذه النتيجة إلى أن تجربة العمل عن بُعد قد تؤثر في إدراك الموظفين لبيئة العمل التي ينتمون إليها، وفي درجة شعورهم بالارتياح تجاه ظروف العمل</w:t>
      </w:r>
      <w:r w:rsidRPr="00812219">
        <w:rPr>
          <w:rFonts w:ascii="Traditional Arabic" w:hAnsi="Traditional Arabic" w:cs="Traditional Arabic"/>
          <w:sz w:val="24"/>
          <w:szCs w:val="24"/>
        </w:rPr>
        <w:t>.</w:t>
      </w:r>
    </w:p>
    <w:p w14:paraId="5DF829DA"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 xml:space="preserve">ويعد الرضا الوظيفي أحد المفاهيم الأساسية في الأدبيات التنظيمية، حيث يرتبط بمجموعة من العوامل النفسية والتنظيمية التي تؤثر في تقييم الموظف لبيئة العمل التي يعمل ضمنها. وتشير دراسات سابقة، ومنها بعض الدراسات التي تناولت السياق السعودي مثل دراسة </w:t>
      </w:r>
      <w:r w:rsidRPr="00812219">
        <w:rPr>
          <w:rFonts w:ascii="Traditional Arabic" w:hAnsi="Traditional Arabic" w:cs="Traditional Arabic"/>
          <w:b/>
          <w:bCs/>
          <w:sz w:val="24"/>
          <w:szCs w:val="24"/>
        </w:rPr>
        <w:t>Al-</w:t>
      </w:r>
      <w:r w:rsidRPr="00812219">
        <w:rPr>
          <w:rFonts w:ascii="Traditional Arabic" w:hAnsi="Traditional Arabic" w:cs="Traditional Arabic"/>
          <w:b/>
          <w:bCs/>
          <w:sz w:val="24"/>
          <w:szCs w:val="24"/>
        </w:rPr>
        <w:lastRenderedPageBreak/>
        <w:t>Ghamdi, Al-Qarni, &amp; Al-Shenaifi</w:t>
      </w:r>
      <w:r w:rsidRPr="00812219">
        <w:rPr>
          <w:rFonts w:ascii="Traditional Arabic" w:hAnsi="Traditional Arabic" w:cs="Traditional Arabic"/>
          <w:b/>
          <w:bCs/>
          <w:sz w:val="24"/>
          <w:szCs w:val="24"/>
          <w:rtl/>
        </w:rPr>
        <w:t xml:space="preserve"> (2023)</w:t>
      </w:r>
      <w:r w:rsidRPr="00812219">
        <w:rPr>
          <w:rFonts w:ascii="Traditional Arabic" w:hAnsi="Traditional Arabic" w:cs="Traditional Arabic"/>
          <w:sz w:val="24"/>
          <w:szCs w:val="24"/>
          <w:rtl/>
        </w:rPr>
        <w:t>، إلى أن المرونة في ترتيبات العمل قد تسهم في تعزيز الرضا الوظيفي عندما تقترن بدعم تنظيمي وتقني كافٍ، لأنها تمنح الموظفين قدرًا أكبر من التحكم في تنظيم وقتهم وإدارة مسؤولياتهم المهنية والشخصية</w:t>
      </w:r>
      <w:r w:rsidRPr="00812219">
        <w:rPr>
          <w:rFonts w:ascii="Traditional Arabic" w:hAnsi="Traditional Arabic" w:cs="Traditional Arabic"/>
          <w:sz w:val="24"/>
          <w:szCs w:val="24"/>
        </w:rPr>
        <w:t>.</w:t>
      </w:r>
    </w:p>
    <w:p w14:paraId="146A6697"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وفي حالة العمل عن بُعد، قد تتحقق هذه المرونة من خلال تقليل الوقت المستغرق في التنقل اليومي إلى مقر العمل، أو من خلال إتاحة الفرصة للموظف لتنظيم ساعات عمله بطريقة أكثر توافقًا مع ظروفه الشخصية. وقد يسهم ذلك في تقليل بعض الضغوط المرتبطة ببيئة العمل التقليدية</w:t>
      </w:r>
      <w:r w:rsidRPr="00812219">
        <w:rPr>
          <w:rFonts w:ascii="Traditional Arabic" w:hAnsi="Traditional Arabic" w:cs="Traditional Arabic"/>
          <w:sz w:val="24"/>
          <w:szCs w:val="24"/>
        </w:rPr>
        <w:t>.</w:t>
      </w:r>
    </w:p>
    <w:p w14:paraId="50EE72E4"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غير أن تأثير العمل عن بُعد في الرضا الوظيفي لا يكون إيجابيًا بصورة مطلقة في جميع الحالات، إذ قد يؤدي في بعض الأحيان إلى شعور الموظفين بالعزلة المهنية نتيجة انخفاض مستوى التفاعل الاجتماعي مع الزملاء. وفي بيئات العمل التي تعتمد على التنسيق المستمر بين الفرق التشغيلية، قد يمثل هذا الانخفاض في التفاعل المباشر أحد التحديات التنظيمية</w:t>
      </w:r>
      <w:r w:rsidRPr="00812219">
        <w:rPr>
          <w:rFonts w:ascii="Traditional Arabic" w:hAnsi="Traditional Arabic" w:cs="Traditional Arabic"/>
          <w:sz w:val="24"/>
          <w:szCs w:val="24"/>
        </w:rPr>
        <w:t>.</w:t>
      </w:r>
    </w:p>
    <w:p w14:paraId="66BA6BF8"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ثم، فإن العلاقة بين العمل عن بُعد والرضا الوظيفي تتأثر بعدد من العوامل التنظيمية، مثل جودة التواصل الداخلي، ومستوى الدعم الإداري، ووضوح السياسات التشغيلية. فإذا كانت المؤسسة قادرة على توفير قنوات تواصل فعالة بين الموظفين والمشرفين، فإن تجربة العمل عن بُعد قد تسهم في تعزيز مستوى الرضا الوظيفي لدى العاملين</w:t>
      </w:r>
      <w:r w:rsidRPr="00812219">
        <w:rPr>
          <w:rFonts w:ascii="Traditional Arabic" w:hAnsi="Traditional Arabic" w:cs="Traditional Arabic"/>
          <w:sz w:val="24"/>
          <w:szCs w:val="24"/>
        </w:rPr>
        <w:t>.</w:t>
      </w:r>
    </w:p>
    <w:p w14:paraId="18CCEC74"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ويمكن النظر إلى هذه النتيجة أيضًا في ضوء طبيعة بيئة العمل في مراكز الاتصال، التي تتسم بارتفاع مستوى الضغط التشغيلي وكثافة التفاعل مع العملاء. ففي مثل هذه البيئات، قد يسهم توفير قدر من المرونة في ترتيبات العمل في تخفيف بعض الضغوط المرتبطة بالحضور المستمر في بيئة العمل التقليدية. كما أن شعور الموظف بقدر أكبر من الاستقلالية في تنظيم عمله قد يعزز إدراكه الإيجابي لبيئة العمل التي ينتمي إليها. ومع ذلك، فإن تحقيق هذا الأثر الإيجابي يظل مرتبطًا بدرجة كبيرة بقدرة المؤسسة على الحفاظ على مستوى مناسب من التواصل التنظيمي والدعم الإداري في بيئات العمل عن بُعد</w:t>
      </w:r>
      <w:r w:rsidRPr="00812219">
        <w:rPr>
          <w:rFonts w:ascii="Traditional Arabic" w:hAnsi="Traditional Arabic" w:cs="Traditional Arabic"/>
          <w:sz w:val="24"/>
          <w:szCs w:val="24"/>
        </w:rPr>
        <w:t>.</w:t>
      </w:r>
    </w:p>
    <w:p w14:paraId="0897CC13" w14:textId="77777777" w:rsidR="00812219" w:rsidRPr="00812219" w:rsidRDefault="00812219" w:rsidP="00812219">
      <w:pPr>
        <w:rPr>
          <w:rFonts w:ascii="Traditional Arabic" w:hAnsi="Traditional Arabic" w:cs="Traditional Arabic"/>
          <w:sz w:val="24"/>
          <w:szCs w:val="24"/>
          <w:rtl/>
        </w:rPr>
      </w:pPr>
    </w:p>
    <w:p w14:paraId="427CB5A4"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 5.4 </w:t>
      </w:r>
      <w:r w:rsidRPr="00812219">
        <w:rPr>
          <w:rFonts w:ascii="Traditional Arabic" w:hAnsi="Traditional Arabic" w:cs="Traditional Arabic"/>
          <w:b/>
          <w:bCs/>
          <w:sz w:val="28"/>
          <w:szCs w:val="28"/>
          <w:rtl/>
        </w:rPr>
        <w:t>مناقشة أثر الرضا الوظيفي على الأداء الوظيفي</w:t>
      </w:r>
    </w:p>
    <w:p w14:paraId="45512C05"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أظهرت نتائج التحليل الإحصائي في الفصل الرابع وجود علاقة ذات دلالة إحصائية بين مستوى الرضا الوظيفي ومستوى الأداء الوظيفي لدى موظفي مركز الاتصال، وتعد هذه النتيجة متسقة مع عدد كبير من الدراسات التي تناولت العلاقة بين الرضا الوظيفي وسلوك الأداء في المؤسسات، حيث تشير الأدبيات التنظيمية إلى أن الموظفين الذين يشعرون بدرجة مرتفعة من الرضا عن بيئة عملهم يميلون إلى إظهار مستويات أعلى من الالتزام المهني والدافعية لتحقيق الأهداف التنظيمية</w:t>
      </w:r>
      <w:r w:rsidRPr="00812219">
        <w:rPr>
          <w:rFonts w:ascii="Traditional Arabic" w:hAnsi="Traditional Arabic" w:cs="Traditional Arabic"/>
          <w:sz w:val="24"/>
          <w:szCs w:val="24"/>
        </w:rPr>
        <w:t>.</w:t>
      </w:r>
    </w:p>
    <w:p w14:paraId="561294AE"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فالرضا الوظيفي يعكس في جوهره درجة توافق الموظف مع بيئة العمل التي يعمل ضمنها، ومدى شعوره بالارتياح تجاه طبيعة المهام التي يؤديها، وكذلك تجاه العلاقات المهنية التي تربطه بزملائه ومشرفيه داخل المؤسسة. وعندما يشعر الموظف بدرجة عالية من الرضا الوظيفي، فإن ذلك ينعكس غالبًا في صورة استعداد أكبر لبذل الجهد، والالتزام بمعايير العمل، والسعي إلى تحسين جودة الأداء في المهام الموكلة إليه</w:t>
      </w:r>
      <w:r w:rsidRPr="00812219">
        <w:rPr>
          <w:rFonts w:ascii="Traditional Arabic" w:hAnsi="Traditional Arabic" w:cs="Traditional Arabic"/>
          <w:sz w:val="24"/>
          <w:szCs w:val="24"/>
        </w:rPr>
        <w:t>.</w:t>
      </w:r>
    </w:p>
    <w:p w14:paraId="21DEC163"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منظور السلوك التنظيمي، يرتبط الرضا الوظيفي بعدد من العوامل النفسية التي تؤثر في سلوك الموظف داخل بيئة العمل، مثل الشعور بالتقدير والإنصاف التنظيمي، وإدراك الموظف لقيمة دوره في تحقيق أهداف المؤسسة. وعندما تتوفر هذه العوامل، فإنها قد تسهم في تعزيز مستوى الدافعية الداخلية لدى الموظف، الأمر الذي ينعكس إيجابيًا على مستوى أدائه المهني وعلى جودة المخرجات التي يقدمها</w:t>
      </w:r>
      <w:r w:rsidRPr="00812219">
        <w:rPr>
          <w:rFonts w:ascii="Traditional Arabic" w:hAnsi="Traditional Arabic" w:cs="Traditional Arabic"/>
          <w:sz w:val="24"/>
          <w:szCs w:val="24"/>
        </w:rPr>
        <w:t>.</w:t>
      </w:r>
    </w:p>
    <w:p w14:paraId="79ADB533"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 xml:space="preserve">وفي بيئة مراكز الاتصال تحديدًا، يمكن أن يظهر أثر الرضا الوظيفي في عدة جوانب من الأداء، من أبرزها جودة التفاعل مع العملاء، والقدرة على معالجة الطلبات بكفاءة، والالتزام بإجراءات العمل المعتمدة، إضافة إلى المحافظة على مستوى مرتفع من التركيز أثناء التعامل </w:t>
      </w:r>
      <w:r w:rsidRPr="00812219">
        <w:rPr>
          <w:rFonts w:ascii="Traditional Arabic" w:hAnsi="Traditional Arabic" w:cs="Traditional Arabic"/>
          <w:sz w:val="24"/>
          <w:szCs w:val="24"/>
          <w:rtl/>
        </w:rPr>
        <w:lastRenderedPageBreak/>
        <w:t>مع المكالمات والطلبات المتعددة. وتعد هذه الجوانب من العناصر الأساسية التي تقيس من خلالها المؤسسات مستوى كفاءة الأداء في مراكز الاتصال</w:t>
      </w:r>
      <w:r w:rsidRPr="00812219">
        <w:rPr>
          <w:rFonts w:ascii="Traditional Arabic" w:hAnsi="Traditional Arabic" w:cs="Traditional Arabic"/>
          <w:sz w:val="24"/>
          <w:szCs w:val="24"/>
        </w:rPr>
        <w:t>.</w:t>
      </w:r>
    </w:p>
    <w:p w14:paraId="180D5540"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كما قد يسهم الرضا الوظيفي في تقليل معدلات الإرهاق الوظيفي التي قد تنشأ نتيجة طبيعة العمل في مراكز الاتصال، والتي غالبًا ما تتسم بارتفاع مستوى الضغط التشغيلي وكثافة التفاعل مع العملاء. وعندما يشعر الموظف بدرجة أعلى من الرضا تجاه بيئة عمله، فإنه يكون أكثر قدرة على التكيف مع متطلبات العمل اليومية وعلى التعامل مع ضغوط العمل بصورة أكثر إيجابية</w:t>
      </w:r>
      <w:r w:rsidRPr="00812219">
        <w:rPr>
          <w:rFonts w:ascii="Traditional Arabic" w:hAnsi="Traditional Arabic" w:cs="Traditional Arabic"/>
          <w:sz w:val="24"/>
          <w:szCs w:val="24"/>
        </w:rPr>
        <w:t>.</w:t>
      </w:r>
    </w:p>
    <w:p w14:paraId="528C2522"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ثم، يمكن القول إن الرضا الوظيفي يمثل أحد العوامل التنظيمية المهمة التي تسهم في تعزيز الأداء الوظيفي داخل مراكز الاتصال، حيث لا يقتصر تأثيره على الجوانب النفسية المرتبطة بتجربة العمل، بل يمتد ليشمل السلوكيات المهنية التي يظهرها الموظفون أثناء أداء مهامهم اليومية. ولذلك فإن تعزيز مستوى الرضا الوظيفي لدى العاملين في مراكز الاتصال يمكن أن يشكل أحد المدخلات المهمة التي تسهم في تحسين جودة الأداء المؤسسي ورفع مستوى كفاءة الخدمات المقدمة للعملاء</w:t>
      </w:r>
      <w:r w:rsidRPr="00812219">
        <w:rPr>
          <w:rFonts w:ascii="Traditional Arabic" w:hAnsi="Traditional Arabic" w:cs="Traditional Arabic"/>
          <w:sz w:val="24"/>
          <w:szCs w:val="24"/>
        </w:rPr>
        <w:t>.</w:t>
      </w:r>
    </w:p>
    <w:p w14:paraId="65795B9F"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ويؤكد ذلك أن الرضا الوظيفي لا يمثل مجرد حالة شعورية لدى العاملين، بل يعد عاملًا تنظيميًا مؤثرًا في جودة الأداء المهني داخل بيئات العمل الخدمية التي تتسم بارتفاع مستوى الضغط التشغيلي، مثل مراكز الاتصال</w:t>
      </w:r>
      <w:r w:rsidRPr="00812219">
        <w:rPr>
          <w:rFonts w:ascii="Traditional Arabic" w:hAnsi="Traditional Arabic" w:cs="Traditional Arabic"/>
          <w:sz w:val="24"/>
          <w:szCs w:val="24"/>
        </w:rPr>
        <w:t>.</w:t>
      </w:r>
    </w:p>
    <w:p w14:paraId="7BBCCD88" w14:textId="77777777" w:rsidR="00812219" w:rsidRPr="00812219" w:rsidRDefault="00812219" w:rsidP="00812219">
      <w:pPr>
        <w:rPr>
          <w:rFonts w:ascii="Traditional Arabic" w:hAnsi="Traditional Arabic" w:cs="Traditional Arabic"/>
          <w:sz w:val="24"/>
          <w:szCs w:val="24"/>
        </w:rPr>
      </w:pPr>
    </w:p>
    <w:p w14:paraId="1525D464"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5.5 </w:t>
      </w:r>
      <w:r w:rsidRPr="00812219">
        <w:rPr>
          <w:rFonts w:ascii="Traditional Arabic" w:hAnsi="Traditional Arabic" w:cs="Traditional Arabic"/>
          <w:b/>
          <w:bCs/>
          <w:sz w:val="28"/>
          <w:szCs w:val="28"/>
          <w:rtl/>
        </w:rPr>
        <w:t xml:space="preserve"> تفسير الدور الوسيط للرضا الوظيفي</w:t>
      </w:r>
    </w:p>
    <w:p w14:paraId="6751CF13"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تشير نتائج التحليل الإحصائي التي عُرضت في الفصل الرابع إلى أن الرضا الوظيفي يسهم في تفسير العلاقة بين العمل عن بُعد والأداء الوظيفي لدى موظفي مركز الاتصال، إلا أن نتائج الاختبارات الإحصائية لم تؤكد تحقق الوساطة الإحصائية الكاملة لهذا المتغير. فقد أظهرت نتائج نماذج الانحدار أن العمل عن بُعد يؤثر تأثيرًا مباشرًا ذا دلالة إحصائية في الأداء الوظيفي، في حين لم يظهر الأثر غير المباشر عبر الرضا الوظيفي بمستوى دلالة إحصائية كافٍ وفق نتائج اختبار</w:t>
      </w:r>
      <w:r w:rsidRPr="00812219">
        <w:rPr>
          <w:rFonts w:ascii="Traditional Arabic" w:hAnsi="Traditional Arabic" w:cs="Traditional Arabic"/>
          <w:sz w:val="24"/>
          <w:szCs w:val="24"/>
        </w:rPr>
        <w:t xml:space="preserve"> Bootstrap</w:t>
      </w:r>
      <w:r w:rsidRPr="00812219">
        <w:rPr>
          <w:rFonts w:ascii="Traditional Arabic" w:hAnsi="Traditional Arabic" w:cs="Traditional Arabic"/>
          <w:sz w:val="24"/>
          <w:szCs w:val="24"/>
          <w:rtl/>
        </w:rPr>
        <w:t>، الأمر الذي يشير إلى أن تأثير العمل عن بُعد في الأداء يتحقق بدرجة أكبر من خلال المسار المباشر</w:t>
      </w:r>
      <w:r w:rsidRPr="00812219">
        <w:rPr>
          <w:rFonts w:ascii="Traditional Arabic" w:hAnsi="Traditional Arabic" w:cs="Traditional Arabic"/>
          <w:sz w:val="24"/>
          <w:szCs w:val="24"/>
        </w:rPr>
        <w:t xml:space="preserve">. </w:t>
      </w:r>
    </w:p>
    <w:p w14:paraId="4882086F"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ويمكن تفسير هذه النتيجة في ضوء طبيعة العمل في مراكز الاتصال، حيث يعتمد الأداء الوظيفي بدرجة كبيرة على العوامل التشغيلية والتقنية المرتبطة ببيئة العمل الرقمية، مثل كفاءة الأنظمة المستخدمة في إدارة المكالمات، وسرعة الوصول إلى قواعد المعرفة، ومستوى استقرار البنية التحتية التقنية. وفي مثل هذه البيئات، قد يكون تأثير ترتيبات العمل، بما في ذلك العمل عن بُعد، أكثر ارتباطًا بالعوامل التشغيلية المباشرة التي تؤثر في قدرة الموظف على أداء مهامه اليومية بكفاءة</w:t>
      </w:r>
      <w:r w:rsidRPr="00812219">
        <w:rPr>
          <w:rFonts w:ascii="Traditional Arabic" w:hAnsi="Traditional Arabic" w:cs="Traditional Arabic"/>
          <w:sz w:val="24"/>
          <w:szCs w:val="24"/>
        </w:rPr>
        <w:t>.</w:t>
      </w:r>
    </w:p>
    <w:p w14:paraId="3F8A5FD1"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منظور نظريات السلوك التنظيمي، يمكن النظر إلى الرضا الوظيفي بوصفه عاملًا مهمًا في تفسير سلوك الموظفين داخل بيئة العمل، حتى وإن لم يتحقق دوره بوصفه متغيرًا وسيطًا كاملًا في العلاقة بين العمل عن بُعد والأداء الوظيفي. فالرضا الوظيفي يعكس تقييم الموظف لبيئة العمل التي يعمل ضمنها، ومدى شعوره بالارتياح تجاه طبيعة المهام التي يؤديها، ومستوى الدعم التنظيمي الذي يتلقاه من المؤسسة</w:t>
      </w:r>
      <w:r w:rsidRPr="00812219">
        <w:rPr>
          <w:rFonts w:ascii="Traditional Arabic" w:hAnsi="Traditional Arabic" w:cs="Traditional Arabic"/>
          <w:sz w:val="24"/>
          <w:szCs w:val="24"/>
        </w:rPr>
        <w:t>.</w:t>
      </w:r>
    </w:p>
    <w:p w14:paraId="3A8AB86E"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وفي سياق العمل عن بُعد، قد يسهم هذا النمط من العمل في تحسين تجربة الموظف عندما يتم تطبيقه في إطار تنظيمي واضح ومدعوم بالبنية التقنية المناسبة. فعندما توفر المؤسسة للموظفين الأدوات والموارد اللازمة لأداء مهامهم بكفاءة، إضافة إلى سياسات تنظيمية واضحة وآليات تواصل فعالة، فإن ذلك قد يسهم في تعزيز مستوى الرضا الوظيفي لدى العاملين، وهو ما قد ينعكس بصورة غير مباشرة على سلوكياتهم المهنية داخل بيئة العمل</w:t>
      </w:r>
      <w:r w:rsidRPr="00812219">
        <w:rPr>
          <w:rFonts w:ascii="Traditional Arabic" w:hAnsi="Traditional Arabic" w:cs="Traditional Arabic"/>
          <w:sz w:val="24"/>
          <w:szCs w:val="24"/>
        </w:rPr>
        <w:t>.</w:t>
      </w:r>
    </w:p>
    <w:p w14:paraId="76D23630"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 xml:space="preserve">كما يمكن تفسير هذه النتيجة في ضوء الخصائص التنظيمية لبيئة مراكز الاتصال، التي تتسم بارتفاع مستوى التفاعل مع العملاء وبالاعتماد المكثف على الأنظمة الرقمية في إدارة العمليات التشغيلية. ففي مثل هذه البيئات، قد يكون للأبعاد التقنية والتنظيمية دور أكبر في تحديد </w:t>
      </w:r>
      <w:r w:rsidRPr="00812219">
        <w:rPr>
          <w:rFonts w:ascii="Traditional Arabic" w:hAnsi="Traditional Arabic" w:cs="Traditional Arabic"/>
          <w:sz w:val="24"/>
          <w:szCs w:val="24"/>
          <w:rtl/>
        </w:rPr>
        <w:lastRenderedPageBreak/>
        <w:t>مستوى الأداء الوظيفي مقارنة بالعوامل النفسية وحدها، وهو ما قد يفسر بقاء التأثير المباشر للعمل عن بُعد في الأداء الوظيفي حتى بعد إدخال متغير الرضا الوظيفي في النموذج الإحصائي</w:t>
      </w:r>
      <w:r w:rsidRPr="00812219">
        <w:rPr>
          <w:rFonts w:ascii="Traditional Arabic" w:hAnsi="Traditional Arabic" w:cs="Traditional Arabic"/>
          <w:sz w:val="24"/>
          <w:szCs w:val="24"/>
        </w:rPr>
        <w:t>.</w:t>
      </w:r>
    </w:p>
    <w:p w14:paraId="7975D4A8"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وبناءً على ذلك، يمكن القول إن الرضا الوظيفي يمثل عاملًا تفسيريًا مهمًا في فهم العلاقة بين العمل عن بُعد والأداء الوظيفي، إلا أن نتائج الدراسة تشير إلى أن تأثير العمل عن بُعد في الأداء يظهر بدرجة أكبر من خلال المسار المباشر المرتبط بطبيعة العمل في البيئات الرقمية. ويعكس ذلك أن تحسين الأداء الوظيفي في مراكز الاتصال لا يعتمد فقط على تعزيز الرضا الوظيفي لدى العاملين، بل يتطلب كذلك توفير بيئة تقنية وتنظيمية قادرة على دعم الموظفين في أداء مهامهم بكفاءة</w:t>
      </w:r>
      <w:r w:rsidRPr="00812219">
        <w:rPr>
          <w:rFonts w:ascii="Traditional Arabic" w:hAnsi="Traditional Arabic" w:cs="Traditional Arabic"/>
          <w:sz w:val="24"/>
          <w:szCs w:val="24"/>
        </w:rPr>
        <w:t>.</w:t>
      </w:r>
    </w:p>
    <w:p w14:paraId="386C2FBC" w14:textId="77777777" w:rsidR="00812219" w:rsidRPr="00812219" w:rsidRDefault="00812219" w:rsidP="00812219">
      <w:pPr>
        <w:rPr>
          <w:rFonts w:ascii="Traditional Arabic" w:hAnsi="Traditional Arabic" w:cs="Traditional Arabic"/>
          <w:sz w:val="24"/>
          <w:szCs w:val="24"/>
        </w:rPr>
      </w:pPr>
    </w:p>
    <w:p w14:paraId="29701F22"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 5.6 </w:t>
      </w:r>
      <w:r w:rsidRPr="00812219">
        <w:rPr>
          <w:rFonts w:ascii="Traditional Arabic" w:hAnsi="Traditional Arabic" w:cs="Traditional Arabic"/>
          <w:b/>
          <w:bCs/>
          <w:sz w:val="28"/>
          <w:szCs w:val="28"/>
          <w:rtl/>
        </w:rPr>
        <w:t>الاستنتاجات العامة للدراسة</w:t>
      </w:r>
    </w:p>
    <w:p w14:paraId="4D671B0A"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في ضوء التحليل الإحصائي الذي تم عرضه في الفصل الرابع، وفي ضوء المناقشة التحليلية التي تناولها هذا الفصل، يمكن استخلاص مجموعة من الاستنتاجات العلمية التي تسهم في توضيح طبيعة العلاقة بين متغيرات الدراسة، وهي العمل عن بُعد والرضا الوظيفي والأداء الوظيفي في بيئة مراكز الاتصال</w:t>
      </w:r>
      <w:r w:rsidRPr="00812219">
        <w:rPr>
          <w:rFonts w:ascii="Traditional Arabic" w:hAnsi="Traditional Arabic" w:cs="Traditional Arabic"/>
          <w:sz w:val="24"/>
          <w:szCs w:val="24"/>
        </w:rPr>
        <w:t>.</w:t>
      </w:r>
    </w:p>
    <w:p w14:paraId="0785379C"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تشير نتائج الدراسة إلى أن العمل عن بُعد يؤثر في الأداء الوظيفي للعاملين في مراكز الاتصال بصورة مباشرة، كما أن الرضا الوظيفي يمثل عاملًا تفسيريًا مهمًا في فهم هذه العلاقة. ويعكس هذا الاستنتاج أن نمط تنظيم العمل لا يؤثر فقط في آليات تنفيذ المهام اليومية، بل يرتبط كذلك بالجوانب النفسية والتنظيمية المرتبطة بتجربة العمل، وإن كان تأثيره في الأداء يظهر بدرجة أكبر من خلال المسار المباشر</w:t>
      </w:r>
      <w:r w:rsidRPr="00812219">
        <w:rPr>
          <w:rFonts w:ascii="Traditional Arabic" w:hAnsi="Traditional Arabic" w:cs="Traditional Arabic"/>
          <w:sz w:val="24"/>
          <w:szCs w:val="24"/>
        </w:rPr>
        <w:t>.</w:t>
      </w:r>
    </w:p>
    <w:p w14:paraId="1CB32182"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كما أظهرت نتائج الدراسة أن الرضا الوظيفي يمثل عنصرًا مهمًا في تفسير العلاقة بين العمل عن بُعد والأداء الوظيفي. فعندما يشعر الموظفون بدرجة أعلى من الرضا تجاه بيئة العمل، فإن ذلك قد ينعكس بصورة إيجابية على مستوى أدائهم المهني وعلى جودة تفاعلهم مع العملاء. ويكتسب هذا العامل أهمية خاصة في بيئات العمل الخدمية مثل مراكز الاتصال، حيث يعتمد نجاح العمليات التشغيلية بدرجة كبيرة على جودة التفاعل بين الموظف والعميل</w:t>
      </w:r>
      <w:r w:rsidRPr="00812219">
        <w:rPr>
          <w:rFonts w:ascii="Traditional Arabic" w:hAnsi="Traditional Arabic" w:cs="Traditional Arabic"/>
          <w:sz w:val="24"/>
          <w:szCs w:val="24"/>
        </w:rPr>
        <w:t>.</w:t>
      </w:r>
    </w:p>
    <w:p w14:paraId="1F1936CB"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كما تشير نتائج الدراسة إلى أن نجاح تطبيق العمل عن بُعد في مراكز الاتصال لا يعتمد على الجانب التقني فقط، بل يرتبط بمجموعة من العوامل التنظيمية والإدارية التي تسهم في دعم الموظفين أثناء أداء مهامهم. ومن بين هذه العوامل وضوح السياسات التشغيلية، وتوفر البنية التحتية الرقمية، ووجود آليات فعالة للتواصل والتنسيق بين الموظفين والمشرفين</w:t>
      </w:r>
      <w:r w:rsidRPr="00812219">
        <w:rPr>
          <w:rFonts w:ascii="Traditional Arabic" w:hAnsi="Traditional Arabic" w:cs="Traditional Arabic"/>
          <w:sz w:val="24"/>
          <w:szCs w:val="24"/>
        </w:rPr>
        <w:t>.</w:t>
      </w:r>
    </w:p>
    <w:p w14:paraId="2557D6ED"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وتشير النتائج كذلك إلى أن تصميم نماذج العمل عن بُعد ينبغي أن يأخذ في الاعتبار طبيعة العمل في مراكز الاتصال، والتي تتسم بارتفاع مستوى التفاعل اللحظي مع العملاء وبالحاجة إلى سرعة الوصول إلى المعلومات وقواعد المعرفة. ولذلك فإن نجاح هذا النموذج يعتمد بدرجة كبيرة على قدرة المؤسسة على توفير بيئة رقمية تتيح للموظفين الوصول السريع إلى الأنظمة التشغيلية والمعلومات اللازمة لمعالجة طلبات العملاء بكفاءة</w:t>
      </w:r>
      <w:r w:rsidRPr="00812219">
        <w:rPr>
          <w:rFonts w:ascii="Traditional Arabic" w:hAnsi="Traditional Arabic" w:cs="Traditional Arabic"/>
          <w:sz w:val="24"/>
          <w:szCs w:val="24"/>
        </w:rPr>
        <w:t>.</w:t>
      </w:r>
    </w:p>
    <w:p w14:paraId="35DCF905"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خلال هذه النتائج يمكن القول إن العمل عن بُعد يمثل أحد النماذج التنظيمية التي يمكن أن تسهم في تحسين كفاءة الأداء الوظيفي عندما يتم تطبيقه في إطار تنظيمي واضح ومدعوم ببنية تقنية مناسبة. غير أن تحقيق هذه الفوائد يتطلب وجود سياسات تنظيمية وإدارية قادرة على إدارة هذا النموذج بصورة فعالة، بما يضمن تحقيق التوازن بين المرونة التشغيلية ومتطلبات الأداء المرتبطة بطبيعة العمل في مراكز الاتصال</w:t>
      </w:r>
      <w:r w:rsidRPr="00812219">
        <w:rPr>
          <w:rFonts w:ascii="Traditional Arabic" w:hAnsi="Traditional Arabic" w:cs="Traditional Arabic"/>
          <w:sz w:val="24"/>
          <w:szCs w:val="24"/>
        </w:rPr>
        <w:t>.</w:t>
      </w:r>
    </w:p>
    <w:p w14:paraId="794A141F"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 xml:space="preserve">وبصورة عامة، تشير نتائج الدراسة إلى أن نجاح تطبيق العمل عن بُعد في مراكز الاتصال لا يرتبط فقط بتوفر البنية التقنية التي تدعم هذا النمط من العمل، بل يعتمد كذلك على قدرة المؤسسات على إدارة الجوانب التنظيمية والإنسانية المرتبطة بتجربة العمل. فالتفاعل بين البنية </w:t>
      </w:r>
      <w:r w:rsidRPr="00812219">
        <w:rPr>
          <w:rFonts w:ascii="Traditional Arabic" w:hAnsi="Traditional Arabic" w:cs="Traditional Arabic"/>
          <w:sz w:val="24"/>
          <w:szCs w:val="24"/>
          <w:rtl/>
        </w:rPr>
        <w:lastRenderedPageBreak/>
        <w:t>التحتية الرقمية، والسياسات التنظيمية، ومستوى الرضا الوظيفي لدى العاملين يمثل عاملًا حاسمًا في تحديد مدى انعكاس العمل عن بُعد على مستوى الأداء الوظيفي في البيئات الخدمية التي تعتمد بدرجة كبيرة على التفاعل المباشر مع العملاء</w:t>
      </w:r>
      <w:r w:rsidRPr="00812219">
        <w:rPr>
          <w:rFonts w:ascii="Traditional Arabic" w:hAnsi="Traditional Arabic" w:cs="Traditional Arabic"/>
          <w:sz w:val="24"/>
          <w:szCs w:val="24"/>
        </w:rPr>
        <w:t>.</w:t>
      </w:r>
    </w:p>
    <w:p w14:paraId="29F2EB44" w14:textId="77777777" w:rsidR="00812219" w:rsidRPr="00812219" w:rsidRDefault="00812219" w:rsidP="00812219">
      <w:pPr>
        <w:rPr>
          <w:rFonts w:ascii="Traditional Arabic" w:hAnsi="Traditional Arabic" w:cs="Traditional Arabic"/>
          <w:sz w:val="24"/>
          <w:szCs w:val="24"/>
        </w:rPr>
      </w:pPr>
    </w:p>
    <w:p w14:paraId="673848DF"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5.7 </w:t>
      </w:r>
      <w:r w:rsidRPr="00812219">
        <w:rPr>
          <w:rFonts w:ascii="Traditional Arabic" w:hAnsi="Traditional Arabic" w:cs="Traditional Arabic"/>
          <w:b/>
          <w:bCs/>
          <w:sz w:val="28"/>
          <w:szCs w:val="28"/>
          <w:rtl/>
        </w:rPr>
        <w:t xml:space="preserve"> التوصيات</w:t>
      </w:r>
    </w:p>
    <w:p w14:paraId="7550838D"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وفي ضوء النتائج التي توصلت إليها الدراسة بشأن العلاقة بين العمل عن بُعد والرضا الوظيفي والأداء الوظيفي، يمكن تقديم مجموعة من التوصيات التطبيقية التي قد تسهم في تحسين إدارة العمل عن بُعد في مراكز الاتصال وتحسين مستوى الأداء الوظيفي للعاملين. وتستند هذه التوصيات إلى تحليل نتائج الدراسة وإلى فهم طبيعة العمل في البيئات التشغيلية التي تعتمد بدرجة كبيرة على الأنظمة الرقمية</w:t>
      </w:r>
      <w:r w:rsidRPr="00812219">
        <w:rPr>
          <w:rFonts w:ascii="Traditional Arabic" w:hAnsi="Traditional Arabic" w:cs="Traditional Arabic"/>
          <w:sz w:val="24"/>
          <w:szCs w:val="24"/>
        </w:rPr>
        <w:t>.</w:t>
      </w:r>
    </w:p>
    <w:p w14:paraId="2CD3B1AF"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أولًا، يوصى بأن تعمل المؤسسات التي تعتمد على مراكز الاتصال على تطوير سياسات تنظيمية واضحة لإدارة العمل عن بُعد، بحيث تحدد هذه السياسات آليات تنظيم العمل، وأدوار الموظفين والمشرفين، ومعايير تقييم الأداء في البيئات الرقمية. فوضوح السياسات التنظيمية يسهم في تقليل الغموض الوظيفي ويساعد الموظفين على فهم التوقعات المرتبطة بأدائهم المهني</w:t>
      </w:r>
      <w:r w:rsidRPr="00812219">
        <w:rPr>
          <w:rFonts w:ascii="Traditional Arabic" w:hAnsi="Traditional Arabic" w:cs="Traditional Arabic"/>
          <w:sz w:val="24"/>
          <w:szCs w:val="24"/>
        </w:rPr>
        <w:t>.</w:t>
      </w:r>
    </w:p>
    <w:p w14:paraId="50544AFC"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ثانيًا، ينبغي على المؤسسات تعزيز البنية التحتية الرقمية التي تدعم العمل عن بُعد، وذلك من خلال توفير أنظمة اتصال مستقرة، وتطوير منصات رقمية تتيح للموظفين الوصول السريع إلى قواعد المعرفة والأنظمة التشغيلية. فاستقرار البنية التقنية يعد أحد العوامل الأساسية التي تسهم في ضمان استمرارية العمليات التشغيلية في مراكز الاتصال</w:t>
      </w:r>
      <w:r w:rsidRPr="00812219">
        <w:rPr>
          <w:rFonts w:ascii="Traditional Arabic" w:hAnsi="Traditional Arabic" w:cs="Traditional Arabic"/>
          <w:sz w:val="24"/>
          <w:szCs w:val="24"/>
        </w:rPr>
        <w:t>.</w:t>
      </w:r>
    </w:p>
    <w:p w14:paraId="4CCD792B"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ثالثًا، توصي الدراسة بتطوير برامج تدريبية متخصصة لتعزيز المهارات الرقمية لدى الموظفين، خصوصًا في المجالات المرتبطة باستخدام الأنظمة التشغيلية وإدارة التفاعل مع العملاء عبر القنوات الرقمية. فالتدريب المستمر يسهم في تحسين قدرة الموظفين على التكيف مع متطلبات العمل في البيئات الرقمية</w:t>
      </w:r>
      <w:r w:rsidRPr="00812219">
        <w:rPr>
          <w:rFonts w:ascii="Traditional Arabic" w:hAnsi="Traditional Arabic" w:cs="Traditional Arabic"/>
          <w:sz w:val="24"/>
          <w:szCs w:val="24"/>
        </w:rPr>
        <w:t>.</w:t>
      </w:r>
    </w:p>
    <w:p w14:paraId="01AE3560"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رابعًا، ينبغي تطوير آليات فعالة للتواصل الداخلي بين الموظفين والمشرفين في بيئات العمل عن بُعد، وذلك من خلال استخدام أدوات التواصل الرقمية التي تسمح بالتفاعل المستمر وتبادل المعرفة بين أعضاء الفريق. فالتواصل الفعال يمثل عنصرًا أساسيًا في الحفاظ على التنسيق التنظيمي في البيئات التي يعمل فيها الموظفون من مواقع مختلفة</w:t>
      </w:r>
      <w:r w:rsidRPr="00812219">
        <w:rPr>
          <w:rFonts w:ascii="Traditional Arabic" w:hAnsi="Traditional Arabic" w:cs="Traditional Arabic"/>
          <w:sz w:val="24"/>
          <w:szCs w:val="24"/>
        </w:rPr>
        <w:t>.</w:t>
      </w:r>
    </w:p>
    <w:p w14:paraId="134253AF"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خامسًا، توصي الدراسة بالنظر في إمكانية تبني نماذج العمل الهجين في مراكز الاتصال، بحيث يجمع هذا النموذج بين العمل الحضوري والعمل عن بُعد وفقًا لطبيعة المهام التشغيلية. وقد يسهم هذا النموذج في تحقيق توازن أفضل بين المرونة التشغيلية والحفاظ على مستوى مناسب من التفاعل التنظيمي بين الموظفين</w:t>
      </w:r>
      <w:r w:rsidRPr="00812219">
        <w:rPr>
          <w:rFonts w:ascii="Traditional Arabic" w:hAnsi="Traditional Arabic" w:cs="Traditional Arabic"/>
          <w:sz w:val="24"/>
          <w:szCs w:val="24"/>
        </w:rPr>
        <w:t>.</w:t>
      </w:r>
    </w:p>
    <w:p w14:paraId="72910FB4"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سادسًا، يوصى بأن تقوم المؤسسات بتطوير أنظمة متابعة الأداء التي تتيح تقييم أداء الموظفين في بيئات العمل الرقمية بصورة عادلة وشفافة. ويمكن أن يشمل ذلك استخدام مؤشرات أداء تشغيلية مرتبطة بطبيعة العمل في مراكز الاتصال، مثل سرعة الاستجابة للمكالمات، وجودة الحل من أول اتصال، ومستوى رضا العملاء</w:t>
      </w:r>
      <w:r w:rsidRPr="00812219">
        <w:rPr>
          <w:rFonts w:ascii="Traditional Arabic" w:hAnsi="Traditional Arabic" w:cs="Traditional Arabic"/>
          <w:sz w:val="24"/>
          <w:szCs w:val="24"/>
        </w:rPr>
        <w:t>.</w:t>
      </w:r>
    </w:p>
    <w:p w14:paraId="421466E6"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ومن خلال تطبيق هذه التوصيات، يمكن للمؤسسات تعزيز قدرة مراكز الاتصال على الاستفادة من مزايا العمل عن بُعد، مع تقليل التحديات التنظيمية والتقنية التي قد ترافق تطبيق هذا النموذج</w:t>
      </w:r>
      <w:r w:rsidRPr="00812219">
        <w:rPr>
          <w:rFonts w:ascii="Traditional Arabic" w:hAnsi="Traditional Arabic" w:cs="Traditional Arabic"/>
          <w:sz w:val="24"/>
          <w:szCs w:val="24"/>
        </w:rPr>
        <w:t>.</w:t>
      </w:r>
    </w:p>
    <w:p w14:paraId="23BC5ECC" w14:textId="77777777" w:rsidR="00812219" w:rsidRPr="00812219" w:rsidRDefault="00812219" w:rsidP="00812219">
      <w:pPr>
        <w:rPr>
          <w:rFonts w:ascii="Traditional Arabic" w:hAnsi="Traditional Arabic" w:cs="Traditional Arabic"/>
          <w:sz w:val="24"/>
          <w:szCs w:val="24"/>
        </w:rPr>
      </w:pPr>
    </w:p>
    <w:p w14:paraId="0C8D7867" w14:textId="77777777" w:rsidR="00812219" w:rsidRPr="00812219" w:rsidRDefault="00812219" w:rsidP="00812219">
      <w:pPr>
        <w:rPr>
          <w:rFonts w:ascii="Traditional Arabic" w:hAnsi="Traditional Arabic" w:cs="Traditional Arabic"/>
          <w:b/>
          <w:bCs/>
          <w:sz w:val="28"/>
          <w:szCs w:val="28"/>
        </w:rPr>
      </w:pPr>
      <w:r w:rsidRPr="00812219">
        <w:rPr>
          <w:rFonts w:ascii="Traditional Arabic" w:hAnsi="Traditional Arabic" w:cs="Traditional Arabic"/>
          <w:b/>
          <w:bCs/>
          <w:sz w:val="28"/>
          <w:szCs w:val="28"/>
        </w:rPr>
        <w:t xml:space="preserve"> 5.8 </w:t>
      </w:r>
      <w:r w:rsidRPr="00812219">
        <w:rPr>
          <w:rFonts w:ascii="Traditional Arabic" w:hAnsi="Traditional Arabic" w:cs="Traditional Arabic"/>
          <w:b/>
          <w:bCs/>
          <w:sz w:val="28"/>
          <w:szCs w:val="28"/>
          <w:rtl/>
        </w:rPr>
        <w:t>مقترحات الدراسات المستقبلية</w:t>
      </w:r>
    </w:p>
    <w:p w14:paraId="2A50B50D"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lastRenderedPageBreak/>
        <w:t>على الرغم من أن الدراسة الحالية قدمت تحليلًا للعلاقة بين العمل عن بُعد والرضا الوظيفي والأداء الوظيفي في بيئة مراكز الاتصال، إلا أن هذا المجال ما يزال يتيح فرصًا واسعة لإجراء دراسات مستقبلية يمكن أن تسهم في توسيع المعرفة العلمية في هذا الموضوع</w:t>
      </w:r>
      <w:r w:rsidRPr="00812219">
        <w:rPr>
          <w:rFonts w:ascii="Traditional Arabic" w:hAnsi="Traditional Arabic" w:cs="Traditional Arabic"/>
          <w:sz w:val="24"/>
          <w:szCs w:val="24"/>
        </w:rPr>
        <w:t>.</w:t>
      </w:r>
    </w:p>
    <w:p w14:paraId="753E7EF3"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أولًا، يمكن أن تتناول الدراسات المستقبلية إجراء مقارنات بين مراكز الاتصال في شركات الاتصالات المختلفة داخل المملكة العربية السعودية، وذلك بهدف تحليل الاختلافات المحتملة في تأثير العمل عن بُعد على الأداء الوظيفي في سياقات تنظيمية مختلفة</w:t>
      </w:r>
      <w:r w:rsidRPr="00812219">
        <w:rPr>
          <w:rFonts w:ascii="Traditional Arabic" w:hAnsi="Traditional Arabic" w:cs="Traditional Arabic"/>
          <w:sz w:val="24"/>
          <w:szCs w:val="24"/>
        </w:rPr>
        <w:t>.</w:t>
      </w:r>
    </w:p>
    <w:p w14:paraId="79991833"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ثانيًا، يمكن أن تركز دراسات لاحقة على تحليل أثر نماذج العمل الهجين في بيئات مراكز الاتصال، ومقارنة نتائج هذا النموذج بنتائج العمل الحضوري أو العمل عن بُعد الكامل، وذلك بهدف تحديد النموذج التنظيمي الأكثر ملاءمة لهذه البيئات التشغيلية</w:t>
      </w:r>
      <w:r w:rsidRPr="00812219">
        <w:rPr>
          <w:rFonts w:ascii="Traditional Arabic" w:hAnsi="Traditional Arabic" w:cs="Traditional Arabic"/>
          <w:sz w:val="24"/>
          <w:szCs w:val="24"/>
        </w:rPr>
        <w:t>.</w:t>
      </w:r>
    </w:p>
    <w:p w14:paraId="01425A56"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ثالثًا، يمكن توسيع نطاق الدراسات المستقبلية ليشمل تحليل العلاقة بين العمل عن بُعد وجودة خدمة العملاء، حيث يمكن أن تسهم مثل هذه الدراسات في توضيح كيفية انعكاس ترتيبات العمل الرقمية على تجربة العملاء في مراكز الاتصال</w:t>
      </w:r>
      <w:r w:rsidRPr="00812219">
        <w:rPr>
          <w:rFonts w:ascii="Traditional Arabic" w:hAnsi="Traditional Arabic" w:cs="Traditional Arabic"/>
          <w:sz w:val="24"/>
          <w:szCs w:val="24"/>
        </w:rPr>
        <w:t>.</w:t>
      </w:r>
    </w:p>
    <w:p w14:paraId="699047D1"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رابعًا، يمكن أن تتناول دراسات مستقبلية دور الثقافة التنظيمية في نجاح تطبيق العمل عن بُعد في المؤسسات الخدمية، حيث قد تؤثر القيم التنظيمية وأنماط القيادة في مدى تقبل الموظفين لهذا النموذج وفي قدرتهم على التكيف معه</w:t>
      </w:r>
      <w:r w:rsidRPr="00812219">
        <w:rPr>
          <w:rFonts w:ascii="Traditional Arabic" w:hAnsi="Traditional Arabic" w:cs="Traditional Arabic"/>
          <w:sz w:val="24"/>
          <w:szCs w:val="24"/>
        </w:rPr>
        <w:t>.</w:t>
      </w:r>
    </w:p>
    <w:p w14:paraId="5F200E11"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خامسًا، يمكن أن تتجه بعض الدراسات المستقبلية إلى استخدام مناهج بحثية نوعية، مثل المقابلات المتعمقة أو دراسات الحالة، وذلك بهدف الحصول على فهم أعمق لتجارب الموظفين في بيئات العمل عن بُعد داخل مراكز الاتصال</w:t>
      </w:r>
      <w:r w:rsidRPr="00812219">
        <w:rPr>
          <w:rFonts w:ascii="Traditional Arabic" w:hAnsi="Traditional Arabic" w:cs="Traditional Arabic"/>
          <w:sz w:val="24"/>
          <w:szCs w:val="24"/>
        </w:rPr>
        <w:t>.</w:t>
      </w:r>
    </w:p>
    <w:p w14:paraId="6BC8921E" w14:textId="77777777" w:rsidR="00812219" w:rsidRPr="00812219" w:rsidRDefault="00812219" w:rsidP="00812219">
      <w:pPr>
        <w:rPr>
          <w:rFonts w:ascii="Traditional Arabic" w:hAnsi="Traditional Arabic" w:cs="Traditional Arabic"/>
          <w:sz w:val="24"/>
          <w:szCs w:val="24"/>
          <w:rtl/>
        </w:rPr>
      </w:pPr>
      <w:r w:rsidRPr="00812219">
        <w:rPr>
          <w:rFonts w:ascii="Traditional Arabic" w:hAnsi="Traditional Arabic" w:cs="Traditional Arabic"/>
          <w:sz w:val="24"/>
          <w:szCs w:val="24"/>
          <w:rtl/>
        </w:rPr>
        <w:t>وبالتالي، فإن تطوير البحث العلمي في هذا المجال يتطلب تنوعًا في المناهج البحثية وتوسيع نطاق الدراسات ليشمل متغيرات تنظيمية وتقنية إضافية يمكن أن تسهم في تفسير العلاقة بين نماذج العمل الرقمية ومستوى الأداء الوظيفي في المؤسسات</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كما يمكن أن تتجه بعض الدراسات المستقبلية إلى استخدام تصميمات بحثية طولية تسمح بتحليل تطور تأثير العمل عن بُعد في الأداء الوظيفي والرضا الوظيفي عبر فترات زمنية مختلفة</w:t>
      </w:r>
      <w:r w:rsidRPr="00812219">
        <w:rPr>
          <w:rFonts w:ascii="Traditional Arabic" w:hAnsi="Traditional Arabic" w:cs="Traditional Arabic"/>
          <w:sz w:val="24"/>
          <w:szCs w:val="24"/>
        </w:rPr>
        <w:t>.</w:t>
      </w:r>
    </w:p>
    <w:p w14:paraId="089A70FA" w14:textId="77777777" w:rsidR="00812219" w:rsidRPr="00812219" w:rsidRDefault="00812219" w:rsidP="00812219">
      <w:pPr>
        <w:rPr>
          <w:rFonts w:ascii="Traditional Arabic" w:hAnsi="Traditional Arabic" w:cs="Traditional Arabic"/>
          <w:sz w:val="24"/>
          <w:szCs w:val="24"/>
          <w:rtl/>
        </w:rPr>
      </w:pPr>
    </w:p>
    <w:p w14:paraId="27ECE5D6" w14:textId="77777777" w:rsidR="00812219" w:rsidRPr="00812219" w:rsidRDefault="00812219" w:rsidP="00812219">
      <w:pPr>
        <w:rPr>
          <w:rFonts w:ascii="Traditional Arabic" w:hAnsi="Traditional Arabic" w:cs="Traditional Arabic"/>
          <w:sz w:val="28"/>
          <w:szCs w:val="28"/>
        </w:rPr>
      </w:pPr>
      <w:r w:rsidRPr="00812219">
        <w:rPr>
          <w:rFonts w:ascii="Traditional Arabic" w:hAnsi="Traditional Arabic" w:cs="Traditional Arabic"/>
          <w:b/>
          <w:bCs/>
          <w:sz w:val="28"/>
          <w:szCs w:val="28"/>
        </w:rPr>
        <w:t xml:space="preserve"> 5.9 </w:t>
      </w:r>
      <w:r w:rsidRPr="00812219">
        <w:rPr>
          <w:rFonts w:ascii="Traditional Arabic" w:hAnsi="Traditional Arabic" w:cs="Traditional Arabic"/>
          <w:b/>
          <w:bCs/>
          <w:sz w:val="28"/>
          <w:szCs w:val="28"/>
          <w:rtl/>
        </w:rPr>
        <w:t>الخاتمة</w:t>
      </w:r>
    </w:p>
    <w:p w14:paraId="463A135D"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في ضوء ما تناولته الدراسة من تحليل إحصائي ومناقشة علمية لنتائج العلاقة بين العمل عن بُعد والرضا الوظيفي والأداء الوظيفي في بيئة مراكز الاتصال، يمكن التأكيد على أن نماذج العمل الرقمية أصبحت تمثل أحد التحولات التنظيمية المهمة في المؤسسات المعاصرة، خصوصًا في القطاعات التي تعتمد بدرجة كبيرة على الأنظمة التقنية في إدارة العمليات التشغيلية. وقد أظهرت نتائج الدراسة أن العمل عن بُعد يمكن أن يسهم في دعم الأداء الوظيفي للعاملين في مراكز الاتصال، وأن الرضا الوظيفي يمثل عاملًا مهمًا في تفسير تجربة العمل في هذه البيئات، وإن كان تأثير العمل عن بُعد في الأداء يظهر بدرجة أكبر من خلال المسار المباشر المرتبط بطبيعة العمل الرقمية</w:t>
      </w:r>
      <w:r w:rsidRPr="00812219">
        <w:rPr>
          <w:rFonts w:ascii="Traditional Arabic" w:hAnsi="Traditional Arabic" w:cs="Traditional Arabic"/>
          <w:sz w:val="24"/>
          <w:szCs w:val="24"/>
        </w:rPr>
        <w:t>.</w:t>
      </w:r>
    </w:p>
    <w:p w14:paraId="3D05C1B5"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وتشير هذه النتائج إلى أن نجاح تطبيق العمل عن بُعد في مراكز الاتصال لا يعتمد فقط على توفر البنية التقنية التي تتيح أداء المهام التشغيلية عن بُعد، بل يرتبط كذلك بقدرة المؤسسات على تطوير سياسات تنظيمية واضحة، وتعزيز آليات التواصل الداخلي، وتوفير بيئة عمل رقمية تدعم الموظفين في أداء مهامهم بكفاءة. ومن ثم، فإن إدارة العمل عن بُعد في المؤسسات الخدمية تتطلب مزيجًا متوازنًا من الدعم التقني والتنظيمي والإنساني لضمان تحقيق الأهداف التشغيلية وتحسين تجربة العمل لدى العاملين</w:t>
      </w:r>
      <w:r w:rsidRPr="00812219">
        <w:rPr>
          <w:rFonts w:ascii="Traditional Arabic" w:hAnsi="Traditional Arabic" w:cs="Traditional Arabic"/>
          <w:sz w:val="24"/>
          <w:szCs w:val="24"/>
        </w:rPr>
        <w:t>.</w:t>
      </w:r>
    </w:p>
    <w:p w14:paraId="20E51E50" w14:textId="77777777" w:rsidR="00812219" w:rsidRPr="00812219" w:rsidRDefault="00812219" w:rsidP="00812219">
      <w:pPr>
        <w:rPr>
          <w:rFonts w:ascii="Traditional Arabic" w:hAnsi="Traditional Arabic" w:cs="Traditional Arabic"/>
          <w:sz w:val="24"/>
          <w:szCs w:val="24"/>
        </w:rPr>
      </w:pPr>
      <w:r w:rsidRPr="00812219">
        <w:rPr>
          <w:rFonts w:ascii="Traditional Arabic" w:hAnsi="Traditional Arabic" w:cs="Traditional Arabic"/>
          <w:sz w:val="24"/>
          <w:szCs w:val="24"/>
          <w:rtl/>
        </w:rPr>
        <w:t>وبناءً على ذلك، تسهم الدراسة الحالية في إثراء الأدبيات المتعلقة بإدارة العمل عن بُعد في بيئات مراكز الاتصال، كما تقدم مجموعة من الدلالات التطبيقية التي يمكن أن تستفيد منها المؤسسات في تطوير سياساتها التنظيمية المرتبطة بالعمل الرقمي، إضافة إلى فتح المجال أمام دراسات مستقبلية يمكن أن تعمق الفهم العلمي للعوامل المؤثرة في الأداء الوظيفي في بيئات العمل الرقمية</w:t>
      </w:r>
      <w:r w:rsidRPr="00812219">
        <w:rPr>
          <w:rFonts w:ascii="Traditional Arabic" w:hAnsi="Traditional Arabic" w:cs="Traditional Arabic"/>
          <w:sz w:val="24"/>
          <w:szCs w:val="24"/>
        </w:rPr>
        <w:t>.</w:t>
      </w:r>
    </w:p>
    <w:p w14:paraId="752EF2AE" w14:textId="77777777" w:rsidR="006D0EA4" w:rsidRPr="005F7835" w:rsidRDefault="006D0EA4" w:rsidP="006D0EA4">
      <w:pPr>
        <w:jc w:val="center"/>
        <w:rPr>
          <w:rFonts w:ascii="Traditional Arabic" w:hAnsi="Traditional Arabic" w:cs="Traditional Arabic"/>
          <w:b/>
          <w:bCs/>
          <w:sz w:val="32"/>
          <w:szCs w:val="32"/>
          <w:rtl/>
        </w:rPr>
      </w:pPr>
      <w:r w:rsidRPr="005F7835">
        <w:rPr>
          <w:rFonts w:ascii="Traditional Arabic" w:hAnsi="Traditional Arabic" w:cs="Traditional Arabic"/>
          <w:b/>
          <w:bCs/>
          <w:sz w:val="32"/>
          <w:szCs w:val="32"/>
          <w:rtl/>
        </w:rPr>
        <w:lastRenderedPageBreak/>
        <w:t>الفصل الخامس</w:t>
      </w:r>
    </w:p>
    <w:p w14:paraId="2520EE94" w14:textId="77777777" w:rsidR="006D0EA4" w:rsidRPr="005F7835" w:rsidRDefault="006D0EA4" w:rsidP="006D0EA4">
      <w:pPr>
        <w:jc w:val="center"/>
        <w:rPr>
          <w:rFonts w:ascii="Traditional Arabic" w:hAnsi="Traditional Arabic" w:cs="Traditional Arabic"/>
          <w:b/>
          <w:bCs/>
          <w:sz w:val="32"/>
          <w:szCs w:val="32"/>
          <w:rtl/>
        </w:rPr>
      </w:pPr>
      <w:r w:rsidRPr="005F7835">
        <w:rPr>
          <w:rFonts w:ascii="Traditional Arabic" w:hAnsi="Traditional Arabic" w:cs="Traditional Arabic"/>
          <w:b/>
          <w:bCs/>
          <w:sz w:val="32"/>
          <w:szCs w:val="32"/>
          <w:rtl/>
        </w:rPr>
        <w:t>مناقشة النتائج والاستنتاجات والتوصيات</w:t>
      </w:r>
    </w:p>
    <w:p w14:paraId="7B6D76DC" w14:textId="77777777" w:rsidR="006D0EA4" w:rsidRPr="005F7835" w:rsidRDefault="006D0EA4" w:rsidP="006D0EA4">
      <w:pPr>
        <w:rPr>
          <w:rFonts w:ascii="Traditional Arabic" w:hAnsi="Traditional Arabic" w:cs="Traditional Arabic"/>
          <w:b/>
          <w:bCs/>
          <w:sz w:val="24"/>
          <w:szCs w:val="24"/>
          <w:rtl/>
        </w:rPr>
      </w:pPr>
    </w:p>
    <w:p w14:paraId="3175C09F"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5.1 </w:t>
      </w:r>
      <w:r w:rsidRPr="005F7835">
        <w:rPr>
          <w:rFonts w:ascii="Traditional Arabic" w:hAnsi="Traditional Arabic" w:cs="Traditional Arabic"/>
          <w:b/>
          <w:bCs/>
          <w:sz w:val="28"/>
          <w:szCs w:val="28"/>
          <w:rtl/>
        </w:rPr>
        <w:t>تمهيد</w:t>
      </w:r>
    </w:p>
    <w:p w14:paraId="0D6B606B"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يهدف هذا الفصل إلى تقديم تفسير علمي وتحليلي للنتائج التي توصلت إليها الدراسة في الفصل الرابع، وذلك من خلال ربطها بالإطار النظري والدراسات السابقة التي تمت مناقشتها في الفصل الثاني، وبما يتوافق مع أهداف الدراسة وتساؤلاتها الرئيسة. ويأتي هذا الفصل بوصفه المرحلة التحليلية التي يتم فيها الانتقال من عرض النتائج الإحصائية إلى تفسير دلالاتها العلمية والتنظيمية، وتحليل ما تعكسه من مؤشرات حول طبيعة العلاقة بين العمل عن بُعد والرضا الوظيفي والأداء الوظيفي في بيئة مراكز الاتصال</w:t>
      </w:r>
      <w:r w:rsidRPr="005F7835">
        <w:rPr>
          <w:rFonts w:ascii="Traditional Arabic" w:hAnsi="Traditional Arabic" w:cs="Traditional Arabic"/>
          <w:sz w:val="24"/>
          <w:szCs w:val="24"/>
        </w:rPr>
        <w:t>.</w:t>
      </w:r>
    </w:p>
    <w:p w14:paraId="6B5E956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وقد ركزت الدراسة على تحليل العلاقة بين ثلاث متغيرات رئيسة، هي العمل عن بُعد بوصفه المتغير المستقل، والرضا الوظيفي بوصفه متغيرًا وسيطًا، والأداء الوظيفي بوصفه المتغير التابع. وقد أظهرت نتائج التحليل الإحصائي وجود علاقات ذات دلالة إحصائية بين المتغيرات الرئيسة في الدراسة، مع تباين في طبيعة الأدوار التفسيرية التي أظهرتها هذه المتغيرات داخل النموذج الإحصائي، الأمر الذي يستدعي تفسيرًا أعمق لطبيعة هذه العلاقات في ضوء الخصائص التنظيمية والتقنية لبيئة العمل في مراكز الاتصال</w:t>
      </w:r>
      <w:r w:rsidRPr="005F7835">
        <w:rPr>
          <w:rFonts w:ascii="Traditional Arabic" w:hAnsi="Traditional Arabic" w:cs="Traditional Arabic"/>
          <w:sz w:val="24"/>
          <w:szCs w:val="24"/>
        </w:rPr>
        <w:t>.</w:t>
      </w:r>
    </w:p>
    <w:p w14:paraId="2695800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وتكتسب هذه النتائج أهمية خاصة في ضوء التحولات المتسارعة التي تشهدها بيئات العمل المعاصرة نتيجة التقدم التكنولوجي والتوسع في استخدام الأنظمة الرقمية. فقد أصبح العمل عن بُعد أحد النماذج التنظيمية التي تعتمد عليها المؤسسات في إدارة مواردها البشرية، خصوصًا في القطاعات التي تعتمد بصورة كبيرة على الأنظمة الرقمية مثل قطاع الاتصالات</w:t>
      </w:r>
      <w:r w:rsidRPr="005F7835">
        <w:rPr>
          <w:rFonts w:ascii="Traditional Arabic" w:hAnsi="Traditional Arabic" w:cs="Traditional Arabic"/>
          <w:sz w:val="24"/>
          <w:szCs w:val="24"/>
        </w:rPr>
        <w:t>.</w:t>
      </w:r>
    </w:p>
    <w:p w14:paraId="505D8BF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أن مراكز الاتصال تمثل بيئة عمل مميزة من حيث طبيعة المهام التشغيلية التي يؤديها الموظفون، إذ تعتمد هذه البيئة على سرعة التفاعل مع العملاء، وعلى استخدام أنظمة إلكترونية متعددة لإدارة المكالمات وتوثيق الطلبات ومتابعة مؤشرات الأداء التشغيلية. ومن ثم، فإن تحليل تأثير العمل عن بُعد في هذه البيئة يتطلب النظر إلى مجموعة من العوامل التنظيمية والتقنية التي قد تؤثر في مستوى الأداء والرضا الوظيفي لدى العاملين</w:t>
      </w:r>
      <w:r w:rsidRPr="005F7835">
        <w:rPr>
          <w:rFonts w:ascii="Traditional Arabic" w:hAnsi="Traditional Arabic" w:cs="Traditional Arabic"/>
          <w:sz w:val="24"/>
          <w:szCs w:val="24"/>
        </w:rPr>
        <w:t>.</w:t>
      </w:r>
    </w:p>
    <w:p w14:paraId="2FD08E5A"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وبناءً على ذلك، يتناول هذا الفصل تحليل نتائج الدراسة في ضوء الأدبيات العلمية السابقة، مع محاولة تفسير أوجه الاتفاق أو الاختلاف بين نتائج الدراسة الحالية ونتائج الدراسات السابقة، إضافة إلى استخلاص مجموعة من الاستنتاجات العامة التي يمكن أن تسهم في تطوير فهم العلاقة بين متغيرات الدراسة. كما يقدم الفصل عددًا من التوصيات التطبيقية التي يمكن أن تساعد المؤسسات في تحسين إدارة العمل عن بُعد في مراكز الاتصال، إضافة إلى اقتراح عدد من المسارات البحثية المستقبلية التي يمكن أن تسهم في توسيع المعرفة العلمية في هذا المجال. وعليه، يتناول هذا الفصل مناقشة نتائج الدراسة وفق العلاقات التي تم اختبارها بين متغيرات الدراسة، بدءًا من أثر العمل عن بُعد على الأداء الوظيفي، ثم أثره على الرضا الوظيفي، ثم أثر الرضا الوظيفي على الأداء، وصولًا إلى تفسير الدور الوسيط للرضا الوظيفي</w:t>
      </w:r>
      <w:r w:rsidRPr="005F7835">
        <w:rPr>
          <w:rFonts w:ascii="Traditional Arabic" w:hAnsi="Traditional Arabic" w:cs="Traditional Arabic"/>
          <w:sz w:val="24"/>
          <w:szCs w:val="24"/>
        </w:rPr>
        <w:t>.</w:t>
      </w:r>
    </w:p>
    <w:p w14:paraId="6EF1EEEE" w14:textId="77777777" w:rsidR="006D0EA4" w:rsidRPr="005F7835" w:rsidRDefault="006D0EA4" w:rsidP="006D0EA4">
      <w:pPr>
        <w:rPr>
          <w:rFonts w:ascii="Traditional Arabic" w:hAnsi="Traditional Arabic" w:cs="Traditional Arabic"/>
          <w:sz w:val="24"/>
          <w:szCs w:val="24"/>
        </w:rPr>
      </w:pPr>
    </w:p>
    <w:p w14:paraId="5268114D"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5.2 </w:t>
      </w:r>
      <w:r w:rsidRPr="005F7835">
        <w:rPr>
          <w:rFonts w:ascii="Traditional Arabic" w:hAnsi="Traditional Arabic" w:cs="Traditional Arabic"/>
          <w:b/>
          <w:bCs/>
          <w:sz w:val="28"/>
          <w:szCs w:val="28"/>
          <w:rtl/>
        </w:rPr>
        <w:t>مناقشة أثر العمل عن بُعد على الأداء الوظيفي</w:t>
      </w:r>
    </w:p>
    <w:p w14:paraId="7D6CA616"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أظهرت نتائج التحليل الإحصائي في الفصل الرابع وجود تأثير ذي دلالة إحصائية للعمل عن بُعد على الأداء الوظيفي لدى موظفي مركز الاتصال في قطاع الأعمال بشركة موبايلي. وتشير هذه النتيجة إلى أن نمط تنظيم العمل، والبيئة الرقمية التي يعمل ضمنها الموظفون، قد يؤثران بصورة مباشرة في مستوى كفاءة الأداء المهني</w:t>
      </w:r>
      <w:r w:rsidRPr="005F7835">
        <w:rPr>
          <w:rFonts w:ascii="Traditional Arabic" w:hAnsi="Traditional Arabic" w:cs="Traditional Arabic"/>
          <w:sz w:val="24"/>
          <w:szCs w:val="24"/>
        </w:rPr>
        <w:t>.</w:t>
      </w:r>
    </w:p>
    <w:p w14:paraId="4C2CA88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ويمكن تفسير هذه النتيجة في ضوء طبيعة العمل في مراكز الاتصال، التي تعتمد بدرجة كبيرة على استخدام الأنظمة الرقمية لإدارة العمليات التشغيلية اليومية. ففي هذه البيئة، يقوم الموظفون بالتعامل مع عدد كبير من المكالمات والطلبات في وقت قصير، الأمر الذي يتطلب قدرة عالية على التركيز وسرعة الوصول إلى المعلومات اللازمة لحل مشكلات العملاء</w:t>
      </w:r>
      <w:r w:rsidRPr="005F7835">
        <w:rPr>
          <w:rFonts w:ascii="Traditional Arabic" w:hAnsi="Traditional Arabic" w:cs="Traditional Arabic"/>
          <w:sz w:val="24"/>
          <w:szCs w:val="24"/>
        </w:rPr>
        <w:t>.</w:t>
      </w:r>
    </w:p>
    <w:p w14:paraId="6849494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 xml:space="preserve">وفي هذا السياق، قد يسهم العمل عن بُعد في توفير بيئة عمل أكثر </w:t>
      </w:r>
      <w:proofErr w:type="spellStart"/>
      <w:r w:rsidRPr="005F7835">
        <w:rPr>
          <w:rFonts w:ascii="Traditional Arabic" w:hAnsi="Traditional Arabic" w:cs="Traditional Arabic"/>
          <w:sz w:val="24"/>
          <w:szCs w:val="24"/>
          <w:rtl/>
        </w:rPr>
        <w:t>هدوءًا</w:t>
      </w:r>
      <w:proofErr w:type="spellEnd"/>
      <w:r w:rsidRPr="005F7835">
        <w:rPr>
          <w:rFonts w:ascii="Traditional Arabic" w:hAnsi="Traditional Arabic" w:cs="Traditional Arabic"/>
          <w:sz w:val="24"/>
          <w:szCs w:val="24"/>
          <w:rtl/>
        </w:rPr>
        <w:t xml:space="preserve"> للموظف مقارنة ببيئة مراكز الاتصال التقليدية التي تتسم عادة بكثافة التفاعل الصوتي بين الموظفين. وقد يؤدي انخفاض مستوى الضوضاء والتشتت في بعض الحالات إلى تحسين قدرة الموظف على التركيز أثناء معالجة الطلبات أو التفاعل مع العملاء</w:t>
      </w:r>
      <w:r w:rsidRPr="005F7835">
        <w:rPr>
          <w:rFonts w:ascii="Traditional Arabic" w:hAnsi="Traditional Arabic" w:cs="Traditional Arabic"/>
          <w:sz w:val="24"/>
          <w:szCs w:val="24"/>
        </w:rPr>
        <w:t>.</w:t>
      </w:r>
    </w:p>
    <w:p w14:paraId="5E8D48FD" w14:textId="77777777" w:rsidR="006D0EA4" w:rsidRPr="005F7835" w:rsidRDefault="006D0EA4" w:rsidP="006D0EA4">
      <w:pPr>
        <w:rPr>
          <w:rFonts w:ascii="Traditional Arabic" w:hAnsi="Traditional Arabic" w:cs="Traditional Arabic"/>
        </w:rPr>
      </w:pPr>
      <w:r w:rsidRPr="005F7835">
        <w:rPr>
          <w:rFonts w:ascii="Traditional Arabic" w:hAnsi="Traditional Arabic" w:cs="Traditional Arabic"/>
          <w:sz w:val="24"/>
          <w:szCs w:val="24"/>
          <w:rtl/>
        </w:rPr>
        <w:t xml:space="preserve">كما يمكن تفسير هذه النتيجة في ضوء ما أشارت إليه </w:t>
      </w:r>
      <w:r w:rsidRPr="005F7835">
        <w:rPr>
          <w:rFonts w:ascii="Traditional Arabic" w:hAnsi="Traditional Arabic" w:cs="Traditional Arabic"/>
        </w:rPr>
        <w:t xml:space="preserve">Gibbs, Mengel, &amp; </w:t>
      </w:r>
      <w:proofErr w:type="spellStart"/>
      <w:r w:rsidRPr="005F7835">
        <w:rPr>
          <w:rFonts w:ascii="Traditional Arabic" w:hAnsi="Traditional Arabic" w:cs="Traditional Arabic"/>
        </w:rPr>
        <w:t>Siemroth</w:t>
      </w:r>
      <w:proofErr w:type="spellEnd"/>
      <w:r w:rsidRPr="005F7835">
        <w:rPr>
          <w:rFonts w:ascii="Traditional Arabic" w:hAnsi="Traditional Arabic" w:cs="Traditional Arabic"/>
        </w:rPr>
        <w:t xml:space="preserve"> </w:t>
      </w:r>
      <w:r w:rsidRPr="005F7835">
        <w:rPr>
          <w:rFonts w:ascii="Traditional Arabic" w:hAnsi="Traditional Arabic" w:cs="Traditional Arabic"/>
          <w:b/>
          <w:bCs/>
        </w:rPr>
        <w:t>(2021)</w:t>
      </w:r>
    </w:p>
    <w:p w14:paraId="6D35F915"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بشأن أثر بيئة العمل الرقمية في أنماط الإنجاز والإنتاجية الفردية، والتي بينت أن تقليل الانقطاعات المرتبطة ببيئة العمل التقليدية، مثل الاجتماعات غير المخطط لها أو التفاعل المستمر بين الزملاء، قد يسمح للموظف بتخصيص وقت أطول لإنجاز المهام الأساسية وتحسين كفاءته في أداء العمل</w:t>
      </w:r>
      <w:r w:rsidRPr="005F7835">
        <w:rPr>
          <w:rFonts w:ascii="Traditional Arabic" w:hAnsi="Traditional Arabic" w:cs="Traditional Arabic"/>
          <w:sz w:val="24"/>
          <w:szCs w:val="24"/>
        </w:rPr>
        <w:t>.</w:t>
      </w:r>
    </w:p>
    <w:p w14:paraId="4AA19F6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ناحية أخرى، لا يمكن إغفال أن العمل عن بُعد قد يطرح بعض التحديات التي قد تؤثر في الأداء الوظيفي، مثل صعوبة التواصل اللحظي مع المشرفين أو الفرق التشغيلية في بعض الحالات، أو الاعتماد الكبير على استقرار الاتصال بالأنظمة الرقمية. ولذلك فإن تأثير العمل عن بُعد على الأداء الوظيفي لا يعتمد فقط على تطبيق هذا النموذج، بل يرتبط بدرجة كبيرة بمدى كفاءة إدارة هذا النموذج داخل المؤسسة</w:t>
      </w:r>
      <w:r w:rsidRPr="005F7835">
        <w:rPr>
          <w:rFonts w:ascii="Traditional Arabic" w:hAnsi="Traditional Arabic" w:cs="Traditional Arabic"/>
          <w:sz w:val="24"/>
          <w:szCs w:val="24"/>
        </w:rPr>
        <w:t>.</w:t>
      </w:r>
    </w:p>
    <w:p w14:paraId="356D072A"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فإذا كانت المؤسسة قادرة على توفير بنية تقنية مستقرة، وسياسات عمل واضحة، وآليات متابعة فعالة للأداء، فإن العمل عن بُعد قد يسهم في تحسين مستوى الأداء الوظيفي. أما في حال غياب هذه العوامل، فقد يؤدي العمل عن بُعد إلى بعض التحديات التشغيلية التي قد تؤثر في جودة الأداء</w:t>
      </w:r>
      <w:r w:rsidRPr="005F7835">
        <w:rPr>
          <w:rFonts w:ascii="Traditional Arabic" w:hAnsi="Traditional Arabic" w:cs="Traditional Arabic"/>
          <w:sz w:val="24"/>
          <w:szCs w:val="24"/>
        </w:rPr>
        <w:t>.</w:t>
      </w:r>
    </w:p>
    <w:p w14:paraId="32B89A72"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وبالتالي، يمكن القول إن العلاقة بين العمل عن بُعد والأداء الوظيفي في بيئة مراكز الاتصال هي علاقة تتأثر بعدد من العوامل التنظيمية والتقنية، ولا يمكن تفسيرها بصورة أحادية أو مبسطة، وهو ما يتفق مع طبيعة العمل في مراكز الاتصال التي تعتمد بدرجة كبيرة على الأنظمة الرقمية في إدارة التفاعل مع العملاء، مما يجعل بيئة العمل الرقمية عنصرًا أساسيًا في دعم كفاءة الأداء الوظيفي</w:t>
      </w:r>
      <w:r w:rsidRPr="005F7835">
        <w:rPr>
          <w:rFonts w:ascii="Traditional Arabic" w:hAnsi="Traditional Arabic" w:cs="Traditional Arabic"/>
          <w:sz w:val="24"/>
          <w:szCs w:val="24"/>
        </w:rPr>
        <w:t>.</w:t>
      </w:r>
    </w:p>
    <w:p w14:paraId="6F09C620" w14:textId="77777777" w:rsidR="006D0EA4" w:rsidRPr="005F7835" w:rsidRDefault="006D0EA4" w:rsidP="006D0EA4">
      <w:pPr>
        <w:rPr>
          <w:rFonts w:ascii="Traditional Arabic" w:hAnsi="Traditional Arabic" w:cs="Traditional Arabic"/>
          <w:sz w:val="24"/>
          <w:szCs w:val="24"/>
          <w:rtl/>
        </w:rPr>
      </w:pPr>
    </w:p>
    <w:p w14:paraId="6502BB19"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5.3 </w:t>
      </w:r>
      <w:r w:rsidRPr="005F7835">
        <w:rPr>
          <w:rFonts w:ascii="Traditional Arabic" w:hAnsi="Traditional Arabic" w:cs="Traditional Arabic"/>
          <w:b/>
          <w:bCs/>
          <w:sz w:val="28"/>
          <w:szCs w:val="28"/>
          <w:rtl/>
        </w:rPr>
        <w:t>مناقشة أثر العمل عن بُعد على الرضا الوظيفي</w:t>
      </w:r>
    </w:p>
    <w:p w14:paraId="34D0A97D"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أظهرت نتائج التحليل الإحصائي في الفصل الرابع وجود علاقة ذات دلالة إحصائية بين مستوى تطبيق العمل عن بُعد ومستوى الرضا الوظيفي لدى موظفي مركز الاتصال. وتشير هذه النتيجة إلى أن تجربة العمل عن بُعد قد تؤثر في إدراك الموظفين لبيئة العمل التي ينتمون إليها، وفي درجة شعورهم بالارتياح تجاه ظروف العمل</w:t>
      </w:r>
      <w:r w:rsidRPr="005F7835">
        <w:rPr>
          <w:rFonts w:ascii="Traditional Arabic" w:hAnsi="Traditional Arabic" w:cs="Traditional Arabic"/>
          <w:sz w:val="24"/>
          <w:szCs w:val="24"/>
        </w:rPr>
        <w:t>.</w:t>
      </w:r>
    </w:p>
    <w:p w14:paraId="4403007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 xml:space="preserve">ويعد الرضا الوظيفي أحد المفاهيم الأساسية في الأدبيات التنظيمية، حيث يرتبط بمجموعة من العوامل النفسية والتنظيمية التي تؤثر في تقييم الموظف لبيئة العمل التي يعمل ضمنها. وتشير دراسات سابقة، ومنها بعض الدراسات التي تناولت السياق السعودي مثل دراسة </w:t>
      </w:r>
      <w:r w:rsidRPr="005F7835">
        <w:rPr>
          <w:rFonts w:ascii="Traditional Arabic" w:hAnsi="Traditional Arabic" w:cs="Traditional Arabic"/>
          <w:b/>
          <w:bCs/>
          <w:sz w:val="24"/>
          <w:szCs w:val="24"/>
        </w:rPr>
        <w:t>Al-Ghamdi, Al-Qarni, &amp; Al-</w:t>
      </w:r>
      <w:proofErr w:type="spellStart"/>
      <w:r w:rsidRPr="005F7835">
        <w:rPr>
          <w:rFonts w:ascii="Traditional Arabic" w:hAnsi="Traditional Arabic" w:cs="Traditional Arabic"/>
          <w:b/>
          <w:bCs/>
          <w:sz w:val="24"/>
          <w:szCs w:val="24"/>
        </w:rPr>
        <w:t>Shenaifi</w:t>
      </w:r>
      <w:proofErr w:type="spellEnd"/>
      <w:r w:rsidRPr="005F7835">
        <w:rPr>
          <w:rFonts w:ascii="Traditional Arabic" w:hAnsi="Traditional Arabic" w:cs="Traditional Arabic"/>
          <w:b/>
          <w:bCs/>
          <w:sz w:val="24"/>
          <w:szCs w:val="24"/>
          <w:rtl/>
        </w:rPr>
        <w:t xml:space="preserve"> (2023)</w:t>
      </w:r>
      <w:r w:rsidRPr="005F7835">
        <w:rPr>
          <w:rFonts w:ascii="Traditional Arabic" w:hAnsi="Traditional Arabic" w:cs="Traditional Arabic"/>
          <w:sz w:val="24"/>
          <w:szCs w:val="24"/>
          <w:rtl/>
        </w:rPr>
        <w:t>، إلى أن المرونة في ترتيبات العمل قد تسهم في تعزيز الرضا الوظيفي عندما تقترن بدعم تنظيمي وتقني كافٍ، لأنها تمنح الموظفين قدرًا أكبر من التحكم في تنظيم وقتهم وإدارة مسؤولياتهم المهنية والشخصية</w:t>
      </w:r>
      <w:r w:rsidRPr="005F7835">
        <w:rPr>
          <w:rFonts w:ascii="Traditional Arabic" w:hAnsi="Traditional Arabic" w:cs="Traditional Arabic"/>
          <w:sz w:val="24"/>
          <w:szCs w:val="24"/>
        </w:rPr>
        <w:t>.</w:t>
      </w:r>
    </w:p>
    <w:p w14:paraId="4235D03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وفي حالة العمل عن بُعد، قد تتحقق هذه المرونة من خلال تقليل الوقت المستغرق في التنقل اليومي إلى مقر العمل، أو من خلال إتاحة الفرصة للموظف لتنظيم ساعات عمله بطريقة أكثر توافقًا مع ظروفه الشخصية. وقد يسهم ذلك في تقليل بعض الضغوط المرتبطة ببيئة العمل التقليدية</w:t>
      </w:r>
      <w:r w:rsidRPr="005F7835">
        <w:rPr>
          <w:rFonts w:ascii="Traditional Arabic" w:hAnsi="Traditional Arabic" w:cs="Traditional Arabic"/>
          <w:sz w:val="24"/>
          <w:szCs w:val="24"/>
        </w:rPr>
        <w:t>.</w:t>
      </w:r>
    </w:p>
    <w:p w14:paraId="25809E0D"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غير أن تأثير العمل عن بُعد في الرضا الوظيفي لا يكون إيجابيًا بصورة مطلقة في جميع الحالات، إذ قد يؤدي في بعض الأحيان إلى شعور الموظفين بالعزلة المهنية نتيجة انخفاض مستوى التفاعل الاجتماعي مع الزملاء. وفي بيئات العمل التي تعتمد على التنسيق المستمر بين الفرق التشغيلية، قد يمثل هذا الانخفاض في التفاعل المباشر أحد التحديات التنظيمية</w:t>
      </w:r>
      <w:r w:rsidRPr="005F7835">
        <w:rPr>
          <w:rFonts w:ascii="Traditional Arabic" w:hAnsi="Traditional Arabic" w:cs="Traditional Arabic"/>
          <w:sz w:val="24"/>
          <w:szCs w:val="24"/>
        </w:rPr>
        <w:t>.</w:t>
      </w:r>
    </w:p>
    <w:p w14:paraId="523C1FAE"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ثم، فإن العلاقة بين العمل عن بُعد والرضا الوظيفي تتأثر بعدد من العوامل التنظيمية، مثل جودة التواصل الداخلي، ومستوى الدعم الإداري، ووضوح السياسات التشغيلية. فإذا كانت المؤسسة قادرة على توفير قنوات تواصل فعالة بين الموظفين والمشرفين، فإن تجربة العمل عن بُعد قد تسهم في تعزيز مستوى الرضا الوظيفي لدى العاملين</w:t>
      </w:r>
      <w:r w:rsidRPr="005F7835">
        <w:rPr>
          <w:rFonts w:ascii="Traditional Arabic" w:hAnsi="Traditional Arabic" w:cs="Traditional Arabic"/>
          <w:sz w:val="24"/>
          <w:szCs w:val="24"/>
        </w:rPr>
        <w:t>.</w:t>
      </w:r>
    </w:p>
    <w:p w14:paraId="67983093"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ويمكن النظر إلى هذه النتيجة أيضًا في ضوء طبيعة بيئة العمل في مراكز الاتصال، التي تتسم بارتفاع مستوى الضغط التشغيلي وكثافة التفاعل مع العملاء. ففي مثل هذه البيئات، قد يسهم توفير قدر من المرونة في ترتيبات العمل في تخفيف بعض الضغوط المرتبطة بالحضور المستمر في بيئة العمل التقليدية. كما أن شعور الموظف بقدر أكبر من الاستقلالية في تنظيم عمله قد يعزز إدراكه الإيجابي لبيئة العمل التي ينتمي إليها. ومع ذلك، فإن تحقيق هذا الأثر الإيجابي يظل مرتبطًا بدرجة كبيرة بقدرة المؤسسة على الحفاظ على مستوى مناسب من التواصل التنظيمي والدعم الإداري في بيئات العمل عن بُعد</w:t>
      </w:r>
      <w:r w:rsidRPr="005F7835">
        <w:rPr>
          <w:rFonts w:ascii="Traditional Arabic" w:hAnsi="Traditional Arabic" w:cs="Traditional Arabic"/>
          <w:sz w:val="24"/>
          <w:szCs w:val="24"/>
        </w:rPr>
        <w:t>.</w:t>
      </w:r>
    </w:p>
    <w:p w14:paraId="548C537D" w14:textId="77777777" w:rsidR="006D0EA4" w:rsidRPr="005F7835" w:rsidRDefault="006D0EA4" w:rsidP="006D0EA4">
      <w:pPr>
        <w:rPr>
          <w:rFonts w:ascii="Traditional Arabic" w:hAnsi="Traditional Arabic" w:cs="Traditional Arabic"/>
          <w:sz w:val="24"/>
          <w:szCs w:val="24"/>
          <w:rtl/>
        </w:rPr>
      </w:pPr>
    </w:p>
    <w:p w14:paraId="266BC551"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5.4 </w:t>
      </w:r>
      <w:r w:rsidRPr="005F7835">
        <w:rPr>
          <w:rFonts w:ascii="Traditional Arabic" w:hAnsi="Traditional Arabic" w:cs="Traditional Arabic"/>
          <w:b/>
          <w:bCs/>
          <w:sz w:val="28"/>
          <w:szCs w:val="28"/>
          <w:rtl/>
        </w:rPr>
        <w:t>مناقشة أثر الرضا الوظيفي على الأداء الوظيفي</w:t>
      </w:r>
    </w:p>
    <w:p w14:paraId="0F7D854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أظهرت نتائج التحليل الإحصائي في الفصل الرابع وجود علاقة ذات دلالة إحصائية بين مستوى الرضا الوظيفي ومستوى الأداء الوظيفي لدى موظفي مركز الاتصال، وتعد هذه النتيجة متسقة مع عدد كبير من الدراسات التي تناولت العلاقة بين الرضا الوظيفي وسلوك الأداء في المؤسسات، حيث تشير الأدبيات التنظيمية إلى أن الموظفين الذين يشعرون بدرجة مرتفعة من الرضا عن بيئة عملهم يميلون إلى إظهار مستويات أعلى من الالتزام المهني والدافعية لتحقيق الأهداف التنظيمية</w:t>
      </w:r>
      <w:r w:rsidRPr="005F7835">
        <w:rPr>
          <w:rFonts w:ascii="Traditional Arabic" w:hAnsi="Traditional Arabic" w:cs="Traditional Arabic"/>
          <w:sz w:val="24"/>
          <w:szCs w:val="24"/>
        </w:rPr>
        <w:t>.</w:t>
      </w:r>
    </w:p>
    <w:p w14:paraId="5D6EA7E5"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فالرضا الوظيفي يعكس في جوهره درجة توافق الموظف مع بيئة العمل التي يعمل ضمنها، ومدى شعوره بالارتياح تجاه طبيعة المهام التي يؤديها، وكذلك تجاه العلاقات المهنية التي تربطه بزملائه ومشرفيه داخل المؤسسة. وعندما يشعر الموظف بدرجة عالية من الرضا الوظيفي، فإن ذلك ينعكس غالبًا في صورة استعداد أكبر لبذل الجهد، والالتزام بمعايير العمل، والسعي إلى تحسين جودة الأداء في المهام الموكلة إليه</w:t>
      </w:r>
      <w:r w:rsidRPr="005F7835">
        <w:rPr>
          <w:rFonts w:ascii="Traditional Arabic" w:hAnsi="Traditional Arabic" w:cs="Traditional Arabic"/>
          <w:sz w:val="24"/>
          <w:szCs w:val="24"/>
        </w:rPr>
        <w:t>.</w:t>
      </w:r>
    </w:p>
    <w:p w14:paraId="792BD162"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منظور السلوك التنظيمي، يرتبط الرضا الوظيفي بعدد من العوامل النفسية التي تؤثر في سلوك الموظف داخل بيئة العمل، مثل الشعور بالتقدير والإنصاف التنظيمي، وإدراك الموظف لقيمة دوره في تحقيق أهداف المؤسسة. وعندما تتوفر هذه العوامل، فإنها قد تسهم في تعزيز مستوى الدافعية الداخلية لدى الموظف، الأمر الذي ينعكس إيجابيًا على مستوى أدائه المهني وعلى جودة المخرجات التي يقدمها</w:t>
      </w:r>
      <w:r w:rsidRPr="005F7835">
        <w:rPr>
          <w:rFonts w:ascii="Traditional Arabic" w:hAnsi="Traditional Arabic" w:cs="Traditional Arabic"/>
          <w:sz w:val="24"/>
          <w:szCs w:val="24"/>
        </w:rPr>
        <w:t>.</w:t>
      </w:r>
    </w:p>
    <w:p w14:paraId="210C8A9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بيئة مراكز الاتصال تحديدًا، يمكن أن يظهر أثر الرضا الوظيفي في عدة جوانب من الأداء، من أبرزها جودة التفاعل مع العملاء، والقدرة على معالجة الطلبات بكفاءة، والالتزام بإجراءات العمل المعتمدة، إضافة إلى المحافظة على مستوى مرتفع من التركيز أثناء التعامل مع المكالمات والطلبات المتعددة. وتعد هذه الجوانب من العناصر الأساسية التي تقيس من خلالها المؤسسات مستوى كفاءة الأداء في مراكز الاتصال</w:t>
      </w:r>
      <w:r w:rsidRPr="005F7835">
        <w:rPr>
          <w:rFonts w:ascii="Traditional Arabic" w:hAnsi="Traditional Arabic" w:cs="Traditional Arabic"/>
          <w:sz w:val="24"/>
          <w:szCs w:val="24"/>
        </w:rPr>
        <w:t>.</w:t>
      </w:r>
    </w:p>
    <w:p w14:paraId="792DDBEE"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كما قد يسهم الرضا الوظيفي في تقليل معدلات الإرهاق الوظيفي التي قد تنشأ نتيجة طبيعة العمل في مراكز الاتصال، والتي غالبًا ما تتسم بارتفاع مستوى الضغط التشغيلي وكثافة التفاعل مع العملاء. وعندما يشعر الموظف بدرجة أعلى من الرضا تجاه بيئة عمله، فإنه يكون أكثر قدرة على التكيف مع متطلبات العمل اليومية وعلى التعامل مع ضغوط العمل بصورة أكثر إيجابية</w:t>
      </w:r>
      <w:r w:rsidRPr="005F7835">
        <w:rPr>
          <w:rFonts w:ascii="Traditional Arabic" w:hAnsi="Traditional Arabic" w:cs="Traditional Arabic"/>
          <w:sz w:val="24"/>
          <w:szCs w:val="24"/>
        </w:rPr>
        <w:t>.</w:t>
      </w:r>
    </w:p>
    <w:p w14:paraId="6F5B3D2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ثم، يمكن القول إن الرضا الوظيفي يمثل أحد العوامل التنظيمية المهمة التي تسهم في تعزيز الأداء الوظيفي داخل مراكز الاتصال، حيث لا يقتصر تأثيره على الجوانب النفسية المرتبطة بتجربة العمل، بل يمتد ليشمل السلوكيات المهنية التي يظهرها الموظفون أثناء أداء مهامهم اليومية. ولذلك فإن تعزيز مستوى الرضا الوظيفي لدى العاملين في مراكز الاتصال يمكن أن يشكل أحد المدخلات المهمة التي تسهم في تحسين جودة الأداء المؤسسي ورفع مستوى كفاءة الخدمات المقدمة للعملاء</w:t>
      </w:r>
      <w:r w:rsidRPr="005F7835">
        <w:rPr>
          <w:rFonts w:ascii="Traditional Arabic" w:hAnsi="Traditional Arabic" w:cs="Traditional Arabic"/>
          <w:sz w:val="24"/>
          <w:szCs w:val="24"/>
        </w:rPr>
        <w:t>.</w:t>
      </w:r>
    </w:p>
    <w:p w14:paraId="1A471A8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ويؤكد ذلك أن الرضا الوظيفي لا يمثل مجرد حالة شعورية لدى العاملين، بل يعد عاملًا تنظيميًا مؤثرًا في جودة الأداء المهني داخل بيئات العمل الخدمية التي تتسم بارتفاع مستوى الضغط التشغيلي، مثل مراكز الاتصال</w:t>
      </w:r>
      <w:r w:rsidRPr="005F7835">
        <w:rPr>
          <w:rFonts w:ascii="Traditional Arabic" w:hAnsi="Traditional Arabic" w:cs="Traditional Arabic"/>
          <w:sz w:val="24"/>
          <w:szCs w:val="24"/>
        </w:rPr>
        <w:t>.</w:t>
      </w:r>
    </w:p>
    <w:p w14:paraId="34D08607" w14:textId="77777777" w:rsidR="006D0EA4" w:rsidRPr="005F7835" w:rsidRDefault="006D0EA4" w:rsidP="006D0EA4">
      <w:pPr>
        <w:rPr>
          <w:rFonts w:ascii="Traditional Arabic" w:hAnsi="Traditional Arabic" w:cs="Traditional Arabic"/>
          <w:sz w:val="24"/>
          <w:szCs w:val="24"/>
        </w:rPr>
      </w:pPr>
    </w:p>
    <w:p w14:paraId="3EB2991A" w14:textId="77777777" w:rsidR="006D0EA4" w:rsidRPr="005F7835" w:rsidRDefault="006D0EA4" w:rsidP="006D0EA4">
      <w:pPr>
        <w:rPr>
          <w:rFonts w:ascii="Traditional Arabic" w:hAnsi="Traditional Arabic" w:cs="Traditional Arabic"/>
          <w:b/>
          <w:bCs/>
          <w:sz w:val="28"/>
          <w:szCs w:val="28"/>
        </w:rPr>
      </w:pPr>
      <w:proofErr w:type="gramStart"/>
      <w:r w:rsidRPr="005F7835">
        <w:rPr>
          <w:rFonts w:ascii="Traditional Arabic" w:hAnsi="Traditional Arabic" w:cs="Traditional Arabic"/>
          <w:b/>
          <w:bCs/>
          <w:sz w:val="28"/>
          <w:szCs w:val="28"/>
        </w:rPr>
        <w:t xml:space="preserve">5.5 </w:t>
      </w:r>
      <w:r w:rsidRPr="005F7835">
        <w:rPr>
          <w:rFonts w:ascii="Traditional Arabic" w:hAnsi="Traditional Arabic" w:cs="Traditional Arabic"/>
          <w:b/>
          <w:bCs/>
          <w:sz w:val="28"/>
          <w:szCs w:val="28"/>
          <w:rtl/>
        </w:rPr>
        <w:t xml:space="preserve"> تفسير</w:t>
      </w:r>
      <w:proofErr w:type="gramEnd"/>
      <w:r w:rsidRPr="005F7835">
        <w:rPr>
          <w:rFonts w:ascii="Traditional Arabic" w:hAnsi="Traditional Arabic" w:cs="Traditional Arabic"/>
          <w:b/>
          <w:bCs/>
          <w:sz w:val="28"/>
          <w:szCs w:val="28"/>
          <w:rtl/>
        </w:rPr>
        <w:t xml:space="preserve"> الدور الوسيط للرضا الوظيفي</w:t>
      </w:r>
    </w:p>
    <w:p w14:paraId="64A85D2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تشير نتائج التحليل الإحصائي التي عُرضت في الفصل الرابع إلى أن الرضا الوظيفي يسهم في تفسير العلاقة بين العمل عن بُعد والأداء الوظيفي لدى موظفي مركز الاتصال، إلا أن نتائج الاختبارات الإحصائية لم تؤكد تحقق الوساطة الإحصائية الكاملة لهذا المتغير. فقد أظهرت نتائج نماذج الانحدار أن العمل عن بُعد يؤثر تأثيرًا مباشرًا ذا دلالة إحصائية في الأداء الوظيفي، في حين لم يظهر الأثر غير المباشر عبر الرضا الوظيفي بمستوى دلالة إحصائية كافٍ وفق نتائج اختبار</w:t>
      </w:r>
      <w:r w:rsidRPr="005F7835">
        <w:rPr>
          <w:rFonts w:ascii="Traditional Arabic" w:hAnsi="Traditional Arabic" w:cs="Traditional Arabic"/>
          <w:sz w:val="24"/>
          <w:szCs w:val="24"/>
        </w:rPr>
        <w:t xml:space="preserve"> Bootstrap</w:t>
      </w:r>
      <w:r w:rsidRPr="005F7835">
        <w:rPr>
          <w:rFonts w:ascii="Traditional Arabic" w:hAnsi="Traditional Arabic" w:cs="Traditional Arabic"/>
          <w:sz w:val="24"/>
          <w:szCs w:val="24"/>
          <w:rtl/>
        </w:rPr>
        <w:t>، الأمر الذي يشير إلى أن تأثير العمل عن بُعد في الأداء يتحقق بدرجة أكبر من خلال المسار المباشر</w:t>
      </w:r>
      <w:r w:rsidRPr="005F7835">
        <w:rPr>
          <w:rFonts w:ascii="Traditional Arabic" w:hAnsi="Traditional Arabic" w:cs="Traditional Arabic"/>
          <w:sz w:val="24"/>
          <w:szCs w:val="24"/>
        </w:rPr>
        <w:t xml:space="preserve">. </w:t>
      </w:r>
    </w:p>
    <w:p w14:paraId="2A0976E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ويمكن تفسير هذه النتيجة في ضوء طبيعة العمل في مراكز الاتصال، حيث يعتمد الأداء الوظيفي بدرجة كبيرة على العوامل التشغيلية والتقنية المرتبطة ببيئة العمل الرقمية، مثل كفاءة الأنظمة المستخدمة في إدارة المكالمات، وسرعة الوصول إلى قواعد المعرفة، ومستوى استقرار البنية التحتية التقنية. وفي مثل هذه البيئات، قد يكون تأثير ترتيبات العمل، بما في ذلك العمل عن بُعد، أكثر ارتباطًا بالعوامل التشغيلية المباشرة التي تؤثر في قدرة الموظف على أداء مهامه اليومية بكفاءة</w:t>
      </w:r>
      <w:r w:rsidRPr="005F7835">
        <w:rPr>
          <w:rFonts w:ascii="Traditional Arabic" w:hAnsi="Traditional Arabic" w:cs="Traditional Arabic"/>
          <w:sz w:val="24"/>
          <w:szCs w:val="24"/>
        </w:rPr>
        <w:t>.</w:t>
      </w:r>
    </w:p>
    <w:p w14:paraId="48246E4A"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منظور نظريات السلوك التنظيمي، يمكن النظر إلى الرضا الوظيفي بوصفه عاملًا مهمًا في تفسير سلوك الموظفين داخل بيئة العمل، حتى وإن لم يتحقق دوره بوصفه متغيرًا وسيطًا كاملًا في العلاقة بين العمل عن بُعد والأداء الوظيفي. فالرضا الوظيفي يعكس تقييم الموظف لبيئة العمل التي يعمل ضمنها، ومدى شعوره بالارتياح تجاه طبيعة المهام التي يؤديها، ومستوى الدعم التنظيمي الذي يتلقاه من المؤسسة</w:t>
      </w:r>
      <w:r w:rsidRPr="005F7835">
        <w:rPr>
          <w:rFonts w:ascii="Traditional Arabic" w:hAnsi="Traditional Arabic" w:cs="Traditional Arabic"/>
          <w:sz w:val="24"/>
          <w:szCs w:val="24"/>
        </w:rPr>
        <w:t>.</w:t>
      </w:r>
    </w:p>
    <w:p w14:paraId="38A7E0F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سياق العمل عن بُعد، قد يسهم هذا النمط من العمل في تحسين تجربة الموظف عندما يتم تطبيقه في إطار تنظيمي واضح ومدعوم بالبنية التقنية المناسبة. فعندما توفر المؤسسة للموظفين الأدوات والموارد اللازمة لأداء مهامهم بكفاءة، إضافة إلى سياسات تنظيمية واضحة وآليات تواصل فعالة، فإن ذلك قد يسهم في تعزيز مستوى الرضا الوظيفي لدى العاملين، وهو ما قد ينعكس بصورة غير مباشرة على سلوكياتهم المهنية داخل بيئة العمل</w:t>
      </w:r>
      <w:r w:rsidRPr="005F7835">
        <w:rPr>
          <w:rFonts w:ascii="Traditional Arabic" w:hAnsi="Traditional Arabic" w:cs="Traditional Arabic"/>
          <w:sz w:val="24"/>
          <w:szCs w:val="24"/>
        </w:rPr>
        <w:t>.</w:t>
      </w:r>
    </w:p>
    <w:p w14:paraId="1B6DC2D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يمكن تفسير هذه النتيجة في ضوء الخصائص التنظيمية لبيئة مراكز الاتصال، التي تتسم بارتفاع مستوى التفاعل مع العملاء وبالاعتماد المكثف على الأنظمة الرقمية في إدارة العمليات التشغيلية. ففي مثل هذه البيئات، قد يكون للأبعاد التقنية والتنظيمية دور أكبر في تحديد مستوى الأداء الوظيفي مقارنة بالعوامل النفسية وحدها، وهو ما قد يفسر بقاء التأثير المباشر للعمل عن بُعد في الأداء الوظيفي حتى بعد إدخال متغير الرضا الوظيفي في النموذج الإحصائي</w:t>
      </w:r>
      <w:r w:rsidRPr="005F7835">
        <w:rPr>
          <w:rFonts w:ascii="Traditional Arabic" w:hAnsi="Traditional Arabic" w:cs="Traditional Arabic"/>
          <w:sz w:val="24"/>
          <w:szCs w:val="24"/>
        </w:rPr>
        <w:t>.</w:t>
      </w:r>
    </w:p>
    <w:p w14:paraId="5CD86F8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وبناءً على ذلك، يمكن القول إن الرضا الوظيفي يمثل عاملًا تفسيريًا مهمًا في فهم العلاقة بين العمل عن بُعد والأداء الوظيفي، إلا أن نتائج الدراسة تشير إلى أن تأثير العمل عن بُعد في الأداء يظهر بدرجة أكبر من خلال المسار المباشر المرتبط بطبيعة العمل في البيئات الرقمية. ويعكس ذلك أن تحسين الأداء الوظيفي في مراكز الاتصال لا يعتمد فقط على تعزيز الرضا الوظيفي لدى العاملين، بل يتطلب كذلك توفير بيئة تقنية وتنظيمية قادرة على دعم الموظفين في أداء مهامهم بكفاءة</w:t>
      </w:r>
      <w:r w:rsidRPr="005F7835">
        <w:rPr>
          <w:rFonts w:ascii="Traditional Arabic" w:hAnsi="Traditional Arabic" w:cs="Traditional Arabic"/>
          <w:sz w:val="24"/>
          <w:szCs w:val="24"/>
        </w:rPr>
        <w:t>.</w:t>
      </w:r>
    </w:p>
    <w:p w14:paraId="763C2599" w14:textId="77777777" w:rsidR="006D0EA4" w:rsidRPr="005F7835" w:rsidRDefault="006D0EA4" w:rsidP="006D0EA4">
      <w:pPr>
        <w:rPr>
          <w:rFonts w:ascii="Traditional Arabic" w:hAnsi="Traditional Arabic" w:cs="Traditional Arabic"/>
          <w:sz w:val="24"/>
          <w:szCs w:val="24"/>
        </w:rPr>
      </w:pPr>
    </w:p>
    <w:p w14:paraId="7C7B5351"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5.6 </w:t>
      </w:r>
      <w:r w:rsidRPr="005F7835">
        <w:rPr>
          <w:rFonts w:ascii="Traditional Arabic" w:hAnsi="Traditional Arabic" w:cs="Traditional Arabic"/>
          <w:b/>
          <w:bCs/>
          <w:sz w:val="28"/>
          <w:szCs w:val="28"/>
          <w:rtl/>
        </w:rPr>
        <w:t>الاستنتاجات العامة للدراسة</w:t>
      </w:r>
    </w:p>
    <w:p w14:paraId="22384AA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في ضوء التحليل الإحصائي الذي تم عرضه في الفصل الرابع، وفي ضوء المناقشة التحليلية التي تناولها هذا الفصل، يمكن استخلاص مجموعة من الاستنتاجات العلمية التي تسهم في توضيح طبيعة العلاقة بين متغيرات الدراسة، وهي العمل عن بُعد والرضا الوظيفي والأداء الوظيفي في بيئة مراكز الاتصال</w:t>
      </w:r>
      <w:r w:rsidRPr="005F7835">
        <w:rPr>
          <w:rFonts w:ascii="Traditional Arabic" w:hAnsi="Traditional Arabic" w:cs="Traditional Arabic"/>
          <w:sz w:val="24"/>
          <w:szCs w:val="24"/>
        </w:rPr>
        <w:t>.</w:t>
      </w:r>
    </w:p>
    <w:p w14:paraId="6493D43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تشير نتائج الدراسة إلى أن العمل عن بُعد يؤثر في الأداء الوظيفي للعاملين في مراكز الاتصال بصورة مباشرة، كما أن الرضا الوظيفي يمثل عاملًا تفسيريًا مهمًا في فهم هذه العلاقة. ويعكس هذا الاستنتاج أن نمط تنظيم العمل لا يؤثر فقط في آليات تنفيذ المهام اليومية، بل يرتبط كذلك بالجوانب النفسية والتنظيمية المرتبطة بتجربة العمل، وإن كان تأثيره في الأداء يظهر بدرجة أكبر من خلال المسار المباشر</w:t>
      </w:r>
      <w:r w:rsidRPr="005F7835">
        <w:rPr>
          <w:rFonts w:ascii="Traditional Arabic" w:hAnsi="Traditional Arabic" w:cs="Traditional Arabic"/>
          <w:sz w:val="24"/>
          <w:szCs w:val="24"/>
        </w:rPr>
        <w:t>.</w:t>
      </w:r>
    </w:p>
    <w:p w14:paraId="1641E22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أظهرت نتائج الدراسة أن الرضا الوظيفي يمثل عنصرًا مهمًا في تفسير العلاقة بين العمل عن بُعد والأداء الوظيفي. فعندما يشعر الموظفون بدرجة أعلى من الرضا تجاه بيئة العمل، فإن ذلك قد ينعكس بصورة إيجابية على مستوى أدائهم المهني وعلى جودة تفاعلهم مع العملاء. ويكتسب هذا العامل أهمية خاصة في بيئات العمل الخدمية مثل مراكز الاتصال، حيث يعتمد نجاح العمليات التشغيلية بدرجة كبيرة على جودة التفاعل بين الموظف والعميل</w:t>
      </w:r>
      <w:r w:rsidRPr="005F7835">
        <w:rPr>
          <w:rFonts w:ascii="Traditional Arabic" w:hAnsi="Traditional Arabic" w:cs="Traditional Arabic"/>
          <w:sz w:val="24"/>
          <w:szCs w:val="24"/>
        </w:rPr>
        <w:t>.</w:t>
      </w:r>
    </w:p>
    <w:p w14:paraId="788DE2A2"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كما تشير نتائج الدراسة إلى أن نجاح تطبيق العمل عن بُعد في مراكز الاتصال لا يعتمد على الجانب التقني فقط، بل يرتبط بمجموعة من العوامل التنظيمية والإدارية التي تسهم في دعم الموظفين أثناء أداء مهامهم. ومن بين هذه العوامل وضوح السياسات التشغيلية، وتوفر البنية التحتية الرقمية، ووجود آليات فعالة للتواصل والتنسيق بين الموظفين والمشرفين</w:t>
      </w:r>
      <w:r w:rsidRPr="005F7835">
        <w:rPr>
          <w:rFonts w:ascii="Traditional Arabic" w:hAnsi="Traditional Arabic" w:cs="Traditional Arabic"/>
          <w:sz w:val="24"/>
          <w:szCs w:val="24"/>
        </w:rPr>
        <w:t>.</w:t>
      </w:r>
    </w:p>
    <w:p w14:paraId="763C535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وتشير النتائج كذلك إلى أن تصميم نماذج العمل عن بُعد ينبغي أن يأخذ في الاعتبار طبيعة العمل في مراكز الاتصال، والتي تتسم بارتفاع مستوى التفاعل اللحظي مع العملاء وبالحاجة إلى سرعة الوصول إلى المعلومات وقواعد المعرفة. ولذلك فإن نجاح هذا النموذج يعتمد بدرجة كبيرة على قدرة المؤسسة على توفير بيئة رقمية تتيح للموظفين الوصول السريع إلى الأنظمة التشغيلية والمعلومات اللازمة لمعالجة طلبات العملاء بكفاءة</w:t>
      </w:r>
      <w:r w:rsidRPr="005F7835">
        <w:rPr>
          <w:rFonts w:ascii="Traditional Arabic" w:hAnsi="Traditional Arabic" w:cs="Traditional Arabic"/>
          <w:sz w:val="24"/>
          <w:szCs w:val="24"/>
        </w:rPr>
        <w:t>.</w:t>
      </w:r>
    </w:p>
    <w:p w14:paraId="03561F6E"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خلال هذه النتائج يمكن القول إن العمل عن بُعد يمثل أحد النماذج التنظيمية التي يمكن أن تسهم في تحسين كفاءة الأداء الوظيفي عندما يتم تطبيقه في إطار تنظيمي واضح ومدعوم ببنية تقنية مناسبة. غير أن تحقيق هذه الفوائد يتطلب وجود سياسات تنظيمية وإدارية قادرة على إدارة هذا النموذج بصورة فعالة، بما يضمن تحقيق التوازن بين المرونة التشغيلية ومتطلبات الأداء المرتبطة بطبيعة العمل في مراكز الاتصال</w:t>
      </w:r>
      <w:r w:rsidRPr="005F7835">
        <w:rPr>
          <w:rFonts w:ascii="Traditional Arabic" w:hAnsi="Traditional Arabic" w:cs="Traditional Arabic"/>
          <w:sz w:val="24"/>
          <w:szCs w:val="24"/>
        </w:rPr>
        <w:t>.</w:t>
      </w:r>
    </w:p>
    <w:p w14:paraId="1A0064F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وبصورة عامة، تشير نتائج الدراسة إلى أن نجاح تطبيق العمل عن بُعد في مراكز الاتصال لا يرتبط فقط بتوفر البنية التقنية التي تدعم هذا النمط من العمل، بل يعتمد كذلك على قدرة المؤسسات على إدارة الجوانب التنظيمية والإنسانية المرتبطة بتجربة العمل. فالتفاعل بين البنية التحتية الرقمية، والسياسات التنظيمية، ومستوى الرضا الوظيفي لدى العاملين يمثل عاملًا حاسمًا في تحديد مدى انعكاس العمل عن بُعد على مستوى الأداء الوظيفي في البيئات الخدمية التي تعتمد بدرجة كبيرة على التفاعل المباشر مع العملاء</w:t>
      </w:r>
      <w:r w:rsidRPr="005F7835">
        <w:rPr>
          <w:rFonts w:ascii="Traditional Arabic" w:hAnsi="Traditional Arabic" w:cs="Traditional Arabic"/>
          <w:sz w:val="24"/>
          <w:szCs w:val="24"/>
        </w:rPr>
        <w:t>.</w:t>
      </w:r>
    </w:p>
    <w:p w14:paraId="1C2D9BA4" w14:textId="77777777" w:rsidR="006D0EA4" w:rsidRPr="005F7835" w:rsidRDefault="006D0EA4" w:rsidP="006D0EA4">
      <w:pPr>
        <w:rPr>
          <w:rFonts w:ascii="Traditional Arabic" w:hAnsi="Traditional Arabic" w:cs="Traditional Arabic"/>
          <w:sz w:val="24"/>
          <w:szCs w:val="24"/>
        </w:rPr>
      </w:pPr>
    </w:p>
    <w:p w14:paraId="1CB8A27F" w14:textId="77777777" w:rsidR="006D0EA4" w:rsidRPr="005F7835" w:rsidRDefault="006D0EA4" w:rsidP="006D0EA4">
      <w:pPr>
        <w:rPr>
          <w:rFonts w:ascii="Traditional Arabic" w:hAnsi="Traditional Arabic" w:cs="Traditional Arabic"/>
          <w:b/>
          <w:bCs/>
          <w:sz w:val="28"/>
          <w:szCs w:val="28"/>
        </w:rPr>
      </w:pPr>
      <w:proofErr w:type="gramStart"/>
      <w:r w:rsidRPr="005F7835">
        <w:rPr>
          <w:rFonts w:ascii="Traditional Arabic" w:hAnsi="Traditional Arabic" w:cs="Traditional Arabic"/>
          <w:b/>
          <w:bCs/>
          <w:sz w:val="28"/>
          <w:szCs w:val="28"/>
        </w:rPr>
        <w:t xml:space="preserve">5.7 </w:t>
      </w:r>
      <w:r w:rsidRPr="005F7835">
        <w:rPr>
          <w:rFonts w:ascii="Traditional Arabic" w:hAnsi="Traditional Arabic" w:cs="Traditional Arabic"/>
          <w:b/>
          <w:bCs/>
          <w:sz w:val="28"/>
          <w:szCs w:val="28"/>
          <w:rtl/>
        </w:rPr>
        <w:t xml:space="preserve"> التوصيات</w:t>
      </w:r>
      <w:proofErr w:type="gramEnd"/>
    </w:p>
    <w:p w14:paraId="723E934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وفي ضوء النتائج التي توصلت إليها الدراسة بشأن العلاقة بين العمل عن بُعد والرضا الوظيفي والأداء الوظيفي، يمكن تقديم مجموعة من التوصيات التطبيقية التي قد تسهم في تحسين إدارة العمل عن بُعد في مراكز الاتصال وتحسين مستوى الأداء الوظيفي للعاملين. وتستند هذه التوصيات إلى تحليل نتائج الدراسة وإلى فهم طبيعة العمل في البيئات التشغيلية التي تعتمد بدرجة كبيرة على الأنظمة الرقمية</w:t>
      </w:r>
      <w:r w:rsidRPr="005F7835">
        <w:rPr>
          <w:rFonts w:ascii="Traditional Arabic" w:hAnsi="Traditional Arabic" w:cs="Traditional Arabic"/>
          <w:sz w:val="24"/>
          <w:szCs w:val="24"/>
        </w:rPr>
        <w:t>.</w:t>
      </w:r>
    </w:p>
    <w:p w14:paraId="65A55DB7"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أولًا، يوصى بأن تعمل المؤسسات التي تعتمد على مراكز الاتصال على تطوير سياسات تنظيمية واضحة لإدارة العمل عن بُعد، بحيث تحدد هذه السياسات آليات تنظيم العمل، وأدوار الموظفين والمشرفين، ومعايير تقييم الأداء في البيئات الرقمية. فوضوح السياسات التنظيمية يسهم في تقليل الغموض الوظيفي ويساعد الموظفين على فهم التوقعات المرتبطة بأدائهم المهني</w:t>
      </w:r>
      <w:r w:rsidRPr="005F7835">
        <w:rPr>
          <w:rFonts w:ascii="Traditional Arabic" w:hAnsi="Traditional Arabic" w:cs="Traditional Arabic"/>
          <w:sz w:val="24"/>
          <w:szCs w:val="24"/>
        </w:rPr>
        <w:t>.</w:t>
      </w:r>
    </w:p>
    <w:p w14:paraId="14091B9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ثانيًا، ينبغي على المؤسسات تعزيز البنية التحتية الرقمية التي تدعم العمل عن بُعد، وذلك من خلال توفير أنظمة اتصال مستقرة، وتطوير منصات رقمية تتيح للموظفين الوصول السريع إلى قواعد المعرفة والأنظمة التشغيلية. فاستقرار البنية التقنية يعد أحد العوامل الأساسية التي تسهم في ضمان استمرارية العمليات التشغيلية في مراكز الاتصال</w:t>
      </w:r>
      <w:r w:rsidRPr="005F7835">
        <w:rPr>
          <w:rFonts w:ascii="Traditional Arabic" w:hAnsi="Traditional Arabic" w:cs="Traditional Arabic"/>
          <w:sz w:val="24"/>
          <w:szCs w:val="24"/>
        </w:rPr>
        <w:t>.</w:t>
      </w:r>
    </w:p>
    <w:p w14:paraId="3C74F941"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ثالثًا، توصي الدراسة بتطوير برامج تدريبية متخصصة لتعزيز المهارات الرقمية لدى الموظفين، خصوصًا في المجالات المرتبطة باستخدام الأنظمة التشغيلية وإدارة التفاعل مع العملاء عبر القنوات الرقمية. فالتدريب المستمر يسهم في تحسين قدرة الموظفين على التكيف مع متطلبات العمل في البيئات الرقمية</w:t>
      </w:r>
      <w:r w:rsidRPr="005F7835">
        <w:rPr>
          <w:rFonts w:ascii="Traditional Arabic" w:hAnsi="Traditional Arabic" w:cs="Traditional Arabic"/>
          <w:sz w:val="24"/>
          <w:szCs w:val="24"/>
        </w:rPr>
        <w:t>.</w:t>
      </w:r>
    </w:p>
    <w:p w14:paraId="6E8AF453"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رابعًا، ينبغي تطوير آليات فعالة للتواصل الداخلي بين الموظفين والمشرفين في بيئات العمل عن بُعد، وذلك من خلال استخدام أدوات التواصل الرقمية التي تسمح بالتفاعل المستمر وتبادل المعرفة بين أعضاء الفريق. فالتواصل الفعال يمثل عنصرًا أساسيًا في الحفاظ على التنسيق التنظيمي في البيئات التي يعمل فيها الموظفون من مواقع مختلفة</w:t>
      </w:r>
      <w:r w:rsidRPr="005F7835">
        <w:rPr>
          <w:rFonts w:ascii="Traditional Arabic" w:hAnsi="Traditional Arabic" w:cs="Traditional Arabic"/>
          <w:sz w:val="24"/>
          <w:szCs w:val="24"/>
        </w:rPr>
        <w:t>.</w:t>
      </w:r>
    </w:p>
    <w:p w14:paraId="63CBF97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خامسًا، توصي الدراسة بالنظر في إمكانية تبني نماذج العمل الهجين في مراكز الاتصال، بحيث يجمع هذا النموذج بين العمل الحضوري والعمل عن بُعد وفقًا لطبيعة المهام التشغيلية. وقد يسهم هذا النموذج في تحقيق توازن أفضل بين المرونة التشغيلية والحفاظ على مستوى مناسب من التفاعل التنظيمي بين الموظفين</w:t>
      </w:r>
      <w:r w:rsidRPr="005F7835">
        <w:rPr>
          <w:rFonts w:ascii="Traditional Arabic" w:hAnsi="Traditional Arabic" w:cs="Traditional Arabic"/>
          <w:sz w:val="24"/>
          <w:szCs w:val="24"/>
        </w:rPr>
        <w:t>.</w:t>
      </w:r>
    </w:p>
    <w:p w14:paraId="232DC72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سادسًا، يوصى بأن تقوم المؤسسات بتطوير أنظمة متابعة الأداء التي تتيح تقييم أداء الموظفين في بيئات العمل الرقمية بصورة عادلة وشفافة. ويمكن أن يشمل ذلك استخدام مؤشرات أداء تشغيلية مرتبطة بطبيعة العمل في مراكز الاتصال، مثل سرعة الاستجابة للمكالمات، وجودة الحل من أول اتصال، ومستوى رضا العملاء</w:t>
      </w:r>
      <w:r w:rsidRPr="005F7835">
        <w:rPr>
          <w:rFonts w:ascii="Traditional Arabic" w:hAnsi="Traditional Arabic" w:cs="Traditional Arabic"/>
          <w:sz w:val="24"/>
          <w:szCs w:val="24"/>
        </w:rPr>
        <w:t>.</w:t>
      </w:r>
    </w:p>
    <w:p w14:paraId="2E3E3894"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ومن خلال تطبيق هذه التوصيات، يمكن للمؤسسات تعزيز قدرة مراكز الاتصال على الاستفادة من مزايا العمل عن بُعد، مع تقليل التحديات التنظيمية والتقنية التي قد ترافق تطبيق هذا النموذج</w:t>
      </w:r>
      <w:r w:rsidRPr="005F7835">
        <w:rPr>
          <w:rFonts w:ascii="Traditional Arabic" w:hAnsi="Traditional Arabic" w:cs="Traditional Arabic"/>
          <w:sz w:val="24"/>
          <w:szCs w:val="24"/>
        </w:rPr>
        <w:t>.</w:t>
      </w:r>
    </w:p>
    <w:p w14:paraId="240D4096" w14:textId="77777777" w:rsidR="006D0EA4" w:rsidRPr="005F7835" w:rsidRDefault="006D0EA4" w:rsidP="006D0EA4">
      <w:pPr>
        <w:rPr>
          <w:rFonts w:ascii="Traditional Arabic" w:hAnsi="Traditional Arabic" w:cs="Traditional Arabic"/>
          <w:sz w:val="24"/>
          <w:szCs w:val="24"/>
        </w:rPr>
      </w:pPr>
    </w:p>
    <w:p w14:paraId="2B738486" w14:textId="77777777" w:rsidR="006D0EA4" w:rsidRPr="005F7835" w:rsidRDefault="006D0EA4" w:rsidP="006D0EA4">
      <w:pPr>
        <w:rPr>
          <w:rFonts w:ascii="Traditional Arabic" w:hAnsi="Traditional Arabic" w:cs="Traditional Arabic"/>
          <w:b/>
          <w:bCs/>
          <w:sz w:val="28"/>
          <w:szCs w:val="28"/>
        </w:rPr>
      </w:pPr>
      <w:r w:rsidRPr="005F7835">
        <w:rPr>
          <w:rFonts w:ascii="Traditional Arabic" w:hAnsi="Traditional Arabic" w:cs="Traditional Arabic"/>
          <w:b/>
          <w:bCs/>
          <w:sz w:val="28"/>
          <w:szCs w:val="28"/>
        </w:rPr>
        <w:t xml:space="preserve"> 5.8 </w:t>
      </w:r>
      <w:r w:rsidRPr="005F7835">
        <w:rPr>
          <w:rFonts w:ascii="Traditional Arabic" w:hAnsi="Traditional Arabic" w:cs="Traditional Arabic"/>
          <w:b/>
          <w:bCs/>
          <w:sz w:val="28"/>
          <w:szCs w:val="28"/>
          <w:rtl/>
        </w:rPr>
        <w:t>مقترحات الدراسات المستقبلية</w:t>
      </w:r>
    </w:p>
    <w:p w14:paraId="09AFCDD8"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على الرغم من أن الدراسة الحالية قدمت تحليلًا للعلاقة بين العمل عن بُعد والرضا الوظيفي والأداء الوظيفي في بيئة مراكز الاتصال، إلا أن هذا المجال ما يزال يتيح فرصًا واسعة لإجراء دراسات مستقبلية يمكن أن تسهم في توسيع المعرفة العلمية في هذا الموضوع</w:t>
      </w:r>
      <w:r w:rsidRPr="005F7835">
        <w:rPr>
          <w:rFonts w:ascii="Traditional Arabic" w:hAnsi="Traditional Arabic" w:cs="Traditional Arabic"/>
          <w:sz w:val="24"/>
          <w:szCs w:val="24"/>
        </w:rPr>
        <w:t>.</w:t>
      </w:r>
    </w:p>
    <w:p w14:paraId="38787DAF"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lastRenderedPageBreak/>
        <w:t>أولًا، يمكن أن تتناول الدراسات المستقبلية إجراء مقارنات بين مراكز الاتصال في شركات الاتصالات المختلفة داخل المملكة العربية السعودية، وذلك بهدف تحليل الاختلافات المحتملة في تأثير العمل عن بُعد على الأداء الوظيفي في سياقات تنظيمية مختلفة</w:t>
      </w:r>
      <w:r w:rsidRPr="005F7835">
        <w:rPr>
          <w:rFonts w:ascii="Traditional Arabic" w:hAnsi="Traditional Arabic" w:cs="Traditional Arabic"/>
          <w:sz w:val="24"/>
          <w:szCs w:val="24"/>
        </w:rPr>
        <w:t>.</w:t>
      </w:r>
    </w:p>
    <w:p w14:paraId="017A6E7B"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ثانيًا، يمكن أن تركز دراسات لاحقة على تحليل أثر نماذج العمل الهجين في بيئات مراكز الاتصال، ومقارنة نتائج هذا النموذج بنتائج العمل الحضوري أو العمل عن بُعد الكامل، وذلك بهدف تحديد النموذج التنظيمي الأكثر ملاءمة لهذه البيئات التشغيلية</w:t>
      </w:r>
      <w:r w:rsidRPr="005F7835">
        <w:rPr>
          <w:rFonts w:ascii="Traditional Arabic" w:hAnsi="Traditional Arabic" w:cs="Traditional Arabic"/>
          <w:sz w:val="24"/>
          <w:szCs w:val="24"/>
        </w:rPr>
        <w:t>.</w:t>
      </w:r>
    </w:p>
    <w:p w14:paraId="50ED183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ثالثًا، يمكن توسيع نطاق الدراسات المستقبلية ليشمل تحليل العلاقة بين العمل عن بُعد وجودة خدمة العملاء، حيث يمكن أن تسهم مثل هذه الدراسات في توضيح كيفية انعكاس ترتيبات العمل الرقمية على تجربة العملاء في مراكز الاتصال</w:t>
      </w:r>
      <w:r w:rsidRPr="005F7835">
        <w:rPr>
          <w:rFonts w:ascii="Traditional Arabic" w:hAnsi="Traditional Arabic" w:cs="Traditional Arabic"/>
          <w:sz w:val="24"/>
          <w:szCs w:val="24"/>
        </w:rPr>
        <w:t>.</w:t>
      </w:r>
    </w:p>
    <w:p w14:paraId="32C78E70"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رابعًا، يمكن أن تتناول دراسات مستقبلية دور الثقافة التنظيمية في نجاح تطبيق العمل عن بُعد في المؤسسات الخدمية، حيث قد تؤثر القيم التنظيمية وأنماط القيادة في مدى تقبل الموظفين لهذا النموذج وفي قدرتهم على التكيف معه</w:t>
      </w:r>
      <w:r w:rsidRPr="005F7835">
        <w:rPr>
          <w:rFonts w:ascii="Traditional Arabic" w:hAnsi="Traditional Arabic" w:cs="Traditional Arabic"/>
          <w:sz w:val="24"/>
          <w:szCs w:val="24"/>
        </w:rPr>
        <w:t>.</w:t>
      </w:r>
    </w:p>
    <w:p w14:paraId="2CB03F6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خامسًا، يمكن أن تتجه بعض الدراسات المستقبلية إلى استخدام مناهج بحثية نوعية، مثل المقابلات المتعمقة أو دراسات الحالة، وذلك بهدف الحصول على فهم أعمق لتجارب الموظفين في بيئات العمل عن بُعد داخل مراكز الاتصال</w:t>
      </w:r>
      <w:r w:rsidRPr="005F7835">
        <w:rPr>
          <w:rFonts w:ascii="Traditional Arabic" w:hAnsi="Traditional Arabic" w:cs="Traditional Arabic"/>
          <w:sz w:val="24"/>
          <w:szCs w:val="24"/>
        </w:rPr>
        <w:t>.</w:t>
      </w:r>
    </w:p>
    <w:p w14:paraId="007DD8D2" w14:textId="77777777" w:rsidR="006D0EA4" w:rsidRPr="005F7835" w:rsidRDefault="006D0EA4" w:rsidP="006D0EA4">
      <w:pPr>
        <w:rPr>
          <w:rFonts w:ascii="Traditional Arabic" w:hAnsi="Traditional Arabic" w:cs="Traditional Arabic"/>
          <w:sz w:val="24"/>
          <w:szCs w:val="24"/>
          <w:rtl/>
        </w:rPr>
      </w:pPr>
      <w:r w:rsidRPr="005F7835">
        <w:rPr>
          <w:rFonts w:ascii="Traditional Arabic" w:hAnsi="Traditional Arabic" w:cs="Traditional Arabic"/>
          <w:sz w:val="24"/>
          <w:szCs w:val="24"/>
          <w:rtl/>
        </w:rPr>
        <w:t>وبالتالي، فإن تطوير البحث العلمي في هذا المجال يتطلب تنوعًا في المناهج البحثية وتوسيع نطاق الدراسات ليشمل متغيرات تنظيمية وتقنية إضافية يمكن أن تسهم في تفسير العلاقة بين نماذج العمل الرقمية ومستوى الأداء الوظيفي في المؤسسات</w:t>
      </w:r>
      <w:r w:rsidRPr="005F7835">
        <w:rPr>
          <w:rFonts w:ascii="Traditional Arabic" w:hAnsi="Traditional Arabic" w:cs="Traditional Arabic"/>
          <w:sz w:val="24"/>
          <w:szCs w:val="24"/>
        </w:rPr>
        <w:t>.</w:t>
      </w:r>
      <w:r w:rsidRPr="005F7835">
        <w:rPr>
          <w:rFonts w:ascii="Traditional Arabic" w:hAnsi="Traditional Arabic" w:cs="Traditional Arabic"/>
          <w:sz w:val="24"/>
          <w:szCs w:val="24"/>
        </w:rPr>
        <w:br/>
      </w:r>
      <w:r w:rsidRPr="005F7835">
        <w:rPr>
          <w:rFonts w:ascii="Traditional Arabic" w:hAnsi="Traditional Arabic" w:cs="Traditional Arabic"/>
          <w:sz w:val="24"/>
          <w:szCs w:val="24"/>
          <w:rtl/>
        </w:rPr>
        <w:t>كما يمكن أن تتجه بعض الدراسات المستقبلية إلى استخدام تصميمات بحثية طولية تسمح بتحليل تطور تأثير العمل عن بُعد في الأداء الوظيفي والرضا الوظيفي عبر فترات زمنية مختلفة</w:t>
      </w:r>
      <w:r w:rsidRPr="005F7835">
        <w:rPr>
          <w:rFonts w:ascii="Traditional Arabic" w:hAnsi="Traditional Arabic" w:cs="Traditional Arabic"/>
          <w:sz w:val="24"/>
          <w:szCs w:val="24"/>
        </w:rPr>
        <w:t>.</w:t>
      </w:r>
    </w:p>
    <w:p w14:paraId="76F3A7CF" w14:textId="77777777" w:rsidR="006D0EA4" w:rsidRPr="005F7835" w:rsidRDefault="006D0EA4" w:rsidP="006D0EA4">
      <w:pPr>
        <w:rPr>
          <w:rFonts w:ascii="Traditional Arabic" w:hAnsi="Traditional Arabic" w:cs="Traditional Arabic"/>
          <w:sz w:val="24"/>
          <w:szCs w:val="24"/>
          <w:rtl/>
        </w:rPr>
      </w:pPr>
    </w:p>
    <w:p w14:paraId="7C79A0E4" w14:textId="77777777" w:rsidR="006D0EA4" w:rsidRPr="005F7835" w:rsidRDefault="006D0EA4" w:rsidP="006D0EA4">
      <w:pPr>
        <w:rPr>
          <w:rFonts w:ascii="Traditional Arabic" w:hAnsi="Traditional Arabic" w:cs="Traditional Arabic"/>
          <w:sz w:val="28"/>
          <w:szCs w:val="28"/>
        </w:rPr>
      </w:pPr>
      <w:r w:rsidRPr="005F7835">
        <w:rPr>
          <w:rFonts w:ascii="Traditional Arabic" w:hAnsi="Traditional Arabic" w:cs="Traditional Arabic"/>
          <w:b/>
          <w:bCs/>
          <w:sz w:val="28"/>
          <w:szCs w:val="28"/>
        </w:rPr>
        <w:t xml:space="preserve"> 5.9 </w:t>
      </w:r>
      <w:r w:rsidRPr="005F7835">
        <w:rPr>
          <w:rFonts w:ascii="Traditional Arabic" w:hAnsi="Traditional Arabic" w:cs="Traditional Arabic"/>
          <w:b/>
          <w:bCs/>
          <w:sz w:val="28"/>
          <w:szCs w:val="28"/>
          <w:rtl/>
        </w:rPr>
        <w:t>الخاتمة</w:t>
      </w:r>
    </w:p>
    <w:p w14:paraId="611E3766"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في ضوء ما تناولته الدراسة من تحليل إحصائي ومناقشة علمية لنتائج العلاقة بين العمل عن بُعد والرضا الوظيفي والأداء الوظيفي في بيئة مراكز الاتصال، يمكن التأكيد على أن نماذج العمل الرقمية أصبحت تمثل أحد التحولات التنظيمية المهمة في المؤسسات المعاصرة، خصوصًا في القطاعات التي تعتمد بدرجة كبيرة على الأنظمة التقنية في إدارة العمليات التشغيلية. وقد أظهرت نتائج الدراسة أن العمل عن بُعد يمكن أن يسهم في دعم الأداء الوظيفي للعاملين في مراكز الاتصال، وأن الرضا الوظيفي يمثل عاملًا مهمًا في تفسير تجربة العمل في هذه البيئات، وإن كان تأثير العمل عن بُعد في الأداء يظهر بدرجة أكبر من خلال المسار المباشر المرتبط بطبيعة العمل الرقمية</w:t>
      </w:r>
      <w:r w:rsidRPr="005F7835">
        <w:rPr>
          <w:rFonts w:ascii="Traditional Arabic" w:hAnsi="Traditional Arabic" w:cs="Traditional Arabic"/>
          <w:sz w:val="24"/>
          <w:szCs w:val="24"/>
        </w:rPr>
        <w:t>.</w:t>
      </w:r>
    </w:p>
    <w:p w14:paraId="5F402589"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وتشير هذه النتائج إلى أن نجاح تطبيق العمل عن بُعد في مراكز الاتصال لا يعتمد فقط على توفر البنية التقنية التي تتيح أداء المهام التشغيلية عن بُعد، بل يرتبط كذلك بقدرة المؤسسات على تطوير سياسات تنظيمية واضحة، وتعزيز آليات التواصل الداخلي، وتوفير بيئة عمل رقمية تدعم الموظفين في أداء مهامهم بكفاءة. ومن ثم، فإن إدارة العمل عن بُعد في المؤسسات الخدمية تتطلب مزيجًا متوازنًا من الدعم التقني والتنظيمي والإنساني لضمان تحقيق الأهداف التشغيلية وتحسين تجربة العمل لدى العاملين</w:t>
      </w:r>
      <w:r w:rsidRPr="005F7835">
        <w:rPr>
          <w:rFonts w:ascii="Traditional Arabic" w:hAnsi="Traditional Arabic" w:cs="Traditional Arabic"/>
          <w:sz w:val="24"/>
          <w:szCs w:val="24"/>
        </w:rPr>
        <w:t>.</w:t>
      </w:r>
    </w:p>
    <w:p w14:paraId="3AECDEAC" w14:textId="77777777" w:rsidR="006D0EA4" w:rsidRPr="005F7835" w:rsidRDefault="006D0EA4" w:rsidP="006D0EA4">
      <w:pPr>
        <w:rPr>
          <w:rFonts w:ascii="Traditional Arabic" w:hAnsi="Traditional Arabic" w:cs="Traditional Arabic"/>
          <w:sz w:val="24"/>
          <w:szCs w:val="24"/>
        </w:rPr>
      </w:pPr>
      <w:r w:rsidRPr="005F7835">
        <w:rPr>
          <w:rFonts w:ascii="Traditional Arabic" w:hAnsi="Traditional Arabic" w:cs="Traditional Arabic"/>
          <w:sz w:val="24"/>
          <w:szCs w:val="24"/>
          <w:rtl/>
        </w:rPr>
        <w:t>وبناءً على ذلك، تسهم الدراسة الحالية في إثراء الأدبيات المتعلقة بإدارة العمل عن بُعد في بيئات مراكز الاتصال، كما تقدم مجموعة من الدلالات التطبيقية التي يمكن أن تستفيد منها المؤسسات في تطوير سياساتها التنظيمية المرتبطة بالعمل الرقمي، إضافة إلى فتح المجال أمام دراسات مستقبلية يمكن أن تعمق الفهم العلمي للعوامل المؤثرة في الأداء الوظيفي في بيئات العمل الرقمية</w:t>
      </w:r>
      <w:r w:rsidRPr="005F7835">
        <w:rPr>
          <w:rFonts w:ascii="Traditional Arabic" w:hAnsi="Traditional Arabic" w:cs="Traditional Arabic"/>
          <w:sz w:val="24"/>
          <w:szCs w:val="24"/>
        </w:rPr>
        <w:t>.</w:t>
      </w:r>
    </w:p>
    <w:p w14:paraId="2C274786" w14:textId="77777777" w:rsidR="006D0EA4" w:rsidRPr="005F7835" w:rsidRDefault="006D0EA4" w:rsidP="006D0EA4">
      <w:pPr>
        <w:rPr>
          <w:rFonts w:ascii="Traditional Arabic" w:hAnsi="Traditional Arabic" w:cs="Traditional Arabic"/>
          <w:sz w:val="24"/>
          <w:szCs w:val="24"/>
        </w:rPr>
      </w:pPr>
    </w:p>
    <w:p w14:paraId="79EFADC0" w14:textId="77777777" w:rsidR="006D0EA4" w:rsidRPr="00B5229E" w:rsidRDefault="006D0EA4" w:rsidP="006D0EA4">
      <w:pPr>
        <w:rPr>
          <w:rFonts w:ascii="Simplified Arabic" w:hAnsi="Simplified Arabic" w:cs="Simplified Arabic"/>
          <w:sz w:val="24"/>
          <w:szCs w:val="24"/>
        </w:rPr>
      </w:pPr>
    </w:p>
    <w:p w14:paraId="7AE9A94A" w14:textId="77777777" w:rsidR="006D0EA4" w:rsidRPr="00B5229E" w:rsidRDefault="006D0EA4" w:rsidP="006D0EA4">
      <w:pPr>
        <w:rPr>
          <w:rFonts w:ascii="Simplified Arabic" w:hAnsi="Simplified Arabic" w:cs="Simplified Arabic"/>
          <w:sz w:val="24"/>
          <w:szCs w:val="24"/>
        </w:rPr>
      </w:pPr>
    </w:p>
    <w:p w14:paraId="10C8A993" w14:textId="77777777" w:rsidR="00812219" w:rsidRPr="006D0EA4" w:rsidRDefault="00812219" w:rsidP="00812219">
      <w:pPr>
        <w:rPr>
          <w:rFonts w:ascii="Traditional Arabic" w:hAnsi="Traditional Arabic" w:cs="Traditional Arabic"/>
          <w:sz w:val="24"/>
          <w:szCs w:val="24"/>
        </w:rPr>
      </w:pPr>
    </w:p>
    <w:p w14:paraId="7D1E1CF4" w14:textId="77777777" w:rsidR="00812219" w:rsidRPr="00812219" w:rsidRDefault="00812219" w:rsidP="00812219">
      <w:pPr>
        <w:rPr>
          <w:rFonts w:ascii="Traditional Arabic" w:hAnsi="Traditional Arabic" w:cs="Traditional Arabic"/>
          <w:sz w:val="24"/>
          <w:szCs w:val="24"/>
        </w:rPr>
      </w:pPr>
    </w:p>
    <w:p w14:paraId="0749B175" w14:textId="77777777" w:rsidR="00812219" w:rsidRPr="00812219" w:rsidRDefault="00812219" w:rsidP="00812219">
      <w:pPr>
        <w:rPr>
          <w:rFonts w:ascii="Traditional Arabic" w:hAnsi="Traditional Arabic" w:cs="Traditional Arabic"/>
          <w:sz w:val="24"/>
          <w:szCs w:val="24"/>
        </w:rPr>
      </w:pPr>
    </w:p>
    <w:p w14:paraId="4EF1BA27" w14:textId="77777777" w:rsidR="00812219" w:rsidRPr="00812219" w:rsidRDefault="00812219">
      <w:pPr>
        <w:rPr>
          <w:rFonts w:ascii="Traditional Arabic" w:hAnsi="Traditional Arabic" w:cs="Traditional Arabic"/>
          <w:rtl/>
        </w:rPr>
      </w:pPr>
    </w:p>
    <w:p w14:paraId="24B1A050" w14:textId="77777777" w:rsidR="002A0006" w:rsidRPr="00812219" w:rsidRDefault="002A0006">
      <w:pPr>
        <w:rPr>
          <w:rFonts w:ascii="Traditional Arabic" w:hAnsi="Traditional Arabic" w:cs="Traditional Arabic"/>
          <w:sz w:val="24"/>
          <w:szCs w:val="24"/>
          <w:rtl/>
        </w:rPr>
      </w:pPr>
    </w:p>
    <w:p w14:paraId="06861F23" w14:textId="2E61D51D" w:rsidR="002A0006" w:rsidRPr="00812219" w:rsidRDefault="002A0006" w:rsidP="004A5BFA">
      <w:pPr>
        <w:jc w:val="right"/>
        <w:rPr>
          <w:rFonts w:ascii="Traditional Arabic" w:hAnsi="Traditional Arabic" w:cs="Traditional Arabic"/>
        </w:rPr>
      </w:pPr>
      <w:r w:rsidRPr="00812219">
        <w:rPr>
          <w:rFonts w:ascii="Traditional Arabic" w:hAnsi="Traditional Arabic" w:cs="Traditional Arabic"/>
          <w:b/>
          <w:bCs/>
          <w:sz w:val="28"/>
          <w:szCs w:val="28"/>
          <w:rtl/>
        </w:rPr>
        <w:t>أولًا: المراجع الأجنبية</w:t>
      </w:r>
      <w:r w:rsidRPr="00812219">
        <w:rPr>
          <w:rFonts w:ascii="Traditional Arabic" w:hAnsi="Traditional Arabic" w:cs="Traditional Arabic"/>
          <w:sz w:val="24"/>
          <w:szCs w:val="24"/>
        </w:rPr>
        <w:br/>
        <w:t xml:space="preserve">Alfaleh, A., Alkattan, A., Alageel, A., Salah, M., Almutairi, M., Sagor, K., &amp; Alabdulkareem, K. (2021). Onsite versus remote working: The impact on satisfaction, productivity, and performance of medical call center workers [Preprint]. Research Square. </w:t>
      </w:r>
      <w:hyperlink r:id="rId14" w:history="1">
        <w:r w:rsidRPr="00812219">
          <w:rPr>
            <w:rStyle w:val="Hyperlink"/>
            <w:rFonts w:ascii="Traditional Arabic" w:hAnsi="Traditional Arabic" w:cs="Traditional Arabic"/>
            <w:sz w:val="24"/>
            <w:szCs w:val="24"/>
          </w:rPr>
          <w:t>https://doi.org/10.21203/rs.3.rs-668192/v1</w:t>
        </w:r>
      </w:hyperlink>
      <w:r w:rsidRPr="00812219">
        <w:rPr>
          <w:rFonts w:ascii="Traditional Arabic" w:hAnsi="Traditional Arabic" w:cs="Traditional Arabic"/>
          <w:sz w:val="24"/>
          <w:szCs w:val="24"/>
        </w:rPr>
        <w:br/>
        <w:t>Alghamdi, A., Alqarni, M., &amp; Alshunaifi, N. (2023). Remote work during the COVID-19 crisis: Public sector employees’ perspectives in Saudi Arabia – Challenges and solutions. Arab Journal of Administration, 43(4), 15–37.</w:t>
      </w:r>
      <w:r w:rsidRPr="00812219">
        <w:rPr>
          <w:rFonts w:ascii="Traditional Arabic" w:hAnsi="Traditional Arabic" w:cs="Traditional Arabic"/>
          <w:sz w:val="24"/>
          <w:szCs w:val="24"/>
        </w:rPr>
        <w:br/>
        <w:t xml:space="preserve">Aslan, M., Yaman, F., Aksu, A., &amp; Güngör, H. (2022). Task performance and job satisfaction under the effect of remote working: Call center evidence. Economics and Sociology, 15(1), 284–296. </w:t>
      </w:r>
      <w:hyperlink r:id="rId15" w:history="1">
        <w:r w:rsidRPr="00812219">
          <w:rPr>
            <w:rStyle w:val="Hyperlink"/>
            <w:rFonts w:ascii="Traditional Arabic" w:hAnsi="Traditional Arabic" w:cs="Traditional Arabic"/>
            <w:sz w:val="24"/>
            <w:szCs w:val="24"/>
          </w:rPr>
          <w:t>https://doi.org/10.14254/2071-789X.2022/15-1/18</w:t>
        </w:r>
      </w:hyperlink>
      <w:r w:rsidRPr="00812219">
        <w:rPr>
          <w:rFonts w:ascii="Traditional Arabic" w:hAnsi="Traditional Arabic" w:cs="Traditional Arabic"/>
          <w:sz w:val="24"/>
          <w:szCs w:val="24"/>
        </w:rPr>
        <w:br/>
        <w:t xml:space="preserve">Baguio, I., Tindugan, J. Jr., Amistad, J. Jr., Alfanta, M. L., Dibdib, C. R. Z., &amp; Jueco, J. C. (2023). Workstation evaluation of work-from-home call center agents using ROSA. In 15th International Conference on Humanoid, Nanotechnology, Information Technology, Communication and Control, Environment and Management (HNICEM). IEEE. </w:t>
      </w:r>
      <w:hyperlink r:id="rId16" w:history="1">
        <w:r w:rsidRPr="00812219">
          <w:rPr>
            <w:rStyle w:val="Hyperlink"/>
            <w:rFonts w:ascii="Traditional Arabic" w:hAnsi="Traditional Arabic" w:cs="Traditional Arabic"/>
            <w:sz w:val="24"/>
            <w:szCs w:val="24"/>
          </w:rPr>
          <w:t>https://doi.org/10.1109/HNICEM60674.2023.10589117</w:t>
        </w:r>
      </w:hyperlink>
      <w:r w:rsidRPr="00812219">
        <w:rPr>
          <w:rFonts w:ascii="Traditional Arabic" w:hAnsi="Traditional Arabic" w:cs="Traditional Arabic"/>
          <w:sz w:val="24"/>
          <w:szCs w:val="24"/>
        </w:rPr>
        <w:br/>
        <w:t xml:space="preserve">Baron, R. M., &amp; Kenny, D. A. (1986). The moderator–mediator variable distinction in social psychological research: Conceptual, strategic, and statistical considerations. Journal of Personality and Social Psychology, 51(6), 1173–1182. </w:t>
      </w:r>
      <w:hyperlink r:id="rId17" w:history="1">
        <w:r w:rsidRPr="00812219">
          <w:rPr>
            <w:rStyle w:val="Hyperlink"/>
            <w:rFonts w:ascii="Traditional Arabic" w:hAnsi="Traditional Arabic" w:cs="Traditional Arabic"/>
            <w:sz w:val="24"/>
            <w:szCs w:val="24"/>
          </w:rPr>
          <w:t>https://doi.org/10.1037/0022-3514.51.6.1173</w:t>
        </w:r>
      </w:hyperlink>
      <w:r w:rsidRPr="00812219">
        <w:rPr>
          <w:rFonts w:ascii="Traditional Arabic" w:hAnsi="Traditional Arabic" w:cs="Traditional Arabic"/>
          <w:sz w:val="24"/>
          <w:szCs w:val="24"/>
        </w:rPr>
        <w:br/>
        <w:t xml:space="preserve">Bloom, N., Liang, J., Roberts, J., &amp; Ying, Z. J. (2013). Does working from home work? Evidence from a Chinese experiment (NBER Working Paper No. 18871). National Bureau of Economic Research. </w:t>
      </w:r>
      <w:hyperlink r:id="rId18" w:history="1">
        <w:r w:rsidRPr="00812219">
          <w:rPr>
            <w:rStyle w:val="Hyperlink"/>
            <w:rFonts w:ascii="Traditional Arabic" w:hAnsi="Traditional Arabic" w:cs="Traditional Arabic"/>
            <w:sz w:val="24"/>
            <w:szCs w:val="24"/>
          </w:rPr>
          <w:t>https://www.nber.org/papers/w18871</w:t>
        </w:r>
      </w:hyperlink>
      <w:r w:rsidRPr="00812219">
        <w:rPr>
          <w:rFonts w:ascii="Traditional Arabic" w:hAnsi="Traditional Arabic" w:cs="Traditional Arabic"/>
          <w:sz w:val="24"/>
          <w:szCs w:val="24"/>
        </w:rPr>
        <w:br/>
        <w:t>Bryman, A. (2016). Social research methods (5th ed.). Oxford University Press.</w:t>
      </w:r>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El Attari, A. (2024). Impact of online work communication strategies on employee </w:t>
      </w:r>
      <w:r w:rsidRPr="00812219">
        <w:rPr>
          <w:rFonts w:ascii="Traditional Arabic" w:hAnsi="Traditional Arabic" w:cs="Traditional Arabic"/>
          <w:sz w:val="24"/>
          <w:szCs w:val="24"/>
        </w:rPr>
        <w:lastRenderedPageBreak/>
        <w:t xml:space="preserve">productivity. International Journal of Research and Innovation in Social Science, 8(12). </w:t>
      </w:r>
      <w:hyperlink r:id="rId19" w:history="1">
        <w:r w:rsidRPr="00812219">
          <w:rPr>
            <w:rStyle w:val="Hyperlink"/>
            <w:rFonts w:ascii="Traditional Arabic" w:hAnsi="Traditional Arabic" w:cs="Traditional Arabic"/>
            <w:sz w:val="24"/>
            <w:szCs w:val="24"/>
          </w:rPr>
          <w:t>https://doi.org/10.47772/IJRISS.2024.8034355</w:t>
        </w:r>
      </w:hyperlink>
      <w:r w:rsidRPr="00812219">
        <w:rPr>
          <w:rFonts w:ascii="Traditional Arabic" w:hAnsi="Traditional Arabic" w:cs="Traditional Arabic"/>
          <w:sz w:val="24"/>
          <w:szCs w:val="24"/>
        </w:rPr>
        <w:br/>
        <w:t xml:space="preserve">Fatima, H., Javaid, Z. K., Arshad, Z., Ashraf, M., &amp; Batool, H. (2023). A systematic review on the impact of remote work on employee engagement. Bulletin of Business and Economics, 13(2), 117–126. </w:t>
      </w:r>
      <w:hyperlink r:id="rId20" w:history="1">
        <w:r w:rsidRPr="00812219">
          <w:rPr>
            <w:rStyle w:val="Hyperlink"/>
            <w:rFonts w:ascii="Traditional Arabic" w:hAnsi="Traditional Arabic" w:cs="Traditional Arabic"/>
            <w:sz w:val="24"/>
            <w:szCs w:val="24"/>
          </w:rPr>
          <w:t>https://doi.org/10.61506/01.00306</w:t>
        </w:r>
      </w:hyperlink>
      <w:r w:rsidRPr="00812219">
        <w:rPr>
          <w:rFonts w:ascii="Traditional Arabic" w:hAnsi="Traditional Arabic" w:cs="Traditional Arabic"/>
          <w:sz w:val="24"/>
          <w:szCs w:val="24"/>
        </w:rPr>
        <w:br/>
        <w:t xml:space="preserve">Gavoille, N., &amp; Hazans, M. (2022). Personality traits, remote work and productivity (IZA Discussion Paper No. 15486). IZA – Institute of Labor Economics. </w:t>
      </w:r>
      <w:hyperlink r:id="rId21" w:history="1">
        <w:r w:rsidRPr="00812219">
          <w:rPr>
            <w:rStyle w:val="Hyperlink"/>
            <w:rFonts w:ascii="Traditional Arabic" w:hAnsi="Traditional Arabic" w:cs="Traditional Arabic"/>
            <w:sz w:val="24"/>
            <w:szCs w:val="24"/>
          </w:rPr>
          <w:t>https://www.jstor.org/stable/resrep64941</w:t>
        </w:r>
      </w:hyperlink>
      <w:r w:rsidRPr="00812219">
        <w:rPr>
          <w:rFonts w:ascii="Traditional Arabic" w:hAnsi="Traditional Arabic" w:cs="Traditional Arabic"/>
          <w:sz w:val="24"/>
          <w:szCs w:val="24"/>
        </w:rPr>
        <w:br/>
        <w:t xml:space="preserve">Gavoille, N. (2022). Working from home and productivity: Evidence from personnel and survey data (Working Paper No. 15486). </w:t>
      </w:r>
      <w:r w:rsidRPr="00812219">
        <w:rPr>
          <w:rFonts w:ascii="Traditional Arabic" w:hAnsi="Traditional Arabic" w:cs="Traditional Arabic"/>
          <w:sz w:val="24"/>
          <w:szCs w:val="24"/>
          <w:lang w:val="fr-FR"/>
        </w:rPr>
        <w:t xml:space="preserve">CERDI – Centre d'Études et de Recherches sur le Développement International. </w:t>
      </w:r>
      <w:hyperlink r:id="rId22" w:history="1">
        <w:r w:rsidRPr="00812219">
          <w:rPr>
            <w:rStyle w:val="Hyperlink"/>
            <w:rFonts w:ascii="Traditional Arabic" w:hAnsi="Traditional Arabic" w:cs="Traditional Arabic"/>
            <w:sz w:val="24"/>
            <w:szCs w:val="24"/>
          </w:rPr>
          <w:t>https://hal.uca.fr/hal-03690331/document</w:t>
        </w:r>
      </w:hyperlink>
      <w:r w:rsidRPr="00812219">
        <w:rPr>
          <w:rFonts w:ascii="Traditional Arabic" w:hAnsi="Traditional Arabic" w:cs="Traditional Arabic"/>
          <w:sz w:val="24"/>
          <w:szCs w:val="24"/>
        </w:rPr>
        <w:br/>
        <w:t>Gibbs, M., Mengel, F., &amp; Siemroth, C. (2021). Work from home &amp; productivity: Evidence from personnel &amp; analytics data on IT professionals (Working Paper No. 2021-56). University of Chicago, Booth School of Business.</w:t>
      </w:r>
      <w:r w:rsidRPr="00812219">
        <w:rPr>
          <w:rFonts w:ascii="Traditional Arabic" w:hAnsi="Traditional Arabic" w:cs="Traditional Arabic"/>
          <w:sz w:val="24"/>
          <w:szCs w:val="24"/>
        </w:rPr>
        <w:br/>
        <w:t xml:space="preserve">Gibbs, M., Mengel, F., &amp; Siemroth, C. (2023). Work from home &amp; productivity: Evidence from personnel &amp; analytics data on IT professionals. Journal of Political Economy, 131(1), 1–39. </w:t>
      </w:r>
      <w:hyperlink r:id="rId23" w:history="1">
        <w:r w:rsidRPr="00812219">
          <w:rPr>
            <w:rStyle w:val="Hyperlink"/>
            <w:rFonts w:ascii="Traditional Arabic" w:hAnsi="Traditional Arabic" w:cs="Traditional Arabic"/>
            <w:sz w:val="24"/>
            <w:szCs w:val="24"/>
          </w:rPr>
          <w:t>https://doi.org/10.1086/721434</w:t>
        </w:r>
      </w:hyperlink>
      <w:r w:rsidRPr="00812219">
        <w:rPr>
          <w:rFonts w:ascii="Traditional Arabic" w:hAnsi="Traditional Arabic" w:cs="Traditional Arabic"/>
          <w:sz w:val="24"/>
          <w:szCs w:val="24"/>
        </w:rPr>
        <w:br/>
        <w:t xml:space="preserve">Gliem, J. A., &amp; Gliem, R. R. (2003). Calculating, interpreting, and reporting Cronbach’s alpha reliability coefficient for Likert-type scales. Midwest Research-to-Practice Conference in Adult, Continuing, and Community Education, 82–88. </w:t>
      </w:r>
      <w:hyperlink r:id="rId24" w:history="1">
        <w:r w:rsidRPr="00812219">
          <w:rPr>
            <w:rStyle w:val="Hyperlink"/>
            <w:rFonts w:ascii="Traditional Arabic" w:hAnsi="Traditional Arabic" w:cs="Traditional Arabic"/>
            <w:sz w:val="24"/>
            <w:szCs w:val="24"/>
            <w:lang w:val="fr-FR"/>
          </w:rPr>
          <w:t>https://scholarworks.iupui.edu/bitstream/handle/1805/344/Gliem%26Gliem.pdf</w:t>
        </w:r>
      </w:hyperlink>
      <w:r w:rsidRPr="00812219">
        <w:rPr>
          <w:rFonts w:ascii="Traditional Arabic" w:hAnsi="Traditional Arabic" w:cs="Traditional Arabic"/>
          <w:sz w:val="24"/>
          <w:szCs w:val="24"/>
          <w:lang w:val="fr-FR"/>
        </w:rPr>
        <w:br/>
        <w:t xml:space="preserve">Jamaleddine Chmeis, S. T., &amp; Zeine, H. M. (2024). </w:t>
      </w:r>
      <w:r w:rsidRPr="00812219">
        <w:rPr>
          <w:rFonts w:ascii="Traditional Arabic" w:hAnsi="Traditional Arabic" w:cs="Traditional Arabic"/>
          <w:sz w:val="24"/>
          <w:szCs w:val="24"/>
        </w:rPr>
        <w:t xml:space="preserve">The effect of remote work on employee performance. Asian Business Research, 9(1). </w:t>
      </w:r>
      <w:hyperlink r:id="rId25" w:history="1">
        <w:r w:rsidRPr="00812219">
          <w:rPr>
            <w:rStyle w:val="Hyperlink"/>
            <w:rFonts w:ascii="Traditional Arabic" w:hAnsi="Traditional Arabic" w:cs="Traditional Arabic"/>
            <w:sz w:val="24"/>
            <w:szCs w:val="24"/>
          </w:rPr>
          <w:t>https://doi.org/10.20849/abr.v9i1.1424</w:t>
        </w:r>
      </w:hyperlink>
      <w:r w:rsidRPr="00812219">
        <w:rPr>
          <w:rFonts w:ascii="Traditional Arabic" w:hAnsi="Traditional Arabic" w:cs="Traditional Arabic"/>
          <w:sz w:val="24"/>
          <w:szCs w:val="24"/>
        </w:rPr>
        <w:br/>
        <w:t xml:space="preserve">Krzywdzinski, M. (2022). Team collaboration and productivity: Experiences of agile, hybrid, and traditional teams with remote work during the COVID-19 pandemic (Weizenbaum Working Paper No. 28). Weizenbaum Institute for the Networked Society. </w:t>
      </w:r>
      <w:hyperlink r:id="rId26" w:history="1">
        <w:r w:rsidRPr="00812219">
          <w:rPr>
            <w:rStyle w:val="Hyperlink"/>
            <w:rFonts w:ascii="Traditional Arabic" w:hAnsi="Traditional Arabic" w:cs="Traditional Arabic"/>
            <w:sz w:val="24"/>
            <w:szCs w:val="24"/>
          </w:rPr>
          <w:t>https://doi.org/10.34669/WI.WS/28</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Lund, S., Madgavkar, A., Manyika, J., Smit, S., Ellingrud, K., Meaney, M., &amp; Robinson, O. (2021). The future of work after COVID-19. McKinsey Global Institute. </w:t>
      </w:r>
      <w:hyperlink r:id="rId27" w:history="1">
        <w:r w:rsidRPr="00812219">
          <w:rPr>
            <w:rStyle w:val="Hyperlink"/>
            <w:rFonts w:ascii="Traditional Arabic" w:hAnsi="Traditional Arabic" w:cs="Traditional Arabic"/>
            <w:sz w:val="24"/>
            <w:szCs w:val="24"/>
          </w:rPr>
          <w:t>https://www.mckinsey.com/mgi</w:t>
        </w:r>
      </w:hyperlink>
      <w:r w:rsidRPr="00812219">
        <w:rPr>
          <w:rFonts w:ascii="Traditional Arabic" w:hAnsi="Traditional Arabic" w:cs="Traditional Arabic"/>
          <w:sz w:val="24"/>
          <w:szCs w:val="24"/>
        </w:rPr>
        <w:br/>
        <w:t xml:space="preserve">Makridis, C. A., &amp; Schloetzer, J. (2024). From crisis to norm: Remote work trends and employee engagement across industries, occupations, and geography (NBER Working Paper No. 33315). National Bureau of Economic Research. </w:t>
      </w:r>
      <w:hyperlink r:id="rId28" w:history="1">
        <w:r w:rsidRPr="00812219">
          <w:rPr>
            <w:rStyle w:val="Hyperlink"/>
            <w:rFonts w:ascii="Traditional Arabic" w:hAnsi="Traditional Arabic" w:cs="Traditional Arabic"/>
            <w:sz w:val="24"/>
            <w:szCs w:val="24"/>
          </w:rPr>
          <w:t>https://www.nber.org/papers/w33315</w:t>
        </w:r>
      </w:hyperlink>
      <w:r w:rsidRPr="00812219">
        <w:rPr>
          <w:rFonts w:ascii="Traditional Arabic" w:hAnsi="Traditional Arabic" w:cs="Traditional Arabic"/>
          <w:sz w:val="24"/>
          <w:szCs w:val="24"/>
        </w:rPr>
        <w:br/>
        <w:t xml:space="preserve">Marcus, J. S. (2022). COVID-19 and the shift to remote work (Bruegel Report No. RESREP41949). Bruegel. </w:t>
      </w:r>
      <w:hyperlink r:id="rId29" w:history="1">
        <w:r w:rsidRPr="00812219">
          <w:rPr>
            <w:rStyle w:val="Hyperlink"/>
            <w:rFonts w:ascii="Traditional Arabic" w:hAnsi="Traditional Arabic" w:cs="Traditional Arabic"/>
            <w:sz w:val="24"/>
            <w:szCs w:val="24"/>
          </w:rPr>
          <w:t>https://www.jstor.org/stable/resrep41949</w:t>
        </w:r>
      </w:hyperlink>
      <w:r w:rsidRPr="00812219">
        <w:rPr>
          <w:rFonts w:ascii="Traditional Arabic" w:hAnsi="Traditional Arabic" w:cs="Traditional Arabic"/>
          <w:sz w:val="24"/>
          <w:szCs w:val="24"/>
        </w:rPr>
        <w:br/>
        <w:t xml:space="preserve">Mostafa, B. A. (2021). The effect of remote working on employees’ wellbeing and work-life integration during pandemic in Egypt. International Business Research, 14(3), 41–52. </w:t>
      </w:r>
      <w:hyperlink r:id="rId30" w:history="1">
        <w:r w:rsidRPr="00812219">
          <w:rPr>
            <w:rStyle w:val="Hyperlink"/>
            <w:rFonts w:ascii="Traditional Arabic" w:hAnsi="Traditional Arabic" w:cs="Traditional Arabic"/>
            <w:sz w:val="24"/>
            <w:szCs w:val="24"/>
          </w:rPr>
          <w:t>https://doi.org/10.5539/ibr.v14n3p41</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Ng, P. M. L., Lit, K. K., &amp; Cheung, C. T. Y. (2022). Remote work as a new normal? The technology-organization-environment (TOE) context. Technology in Society, 70, 102022. </w:t>
      </w:r>
      <w:hyperlink r:id="rId31" w:history="1">
        <w:r w:rsidRPr="00812219">
          <w:rPr>
            <w:rStyle w:val="Hyperlink"/>
            <w:rFonts w:ascii="Traditional Arabic" w:hAnsi="Traditional Arabic" w:cs="Traditional Arabic"/>
            <w:sz w:val="24"/>
            <w:szCs w:val="24"/>
          </w:rPr>
          <w:t>https://doi.org/10.1016/j.techsoc.2022.102022</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 xml:space="preserve">Prasad, S., Arahant, A., &amp; Kaushik, A. (2024). Exploring the impact of remote work on productivity: A systematic review. Acta Universitatis Bohemiae Meridionalis, 27(2), 51–63. </w:t>
      </w:r>
      <w:hyperlink r:id="rId32" w:history="1">
        <w:r w:rsidRPr="00812219">
          <w:rPr>
            <w:rStyle w:val="Hyperlink"/>
            <w:rFonts w:ascii="Traditional Arabic" w:hAnsi="Traditional Arabic" w:cs="Traditional Arabic"/>
            <w:sz w:val="24"/>
            <w:szCs w:val="24"/>
          </w:rPr>
          <w:t>https://doi.org/10.32725/acta.2024.008</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Pr>
        <w:br/>
        <w:t>Radu, C., Deaconu, A., Kis, I.-A., Jansen, A., &amp; Mi</w:t>
      </w:r>
      <w:r w:rsidRPr="00812219">
        <w:rPr>
          <w:rFonts w:ascii="Cambria" w:hAnsi="Cambria" w:cs="Cambria"/>
          <w:sz w:val="24"/>
          <w:szCs w:val="24"/>
        </w:rPr>
        <w:t>ș</w:t>
      </w:r>
      <w:r w:rsidRPr="00812219">
        <w:rPr>
          <w:rFonts w:ascii="Traditional Arabic" w:hAnsi="Traditional Arabic" w:cs="Traditional Arabic"/>
          <w:sz w:val="24"/>
          <w:szCs w:val="24"/>
        </w:rPr>
        <w:t xml:space="preserve">u, S. I. (2023). New ways to perform: Employees’ perspective on remote work and psychological security in the post-pandemic era. Sustainability, 15(5), 5952. </w:t>
      </w:r>
      <w:hyperlink r:id="rId33" w:history="1">
        <w:r w:rsidRPr="00812219">
          <w:rPr>
            <w:rStyle w:val="Hyperlink"/>
            <w:rFonts w:ascii="Traditional Arabic" w:hAnsi="Traditional Arabic" w:cs="Traditional Arabic"/>
            <w:sz w:val="24"/>
            <w:szCs w:val="24"/>
          </w:rPr>
          <w:t>https://doi.org/10.3390/su15075952</w:t>
        </w:r>
      </w:hyperlink>
      <w:r w:rsidRPr="00812219">
        <w:rPr>
          <w:rFonts w:ascii="Traditional Arabic" w:hAnsi="Traditional Arabic" w:cs="Traditional Arabic"/>
          <w:sz w:val="24"/>
          <w:szCs w:val="24"/>
        </w:rPr>
        <w:br/>
        <w:t>Sekaran, U., &amp; Bougie, R. (2016). Research methods for business: A skill-building approach (7th ed.). John Wiley &amp; Sons.</w:t>
      </w:r>
      <w:r w:rsidRPr="00812219">
        <w:rPr>
          <w:rFonts w:ascii="Traditional Arabic" w:hAnsi="Traditional Arabic" w:cs="Traditional Arabic"/>
          <w:sz w:val="24"/>
          <w:szCs w:val="24"/>
        </w:rPr>
        <w:br/>
        <w:t xml:space="preserve">Sivaprakash, J. S., &amp; Venkatesh, M. (2023). The impact of remote work on employee productivity and well-being: A comparative study of pre- and post-COVID-19 era [Preprint]. Research Square. </w:t>
      </w:r>
      <w:hyperlink r:id="rId34" w:history="1">
        <w:r w:rsidRPr="00812219">
          <w:rPr>
            <w:rStyle w:val="Hyperlink"/>
            <w:rFonts w:ascii="Traditional Arabic" w:hAnsi="Traditional Arabic" w:cs="Traditional Arabic"/>
            <w:sz w:val="24"/>
            <w:szCs w:val="24"/>
          </w:rPr>
          <w:t>https://doi.org/10.21203/rs.3.rs-2926406/v1</w:t>
        </w:r>
      </w:hyperlink>
      <w:r w:rsidRPr="00812219">
        <w:rPr>
          <w:rFonts w:ascii="Traditional Arabic" w:hAnsi="Traditional Arabic" w:cs="Traditional Arabic"/>
          <w:sz w:val="24"/>
          <w:szCs w:val="24"/>
        </w:rPr>
        <w:br/>
      </w:r>
      <w:r w:rsidR="003B356E" w:rsidRPr="00812219">
        <w:rPr>
          <w:rFonts w:ascii="Traditional Arabic" w:hAnsi="Traditional Arabic" w:cs="Traditional Arabic"/>
        </w:rPr>
        <w:t>Strandt, E. (2024). The role of remote work in enhancing employee productivity: Evidence from the US-based tech industry during the COVID-19 pandemic. Journal of Economics and Behavioral Studies, 16(3), 53–68.</w:t>
      </w:r>
      <w:r w:rsidRPr="00812219">
        <w:rPr>
          <w:rFonts w:ascii="Traditional Arabic" w:hAnsi="Traditional Arabic" w:cs="Traditional Arabic"/>
          <w:sz w:val="24"/>
          <w:szCs w:val="24"/>
        </w:rPr>
        <w:br/>
        <w:t xml:space="preserve">Waldkirch, A. (2021). Firms around the world during the COVID-19 pandemic. Journal of Economic Integration, 36(1), 3–19. </w:t>
      </w:r>
      <w:hyperlink r:id="rId35" w:history="1">
        <w:r w:rsidRPr="00812219">
          <w:rPr>
            <w:rStyle w:val="Hyperlink"/>
            <w:rFonts w:ascii="Traditional Arabic" w:hAnsi="Traditional Arabic" w:cs="Traditional Arabic"/>
            <w:sz w:val="24"/>
            <w:szCs w:val="24"/>
          </w:rPr>
          <w:t>https://www.jstor.org/stable/10.2307/26985573</w:t>
        </w:r>
      </w:hyperlink>
    </w:p>
    <w:p w14:paraId="5BB6B15B" w14:textId="3E1910E4" w:rsidR="002A0006" w:rsidRPr="00812219" w:rsidRDefault="00A74212" w:rsidP="00A74212">
      <w:pPr>
        <w:jc w:val="right"/>
        <w:rPr>
          <w:rFonts w:ascii="Traditional Arabic" w:hAnsi="Traditional Arabic" w:cs="Traditional Arabic"/>
          <w:sz w:val="24"/>
          <w:szCs w:val="24"/>
          <w:rtl/>
        </w:rPr>
      </w:pPr>
      <w:r w:rsidRPr="00812219">
        <w:rPr>
          <w:rFonts w:ascii="Traditional Arabic" w:hAnsi="Traditional Arabic" w:cs="Traditional Arabic"/>
          <w:sz w:val="24"/>
          <w:szCs w:val="24"/>
        </w:rPr>
        <w:t>Gliem, J. A., &amp; Gliem, R. R. (2003). Calculating, interpreting, and reporting Cronbach’s alpha reliability coefficient for Likert-type scales. In Midwest Research to Practice Conference in Adult, Continuing, and Community Education (pp. 82–88). Ohio University</w:t>
      </w:r>
      <w:r w:rsidRPr="00812219">
        <w:rPr>
          <w:rFonts w:ascii="Traditional Arabic" w:hAnsi="Traditional Arabic" w:cs="Traditional Arabic"/>
          <w:sz w:val="24"/>
          <w:szCs w:val="24"/>
          <w:rtl/>
        </w:rPr>
        <w:t>.</w:t>
      </w:r>
    </w:p>
    <w:p w14:paraId="45FCC2B6" w14:textId="77777777" w:rsidR="00A74212" w:rsidRPr="00812219" w:rsidRDefault="00A74212" w:rsidP="002A0006">
      <w:pPr>
        <w:rPr>
          <w:rFonts w:ascii="Traditional Arabic" w:hAnsi="Traditional Arabic" w:cs="Traditional Arabic"/>
          <w:sz w:val="24"/>
          <w:szCs w:val="24"/>
          <w:rtl/>
        </w:rPr>
      </w:pPr>
    </w:p>
    <w:p w14:paraId="56334477" w14:textId="77777777" w:rsidR="00A74212" w:rsidRPr="00812219" w:rsidRDefault="00A74212" w:rsidP="002A0006">
      <w:pPr>
        <w:rPr>
          <w:rFonts w:ascii="Traditional Arabic" w:hAnsi="Traditional Arabic" w:cs="Traditional Arabic"/>
          <w:sz w:val="24"/>
          <w:szCs w:val="24"/>
          <w:rtl/>
        </w:rPr>
      </w:pPr>
    </w:p>
    <w:p w14:paraId="62654346" w14:textId="0444BA96" w:rsidR="002A0006" w:rsidRPr="00812219" w:rsidRDefault="002A0006" w:rsidP="002A0006">
      <w:pPr>
        <w:rPr>
          <w:rFonts w:ascii="Traditional Arabic" w:hAnsi="Traditional Arabic" w:cs="Traditional Arabic"/>
          <w:sz w:val="24"/>
          <w:szCs w:val="24"/>
        </w:rPr>
      </w:pPr>
      <w:r w:rsidRPr="00812219">
        <w:rPr>
          <w:rFonts w:ascii="Traditional Arabic" w:hAnsi="Traditional Arabic" w:cs="Traditional Arabic"/>
          <w:b/>
          <w:bCs/>
          <w:sz w:val="28"/>
          <w:szCs w:val="28"/>
          <w:rtl/>
        </w:rPr>
        <w:lastRenderedPageBreak/>
        <w:t>ثانيًا: المراجع العربية</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812219">
        <w:rPr>
          <w:rFonts w:ascii="Traditional Arabic" w:hAnsi="Traditional Arabic" w:cs="Traditional Arabic"/>
          <w:sz w:val="24"/>
          <w:szCs w:val="24"/>
        </w:rPr>
        <w:t xml:space="preserve">. </w:t>
      </w:r>
      <w:hyperlink r:id="rId36" w:history="1">
        <w:r w:rsidRPr="00812219">
          <w:rPr>
            <w:rStyle w:val="Hyperlink"/>
            <w:rFonts w:ascii="Traditional Arabic" w:hAnsi="Traditional Arabic" w:cs="Traditional Arabic"/>
            <w:sz w:val="24"/>
            <w:szCs w:val="24"/>
          </w:rPr>
          <w:t>https://doi.org/10.52132/Ajrsp/v6.68.15</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المالكي، منصور بن عطية، ومجلد،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812219">
        <w:rPr>
          <w:rFonts w:ascii="Traditional Arabic" w:hAnsi="Traditional Arabic" w:cs="Traditional Arabic"/>
          <w:sz w:val="24"/>
          <w:szCs w:val="24"/>
        </w:rPr>
        <w:t xml:space="preserve">. </w:t>
      </w:r>
      <w:hyperlink r:id="rId37" w:history="1">
        <w:r w:rsidRPr="00812219">
          <w:rPr>
            <w:rStyle w:val="Hyperlink"/>
            <w:rFonts w:ascii="Traditional Arabic" w:hAnsi="Traditional Arabic" w:cs="Traditional Arabic"/>
            <w:sz w:val="24"/>
            <w:szCs w:val="24"/>
          </w:rPr>
          <w:t>https://doi.org/10.36571/ajsp7232</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الغامدي، أسماء عبد الرحمن، والقرني، مرام محمد، والشنيفي، نجلاء إبراهيم. (2023). العمل عن بُعد خلال أزمة كوفيد – 19 من وجهة نظر موظفي القطاع العام في المملكة العربية السعودية: التحديات والحلول. المجلة العربية للإدارة، 43(4)، 3–22</w:t>
      </w:r>
      <w:r w:rsidRPr="00812219">
        <w:rPr>
          <w:rFonts w:ascii="Traditional Arabic" w:hAnsi="Traditional Arabic" w:cs="Traditional Arabic"/>
          <w:sz w:val="24"/>
          <w:szCs w:val="24"/>
        </w:rPr>
        <w:t xml:space="preserve">. </w:t>
      </w:r>
      <w:hyperlink r:id="rId38" w:history="1">
        <w:r w:rsidRPr="00812219">
          <w:rPr>
            <w:rStyle w:val="Hyperlink"/>
            <w:rFonts w:ascii="Traditional Arabic" w:hAnsi="Traditional Arabic" w:cs="Traditional Arabic"/>
            <w:sz w:val="24"/>
            <w:szCs w:val="24"/>
          </w:rPr>
          <w:t>https://doi.org/10.21608/aja.2021.72986.1077</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812219">
        <w:rPr>
          <w:rFonts w:ascii="Traditional Arabic" w:hAnsi="Traditional Arabic" w:cs="Traditional Arabic"/>
          <w:sz w:val="24"/>
          <w:szCs w:val="24"/>
        </w:rPr>
        <w:t>.</w:t>
      </w:r>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مراد، شافيش. (2024). أحكام العمل عن بُعد في الشريعة الإسلامية: التحديات والحلول. مجلة</w:t>
      </w:r>
      <w:r w:rsidRPr="00812219">
        <w:rPr>
          <w:rFonts w:ascii="Traditional Arabic" w:hAnsi="Traditional Arabic" w:cs="Traditional Arabic"/>
          <w:sz w:val="24"/>
          <w:szCs w:val="24"/>
        </w:rPr>
        <w:t xml:space="preserve"> ATEBE Dergisi</w:t>
      </w:r>
      <w:r w:rsidRPr="00812219">
        <w:rPr>
          <w:rFonts w:ascii="Traditional Arabic" w:hAnsi="Traditional Arabic" w:cs="Traditional Arabic"/>
          <w:sz w:val="24"/>
          <w:szCs w:val="24"/>
          <w:rtl/>
        </w:rPr>
        <w:t>، 12، 181</w:t>
      </w:r>
      <w:r w:rsidRPr="00812219">
        <w:rPr>
          <w:rFonts w:ascii="Traditional Arabic" w:hAnsi="Traditional Arabic" w:cs="Traditional Arabic"/>
          <w:sz w:val="24"/>
          <w:szCs w:val="24"/>
        </w:rPr>
        <w:t xml:space="preserve">–206. </w:t>
      </w:r>
      <w:hyperlink r:id="rId39" w:history="1">
        <w:r w:rsidRPr="00812219">
          <w:rPr>
            <w:rStyle w:val="Hyperlink"/>
            <w:rFonts w:ascii="Traditional Arabic" w:hAnsi="Traditional Arabic" w:cs="Traditional Arabic"/>
            <w:sz w:val="24"/>
            <w:szCs w:val="24"/>
          </w:rPr>
          <w:t>https://doi.org/10.51575/atebe.1536994</w:t>
        </w:r>
      </w:hyperlink>
      <w:r w:rsidRPr="00812219">
        <w:rPr>
          <w:rFonts w:ascii="Traditional Arabic" w:hAnsi="Traditional Arabic" w:cs="Traditional Arabic"/>
          <w:sz w:val="24"/>
          <w:szCs w:val="24"/>
        </w:rPr>
        <w:br/>
      </w:r>
      <w:r w:rsidRPr="00812219">
        <w:rPr>
          <w:rFonts w:ascii="Traditional Arabic" w:hAnsi="Traditional Arabic" w:cs="Traditional Arabic"/>
          <w:sz w:val="24"/>
          <w:szCs w:val="24"/>
          <w:rtl/>
        </w:rPr>
        <w:t>منظمة العمل الدولية. (2020). العمل عن بُعد خلال جائحة كوفيد-19 وما بعدها: دليل عملي (ترجمة: بسام أبو الذهب). دمشق: المعهد العربي للصحة والسلامة المهنية</w:t>
      </w:r>
      <w:r w:rsidRPr="00812219">
        <w:rPr>
          <w:rFonts w:ascii="Traditional Arabic" w:hAnsi="Traditional Arabic" w:cs="Traditional Arabic"/>
          <w:sz w:val="24"/>
          <w:szCs w:val="24"/>
        </w:rPr>
        <w:t>. (</w:t>
      </w:r>
      <w:r w:rsidRPr="00812219">
        <w:rPr>
          <w:rFonts w:ascii="Traditional Arabic" w:hAnsi="Traditional Arabic" w:cs="Traditional Arabic"/>
          <w:sz w:val="24"/>
          <w:szCs w:val="24"/>
          <w:rtl/>
        </w:rPr>
        <w:t>الأصل منشور بعنوان</w:t>
      </w:r>
      <w:r w:rsidRPr="00812219">
        <w:rPr>
          <w:rFonts w:ascii="Traditional Arabic" w:hAnsi="Traditional Arabic" w:cs="Traditional Arabic"/>
          <w:sz w:val="24"/>
          <w:szCs w:val="24"/>
        </w:rPr>
        <w:t xml:space="preserve">: Teleworking during the COVID-19 pandemic and beyond: A practical guide). </w:t>
      </w:r>
      <w:hyperlink r:id="rId40" w:history="1">
        <w:r w:rsidRPr="00812219">
          <w:rPr>
            <w:rStyle w:val="Hyperlink"/>
            <w:rFonts w:ascii="Traditional Arabic" w:hAnsi="Traditional Arabic" w:cs="Traditional Arabic"/>
            <w:sz w:val="24"/>
            <w:szCs w:val="24"/>
          </w:rPr>
          <w:t>https://www.ilo.org</w:t>
        </w:r>
      </w:hyperlink>
    </w:p>
    <w:p w14:paraId="70880786" w14:textId="77777777" w:rsidR="002A0006" w:rsidRPr="00812219" w:rsidRDefault="002A0006">
      <w:pPr>
        <w:rPr>
          <w:rFonts w:ascii="Traditional Arabic" w:hAnsi="Traditional Arabic" w:cs="Traditional Arabic"/>
        </w:rPr>
      </w:pPr>
    </w:p>
    <w:sectPr w:rsidR="002A0006" w:rsidRPr="00812219" w:rsidSect="00EC5864">
      <w:footerReference w:type="default" r:id="rId4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646A6" w14:textId="77777777" w:rsidR="003E173A" w:rsidRDefault="003E173A" w:rsidP="00E8012E">
      <w:pPr>
        <w:spacing w:after="0" w:line="240" w:lineRule="auto"/>
      </w:pPr>
      <w:r>
        <w:separator/>
      </w:r>
    </w:p>
  </w:endnote>
  <w:endnote w:type="continuationSeparator" w:id="0">
    <w:p w14:paraId="52DAB45F" w14:textId="77777777" w:rsidR="003E173A" w:rsidRDefault="003E173A"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4689763"/>
      <w:docPartObj>
        <w:docPartGallery w:val="Page Numbers (Bottom of Page)"/>
        <w:docPartUnique/>
      </w:docPartObj>
    </w:sdtPr>
    <w:sdtContent>
      <w:p w14:paraId="440539D6" w14:textId="2AE64B09" w:rsidR="00B70CEF" w:rsidRDefault="00B70CEF">
        <w:pPr>
          <w:pStyle w:val="ab"/>
        </w:pPr>
        <w:r>
          <w:fldChar w:fldCharType="begin"/>
        </w:r>
        <w:r>
          <w:instrText>PAGE   \* MERGEFORMAT</w:instrText>
        </w:r>
        <w:r>
          <w:fldChar w:fldCharType="separate"/>
        </w:r>
        <w:r>
          <w:rPr>
            <w:rtl/>
            <w:lang w:val="ar-SA"/>
          </w:rPr>
          <w:t>2</w:t>
        </w:r>
        <w:r>
          <w:fldChar w:fldCharType="end"/>
        </w:r>
      </w:p>
    </w:sdtContent>
  </w:sdt>
  <w:p w14:paraId="1F165842" w14:textId="77777777" w:rsidR="00B70CEF" w:rsidRDefault="00B70CE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BBA2D" w14:textId="77777777" w:rsidR="003E173A" w:rsidRDefault="003E173A" w:rsidP="00E8012E">
      <w:pPr>
        <w:spacing w:after="0" w:line="240" w:lineRule="auto"/>
      </w:pPr>
      <w:r>
        <w:separator/>
      </w:r>
    </w:p>
  </w:footnote>
  <w:footnote w:type="continuationSeparator" w:id="0">
    <w:p w14:paraId="1272C8AD" w14:textId="77777777" w:rsidR="003E173A" w:rsidRDefault="003E173A" w:rsidP="00E8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507"/>
    <w:multiLevelType w:val="multilevel"/>
    <w:tmpl w:val="8BE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2621"/>
    <w:multiLevelType w:val="multilevel"/>
    <w:tmpl w:val="0CA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06113"/>
    <w:multiLevelType w:val="hybridMultilevel"/>
    <w:tmpl w:val="55F045D6"/>
    <w:lvl w:ilvl="0" w:tplc="128002F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2F8"/>
    <w:multiLevelType w:val="multilevel"/>
    <w:tmpl w:val="739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2D23A1"/>
    <w:multiLevelType w:val="multilevel"/>
    <w:tmpl w:val="125E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E2251"/>
    <w:multiLevelType w:val="multilevel"/>
    <w:tmpl w:val="5E4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C1942"/>
    <w:multiLevelType w:val="multilevel"/>
    <w:tmpl w:val="68144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629E8"/>
    <w:multiLevelType w:val="multilevel"/>
    <w:tmpl w:val="B5B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12C4D"/>
    <w:multiLevelType w:val="multilevel"/>
    <w:tmpl w:val="A64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766A8"/>
    <w:multiLevelType w:val="multilevel"/>
    <w:tmpl w:val="EF76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050D7"/>
    <w:multiLevelType w:val="multilevel"/>
    <w:tmpl w:val="3DB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746C4"/>
    <w:multiLevelType w:val="multilevel"/>
    <w:tmpl w:val="3374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1D5DE9"/>
    <w:multiLevelType w:val="multilevel"/>
    <w:tmpl w:val="1402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7B14EB"/>
    <w:multiLevelType w:val="multilevel"/>
    <w:tmpl w:val="77C0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753BF"/>
    <w:multiLevelType w:val="hybridMultilevel"/>
    <w:tmpl w:val="132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343586"/>
    <w:multiLevelType w:val="multilevel"/>
    <w:tmpl w:val="2D6A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E54AD"/>
    <w:multiLevelType w:val="multilevel"/>
    <w:tmpl w:val="64FE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24723"/>
    <w:multiLevelType w:val="multilevel"/>
    <w:tmpl w:val="8F0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C875C3"/>
    <w:multiLevelType w:val="multilevel"/>
    <w:tmpl w:val="1B16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B86240"/>
    <w:multiLevelType w:val="hybridMultilevel"/>
    <w:tmpl w:val="B2DAE5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0653D2"/>
    <w:multiLevelType w:val="multilevel"/>
    <w:tmpl w:val="B06A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4C3ACD"/>
    <w:multiLevelType w:val="multilevel"/>
    <w:tmpl w:val="FEE2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946AC5"/>
    <w:multiLevelType w:val="multilevel"/>
    <w:tmpl w:val="9F54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CD1C90"/>
    <w:multiLevelType w:val="multilevel"/>
    <w:tmpl w:val="07D6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511558"/>
    <w:multiLevelType w:val="multilevel"/>
    <w:tmpl w:val="EB4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E71BB5"/>
    <w:multiLevelType w:val="multilevel"/>
    <w:tmpl w:val="3970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10F72"/>
    <w:multiLevelType w:val="multilevel"/>
    <w:tmpl w:val="7A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9A7698"/>
    <w:multiLevelType w:val="multilevel"/>
    <w:tmpl w:val="EA0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3A4E28"/>
    <w:multiLevelType w:val="multilevel"/>
    <w:tmpl w:val="39A6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1F1624"/>
    <w:multiLevelType w:val="multilevel"/>
    <w:tmpl w:val="4B2C5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993D6D"/>
    <w:multiLevelType w:val="multilevel"/>
    <w:tmpl w:val="9BE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C21786"/>
    <w:multiLevelType w:val="multilevel"/>
    <w:tmpl w:val="44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91029">
    <w:abstractNumId w:val="28"/>
  </w:num>
  <w:num w:numId="2" w16cid:durableId="1412192677">
    <w:abstractNumId w:val="1"/>
  </w:num>
  <w:num w:numId="3" w16cid:durableId="2065760883">
    <w:abstractNumId w:val="8"/>
  </w:num>
  <w:num w:numId="4" w16cid:durableId="1937706397">
    <w:abstractNumId w:val="19"/>
  </w:num>
  <w:num w:numId="5" w16cid:durableId="187524124">
    <w:abstractNumId w:val="29"/>
  </w:num>
  <w:num w:numId="6" w16cid:durableId="1868130834">
    <w:abstractNumId w:val="43"/>
  </w:num>
  <w:num w:numId="7" w16cid:durableId="1711419817">
    <w:abstractNumId w:val="11"/>
  </w:num>
  <w:num w:numId="8" w16cid:durableId="121071767">
    <w:abstractNumId w:val="41"/>
  </w:num>
  <w:num w:numId="9" w16cid:durableId="1325280126">
    <w:abstractNumId w:val="17"/>
  </w:num>
  <w:num w:numId="10" w16cid:durableId="1472139568">
    <w:abstractNumId w:val="20"/>
  </w:num>
  <w:num w:numId="11" w16cid:durableId="169684836">
    <w:abstractNumId w:val="3"/>
  </w:num>
  <w:num w:numId="12" w16cid:durableId="1820422157">
    <w:abstractNumId w:val="27"/>
  </w:num>
  <w:num w:numId="13" w16cid:durableId="75594908">
    <w:abstractNumId w:val="45"/>
  </w:num>
  <w:num w:numId="14" w16cid:durableId="1384601001">
    <w:abstractNumId w:val="16"/>
  </w:num>
  <w:num w:numId="15" w16cid:durableId="558131392">
    <w:abstractNumId w:val="40"/>
  </w:num>
  <w:num w:numId="16" w16cid:durableId="333918762">
    <w:abstractNumId w:val="0"/>
  </w:num>
  <w:num w:numId="17" w16cid:durableId="1684014607">
    <w:abstractNumId w:val="7"/>
  </w:num>
  <w:num w:numId="18" w16cid:durableId="1542327291">
    <w:abstractNumId w:val="23"/>
  </w:num>
  <w:num w:numId="19" w16cid:durableId="600181770">
    <w:abstractNumId w:val="6"/>
  </w:num>
  <w:num w:numId="20" w16cid:durableId="1037852605">
    <w:abstractNumId w:val="18"/>
  </w:num>
  <w:num w:numId="21" w16cid:durableId="1440831009">
    <w:abstractNumId w:val="36"/>
  </w:num>
  <w:num w:numId="22" w16cid:durableId="1017661059">
    <w:abstractNumId w:val="39"/>
  </w:num>
  <w:num w:numId="23" w16cid:durableId="197744151">
    <w:abstractNumId w:val="33"/>
  </w:num>
  <w:num w:numId="24" w16cid:durableId="1305231759">
    <w:abstractNumId w:val="42"/>
  </w:num>
  <w:num w:numId="25" w16cid:durableId="1313681681">
    <w:abstractNumId w:val="25"/>
  </w:num>
  <w:num w:numId="26" w16cid:durableId="771361498">
    <w:abstractNumId w:val="35"/>
  </w:num>
  <w:num w:numId="27" w16cid:durableId="383136915">
    <w:abstractNumId w:val="14"/>
  </w:num>
  <w:num w:numId="28" w16cid:durableId="169412768">
    <w:abstractNumId w:val="13"/>
  </w:num>
  <w:num w:numId="29" w16cid:durableId="739644494">
    <w:abstractNumId w:val="44"/>
  </w:num>
  <w:num w:numId="30" w16cid:durableId="869881653">
    <w:abstractNumId w:val="10"/>
  </w:num>
  <w:num w:numId="31" w16cid:durableId="2144348784">
    <w:abstractNumId w:val="4"/>
  </w:num>
  <w:num w:numId="32" w16cid:durableId="685910839">
    <w:abstractNumId w:val="34"/>
  </w:num>
  <w:num w:numId="33" w16cid:durableId="662516120">
    <w:abstractNumId w:val="2"/>
  </w:num>
  <w:num w:numId="34" w16cid:durableId="1016006894">
    <w:abstractNumId w:val="26"/>
  </w:num>
  <w:num w:numId="35" w16cid:durableId="387072150">
    <w:abstractNumId w:val="21"/>
  </w:num>
  <w:num w:numId="36" w16cid:durableId="1980303294">
    <w:abstractNumId w:val="38"/>
  </w:num>
  <w:num w:numId="37" w16cid:durableId="920145327">
    <w:abstractNumId w:val="15"/>
  </w:num>
  <w:num w:numId="38" w16cid:durableId="1662273982">
    <w:abstractNumId w:val="22"/>
  </w:num>
  <w:num w:numId="39" w16cid:durableId="2048724672">
    <w:abstractNumId w:val="5"/>
  </w:num>
  <w:num w:numId="40" w16cid:durableId="193885510">
    <w:abstractNumId w:val="9"/>
  </w:num>
  <w:num w:numId="41" w16cid:durableId="1390878684">
    <w:abstractNumId w:val="30"/>
  </w:num>
  <w:num w:numId="42" w16cid:durableId="865556618">
    <w:abstractNumId w:val="32"/>
  </w:num>
  <w:num w:numId="43" w16cid:durableId="1213149959">
    <w:abstractNumId w:val="37"/>
  </w:num>
  <w:num w:numId="44" w16cid:durableId="2030374836">
    <w:abstractNumId w:val="31"/>
  </w:num>
  <w:num w:numId="45" w16cid:durableId="1740983042">
    <w:abstractNumId w:val="12"/>
  </w:num>
  <w:num w:numId="46" w16cid:durableId="7104942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0040F"/>
    <w:rsid w:val="000059D6"/>
    <w:rsid w:val="00006326"/>
    <w:rsid w:val="00011920"/>
    <w:rsid w:val="00011E11"/>
    <w:rsid w:val="000359B5"/>
    <w:rsid w:val="00050334"/>
    <w:rsid w:val="00066F16"/>
    <w:rsid w:val="00077C10"/>
    <w:rsid w:val="00091227"/>
    <w:rsid w:val="00094A82"/>
    <w:rsid w:val="0009648E"/>
    <w:rsid w:val="000A778E"/>
    <w:rsid w:val="000B0ECE"/>
    <w:rsid w:val="000B4B3B"/>
    <w:rsid w:val="000B6196"/>
    <w:rsid w:val="000C749D"/>
    <w:rsid w:val="000D23CE"/>
    <w:rsid w:val="000D5FC2"/>
    <w:rsid w:val="000E2D79"/>
    <w:rsid w:val="00103276"/>
    <w:rsid w:val="00121432"/>
    <w:rsid w:val="00132DFA"/>
    <w:rsid w:val="00135E24"/>
    <w:rsid w:val="00163B90"/>
    <w:rsid w:val="0018025D"/>
    <w:rsid w:val="00182815"/>
    <w:rsid w:val="00187DE0"/>
    <w:rsid w:val="001A2179"/>
    <w:rsid w:val="001A31FD"/>
    <w:rsid w:val="001B2101"/>
    <w:rsid w:val="001B2564"/>
    <w:rsid w:val="001B689C"/>
    <w:rsid w:val="001C330D"/>
    <w:rsid w:val="001D4761"/>
    <w:rsid w:val="001D6F8F"/>
    <w:rsid w:val="001E3550"/>
    <w:rsid w:val="0022137F"/>
    <w:rsid w:val="00237EC1"/>
    <w:rsid w:val="002920CA"/>
    <w:rsid w:val="00296953"/>
    <w:rsid w:val="00296BC6"/>
    <w:rsid w:val="002975C1"/>
    <w:rsid w:val="002A0006"/>
    <w:rsid w:val="002A4B24"/>
    <w:rsid w:val="002B57B3"/>
    <w:rsid w:val="002C0134"/>
    <w:rsid w:val="002C1F85"/>
    <w:rsid w:val="002C38E7"/>
    <w:rsid w:val="002D1965"/>
    <w:rsid w:val="002D2A0D"/>
    <w:rsid w:val="002D49CA"/>
    <w:rsid w:val="002D5D6C"/>
    <w:rsid w:val="002D710E"/>
    <w:rsid w:val="002E3D31"/>
    <w:rsid w:val="002F7564"/>
    <w:rsid w:val="003177D8"/>
    <w:rsid w:val="00355D74"/>
    <w:rsid w:val="00373851"/>
    <w:rsid w:val="00373A64"/>
    <w:rsid w:val="0037599B"/>
    <w:rsid w:val="00383F54"/>
    <w:rsid w:val="00385712"/>
    <w:rsid w:val="00390A7C"/>
    <w:rsid w:val="00391672"/>
    <w:rsid w:val="003A0ED3"/>
    <w:rsid w:val="003A3660"/>
    <w:rsid w:val="003B2016"/>
    <w:rsid w:val="003B356E"/>
    <w:rsid w:val="003D174E"/>
    <w:rsid w:val="003D7CD7"/>
    <w:rsid w:val="003E173A"/>
    <w:rsid w:val="003E502F"/>
    <w:rsid w:val="003E5ED8"/>
    <w:rsid w:val="003F055A"/>
    <w:rsid w:val="004331A6"/>
    <w:rsid w:val="004557AC"/>
    <w:rsid w:val="00455DF2"/>
    <w:rsid w:val="004563B4"/>
    <w:rsid w:val="004618DB"/>
    <w:rsid w:val="00463314"/>
    <w:rsid w:val="00463EA1"/>
    <w:rsid w:val="0047105C"/>
    <w:rsid w:val="00475681"/>
    <w:rsid w:val="00475701"/>
    <w:rsid w:val="00482309"/>
    <w:rsid w:val="00491C25"/>
    <w:rsid w:val="004A5BFA"/>
    <w:rsid w:val="004B4EE7"/>
    <w:rsid w:val="004B5678"/>
    <w:rsid w:val="004B64A2"/>
    <w:rsid w:val="004C253E"/>
    <w:rsid w:val="004C586E"/>
    <w:rsid w:val="004E127D"/>
    <w:rsid w:val="004F0813"/>
    <w:rsid w:val="00507DE1"/>
    <w:rsid w:val="00511455"/>
    <w:rsid w:val="00517BBF"/>
    <w:rsid w:val="00534B05"/>
    <w:rsid w:val="00535CDB"/>
    <w:rsid w:val="00546AD7"/>
    <w:rsid w:val="00565E8C"/>
    <w:rsid w:val="00566B26"/>
    <w:rsid w:val="005712A0"/>
    <w:rsid w:val="005763EC"/>
    <w:rsid w:val="005935C0"/>
    <w:rsid w:val="00597421"/>
    <w:rsid w:val="005C37CB"/>
    <w:rsid w:val="005C7167"/>
    <w:rsid w:val="005D0DCF"/>
    <w:rsid w:val="005D262B"/>
    <w:rsid w:val="005D5518"/>
    <w:rsid w:val="005D6375"/>
    <w:rsid w:val="005F7835"/>
    <w:rsid w:val="005F7BDC"/>
    <w:rsid w:val="006250A3"/>
    <w:rsid w:val="0063132A"/>
    <w:rsid w:val="00661D6E"/>
    <w:rsid w:val="00664C57"/>
    <w:rsid w:val="006716AE"/>
    <w:rsid w:val="00690D07"/>
    <w:rsid w:val="006A2E74"/>
    <w:rsid w:val="006B163F"/>
    <w:rsid w:val="006B4DAA"/>
    <w:rsid w:val="006D0EA4"/>
    <w:rsid w:val="006E1388"/>
    <w:rsid w:val="006F0751"/>
    <w:rsid w:val="006F176A"/>
    <w:rsid w:val="007013D4"/>
    <w:rsid w:val="007157A0"/>
    <w:rsid w:val="0072756D"/>
    <w:rsid w:val="00730510"/>
    <w:rsid w:val="0076137D"/>
    <w:rsid w:val="00784E23"/>
    <w:rsid w:val="007A06A2"/>
    <w:rsid w:val="007A60B1"/>
    <w:rsid w:val="007B13D9"/>
    <w:rsid w:val="007D0320"/>
    <w:rsid w:val="007D7D72"/>
    <w:rsid w:val="007F7429"/>
    <w:rsid w:val="00802D0E"/>
    <w:rsid w:val="00807727"/>
    <w:rsid w:val="00812219"/>
    <w:rsid w:val="0082177F"/>
    <w:rsid w:val="00832B9F"/>
    <w:rsid w:val="008332FA"/>
    <w:rsid w:val="0084114C"/>
    <w:rsid w:val="00847774"/>
    <w:rsid w:val="00852D0E"/>
    <w:rsid w:val="00881D47"/>
    <w:rsid w:val="0088381B"/>
    <w:rsid w:val="00884986"/>
    <w:rsid w:val="00890924"/>
    <w:rsid w:val="008954DA"/>
    <w:rsid w:val="00895A39"/>
    <w:rsid w:val="008A1F22"/>
    <w:rsid w:val="008A6162"/>
    <w:rsid w:val="008B60C4"/>
    <w:rsid w:val="009168DF"/>
    <w:rsid w:val="00916C07"/>
    <w:rsid w:val="00920CD3"/>
    <w:rsid w:val="009358DC"/>
    <w:rsid w:val="00937A92"/>
    <w:rsid w:val="00961D85"/>
    <w:rsid w:val="00964D4D"/>
    <w:rsid w:val="00981320"/>
    <w:rsid w:val="009A2952"/>
    <w:rsid w:val="009C3717"/>
    <w:rsid w:val="009C3FB4"/>
    <w:rsid w:val="009D7BF1"/>
    <w:rsid w:val="009E0C1E"/>
    <w:rsid w:val="009F15CE"/>
    <w:rsid w:val="009F7BC3"/>
    <w:rsid w:val="00A25BBA"/>
    <w:rsid w:val="00A34F98"/>
    <w:rsid w:val="00A4671D"/>
    <w:rsid w:val="00A613B7"/>
    <w:rsid w:val="00A627A8"/>
    <w:rsid w:val="00A6737A"/>
    <w:rsid w:val="00A74212"/>
    <w:rsid w:val="00AA208C"/>
    <w:rsid w:val="00AA35E7"/>
    <w:rsid w:val="00AA5F0D"/>
    <w:rsid w:val="00AA6118"/>
    <w:rsid w:val="00AB04D0"/>
    <w:rsid w:val="00AB0714"/>
    <w:rsid w:val="00B00281"/>
    <w:rsid w:val="00B11753"/>
    <w:rsid w:val="00B14219"/>
    <w:rsid w:val="00B34F7C"/>
    <w:rsid w:val="00B35A82"/>
    <w:rsid w:val="00B37FFD"/>
    <w:rsid w:val="00B53F6A"/>
    <w:rsid w:val="00B70CEF"/>
    <w:rsid w:val="00B9222C"/>
    <w:rsid w:val="00B929A4"/>
    <w:rsid w:val="00BA2518"/>
    <w:rsid w:val="00BA6552"/>
    <w:rsid w:val="00BA7154"/>
    <w:rsid w:val="00BB11D6"/>
    <w:rsid w:val="00BC0757"/>
    <w:rsid w:val="00BC6DE3"/>
    <w:rsid w:val="00BD5364"/>
    <w:rsid w:val="00BD7A67"/>
    <w:rsid w:val="00C01A50"/>
    <w:rsid w:val="00C1482D"/>
    <w:rsid w:val="00C14F64"/>
    <w:rsid w:val="00C253FB"/>
    <w:rsid w:val="00C27A45"/>
    <w:rsid w:val="00C307E5"/>
    <w:rsid w:val="00C54142"/>
    <w:rsid w:val="00C63449"/>
    <w:rsid w:val="00C75A80"/>
    <w:rsid w:val="00C760FF"/>
    <w:rsid w:val="00C77002"/>
    <w:rsid w:val="00C80A30"/>
    <w:rsid w:val="00C82D3C"/>
    <w:rsid w:val="00C837F7"/>
    <w:rsid w:val="00C9147B"/>
    <w:rsid w:val="00C94548"/>
    <w:rsid w:val="00CA5DAC"/>
    <w:rsid w:val="00CB26EC"/>
    <w:rsid w:val="00CD408C"/>
    <w:rsid w:val="00D15681"/>
    <w:rsid w:val="00D15DC6"/>
    <w:rsid w:val="00D267B2"/>
    <w:rsid w:val="00D42E82"/>
    <w:rsid w:val="00D62B54"/>
    <w:rsid w:val="00D82B58"/>
    <w:rsid w:val="00DA1601"/>
    <w:rsid w:val="00DA534B"/>
    <w:rsid w:val="00DB7FC7"/>
    <w:rsid w:val="00DC0802"/>
    <w:rsid w:val="00DD5CCF"/>
    <w:rsid w:val="00DE08CB"/>
    <w:rsid w:val="00DE730A"/>
    <w:rsid w:val="00DF40F4"/>
    <w:rsid w:val="00E02CCA"/>
    <w:rsid w:val="00E07E78"/>
    <w:rsid w:val="00E42A90"/>
    <w:rsid w:val="00E504E4"/>
    <w:rsid w:val="00E55182"/>
    <w:rsid w:val="00E6475A"/>
    <w:rsid w:val="00E8012E"/>
    <w:rsid w:val="00E844B7"/>
    <w:rsid w:val="00E8546A"/>
    <w:rsid w:val="00EA2467"/>
    <w:rsid w:val="00EB13D5"/>
    <w:rsid w:val="00EC5864"/>
    <w:rsid w:val="00ED3E04"/>
    <w:rsid w:val="00EE455E"/>
    <w:rsid w:val="00EE5A84"/>
    <w:rsid w:val="00EF0DBF"/>
    <w:rsid w:val="00EF13A6"/>
    <w:rsid w:val="00EF2178"/>
    <w:rsid w:val="00F13458"/>
    <w:rsid w:val="00F23AF3"/>
    <w:rsid w:val="00F31695"/>
    <w:rsid w:val="00F4676D"/>
    <w:rsid w:val="00F47B0B"/>
    <w:rsid w:val="00F55880"/>
    <w:rsid w:val="00F57CC2"/>
    <w:rsid w:val="00F71B1D"/>
    <w:rsid w:val="00F77788"/>
    <w:rsid w:val="00F8310F"/>
    <w:rsid w:val="00F9337E"/>
    <w:rsid w:val="00FB63A3"/>
    <w:rsid w:val="00FC2E17"/>
    <w:rsid w:val="00FD03B4"/>
    <w:rsid w:val="00FD064E"/>
    <w:rsid w:val="00FD0AFB"/>
    <w:rsid w:val="00FD2AFE"/>
    <w:rsid w:val="00FF2B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00EA8"/>
  <w15:chartTrackingRefBased/>
  <w15:docId w15:val="{5B66FA50-7A73-4263-A435-0A602DCA2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6118"/>
    <w:pPr>
      <w:bidi/>
    </w:pPr>
  </w:style>
  <w:style w:type="paragraph" w:styleId="1">
    <w:name w:val="heading 1"/>
    <w:basedOn w:val="a"/>
    <w:next w:val="a"/>
    <w:link w:val="1Char"/>
    <w:uiPriority w:val="9"/>
    <w:qFormat/>
    <w:rsid w:val="00BA2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A2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A2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A2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2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A2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A251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ascii="Times New Roman" w:hAnsi="Times New Roman" w:cs="Times New Roman"/>
      <w:sz w:val="24"/>
      <w:szCs w:val="24"/>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 w:type="table" w:styleId="af0">
    <w:name w:val="Table Grid"/>
    <w:basedOn w:val="a1"/>
    <w:uiPriority w:val="39"/>
    <w:rsid w:val="006B4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E844B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E844B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1">
    <w:name w:val="annotation reference"/>
    <w:basedOn w:val="a0"/>
    <w:uiPriority w:val="99"/>
    <w:semiHidden/>
    <w:unhideWhenUsed/>
    <w:rsid w:val="00B53F6A"/>
    <w:rPr>
      <w:sz w:val="16"/>
      <w:szCs w:val="16"/>
    </w:rPr>
  </w:style>
  <w:style w:type="paragraph" w:styleId="af2">
    <w:name w:val="annotation text"/>
    <w:basedOn w:val="a"/>
    <w:link w:val="Char5"/>
    <w:uiPriority w:val="99"/>
    <w:unhideWhenUsed/>
    <w:rsid w:val="00B53F6A"/>
    <w:pPr>
      <w:spacing w:line="240" w:lineRule="auto"/>
    </w:pPr>
    <w:rPr>
      <w:sz w:val="20"/>
      <w:szCs w:val="20"/>
    </w:rPr>
  </w:style>
  <w:style w:type="character" w:customStyle="1" w:styleId="Char5">
    <w:name w:val="نص تعليق Char"/>
    <w:basedOn w:val="a0"/>
    <w:link w:val="af2"/>
    <w:uiPriority w:val="99"/>
    <w:rsid w:val="00B53F6A"/>
    <w:rPr>
      <w:sz w:val="20"/>
      <w:szCs w:val="20"/>
    </w:rPr>
  </w:style>
  <w:style w:type="paragraph" w:styleId="af3">
    <w:name w:val="annotation subject"/>
    <w:basedOn w:val="af2"/>
    <w:next w:val="af2"/>
    <w:link w:val="Char6"/>
    <w:uiPriority w:val="99"/>
    <w:semiHidden/>
    <w:unhideWhenUsed/>
    <w:rsid w:val="00B53F6A"/>
    <w:rPr>
      <w:b/>
      <w:bCs/>
    </w:rPr>
  </w:style>
  <w:style w:type="character" w:customStyle="1" w:styleId="Char6">
    <w:name w:val="موضوع تعليق Char"/>
    <w:basedOn w:val="Char5"/>
    <w:link w:val="af3"/>
    <w:uiPriority w:val="99"/>
    <w:semiHidden/>
    <w:rsid w:val="00B53F6A"/>
    <w:rPr>
      <w:b/>
      <w:bCs/>
      <w:sz w:val="20"/>
      <w:szCs w:val="20"/>
    </w:rPr>
  </w:style>
  <w:style w:type="table" w:styleId="20">
    <w:name w:val="Plain Table 2"/>
    <w:basedOn w:val="a1"/>
    <w:uiPriority w:val="42"/>
    <w:rsid w:val="009C37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xlsx"/><Relationship Id="rId18" Type="http://schemas.openxmlformats.org/officeDocument/2006/relationships/hyperlink" Target="https://www.nber.org/papers/w18871" TargetMode="External"/><Relationship Id="rId26" Type="http://schemas.openxmlformats.org/officeDocument/2006/relationships/hyperlink" Target="https://doi.org/10.34669/WI.WS/28" TargetMode="External"/><Relationship Id="rId39" Type="http://schemas.openxmlformats.org/officeDocument/2006/relationships/hyperlink" Target="https://doi.org/10.51575/atebe.1536994" TargetMode="External"/><Relationship Id="rId21" Type="http://schemas.openxmlformats.org/officeDocument/2006/relationships/hyperlink" Target="https://www.jstor.org/stable/resrep64941" TargetMode="External"/><Relationship Id="rId34" Type="http://schemas.openxmlformats.org/officeDocument/2006/relationships/hyperlink" Target="https://doi.org/10.21203/rs.3.rs-2926406/v1" TargetMode="External"/><Relationship Id="rId42" Type="http://schemas.openxmlformats.org/officeDocument/2006/relationships/fontTable" Target="fontTable.xml"/><Relationship Id="rId7" Type="http://schemas.openxmlformats.org/officeDocument/2006/relationships/diagramData" Target="diagrams/data1.xml"/><Relationship Id="rId2" Type="http://schemas.openxmlformats.org/officeDocument/2006/relationships/styles" Target="styles.xml"/><Relationship Id="rId16" Type="http://schemas.openxmlformats.org/officeDocument/2006/relationships/hyperlink" Target="https://doi.org/10.1109/HNICEM60674.2023.10589117" TargetMode="External"/><Relationship Id="rId20" Type="http://schemas.openxmlformats.org/officeDocument/2006/relationships/hyperlink" Target="https://doi.org/10.61506/01.00306" TargetMode="External"/><Relationship Id="rId29" Type="http://schemas.openxmlformats.org/officeDocument/2006/relationships/hyperlink" Target="https://www.jstor.org/stable/resrep41949"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scholarworks.iupui.edu/bitstream/handle/1805/344/Gliem%26Gliem.pdf" TargetMode="External"/><Relationship Id="rId32" Type="http://schemas.openxmlformats.org/officeDocument/2006/relationships/hyperlink" Target="https://doi.org/10.32725/acta.2024.008" TargetMode="External"/><Relationship Id="rId37" Type="http://schemas.openxmlformats.org/officeDocument/2006/relationships/hyperlink" Target="https://doi.org/10.36571/ajsp7232" TargetMode="External"/><Relationship Id="rId40" Type="http://schemas.openxmlformats.org/officeDocument/2006/relationships/hyperlink" Target="https://www.ilo.org/" TargetMode="External"/><Relationship Id="rId5" Type="http://schemas.openxmlformats.org/officeDocument/2006/relationships/footnotes" Target="footnotes.xml"/><Relationship Id="rId15" Type="http://schemas.openxmlformats.org/officeDocument/2006/relationships/hyperlink" Target="https://doi.org/10.14254/2071-789X.2022/15-1/18" TargetMode="External"/><Relationship Id="rId23" Type="http://schemas.openxmlformats.org/officeDocument/2006/relationships/hyperlink" Target="https://doi.org/10.1086/721434" TargetMode="External"/><Relationship Id="rId28" Type="http://schemas.openxmlformats.org/officeDocument/2006/relationships/hyperlink" Target="https://www.nber.org/papers/w33315" TargetMode="External"/><Relationship Id="rId36" Type="http://schemas.openxmlformats.org/officeDocument/2006/relationships/hyperlink" Target="https://doi.org/10.52132/Ajrsp/v6.68.15" TargetMode="External"/><Relationship Id="rId10" Type="http://schemas.openxmlformats.org/officeDocument/2006/relationships/diagramColors" Target="diagrams/colors1.xml"/><Relationship Id="rId19" Type="http://schemas.openxmlformats.org/officeDocument/2006/relationships/hyperlink" Target="https://doi.org/10.47772/IJRISS.2024.8034355" TargetMode="External"/><Relationship Id="rId31" Type="http://schemas.openxmlformats.org/officeDocument/2006/relationships/hyperlink" Target="https://doi.org/10.1016/j.techsoc.2022.102022"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oi.org/10.21203/rs.3.rs-668192/v1" TargetMode="External"/><Relationship Id="rId22" Type="http://schemas.openxmlformats.org/officeDocument/2006/relationships/hyperlink" Target="https://hal.uca.fr/hal-03690331/document" TargetMode="External"/><Relationship Id="rId27" Type="http://schemas.openxmlformats.org/officeDocument/2006/relationships/hyperlink" Target="https://www.mckinsey.com/mgi" TargetMode="External"/><Relationship Id="rId30" Type="http://schemas.openxmlformats.org/officeDocument/2006/relationships/hyperlink" Target="https://doi.org/10.5539/ibr.v14n3p41" TargetMode="External"/><Relationship Id="rId35" Type="http://schemas.openxmlformats.org/officeDocument/2006/relationships/hyperlink" Target="https://www.jstor.org/stable/10.2307/26985573" TargetMode="External"/><Relationship Id="rId43" Type="http://schemas.openxmlformats.org/officeDocument/2006/relationships/theme" Target="theme/theme1.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yperlink" Target="https://doi.org/10.1037/0022-3514.51.6.1173" TargetMode="External"/><Relationship Id="rId25" Type="http://schemas.openxmlformats.org/officeDocument/2006/relationships/hyperlink" Target="https://doi.org/10.20849/abr.v9i1.1424" TargetMode="External"/><Relationship Id="rId33" Type="http://schemas.openxmlformats.org/officeDocument/2006/relationships/hyperlink" Target="https://doi.org/10.3390/su15075952" TargetMode="External"/><Relationship Id="rId38" Type="http://schemas.openxmlformats.org/officeDocument/2006/relationships/hyperlink" Target="https://doi.org/10.21608/aja.2021.72986.1077"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1043EC-6483-49B6-9125-6817A0C6D4F2}" type="doc">
      <dgm:prSet loTypeId="urn:microsoft.com/office/officeart/2005/8/layout/chevron1" loCatId="process" qsTypeId="urn:microsoft.com/office/officeart/2005/8/quickstyle/simple1" qsCatId="simple" csTypeId="urn:microsoft.com/office/officeart/2005/8/colors/accent1_2" csCatId="accent1" phldr="1"/>
      <dgm:spPr/>
    </dgm:pt>
    <dgm:pt modelId="{EBF8C85C-1978-4A75-923F-1C2511EF650C}">
      <dgm:prSet phldrT="[نص]" custT="1"/>
      <dgm:spPr/>
      <dgm:t>
        <a:bodyPr/>
        <a:lstStyle/>
        <a:p>
          <a:pPr rtl="1">
            <a:buNone/>
          </a:pPr>
          <a:r>
            <a:rPr lang="ar-SA" sz="1200" b="1">
              <a:latin typeface="Traditional Arabic" panose="02020603050405020304" pitchFamily="18" charset="-78"/>
              <a:cs typeface="Traditional Arabic" panose="02020603050405020304" pitchFamily="18" charset="-78"/>
            </a:rPr>
            <a:t>العمل عن بُعد</a:t>
          </a:r>
          <a:r>
            <a:rPr lang="en-US" sz="1200" b="1">
              <a:latin typeface="Traditional Arabic" panose="02020603050405020304" pitchFamily="18" charset="-78"/>
              <a:cs typeface="Traditional Arabic" panose="02020603050405020304" pitchFamily="18" charset="-78"/>
            </a:rPr>
            <a:t>(</a:t>
          </a:r>
          <a:r>
            <a:rPr lang="ar-SA" sz="1200" b="1">
              <a:latin typeface="Traditional Arabic" panose="02020603050405020304" pitchFamily="18" charset="-78"/>
              <a:cs typeface="Traditional Arabic" panose="02020603050405020304" pitchFamily="18" charset="-78"/>
            </a:rPr>
            <a:t> </a:t>
          </a:r>
          <a:r>
            <a:rPr lang="en-US" sz="1200" b="1">
              <a:latin typeface="Traditional Arabic" panose="02020603050405020304" pitchFamily="18" charset="-78"/>
              <a:cs typeface="Traditional Arabic" panose="02020603050405020304" pitchFamily="18" charset="-78"/>
            </a:rPr>
            <a:t>Remote Work)</a:t>
          </a:r>
          <a:endParaRPr lang="ar-SA" sz="1200">
            <a:latin typeface="Traditional Arabic" panose="02020603050405020304" pitchFamily="18" charset="-78"/>
            <a:cs typeface="Traditional Arabic" panose="02020603050405020304" pitchFamily="18" charset="-78"/>
          </a:endParaRPr>
        </a:p>
      </dgm:t>
    </dgm:pt>
    <dgm:pt modelId="{CD8CEECE-B102-4865-B6F2-29EE19579CF5}" type="parTrans" cxnId="{485B36D4-FC13-486C-9E79-BDF262B0A2BD}">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358A9FE6-585B-4FB2-BDC9-A6C771B87D46}" type="sibTrans" cxnId="{485B36D4-FC13-486C-9E79-BDF262B0A2BD}">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1FDA7EDA-1F4C-4224-9748-4CEED716D55F}">
      <dgm:prSet phldrT="[نص]" custT="1"/>
      <dgm:spPr/>
      <dgm:t>
        <a:bodyPr/>
        <a:lstStyle/>
        <a:p>
          <a:pPr rtl="1">
            <a:buNone/>
          </a:pPr>
          <a:r>
            <a:rPr lang="ar-SA" sz="1200" b="1">
              <a:latin typeface="Traditional Arabic" panose="02020603050405020304" pitchFamily="18" charset="-78"/>
              <a:cs typeface="Traditional Arabic" panose="02020603050405020304" pitchFamily="18" charset="-78"/>
            </a:rPr>
            <a:t>الرضا الوظيفي (</a:t>
          </a:r>
          <a:r>
            <a:rPr lang="en-US" sz="1200" b="1">
              <a:latin typeface="Traditional Arabic" panose="02020603050405020304" pitchFamily="18" charset="-78"/>
              <a:cs typeface="Traditional Arabic" panose="02020603050405020304" pitchFamily="18" charset="-78"/>
            </a:rPr>
            <a:t>Job Satisfaction)</a:t>
          </a:r>
          <a:endParaRPr lang="ar-SA" sz="1200">
            <a:latin typeface="Traditional Arabic" panose="02020603050405020304" pitchFamily="18" charset="-78"/>
            <a:cs typeface="Traditional Arabic" panose="02020603050405020304" pitchFamily="18" charset="-78"/>
          </a:endParaRPr>
        </a:p>
      </dgm:t>
    </dgm:pt>
    <dgm:pt modelId="{66B4BA6E-DDE1-4F65-9961-128D8475BF69}" type="parTrans" cxnId="{42D02FDB-498C-458C-8BEC-E52FCB964A1B}">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3E294F12-6F43-4902-BDF7-91DCDE87EEE3}" type="sibTrans" cxnId="{42D02FDB-498C-458C-8BEC-E52FCB964A1B}">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DFFF07A8-6685-4C5F-B4DF-AE4E823BA43D}">
      <dgm:prSet phldrT="[نص]" custT="1"/>
      <dgm:spPr/>
      <dgm:t>
        <a:bodyPr/>
        <a:lstStyle/>
        <a:p>
          <a:pPr rtl="1">
            <a:buFont typeface="+mj-lt"/>
            <a:buAutoNum type="arabicPeriod"/>
          </a:pPr>
          <a:r>
            <a:rPr lang="ar-SA" sz="1200" b="1">
              <a:latin typeface="Traditional Arabic" panose="02020603050405020304" pitchFamily="18" charset="-78"/>
              <a:cs typeface="Traditional Arabic" panose="02020603050405020304" pitchFamily="18" charset="-78"/>
            </a:rPr>
            <a:t>الأداء الوظيفي (</a:t>
          </a:r>
          <a:r>
            <a:rPr lang="en-US" sz="1200" b="1">
              <a:latin typeface="Traditional Arabic" panose="02020603050405020304" pitchFamily="18" charset="-78"/>
              <a:cs typeface="Traditional Arabic" panose="02020603050405020304" pitchFamily="18" charset="-78"/>
            </a:rPr>
            <a:t>Job Performance)</a:t>
          </a:r>
          <a:endParaRPr lang="ar-SA" sz="1200">
            <a:latin typeface="Traditional Arabic" panose="02020603050405020304" pitchFamily="18" charset="-78"/>
            <a:cs typeface="Traditional Arabic" panose="02020603050405020304" pitchFamily="18" charset="-78"/>
          </a:endParaRPr>
        </a:p>
      </dgm:t>
    </dgm:pt>
    <dgm:pt modelId="{F6FE3764-1170-4515-8B67-7B6A630FF6CB}" type="parTrans" cxnId="{CB7FEA78-149F-44DB-B803-A02C46EE021C}">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19731810-B795-4489-B88E-2B40074F3B05}" type="sibTrans" cxnId="{CB7FEA78-149F-44DB-B803-A02C46EE021C}">
      <dgm:prSet/>
      <dgm:spPr/>
      <dgm:t>
        <a:bodyPr/>
        <a:lstStyle/>
        <a:p>
          <a:pPr rtl="1"/>
          <a:endParaRPr lang="ar-SA" sz="1200">
            <a:latin typeface="Traditional Arabic" panose="02020603050405020304" pitchFamily="18" charset="-78"/>
            <a:cs typeface="Traditional Arabic" panose="02020603050405020304" pitchFamily="18" charset="-78"/>
          </a:endParaRPr>
        </a:p>
      </dgm:t>
    </dgm:pt>
    <dgm:pt modelId="{C27ABA6C-5C0A-440B-BBE5-0E6BD492FDDD}" type="pres">
      <dgm:prSet presAssocID="{0E1043EC-6483-49B6-9125-6817A0C6D4F2}" presName="Name0" presStyleCnt="0">
        <dgm:presLayoutVars>
          <dgm:dir/>
          <dgm:animLvl val="lvl"/>
          <dgm:resizeHandles val="exact"/>
        </dgm:presLayoutVars>
      </dgm:prSet>
      <dgm:spPr/>
    </dgm:pt>
    <dgm:pt modelId="{19FFD5EB-8B27-45B8-8B89-16DD883FDA4C}" type="pres">
      <dgm:prSet presAssocID="{EBF8C85C-1978-4A75-923F-1C2511EF650C}" presName="parTxOnly" presStyleLbl="node1" presStyleIdx="0" presStyleCnt="3">
        <dgm:presLayoutVars>
          <dgm:chMax val="0"/>
          <dgm:chPref val="0"/>
          <dgm:bulletEnabled val="1"/>
        </dgm:presLayoutVars>
      </dgm:prSet>
      <dgm:spPr/>
    </dgm:pt>
    <dgm:pt modelId="{732C8734-C840-4D81-805E-CA10DA45128C}" type="pres">
      <dgm:prSet presAssocID="{358A9FE6-585B-4FB2-BDC9-A6C771B87D46}" presName="parTxOnlySpace" presStyleCnt="0"/>
      <dgm:spPr/>
    </dgm:pt>
    <dgm:pt modelId="{F608BEC2-4FA2-40DD-8E9D-6B056095552E}" type="pres">
      <dgm:prSet presAssocID="{1FDA7EDA-1F4C-4224-9748-4CEED716D55F}" presName="parTxOnly" presStyleLbl="node1" presStyleIdx="1" presStyleCnt="3">
        <dgm:presLayoutVars>
          <dgm:chMax val="0"/>
          <dgm:chPref val="0"/>
          <dgm:bulletEnabled val="1"/>
        </dgm:presLayoutVars>
      </dgm:prSet>
      <dgm:spPr/>
    </dgm:pt>
    <dgm:pt modelId="{A8A6A80A-4E37-4C1A-9A64-23BA93F9DC53}" type="pres">
      <dgm:prSet presAssocID="{3E294F12-6F43-4902-BDF7-91DCDE87EEE3}" presName="parTxOnlySpace" presStyleCnt="0"/>
      <dgm:spPr/>
    </dgm:pt>
    <dgm:pt modelId="{8D7A761D-DA04-42A5-B154-3C8ABA93E1B4}" type="pres">
      <dgm:prSet presAssocID="{DFFF07A8-6685-4C5F-B4DF-AE4E823BA43D}" presName="parTxOnly" presStyleLbl="node1" presStyleIdx="2" presStyleCnt="3">
        <dgm:presLayoutVars>
          <dgm:chMax val="0"/>
          <dgm:chPref val="0"/>
          <dgm:bulletEnabled val="1"/>
        </dgm:presLayoutVars>
      </dgm:prSet>
      <dgm:spPr/>
    </dgm:pt>
  </dgm:ptLst>
  <dgm:cxnLst>
    <dgm:cxn modelId="{A4C8710D-FA01-47A2-BC71-0D2C68120754}" type="presOf" srcId="{1FDA7EDA-1F4C-4224-9748-4CEED716D55F}" destId="{F608BEC2-4FA2-40DD-8E9D-6B056095552E}" srcOrd="0" destOrd="0" presId="urn:microsoft.com/office/officeart/2005/8/layout/chevron1"/>
    <dgm:cxn modelId="{CB7FEA78-149F-44DB-B803-A02C46EE021C}" srcId="{0E1043EC-6483-49B6-9125-6817A0C6D4F2}" destId="{DFFF07A8-6685-4C5F-B4DF-AE4E823BA43D}" srcOrd="2" destOrd="0" parTransId="{F6FE3764-1170-4515-8B67-7B6A630FF6CB}" sibTransId="{19731810-B795-4489-B88E-2B40074F3B05}"/>
    <dgm:cxn modelId="{8B086D7F-F8E9-4761-B118-C0AA543EC022}" type="presOf" srcId="{EBF8C85C-1978-4A75-923F-1C2511EF650C}" destId="{19FFD5EB-8B27-45B8-8B89-16DD883FDA4C}" srcOrd="0" destOrd="0" presId="urn:microsoft.com/office/officeart/2005/8/layout/chevron1"/>
    <dgm:cxn modelId="{9AB4D186-86E1-4B54-A398-6554EBE45D7E}" type="presOf" srcId="{DFFF07A8-6685-4C5F-B4DF-AE4E823BA43D}" destId="{8D7A761D-DA04-42A5-B154-3C8ABA93E1B4}" srcOrd="0" destOrd="0" presId="urn:microsoft.com/office/officeart/2005/8/layout/chevron1"/>
    <dgm:cxn modelId="{2965279A-32C7-4CC2-96FA-3FA78AD6FC5F}" type="presOf" srcId="{0E1043EC-6483-49B6-9125-6817A0C6D4F2}" destId="{C27ABA6C-5C0A-440B-BBE5-0E6BD492FDDD}" srcOrd="0" destOrd="0" presId="urn:microsoft.com/office/officeart/2005/8/layout/chevron1"/>
    <dgm:cxn modelId="{485B36D4-FC13-486C-9E79-BDF262B0A2BD}" srcId="{0E1043EC-6483-49B6-9125-6817A0C6D4F2}" destId="{EBF8C85C-1978-4A75-923F-1C2511EF650C}" srcOrd="0" destOrd="0" parTransId="{CD8CEECE-B102-4865-B6F2-29EE19579CF5}" sibTransId="{358A9FE6-585B-4FB2-BDC9-A6C771B87D46}"/>
    <dgm:cxn modelId="{42D02FDB-498C-458C-8BEC-E52FCB964A1B}" srcId="{0E1043EC-6483-49B6-9125-6817A0C6D4F2}" destId="{1FDA7EDA-1F4C-4224-9748-4CEED716D55F}" srcOrd="1" destOrd="0" parTransId="{66B4BA6E-DDE1-4F65-9961-128D8475BF69}" sibTransId="{3E294F12-6F43-4902-BDF7-91DCDE87EEE3}"/>
    <dgm:cxn modelId="{00388EFC-7A5A-4E7B-ABF7-DF58F812FD83}" type="presParOf" srcId="{C27ABA6C-5C0A-440B-BBE5-0E6BD492FDDD}" destId="{19FFD5EB-8B27-45B8-8B89-16DD883FDA4C}" srcOrd="0" destOrd="0" presId="urn:microsoft.com/office/officeart/2005/8/layout/chevron1"/>
    <dgm:cxn modelId="{2C40D465-D807-4F31-A08B-8D5AB6AA7061}" type="presParOf" srcId="{C27ABA6C-5C0A-440B-BBE5-0E6BD492FDDD}" destId="{732C8734-C840-4D81-805E-CA10DA45128C}" srcOrd="1" destOrd="0" presId="urn:microsoft.com/office/officeart/2005/8/layout/chevron1"/>
    <dgm:cxn modelId="{CBC3AF6E-F412-48F6-9A26-B3D081EE749A}" type="presParOf" srcId="{C27ABA6C-5C0A-440B-BBE5-0E6BD492FDDD}" destId="{F608BEC2-4FA2-40DD-8E9D-6B056095552E}" srcOrd="2" destOrd="0" presId="urn:microsoft.com/office/officeart/2005/8/layout/chevron1"/>
    <dgm:cxn modelId="{E5554E03-7620-4924-BA18-F3F44E67F389}" type="presParOf" srcId="{C27ABA6C-5C0A-440B-BBE5-0E6BD492FDDD}" destId="{A8A6A80A-4E37-4C1A-9A64-23BA93F9DC53}" srcOrd="3" destOrd="0" presId="urn:microsoft.com/office/officeart/2005/8/layout/chevron1"/>
    <dgm:cxn modelId="{C0D5A749-7127-4C3C-AF16-CE22429C1B39}" type="presParOf" srcId="{C27ABA6C-5C0A-440B-BBE5-0E6BD492FDDD}" destId="{8D7A761D-DA04-42A5-B154-3C8ABA93E1B4}" srcOrd="4" destOrd="0" presId="urn:microsoft.com/office/officeart/2005/8/layout/chevron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FFD5EB-8B27-45B8-8B89-16DD883FDA4C}">
      <dsp:nvSpPr>
        <dsp:cNvPr id="0" name=""/>
        <dsp:cNvSpPr/>
      </dsp:nvSpPr>
      <dsp:spPr>
        <a:xfrm>
          <a:off x="1545"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العمل عن بُعد</a:t>
          </a:r>
          <a:r>
            <a:rPr lang="en-US" sz="1200" b="1" kern="1200">
              <a:latin typeface="Traditional Arabic" panose="02020603050405020304" pitchFamily="18" charset="-78"/>
              <a:cs typeface="Traditional Arabic" panose="02020603050405020304" pitchFamily="18" charset="-78"/>
            </a:rPr>
            <a:t>(</a:t>
          </a:r>
          <a:r>
            <a:rPr lang="ar-SA" sz="1200" b="1" kern="1200">
              <a:latin typeface="Traditional Arabic" panose="02020603050405020304" pitchFamily="18" charset="-78"/>
              <a:cs typeface="Traditional Arabic" panose="02020603050405020304" pitchFamily="18" charset="-78"/>
            </a:rPr>
            <a:t> </a:t>
          </a:r>
          <a:r>
            <a:rPr lang="en-US" sz="1200" b="1" kern="1200">
              <a:latin typeface="Traditional Arabic" panose="02020603050405020304" pitchFamily="18" charset="-78"/>
              <a:cs typeface="Traditional Arabic" panose="02020603050405020304" pitchFamily="18" charset="-78"/>
            </a:rPr>
            <a:t>Remote Work)</a:t>
          </a:r>
          <a:endParaRPr lang="ar-SA" sz="1200" kern="1200">
            <a:latin typeface="Traditional Arabic" panose="02020603050405020304" pitchFamily="18" charset="-78"/>
            <a:cs typeface="Traditional Arabic" panose="02020603050405020304" pitchFamily="18" charset="-78"/>
          </a:endParaRPr>
        </a:p>
      </dsp:txBody>
      <dsp:txXfrm>
        <a:off x="378061" y="608250"/>
        <a:ext cx="1129547" cy="753031"/>
      </dsp:txXfrm>
    </dsp:sp>
    <dsp:sp modelId="{F608BEC2-4FA2-40DD-8E9D-6B056095552E}">
      <dsp:nvSpPr>
        <dsp:cNvPr id="0" name=""/>
        <dsp:cNvSpPr/>
      </dsp:nvSpPr>
      <dsp:spPr>
        <a:xfrm>
          <a:off x="1695865"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الرضا الوظيفي (</a:t>
          </a:r>
          <a:r>
            <a:rPr lang="en-US" sz="1200" b="1" kern="1200">
              <a:latin typeface="Traditional Arabic" panose="02020603050405020304" pitchFamily="18" charset="-78"/>
              <a:cs typeface="Traditional Arabic" panose="02020603050405020304" pitchFamily="18" charset="-78"/>
            </a:rPr>
            <a:t>Job Satisfaction)</a:t>
          </a:r>
          <a:endParaRPr lang="ar-SA" sz="1200" kern="1200">
            <a:latin typeface="Traditional Arabic" panose="02020603050405020304" pitchFamily="18" charset="-78"/>
            <a:cs typeface="Traditional Arabic" panose="02020603050405020304" pitchFamily="18" charset="-78"/>
          </a:endParaRPr>
        </a:p>
      </dsp:txBody>
      <dsp:txXfrm>
        <a:off x="2072381" y="608250"/>
        <a:ext cx="1129547" cy="753031"/>
      </dsp:txXfrm>
    </dsp:sp>
    <dsp:sp modelId="{8D7A761D-DA04-42A5-B154-3C8ABA93E1B4}">
      <dsp:nvSpPr>
        <dsp:cNvPr id="0" name=""/>
        <dsp:cNvSpPr/>
      </dsp:nvSpPr>
      <dsp:spPr>
        <a:xfrm>
          <a:off x="3390186" y="608250"/>
          <a:ext cx="1882578" cy="753031"/>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rtl="1">
            <a:lnSpc>
              <a:spcPct val="90000"/>
            </a:lnSpc>
            <a:spcBef>
              <a:spcPct val="0"/>
            </a:spcBef>
            <a:spcAft>
              <a:spcPct val="35000"/>
            </a:spcAft>
            <a:buFont typeface="+mj-lt"/>
            <a:buNone/>
          </a:pPr>
          <a:r>
            <a:rPr lang="ar-SA" sz="1200" b="1" kern="1200">
              <a:latin typeface="Traditional Arabic" panose="02020603050405020304" pitchFamily="18" charset="-78"/>
              <a:cs typeface="Traditional Arabic" panose="02020603050405020304" pitchFamily="18" charset="-78"/>
            </a:rPr>
            <a:t>الأداء الوظيفي (</a:t>
          </a:r>
          <a:r>
            <a:rPr lang="en-US" sz="1200" b="1" kern="1200">
              <a:latin typeface="Traditional Arabic" panose="02020603050405020304" pitchFamily="18" charset="-78"/>
              <a:cs typeface="Traditional Arabic" panose="02020603050405020304" pitchFamily="18" charset="-78"/>
            </a:rPr>
            <a:t>Job Performance)</a:t>
          </a:r>
          <a:endParaRPr lang="ar-SA" sz="1200" kern="1200">
            <a:latin typeface="Traditional Arabic" panose="02020603050405020304" pitchFamily="18" charset="-78"/>
            <a:cs typeface="Traditional Arabic" panose="02020603050405020304" pitchFamily="18" charset="-78"/>
          </a:endParaRPr>
        </a:p>
      </dsp:txBody>
      <dsp:txXfrm>
        <a:off x="3766702" y="608250"/>
        <a:ext cx="1129547" cy="75303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15089</TotalTime>
  <Pages>94</Pages>
  <Words>30618</Words>
  <Characters>174523</Characters>
  <Application>Microsoft Office Word</Application>
  <DocSecurity>0</DocSecurity>
  <Lines>1454</Lines>
  <Paragraphs>409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2</cp:revision>
  <dcterms:created xsi:type="dcterms:W3CDTF">2025-11-11T06:59:00Z</dcterms:created>
  <dcterms:modified xsi:type="dcterms:W3CDTF">2026-04-04T14:47:00Z</dcterms:modified>
</cp:coreProperties>
</file>