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09067" w14:textId="77777777" w:rsidR="0045689A" w:rsidRPr="00357DB6" w:rsidRDefault="00000000" w:rsidP="00357DB6">
      <w:pPr>
        <w:bidi/>
        <w:spacing w:after="0" w:line="240" w:lineRule="auto"/>
        <w:jc w:val="center"/>
        <w:rPr>
          <w:rFonts w:ascii="Simplified Arabic" w:hAnsi="Simplified Arabic" w:cs="Simplified Arabic"/>
          <w:szCs w:val="20"/>
        </w:rPr>
      </w:pPr>
      <w:r w:rsidRPr="00357DB6">
        <w:rPr>
          <w:rFonts w:ascii="Simplified Arabic" w:hAnsi="Simplified Arabic" w:cs="Simplified Arabic"/>
          <w:b/>
          <w:color w:val="1F4E79"/>
          <w:szCs w:val="20"/>
        </w:rPr>
        <w:t>نموذج مراجعة الاستبانة - رائد محمد الجهني</w:t>
      </w:r>
    </w:p>
    <w:p w14:paraId="63F09F66" w14:textId="77777777" w:rsidR="0045689A" w:rsidRPr="00357DB6" w:rsidRDefault="00000000" w:rsidP="00357DB6">
      <w:pPr>
        <w:bidi/>
        <w:spacing w:after="80" w:line="240" w:lineRule="auto"/>
        <w:jc w:val="center"/>
        <w:rPr>
          <w:rFonts w:ascii="Simplified Arabic" w:hAnsi="Simplified Arabic" w:cs="Simplified Arabic"/>
          <w:szCs w:val="20"/>
        </w:rPr>
      </w:pPr>
      <w:r w:rsidRPr="00357DB6">
        <w:rPr>
          <w:rFonts w:ascii="Simplified Arabic" w:hAnsi="Simplified Arabic" w:cs="Simplified Arabic"/>
          <w:b/>
          <w:szCs w:val="20"/>
        </w:rPr>
        <w:t>نموذج مراجعة مشرف الرسالة قبل إرسال الاستبانة إلى المحكمين الخارجيين</w:t>
      </w:r>
    </w:p>
    <w:p w14:paraId="2120000C" w14:textId="77777777" w:rsidR="0045689A" w:rsidRPr="00357DB6" w:rsidRDefault="00000000" w:rsidP="00357DB6">
      <w:pPr>
        <w:bidi/>
        <w:spacing w:after="160" w:line="240" w:lineRule="auto"/>
        <w:jc w:val="center"/>
        <w:rPr>
          <w:rFonts w:ascii="Simplified Arabic" w:hAnsi="Simplified Arabic" w:cs="Simplified Arabic"/>
          <w:szCs w:val="20"/>
        </w:rPr>
      </w:pPr>
      <w:r w:rsidRPr="00357DB6">
        <w:rPr>
          <w:rFonts w:ascii="Simplified Arabic" w:hAnsi="Simplified Arabic" w:cs="Simplified Arabic"/>
          <w:b/>
          <w:color w:val="9C6500"/>
          <w:szCs w:val="20"/>
        </w:rPr>
        <w:t>ملاحظة: يُترك عمود رد الطالب/التعديل المنجز للطالب لاستكماله بعد مراجعة النسخة المعدلة.</w:t>
      </w:r>
    </w:p>
    <w:p w14:paraId="63AE86BA" w14:textId="77777777" w:rsidR="0045689A" w:rsidRPr="00357DB6" w:rsidRDefault="00000000" w:rsidP="00357DB6">
      <w:pPr>
        <w:bidi/>
        <w:spacing w:line="240" w:lineRule="auto"/>
        <w:jc w:val="both"/>
        <w:rPr>
          <w:rFonts w:ascii="Simplified Arabic" w:hAnsi="Simplified Arabic" w:cs="Simplified Arabic"/>
          <w:szCs w:val="20"/>
        </w:rPr>
      </w:pPr>
      <w:r w:rsidRPr="00357DB6">
        <w:rPr>
          <w:rFonts w:ascii="Simplified Arabic" w:hAnsi="Simplified Arabic" w:cs="Simplified Arabic"/>
          <w:b/>
          <w:color w:val="1F4E79"/>
          <w:szCs w:val="20"/>
        </w:rPr>
        <w:t>أولاً: بيانات عامة عن الاستبانة</w:t>
      </w:r>
    </w:p>
    <w:tbl>
      <w:tblPr>
        <w:tblStyle w:val="TableGrid"/>
        <w:bidiVisual/>
        <w:tblW w:w="0" w:type="auto"/>
        <w:jc w:val="center"/>
        <w:tblLook w:val="04A0" w:firstRow="1" w:lastRow="0" w:firstColumn="1" w:lastColumn="0" w:noHBand="0" w:noVBand="1"/>
      </w:tblPr>
      <w:tblGrid>
        <w:gridCol w:w="2737"/>
        <w:gridCol w:w="11845"/>
      </w:tblGrid>
      <w:tr w:rsidR="0045689A" w:rsidRPr="00357DB6" w14:paraId="3143BD70" w14:textId="77777777" w:rsidTr="00357DB6">
        <w:trPr>
          <w:jc w:val="center"/>
        </w:trPr>
        <w:tc>
          <w:tcPr>
            <w:tcW w:w="2767" w:type="dxa"/>
            <w:shd w:val="clear" w:color="auto" w:fill="2F4154"/>
            <w:vAlign w:val="center"/>
          </w:tcPr>
          <w:p w14:paraId="39737A84"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البند</w:t>
            </w:r>
          </w:p>
        </w:tc>
        <w:tc>
          <w:tcPr>
            <w:tcW w:w="12041" w:type="dxa"/>
            <w:shd w:val="clear" w:color="auto" w:fill="2F4154"/>
            <w:vAlign w:val="center"/>
          </w:tcPr>
          <w:p w14:paraId="1E2FF7D7"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التفاصيل</w:t>
            </w:r>
          </w:p>
        </w:tc>
      </w:tr>
      <w:tr w:rsidR="00357DB6" w:rsidRPr="00357DB6" w14:paraId="5D5E725A" w14:textId="77777777" w:rsidTr="00357DB6">
        <w:trPr>
          <w:jc w:val="center"/>
        </w:trPr>
        <w:tc>
          <w:tcPr>
            <w:tcW w:w="2767" w:type="dxa"/>
          </w:tcPr>
          <w:p w14:paraId="0EC72C5C" w14:textId="5DF69D4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اسم الطالب/الطالبة</w:t>
            </w:r>
          </w:p>
        </w:tc>
        <w:tc>
          <w:tcPr>
            <w:tcW w:w="12041" w:type="dxa"/>
          </w:tcPr>
          <w:p w14:paraId="09FD8185" w14:textId="021AF9CA"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رائد محمد الجهني</w:t>
            </w:r>
          </w:p>
        </w:tc>
      </w:tr>
      <w:tr w:rsidR="00357DB6" w:rsidRPr="00357DB6" w14:paraId="5DE94BE7" w14:textId="77777777" w:rsidTr="00357DB6">
        <w:trPr>
          <w:jc w:val="center"/>
        </w:trPr>
        <w:tc>
          <w:tcPr>
            <w:tcW w:w="2767" w:type="dxa"/>
          </w:tcPr>
          <w:p w14:paraId="0B55D8E4" w14:textId="3143721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الرقم الأكاديمي</w:t>
            </w:r>
          </w:p>
        </w:tc>
        <w:tc>
          <w:tcPr>
            <w:tcW w:w="12041" w:type="dxa"/>
          </w:tcPr>
          <w:p w14:paraId="776E4F68" w14:textId="07A520D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Pr>
              <w:t>242000704</w:t>
            </w:r>
          </w:p>
        </w:tc>
      </w:tr>
      <w:tr w:rsidR="00357DB6" w:rsidRPr="00357DB6" w14:paraId="41A19436" w14:textId="77777777" w:rsidTr="00357DB6">
        <w:trPr>
          <w:jc w:val="center"/>
        </w:trPr>
        <w:tc>
          <w:tcPr>
            <w:tcW w:w="2767" w:type="dxa"/>
          </w:tcPr>
          <w:p w14:paraId="5A11D853" w14:textId="14F50B2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عنوان الرسالة</w:t>
            </w:r>
          </w:p>
        </w:tc>
        <w:tc>
          <w:tcPr>
            <w:tcW w:w="12041" w:type="dxa"/>
          </w:tcPr>
          <w:p w14:paraId="79A4C835" w14:textId="4A9A41F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أثر الممارسات الاستراتيجية لإدارة الموارد البشرية على جودة الخدمات: دراسة تطبيقية على الشركة السعودية للكهرباء</w:t>
            </w:r>
          </w:p>
        </w:tc>
      </w:tr>
      <w:tr w:rsidR="00357DB6" w:rsidRPr="00357DB6" w14:paraId="5D101E95" w14:textId="77777777" w:rsidTr="00357DB6">
        <w:trPr>
          <w:jc w:val="center"/>
        </w:trPr>
        <w:tc>
          <w:tcPr>
            <w:tcW w:w="2767" w:type="dxa"/>
          </w:tcPr>
          <w:p w14:paraId="6EBFB84D" w14:textId="4C801F7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نوع الأداة</w:t>
            </w:r>
          </w:p>
        </w:tc>
        <w:tc>
          <w:tcPr>
            <w:tcW w:w="12041" w:type="dxa"/>
          </w:tcPr>
          <w:p w14:paraId="4C0E5643" w14:textId="28C7600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استبانة موجهة للعاملين بالشركة السعودية للكهرباء، ثم للتحكيم العلمي قبل التطبيق الميداني</w:t>
            </w:r>
          </w:p>
        </w:tc>
      </w:tr>
      <w:tr w:rsidR="00357DB6" w:rsidRPr="00357DB6" w14:paraId="77CCCCC3" w14:textId="77777777" w:rsidTr="00357DB6">
        <w:trPr>
          <w:jc w:val="center"/>
        </w:trPr>
        <w:tc>
          <w:tcPr>
            <w:tcW w:w="2767" w:type="dxa"/>
          </w:tcPr>
          <w:p w14:paraId="4E721697" w14:textId="54439FF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الغرض من المراجعة</w:t>
            </w:r>
          </w:p>
        </w:tc>
        <w:tc>
          <w:tcPr>
            <w:tcW w:w="12041" w:type="dxa"/>
          </w:tcPr>
          <w:p w14:paraId="09D97E3E" w14:textId="0D26415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التأكد من اكتمال الفقرات، وضبط الصياغة الأكاديمية، ومواءمة الأبعاد مع متغيرات الدراسة، وتحسين صلاحية الأداة قبل إرسالها إلى الخبراء الخارجيين</w:t>
            </w:r>
            <w:r w:rsidRPr="00357DB6">
              <w:rPr>
                <w:rFonts w:ascii="Simplified Arabic" w:hAnsi="Simplified Arabic" w:cs="Simplified Arabic"/>
                <w:szCs w:val="20"/>
              </w:rPr>
              <w:t>.</w:t>
            </w:r>
          </w:p>
        </w:tc>
      </w:tr>
      <w:tr w:rsidR="00357DB6" w:rsidRPr="00357DB6" w14:paraId="34309732" w14:textId="77777777" w:rsidTr="00357DB6">
        <w:trPr>
          <w:jc w:val="center"/>
        </w:trPr>
        <w:tc>
          <w:tcPr>
            <w:tcW w:w="2767" w:type="dxa"/>
          </w:tcPr>
          <w:p w14:paraId="06D8568B" w14:textId="74F6DEC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قرار المشرف قبل التحكيم الخارجي</w:t>
            </w:r>
          </w:p>
        </w:tc>
        <w:tc>
          <w:tcPr>
            <w:tcW w:w="12041" w:type="dxa"/>
          </w:tcPr>
          <w:p w14:paraId="347CD628" w14:textId="2AA98E5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تحتاج الاستبانة إلى مراجعة جوهرية قبل إرسالها إلى المحكمين الخارجيين؛ وذلك بسبب وجود فقرات ناقصة، وتداخل في بعض الأبعاد، وحاجة واضحة إلى توثيق المصادر والتعريفات الإجرائية</w:t>
            </w:r>
            <w:r w:rsidRPr="00357DB6">
              <w:rPr>
                <w:rFonts w:ascii="Simplified Arabic" w:hAnsi="Simplified Arabic" w:cs="Simplified Arabic"/>
                <w:szCs w:val="20"/>
              </w:rPr>
              <w:t>.</w:t>
            </w:r>
          </w:p>
        </w:tc>
      </w:tr>
    </w:tbl>
    <w:p w14:paraId="47252AC3" w14:textId="77777777" w:rsidR="0045689A" w:rsidRPr="00357DB6" w:rsidRDefault="00000000" w:rsidP="00357DB6">
      <w:pPr>
        <w:bidi/>
        <w:spacing w:line="240" w:lineRule="auto"/>
        <w:jc w:val="both"/>
        <w:rPr>
          <w:rFonts w:ascii="Simplified Arabic" w:hAnsi="Simplified Arabic" w:cs="Simplified Arabic"/>
          <w:szCs w:val="20"/>
        </w:rPr>
      </w:pPr>
      <w:r w:rsidRPr="00357DB6">
        <w:rPr>
          <w:rFonts w:ascii="Simplified Arabic" w:hAnsi="Simplified Arabic" w:cs="Simplified Arabic"/>
          <w:b/>
          <w:color w:val="1F4E79"/>
          <w:szCs w:val="20"/>
        </w:rPr>
        <w:t>ثانياً: ملخص نقاط القوة والجوانب التي تحتاج إلى عناية</w:t>
      </w:r>
    </w:p>
    <w:tbl>
      <w:tblPr>
        <w:tblStyle w:val="TableGrid"/>
        <w:bidiVisual/>
        <w:tblW w:w="0" w:type="auto"/>
        <w:jc w:val="center"/>
        <w:tblLook w:val="04A0" w:firstRow="1" w:lastRow="0" w:firstColumn="1" w:lastColumn="0" w:noHBand="0" w:noVBand="1"/>
      </w:tblPr>
      <w:tblGrid>
        <w:gridCol w:w="7293"/>
        <w:gridCol w:w="7289"/>
      </w:tblGrid>
      <w:tr w:rsidR="0045689A" w:rsidRPr="00357DB6" w14:paraId="74C88C63" w14:textId="77777777">
        <w:trPr>
          <w:jc w:val="center"/>
        </w:trPr>
        <w:tc>
          <w:tcPr>
            <w:tcW w:w="7654" w:type="dxa"/>
            <w:shd w:val="clear" w:color="auto" w:fill="2F4154"/>
            <w:vAlign w:val="center"/>
          </w:tcPr>
          <w:p w14:paraId="77E64D42"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نقاط قوة أولية</w:t>
            </w:r>
          </w:p>
        </w:tc>
        <w:tc>
          <w:tcPr>
            <w:tcW w:w="7654" w:type="dxa"/>
            <w:shd w:val="clear" w:color="auto" w:fill="2F4154"/>
            <w:vAlign w:val="center"/>
          </w:tcPr>
          <w:p w14:paraId="592ED5AF"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ملاحظات تطويرية عامة</w:t>
            </w:r>
          </w:p>
        </w:tc>
      </w:tr>
      <w:tr w:rsidR="0045689A" w:rsidRPr="00357DB6" w14:paraId="43D2524C" w14:textId="77777777">
        <w:trPr>
          <w:jc w:val="center"/>
        </w:trPr>
        <w:tc>
          <w:tcPr>
            <w:tcW w:w="7654" w:type="dxa"/>
            <w:vAlign w:val="center"/>
          </w:tcPr>
          <w:p w14:paraId="4CBEAECC" w14:textId="2925D250" w:rsidR="0045689A"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موضوع الرسالة واضح ومناسب للتطبيق في سياق الشركة السعودية للكهرباء، كما أن الربط بين الممارسات الاستراتيجية لإدارة الموارد البشرية وجودة الخدمات يعد مناسباً من الناحية الإدارية. تقسيم المتغير المستقل إلى أبعاد مثل التوظيف، التدريب، الأجور، تقييم الأداء، ومشاركة العاملين يمثل بداية جيدة لبناء الأداة. كما أن استخدام أبعاد جودة الخدمات مثل الملموسية، الموثوقية، الاستجابة، التعاطف، والضمان يوفر إطاراً مفاهيمياً معروفاً يمكن البناء عليه بعد ضبط الصياغات.</w:t>
            </w:r>
          </w:p>
        </w:tc>
        <w:tc>
          <w:tcPr>
            <w:tcW w:w="7654" w:type="dxa"/>
            <w:vAlign w:val="center"/>
          </w:tcPr>
          <w:p w14:paraId="4A449343" w14:textId="47F9D51B" w:rsidR="0045689A"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تحتاج الاستبانة إلى مراجعة جوهرية؛ إذ توجد فقرات فارغة في أبعاد الأجور، تقييم الأداء، ومشاركة العاملين، كما أن بعض فقرات جودة الخدمات لا تقيس جودة الخدمة مباشرة، بل تقيس الرضا الوظيفي أو بيئة العمل. يجب إضافة التعريفات الإجرائية للمتغيرات والأبعاد، وتوثيق مصادر الفقرات الأصلية والمعدلة، وتصحيح الأخطاء اللغوية مثل: على بدلاً من علي، البشرية بدلاً من البشرة، وأتمتة بدلاً من أئمته. كما يجب توضيح الفئة المستهدفة بدقة، وهل قياس جودة الخدمات سيتم من منظور العاملين أم العملاء.</w:t>
            </w:r>
          </w:p>
        </w:tc>
      </w:tr>
    </w:tbl>
    <w:p w14:paraId="76AC0918" w14:textId="77777777" w:rsidR="0045689A" w:rsidRPr="00357DB6" w:rsidRDefault="00000000" w:rsidP="00357DB6">
      <w:pPr>
        <w:bidi/>
        <w:spacing w:line="240" w:lineRule="auto"/>
        <w:jc w:val="both"/>
        <w:rPr>
          <w:rFonts w:ascii="Simplified Arabic" w:hAnsi="Simplified Arabic" w:cs="Simplified Arabic"/>
          <w:szCs w:val="20"/>
        </w:rPr>
      </w:pPr>
      <w:r w:rsidRPr="00357DB6">
        <w:rPr>
          <w:rFonts w:ascii="Simplified Arabic" w:hAnsi="Simplified Arabic" w:cs="Simplified Arabic"/>
          <w:b/>
          <w:color w:val="1F4E79"/>
          <w:szCs w:val="20"/>
        </w:rPr>
        <w:t>ثالثاً: جدول المراجعة التفصيلية والتوجيهات المطلوبة</w:t>
      </w:r>
    </w:p>
    <w:tbl>
      <w:tblPr>
        <w:tblStyle w:val="TableGrid"/>
        <w:bidiVisual/>
        <w:tblW w:w="0" w:type="auto"/>
        <w:jc w:val="center"/>
        <w:tblLook w:val="04A0" w:firstRow="1" w:lastRow="0" w:firstColumn="1" w:lastColumn="0" w:noHBand="0" w:noVBand="1"/>
      </w:tblPr>
      <w:tblGrid>
        <w:gridCol w:w="538"/>
        <w:gridCol w:w="1123"/>
        <w:gridCol w:w="1125"/>
        <w:gridCol w:w="5536"/>
        <w:gridCol w:w="2760"/>
        <w:gridCol w:w="1501"/>
        <w:gridCol w:w="1999"/>
      </w:tblGrid>
      <w:tr w:rsidR="0045689A" w:rsidRPr="00357DB6" w14:paraId="527B3B4D" w14:textId="77777777" w:rsidTr="00A422F3">
        <w:trPr>
          <w:jc w:val="center"/>
        </w:trPr>
        <w:tc>
          <w:tcPr>
            <w:tcW w:w="540" w:type="dxa"/>
            <w:shd w:val="clear" w:color="auto" w:fill="2F4154"/>
            <w:vAlign w:val="center"/>
          </w:tcPr>
          <w:p w14:paraId="40E5D59B"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م</w:t>
            </w:r>
          </w:p>
        </w:tc>
        <w:tc>
          <w:tcPr>
            <w:tcW w:w="1126" w:type="dxa"/>
            <w:shd w:val="clear" w:color="auto" w:fill="2F4154"/>
            <w:vAlign w:val="center"/>
          </w:tcPr>
          <w:p w14:paraId="4C4066C3"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القسم/الفقرة محل المراجعة</w:t>
            </w:r>
          </w:p>
        </w:tc>
        <w:tc>
          <w:tcPr>
            <w:tcW w:w="1134" w:type="dxa"/>
            <w:shd w:val="clear" w:color="auto" w:fill="2F4154"/>
            <w:vAlign w:val="center"/>
          </w:tcPr>
          <w:p w14:paraId="5DB31D4E"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نوع الملاحظة</w:t>
            </w:r>
          </w:p>
        </w:tc>
        <w:tc>
          <w:tcPr>
            <w:tcW w:w="5656" w:type="dxa"/>
            <w:shd w:val="clear" w:color="auto" w:fill="2F4154"/>
            <w:vAlign w:val="center"/>
          </w:tcPr>
          <w:p w14:paraId="3B782AB4"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تعليق المشرف والتوجيه التفصيلي</w:t>
            </w:r>
          </w:p>
        </w:tc>
        <w:tc>
          <w:tcPr>
            <w:tcW w:w="2807" w:type="dxa"/>
            <w:shd w:val="clear" w:color="auto" w:fill="2F4154"/>
            <w:vAlign w:val="center"/>
          </w:tcPr>
          <w:p w14:paraId="0C0B0E6A"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الإجراء المطلوب من الطالب</w:t>
            </w:r>
          </w:p>
        </w:tc>
        <w:tc>
          <w:tcPr>
            <w:tcW w:w="1524" w:type="dxa"/>
            <w:shd w:val="clear" w:color="auto" w:fill="2F4154"/>
            <w:vAlign w:val="center"/>
          </w:tcPr>
          <w:p w14:paraId="1F34B5E0"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الحالة</w:t>
            </w:r>
          </w:p>
        </w:tc>
        <w:tc>
          <w:tcPr>
            <w:tcW w:w="2021" w:type="dxa"/>
            <w:shd w:val="clear" w:color="auto" w:fill="2F4154"/>
            <w:vAlign w:val="center"/>
          </w:tcPr>
          <w:p w14:paraId="44322326"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رد الطالب/التعديل المنجز</w:t>
            </w:r>
          </w:p>
        </w:tc>
      </w:tr>
      <w:tr w:rsidR="00357DB6" w:rsidRPr="00357DB6" w14:paraId="2097EE02" w14:textId="77777777" w:rsidTr="00A422F3">
        <w:trPr>
          <w:jc w:val="center"/>
        </w:trPr>
        <w:tc>
          <w:tcPr>
            <w:tcW w:w="540" w:type="dxa"/>
            <w:vAlign w:val="center"/>
          </w:tcPr>
          <w:p w14:paraId="5C9ED249" w14:textId="6490DC18"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w:t>
            </w:r>
          </w:p>
        </w:tc>
        <w:tc>
          <w:tcPr>
            <w:tcW w:w="1126" w:type="dxa"/>
            <w:vAlign w:val="center"/>
          </w:tcPr>
          <w:p w14:paraId="53F62824" w14:textId="6E91F5B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الغلاف والعنوان</w:t>
            </w:r>
          </w:p>
        </w:tc>
        <w:tc>
          <w:tcPr>
            <w:tcW w:w="1134" w:type="dxa"/>
            <w:vAlign w:val="center"/>
          </w:tcPr>
          <w:p w14:paraId="256EBCF4" w14:textId="4F4E5555"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تنظيم ومنهجية</w:t>
            </w:r>
          </w:p>
        </w:tc>
        <w:tc>
          <w:tcPr>
            <w:tcW w:w="5656" w:type="dxa"/>
          </w:tcPr>
          <w:p w14:paraId="2453A83F" w14:textId="45F388C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العنوان مناسب من حيث الفكرة، لكنه يحتاج إلى ضبط لغوي: استخدام “على” بدلاً من “علي”، وكتابة “إدارة” بهمزة صحيحة. كما يوجد خلل في السنة الميلادية المكتوبة في الغلاف “25 20 م”، ويجب توحيد بيانات الكلية والتاريخ الهجري والميلادي</w:t>
            </w:r>
            <w:r w:rsidRPr="00357DB6">
              <w:rPr>
                <w:rFonts w:ascii="Simplified Arabic" w:hAnsi="Simplified Arabic" w:cs="Simplified Arabic"/>
                <w:szCs w:val="20"/>
              </w:rPr>
              <w:t>.</w:t>
            </w:r>
          </w:p>
        </w:tc>
        <w:tc>
          <w:tcPr>
            <w:tcW w:w="2807" w:type="dxa"/>
          </w:tcPr>
          <w:p w14:paraId="386A36EE" w14:textId="5CB275E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تصحيح العنوان والبيانات الشكلية، وتوحيد التاريخ، وإضافة اسم البرنامج أو القسم عند الحاجة.</w:t>
            </w:r>
          </w:p>
        </w:tc>
        <w:tc>
          <w:tcPr>
            <w:tcW w:w="1524" w:type="dxa"/>
            <w:vAlign w:val="center"/>
          </w:tcPr>
          <w:p w14:paraId="5DCA0B38" w14:textId="3ACFE9E2"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2B1D5D7A" w14:textId="77777777" w:rsidR="00357DB6" w:rsidRPr="00357DB6" w:rsidRDefault="00357DB6" w:rsidP="00357DB6">
            <w:pPr>
              <w:bidi/>
              <w:jc w:val="both"/>
              <w:rPr>
                <w:rFonts w:ascii="Simplified Arabic" w:hAnsi="Simplified Arabic" w:cs="Simplified Arabic"/>
                <w:szCs w:val="20"/>
              </w:rPr>
            </w:pPr>
          </w:p>
        </w:tc>
      </w:tr>
      <w:tr w:rsidR="00357DB6" w:rsidRPr="00357DB6" w14:paraId="3A71A06F" w14:textId="77777777" w:rsidTr="00A422F3">
        <w:trPr>
          <w:jc w:val="center"/>
        </w:trPr>
        <w:tc>
          <w:tcPr>
            <w:tcW w:w="540" w:type="dxa"/>
            <w:vAlign w:val="center"/>
          </w:tcPr>
          <w:p w14:paraId="7F9290A6" w14:textId="6C4EA9F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w:t>
            </w:r>
          </w:p>
        </w:tc>
        <w:tc>
          <w:tcPr>
            <w:tcW w:w="1126" w:type="dxa"/>
            <w:vAlign w:val="center"/>
          </w:tcPr>
          <w:p w14:paraId="34C42CE9" w14:textId="17EE9D45"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مقدمة الاستبانة</w:t>
            </w:r>
          </w:p>
        </w:tc>
        <w:tc>
          <w:tcPr>
            <w:tcW w:w="1134" w:type="dxa"/>
            <w:vAlign w:val="center"/>
          </w:tcPr>
          <w:p w14:paraId="64FBC32E" w14:textId="76D99AAC"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أخلاقيات البحث</w:t>
            </w:r>
          </w:p>
        </w:tc>
        <w:tc>
          <w:tcPr>
            <w:tcW w:w="5656" w:type="dxa"/>
          </w:tcPr>
          <w:p w14:paraId="297BA211" w14:textId="1508025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المقدمة توضح الهدف العام، لكنها تحتاج إلى صياغة أكاديمية أكثر دقة، مع ذكر أن المشاركة طوعية، وأن البيانات سرية ومجهولة، وأنها ستستخدم لأغراض البحث العلمي فقط. كما يجب تحديد الفئة المستهدفة: العاملون في الشركة السعودية للكهرباء، ويفضل تحديد الإدارات أو الفروع ذات الصلة.</w:t>
            </w:r>
          </w:p>
        </w:tc>
        <w:tc>
          <w:tcPr>
            <w:tcW w:w="2807" w:type="dxa"/>
          </w:tcPr>
          <w:p w14:paraId="07051E4D" w14:textId="0AE5805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إعادة صياغة المقدمة وإضافة السرية والطوعية والفئة المستهدفة ومدة الإجابة التقريبية.</w:t>
            </w:r>
          </w:p>
        </w:tc>
        <w:tc>
          <w:tcPr>
            <w:tcW w:w="1524" w:type="dxa"/>
            <w:vAlign w:val="center"/>
          </w:tcPr>
          <w:p w14:paraId="6A682552" w14:textId="1BE224A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386CA138" w14:textId="77777777" w:rsidR="00357DB6" w:rsidRPr="00357DB6" w:rsidRDefault="00357DB6" w:rsidP="00357DB6">
            <w:pPr>
              <w:bidi/>
              <w:jc w:val="both"/>
              <w:rPr>
                <w:rFonts w:ascii="Simplified Arabic" w:hAnsi="Simplified Arabic" w:cs="Simplified Arabic"/>
                <w:szCs w:val="20"/>
              </w:rPr>
            </w:pPr>
          </w:p>
        </w:tc>
      </w:tr>
      <w:tr w:rsidR="00357DB6" w:rsidRPr="00357DB6" w14:paraId="76EC8686" w14:textId="77777777" w:rsidTr="00A422F3">
        <w:trPr>
          <w:jc w:val="center"/>
        </w:trPr>
        <w:tc>
          <w:tcPr>
            <w:tcW w:w="540" w:type="dxa"/>
            <w:vAlign w:val="center"/>
          </w:tcPr>
          <w:p w14:paraId="342499EB" w14:textId="78D2EFB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3</w:t>
            </w:r>
          </w:p>
        </w:tc>
        <w:tc>
          <w:tcPr>
            <w:tcW w:w="1126" w:type="dxa"/>
            <w:vAlign w:val="center"/>
          </w:tcPr>
          <w:p w14:paraId="7B318CCE" w14:textId="776CB6CA"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 xml:space="preserve">هدف </w:t>
            </w:r>
            <w:r w:rsidRPr="00A422F3">
              <w:rPr>
                <w:rFonts w:ascii="Simplified Arabic" w:hAnsi="Simplified Arabic" w:cs="Simplified Arabic"/>
                <w:b/>
                <w:bCs/>
                <w:szCs w:val="20"/>
                <w:rtl/>
              </w:rPr>
              <w:lastRenderedPageBreak/>
              <w:t>الاستبانة</w:t>
            </w:r>
          </w:p>
        </w:tc>
        <w:tc>
          <w:tcPr>
            <w:tcW w:w="1134" w:type="dxa"/>
            <w:vAlign w:val="center"/>
          </w:tcPr>
          <w:p w14:paraId="36F3C322" w14:textId="3451400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lastRenderedPageBreak/>
              <w:t>وضوح منهجي</w:t>
            </w:r>
          </w:p>
        </w:tc>
        <w:tc>
          <w:tcPr>
            <w:tcW w:w="5656" w:type="dxa"/>
          </w:tcPr>
          <w:p w14:paraId="4091B26A" w14:textId="2C85805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 xml:space="preserve">ورد أن الاستبانة تهدف إلى معرفة أثر الممارسات الاستراتيجية لإدارة الموارد البشرية </w:t>
            </w:r>
            <w:r w:rsidRPr="00357DB6">
              <w:rPr>
                <w:rFonts w:ascii="Simplified Arabic" w:hAnsi="Simplified Arabic" w:cs="Simplified Arabic"/>
                <w:szCs w:val="20"/>
                <w:rtl/>
              </w:rPr>
              <w:lastRenderedPageBreak/>
              <w:t>على “جودة بالشركة”، وهذه العبارة غير مكتملة. يجب ربط الهدف بجودة الخدمات المقدمة في الشركة السعودية للكهرباء، مع تجنب عبارات تقريرية مثل “معالجة نقاط الضعف” قبل إجراء التحليل.</w:t>
            </w:r>
          </w:p>
        </w:tc>
        <w:tc>
          <w:tcPr>
            <w:tcW w:w="2807" w:type="dxa"/>
          </w:tcPr>
          <w:p w14:paraId="307655CA" w14:textId="27E306B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lastRenderedPageBreak/>
              <w:t xml:space="preserve">صياغة هدف واضح ومحايد يربط المتغير </w:t>
            </w:r>
            <w:r w:rsidRPr="00357DB6">
              <w:rPr>
                <w:rFonts w:ascii="Simplified Arabic" w:hAnsi="Simplified Arabic" w:cs="Simplified Arabic"/>
                <w:szCs w:val="20"/>
                <w:rtl/>
              </w:rPr>
              <w:lastRenderedPageBreak/>
              <w:t>المستقل بجودة الخدمات دون افتراض نتائج مسبقة.</w:t>
            </w:r>
          </w:p>
        </w:tc>
        <w:tc>
          <w:tcPr>
            <w:tcW w:w="1524" w:type="dxa"/>
            <w:vAlign w:val="center"/>
          </w:tcPr>
          <w:p w14:paraId="46C5F296" w14:textId="783D00D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lastRenderedPageBreak/>
              <w:t>يحتاج إلى تعديل</w:t>
            </w:r>
          </w:p>
        </w:tc>
        <w:tc>
          <w:tcPr>
            <w:tcW w:w="2021" w:type="dxa"/>
            <w:vAlign w:val="center"/>
          </w:tcPr>
          <w:p w14:paraId="32F833EB" w14:textId="77777777" w:rsidR="00357DB6" w:rsidRPr="00357DB6" w:rsidRDefault="00357DB6" w:rsidP="00357DB6">
            <w:pPr>
              <w:bidi/>
              <w:jc w:val="both"/>
              <w:rPr>
                <w:rFonts w:ascii="Simplified Arabic" w:hAnsi="Simplified Arabic" w:cs="Simplified Arabic"/>
                <w:szCs w:val="20"/>
              </w:rPr>
            </w:pPr>
          </w:p>
        </w:tc>
      </w:tr>
      <w:tr w:rsidR="00357DB6" w:rsidRPr="00357DB6" w14:paraId="1D8E99B9" w14:textId="77777777" w:rsidTr="00A422F3">
        <w:trPr>
          <w:jc w:val="center"/>
        </w:trPr>
        <w:tc>
          <w:tcPr>
            <w:tcW w:w="540" w:type="dxa"/>
            <w:vAlign w:val="center"/>
          </w:tcPr>
          <w:p w14:paraId="6AF1BFCF" w14:textId="3763E6E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4</w:t>
            </w:r>
          </w:p>
        </w:tc>
        <w:tc>
          <w:tcPr>
            <w:tcW w:w="1126" w:type="dxa"/>
            <w:vAlign w:val="center"/>
          </w:tcPr>
          <w:p w14:paraId="57584F39" w14:textId="5DFF644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التعريفات الإجرائية</w:t>
            </w:r>
          </w:p>
        </w:tc>
        <w:tc>
          <w:tcPr>
            <w:tcW w:w="1134" w:type="dxa"/>
            <w:vAlign w:val="center"/>
          </w:tcPr>
          <w:p w14:paraId="71E4349E" w14:textId="68C840AA"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اتساق مفاهيمي</w:t>
            </w:r>
          </w:p>
        </w:tc>
        <w:tc>
          <w:tcPr>
            <w:tcW w:w="5656" w:type="dxa"/>
          </w:tcPr>
          <w:p w14:paraId="5AC3755A" w14:textId="07012D8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لا توجد تعريفات إجرائية للمتغير المستقل أو التابع أو أبعادهما. هذا نقص جوهري؛ لأن المحكم يحتاج إلى معرفة المقصود بكل بعد وكيف سيتم قياسه.</w:t>
            </w:r>
          </w:p>
        </w:tc>
        <w:tc>
          <w:tcPr>
            <w:tcW w:w="2807" w:type="dxa"/>
          </w:tcPr>
          <w:p w14:paraId="1779E387" w14:textId="75837C5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إضافة تعريف إجرائي مختصر لكل من: الممارسات الاستراتيجية لإدارة الموارد البشرية، جودة الخدمات، وكل بُعد من أبعادهما.</w:t>
            </w:r>
          </w:p>
        </w:tc>
        <w:tc>
          <w:tcPr>
            <w:tcW w:w="1524" w:type="dxa"/>
            <w:vAlign w:val="center"/>
          </w:tcPr>
          <w:p w14:paraId="3A1A5FC0" w14:textId="0413E0E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20D81AF3" w14:textId="77777777" w:rsidR="00357DB6" w:rsidRPr="00357DB6" w:rsidRDefault="00357DB6" w:rsidP="00357DB6">
            <w:pPr>
              <w:bidi/>
              <w:jc w:val="both"/>
              <w:rPr>
                <w:rFonts w:ascii="Simplified Arabic" w:hAnsi="Simplified Arabic" w:cs="Simplified Arabic"/>
                <w:szCs w:val="20"/>
              </w:rPr>
            </w:pPr>
          </w:p>
        </w:tc>
      </w:tr>
      <w:tr w:rsidR="00357DB6" w:rsidRPr="00357DB6" w14:paraId="1EC981FB" w14:textId="77777777" w:rsidTr="00A422F3">
        <w:trPr>
          <w:jc w:val="center"/>
        </w:trPr>
        <w:tc>
          <w:tcPr>
            <w:tcW w:w="540" w:type="dxa"/>
            <w:vAlign w:val="center"/>
          </w:tcPr>
          <w:p w14:paraId="02ABFF97" w14:textId="2E90580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5</w:t>
            </w:r>
          </w:p>
        </w:tc>
        <w:tc>
          <w:tcPr>
            <w:tcW w:w="1126" w:type="dxa"/>
            <w:vAlign w:val="center"/>
          </w:tcPr>
          <w:p w14:paraId="1B78EBDF" w14:textId="69EC7BEC"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مصادر الفقرات</w:t>
            </w:r>
          </w:p>
        </w:tc>
        <w:tc>
          <w:tcPr>
            <w:tcW w:w="1134" w:type="dxa"/>
            <w:vAlign w:val="center"/>
          </w:tcPr>
          <w:p w14:paraId="08FD7D58" w14:textId="2DC1BF3E"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توثيق علمي</w:t>
            </w:r>
          </w:p>
        </w:tc>
        <w:tc>
          <w:tcPr>
            <w:tcW w:w="5656" w:type="dxa"/>
          </w:tcPr>
          <w:p w14:paraId="7FBE4D57" w14:textId="331012E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الاستبانة لا تتضمن مصادر الفقرات أو جدول يوضح الفقرة الأصلية والتعديل المقترح. هذا يضعف الصلاحية العلمية للأداة، خصوصاً أن الأداة موجهة للتحكيم الخارجي.</w:t>
            </w:r>
          </w:p>
        </w:tc>
        <w:tc>
          <w:tcPr>
            <w:tcW w:w="2807" w:type="dxa"/>
          </w:tcPr>
          <w:p w14:paraId="42AA0189" w14:textId="08C9DE4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إضافة جدول يتضمن: البعد، الفقرة الأصلية، المصدر العلمي، الفقرة المعدلة، سبب</w:t>
            </w:r>
            <w:r w:rsidRPr="00357DB6">
              <w:rPr>
                <w:rFonts w:ascii="Simplified Arabic" w:hAnsi="Simplified Arabic" w:cs="Simplified Arabic"/>
                <w:szCs w:val="20"/>
              </w:rPr>
              <w:t xml:space="preserve"> </w:t>
            </w:r>
            <w:r w:rsidRPr="00357DB6">
              <w:rPr>
                <w:rFonts w:ascii="Simplified Arabic" w:hAnsi="Simplified Arabic" w:cs="Simplified Arabic"/>
                <w:szCs w:val="20"/>
                <w:rtl/>
              </w:rPr>
              <w:t>التعديل.</w:t>
            </w:r>
          </w:p>
        </w:tc>
        <w:tc>
          <w:tcPr>
            <w:tcW w:w="1524" w:type="dxa"/>
            <w:vAlign w:val="center"/>
          </w:tcPr>
          <w:p w14:paraId="0F09B339" w14:textId="01E880C9"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022D4C01" w14:textId="77777777" w:rsidR="00357DB6" w:rsidRPr="00357DB6" w:rsidRDefault="00357DB6" w:rsidP="00357DB6">
            <w:pPr>
              <w:bidi/>
              <w:jc w:val="both"/>
              <w:rPr>
                <w:rFonts w:ascii="Simplified Arabic" w:hAnsi="Simplified Arabic" w:cs="Simplified Arabic"/>
                <w:szCs w:val="20"/>
              </w:rPr>
            </w:pPr>
          </w:p>
        </w:tc>
      </w:tr>
      <w:tr w:rsidR="00357DB6" w:rsidRPr="00357DB6" w14:paraId="4B96234E" w14:textId="77777777" w:rsidTr="00A422F3">
        <w:trPr>
          <w:jc w:val="center"/>
        </w:trPr>
        <w:tc>
          <w:tcPr>
            <w:tcW w:w="540" w:type="dxa"/>
            <w:vAlign w:val="center"/>
          </w:tcPr>
          <w:p w14:paraId="338C35D4" w14:textId="796B34E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6</w:t>
            </w:r>
          </w:p>
        </w:tc>
        <w:tc>
          <w:tcPr>
            <w:tcW w:w="1126" w:type="dxa"/>
            <w:vAlign w:val="center"/>
          </w:tcPr>
          <w:p w14:paraId="24F9E6FA" w14:textId="2F8D2D9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الخصائص الديموغرافية</w:t>
            </w:r>
          </w:p>
        </w:tc>
        <w:tc>
          <w:tcPr>
            <w:tcW w:w="1134" w:type="dxa"/>
            <w:vAlign w:val="center"/>
          </w:tcPr>
          <w:p w14:paraId="221EB9F2" w14:textId="7F66472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ملاءمة العينة</w:t>
            </w:r>
          </w:p>
        </w:tc>
        <w:tc>
          <w:tcPr>
            <w:tcW w:w="5656" w:type="dxa"/>
          </w:tcPr>
          <w:p w14:paraId="0FD04A70" w14:textId="5FAE354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قسم الخصائص مناسب كبداية، لكن “المؤهل الوظيفي” غير دقيق ويُفضّل استبداله بـ “المستوى الوظيفي”. كما يُقترح إضافة متغيرات مرتبطة بسياق الشركة مثل: الإدارة/القسم، طبيعة العمل، المنطقة/الفرع، والتعامل المباشر مع العملاء.</w:t>
            </w:r>
          </w:p>
        </w:tc>
        <w:tc>
          <w:tcPr>
            <w:tcW w:w="2807" w:type="dxa"/>
          </w:tcPr>
          <w:p w14:paraId="44C47624" w14:textId="110AF55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تعديل مسمى المؤهل الوظيفي وإضافة خصائص مرتبطة بموضوع الدراسة دون الإكثار من البيانات غير الضرورية.</w:t>
            </w:r>
          </w:p>
        </w:tc>
        <w:tc>
          <w:tcPr>
            <w:tcW w:w="1524" w:type="dxa"/>
            <w:vAlign w:val="center"/>
          </w:tcPr>
          <w:p w14:paraId="3FF5198C" w14:textId="7A6884C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38E1DADD" w14:textId="77777777" w:rsidR="00357DB6" w:rsidRPr="00357DB6" w:rsidRDefault="00357DB6" w:rsidP="00357DB6">
            <w:pPr>
              <w:bidi/>
              <w:jc w:val="both"/>
              <w:rPr>
                <w:rFonts w:ascii="Simplified Arabic" w:hAnsi="Simplified Arabic" w:cs="Simplified Arabic"/>
                <w:szCs w:val="20"/>
              </w:rPr>
            </w:pPr>
          </w:p>
        </w:tc>
      </w:tr>
      <w:tr w:rsidR="00357DB6" w:rsidRPr="00357DB6" w14:paraId="072092F3" w14:textId="77777777" w:rsidTr="00A422F3">
        <w:trPr>
          <w:jc w:val="center"/>
        </w:trPr>
        <w:tc>
          <w:tcPr>
            <w:tcW w:w="540" w:type="dxa"/>
            <w:vAlign w:val="center"/>
          </w:tcPr>
          <w:p w14:paraId="59D54B10" w14:textId="1133836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7</w:t>
            </w:r>
          </w:p>
        </w:tc>
        <w:tc>
          <w:tcPr>
            <w:tcW w:w="1126" w:type="dxa"/>
            <w:vAlign w:val="center"/>
          </w:tcPr>
          <w:p w14:paraId="66AD9BF2" w14:textId="42B9A0B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مقياس الاستجابة</w:t>
            </w:r>
          </w:p>
        </w:tc>
        <w:tc>
          <w:tcPr>
            <w:tcW w:w="1134" w:type="dxa"/>
            <w:vAlign w:val="center"/>
          </w:tcPr>
          <w:p w14:paraId="2D448BC6" w14:textId="2A3DA95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اتساق إجرائي</w:t>
            </w:r>
          </w:p>
        </w:tc>
        <w:tc>
          <w:tcPr>
            <w:tcW w:w="5656" w:type="dxa"/>
          </w:tcPr>
          <w:p w14:paraId="39B3043F" w14:textId="40BD195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المقياس الخماسي ظاهر في الجداول، لكن يجب توضيح اتجاهه في التعليمات: من موافق بشدة إلى غير موافق بشدة. كما يفضل توحيد ترتيب الخيارات في جميع الجداول.</w:t>
            </w:r>
          </w:p>
        </w:tc>
        <w:tc>
          <w:tcPr>
            <w:tcW w:w="2807" w:type="dxa"/>
          </w:tcPr>
          <w:p w14:paraId="23B6AC25" w14:textId="7CECAAA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إضافة تعليمات واضحة للمقياس وتوحيد ترتيب خيارات الإجابة في جميع المحاور.</w:t>
            </w:r>
          </w:p>
        </w:tc>
        <w:tc>
          <w:tcPr>
            <w:tcW w:w="1524" w:type="dxa"/>
            <w:vAlign w:val="center"/>
          </w:tcPr>
          <w:p w14:paraId="31F6D751" w14:textId="2FBD599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65AF0A07" w14:textId="77777777" w:rsidR="00357DB6" w:rsidRPr="00357DB6" w:rsidRDefault="00357DB6" w:rsidP="00357DB6">
            <w:pPr>
              <w:bidi/>
              <w:jc w:val="both"/>
              <w:rPr>
                <w:rFonts w:ascii="Simplified Arabic" w:hAnsi="Simplified Arabic" w:cs="Simplified Arabic"/>
                <w:szCs w:val="20"/>
              </w:rPr>
            </w:pPr>
          </w:p>
        </w:tc>
      </w:tr>
      <w:tr w:rsidR="00357DB6" w:rsidRPr="00357DB6" w14:paraId="0FCFCB8E" w14:textId="77777777" w:rsidTr="00A422F3">
        <w:trPr>
          <w:jc w:val="center"/>
        </w:trPr>
        <w:tc>
          <w:tcPr>
            <w:tcW w:w="540" w:type="dxa"/>
            <w:vAlign w:val="center"/>
          </w:tcPr>
          <w:p w14:paraId="07B2370B" w14:textId="51E0D62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8</w:t>
            </w:r>
          </w:p>
        </w:tc>
        <w:tc>
          <w:tcPr>
            <w:tcW w:w="1126" w:type="dxa"/>
            <w:vAlign w:val="center"/>
          </w:tcPr>
          <w:p w14:paraId="5AF64E67" w14:textId="5A907118"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ترقيم المحاور</w:t>
            </w:r>
          </w:p>
        </w:tc>
        <w:tc>
          <w:tcPr>
            <w:tcW w:w="1134" w:type="dxa"/>
            <w:vAlign w:val="center"/>
          </w:tcPr>
          <w:p w14:paraId="362AA21B" w14:textId="7363CE8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تنظيم</w:t>
            </w:r>
          </w:p>
        </w:tc>
        <w:tc>
          <w:tcPr>
            <w:tcW w:w="5656" w:type="dxa"/>
          </w:tcPr>
          <w:p w14:paraId="1C99B3BD" w14:textId="3564930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تمت تسمية فقرات المتغير المستقل بـ “المحور الثاني” رغم أن الخصائص الديموغرافية جاءت أولاً. يجب ضبط الترقيم: المحور الأول للبيانات، المحور الثاني للمتغير المستقل، والمحور الثالث للمتغير التابع.</w:t>
            </w:r>
          </w:p>
        </w:tc>
        <w:tc>
          <w:tcPr>
            <w:tcW w:w="2807" w:type="dxa"/>
          </w:tcPr>
          <w:p w14:paraId="4F91098A" w14:textId="7F621DC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إعادة تنظيم العناوين والترقيم بشكل متسلسل</w:t>
            </w:r>
            <w:r w:rsidRPr="00357DB6">
              <w:rPr>
                <w:rFonts w:ascii="Simplified Arabic" w:hAnsi="Simplified Arabic" w:cs="Simplified Arabic"/>
                <w:szCs w:val="20"/>
              </w:rPr>
              <w:t xml:space="preserve"> </w:t>
            </w:r>
            <w:r w:rsidRPr="00357DB6">
              <w:rPr>
                <w:rFonts w:ascii="Simplified Arabic" w:hAnsi="Simplified Arabic" w:cs="Simplified Arabic"/>
                <w:szCs w:val="20"/>
                <w:rtl/>
              </w:rPr>
              <w:t>ومنسق.</w:t>
            </w:r>
          </w:p>
        </w:tc>
        <w:tc>
          <w:tcPr>
            <w:tcW w:w="1524" w:type="dxa"/>
            <w:vAlign w:val="center"/>
          </w:tcPr>
          <w:p w14:paraId="0A27CF99" w14:textId="6A09F75E"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3453D99A" w14:textId="77777777" w:rsidR="00357DB6" w:rsidRPr="00357DB6" w:rsidRDefault="00357DB6" w:rsidP="00357DB6">
            <w:pPr>
              <w:bidi/>
              <w:jc w:val="both"/>
              <w:rPr>
                <w:rFonts w:ascii="Simplified Arabic" w:hAnsi="Simplified Arabic" w:cs="Simplified Arabic"/>
                <w:szCs w:val="20"/>
              </w:rPr>
            </w:pPr>
          </w:p>
        </w:tc>
      </w:tr>
      <w:tr w:rsidR="00357DB6" w:rsidRPr="00357DB6" w14:paraId="5D63E32E" w14:textId="77777777" w:rsidTr="00A422F3">
        <w:trPr>
          <w:jc w:val="center"/>
        </w:trPr>
        <w:tc>
          <w:tcPr>
            <w:tcW w:w="540" w:type="dxa"/>
            <w:vAlign w:val="center"/>
          </w:tcPr>
          <w:p w14:paraId="31C0BB90" w14:textId="5ACE702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9</w:t>
            </w:r>
          </w:p>
        </w:tc>
        <w:tc>
          <w:tcPr>
            <w:tcW w:w="1126" w:type="dxa"/>
            <w:vAlign w:val="center"/>
          </w:tcPr>
          <w:p w14:paraId="49E846E6" w14:textId="5E3CCFA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استراتيجية التوظيف - فقرة 1</w:t>
            </w:r>
          </w:p>
        </w:tc>
        <w:tc>
          <w:tcPr>
            <w:tcW w:w="1134" w:type="dxa"/>
            <w:vAlign w:val="center"/>
          </w:tcPr>
          <w:p w14:paraId="6EF4B93F" w14:textId="48B43B7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لغة ودقة</w:t>
            </w:r>
          </w:p>
        </w:tc>
        <w:tc>
          <w:tcPr>
            <w:tcW w:w="5656" w:type="dxa"/>
          </w:tcPr>
          <w:p w14:paraId="3D73A1F8" w14:textId="5CBF8729"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العبارة “الموارد البشرة أصحاب المهارات” بها خطأ لغوي، كما أن الصياغة تحتاج إلى تحديد ما إذا كان المقصود استقطاب الكفاءات لشغل المناصب الفنية أو الإدارية.</w:t>
            </w:r>
          </w:p>
        </w:tc>
        <w:tc>
          <w:tcPr>
            <w:tcW w:w="2807" w:type="dxa"/>
          </w:tcPr>
          <w:p w14:paraId="18197925" w14:textId="38391BA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تصحيحها إلى: “تستقطب الشركة الموارد البشرية ذات المهارات والكفاءات المناسبة لشغل الوظائف المهمة”.</w:t>
            </w:r>
          </w:p>
        </w:tc>
        <w:tc>
          <w:tcPr>
            <w:tcW w:w="1524" w:type="dxa"/>
            <w:vAlign w:val="center"/>
          </w:tcPr>
          <w:p w14:paraId="24492FF3" w14:textId="0BD089E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26C136E6" w14:textId="77777777" w:rsidR="00357DB6" w:rsidRPr="00357DB6" w:rsidRDefault="00357DB6" w:rsidP="00357DB6">
            <w:pPr>
              <w:bidi/>
              <w:jc w:val="both"/>
              <w:rPr>
                <w:rFonts w:ascii="Simplified Arabic" w:hAnsi="Simplified Arabic" w:cs="Simplified Arabic"/>
                <w:szCs w:val="20"/>
              </w:rPr>
            </w:pPr>
          </w:p>
        </w:tc>
      </w:tr>
      <w:tr w:rsidR="00357DB6" w:rsidRPr="00357DB6" w14:paraId="5C2183BC" w14:textId="77777777" w:rsidTr="00A422F3">
        <w:trPr>
          <w:jc w:val="center"/>
        </w:trPr>
        <w:tc>
          <w:tcPr>
            <w:tcW w:w="540" w:type="dxa"/>
            <w:vAlign w:val="center"/>
          </w:tcPr>
          <w:p w14:paraId="5C0F3C71" w14:textId="099F929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10</w:t>
            </w:r>
          </w:p>
        </w:tc>
        <w:tc>
          <w:tcPr>
            <w:tcW w:w="1126" w:type="dxa"/>
            <w:vAlign w:val="center"/>
          </w:tcPr>
          <w:p w14:paraId="4F8EA7FF" w14:textId="19BB71B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استراتيجية التوظيف - فقرات 2-4</w:t>
            </w:r>
          </w:p>
        </w:tc>
        <w:tc>
          <w:tcPr>
            <w:tcW w:w="1134" w:type="dxa"/>
            <w:vAlign w:val="center"/>
          </w:tcPr>
          <w:p w14:paraId="2ECFBF86" w14:textId="3E401348"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ملاءمة القياس</w:t>
            </w:r>
          </w:p>
        </w:tc>
        <w:tc>
          <w:tcPr>
            <w:tcW w:w="5656" w:type="dxa"/>
          </w:tcPr>
          <w:p w14:paraId="72F34201" w14:textId="515C7E4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الفقرات مناسبة عامة، لكنها تحتاج إلى قياس البعد الاستراتيجي لا مجرد إجراءات التوظيف. يجب تضمين العدالة، المواءمة مع احتياجات الشركة، والاعتماد على الجدارة والكفاءة.</w:t>
            </w:r>
          </w:p>
        </w:tc>
        <w:tc>
          <w:tcPr>
            <w:tcW w:w="2807" w:type="dxa"/>
          </w:tcPr>
          <w:p w14:paraId="793827C1" w14:textId="219D4D7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تطوير الفقرات لتقيس التخطيط الاستراتيجي للتوظيف، عدالة الاختيار، وارتباط التوظيف بالاحتياجات المستقبلية.</w:t>
            </w:r>
          </w:p>
        </w:tc>
        <w:tc>
          <w:tcPr>
            <w:tcW w:w="1524" w:type="dxa"/>
            <w:vAlign w:val="center"/>
          </w:tcPr>
          <w:p w14:paraId="7A5A2001" w14:textId="54D8356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6E8AC12B" w14:textId="77777777" w:rsidR="00357DB6" w:rsidRPr="00357DB6" w:rsidRDefault="00357DB6" w:rsidP="00357DB6">
            <w:pPr>
              <w:bidi/>
              <w:jc w:val="both"/>
              <w:rPr>
                <w:rFonts w:ascii="Simplified Arabic" w:hAnsi="Simplified Arabic" w:cs="Simplified Arabic"/>
                <w:szCs w:val="20"/>
              </w:rPr>
            </w:pPr>
          </w:p>
        </w:tc>
      </w:tr>
      <w:tr w:rsidR="00357DB6" w:rsidRPr="00357DB6" w14:paraId="195D71F8" w14:textId="77777777" w:rsidTr="00A422F3">
        <w:trPr>
          <w:jc w:val="center"/>
        </w:trPr>
        <w:tc>
          <w:tcPr>
            <w:tcW w:w="540" w:type="dxa"/>
            <w:vAlign w:val="center"/>
          </w:tcPr>
          <w:p w14:paraId="0CC7998B" w14:textId="4B02172C"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11</w:t>
            </w:r>
          </w:p>
        </w:tc>
        <w:tc>
          <w:tcPr>
            <w:tcW w:w="1126" w:type="dxa"/>
            <w:vAlign w:val="center"/>
          </w:tcPr>
          <w:p w14:paraId="605A1F98" w14:textId="6D67E36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استراتيجية التدريب - فقرة 5</w:t>
            </w:r>
          </w:p>
        </w:tc>
        <w:tc>
          <w:tcPr>
            <w:tcW w:w="1134" w:type="dxa"/>
            <w:vAlign w:val="center"/>
          </w:tcPr>
          <w:p w14:paraId="7C7AE999" w14:textId="1AEBB1D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دقة لغوية</w:t>
            </w:r>
          </w:p>
        </w:tc>
        <w:tc>
          <w:tcPr>
            <w:tcW w:w="5656" w:type="dxa"/>
          </w:tcPr>
          <w:p w14:paraId="12609B8E" w14:textId="7F5E64A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العبارة “يخضع جميع العاملون” تحتاج إلى تصحيح نحوي إلى “يخضع جميع العاملين”. كما أن الفقرة مطلقة؛ إذ قد لا يخضع جميع العاملين للتدريب دورياً.</w:t>
            </w:r>
          </w:p>
        </w:tc>
        <w:tc>
          <w:tcPr>
            <w:tcW w:w="2807" w:type="dxa"/>
          </w:tcPr>
          <w:p w14:paraId="1F3C4B90" w14:textId="7E5C622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إعادة صياغتها إلى: “توفر الشركة برامج تدريبية دورية تتناسب مع احتياجات العاملين وطبيعة وظائفهم”.</w:t>
            </w:r>
          </w:p>
        </w:tc>
        <w:tc>
          <w:tcPr>
            <w:tcW w:w="1524" w:type="dxa"/>
            <w:vAlign w:val="center"/>
          </w:tcPr>
          <w:p w14:paraId="672B96E5" w14:textId="379B3CF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0E48C941" w14:textId="77777777" w:rsidR="00357DB6" w:rsidRPr="00357DB6" w:rsidRDefault="00357DB6" w:rsidP="00357DB6">
            <w:pPr>
              <w:bidi/>
              <w:jc w:val="both"/>
              <w:rPr>
                <w:rFonts w:ascii="Simplified Arabic" w:hAnsi="Simplified Arabic" w:cs="Simplified Arabic"/>
                <w:szCs w:val="20"/>
              </w:rPr>
            </w:pPr>
          </w:p>
        </w:tc>
      </w:tr>
      <w:tr w:rsidR="00357DB6" w:rsidRPr="00357DB6" w14:paraId="46C57BE6" w14:textId="77777777" w:rsidTr="00A422F3">
        <w:trPr>
          <w:jc w:val="center"/>
        </w:trPr>
        <w:tc>
          <w:tcPr>
            <w:tcW w:w="540" w:type="dxa"/>
            <w:vAlign w:val="center"/>
          </w:tcPr>
          <w:p w14:paraId="30EA0924" w14:textId="6ED1875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12</w:t>
            </w:r>
          </w:p>
        </w:tc>
        <w:tc>
          <w:tcPr>
            <w:tcW w:w="1126" w:type="dxa"/>
            <w:vAlign w:val="center"/>
          </w:tcPr>
          <w:p w14:paraId="1D6D7FF3" w14:textId="5ADB04C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استراتيجية التدريب - فقرة 8</w:t>
            </w:r>
          </w:p>
        </w:tc>
        <w:tc>
          <w:tcPr>
            <w:tcW w:w="1134" w:type="dxa"/>
            <w:vAlign w:val="center"/>
          </w:tcPr>
          <w:p w14:paraId="0CD246E7" w14:textId="2A649DE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تداخل مفاهيمي</w:t>
            </w:r>
          </w:p>
        </w:tc>
        <w:tc>
          <w:tcPr>
            <w:tcW w:w="5656" w:type="dxa"/>
          </w:tcPr>
          <w:p w14:paraId="79F6B32D" w14:textId="5B67EEA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القول إن برامج التدريب تخفض معدل الدوران الوظيفي يقيس نتيجة محتملة وليس ممارسة تدريبية مباشرة، وقد يتداخل مع الاستقرار الوظيفي.</w:t>
            </w:r>
          </w:p>
        </w:tc>
        <w:tc>
          <w:tcPr>
            <w:tcW w:w="2807" w:type="dxa"/>
          </w:tcPr>
          <w:p w14:paraId="0844CC72" w14:textId="2CCDD8B9"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تعديل الفقرة لتقيس أثر التدريب في تطوير المهارات أو جودة الأداء، أو نقلها إلى متغير</w:t>
            </w:r>
            <w:r w:rsidRPr="00357DB6">
              <w:rPr>
                <w:rFonts w:ascii="Simplified Arabic" w:hAnsi="Simplified Arabic" w:cs="Simplified Arabic"/>
                <w:szCs w:val="20"/>
              </w:rPr>
              <w:t xml:space="preserve"> </w:t>
            </w:r>
            <w:r w:rsidRPr="00357DB6">
              <w:rPr>
                <w:rFonts w:ascii="Simplified Arabic" w:hAnsi="Simplified Arabic" w:cs="Simplified Arabic"/>
                <w:szCs w:val="20"/>
                <w:rtl/>
              </w:rPr>
              <w:t>آخر إذا كان الدوران الوظيفي ضمن نموذج الدراسة.</w:t>
            </w:r>
          </w:p>
        </w:tc>
        <w:tc>
          <w:tcPr>
            <w:tcW w:w="1524" w:type="dxa"/>
            <w:vAlign w:val="center"/>
          </w:tcPr>
          <w:p w14:paraId="5263F812" w14:textId="48BB0AD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مراجعة</w:t>
            </w:r>
          </w:p>
        </w:tc>
        <w:tc>
          <w:tcPr>
            <w:tcW w:w="2021" w:type="dxa"/>
            <w:vAlign w:val="center"/>
          </w:tcPr>
          <w:p w14:paraId="6030AF64" w14:textId="77777777" w:rsidR="00357DB6" w:rsidRPr="00357DB6" w:rsidRDefault="00357DB6" w:rsidP="00357DB6">
            <w:pPr>
              <w:bidi/>
              <w:jc w:val="both"/>
              <w:rPr>
                <w:rFonts w:ascii="Simplified Arabic" w:hAnsi="Simplified Arabic" w:cs="Simplified Arabic"/>
                <w:szCs w:val="20"/>
              </w:rPr>
            </w:pPr>
          </w:p>
        </w:tc>
      </w:tr>
      <w:tr w:rsidR="00357DB6" w:rsidRPr="00357DB6" w14:paraId="109C79CC" w14:textId="77777777" w:rsidTr="00A422F3">
        <w:trPr>
          <w:jc w:val="center"/>
        </w:trPr>
        <w:tc>
          <w:tcPr>
            <w:tcW w:w="540" w:type="dxa"/>
            <w:vAlign w:val="center"/>
          </w:tcPr>
          <w:p w14:paraId="212F07F7" w14:textId="2A2BEB0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13</w:t>
            </w:r>
          </w:p>
        </w:tc>
        <w:tc>
          <w:tcPr>
            <w:tcW w:w="1126" w:type="dxa"/>
            <w:vAlign w:val="center"/>
          </w:tcPr>
          <w:p w14:paraId="2451474E" w14:textId="06427A3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 xml:space="preserve">استراتيجية </w:t>
            </w:r>
            <w:r w:rsidRPr="00A422F3">
              <w:rPr>
                <w:rFonts w:ascii="Simplified Arabic" w:hAnsi="Simplified Arabic" w:cs="Simplified Arabic"/>
                <w:b/>
                <w:bCs/>
                <w:szCs w:val="20"/>
                <w:rtl/>
              </w:rPr>
              <w:lastRenderedPageBreak/>
              <w:t>الأجور</w:t>
            </w:r>
          </w:p>
        </w:tc>
        <w:tc>
          <w:tcPr>
            <w:tcW w:w="1134" w:type="dxa"/>
            <w:vAlign w:val="center"/>
          </w:tcPr>
          <w:p w14:paraId="5D293421" w14:textId="33ACAA9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lastRenderedPageBreak/>
              <w:t>اكتمال الأداة</w:t>
            </w:r>
          </w:p>
        </w:tc>
        <w:tc>
          <w:tcPr>
            <w:tcW w:w="5656" w:type="dxa"/>
          </w:tcPr>
          <w:p w14:paraId="10C1CA0E" w14:textId="3D46193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 xml:space="preserve">هذا البعد غير مكتمل؛ توجد فقرة واحدة فقط، بينما الفقرات 10، 11، 12 فارغة. لا </w:t>
            </w:r>
            <w:r w:rsidRPr="00357DB6">
              <w:rPr>
                <w:rFonts w:ascii="Simplified Arabic" w:hAnsi="Simplified Arabic" w:cs="Simplified Arabic"/>
                <w:szCs w:val="20"/>
                <w:rtl/>
              </w:rPr>
              <w:lastRenderedPageBreak/>
              <w:t>يمكن إرسال الاستبانة للتحكيم بهذا الشكل.</w:t>
            </w:r>
          </w:p>
        </w:tc>
        <w:tc>
          <w:tcPr>
            <w:tcW w:w="2807" w:type="dxa"/>
          </w:tcPr>
          <w:p w14:paraId="75713C6C" w14:textId="3B92B4C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lastRenderedPageBreak/>
              <w:t xml:space="preserve">إضافة ثلاث فقرات على الأقل تقيس </w:t>
            </w:r>
            <w:r w:rsidRPr="00357DB6">
              <w:rPr>
                <w:rFonts w:ascii="Simplified Arabic" w:hAnsi="Simplified Arabic" w:cs="Simplified Arabic"/>
                <w:szCs w:val="20"/>
                <w:rtl/>
              </w:rPr>
              <w:lastRenderedPageBreak/>
              <w:t>عدالة الأجور، ارتباط الحوافز بالأداء، ووضوح سياسات المكافآت.</w:t>
            </w:r>
          </w:p>
        </w:tc>
        <w:tc>
          <w:tcPr>
            <w:tcW w:w="1524" w:type="dxa"/>
            <w:vAlign w:val="center"/>
          </w:tcPr>
          <w:p w14:paraId="1427E410" w14:textId="2CC6C13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lastRenderedPageBreak/>
              <w:t>يحتاج إلى</w:t>
            </w:r>
            <w:r w:rsidRPr="00A422F3">
              <w:rPr>
                <w:rFonts w:ascii="Simplified Arabic" w:hAnsi="Simplified Arabic" w:cs="Simplified Arabic"/>
                <w:b/>
                <w:bCs/>
                <w:szCs w:val="20"/>
              </w:rPr>
              <w:t xml:space="preserve"> </w:t>
            </w:r>
            <w:r w:rsidRPr="00A422F3">
              <w:rPr>
                <w:rFonts w:ascii="Simplified Arabic" w:hAnsi="Simplified Arabic" w:cs="Simplified Arabic"/>
                <w:b/>
                <w:bCs/>
                <w:szCs w:val="20"/>
                <w:rtl/>
              </w:rPr>
              <w:t xml:space="preserve">تعديل </w:t>
            </w:r>
            <w:r w:rsidRPr="00A422F3">
              <w:rPr>
                <w:rFonts w:ascii="Simplified Arabic" w:hAnsi="Simplified Arabic" w:cs="Simplified Arabic"/>
                <w:b/>
                <w:bCs/>
                <w:szCs w:val="20"/>
                <w:rtl/>
              </w:rPr>
              <w:lastRenderedPageBreak/>
              <w:t>جوهري</w:t>
            </w:r>
          </w:p>
        </w:tc>
        <w:tc>
          <w:tcPr>
            <w:tcW w:w="2021" w:type="dxa"/>
            <w:vAlign w:val="center"/>
          </w:tcPr>
          <w:p w14:paraId="5964F1C8" w14:textId="77777777" w:rsidR="00357DB6" w:rsidRPr="00357DB6" w:rsidRDefault="00357DB6" w:rsidP="00357DB6">
            <w:pPr>
              <w:bidi/>
              <w:jc w:val="both"/>
              <w:rPr>
                <w:rFonts w:ascii="Simplified Arabic" w:hAnsi="Simplified Arabic" w:cs="Simplified Arabic"/>
                <w:szCs w:val="20"/>
              </w:rPr>
            </w:pPr>
          </w:p>
        </w:tc>
      </w:tr>
      <w:tr w:rsidR="00357DB6" w:rsidRPr="00357DB6" w14:paraId="0AEFEAB7" w14:textId="77777777" w:rsidTr="00A422F3">
        <w:trPr>
          <w:jc w:val="center"/>
        </w:trPr>
        <w:tc>
          <w:tcPr>
            <w:tcW w:w="540" w:type="dxa"/>
            <w:vAlign w:val="center"/>
          </w:tcPr>
          <w:p w14:paraId="5DF94F6A" w14:textId="6E612ED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14</w:t>
            </w:r>
          </w:p>
        </w:tc>
        <w:tc>
          <w:tcPr>
            <w:tcW w:w="1126" w:type="dxa"/>
            <w:vAlign w:val="center"/>
          </w:tcPr>
          <w:p w14:paraId="40687A36" w14:textId="51ECABD4"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استراتيجية تقييم الأداء</w:t>
            </w:r>
          </w:p>
        </w:tc>
        <w:tc>
          <w:tcPr>
            <w:tcW w:w="1134" w:type="dxa"/>
            <w:vAlign w:val="center"/>
          </w:tcPr>
          <w:p w14:paraId="03254841" w14:textId="3E24527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اكتمال ووضوح</w:t>
            </w:r>
          </w:p>
        </w:tc>
        <w:tc>
          <w:tcPr>
            <w:tcW w:w="5656" w:type="dxa"/>
          </w:tcPr>
          <w:p w14:paraId="4851A8E6" w14:textId="7802411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البعد يتضمن ثلاث فقرات فقط، والفقرة 16 فارغة. كما أن عبارة “معايير تقييم الأداء موضوعية (مقبولة)” تحتاج إلى صياغة أكاديمية أكثر وضوحاً.</w:t>
            </w:r>
          </w:p>
        </w:tc>
        <w:tc>
          <w:tcPr>
            <w:tcW w:w="2807" w:type="dxa"/>
          </w:tcPr>
          <w:p w14:paraId="7FC95DBD" w14:textId="4B04DF69"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استكمال الفقرة 16 وإعادة صياغة الفقرة 15؛ مع إضافة فقرة حول التغذية الراجعة وخطط</w:t>
            </w:r>
            <w:r w:rsidRPr="00357DB6">
              <w:rPr>
                <w:rFonts w:ascii="Simplified Arabic" w:hAnsi="Simplified Arabic" w:cs="Simplified Arabic"/>
                <w:szCs w:val="20"/>
              </w:rPr>
              <w:t xml:space="preserve"> </w:t>
            </w:r>
            <w:r w:rsidRPr="00357DB6">
              <w:rPr>
                <w:rFonts w:ascii="Simplified Arabic" w:hAnsi="Simplified Arabic" w:cs="Simplified Arabic"/>
                <w:szCs w:val="20"/>
                <w:rtl/>
              </w:rPr>
              <w:t>التطوير بعد التقييم.</w:t>
            </w:r>
          </w:p>
        </w:tc>
        <w:tc>
          <w:tcPr>
            <w:tcW w:w="1524" w:type="dxa"/>
            <w:vAlign w:val="center"/>
          </w:tcPr>
          <w:p w14:paraId="6B1E18DD" w14:textId="131A6DDE"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7CACC434" w14:textId="77777777" w:rsidR="00357DB6" w:rsidRPr="00357DB6" w:rsidRDefault="00357DB6" w:rsidP="00357DB6">
            <w:pPr>
              <w:bidi/>
              <w:jc w:val="both"/>
              <w:rPr>
                <w:rFonts w:ascii="Simplified Arabic" w:hAnsi="Simplified Arabic" w:cs="Simplified Arabic"/>
                <w:szCs w:val="20"/>
              </w:rPr>
            </w:pPr>
          </w:p>
        </w:tc>
      </w:tr>
      <w:tr w:rsidR="00357DB6" w:rsidRPr="00357DB6" w14:paraId="4DE9F66E" w14:textId="77777777" w:rsidTr="00A422F3">
        <w:trPr>
          <w:jc w:val="center"/>
        </w:trPr>
        <w:tc>
          <w:tcPr>
            <w:tcW w:w="540" w:type="dxa"/>
            <w:vAlign w:val="center"/>
          </w:tcPr>
          <w:p w14:paraId="310C30A5" w14:textId="25D2878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15</w:t>
            </w:r>
          </w:p>
        </w:tc>
        <w:tc>
          <w:tcPr>
            <w:tcW w:w="1126" w:type="dxa"/>
            <w:vAlign w:val="center"/>
          </w:tcPr>
          <w:p w14:paraId="3BB2EC54" w14:textId="1BED37A4"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استراتيجية مشاركة العاملين</w:t>
            </w:r>
          </w:p>
        </w:tc>
        <w:tc>
          <w:tcPr>
            <w:tcW w:w="1134" w:type="dxa"/>
            <w:vAlign w:val="center"/>
          </w:tcPr>
          <w:p w14:paraId="5A2129CE" w14:textId="1CC76DA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اتساق مع البعد</w:t>
            </w:r>
          </w:p>
        </w:tc>
        <w:tc>
          <w:tcPr>
            <w:tcW w:w="5656" w:type="dxa"/>
          </w:tcPr>
          <w:p w14:paraId="454DB521" w14:textId="50BCEC4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الفقرة 18 تتحدث عن اقتراحات العملاء لا العاملين، وهذا لا ينتمي مباشرة إلى بعد مشاركة العاملين. كما أن الفقرتين 19 و20 فارغتان.</w:t>
            </w:r>
          </w:p>
        </w:tc>
        <w:tc>
          <w:tcPr>
            <w:tcW w:w="2807" w:type="dxa"/>
          </w:tcPr>
          <w:p w14:paraId="512A7F0A" w14:textId="3C96BA1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استبدال فقرة العملاء بفقرة عن مشاركة العاملين في تحسين الخدمات، وإضافة فقرات عن تفويض الصلاحيات، تبادل المعلومات، والمشاركة في اتخاذ القرار.</w:t>
            </w:r>
          </w:p>
        </w:tc>
        <w:tc>
          <w:tcPr>
            <w:tcW w:w="1524" w:type="dxa"/>
            <w:vAlign w:val="center"/>
          </w:tcPr>
          <w:p w14:paraId="66588A7B" w14:textId="1799ABC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6DC58771" w14:textId="77777777" w:rsidR="00357DB6" w:rsidRPr="00357DB6" w:rsidRDefault="00357DB6" w:rsidP="00357DB6">
            <w:pPr>
              <w:bidi/>
              <w:jc w:val="both"/>
              <w:rPr>
                <w:rFonts w:ascii="Simplified Arabic" w:hAnsi="Simplified Arabic" w:cs="Simplified Arabic"/>
                <w:szCs w:val="20"/>
              </w:rPr>
            </w:pPr>
          </w:p>
        </w:tc>
      </w:tr>
      <w:tr w:rsidR="00357DB6" w:rsidRPr="00357DB6" w14:paraId="5E74F75B" w14:textId="77777777" w:rsidTr="00A422F3">
        <w:trPr>
          <w:jc w:val="center"/>
        </w:trPr>
        <w:tc>
          <w:tcPr>
            <w:tcW w:w="540" w:type="dxa"/>
            <w:vAlign w:val="center"/>
          </w:tcPr>
          <w:p w14:paraId="239FC7E2" w14:textId="7AE4E7C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16</w:t>
            </w:r>
          </w:p>
        </w:tc>
        <w:tc>
          <w:tcPr>
            <w:tcW w:w="1126" w:type="dxa"/>
            <w:vAlign w:val="center"/>
          </w:tcPr>
          <w:p w14:paraId="43C3EE7C" w14:textId="2544BAC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عنوان المتغير التابع</w:t>
            </w:r>
          </w:p>
        </w:tc>
        <w:tc>
          <w:tcPr>
            <w:tcW w:w="1134" w:type="dxa"/>
            <w:vAlign w:val="center"/>
          </w:tcPr>
          <w:p w14:paraId="4EA0EC87" w14:textId="7074396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خطأ منهجي</w:t>
            </w:r>
          </w:p>
        </w:tc>
        <w:tc>
          <w:tcPr>
            <w:tcW w:w="5656" w:type="dxa"/>
          </w:tcPr>
          <w:p w14:paraId="0E9EDCF3" w14:textId="2102975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ورد في المحور الثالث: “المتغير المستقل: جودة الخدمات”، والصحيح أنه المتغير التابع. هذا خطأ يجب تصحيحه قبل التحكيم.</w:t>
            </w:r>
          </w:p>
        </w:tc>
        <w:tc>
          <w:tcPr>
            <w:tcW w:w="2807" w:type="dxa"/>
          </w:tcPr>
          <w:p w14:paraId="7F8F0AF3" w14:textId="6E66DB32"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تعديل العنوان إلى: “المتغير التابع: جودة الخدمات”.</w:t>
            </w:r>
          </w:p>
        </w:tc>
        <w:tc>
          <w:tcPr>
            <w:tcW w:w="1524" w:type="dxa"/>
            <w:vAlign w:val="center"/>
          </w:tcPr>
          <w:p w14:paraId="2DA400B8" w14:textId="7D55FC0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07BC50D0" w14:textId="77777777" w:rsidR="00357DB6" w:rsidRPr="00357DB6" w:rsidRDefault="00357DB6" w:rsidP="00357DB6">
            <w:pPr>
              <w:bidi/>
              <w:jc w:val="both"/>
              <w:rPr>
                <w:rFonts w:ascii="Simplified Arabic" w:hAnsi="Simplified Arabic" w:cs="Simplified Arabic"/>
                <w:szCs w:val="20"/>
              </w:rPr>
            </w:pPr>
          </w:p>
        </w:tc>
      </w:tr>
      <w:tr w:rsidR="00357DB6" w:rsidRPr="00357DB6" w14:paraId="54E637B8" w14:textId="77777777" w:rsidTr="00A422F3">
        <w:trPr>
          <w:jc w:val="center"/>
        </w:trPr>
        <w:tc>
          <w:tcPr>
            <w:tcW w:w="540" w:type="dxa"/>
            <w:vAlign w:val="center"/>
          </w:tcPr>
          <w:p w14:paraId="484235F3" w14:textId="0D8C6DB2"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17</w:t>
            </w:r>
          </w:p>
        </w:tc>
        <w:tc>
          <w:tcPr>
            <w:tcW w:w="1126" w:type="dxa"/>
            <w:vAlign w:val="center"/>
          </w:tcPr>
          <w:p w14:paraId="2F1C8797" w14:textId="73520C2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جودة الخدمات - تحديد المنظور</w:t>
            </w:r>
          </w:p>
        </w:tc>
        <w:tc>
          <w:tcPr>
            <w:tcW w:w="1134" w:type="dxa"/>
            <w:vAlign w:val="center"/>
          </w:tcPr>
          <w:p w14:paraId="748A7D4D" w14:textId="345548D9"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اتساق مفاهيمي</w:t>
            </w:r>
          </w:p>
        </w:tc>
        <w:tc>
          <w:tcPr>
            <w:tcW w:w="5656" w:type="dxa"/>
          </w:tcPr>
          <w:p w14:paraId="7FF5DDD1" w14:textId="7783166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ينبغي تحديد هل جودة الخدمات تُقاس من منظور العاملين أم العملاء. كثير من الفقرات الحالية تقيس بيئة العمل أو رضا العاملين أكثر من جودة الخدمة المقدمة للعميل.</w:t>
            </w:r>
          </w:p>
        </w:tc>
        <w:tc>
          <w:tcPr>
            <w:tcW w:w="2807" w:type="dxa"/>
          </w:tcPr>
          <w:p w14:paraId="164B9C08" w14:textId="2331615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إضافة تعريف إجرائي يوضح منظور القياس، وتعديل الفقرات لتتسق مع هذا المنظور.</w:t>
            </w:r>
          </w:p>
        </w:tc>
        <w:tc>
          <w:tcPr>
            <w:tcW w:w="1524" w:type="dxa"/>
            <w:vAlign w:val="center"/>
          </w:tcPr>
          <w:p w14:paraId="6DAD912E" w14:textId="2EA25602"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36A78D58" w14:textId="77777777" w:rsidR="00357DB6" w:rsidRPr="00357DB6" w:rsidRDefault="00357DB6" w:rsidP="00357DB6">
            <w:pPr>
              <w:bidi/>
              <w:jc w:val="both"/>
              <w:rPr>
                <w:rFonts w:ascii="Simplified Arabic" w:hAnsi="Simplified Arabic" w:cs="Simplified Arabic"/>
                <w:szCs w:val="20"/>
              </w:rPr>
            </w:pPr>
          </w:p>
        </w:tc>
      </w:tr>
      <w:tr w:rsidR="00357DB6" w:rsidRPr="00357DB6" w14:paraId="507B9687" w14:textId="77777777" w:rsidTr="00A422F3">
        <w:trPr>
          <w:jc w:val="center"/>
        </w:trPr>
        <w:tc>
          <w:tcPr>
            <w:tcW w:w="540" w:type="dxa"/>
            <w:vAlign w:val="center"/>
          </w:tcPr>
          <w:p w14:paraId="1EF46403" w14:textId="02B7A968"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18</w:t>
            </w:r>
          </w:p>
        </w:tc>
        <w:tc>
          <w:tcPr>
            <w:tcW w:w="1126" w:type="dxa"/>
            <w:vAlign w:val="center"/>
          </w:tcPr>
          <w:p w14:paraId="20AD9C96" w14:textId="75578C3D"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الملموسية - فقرة 1</w:t>
            </w:r>
          </w:p>
        </w:tc>
        <w:tc>
          <w:tcPr>
            <w:tcW w:w="1134" w:type="dxa"/>
            <w:vAlign w:val="center"/>
          </w:tcPr>
          <w:p w14:paraId="3F5CE3A2" w14:textId="719FB81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صياغة سلبية</w:t>
            </w:r>
          </w:p>
        </w:tc>
        <w:tc>
          <w:tcPr>
            <w:tcW w:w="5656" w:type="dxa"/>
          </w:tcPr>
          <w:p w14:paraId="6995A015" w14:textId="434E121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فقرة “بيئة العمل المتهالكة...” سلبية وتركز على إحباط الموظفين لا على ملموسية الخدمة. الأفضل صياغتها إيجابياً أو توضيح أنها فقرة عكسية.</w:t>
            </w:r>
          </w:p>
        </w:tc>
        <w:tc>
          <w:tcPr>
            <w:tcW w:w="2807" w:type="dxa"/>
          </w:tcPr>
          <w:p w14:paraId="2C2B247D" w14:textId="39B7AE42"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استبدالها بـ: “توفر الشركة مرافق ومعدات وتقنيات حديثة تدعم تقديم خدماتها بكفاءة”.</w:t>
            </w:r>
          </w:p>
        </w:tc>
        <w:tc>
          <w:tcPr>
            <w:tcW w:w="1524" w:type="dxa"/>
            <w:vAlign w:val="center"/>
          </w:tcPr>
          <w:p w14:paraId="0E23A79B" w14:textId="0F33613C"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w:t>
            </w:r>
            <w:r w:rsidRPr="00A422F3">
              <w:rPr>
                <w:rFonts w:ascii="Simplified Arabic" w:hAnsi="Simplified Arabic" w:cs="Simplified Arabic"/>
                <w:b/>
                <w:bCs/>
                <w:szCs w:val="20"/>
              </w:rPr>
              <w:t xml:space="preserve"> </w:t>
            </w:r>
            <w:r w:rsidRPr="00A422F3">
              <w:rPr>
                <w:rFonts w:ascii="Simplified Arabic" w:hAnsi="Simplified Arabic" w:cs="Simplified Arabic"/>
                <w:b/>
                <w:bCs/>
                <w:szCs w:val="20"/>
                <w:rtl/>
              </w:rPr>
              <w:t>إلى تعديل</w:t>
            </w:r>
          </w:p>
        </w:tc>
        <w:tc>
          <w:tcPr>
            <w:tcW w:w="2021" w:type="dxa"/>
            <w:vAlign w:val="center"/>
          </w:tcPr>
          <w:p w14:paraId="08E190C5" w14:textId="77777777" w:rsidR="00357DB6" w:rsidRPr="00357DB6" w:rsidRDefault="00357DB6" w:rsidP="00357DB6">
            <w:pPr>
              <w:bidi/>
              <w:jc w:val="both"/>
              <w:rPr>
                <w:rFonts w:ascii="Simplified Arabic" w:hAnsi="Simplified Arabic" w:cs="Simplified Arabic"/>
                <w:szCs w:val="20"/>
              </w:rPr>
            </w:pPr>
          </w:p>
        </w:tc>
      </w:tr>
      <w:tr w:rsidR="00357DB6" w:rsidRPr="00357DB6" w14:paraId="6284AFD2" w14:textId="77777777" w:rsidTr="00A422F3">
        <w:trPr>
          <w:jc w:val="center"/>
        </w:trPr>
        <w:tc>
          <w:tcPr>
            <w:tcW w:w="540" w:type="dxa"/>
            <w:vAlign w:val="center"/>
          </w:tcPr>
          <w:p w14:paraId="304AA564" w14:textId="65F97332"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19</w:t>
            </w:r>
          </w:p>
        </w:tc>
        <w:tc>
          <w:tcPr>
            <w:tcW w:w="1126" w:type="dxa"/>
            <w:vAlign w:val="center"/>
          </w:tcPr>
          <w:p w14:paraId="3AB7B9D5" w14:textId="02456CDF"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الملموسية - الفقرات 2-4</w:t>
            </w:r>
          </w:p>
        </w:tc>
        <w:tc>
          <w:tcPr>
            <w:tcW w:w="1134" w:type="dxa"/>
            <w:vAlign w:val="center"/>
          </w:tcPr>
          <w:p w14:paraId="3560E550" w14:textId="6E7E7702"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ملاءمة البعد</w:t>
            </w:r>
          </w:p>
        </w:tc>
        <w:tc>
          <w:tcPr>
            <w:tcW w:w="5656" w:type="dxa"/>
          </w:tcPr>
          <w:p w14:paraId="614A0C19" w14:textId="4D5A2AE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الفقرات مناسبة جزئياً، لكنها تحتاج إلى ربط أوضح بجودة الخدمات المقدمة وليس فقط بيئة العمل الداخلية.</w:t>
            </w:r>
          </w:p>
        </w:tc>
        <w:tc>
          <w:tcPr>
            <w:tcW w:w="2807" w:type="dxa"/>
          </w:tcPr>
          <w:p w14:paraId="70BEF358" w14:textId="28D3C52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إعادة صياغة الفقرات لتقيس توفر التجهيزات، وضوح الإرشادات، وجاهزية القنوات التقنية لخدمة المستفيدين.</w:t>
            </w:r>
          </w:p>
        </w:tc>
        <w:tc>
          <w:tcPr>
            <w:tcW w:w="1524" w:type="dxa"/>
            <w:vAlign w:val="center"/>
          </w:tcPr>
          <w:p w14:paraId="688A761F" w14:textId="3B594988"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مراجعة</w:t>
            </w:r>
          </w:p>
        </w:tc>
        <w:tc>
          <w:tcPr>
            <w:tcW w:w="2021" w:type="dxa"/>
            <w:vAlign w:val="center"/>
          </w:tcPr>
          <w:p w14:paraId="22E2668B" w14:textId="77777777" w:rsidR="00357DB6" w:rsidRPr="00357DB6" w:rsidRDefault="00357DB6" w:rsidP="00357DB6">
            <w:pPr>
              <w:bidi/>
              <w:jc w:val="both"/>
              <w:rPr>
                <w:rFonts w:ascii="Simplified Arabic" w:hAnsi="Simplified Arabic" w:cs="Simplified Arabic"/>
                <w:szCs w:val="20"/>
              </w:rPr>
            </w:pPr>
          </w:p>
        </w:tc>
      </w:tr>
      <w:tr w:rsidR="00357DB6" w:rsidRPr="00357DB6" w14:paraId="685AB5A4" w14:textId="77777777" w:rsidTr="00A422F3">
        <w:trPr>
          <w:jc w:val="center"/>
        </w:trPr>
        <w:tc>
          <w:tcPr>
            <w:tcW w:w="540" w:type="dxa"/>
            <w:vAlign w:val="center"/>
          </w:tcPr>
          <w:p w14:paraId="1759F684" w14:textId="60E4174E"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20</w:t>
            </w:r>
          </w:p>
        </w:tc>
        <w:tc>
          <w:tcPr>
            <w:tcW w:w="1126" w:type="dxa"/>
            <w:vAlign w:val="center"/>
          </w:tcPr>
          <w:p w14:paraId="7152D6A7" w14:textId="3C3F5658"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الموثوقية - فقرة 7</w:t>
            </w:r>
          </w:p>
        </w:tc>
        <w:tc>
          <w:tcPr>
            <w:tcW w:w="1134" w:type="dxa"/>
            <w:vAlign w:val="center"/>
          </w:tcPr>
          <w:p w14:paraId="1201C76C" w14:textId="08894065"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ازدواجية وطول</w:t>
            </w:r>
          </w:p>
        </w:tc>
        <w:tc>
          <w:tcPr>
            <w:tcW w:w="5656" w:type="dxa"/>
          </w:tcPr>
          <w:p w14:paraId="694C2C5C" w14:textId="5FEB6ACA"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الفقرة طويلة وتجمع بين وضوح الإجراءات، الصلاحيات، فجوة توقعات العميل، والأداء الفعلي؛ وهذا يجعلها تقيس أكثر من فكرة واحدة.</w:t>
            </w:r>
          </w:p>
        </w:tc>
        <w:tc>
          <w:tcPr>
            <w:tcW w:w="2807" w:type="dxa"/>
          </w:tcPr>
          <w:p w14:paraId="2A4EB31E" w14:textId="1526C5B9"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تقسيم الفقرة أو صياغتها بشكل مباشر: “تساعد الإجراءات الواضحة في تقديم الخدمة وفق توقعات المستفيدين”.</w:t>
            </w:r>
          </w:p>
        </w:tc>
        <w:tc>
          <w:tcPr>
            <w:tcW w:w="1524" w:type="dxa"/>
            <w:vAlign w:val="center"/>
          </w:tcPr>
          <w:p w14:paraId="283A5CBE" w14:textId="328B8889"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6204AC81" w14:textId="77777777" w:rsidR="00357DB6" w:rsidRPr="00357DB6" w:rsidRDefault="00357DB6" w:rsidP="00357DB6">
            <w:pPr>
              <w:bidi/>
              <w:jc w:val="both"/>
              <w:rPr>
                <w:rFonts w:ascii="Simplified Arabic" w:hAnsi="Simplified Arabic" w:cs="Simplified Arabic"/>
                <w:szCs w:val="20"/>
              </w:rPr>
            </w:pPr>
          </w:p>
        </w:tc>
      </w:tr>
      <w:tr w:rsidR="00357DB6" w:rsidRPr="00357DB6" w14:paraId="67AE33D9" w14:textId="77777777" w:rsidTr="00A422F3">
        <w:trPr>
          <w:jc w:val="center"/>
        </w:trPr>
        <w:tc>
          <w:tcPr>
            <w:tcW w:w="540" w:type="dxa"/>
            <w:vAlign w:val="center"/>
          </w:tcPr>
          <w:p w14:paraId="7AF73A2D" w14:textId="13C8CC8E"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21</w:t>
            </w:r>
          </w:p>
        </w:tc>
        <w:tc>
          <w:tcPr>
            <w:tcW w:w="1126" w:type="dxa"/>
            <w:vAlign w:val="center"/>
          </w:tcPr>
          <w:p w14:paraId="797FDC3C" w14:textId="0068AA66"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الموثوقية - فقرة 8</w:t>
            </w:r>
          </w:p>
        </w:tc>
        <w:tc>
          <w:tcPr>
            <w:tcW w:w="1134" w:type="dxa"/>
            <w:vAlign w:val="center"/>
          </w:tcPr>
          <w:p w14:paraId="3930EECC" w14:textId="07974DC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انتماء للبعد</w:t>
            </w:r>
          </w:p>
        </w:tc>
        <w:tc>
          <w:tcPr>
            <w:tcW w:w="5656" w:type="dxa"/>
          </w:tcPr>
          <w:p w14:paraId="2545CB79" w14:textId="6369FAF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فقرة “استراتيجية طويلة الأجل لضمان جودة الخدمات” مهمة لكنها لا تقيس الموثوقية مباشرة، بل تقيس التوجه الاستراتيجي للجودة.</w:t>
            </w:r>
          </w:p>
        </w:tc>
        <w:tc>
          <w:tcPr>
            <w:tcW w:w="2807" w:type="dxa"/>
          </w:tcPr>
          <w:p w14:paraId="019B9FC0" w14:textId="4FD38ED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إما نقل الفقرة إلى محور إداري مستقل، أو إعادة صياغتها لتقيس الالتزام المستمر بتقديم الخدمة بدقة.</w:t>
            </w:r>
          </w:p>
        </w:tc>
        <w:tc>
          <w:tcPr>
            <w:tcW w:w="1524" w:type="dxa"/>
            <w:vAlign w:val="center"/>
          </w:tcPr>
          <w:p w14:paraId="4A4C4478" w14:textId="5058A0A5"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مراجعة</w:t>
            </w:r>
          </w:p>
        </w:tc>
        <w:tc>
          <w:tcPr>
            <w:tcW w:w="2021" w:type="dxa"/>
            <w:vAlign w:val="center"/>
          </w:tcPr>
          <w:p w14:paraId="6AEB8084" w14:textId="77777777" w:rsidR="00357DB6" w:rsidRPr="00357DB6" w:rsidRDefault="00357DB6" w:rsidP="00357DB6">
            <w:pPr>
              <w:bidi/>
              <w:jc w:val="both"/>
              <w:rPr>
                <w:rFonts w:ascii="Simplified Arabic" w:hAnsi="Simplified Arabic" w:cs="Simplified Arabic"/>
                <w:szCs w:val="20"/>
              </w:rPr>
            </w:pPr>
          </w:p>
        </w:tc>
      </w:tr>
      <w:tr w:rsidR="00357DB6" w:rsidRPr="00357DB6" w14:paraId="5318A271" w14:textId="77777777" w:rsidTr="00A422F3">
        <w:trPr>
          <w:jc w:val="center"/>
        </w:trPr>
        <w:tc>
          <w:tcPr>
            <w:tcW w:w="540" w:type="dxa"/>
            <w:vAlign w:val="center"/>
          </w:tcPr>
          <w:p w14:paraId="2107FB41" w14:textId="6DD7B9A9"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22</w:t>
            </w:r>
          </w:p>
        </w:tc>
        <w:tc>
          <w:tcPr>
            <w:tcW w:w="1126" w:type="dxa"/>
            <w:vAlign w:val="center"/>
          </w:tcPr>
          <w:p w14:paraId="4A3EA3E9" w14:textId="2C71DFB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الاستجابة</w:t>
            </w:r>
          </w:p>
        </w:tc>
        <w:tc>
          <w:tcPr>
            <w:tcW w:w="1134" w:type="dxa"/>
            <w:vAlign w:val="center"/>
          </w:tcPr>
          <w:p w14:paraId="6022FD6E" w14:textId="4B324013"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تداخل مع الرضا والتدريب</w:t>
            </w:r>
          </w:p>
        </w:tc>
        <w:tc>
          <w:tcPr>
            <w:tcW w:w="5656" w:type="dxa"/>
          </w:tcPr>
          <w:p w14:paraId="3961525B" w14:textId="2611AAD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فقرات الاستجابة الحالية تتداخل مع الرضا الوظيفي، التدريب، الشفافية، والمساءلة. ينبغي أن يقيس هذا البعد سرعة الاستجابة لطلبات المستفيدين، معالجة الشكاوى، ومرونة تقديم الخدمة.</w:t>
            </w:r>
          </w:p>
        </w:tc>
        <w:tc>
          <w:tcPr>
            <w:tcW w:w="2807" w:type="dxa"/>
          </w:tcPr>
          <w:p w14:paraId="65A14E63" w14:textId="4386D6A3"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إعادة بناء فقرات الاستجابة بما يركز على سرعة</w:t>
            </w:r>
            <w:r w:rsidRPr="00357DB6">
              <w:rPr>
                <w:rFonts w:ascii="Simplified Arabic" w:hAnsi="Simplified Arabic" w:cs="Simplified Arabic"/>
                <w:szCs w:val="20"/>
              </w:rPr>
              <w:t xml:space="preserve"> </w:t>
            </w:r>
            <w:r w:rsidRPr="00357DB6">
              <w:rPr>
                <w:rFonts w:ascii="Simplified Arabic" w:hAnsi="Simplified Arabic" w:cs="Simplified Arabic"/>
                <w:szCs w:val="20"/>
                <w:rtl/>
              </w:rPr>
              <w:t>الرد، جاهزية الموظفين، معالجة الطلبات، وتحديث المستفيدين بمراحل الخدمة.</w:t>
            </w:r>
          </w:p>
        </w:tc>
        <w:tc>
          <w:tcPr>
            <w:tcW w:w="1524" w:type="dxa"/>
            <w:vAlign w:val="center"/>
          </w:tcPr>
          <w:p w14:paraId="78492A4A" w14:textId="3CE585E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29E86287" w14:textId="77777777" w:rsidR="00357DB6" w:rsidRPr="00357DB6" w:rsidRDefault="00357DB6" w:rsidP="00357DB6">
            <w:pPr>
              <w:bidi/>
              <w:jc w:val="both"/>
              <w:rPr>
                <w:rFonts w:ascii="Simplified Arabic" w:hAnsi="Simplified Arabic" w:cs="Simplified Arabic"/>
                <w:szCs w:val="20"/>
              </w:rPr>
            </w:pPr>
          </w:p>
        </w:tc>
      </w:tr>
      <w:tr w:rsidR="00357DB6" w:rsidRPr="00357DB6" w14:paraId="2ADAB11A" w14:textId="77777777" w:rsidTr="00A422F3">
        <w:trPr>
          <w:jc w:val="center"/>
        </w:trPr>
        <w:tc>
          <w:tcPr>
            <w:tcW w:w="540" w:type="dxa"/>
            <w:vAlign w:val="center"/>
          </w:tcPr>
          <w:p w14:paraId="731CBB3D" w14:textId="04843725"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23</w:t>
            </w:r>
          </w:p>
        </w:tc>
        <w:tc>
          <w:tcPr>
            <w:tcW w:w="1126" w:type="dxa"/>
            <w:vAlign w:val="center"/>
          </w:tcPr>
          <w:p w14:paraId="30480C78" w14:textId="581E1627"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التعاطف</w:t>
            </w:r>
          </w:p>
        </w:tc>
        <w:tc>
          <w:tcPr>
            <w:tcW w:w="1134" w:type="dxa"/>
            <w:vAlign w:val="center"/>
          </w:tcPr>
          <w:p w14:paraId="5713346E" w14:textId="09A21190"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انتماء للبعد</w:t>
            </w:r>
          </w:p>
        </w:tc>
        <w:tc>
          <w:tcPr>
            <w:tcW w:w="5656" w:type="dxa"/>
          </w:tcPr>
          <w:p w14:paraId="16CF3BD3" w14:textId="732618DA"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الفقرات الحالية تركز على تعاطف القادة مع الموظفين ودعم بيئة العمل، بينما بعد التعاطف في جودة الخدمة يقيس اهتمام مقدم الخدمة باحتياجات المستفيدين والعملاء.</w:t>
            </w:r>
          </w:p>
        </w:tc>
        <w:tc>
          <w:tcPr>
            <w:tcW w:w="2807" w:type="dxa"/>
          </w:tcPr>
          <w:p w14:paraId="2736DBA8" w14:textId="33A4A72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 xml:space="preserve">إعادة صياغة جميع فقرات التعاطف لتقيس فهم احتياجات العملاء، حسن </w:t>
            </w:r>
            <w:r w:rsidRPr="00357DB6">
              <w:rPr>
                <w:rFonts w:ascii="Simplified Arabic" w:hAnsi="Simplified Arabic" w:cs="Simplified Arabic"/>
                <w:szCs w:val="20"/>
                <w:rtl/>
              </w:rPr>
              <w:lastRenderedPageBreak/>
              <w:t>التعامل، الاهتمام بالحالات الخاصة، وتقديم خدمة تراعي ظروف المستفيدين.</w:t>
            </w:r>
          </w:p>
        </w:tc>
        <w:tc>
          <w:tcPr>
            <w:tcW w:w="1524" w:type="dxa"/>
            <w:vAlign w:val="center"/>
          </w:tcPr>
          <w:p w14:paraId="7E9572E0" w14:textId="5D17B134"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lastRenderedPageBreak/>
              <w:t>يحتاج إلى تعديل جوهري</w:t>
            </w:r>
          </w:p>
        </w:tc>
        <w:tc>
          <w:tcPr>
            <w:tcW w:w="2021" w:type="dxa"/>
            <w:vAlign w:val="center"/>
          </w:tcPr>
          <w:p w14:paraId="4664FA14" w14:textId="77777777" w:rsidR="00357DB6" w:rsidRPr="00357DB6" w:rsidRDefault="00357DB6" w:rsidP="00357DB6">
            <w:pPr>
              <w:bidi/>
              <w:jc w:val="both"/>
              <w:rPr>
                <w:rFonts w:ascii="Simplified Arabic" w:hAnsi="Simplified Arabic" w:cs="Simplified Arabic"/>
                <w:szCs w:val="20"/>
              </w:rPr>
            </w:pPr>
          </w:p>
        </w:tc>
      </w:tr>
      <w:tr w:rsidR="00357DB6" w:rsidRPr="00357DB6" w14:paraId="4059F83B" w14:textId="77777777" w:rsidTr="00A422F3">
        <w:trPr>
          <w:jc w:val="center"/>
        </w:trPr>
        <w:tc>
          <w:tcPr>
            <w:tcW w:w="540" w:type="dxa"/>
            <w:vAlign w:val="center"/>
          </w:tcPr>
          <w:p w14:paraId="22C8F223" w14:textId="26784269"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24</w:t>
            </w:r>
          </w:p>
        </w:tc>
        <w:tc>
          <w:tcPr>
            <w:tcW w:w="1126" w:type="dxa"/>
            <w:vAlign w:val="center"/>
          </w:tcPr>
          <w:p w14:paraId="11FDEB54" w14:textId="690A3F9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الضمان</w:t>
            </w:r>
          </w:p>
        </w:tc>
        <w:tc>
          <w:tcPr>
            <w:tcW w:w="1134" w:type="dxa"/>
            <w:vAlign w:val="center"/>
          </w:tcPr>
          <w:p w14:paraId="5539BB59" w14:textId="28C8947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لغة وملاءمة</w:t>
            </w:r>
          </w:p>
        </w:tc>
        <w:tc>
          <w:tcPr>
            <w:tcW w:w="5656" w:type="dxa"/>
          </w:tcPr>
          <w:p w14:paraId="22D52A43" w14:textId="1F3F15C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الفقرات 17 و19 مناسبة نسبياً، لكن الفقرة 18 تقيس رضا العاملين وليس الضمان. أما الفقرة 20 فتحتوي خطأ واضحاً: “أئمته” والصحيح “أتمتة”.</w:t>
            </w:r>
          </w:p>
        </w:tc>
        <w:tc>
          <w:tcPr>
            <w:tcW w:w="2807" w:type="dxa"/>
          </w:tcPr>
          <w:p w14:paraId="66C31984" w14:textId="6D7A2BC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استبدال الفقرة 18 بفقرة عن كفاءة الموظفين وثقة العملاء، وتصحيح الفقرة 20 إلى: “ساهمت أتمتة المهام الروتينية في تحسين الخدمات المقدمة”.</w:t>
            </w:r>
          </w:p>
        </w:tc>
        <w:tc>
          <w:tcPr>
            <w:tcW w:w="1524" w:type="dxa"/>
            <w:vAlign w:val="center"/>
          </w:tcPr>
          <w:p w14:paraId="65B6BA3D" w14:textId="2F93C12B"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w:t>
            </w:r>
          </w:p>
        </w:tc>
        <w:tc>
          <w:tcPr>
            <w:tcW w:w="2021" w:type="dxa"/>
            <w:vAlign w:val="center"/>
          </w:tcPr>
          <w:p w14:paraId="2E139578" w14:textId="77777777" w:rsidR="00357DB6" w:rsidRPr="00357DB6" w:rsidRDefault="00357DB6" w:rsidP="00357DB6">
            <w:pPr>
              <w:bidi/>
              <w:jc w:val="both"/>
              <w:rPr>
                <w:rFonts w:ascii="Simplified Arabic" w:hAnsi="Simplified Arabic" w:cs="Simplified Arabic"/>
                <w:szCs w:val="20"/>
              </w:rPr>
            </w:pPr>
          </w:p>
        </w:tc>
      </w:tr>
      <w:tr w:rsidR="00357DB6" w:rsidRPr="00357DB6" w14:paraId="1CF3FC65" w14:textId="77777777" w:rsidTr="00A422F3">
        <w:trPr>
          <w:jc w:val="center"/>
        </w:trPr>
        <w:tc>
          <w:tcPr>
            <w:tcW w:w="540" w:type="dxa"/>
            <w:vAlign w:val="center"/>
          </w:tcPr>
          <w:p w14:paraId="5694CEE4" w14:textId="3DFEBCD4"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Pr>
              <w:t>25</w:t>
            </w:r>
          </w:p>
        </w:tc>
        <w:tc>
          <w:tcPr>
            <w:tcW w:w="1126" w:type="dxa"/>
            <w:vAlign w:val="center"/>
          </w:tcPr>
          <w:p w14:paraId="25D1EA67" w14:textId="18BF0699"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اكتمال الاستبانة قبل التحكيم</w:t>
            </w:r>
          </w:p>
        </w:tc>
        <w:tc>
          <w:tcPr>
            <w:tcW w:w="1134" w:type="dxa"/>
            <w:vAlign w:val="center"/>
          </w:tcPr>
          <w:p w14:paraId="011A48A3" w14:textId="345B1591"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قرار عام</w:t>
            </w:r>
          </w:p>
        </w:tc>
        <w:tc>
          <w:tcPr>
            <w:tcW w:w="5656" w:type="dxa"/>
          </w:tcPr>
          <w:p w14:paraId="6861592C" w14:textId="19C487A2"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لا ينبغي إرسال الأداة للتحكيم الخارجي قبل استكمال الفقرات الناقصة وتصحيح التداخل بين الأبعاد؛ لأن المحكم لن يستطيع الحكم على صلاحية أداة غير مكتملة.</w:t>
            </w:r>
          </w:p>
        </w:tc>
        <w:tc>
          <w:tcPr>
            <w:tcW w:w="2807" w:type="dxa"/>
          </w:tcPr>
          <w:p w14:paraId="79A6E385" w14:textId="02BF609F"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إرسال نسخة معدلة للمشرف أولاً تتضمن جميع الفقرات، التعريفات، المصادر، ومقياس الإجابة النهائي.</w:t>
            </w:r>
          </w:p>
        </w:tc>
        <w:tc>
          <w:tcPr>
            <w:tcW w:w="1524" w:type="dxa"/>
            <w:vAlign w:val="center"/>
          </w:tcPr>
          <w:p w14:paraId="12735842" w14:textId="731A7CC4" w:rsidR="00357DB6" w:rsidRPr="00A422F3" w:rsidRDefault="00357DB6" w:rsidP="00A422F3">
            <w:pPr>
              <w:bidi/>
              <w:jc w:val="center"/>
              <w:rPr>
                <w:rFonts w:ascii="Simplified Arabic" w:hAnsi="Simplified Arabic" w:cs="Simplified Arabic"/>
                <w:b/>
                <w:bCs/>
                <w:szCs w:val="20"/>
              </w:rPr>
            </w:pPr>
            <w:r w:rsidRPr="00A422F3">
              <w:rPr>
                <w:rFonts w:ascii="Simplified Arabic" w:hAnsi="Simplified Arabic" w:cs="Simplified Arabic"/>
                <w:b/>
                <w:bCs/>
                <w:szCs w:val="20"/>
                <w:rtl/>
              </w:rPr>
              <w:t>يحتاج إلى تعديل جوهري</w:t>
            </w:r>
          </w:p>
        </w:tc>
        <w:tc>
          <w:tcPr>
            <w:tcW w:w="2021" w:type="dxa"/>
            <w:vAlign w:val="center"/>
          </w:tcPr>
          <w:p w14:paraId="6E0DA807" w14:textId="77777777" w:rsidR="00357DB6" w:rsidRPr="00357DB6" w:rsidRDefault="00357DB6" w:rsidP="00357DB6">
            <w:pPr>
              <w:bidi/>
              <w:jc w:val="both"/>
              <w:rPr>
                <w:rFonts w:ascii="Simplified Arabic" w:hAnsi="Simplified Arabic" w:cs="Simplified Arabic"/>
                <w:szCs w:val="20"/>
              </w:rPr>
            </w:pPr>
          </w:p>
        </w:tc>
      </w:tr>
    </w:tbl>
    <w:p w14:paraId="57267F3D" w14:textId="77777777" w:rsidR="0045689A" w:rsidRPr="00357DB6" w:rsidRDefault="00000000" w:rsidP="00357DB6">
      <w:pPr>
        <w:bidi/>
        <w:spacing w:line="240" w:lineRule="auto"/>
        <w:jc w:val="both"/>
        <w:rPr>
          <w:rFonts w:ascii="Simplified Arabic" w:hAnsi="Simplified Arabic" w:cs="Simplified Arabic"/>
          <w:szCs w:val="20"/>
        </w:rPr>
      </w:pPr>
      <w:proofErr w:type="spellStart"/>
      <w:r w:rsidRPr="00357DB6">
        <w:rPr>
          <w:rFonts w:ascii="Simplified Arabic" w:hAnsi="Simplified Arabic" w:cs="Simplified Arabic"/>
          <w:b/>
          <w:color w:val="1F4E79"/>
          <w:szCs w:val="20"/>
        </w:rPr>
        <w:t>رابعاً</w:t>
      </w:r>
      <w:proofErr w:type="spellEnd"/>
      <w:r w:rsidRPr="00357DB6">
        <w:rPr>
          <w:rFonts w:ascii="Simplified Arabic" w:hAnsi="Simplified Arabic" w:cs="Simplified Arabic"/>
          <w:b/>
          <w:color w:val="1F4E79"/>
          <w:szCs w:val="20"/>
        </w:rPr>
        <w:t xml:space="preserve">: </w:t>
      </w:r>
      <w:proofErr w:type="spellStart"/>
      <w:r w:rsidRPr="00357DB6">
        <w:rPr>
          <w:rFonts w:ascii="Simplified Arabic" w:hAnsi="Simplified Arabic" w:cs="Simplified Arabic"/>
          <w:b/>
          <w:color w:val="1F4E79"/>
          <w:szCs w:val="20"/>
        </w:rPr>
        <w:t>أمثلة</w:t>
      </w:r>
      <w:proofErr w:type="spellEnd"/>
      <w:r w:rsidRPr="00357DB6">
        <w:rPr>
          <w:rFonts w:ascii="Simplified Arabic" w:hAnsi="Simplified Arabic" w:cs="Simplified Arabic"/>
          <w:b/>
          <w:color w:val="1F4E79"/>
          <w:szCs w:val="20"/>
        </w:rPr>
        <w:t xml:space="preserve"> </w:t>
      </w:r>
      <w:proofErr w:type="spellStart"/>
      <w:r w:rsidRPr="00357DB6">
        <w:rPr>
          <w:rFonts w:ascii="Simplified Arabic" w:hAnsi="Simplified Arabic" w:cs="Simplified Arabic"/>
          <w:b/>
          <w:color w:val="1F4E79"/>
          <w:szCs w:val="20"/>
        </w:rPr>
        <w:t>لصياغات</w:t>
      </w:r>
      <w:proofErr w:type="spellEnd"/>
      <w:r w:rsidRPr="00357DB6">
        <w:rPr>
          <w:rFonts w:ascii="Simplified Arabic" w:hAnsi="Simplified Arabic" w:cs="Simplified Arabic"/>
          <w:b/>
          <w:color w:val="1F4E79"/>
          <w:szCs w:val="20"/>
        </w:rPr>
        <w:t xml:space="preserve"> </w:t>
      </w:r>
      <w:proofErr w:type="spellStart"/>
      <w:r w:rsidRPr="00357DB6">
        <w:rPr>
          <w:rFonts w:ascii="Simplified Arabic" w:hAnsi="Simplified Arabic" w:cs="Simplified Arabic"/>
          <w:b/>
          <w:color w:val="1F4E79"/>
          <w:szCs w:val="20"/>
        </w:rPr>
        <w:t>مقترحة</w:t>
      </w:r>
      <w:proofErr w:type="spellEnd"/>
      <w:r w:rsidRPr="00357DB6">
        <w:rPr>
          <w:rFonts w:ascii="Simplified Arabic" w:hAnsi="Simplified Arabic" w:cs="Simplified Arabic"/>
          <w:b/>
          <w:color w:val="1F4E79"/>
          <w:szCs w:val="20"/>
        </w:rPr>
        <w:t xml:space="preserve"> يمكن اعتمادها أو البناء عليها</w:t>
      </w:r>
    </w:p>
    <w:tbl>
      <w:tblPr>
        <w:tblStyle w:val="TableGrid"/>
        <w:bidiVisual/>
        <w:tblW w:w="0" w:type="auto"/>
        <w:tblLook w:val="04A0" w:firstRow="1" w:lastRow="0" w:firstColumn="1" w:lastColumn="0" w:noHBand="0" w:noVBand="1"/>
      </w:tblPr>
      <w:tblGrid>
        <w:gridCol w:w="1233"/>
        <w:gridCol w:w="4049"/>
        <w:gridCol w:w="5847"/>
        <w:gridCol w:w="3453"/>
      </w:tblGrid>
      <w:tr w:rsidR="0045689A" w:rsidRPr="00357DB6" w14:paraId="097A3C68" w14:textId="77777777" w:rsidTr="00A422F3">
        <w:tc>
          <w:tcPr>
            <w:tcW w:w="1240" w:type="dxa"/>
            <w:shd w:val="clear" w:color="auto" w:fill="2F4154"/>
            <w:vAlign w:val="center"/>
          </w:tcPr>
          <w:p w14:paraId="7AEC2B1C" w14:textId="77777777" w:rsidR="0045689A" w:rsidRPr="00357DB6" w:rsidRDefault="00000000" w:rsidP="00357DB6">
            <w:pPr>
              <w:bidi/>
              <w:jc w:val="both"/>
              <w:rPr>
                <w:rFonts w:ascii="Simplified Arabic" w:hAnsi="Simplified Arabic" w:cs="Simplified Arabic"/>
                <w:szCs w:val="20"/>
              </w:rPr>
            </w:pPr>
            <w:proofErr w:type="spellStart"/>
            <w:r w:rsidRPr="00357DB6">
              <w:rPr>
                <w:rFonts w:ascii="Simplified Arabic" w:hAnsi="Simplified Arabic" w:cs="Simplified Arabic"/>
                <w:b/>
                <w:color w:val="FFFFFF"/>
                <w:szCs w:val="20"/>
              </w:rPr>
              <w:t>القسم</w:t>
            </w:r>
            <w:proofErr w:type="spellEnd"/>
            <w:r w:rsidRPr="00357DB6">
              <w:rPr>
                <w:rFonts w:ascii="Simplified Arabic" w:hAnsi="Simplified Arabic" w:cs="Simplified Arabic"/>
                <w:b/>
                <w:color w:val="FFFFFF"/>
                <w:szCs w:val="20"/>
              </w:rPr>
              <w:t>/</w:t>
            </w:r>
            <w:proofErr w:type="spellStart"/>
            <w:r w:rsidRPr="00357DB6">
              <w:rPr>
                <w:rFonts w:ascii="Simplified Arabic" w:hAnsi="Simplified Arabic" w:cs="Simplified Arabic"/>
                <w:b/>
                <w:color w:val="FFFFFF"/>
                <w:szCs w:val="20"/>
              </w:rPr>
              <w:t>البعد</w:t>
            </w:r>
            <w:proofErr w:type="spellEnd"/>
          </w:p>
        </w:tc>
        <w:tc>
          <w:tcPr>
            <w:tcW w:w="4111" w:type="dxa"/>
            <w:shd w:val="clear" w:color="auto" w:fill="2F4154"/>
            <w:vAlign w:val="center"/>
          </w:tcPr>
          <w:p w14:paraId="513EDD36"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الصياغة الحالية/الملاحظة</w:t>
            </w:r>
          </w:p>
        </w:tc>
        <w:tc>
          <w:tcPr>
            <w:tcW w:w="5954" w:type="dxa"/>
            <w:shd w:val="clear" w:color="auto" w:fill="2F4154"/>
            <w:vAlign w:val="center"/>
          </w:tcPr>
          <w:p w14:paraId="73B94D2F"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الصياغة أو المعالجة المقترحة</w:t>
            </w:r>
          </w:p>
        </w:tc>
        <w:tc>
          <w:tcPr>
            <w:tcW w:w="3503" w:type="dxa"/>
            <w:shd w:val="clear" w:color="auto" w:fill="2F4154"/>
            <w:vAlign w:val="center"/>
          </w:tcPr>
          <w:p w14:paraId="26D30BD9"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سبب التعديل</w:t>
            </w:r>
          </w:p>
        </w:tc>
      </w:tr>
      <w:tr w:rsidR="00357DB6" w:rsidRPr="00357DB6" w14:paraId="45FAF2C7" w14:textId="77777777" w:rsidTr="00A422F3">
        <w:tc>
          <w:tcPr>
            <w:tcW w:w="1240" w:type="dxa"/>
          </w:tcPr>
          <w:p w14:paraId="316C1A94" w14:textId="2B02A99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المقدمة</w:t>
            </w:r>
          </w:p>
        </w:tc>
        <w:tc>
          <w:tcPr>
            <w:tcW w:w="4111" w:type="dxa"/>
          </w:tcPr>
          <w:p w14:paraId="1B446D78" w14:textId="0B36C18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تهدف هذه الاستبانة إلى معرفة أثر الممارسات...</w:t>
            </w:r>
          </w:p>
        </w:tc>
        <w:tc>
          <w:tcPr>
            <w:tcW w:w="5954" w:type="dxa"/>
          </w:tcPr>
          <w:p w14:paraId="2B2855EF" w14:textId="2860A79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تهدف هذه الاستبانة إلى قياس أثر الممارسات الاستراتيجية لإدارة الموارد البشرية في جودة الخدمات المقدمة في الشركة السعودية للكهرباء، وتتم المشاركة بصورة طوعية وسرية ولأغراض البحث العلمي فقط.</w:t>
            </w:r>
          </w:p>
        </w:tc>
        <w:tc>
          <w:tcPr>
            <w:tcW w:w="3503" w:type="dxa"/>
          </w:tcPr>
          <w:p w14:paraId="45757449" w14:textId="6066B11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صياغة أكاديمية ومحايدة وإضافة الجانب الأخلاقي</w:t>
            </w:r>
            <w:r w:rsidRPr="00357DB6">
              <w:rPr>
                <w:rFonts w:ascii="Simplified Arabic" w:hAnsi="Simplified Arabic" w:cs="Simplified Arabic"/>
                <w:szCs w:val="20"/>
              </w:rPr>
              <w:t>.</w:t>
            </w:r>
          </w:p>
        </w:tc>
      </w:tr>
      <w:tr w:rsidR="00357DB6" w:rsidRPr="00357DB6" w14:paraId="7BCF9BA7" w14:textId="77777777" w:rsidTr="00A422F3">
        <w:tc>
          <w:tcPr>
            <w:tcW w:w="1240" w:type="dxa"/>
          </w:tcPr>
          <w:p w14:paraId="4740A977" w14:textId="6BBB432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التوظيف</w:t>
            </w:r>
          </w:p>
        </w:tc>
        <w:tc>
          <w:tcPr>
            <w:tcW w:w="4111" w:type="dxa"/>
          </w:tcPr>
          <w:p w14:paraId="16B206A9" w14:textId="0E295C5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تستقطب الشركة الموارد البشرة أصحاب المهارات...</w:t>
            </w:r>
          </w:p>
        </w:tc>
        <w:tc>
          <w:tcPr>
            <w:tcW w:w="5954" w:type="dxa"/>
          </w:tcPr>
          <w:p w14:paraId="46B63F5C" w14:textId="37F8B9D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تستقطب الشركة الموارد البشرية ذات الكفاءات والمهارات المناسبة لشغل الوظائف المهمة بما يتوافق مع احتياجاتها الاستراتيجية.</w:t>
            </w:r>
          </w:p>
        </w:tc>
        <w:tc>
          <w:tcPr>
            <w:tcW w:w="3503" w:type="dxa"/>
          </w:tcPr>
          <w:p w14:paraId="58A98E94" w14:textId="60C4A33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تصحيح لغوي وربط بالبعد الاستراتيجي</w:t>
            </w:r>
            <w:r w:rsidRPr="00357DB6">
              <w:rPr>
                <w:rFonts w:ascii="Simplified Arabic" w:hAnsi="Simplified Arabic" w:cs="Simplified Arabic"/>
                <w:szCs w:val="20"/>
              </w:rPr>
              <w:t>.</w:t>
            </w:r>
          </w:p>
        </w:tc>
      </w:tr>
      <w:tr w:rsidR="00357DB6" w:rsidRPr="00357DB6" w14:paraId="1445E5F0" w14:textId="77777777" w:rsidTr="00A422F3">
        <w:tc>
          <w:tcPr>
            <w:tcW w:w="1240" w:type="dxa"/>
          </w:tcPr>
          <w:p w14:paraId="66935857" w14:textId="046BB49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التدريب</w:t>
            </w:r>
          </w:p>
        </w:tc>
        <w:tc>
          <w:tcPr>
            <w:tcW w:w="4111" w:type="dxa"/>
          </w:tcPr>
          <w:p w14:paraId="3DB0F96B" w14:textId="73D19A2A"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يخضع جميع العاملون لبرامج تدريب بصفة دورية</w:t>
            </w:r>
          </w:p>
        </w:tc>
        <w:tc>
          <w:tcPr>
            <w:tcW w:w="5954" w:type="dxa"/>
          </w:tcPr>
          <w:p w14:paraId="495D425B" w14:textId="62A9280F"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توفر الشركة برامج تدريبية دورية تتناسب مع طبيعة العمل واحتياجات تطوير مهارات العاملين.</w:t>
            </w:r>
          </w:p>
        </w:tc>
        <w:tc>
          <w:tcPr>
            <w:tcW w:w="3503" w:type="dxa"/>
          </w:tcPr>
          <w:p w14:paraId="19C777A6" w14:textId="63B2CB3A"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تجنب التعميم المطلق وتحسين الصياغة</w:t>
            </w:r>
            <w:r w:rsidRPr="00357DB6">
              <w:rPr>
                <w:rFonts w:ascii="Simplified Arabic" w:hAnsi="Simplified Arabic" w:cs="Simplified Arabic"/>
                <w:szCs w:val="20"/>
              </w:rPr>
              <w:t>.</w:t>
            </w:r>
          </w:p>
        </w:tc>
      </w:tr>
      <w:tr w:rsidR="00357DB6" w:rsidRPr="00357DB6" w14:paraId="1D360641" w14:textId="77777777" w:rsidTr="00A422F3">
        <w:tc>
          <w:tcPr>
            <w:tcW w:w="1240" w:type="dxa"/>
          </w:tcPr>
          <w:p w14:paraId="5892D85D" w14:textId="63DB7D7E"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الأجور</w:t>
            </w:r>
          </w:p>
        </w:tc>
        <w:tc>
          <w:tcPr>
            <w:tcW w:w="4111" w:type="dxa"/>
          </w:tcPr>
          <w:p w14:paraId="1483601F" w14:textId="62617D5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توجد برامج محفزة مثل المكافآت المالية والحوافز الأخرى لتعزيز أداء العاملين</w:t>
            </w:r>
          </w:p>
        </w:tc>
        <w:tc>
          <w:tcPr>
            <w:tcW w:w="5954" w:type="dxa"/>
          </w:tcPr>
          <w:p w14:paraId="0F0B542A" w14:textId="24BDC2A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ترتبط الحوافز والمكافآت في الشركة بمستوى أداء العاملين وتحقيق أهداف العمل.</w:t>
            </w:r>
          </w:p>
        </w:tc>
        <w:tc>
          <w:tcPr>
            <w:tcW w:w="3503" w:type="dxa"/>
          </w:tcPr>
          <w:p w14:paraId="40A88D00" w14:textId="5B0E906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جعل الفقرة قابلة للقياس</w:t>
            </w:r>
            <w:r w:rsidRPr="00357DB6">
              <w:rPr>
                <w:rFonts w:ascii="Simplified Arabic" w:hAnsi="Simplified Arabic" w:cs="Simplified Arabic"/>
                <w:szCs w:val="20"/>
              </w:rPr>
              <w:t>.</w:t>
            </w:r>
          </w:p>
        </w:tc>
      </w:tr>
      <w:tr w:rsidR="00357DB6" w:rsidRPr="00357DB6" w14:paraId="004761C5" w14:textId="77777777" w:rsidTr="00A422F3">
        <w:tc>
          <w:tcPr>
            <w:tcW w:w="1240" w:type="dxa"/>
          </w:tcPr>
          <w:p w14:paraId="3C9AA981" w14:textId="7221460A"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تقييم الأداء</w:t>
            </w:r>
          </w:p>
        </w:tc>
        <w:tc>
          <w:tcPr>
            <w:tcW w:w="4111" w:type="dxa"/>
          </w:tcPr>
          <w:p w14:paraId="1465950E" w14:textId="796A26E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تضع الشركة معايير تقييم الأداء موضوعية (مقبولة)</w:t>
            </w:r>
          </w:p>
        </w:tc>
        <w:tc>
          <w:tcPr>
            <w:tcW w:w="5954" w:type="dxa"/>
          </w:tcPr>
          <w:p w14:paraId="1813EFBD" w14:textId="1B8AC3B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تستخدم الشركة معايير واضحة وموضوعية لتقييم أداء العاملين بصورة عادلة.</w:t>
            </w:r>
          </w:p>
        </w:tc>
        <w:tc>
          <w:tcPr>
            <w:tcW w:w="3503" w:type="dxa"/>
          </w:tcPr>
          <w:p w14:paraId="4FE0DB3C" w14:textId="6F36FD3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تبسيط اللغة وزيادة الوضوح</w:t>
            </w:r>
            <w:r w:rsidRPr="00357DB6">
              <w:rPr>
                <w:rFonts w:ascii="Simplified Arabic" w:hAnsi="Simplified Arabic" w:cs="Simplified Arabic"/>
                <w:szCs w:val="20"/>
              </w:rPr>
              <w:t>.</w:t>
            </w:r>
          </w:p>
        </w:tc>
      </w:tr>
      <w:tr w:rsidR="00357DB6" w:rsidRPr="00357DB6" w14:paraId="07781C00" w14:textId="77777777" w:rsidTr="00A422F3">
        <w:tc>
          <w:tcPr>
            <w:tcW w:w="1240" w:type="dxa"/>
          </w:tcPr>
          <w:p w14:paraId="4D7E754B" w14:textId="3B9DCA7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مشاركة العاملين</w:t>
            </w:r>
          </w:p>
        </w:tc>
        <w:tc>
          <w:tcPr>
            <w:tcW w:w="4111" w:type="dxa"/>
          </w:tcPr>
          <w:p w14:paraId="076696F7" w14:textId="61CAB49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تستمع الشركة لاقتراحات العملاء حول إدخال بعض التحسينات على الخدمات</w:t>
            </w:r>
          </w:p>
        </w:tc>
        <w:tc>
          <w:tcPr>
            <w:tcW w:w="5954" w:type="dxa"/>
          </w:tcPr>
          <w:p w14:paraId="05BA45FE" w14:textId="1ABE9F62"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تتيح الشركة للعاملين تقديم مقترحاتهم لتحسين العمليات والخدمات.</w:t>
            </w:r>
          </w:p>
        </w:tc>
        <w:tc>
          <w:tcPr>
            <w:tcW w:w="3503" w:type="dxa"/>
          </w:tcPr>
          <w:p w14:paraId="561BE6F5" w14:textId="62A8691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ربط الفقرة ببعد مشاركة العاملين</w:t>
            </w:r>
            <w:r w:rsidRPr="00357DB6">
              <w:rPr>
                <w:rFonts w:ascii="Simplified Arabic" w:hAnsi="Simplified Arabic" w:cs="Simplified Arabic"/>
                <w:szCs w:val="20"/>
              </w:rPr>
              <w:t>.</w:t>
            </w:r>
          </w:p>
        </w:tc>
      </w:tr>
      <w:tr w:rsidR="00357DB6" w:rsidRPr="00357DB6" w14:paraId="0DD93488" w14:textId="77777777" w:rsidTr="00A422F3">
        <w:tc>
          <w:tcPr>
            <w:tcW w:w="1240" w:type="dxa"/>
          </w:tcPr>
          <w:p w14:paraId="25D6DB0F" w14:textId="71938C4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الملموسية</w:t>
            </w:r>
          </w:p>
        </w:tc>
        <w:tc>
          <w:tcPr>
            <w:tcW w:w="4111" w:type="dxa"/>
          </w:tcPr>
          <w:p w14:paraId="3E9E849F" w14:textId="6263F0A7"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بيئة العمل المتهالكة أو التي تفتقر للمعدات اللازمة تؤدي إلى إحباط الموظفين</w:t>
            </w:r>
          </w:p>
        </w:tc>
        <w:tc>
          <w:tcPr>
            <w:tcW w:w="5954" w:type="dxa"/>
          </w:tcPr>
          <w:p w14:paraId="6252AE1D" w14:textId="32B85B2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توفر الشركة بيئة عمل وتجهيزات مادية وتقنية مناسبة تدعم تقديم الخدمات بكفاءة.</w:t>
            </w:r>
          </w:p>
        </w:tc>
        <w:tc>
          <w:tcPr>
            <w:tcW w:w="3503" w:type="dxa"/>
          </w:tcPr>
          <w:p w14:paraId="18EE6D06" w14:textId="7E6AE30F"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تحويل العبارة إلى صياغة إيجابية مرتبطة بجودة الخدمة</w:t>
            </w:r>
            <w:r w:rsidRPr="00357DB6">
              <w:rPr>
                <w:rFonts w:ascii="Simplified Arabic" w:hAnsi="Simplified Arabic" w:cs="Simplified Arabic"/>
                <w:szCs w:val="20"/>
              </w:rPr>
              <w:t>.</w:t>
            </w:r>
          </w:p>
        </w:tc>
      </w:tr>
      <w:tr w:rsidR="00357DB6" w:rsidRPr="00357DB6" w14:paraId="58CFC332" w14:textId="77777777" w:rsidTr="00A422F3">
        <w:tc>
          <w:tcPr>
            <w:tcW w:w="1240" w:type="dxa"/>
          </w:tcPr>
          <w:p w14:paraId="60C10578" w14:textId="39ACEBF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الاستجابة</w:t>
            </w:r>
          </w:p>
        </w:tc>
        <w:tc>
          <w:tcPr>
            <w:tcW w:w="4111" w:type="dxa"/>
          </w:tcPr>
          <w:p w14:paraId="67FBB20B" w14:textId="01A8F30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تمتلك الشركة نظام استجابة مرن، ينعكس ذلك إيجابياً على الرضا الوظيفي للعاملين</w:t>
            </w:r>
          </w:p>
        </w:tc>
        <w:tc>
          <w:tcPr>
            <w:tcW w:w="5954" w:type="dxa"/>
          </w:tcPr>
          <w:p w14:paraId="3DEA4DF3" w14:textId="2CE50C3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تستجيب الشركة بسرعة ومرونة لطلبات المستفيدين واستفساراتهم.</w:t>
            </w:r>
          </w:p>
        </w:tc>
        <w:tc>
          <w:tcPr>
            <w:tcW w:w="3503" w:type="dxa"/>
          </w:tcPr>
          <w:p w14:paraId="60BD4A14" w14:textId="7F93B02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إزالة التداخل مع الرضا الوظيفي</w:t>
            </w:r>
            <w:r w:rsidRPr="00357DB6">
              <w:rPr>
                <w:rFonts w:ascii="Simplified Arabic" w:hAnsi="Simplified Arabic" w:cs="Simplified Arabic"/>
                <w:szCs w:val="20"/>
              </w:rPr>
              <w:t>.</w:t>
            </w:r>
          </w:p>
        </w:tc>
      </w:tr>
      <w:tr w:rsidR="00357DB6" w:rsidRPr="00357DB6" w14:paraId="35923AE6" w14:textId="77777777" w:rsidTr="00A422F3">
        <w:tc>
          <w:tcPr>
            <w:tcW w:w="1240" w:type="dxa"/>
          </w:tcPr>
          <w:p w14:paraId="35803E84" w14:textId="465237EC"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التعاطف</w:t>
            </w:r>
          </w:p>
        </w:tc>
        <w:tc>
          <w:tcPr>
            <w:tcW w:w="4111" w:type="dxa"/>
          </w:tcPr>
          <w:p w14:paraId="13EB1045" w14:textId="183AC91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تعاطف القادة مع موظفيهم ينعكس ذلك في أسلوب تعامل الموظفين مع العملاء</w:t>
            </w:r>
          </w:p>
        </w:tc>
        <w:tc>
          <w:tcPr>
            <w:tcW w:w="5954" w:type="dxa"/>
          </w:tcPr>
          <w:p w14:paraId="3BDBD107" w14:textId="2FDD093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يبدي موظفو الشركة اهتماماً باحتياجات المستفيدين ويتعاملون معهم باحترام وتفهم.</w:t>
            </w:r>
          </w:p>
        </w:tc>
        <w:tc>
          <w:tcPr>
            <w:tcW w:w="3503" w:type="dxa"/>
          </w:tcPr>
          <w:p w14:paraId="7AEEC897" w14:textId="20BB434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تركيز البعد على العميل/المستفيد</w:t>
            </w:r>
            <w:r w:rsidRPr="00357DB6">
              <w:rPr>
                <w:rFonts w:ascii="Simplified Arabic" w:hAnsi="Simplified Arabic" w:cs="Simplified Arabic"/>
                <w:szCs w:val="20"/>
              </w:rPr>
              <w:t>.</w:t>
            </w:r>
          </w:p>
        </w:tc>
      </w:tr>
      <w:tr w:rsidR="00357DB6" w:rsidRPr="00357DB6" w14:paraId="7464E54F" w14:textId="77777777" w:rsidTr="00A422F3">
        <w:tc>
          <w:tcPr>
            <w:tcW w:w="1240" w:type="dxa"/>
          </w:tcPr>
          <w:p w14:paraId="45EA4EB7" w14:textId="70F67601"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الضمان</w:t>
            </w:r>
          </w:p>
        </w:tc>
        <w:tc>
          <w:tcPr>
            <w:tcW w:w="4111" w:type="dxa"/>
          </w:tcPr>
          <w:p w14:paraId="48DA8F0F" w14:textId="13BADA04"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أئمته المهام الروتينية قد ساهم في تحسن الخدمات المقدمة</w:t>
            </w:r>
          </w:p>
        </w:tc>
        <w:tc>
          <w:tcPr>
            <w:tcW w:w="5954" w:type="dxa"/>
          </w:tcPr>
          <w:p w14:paraId="03AEFE5B" w14:textId="7D5EF45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ساهمت أتمتة المهام الروتينية في تحسين سرعة ودقة الخدمات المقدمة.</w:t>
            </w:r>
          </w:p>
        </w:tc>
        <w:tc>
          <w:tcPr>
            <w:tcW w:w="3503" w:type="dxa"/>
          </w:tcPr>
          <w:p w14:paraId="6B609C9B" w14:textId="09ED90B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تصحيح إملائي وتوضيح الأثر</w:t>
            </w:r>
            <w:r w:rsidRPr="00357DB6">
              <w:rPr>
                <w:rFonts w:ascii="Simplified Arabic" w:hAnsi="Simplified Arabic" w:cs="Simplified Arabic"/>
                <w:szCs w:val="20"/>
              </w:rPr>
              <w:t>.</w:t>
            </w:r>
          </w:p>
        </w:tc>
      </w:tr>
    </w:tbl>
    <w:p w14:paraId="5DBE0368" w14:textId="77777777" w:rsidR="0045689A" w:rsidRPr="00357DB6" w:rsidRDefault="00000000" w:rsidP="00357DB6">
      <w:pPr>
        <w:bidi/>
        <w:spacing w:line="240" w:lineRule="auto"/>
        <w:jc w:val="both"/>
        <w:rPr>
          <w:rFonts w:ascii="Simplified Arabic" w:hAnsi="Simplified Arabic" w:cs="Simplified Arabic"/>
          <w:szCs w:val="20"/>
        </w:rPr>
      </w:pPr>
      <w:proofErr w:type="spellStart"/>
      <w:r w:rsidRPr="00357DB6">
        <w:rPr>
          <w:rFonts w:ascii="Simplified Arabic" w:hAnsi="Simplified Arabic" w:cs="Simplified Arabic"/>
          <w:b/>
          <w:color w:val="1F4E79"/>
          <w:szCs w:val="20"/>
        </w:rPr>
        <w:t>خامساً</w:t>
      </w:r>
      <w:proofErr w:type="spellEnd"/>
      <w:r w:rsidRPr="00357DB6">
        <w:rPr>
          <w:rFonts w:ascii="Simplified Arabic" w:hAnsi="Simplified Arabic" w:cs="Simplified Arabic"/>
          <w:b/>
          <w:color w:val="1F4E79"/>
          <w:szCs w:val="20"/>
        </w:rPr>
        <w:t xml:space="preserve">: </w:t>
      </w:r>
      <w:proofErr w:type="spellStart"/>
      <w:r w:rsidRPr="00357DB6">
        <w:rPr>
          <w:rFonts w:ascii="Simplified Arabic" w:hAnsi="Simplified Arabic" w:cs="Simplified Arabic"/>
          <w:b/>
          <w:color w:val="1F4E79"/>
          <w:szCs w:val="20"/>
        </w:rPr>
        <w:t>قائمة</w:t>
      </w:r>
      <w:proofErr w:type="spellEnd"/>
      <w:r w:rsidRPr="00357DB6">
        <w:rPr>
          <w:rFonts w:ascii="Simplified Arabic" w:hAnsi="Simplified Arabic" w:cs="Simplified Arabic"/>
          <w:b/>
          <w:color w:val="1F4E79"/>
          <w:szCs w:val="20"/>
        </w:rPr>
        <w:t xml:space="preserve"> </w:t>
      </w:r>
      <w:proofErr w:type="spellStart"/>
      <w:r w:rsidRPr="00357DB6">
        <w:rPr>
          <w:rFonts w:ascii="Simplified Arabic" w:hAnsi="Simplified Arabic" w:cs="Simplified Arabic"/>
          <w:b/>
          <w:color w:val="1F4E79"/>
          <w:szCs w:val="20"/>
        </w:rPr>
        <w:t>تحقق</w:t>
      </w:r>
      <w:proofErr w:type="spellEnd"/>
      <w:r w:rsidRPr="00357DB6">
        <w:rPr>
          <w:rFonts w:ascii="Simplified Arabic" w:hAnsi="Simplified Arabic" w:cs="Simplified Arabic"/>
          <w:b/>
          <w:color w:val="1F4E79"/>
          <w:szCs w:val="20"/>
        </w:rPr>
        <w:t xml:space="preserve"> </w:t>
      </w:r>
      <w:proofErr w:type="spellStart"/>
      <w:r w:rsidRPr="00357DB6">
        <w:rPr>
          <w:rFonts w:ascii="Simplified Arabic" w:hAnsi="Simplified Arabic" w:cs="Simplified Arabic"/>
          <w:b/>
          <w:color w:val="1F4E79"/>
          <w:szCs w:val="20"/>
        </w:rPr>
        <w:t>قبل</w:t>
      </w:r>
      <w:proofErr w:type="spellEnd"/>
      <w:r w:rsidRPr="00357DB6">
        <w:rPr>
          <w:rFonts w:ascii="Simplified Arabic" w:hAnsi="Simplified Arabic" w:cs="Simplified Arabic"/>
          <w:b/>
          <w:color w:val="1F4E79"/>
          <w:szCs w:val="20"/>
        </w:rPr>
        <w:t xml:space="preserve"> إعادة الإرسال للمشرف</w:t>
      </w:r>
    </w:p>
    <w:tbl>
      <w:tblPr>
        <w:tblStyle w:val="TableGrid"/>
        <w:bidiVisual/>
        <w:tblW w:w="0" w:type="auto"/>
        <w:jc w:val="center"/>
        <w:tblLook w:val="04A0" w:firstRow="1" w:lastRow="0" w:firstColumn="1" w:lastColumn="0" w:noHBand="0" w:noVBand="1"/>
      </w:tblPr>
      <w:tblGrid>
        <w:gridCol w:w="9234"/>
        <w:gridCol w:w="1077"/>
        <w:gridCol w:w="1077"/>
        <w:gridCol w:w="3194"/>
      </w:tblGrid>
      <w:tr w:rsidR="0045689A" w:rsidRPr="00357DB6" w14:paraId="48C212D8" w14:textId="77777777" w:rsidTr="00357DB6">
        <w:trPr>
          <w:jc w:val="center"/>
        </w:trPr>
        <w:tc>
          <w:tcPr>
            <w:tcW w:w="9388" w:type="dxa"/>
            <w:shd w:val="clear" w:color="auto" w:fill="2F4154"/>
            <w:vAlign w:val="center"/>
          </w:tcPr>
          <w:p w14:paraId="5D95826C"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lastRenderedPageBreak/>
              <w:t>البند</w:t>
            </w:r>
          </w:p>
        </w:tc>
        <w:tc>
          <w:tcPr>
            <w:tcW w:w="1090" w:type="dxa"/>
            <w:shd w:val="clear" w:color="auto" w:fill="2F4154"/>
            <w:vAlign w:val="center"/>
          </w:tcPr>
          <w:p w14:paraId="4BB95AAD"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تم</w:t>
            </w:r>
          </w:p>
        </w:tc>
        <w:tc>
          <w:tcPr>
            <w:tcW w:w="1090" w:type="dxa"/>
            <w:shd w:val="clear" w:color="auto" w:fill="2F4154"/>
            <w:vAlign w:val="center"/>
          </w:tcPr>
          <w:p w14:paraId="20D878D7"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لم يتم</w:t>
            </w:r>
          </w:p>
        </w:tc>
        <w:tc>
          <w:tcPr>
            <w:tcW w:w="3240" w:type="dxa"/>
            <w:shd w:val="clear" w:color="auto" w:fill="2F4154"/>
            <w:vAlign w:val="center"/>
          </w:tcPr>
          <w:p w14:paraId="2BA0895A" w14:textId="77777777" w:rsidR="0045689A" w:rsidRPr="00357DB6" w:rsidRDefault="00000000" w:rsidP="00357DB6">
            <w:pPr>
              <w:bidi/>
              <w:jc w:val="both"/>
              <w:rPr>
                <w:rFonts w:ascii="Simplified Arabic" w:hAnsi="Simplified Arabic" w:cs="Simplified Arabic"/>
                <w:szCs w:val="20"/>
              </w:rPr>
            </w:pPr>
            <w:r w:rsidRPr="00357DB6">
              <w:rPr>
                <w:rFonts w:ascii="Simplified Arabic" w:hAnsi="Simplified Arabic" w:cs="Simplified Arabic"/>
                <w:b/>
                <w:color w:val="FFFFFF"/>
                <w:szCs w:val="20"/>
              </w:rPr>
              <w:t>ملاحظة الطالب</w:t>
            </w:r>
          </w:p>
        </w:tc>
      </w:tr>
      <w:tr w:rsidR="00357DB6" w:rsidRPr="00357DB6" w14:paraId="770FBDB0" w14:textId="77777777" w:rsidTr="00357DB6">
        <w:trPr>
          <w:jc w:val="center"/>
        </w:trPr>
        <w:tc>
          <w:tcPr>
            <w:tcW w:w="9388" w:type="dxa"/>
          </w:tcPr>
          <w:p w14:paraId="5859B771" w14:textId="7241C38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تصحيح عنوان الدراسة والمقدمة وإضافة عبارات السرية والطوعية</w:t>
            </w:r>
            <w:r w:rsidRPr="00357DB6">
              <w:rPr>
                <w:rFonts w:ascii="Simplified Arabic" w:hAnsi="Simplified Arabic" w:cs="Simplified Arabic"/>
                <w:szCs w:val="20"/>
              </w:rPr>
              <w:t>.</w:t>
            </w:r>
          </w:p>
        </w:tc>
        <w:tc>
          <w:tcPr>
            <w:tcW w:w="1090" w:type="dxa"/>
            <w:vAlign w:val="center"/>
          </w:tcPr>
          <w:p w14:paraId="04DF5521"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06D175C2"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2C9F51BE" w14:textId="77777777" w:rsidR="00357DB6" w:rsidRPr="00357DB6" w:rsidRDefault="00357DB6" w:rsidP="00357DB6">
            <w:pPr>
              <w:bidi/>
              <w:jc w:val="both"/>
              <w:rPr>
                <w:rFonts w:ascii="Simplified Arabic" w:hAnsi="Simplified Arabic" w:cs="Simplified Arabic"/>
                <w:szCs w:val="20"/>
              </w:rPr>
            </w:pPr>
          </w:p>
        </w:tc>
      </w:tr>
      <w:tr w:rsidR="00357DB6" w:rsidRPr="00357DB6" w14:paraId="7CC39C84" w14:textId="77777777" w:rsidTr="00357DB6">
        <w:trPr>
          <w:jc w:val="center"/>
        </w:trPr>
        <w:tc>
          <w:tcPr>
            <w:tcW w:w="9388" w:type="dxa"/>
          </w:tcPr>
          <w:p w14:paraId="31ECF6B5" w14:textId="46B782B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إضافة التعريفات الإجرائية للمتغيرات والأبعاد</w:t>
            </w:r>
            <w:r w:rsidRPr="00357DB6">
              <w:rPr>
                <w:rFonts w:ascii="Simplified Arabic" w:hAnsi="Simplified Arabic" w:cs="Simplified Arabic"/>
                <w:szCs w:val="20"/>
              </w:rPr>
              <w:t>.</w:t>
            </w:r>
          </w:p>
        </w:tc>
        <w:tc>
          <w:tcPr>
            <w:tcW w:w="1090" w:type="dxa"/>
            <w:vAlign w:val="center"/>
          </w:tcPr>
          <w:p w14:paraId="6AC15BA3"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16E56CE9"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7A8FE14F" w14:textId="77777777" w:rsidR="00357DB6" w:rsidRPr="00357DB6" w:rsidRDefault="00357DB6" w:rsidP="00357DB6">
            <w:pPr>
              <w:bidi/>
              <w:jc w:val="both"/>
              <w:rPr>
                <w:rFonts w:ascii="Simplified Arabic" w:hAnsi="Simplified Arabic" w:cs="Simplified Arabic"/>
                <w:szCs w:val="20"/>
              </w:rPr>
            </w:pPr>
          </w:p>
        </w:tc>
      </w:tr>
      <w:tr w:rsidR="00357DB6" w:rsidRPr="00357DB6" w14:paraId="31CFFCEF" w14:textId="77777777" w:rsidTr="00357DB6">
        <w:trPr>
          <w:jc w:val="center"/>
        </w:trPr>
        <w:tc>
          <w:tcPr>
            <w:tcW w:w="9388" w:type="dxa"/>
          </w:tcPr>
          <w:p w14:paraId="775867DD" w14:textId="66778259"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توثيق مصادر الفقرات الأصلية والمعدلة في جدول مستقل</w:t>
            </w:r>
            <w:r w:rsidRPr="00357DB6">
              <w:rPr>
                <w:rFonts w:ascii="Simplified Arabic" w:hAnsi="Simplified Arabic" w:cs="Simplified Arabic"/>
                <w:szCs w:val="20"/>
              </w:rPr>
              <w:t>.</w:t>
            </w:r>
          </w:p>
        </w:tc>
        <w:tc>
          <w:tcPr>
            <w:tcW w:w="1090" w:type="dxa"/>
            <w:vAlign w:val="center"/>
          </w:tcPr>
          <w:p w14:paraId="1595897E"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24C85229"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3404A8E4" w14:textId="77777777" w:rsidR="00357DB6" w:rsidRPr="00357DB6" w:rsidRDefault="00357DB6" w:rsidP="00357DB6">
            <w:pPr>
              <w:bidi/>
              <w:jc w:val="both"/>
              <w:rPr>
                <w:rFonts w:ascii="Simplified Arabic" w:hAnsi="Simplified Arabic" w:cs="Simplified Arabic"/>
                <w:szCs w:val="20"/>
              </w:rPr>
            </w:pPr>
          </w:p>
        </w:tc>
      </w:tr>
      <w:tr w:rsidR="00357DB6" w:rsidRPr="00357DB6" w14:paraId="679C60F5" w14:textId="77777777" w:rsidTr="00357DB6">
        <w:trPr>
          <w:jc w:val="center"/>
        </w:trPr>
        <w:tc>
          <w:tcPr>
            <w:tcW w:w="9388" w:type="dxa"/>
          </w:tcPr>
          <w:p w14:paraId="132728F4" w14:textId="03B109B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استكمال جميع الفقرات الناقصة في أبعاد الأجور، تقييم الأداء، ومشاركة العاملين</w:t>
            </w:r>
            <w:r w:rsidRPr="00357DB6">
              <w:rPr>
                <w:rFonts w:ascii="Simplified Arabic" w:hAnsi="Simplified Arabic" w:cs="Simplified Arabic"/>
                <w:szCs w:val="20"/>
              </w:rPr>
              <w:t>.</w:t>
            </w:r>
          </w:p>
        </w:tc>
        <w:tc>
          <w:tcPr>
            <w:tcW w:w="1090" w:type="dxa"/>
            <w:vAlign w:val="center"/>
          </w:tcPr>
          <w:p w14:paraId="605AE118"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197A485D"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0336C7D1" w14:textId="77777777" w:rsidR="00357DB6" w:rsidRPr="00357DB6" w:rsidRDefault="00357DB6" w:rsidP="00357DB6">
            <w:pPr>
              <w:bidi/>
              <w:jc w:val="both"/>
              <w:rPr>
                <w:rFonts w:ascii="Simplified Arabic" w:hAnsi="Simplified Arabic" w:cs="Simplified Arabic"/>
                <w:szCs w:val="20"/>
              </w:rPr>
            </w:pPr>
          </w:p>
        </w:tc>
      </w:tr>
      <w:tr w:rsidR="00357DB6" w:rsidRPr="00357DB6" w14:paraId="443262D3" w14:textId="77777777" w:rsidTr="00357DB6">
        <w:trPr>
          <w:jc w:val="center"/>
        </w:trPr>
        <w:tc>
          <w:tcPr>
            <w:tcW w:w="9388" w:type="dxa"/>
          </w:tcPr>
          <w:p w14:paraId="75409482" w14:textId="45EE6180"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تصحيح عنوان المتغير التابع: جودة الخدمات</w:t>
            </w:r>
            <w:r w:rsidRPr="00357DB6">
              <w:rPr>
                <w:rFonts w:ascii="Simplified Arabic" w:hAnsi="Simplified Arabic" w:cs="Simplified Arabic"/>
                <w:szCs w:val="20"/>
              </w:rPr>
              <w:t>.</w:t>
            </w:r>
          </w:p>
        </w:tc>
        <w:tc>
          <w:tcPr>
            <w:tcW w:w="1090" w:type="dxa"/>
            <w:vAlign w:val="center"/>
          </w:tcPr>
          <w:p w14:paraId="498E3996"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7043FACB"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7AF92CA3" w14:textId="77777777" w:rsidR="00357DB6" w:rsidRPr="00357DB6" w:rsidRDefault="00357DB6" w:rsidP="00357DB6">
            <w:pPr>
              <w:bidi/>
              <w:jc w:val="both"/>
              <w:rPr>
                <w:rFonts w:ascii="Simplified Arabic" w:hAnsi="Simplified Arabic" w:cs="Simplified Arabic"/>
                <w:szCs w:val="20"/>
              </w:rPr>
            </w:pPr>
          </w:p>
        </w:tc>
      </w:tr>
      <w:tr w:rsidR="00357DB6" w:rsidRPr="00357DB6" w14:paraId="7AA8D888" w14:textId="77777777" w:rsidTr="00357DB6">
        <w:trPr>
          <w:jc w:val="center"/>
        </w:trPr>
        <w:tc>
          <w:tcPr>
            <w:tcW w:w="9388" w:type="dxa"/>
          </w:tcPr>
          <w:p w14:paraId="5C060AFF" w14:textId="7D2C7B55"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 xml:space="preserve">إعادة صياغة فقرات جودة الخدمات بما يتسق مع أبعاد الملموسية </w:t>
            </w:r>
            <w:proofErr w:type="gramStart"/>
            <w:r w:rsidRPr="00357DB6">
              <w:rPr>
                <w:rFonts w:ascii="Simplified Arabic" w:hAnsi="Simplified Arabic" w:cs="Simplified Arabic"/>
                <w:szCs w:val="20"/>
                <w:rtl/>
              </w:rPr>
              <w:t>والموثوقية</w:t>
            </w:r>
            <w:proofErr w:type="gramEnd"/>
            <w:r w:rsidRPr="00357DB6">
              <w:rPr>
                <w:rFonts w:ascii="Simplified Arabic" w:hAnsi="Simplified Arabic" w:cs="Simplified Arabic"/>
                <w:szCs w:val="20"/>
                <w:rtl/>
              </w:rPr>
              <w:t xml:space="preserve"> والاستجابة والتعاطف والضمان</w:t>
            </w:r>
            <w:r w:rsidRPr="00357DB6">
              <w:rPr>
                <w:rFonts w:ascii="Simplified Arabic" w:hAnsi="Simplified Arabic" w:cs="Simplified Arabic"/>
                <w:szCs w:val="20"/>
              </w:rPr>
              <w:t>.</w:t>
            </w:r>
          </w:p>
        </w:tc>
        <w:tc>
          <w:tcPr>
            <w:tcW w:w="1090" w:type="dxa"/>
            <w:vAlign w:val="center"/>
          </w:tcPr>
          <w:p w14:paraId="6EE0CA60"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40C0BABD"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3CC8B3DC" w14:textId="77777777" w:rsidR="00357DB6" w:rsidRPr="00357DB6" w:rsidRDefault="00357DB6" w:rsidP="00357DB6">
            <w:pPr>
              <w:bidi/>
              <w:jc w:val="both"/>
              <w:rPr>
                <w:rFonts w:ascii="Simplified Arabic" w:hAnsi="Simplified Arabic" w:cs="Simplified Arabic"/>
                <w:szCs w:val="20"/>
              </w:rPr>
            </w:pPr>
          </w:p>
        </w:tc>
      </w:tr>
      <w:tr w:rsidR="00357DB6" w:rsidRPr="00357DB6" w14:paraId="6C7F5D03" w14:textId="77777777" w:rsidTr="00357DB6">
        <w:trPr>
          <w:jc w:val="center"/>
        </w:trPr>
        <w:tc>
          <w:tcPr>
            <w:tcW w:w="9388" w:type="dxa"/>
          </w:tcPr>
          <w:p w14:paraId="3A87E2E6" w14:textId="28B798DD"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إزالة التداخل بين جودة الخدمات والرضا الوظيفي أو بيئة العمل الداخلية</w:t>
            </w:r>
            <w:r w:rsidRPr="00357DB6">
              <w:rPr>
                <w:rFonts w:ascii="Simplified Arabic" w:hAnsi="Simplified Arabic" w:cs="Simplified Arabic"/>
                <w:szCs w:val="20"/>
              </w:rPr>
              <w:t>.</w:t>
            </w:r>
          </w:p>
        </w:tc>
        <w:tc>
          <w:tcPr>
            <w:tcW w:w="1090" w:type="dxa"/>
            <w:vAlign w:val="center"/>
          </w:tcPr>
          <w:p w14:paraId="0A187763"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67A8BEAB"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4FA79EAE" w14:textId="77777777" w:rsidR="00357DB6" w:rsidRPr="00357DB6" w:rsidRDefault="00357DB6" w:rsidP="00357DB6">
            <w:pPr>
              <w:bidi/>
              <w:jc w:val="both"/>
              <w:rPr>
                <w:rFonts w:ascii="Simplified Arabic" w:hAnsi="Simplified Arabic" w:cs="Simplified Arabic"/>
                <w:szCs w:val="20"/>
              </w:rPr>
            </w:pPr>
          </w:p>
        </w:tc>
      </w:tr>
      <w:tr w:rsidR="00357DB6" w:rsidRPr="00357DB6" w14:paraId="1EC2E0B1" w14:textId="77777777" w:rsidTr="00357DB6">
        <w:trPr>
          <w:jc w:val="center"/>
        </w:trPr>
        <w:tc>
          <w:tcPr>
            <w:tcW w:w="9388" w:type="dxa"/>
          </w:tcPr>
          <w:p w14:paraId="6D203A31" w14:textId="36B1474B"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توحيد مقياس ليكرت واتجاه الإجابات في جميع الجداول</w:t>
            </w:r>
            <w:r w:rsidRPr="00357DB6">
              <w:rPr>
                <w:rFonts w:ascii="Simplified Arabic" w:hAnsi="Simplified Arabic" w:cs="Simplified Arabic"/>
                <w:szCs w:val="20"/>
              </w:rPr>
              <w:t>.</w:t>
            </w:r>
          </w:p>
        </w:tc>
        <w:tc>
          <w:tcPr>
            <w:tcW w:w="1090" w:type="dxa"/>
            <w:vAlign w:val="center"/>
          </w:tcPr>
          <w:p w14:paraId="08655E9E"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33EB8DC5"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6EAA8525" w14:textId="77777777" w:rsidR="00357DB6" w:rsidRPr="00357DB6" w:rsidRDefault="00357DB6" w:rsidP="00357DB6">
            <w:pPr>
              <w:bidi/>
              <w:jc w:val="both"/>
              <w:rPr>
                <w:rFonts w:ascii="Simplified Arabic" w:hAnsi="Simplified Arabic" w:cs="Simplified Arabic"/>
                <w:szCs w:val="20"/>
              </w:rPr>
            </w:pPr>
          </w:p>
        </w:tc>
      </w:tr>
      <w:tr w:rsidR="00357DB6" w:rsidRPr="00357DB6" w14:paraId="1B2739F3" w14:textId="77777777" w:rsidTr="00357DB6">
        <w:trPr>
          <w:jc w:val="center"/>
        </w:trPr>
        <w:tc>
          <w:tcPr>
            <w:tcW w:w="9388" w:type="dxa"/>
          </w:tcPr>
          <w:p w14:paraId="3532B0B5" w14:textId="4F6C3378"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مراجعة الأخطاء اللغوية والإملائية وتوحيد المصطلحات</w:t>
            </w:r>
            <w:r w:rsidRPr="00357DB6">
              <w:rPr>
                <w:rFonts w:ascii="Simplified Arabic" w:hAnsi="Simplified Arabic" w:cs="Simplified Arabic"/>
                <w:szCs w:val="20"/>
              </w:rPr>
              <w:t>.</w:t>
            </w:r>
          </w:p>
        </w:tc>
        <w:tc>
          <w:tcPr>
            <w:tcW w:w="1090" w:type="dxa"/>
            <w:vAlign w:val="center"/>
          </w:tcPr>
          <w:p w14:paraId="74B1D163"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64BAC7A9"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6C8A929B" w14:textId="77777777" w:rsidR="00357DB6" w:rsidRPr="00357DB6" w:rsidRDefault="00357DB6" w:rsidP="00357DB6">
            <w:pPr>
              <w:bidi/>
              <w:jc w:val="both"/>
              <w:rPr>
                <w:rFonts w:ascii="Simplified Arabic" w:hAnsi="Simplified Arabic" w:cs="Simplified Arabic"/>
                <w:szCs w:val="20"/>
              </w:rPr>
            </w:pPr>
          </w:p>
        </w:tc>
      </w:tr>
      <w:tr w:rsidR="00357DB6" w:rsidRPr="00357DB6" w14:paraId="57FF6B36" w14:textId="77777777" w:rsidTr="00357DB6">
        <w:trPr>
          <w:jc w:val="center"/>
        </w:trPr>
        <w:tc>
          <w:tcPr>
            <w:tcW w:w="9388" w:type="dxa"/>
          </w:tcPr>
          <w:p w14:paraId="4AE6D9A5" w14:textId="54057A6F" w:rsidR="00357DB6" w:rsidRPr="00357DB6" w:rsidRDefault="00357DB6" w:rsidP="00357DB6">
            <w:pPr>
              <w:bidi/>
              <w:jc w:val="both"/>
              <w:rPr>
                <w:rFonts w:ascii="Simplified Arabic" w:hAnsi="Simplified Arabic" w:cs="Simplified Arabic"/>
                <w:szCs w:val="20"/>
              </w:rPr>
            </w:pPr>
            <w:r w:rsidRPr="00357DB6">
              <w:rPr>
                <w:rFonts w:ascii="Simplified Arabic" w:hAnsi="Simplified Arabic" w:cs="Simplified Arabic"/>
                <w:szCs w:val="20"/>
                <w:rtl/>
              </w:rPr>
              <w:t>إرفاق نسخة معدلة موضحاً فيها كيف عولجت ملاحظات المشرف</w:t>
            </w:r>
            <w:r w:rsidRPr="00357DB6">
              <w:rPr>
                <w:rFonts w:ascii="Simplified Arabic" w:hAnsi="Simplified Arabic" w:cs="Simplified Arabic"/>
                <w:szCs w:val="20"/>
              </w:rPr>
              <w:t>.</w:t>
            </w:r>
          </w:p>
        </w:tc>
        <w:tc>
          <w:tcPr>
            <w:tcW w:w="1090" w:type="dxa"/>
            <w:vAlign w:val="center"/>
          </w:tcPr>
          <w:p w14:paraId="15387BE4"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1090" w:type="dxa"/>
            <w:vAlign w:val="center"/>
          </w:tcPr>
          <w:p w14:paraId="32F5915A" w14:textId="77777777" w:rsidR="00357DB6" w:rsidRPr="00357DB6" w:rsidRDefault="00357DB6" w:rsidP="00357DB6">
            <w:pPr>
              <w:bidi/>
              <w:jc w:val="both"/>
              <w:rPr>
                <w:rFonts w:ascii="Simplified Arabic" w:hAnsi="Simplified Arabic" w:cs="Simplified Arabic"/>
                <w:szCs w:val="20"/>
              </w:rPr>
            </w:pPr>
            <w:r w:rsidRPr="00357DB6">
              <w:rPr>
                <w:rFonts w:ascii="Segoe UI Symbol" w:hAnsi="Segoe UI Symbol" w:cs="Segoe UI Symbol"/>
                <w:szCs w:val="20"/>
              </w:rPr>
              <w:t>☐</w:t>
            </w:r>
          </w:p>
        </w:tc>
        <w:tc>
          <w:tcPr>
            <w:tcW w:w="3240" w:type="dxa"/>
            <w:vAlign w:val="center"/>
          </w:tcPr>
          <w:p w14:paraId="11D5F407" w14:textId="77777777" w:rsidR="00357DB6" w:rsidRPr="00357DB6" w:rsidRDefault="00357DB6" w:rsidP="00357DB6">
            <w:pPr>
              <w:bidi/>
              <w:jc w:val="both"/>
              <w:rPr>
                <w:rFonts w:ascii="Simplified Arabic" w:hAnsi="Simplified Arabic" w:cs="Simplified Arabic"/>
                <w:szCs w:val="20"/>
              </w:rPr>
            </w:pPr>
          </w:p>
        </w:tc>
      </w:tr>
      <w:tr w:rsidR="0045689A" w:rsidRPr="00357DB6" w14:paraId="0D547B4F" w14:textId="77777777" w:rsidTr="00357DB6">
        <w:trPr>
          <w:jc w:val="center"/>
        </w:trPr>
        <w:tc>
          <w:tcPr>
            <w:tcW w:w="14808" w:type="dxa"/>
            <w:gridSpan w:val="4"/>
            <w:shd w:val="clear" w:color="auto" w:fill="D9EAF7"/>
            <w:vAlign w:val="center"/>
          </w:tcPr>
          <w:p w14:paraId="7CC0D912" w14:textId="77777777" w:rsidR="0045689A" w:rsidRPr="00357DB6" w:rsidRDefault="00000000" w:rsidP="00357DB6">
            <w:pPr>
              <w:bidi/>
              <w:jc w:val="both"/>
              <w:rPr>
                <w:rFonts w:ascii="Simplified Arabic" w:hAnsi="Simplified Arabic" w:cs="Simplified Arabic"/>
                <w:szCs w:val="20"/>
              </w:rPr>
            </w:pPr>
            <w:proofErr w:type="spellStart"/>
            <w:r w:rsidRPr="00357DB6">
              <w:rPr>
                <w:rFonts w:ascii="Simplified Arabic" w:hAnsi="Simplified Arabic" w:cs="Simplified Arabic"/>
                <w:b/>
                <w:szCs w:val="20"/>
              </w:rPr>
              <w:t>اعتماد</w:t>
            </w:r>
            <w:proofErr w:type="spellEnd"/>
            <w:r w:rsidRPr="00357DB6">
              <w:rPr>
                <w:rFonts w:ascii="Simplified Arabic" w:hAnsi="Simplified Arabic" w:cs="Simplified Arabic"/>
                <w:b/>
                <w:szCs w:val="20"/>
              </w:rPr>
              <w:t xml:space="preserve"> </w:t>
            </w:r>
            <w:proofErr w:type="spellStart"/>
            <w:r w:rsidRPr="00357DB6">
              <w:rPr>
                <w:rFonts w:ascii="Simplified Arabic" w:hAnsi="Simplified Arabic" w:cs="Simplified Arabic"/>
                <w:b/>
                <w:szCs w:val="20"/>
              </w:rPr>
              <w:t>المشرف</w:t>
            </w:r>
            <w:proofErr w:type="spellEnd"/>
            <w:r w:rsidRPr="00357DB6">
              <w:rPr>
                <w:rFonts w:ascii="Simplified Arabic" w:hAnsi="Simplified Arabic" w:cs="Simplified Arabic"/>
                <w:b/>
                <w:szCs w:val="20"/>
              </w:rPr>
              <w:t xml:space="preserve"> </w:t>
            </w:r>
            <w:proofErr w:type="spellStart"/>
            <w:r w:rsidRPr="00357DB6">
              <w:rPr>
                <w:rFonts w:ascii="Simplified Arabic" w:hAnsi="Simplified Arabic" w:cs="Simplified Arabic"/>
                <w:b/>
                <w:szCs w:val="20"/>
              </w:rPr>
              <w:t>بعد</w:t>
            </w:r>
            <w:proofErr w:type="spellEnd"/>
            <w:r w:rsidRPr="00357DB6">
              <w:rPr>
                <w:rFonts w:ascii="Simplified Arabic" w:hAnsi="Simplified Arabic" w:cs="Simplified Arabic"/>
                <w:b/>
                <w:szCs w:val="20"/>
              </w:rPr>
              <w:t xml:space="preserve"> </w:t>
            </w:r>
            <w:proofErr w:type="spellStart"/>
            <w:r w:rsidRPr="00357DB6">
              <w:rPr>
                <w:rFonts w:ascii="Simplified Arabic" w:hAnsi="Simplified Arabic" w:cs="Simplified Arabic"/>
                <w:b/>
                <w:szCs w:val="20"/>
              </w:rPr>
              <w:t>المراجعة</w:t>
            </w:r>
            <w:proofErr w:type="spellEnd"/>
            <w:r w:rsidRPr="00357DB6">
              <w:rPr>
                <w:rFonts w:ascii="Simplified Arabic" w:hAnsi="Simplified Arabic" w:cs="Simplified Arabic"/>
                <w:b/>
                <w:szCs w:val="20"/>
              </w:rPr>
              <w:t xml:space="preserve"> الثانية: </w:t>
            </w:r>
            <w:r w:rsidRPr="00357DB6">
              <w:rPr>
                <w:rFonts w:ascii="Segoe UI Symbol" w:hAnsi="Segoe UI Symbol" w:cs="Segoe UI Symbol"/>
                <w:b/>
                <w:szCs w:val="20"/>
              </w:rPr>
              <w:t>☐</w:t>
            </w:r>
            <w:r w:rsidRPr="00357DB6">
              <w:rPr>
                <w:rFonts w:ascii="Simplified Arabic" w:hAnsi="Simplified Arabic" w:cs="Simplified Arabic"/>
                <w:b/>
                <w:szCs w:val="20"/>
              </w:rPr>
              <w:t xml:space="preserve"> معتمد للإرسال للمحكمين   </w:t>
            </w:r>
            <w:r w:rsidRPr="00357DB6">
              <w:rPr>
                <w:rFonts w:ascii="Segoe UI Symbol" w:hAnsi="Segoe UI Symbol" w:cs="Segoe UI Symbol"/>
                <w:b/>
                <w:szCs w:val="20"/>
              </w:rPr>
              <w:t>☐</w:t>
            </w:r>
            <w:r w:rsidRPr="00357DB6">
              <w:rPr>
                <w:rFonts w:ascii="Simplified Arabic" w:hAnsi="Simplified Arabic" w:cs="Simplified Arabic"/>
                <w:b/>
                <w:szCs w:val="20"/>
              </w:rPr>
              <w:t xml:space="preserve"> يحتاج إلى مراجعة إضافية</w:t>
            </w:r>
          </w:p>
        </w:tc>
      </w:tr>
    </w:tbl>
    <w:p w14:paraId="7D0B2B3C" w14:textId="77777777" w:rsidR="00DF07AB" w:rsidRPr="00357DB6" w:rsidRDefault="00DF07AB" w:rsidP="00357DB6">
      <w:pPr>
        <w:bidi/>
        <w:spacing w:line="240" w:lineRule="auto"/>
        <w:jc w:val="both"/>
        <w:rPr>
          <w:rFonts w:ascii="Simplified Arabic" w:hAnsi="Simplified Arabic" w:cs="Simplified Arabic"/>
          <w:szCs w:val="20"/>
        </w:rPr>
      </w:pPr>
    </w:p>
    <w:sectPr w:rsidR="00DF07AB" w:rsidRPr="00357DB6" w:rsidSect="00034616">
      <w:pgSz w:w="15840" w:h="12240" w:orient="landscape"/>
      <w:pgMar w:top="624" w:right="624" w:bottom="624" w:left="624" w:header="227" w:footer="22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28125021">
    <w:abstractNumId w:val="8"/>
  </w:num>
  <w:num w:numId="2" w16cid:durableId="1679387125">
    <w:abstractNumId w:val="6"/>
  </w:num>
  <w:num w:numId="3" w16cid:durableId="291248734">
    <w:abstractNumId w:val="5"/>
  </w:num>
  <w:num w:numId="4" w16cid:durableId="632752368">
    <w:abstractNumId w:val="4"/>
  </w:num>
  <w:num w:numId="5" w16cid:durableId="89738754">
    <w:abstractNumId w:val="7"/>
  </w:num>
  <w:num w:numId="6" w16cid:durableId="1265723703">
    <w:abstractNumId w:val="3"/>
  </w:num>
  <w:num w:numId="7" w16cid:durableId="1239247767">
    <w:abstractNumId w:val="2"/>
  </w:num>
  <w:num w:numId="8" w16cid:durableId="1685325076">
    <w:abstractNumId w:val="1"/>
  </w:num>
  <w:num w:numId="9" w16cid:durableId="412241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M0MrE0tzC3MDYzMjdW0lEKTi0uzszPAykwrAUAnoXe4SwAAAA="/>
  </w:docVars>
  <w:rsids>
    <w:rsidRoot w:val="00B47730"/>
    <w:rsid w:val="00034616"/>
    <w:rsid w:val="0006063C"/>
    <w:rsid w:val="0015074B"/>
    <w:rsid w:val="0029639D"/>
    <w:rsid w:val="00326F90"/>
    <w:rsid w:val="00357DB6"/>
    <w:rsid w:val="0045689A"/>
    <w:rsid w:val="00571DE1"/>
    <w:rsid w:val="00A422F3"/>
    <w:rsid w:val="00AA1D8D"/>
    <w:rsid w:val="00B47730"/>
    <w:rsid w:val="00CB0664"/>
    <w:rsid w:val="00DF07AB"/>
    <w:rsid w:val="00F04E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29CCD"/>
  <w14:defaultImageDpi w14:val="300"/>
  <w15:docId w15:val="{90D89E0C-B538-48D6-9F25-29745E8B4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1906</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2026-06-26T05:27:00Z</dcterms:created>
  <dcterms:modified xsi:type="dcterms:W3CDTF">2026-06-26T05:27:00Z</dcterms:modified>
  <cp:category/>
</cp:coreProperties>
</file>