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D47C4" w14:textId="77777777" w:rsidR="00957A15" w:rsidRDefault="00957A15">
      <w:pPr>
        <w:rPr>
          <w:rtl/>
        </w:rPr>
      </w:pPr>
    </w:p>
    <w:p w14:paraId="5404A455" w14:textId="77777777" w:rsidR="00F2170A" w:rsidRPr="0037302C" w:rsidRDefault="00F2170A" w:rsidP="00F2170A">
      <w:pPr>
        <w:bidi/>
        <w:spacing w:line="360" w:lineRule="auto"/>
        <w:jc w:val="both"/>
        <w:rPr>
          <w:rFonts w:asciiTheme="majorBidi" w:hAnsiTheme="majorBidi" w:cstheme="majorBidi"/>
          <w:b/>
          <w:bCs/>
          <w:color w:val="000000" w:themeColor="text1"/>
          <w:sz w:val="28"/>
          <w:szCs w:val="28"/>
          <w:lang w:bidi="ar-EG"/>
        </w:rPr>
      </w:pPr>
      <w:r w:rsidRPr="0037302C">
        <w:rPr>
          <w:rFonts w:asciiTheme="majorBidi" w:hAnsiTheme="majorBidi" w:cstheme="majorBidi"/>
          <w:b/>
          <w:bCs/>
          <w:noProof/>
          <w:color w:val="000000" w:themeColor="text1"/>
          <w:sz w:val="28"/>
          <w:szCs w:val="28"/>
        </w:rPr>
        <w:drawing>
          <wp:anchor distT="0" distB="0" distL="114300" distR="114300" simplePos="0" relativeHeight="251659264" behindDoc="0" locked="0" layoutInCell="1" allowOverlap="1" wp14:anchorId="64EDD380" wp14:editId="12D7C7B2">
            <wp:simplePos x="0" y="0"/>
            <wp:positionH relativeFrom="margin">
              <wp:posOffset>-348615</wp:posOffset>
            </wp:positionH>
            <wp:positionV relativeFrom="margin">
              <wp:posOffset>-369012</wp:posOffset>
            </wp:positionV>
            <wp:extent cx="2226945" cy="1445895"/>
            <wp:effectExtent l="0" t="0" r="0" b="190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5" cstate="print">
                      <a:extLst>
                        <a:ext uri="{28A0092B-C50C-407E-A947-70E740481C1C}">
                          <a14:useLocalDpi xmlns:a14="http://schemas.microsoft.com/office/drawing/2010/main" val="0"/>
                        </a:ext>
                      </a:extLst>
                    </a:blip>
                    <a:srcRect t="10700" b="19291"/>
                    <a:stretch>
                      <a:fillRect/>
                    </a:stretch>
                  </pic:blipFill>
                  <pic:spPr bwMode="auto">
                    <a:xfrm>
                      <a:off x="0" y="0"/>
                      <a:ext cx="2226945" cy="14458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37302C">
        <w:rPr>
          <w:rFonts w:asciiTheme="majorBidi" w:hAnsiTheme="majorBidi" w:cstheme="majorBidi"/>
          <w:b/>
          <w:bCs/>
          <w:color w:val="000000" w:themeColor="text1"/>
          <w:sz w:val="28"/>
          <w:szCs w:val="28"/>
          <w:rtl/>
          <w:lang w:bidi="ar-EG"/>
        </w:rPr>
        <w:t xml:space="preserve">جامعة ميدأوشن </w:t>
      </w:r>
    </w:p>
    <w:p w14:paraId="51213AE7" w14:textId="77777777" w:rsidR="00F2170A" w:rsidRPr="0037302C" w:rsidRDefault="00F2170A" w:rsidP="00F2170A">
      <w:pPr>
        <w:bidi/>
        <w:spacing w:line="360" w:lineRule="auto"/>
        <w:jc w:val="both"/>
        <w:rPr>
          <w:rFonts w:asciiTheme="majorBidi" w:hAnsiTheme="majorBidi" w:cstheme="majorBidi"/>
          <w:b/>
          <w:bCs/>
          <w:color w:val="000000" w:themeColor="text1"/>
          <w:sz w:val="28"/>
          <w:szCs w:val="28"/>
          <w:rtl/>
          <w:lang w:bidi="ar-EG"/>
        </w:rPr>
      </w:pPr>
      <w:r w:rsidRPr="0037302C">
        <w:rPr>
          <w:rFonts w:asciiTheme="majorBidi" w:hAnsiTheme="majorBidi" w:cstheme="majorBidi"/>
          <w:b/>
          <w:bCs/>
          <w:color w:val="000000" w:themeColor="text1"/>
          <w:sz w:val="28"/>
          <w:szCs w:val="28"/>
          <w:lang w:bidi="ar-EG"/>
        </w:rPr>
        <w:t xml:space="preserve">    </w:t>
      </w:r>
      <w:r w:rsidRPr="0037302C">
        <w:rPr>
          <w:rFonts w:asciiTheme="majorBidi" w:hAnsiTheme="majorBidi" w:cstheme="majorBidi"/>
          <w:b/>
          <w:bCs/>
          <w:color w:val="000000" w:themeColor="text1"/>
          <w:sz w:val="28"/>
          <w:szCs w:val="28"/>
          <w:rtl/>
          <w:lang w:bidi="ar-EG"/>
        </w:rPr>
        <w:t xml:space="preserve">كلية الإدارة </w:t>
      </w:r>
    </w:p>
    <w:p w14:paraId="02DD8A96" w14:textId="77777777" w:rsidR="00F2170A" w:rsidRPr="0037302C" w:rsidRDefault="00F2170A" w:rsidP="00F2170A">
      <w:pPr>
        <w:bidi/>
        <w:spacing w:line="360" w:lineRule="auto"/>
        <w:jc w:val="both"/>
        <w:rPr>
          <w:rFonts w:asciiTheme="majorBidi" w:hAnsiTheme="majorBidi" w:cstheme="majorBidi"/>
          <w:color w:val="000000" w:themeColor="text1"/>
          <w:sz w:val="28"/>
          <w:szCs w:val="28"/>
          <w:lang w:bidi="ar-EG"/>
        </w:rPr>
      </w:pPr>
      <w:r w:rsidRPr="0037302C">
        <w:rPr>
          <w:rFonts w:asciiTheme="majorBidi" w:hAnsiTheme="majorBidi" w:cstheme="majorBidi"/>
          <w:b/>
          <w:bCs/>
          <w:color w:val="000000" w:themeColor="text1"/>
          <w:sz w:val="28"/>
          <w:szCs w:val="28"/>
          <w:rtl/>
          <w:lang w:bidi="ar-EG"/>
        </w:rPr>
        <w:t>ماجستير /  إدارة المشاريع</w:t>
      </w:r>
    </w:p>
    <w:p w14:paraId="081A47BB"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lang w:bidi="ar-EG"/>
        </w:rPr>
      </w:pPr>
    </w:p>
    <w:p w14:paraId="733E7CFE" w14:textId="77777777" w:rsidR="00F2170A" w:rsidRDefault="00F2170A" w:rsidP="00F2170A">
      <w:pPr>
        <w:bidi/>
        <w:spacing w:line="360" w:lineRule="auto"/>
        <w:jc w:val="both"/>
        <w:rPr>
          <w:rFonts w:asciiTheme="majorBidi" w:hAnsiTheme="majorBidi" w:cstheme="majorBidi"/>
          <w:color w:val="000000" w:themeColor="text1"/>
          <w:sz w:val="28"/>
          <w:szCs w:val="28"/>
          <w:lang w:bidi="ar-EG"/>
        </w:rPr>
      </w:pPr>
    </w:p>
    <w:p w14:paraId="3F4E059D" w14:textId="77777777" w:rsidR="00F2170A" w:rsidRDefault="00F2170A" w:rsidP="00F2170A">
      <w:pPr>
        <w:bidi/>
        <w:spacing w:line="360" w:lineRule="auto"/>
        <w:jc w:val="both"/>
        <w:rPr>
          <w:rFonts w:asciiTheme="majorBidi" w:hAnsiTheme="majorBidi" w:cstheme="majorBidi"/>
          <w:color w:val="000000" w:themeColor="text1"/>
          <w:sz w:val="28"/>
          <w:szCs w:val="28"/>
          <w:lang w:bidi="ar-EG"/>
        </w:rPr>
      </w:pPr>
    </w:p>
    <w:p w14:paraId="2F3A316D" w14:textId="77777777" w:rsidR="00F2170A" w:rsidRDefault="00F2170A" w:rsidP="00F2170A">
      <w:pPr>
        <w:bidi/>
        <w:spacing w:line="360" w:lineRule="auto"/>
        <w:jc w:val="both"/>
        <w:rPr>
          <w:rFonts w:asciiTheme="majorBidi" w:hAnsiTheme="majorBidi" w:cstheme="majorBidi"/>
          <w:color w:val="000000" w:themeColor="text1"/>
          <w:sz w:val="28"/>
          <w:szCs w:val="28"/>
          <w:lang w:bidi="ar-EG"/>
        </w:rPr>
      </w:pPr>
    </w:p>
    <w:p w14:paraId="6686F0D2"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lang w:bidi="ar-EG"/>
        </w:rPr>
      </w:pPr>
    </w:p>
    <w:p w14:paraId="61D19A67" w14:textId="77777777" w:rsidR="00F2170A" w:rsidRPr="00344A77" w:rsidRDefault="00F2170A" w:rsidP="00F2170A">
      <w:pPr>
        <w:bidi/>
        <w:spacing w:line="360" w:lineRule="auto"/>
        <w:jc w:val="both"/>
        <w:rPr>
          <w:rFonts w:asciiTheme="majorBidi" w:hAnsiTheme="majorBidi" w:cstheme="majorBidi"/>
          <w:b/>
          <w:bCs/>
          <w:color w:val="000000" w:themeColor="text1"/>
          <w:sz w:val="32"/>
          <w:szCs w:val="32"/>
          <w:rtl/>
          <w:lang w:val="en-US"/>
        </w:rPr>
      </w:pPr>
    </w:p>
    <w:p w14:paraId="411D53C2" w14:textId="77777777" w:rsidR="00F2170A" w:rsidRPr="0037302C" w:rsidRDefault="00F2170A" w:rsidP="00F2170A">
      <w:pPr>
        <w:bidi/>
        <w:spacing w:line="360" w:lineRule="auto"/>
        <w:jc w:val="center"/>
        <w:rPr>
          <w:rFonts w:asciiTheme="majorBidi" w:hAnsiTheme="majorBidi" w:cstheme="majorBidi"/>
          <w:color w:val="000000" w:themeColor="text1"/>
          <w:sz w:val="28"/>
          <w:szCs w:val="28"/>
          <w:rtl/>
        </w:rPr>
      </w:pPr>
      <w:r w:rsidRPr="00B23F2B">
        <w:rPr>
          <w:rFonts w:asciiTheme="majorBidi" w:hAnsiTheme="majorBidi"/>
          <w:b/>
          <w:bCs/>
          <w:color w:val="000000" w:themeColor="text1"/>
          <w:sz w:val="32"/>
          <w:szCs w:val="32"/>
          <w:rtl/>
        </w:rPr>
        <w:t>العوامل التقنية والتنظيمية والبشرية المؤثرة في نجاح مشاريع التحول الرقمي في مؤسسات التعليم العالي: دراسة تطبيقية على جامعة خاصة.</w:t>
      </w:r>
    </w:p>
    <w:p w14:paraId="1D231A5C" w14:textId="77777777" w:rsidR="00F2170A" w:rsidRDefault="00F2170A" w:rsidP="00F2170A">
      <w:pPr>
        <w:bidi/>
        <w:spacing w:line="360" w:lineRule="auto"/>
        <w:jc w:val="center"/>
        <w:rPr>
          <w:rFonts w:asciiTheme="majorBidi" w:hAnsiTheme="majorBidi" w:cstheme="majorBidi"/>
          <w:color w:val="000000" w:themeColor="text1"/>
          <w:sz w:val="28"/>
          <w:szCs w:val="28"/>
          <w:lang w:bidi="ar-EG"/>
        </w:rPr>
      </w:pPr>
    </w:p>
    <w:p w14:paraId="66B70FF0" w14:textId="77777777" w:rsidR="00F2170A" w:rsidRDefault="00F2170A" w:rsidP="00F2170A">
      <w:pPr>
        <w:bidi/>
        <w:spacing w:line="360" w:lineRule="auto"/>
        <w:jc w:val="center"/>
        <w:rPr>
          <w:rFonts w:asciiTheme="majorBidi" w:hAnsiTheme="majorBidi" w:cstheme="majorBidi"/>
          <w:color w:val="000000" w:themeColor="text1"/>
          <w:sz w:val="28"/>
          <w:szCs w:val="28"/>
          <w:lang w:bidi="ar-EG"/>
        </w:rPr>
      </w:pPr>
    </w:p>
    <w:p w14:paraId="17EB6632" w14:textId="77777777" w:rsidR="00F2170A" w:rsidRPr="0037302C" w:rsidRDefault="00F2170A" w:rsidP="00F2170A">
      <w:pPr>
        <w:bidi/>
        <w:spacing w:line="360" w:lineRule="auto"/>
        <w:jc w:val="center"/>
        <w:rPr>
          <w:rFonts w:asciiTheme="majorBidi" w:hAnsiTheme="majorBidi" w:cstheme="majorBidi"/>
          <w:color w:val="000000" w:themeColor="text1"/>
          <w:sz w:val="28"/>
          <w:szCs w:val="28"/>
          <w:rtl/>
          <w:lang w:bidi="ar-EG"/>
        </w:rPr>
      </w:pPr>
    </w:p>
    <w:p w14:paraId="3CBC573E" w14:textId="77777777" w:rsidR="00F2170A" w:rsidRPr="0037302C" w:rsidRDefault="00F2170A" w:rsidP="00F2170A">
      <w:pPr>
        <w:bidi/>
        <w:spacing w:line="360" w:lineRule="auto"/>
        <w:jc w:val="center"/>
        <w:rPr>
          <w:rFonts w:asciiTheme="majorBidi" w:hAnsiTheme="majorBidi" w:cstheme="majorBidi"/>
          <w:color w:val="000000" w:themeColor="text1"/>
          <w:sz w:val="28"/>
          <w:szCs w:val="28"/>
          <w:rtl/>
          <w:lang w:bidi="ar-EG"/>
        </w:rPr>
      </w:pPr>
    </w:p>
    <w:p w14:paraId="206BBF84" w14:textId="77777777" w:rsidR="00F2170A" w:rsidRPr="0037302C" w:rsidRDefault="00F2170A" w:rsidP="00F2170A">
      <w:pPr>
        <w:bidi/>
        <w:spacing w:line="360" w:lineRule="auto"/>
        <w:jc w:val="center"/>
        <w:rPr>
          <w:rFonts w:asciiTheme="majorBidi" w:hAnsiTheme="majorBidi" w:cstheme="majorBidi"/>
          <w:b/>
          <w:bCs/>
          <w:color w:val="000000" w:themeColor="text1"/>
          <w:sz w:val="28"/>
          <w:szCs w:val="28"/>
          <w:rtl/>
          <w:lang w:bidi="ar-EG"/>
        </w:rPr>
      </w:pPr>
    </w:p>
    <w:p w14:paraId="609EE432" w14:textId="77777777" w:rsidR="00F2170A" w:rsidRPr="0037302C" w:rsidRDefault="00F2170A" w:rsidP="00F2170A">
      <w:pPr>
        <w:bidi/>
        <w:spacing w:line="360" w:lineRule="auto"/>
        <w:jc w:val="center"/>
        <w:rPr>
          <w:rFonts w:asciiTheme="majorBidi" w:hAnsiTheme="majorBidi" w:cstheme="majorBidi"/>
          <w:b/>
          <w:bCs/>
          <w:color w:val="000000" w:themeColor="text1"/>
          <w:sz w:val="28"/>
          <w:szCs w:val="28"/>
          <w:rtl/>
          <w:lang w:bidi="ar-EG"/>
        </w:rPr>
      </w:pPr>
      <w:r w:rsidRPr="0037302C">
        <w:rPr>
          <w:rFonts w:asciiTheme="majorBidi" w:hAnsiTheme="majorBidi" w:cstheme="majorBidi"/>
          <w:b/>
          <w:bCs/>
          <w:color w:val="000000" w:themeColor="text1"/>
          <w:sz w:val="28"/>
          <w:szCs w:val="28"/>
          <w:rtl/>
          <w:lang w:bidi="ar-EG"/>
        </w:rPr>
        <w:t xml:space="preserve">إعداد الطالب/ </w:t>
      </w:r>
      <w:r w:rsidRPr="0037302C">
        <w:rPr>
          <w:rFonts w:asciiTheme="majorBidi" w:hAnsiTheme="majorBidi" w:cstheme="majorBidi"/>
          <w:b/>
          <w:bCs/>
          <w:color w:val="000000" w:themeColor="text1"/>
          <w:sz w:val="28"/>
          <w:szCs w:val="28"/>
          <w:rtl/>
        </w:rPr>
        <w:t>عبدالرحمن امجد غبون</w:t>
      </w:r>
    </w:p>
    <w:p w14:paraId="4AA549AD" w14:textId="77777777" w:rsidR="00F2170A" w:rsidRPr="0037302C" w:rsidRDefault="00F2170A" w:rsidP="00F2170A">
      <w:pPr>
        <w:bidi/>
        <w:spacing w:line="360" w:lineRule="auto"/>
        <w:jc w:val="center"/>
        <w:rPr>
          <w:rFonts w:asciiTheme="majorBidi" w:hAnsiTheme="majorBidi" w:cstheme="majorBidi"/>
          <w:b/>
          <w:bCs/>
          <w:color w:val="000000" w:themeColor="text1"/>
          <w:sz w:val="28"/>
          <w:szCs w:val="28"/>
          <w:rtl/>
        </w:rPr>
      </w:pPr>
      <w:r w:rsidRPr="0037302C">
        <w:rPr>
          <w:rFonts w:asciiTheme="majorBidi" w:hAnsiTheme="majorBidi" w:cstheme="majorBidi"/>
          <w:b/>
          <w:bCs/>
          <w:color w:val="000000" w:themeColor="text1"/>
          <w:sz w:val="28"/>
          <w:szCs w:val="28"/>
          <w:rtl/>
        </w:rPr>
        <w:t xml:space="preserve">الرقم الجامعي/ </w:t>
      </w:r>
      <w:r w:rsidRPr="0037302C">
        <w:rPr>
          <w:rFonts w:asciiTheme="majorBidi" w:hAnsiTheme="majorBidi" w:cstheme="majorBidi"/>
          <w:b/>
          <w:bCs/>
          <w:color w:val="000000" w:themeColor="text1"/>
          <w:sz w:val="28"/>
          <w:szCs w:val="28"/>
        </w:rPr>
        <w:t>253001920</w:t>
      </w:r>
    </w:p>
    <w:p w14:paraId="420840D3" w14:textId="77777777" w:rsidR="00F2170A" w:rsidRPr="0037302C" w:rsidRDefault="00F2170A" w:rsidP="00F2170A">
      <w:pPr>
        <w:bidi/>
        <w:spacing w:line="360" w:lineRule="auto"/>
        <w:jc w:val="center"/>
        <w:rPr>
          <w:rFonts w:asciiTheme="majorBidi" w:hAnsiTheme="majorBidi" w:cstheme="majorBidi"/>
          <w:b/>
          <w:bCs/>
          <w:color w:val="000000" w:themeColor="text1"/>
          <w:sz w:val="28"/>
          <w:szCs w:val="28"/>
          <w:rtl/>
        </w:rPr>
      </w:pPr>
    </w:p>
    <w:p w14:paraId="51ABA35C" w14:textId="77777777" w:rsidR="00F2170A" w:rsidRPr="0037302C" w:rsidRDefault="00F2170A" w:rsidP="00F2170A">
      <w:pPr>
        <w:bidi/>
        <w:spacing w:line="360" w:lineRule="auto"/>
        <w:jc w:val="center"/>
        <w:rPr>
          <w:rFonts w:asciiTheme="majorBidi" w:hAnsiTheme="majorBidi" w:cstheme="majorBidi"/>
          <w:b/>
          <w:bCs/>
          <w:color w:val="000000" w:themeColor="text1"/>
          <w:sz w:val="28"/>
          <w:szCs w:val="28"/>
          <w:rtl/>
          <w:lang w:bidi="ar-EG"/>
        </w:rPr>
      </w:pPr>
    </w:p>
    <w:p w14:paraId="40A6EFEA" w14:textId="77777777" w:rsidR="00F2170A" w:rsidRPr="0037302C" w:rsidRDefault="00F2170A" w:rsidP="00F2170A">
      <w:pPr>
        <w:bidi/>
        <w:spacing w:line="360" w:lineRule="auto"/>
        <w:jc w:val="center"/>
        <w:rPr>
          <w:rFonts w:asciiTheme="majorBidi" w:hAnsiTheme="majorBidi" w:cstheme="majorBidi"/>
          <w:b/>
          <w:bCs/>
          <w:color w:val="000000" w:themeColor="text1"/>
          <w:sz w:val="28"/>
          <w:szCs w:val="28"/>
          <w:rtl/>
          <w:lang w:bidi="ar-EG"/>
        </w:rPr>
      </w:pPr>
    </w:p>
    <w:p w14:paraId="5F4EC8A3" w14:textId="77777777" w:rsidR="00F2170A" w:rsidRPr="0037302C" w:rsidRDefault="00F2170A" w:rsidP="00F2170A">
      <w:pPr>
        <w:bidi/>
        <w:spacing w:line="360" w:lineRule="auto"/>
        <w:jc w:val="center"/>
        <w:rPr>
          <w:rFonts w:asciiTheme="majorBidi" w:hAnsiTheme="majorBidi" w:cstheme="majorBidi"/>
          <w:b/>
          <w:bCs/>
          <w:color w:val="000000" w:themeColor="text1"/>
          <w:sz w:val="28"/>
          <w:szCs w:val="28"/>
          <w:rtl/>
          <w:lang w:bidi="ar-EG"/>
        </w:rPr>
      </w:pPr>
      <w:r w:rsidRPr="0037302C">
        <w:rPr>
          <w:rFonts w:asciiTheme="majorBidi" w:hAnsiTheme="majorBidi" w:cstheme="majorBidi"/>
          <w:b/>
          <w:bCs/>
          <w:color w:val="000000" w:themeColor="text1"/>
          <w:sz w:val="28"/>
          <w:szCs w:val="28"/>
          <w:rtl/>
          <w:lang w:bidi="ar-EG"/>
        </w:rPr>
        <w:t>إشراف/</w:t>
      </w:r>
    </w:p>
    <w:p w14:paraId="6C73ECE1" w14:textId="77777777" w:rsidR="00F2170A" w:rsidRPr="0037302C" w:rsidRDefault="00F2170A" w:rsidP="00F2170A">
      <w:pPr>
        <w:bidi/>
        <w:spacing w:line="360" w:lineRule="auto"/>
        <w:jc w:val="center"/>
        <w:rPr>
          <w:rFonts w:asciiTheme="majorBidi" w:hAnsiTheme="majorBidi" w:cstheme="majorBidi"/>
          <w:b/>
          <w:bCs/>
          <w:color w:val="000000" w:themeColor="text1"/>
          <w:sz w:val="28"/>
          <w:szCs w:val="28"/>
          <w:rtl/>
          <w:lang w:bidi="ar-EG"/>
        </w:rPr>
      </w:pPr>
      <w:r w:rsidRPr="0037302C">
        <w:rPr>
          <w:rFonts w:asciiTheme="majorBidi" w:hAnsiTheme="majorBidi" w:cstheme="majorBidi"/>
          <w:b/>
          <w:bCs/>
          <w:color w:val="000000" w:themeColor="text1"/>
          <w:sz w:val="28"/>
          <w:szCs w:val="28"/>
          <w:rtl/>
          <w:lang w:bidi="ar-EG"/>
        </w:rPr>
        <w:t>د.الفيصل عبد الحميد</w:t>
      </w:r>
      <w:r w:rsidRPr="0037302C">
        <w:rPr>
          <w:rFonts w:asciiTheme="majorBidi" w:hAnsiTheme="majorBidi" w:cstheme="majorBidi"/>
          <w:b/>
          <w:bCs/>
          <w:color w:val="000000" w:themeColor="text1"/>
          <w:sz w:val="28"/>
          <w:szCs w:val="28"/>
          <w:rtl/>
          <w:lang w:bidi="ar-EG"/>
        </w:rPr>
        <w:br/>
        <w:t>د.فايز جراد</w:t>
      </w:r>
    </w:p>
    <w:p w14:paraId="36536182" w14:textId="77777777" w:rsidR="00F2170A" w:rsidRPr="0037302C" w:rsidRDefault="00F2170A" w:rsidP="00F2170A">
      <w:pPr>
        <w:bidi/>
        <w:spacing w:line="360" w:lineRule="auto"/>
        <w:jc w:val="center"/>
        <w:rPr>
          <w:rFonts w:asciiTheme="majorBidi" w:hAnsiTheme="majorBidi" w:cstheme="majorBidi"/>
          <w:b/>
          <w:bCs/>
          <w:color w:val="000000" w:themeColor="text1"/>
          <w:sz w:val="28"/>
          <w:szCs w:val="28"/>
          <w:rtl/>
          <w:lang w:bidi="ar-EG"/>
        </w:rPr>
      </w:pPr>
    </w:p>
    <w:p w14:paraId="37D0961D" w14:textId="77777777" w:rsidR="00F2170A" w:rsidRPr="0037302C" w:rsidRDefault="00F2170A" w:rsidP="00F2170A">
      <w:pPr>
        <w:bidi/>
        <w:spacing w:line="360" w:lineRule="auto"/>
        <w:jc w:val="center"/>
        <w:rPr>
          <w:rFonts w:asciiTheme="majorBidi" w:hAnsiTheme="majorBidi" w:cstheme="majorBidi"/>
          <w:b/>
          <w:bCs/>
          <w:color w:val="000000" w:themeColor="text1"/>
          <w:sz w:val="28"/>
          <w:szCs w:val="28"/>
          <w:rtl/>
          <w:lang w:bidi="ar-EG"/>
        </w:rPr>
      </w:pPr>
    </w:p>
    <w:p w14:paraId="581BA0DD" w14:textId="77777777" w:rsidR="00F2170A" w:rsidRPr="0037302C" w:rsidRDefault="00F2170A" w:rsidP="00F2170A">
      <w:pPr>
        <w:bidi/>
        <w:spacing w:line="360" w:lineRule="auto"/>
        <w:jc w:val="center"/>
        <w:rPr>
          <w:rFonts w:asciiTheme="majorBidi" w:hAnsiTheme="majorBidi" w:cstheme="majorBidi"/>
          <w:b/>
          <w:bCs/>
          <w:color w:val="000000" w:themeColor="text1"/>
          <w:sz w:val="28"/>
          <w:szCs w:val="28"/>
          <w:rtl/>
          <w:lang w:bidi="ar-EG"/>
        </w:rPr>
      </w:pPr>
      <w:r w:rsidRPr="0037302C">
        <w:rPr>
          <w:rFonts w:asciiTheme="majorBidi" w:hAnsiTheme="majorBidi" w:cstheme="majorBidi"/>
          <w:b/>
          <w:bCs/>
          <w:color w:val="000000" w:themeColor="text1"/>
          <w:sz w:val="28"/>
          <w:szCs w:val="28"/>
          <w:rtl/>
          <w:lang w:bidi="ar-EG"/>
        </w:rPr>
        <w:t>العام الدراسي:</w:t>
      </w:r>
    </w:p>
    <w:p w14:paraId="36F71F51" w14:textId="77777777" w:rsidR="00F2170A" w:rsidRDefault="00F2170A" w:rsidP="00F2170A">
      <w:pPr>
        <w:spacing w:line="360" w:lineRule="auto"/>
        <w:jc w:val="center"/>
        <w:rPr>
          <w:rFonts w:asciiTheme="majorBidi" w:hAnsiTheme="majorBidi" w:cstheme="majorBidi"/>
          <w:b/>
          <w:bCs/>
          <w:color w:val="000000" w:themeColor="text1"/>
          <w:sz w:val="28"/>
          <w:szCs w:val="28"/>
          <w:rtl/>
        </w:rPr>
      </w:pPr>
      <w:r w:rsidRPr="0037302C">
        <w:rPr>
          <w:rFonts w:asciiTheme="majorBidi" w:hAnsiTheme="majorBidi" w:cstheme="majorBidi"/>
          <w:b/>
          <w:bCs/>
          <w:color w:val="000000" w:themeColor="text1"/>
          <w:sz w:val="28"/>
          <w:szCs w:val="28"/>
          <w:rtl/>
          <w:lang w:bidi="ar-EG"/>
        </w:rPr>
        <w:t>202</w:t>
      </w:r>
      <w:r>
        <w:rPr>
          <w:rFonts w:asciiTheme="majorBidi" w:hAnsiTheme="majorBidi" w:cstheme="majorBidi"/>
          <w:b/>
          <w:bCs/>
          <w:color w:val="000000" w:themeColor="text1"/>
          <w:sz w:val="28"/>
          <w:szCs w:val="28"/>
          <w:lang w:bidi="ar-EG"/>
        </w:rPr>
        <w:t>6</w:t>
      </w:r>
    </w:p>
    <w:p w14:paraId="417948E2" w14:textId="77777777" w:rsidR="00F2170A" w:rsidRDefault="00F2170A" w:rsidP="00F2170A">
      <w:pPr>
        <w:spacing w:line="360" w:lineRule="auto"/>
        <w:jc w:val="center"/>
        <w:rPr>
          <w:rFonts w:asciiTheme="majorBidi" w:hAnsiTheme="majorBidi" w:cstheme="majorBidi"/>
          <w:b/>
          <w:bCs/>
          <w:color w:val="000000" w:themeColor="text1"/>
          <w:sz w:val="28"/>
          <w:szCs w:val="28"/>
          <w:rtl/>
        </w:rPr>
      </w:pPr>
    </w:p>
    <w:p w14:paraId="765EA7B9" w14:textId="77777777" w:rsidR="00F2170A" w:rsidRDefault="00F2170A">
      <w:pPr>
        <w:rPr>
          <w:rtl/>
        </w:rPr>
      </w:pPr>
    </w:p>
    <w:p w14:paraId="09E76042" w14:textId="77777777" w:rsidR="00F2170A" w:rsidRDefault="00F2170A" w:rsidP="00F2170A">
      <w:pPr>
        <w:bidi/>
        <w:rPr>
          <w:rtl/>
        </w:rPr>
      </w:pPr>
    </w:p>
    <w:p w14:paraId="0C64834B" w14:textId="77777777" w:rsidR="00F2170A" w:rsidRDefault="00F2170A" w:rsidP="00F2170A">
      <w:pPr>
        <w:bidi/>
        <w:rPr>
          <w:rtl/>
        </w:rPr>
      </w:pPr>
    </w:p>
    <w:p w14:paraId="070D9A62" w14:textId="77777777" w:rsidR="00F2170A" w:rsidRDefault="00F2170A" w:rsidP="00F2170A">
      <w:pPr>
        <w:bidi/>
        <w:rPr>
          <w:rtl/>
        </w:rPr>
      </w:pPr>
    </w:p>
    <w:p w14:paraId="2FE855AE" w14:textId="77777777" w:rsidR="00F2170A" w:rsidRDefault="00F2170A" w:rsidP="00F2170A">
      <w:pPr>
        <w:bidi/>
        <w:rPr>
          <w:rtl/>
        </w:rPr>
      </w:pPr>
    </w:p>
    <w:p w14:paraId="7F2BB0E6" w14:textId="77777777" w:rsidR="00F2170A" w:rsidRDefault="00F2170A" w:rsidP="00F2170A">
      <w:pPr>
        <w:bidi/>
        <w:rPr>
          <w:rtl/>
        </w:rPr>
      </w:pPr>
    </w:p>
    <w:p w14:paraId="4A2E6CB4" w14:textId="77777777" w:rsidR="00F2170A" w:rsidRDefault="00F2170A" w:rsidP="00F2170A">
      <w:pPr>
        <w:bidi/>
        <w:rPr>
          <w:rtl/>
        </w:rPr>
      </w:pPr>
    </w:p>
    <w:p w14:paraId="720D06AF" w14:textId="77777777" w:rsidR="00F2170A" w:rsidRDefault="00F2170A" w:rsidP="00F2170A">
      <w:pPr>
        <w:bidi/>
        <w:rPr>
          <w:rtl/>
        </w:rPr>
      </w:pPr>
    </w:p>
    <w:p w14:paraId="78C66AD8" w14:textId="77777777" w:rsidR="00F2170A" w:rsidRDefault="00F2170A" w:rsidP="00F2170A">
      <w:pPr>
        <w:bidi/>
        <w:rPr>
          <w:rtl/>
        </w:rPr>
      </w:pPr>
    </w:p>
    <w:p w14:paraId="6EFDE9A9" w14:textId="77777777" w:rsidR="00F2170A" w:rsidRDefault="00F2170A" w:rsidP="00F2170A">
      <w:pPr>
        <w:bidi/>
        <w:rPr>
          <w:rtl/>
        </w:rPr>
      </w:pPr>
    </w:p>
    <w:p w14:paraId="1DF9E8B7" w14:textId="77777777" w:rsidR="00F2170A" w:rsidRDefault="00F2170A" w:rsidP="00F2170A">
      <w:pPr>
        <w:bidi/>
        <w:rPr>
          <w:rtl/>
        </w:rPr>
      </w:pPr>
    </w:p>
    <w:p w14:paraId="176172C0" w14:textId="77777777" w:rsidR="00F2170A" w:rsidRDefault="00F2170A" w:rsidP="00F2170A">
      <w:pPr>
        <w:bidi/>
        <w:rPr>
          <w:rtl/>
        </w:rPr>
      </w:pPr>
    </w:p>
    <w:p w14:paraId="107BE10E" w14:textId="77777777" w:rsidR="00F2170A" w:rsidRDefault="00F2170A" w:rsidP="00F2170A">
      <w:pPr>
        <w:bidi/>
        <w:rPr>
          <w:rtl/>
        </w:rPr>
      </w:pPr>
    </w:p>
    <w:p w14:paraId="7B759D7D" w14:textId="77777777" w:rsidR="00F2170A" w:rsidRDefault="00F2170A" w:rsidP="00F2170A">
      <w:pPr>
        <w:bidi/>
        <w:rPr>
          <w:rtl/>
        </w:rPr>
      </w:pPr>
    </w:p>
    <w:p w14:paraId="6A27C895" w14:textId="77777777" w:rsidR="00F2170A" w:rsidRDefault="00F2170A" w:rsidP="00F2170A">
      <w:pPr>
        <w:bidi/>
        <w:rPr>
          <w:rtl/>
        </w:rPr>
      </w:pPr>
    </w:p>
    <w:p w14:paraId="1346E5DB" w14:textId="77777777" w:rsidR="00F2170A" w:rsidRDefault="00F2170A" w:rsidP="00F2170A">
      <w:pPr>
        <w:bidi/>
        <w:rPr>
          <w:rtl/>
        </w:rPr>
      </w:pPr>
    </w:p>
    <w:p w14:paraId="21ECC15A" w14:textId="77777777" w:rsidR="00F2170A" w:rsidRDefault="00F2170A" w:rsidP="00F2170A">
      <w:pPr>
        <w:bidi/>
        <w:rPr>
          <w:rtl/>
        </w:rPr>
      </w:pPr>
    </w:p>
    <w:p w14:paraId="12C2556B" w14:textId="77777777" w:rsidR="00F2170A" w:rsidRDefault="00F2170A" w:rsidP="00F2170A">
      <w:pPr>
        <w:bidi/>
        <w:rPr>
          <w:rtl/>
        </w:rPr>
      </w:pPr>
    </w:p>
    <w:p w14:paraId="4453946E" w14:textId="77777777" w:rsidR="00F2170A" w:rsidRPr="00BD2F45" w:rsidRDefault="00F2170A" w:rsidP="00F2170A">
      <w:pPr>
        <w:bidi/>
        <w:rPr>
          <w:rtl/>
        </w:rPr>
      </w:pPr>
    </w:p>
    <w:p w14:paraId="55722065" w14:textId="77777777" w:rsidR="00F2170A" w:rsidRPr="00D85073" w:rsidRDefault="00F2170A" w:rsidP="00F2170A">
      <w:pPr>
        <w:pStyle w:val="Heading1"/>
        <w:bidi/>
        <w:spacing w:line="360" w:lineRule="auto"/>
        <w:jc w:val="center"/>
        <w:rPr>
          <w:rFonts w:asciiTheme="majorBidi" w:hAnsiTheme="majorBidi"/>
          <w:b/>
          <w:bCs/>
          <w:color w:val="000000" w:themeColor="text1"/>
          <w:rtl/>
        </w:rPr>
      </w:pPr>
      <w:bookmarkStart w:id="0" w:name="_Toc235139525"/>
      <w:r w:rsidRPr="00D85073">
        <w:rPr>
          <w:rFonts w:asciiTheme="majorBidi" w:hAnsiTheme="majorBidi"/>
          <w:b/>
          <w:bCs/>
          <w:color w:val="000000" w:themeColor="text1"/>
          <w:rtl/>
        </w:rPr>
        <w:t>الفصل الأول</w:t>
      </w:r>
      <w:bookmarkEnd w:id="0"/>
    </w:p>
    <w:p w14:paraId="165193C4" w14:textId="77777777" w:rsidR="00F2170A" w:rsidRPr="00D85073" w:rsidRDefault="00F2170A" w:rsidP="00F2170A">
      <w:pPr>
        <w:bidi/>
        <w:jc w:val="center"/>
        <w:rPr>
          <w:rFonts w:asciiTheme="majorBidi" w:hAnsiTheme="majorBidi" w:cstheme="majorBidi"/>
          <w:b/>
          <w:bCs/>
          <w:spacing w:val="-3"/>
          <w:sz w:val="40"/>
          <w:szCs w:val="40"/>
          <w:rtl/>
        </w:rPr>
      </w:pPr>
      <w:r w:rsidRPr="00D85073">
        <w:rPr>
          <w:rFonts w:asciiTheme="majorBidi" w:hAnsiTheme="majorBidi" w:cstheme="majorBidi"/>
          <w:b/>
          <w:bCs/>
          <w:spacing w:val="-3"/>
          <w:sz w:val="40"/>
          <w:szCs w:val="40"/>
          <w:rtl/>
        </w:rPr>
        <w:t>المقدمة</w:t>
      </w:r>
    </w:p>
    <w:p w14:paraId="529E8E35" w14:textId="77777777" w:rsidR="00F2170A" w:rsidRPr="009103AD" w:rsidRDefault="00F2170A" w:rsidP="00F2170A">
      <w:pPr>
        <w:bidi/>
        <w:jc w:val="center"/>
        <w:rPr>
          <w:rFonts w:asciiTheme="majorBidi" w:hAnsiTheme="majorBidi" w:cstheme="majorBidi"/>
          <w:b/>
          <w:spacing w:val="-3"/>
          <w:sz w:val="40"/>
          <w:szCs w:val="40"/>
          <w:rtl/>
        </w:rPr>
      </w:pPr>
    </w:p>
    <w:p w14:paraId="27C27673" w14:textId="77777777" w:rsidR="00F2170A" w:rsidRPr="0037302C" w:rsidRDefault="00F2170A" w:rsidP="00F2170A">
      <w:pPr>
        <w:bidi/>
        <w:jc w:val="center"/>
        <w:rPr>
          <w:rFonts w:asciiTheme="majorBidi" w:hAnsiTheme="majorBidi" w:cstheme="majorBidi"/>
          <w:b/>
          <w:spacing w:val="-3"/>
          <w:rtl/>
        </w:rPr>
      </w:pPr>
    </w:p>
    <w:p w14:paraId="6A46E288" w14:textId="77777777" w:rsidR="00F2170A" w:rsidRPr="0037302C" w:rsidRDefault="00F2170A" w:rsidP="00F2170A">
      <w:pPr>
        <w:bidi/>
        <w:jc w:val="center"/>
        <w:rPr>
          <w:rFonts w:asciiTheme="majorBidi" w:hAnsiTheme="majorBidi" w:cstheme="majorBidi"/>
          <w:b/>
          <w:spacing w:val="-3"/>
          <w:rtl/>
        </w:rPr>
      </w:pPr>
    </w:p>
    <w:p w14:paraId="3C6D638F" w14:textId="77777777" w:rsidR="00F2170A" w:rsidRPr="0037302C" w:rsidRDefault="00F2170A" w:rsidP="00F2170A">
      <w:pPr>
        <w:bidi/>
        <w:jc w:val="center"/>
        <w:rPr>
          <w:rFonts w:asciiTheme="majorBidi" w:hAnsiTheme="majorBidi" w:cstheme="majorBidi"/>
          <w:b/>
          <w:spacing w:val="-3"/>
          <w:rtl/>
        </w:rPr>
      </w:pPr>
    </w:p>
    <w:p w14:paraId="4B912ADB" w14:textId="77777777" w:rsidR="00F2170A" w:rsidRPr="0037302C" w:rsidRDefault="00F2170A" w:rsidP="00F2170A">
      <w:pPr>
        <w:bidi/>
        <w:jc w:val="center"/>
        <w:rPr>
          <w:rFonts w:asciiTheme="majorBidi" w:hAnsiTheme="majorBidi" w:cstheme="majorBidi"/>
          <w:b/>
          <w:spacing w:val="-3"/>
          <w:rtl/>
        </w:rPr>
      </w:pPr>
    </w:p>
    <w:p w14:paraId="1B25FF75" w14:textId="77777777" w:rsidR="00F2170A" w:rsidRPr="0037302C" w:rsidRDefault="00F2170A" w:rsidP="00F2170A">
      <w:pPr>
        <w:bidi/>
        <w:jc w:val="center"/>
        <w:rPr>
          <w:rFonts w:asciiTheme="majorBidi" w:hAnsiTheme="majorBidi" w:cstheme="majorBidi"/>
          <w:b/>
          <w:spacing w:val="-3"/>
          <w:rtl/>
        </w:rPr>
      </w:pPr>
    </w:p>
    <w:p w14:paraId="1BC5F490" w14:textId="77777777" w:rsidR="00F2170A" w:rsidRPr="0037302C" w:rsidRDefault="00F2170A" w:rsidP="00F2170A">
      <w:pPr>
        <w:bidi/>
        <w:jc w:val="center"/>
        <w:rPr>
          <w:rFonts w:asciiTheme="majorBidi" w:hAnsiTheme="majorBidi" w:cstheme="majorBidi"/>
          <w:b/>
          <w:spacing w:val="-3"/>
          <w:rtl/>
        </w:rPr>
      </w:pPr>
    </w:p>
    <w:p w14:paraId="1443EF9D" w14:textId="77777777" w:rsidR="00F2170A" w:rsidRPr="0037302C" w:rsidRDefault="00F2170A" w:rsidP="00F2170A">
      <w:pPr>
        <w:bidi/>
        <w:jc w:val="center"/>
        <w:rPr>
          <w:rFonts w:asciiTheme="majorBidi" w:hAnsiTheme="majorBidi" w:cstheme="majorBidi"/>
          <w:b/>
          <w:spacing w:val="-3"/>
          <w:rtl/>
        </w:rPr>
      </w:pPr>
    </w:p>
    <w:p w14:paraId="0D4C0F76" w14:textId="77777777" w:rsidR="00F2170A" w:rsidRPr="0037302C" w:rsidRDefault="00F2170A" w:rsidP="00F2170A">
      <w:pPr>
        <w:bidi/>
        <w:jc w:val="center"/>
        <w:rPr>
          <w:rFonts w:asciiTheme="majorBidi" w:hAnsiTheme="majorBidi" w:cstheme="majorBidi"/>
          <w:b/>
          <w:spacing w:val="-3"/>
          <w:rtl/>
        </w:rPr>
      </w:pPr>
    </w:p>
    <w:p w14:paraId="39F9E8E6" w14:textId="77777777" w:rsidR="00F2170A" w:rsidRPr="0037302C" w:rsidRDefault="00F2170A" w:rsidP="00F2170A">
      <w:pPr>
        <w:bidi/>
        <w:jc w:val="center"/>
        <w:rPr>
          <w:rFonts w:asciiTheme="majorBidi" w:hAnsiTheme="majorBidi" w:cstheme="majorBidi"/>
          <w:b/>
          <w:spacing w:val="-3"/>
          <w:rtl/>
        </w:rPr>
      </w:pPr>
    </w:p>
    <w:p w14:paraId="4368A0E3" w14:textId="77777777" w:rsidR="00F2170A" w:rsidRPr="0037302C" w:rsidRDefault="00F2170A" w:rsidP="00F2170A">
      <w:pPr>
        <w:bidi/>
        <w:jc w:val="center"/>
        <w:rPr>
          <w:rFonts w:asciiTheme="majorBidi" w:hAnsiTheme="majorBidi" w:cstheme="majorBidi"/>
          <w:b/>
          <w:spacing w:val="-3"/>
          <w:rtl/>
        </w:rPr>
      </w:pPr>
    </w:p>
    <w:p w14:paraId="1FF0FC6F" w14:textId="77777777" w:rsidR="00F2170A" w:rsidRPr="0037302C" w:rsidRDefault="00F2170A" w:rsidP="00F2170A">
      <w:pPr>
        <w:bidi/>
        <w:jc w:val="center"/>
        <w:rPr>
          <w:rFonts w:asciiTheme="majorBidi" w:hAnsiTheme="majorBidi" w:cstheme="majorBidi"/>
          <w:b/>
          <w:spacing w:val="-3"/>
          <w:rtl/>
        </w:rPr>
      </w:pPr>
    </w:p>
    <w:p w14:paraId="7B10EB3D" w14:textId="77777777" w:rsidR="00F2170A" w:rsidRPr="0037302C" w:rsidRDefault="00F2170A" w:rsidP="00F2170A">
      <w:pPr>
        <w:bidi/>
        <w:jc w:val="center"/>
        <w:rPr>
          <w:rFonts w:asciiTheme="majorBidi" w:hAnsiTheme="majorBidi" w:cstheme="majorBidi"/>
          <w:b/>
          <w:spacing w:val="-3"/>
          <w:rtl/>
        </w:rPr>
      </w:pPr>
    </w:p>
    <w:p w14:paraId="531D76D9" w14:textId="77777777" w:rsidR="00F2170A" w:rsidRPr="0037302C" w:rsidRDefault="00F2170A" w:rsidP="00F2170A">
      <w:pPr>
        <w:bidi/>
        <w:jc w:val="center"/>
        <w:rPr>
          <w:rFonts w:asciiTheme="majorBidi" w:hAnsiTheme="majorBidi" w:cstheme="majorBidi"/>
          <w:b/>
          <w:spacing w:val="-3"/>
          <w:rtl/>
        </w:rPr>
      </w:pPr>
    </w:p>
    <w:p w14:paraId="2C654E0E" w14:textId="77777777" w:rsidR="00F2170A" w:rsidRPr="0037302C" w:rsidRDefault="00F2170A" w:rsidP="00F2170A">
      <w:pPr>
        <w:bidi/>
        <w:jc w:val="center"/>
        <w:rPr>
          <w:rFonts w:asciiTheme="majorBidi" w:hAnsiTheme="majorBidi" w:cstheme="majorBidi"/>
          <w:b/>
          <w:spacing w:val="-3"/>
          <w:rtl/>
        </w:rPr>
      </w:pPr>
    </w:p>
    <w:p w14:paraId="45704627" w14:textId="77777777" w:rsidR="00F2170A" w:rsidRPr="0037302C" w:rsidRDefault="00F2170A" w:rsidP="00F2170A">
      <w:pPr>
        <w:bidi/>
        <w:jc w:val="center"/>
        <w:rPr>
          <w:rFonts w:asciiTheme="majorBidi" w:hAnsiTheme="majorBidi" w:cstheme="majorBidi"/>
          <w:b/>
          <w:spacing w:val="-3"/>
          <w:rtl/>
        </w:rPr>
      </w:pPr>
    </w:p>
    <w:p w14:paraId="7F40228D" w14:textId="77777777" w:rsidR="00F2170A" w:rsidRPr="0037302C" w:rsidRDefault="00F2170A" w:rsidP="00F2170A">
      <w:pPr>
        <w:bidi/>
        <w:jc w:val="center"/>
        <w:rPr>
          <w:rFonts w:asciiTheme="majorBidi" w:hAnsiTheme="majorBidi" w:cstheme="majorBidi"/>
          <w:b/>
          <w:spacing w:val="-3"/>
          <w:rtl/>
        </w:rPr>
      </w:pPr>
    </w:p>
    <w:p w14:paraId="5A7A7A00" w14:textId="77777777" w:rsidR="00F2170A" w:rsidRPr="0037302C" w:rsidRDefault="00F2170A" w:rsidP="00F2170A">
      <w:pPr>
        <w:bidi/>
        <w:jc w:val="center"/>
        <w:rPr>
          <w:rFonts w:asciiTheme="majorBidi" w:hAnsiTheme="majorBidi" w:cstheme="majorBidi"/>
          <w:b/>
          <w:spacing w:val="-3"/>
          <w:rtl/>
        </w:rPr>
      </w:pPr>
    </w:p>
    <w:p w14:paraId="27A738BA" w14:textId="77777777" w:rsidR="00F2170A" w:rsidRPr="0037302C" w:rsidRDefault="00F2170A" w:rsidP="00F2170A">
      <w:pPr>
        <w:bidi/>
        <w:jc w:val="center"/>
        <w:rPr>
          <w:rFonts w:asciiTheme="majorBidi" w:hAnsiTheme="majorBidi" w:cstheme="majorBidi"/>
          <w:b/>
          <w:spacing w:val="-3"/>
          <w:rtl/>
        </w:rPr>
      </w:pPr>
    </w:p>
    <w:p w14:paraId="55381288" w14:textId="77777777" w:rsidR="00F2170A" w:rsidRPr="0037302C" w:rsidRDefault="00F2170A" w:rsidP="00F2170A">
      <w:pPr>
        <w:bidi/>
        <w:jc w:val="center"/>
        <w:rPr>
          <w:rFonts w:asciiTheme="majorBidi" w:hAnsiTheme="majorBidi" w:cstheme="majorBidi"/>
          <w:rtl/>
        </w:rPr>
      </w:pPr>
    </w:p>
    <w:p w14:paraId="632BD8E0" w14:textId="77777777" w:rsidR="00F2170A" w:rsidRPr="0037302C" w:rsidRDefault="00F2170A" w:rsidP="00F2170A">
      <w:pPr>
        <w:bidi/>
        <w:rPr>
          <w:rFonts w:asciiTheme="majorBidi" w:hAnsiTheme="majorBidi" w:cstheme="majorBidi"/>
          <w:rtl/>
        </w:rPr>
      </w:pPr>
    </w:p>
    <w:p w14:paraId="242BF1AD" w14:textId="77777777" w:rsidR="00F2170A" w:rsidRPr="0037302C" w:rsidRDefault="00F2170A" w:rsidP="00F2170A">
      <w:pPr>
        <w:bidi/>
        <w:rPr>
          <w:rFonts w:asciiTheme="majorBidi" w:hAnsiTheme="majorBidi" w:cstheme="majorBidi"/>
          <w:rtl/>
        </w:rPr>
      </w:pPr>
    </w:p>
    <w:p w14:paraId="44E34DB1"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5F2862F4" w14:textId="77777777" w:rsidR="00F2170A" w:rsidRPr="009103AD" w:rsidRDefault="00F2170A" w:rsidP="00F2170A">
      <w:pPr>
        <w:pStyle w:val="Heading2"/>
        <w:bidi/>
        <w:spacing w:line="360" w:lineRule="auto"/>
        <w:jc w:val="both"/>
        <w:rPr>
          <w:rFonts w:asciiTheme="majorBidi" w:hAnsiTheme="majorBidi"/>
          <w:b/>
          <w:bCs/>
          <w:color w:val="000000" w:themeColor="text1"/>
          <w:sz w:val="36"/>
          <w:szCs w:val="36"/>
          <w:rtl/>
        </w:rPr>
      </w:pPr>
      <w:bookmarkStart w:id="1" w:name="_Toc235139526"/>
      <w:r w:rsidRPr="009103AD">
        <w:rPr>
          <w:rFonts w:asciiTheme="majorBidi" w:hAnsiTheme="majorBidi"/>
          <w:b/>
          <w:bCs/>
          <w:color w:val="000000" w:themeColor="text1"/>
          <w:sz w:val="36"/>
          <w:szCs w:val="36"/>
          <w:rtl/>
        </w:rPr>
        <w:lastRenderedPageBreak/>
        <w:t>المقدمة:</w:t>
      </w:r>
      <w:bookmarkEnd w:id="1"/>
    </w:p>
    <w:p w14:paraId="2B691ACF" w14:textId="77777777" w:rsidR="00F2170A" w:rsidRPr="0037302C" w:rsidRDefault="00F2170A" w:rsidP="00F2170A">
      <w:pPr>
        <w:bidi/>
        <w:spacing w:after="160" w:line="360" w:lineRule="auto"/>
        <w:ind w:firstLine="720"/>
        <w:jc w:val="both"/>
        <w:rPr>
          <w:rFonts w:asciiTheme="majorBidi" w:hAnsiTheme="majorBidi" w:cstheme="majorBidi"/>
          <w:sz w:val="28"/>
          <w:szCs w:val="28"/>
        </w:rPr>
      </w:pPr>
      <w:r w:rsidRPr="0037302C">
        <w:rPr>
          <w:rFonts w:asciiTheme="majorBidi" w:hAnsiTheme="majorBidi" w:cstheme="majorBidi"/>
          <w:sz w:val="28"/>
          <w:szCs w:val="28"/>
          <w:rtl/>
        </w:rPr>
        <w:t>يشهد العالم تحولًا رقميًا متسارعًا نتيجة التطورات التقنية المتلاحقة والاعتماد المتزايد على نظم المعلومات في مختلف القطاعات، حيث أصبحت الرقمنة عنصرًا أساسيًا في تحسين الكفاءة التشغيلية وتعزيز القدرة التنافسية للمؤسسات. ويُعد قطاع التعليم العالي من أبرز القطاعات التي تأثرت بهذا التحول، خاصة في ظل المتغيرات العالمية والتحديات التي فرضتها جائحة كوفيد-19، إضافة إلى التوجهات الوطنية الداعمة للتحول الرقمي في إطار رؤية المملكة العربية السعودية 2030، التي تؤكد على تطوير التعليم وتعزيز كفاءته من خلال تبني التقنيات الحديثة</w:t>
      </w:r>
      <w:r w:rsidRPr="0037302C">
        <w:rPr>
          <w:rFonts w:asciiTheme="majorBidi" w:hAnsiTheme="majorBidi" w:cstheme="majorBidi"/>
          <w:sz w:val="28"/>
          <w:szCs w:val="28"/>
        </w:rPr>
        <w:t>.</w:t>
      </w:r>
    </w:p>
    <w:p w14:paraId="7A364DD0" w14:textId="77777777" w:rsidR="00F2170A" w:rsidRPr="0037302C" w:rsidRDefault="00F2170A" w:rsidP="00F2170A">
      <w:pPr>
        <w:bidi/>
        <w:spacing w:after="160" w:line="360" w:lineRule="auto"/>
        <w:ind w:firstLine="720"/>
        <w:jc w:val="both"/>
        <w:rPr>
          <w:rFonts w:asciiTheme="majorBidi" w:hAnsiTheme="majorBidi" w:cstheme="majorBidi"/>
          <w:sz w:val="28"/>
          <w:szCs w:val="28"/>
          <w:rtl/>
        </w:rPr>
      </w:pPr>
      <w:r w:rsidRPr="0037302C">
        <w:rPr>
          <w:rFonts w:asciiTheme="majorBidi" w:hAnsiTheme="majorBidi" w:cstheme="majorBidi"/>
          <w:sz w:val="28"/>
          <w:szCs w:val="28"/>
          <w:rtl/>
        </w:rPr>
        <w:t>وقد شملت هذه المشاريع تطبيق أنظمة القبول والتسجيل الإلكترونية، وأنظمة إدارة التعلم، وأنظمة تخطيط الموارد المؤسسية، بهدف تحسين جودة الخدمات وتيسير الإجراءات وتعزيز تجربة المستخدم. ورغم الاستثمارات الكبيرة التي توجهها مؤسسات التعليم العالي نحو التحول الرقمي، إلا أن نجاح هذه المشاريع لا يتحقق دائمًا بالصورة المخططة، حيث تواجه العديد منها تحديات تؤثر على مستوى تحقيق الأهداف والالتزام بالجدول الزمني والميزانية ورضا المستخدمين</w:t>
      </w:r>
      <w:r w:rsidRPr="0037302C">
        <w:rPr>
          <w:rFonts w:asciiTheme="majorBidi" w:hAnsiTheme="majorBidi" w:cstheme="majorBidi"/>
          <w:sz w:val="28"/>
          <w:szCs w:val="28"/>
        </w:rPr>
        <w:t>.</w:t>
      </w:r>
    </w:p>
    <w:p w14:paraId="105423DE" w14:textId="77777777" w:rsidR="00F2170A" w:rsidRPr="0037302C" w:rsidRDefault="00F2170A" w:rsidP="00F2170A">
      <w:pPr>
        <w:bidi/>
        <w:spacing w:after="160" w:line="360" w:lineRule="auto"/>
        <w:ind w:firstLine="720"/>
        <w:jc w:val="both"/>
        <w:rPr>
          <w:rFonts w:asciiTheme="majorBidi" w:hAnsiTheme="majorBidi" w:cstheme="majorBidi"/>
          <w:sz w:val="28"/>
          <w:szCs w:val="28"/>
        </w:rPr>
      </w:pPr>
      <w:r w:rsidRPr="0037302C">
        <w:rPr>
          <w:rFonts w:asciiTheme="majorBidi" w:hAnsiTheme="majorBidi" w:cstheme="majorBidi"/>
          <w:sz w:val="28"/>
          <w:szCs w:val="28"/>
          <w:rtl/>
        </w:rPr>
        <w:t>ومع تزايد الاعتماد على هذه المشاريع في تطوير العمل الجامعي، تبرز الحاجة إلى فهم العوامل التي تسهم في نجاح مشاريع التحول الرقمي داخل مؤسسات التعليم العالي، وخاصة في الجامعات الخاصة التي تختلف في طبيعة إدارتها ومواردها عن المؤسسات الحكومية</w:t>
      </w:r>
      <w:r w:rsidRPr="0037302C">
        <w:rPr>
          <w:rFonts w:asciiTheme="majorBidi" w:hAnsiTheme="majorBidi" w:cstheme="majorBidi"/>
          <w:sz w:val="28"/>
          <w:szCs w:val="28"/>
        </w:rPr>
        <w:t>.</w:t>
      </w:r>
    </w:p>
    <w:p w14:paraId="06F0C681" w14:textId="77777777" w:rsidR="00F2170A" w:rsidRPr="0037302C" w:rsidRDefault="00F2170A" w:rsidP="00F2170A">
      <w:pPr>
        <w:bidi/>
        <w:spacing w:after="160" w:line="360" w:lineRule="auto"/>
        <w:ind w:firstLine="720"/>
        <w:jc w:val="both"/>
        <w:rPr>
          <w:rFonts w:asciiTheme="majorBidi" w:hAnsiTheme="majorBidi" w:cstheme="majorBidi"/>
          <w:sz w:val="28"/>
          <w:szCs w:val="28"/>
        </w:rPr>
      </w:pPr>
      <w:r w:rsidRPr="0037302C">
        <w:rPr>
          <w:rFonts w:asciiTheme="majorBidi" w:hAnsiTheme="majorBidi" w:cstheme="majorBidi"/>
          <w:sz w:val="28"/>
          <w:szCs w:val="28"/>
          <w:rtl/>
        </w:rPr>
        <w:t>وفي هذا السياق، تشير الأدبيات إلى أن نجاح مشاريع التحول الرقمي يتأثر بعدة عوامل متداخلة، من أبرزها العوامل التقنية المرتبطة بجودة الأنظمة والبنية التحتية، والعوامل التنظيمية المتعلقة بالتخطيط ودعم الإدارة العليا، إضافة إلى العوامل البشرية المرتبطة بتقبل المستخدمين ومقاومة التغيير</w:t>
      </w:r>
      <w:r w:rsidRPr="0037302C">
        <w:rPr>
          <w:rFonts w:asciiTheme="majorBidi" w:hAnsiTheme="majorBidi" w:cstheme="majorBidi"/>
          <w:sz w:val="28"/>
          <w:szCs w:val="28"/>
        </w:rPr>
        <w:t>.</w:t>
      </w:r>
    </w:p>
    <w:p w14:paraId="5DFC07F2" w14:textId="77777777" w:rsidR="00F2170A" w:rsidRPr="0037302C" w:rsidRDefault="00F2170A" w:rsidP="00F2170A">
      <w:pPr>
        <w:bidi/>
        <w:spacing w:line="360" w:lineRule="auto"/>
        <w:ind w:firstLine="720"/>
        <w:jc w:val="both"/>
        <w:rPr>
          <w:rFonts w:asciiTheme="majorBidi" w:hAnsiTheme="majorBidi" w:cstheme="majorBidi"/>
          <w:color w:val="000000" w:themeColor="text1"/>
          <w:sz w:val="28"/>
          <w:szCs w:val="28"/>
          <w:rtl/>
        </w:rPr>
      </w:pPr>
      <w:r w:rsidRPr="0037302C">
        <w:rPr>
          <w:rFonts w:asciiTheme="majorBidi" w:hAnsiTheme="majorBidi" w:cstheme="majorBidi"/>
          <w:sz w:val="28"/>
          <w:szCs w:val="28"/>
          <w:rtl/>
        </w:rPr>
        <w:t xml:space="preserve">وانطلاقًا من ذلك، تأتي هذه الدراسة لتحليل العوامل التقنية والتنظيمية والبشرية </w:t>
      </w:r>
      <w:r>
        <w:rPr>
          <w:rFonts w:asciiTheme="majorBidi" w:hAnsiTheme="majorBidi" w:cstheme="majorBidi" w:hint="cs"/>
          <w:sz w:val="28"/>
          <w:szCs w:val="28"/>
          <w:rtl/>
        </w:rPr>
        <w:t xml:space="preserve">المؤثرة </w:t>
      </w:r>
      <w:r w:rsidRPr="0037302C">
        <w:rPr>
          <w:rFonts w:asciiTheme="majorBidi" w:hAnsiTheme="majorBidi" w:cstheme="majorBidi"/>
          <w:sz w:val="28"/>
          <w:szCs w:val="28"/>
          <w:rtl/>
        </w:rPr>
        <w:t>على نجاح مشاريع التحول الرقمي في جامعة خاصة، بهدف تقديم إطار تحليلي يساعد صانعي القرار في الجامعات على تحديد العوامل الأكثر تأثيرًا وتحسين إدارة مشاريع التحول الرقمي</w:t>
      </w:r>
    </w:p>
    <w:p w14:paraId="28C9BAE3"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5E13667D"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294FA2F4"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6F2B2070"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6488528F"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5CD42B1D" w14:textId="77777777" w:rsidR="00F2170A" w:rsidRPr="0037302C" w:rsidRDefault="00F2170A" w:rsidP="00F2170A">
      <w:pPr>
        <w:bidi/>
        <w:spacing w:line="360" w:lineRule="auto"/>
        <w:jc w:val="both"/>
        <w:rPr>
          <w:rFonts w:asciiTheme="majorBidi" w:hAnsiTheme="majorBidi" w:cstheme="majorBidi"/>
          <w:color w:val="000000" w:themeColor="text1"/>
          <w:sz w:val="28"/>
          <w:szCs w:val="28"/>
        </w:rPr>
      </w:pPr>
    </w:p>
    <w:p w14:paraId="5ED8F16A" w14:textId="0BF96210" w:rsidR="00AA0434" w:rsidRDefault="009643FF" w:rsidP="00F2170A">
      <w:pPr>
        <w:pStyle w:val="Heading2"/>
        <w:bidi/>
        <w:spacing w:line="360" w:lineRule="auto"/>
        <w:jc w:val="both"/>
        <w:rPr>
          <w:rFonts w:asciiTheme="majorBidi" w:hAnsiTheme="majorBidi" w:cs="Times New Roman"/>
          <w:b/>
          <w:bCs/>
          <w:color w:val="000000" w:themeColor="text1"/>
          <w:sz w:val="36"/>
          <w:szCs w:val="36"/>
          <w:rtl/>
        </w:rPr>
      </w:pPr>
      <w:bookmarkStart w:id="2" w:name="_Toc235139527"/>
      <w:r w:rsidRPr="009643FF">
        <w:rPr>
          <w:rFonts w:asciiTheme="majorBidi" w:hAnsiTheme="majorBidi" w:cs="Times New Roman"/>
          <w:b/>
          <w:bCs/>
          <w:color w:val="000000" w:themeColor="text1"/>
          <w:sz w:val="36"/>
          <w:szCs w:val="36"/>
          <w:rtl/>
        </w:rPr>
        <w:lastRenderedPageBreak/>
        <w:t>التحول الرقمي</w:t>
      </w:r>
      <w:r>
        <w:rPr>
          <w:rFonts w:asciiTheme="majorBidi" w:hAnsiTheme="majorBidi" w:cs="Times New Roman" w:hint="cs"/>
          <w:b/>
          <w:bCs/>
          <w:color w:val="000000" w:themeColor="text1"/>
          <w:sz w:val="36"/>
          <w:szCs w:val="36"/>
          <w:rtl/>
        </w:rPr>
        <w:t>:</w:t>
      </w:r>
    </w:p>
    <w:p w14:paraId="2E988528" w14:textId="581D392D" w:rsidR="00A905A1" w:rsidRPr="00A905A1" w:rsidRDefault="00A905A1" w:rsidP="00010441">
      <w:pPr>
        <w:bidi/>
        <w:spacing w:after="160" w:line="360" w:lineRule="auto"/>
        <w:ind w:firstLine="720"/>
        <w:jc w:val="both"/>
        <w:rPr>
          <w:rFonts w:asciiTheme="majorBidi" w:hAnsiTheme="majorBidi" w:cstheme="majorBidi"/>
          <w:color w:val="000000" w:themeColor="text1"/>
          <w:sz w:val="28"/>
          <w:szCs w:val="28"/>
          <w:rtl/>
        </w:rPr>
      </w:pPr>
      <w:r w:rsidRPr="00A905A1">
        <w:rPr>
          <w:rFonts w:asciiTheme="majorBidi" w:hAnsiTheme="majorBidi"/>
          <w:color w:val="000000" w:themeColor="text1"/>
          <w:sz w:val="28"/>
          <w:szCs w:val="28"/>
          <w:rtl/>
        </w:rPr>
        <w:t>يُشير التحول الرقمي إلى عملية توظيف التقنيات الرقمية بصورة استراتيجية في المؤسسة بهدف إحداث تغييرات في طريقة تنفيذ الأعمال والعمليات وتقديم الخدمات، بما يسهم في تحسين الكفاءة ورفع جودة الأداء وتحقيق أهداف المؤسسة. ولذلك، فإن التحول الرقمي لا يعني مجرد استخدام أجهزة أو برامج أو تحويل الإجراءات الورقية إلى إجراءات إلكترونية، وإنما يتضمن الاستفادة من التقنيات الرقمية لإعادة تطوير العمليات وأساليب العمل والخدمات بصورة أكثر فاعلية</w:t>
      </w:r>
      <w:r w:rsidRPr="00A905A1">
        <w:rPr>
          <w:rFonts w:asciiTheme="majorBidi" w:hAnsiTheme="majorBidi" w:cstheme="majorBidi"/>
          <w:color w:val="000000" w:themeColor="text1"/>
          <w:sz w:val="28"/>
          <w:szCs w:val="28"/>
        </w:rPr>
        <w:t>.</w:t>
      </w:r>
    </w:p>
    <w:p w14:paraId="24138D3D" w14:textId="77777777" w:rsidR="00010441" w:rsidRPr="00B25793" w:rsidRDefault="00010441" w:rsidP="00010441">
      <w:pPr>
        <w:bidi/>
        <w:spacing w:after="160" w:line="360" w:lineRule="auto"/>
        <w:ind w:firstLine="720"/>
        <w:jc w:val="both"/>
        <w:rPr>
          <w:rFonts w:asciiTheme="majorBidi" w:hAnsiTheme="majorBidi" w:cstheme="majorBidi" w:hint="cs"/>
          <w:color w:val="000000" w:themeColor="text1"/>
          <w:sz w:val="28"/>
          <w:szCs w:val="28"/>
          <w:rtl/>
          <w:lang w:val="en-US"/>
        </w:rPr>
      </w:pPr>
      <w:r w:rsidRPr="00B25793">
        <w:rPr>
          <w:rFonts w:asciiTheme="majorBidi" w:hAnsiTheme="majorBidi" w:cstheme="majorBidi"/>
          <w:color w:val="000000" w:themeColor="text1"/>
          <w:sz w:val="28"/>
          <w:szCs w:val="28"/>
          <w:rtl/>
          <w:lang w:val="en-US"/>
        </w:rPr>
        <w:t>وفي مؤسسات التعليم العالي، أصبح التحول الرقمي جزءًا مهمًا من تطوير العمليات الأكاديمية والإدارية، من خلال الاعتماد على أنظمة وخدمات رقمية مثل أنظمة معلومات الطلاب، وأنظمة إدارة التعلم، وأنظمة تخطيط الموارد المؤسسية، وغيرها من الأنظمة التي تسهم في تحسين كفاءة العمليات وجودة الخدمات. وتشير الدراسات السابقة إلى أن التحول الرقمي في التعليم العالي يتأثر بمجموعة من العوامل التقنية والتنظيمية والبشرية، ولا يعتمد على توفر التقنية وحدها</w:t>
      </w:r>
      <w:r w:rsidRPr="00B25793">
        <w:rPr>
          <w:rFonts w:asciiTheme="majorBidi" w:hAnsiTheme="majorBidi" w:cstheme="majorBidi"/>
          <w:color w:val="000000" w:themeColor="text1"/>
          <w:sz w:val="28"/>
          <w:szCs w:val="28"/>
          <w:lang w:val="en-US"/>
        </w:rPr>
        <w:t>.</w:t>
      </w:r>
    </w:p>
    <w:p w14:paraId="41BE04FE" w14:textId="6AFFCC35" w:rsidR="00AA0434" w:rsidRDefault="00010441" w:rsidP="00010441">
      <w:pPr>
        <w:bidi/>
        <w:spacing w:after="160" w:line="360" w:lineRule="auto"/>
        <w:ind w:firstLine="720"/>
        <w:jc w:val="both"/>
        <w:rPr>
          <w:rFonts w:asciiTheme="majorBidi" w:hAnsiTheme="majorBidi" w:cstheme="majorBidi"/>
          <w:color w:val="000000" w:themeColor="text1"/>
          <w:sz w:val="28"/>
          <w:szCs w:val="28"/>
          <w:rtl/>
          <w:lang w:val="en-US"/>
        </w:rPr>
      </w:pPr>
      <w:r w:rsidRPr="00B25793">
        <w:rPr>
          <w:rFonts w:asciiTheme="majorBidi" w:hAnsiTheme="majorBidi" w:cstheme="majorBidi"/>
          <w:color w:val="000000" w:themeColor="text1"/>
          <w:sz w:val="28"/>
          <w:szCs w:val="28"/>
          <w:rtl/>
          <w:lang w:val="en-US"/>
        </w:rPr>
        <w:t>وبناءً على ذلك، تنظر الدراسة الحالية إلى التحول الرقمي باعتباره عملية مؤسسية تهدف إلى توظيف التقنيات الرقمية وتطوير العمليات والخدمات لتحقيق نتائج أفضل، مع التركيز على العوامل التقنية والتنظيمية والبشرية المؤثرة في نجاح مشاريع التحول الرقمي في مؤسسات التعليم العالي.</w:t>
      </w:r>
    </w:p>
    <w:p w14:paraId="1D43BB11" w14:textId="77777777" w:rsidR="00010441" w:rsidRDefault="00010441" w:rsidP="00880806">
      <w:pPr>
        <w:bidi/>
        <w:spacing w:after="160" w:line="360" w:lineRule="auto"/>
        <w:ind w:firstLine="720"/>
        <w:jc w:val="both"/>
        <w:rPr>
          <w:rFonts w:asciiTheme="majorBidi" w:hAnsiTheme="majorBidi" w:cstheme="majorBidi"/>
          <w:color w:val="000000" w:themeColor="text1"/>
          <w:sz w:val="28"/>
          <w:szCs w:val="28"/>
          <w:rtl/>
          <w:lang w:val="en-US"/>
        </w:rPr>
      </w:pPr>
    </w:p>
    <w:p w14:paraId="2649DC9D" w14:textId="77777777" w:rsidR="006729F9" w:rsidRDefault="006729F9" w:rsidP="006729F9">
      <w:pPr>
        <w:bidi/>
        <w:spacing w:after="160" w:line="360" w:lineRule="auto"/>
        <w:ind w:firstLine="720"/>
        <w:jc w:val="both"/>
        <w:rPr>
          <w:rFonts w:asciiTheme="majorBidi" w:hAnsiTheme="majorBidi" w:cstheme="majorBidi"/>
          <w:color w:val="000000" w:themeColor="text1"/>
          <w:sz w:val="28"/>
          <w:szCs w:val="28"/>
          <w:rtl/>
          <w:lang w:val="en-US"/>
        </w:rPr>
      </w:pPr>
    </w:p>
    <w:p w14:paraId="1779B149" w14:textId="77777777" w:rsidR="006729F9" w:rsidRDefault="006729F9" w:rsidP="006729F9">
      <w:pPr>
        <w:bidi/>
        <w:spacing w:after="160" w:line="360" w:lineRule="auto"/>
        <w:ind w:firstLine="720"/>
        <w:jc w:val="both"/>
        <w:rPr>
          <w:rFonts w:asciiTheme="majorBidi" w:hAnsiTheme="majorBidi" w:cstheme="majorBidi"/>
          <w:color w:val="000000" w:themeColor="text1"/>
          <w:sz w:val="28"/>
          <w:szCs w:val="28"/>
          <w:rtl/>
          <w:lang w:val="en-US"/>
        </w:rPr>
      </w:pPr>
    </w:p>
    <w:p w14:paraId="4AFD6F41" w14:textId="77777777" w:rsidR="006729F9" w:rsidRDefault="006729F9" w:rsidP="006729F9">
      <w:pPr>
        <w:bidi/>
        <w:spacing w:after="160" w:line="360" w:lineRule="auto"/>
        <w:ind w:firstLine="720"/>
        <w:jc w:val="both"/>
        <w:rPr>
          <w:rFonts w:asciiTheme="majorBidi" w:hAnsiTheme="majorBidi" w:cstheme="majorBidi"/>
          <w:color w:val="000000" w:themeColor="text1"/>
          <w:sz w:val="28"/>
          <w:szCs w:val="28"/>
          <w:rtl/>
          <w:lang w:val="en-US"/>
        </w:rPr>
      </w:pPr>
    </w:p>
    <w:p w14:paraId="1C5E16C7" w14:textId="77777777" w:rsidR="006729F9" w:rsidRDefault="006729F9" w:rsidP="006729F9">
      <w:pPr>
        <w:bidi/>
        <w:spacing w:after="160" w:line="360" w:lineRule="auto"/>
        <w:ind w:firstLine="720"/>
        <w:jc w:val="both"/>
        <w:rPr>
          <w:rFonts w:asciiTheme="majorBidi" w:hAnsiTheme="majorBidi" w:cstheme="majorBidi"/>
          <w:color w:val="000000" w:themeColor="text1"/>
          <w:sz w:val="28"/>
          <w:szCs w:val="28"/>
          <w:rtl/>
          <w:lang w:val="en-US"/>
        </w:rPr>
      </w:pPr>
    </w:p>
    <w:p w14:paraId="70A8A087" w14:textId="77777777" w:rsidR="006729F9" w:rsidRDefault="006729F9" w:rsidP="006729F9">
      <w:pPr>
        <w:bidi/>
        <w:spacing w:after="160" w:line="360" w:lineRule="auto"/>
        <w:ind w:firstLine="720"/>
        <w:jc w:val="both"/>
        <w:rPr>
          <w:rFonts w:asciiTheme="majorBidi" w:hAnsiTheme="majorBidi" w:cstheme="majorBidi"/>
          <w:color w:val="000000" w:themeColor="text1"/>
          <w:sz w:val="28"/>
          <w:szCs w:val="28"/>
          <w:rtl/>
          <w:lang w:val="en-US"/>
        </w:rPr>
      </w:pPr>
    </w:p>
    <w:p w14:paraId="3525EC04" w14:textId="77777777" w:rsidR="006729F9" w:rsidRDefault="006729F9" w:rsidP="006729F9">
      <w:pPr>
        <w:bidi/>
        <w:spacing w:after="160" w:line="360" w:lineRule="auto"/>
        <w:ind w:firstLine="720"/>
        <w:jc w:val="both"/>
        <w:rPr>
          <w:rFonts w:asciiTheme="majorBidi" w:hAnsiTheme="majorBidi" w:cstheme="majorBidi"/>
          <w:color w:val="000000" w:themeColor="text1"/>
          <w:sz w:val="28"/>
          <w:szCs w:val="28"/>
          <w:rtl/>
          <w:lang w:val="en-US"/>
        </w:rPr>
      </w:pPr>
    </w:p>
    <w:p w14:paraId="3C8ABC5C" w14:textId="77777777" w:rsidR="006729F9" w:rsidRDefault="006729F9" w:rsidP="006729F9">
      <w:pPr>
        <w:bidi/>
        <w:spacing w:after="160" w:line="360" w:lineRule="auto"/>
        <w:ind w:firstLine="720"/>
        <w:jc w:val="both"/>
        <w:rPr>
          <w:rFonts w:asciiTheme="majorBidi" w:hAnsiTheme="majorBidi" w:cstheme="majorBidi"/>
          <w:color w:val="000000" w:themeColor="text1"/>
          <w:sz w:val="28"/>
          <w:szCs w:val="28"/>
          <w:rtl/>
          <w:lang w:val="en-US"/>
        </w:rPr>
      </w:pPr>
    </w:p>
    <w:p w14:paraId="1E0F38C9" w14:textId="77777777" w:rsidR="006729F9" w:rsidRDefault="006729F9" w:rsidP="006729F9">
      <w:pPr>
        <w:bidi/>
        <w:spacing w:after="160" w:line="360" w:lineRule="auto"/>
        <w:ind w:firstLine="720"/>
        <w:jc w:val="both"/>
        <w:rPr>
          <w:rFonts w:asciiTheme="majorBidi" w:hAnsiTheme="majorBidi" w:cstheme="majorBidi"/>
          <w:color w:val="000000" w:themeColor="text1"/>
          <w:sz w:val="28"/>
          <w:szCs w:val="28"/>
          <w:rtl/>
          <w:lang w:val="en-US"/>
        </w:rPr>
      </w:pPr>
    </w:p>
    <w:p w14:paraId="0643A5B8" w14:textId="6ED300C4" w:rsidR="00880806" w:rsidRPr="00880806" w:rsidRDefault="00880806" w:rsidP="00880806">
      <w:pPr>
        <w:pStyle w:val="Heading2"/>
        <w:bidi/>
        <w:spacing w:line="360" w:lineRule="auto"/>
        <w:jc w:val="both"/>
        <w:rPr>
          <w:rFonts w:asciiTheme="majorBidi" w:hAnsiTheme="majorBidi" w:cs="Times New Roman"/>
          <w:b/>
          <w:bCs/>
          <w:color w:val="000000" w:themeColor="text1"/>
          <w:sz w:val="36"/>
          <w:szCs w:val="36"/>
          <w:rtl/>
        </w:rPr>
      </w:pPr>
      <w:r w:rsidRPr="00880806">
        <w:rPr>
          <w:rFonts w:asciiTheme="majorBidi" w:hAnsiTheme="majorBidi" w:cs="Times New Roman"/>
          <w:b/>
          <w:bCs/>
          <w:color w:val="000000" w:themeColor="text1"/>
          <w:sz w:val="36"/>
          <w:szCs w:val="36"/>
          <w:rtl/>
        </w:rPr>
        <w:lastRenderedPageBreak/>
        <w:t>خصائص التحول الرقمي</w:t>
      </w:r>
      <w:r>
        <w:rPr>
          <w:rFonts w:asciiTheme="majorBidi" w:hAnsiTheme="majorBidi" w:cs="Times New Roman" w:hint="cs"/>
          <w:b/>
          <w:bCs/>
          <w:color w:val="000000" w:themeColor="text1"/>
          <w:sz w:val="36"/>
          <w:szCs w:val="36"/>
          <w:rtl/>
        </w:rPr>
        <w:t>:</w:t>
      </w:r>
    </w:p>
    <w:p w14:paraId="6CACB832" w14:textId="587745A2" w:rsidR="00880806" w:rsidRDefault="00880806" w:rsidP="008334CB">
      <w:pPr>
        <w:bidi/>
        <w:spacing w:line="360" w:lineRule="auto"/>
        <w:ind w:firstLine="720"/>
        <w:jc w:val="both"/>
        <w:rPr>
          <w:rFonts w:cstheme="majorBidi"/>
          <w:sz w:val="28"/>
          <w:szCs w:val="28"/>
          <w:rtl/>
        </w:rPr>
      </w:pPr>
      <w:r w:rsidRPr="00E435F5">
        <w:rPr>
          <w:sz w:val="28"/>
          <w:szCs w:val="28"/>
          <w:rtl/>
        </w:rPr>
        <w:t>يُعد التحول الرقمي عملية متعددة الأبعاد، ولا يقتصر على إدخال التقنيات الحديثة داخل المؤسسة، بل يمتد ليشمل التغييرات التنظيمية والبشرية المصاحبة لاستخدام هذه التقنيات</w:t>
      </w:r>
      <w:r w:rsidRPr="00E435F5">
        <w:rPr>
          <w:rFonts w:cstheme="majorBidi"/>
          <w:sz w:val="28"/>
          <w:szCs w:val="28"/>
        </w:rPr>
        <w:t>.</w:t>
      </w:r>
      <w:r w:rsidR="00E435F5" w:rsidRPr="00E435F5">
        <w:rPr>
          <w:rFonts w:cstheme="majorBidi" w:hint="cs"/>
          <w:sz w:val="28"/>
          <w:szCs w:val="28"/>
          <w:rtl/>
        </w:rPr>
        <w:t xml:space="preserve"> </w:t>
      </w:r>
      <w:r w:rsidR="004A7861" w:rsidRPr="004A7861">
        <w:rPr>
          <w:sz w:val="28"/>
          <w:szCs w:val="28"/>
          <w:rtl/>
        </w:rPr>
        <w:t>وقد صُنِّف التحول الرقمي إلى ثلاثة أبعاد رئيسية</w:t>
      </w:r>
      <w:r w:rsidR="004A7861">
        <w:rPr>
          <w:rFonts w:hint="cs"/>
          <w:sz w:val="28"/>
          <w:szCs w:val="28"/>
          <w:rtl/>
        </w:rPr>
        <w:t xml:space="preserve"> و</w:t>
      </w:r>
      <w:r w:rsidRPr="00E435F5">
        <w:rPr>
          <w:sz w:val="28"/>
          <w:szCs w:val="28"/>
          <w:rtl/>
        </w:rPr>
        <w:t xml:space="preserve">هي </w:t>
      </w:r>
      <w:r w:rsidR="004A7861">
        <w:rPr>
          <w:rFonts w:hint="cs"/>
          <w:sz w:val="28"/>
          <w:szCs w:val="28"/>
          <w:rtl/>
        </w:rPr>
        <w:t>البعد</w:t>
      </w:r>
      <w:r w:rsidRPr="00E435F5">
        <w:rPr>
          <w:sz w:val="28"/>
          <w:szCs w:val="28"/>
          <w:rtl/>
        </w:rPr>
        <w:t xml:space="preserve"> التقني، </w:t>
      </w:r>
      <w:r w:rsidR="004A7861">
        <w:rPr>
          <w:rFonts w:hint="cs"/>
          <w:sz w:val="28"/>
          <w:szCs w:val="28"/>
          <w:rtl/>
        </w:rPr>
        <w:t>والبعد</w:t>
      </w:r>
      <w:r w:rsidRPr="00E435F5">
        <w:rPr>
          <w:sz w:val="28"/>
          <w:szCs w:val="28"/>
          <w:rtl/>
        </w:rPr>
        <w:t xml:space="preserve"> التنظيمي، </w:t>
      </w:r>
      <w:r w:rsidR="004A7861">
        <w:rPr>
          <w:rFonts w:hint="cs"/>
          <w:sz w:val="28"/>
          <w:szCs w:val="28"/>
          <w:rtl/>
        </w:rPr>
        <w:t>والبعد</w:t>
      </w:r>
      <w:r w:rsidR="004A7861" w:rsidRPr="00E435F5">
        <w:rPr>
          <w:sz w:val="28"/>
          <w:szCs w:val="28"/>
          <w:rtl/>
        </w:rPr>
        <w:t xml:space="preserve"> </w:t>
      </w:r>
      <w:r w:rsidR="004A7861" w:rsidRPr="004A7861">
        <w:rPr>
          <w:sz w:val="28"/>
          <w:szCs w:val="28"/>
          <w:rtl/>
        </w:rPr>
        <w:t>اجتماعي</w:t>
      </w:r>
      <w:r w:rsidR="004A7861">
        <w:rPr>
          <w:rFonts w:hint="cs"/>
          <w:sz w:val="28"/>
          <w:szCs w:val="28"/>
          <w:rtl/>
        </w:rPr>
        <w:t xml:space="preserve"> </w:t>
      </w:r>
      <w:r w:rsidRPr="00E435F5">
        <w:rPr>
          <w:sz w:val="28"/>
          <w:szCs w:val="28"/>
          <w:rtl/>
        </w:rPr>
        <w:t>المرتبط بتأثير التحول على الإنسان. كما أشارت الدراسة إلى أن نجاح التحول الرقمي يتأثر بصورة واضحة بالعوامل البشرية إلى جانب العوامل التقنية والتنظيمية</w:t>
      </w:r>
      <w:r w:rsidRPr="00E435F5">
        <w:rPr>
          <w:rFonts w:cstheme="majorBidi"/>
          <w:sz w:val="28"/>
          <w:szCs w:val="28"/>
        </w:rPr>
        <w:t>.</w:t>
      </w:r>
    </w:p>
    <w:p w14:paraId="7BCE8461" w14:textId="77777777" w:rsidR="008334CB" w:rsidRPr="008334CB" w:rsidRDefault="008334CB" w:rsidP="008334CB">
      <w:pPr>
        <w:bidi/>
        <w:spacing w:line="360" w:lineRule="auto"/>
        <w:ind w:firstLine="720"/>
        <w:jc w:val="both"/>
        <w:rPr>
          <w:rFonts w:cstheme="majorBidi"/>
          <w:sz w:val="20"/>
          <w:szCs w:val="20"/>
          <w:rtl/>
        </w:rPr>
      </w:pPr>
    </w:p>
    <w:p w14:paraId="1ADAAFBA" w14:textId="65CB4B1C" w:rsidR="00880806" w:rsidRPr="006729F9" w:rsidRDefault="00880806" w:rsidP="006729F9">
      <w:pPr>
        <w:pStyle w:val="Heading3"/>
        <w:bidi/>
        <w:spacing w:line="360" w:lineRule="auto"/>
        <w:rPr>
          <w:b/>
          <w:bCs/>
          <w:color w:val="000000" w:themeColor="text1"/>
          <w:sz w:val="32"/>
          <w:szCs w:val="32"/>
          <w:rtl/>
        </w:rPr>
      </w:pPr>
      <w:r w:rsidRPr="006729F9">
        <w:rPr>
          <w:b/>
          <w:bCs/>
          <w:color w:val="000000" w:themeColor="text1"/>
          <w:sz w:val="32"/>
          <w:szCs w:val="32"/>
          <w:rtl/>
        </w:rPr>
        <w:t xml:space="preserve">أولًا: </w:t>
      </w:r>
      <w:r w:rsidR="004A7861" w:rsidRPr="004A7861">
        <w:rPr>
          <w:rFonts w:cs="Times New Roman"/>
          <w:b/>
          <w:bCs/>
          <w:color w:val="000000" w:themeColor="text1"/>
          <w:sz w:val="32"/>
          <w:szCs w:val="32"/>
          <w:rtl/>
        </w:rPr>
        <w:t xml:space="preserve">البعد </w:t>
      </w:r>
      <w:r w:rsidRPr="006729F9">
        <w:rPr>
          <w:b/>
          <w:bCs/>
          <w:color w:val="000000" w:themeColor="text1"/>
          <w:sz w:val="32"/>
          <w:szCs w:val="32"/>
          <w:rtl/>
        </w:rPr>
        <w:t>التقني</w:t>
      </w:r>
      <w:r w:rsidR="006729F9" w:rsidRPr="006729F9">
        <w:rPr>
          <w:rFonts w:hint="cs"/>
          <w:b/>
          <w:bCs/>
          <w:color w:val="000000" w:themeColor="text1"/>
          <w:sz w:val="32"/>
          <w:szCs w:val="32"/>
          <w:rtl/>
        </w:rPr>
        <w:t>:</w:t>
      </w:r>
    </w:p>
    <w:p w14:paraId="60EAAF1D" w14:textId="4DD63400" w:rsidR="00880806" w:rsidRDefault="004A7861" w:rsidP="00880806">
      <w:pPr>
        <w:bidi/>
        <w:spacing w:after="160" w:line="360" w:lineRule="auto"/>
        <w:ind w:firstLine="720"/>
        <w:jc w:val="both"/>
        <w:rPr>
          <w:rFonts w:asciiTheme="majorBidi" w:hAnsiTheme="majorBidi"/>
          <w:color w:val="000000" w:themeColor="text1"/>
          <w:sz w:val="28"/>
          <w:szCs w:val="28"/>
          <w:rtl/>
        </w:rPr>
      </w:pPr>
      <w:r w:rsidRPr="004A7861">
        <w:rPr>
          <w:rFonts w:asciiTheme="majorBidi" w:hAnsiTheme="majorBidi"/>
          <w:color w:val="000000" w:themeColor="text1"/>
          <w:sz w:val="28"/>
          <w:szCs w:val="28"/>
          <w:rtl/>
        </w:rPr>
        <w:t>يمثل البعد التقني أحد المكونات الأساسية للتحول الرقمي، ويرتبط بتوظيف التقنيات الحديثة وتوفير البنية التحتية والأنظمة اللازمة لدعم العمليات الرقمية. ويشمل ذلك توفر البنية التحتية التقنية، وتكامل الأنظمة، وجودة البيانات، وأمن المعلومات، إضافة إلى قدرة الأنظمة الجديدة على التكامل مع الأنظمة القائمة. كما يرتبط نجاح استخدام التقنيات بمدى توافقها مع احتياجات المؤسسة والأنظمة الحالية، وسهولة استخدامها، وتوفر الموارد التقنية اللازمة مثل الأجهزة والبرمجيات والشبكات ومراكز البيانات.</w:t>
      </w:r>
    </w:p>
    <w:p w14:paraId="643097D2" w14:textId="77777777" w:rsidR="004A7861" w:rsidRPr="008334CB" w:rsidRDefault="004A7861" w:rsidP="004A7861">
      <w:pPr>
        <w:bidi/>
        <w:spacing w:after="160" w:line="360" w:lineRule="auto"/>
        <w:ind w:firstLine="720"/>
        <w:jc w:val="both"/>
        <w:rPr>
          <w:rFonts w:asciiTheme="majorBidi" w:hAnsiTheme="majorBidi" w:cstheme="majorBidi"/>
          <w:color w:val="000000" w:themeColor="text1"/>
          <w:sz w:val="20"/>
          <w:szCs w:val="20"/>
          <w:rtl/>
        </w:rPr>
      </w:pPr>
    </w:p>
    <w:p w14:paraId="6D50621C" w14:textId="76D830C3" w:rsidR="00880806" w:rsidRPr="006729F9" w:rsidRDefault="00880806" w:rsidP="006729F9">
      <w:pPr>
        <w:pStyle w:val="Heading3"/>
        <w:bidi/>
        <w:spacing w:line="360" w:lineRule="auto"/>
        <w:rPr>
          <w:b/>
          <w:bCs/>
          <w:color w:val="000000" w:themeColor="text1"/>
          <w:sz w:val="32"/>
          <w:szCs w:val="32"/>
          <w:rtl/>
        </w:rPr>
      </w:pPr>
      <w:r w:rsidRPr="006729F9">
        <w:rPr>
          <w:b/>
          <w:bCs/>
          <w:color w:val="000000" w:themeColor="text1"/>
          <w:sz w:val="32"/>
          <w:szCs w:val="32"/>
          <w:rtl/>
        </w:rPr>
        <w:t xml:space="preserve">ثانيًا: </w:t>
      </w:r>
      <w:r w:rsidR="004A7861" w:rsidRPr="004A7861">
        <w:rPr>
          <w:rFonts w:cs="Times New Roman"/>
          <w:b/>
          <w:bCs/>
          <w:color w:val="000000" w:themeColor="text1"/>
          <w:sz w:val="32"/>
          <w:szCs w:val="32"/>
          <w:rtl/>
        </w:rPr>
        <w:t xml:space="preserve">البعد </w:t>
      </w:r>
      <w:r w:rsidRPr="006729F9">
        <w:rPr>
          <w:b/>
          <w:bCs/>
          <w:color w:val="000000" w:themeColor="text1"/>
          <w:sz w:val="32"/>
          <w:szCs w:val="32"/>
          <w:rtl/>
        </w:rPr>
        <w:t>التنظيمي</w:t>
      </w:r>
      <w:r w:rsidR="006729F9">
        <w:rPr>
          <w:rFonts w:hint="cs"/>
          <w:b/>
          <w:bCs/>
          <w:color w:val="000000" w:themeColor="text1"/>
          <w:sz w:val="32"/>
          <w:szCs w:val="32"/>
          <w:rtl/>
        </w:rPr>
        <w:t>:</w:t>
      </w:r>
    </w:p>
    <w:p w14:paraId="14124926" w14:textId="74D96D6D" w:rsidR="00880806" w:rsidRPr="00880806" w:rsidRDefault="004A7861" w:rsidP="00880806">
      <w:pPr>
        <w:bidi/>
        <w:spacing w:after="160" w:line="360" w:lineRule="auto"/>
        <w:ind w:firstLine="720"/>
        <w:jc w:val="both"/>
        <w:rPr>
          <w:rFonts w:asciiTheme="majorBidi" w:hAnsiTheme="majorBidi" w:cstheme="majorBidi"/>
          <w:color w:val="000000" w:themeColor="text1"/>
          <w:sz w:val="28"/>
          <w:szCs w:val="28"/>
          <w:rtl/>
        </w:rPr>
      </w:pPr>
      <w:r w:rsidRPr="004A7861">
        <w:rPr>
          <w:rFonts w:asciiTheme="majorBidi" w:hAnsiTheme="majorBidi"/>
          <w:color w:val="000000" w:themeColor="text1"/>
          <w:sz w:val="28"/>
          <w:szCs w:val="28"/>
          <w:rtl/>
        </w:rPr>
        <w:t>يمتد التحول الرقمي إلى الجوانب التنظيمية للمؤسسة، إذ يتطلب تطوير أساليب العمل والعمليات والاستراتيجيات والهياكل التنظيمية بما يتناسب مع المتطلبات الرقمية. ويشمل البعد التنظيمي دعم الإدارة العليا، والجاهزية التنظيمية، والثقافة التنظيمية، والاستراتيجية، والحوكمة، إضافة إلى توفير الموارد والميزانية اللازمة لتنفيذ مبادرات التحول الرقمي. كما يرتبط نجاح التحول بوجود استراتيجية واضحة تتوافق مع أهداف المؤسسة وتوجهاتها، وبقدرتها على تهيئة البيئة الداخلية لاستيعاب التغيير</w:t>
      </w:r>
      <w:r w:rsidR="00880806" w:rsidRPr="00880806">
        <w:rPr>
          <w:rFonts w:asciiTheme="majorBidi" w:hAnsiTheme="majorBidi" w:cstheme="majorBidi"/>
          <w:color w:val="000000" w:themeColor="text1"/>
          <w:sz w:val="28"/>
          <w:szCs w:val="28"/>
        </w:rPr>
        <w:t>.</w:t>
      </w:r>
    </w:p>
    <w:p w14:paraId="1C8CEA95" w14:textId="77777777" w:rsidR="00880806" w:rsidRPr="008334CB" w:rsidRDefault="00880806" w:rsidP="00880806">
      <w:pPr>
        <w:bidi/>
        <w:spacing w:after="160" w:line="360" w:lineRule="auto"/>
        <w:ind w:firstLine="720"/>
        <w:jc w:val="both"/>
        <w:rPr>
          <w:rFonts w:asciiTheme="majorBidi" w:hAnsiTheme="majorBidi" w:cstheme="majorBidi"/>
          <w:color w:val="000000" w:themeColor="text1"/>
          <w:sz w:val="20"/>
          <w:szCs w:val="20"/>
          <w:rtl/>
        </w:rPr>
      </w:pPr>
    </w:p>
    <w:p w14:paraId="36414EF8" w14:textId="28BC3750" w:rsidR="00880806" w:rsidRPr="004A7861" w:rsidRDefault="00880806" w:rsidP="004A7861">
      <w:pPr>
        <w:pStyle w:val="Heading3"/>
        <w:bidi/>
        <w:spacing w:line="360" w:lineRule="auto"/>
        <w:rPr>
          <w:b/>
          <w:bCs/>
          <w:color w:val="000000" w:themeColor="text1"/>
          <w:sz w:val="32"/>
          <w:szCs w:val="32"/>
          <w:rtl/>
        </w:rPr>
      </w:pPr>
      <w:r w:rsidRPr="004A7861">
        <w:rPr>
          <w:b/>
          <w:bCs/>
          <w:color w:val="000000" w:themeColor="text1"/>
          <w:sz w:val="32"/>
          <w:szCs w:val="32"/>
          <w:rtl/>
        </w:rPr>
        <w:t xml:space="preserve">ثالثًا: </w:t>
      </w:r>
      <w:r w:rsidR="004A7861" w:rsidRPr="004A7861">
        <w:rPr>
          <w:rFonts w:cs="Times New Roman"/>
          <w:b/>
          <w:bCs/>
          <w:color w:val="000000" w:themeColor="text1"/>
          <w:sz w:val="32"/>
          <w:szCs w:val="32"/>
          <w:rtl/>
        </w:rPr>
        <w:t xml:space="preserve">البعد </w:t>
      </w:r>
      <w:r w:rsidRPr="004A7861">
        <w:rPr>
          <w:b/>
          <w:bCs/>
          <w:color w:val="000000" w:themeColor="text1"/>
          <w:sz w:val="32"/>
          <w:szCs w:val="32"/>
          <w:rtl/>
        </w:rPr>
        <w:t>البشري</w:t>
      </w:r>
      <w:r w:rsidR="00F62122">
        <w:rPr>
          <w:rFonts w:hint="cs"/>
          <w:b/>
          <w:bCs/>
          <w:color w:val="000000" w:themeColor="text1"/>
          <w:sz w:val="32"/>
          <w:szCs w:val="32"/>
          <w:rtl/>
        </w:rPr>
        <w:t>:</w:t>
      </w:r>
    </w:p>
    <w:p w14:paraId="42D298FB" w14:textId="1512F9B9" w:rsidR="00880806" w:rsidRPr="00880806" w:rsidRDefault="004A7861" w:rsidP="008334CB">
      <w:pPr>
        <w:bidi/>
        <w:spacing w:after="160" w:line="360" w:lineRule="auto"/>
        <w:ind w:firstLine="720"/>
        <w:jc w:val="both"/>
        <w:rPr>
          <w:rFonts w:asciiTheme="majorBidi" w:hAnsiTheme="majorBidi" w:cstheme="majorBidi"/>
          <w:color w:val="000000" w:themeColor="text1"/>
          <w:sz w:val="28"/>
          <w:szCs w:val="28"/>
          <w:rtl/>
        </w:rPr>
      </w:pPr>
      <w:r w:rsidRPr="004A7861">
        <w:rPr>
          <w:rFonts w:asciiTheme="majorBidi" w:hAnsiTheme="majorBidi"/>
          <w:color w:val="000000" w:themeColor="text1"/>
          <w:sz w:val="28"/>
          <w:szCs w:val="28"/>
          <w:rtl/>
        </w:rPr>
        <w:t>يمثل العنصر البشري أحد الجوانب الأساسية في التحول الرقمي، لأن تطبيق التقنيات والأنظمة الجديدة يعتمد على قدرة العاملين والمستخدمين على تقبل التغيير والتكيف مع أساليب العمل الحديثة، إلى جانب امتلاك المهارات والخبرات اللازمة لاستخدام التقنيات الرقمية. وقد ترتبط عملية التحول بعدد من التحديات البشرية، مثل نقص المهارات والخبرة والدعم، ومقاومة التغيير، والخوف من التغيير، ونقص الثقة والدافعية</w:t>
      </w:r>
      <w:r w:rsidR="00880806" w:rsidRPr="00880806">
        <w:rPr>
          <w:rFonts w:asciiTheme="majorBidi" w:hAnsiTheme="majorBidi" w:cstheme="majorBidi"/>
          <w:color w:val="000000" w:themeColor="text1"/>
          <w:sz w:val="28"/>
          <w:szCs w:val="28"/>
        </w:rPr>
        <w:t>.</w:t>
      </w:r>
    </w:p>
    <w:p w14:paraId="628E4BFC" w14:textId="62AC8EF7" w:rsidR="00880806" w:rsidRDefault="004A7861" w:rsidP="00880806">
      <w:pPr>
        <w:bidi/>
        <w:spacing w:after="160" w:line="360" w:lineRule="auto"/>
        <w:ind w:firstLine="720"/>
        <w:jc w:val="both"/>
        <w:rPr>
          <w:rFonts w:asciiTheme="majorBidi" w:hAnsiTheme="majorBidi"/>
          <w:color w:val="000000" w:themeColor="text1"/>
          <w:sz w:val="28"/>
          <w:szCs w:val="28"/>
          <w:rtl/>
        </w:rPr>
      </w:pPr>
      <w:r w:rsidRPr="004A7861">
        <w:rPr>
          <w:rFonts w:asciiTheme="majorBidi" w:hAnsiTheme="majorBidi"/>
          <w:color w:val="000000" w:themeColor="text1"/>
          <w:sz w:val="28"/>
          <w:szCs w:val="28"/>
          <w:rtl/>
        </w:rPr>
        <w:lastRenderedPageBreak/>
        <w:t>وبناءً على ذلك، يمكن النظر إلى التحول الرقمي في مؤسسات التعليم العالي من خلال ثلاثة أبعاد مترابطة: البعد التقني، والبعد التنظيمي، والبعد البشري. فالجانب التقني يوفر الأنظمة والبنية التحتية اللازمة للتحول، بينما يوفر الجانب التنظيمي البيئة المؤسسية والاستراتيجية الداعمة للتغيير، في حين يركز الجانب البشري على استعداد العاملين والمستخدمين للتغيير وامتلاكهم للمهارات والقدرات اللازمة للتعامل مع التقنيات الجديدة. ويعكس تكامل هذه الأبعاد الطبيعة الشاملة للتحول الرقمي وأهمية التعامل معه كعملية مؤسسية متكاملة.</w:t>
      </w:r>
    </w:p>
    <w:p w14:paraId="76939360" w14:textId="77777777" w:rsidR="004A7861" w:rsidRDefault="004A7861" w:rsidP="004A7861">
      <w:pPr>
        <w:bidi/>
        <w:spacing w:after="160" w:line="360" w:lineRule="auto"/>
        <w:ind w:firstLine="720"/>
        <w:jc w:val="both"/>
        <w:rPr>
          <w:rFonts w:asciiTheme="majorBidi" w:hAnsiTheme="majorBidi"/>
          <w:color w:val="000000" w:themeColor="text1"/>
          <w:sz w:val="28"/>
          <w:szCs w:val="28"/>
          <w:rtl/>
        </w:rPr>
      </w:pPr>
    </w:p>
    <w:p w14:paraId="7A94C0D5" w14:textId="5D23F754" w:rsidR="007E5975" w:rsidRPr="007E5975" w:rsidRDefault="007E5975" w:rsidP="007E5975">
      <w:pPr>
        <w:pStyle w:val="Heading2"/>
        <w:bidi/>
        <w:spacing w:line="360" w:lineRule="auto"/>
        <w:jc w:val="both"/>
        <w:rPr>
          <w:rFonts w:asciiTheme="majorBidi" w:hAnsiTheme="majorBidi"/>
          <w:b/>
          <w:bCs/>
          <w:color w:val="000000" w:themeColor="text1"/>
          <w:sz w:val="36"/>
          <w:szCs w:val="36"/>
          <w:rtl/>
        </w:rPr>
      </w:pPr>
      <w:r w:rsidRPr="007E5975">
        <w:rPr>
          <w:rFonts w:asciiTheme="majorBidi" w:hAnsiTheme="majorBidi"/>
          <w:b/>
          <w:bCs/>
          <w:color w:val="000000" w:themeColor="text1"/>
          <w:sz w:val="36"/>
          <w:szCs w:val="36"/>
          <w:rtl/>
        </w:rPr>
        <w:t>التحول الرقمي في مؤسسات التعليم العالي</w:t>
      </w:r>
      <w:r>
        <w:rPr>
          <w:rFonts w:asciiTheme="majorBidi" w:hAnsiTheme="majorBidi" w:hint="cs"/>
          <w:b/>
          <w:bCs/>
          <w:color w:val="000000" w:themeColor="text1"/>
          <w:sz w:val="36"/>
          <w:szCs w:val="36"/>
          <w:rtl/>
        </w:rPr>
        <w:t>:</w:t>
      </w:r>
    </w:p>
    <w:p w14:paraId="7580D379" w14:textId="77777777" w:rsidR="008033FE" w:rsidRDefault="008033FE" w:rsidP="008033FE">
      <w:pPr>
        <w:bidi/>
        <w:spacing w:after="160" w:line="360" w:lineRule="auto"/>
        <w:ind w:firstLine="720"/>
        <w:jc w:val="both"/>
        <w:rPr>
          <w:rFonts w:asciiTheme="majorBidi" w:hAnsiTheme="majorBidi"/>
          <w:color w:val="000000" w:themeColor="text1"/>
          <w:sz w:val="28"/>
          <w:szCs w:val="28"/>
        </w:rPr>
      </w:pPr>
      <w:r w:rsidRPr="008033FE">
        <w:rPr>
          <w:rFonts w:asciiTheme="majorBidi" w:hAnsiTheme="majorBidi"/>
          <w:color w:val="000000" w:themeColor="text1"/>
          <w:sz w:val="28"/>
          <w:szCs w:val="28"/>
          <w:rtl/>
        </w:rPr>
        <w:t>يشهد قطاع التعليم العالي تحولًا متسارعًا نحو تبني التقنيات الرقمية، نتيجة التطورات التكنولوجية، وازدياد الحاجة إلى تحسين جودة الخدمات الأكاديمية والإدارية ورفع كفاءة الأداء المؤسسي. ولم يعد التحول الرقمي يقتصر على استخدام التقنيات الحديثة، بل أصبح يمثل توجهًا استراتيجيًا يهدف إلى إعادة تطوير العمليات والخدمات وأساليب العمل بما يحقق أهداف المؤسسات التعليمية ويعزز قدرتها على التكيف مع المتغيرات المتسارعة.</w:t>
      </w:r>
    </w:p>
    <w:p w14:paraId="2603CFFD" w14:textId="23F5C38A" w:rsidR="008033FE" w:rsidRDefault="008033FE" w:rsidP="007E5975">
      <w:pPr>
        <w:bidi/>
        <w:spacing w:after="160" w:line="360" w:lineRule="auto"/>
        <w:ind w:firstLine="720"/>
        <w:jc w:val="both"/>
        <w:rPr>
          <w:rFonts w:asciiTheme="majorBidi" w:hAnsiTheme="majorBidi"/>
          <w:color w:val="000000" w:themeColor="text1"/>
          <w:sz w:val="28"/>
          <w:szCs w:val="28"/>
        </w:rPr>
      </w:pPr>
      <w:r w:rsidRPr="008033FE">
        <w:rPr>
          <w:rFonts w:asciiTheme="majorBidi" w:hAnsiTheme="majorBidi"/>
          <w:color w:val="000000" w:themeColor="text1"/>
          <w:sz w:val="28"/>
          <w:szCs w:val="28"/>
          <w:rtl/>
        </w:rPr>
        <w:t>وتتعدد تطبيقات التحول الرقمي في مؤسسات التعليم العالي، حيث تشمل أنظمة معلومات الطلاب (</w:t>
      </w:r>
      <w:r>
        <w:rPr>
          <w:rFonts w:asciiTheme="majorBidi" w:hAnsiTheme="majorBidi"/>
          <w:color w:val="000000" w:themeColor="text1"/>
          <w:sz w:val="28"/>
          <w:szCs w:val="28"/>
          <w:lang w:val="en-US"/>
        </w:rPr>
        <w:t>SIS</w:t>
      </w:r>
      <w:r w:rsidRPr="008033FE">
        <w:rPr>
          <w:rFonts w:asciiTheme="majorBidi" w:hAnsiTheme="majorBidi"/>
          <w:color w:val="000000" w:themeColor="text1"/>
          <w:sz w:val="28"/>
          <w:szCs w:val="28"/>
          <w:rtl/>
        </w:rPr>
        <w:t>)، وأنظمة إدارة التعلم (</w:t>
      </w:r>
      <w:r>
        <w:rPr>
          <w:rFonts w:asciiTheme="majorBidi" w:hAnsiTheme="majorBidi"/>
          <w:color w:val="000000" w:themeColor="text1"/>
          <w:sz w:val="28"/>
          <w:szCs w:val="28"/>
          <w:lang w:val="en-US"/>
        </w:rPr>
        <w:t>LMS</w:t>
      </w:r>
      <w:r w:rsidRPr="008033FE">
        <w:rPr>
          <w:rFonts w:asciiTheme="majorBidi" w:hAnsiTheme="majorBidi"/>
          <w:color w:val="000000" w:themeColor="text1"/>
          <w:sz w:val="28"/>
          <w:szCs w:val="28"/>
          <w:rtl/>
        </w:rPr>
        <w:t>)، وأنظمة تخطيط الموارد المؤسسية (</w:t>
      </w:r>
      <w:r>
        <w:rPr>
          <w:rFonts w:asciiTheme="majorBidi" w:hAnsiTheme="majorBidi"/>
          <w:color w:val="000000" w:themeColor="text1"/>
          <w:sz w:val="28"/>
          <w:szCs w:val="28"/>
        </w:rPr>
        <w:t>ERP</w:t>
      </w:r>
      <w:r w:rsidRPr="008033FE">
        <w:rPr>
          <w:rFonts w:asciiTheme="majorBidi" w:hAnsiTheme="majorBidi"/>
          <w:color w:val="000000" w:themeColor="text1"/>
          <w:sz w:val="28"/>
          <w:szCs w:val="28"/>
          <w:rtl/>
        </w:rPr>
        <w:t>)، إضافة إلى الخدمات الإلكترونية المتعلقة بالقبول والتسجيل، وإدارة الموارد البشرية، والأنظمة المالية، والخدمات الأكاديمية والإدارية الأخرى. ويسهم التكامل بين هذه الأنظمة في تحسين كفاءة العمليات، وتسهيل الوصول إلى المعلومات، ودعم اتخاذ القرار، والارتقاء بجودة الخدمات المقدمة للمستفيدين.</w:t>
      </w:r>
    </w:p>
    <w:p w14:paraId="43C8D06E" w14:textId="06E0EE06" w:rsidR="008033FE" w:rsidRDefault="008033FE" w:rsidP="007E5975">
      <w:pPr>
        <w:bidi/>
        <w:spacing w:after="160" w:line="360" w:lineRule="auto"/>
        <w:ind w:firstLine="720"/>
        <w:jc w:val="both"/>
        <w:rPr>
          <w:rFonts w:asciiTheme="majorBidi" w:hAnsiTheme="majorBidi"/>
          <w:color w:val="000000" w:themeColor="text1"/>
          <w:sz w:val="28"/>
          <w:szCs w:val="28"/>
          <w:rtl/>
        </w:rPr>
      </w:pPr>
      <w:r w:rsidRPr="008033FE">
        <w:rPr>
          <w:rFonts w:asciiTheme="majorBidi" w:hAnsiTheme="majorBidi"/>
          <w:color w:val="000000" w:themeColor="text1"/>
          <w:sz w:val="28"/>
          <w:szCs w:val="28"/>
          <w:rtl/>
        </w:rPr>
        <w:t>كما يسهم التحول الرقمي في تعزيز كفاءة الأداء المؤسسي من خلال أتمتة الإجراءات، وتحسين التواصل بين الوحدات الأكاديمية والإدارية، وتوفير بيانات دقيقة تساعد الإدارة في التخطيط واتخاذ القرارات. إلا أن نجاح التحول الرقمي في مؤسسات التعليم العالي لا يعتمد على توافر التقنيات الحديثة فقط، وإنما يتطلب بيئة تنظيمية داعمة، وقيادة فعالة، واستعدادًا من العاملين والمستخدمين لتبني التغيي</w:t>
      </w:r>
      <w:r>
        <w:rPr>
          <w:rFonts w:asciiTheme="majorBidi" w:hAnsiTheme="majorBidi" w:hint="cs"/>
          <w:color w:val="000000" w:themeColor="text1"/>
          <w:sz w:val="28"/>
          <w:szCs w:val="28"/>
          <w:rtl/>
        </w:rPr>
        <w:t>ر، لضمان</w:t>
      </w:r>
      <w:r w:rsidRPr="008033FE">
        <w:rPr>
          <w:rFonts w:asciiTheme="majorBidi" w:hAnsiTheme="majorBidi"/>
          <w:color w:val="000000" w:themeColor="text1"/>
          <w:sz w:val="28"/>
          <w:szCs w:val="28"/>
          <w:rtl/>
        </w:rPr>
        <w:t xml:space="preserve"> تحقيق الأهداف من مبادرات التحول الرقمي.</w:t>
      </w:r>
    </w:p>
    <w:p w14:paraId="50A0E554" w14:textId="77777777" w:rsidR="008334CB" w:rsidRDefault="008334CB" w:rsidP="008334CB">
      <w:pPr>
        <w:bidi/>
        <w:spacing w:after="160" w:line="360" w:lineRule="auto"/>
        <w:ind w:firstLine="720"/>
        <w:jc w:val="both"/>
        <w:rPr>
          <w:rFonts w:asciiTheme="majorBidi" w:hAnsiTheme="majorBidi"/>
          <w:color w:val="000000" w:themeColor="text1"/>
          <w:sz w:val="28"/>
          <w:szCs w:val="28"/>
        </w:rPr>
      </w:pPr>
    </w:p>
    <w:p w14:paraId="5286D857" w14:textId="34ABE6B2" w:rsidR="00F2170A" w:rsidRPr="00051410" w:rsidRDefault="00F2170A" w:rsidP="00AA0434">
      <w:pPr>
        <w:pStyle w:val="Heading2"/>
        <w:bidi/>
        <w:spacing w:line="360" w:lineRule="auto"/>
        <w:jc w:val="both"/>
        <w:rPr>
          <w:rFonts w:asciiTheme="majorBidi" w:hAnsiTheme="majorBidi"/>
          <w:b/>
          <w:bCs/>
          <w:color w:val="000000" w:themeColor="text1"/>
          <w:sz w:val="36"/>
          <w:szCs w:val="36"/>
          <w:rtl/>
        </w:rPr>
      </w:pPr>
      <w:r w:rsidRPr="009103AD">
        <w:rPr>
          <w:rFonts w:asciiTheme="majorBidi" w:hAnsiTheme="majorBidi"/>
          <w:b/>
          <w:bCs/>
          <w:color w:val="000000" w:themeColor="text1"/>
          <w:sz w:val="36"/>
          <w:szCs w:val="36"/>
          <w:rtl/>
        </w:rPr>
        <w:lastRenderedPageBreak/>
        <w:t>مشكلة الدراسة:</w:t>
      </w:r>
      <w:bookmarkEnd w:id="2"/>
      <w:r w:rsidRPr="009103AD">
        <w:rPr>
          <w:rFonts w:asciiTheme="majorBidi" w:hAnsiTheme="majorBidi"/>
          <w:b/>
          <w:bCs/>
          <w:color w:val="000000" w:themeColor="text1"/>
          <w:sz w:val="36"/>
          <w:szCs w:val="36"/>
          <w:rtl/>
        </w:rPr>
        <w:t xml:space="preserve">  </w:t>
      </w:r>
    </w:p>
    <w:p w14:paraId="1A267586" w14:textId="77777777" w:rsidR="00F2170A" w:rsidRPr="0037302C" w:rsidRDefault="00F2170A" w:rsidP="00F2170A">
      <w:pPr>
        <w:bidi/>
        <w:spacing w:after="160" w:line="360" w:lineRule="auto"/>
        <w:ind w:firstLine="720"/>
        <w:jc w:val="both"/>
        <w:rPr>
          <w:rFonts w:asciiTheme="majorBidi" w:hAnsiTheme="majorBidi" w:cstheme="majorBidi"/>
          <w:color w:val="000000" w:themeColor="text1"/>
          <w:sz w:val="28"/>
          <w:szCs w:val="28"/>
          <w:rtl/>
          <w:lang w:bidi="ar-EG"/>
        </w:rPr>
      </w:pPr>
      <w:r w:rsidRPr="0037302C">
        <w:rPr>
          <w:rFonts w:asciiTheme="majorBidi" w:hAnsiTheme="majorBidi" w:cstheme="majorBidi"/>
          <w:color w:val="000000" w:themeColor="text1"/>
          <w:sz w:val="28"/>
          <w:szCs w:val="28"/>
          <w:rtl/>
          <w:lang w:val="en-US"/>
        </w:rPr>
        <w:t>يشهد قطاع التعليم العالي توسعًا ملحوظًا في تنفيذ مشاريع التحول الرقمي بهدف تطوير الأنظمة الإدارية والأكاديمية وتحسين جودة الخدمات. ورغم هذا التوجه المتزايد، فإن نجاح هذه المشاريع لا يتحقق دائمًا بالمستوى المخطط له، حيث تشير التجارب العملية إلى وجود تحديات متعددة قد تؤثر على تحقيق أهداف المشروع من حيث الالتزام بالوقت والميزانية ومستوى رضا المستخدمين</w:t>
      </w:r>
      <w:r w:rsidRPr="0037302C">
        <w:rPr>
          <w:rFonts w:asciiTheme="majorBidi" w:hAnsiTheme="majorBidi" w:cstheme="majorBidi"/>
          <w:color w:val="000000" w:themeColor="text1"/>
          <w:sz w:val="28"/>
          <w:szCs w:val="28"/>
          <w:lang w:val="en-US"/>
        </w:rPr>
        <w:t>.</w:t>
      </w:r>
    </w:p>
    <w:p w14:paraId="50774914" w14:textId="77777777" w:rsidR="00F2170A" w:rsidRPr="0037302C" w:rsidRDefault="00F2170A" w:rsidP="00F2170A">
      <w:pPr>
        <w:bidi/>
        <w:spacing w:after="160" w:line="360" w:lineRule="auto"/>
        <w:ind w:firstLine="720"/>
        <w:jc w:val="both"/>
        <w:rPr>
          <w:rFonts w:asciiTheme="majorBidi" w:hAnsiTheme="majorBidi" w:cstheme="majorBidi"/>
          <w:color w:val="000000" w:themeColor="text1"/>
          <w:sz w:val="28"/>
          <w:szCs w:val="28"/>
          <w:lang w:val="en-US"/>
        </w:rPr>
      </w:pPr>
      <w:r w:rsidRPr="0037302C">
        <w:rPr>
          <w:rFonts w:asciiTheme="majorBidi" w:hAnsiTheme="majorBidi" w:cstheme="majorBidi"/>
          <w:color w:val="000000" w:themeColor="text1"/>
          <w:sz w:val="28"/>
          <w:szCs w:val="28"/>
          <w:rtl/>
          <w:lang w:val="en-US"/>
        </w:rPr>
        <w:t>وتشير الأدبيات إلى أن نجاح مشاريع التحول الرقمي يتأثر بمجموعة من العوامل التقنية والتنظيمية والبشرية، إلا أن الدراسات السابقة غالبًا ما تناولت هذه العوامل بصورة منفصلة أو في سياقات حكومية عامة، دون التركيز على الجامعات الخاصة أو اختبار التأثير المتكامل لهذه العوامل في إطار كمي واحد</w:t>
      </w:r>
      <w:r w:rsidRPr="0037302C">
        <w:rPr>
          <w:rFonts w:asciiTheme="majorBidi" w:hAnsiTheme="majorBidi" w:cstheme="majorBidi"/>
          <w:color w:val="000000" w:themeColor="text1"/>
          <w:sz w:val="28"/>
          <w:szCs w:val="28"/>
          <w:lang w:val="en-US"/>
        </w:rPr>
        <w:t>.</w:t>
      </w:r>
    </w:p>
    <w:p w14:paraId="0B3B7556" w14:textId="77777777" w:rsidR="00F2170A" w:rsidRDefault="00F2170A" w:rsidP="00F2170A">
      <w:pPr>
        <w:bidi/>
        <w:spacing w:after="160" w:line="360" w:lineRule="auto"/>
        <w:ind w:firstLine="720"/>
        <w:jc w:val="both"/>
        <w:rPr>
          <w:rFonts w:asciiTheme="majorBidi" w:hAnsiTheme="majorBidi" w:cstheme="majorBidi"/>
          <w:color w:val="000000" w:themeColor="text1"/>
          <w:sz w:val="28"/>
          <w:szCs w:val="28"/>
          <w:rtl/>
          <w:lang w:val="en-US"/>
        </w:rPr>
      </w:pPr>
      <w:r w:rsidRPr="0037302C">
        <w:rPr>
          <w:rFonts w:asciiTheme="majorBidi" w:hAnsiTheme="majorBidi" w:cstheme="majorBidi"/>
          <w:color w:val="000000" w:themeColor="text1"/>
          <w:sz w:val="28"/>
          <w:szCs w:val="28"/>
          <w:rtl/>
          <w:lang w:val="en-US"/>
        </w:rPr>
        <w:t>وعليه، تتمثل مشكلة الدراسة في الحاجة إلى تحليل وقياس أثر العوامل التقنية والتنظيمية والبشرية مجتمعة على نجاح مشاريع التحول الرقمي في جامعة خاصة، بما يسهم في تحديد العوامل الأكثر تأثيرًا وتعزيز فرص نجاح هذه المشاريع</w:t>
      </w:r>
      <w:r w:rsidRPr="0037302C">
        <w:rPr>
          <w:rFonts w:asciiTheme="majorBidi" w:hAnsiTheme="majorBidi" w:cstheme="majorBidi"/>
          <w:color w:val="000000" w:themeColor="text1"/>
          <w:sz w:val="28"/>
          <w:szCs w:val="28"/>
          <w:lang w:val="en-US"/>
        </w:rPr>
        <w:t>.</w:t>
      </w:r>
    </w:p>
    <w:p w14:paraId="03111B65" w14:textId="77777777" w:rsidR="00F2170A" w:rsidRPr="00B23F2B" w:rsidRDefault="00F2170A" w:rsidP="00F2170A">
      <w:pPr>
        <w:bidi/>
        <w:spacing w:after="160" w:line="360" w:lineRule="auto"/>
        <w:ind w:firstLine="720"/>
        <w:jc w:val="both"/>
        <w:rPr>
          <w:rFonts w:asciiTheme="majorBidi" w:hAnsiTheme="majorBidi" w:cstheme="majorBidi"/>
          <w:color w:val="000000" w:themeColor="text1"/>
          <w:sz w:val="28"/>
          <w:szCs w:val="28"/>
          <w:rtl/>
        </w:rPr>
      </w:pPr>
      <w:r w:rsidRPr="00B23F2B">
        <w:rPr>
          <w:rFonts w:asciiTheme="majorBidi" w:hAnsiTheme="majorBidi"/>
          <w:color w:val="000000" w:themeColor="text1"/>
          <w:sz w:val="28"/>
          <w:szCs w:val="28"/>
          <w:rtl/>
        </w:rPr>
        <w:t>وعلى الرغم من تزايد الدراسات التي تناولت التحول الرقمي والعوامل المؤثرة في نجاحه، إلا أن معظم الدراسات السابقة ركزت على قطاعات مختلفة أو تناولت جانبًا محددًا من العوامل المؤثرة، مثل العوامل التقنية أو التنظيمية أو البشرية بصورة منفصلة. كما أن الدراسات التي تناولت هذه العوامل مجتمعة في بيئة مؤسسات التعليم العالي، وبخاصة الجامعات الخاصة في المملكة العربية السعودية، ما تزال محدودة</w:t>
      </w:r>
      <w:r w:rsidRPr="00B23F2B">
        <w:rPr>
          <w:rFonts w:asciiTheme="majorBidi" w:hAnsiTheme="majorBidi" w:cstheme="majorBidi"/>
          <w:color w:val="000000" w:themeColor="text1"/>
          <w:sz w:val="28"/>
          <w:szCs w:val="28"/>
        </w:rPr>
        <w:t>.</w:t>
      </w:r>
    </w:p>
    <w:p w14:paraId="4254992E" w14:textId="77777777" w:rsidR="00F2170A" w:rsidRPr="00B23F2B" w:rsidRDefault="00F2170A" w:rsidP="00F2170A">
      <w:pPr>
        <w:bidi/>
        <w:spacing w:after="160" w:line="360" w:lineRule="auto"/>
        <w:ind w:firstLine="720"/>
        <w:jc w:val="both"/>
        <w:rPr>
          <w:rFonts w:asciiTheme="majorBidi" w:hAnsiTheme="majorBidi" w:cstheme="majorBidi"/>
          <w:color w:val="000000" w:themeColor="text1"/>
          <w:sz w:val="28"/>
          <w:szCs w:val="28"/>
        </w:rPr>
      </w:pPr>
      <w:r w:rsidRPr="00B23F2B">
        <w:rPr>
          <w:rFonts w:asciiTheme="majorBidi" w:hAnsiTheme="majorBidi"/>
          <w:color w:val="000000" w:themeColor="text1"/>
          <w:sz w:val="28"/>
          <w:szCs w:val="28"/>
          <w:rtl/>
        </w:rPr>
        <w:t>ومن هذا المنطلق، تسعى الدراسة الحالية إلى سد هذه الفجوة البحثية من خلال دراسة أثر العوامل التقنية والتنظيمية والبشرية مجتمعة في نجاح مشاريع التحول الرقمي، وتحديد أكثر العوامل تأثيرًا في إحدى مؤسسات التعليم العالي الخاصة، بما يسهم في إثراء الأدبيات العلمية وتقديم نتائج يمكن الاستفادة منها في دعم مبادرات التحول الرقمي في قطاع التعليم العالي.</w:t>
      </w:r>
    </w:p>
    <w:p w14:paraId="428548FD"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lang w:val="en-US"/>
        </w:rPr>
      </w:pPr>
    </w:p>
    <w:p w14:paraId="0E4DE323"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5D0F654B"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32ADD533"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51D8CF08"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058B4704"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4B302783" w14:textId="77777777" w:rsidR="00F2170A" w:rsidRPr="009103AD" w:rsidRDefault="00F2170A" w:rsidP="00F2170A">
      <w:pPr>
        <w:pStyle w:val="Heading2"/>
        <w:bidi/>
        <w:spacing w:line="360" w:lineRule="auto"/>
        <w:jc w:val="both"/>
        <w:rPr>
          <w:rFonts w:asciiTheme="majorBidi" w:hAnsiTheme="majorBidi"/>
          <w:b/>
          <w:bCs/>
          <w:color w:val="000000" w:themeColor="text1"/>
          <w:sz w:val="36"/>
          <w:szCs w:val="36"/>
          <w:rtl/>
        </w:rPr>
      </w:pPr>
      <w:bookmarkStart w:id="3" w:name="_Toc235139528"/>
      <w:r w:rsidRPr="009103AD">
        <w:rPr>
          <w:rFonts w:asciiTheme="majorBidi" w:hAnsiTheme="majorBidi"/>
          <w:b/>
          <w:bCs/>
          <w:color w:val="000000" w:themeColor="text1"/>
          <w:sz w:val="36"/>
          <w:szCs w:val="36"/>
          <w:rtl/>
        </w:rPr>
        <w:lastRenderedPageBreak/>
        <w:t>أهمية الدراسة:</w:t>
      </w:r>
      <w:bookmarkEnd w:id="3"/>
      <w:r w:rsidRPr="009103AD">
        <w:rPr>
          <w:rFonts w:asciiTheme="majorBidi" w:hAnsiTheme="majorBidi"/>
          <w:b/>
          <w:bCs/>
          <w:color w:val="000000" w:themeColor="text1"/>
          <w:sz w:val="36"/>
          <w:szCs w:val="36"/>
          <w:rtl/>
        </w:rPr>
        <w:t xml:space="preserve"> </w:t>
      </w:r>
    </w:p>
    <w:p w14:paraId="1168BC3C" w14:textId="77777777" w:rsidR="00F2170A" w:rsidRPr="009103AD" w:rsidRDefault="00F2170A" w:rsidP="00F2170A">
      <w:pPr>
        <w:pStyle w:val="Heading3"/>
        <w:bidi/>
        <w:spacing w:line="360" w:lineRule="auto"/>
        <w:rPr>
          <w:rFonts w:asciiTheme="majorBidi" w:hAnsiTheme="majorBidi"/>
          <w:b/>
          <w:bCs/>
          <w:color w:val="000000" w:themeColor="text1"/>
          <w:sz w:val="32"/>
          <w:szCs w:val="32"/>
        </w:rPr>
      </w:pPr>
      <w:bookmarkStart w:id="4" w:name="_Toc235139529"/>
      <w:r w:rsidRPr="009103AD">
        <w:rPr>
          <w:rFonts w:asciiTheme="majorBidi" w:hAnsiTheme="majorBidi"/>
          <w:b/>
          <w:bCs/>
          <w:color w:val="000000" w:themeColor="text1"/>
          <w:sz w:val="32"/>
          <w:szCs w:val="32"/>
          <w:rtl/>
        </w:rPr>
        <w:t>الأهمية العلمية</w:t>
      </w:r>
      <w:r w:rsidRPr="009103AD">
        <w:rPr>
          <w:rFonts w:asciiTheme="majorBidi" w:hAnsiTheme="majorBidi"/>
          <w:b/>
          <w:bCs/>
          <w:color w:val="000000" w:themeColor="text1"/>
          <w:sz w:val="32"/>
          <w:szCs w:val="32"/>
        </w:rPr>
        <w:t>:</w:t>
      </w:r>
      <w:bookmarkEnd w:id="4"/>
    </w:p>
    <w:p w14:paraId="7A0A15FF" w14:textId="77777777" w:rsidR="00F2170A" w:rsidRPr="0037302C" w:rsidRDefault="00F2170A" w:rsidP="00F2170A">
      <w:pPr>
        <w:numPr>
          <w:ilvl w:val="0"/>
          <w:numId w:val="1"/>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تسد فجوة في الأدبيات حول العوامل المتكاملة (التقني والتنظيمي والبشري).</w:t>
      </w:r>
    </w:p>
    <w:p w14:paraId="6FFACD6C" w14:textId="77777777" w:rsidR="00F2170A" w:rsidRPr="0037302C" w:rsidRDefault="00F2170A" w:rsidP="00F2170A">
      <w:pPr>
        <w:numPr>
          <w:ilvl w:val="0"/>
          <w:numId w:val="1"/>
        </w:numPr>
        <w:bidi/>
        <w:spacing w:after="160" w:line="360" w:lineRule="auto"/>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تدمج بين نظريات أنظمة المعلومات وإدارة المشاريع.</w:t>
      </w:r>
    </w:p>
    <w:p w14:paraId="03A796C2" w14:textId="77777777" w:rsidR="00F2170A" w:rsidRPr="009103AD" w:rsidRDefault="00F2170A" w:rsidP="00F2170A">
      <w:pPr>
        <w:pStyle w:val="Heading3"/>
        <w:bidi/>
        <w:spacing w:line="360" w:lineRule="auto"/>
        <w:rPr>
          <w:rFonts w:asciiTheme="majorBidi" w:hAnsiTheme="majorBidi"/>
          <w:b/>
          <w:bCs/>
          <w:color w:val="000000" w:themeColor="text1"/>
          <w:sz w:val="32"/>
          <w:szCs w:val="32"/>
        </w:rPr>
      </w:pPr>
      <w:bookmarkStart w:id="5" w:name="_Toc235139530"/>
      <w:r w:rsidRPr="009103AD">
        <w:rPr>
          <w:rFonts w:asciiTheme="majorBidi" w:hAnsiTheme="majorBidi"/>
          <w:b/>
          <w:bCs/>
          <w:color w:val="000000" w:themeColor="text1"/>
          <w:sz w:val="32"/>
          <w:szCs w:val="32"/>
          <w:rtl/>
        </w:rPr>
        <w:t>الأهمية العملية</w:t>
      </w:r>
      <w:r w:rsidRPr="009103AD">
        <w:rPr>
          <w:rFonts w:asciiTheme="majorBidi" w:hAnsiTheme="majorBidi"/>
          <w:b/>
          <w:bCs/>
          <w:color w:val="000000" w:themeColor="text1"/>
          <w:sz w:val="32"/>
          <w:szCs w:val="32"/>
        </w:rPr>
        <w:t>:</w:t>
      </w:r>
      <w:bookmarkEnd w:id="5"/>
    </w:p>
    <w:p w14:paraId="4F4F40F4" w14:textId="77777777" w:rsidR="00F2170A" w:rsidRPr="0037302C" w:rsidRDefault="00F2170A" w:rsidP="00F2170A">
      <w:pPr>
        <w:numPr>
          <w:ilvl w:val="0"/>
          <w:numId w:val="2"/>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تساعد الجامعات في تحسين إدارة مشاريع التحول الرقمي.</w:t>
      </w:r>
    </w:p>
    <w:p w14:paraId="2E7BBE7D" w14:textId="77777777" w:rsidR="00F2170A" w:rsidRPr="0037302C" w:rsidRDefault="00F2170A" w:rsidP="00F2170A">
      <w:pPr>
        <w:numPr>
          <w:ilvl w:val="0"/>
          <w:numId w:val="2"/>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توضح العوامل ذات الأولوية عند تنفيذ أنظمة مؤسسية.</w:t>
      </w:r>
    </w:p>
    <w:p w14:paraId="5C477FD3" w14:textId="77777777" w:rsidR="00F2170A" w:rsidRPr="0037302C" w:rsidRDefault="00F2170A" w:rsidP="00F2170A">
      <w:pPr>
        <w:numPr>
          <w:ilvl w:val="0"/>
          <w:numId w:val="2"/>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تقلل من احتمالية فشل المشاريع الرقمية.</w:t>
      </w:r>
    </w:p>
    <w:p w14:paraId="3DFFA741" w14:textId="77777777" w:rsidR="00F2170A" w:rsidRPr="009103AD" w:rsidRDefault="00F2170A" w:rsidP="00F2170A">
      <w:pPr>
        <w:pStyle w:val="Heading3"/>
        <w:bidi/>
        <w:spacing w:line="360" w:lineRule="auto"/>
        <w:rPr>
          <w:rFonts w:asciiTheme="majorBidi" w:hAnsiTheme="majorBidi"/>
          <w:b/>
          <w:bCs/>
          <w:color w:val="000000" w:themeColor="text1"/>
          <w:sz w:val="32"/>
          <w:szCs w:val="32"/>
        </w:rPr>
      </w:pPr>
      <w:bookmarkStart w:id="6" w:name="_Toc235139531"/>
      <w:r w:rsidRPr="009103AD">
        <w:rPr>
          <w:rFonts w:asciiTheme="majorBidi" w:hAnsiTheme="majorBidi"/>
          <w:b/>
          <w:bCs/>
          <w:color w:val="000000" w:themeColor="text1"/>
          <w:sz w:val="32"/>
          <w:szCs w:val="32"/>
          <w:rtl/>
        </w:rPr>
        <w:t>الأهمية المهنية</w:t>
      </w:r>
      <w:r w:rsidRPr="009103AD">
        <w:rPr>
          <w:rFonts w:asciiTheme="majorBidi" w:hAnsiTheme="majorBidi"/>
          <w:b/>
          <w:bCs/>
          <w:color w:val="000000" w:themeColor="text1"/>
          <w:sz w:val="32"/>
          <w:szCs w:val="32"/>
        </w:rPr>
        <w:t>:</w:t>
      </w:r>
      <w:bookmarkEnd w:id="6"/>
    </w:p>
    <w:p w14:paraId="13C04E25" w14:textId="77777777" w:rsidR="00F2170A" w:rsidRPr="0037302C" w:rsidRDefault="00F2170A" w:rsidP="00F2170A">
      <w:pPr>
        <w:numPr>
          <w:ilvl w:val="0"/>
          <w:numId w:val="3"/>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تدعم تطوير ممارسات إدارة المشاريع التقنية.</w:t>
      </w:r>
    </w:p>
    <w:p w14:paraId="538299A3"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lang w:val="en-US"/>
        </w:rPr>
      </w:pPr>
    </w:p>
    <w:p w14:paraId="544CE4E5"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24F60780"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0D8A78F8"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144F6FCE"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4680DDAB"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58C4CCED"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10F677D8"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5A60417B" w14:textId="77777777" w:rsidR="00F2170A" w:rsidRPr="0037302C" w:rsidRDefault="00F2170A" w:rsidP="00F2170A">
      <w:pPr>
        <w:bidi/>
        <w:spacing w:line="360" w:lineRule="auto"/>
        <w:jc w:val="both"/>
        <w:rPr>
          <w:rFonts w:asciiTheme="majorBidi" w:hAnsiTheme="majorBidi" w:cstheme="majorBidi"/>
          <w:color w:val="000000" w:themeColor="text1"/>
          <w:sz w:val="28"/>
          <w:szCs w:val="28"/>
        </w:rPr>
      </w:pPr>
    </w:p>
    <w:p w14:paraId="39BCE560" w14:textId="77777777" w:rsidR="00F2170A" w:rsidRPr="0037302C" w:rsidRDefault="00F2170A" w:rsidP="00F2170A">
      <w:pPr>
        <w:bidi/>
        <w:spacing w:line="360" w:lineRule="auto"/>
        <w:jc w:val="both"/>
        <w:rPr>
          <w:rFonts w:asciiTheme="majorBidi" w:hAnsiTheme="majorBidi" w:cstheme="majorBidi"/>
          <w:color w:val="000000" w:themeColor="text1"/>
          <w:sz w:val="28"/>
          <w:szCs w:val="28"/>
        </w:rPr>
      </w:pPr>
    </w:p>
    <w:p w14:paraId="1EB8579D" w14:textId="77777777" w:rsidR="00F2170A" w:rsidRPr="0037302C" w:rsidRDefault="00F2170A" w:rsidP="00F2170A">
      <w:pPr>
        <w:bidi/>
        <w:spacing w:line="360" w:lineRule="auto"/>
        <w:jc w:val="both"/>
        <w:rPr>
          <w:rFonts w:asciiTheme="majorBidi" w:hAnsiTheme="majorBidi" w:cstheme="majorBidi"/>
          <w:color w:val="000000" w:themeColor="text1"/>
          <w:sz w:val="28"/>
          <w:szCs w:val="28"/>
        </w:rPr>
      </w:pPr>
    </w:p>
    <w:p w14:paraId="2105DD4E"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54053D6D" w14:textId="77777777" w:rsidR="00B35A91" w:rsidRPr="0037302C" w:rsidRDefault="00B35A91" w:rsidP="00B35A91">
      <w:pPr>
        <w:bidi/>
        <w:spacing w:line="360" w:lineRule="auto"/>
        <w:jc w:val="both"/>
        <w:rPr>
          <w:rFonts w:asciiTheme="majorBidi" w:hAnsiTheme="majorBidi" w:cstheme="majorBidi"/>
          <w:color w:val="000000" w:themeColor="text1"/>
          <w:sz w:val="28"/>
          <w:szCs w:val="28"/>
        </w:rPr>
      </w:pPr>
    </w:p>
    <w:p w14:paraId="7907C6CF"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3A62EC5C"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00125453" w14:textId="77777777" w:rsidR="00F2170A" w:rsidRPr="009103AD" w:rsidRDefault="00F2170A" w:rsidP="00F2170A">
      <w:pPr>
        <w:bidi/>
        <w:spacing w:line="360" w:lineRule="auto"/>
        <w:jc w:val="both"/>
        <w:rPr>
          <w:rFonts w:asciiTheme="majorBidi" w:hAnsiTheme="majorBidi" w:cstheme="majorBidi"/>
          <w:b/>
          <w:bCs/>
          <w:color w:val="000000" w:themeColor="text1"/>
          <w:sz w:val="40"/>
          <w:szCs w:val="40"/>
          <w:rtl/>
        </w:rPr>
      </w:pPr>
      <w:bookmarkStart w:id="7" w:name="_Toc235139532"/>
      <w:r w:rsidRPr="009103AD">
        <w:rPr>
          <w:rStyle w:val="Heading2Char"/>
          <w:rFonts w:asciiTheme="majorBidi" w:hAnsiTheme="majorBidi"/>
          <w:b/>
          <w:bCs/>
          <w:color w:val="000000" w:themeColor="text1"/>
          <w:sz w:val="36"/>
          <w:szCs w:val="36"/>
          <w:rtl/>
        </w:rPr>
        <w:lastRenderedPageBreak/>
        <w:t>أهداف الدراسة:</w:t>
      </w:r>
      <w:bookmarkEnd w:id="7"/>
      <w:r w:rsidRPr="009103AD">
        <w:rPr>
          <w:rFonts w:asciiTheme="majorBidi" w:hAnsiTheme="majorBidi" w:cstheme="majorBidi"/>
          <w:b/>
          <w:bCs/>
          <w:color w:val="000000" w:themeColor="text1"/>
          <w:sz w:val="40"/>
          <w:szCs w:val="40"/>
          <w:rtl/>
        </w:rPr>
        <w:t xml:space="preserve"> </w:t>
      </w:r>
    </w:p>
    <w:p w14:paraId="5A39B1E4" w14:textId="77777777" w:rsidR="00F2170A" w:rsidRPr="009103AD" w:rsidRDefault="00F2170A" w:rsidP="00F2170A">
      <w:pPr>
        <w:pStyle w:val="Heading3"/>
        <w:bidi/>
        <w:spacing w:line="360" w:lineRule="auto"/>
        <w:rPr>
          <w:b/>
          <w:bCs/>
          <w:color w:val="000000" w:themeColor="text1"/>
          <w:sz w:val="32"/>
          <w:szCs w:val="32"/>
          <w:lang w:val="en-US"/>
        </w:rPr>
      </w:pPr>
      <w:bookmarkStart w:id="8" w:name="_Toc235139533"/>
      <w:r w:rsidRPr="009103AD">
        <w:rPr>
          <w:b/>
          <w:bCs/>
          <w:color w:val="000000" w:themeColor="text1"/>
          <w:sz w:val="32"/>
          <w:szCs w:val="32"/>
          <w:rtl/>
          <w:lang w:val="en-US"/>
        </w:rPr>
        <w:t xml:space="preserve">الهدف </w:t>
      </w:r>
      <w:r w:rsidRPr="009103AD">
        <w:rPr>
          <w:b/>
          <w:bCs/>
          <w:color w:val="000000" w:themeColor="text1"/>
          <w:sz w:val="32"/>
          <w:szCs w:val="32"/>
          <w:rtl/>
        </w:rPr>
        <w:t>الرئيسي:</w:t>
      </w:r>
      <w:bookmarkEnd w:id="8"/>
    </w:p>
    <w:p w14:paraId="726A6B71" w14:textId="77777777" w:rsidR="00F2170A" w:rsidRPr="0037302C" w:rsidRDefault="00F2170A" w:rsidP="00F2170A">
      <w:pPr>
        <w:bidi/>
        <w:spacing w:after="160" w:line="360" w:lineRule="auto"/>
        <w:jc w:val="both"/>
        <w:rPr>
          <w:rFonts w:asciiTheme="majorBidi" w:hAnsiTheme="majorBidi" w:cstheme="majorBidi"/>
          <w:color w:val="000000" w:themeColor="text1"/>
          <w:sz w:val="28"/>
          <w:szCs w:val="28"/>
          <w:rtl/>
          <w:lang w:val="en-US"/>
        </w:rPr>
      </w:pPr>
      <w:r w:rsidRPr="0037302C">
        <w:rPr>
          <w:rFonts w:asciiTheme="majorBidi" w:hAnsiTheme="majorBidi" w:cstheme="majorBidi"/>
          <w:color w:val="000000" w:themeColor="text1"/>
          <w:sz w:val="28"/>
          <w:szCs w:val="28"/>
          <w:rtl/>
          <w:lang w:val="en-US"/>
        </w:rPr>
        <w:t xml:space="preserve">التعرف على العوامل التقنية والتنظيمية والبشرية </w:t>
      </w:r>
      <w:r>
        <w:rPr>
          <w:rFonts w:asciiTheme="majorBidi" w:hAnsiTheme="majorBidi" w:cstheme="majorBidi" w:hint="cs"/>
          <w:color w:val="000000" w:themeColor="text1"/>
          <w:sz w:val="28"/>
          <w:szCs w:val="28"/>
          <w:rtl/>
          <w:lang w:val="en-US"/>
        </w:rPr>
        <w:t xml:space="preserve">المؤثرة </w:t>
      </w:r>
      <w:r w:rsidRPr="0037302C">
        <w:rPr>
          <w:rFonts w:asciiTheme="majorBidi" w:hAnsiTheme="majorBidi" w:cstheme="majorBidi"/>
          <w:color w:val="000000" w:themeColor="text1"/>
          <w:sz w:val="28"/>
          <w:szCs w:val="28"/>
          <w:rtl/>
          <w:lang w:val="en-US"/>
        </w:rPr>
        <w:t xml:space="preserve">على نجاح مشاريع التحول الرقمي في </w:t>
      </w:r>
      <w:r w:rsidRPr="0037302C">
        <w:rPr>
          <w:rFonts w:asciiTheme="majorBidi" w:hAnsiTheme="majorBidi" w:cstheme="majorBidi"/>
          <w:color w:val="000000" w:themeColor="text1"/>
          <w:sz w:val="28"/>
          <w:szCs w:val="28"/>
          <w:rtl/>
        </w:rPr>
        <w:t>جامعة خاصة.</w:t>
      </w:r>
    </w:p>
    <w:p w14:paraId="77A8BFF0" w14:textId="77777777" w:rsidR="00F2170A" w:rsidRPr="00CF60D7" w:rsidRDefault="00F2170A" w:rsidP="00F2170A">
      <w:pPr>
        <w:pStyle w:val="Heading2"/>
        <w:bidi/>
        <w:spacing w:line="360" w:lineRule="auto"/>
        <w:rPr>
          <w:b/>
          <w:bCs/>
          <w:color w:val="000000" w:themeColor="text1"/>
          <w:rtl/>
          <w:lang w:val="en-US"/>
        </w:rPr>
      </w:pPr>
      <w:bookmarkStart w:id="9" w:name="_Toc235139534"/>
      <w:r w:rsidRPr="009103AD">
        <w:rPr>
          <w:rStyle w:val="Heading2Char"/>
          <w:b/>
          <w:bCs/>
          <w:color w:val="000000" w:themeColor="text1"/>
          <w:rtl/>
          <w:lang w:val="en-US"/>
        </w:rPr>
        <w:t>الأهداف الفرعية</w:t>
      </w:r>
      <w:r w:rsidRPr="009103AD">
        <w:rPr>
          <w:b/>
          <w:bCs/>
          <w:color w:val="000000" w:themeColor="text1"/>
          <w:rtl/>
          <w:lang w:val="en-US"/>
        </w:rPr>
        <w:t>:</w:t>
      </w:r>
      <w:bookmarkEnd w:id="9"/>
    </w:p>
    <w:p w14:paraId="1FD85DFD" w14:textId="77777777" w:rsidR="00F2170A" w:rsidRPr="00CF60D7" w:rsidRDefault="00F2170A" w:rsidP="00F2170A">
      <w:pPr>
        <w:bidi/>
        <w:spacing w:after="160" w:line="360" w:lineRule="auto"/>
        <w:jc w:val="both"/>
        <w:rPr>
          <w:rFonts w:asciiTheme="majorBidi" w:hAnsiTheme="majorBidi" w:cstheme="majorBidi"/>
          <w:color w:val="000000" w:themeColor="text1"/>
          <w:sz w:val="28"/>
          <w:szCs w:val="28"/>
          <w:rtl/>
          <w:lang w:val="en-US"/>
        </w:rPr>
      </w:pPr>
      <w:r w:rsidRPr="00CF60D7">
        <w:rPr>
          <w:rFonts w:asciiTheme="majorBidi" w:hAnsiTheme="majorBidi" w:cstheme="majorBidi"/>
          <w:color w:val="000000" w:themeColor="text1"/>
          <w:sz w:val="28"/>
          <w:szCs w:val="28"/>
          <w:rtl/>
          <w:lang w:val="en-US"/>
        </w:rPr>
        <w:t>من وجهة نظري تعاد صياغة الأهداف حتى تكون متوافقة مع الأسئلة</w:t>
      </w:r>
      <w:r w:rsidRPr="00CF60D7">
        <w:rPr>
          <w:rFonts w:asciiTheme="majorBidi" w:hAnsiTheme="majorBidi" w:cstheme="majorBidi"/>
          <w:color w:val="000000" w:themeColor="text1"/>
          <w:sz w:val="28"/>
          <w:szCs w:val="28"/>
          <w:lang w:val="en-US"/>
        </w:rPr>
        <w:t xml:space="preserve"> </w:t>
      </w:r>
    </w:p>
    <w:p w14:paraId="4A9A79DE" w14:textId="77777777" w:rsidR="00F2170A" w:rsidRPr="00CF60D7" w:rsidRDefault="00F2170A" w:rsidP="00F2170A">
      <w:pPr>
        <w:bidi/>
        <w:spacing w:after="160" w:line="360" w:lineRule="auto"/>
        <w:jc w:val="both"/>
        <w:rPr>
          <w:rFonts w:asciiTheme="majorBidi" w:hAnsiTheme="majorBidi" w:cstheme="majorBidi"/>
          <w:color w:val="000000" w:themeColor="text1"/>
          <w:sz w:val="28"/>
          <w:szCs w:val="28"/>
          <w:lang w:val="en-US"/>
        </w:rPr>
      </w:pPr>
      <w:r w:rsidRPr="00CF60D7">
        <w:rPr>
          <w:rFonts w:asciiTheme="majorBidi" w:hAnsiTheme="majorBidi" w:cstheme="majorBidi"/>
          <w:color w:val="000000" w:themeColor="text1"/>
          <w:sz w:val="28"/>
          <w:szCs w:val="28"/>
          <w:rtl/>
          <w:lang w:val="en-US"/>
        </w:rPr>
        <w:t>قياس العلاقة بين العوامل التقنية ونجاح مشاريع التحول الرقمي في الجامعة الخاصة محل الدراسة</w:t>
      </w:r>
      <w:r w:rsidRPr="00CF60D7">
        <w:rPr>
          <w:rFonts w:asciiTheme="majorBidi" w:hAnsiTheme="majorBidi" w:cstheme="majorBidi"/>
          <w:color w:val="000000" w:themeColor="text1"/>
          <w:sz w:val="28"/>
          <w:szCs w:val="28"/>
          <w:lang w:val="en-US"/>
        </w:rPr>
        <w:t>.</w:t>
      </w:r>
    </w:p>
    <w:p w14:paraId="23421404" w14:textId="77777777" w:rsidR="00F2170A" w:rsidRPr="00CF60D7" w:rsidRDefault="00F2170A" w:rsidP="00F2170A">
      <w:pPr>
        <w:bidi/>
        <w:spacing w:after="160" w:line="360" w:lineRule="auto"/>
        <w:jc w:val="both"/>
        <w:rPr>
          <w:rFonts w:asciiTheme="majorBidi" w:hAnsiTheme="majorBidi" w:cstheme="majorBidi"/>
          <w:color w:val="000000" w:themeColor="text1"/>
          <w:sz w:val="28"/>
          <w:szCs w:val="28"/>
          <w:rtl/>
          <w:lang w:val="en-US"/>
        </w:rPr>
      </w:pPr>
      <w:r w:rsidRPr="00CF60D7">
        <w:rPr>
          <w:rFonts w:asciiTheme="majorBidi" w:hAnsiTheme="majorBidi" w:cstheme="majorBidi"/>
          <w:color w:val="000000" w:themeColor="text1"/>
          <w:sz w:val="28"/>
          <w:szCs w:val="28"/>
          <w:rtl/>
          <w:lang w:val="en-US"/>
        </w:rPr>
        <w:t>قياس العلاقة بين العوامل التنظيمية ونجاح مشاريع التحول الرقمي في الجامعة الخاصة محل الدراسة</w:t>
      </w:r>
      <w:r w:rsidRPr="00CF60D7">
        <w:rPr>
          <w:rFonts w:asciiTheme="majorBidi" w:hAnsiTheme="majorBidi" w:cstheme="majorBidi"/>
          <w:color w:val="000000" w:themeColor="text1"/>
          <w:sz w:val="28"/>
          <w:szCs w:val="28"/>
          <w:lang w:val="en-US"/>
        </w:rPr>
        <w:t>.</w:t>
      </w:r>
    </w:p>
    <w:p w14:paraId="3906932D" w14:textId="77777777" w:rsidR="00F2170A" w:rsidRPr="00CF60D7" w:rsidRDefault="00F2170A" w:rsidP="00F2170A">
      <w:pPr>
        <w:bidi/>
        <w:spacing w:after="160" w:line="360" w:lineRule="auto"/>
        <w:jc w:val="both"/>
        <w:rPr>
          <w:rFonts w:asciiTheme="majorBidi" w:hAnsiTheme="majorBidi" w:cstheme="majorBidi"/>
          <w:color w:val="000000" w:themeColor="text1"/>
          <w:sz w:val="28"/>
          <w:szCs w:val="28"/>
          <w:rtl/>
          <w:lang w:val="en-US"/>
        </w:rPr>
      </w:pPr>
      <w:r w:rsidRPr="00CF60D7">
        <w:rPr>
          <w:rFonts w:asciiTheme="majorBidi" w:hAnsiTheme="majorBidi" w:cstheme="majorBidi"/>
          <w:color w:val="000000" w:themeColor="text1"/>
          <w:sz w:val="28"/>
          <w:szCs w:val="28"/>
          <w:rtl/>
          <w:lang w:val="en-US"/>
        </w:rPr>
        <w:t>قياس العلاقة بين العوامل البشرية ونجاح مشاريع التحول الرقمي في الجامعة الخاصة محل الدراسة</w:t>
      </w:r>
      <w:r w:rsidRPr="00CF60D7">
        <w:rPr>
          <w:rFonts w:asciiTheme="majorBidi" w:hAnsiTheme="majorBidi" w:cstheme="majorBidi"/>
          <w:color w:val="000000" w:themeColor="text1"/>
          <w:sz w:val="28"/>
          <w:szCs w:val="28"/>
          <w:lang w:val="en-US"/>
        </w:rPr>
        <w:t>.</w:t>
      </w:r>
    </w:p>
    <w:p w14:paraId="4C490841" w14:textId="77777777" w:rsidR="00F2170A" w:rsidRPr="00CF60D7" w:rsidRDefault="00F2170A" w:rsidP="00F2170A">
      <w:pPr>
        <w:bidi/>
        <w:spacing w:after="160" w:line="360" w:lineRule="auto"/>
        <w:jc w:val="both"/>
        <w:rPr>
          <w:rFonts w:asciiTheme="majorBidi" w:hAnsiTheme="majorBidi" w:cstheme="majorBidi"/>
          <w:color w:val="000000" w:themeColor="text1"/>
          <w:sz w:val="28"/>
          <w:szCs w:val="28"/>
          <w:rtl/>
          <w:lang w:val="en-US"/>
        </w:rPr>
      </w:pPr>
      <w:r w:rsidRPr="00CF60D7">
        <w:rPr>
          <w:rFonts w:asciiTheme="majorBidi" w:hAnsiTheme="majorBidi" w:cstheme="majorBidi"/>
          <w:color w:val="000000" w:themeColor="text1"/>
          <w:sz w:val="28"/>
          <w:szCs w:val="28"/>
          <w:rtl/>
          <w:lang w:val="en-US"/>
        </w:rPr>
        <w:t>تحديد مدى إسهام العوامل التقنية والتنظيمية والبشرية مجتمعةً في التنبؤ بنجاح مشاريع التحول الرقمي</w:t>
      </w:r>
      <w:r w:rsidRPr="00CF60D7">
        <w:rPr>
          <w:rFonts w:asciiTheme="majorBidi" w:hAnsiTheme="majorBidi" w:cstheme="majorBidi"/>
          <w:color w:val="000000" w:themeColor="text1"/>
          <w:sz w:val="28"/>
          <w:szCs w:val="28"/>
          <w:lang w:val="en-US"/>
        </w:rPr>
        <w:t>.</w:t>
      </w:r>
    </w:p>
    <w:p w14:paraId="28CE7676" w14:textId="77777777" w:rsidR="00F2170A" w:rsidRPr="00CF60D7" w:rsidRDefault="00F2170A" w:rsidP="00F2170A">
      <w:pPr>
        <w:bidi/>
        <w:spacing w:after="160" w:line="360" w:lineRule="auto"/>
        <w:jc w:val="both"/>
        <w:rPr>
          <w:rFonts w:asciiTheme="majorBidi" w:hAnsiTheme="majorBidi" w:cstheme="majorBidi"/>
          <w:color w:val="000000" w:themeColor="text1"/>
          <w:sz w:val="28"/>
          <w:szCs w:val="28"/>
          <w:rtl/>
          <w:lang w:val="en-US"/>
        </w:rPr>
      </w:pPr>
      <w:r w:rsidRPr="00CF60D7">
        <w:rPr>
          <w:rFonts w:asciiTheme="majorBidi" w:hAnsiTheme="majorBidi" w:cstheme="majorBidi"/>
          <w:color w:val="000000" w:themeColor="text1"/>
          <w:sz w:val="28"/>
          <w:szCs w:val="28"/>
          <w:rtl/>
          <w:lang w:val="en-US"/>
        </w:rPr>
        <w:t>تحديد العامل الأكثر إسهامًا نسبيًا في التنبؤ بنجاح مشاريع التحول الرقمي</w:t>
      </w:r>
      <w:r w:rsidRPr="00CF60D7">
        <w:rPr>
          <w:rFonts w:asciiTheme="majorBidi" w:hAnsiTheme="majorBidi" w:cstheme="majorBidi"/>
          <w:color w:val="000000" w:themeColor="text1"/>
          <w:sz w:val="28"/>
          <w:szCs w:val="28"/>
          <w:lang w:val="en-US"/>
        </w:rPr>
        <w:t>.</w:t>
      </w:r>
    </w:p>
    <w:p w14:paraId="13A36656" w14:textId="77777777" w:rsidR="00F2170A" w:rsidRPr="00CF60D7" w:rsidRDefault="00F2170A" w:rsidP="00F2170A">
      <w:pPr>
        <w:bidi/>
        <w:spacing w:after="160" w:line="360" w:lineRule="auto"/>
        <w:jc w:val="both"/>
        <w:rPr>
          <w:rFonts w:asciiTheme="majorBidi" w:hAnsiTheme="majorBidi" w:cstheme="majorBidi"/>
          <w:color w:val="000000" w:themeColor="text1"/>
          <w:sz w:val="28"/>
          <w:szCs w:val="28"/>
          <w:rtl/>
          <w:lang w:val="en-US"/>
        </w:rPr>
      </w:pPr>
      <w:r w:rsidRPr="00CF60D7">
        <w:rPr>
          <w:rFonts w:asciiTheme="majorBidi" w:hAnsiTheme="majorBidi" w:cstheme="majorBidi"/>
          <w:color w:val="000000" w:themeColor="text1"/>
          <w:sz w:val="28"/>
          <w:szCs w:val="28"/>
          <w:rtl/>
          <w:lang w:val="en-US"/>
        </w:rPr>
        <w:t>تقديم توصيات تسهم في تحسين إدارة مشاريع التحول الرقمي في ضوء نتائج الدراسة</w:t>
      </w:r>
    </w:p>
    <w:p w14:paraId="7E99A012"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669EC088"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734D141E"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6F09C69F"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6515A809"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0ADC5F3A"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433DF482"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3ADA0129"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586B44E1"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263E546A"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64103B96"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22701704" w14:textId="77777777" w:rsidR="00B35A91" w:rsidRPr="0037302C" w:rsidRDefault="00B35A91" w:rsidP="00B35A91">
      <w:pPr>
        <w:bidi/>
        <w:spacing w:line="360" w:lineRule="auto"/>
        <w:jc w:val="both"/>
        <w:rPr>
          <w:rFonts w:asciiTheme="majorBidi" w:hAnsiTheme="majorBidi" w:cstheme="majorBidi"/>
          <w:color w:val="000000" w:themeColor="text1"/>
          <w:sz w:val="28"/>
          <w:szCs w:val="28"/>
        </w:rPr>
      </w:pPr>
    </w:p>
    <w:p w14:paraId="5DCACE7E"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4860B248" w14:textId="77777777" w:rsidR="00F2170A" w:rsidRPr="009103AD" w:rsidRDefault="00F2170A" w:rsidP="00F2170A">
      <w:pPr>
        <w:bidi/>
        <w:spacing w:line="360" w:lineRule="auto"/>
        <w:jc w:val="both"/>
        <w:rPr>
          <w:rFonts w:asciiTheme="majorBidi" w:hAnsiTheme="majorBidi" w:cstheme="majorBidi"/>
          <w:b/>
          <w:bCs/>
          <w:color w:val="000000" w:themeColor="text1"/>
          <w:sz w:val="40"/>
          <w:szCs w:val="40"/>
          <w:rtl/>
        </w:rPr>
      </w:pPr>
      <w:bookmarkStart w:id="10" w:name="_Toc235139535"/>
      <w:r w:rsidRPr="009103AD">
        <w:rPr>
          <w:rStyle w:val="Heading2Char"/>
          <w:rFonts w:asciiTheme="majorBidi" w:hAnsiTheme="majorBidi"/>
          <w:b/>
          <w:bCs/>
          <w:color w:val="000000" w:themeColor="text1"/>
          <w:sz w:val="36"/>
          <w:szCs w:val="36"/>
          <w:rtl/>
        </w:rPr>
        <w:lastRenderedPageBreak/>
        <w:t>تساؤلات الدراسة</w:t>
      </w:r>
      <w:bookmarkEnd w:id="10"/>
      <w:r w:rsidRPr="009103AD">
        <w:rPr>
          <w:rFonts w:asciiTheme="majorBidi" w:hAnsiTheme="majorBidi" w:cstheme="majorBidi"/>
          <w:b/>
          <w:bCs/>
          <w:color w:val="000000" w:themeColor="text1"/>
          <w:sz w:val="40"/>
          <w:szCs w:val="40"/>
          <w:rtl/>
        </w:rPr>
        <w:t xml:space="preserve"> </w:t>
      </w:r>
    </w:p>
    <w:p w14:paraId="40A44D52" w14:textId="77777777" w:rsidR="00F2170A" w:rsidRPr="009103AD" w:rsidRDefault="00F2170A" w:rsidP="00F2170A">
      <w:pPr>
        <w:pStyle w:val="Heading3"/>
        <w:bidi/>
        <w:rPr>
          <w:b/>
          <w:bCs/>
          <w:color w:val="000000" w:themeColor="text1"/>
          <w:sz w:val="32"/>
          <w:szCs w:val="32"/>
          <w:rtl/>
        </w:rPr>
      </w:pPr>
      <w:bookmarkStart w:id="11" w:name="_Toc235139536"/>
      <w:r w:rsidRPr="009103AD">
        <w:rPr>
          <w:b/>
          <w:bCs/>
          <w:color w:val="000000" w:themeColor="text1"/>
          <w:sz w:val="32"/>
          <w:szCs w:val="32"/>
          <w:rtl/>
        </w:rPr>
        <w:t>السؤال الرئيسي:</w:t>
      </w:r>
      <w:bookmarkEnd w:id="11"/>
      <w:r w:rsidRPr="009103AD">
        <w:rPr>
          <w:b/>
          <w:bCs/>
          <w:color w:val="000000" w:themeColor="text1"/>
          <w:sz w:val="32"/>
          <w:szCs w:val="32"/>
          <w:rtl/>
        </w:rPr>
        <w:t xml:space="preserve"> </w:t>
      </w:r>
    </w:p>
    <w:p w14:paraId="7A372278" w14:textId="77777777" w:rsidR="00F2170A" w:rsidRPr="0037302C" w:rsidRDefault="00F2170A" w:rsidP="00F2170A">
      <w:pPr>
        <w:bidi/>
        <w:spacing w:after="160" w:line="360" w:lineRule="auto"/>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ما هو تأثير العوامل التقنية، التنظيمية، والبشرية على نجاح مشاريع التحول الرقمي؟</w:t>
      </w:r>
    </w:p>
    <w:p w14:paraId="30325413" w14:textId="77777777" w:rsidR="00F2170A" w:rsidRPr="009103AD" w:rsidRDefault="00F2170A" w:rsidP="00F2170A">
      <w:pPr>
        <w:pStyle w:val="Heading3"/>
        <w:bidi/>
        <w:rPr>
          <w:b/>
          <w:bCs/>
          <w:color w:val="000000" w:themeColor="text1"/>
          <w:sz w:val="32"/>
          <w:szCs w:val="32"/>
          <w:rtl/>
        </w:rPr>
      </w:pPr>
      <w:bookmarkStart w:id="12" w:name="_Toc235139537"/>
      <w:r w:rsidRPr="009103AD">
        <w:rPr>
          <w:b/>
          <w:bCs/>
          <w:color w:val="000000" w:themeColor="text1"/>
          <w:sz w:val="32"/>
          <w:szCs w:val="32"/>
          <w:rtl/>
        </w:rPr>
        <w:t>الأسئلة الفرعية:</w:t>
      </w:r>
      <w:bookmarkEnd w:id="12"/>
    </w:p>
    <w:p w14:paraId="15D027C2" w14:textId="77777777" w:rsidR="00F2170A" w:rsidRPr="0037302C" w:rsidRDefault="00F2170A" w:rsidP="00F2170A">
      <w:p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ما هو تأثير العوامل التقنية على نجاح مشاريع التحول الرقمي؟</w:t>
      </w:r>
    </w:p>
    <w:p w14:paraId="6D92028F" w14:textId="77777777" w:rsidR="00F2170A" w:rsidRPr="0037302C" w:rsidRDefault="00F2170A" w:rsidP="00F2170A">
      <w:pPr>
        <w:bidi/>
        <w:spacing w:after="160" w:line="360" w:lineRule="auto"/>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ما هو تأثير العوامل التنظيمية على نجاح مشاريع التحول الرقمي؟</w:t>
      </w:r>
    </w:p>
    <w:p w14:paraId="157913EC" w14:textId="77777777" w:rsidR="00F2170A" w:rsidRPr="0037302C" w:rsidRDefault="00F2170A" w:rsidP="00F2170A">
      <w:pPr>
        <w:bidi/>
        <w:spacing w:after="160" w:line="360" w:lineRule="auto"/>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ما هو تأثير العوامل البشرية على نجاح مشاريع التحول الرقمي؟</w:t>
      </w:r>
    </w:p>
    <w:p w14:paraId="60FE14D5" w14:textId="77777777" w:rsidR="00F2170A" w:rsidRPr="0037302C" w:rsidRDefault="00F2170A" w:rsidP="00F2170A">
      <w:pPr>
        <w:bidi/>
        <w:spacing w:after="160" w:line="360" w:lineRule="auto"/>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ما العامل الأكثر تأثيرًا في نجاح مشاريع التحول الرقمي في جامعة خاصة؟</w:t>
      </w:r>
    </w:p>
    <w:p w14:paraId="0E720FE4"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48D84F81"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2D6EF21D"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144B0BBE"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1E0E3D42"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2350E086"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70C23C75"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66965527"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304DB4BA"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301B0B34"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1889963F"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7155A5E2" w14:textId="77777777" w:rsidR="00F2170A" w:rsidRPr="0037302C" w:rsidRDefault="00F2170A" w:rsidP="00F2170A">
      <w:pPr>
        <w:bidi/>
        <w:spacing w:line="360" w:lineRule="auto"/>
        <w:jc w:val="both"/>
        <w:rPr>
          <w:rFonts w:asciiTheme="majorBidi" w:hAnsiTheme="majorBidi" w:cstheme="majorBidi"/>
          <w:color w:val="000000" w:themeColor="text1"/>
          <w:sz w:val="28"/>
          <w:szCs w:val="28"/>
        </w:rPr>
      </w:pPr>
    </w:p>
    <w:p w14:paraId="7DC9B560"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3E4021D4" w14:textId="77777777" w:rsidR="00F2170A" w:rsidRPr="0037302C" w:rsidRDefault="00F2170A" w:rsidP="00F2170A">
      <w:pPr>
        <w:bidi/>
        <w:spacing w:line="360" w:lineRule="auto"/>
        <w:jc w:val="both"/>
        <w:rPr>
          <w:rFonts w:asciiTheme="majorBidi" w:hAnsiTheme="majorBidi" w:cstheme="majorBidi"/>
          <w:color w:val="000000" w:themeColor="text1"/>
          <w:sz w:val="28"/>
          <w:szCs w:val="28"/>
        </w:rPr>
      </w:pPr>
    </w:p>
    <w:p w14:paraId="3D5EA8E5" w14:textId="77777777" w:rsidR="00F2170A" w:rsidRPr="0037302C" w:rsidRDefault="00F2170A" w:rsidP="00F2170A">
      <w:pPr>
        <w:bidi/>
        <w:spacing w:line="360" w:lineRule="auto"/>
        <w:jc w:val="both"/>
        <w:rPr>
          <w:rFonts w:asciiTheme="majorBidi" w:hAnsiTheme="majorBidi" w:cstheme="majorBidi"/>
          <w:color w:val="000000" w:themeColor="text1"/>
          <w:sz w:val="28"/>
          <w:szCs w:val="28"/>
        </w:rPr>
      </w:pPr>
    </w:p>
    <w:p w14:paraId="73821BBA" w14:textId="77777777" w:rsidR="00F2170A" w:rsidRPr="0037302C" w:rsidRDefault="00F2170A" w:rsidP="00F2170A">
      <w:pPr>
        <w:bidi/>
        <w:spacing w:line="360" w:lineRule="auto"/>
        <w:jc w:val="both"/>
        <w:rPr>
          <w:rFonts w:asciiTheme="majorBidi" w:hAnsiTheme="majorBidi" w:cstheme="majorBidi"/>
          <w:color w:val="000000" w:themeColor="text1"/>
          <w:sz w:val="28"/>
          <w:szCs w:val="28"/>
        </w:rPr>
      </w:pPr>
    </w:p>
    <w:p w14:paraId="616E93CC"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6A28E23B" w14:textId="77777777" w:rsidR="00F2170A" w:rsidRPr="0037302C" w:rsidRDefault="00F2170A" w:rsidP="00F2170A">
      <w:pPr>
        <w:bidi/>
        <w:spacing w:line="360" w:lineRule="auto"/>
        <w:jc w:val="both"/>
        <w:rPr>
          <w:rFonts w:asciiTheme="majorBidi" w:hAnsiTheme="majorBidi" w:cstheme="majorBidi"/>
          <w:color w:val="000000" w:themeColor="text1"/>
          <w:sz w:val="28"/>
          <w:szCs w:val="28"/>
        </w:rPr>
      </w:pPr>
    </w:p>
    <w:p w14:paraId="3D7BEB91"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5608F65C" w14:textId="77777777" w:rsidR="00F2170A" w:rsidRPr="009103AD" w:rsidRDefault="00F2170A" w:rsidP="00F2170A">
      <w:pPr>
        <w:pStyle w:val="Heading2"/>
        <w:bidi/>
        <w:spacing w:line="360" w:lineRule="auto"/>
        <w:jc w:val="both"/>
        <w:rPr>
          <w:rFonts w:asciiTheme="majorBidi" w:hAnsiTheme="majorBidi"/>
          <w:b/>
          <w:bCs/>
          <w:color w:val="000000" w:themeColor="text1"/>
          <w:sz w:val="36"/>
          <w:szCs w:val="36"/>
          <w:rtl/>
        </w:rPr>
      </w:pPr>
      <w:bookmarkStart w:id="13" w:name="_Toc235139538"/>
      <w:r w:rsidRPr="009103AD">
        <w:rPr>
          <w:rFonts w:asciiTheme="majorBidi" w:hAnsiTheme="majorBidi"/>
          <w:b/>
          <w:bCs/>
          <w:color w:val="000000" w:themeColor="text1"/>
          <w:sz w:val="36"/>
          <w:szCs w:val="36"/>
          <w:rtl/>
        </w:rPr>
        <w:lastRenderedPageBreak/>
        <w:t>فروض الدراسة</w:t>
      </w:r>
      <w:bookmarkEnd w:id="13"/>
    </w:p>
    <w:p w14:paraId="30E01BB6" w14:textId="77777777" w:rsidR="00F2170A" w:rsidRPr="0037302C" w:rsidRDefault="00F2170A" w:rsidP="00F2170A">
      <w:pPr>
        <w:bidi/>
        <w:spacing w:after="160" w:line="360" w:lineRule="auto"/>
        <w:jc w:val="both"/>
        <w:rPr>
          <w:rFonts w:asciiTheme="majorBidi" w:hAnsiTheme="majorBidi" w:cstheme="majorBidi"/>
          <w:color w:val="000000" w:themeColor="text1"/>
          <w:sz w:val="28"/>
          <w:szCs w:val="28"/>
          <w:lang w:val="en-US"/>
        </w:rPr>
      </w:pPr>
      <w:r w:rsidRPr="0037302C">
        <w:rPr>
          <w:rFonts w:asciiTheme="majorBidi" w:hAnsiTheme="majorBidi" w:cstheme="majorBidi"/>
          <w:color w:val="000000" w:themeColor="text1"/>
          <w:sz w:val="28"/>
          <w:szCs w:val="28"/>
          <w:rtl/>
        </w:rPr>
        <w:t>يوجد تأثير ذو دلالة إحصائية للعوامل التقنية ونجاح مشاريع التحول الرقمي</w:t>
      </w:r>
      <w:r w:rsidRPr="0037302C">
        <w:rPr>
          <w:rFonts w:asciiTheme="majorBidi" w:hAnsiTheme="majorBidi" w:cstheme="majorBidi"/>
          <w:color w:val="000000" w:themeColor="text1"/>
          <w:sz w:val="28"/>
          <w:szCs w:val="28"/>
        </w:rPr>
        <w:t>.</w:t>
      </w:r>
    </w:p>
    <w:p w14:paraId="2093EB5D" w14:textId="77777777" w:rsidR="00F2170A" w:rsidRPr="0037302C" w:rsidRDefault="00F2170A" w:rsidP="00F2170A">
      <w:p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يوجد تأثير ذو دلالة إحصائية للعوامل التنظيمية ونجاح مشاريع التحول الرقمي</w:t>
      </w:r>
      <w:r w:rsidRPr="0037302C">
        <w:rPr>
          <w:rFonts w:asciiTheme="majorBidi" w:hAnsiTheme="majorBidi" w:cstheme="majorBidi"/>
          <w:color w:val="000000" w:themeColor="text1"/>
          <w:sz w:val="28"/>
          <w:szCs w:val="28"/>
        </w:rPr>
        <w:t>.</w:t>
      </w:r>
    </w:p>
    <w:p w14:paraId="65B904E2" w14:textId="77777777" w:rsidR="00F2170A" w:rsidRPr="0037302C" w:rsidRDefault="00F2170A" w:rsidP="00F2170A">
      <w:pPr>
        <w:bidi/>
        <w:spacing w:after="160" w:line="360" w:lineRule="auto"/>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يوجد تأثير ذو دلالة إحصائية للعوامل البشرية ونجاح مشاريع التحول الرقمي</w:t>
      </w:r>
      <w:r w:rsidRPr="0037302C">
        <w:rPr>
          <w:rFonts w:asciiTheme="majorBidi" w:hAnsiTheme="majorBidi" w:cstheme="majorBidi"/>
          <w:color w:val="000000" w:themeColor="text1"/>
          <w:sz w:val="28"/>
          <w:szCs w:val="28"/>
        </w:rPr>
        <w:t>.</w:t>
      </w:r>
    </w:p>
    <w:p w14:paraId="05FD317D" w14:textId="77777777" w:rsidR="00F2170A" w:rsidRPr="0037302C" w:rsidRDefault="00F2170A" w:rsidP="00F2170A">
      <w:p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تختلف قوة تأثير العوامل التقنية والتنظيمية والبشرية على نجاح مشاريع التحول الرقمي</w:t>
      </w:r>
      <w:r w:rsidRPr="0037302C">
        <w:rPr>
          <w:rFonts w:asciiTheme="majorBidi" w:hAnsiTheme="majorBidi" w:cstheme="majorBidi"/>
          <w:color w:val="000000" w:themeColor="text1"/>
          <w:sz w:val="28"/>
          <w:szCs w:val="28"/>
        </w:rPr>
        <w:t>.</w:t>
      </w:r>
    </w:p>
    <w:p w14:paraId="5D6044A7"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lang w:val="en-US"/>
        </w:rPr>
      </w:pPr>
    </w:p>
    <w:p w14:paraId="51369601"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36258E50"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59D166C2"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515FF632"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6974AE35"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3C4C237C"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4FFA2C08"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4B77FC88"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551FCE23"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403401A9"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26308E48"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2FCF2A7D"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399DB814"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72ABB9B8"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4100BB9C"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542A1B93"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6E70B050"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7428EC10"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60F51D84"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367A4CF6" w14:textId="77777777" w:rsidR="00F2170A" w:rsidRPr="001819AD" w:rsidRDefault="00F2170A" w:rsidP="00F2170A">
      <w:pPr>
        <w:bidi/>
        <w:rPr>
          <w:rtl/>
        </w:rPr>
      </w:pPr>
    </w:p>
    <w:p w14:paraId="0CE74473" w14:textId="77777777" w:rsidR="00F2170A" w:rsidRPr="001819AD" w:rsidRDefault="00F2170A" w:rsidP="00F2170A">
      <w:pPr>
        <w:pStyle w:val="Heading2"/>
        <w:bidi/>
        <w:spacing w:line="360" w:lineRule="auto"/>
        <w:jc w:val="both"/>
        <w:rPr>
          <w:rFonts w:asciiTheme="majorBidi" w:hAnsiTheme="majorBidi"/>
          <w:b/>
          <w:bCs/>
          <w:color w:val="000000" w:themeColor="text1"/>
          <w:sz w:val="36"/>
          <w:szCs w:val="36"/>
          <w:rtl/>
        </w:rPr>
      </w:pPr>
      <w:bookmarkStart w:id="14" w:name="_Toc235139539"/>
      <w:r w:rsidRPr="001819AD">
        <w:rPr>
          <w:rFonts w:asciiTheme="majorBidi" w:hAnsiTheme="majorBidi"/>
          <w:b/>
          <w:bCs/>
          <w:color w:val="000000" w:themeColor="text1"/>
          <w:sz w:val="36"/>
          <w:szCs w:val="36"/>
          <w:rtl/>
        </w:rPr>
        <w:lastRenderedPageBreak/>
        <w:t>النظرية العلمية المتبعة لإعداد البحث</w:t>
      </w:r>
      <w:bookmarkEnd w:id="14"/>
    </w:p>
    <w:p w14:paraId="1F39A368" w14:textId="77777777" w:rsidR="00F2170A" w:rsidRDefault="00F2170A" w:rsidP="00F2170A">
      <w:pPr>
        <w:bidi/>
        <w:spacing w:line="360" w:lineRule="auto"/>
        <w:ind w:firstLine="720"/>
        <w:jc w:val="both"/>
        <w:rPr>
          <w:rFonts w:asciiTheme="majorBidi" w:hAnsiTheme="majorBidi" w:cstheme="majorBidi"/>
          <w:color w:val="000000" w:themeColor="text1"/>
          <w:sz w:val="28"/>
          <w:szCs w:val="28"/>
          <w:rtl/>
        </w:rPr>
      </w:pPr>
      <w:r w:rsidRPr="00344A91">
        <w:rPr>
          <w:rFonts w:asciiTheme="majorBidi" w:hAnsiTheme="majorBidi" w:cstheme="majorBidi"/>
          <w:color w:val="000000" w:themeColor="text1"/>
          <w:sz w:val="28"/>
          <w:szCs w:val="28"/>
          <w:rtl/>
        </w:rPr>
        <w:t xml:space="preserve">تعتمد الدراسة الحالية على إطار </w:t>
      </w:r>
      <w:r w:rsidRPr="00344A91">
        <w:rPr>
          <w:rFonts w:asciiTheme="majorBidi" w:hAnsiTheme="majorBidi" w:cstheme="majorBidi" w:hint="cs"/>
          <w:color w:val="000000" w:themeColor="text1"/>
          <w:sz w:val="28"/>
          <w:szCs w:val="28"/>
          <w:rtl/>
        </w:rPr>
        <w:t>(</w:t>
      </w:r>
      <w:r w:rsidRPr="00344A91">
        <w:rPr>
          <w:sz w:val="28"/>
          <w:szCs w:val="28"/>
          <w:rtl/>
        </w:rPr>
        <w:t>التكنولوجيا</w:t>
      </w:r>
      <w:r w:rsidRPr="00344A91">
        <w:rPr>
          <w:rFonts w:hint="cs"/>
          <w:sz w:val="28"/>
          <w:szCs w:val="28"/>
          <w:rtl/>
        </w:rPr>
        <w:t xml:space="preserve"> </w:t>
      </w:r>
      <w:r w:rsidRPr="00344A91">
        <w:rPr>
          <w:sz w:val="28"/>
          <w:szCs w:val="28"/>
          <w:rtl/>
        </w:rPr>
        <w:t>–</w:t>
      </w:r>
      <w:r w:rsidRPr="00344A91">
        <w:rPr>
          <w:rFonts w:hint="cs"/>
          <w:sz w:val="28"/>
          <w:szCs w:val="28"/>
          <w:rtl/>
        </w:rPr>
        <w:t xml:space="preserve"> </w:t>
      </w:r>
      <w:r w:rsidRPr="00344A91">
        <w:rPr>
          <w:sz w:val="28"/>
          <w:szCs w:val="28"/>
          <w:rtl/>
        </w:rPr>
        <w:t>المنظمة</w:t>
      </w:r>
      <w:r w:rsidRPr="00344A91">
        <w:rPr>
          <w:rFonts w:hint="cs"/>
          <w:sz w:val="28"/>
          <w:szCs w:val="28"/>
          <w:rtl/>
        </w:rPr>
        <w:t xml:space="preserve"> </w:t>
      </w:r>
      <w:r w:rsidRPr="00344A91">
        <w:rPr>
          <w:sz w:val="28"/>
          <w:szCs w:val="28"/>
          <w:rtl/>
        </w:rPr>
        <w:t>–</w:t>
      </w:r>
      <w:r w:rsidRPr="00344A91">
        <w:rPr>
          <w:rFonts w:hint="cs"/>
          <w:sz w:val="28"/>
          <w:szCs w:val="28"/>
          <w:rtl/>
        </w:rPr>
        <w:t xml:space="preserve"> البيئة) </w:t>
      </w:r>
      <w:r w:rsidRPr="00344A91">
        <w:rPr>
          <w:sz w:val="28"/>
          <w:szCs w:val="28"/>
          <w:rtl/>
        </w:rPr>
        <w:t>–</w:t>
      </w:r>
      <w:r w:rsidRPr="00344A91">
        <w:rPr>
          <w:rFonts w:hint="cs"/>
          <w:sz w:val="28"/>
          <w:szCs w:val="28"/>
          <w:rtl/>
        </w:rPr>
        <w:t xml:space="preserve"> (</w:t>
      </w:r>
      <w:r w:rsidRPr="00344A91">
        <w:rPr>
          <w:sz w:val="28"/>
          <w:szCs w:val="28"/>
          <w:lang w:val="en-US"/>
        </w:rPr>
        <w:t>TOE</w:t>
      </w:r>
      <w:r w:rsidRPr="00344A91">
        <w:rPr>
          <w:rFonts w:hint="cs"/>
          <w:sz w:val="28"/>
          <w:szCs w:val="28"/>
          <w:rtl/>
        </w:rPr>
        <w:t>)</w:t>
      </w:r>
      <w:r w:rsidRPr="00344A91">
        <w:rPr>
          <w:rFonts w:asciiTheme="majorBidi" w:hAnsiTheme="majorBidi" w:cstheme="majorBidi"/>
          <w:color w:val="000000" w:themeColor="text1"/>
          <w:sz w:val="28"/>
          <w:szCs w:val="28"/>
        </w:rPr>
        <w:t xml:space="preserve"> </w:t>
      </w:r>
      <w:r w:rsidRPr="00344A91">
        <w:rPr>
          <w:rFonts w:asciiTheme="majorBidi" w:hAnsiTheme="majorBidi" w:cstheme="majorBidi"/>
          <w:color w:val="000000" w:themeColor="text1"/>
          <w:sz w:val="28"/>
          <w:szCs w:val="28"/>
          <w:rtl/>
        </w:rPr>
        <w:t>بوصفه الإطار النظري الرئيس للدراسة، ويُعد من أكثر الأطر النظرية استخدامًا في تفسير تبني التقنيات الحديثة ونجاح تطبيقها داخل المؤسسات</w:t>
      </w:r>
      <w:r w:rsidRPr="00344A91">
        <w:rPr>
          <w:rFonts w:asciiTheme="majorBidi" w:hAnsiTheme="majorBidi" w:cstheme="majorBidi"/>
          <w:color w:val="000000" w:themeColor="text1"/>
          <w:sz w:val="28"/>
          <w:szCs w:val="28"/>
        </w:rPr>
        <w:t>.</w:t>
      </w:r>
    </w:p>
    <w:p w14:paraId="3BE02769" w14:textId="77777777" w:rsidR="006A4D8C" w:rsidRPr="00344A91" w:rsidRDefault="006A4D8C" w:rsidP="006A4D8C">
      <w:pPr>
        <w:bidi/>
        <w:spacing w:line="360" w:lineRule="auto"/>
        <w:ind w:firstLine="720"/>
        <w:jc w:val="both"/>
        <w:rPr>
          <w:rFonts w:asciiTheme="majorBidi" w:hAnsiTheme="majorBidi" w:cstheme="majorBidi"/>
          <w:color w:val="000000" w:themeColor="text1"/>
          <w:sz w:val="28"/>
          <w:szCs w:val="28"/>
          <w:rtl/>
        </w:rPr>
      </w:pPr>
    </w:p>
    <w:p w14:paraId="013E8608" w14:textId="77777777" w:rsidR="00F2170A" w:rsidRDefault="00F2170A" w:rsidP="00F2170A">
      <w:pPr>
        <w:bidi/>
        <w:spacing w:line="360" w:lineRule="auto"/>
        <w:ind w:firstLine="720"/>
        <w:jc w:val="both"/>
        <w:rPr>
          <w:rFonts w:asciiTheme="majorBidi" w:hAnsiTheme="majorBidi" w:cstheme="majorBidi"/>
          <w:color w:val="000000" w:themeColor="text1"/>
          <w:sz w:val="28"/>
          <w:szCs w:val="28"/>
          <w:rtl/>
        </w:rPr>
      </w:pPr>
      <w:r w:rsidRPr="00344A91">
        <w:rPr>
          <w:rFonts w:asciiTheme="majorBidi" w:hAnsiTheme="majorBidi" w:cstheme="majorBidi"/>
          <w:color w:val="000000" w:themeColor="text1"/>
          <w:sz w:val="28"/>
          <w:szCs w:val="28"/>
          <w:rtl/>
        </w:rPr>
        <w:t>ويفترض إطار</w:t>
      </w:r>
      <w:r w:rsidRPr="00344A91">
        <w:rPr>
          <w:rFonts w:asciiTheme="majorBidi" w:hAnsiTheme="majorBidi" w:cstheme="majorBidi"/>
          <w:color w:val="000000" w:themeColor="text1"/>
          <w:sz w:val="28"/>
          <w:szCs w:val="28"/>
        </w:rPr>
        <w:t xml:space="preserve"> (TOE) </w:t>
      </w:r>
      <w:r w:rsidRPr="00344A91">
        <w:rPr>
          <w:rFonts w:asciiTheme="majorBidi" w:hAnsiTheme="majorBidi" w:cstheme="majorBidi"/>
          <w:color w:val="000000" w:themeColor="text1"/>
          <w:sz w:val="28"/>
          <w:szCs w:val="28"/>
          <w:rtl/>
        </w:rPr>
        <w:t>أن نجاح تبني التقنيات الحديثة داخل المؤسسات يتأثر بثلاثة أبعاد رئيسة، وهي</w:t>
      </w:r>
      <w:r w:rsidRPr="00344A91">
        <w:rPr>
          <w:rFonts w:asciiTheme="majorBidi" w:hAnsiTheme="majorBidi" w:cstheme="majorBidi"/>
          <w:color w:val="000000" w:themeColor="text1"/>
          <w:sz w:val="28"/>
          <w:szCs w:val="28"/>
        </w:rPr>
        <w:t xml:space="preserve">: </w:t>
      </w:r>
      <w:r w:rsidRPr="00344A91">
        <w:rPr>
          <w:sz w:val="28"/>
          <w:szCs w:val="28"/>
          <w:rtl/>
        </w:rPr>
        <w:t xml:space="preserve">العوامل التقنية، والعوامل التنظيمية، </w:t>
      </w:r>
      <w:r w:rsidRPr="006603B4">
        <w:rPr>
          <w:sz w:val="28"/>
          <w:szCs w:val="28"/>
          <w:rtl/>
        </w:rPr>
        <w:t>والعوامل البيئية</w:t>
      </w:r>
      <w:r w:rsidRPr="006603B4">
        <w:rPr>
          <w:rFonts w:asciiTheme="majorBidi" w:hAnsiTheme="majorBidi" w:cstheme="majorBidi"/>
          <w:color w:val="000000" w:themeColor="text1"/>
          <w:sz w:val="28"/>
          <w:szCs w:val="28"/>
          <w:rtl/>
        </w:rPr>
        <w:t>،</w:t>
      </w:r>
      <w:r w:rsidRPr="00344A91">
        <w:rPr>
          <w:rFonts w:asciiTheme="majorBidi" w:hAnsiTheme="majorBidi" w:cstheme="majorBidi"/>
          <w:color w:val="000000" w:themeColor="text1"/>
          <w:sz w:val="28"/>
          <w:szCs w:val="28"/>
          <w:rtl/>
        </w:rPr>
        <w:t xml:space="preserve"> حيث يسهم كل بعد في تفسير مدى نجاح تطبيق المبادرات التقنية وتحقيق أهدافها. ونظرًا لأن الدراسة الحالية تهدف إلى تحليل أثر العوامل التقنية والتنظيمية والبشرية في نجاح مشاريع التحول الرقمي، فإن إطار</w:t>
      </w:r>
      <w:r w:rsidRPr="00344A91">
        <w:rPr>
          <w:rFonts w:asciiTheme="majorBidi" w:hAnsiTheme="majorBidi" w:cstheme="majorBidi"/>
          <w:color w:val="000000" w:themeColor="text1"/>
          <w:sz w:val="28"/>
          <w:szCs w:val="28"/>
        </w:rPr>
        <w:t xml:space="preserve"> (TOE) </w:t>
      </w:r>
      <w:r w:rsidRPr="00344A91">
        <w:rPr>
          <w:rFonts w:asciiTheme="majorBidi" w:hAnsiTheme="majorBidi" w:cstheme="majorBidi"/>
          <w:color w:val="000000" w:themeColor="text1"/>
          <w:sz w:val="28"/>
          <w:szCs w:val="28"/>
          <w:rtl/>
        </w:rPr>
        <w:t>يعد الأنسب لتفسير العلاقات بين متغيرات الدراسة</w:t>
      </w:r>
      <w:r w:rsidRPr="00344A91">
        <w:rPr>
          <w:rFonts w:asciiTheme="majorBidi" w:hAnsiTheme="majorBidi" w:cstheme="majorBidi"/>
          <w:color w:val="000000" w:themeColor="text1"/>
          <w:sz w:val="28"/>
          <w:szCs w:val="28"/>
        </w:rPr>
        <w:t>.</w:t>
      </w:r>
    </w:p>
    <w:p w14:paraId="7E1856D3" w14:textId="77777777" w:rsidR="006A4D8C" w:rsidRPr="00344A91" w:rsidRDefault="006A4D8C" w:rsidP="006A4D8C">
      <w:pPr>
        <w:bidi/>
        <w:spacing w:line="360" w:lineRule="auto"/>
        <w:ind w:firstLine="720"/>
        <w:jc w:val="both"/>
        <w:rPr>
          <w:rFonts w:asciiTheme="majorBidi" w:hAnsiTheme="majorBidi" w:cstheme="majorBidi"/>
          <w:color w:val="000000" w:themeColor="text1"/>
          <w:sz w:val="28"/>
          <w:szCs w:val="28"/>
        </w:rPr>
      </w:pPr>
    </w:p>
    <w:p w14:paraId="56A88BB0" w14:textId="77777777" w:rsidR="00F2170A" w:rsidRPr="00344A91" w:rsidRDefault="00F2170A" w:rsidP="00F2170A">
      <w:pPr>
        <w:bidi/>
        <w:spacing w:line="360" w:lineRule="auto"/>
        <w:ind w:firstLine="720"/>
        <w:jc w:val="both"/>
        <w:rPr>
          <w:rFonts w:asciiTheme="majorBidi" w:hAnsiTheme="majorBidi" w:cstheme="majorBidi"/>
          <w:color w:val="000000" w:themeColor="text1"/>
          <w:sz w:val="28"/>
          <w:szCs w:val="28"/>
        </w:rPr>
      </w:pPr>
      <w:r w:rsidRPr="00344A91">
        <w:rPr>
          <w:rFonts w:asciiTheme="majorBidi" w:hAnsiTheme="majorBidi" w:cstheme="majorBidi"/>
          <w:color w:val="000000" w:themeColor="text1"/>
          <w:sz w:val="28"/>
          <w:szCs w:val="28"/>
          <w:rtl/>
        </w:rPr>
        <w:t xml:space="preserve">كما تستفيد الدراسة من </w:t>
      </w:r>
      <w:r w:rsidRPr="00344A91">
        <w:rPr>
          <w:sz w:val="28"/>
          <w:szCs w:val="28"/>
          <w:rtl/>
        </w:rPr>
        <w:t>نموذج نجاح نظم المعلومات</w:t>
      </w:r>
      <w:r w:rsidRPr="00344A91">
        <w:rPr>
          <w:sz w:val="28"/>
          <w:szCs w:val="28"/>
        </w:rPr>
        <w:t xml:space="preserve"> (DeLone &amp; McLean, 2003)</w:t>
      </w:r>
      <w:r w:rsidRPr="00344A91">
        <w:rPr>
          <w:rFonts w:asciiTheme="majorBidi" w:hAnsiTheme="majorBidi" w:cstheme="majorBidi"/>
          <w:color w:val="000000" w:themeColor="text1"/>
          <w:sz w:val="28"/>
          <w:szCs w:val="28"/>
        </w:rPr>
        <w:t xml:space="preserve"> </w:t>
      </w:r>
      <w:r w:rsidRPr="00344A91">
        <w:rPr>
          <w:rFonts w:asciiTheme="majorBidi" w:hAnsiTheme="majorBidi" w:cstheme="majorBidi"/>
          <w:color w:val="000000" w:themeColor="text1"/>
          <w:sz w:val="28"/>
          <w:szCs w:val="28"/>
          <w:rtl/>
        </w:rPr>
        <w:t xml:space="preserve">في تفسير مفهوم نجاح مشاريع التحول الرقمي، ومن </w:t>
      </w:r>
      <w:r w:rsidRPr="00344A91">
        <w:rPr>
          <w:sz w:val="28"/>
          <w:szCs w:val="28"/>
          <w:rtl/>
        </w:rPr>
        <w:t>نموذج قبول التقنية</w:t>
      </w:r>
      <w:r w:rsidRPr="00344A91">
        <w:rPr>
          <w:sz w:val="28"/>
          <w:szCs w:val="28"/>
        </w:rPr>
        <w:t xml:space="preserve"> (TAM)</w:t>
      </w:r>
      <w:r w:rsidRPr="00344A91">
        <w:rPr>
          <w:rFonts w:asciiTheme="majorBidi" w:hAnsiTheme="majorBidi" w:cstheme="majorBidi"/>
          <w:color w:val="000000" w:themeColor="text1"/>
          <w:sz w:val="28"/>
          <w:szCs w:val="28"/>
        </w:rPr>
        <w:t xml:space="preserve"> </w:t>
      </w:r>
      <w:r w:rsidRPr="00344A91">
        <w:rPr>
          <w:rFonts w:asciiTheme="majorBidi" w:hAnsiTheme="majorBidi" w:cstheme="majorBidi"/>
          <w:color w:val="000000" w:themeColor="text1"/>
          <w:sz w:val="28"/>
          <w:szCs w:val="28"/>
          <w:rtl/>
        </w:rPr>
        <w:t>في تفسير دور تقبل المستخدمين وتأثيره في نجاح مشاريع التحول الرقمي، وذلك بوصفهما نماذج نظرية مساندة تدعم تفسير النتائج</w:t>
      </w:r>
      <w:r w:rsidRPr="00344A91">
        <w:rPr>
          <w:rFonts w:asciiTheme="majorBidi" w:hAnsiTheme="majorBidi" w:cstheme="majorBidi"/>
          <w:color w:val="000000" w:themeColor="text1"/>
          <w:sz w:val="28"/>
          <w:szCs w:val="28"/>
        </w:rPr>
        <w:t>.</w:t>
      </w:r>
    </w:p>
    <w:p w14:paraId="1B03D447" w14:textId="77777777" w:rsidR="00F2170A" w:rsidRDefault="00F2170A" w:rsidP="00F2170A">
      <w:pPr>
        <w:bidi/>
        <w:spacing w:line="360" w:lineRule="auto"/>
        <w:jc w:val="both"/>
        <w:rPr>
          <w:rFonts w:asciiTheme="majorBidi" w:hAnsiTheme="majorBidi" w:cstheme="majorBidi"/>
          <w:color w:val="000000" w:themeColor="text1"/>
          <w:sz w:val="28"/>
          <w:szCs w:val="28"/>
          <w:rtl/>
        </w:rPr>
      </w:pPr>
      <w:r w:rsidRPr="00344A91">
        <w:rPr>
          <w:rFonts w:asciiTheme="majorBidi" w:hAnsiTheme="majorBidi" w:cstheme="majorBidi"/>
          <w:color w:val="000000" w:themeColor="text1"/>
          <w:sz w:val="28"/>
          <w:szCs w:val="28"/>
          <w:rtl/>
        </w:rPr>
        <w:t>وعليه، يمكن تمثيل النموذج المفاهيمي للدراسة كما يلي</w:t>
      </w:r>
      <w:r w:rsidRPr="00344A91">
        <w:rPr>
          <w:rFonts w:asciiTheme="majorBidi" w:hAnsiTheme="majorBidi" w:cstheme="majorBidi"/>
          <w:color w:val="000000" w:themeColor="text1"/>
          <w:sz w:val="28"/>
          <w:szCs w:val="28"/>
        </w:rPr>
        <w:t>:</w:t>
      </w:r>
    </w:p>
    <w:p w14:paraId="5DE9C625" w14:textId="77777777" w:rsidR="006A4D8C" w:rsidRPr="00344A91" w:rsidRDefault="006A4D8C" w:rsidP="006A4D8C">
      <w:pPr>
        <w:bidi/>
        <w:spacing w:line="360" w:lineRule="auto"/>
        <w:jc w:val="both"/>
        <w:rPr>
          <w:rFonts w:asciiTheme="majorBidi" w:hAnsiTheme="majorBidi" w:cstheme="majorBidi"/>
          <w:color w:val="000000" w:themeColor="text1"/>
          <w:sz w:val="28"/>
          <w:szCs w:val="28"/>
        </w:rPr>
      </w:pPr>
    </w:p>
    <w:p w14:paraId="7CF377F6" w14:textId="77777777" w:rsidR="00F2170A" w:rsidRPr="00527CE3" w:rsidRDefault="00F2170A" w:rsidP="00F2170A">
      <w:pPr>
        <w:pStyle w:val="Heading3"/>
        <w:bidi/>
        <w:spacing w:line="360" w:lineRule="auto"/>
        <w:jc w:val="both"/>
        <w:rPr>
          <w:rFonts w:asciiTheme="majorBidi" w:hAnsiTheme="majorBidi"/>
          <w:b/>
          <w:bCs/>
          <w:color w:val="000000" w:themeColor="text1"/>
          <w:sz w:val="32"/>
          <w:szCs w:val="32"/>
        </w:rPr>
      </w:pPr>
      <w:bookmarkStart w:id="15" w:name="_Toc235139540"/>
      <w:r w:rsidRPr="00527CE3">
        <w:rPr>
          <w:rFonts w:asciiTheme="majorBidi" w:hAnsiTheme="majorBidi"/>
          <w:b/>
          <w:bCs/>
          <w:color w:val="000000" w:themeColor="text1"/>
          <w:sz w:val="32"/>
          <w:szCs w:val="32"/>
          <w:rtl/>
        </w:rPr>
        <w:t>المتغيرات المستقلة</w:t>
      </w:r>
      <w:r w:rsidRPr="00527CE3">
        <w:rPr>
          <w:rFonts w:asciiTheme="majorBidi" w:hAnsiTheme="majorBidi"/>
          <w:b/>
          <w:bCs/>
          <w:color w:val="000000" w:themeColor="text1"/>
          <w:sz w:val="32"/>
          <w:szCs w:val="32"/>
        </w:rPr>
        <w:t>:</w:t>
      </w:r>
      <w:bookmarkEnd w:id="15"/>
    </w:p>
    <w:p w14:paraId="234E2635" w14:textId="77777777" w:rsidR="00F2170A" w:rsidRPr="00527CE3" w:rsidRDefault="00F2170A" w:rsidP="00527CE3">
      <w:pPr>
        <w:pStyle w:val="Heading4"/>
        <w:bidi/>
        <w:spacing w:line="360" w:lineRule="auto"/>
        <w:rPr>
          <w:b/>
          <w:bCs/>
          <w:i w:val="0"/>
          <w:iCs w:val="0"/>
          <w:color w:val="000000" w:themeColor="text1"/>
          <w:sz w:val="28"/>
          <w:szCs w:val="28"/>
          <w:rtl/>
        </w:rPr>
      </w:pPr>
      <w:r w:rsidRPr="00527CE3">
        <w:rPr>
          <w:b/>
          <w:bCs/>
          <w:i w:val="0"/>
          <w:iCs w:val="0"/>
          <w:color w:val="000000" w:themeColor="text1"/>
          <w:sz w:val="28"/>
          <w:szCs w:val="28"/>
          <w:rtl/>
        </w:rPr>
        <w:t>العوامل التقنية</w:t>
      </w:r>
      <w:r w:rsidRPr="00527CE3">
        <w:rPr>
          <w:b/>
          <w:bCs/>
          <w:i w:val="0"/>
          <w:iCs w:val="0"/>
          <w:color w:val="000000" w:themeColor="text1"/>
          <w:sz w:val="28"/>
          <w:szCs w:val="28"/>
        </w:rPr>
        <w:t xml:space="preserve">: </w:t>
      </w:r>
    </w:p>
    <w:p w14:paraId="4701C053" w14:textId="282F6417" w:rsidR="003B29F7" w:rsidRPr="00A258E7" w:rsidRDefault="003B29F7" w:rsidP="00A258E7">
      <w:pPr>
        <w:bidi/>
        <w:spacing w:line="360" w:lineRule="auto"/>
        <w:ind w:firstLine="720"/>
        <w:jc w:val="both"/>
        <w:rPr>
          <w:sz w:val="28"/>
          <w:szCs w:val="28"/>
          <w:rtl/>
        </w:rPr>
      </w:pPr>
      <w:r w:rsidRPr="003B29F7">
        <w:rPr>
          <w:sz w:val="28"/>
          <w:szCs w:val="28"/>
          <w:rtl/>
        </w:rPr>
        <w:t>تعد العوامل التقنية من الركائز الأساسية لنجاح مشاريع التحول الرقمي، إذ تمثل البيئة التقنية التي تعتمد عليها المؤسسة في تنفيذ المبادرات الرقمية وتحقيق أهدافها. وتشمل هذه العوامل مدى جاهزية البنية التحتية التقنية، وجودة الأنظمة المستخدمة، وقدرتها على التكامل مع الأنظمة الأخرى، بما يضمن تقديم خدمات رقمية تتميز بالكفاءة والاعتمادية. وتشير الأدبيات إلى أن توافر التقنيات المناسبة يسهم في تحسين أداء العمليات، إلا أن نجاح مشاريع التحول الرقمي يتطلب أيضًا تكامل هذه العوامل مع الجوانب التنظيمية والبشرية</w:t>
      </w:r>
      <w:r w:rsidRPr="003B29F7">
        <w:rPr>
          <w:rFonts w:cstheme="majorBidi"/>
          <w:sz w:val="28"/>
          <w:szCs w:val="28"/>
        </w:rPr>
        <w:t>.</w:t>
      </w:r>
    </w:p>
    <w:p w14:paraId="3D35BED8" w14:textId="293C12AF" w:rsidR="003B29F7" w:rsidRDefault="003B29F7" w:rsidP="00A258E7">
      <w:pPr>
        <w:bidi/>
        <w:spacing w:line="360" w:lineRule="auto"/>
        <w:ind w:firstLine="720"/>
        <w:jc w:val="both"/>
        <w:rPr>
          <w:sz w:val="28"/>
          <w:szCs w:val="28"/>
          <w:rtl/>
        </w:rPr>
      </w:pPr>
      <w:r w:rsidRPr="003B29F7">
        <w:rPr>
          <w:sz w:val="28"/>
          <w:szCs w:val="28"/>
          <w:rtl/>
        </w:rPr>
        <w:t>وفي هذه الدراسة، تم تقسيم العوامل التقنية إلى ثلاثة أبعاد رئيسية، وهي: جودة النظام، والبنية التحتية التقنية، وتكامل الأنظمة، وذلك على النحو الآتي:</w:t>
      </w:r>
    </w:p>
    <w:p w14:paraId="39C46E16" w14:textId="77777777" w:rsidR="006A4D8C" w:rsidRDefault="006A4D8C" w:rsidP="006A4D8C">
      <w:pPr>
        <w:bidi/>
        <w:spacing w:line="360" w:lineRule="auto"/>
        <w:ind w:firstLine="720"/>
        <w:jc w:val="both"/>
        <w:rPr>
          <w:sz w:val="28"/>
          <w:szCs w:val="28"/>
          <w:rtl/>
        </w:rPr>
      </w:pPr>
    </w:p>
    <w:p w14:paraId="46747D82" w14:textId="77777777" w:rsidR="006A4D8C" w:rsidRPr="003B29F7" w:rsidRDefault="006A4D8C" w:rsidP="006A4D8C">
      <w:pPr>
        <w:bidi/>
        <w:spacing w:line="360" w:lineRule="auto"/>
        <w:ind w:firstLine="720"/>
        <w:jc w:val="both"/>
        <w:rPr>
          <w:rFonts w:cstheme="majorBidi"/>
          <w:sz w:val="28"/>
          <w:szCs w:val="28"/>
        </w:rPr>
      </w:pPr>
    </w:p>
    <w:p w14:paraId="56F24DFD" w14:textId="0969D064" w:rsidR="00A258E7" w:rsidRDefault="00F2170A" w:rsidP="00A258E7">
      <w:pPr>
        <w:numPr>
          <w:ilvl w:val="1"/>
          <w:numId w:val="6"/>
        </w:numPr>
        <w:bidi/>
        <w:spacing w:line="360" w:lineRule="auto"/>
        <w:jc w:val="both"/>
        <w:rPr>
          <w:rFonts w:asciiTheme="majorBidi" w:hAnsiTheme="majorBidi" w:cstheme="majorBidi"/>
          <w:color w:val="000000" w:themeColor="text1"/>
          <w:sz w:val="28"/>
          <w:szCs w:val="28"/>
        </w:rPr>
      </w:pPr>
      <w:r w:rsidRPr="00B23F2B">
        <w:rPr>
          <w:rFonts w:asciiTheme="majorBidi" w:hAnsiTheme="majorBidi" w:cstheme="majorBidi"/>
          <w:color w:val="000000" w:themeColor="text1"/>
          <w:sz w:val="28"/>
          <w:szCs w:val="28"/>
          <w:rtl/>
        </w:rPr>
        <w:lastRenderedPageBreak/>
        <w:t>جودة النظام</w:t>
      </w:r>
      <w:r w:rsidR="00A258E7">
        <w:rPr>
          <w:rFonts w:asciiTheme="majorBidi" w:hAnsiTheme="majorBidi" w:cstheme="majorBidi" w:hint="cs"/>
          <w:color w:val="000000" w:themeColor="text1"/>
          <w:sz w:val="28"/>
          <w:szCs w:val="28"/>
          <w:rtl/>
        </w:rPr>
        <w:t xml:space="preserve">: </w:t>
      </w:r>
    </w:p>
    <w:p w14:paraId="410F8812" w14:textId="1C4CC2EB" w:rsidR="00A258E7" w:rsidRPr="00A258E7" w:rsidRDefault="00A258E7" w:rsidP="00A258E7">
      <w:pPr>
        <w:bidi/>
        <w:spacing w:line="360" w:lineRule="auto"/>
        <w:ind w:left="1440" w:firstLine="720"/>
        <w:jc w:val="both"/>
        <w:rPr>
          <w:rFonts w:asciiTheme="majorBidi" w:hAnsiTheme="majorBidi" w:cstheme="majorBidi"/>
          <w:color w:val="000000" w:themeColor="text1"/>
          <w:sz w:val="28"/>
          <w:szCs w:val="28"/>
        </w:rPr>
      </w:pPr>
      <w:r w:rsidRPr="00A258E7">
        <w:rPr>
          <w:rFonts w:asciiTheme="majorBidi" w:hAnsiTheme="majorBidi"/>
          <w:color w:val="000000" w:themeColor="text1"/>
          <w:sz w:val="28"/>
          <w:szCs w:val="28"/>
          <w:rtl/>
        </w:rPr>
        <w:t>تشير جودة النظام إلى مدى كفاءة النظام الإلكتروني في أداء وظائفه وتحقيق احتياجات المستخدمين، من حيث سهولة الاستخدام، والاعتمادية، وسرعة الاستجابة، والاستقرار، والأمان، وإمكانية الوصول إلى الخدمات دون مشكلات تقنية. وكلما ارتفعت جودة النظام، زادت قدرة المستخدمين على الاستفادة منه، مما ينعكس إيجابًا على أداء المؤسسة ونجاح مشاريعها الرقمية.</w:t>
      </w:r>
    </w:p>
    <w:p w14:paraId="4B49C97A" w14:textId="73C3FE27" w:rsidR="00F2170A" w:rsidRDefault="00F2170A" w:rsidP="00F2170A">
      <w:pPr>
        <w:numPr>
          <w:ilvl w:val="1"/>
          <w:numId w:val="6"/>
        </w:numPr>
        <w:bidi/>
        <w:spacing w:line="360" w:lineRule="auto"/>
        <w:jc w:val="both"/>
        <w:rPr>
          <w:rFonts w:asciiTheme="majorBidi" w:hAnsiTheme="majorBidi" w:cstheme="majorBidi"/>
          <w:color w:val="000000" w:themeColor="text1"/>
          <w:sz w:val="28"/>
          <w:szCs w:val="28"/>
        </w:rPr>
      </w:pPr>
      <w:r w:rsidRPr="00B23F2B">
        <w:rPr>
          <w:rFonts w:asciiTheme="majorBidi" w:hAnsiTheme="majorBidi" w:cstheme="majorBidi"/>
          <w:color w:val="000000" w:themeColor="text1"/>
          <w:sz w:val="28"/>
          <w:szCs w:val="28"/>
          <w:rtl/>
        </w:rPr>
        <w:t>البنية التحتية التقنية</w:t>
      </w:r>
      <w:r w:rsidR="00A258E7">
        <w:rPr>
          <w:rFonts w:asciiTheme="majorBidi" w:hAnsiTheme="majorBidi" w:cstheme="majorBidi" w:hint="cs"/>
          <w:color w:val="000000" w:themeColor="text1"/>
          <w:sz w:val="28"/>
          <w:szCs w:val="28"/>
          <w:rtl/>
        </w:rPr>
        <w:t>:</w:t>
      </w:r>
    </w:p>
    <w:p w14:paraId="524FE397" w14:textId="50CCC66F" w:rsidR="00A258E7" w:rsidRPr="00A258E7" w:rsidRDefault="00A258E7" w:rsidP="00A258E7">
      <w:pPr>
        <w:bidi/>
        <w:spacing w:line="360" w:lineRule="auto"/>
        <w:ind w:left="1440" w:firstLine="720"/>
        <w:jc w:val="both"/>
        <w:rPr>
          <w:rFonts w:asciiTheme="majorBidi" w:hAnsiTheme="majorBidi"/>
          <w:color w:val="000000" w:themeColor="text1"/>
          <w:sz w:val="28"/>
          <w:szCs w:val="28"/>
        </w:rPr>
      </w:pPr>
      <w:r w:rsidRPr="00A258E7">
        <w:rPr>
          <w:rFonts w:asciiTheme="majorBidi" w:hAnsiTheme="majorBidi"/>
          <w:color w:val="000000" w:themeColor="text1"/>
          <w:sz w:val="28"/>
          <w:szCs w:val="28"/>
          <w:rtl/>
        </w:rPr>
        <w:t>تمثل البنية التحتية التقنية الأساس الذي تعتمد عليه مشاريع التحول الرقمي، وتشمل الأجهزة، والشبكات، والخوادم، وقواعد البيانات، والبرمجيات، ووسائل الاتصال التي تدعم تشغيل الأنظمة الرقمية. ويعد توفر بنية تحتية قوية ومرنة عنصرًا مهمًا لضمان استمرارية الخدمات الرقمية، وتحقيق كفاءة الأداء، ودعم التوسع المستقبلي في المشاريع الرقمية</w:t>
      </w:r>
      <w:r w:rsidRPr="00A258E7">
        <w:rPr>
          <w:rFonts w:asciiTheme="majorBidi" w:hAnsiTheme="majorBidi"/>
          <w:color w:val="000000" w:themeColor="text1"/>
          <w:sz w:val="28"/>
          <w:szCs w:val="28"/>
        </w:rPr>
        <w:t>.</w:t>
      </w:r>
    </w:p>
    <w:p w14:paraId="68C3353E" w14:textId="0E4727D2" w:rsidR="00F2170A" w:rsidRDefault="00F2170A" w:rsidP="00F2170A">
      <w:pPr>
        <w:numPr>
          <w:ilvl w:val="1"/>
          <w:numId w:val="6"/>
        </w:numPr>
        <w:bidi/>
        <w:spacing w:line="360" w:lineRule="auto"/>
        <w:jc w:val="both"/>
        <w:rPr>
          <w:rFonts w:asciiTheme="majorBidi" w:hAnsiTheme="majorBidi" w:cstheme="majorBidi"/>
          <w:color w:val="000000" w:themeColor="text1"/>
          <w:sz w:val="28"/>
          <w:szCs w:val="28"/>
        </w:rPr>
      </w:pPr>
      <w:r w:rsidRPr="00B23F2B">
        <w:rPr>
          <w:rFonts w:asciiTheme="majorBidi" w:hAnsiTheme="majorBidi" w:cstheme="majorBidi"/>
          <w:color w:val="000000" w:themeColor="text1"/>
          <w:sz w:val="28"/>
          <w:szCs w:val="28"/>
          <w:rtl/>
        </w:rPr>
        <w:t>تكامل الأنظمة</w:t>
      </w:r>
      <w:r w:rsidR="00A258E7">
        <w:rPr>
          <w:rFonts w:asciiTheme="majorBidi" w:hAnsiTheme="majorBidi" w:cstheme="majorBidi" w:hint="cs"/>
          <w:color w:val="000000" w:themeColor="text1"/>
          <w:sz w:val="28"/>
          <w:szCs w:val="28"/>
          <w:rtl/>
        </w:rPr>
        <w:t>:</w:t>
      </w:r>
    </w:p>
    <w:p w14:paraId="6193741A" w14:textId="1BEF14A6" w:rsidR="00A258E7" w:rsidRPr="00B23F2B" w:rsidRDefault="00A258E7" w:rsidP="00A258E7">
      <w:pPr>
        <w:bidi/>
        <w:spacing w:line="360" w:lineRule="auto"/>
        <w:ind w:left="1440" w:firstLine="720"/>
        <w:jc w:val="both"/>
        <w:rPr>
          <w:rFonts w:asciiTheme="majorBidi" w:hAnsiTheme="majorBidi" w:cstheme="majorBidi"/>
          <w:color w:val="000000" w:themeColor="text1"/>
          <w:sz w:val="28"/>
          <w:szCs w:val="28"/>
        </w:rPr>
      </w:pPr>
      <w:r w:rsidRPr="00A258E7">
        <w:rPr>
          <w:rFonts w:asciiTheme="majorBidi" w:hAnsiTheme="majorBidi"/>
          <w:color w:val="000000" w:themeColor="text1"/>
          <w:sz w:val="28"/>
          <w:szCs w:val="28"/>
          <w:rtl/>
        </w:rPr>
        <w:t>يقصد بتكامل الأنظمة قدرة الأنظمة الرقمية المختلفة داخل المؤسسة على تبادل البيانات والعمل بصورة مترابطة، بما يحد من تكرار البيانات ويُحسن انسيابية العمليات. ويسهم تكامل الأنظمة في تعزيز دقة المعلومات، وتسريع الإجراءات، وتحسين عملية اتخاذ القرار، إضافة إلى رفع كفاءة الخدمات المقدمة للمستفيدين</w:t>
      </w:r>
      <w:r>
        <w:t>.</w:t>
      </w:r>
    </w:p>
    <w:p w14:paraId="4FF378B3" w14:textId="77777777" w:rsidR="006A4D8C" w:rsidRDefault="006A4D8C" w:rsidP="00527CE3">
      <w:pPr>
        <w:pStyle w:val="Heading4"/>
        <w:bidi/>
        <w:spacing w:line="360" w:lineRule="auto"/>
        <w:rPr>
          <w:b/>
          <w:bCs/>
          <w:i w:val="0"/>
          <w:iCs w:val="0"/>
          <w:color w:val="000000" w:themeColor="text1"/>
          <w:sz w:val="28"/>
          <w:szCs w:val="28"/>
          <w:rtl/>
        </w:rPr>
      </w:pPr>
    </w:p>
    <w:p w14:paraId="6C8A0BAB" w14:textId="77777777" w:rsidR="006A4D8C" w:rsidRDefault="006A4D8C" w:rsidP="006A4D8C">
      <w:pPr>
        <w:pStyle w:val="Heading4"/>
        <w:bidi/>
        <w:spacing w:line="360" w:lineRule="auto"/>
        <w:rPr>
          <w:b/>
          <w:bCs/>
          <w:i w:val="0"/>
          <w:iCs w:val="0"/>
          <w:color w:val="000000" w:themeColor="text1"/>
          <w:sz w:val="28"/>
          <w:szCs w:val="28"/>
          <w:rtl/>
        </w:rPr>
      </w:pPr>
    </w:p>
    <w:p w14:paraId="08AE43FF" w14:textId="77777777" w:rsidR="006A4D8C" w:rsidRDefault="006A4D8C" w:rsidP="006A4D8C">
      <w:pPr>
        <w:pStyle w:val="Heading4"/>
        <w:bidi/>
        <w:spacing w:line="360" w:lineRule="auto"/>
        <w:rPr>
          <w:b/>
          <w:bCs/>
          <w:i w:val="0"/>
          <w:iCs w:val="0"/>
          <w:color w:val="000000" w:themeColor="text1"/>
          <w:sz w:val="28"/>
          <w:szCs w:val="28"/>
          <w:rtl/>
        </w:rPr>
      </w:pPr>
    </w:p>
    <w:p w14:paraId="7FE0AF5A" w14:textId="77777777" w:rsidR="006A4D8C" w:rsidRDefault="006A4D8C" w:rsidP="006A4D8C">
      <w:pPr>
        <w:pStyle w:val="Heading4"/>
        <w:bidi/>
        <w:spacing w:line="360" w:lineRule="auto"/>
        <w:rPr>
          <w:b/>
          <w:bCs/>
          <w:i w:val="0"/>
          <w:iCs w:val="0"/>
          <w:color w:val="000000" w:themeColor="text1"/>
          <w:sz w:val="28"/>
          <w:szCs w:val="28"/>
          <w:rtl/>
        </w:rPr>
      </w:pPr>
    </w:p>
    <w:p w14:paraId="3A6B6C65" w14:textId="77777777" w:rsidR="006A4D8C" w:rsidRDefault="006A4D8C" w:rsidP="006A4D8C">
      <w:pPr>
        <w:pStyle w:val="Heading4"/>
        <w:bidi/>
        <w:spacing w:line="360" w:lineRule="auto"/>
        <w:rPr>
          <w:b/>
          <w:bCs/>
          <w:i w:val="0"/>
          <w:iCs w:val="0"/>
          <w:color w:val="000000" w:themeColor="text1"/>
          <w:sz w:val="28"/>
          <w:szCs w:val="28"/>
          <w:rtl/>
        </w:rPr>
      </w:pPr>
    </w:p>
    <w:p w14:paraId="596C11BF" w14:textId="77777777" w:rsidR="006A4D8C" w:rsidRDefault="006A4D8C" w:rsidP="006A4D8C">
      <w:pPr>
        <w:pStyle w:val="Heading4"/>
        <w:bidi/>
        <w:spacing w:line="360" w:lineRule="auto"/>
        <w:rPr>
          <w:b/>
          <w:bCs/>
          <w:i w:val="0"/>
          <w:iCs w:val="0"/>
          <w:color w:val="000000" w:themeColor="text1"/>
          <w:sz w:val="28"/>
          <w:szCs w:val="28"/>
          <w:rtl/>
        </w:rPr>
      </w:pPr>
    </w:p>
    <w:p w14:paraId="0389D08F" w14:textId="77777777" w:rsidR="006A4D8C" w:rsidRDefault="006A4D8C" w:rsidP="006A4D8C">
      <w:pPr>
        <w:pStyle w:val="Heading4"/>
        <w:bidi/>
        <w:spacing w:line="360" w:lineRule="auto"/>
        <w:rPr>
          <w:b/>
          <w:bCs/>
          <w:i w:val="0"/>
          <w:iCs w:val="0"/>
          <w:color w:val="000000" w:themeColor="text1"/>
          <w:sz w:val="28"/>
          <w:szCs w:val="28"/>
          <w:rtl/>
        </w:rPr>
      </w:pPr>
    </w:p>
    <w:p w14:paraId="3C6CDCEF" w14:textId="77777777" w:rsidR="006A4D8C" w:rsidRDefault="006A4D8C" w:rsidP="006A4D8C">
      <w:pPr>
        <w:bidi/>
        <w:rPr>
          <w:rtl/>
        </w:rPr>
      </w:pPr>
    </w:p>
    <w:p w14:paraId="2A05DD25" w14:textId="77777777" w:rsidR="006A4D8C" w:rsidRPr="006A4D8C" w:rsidRDefault="006A4D8C" w:rsidP="006A4D8C">
      <w:pPr>
        <w:bidi/>
        <w:rPr>
          <w:rtl/>
        </w:rPr>
      </w:pPr>
    </w:p>
    <w:p w14:paraId="23DE8941" w14:textId="514C9F58" w:rsidR="00F2170A" w:rsidRPr="00527CE3" w:rsidRDefault="00F2170A" w:rsidP="006A4D8C">
      <w:pPr>
        <w:pStyle w:val="Heading4"/>
        <w:bidi/>
        <w:spacing w:line="360" w:lineRule="auto"/>
        <w:rPr>
          <w:b/>
          <w:bCs/>
          <w:i w:val="0"/>
          <w:iCs w:val="0"/>
          <w:color w:val="000000" w:themeColor="text1"/>
          <w:sz w:val="28"/>
          <w:szCs w:val="28"/>
          <w:rtl/>
        </w:rPr>
      </w:pPr>
      <w:r w:rsidRPr="00527CE3">
        <w:rPr>
          <w:b/>
          <w:bCs/>
          <w:i w:val="0"/>
          <w:iCs w:val="0"/>
          <w:color w:val="000000" w:themeColor="text1"/>
          <w:sz w:val="28"/>
          <w:szCs w:val="28"/>
          <w:rtl/>
        </w:rPr>
        <w:lastRenderedPageBreak/>
        <w:t>العوامل التنظيمية</w:t>
      </w:r>
      <w:r w:rsidRPr="00527CE3">
        <w:rPr>
          <w:b/>
          <w:bCs/>
          <w:i w:val="0"/>
          <w:iCs w:val="0"/>
          <w:color w:val="000000" w:themeColor="text1"/>
          <w:sz w:val="28"/>
          <w:szCs w:val="28"/>
        </w:rPr>
        <w:t xml:space="preserve">: </w:t>
      </w:r>
    </w:p>
    <w:p w14:paraId="5DB27A73" w14:textId="53335BA2" w:rsidR="00C90460" w:rsidRPr="00C90460" w:rsidRDefault="00C90460" w:rsidP="00C90460">
      <w:pPr>
        <w:bidi/>
        <w:spacing w:line="360" w:lineRule="auto"/>
        <w:ind w:firstLine="720"/>
        <w:jc w:val="both"/>
        <w:rPr>
          <w:rFonts w:cstheme="majorBidi"/>
          <w:sz w:val="28"/>
          <w:szCs w:val="28"/>
          <w:rtl/>
        </w:rPr>
      </w:pPr>
      <w:r>
        <w:rPr>
          <w:rFonts w:hint="cs"/>
          <w:sz w:val="28"/>
          <w:szCs w:val="28"/>
          <w:rtl/>
        </w:rPr>
        <w:t>ت</w:t>
      </w:r>
      <w:r w:rsidRPr="00C90460">
        <w:rPr>
          <w:sz w:val="28"/>
          <w:szCs w:val="28"/>
          <w:rtl/>
        </w:rPr>
        <w:t>عد العوامل التنظيمية من العناصر الأساسية التي تسهم في نجاح مشاريع التحول الرقمي، إذ تمثل البيئة الإدارية والتنظيمية التي يتم من خلالها التخطيط للمشاريع الرقمية وتنفيذها ومتابعتها. ولا يقتصر نجاح التحول الرقمي على توافر التقنيات الحديثة، بل يتطلب وجود قيادة داعمة، وآليات تنظيمية واضحة، وإدارة فعالة للمشاريع، بما يضمن تحقيق أهداف المشروع واستدامة نتائجه</w:t>
      </w:r>
      <w:r w:rsidRPr="00C90460">
        <w:rPr>
          <w:rFonts w:cstheme="majorBidi"/>
          <w:sz w:val="28"/>
          <w:szCs w:val="28"/>
        </w:rPr>
        <w:t>.</w:t>
      </w:r>
    </w:p>
    <w:p w14:paraId="414E02B7" w14:textId="5D990A77" w:rsidR="00C90460" w:rsidRPr="00C90460" w:rsidRDefault="00C90460" w:rsidP="00C90460">
      <w:pPr>
        <w:bidi/>
        <w:spacing w:line="360" w:lineRule="auto"/>
        <w:ind w:firstLine="720"/>
        <w:jc w:val="both"/>
        <w:rPr>
          <w:rFonts w:cstheme="majorBidi"/>
          <w:sz w:val="28"/>
          <w:szCs w:val="28"/>
        </w:rPr>
      </w:pPr>
      <w:r w:rsidRPr="00C90460">
        <w:rPr>
          <w:sz w:val="28"/>
          <w:szCs w:val="28"/>
          <w:rtl/>
        </w:rPr>
        <w:t>و</w:t>
      </w:r>
      <w:r>
        <w:rPr>
          <w:rFonts w:hint="cs"/>
          <w:sz w:val="28"/>
          <w:szCs w:val="28"/>
          <w:rtl/>
        </w:rPr>
        <w:t xml:space="preserve">قد </w:t>
      </w:r>
      <w:r w:rsidRPr="00C90460">
        <w:rPr>
          <w:sz w:val="28"/>
          <w:szCs w:val="28"/>
          <w:rtl/>
        </w:rPr>
        <w:t>تم تقسيم العوامل التنظيمية إلى ثلاثة أبعاد رئيسية، وهي: دعم الإدارة العليا، والتخطيط وإدارة المشاريع، وإدارة المخاطر، وذلك على النحو الآتي:</w:t>
      </w:r>
    </w:p>
    <w:p w14:paraId="2B445483" w14:textId="51A5397F" w:rsidR="00F2170A" w:rsidRDefault="00F2170A" w:rsidP="00F2170A">
      <w:pPr>
        <w:numPr>
          <w:ilvl w:val="1"/>
          <w:numId w:val="6"/>
        </w:numPr>
        <w:bidi/>
        <w:spacing w:line="360" w:lineRule="auto"/>
        <w:jc w:val="both"/>
        <w:rPr>
          <w:rFonts w:asciiTheme="majorBidi" w:hAnsiTheme="majorBidi" w:cstheme="majorBidi"/>
          <w:color w:val="000000" w:themeColor="text1"/>
          <w:sz w:val="28"/>
          <w:szCs w:val="28"/>
        </w:rPr>
      </w:pPr>
      <w:r w:rsidRPr="00B23F2B">
        <w:rPr>
          <w:rFonts w:asciiTheme="majorBidi" w:hAnsiTheme="majorBidi" w:cstheme="majorBidi"/>
          <w:color w:val="000000" w:themeColor="text1"/>
          <w:sz w:val="28"/>
          <w:szCs w:val="28"/>
          <w:rtl/>
        </w:rPr>
        <w:t>دعم الإدارة العليا</w:t>
      </w:r>
      <w:r w:rsidR="00C90460">
        <w:rPr>
          <w:rFonts w:asciiTheme="majorBidi" w:hAnsiTheme="majorBidi" w:cstheme="majorBidi" w:hint="cs"/>
          <w:color w:val="000000" w:themeColor="text1"/>
          <w:sz w:val="28"/>
          <w:szCs w:val="28"/>
          <w:rtl/>
        </w:rPr>
        <w:t>:</w:t>
      </w:r>
    </w:p>
    <w:p w14:paraId="5065CAB0" w14:textId="46E0B6E7" w:rsidR="00C90460" w:rsidRPr="00B23F2B" w:rsidRDefault="00C90460" w:rsidP="00C90460">
      <w:pPr>
        <w:bidi/>
        <w:spacing w:line="360" w:lineRule="auto"/>
        <w:ind w:left="1440" w:firstLine="720"/>
        <w:jc w:val="both"/>
        <w:rPr>
          <w:rFonts w:asciiTheme="majorBidi" w:hAnsiTheme="majorBidi" w:cstheme="majorBidi"/>
          <w:color w:val="000000" w:themeColor="text1"/>
          <w:sz w:val="28"/>
          <w:szCs w:val="28"/>
        </w:rPr>
      </w:pPr>
      <w:r w:rsidRPr="00C90460">
        <w:rPr>
          <w:rFonts w:asciiTheme="majorBidi" w:hAnsiTheme="majorBidi"/>
          <w:color w:val="000000" w:themeColor="text1"/>
          <w:sz w:val="28"/>
          <w:szCs w:val="28"/>
          <w:rtl/>
        </w:rPr>
        <w:t>يشير دعم الإدارة العليا إلى مدى التزام القيادة بتبني مشاريع التحول الرقمي، وتوفير الموارد المالية والبشرية والتقنية اللازمة لتنفيذها، إضافة إلى وضع السياسات واتخاذ القرارات التي تسهم في إنجاح هذه المشاريع. ويعد دعم الإدارة العليا من العوامل المهمة في تعزيز ثقافة التحول الرقمي وتشجيع العاملين على تبني التغيير.</w:t>
      </w:r>
    </w:p>
    <w:p w14:paraId="776AED85" w14:textId="184C7F7A" w:rsidR="00F2170A" w:rsidRDefault="00F2170A" w:rsidP="00F2170A">
      <w:pPr>
        <w:numPr>
          <w:ilvl w:val="1"/>
          <w:numId w:val="6"/>
        </w:numPr>
        <w:bidi/>
        <w:spacing w:line="360" w:lineRule="auto"/>
        <w:jc w:val="both"/>
        <w:rPr>
          <w:rFonts w:asciiTheme="majorBidi" w:hAnsiTheme="majorBidi" w:cstheme="majorBidi"/>
          <w:color w:val="000000" w:themeColor="text1"/>
          <w:sz w:val="28"/>
          <w:szCs w:val="28"/>
        </w:rPr>
      </w:pPr>
      <w:r w:rsidRPr="00B23F2B">
        <w:rPr>
          <w:rFonts w:asciiTheme="majorBidi" w:hAnsiTheme="majorBidi" w:cstheme="majorBidi"/>
          <w:color w:val="000000" w:themeColor="text1"/>
          <w:sz w:val="28"/>
          <w:szCs w:val="28"/>
          <w:rtl/>
        </w:rPr>
        <w:t>التخطيط وإدارة المشاريع</w:t>
      </w:r>
      <w:r w:rsidR="00C90460">
        <w:rPr>
          <w:rFonts w:asciiTheme="majorBidi" w:hAnsiTheme="majorBidi" w:cstheme="majorBidi" w:hint="cs"/>
          <w:color w:val="000000" w:themeColor="text1"/>
          <w:sz w:val="28"/>
          <w:szCs w:val="28"/>
          <w:rtl/>
        </w:rPr>
        <w:t>:</w:t>
      </w:r>
    </w:p>
    <w:p w14:paraId="5CFD0FBB" w14:textId="3B7BCB2F" w:rsidR="00C90460" w:rsidRPr="00C90460" w:rsidRDefault="00C90460" w:rsidP="00C90460">
      <w:pPr>
        <w:bidi/>
        <w:spacing w:line="360" w:lineRule="auto"/>
        <w:ind w:left="1440" w:firstLine="720"/>
        <w:jc w:val="both"/>
        <w:rPr>
          <w:rFonts w:asciiTheme="majorBidi" w:hAnsiTheme="majorBidi" w:cstheme="majorBidi"/>
          <w:color w:val="000000" w:themeColor="text1"/>
          <w:sz w:val="28"/>
          <w:szCs w:val="28"/>
        </w:rPr>
      </w:pPr>
      <w:r w:rsidRPr="00C90460">
        <w:rPr>
          <w:rFonts w:asciiTheme="majorBidi" w:hAnsiTheme="majorBidi"/>
          <w:color w:val="000000" w:themeColor="text1"/>
          <w:sz w:val="28"/>
          <w:szCs w:val="28"/>
          <w:rtl/>
        </w:rPr>
        <w:t>يقصد بالتخطيط وإدارة المشاريع عملية إعداد الخطط اللازمة لتنفيذ مشاريع التحول الرقمي، وتحديد الأهداف والموارد والجداول الزمنية، ومتابعة مراحل التنفيذ لضمان إنجاز المشروع وفق الوقت والتكلفة والجودة المستهدفة. كما يسهم التخطيط الجيد في تحسين استخدام الموارد وتقليل احتمالية حدوث المشكلات أثناء تنفيذ المشروع.</w:t>
      </w:r>
    </w:p>
    <w:p w14:paraId="5C26EF8A" w14:textId="3618ECC4" w:rsidR="00F2170A" w:rsidRDefault="00F2170A" w:rsidP="00F2170A">
      <w:pPr>
        <w:numPr>
          <w:ilvl w:val="1"/>
          <w:numId w:val="6"/>
        </w:numPr>
        <w:bidi/>
        <w:spacing w:line="360" w:lineRule="auto"/>
        <w:jc w:val="both"/>
        <w:rPr>
          <w:rFonts w:asciiTheme="majorBidi" w:hAnsiTheme="majorBidi" w:cstheme="majorBidi"/>
          <w:color w:val="000000" w:themeColor="text1"/>
          <w:sz w:val="28"/>
          <w:szCs w:val="28"/>
        </w:rPr>
      </w:pPr>
      <w:r w:rsidRPr="00B23F2B">
        <w:rPr>
          <w:rFonts w:asciiTheme="majorBidi" w:hAnsiTheme="majorBidi" w:cstheme="majorBidi"/>
          <w:color w:val="000000" w:themeColor="text1"/>
          <w:sz w:val="28"/>
          <w:szCs w:val="28"/>
          <w:rtl/>
        </w:rPr>
        <w:t>إدارة المخاطر</w:t>
      </w:r>
      <w:r w:rsidR="00C90460">
        <w:rPr>
          <w:rFonts w:asciiTheme="majorBidi" w:hAnsiTheme="majorBidi" w:cstheme="majorBidi" w:hint="cs"/>
          <w:color w:val="000000" w:themeColor="text1"/>
          <w:sz w:val="28"/>
          <w:szCs w:val="28"/>
          <w:rtl/>
        </w:rPr>
        <w:t>:</w:t>
      </w:r>
    </w:p>
    <w:p w14:paraId="1DA866E1" w14:textId="0314181F" w:rsidR="00C90460" w:rsidRPr="000B4868" w:rsidRDefault="00C90460" w:rsidP="00C90460">
      <w:pPr>
        <w:bidi/>
        <w:spacing w:line="360" w:lineRule="auto"/>
        <w:ind w:left="1440" w:firstLine="720"/>
        <w:jc w:val="both"/>
        <w:rPr>
          <w:rFonts w:asciiTheme="majorBidi" w:hAnsiTheme="majorBidi" w:cstheme="majorBidi" w:hint="cs"/>
          <w:color w:val="000000" w:themeColor="text1"/>
          <w:sz w:val="28"/>
          <w:szCs w:val="28"/>
          <w:rtl/>
          <w:lang w:val="en-US"/>
        </w:rPr>
      </w:pPr>
      <w:r>
        <w:rPr>
          <w:rFonts w:asciiTheme="majorBidi" w:hAnsiTheme="majorBidi" w:hint="cs"/>
          <w:color w:val="000000" w:themeColor="text1"/>
          <w:sz w:val="28"/>
          <w:szCs w:val="28"/>
          <w:rtl/>
        </w:rPr>
        <w:t>تعرف</w:t>
      </w:r>
      <w:r w:rsidRPr="00C90460">
        <w:rPr>
          <w:rFonts w:asciiTheme="majorBidi" w:hAnsiTheme="majorBidi"/>
          <w:color w:val="000000" w:themeColor="text1"/>
          <w:sz w:val="28"/>
          <w:szCs w:val="28"/>
          <w:rtl/>
        </w:rPr>
        <w:t xml:space="preserve"> إدارة المخاطر </w:t>
      </w:r>
      <w:r>
        <w:rPr>
          <w:rFonts w:asciiTheme="majorBidi" w:hAnsiTheme="majorBidi" w:hint="cs"/>
          <w:color w:val="000000" w:themeColor="text1"/>
          <w:sz w:val="28"/>
          <w:szCs w:val="28"/>
          <w:rtl/>
        </w:rPr>
        <w:t>ب</w:t>
      </w:r>
      <w:r w:rsidRPr="00C90460">
        <w:rPr>
          <w:rFonts w:asciiTheme="majorBidi" w:hAnsiTheme="majorBidi"/>
          <w:color w:val="000000" w:themeColor="text1"/>
          <w:sz w:val="28"/>
          <w:szCs w:val="28"/>
          <w:rtl/>
        </w:rPr>
        <w:t>عملية تحديد المخاطر المحتملة التي قد تواجه مشاريع التحول الرقمي، وتحليلها، ووضع الإجراءات المناسبة للتعامل معها والحد من آثارها. وتسهم إدارة المخاطر في تقليل احتمالية تعثر المشاريع، وتعزيز قدرتها على الاستمرار وتحقيق أهدافها، من خلال الاستعداد المبكر للتحديات واتخاذ القرارات المناسبة عند حدوثها.</w:t>
      </w:r>
    </w:p>
    <w:p w14:paraId="6048C02E" w14:textId="77777777" w:rsidR="006A4D8C" w:rsidRDefault="006A4D8C" w:rsidP="00527CE3">
      <w:pPr>
        <w:pStyle w:val="Heading4"/>
        <w:bidi/>
        <w:spacing w:line="360" w:lineRule="auto"/>
        <w:rPr>
          <w:b/>
          <w:bCs/>
          <w:i w:val="0"/>
          <w:iCs w:val="0"/>
          <w:color w:val="000000" w:themeColor="text1"/>
          <w:sz w:val="28"/>
          <w:szCs w:val="28"/>
          <w:rtl/>
        </w:rPr>
      </w:pPr>
    </w:p>
    <w:p w14:paraId="59802B0B" w14:textId="77777777" w:rsidR="006A4D8C" w:rsidRDefault="006A4D8C" w:rsidP="006A4D8C">
      <w:pPr>
        <w:pStyle w:val="Heading4"/>
        <w:bidi/>
        <w:spacing w:line="360" w:lineRule="auto"/>
        <w:rPr>
          <w:b/>
          <w:bCs/>
          <w:i w:val="0"/>
          <w:iCs w:val="0"/>
          <w:color w:val="000000" w:themeColor="text1"/>
          <w:sz w:val="28"/>
          <w:szCs w:val="28"/>
          <w:rtl/>
        </w:rPr>
      </w:pPr>
    </w:p>
    <w:p w14:paraId="150FB6DA" w14:textId="77777777" w:rsidR="006A4D8C" w:rsidRPr="006A4D8C" w:rsidRDefault="006A4D8C" w:rsidP="006A4D8C">
      <w:pPr>
        <w:bidi/>
        <w:rPr>
          <w:rtl/>
        </w:rPr>
      </w:pPr>
    </w:p>
    <w:p w14:paraId="5CC07472" w14:textId="3A152D85" w:rsidR="00F2170A" w:rsidRPr="00527CE3" w:rsidRDefault="00F2170A" w:rsidP="006A4D8C">
      <w:pPr>
        <w:pStyle w:val="Heading4"/>
        <w:bidi/>
        <w:spacing w:line="360" w:lineRule="auto"/>
        <w:rPr>
          <w:b/>
          <w:bCs/>
          <w:i w:val="0"/>
          <w:iCs w:val="0"/>
          <w:color w:val="000000" w:themeColor="text1"/>
          <w:sz w:val="28"/>
          <w:szCs w:val="28"/>
          <w:rtl/>
        </w:rPr>
      </w:pPr>
      <w:r w:rsidRPr="00527CE3">
        <w:rPr>
          <w:b/>
          <w:bCs/>
          <w:i w:val="0"/>
          <w:iCs w:val="0"/>
          <w:color w:val="000000" w:themeColor="text1"/>
          <w:sz w:val="28"/>
          <w:szCs w:val="28"/>
          <w:rtl/>
        </w:rPr>
        <w:lastRenderedPageBreak/>
        <w:t>العوامل البشرية</w:t>
      </w:r>
      <w:r w:rsidRPr="00527CE3">
        <w:rPr>
          <w:b/>
          <w:bCs/>
          <w:i w:val="0"/>
          <w:iCs w:val="0"/>
          <w:color w:val="000000" w:themeColor="text1"/>
          <w:sz w:val="28"/>
          <w:szCs w:val="28"/>
        </w:rPr>
        <w:t xml:space="preserve">: </w:t>
      </w:r>
    </w:p>
    <w:p w14:paraId="1DD3BE2B" w14:textId="5CCC221F" w:rsidR="000B4868" w:rsidRPr="00391D8D" w:rsidRDefault="000B4868" w:rsidP="00391D8D">
      <w:pPr>
        <w:bidi/>
        <w:spacing w:line="360" w:lineRule="auto"/>
        <w:ind w:firstLine="720"/>
        <w:jc w:val="both"/>
        <w:rPr>
          <w:sz w:val="28"/>
          <w:szCs w:val="28"/>
          <w:rtl/>
        </w:rPr>
      </w:pPr>
      <w:r w:rsidRPr="000B4868">
        <w:rPr>
          <w:sz w:val="28"/>
          <w:szCs w:val="28"/>
          <w:rtl/>
        </w:rPr>
        <w:t>تُعد العوامل البشرية من أهم العوامل المؤثرة في نجاح مشاريع التحول الرقمي، إذ يعتمد نجاح تطبيق الأنظمة والتقنيات الحديثة على مدى استعداد الأفراد لتبني التغيير والتفاعل مع التقنيات الجديدة. ويؤدي العنصر البشري دورًا محوريًا في تحقيق أهداف التحول الرقمي، من خلال امتلاك المهارات اللازمة، والاستعداد للتعلم، والمشاركة الفاعلة في تنفيذ المبادرات الرقمية</w:t>
      </w:r>
      <w:r w:rsidRPr="00391D8D">
        <w:rPr>
          <w:sz w:val="28"/>
          <w:szCs w:val="28"/>
        </w:rPr>
        <w:t>.</w:t>
      </w:r>
    </w:p>
    <w:p w14:paraId="4C6788F5" w14:textId="1E45F068" w:rsidR="000B4868" w:rsidRPr="00391D8D" w:rsidRDefault="000B4868" w:rsidP="00391D8D">
      <w:pPr>
        <w:bidi/>
        <w:spacing w:line="360" w:lineRule="auto"/>
        <w:ind w:firstLine="720"/>
        <w:jc w:val="both"/>
        <w:rPr>
          <w:sz w:val="28"/>
          <w:szCs w:val="28"/>
          <w:rtl/>
        </w:rPr>
      </w:pPr>
      <w:r w:rsidRPr="000B4868">
        <w:rPr>
          <w:sz w:val="28"/>
          <w:szCs w:val="28"/>
          <w:rtl/>
        </w:rPr>
        <w:t>ولا يقتصر التحول الرقمي على توفير الأنظمة والتقنيات، بل يتطلب تهيئة المستخدمين والعاملين للتعامل مع التغييرات المصاحبة له، من خلال التدريب المستمر، وتعزيز الوعي بأهمية التحول الرقمي، والحد من مقاومة التغيير. كما أن مشاركة العاملين وتقبلهم للتقنيات الجديدة يسهمان في تحسين مستوى استخدام الأنظمة وتحقيق الفوائد المرجوة منها</w:t>
      </w:r>
      <w:r w:rsidRPr="00391D8D">
        <w:rPr>
          <w:sz w:val="28"/>
          <w:szCs w:val="28"/>
        </w:rPr>
        <w:t>.</w:t>
      </w:r>
    </w:p>
    <w:p w14:paraId="0222CD1C" w14:textId="79C857E4" w:rsidR="000B4868" w:rsidRPr="00391D8D" w:rsidRDefault="000B4868" w:rsidP="00391D8D">
      <w:pPr>
        <w:bidi/>
        <w:spacing w:line="360" w:lineRule="auto"/>
        <w:ind w:firstLine="720"/>
        <w:jc w:val="both"/>
        <w:rPr>
          <w:sz w:val="28"/>
          <w:szCs w:val="28"/>
        </w:rPr>
      </w:pPr>
      <w:r w:rsidRPr="000B4868">
        <w:rPr>
          <w:sz w:val="28"/>
          <w:szCs w:val="28"/>
          <w:rtl/>
        </w:rPr>
        <w:t>وتم تقسيم العوامل البشرية إلى ثلاثة أبعاد رئيسية، وهي: تقبل المستخدمين، والتدريب، ومقاومة التغيير، وذلك على النحو الآتي:</w:t>
      </w:r>
    </w:p>
    <w:p w14:paraId="5E402828" w14:textId="347335DA" w:rsidR="00F2170A" w:rsidRDefault="00F2170A" w:rsidP="00F2170A">
      <w:pPr>
        <w:numPr>
          <w:ilvl w:val="1"/>
          <w:numId w:val="6"/>
        </w:numPr>
        <w:bidi/>
        <w:spacing w:line="360" w:lineRule="auto"/>
        <w:jc w:val="both"/>
        <w:rPr>
          <w:rFonts w:asciiTheme="majorBidi" w:hAnsiTheme="majorBidi" w:cstheme="majorBidi"/>
          <w:color w:val="000000" w:themeColor="text1"/>
          <w:sz w:val="28"/>
          <w:szCs w:val="28"/>
        </w:rPr>
      </w:pPr>
      <w:r w:rsidRPr="00B23F2B">
        <w:rPr>
          <w:rFonts w:asciiTheme="majorBidi" w:hAnsiTheme="majorBidi" w:cstheme="majorBidi"/>
          <w:color w:val="000000" w:themeColor="text1"/>
          <w:sz w:val="28"/>
          <w:szCs w:val="28"/>
          <w:rtl/>
        </w:rPr>
        <w:t>تقبل المستخدمين</w:t>
      </w:r>
      <w:r w:rsidR="00391D8D">
        <w:rPr>
          <w:rFonts w:asciiTheme="majorBidi" w:hAnsiTheme="majorBidi" w:cstheme="majorBidi" w:hint="cs"/>
          <w:color w:val="000000" w:themeColor="text1"/>
          <w:sz w:val="28"/>
          <w:szCs w:val="28"/>
          <w:rtl/>
        </w:rPr>
        <w:t>:</w:t>
      </w:r>
    </w:p>
    <w:p w14:paraId="04135723" w14:textId="263C69DE" w:rsidR="00391D8D" w:rsidRPr="00B23F2B" w:rsidRDefault="00391D8D" w:rsidP="00391D8D">
      <w:pPr>
        <w:bidi/>
        <w:spacing w:line="360" w:lineRule="auto"/>
        <w:ind w:left="1440" w:firstLine="720"/>
        <w:jc w:val="both"/>
        <w:rPr>
          <w:rFonts w:asciiTheme="majorBidi" w:hAnsiTheme="majorBidi" w:cstheme="majorBidi"/>
          <w:color w:val="000000" w:themeColor="text1"/>
          <w:sz w:val="28"/>
          <w:szCs w:val="28"/>
        </w:rPr>
      </w:pPr>
      <w:r>
        <w:rPr>
          <w:rFonts w:asciiTheme="majorBidi" w:hAnsiTheme="majorBidi" w:hint="cs"/>
          <w:color w:val="000000" w:themeColor="text1"/>
          <w:sz w:val="28"/>
          <w:szCs w:val="28"/>
          <w:rtl/>
        </w:rPr>
        <w:t>يدل</w:t>
      </w:r>
      <w:r w:rsidRPr="00391D8D">
        <w:rPr>
          <w:rFonts w:asciiTheme="majorBidi" w:hAnsiTheme="majorBidi"/>
          <w:color w:val="000000" w:themeColor="text1"/>
          <w:sz w:val="28"/>
          <w:szCs w:val="28"/>
          <w:rtl/>
        </w:rPr>
        <w:t xml:space="preserve"> تقبل المستخدمين إلى مدى استعداد الأفراد لاستخدام الأنظمة والتقنيات الرقمية الجديدة، وقناعتهم بفوائدها، ورغبتهم في دمجها ضمن أعمالهم اليومية</w:t>
      </w:r>
      <w:r>
        <w:rPr>
          <w:rFonts w:asciiTheme="majorBidi" w:hAnsiTheme="majorBidi" w:hint="cs"/>
          <w:color w:val="000000" w:themeColor="text1"/>
          <w:sz w:val="28"/>
          <w:szCs w:val="28"/>
          <w:rtl/>
        </w:rPr>
        <w:t>.</w:t>
      </w:r>
      <w:r w:rsidRPr="00391D8D">
        <w:rPr>
          <w:rFonts w:asciiTheme="majorBidi" w:hAnsiTheme="majorBidi"/>
          <w:color w:val="000000" w:themeColor="text1"/>
          <w:sz w:val="28"/>
          <w:szCs w:val="28"/>
          <w:rtl/>
        </w:rPr>
        <w:t xml:space="preserve"> ويعد ارتفاع مستوى تقبل المستخدمين مؤشرًا إيجابيًا على نجاح تطبيق مشاريع التحول الرقمي.</w:t>
      </w:r>
    </w:p>
    <w:p w14:paraId="5E517234" w14:textId="016CD8C6" w:rsidR="00F2170A" w:rsidRDefault="00F2170A" w:rsidP="00F2170A">
      <w:pPr>
        <w:numPr>
          <w:ilvl w:val="1"/>
          <w:numId w:val="6"/>
        </w:numPr>
        <w:bidi/>
        <w:spacing w:line="360" w:lineRule="auto"/>
        <w:jc w:val="both"/>
        <w:rPr>
          <w:rFonts w:asciiTheme="majorBidi" w:hAnsiTheme="majorBidi" w:cstheme="majorBidi"/>
          <w:color w:val="000000" w:themeColor="text1"/>
          <w:sz w:val="28"/>
          <w:szCs w:val="28"/>
        </w:rPr>
      </w:pPr>
      <w:r w:rsidRPr="00B23F2B">
        <w:rPr>
          <w:rFonts w:asciiTheme="majorBidi" w:hAnsiTheme="majorBidi" w:cstheme="majorBidi"/>
          <w:color w:val="000000" w:themeColor="text1"/>
          <w:sz w:val="28"/>
          <w:szCs w:val="28"/>
          <w:rtl/>
        </w:rPr>
        <w:t>التدريب</w:t>
      </w:r>
      <w:r w:rsidR="00391D8D">
        <w:rPr>
          <w:rFonts w:asciiTheme="majorBidi" w:hAnsiTheme="majorBidi" w:cstheme="majorBidi" w:hint="cs"/>
          <w:color w:val="000000" w:themeColor="text1"/>
          <w:sz w:val="28"/>
          <w:szCs w:val="28"/>
          <w:rtl/>
        </w:rPr>
        <w:t>:</w:t>
      </w:r>
    </w:p>
    <w:p w14:paraId="6DB1EA8C" w14:textId="6F210E79" w:rsidR="00391D8D" w:rsidRPr="00B23F2B" w:rsidRDefault="00391D8D" w:rsidP="00391D8D">
      <w:pPr>
        <w:bidi/>
        <w:spacing w:line="360" w:lineRule="auto"/>
        <w:ind w:left="1440" w:firstLine="720"/>
        <w:jc w:val="both"/>
        <w:rPr>
          <w:rFonts w:asciiTheme="majorBidi" w:hAnsiTheme="majorBidi" w:cstheme="majorBidi"/>
          <w:color w:val="000000" w:themeColor="text1"/>
          <w:sz w:val="28"/>
          <w:szCs w:val="28"/>
        </w:rPr>
      </w:pPr>
      <w:r w:rsidRPr="00391D8D">
        <w:rPr>
          <w:rFonts w:asciiTheme="majorBidi" w:hAnsiTheme="majorBidi"/>
          <w:color w:val="000000" w:themeColor="text1"/>
          <w:sz w:val="28"/>
          <w:szCs w:val="28"/>
          <w:rtl/>
        </w:rPr>
        <w:t>يقصد بالتدريب جميع الأنشطة التي تهدف إلى تنمية معارف ومهارات المستخدمين، وتمكينهم من استخدام الأنظمة الرقمية بكفاءة وفاعلية. ويساعد التدريب على تقليل الأخطاء، ورفع مستوى الثقة في استخدام الأنظمة، وتعزيز الاستفادة من التقنيات الحديثة.</w:t>
      </w:r>
    </w:p>
    <w:p w14:paraId="75970F67" w14:textId="6651B966" w:rsidR="00F2170A" w:rsidRDefault="00F2170A" w:rsidP="00F2170A">
      <w:pPr>
        <w:numPr>
          <w:ilvl w:val="1"/>
          <w:numId w:val="6"/>
        </w:numPr>
        <w:bidi/>
        <w:spacing w:line="360" w:lineRule="auto"/>
        <w:jc w:val="both"/>
        <w:rPr>
          <w:rFonts w:asciiTheme="majorBidi" w:hAnsiTheme="majorBidi" w:cstheme="majorBidi"/>
          <w:color w:val="000000" w:themeColor="text1"/>
          <w:sz w:val="28"/>
          <w:szCs w:val="28"/>
        </w:rPr>
      </w:pPr>
      <w:r w:rsidRPr="00B23F2B">
        <w:rPr>
          <w:rFonts w:asciiTheme="majorBidi" w:hAnsiTheme="majorBidi" w:cstheme="majorBidi"/>
          <w:color w:val="000000" w:themeColor="text1"/>
          <w:sz w:val="28"/>
          <w:szCs w:val="28"/>
          <w:rtl/>
        </w:rPr>
        <w:t>مقاومة التغيير</w:t>
      </w:r>
      <w:r w:rsidR="00391D8D">
        <w:rPr>
          <w:rFonts w:asciiTheme="majorBidi" w:hAnsiTheme="majorBidi" w:cstheme="majorBidi" w:hint="cs"/>
          <w:color w:val="000000" w:themeColor="text1"/>
          <w:sz w:val="28"/>
          <w:szCs w:val="28"/>
          <w:rtl/>
        </w:rPr>
        <w:t>:</w:t>
      </w:r>
    </w:p>
    <w:p w14:paraId="589C6B09" w14:textId="157DD29D" w:rsidR="00391D8D" w:rsidRPr="00B23F2B" w:rsidRDefault="00391D8D" w:rsidP="00391D8D">
      <w:pPr>
        <w:bidi/>
        <w:spacing w:line="360" w:lineRule="auto"/>
        <w:ind w:left="1440" w:firstLine="720"/>
        <w:jc w:val="both"/>
        <w:rPr>
          <w:rFonts w:asciiTheme="majorBidi" w:hAnsiTheme="majorBidi" w:cstheme="majorBidi"/>
          <w:color w:val="000000" w:themeColor="text1"/>
          <w:sz w:val="28"/>
          <w:szCs w:val="28"/>
        </w:rPr>
      </w:pPr>
      <w:r w:rsidRPr="00391D8D">
        <w:rPr>
          <w:rFonts w:asciiTheme="majorBidi" w:hAnsiTheme="majorBidi"/>
          <w:color w:val="000000" w:themeColor="text1"/>
          <w:sz w:val="28"/>
          <w:szCs w:val="28"/>
          <w:rtl/>
        </w:rPr>
        <w:t>تشير مقاومة التغيير إلى رفض أو تردد بعض الأفراد في تقبل الأنظمة أو أساليب العمل الجديدة، نتيجة الخوف من التغيير أو نقص المعرفة أو الاعتياد على الأساليب التقليدية. وقد تؤثر مقاومة التغيير سلبًا في تنفيذ مشاريع التحول الرقمي إذا لم يتم التعامل معها من خلال التوعية والتدريب وإشراك العاملين في عملية التغيير.</w:t>
      </w:r>
    </w:p>
    <w:p w14:paraId="4267DBE5" w14:textId="77777777" w:rsidR="006A4D8C" w:rsidRDefault="006A4D8C" w:rsidP="006A4D8C">
      <w:pPr>
        <w:pStyle w:val="Heading4"/>
        <w:bidi/>
        <w:spacing w:line="360" w:lineRule="auto"/>
        <w:rPr>
          <w:b/>
          <w:bCs/>
          <w:i w:val="0"/>
          <w:iCs w:val="0"/>
          <w:color w:val="000000" w:themeColor="text1"/>
          <w:sz w:val="28"/>
          <w:szCs w:val="28"/>
          <w:rtl/>
        </w:rPr>
      </w:pPr>
      <w:bookmarkStart w:id="16" w:name="_Toc235139541"/>
    </w:p>
    <w:p w14:paraId="675D0D88" w14:textId="77777777" w:rsidR="006A4D8C" w:rsidRPr="006A4D8C" w:rsidRDefault="006A4D8C" w:rsidP="006A4D8C">
      <w:pPr>
        <w:bidi/>
        <w:rPr>
          <w:rtl/>
        </w:rPr>
      </w:pPr>
    </w:p>
    <w:p w14:paraId="3F36CC71" w14:textId="6BC36789" w:rsidR="00F2170A" w:rsidRPr="00527CE3" w:rsidRDefault="00F2170A" w:rsidP="006A4D8C">
      <w:pPr>
        <w:pStyle w:val="Heading4"/>
        <w:bidi/>
        <w:spacing w:line="360" w:lineRule="auto"/>
        <w:rPr>
          <w:b/>
          <w:bCs/>
          <w:i w:val="0"/>
          <w:iCs w:val="0"/>
          <w:color w:val="000000" w:themeColor="text1"/>
          <w:sz w:val="28"/>
          <w:szCs w:val="28"/>
        </w:rPr>
      </w:pPr>
      <w:r w:rsidRPr="00527CE3">
        <w:rPr>
          <w:b/>
          <w:bCs/>
          <w:i w:val="0"/>
          <w:iCs w:val="0"/>
          <w:color w:val="000000" w:themeColor="text1"/>
          <w:sz w:val="28"/>
          <w:szCs w:val="28"/>
          <w:rtl/>
        </w:rPr>
        <w:lastRenderedPageBreak/>
        <w:t>المتغير التابع</w:t>
      </w:r>
      <w:r w:rsidRPr="00527CE3">
        <w:rPr>
          <w:b/>
          <w:bCs/>
          <w:i w:val="0"/>
          <w:iCs w:val="0"/>
          <w:color w:val="000000" w:themeColor="text1"/>
          <w:sz w:val="28"/>
          <w:szCs w:val="28"/>
        </w:rPr>
        <w:t>:</w:t>
      </w:r>
      <w:bookmarkEnd w:id="16"/>
    </w:p>
    <w:p w14:paraId="344DE5CA" w14:textId="12E6B439" w:rsidR="00F2170A" w:rsidRDefault="00F2170A" w:rsidP="00F2170A">
      <w:pPr>
        <w:bidi/>
        <w:spacing w:line="360" w:lineRule="auto"/>
        <w:ind w:left="720"/>
        <w:jc w:val="both"/>
        <w:rPr>
          <w:rFonts w:asciiTheme="majorBidi" w:hAnsiTheme="majorBidi" w:cstheme="majorBidi"/>
          <w:color w:val="000000" w:themeColor="text1"/>
          <w:sz w:val="28"/>
          <w:szCs w:val="28"/>
          <w:rtl/>
        </w:rPr>
      </w:pPr>
      <w:r w:rsidRPr="00B23F2B">
        <w:rPr>
          <w:rFonts w:asciiTheme="majorBidi" w:hAnsiTheme="majorBidi" w:cstheme="majorBidi"/>
          <w:color w:val="000000" w:themeColor="text1"/>
          <w:sz w:val="28"/>
          <w:szCs w:val="28"/>
          <w:rtl/>
        </w:rPr>
        <w:t>نجاح مشاريع التحول الرقمي</w:t>
      </w:r>
      <w:r w:rsidR="00BF39C6">
        <w:rPr>
          <w:rFonts w:asciiTheme="majorBidi" w:hAnsiTheme="majorBidi" w:cstheme="majorBidi" w:hint="cs"/>
          <w:color w:val="000000" w:themeColor="text1"/>
          <w:sz w:val="28"/>
          <w:szCs w:val="28"/>
          <w:rtl/>
        </w:rPr>
        <w:t>:</w:t>
      </w:r>
    </w:p>
    <w:p w14:paraId="1E680158" w14:textId="77777777" w:rsidR="00BF39C6" w:rsidRPr="00BF39C6" w:rsidRDefault="00BF39C6" w:rsidP="00BF39C6">
      <w:pPr>
        <w:bidi/>
        <w:spacing w:line="360" w:lineRule="auto"/>
        <w:ind w:firstLine="720"/>
        <w:jc w:val="both"/>
        <w:rPr>
          <w:rFonts w:cstheme="majorBidi"/>
          <w:sz w:val="28"/>
          <w:szCs w:val="28"/>
          <w:rtl/>
        </w:rPr>
      </w:pPr>
      <w:r w:rsidRPr="00BF39C6">
        <w:rPr>
          <w:sz w:val="28"/>
          <w:szCs w:val="28"/>
          <w:rtl/>
        </w:rPr>
        <w:t>يقصد بنجاح مشاريع التحول الرقمي مدى قدرة المشروع على تحقيق الأهداف التي أُنشئ من أجلها، من خلال تنفيذ المبادرات الرقمية بكفاءة وفاعلية، وتحقيق النتائج المتوقعة على مستوى المؤسسة والمستفيدين. ولا يقتصر نجاح المشروع على الانتهاء من تنفيذه وفق الوقت والميزانية المحددين، بل يشمل أيضًا تحسين جودة الخدمات، ورفع كفاءة العمليات، وتحقيق رضا المستخدمين، وتعزيز الاستفادة من التقنيات الرقمية بما يدعم تحقيق الأهداف الاستراتيجية للمؤسسة</w:t>
      </w:r>
      <w:r w:rsidRPr="00BF39C6">
        <w:rPr>
          <w:rFonts w:cstheme="majorBidi"/>
          <w:sz w:val="28"/>
          <w:szCs w:val="28"/>
        </w:rPr>
        <w:t>.</w:t>
      </w:r>
    </w:p>
    <w:p w14:paraId="12E66A22" w14:textId="362F3DF6" w:rsidR="00BF39C6" w:rsidRPr="00BF39C6" w:rsidRDefault="00BF39C6" w:rsidP="00BF39C6">
      <w:pPr>
        <w:bidi/>
        <w:spacing w:line="360" w:lineRule="auto"/>
        <w:ind w:firstLine="720"/>
        <w:jc w:val="both"/>
        <w:rPr>
          <w:rFonts w:cstheme="majorBidi"/>
          <w:sz w:val="28"/>
          <w:szCs w:val="28"/>
        </w:rPr>
      </w:pPr>
      <w:r w:rsidRPr="00BF39C6">
        <w:rPr>
          <w:sz w:val="28"/>
          <w:szCs w:val="28"/>
          <w:rtl/>
        </w:rPr>
        <w:t>وفي مؤسسات التعليم العالي، يُقاس نجاح مشاريع التحول الرقمي بمدى إسهامها في تطوير العمليات الأكاديمية والإدارية، وتحسين جودة الخدمات الإلكترونية، وتعزيز كفاءة الأداء المؤسسي، وتحقيق التكامل بين الأنظمة، بما يسهم في تحسين تجربة المستفيدين ودعم اتخاذ القرار.</w:t>
      </w:r>
    </w:p>
    <w:p w14:paraId="2B754EF3"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4E628E94"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3604967D"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690E0144"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59536EF5"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70D4A45D"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28B26B30"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5FC6DD63"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6B280DB5"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7AA2C46C" w14:textId="77777777" w:rsidR="00F2170A" w:rsidRDefault="00F2170A" w:rsidP="00F2170A">
      <w:pPr>
        <w:bidi/>
        <w:spacing w:line="360" w:lineRule="auto"/>
        <w:jc w:val="both"/>
        <w:rPr>
          <w:rFonts w:asciiTheme="majorBidi" w:hAnsiTheme="majorBidi" w:cstheme="majorBidi"/>
          <w:color w:val="000000" w:themeColor="text1"/>
          <w:sz w:val="28"/>
          <w:szCs w:val="28"/>
        </w:rPr>
      </w:pPr>
    </w:p>
    <w:p w14:paraId="5156642F"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7A4E5023"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29655297"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2F1E38B5"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35724707" w14:textId="77777777" w:rsidR="00F2170A" w:rsidRDefault="00F2170A" w:rsidP="00F2170A">
      <w:pPr>
        <w:bidi/>
        <w:spacing w:line="360" w:lineRule="auto"/>
        <w:jc w:val="both"/>
        <w:rPr>
          <w:rFonts w:asciiTheme="majorBidi" w:hAnsiTheme="majorBidi" w:cstheme="majorBidi"/>
          <w:b/>
          <w:bCs/>
          <w:color w:val="000000" w:themeColor="text1"/>
          <w:sz w:val="48"/>
          <w:szCs w:val="48"/>
          <w:rtl/>
        </w:rPr>
      </w:pPr>
    </w:p>
    <w:p w14:paraId="7AD3A75D" w14:textId="77777777" w:rsidR="00BF39C6" w:rsidRDefault="00BF39C6" w:rsidP="00BF39C6">
      <w:pPr>
        <w:bidi/>
        <w:spacing w:line="360" w:lineRule="auto"/>
        <w:jc w:val="both"/>
        <w:rPr>
          <w:rFonts w:asciiTheme="majorBidi" w:hAnsiTheme="majorBidi" w:cstheme="majorBidi"/>
          <w:b/>
          <w:bCs/>
          <w:color w:val="000000" w:themeColor="text1"/>
          <w:sz w:val="48"/>
          <w:szCs w:val="48"/>
          <w:rtl/>
        </w:rPr>
      </w:pPr>
    </w:p>
    <w:p w14:paraId="3F0E4C29" w14:textId="77777777" w:rsidR="00BF39C6" w:rsidRDefault="00BF39C6" w:rsidP="00BF39C6">
      <w:pPr>
        <w:bidi/>
        <w:spacing w:line="360" w:lineRule="auto"/>
        <w:jc w:val="both"/>
        <w:rPr>
          <w:rFonts w:asciiTheme="majorBidi" w:hAnsiTheme="majorBidi" w:cstheme="majorBidi"/>
          <w:b/>
          <w:bCs/>
          <w:color w:val="000000" w:themeColor="text1"/>
          <w:sz w:val="48"/>
          <w:szCs w:val="48"/>
          <w:rtl/>
        </w:rPr>
      </w:pPr>
    </w:p>
    <w:p w14:paraId="6E401D32" w14:textId="77777777" w:rsidR="00BF39C6" w:rsidRDefault="00BF39C6" w:rsidP="00BF39C6">
      <w:pPr>
        <w:bidi/>
        <w:spacing w:line="360" w:lineRule="auto"/>
        <w:jc w:val="both"/>
        <w:rPr>
          <w:rFonts w:asciiTheme="majorBidi" w:hAnsiTheme="majorBidi" w:cstheme="majorBidi"/>
          <w:b/>
          <w:bCs/>
          <w:color w:val="000000" w:themeColor="text1"/>
          <w:sz w:val="48"/>
          <w:szCs w:val="48"/>
          <w:rtl/>
        </w:rPr>
      </w:pPr>
    </w:p>
    <w:p w14:paraId="06290372" w14:textId="77777777" w:rsidR="00BF39C6" w:rsidRDefault="00BF39C6" w:rsidP="00BF39C6">
      <w:pPr>
        <w:bidi/>
        <w:spacing w:line="360" w:lineRule="auto"/>
        <w:jc w:val="both"/>
        <w:rPr>
          <w:rFonts w:asciiTheme="majorBidi" w:hAnsiTheme="majorBidi" w:cstheme="majorBidi"/>
          <w:b/>
          <w:bCs/>
          <w:color w:val="000000" w:themeColor="text1"/>
          <w:sz w:val="48"/>
          <w:szCs w:val="48"/>
          <w:rtl/>
        </w:rPr>
      </w:pPr>
    </w:p>
    <w:p w14:paraId="38A911FC" w14:textId="77777777" w:rsidR="00BF39C6" w:rsidRDefault="00BF39C6" w:rsidP="00BF39C6">
      <w:pPr>
        <w:bidi/>
        <w:spacing w:line="360" w:lineRule="auto"/>
        <w:jc w:val="both"/>
        <w:rPr>
          <w:rFonts w:asciiTheme="majorBidi" w:hAnsiTheme="majorBidi" w:cstheme="majorBidi"/>
          <w:b/>
          <w:bCs/>
          <w:color w:val="000000" w:themeColor="text1"/>
          <w:sz w:val="48"/>
          <w:szCs w:val="48"/>
          <w:rtl/>
        </w:rPr>
      </w:pPr>
    </w:p>
    <w:p w14:paraId="7791148C" w14:textId="77777777" w:rsidR="00BF39C6" w:rsidRDefault="00BF39C6" w:rsidP="00BF39C6">
      <w:pPr>
        <w:bidi/>
        <w:spacing w:line="360" w:lineRule="auto"/>
        <w:jc w:val="both"/>
        <w:rPr>
          <w:rFonts w:asciiTheme="majorBidi" w:hAnsiTheme="majorBidi" w:cstheme="majorBidi"/>
          <w:b/>
          <w:bCs/>
          <w:color w:val="000000" w:themeColor="text1"/>
          <w:sz w:val="48"/>
          <w:szCs w:val="48"/>
          <w:rtl/>
        </w:rPr>
      </w:pPr>
    </w:p>
    <w:p w14:paraId="68B3AD1F" w14:textId="77777777" w:rsidR="00BF39C6" w:rsidRDefault="00BF39C6" w:rsidP="00BF39C6">
      <w:pPr>
        <w:bidi/>
        <w:spacing w:line="360" w:lineRule="auto"/>
        <w:jc w:val="both"/>
        <w:rPr>
          <w:rFonts w:asciiTheme="majorBidi" w:hAnsiTheme="majorBidi" w:cstheme="majorBidi"/>
          <w:b/>
          <w:bCs/>
          <w:color w:val="000000" w:themeColor="text1"/>
          <w:sz w:val="48"/>
          <w:szCs w:val="48"/>
          <w:rtl/>
        </w:rPr>
      </w:pPr>
    </w:p>
    <w:p w14:paraId="37E608C9" w14:textId="77777777" w:rsidR="006A4D8C" w:rsidRPr="0037302C" w:rsidRDefault="006A4D8C" w:rsidP="006A4D8C">
      <w:pPr>
        <w:bidi/>
        <w:spacing w:line="360" w:lineRule="auto"/>
        <w:jc w:val="both"/>
        <w:rPr>
          <w:rFonts w:asciiTheme="majorBidi" w:hAnsiTheme="majorBidi" w:cstheme="majorBidi"/>
          <w:b/>
          <w:bCs/>
          <w:color w:val="000000" w:themeColor="text1"/>
          <w:sz w:val="48"/>
          <w:szCs w:val="48"/>
          <w:rtl/>
        </w:rPr>
      </w:pPr>
    </w:p>
    <w:p w14:paraId="7C1BB81F" w14:textId="77777777" w:rsidR="00F2170A" w:rsidRPr="00D85073" w:rsidRDefault="00F2170A" w:rsidP="00F2170A">
      <w:pPr>
        <w:pStyle w:val="Heading1"/>
        <w:bidi/>
        <w:spacing w:line="360" w:lineRule="auto"/>
        <w:jc w:val="center"/>
        <w:rPr>
          <w:rFonts w:asciiTheme="majorBidi" w:hAnsiTheme="majorBidi"/>
          <w:b/>
          <w:bCs/>
          <w:color w:val="000000" w:themeColor="text1"/>
          <w:rtl/>
        </w:rPr>
      </w:pPr>
      <w:bookmarkStart w:id="17" w:name="_Toc235139542"/>
      <w:r w:rsidRPr="00D85073">
        <w:rPr>
          <w:rFonts w:asciiTheme="majorBidi" w:hAnsiTheme="majorBidi"/>
          <w:b/>
          <w:bCs/>
          <w:color w:val="000000" w:themeColor="text1"/>
          <w:rtl/>
        </w:rPr>
        <w:t>الفصل الثاني</w:t>
      </w:r>
      <w:bookmarkEnd w:id="17"/>
    </w:p>
    <w:p w14:paraId="4E7382A2" w14:textId="77777777" w:rsidR="00F2170A" w:rsidRPr="00D85073" w:rsidRDefault="00F2170A" w:rsidP="00F2170A">
      <w:pPr>
        <w:pStyle w:val="TableParagraph"/>
        <w:bidi/>
        <w:spacing w:before="2"/>
        <w:ind w:left="108" w:firstLine="0"/>
        <w:jc w:val="center"/>
        <w:rPr>
          <w:rFonts w:asciiTheme="majorBidi" w:hAnsiTheme="majorBidi" w:cstheme="majorBidi"/>
          <w:b/>
          <w:bCs/>
          <w:spacing w:val="-3"/>
          <w:sz w:val="40"/>
          <w:szCs w:val="40"/>
        </w:rPr>
      </w:pPr>
      <w:r w:rsidRPr="00D85073">
        <w:rPr>
          <w:rFonts w:asciiTheme="majorBidi" w:hAnsiTheme="majorBidi" w:cstheme="majorBidi"/>
          <w:b/>
          <w:bCs/>
          <w:spacing w:val="-3"/>
          <w:sz w:val="40"/>
          <w:szCs w:val="40"/>
          <w:rtl/>
        </w:rPr>
        <w:t>الدراسات السابقة</w:t>
      </w:r>
    </w:p>
    <w:p w14:paraId="406766FB" w14:textId="77777777" w:rsidR="00F2170A" w:rsidRPr="00D85073" w:rsidRDefault="00F2170A" w:rsidP="00F2170A">
      <w:pPr>
        <w:bidi/>
        <w:jc w:val="center"/>
        <w:rPr>
          <w:rFonts w:asciiTheme="majorBidi" w:hAnsiTheme="majorBidi" w:cstheme="majorBidi"/>
          <w:b/>
          <w:bCs/>
          <w:sz w:val="40"/>
          <w:szCs w:val="40"/>
          <w:rtl/>
        </w:rPr>
      </w:pPr>
    </w:p>
    <w:p w14:paraId="59E674C3"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791A44E9"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7FD2AA4F"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4FDC88B7"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5A75C399"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26DDC6A3" w14:textId="77777777" w:rsidR="00BF39C6" w:rsidRDefault="00BF39C6" w:rsidP="00BF39C6">
      <w:pPr>
        <w:bidi/>
        <w:spacing w:line="360" w:lineRule="auto"/>
        <w:jc w:val="both"/>
        <w:rPr>
          <w:rFonts w:asciiTheme="majorBidi" w:hAnsiTheme="majorBidi" w:cstheme="majorBidi"/>
          <w:color w:val="000000" w:themeColor="text1"/>
          <w:sz w:val="28"/>
          <w:szCs w:val="28"/>
          <w:rtl/>
        </w:rPr>
      </w:pPr>
    </w:p>
    <w:p w14:paraId="1D7C593F" w14:textId="783025E4" w:rsidR="00BF39C6" w:rsidRDefault="00BF39C6" w:rsidP="00BF39C6">
      <w:pPr>
        <w:bidi/>
        <w:spacing w:line="360" w:lineRule="auto"/>
        <w:jc w:val="both"/>
        <w:rPr>
          <w:rFonts w:asciiTheme="majorBidi" w:hAnsiTheme="majorBidi" w:cstheme="majorBidi"/>
          <w:color w:val="000000" w:themeColor="text1"/>
          <w:sz w:val="28"/>
          <w:szCs w:val="28"/>
          <w:rtl/>
        </w:rPr>
      </w:pPr>
    </w:p>
    <w:p w14:paraId="0148DE4B"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701B6E70"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161CBEBD" w14:textId="77777777" w:rsidR="00BF39C6" w:rsidRPr="0037302C" w:rsidRDefault="00BF39C6" w:rsidP="00BF39C6">
      <w:pPr>
        <w:bidi/>
        <w:spacing w:line="360" w:lineRule="auto"/>
        <w:jc w:val="both"/>
        <w:rPr>
          <w:rFonts w:asciiTheme="majorBidi" w:hAnsiTheme="majorBidi" w:cstheme="majorBidi"/>
          <w:color w:val="000000" w:themeColor="text1"/>
          <w:sz w:val="28"/>
          <w:szCs w:val="28"/>
          <w:rtl/>
        </w:rPr>
      </w:pPr>
    </w:p>
    <w:p w14:paraId="12160B37"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72B8F70C" w14:textId="77777777" w:rsidR="00F2170A" w:rsidRPr="0037302C" w:rsidRDefault="00F2170A" w:rsidP="00F2170A">
      <w:pPr>
        <w:pStyle w:val="Heading2"/>
        <w:bidi/>
        <w:spacing w:line="360" w:lineRule="auto"/>
        <w:jc w:val="both"/>
        <w:rPr>
          <w:rFonts w:asciiTheme="majorBidi" w:hAnsiTheme="majorBidi"/>
          <w:color w:val="000000" w:themeColor="text1"/>
          <w:sz w:val="36"/>
          <w:szCs w:val="36"/>
          <w:rtl/>
        </w:rPr>
      </w:pPr>
      <w:bookmarkStart w:id="18" w:name="_Toc235139543"/>
      <w:r w:rsidRPr="0037302C">
        <w:rPr>
          <w:rFonts w:asciiTheme="majorBidi" w:hAnsiTheme="majorBidi"/>
          <w:color w:val="000000" w:themeColor="text1"/>
          <w:sz w:val="36"/>
          <w:szCs w:val="36"/>
          <w:rtl/>
        </w:rPr>
        <w:lastRenderedPageBreak/>
        <w:t>مقدمة</w:t>
      </w:r>
      <w:bookmarkEnd w:id="18"/>
    </w:p>
    <w:p w14:paraId="3CEA7ECC" w14:textId="77777777" w:rsidR="00F2170A" w:rsidRPr="0037302C" w:rsidRDefault="00F2170A" w:rsidP="00F2170A">
      <w:pPr>
        <w:bidi/>
        <w:spacing w:line="360" w:lineRule="auto"/>
        <w:ind w:firstLine="720"/>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يتناول هذا الفصل الأسس النظرية والدراسات السابقة المرتبطة بموضوع الدراسة، بهدف بناء إطار علمي يوضح المفاهيم والنظريات والعوامل المؤثرة في نجاح مشاريع التحول الرقمي في مؤسسات التعليم العالي. ويستعرض الفصل أبرز الدراسات التي تناولت التحول الرقمي، والعوامل المؤثرة في نجاحه، والتحديات المرتبطة بتطبيقه، مع إبراز أوجه الاتفاق والاختلاف بينها وبين الدراسة الحالية، وتحديد الفجوة البحثية التي تسعى الدراسة إلى معالجتها</w:t>
      </w:r>
      <w:r w:rsidRPr="0037302C">
        <w:rPr>
          <w:rFonts w:asciiTheme="majorBidi" w:hAnsiTheme="majorBidi" w:cstheme="majorBidi"/>
          <w:color w:val="000000" w:themeColor="text1"/>
          <w:sz w:val="28"/>
          <w:szCs w:val="28"/>
        </w:rPr>
        <w:t>.</w:t>
      </w:r>
    </w:p>
    <w:p w14:paraId="0B0F201E" w14:textId="77777777" w:rsidR="00F2170A" w:rsidRPr="0037302C" w:rsidRDefault="00F2170A" w:rsidP="00F2170A">
      <w:pPr>
        <w:bidi/>
        <w:spacing w:line="360" w:lineRule="auto"/>
        <w:ind w:firstLine="720"/>
        <w:jc w:val="both"/>
        <w:rPr>
          <w:rFonts w:asciiTheme="majorBidi" w:hAnsiTheme="majorBidi" w:cstheme="majorBidi"/>
          <w:color w:val="000000" w:themeColor="text1"/>
          <w:sz w:val="32"/>
          <w:szCs w:val="32"/>
          <w:rtl/>
        </w:rPr>
      </w:pPr>
      <w:r w:rsidRPr="0037302C">
        <w:rPr>
          <w:rFonts w:asciiTheme="majorBidi" w:hAnsiTheme="majorBidi" w:cstheme="majorBidi"/>
          <w:color w:val="000000" w:themeColor="text1"/>
          <w:sz w:val="28"/>
          <w:szCs w:val="28"/>
          <w:rtl/>
        </w:rPr>
        <w:t>كما يتضمن الفصل عرضًا للإطار النظري الذي تستند إليه الدراسة، من خلال استعراض النماذج والنظريات ذات الصلة، مثل نموذج نجاح نظم المعلومات (</w:t>
      </w:r>
      <w:r w:rsidRPr="0037302C">
        <w:rPr>
          <w:rFonts w:asciiTheme="majorBidi" w:hAnsiTheme="majorBidi" w:cstheme="majorBidi"/>
          <w:color w:val="000000" w:themeColor="text1"/>
          <w:sz w:val="28"/>
          <w:szCs w:val="28"/>
        </w:rPr>
        <w:t>DeLone &amp; McLean</w:t>
      </w:r>
      <w:r w:rsidRPr="0037302C">
        <w:rPr>
          <w:rFonts w:asciiTheme="majorBidi" w:hAnsiTheme="majorBidi" w:cstheme="majorBidi"/>
          <w:color w:val="000000" w:themeColor="text1"/>
          <w:sz w:val="28"/>
          <w:szCs w:val="28"/>
          <w:rtl/>
        </w:rPr>
        <w:t>)، وإطار التكنولوجيا</w:t>
      </w:r>
      <w:r>
        <w:rPr>
          <w:rFonts w:asciiTheme="majorBidi" w:hAnsiTheme="majorBidi" w:cstheme="majorBidi" w:hint="cs"/>
          <w:color w:val="000000" w:themeColor="text1"/>
          <w:sz w:val="28"/>
          <w:szCs w:val="28"/>
          <w:rtl/>
        </w:rPr>
        <w:t xml:space="preserve"> و</w:t>
      </w:r>
      <w:r w:rsidRPr="0037302C">
        <w:rPr>
          <w:rFonts w:asciiTheme="majorBidi" w:hAnsiTheme="majorBidi" w:cstheme="majorBidi"/>
          <w:color w:val="000000" w:themeColor="text1"/>
          <w:sz w:val="28"/>
          <w:szCs w:val="28"/>
          <w:rtl/>
        </w:rPr>
        <w:t>المنظمة</w:t>
      </w:r>
      <w:r>
        <w:rPr>
          <w:rFonts w:asciiTheme="majorBidi" w:hAnsiTheme="majorBidi" w:cstheme="majorBidi" w:hint="cs"/>
          <w:color w:val="000000" w:themeColor="text1"/>
          <w:sz w:val="28"/>
          <w:szCs w:val="28"/>
          <w:rtl/>
        </w:rPr>
        <w:t xml:space="preserve"> و</w:t>
      </w:r>
      <w:r w:rsidRPr="0037302C">
        <w:rPr>
          <w:rFonts w:asciiTheme="majorBidi" w:hAnsiTheme="majorBidi" w:cstheme="majorBidi"/>
          <w:color w:val="000000" w:themeColor="text1"/>
          <w:sz w:val="28"/>
          <w:szCs w:val="28"/>
          <w:rtl/>
        </w:rPr>
        <w:t>البيئة (</w:t>
      </w:r>
      <w:r w:rsidRPr="0037302C">
        <w:rPr>
          <w:rFonts w:asciiTheme="majorBidi" w:hAnsiTheme="majorBidi" w:cstheme="majorBidi"/>
          <w:color w:val="000000" w:themeColor="text1"/>
          <w:sz w:val="28"/>
          <w:szCs w:val="28"/>
        </w:rPr>
        <w:t>TOE Framework</w:t>
      </w:r>
      <w:r w:rsidRPr="0037302C">
        <w:rPr>
          <w:rFonts w:asciiTheme="majorBidi" w:hAnsiTheme="majorBidi" w:cstheme="majorBidi"/>
          <w:color w:val="000000" w:themeColor="text1"/>
          <w:sz w:val="28"/>
          <w:szCs w:val="28"/>
          <w:rtl/>
        </w:rPr>
        <w:t>)، ونموذج قبول التقنية (</w:t>
      </w:r>
      <w:r w:rsidRPr="0037302C">
        <w:rPr>
          <w:rFonts w:asciiTheme="majorBidi" w:hAnsiTheme="majorBidi" w:cstheme="majorBidi"/>
          <w:color w:val="000000" w:themeColor="text1"/>
          <w:sz w:val="28"/>
          <w:szCs w:val="28"/>
        </w:rPr>
        <w:t>TAM</w:t>
      </w:r>
      <w:r w:rsidRPr="0037302C">
        <w:rPr>
          <w:rFonts w:asciiTheme="majorBidi" w:hAnsiTheme="majorBidi" w:cstheme="majorBidi"/>
          <w:color w:val="000000" w:themeColor="text1"/>
          <w:sz w:val="28"/>
          <w:szCs w:val="28"/>
          <w:rtl/>
        </w:rPr>
        <w:t>)، إضافة إلى أدبيات إدارة المشاريع المتعلقة بقياس نجاح المشاريع. ويسهم هذا الإطار في تفسير العلاقات بين متغيرات الدراسة، وتوفير الأساس العلمي الذي بُنيت عليه الفرضيات والنموذج البحثي للدراسة الحالية.</w:t>
      </w:r>
    </w:p>
    <w:p w14:paraId="5E4FE7BA"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063E7637"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069485F5"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7F578048"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68E77601"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34CAE27D"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2A7C3A73"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23003BAE"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73C3DB80"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5F83275A"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6364E466"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64727A2F"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2313B26E"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7A6E13FC"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25A94CB5"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314EBEFB" w14:textId="77777777" w:rsidR="006A4D8C" w:rsidRDefault="006A4D8C" w:rsidP="006A4D8C">
      <w:pPr>
        <w:bidi/>
        <w:spacing w:line="360" w:lineRule="auto"/>
        <w:jc w:val="both"/>
        <w:rPr>
          <w:rFonts w:asciiTheme="majorBidi" w:hAnsiTheme="majorBidi" w:cstheme="majorBidi"/>
          <w:color w:val="000000" w:themeColor="text1"/>
          <w:sz w:val="28"/>
          <w:szCs w:val="28"/>
          <w:rtl/>
        </w:rPr>
      </w:pPr>
    </w:p>
    <w:p w14:paraId="09EA8868" w14:textId="77777777" w:rsidR="006A4D8C" w:rsidRPr="0037302C" w:rsidRDefault="006A4D8C" w:rsidP="006A4D8C">
      <w:pPr>
        <w:bidi/>
        <w:spacing w:line="360" w:lineRule="auto"/>
        <w:jc w:val="both"/>
        <w:rPr>
          <w:rFonts w:asciiTheme="majorBidi" w:hAnsiTheme="majorBidi" w:cstheme="majorBidi"/>
          <w:color w:val="000000" w:themeColor="text1"/>
          <w:sz w:val="28"/>
          <w:szCs w:val="28"/>
          <w:rtl/>
        </w:rPr>
      </w:pPr>
    </w:p>
    <w:p w14:paraId="3A79B9B1" w14:textId="77777777" w:rsidR="00F2170A" w:rsidRPr="0037302C" w:rsidRDefault="00F2170A" w:rsidP="00F2170A">
      <w:pPr>
        <w:bidi/>
        <w:spacing w:line="360" w:lineRule="auto"/>
        <w:jc w:val="both"/>
        <w:rPr>
          <w:rFonts w:asciiTheme="majorBidi" w:hAnsiTheme="majorBidi" w:cstheme="majorBidi"/>
          <w:b/>
          <w:bCs/>
          <w:color w:val="000000" w:themeColor="text1"/>
          <w:sz w:val="40"/>
          <w:szCs w:val="40"/>
          <w:rtl/>
        </w:rPr>
      </w:pPr>
      <w:bookmarkStart w:id="19" w:name="_Toc235139544"/>
      <w:r w:rsidRPr="0037302C">
        <w:rPr>
          <w:rStyle w:val="Heading2Char"/>
          <w:rFonts w:asciiTheme="majorBidi" w:hAnsiTheme="majorBidi"/>
          <w:b/>
          <w:bCs/>
          <w:color w:val="000000" w:themeColor="text1"/>
          <w:sz w:val="36"/>
          <w:szCs w:val="36"/>
          <w:rtl/>
        </w:rPr>
        <w:lastRenderedPageBreak/>
        <w:t>الدراسات السابقة</w:t>
      </w:r>
      <w:bookmarkEnd w:id="19"/>
    </w:p>
    <w:p w14:paraId="6AD57D16" w14:textId="77777777" w:rsidR="00F2170A" w:rsidRPr="0037302C" w:rsidRDefault="00F2170A" w:rsidP="00F2170A">
      <w:pPr>
        <w:bidi/>
        <w:spacing w:line="360" w:lineRule="auto"/>
        <w:jc w:val="both"/>
        <w:rPr>
          <w:rFonts w:asciiTheme="majorBidi" w:hAnsiTheme="majorBidi" w:cstheme="majorBidi"/>
          <w:b/>
          <w:bCs/>
          <w:color w:val="000000" w:themeColor="text1"/>
          <w:sz w:val="28"/>
          <w:szCs w:val="28"/>
          <w:rtl/>
          <w:lang w:val="en-US"/>
        </w:rPr>
      </w:pPr>
      <w:r w:rsidRPr="0037302C">
        <w:rPr>
          <w:rFonts w:asciiTheme="majorBidi" w:hAnsiTheme="majorBidi" w:cstheme="majorBidi"/>
          <w:b/>
          <w:bCs/>
          <w:color w:val="000000" w:themeColor="text1"/>
          <w:sz w:val="28"/>
          <w:szCs w:val="28"/>
          <w:rtl/>
        </w:rPr>
        <w:t xml:space="preserve">الدراسة الأولى: </w:t>
      </w:r>
    </w:p>
    <w:p w14:paraId="1B2CA144" w14:textId="77777777" w:rsidR="00F2170A" w:rsidRPr="00344A91" w:rsidRDefault="00F2170A" w:rsidP="00F2170A">
      <w:pPr>
        <w:spacing w:line="360" w:lineRule="auto"/>
        <w:rPr>
          <w:rFonts w:asciiTheme="majorBidi" w:hAnsiTheme="majorBidi" w:cstheme="majorBidi"/>
          <w:b/>
          <w:bCs/>
          <w:color w:val="000000" w:themeColor="text1"/>
          <w:rtl/>
        </w:rPr>
      </w:pPr>
      <w:r w:rsidRPr="00344A91">
        <w:rPr>
          <w:rFonts w:asciiTheme="majorBidi" w:hAnsiTheme="majorBidi" w:cstheme="majorBidi"/>
          <w:b/>
          <w:bCs/>
          <w:color w:val="000000" w:themeColor="text1"/>
        </w:rPr>
        <w:t xml:space="preserve">Critical Success Factors and Challenges in Adopting Digital Transformation in the Saudi Ministry of Education </w:t>
      </w:r>
    </w:p>
    <w:p w14:paraId="1A337350" w14:textId="77777777" w:rsidR="00F2170A" w:rsidRPr="0037302C" w:rsidRDefault="00F2170A" w:rsidP="00F2170A">
      <w:pPr>
        <w:bidi/>
        <w:spacing w:after="160"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تناولت الدراسة</w:t>
      </w:r>
      <w:r w:rsidRPr="0037302C">
        <w:rPr>
          <w:rFonts w:asciiTheme="majorBidi" w:hAnsiTheme="majorBidi" w:cstheme="majorBidi"/>
          <w:color w:val="000000" w:themeColor="text1"/>
          <w:sz w:val="28"/>
          <w:szCs w:val="28"/>
        </w:rPr>
        <w:t xml:space="preserve"> </w:t>
      </w:r>
      <w:r w:rsidRPr="0037302C">
        <w:rPr>
          <w:rFonts w:asciiTheme="majorBidi" w:hAnsiTheme="majorBidi" w:cstheme="majorBidi"/>
          <w:color w:val="000000" w:themeColor="text1"/>
          <w:sz w:val="28"/>
          <w:szCs w:val="28"/>
          <w:rtl/>
        </w:rPr>
        <w:t>موضوع عوامل النجاح والتحديات المرتبطة بتبني التحول الرقمي في وزارة التعليم السعودية، في إطار رؤية المملكة 2030. هدفت الدراسة إلى تحديد العوامل الحرجة التي تسهم في نجاح التحول الرقمي، بالإضافة إلى أبرز المعوقات التي تواجه تنفيذها داخل القطاع الحكومي التعليمي</w:t>
      </w:r>
      <w:r w:rsidRPr="0037302C">
        <w:rPr>
          <w:rFonts w:asciiTheme="majorBidi" w:hAnsiTheme="majorBidi" w:cstheme="majorBidi"/>
          <w:color w:val="000000" w:themeColor="text1"/>
          <w:sz w:val="28"/>
          <w:szCs w:val="28"/>
        </w:rPr>
        <w:t>.</w:t>
      </w:r>
    </w:p>
    <w:p w14:paraId="42DB9416" w14:textId="77777777" w:rsidR="00F2170A" w:rsidRPr="0037302C" w:rsidRDefault="00F2170A" w:rsidP="00F2170A">
      <w:pPr>
        <w:bidi/>
        <w:spacing w:after="160"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اعتمدت الدراسة المنهج النوعي من خلال إجراء مقابلات شبه منظمة مع ثمانية خبراء يشغلون مناصب قيادية في وزارة التعليم، وتم تحليل البيانات باستخدام أسلوب التحليل الموضوعي</w:t>
      </w:r>
      <w:r w:rsidRPr="0037302C">
        <w:rPr>
          <w:rFonts w:asciiTheme="majorBidi" w:hAnsiTheme="majorBidi" w:cstheme="majorBidi"/>
          <w:color w:val="000000" w:themeColor="text1"/>
          <w:sz w:val="28"/>
          <w:szCs w:val="28"/>
        </w:rPr>
        <w:t>.</w:t>
      </w:r>
    </w:p>
    <w:p w14:paraId="7CCCE987" w14:textId="77777777" w:rsidR="00F2170A" w:rsidRPr="0037302C" w:rsidRDefault="00F2170A" w:rsidP="00F2170A">
      <w:pPr>
        <w:bidi/>
        <w:spacing w:after="160" w:line="360" w:lineRule="auto"/>
        <w:ind w:firstLine="36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وتوصلت النتائج إلى تحديد سبعة عوامل رئيسية لنجاح التحول الرقمي، تمثلت في</w:t>
      </w:r>
      <w:r w:rsidRPr="0037302C">
        <w:rPr>
          <w:rFonts w:asciiTheme="majorBidi" w:hAnsiTheme="majorBidi" w:cstheme="majorBidi"/>
          <w:color w:val="000000" w:themeColor="text1"/>
          <w:sz w:val="28"/>
          <w:szCs w:val="28"/>
        </w:rPr>
        <w:t>:</w:t>
      </w:r>
    </w:p>
    <w:p w14:paraId="5C27E291"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التكنولوجيا</w:t>
      </w:r>
    </w:p>
    <w:p w14:paraId="012BBE8E"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مشاركة الموظفين</w:t>
      </w:r>
    </w:p>
    <w:p w14:paraId="0639F3F4"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الشراكات مع الموردين</w:t>
      </w:r>
    </w:p>
    <w:p w14:paraId="78508B1D"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الميزانية</w:t>
      </w:r>
    </w:p>
    <w:p w14:paraId="44F5DB12"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دعم الإدارة العليا</w:t>
      </w:r>
    </w:p>
    <w:p w14:paraId="26E2299E"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الثقافة التنظيمية</w:t>
      </w:r>
    </w:p>
    <w:p w14:paraId="4D635156"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الاستراتيجية</w:t>
      </w:r>
    </w:p>
    <w:p w14:paraId="76344042" w14:textId="77777777" w:rsidR="00F2170A" w:rsidRPr="0037302C" w:rsidRDefault="00F2170A" w:rsidP="00F2170A">
      <w:pPr>
        <w:bidi/>
        <w:spacing w:after="160" w:line="360" w:lineRule="auto"/>
        <w:ind w:firstLine="36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كما حددت الدراسة سبع تحديات رئيسية، من أبرزها</w:t>
      </w:r>
      <w:r w:rsidRPr="0037302C">
        <w:rPr>
          <w:rFonts w:asciiTheme="majorBidi" w:hAnsiTheme="majorBidi" w:cstheme="majorBidi"/>
          <w:color w:val="000000" w:themeColor="text1"/>
          <w:sz w:val="28"/>
          <w:szCs w:val="28"/>
        </w:rPr>
        <w:t>:</w:t>
      </w:r>
    </w:p>
    <w:p w14:paraId="4D921305"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المخاطر التنظيمية والاستراتيجية</w:t>
      </w:r>
    </w:p>
    <w:p w14:paraId="77F087FF"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مقاومة التغيير</w:t>
      </w:r>
    </w:p>
    <w:p w14:paraId="619E3207"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حوكمة التحول الرقمي</w:t>
      </w:r>
    </w:p>
    <w:p w14:paraId="0CF22212"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إدارة البيانات</w:t>
      </w:r>
    </w:p>
    <w:p w14:paraId="4011B2C1"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التكلفة</w:t>
      </w:r>
    </w:p>
    <w:p w14:paraId="02036205"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البنية التحتية التقنية</w:t>
      </w:r>
    </w:p>
    <w:p w14:paraId="56D40D5E" w14:textId="77777777" w:rsidR="00F2170A" w:rsidRPr="0037302C" w:rsidRDefault="00F2170A" w:rsidP="00F2170A">
      <w:pPr>
        <w:bidi/>
        <w:spacing w:after="160" w:line="360" w:lineRule="auto"/>
        <w:ind w:firstLine="360"/>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 xml:space="preserve">ورغم أهمية هذه الدراسة في تقديم إطار مفاهيمي لعوامل النجاح والتحديات في السياق الحكومي السعودي، إلا أنها اعتمدت على المنهج النوعي ولم تختبر العلاقات الإحصائية بين هذه العوامل ونجاح </w:t>
      </w:r>
      <w:r w:rsidRPr="0037302C">
        <w:rPr>
          <w:rFonts w:asciiTheme="majorBidi" w:hAnsiTheme="majorBidi" w:cstheme="majorBidi"/>
          <w:color w:val="000000" w:themeColor="text1"/>
          <w:sz w:val="28"/>
          <w:szCs w:val="28"/>
          <w:rtl/>
        </w:rPr>
        <w:lastRenderedPageBreak/>
        <w:t xml:space="preserve">مشاريع التحول الرقمي، كما ركزت على وزارة التعليم باعتبارها جهة حكومية مركزية، دون تناول مؤسسات التعليم العالي الخاصة </w:t>
      </w:r>
      <w:r w:rsidRPr="0037302C">
        <w:rPr>
          <w:rFonts w:asciiTheme="majorBidi" w:hAnsiTheme="majorBidi" w:cstheme="majorBidi"/>
          <w:color w:val="000000" w:themeColor="text1"/>
          <w:sz w:val="28"/>
          <w:szCs w:val="28"/>
        </w:rPr>
        <w:t>[1]</w:t>
      </w:r>
      <w:r w:rsidRPr="0037302C">
        <w:rPr>
          <w:rFonts w:asciiTheme="majorBidi" w:hAnsiTheme="majorBidi" w:cstheme="majorBidi"/>
          <w:color w:val="000000" w:themeColor="text1"/>
          <w:sz w:val="28"/>
          <w:szCs w:val="28"/>
          <w:rtl/>
        </w:rPr>
        <w:t>.</w:t>
      </w:r>
    </w:p>
    <w:p w14:paraId="2011A7CB" w14:textId="77777777" w:rsidR="00F2170A" w:rsidRPr="0037302C" w:rsidRDefault="00F2170A" w:rsidP="00F2170A">
      <w:pPr>
        <w:bidi/>
        <w:spacing w:line="360" w:lineRule="auto"/>
        <w:jc w:val="both"/>
        <w:rPr>
          <w:rFonts w:asciiTheme="majorBidi" w:hAnsiTheme="majorBidi" w:cstheme="majorBidi"/>
          <w:b/>
          <w:bCs/>
          <w:color w:val="000000" w:themeColor="text1"/>
          <w:sz w:val="28"/>
          <w:szCs w:val="28"/>
          <w:rtl/>
        </w:rPr>
      </w:pPr>
    </w:p>
    <w:p w14:paraId="605EDCA7" w14:textId="77777777" w:rsidR="00F2170A" w:rsidRPr="0037302C" w:rsidRDefault="00F2170A" w:rsidP="00F2170A">
      <w:pPr>
        <w:bidi/>
        <w:spacing w:line="360" w:lineRule="auto"/>
        <w:jc w:val="both"/>
        <w:rPr>
          <w:rFonts w:asciiTheme="majorBidi" w:hAnsiTheme="majorBidi" w:cstheme="majorBidi"/>
          <w:b/>
          <w:bCs/>
          <w:color w:val="000000" w:themeColor="text1"/>
          <w:sz w:val="28"/>
          <w:szCs w:val="28"/>
          <w:rtl/>
        </w:rPr>
      </w:pPr>
      <w:r w:rsidRPr="0037302C">
        <w:rPr>
          <w:rFonts w:asciiTheme="majorBidi" w:hAnsiTheme="majorBidi" w:cstheme="majorBidi"/>
          <w:b/>
          <w:bCs/>
          <w:color w:val="000000" w:themeColor="text1"/>
          <w:sz w:val="28"/>
          <w:szCs w:val="28"/>
          <w:rtl/>
        </w:rPr>
        <w:t>الدراسة الثانية:</w:t>
      </w:r>
    </w:p>
    <w:p w14:paraId="3243DE91" w14:textId="77777777" w:rsidR="00F2170A" w:rsidRPr="00344A91" w:rsidRDefault="00F2170A" w:rsidP="00F2170A">
      <w:pPr>
        <w:spacing w:line="360" w:lineRule="auto"/>
        <w:rPr>
          <w:rFonts w:asciiTheme="majorBidi" w:hAnsiTheme="majorBidi" w:cstheme="majorBidi"/>
          <w:b/>
          <w:bCs/>
          <w:color w:val="000000" w:themeColor="text1"/>
          <w:rtl/>
        </w:rPr>
      </w:pPr>
      <w:r w:rsidRPr="00344A91">
        <w:rPr>
          <w:rFonts w:asciiTheme="majorBidi" w:hAnsiTheme="majorBidi" w:cstheme="majorBidi"/>
          <w:b/>
          <w:bCs/>
          <w:color w:val="000000" w:themeColor="text1"/>
        </w:rPr>
        <w:t>The challenges of instructors’ and students’ attitudes</w:t>
      </w:r>
      <w:r w:rsidRPr="00344A91">
        <w:rPr>
          <w:rFonts w:asciiTheme="majorBidi" w:hAnsiTheme="majorBidi" w:cstheme="majorBidi"/>
          <w:b/>
          <w:bCs/>
          <w:color w:val="000000" w:themeColor="text1"/>
          <w:rtl/>
        </w:rPr>
        <w:t xml:space="preserve"> </w:t>
      </w:r>
      <w:r w:rsidRPr="00344A91">
        <w:rPr>
          <w:rFonts w:asciiTheme="majorBidi" w:hAnsiTheme="majorBidi" w:cstheme="majorBidi"/>
          <w:b/>
          <w:bCs/>
          <w:color w:val="000000" w:themeColor="text1"/>
        </w:rPr>
        <w:t xml:space="preserve">in digital transformation: A case study of Saudi Universities </w:t>
      </w:r>
    </w:p>
    <w:p w14:paraId="70BE29BA" w14:textId="77777777" w:rsidR="00F2170A" w:rsidRPr="0037302C" w:rsidRDefault="00F2170A" w:rsidP="00F2170A">
      <w:pPr>
        <w:bidi/>
        <w:spacing w:after="160"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بحثت الدراسة أثر التحول الرقمي والخدمات الإلكترونية على الكفاءة التنظيمية والإنفاق في إحدى الجامعات السعودية. هدفت الدراسة إلى تحليل العلاقة بين تبني الأنظمة الرقمية وتحسين الأداء الإداري والمالي داخل الجامعة</w:t>
      </w:r>
      <w:r w:rsidRPr="0037302C">
        <w:rPr>
          <w:rFonts w:asciiTheme="majorBidi" w:hAnsiTheme="majorBidi" w:cstheme="majorBidi"/>
          <w:color w:val="000000" w:themeColor="text1"/>
          <w:sz w:val="28"/>
          <w:szCs w:val="28"/>
        </w:rPr>
        <w:t>.</w:t>
      </w:r>
    </w:p>
    <w:p w14:paraId="4A53C898" w14:textId="77777777" w:rsidR="00F2170A" w:rsidRPr="0037302C" w:rsidRDefault="00F2170A" w:rsidP="00F2170A">
      <w:pPr>
        <w:bidi/>
        <w:spacing w:after="160"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اعتمدت الدراسة منهجًا تحليليًا لدراسة أثر الخدمات الإلكترونية على كفاءة العمليات الإدارية، وأظهرت النتائج أن التحول الرقمي قد يسهم في تحسين الكفاءة التشغيلية وتقليل الهدر، إلا أن التطبيق غير المنظم أو غير المدعوم بإطار حوكمة واضح قد يؤدي إلى آثار عكسية على الأداء المالي والتنظيمي</w:t>
      </w:r>
      <w:r w:rsidRPr="0037302C">
        <w:rPr>
          <w:rFonts w:asciiTheme="majorBidi" w:hAnsiTheme="majorBidi" w:cstheme="majorBidi"/>
          <w:color w:val="000000" w:themeColor="text1"/>
          <w:sz w:val="28"/>
          <w:szCs w:val="28"/>
        </w:rPr>
        <w:t>.</w:t>
      </w:r>
    </w:p>
    <w:p w14:paraId="0B434B02" w14:textId="77777777" w:rsidR="00F2170A" w:rsidRPr="0037302C" w:rsidRDefault="00F2170A" w:rsidP="00F2170A">
      <w:pPr>
        <w:bidi/>
        <w:spacing w:after="160"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وأشارت الدراسة إلى أهمية وجود تشريعات تنظيمية واضحة وضبط إداري فعال لضمان نجاح مبادرات التحول الرقمي في مؤسسات التعليم العالي</w:t>
      </w:r>
      <w:r w:rsidRPr="0037302C">
        <w:rPr>
          <w:rFonts w:asciiTheme="majorBidi" w:hAnsiTheme="majorBidi" w:cstheme="majorBidi"/>
          <w:color w:val="000000" w:themeColor="text1"/>
          <w:sz w:val="28"/>
          <w:szCs w:val="28"/>
        </w:rPr>
        <w:t>.</w:t>
      </w:r>
    </w:p>
    <w:p w14:paraId="2FA152C3" w14:textId="77777777" w:rsidR="00F2170A" w:rsidRPr="0002653C" w:rsidRDefault="00F2170A" w:rsidP="00F2170A">
      <w:pPr>
        <w:bidi/>
        <w:spacing w:after="160" w:line="360" w:lineRule="auto"/>
        <w:ind w:firstLine="720"/>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 xml:space="preserve">ورغم إسهام الدراسة في توضيح أثر التحول الرقمي على الكفاءة التنظيمية، إلا أنها ركزت على نتائج التحول الرقمي (الأثر المالي والتنظيمي) دون تحليل العوامل المؤثرة في نجاح مشاريع التحول الرقمي ذاتها، كما لم تتناول الأبعاد التقنية والتنظيمية والبشرية بصورة تكاملية ضمن نموذج تحليلي واحد </w:t>
      </w:r>
      <w:r w:rsidRPr="0037302C">
        <w:rPr>
          <w:rFonts w:asciiTheme="majorBidi" w:hAnsiTheme="majorBidi" w:cstheme="majorBidi"/>
          <w:color w:val="000000" w:themeColor="text1"/>
          <w:sz w:val="28"/>
          <w:szCs w:val="28"/>
        </w:rPr>
        <w:t>[2]</w:t>
      </w:r>
      <w:r w:rsidRPr="0037302C">
        <w:rPr>
          <w:rFonts w:asciiTheme="majorBidi" w:hAnsiTheme="majorBidi" w:cstheme="majorBidi"/>
          <w:color w:val="000000" w:themeColor="text1"/>
          <w:sz w:val="28"/>
          <w:szCs w:val="28"/>
          <w:rtl/>
        </w:rPr>
        <w:t>.</w:t>
      </w:r>
    </w:p>
    <w:p w14:paraId="7BD802BC" w14:textId="77777777" w:rsidR="006A4D8C" w:rsidRDefault="006A4D8C" w:rsidP="00F2170A">
      <w:pPr>
        <w:bidi/>
        <w:spacing w:line="360" w:lineRule="auto"/>
        <w:jc w:val="both"/>
        <w:rPr>
          <w:rFonts w:asciiTheme="majorBidi" w:hAnsiTheme="majorBidi" w:cstheme="majorBidi"/>
          <w:b/>
          <w:bCs/>
          <w:color w:val="000000" w:themeColor="text1"/>
          <w:sz w:val="28"/>
          <w:szCs w:val="28"/>
          <w:rtl/>
        </w:rPr>
      </w:pPr>
    </w:p>
    <w:p w14:paraId="564EED41" w14:textId="77777777" w:rsidR="006A4D8C" w:rsidRDefault="006A4D8C" w:rsidP="006A4D8C">
      <w:pPr>
        <w:bidi/>
        <w:spacing w:line="360" w:lineRule="auto"/>
        <w:jc w:val="both"/>
        <w:rPr>
          <w:rFonts w:asciiTheme="majorBidi" w:hAnsiTheme="majorBidi" w:cstheme="majorBidi"/>
          <w:b/>
          <w:bCs/>
          <w:color w:val="000000" w:themeColor="text1"/>
          <w:sz w:val="28"/>
          <w:szCs w:val="28"/>
          <w:rtl/>
        </w:rPr>
      </w:pPr>
    </w:p>
    <w:p w14:paraId="27C54E4A" w14:textId="77777777" w:rsidR="006A4D8C" w:rsidRDefault="006A4D8C" w:rsidP="006A4D8C">
      <w:pPr>
        <w:bidi/>
        <w:spacing w:line="360" w:lineRule="auto"/>
        <w:jc w:val="both"/>
        <w:rPr>
          <w:rFonts w:asciiTheme="majorBidi" w:hAnsiTheme="majorBidi" w:cstheme="majorBidi"/>
          <w:b/>
          <w:bCs/>
          <w:color w:val="000000" w:themeColor="text1"/>
          <w:sz w:val="28"/>
          <w:szCs w:val="28"/>
          <w:rtl/>
        </w:rPr>
      </w:pPr>
    </w:p>
    <w:p w14:paraId="1531ED72" w14:textId="77777777" w:rsidR="006A4D8C" w:rsidRDefault="006A4D8C" w:rsidP="006A4D8C">
      <w:pPr>
        <w:bidi/>
        <w:spacing w:line="360" w:lineRule="auto"/>
        <w:jc w:val="both"/>
        <w:rPr>
          <w:rFonts w:asciiTheme="majorBidi" w:hAnsiTheme="majorBidi" w:cstheme="majorBidi"/>
          <w:b/>
          <w:bCs/>
          <w:color w:val="000000" w:themeColor="text1"/>
          <w:sz w:val="28"/>
          <w:szCs w:val="28"/>
          <w:rtl/>
        </w:rPr>
      </w:pPr>
    </w:p>
    <w:p w14:paraId="344154F9" w14:textId="77777777" w:rsidR="006A4D8C" w:rsidRDefault="006A4D8C" w:rsidP="006A4D8C">
      <w:pPr>
        <w:bidi/>
        <w:spacing w:line="360" w:lineRule="auto"/>
        <w:jc w:val="both"/>
        <w:rPr>
          <w:rFonts w:asciiTheme="majorBidi" w:hAnsiTheme="majorBidi" w:cstheme="majorBidi"/>
          <w:b/>
          <w:bCs/>
          <w:color w:val="000000" w:themeColor="text1"/>
          <w:sz w:val="28"/>
          <w:szCs w:val="28"/>
          <w:rtl/>
        </w:rPr>
      </w:pPr>
    </w:p>
    <w:p w14:paraId="5E2CBC26" w14:textId="77777777" w:rsidR="006A4D8C" w:rsidRDefault="006A4D8C" w:rsidP="006A4D8C">
      <w:pPr>
        <w:bidi/>
        <w:spacing w:line="360" w:lineRule="auto"/>
        <w:jc w:val="both"/>
        <w:rPr>
          <w:rFonts w:asciiTheme="majorBidi" w:hAnsiTheme="majorBidi" w:cstheme="majorBidi"/>
          <w:b/>
          <w:bCs/>
          <w:color w:val="000000" w:themeColor="text1"/>
          <w:sz w:val="28"/>
          <w:szCs w:val="28"/>
          <w:rtl/>
        </w:rPr>
      </w:pPr>
    </w:p>
    <w:p w14:paraId="6FD9AACE" w14:textId="77777777" w:rsidR="006A4D8C" w:rsidRDefault="006A4D8C" w:rsidP="006A4D8C">
      <w:pPr>
        <w:bidi/>
        <w:spacing w:line="360" w:lineRule="auto"/>
        <w:jc w:val="both"/>
        <w:rPr>
          <w:rFonts w:asciiTheme="majorBidi" w:hAnsiTheme="majorBidi" w:cstheme="majorBidi"/>
          <w:b/>
          <w:bCs/>
          <w:color w:val="000000" w:themeColor="text1"/>
          <w:sz w:val="28"/>
          <w:szCs w:val="28"/>
          <w:rtl/>
        </w:rPr>
      </w:pPr>
    </w:p>
    <w:p w14:paraId="56E5955D" w14:textId="77777777" w:rsidR="006A4D8C" w:rsidRDefault="006A4D8C" w:rsidP="006A4D8C">
      <w:pPr>
        <w:bidi/>
        <w:spacing w:line="360" w:lineRule="auto"/>
        <w:jc w:val="both"/>
        <w:rPr>
          <w:rFonts w:asciiTheme="majorBidi" w:hAnsiTheme="majorBidi" w:cstheme="majorBidi"/>
          <w:b/>
          <w:bCs/>
          <w:color w:val="000000" w:themeColor="text1"/>
          <w:sz w:val="28"/>
          <w:szCs w:val="28"/>
          <w:rtl/>
        </w:rPr>
      </w:pPr>
    </w:p>
    <w:p w14:paraId="51CDAFBC" w14:textId="77777777" w:rsidR="006A4D8C" w:rsidRDefault="006A4D8C" w:rsidP="006A4D8C">
      <w:pPr>
        <w:bidi/>
        <w:spacing w:line="360" w:lineRule="auto"/>
        <w:jc w:val="both"/>
        <w:rPr>
          <w:rFonts w:asciiTheme="majorBidi" w:hAnsiTheme="majorBidi" w:cstheme="majorBidi"/>
          <w:b/>
          <w:bCs/>
          <w:color w:val="000000" w:themeColor="text1"/>
          <w:sz w:val="28"/>
          <w:szCs w:val="28"/>
          <w:rtl/>
        </w:rPr>
      </w:pPr>
    </w:p>
    <w:p w14:paraId="39011DAF" w14:textId="77777777" w:rsidR="006A4D8C" w:rsidRDefault="006A4D8C" w:rsidP="006A4D8C">
      <w:pPr>
        <w:bidi/>
        <w:spacing w:line="360" w:lineRule="auto"/>
        <w:jc w:val="both"/>
        <w:rPr>
          <w:rFonts w:asciiTheme="majorBidi" w:hAnsiTheme="majorBidi" w:cstheme="majorBidi"/>
          <w:b/>
          <w:bCs/>
          <w:color w:val="000000" w:themeColor="text1"/>
          <w:sz w:val="28"/>
          <w:szCs w:val="28"/>
          <w:rtl/>
        </w:rPr>
      </w:pPr>
    </w:p>
    <w:p w14:paraId="5AF0BDCF" w14:textId="5ADBB023" w:rsidR="00F2170A" w:rsidRPr="0037302C" w:rsidRDefault="00F2170A" w:rsidP="006A4D8C">
      <w:pPr>
        <w:bidi/>
        <w:spacing w:line="360" w:lineRule="auto"/>
        <w:jc w:val="both"/>
        <w:rPr>
          <w:rFonts w:asciiTheme="majorBidi" w:hAnsiTheme="majorBidi" w:cstheme="majorBidi"/>
          <w:b/>
          <w:bCs/>
          <w:color w:val="000000" w:themeColor="text1"/>
          <w:sz w:val="28"/>
          <w:szCs w:val="28"/>
        </w:rPr>
      </w:pPr>
      <w:r w:rsidRPr="0037302C">
        <w:rPr>
          <w:rFonts w:asciiTheme="majorBidi" w:hAnsiTheme="majorBidi" w:cstheme="majorBidi"/>
          <w:b/>
          <w:bCs/>
          <w:color w:val="000000" w:themeColor="text1"/>
          <w:sz w:val="28"/>
          <w:szCs w:val="28"/>
          <w:rtl/>
        </w:rPr>
        <w:lastRenderedPageBreak/>
        <w:t>الدراسة الثالثة:</w:t>
      </w:r>
    </w:p>
    <w:p w14:paraId="60AE862A" w14:textId="77777777" w:rsidR="00F2170A" w:rsidRPr="007A0F92" w:rsidRDefault="00F2170A" w:rsidP="00F2170A">
      <w:pPr>
        <w:spacing w:after="160" w:line="360" w:lineRule="auto"/>
        <w:rPr>
          <w:rFonts w:asciiTheme="majorBidi" w:hAnsiTheme="majorBidi" w:cstheme="majorBidi"/>
          <w:b/>
          <w:bCs/>
          <w:color w:val="000000" w:themeColor="text1"/>
          <w:rtl/>
        </w:rPr>
      </w:pPr>
      <w:r w:rsidRPr="007A0F92">
        <w:rPr>
          <w:rFonts w:asciiTheme="majorBidi" w:hAnsiTheme="majorBidi" w:cstheme="majorBidi"/>
          <w:b/>
          <w:bCs/>
          <w:color w:val="000000" w:themeColor="text1"/>
        </w:rPr>
        <w:t>A Conceptual Framework of Factors for Information Systems Success to Digital Transformation in Higher Education Institutions</w:t>
      </w:r>
    </w:p>
    <w:p w14:paraId="225DDC8A" w14:textId="77777777" w:rsidR="00F2170A" w:rsidRPr="0037302C" w:rsidRDefault="00F2170A" w:rsidP="00F2170A">
      <w:pPr>
        <w:bidi/>
        <w:spacing w:after="160" w:line="360" w:lineRule="auto"/>
        <w:ind w:firstLine="720"/>
        <w:jc w:val="both"/>
        <w:rPr>
          <w:rFonts w:asciiTheme="majorBidi" w:hAnsiTheme="majorBidi" w:cstheme="majorBidi"/>
          <w:b/>
          <w:bCs/>
          <w:color w:val="000000" w:themeColor="text1"/>
          <w:sz w:val="28"/>
          <w:szCs w:val="28"/>
        </w:rPr>
      </w:pPr>
      <w:r w:rsidRPr="0037302C">
        <w:rPr>
          <w:rFonts w:asciiTheme="majorBidi" w:hAnsiTheme="majorBidi" w:cstheme="majorBidi"/>
          <w:color w:val="000000" w:themeColor="text1"/>
          <w:sz w:val="28"/>
          <w:szCs w:val="28"/>
          <w:rtl/>
          <w:lang w:val="en-US"/>
        </w:rPr>
        <w:t>تناولت هذه الدراسة العوامل المؤثرة في نجاح نظم المعلومات في سياق التحول الرقمي في مؤسسات التعليم العالي. هدفت الدراسة إلى تطوير إطار مفاهيمي يوضح العوامل التي تسهم في نجاح نظم المعلومات عند تطبيق التحول الرقمي في الجامعات، في ظل التغيرات المتسارعة الناتجة عن العولمة والتطورات التقنية</w:t>
      </w:r>
      <w:r w:rsidRPr="0037302C">
        <w:rPr>
          <w:rFonts w:asciiTheme="majorBidi" w:hAnsiTheme="majorBidi" w:cstheme="majorBidi"/>
          <w:color w:val="000000" w:themeColor="text1"/>
          <w:sz w:val="28"/>
          <w:szCs w:val="28"/>
        </w:rPr>
        <w:t>.</w:t>
      </w:r>
    </w:p>
    <w:p w14:paraId="05E26776" w14:textId="77777777" w:rsidR="00F2170A" w:rsidRPr="0037302C" w:rsidRDefault="00F2170A" w:rsidP="00F2170A">
      <w:pPr>
        <w:bidi/>
        <w:spacing w:after="160"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lang w:val="en-US"/>
        </w:rPr>
        <w:t xml:space="preserve">اعتمدت الدراسة على تحليل الأدبيات السابقة وبناء نموذج مفاهيمي مستند إلى نموذج </w:t>
      </w:r>
      <w:r>
        <w:rPr>
          <w:rFonts w:asciiTheme="majorBidi" w:hAnsiTheme="majorBidi" w:cstheme="majorBidi" w:hint="cs"/>
          <w:color w:val="000000" w:themeColor="text1"/>
          <w:sz w:val="28"/>
          <w:szCs w:val="28"/>
          <w:rtl/>
          <w:lang w:val="en-US"/>
        </w:rPr>
        <w:t>(</w:t>
      </w:r>
      <w:r w:rsidRPr="0037302C">
        <w:rPr>
          <w:rFonts w:asciiTheme="majorBidi" w:hAnsiTheme="majorBidi" w:cstheme="majorBidi"/>
          <w:color w:val="000000" w:themeColor="text1"/>
          <w:sz w:val="28"/>
          <w:szCs w:val="28"/>
        </w:rPr>
        <w:t xml:space="preserve">DeLone and </w:t>
      </w:r>
      <w:proofErr w:type="gramStart"/>
      <w:r w:rsidRPr="0037302C">
        <w:rPr>
          <w:rFonts w:asciiTheme="majorBidi" w:hAnsiTheme="majorBidi" w:cstheme="majorBidi"/>
          <w:color w:val="000000" w:themeColor="text1"/>
          <w:sz w:val="28"/>
          <w:szCs w:val="28"/>
        </w:rPr>
        <w:t xml:space="preserve">McLean </w:t>
      </w:r>
      <w:r>
        <w:rPr>
          <w:rFonts w:asciiTheme="majorBidi" w:hAnsiTheme="majorBidi" w:cstheme="majorBidi" w:hint="cs"/>
          <w:color w:val="000000" w:themeColor="text1"/>
          <w:sz w:val="28"/>
          <w:szCs w:val="28"/>
          <w:rtl/>
        </w:rPr>
        <w:t>)</w:t>
      </w:r>
      <w:proofErr w:type="gramEnd"/>
      <w:r>
        <w:rPr>
          <w:rFonts w:asciiTheme="majorBidi" w:hAnsiTheme="majorBidi" w:cstheme="majorBidi" w:hint="cs"/>
          <w:color w:val="000000" w:themeColor="text1"/>
          <w:sz w:val="28"/>
          <w:szCs w:val="28"/>
          <w:rtl/>
        </w:rPr>
        <w:t xml:space="preserve"> </w:t>
      </w:r>
      <w:r w:rsidRPr="0037302C">
        <w:rPr>
          <w:rFonts w:asciiTheme="majorBidi" w:hAnsiTheme="majorBidi" w:cstheme="majorBidi" w:hint="cs"/>
          <w:color w:val="000000" w:themeColor="text1"/>
          <w:sz w:val="28"/>
          <w:szCs w:val="28"/>
          <w:rtl/>
        </w:rPr>
        <w:t>لنجاح</w:t>
      </w:r>
      <w:r w:rsidRPr="0037302C">
        <w:rPr>
          <w:rFonts w:asciiTheme="majorBidi" w:hAnsiTheme="majorBidi" w:cstheme="majorBidi"/>
          <w:color w:val="000000" w:themeColor="text1"/>
          <w:sz w:val="28"/>
          <w:szCs w:val="28"/>
          <w:rtl/>
          <w:lang w:val="en-US"/>
        </w:rPr>
        <w:t xml:space="preserve"> نظم المعلومات، وذلك لتحديد العوامل الرئيسة التي تؤثر في نجاح التحول الرقمي داخل المؤسسات التعليمية</w:t>
      </w:r>
      <w:r w:rsidRPr="0037302C">
        <w:rPr>
          <w:rFonts w:asciiTheme="majorBidi" w:hAnsiTheme="majorBidi" w:cstheme="majorBidi"/>
          <w:color w:val="000000" w:themeColor="text1"/>
          <w:sz w:val="28"/>
          <w:szCs w:val="28"/>
        </w:rPr>
        <w:t>.</w:t>
      </w:r>
    </w:p>
    <w:p w14:paraId="59A7DEBA" w14:textId="77777777" w:rsidR="00F2170A" w:rsidRPr="0037302C" w:rsidRDefault="00F2170A" w:rsidP="00F2170A">
      <w:pPr>
        <w:bidi/>
        <w:spacing w:after="160" w:line="360" w:lineRule="auto"/>
        <w:ind w:firstLine="360"/>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lang w:val="en-US"/>
        </w:rPr>
        <w:t>وتوصلت الدراسة إلى أن نجاح نظم المعلومات في بيئة التحول الرقمي في التعليم العالي يعتمد على ثلاثة عوامل رئيسية، وهي</w:t>
      </w:r>
      <w:r w:rsidRPr="0037302C">
        <w:rPr>
          <w:rFonts w:asciiTheme="majorBidi" w:hAnsiTheme="majorBidi" w:cstheme="majorBidi"/>
          <w:color w:val="000000" w:themeColor="text1"/>
          <w:sz w:val="28"/>
          <w:szCs w:val="28"/>
        </w:rPr>
        <w:t>:</w:t>
      </w:r>
    </w:p>
    <w:p w14:paraId="18185CA4" w14:textId="77777777" w:rsidR="00F2170A" w:rsidRPr="0037302C" w:rsidRDefault="00F2170A" w:rsidP="00F2170A">
      <w:pPr>
        <w:pStyle w:val="ListParagraph"/>
        <w:numPr>
          <w:ilvl w:val="0"/>
          <w:numId w:val="5"/>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lang w:val="en-US"/>
        </w:rPr>
        <w:t>التحول الرقمي</w:t>
      </w:r>
      <w:r w:rsidRPr="0037302C">
        <w:rPr>
          <w:rFonts w:asciiTheme="majorBidi" w:hAnsiTheme="majorBidi" w:cstheme="majorBidi"/>
          <w:color w:val="000000" w:themeColor="text1"/>
          <w:sz w:val="28"/>
          <w:szCs w:val="28"/>
        </w:rPr>
        <w:t xml:space="preserve"> </w:t>
      </w:r>
      <w:r w:rsidRPr="0037302C">
        <w:rPr>
          <w:rFonts w:asciiTheme="majorBidi" w:hAnsiTheme="majorBidi" w:cstheme="majorBidi"/>
          <w:color w:val="000000" w:themeColor="text1"/>
          <w:sz w:val="28"/>
          <w:szCs w:val="28"/>
          <w:rtl/>
          <w:lang w:val="en-US"/>
        </w:rPr>
        <w:t>من خلال توظيف التقنيات الحديثة في العمليات المؤسسية</w:t>
      </w:r>
      <w:r w:rsidRPr="0037302C">
        <w:rPr>
          <w:rFonts w:asciiTheme="majorBidi" w:hAnsiTheme="majorBidi" w:cstheme="majorBidi"/>
          <w:color w:val="000000" w:themeColor="text1"/>
          <w:sz w:val="28"/>
          <w:szCs w:val="28"/>
        </w:rPr>
        <w:t>.</w:t>
      </w:r>
    </w:p>
    <w:p w14:paraId="79A6B599" w14:textId="77777777" w:rsidR="00F2170A" w:rsidRPr="0037302C" w:rsidRDefault="00F2170A" w:rsidP="00F2170A">
      <w:pPr>
        <w:pStyle w:val="ListParagraph"/>
        <w:numPr>
          <w:ilvl w:val="0"/>
          <w:numId w:val="5"/>
        </w:numPr>
        <w:bidi/>
        <w:spacing w:after="160" w:line="360" w:lineRule="auto"/>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lang w:val="en-US"/>
        </w:rPr>
        <w:t>بنية</w:t>
      </w:r>
      <w:r>
        <w:rPr>
          <w:rFonts w:asciiTheme="majorBidi" w:hAnsiTheme="majorBidi" w:cstheme="majorBidi" w:hint="cs"/>
          <w:color w:val="000000" w:themeColor="text1"/>
          <w:sz w:val="28"/>
          <w:szCs w:val="28"/>
          <w:rtl/>
          <w:lang w:val="en-US"/>
        </w:rPr>
        <w:t xml:space="preserve"> </w:t>
      </w:r>
      <w:r w:rsidRPr="0037302C">
        <w:rPr>
          <w:rFonts w:asciiTheme="majorBidi" w:hAnsiTheme="majorBidi" w:cstheme="majorBidi"/>
          <w:color w:val="000000" w:themeColor="text1"/>
          <w:sz w:val="28"/>
          <w:szCs w:val="28"/>
          <w:rtl/>
          <w:lang w:val="en-US"/>
        </w:rPr>
        <w:t>الأنظمة المؤسسية</w:t>
      </w:r>
      <w:r w:rsidRPr="0037302C">
        <w:rPr>
          <w:rFonts w:asciiTheme="majorBidi" w:hAnsiTheme="majorBidi" w:cstheme="majorBidi"/>
          <w:color w:val="000000" w:themeColor="text1"/>
          <w:sz w:val="28"/>
          <w:szCs w:val="28"/>
        </w:rPr>
        <w:t xml:space="preserve"> </w:t>
      </w:r>
      <w:r w:rsidRPr="0037302C">
        <w:rPr>
          <w:rFonts w:asciiTheme="majorBidi" w:hAnsiTheme="majorBidi" w:cstheme="majorBidi"/>
          <w:color w:val="000000" w:themeColor="text1"/>
          <w:sz w:val="28"/>
          <w:szCs w:val="28"/>
          <w:rtl/>
          <w:lang w:val="en-US"/>
        </w:rPr>
        <w:t>التي تركز على تصميم وربط أنظمة المعلومات بعمليات العمل داخل المؤسسة</w:t>
      </w:r>
      <w:r w:rsidRPr="0037302C">
        <w:rPr>
          <w:rFonts w:asciiTheme="majorBidi" w:hAnsiTheme="majorBidi" w:cstheme="majorBidi"/>
          <w:color w:val="000000" w:themeColor="text1"/>
          <w:sz w:val="28"/>
          <w:szCs w:val="28"/>
        </w:rPr>
        <w:t>.</w:t>
      </w:r>
    </w:p>
    <w:p w14:paraId="0B91AD5D" w14:textId="77777777" w:rsidR="00F2170A" w:rsidRPr="0037302C" w:rsidRDefault="00F2170A" w:rsidP="00F2170A">
      <w:pPr>
        <w:pStyle w:val="ListParagraph"/>
        <w:numPr>
          <w:ilvl w:val="0"/>
          <w:numId w:val="5"/>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lang w:val="en-US"/>
        </w:rPr>
        <w:t>القيادة الرقمية</w:t>
      </w:r>
      <w:r w:rsidRPr="0037302C">
        <w:rPr>
          <w:rFonts w:asciiTheme="majorBidi" w:hAnsiTheme="majorBidi" w:cstheme="majorBidi"/>
          <w:color w:val="000000" w:themeColor="text1"/>
          <w:sz w:val="28"/>
          <w:szCs w:val="28"/>
        </w:rPr>
        <w:t xml:space="preserve"> </w:t>
      </w:r>
      <w:r w:rsidRPr="0037302C">
        <w:rPr>
          <w:rFonts w:asciiTheme="majorBidi" w:hAnsiTheme="majorBidi" w:cstheme="majorBidi"/>
          <w:color w:val="000000" w:themeColor="text1"/>
          <w:sz w:val="28"/>
          <w:szCs w:val="28"/>
          <w:rtl/>
          <w:lang w:val="en-US"/>
        </w:rPr>
        <w:t>التي تتعلق بقدرات القيادات في إدارة التغيير الرقمي وتوجيه التحول التقني داخل المؤسسة</w:t>
      </w:r>
      <w:r w:rsidRPr="0037302C">
        <w:rPr>
          <w:rFonts w:asciiTheme="majorBidi" w:hAnsiTheme="majorBidi" w:cstheme="majorBidi"/>
          <w:color w:val="000000" w:themeColor="text1"/>
          <w:sz w:val="28"/>
          <w:szCs w:val="28"/>
        </w:rPr>
        <w:t>.</w:t>
      </w:r>
    </w:p>
    <w:p w14:paraId="6EB48925" w14:textId="77777777" w:rsidR="00F2170A" w:rsidRPr="0037302C" w:rsidRDefault="00F2170A" w:rsidP="00F2170A">
      <w:pPr>
        <w:bidi/>
        <w:spacing w:after="160" w:line="360" w:lineRule="auto"/>
        <w:ind w:firstLine="36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lang w:val="en-US"/>
        </w:rPr>
        <w:t>وأشارت الدراسة إلى أن تكامل هذه العوامل يسهم في تحسين كفاءة الأنظمة التعليمية والإدارية في الجامعات، ويساعد المؤسسات التعليمية على التخطيط والتنفيذ الفعال لمشاريع التحول الرقمي</w:t>
      </w:r>
      <w:r w:rsidRPr="0037302C">
        <w:rPr>
          <w:rFonts w:asciiTheme="majorBidi" w:hAnsiTheme="majorBidi" w:cstheme="majorBidi"/>
          <w:color w:val="000000" w:themeColor="text1"/>
          <w:sz w:val="28"/>
          <w:szCs w:val="28"/>
        </w:rPr>
        <w:t>.</w:t>
      </w:r>
    </w:p>
    <w:p w14:paraId="4529B55B" w14:textId="30DD0BF3" w:rsidR="00F2170A" w:rsidRPr="00B35A91" w:rsidRDefault="00F2170A" w:rsidP="00B35A91">
      <w:pPr>
        <w:bidi/>
        <w:spacing w:after="160" w:line="360" w:lineRule="auto"/>
        <w:ind w:firstLine="360"/>
        <w:jc w:val="both"/>
        <w:rPr>
          <w:rFonts w:asciiTheme="majorBidi" w:hAnsiTheme="majorBidi" w:cstheme="majorBidi"/>
          <w:color w:val="000000" w:themeColor="text1"/>
          <w:sz w:val="28"/>
          <w:szCs w:val="28"/>
          <w:rtl/>
          <w:lang w:val="en-US"/>
        </w:rPr>
      </w:pPr>
      <w:r w:rsidRPr="0037302C">
        <w:rPr>
          <w:rFonts w:asciiTheme="majorBidi" w:hAnsiTheme="majorBidi" w:cstheme="majorBidi"/>
          <w:color w:val="000000" w:themeColor="text1"/>
          <w:sz w:val="28"/>
          <w:szCs w:val="28"/>
          <w:rtl/>
          <w:lang w:val="en-US"/>
        </w:rPr>
        <w:t>ورغم أهمية هذه الدراسة في تقديم إطار مفاهيمي يوضح العوامل المؤثرة في نجاح نظم المعلومات في سياق التحول الرقمي، إلا أنها ركزت على بناء نموذج نظري دون اختبار هذه العوامل بصورة تطبيقية أو تحليل العلاقات الإحصائية بينها وبين نجاح مشاريع التحول الرقمي، كما لم تتناول تحليل الأبعاد التقنية والتنظيمية والبشرية بصورة متكاملة في إطار دراسة ميدان</w:t>
      </w:r>
      <w:r w:rsidRPr="0037302C">
        <w:rPr>
          <w:rFonts w:asciiTheme="majorBidi" w:hAnsiTheme="majorBidi" w:cstheme="majorBidi"/>
          <w:color w:val="000000" w:themeColor="text1"/>
          <w:sz w:val="28"/>
          <w:szCs w:val="28"/>
          <w:rtl/>
        </w:rPr>
        <w:t>ية [</w:t>
      </w:r>
      <w:r w:rsidRPr="0037302C">
        <w:rPr>
          <w:rFonts w:asciiTheme="majorBidi" w:hAnsiTheme="majorBidi" w:cstheme="majorBidi"/>
          <w:color w:val="000000" w:themeColor="text1"/>
          <w:sz w:val="28"/>
          <w:szCs w:val="28"/>
          <w:lang w:val="en-US"/>
        </w:rPr>
        <w:t>3</w:t>
      </w:r>
      <w:r w:rsidRPr="0037302C">
        <w:rPr>
          <w:rFonts w:asciiTheme="majorBidi" w:hAnsiTheme="majorBidi" w:cstheme="majorBidi"/>
          <w:color w:val="000000" w:themeColor="text1"/>
          <w:sz w:val="28"/>
          <w:szCs w:val="28"/>
          <w:rtl/>
          <w:lang w:val="en-US"/>
        </w:rPr>
        <w:t>].</w:t>
      </w:r>
    </w:p>
    <w:p w14:paraId="7C77BF88" w14:textId="77777777" w:rsidR="006A4D8C" w:rsidRDefault="006A4D8C" w:rsidP="00F2170A">
      <w:pPr>
        <w:bidi/>
        <w:spacing w:line="360" w:lineRule="auto"/>
        <w:jc w:val="both"/>
        <w:rPr>
          <w:rFonts w:asciiTheme="majorBidi" w:hAnsiTheme="majorBidi" w:cstheme="majorBidi"/>
          <w:b/>
          <w:bCs/>
          <w:color w:val="000000" w:themeColor="text1"/>
          <w:sz w:val="28"/>
          <w:szCs w:val="28"/>
          <w:rtl/>
        </w:rPr>
      </w:pPr>
    </w:p>
    <w:p w14:paraId="0A8D8AA2" w14:textId="77777777" w:rsidR="006A4D8C" w:rsidRDefault="006A4D8C" w:rsidP="006A4D8C">
      <w:pPr>
        <w:bidi/>
        <w:spacing w:line="360" w:lineRule="auto"/>
        <w:jc w:val="both"/>
        <w:rPr>
          <w:rFonts w:asciiTheme="majorBidi" w:hAnsiTheme="majorBidi" w:cstheme="majorBidi"/>
          <w:b/>
          <w:bCs/>
          <w:color w:val="000000" w:themeColor="text1"/>
          <w:sz w:val="28"/>
          <w:szCs w:val="28"/>
          <w:rtl/>
        </w:rPr>
      </w:pPr>
    </w:p>
    <w:p w14:paraId="3414A3C4" w14:textId="77777777" w:rsidR="006A4D8C" w:rsidRDefault="006A4D8C" w:rsidP="006A4D8C">
      <w:pPr>
        <w:bidi/>
        <w:spacing w:line="360" w:lineRule="auto"/>
        <w:jc w:val="both"/>
        <w:rPr>
          <w:rFonts w:asciiTheme="majorBidi" w:hAnsiTheme="majorBidi" w:cstheme="majorBidi"/>
          <w:b/>
          <w:bCs/>
          <w:color w:val="000000" w:themeColor="text1"/>
          <w:sz w:val="28"/>
          <w:szCs w:val="28"/>
          <w:rtl/>
        </w:rPr>
      </w:pPr>
    </w:p>
    <w:p w14:paraId="77A612DC" w14:textId="77777777" w:rsidR="006A4D8C" w:rsidRDefault="006A4D8C" w:rsidP="006A4D8C">
      <w:pPr>
        <w:bidi/>
        <w:spacing w:line="360" w:lineRule="auto"/>
        <w:jc w:val="both"/>
        <w:rPr>
          <w:rFonts w:asciiTheme="majorBidi" w:hAnsiTheme="majorBidi" w:cstheme="majorBidi"/>
          <w:b/>
          <w:bCs/>
          <w:color w:val="000000" w:themeColor="text1"/>
          <w:sz w:val="28"/>
          <w:szCs w:val="28"/>
          <w:rtl/>
        </w:rPr>
      </w:pPr>
    </w:p>
    <w:p w14:paraId="6C1F3AAD" w14:textId="16DB5705" w:rsidR="00F2170A" w:rsidRPr="0037302C" w:rsidRDefault="00F2170A" w:rsidP="006A4D8C">
      <w:pPr>
        <w:bidi/>
        <w:spacing w:line="360" w:lineRule="auto"/>
        <w:jc w:val="both"/>
        <w:rPr>
          <w:rFonts w:asciiTheme="majorBidi" w:hAnsiTheme="majorBidi" w:cstheme="majorBidi"/>
          <w:b/>
          <w:bCs/>
          <w:color w:val="000000" w:themeColor="text1"/>
          <w:sz w:val="28"/>
          <w:szCs w:val="28"/>
          <w:rtl/>
        </w:rPr>
      </w:pPr>
      <w:r w:rsidRPr="0037302C">
        <w:rPr>
          <w:rFonts w:asciiTheme="majorBidi" w:hAnsiTheme="majorBidi" w:cstheme="majorBidi"/>
          <w:b/>
          <w:bCs/>
          <w:color w:val="000000" w:themeColor="text1"/>
          <w:sz w:val="28"/>
          <w:szCs w:val="28"/>
          <w:rtl/>
        </w:rPr>
        <w:lastRenderedPageBreak/>
        <w:t>الدراسة الرابعة:</w:t>
      </w:r>
    </w:p>
    <w:p w14:paraId="051AEECB" w14:textId="77777777" w:rsidR="00F2170A" w:rsidRPr="0037302C" w:rsidRDefault="00F2170A" w:rsidP="00F2170A">
      <w:pPr>
        <w:bidi/>
        <w:spacing w:before="100" w:beforeAutospacing="1" w:after="100" w:afterAutospacing="1" w:line="360" w:lineRule="auto"/>
        <w:jc w:val="right"/>
        <w:rPr>
          <w:rFonts w:asciiTheme="majorBidi" w:hAnsiTheme="majorBidi" w:cstheme="majorBidi"/>
          <w:b/>
          <w:bCs/>
          <w:color w:val="000000" w:themeColor="text1"/>
        </w:rPr>
      </w:pPr>
      <w:r w:rsidRPr="0037302C">
        <w:rPr>
          <w:rFonts w:asciiTheme="majorBidi" w:hAnsiTheme="majorBidi" w:cstheme="majorBidi"/>
          <w:b/>
          <w:bCs/>
          <w:color w:val="000000" w:themeColor="text1"/>
        </w:rPr>
        <w:t>A Systematic Literature Review on Digital Transformation in Higher Education</w:t>
      </w:r>
    </w:p>
    <w:p w14:paraId="7547A375" w14:textId="77777777" w:rsidR="00F2170A" w:rsidRPr="0037302C" w:rsidRDefault="00F2170A" w:rsidP="00F2170A">
      <w:pPr>
        <w:bidi/>
        <w:spacing w:before="100" w:beforeAutospacing="1" w:after="100" w:afterAutospacing="1"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تناولت هذه الدراسة موضوع التحول الرقمي في مؤسسات التعليم العالي، وهدفت إلى فهم طبيعة التحول الرقمي وأسبابه وآليات تطبيقه في الجامعات، وذلك من خلال إجراء مراجعة منهجية للأدبيات العلمية المتعلقة بالتحول الرقمي في قطاع التعليم العالي</w:t>
      </w:r>
      <w:r w:rsidRPr="0037302C">
        <w:rPr>
          <w:rFonts w:asciiTheme="majorBidi" w:hAnsiTheme="majorBidi" w:cstheme="majorBidi"/>
          <w:color w:val="000000" w:themeColor="text1"/>
          <w:sz w:val="28"/>
          <w:szCs w:val="28"/>
        </w:rPr>
        <w:t>.</w:t>
      </w:r>
    </w:p>
    <w:p w14:paraId="5856A4CE" w14:textId="77777777" w:rsidR="00F2170A" w:rsidRPr="0037302C" w:rsidRDefault="00F2170A" w:rsidP="00F2170A">
      <w:pPr>
        <w:bidi/>
        <w:spacing w:before="100" w:beforeAutospacing="1" w:after="100" w:afterAutospacing="1" w:line="360" w:lineRule="auto"/>
        <w:ind w:firstLine="720"/>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 xml:space="preserve">اعتمدت الدراسة منهج المراجعة المنهجية للأدبيات </w:t>
      </w:r>
      <w:r w:rsidRPr="0037302C">
        <w:rPr>
          <w:rFonts w:asciiTheme="majorBidi" w:hAnsiTheme="majorBidi" w:cstheme="majorBidi"/>
          <w:color w:val="000000" w:themeColor="text1"/>
          <w:sz w:val="28"/>
          <w:szCs w:val="28"/>
        </w:rPr>
        <w:t>(Systematic Literature Review)</w:t>
      </w:r>
      <w:r w:rsidRPr="0037302C">
        <w:rPr>
          <w:rFonts w:asciiTheme="majorBidi" w:hAnsiTheme="majorBidi" w:cstheme="majorBidi"/>
          <w:color w:val="000000" w:themeColor="text1"/>
          <w:sz w:val="28"/>
          <w:szCs w:val="28"/>
          <w:rtl/>
        </w:rPr>
        <w:t>، حيث قامت بتحليل (66) دراسة علمية منشورة في عدد من قواعد البيانات العلمية، من بينها:</w:t>
      </w:r>
    </w:p>
    <w:p w14:paraId="0EFD62DB" w14:textId="77777777" w:rsidR="00F2170A" w:rsidRPr="0037302C" w:rsidRDefault="00F2170A" w:rsidP="00F2170A">
      <w:pPr>
        <w:pStyle w:val="ListParagraph"/>
        <w:numPr>
          <w:ilvl w:val="0"/>
          <w:numId w:val="4"/>
        </w:numPr>
        <w:bidi/>
        <w:spacing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Pr>
        <w:t>IEEE Xplore</w:t>
      </w:r>
    </w:p>
    <w:p w14:paraId="29C6343E" w14:textId="77777777" w:rsidR="00F2170A" w:rsidRPr="0037302C" w:rsidRDefault="00F2170A" w:rsidP="00F2170A">
      <w:pPr>
        <w:pStyle w:val="ListParagraph"/>
        <w:numPr>
          <w:ilvl w:val="0"/>
          <w:numId w:val="4"/>
        </w:numPr>
        <w:bidi/>
        <w:spacing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Pr>
        <w:t>Scopus</w:t>
      </w:r>
    </w:p>
    <w:p w14:paraId="33CEE958" w14:textId="77777777" w:rsidR="00F2170A" w:rsidRPr="0037302C" w:rsidRDefault="00F2170A" w:rsidP="00F2170A">
      <w:pPr>
        <w:pStyle w:val="ListParagraph"/>
        <w:numPr>
          <w:ilvl w:val="0"/>
          <w:numId w:val="4"/>
        </w:numPr>
        <w:bidi/>
        <w:spacing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Pr>
        <w:t>Web of Science</w:t>
      </w:r>
    </w:p>
    <w:p w14:paraId="23DA9F00" w14:textId="77777777" w:rsidR="00F2170A" w:rsidRPr="0037302C" w:rsidRDefault="00F2170A" w:rsidP="00F2170A">
      <w:pPr>
        <w:pStyle w:val="ListParagraph"/>
        <w:numPr>
          <w:ilvl w:val="0"/>
          <w:numId w:val="4"/>
        </w:numPr>
        <w:bidi/>
        <w:spacing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Pr>
        <w:t>SpringerLink</w:t>
      </w:r>
    </w:p>
    <w:p w14:paraId="15128829" w14:textId="77777777" w:rsidR="00F2170A" w:rsidRPr="0037302C" w:rsidRDefault="00F2170A" w:rsidP="00F2170A">
      <w:pPr>
        <w:pStyle w:val="ListParagraph"/>
        <w:numPr>
          <w:ilvl w:val="0"/>
          <w:numId w:val="4"/>
        </w:numPr>
        <w:bidi/>
        <w:spacing w:line="360" w:lineRule="auto"/>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Pr>
        <w:t>ScienceDirect</w:t>
      </w:r>
    </w:p>
    <w:p w14:paraId="02FE597A" w14:textId="77777777" w:rsidR="00F2170A" w:rsidRPr="0037302C" w:rsidRDefault="00F2170A" w:rsidP="00F2170A">
      <w:pPr>
        <w:bidi/>
        <w:spacing w:before="100" w:beforeAutospacing="1" w:after="100" w:afterAutospacing="1"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وذلك بهدف تحديد المفاهيم الرئيسة للتحول الرقمي والعوامل المؤثرة في نجاحه داخل المؤسسات التعليمية</w:t>
      </w:r>
      <w:r w:rsidRPr="0037302C">
        <w:rPr>
          <w:rFonts w:asciiTheme="majorBidi" w:hAnsiTheme="majorBidi" w:cstheme="majorBidi"/>
          <w:color w:val="000000" w:themeColor="text1"/>
          <w:sz w:val="28"/>
          <w:szCs w:val="28"/>
        </w:rPr>
        <w:t>.</w:t>
      </w:r>
    </w:p>
    <w:p w14:paraId="72BB42DB" w14:textId="77777777" w:rsidR="00F2170A" w:rsidRPr="0037302C" w:rsidRDefault="00F2170A" w:rsidP="00F2170A">
      <w:pPr>
        <w:bidi/>
        <w:spacing w:before="100" w:beforeAutospacing="1" w:after="100" w:afterAutospacing="1"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وتوصلت نتائج الدراسة إلى أن نجاح التحول الرقمي في مؤسسات التعليم العالي يتأثر بعدة عوامل رئيسية، من أبرزها دور القيادة التنفيذية في إدارة عملية التحول الرقمي، وقدرتها على تجاوز التحديات التنظيمية والتقنية، إضافةً إلى أهمية تبني استراتيجيات واضحة للتحول الرقمي وضمان الاستمرارية في تنفيذها داخل المؤسسة التعليمية</w:t>
      </w:r>
      <w:r w:rsidRPr="0037302C">
        <w:rPr>
          <w:rFonts w:asciiTheme="majorBidi" w:hAnsiTheme="majorBidi" w:cstheme="majorBidi"/>
          <w:color w:val="000000" w:themeColor="text1"/>
          <w:sz w:val="28"/>
          <w:szCs w:val="28"/>
        </w:rPr>
        <w:t>.</w:t>
      </w:r>
    </w:p>
    <w:p w14:paraId="1500CBD7" w14:textId="77777777" w:rsidR="00F2170A" w:rsidRPr="0037302C" w:rsidRDefault="00F2170A" w:rsidP="00F2170A">
      <w:pPr>
        <w:bidi/>
        <w:spacing w:before="100" w:beforeAutospacing="1" w:after="100" w:afterAutospacing="1"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 xml:space="preserve">كما أشارت الدراسة إلى أن التحول الرقمي في التعليم العالي لا يقتصر على تبني التقنيات الحديثة فقط، بل يتطلب أيضًا إحداث تغييرات في الاستراتيجيات المؤسسية، </w:t>
      </w:r>
      <w:r w:rsidRPr="0037302C">
        <w:rPr>
          <w:rFonts w:asciiTheme="majorBidi" w:hAnsiTheme="majorBidi" w:cstheme="majorBidi" w:hint="cs"/>
          <w:color w:val="000000" w:themeColor="text1"/>
          <w:sz w:val="28"/>
          <w:szCs w:val="28"/>
          <w:rtl/>
        </w:rPr>
        <w:t>ونماذج العمل</w:t>
      </w:r>
      <w:r w:rsidRPr="0037302C">
        <w:rPr>
          <w:rFonts w:asciiTheme="majorBidi" w:hAnsiTheme="majorBidi" w:cstheme="majorBidi" w:hint="eastAsia"/>
          <w:color w:val="000000" w:themeColor="text1"/>
          <w:sz w:val="28"/>
          <w:szCs w:val="28"/>
          <w:rtl/>
        </w:rPr>
        <w:t>،</w:t>
      </w:r>
      <w:r>
        <w:rPr>
          <w:rFonts w:asciiTheme="majorBidi" w:hAnsiTheme="majorBidi" w:cstheme="majorBidi" w:hint="cs"/>
          <w:color w:val="000000" w:themeColor="text1"/>
          <w:sz w:val="28"/>
          <w:szCs w:val="28"/>
          <w:rtl/>
        </w:rPr>
        <w:t xml:space="preserve"> و</w:t>
      </w:r>
      <w:r w:rsidRPr="0037302C">
        <w:rPr>
          <w:rFonts w:asciiTheme="majorBidi" w:hAnsiTheme="majorBidi" w:cstheme="majorBidi" w:hint="cs"/>
          <w:color w:val="000000" w:themeColor="text1"/>
          <w:sz w:val="28"/>
          <w:szCs w:val="28"/>
          <w:rtl/>
        </w:rPr>
        <w:t>العمليات التعليمية</w:t>
      </w:r>
      <w:r>
        <w:rPr>
          <w:rFonts w:asciiTheme="majorBidi" w:hAnsiTheme="majorBidi" w:cstheme="majorBidi" w:hint="cs"/>
          <w:color w:val="000000" w:themeColor="text1"/>
          <w:sz w:val="28"/>
          <w:szCs w:val="28"/>
          <w:rtl/>
        </w:rPr>
        <w:t>، والإدارية</w:t>
      </w:r>
      <w:r w:rsidRPr="0037302C">
        <w:rPr>
          <w:rFonts w:asciiTheme="majorBidi" w:hAnsiTheme="majorBidi" w:cstheme="majorBidi"/>
          <w:color w:val="000000" w:themeColor="text1"/>
          <w:sz w:val="28"/>
          <w:szCs w:val="28"/>
        </w:rPr>
        <w:t>.</w:t>
      </w:r>
    </w:p>
    <w:p w14:paraId="3116824C" w14:textId="2B203362" w:rsidR="00F2170A" w:rsidRPr="00B35A91" w:rsidRDefault="00F2170A" w:rsidP="00B35A91">
      <w:pPr>
        <w:bidi/>
        <w:spacing w:before="100" w:beforeAutospacing="1" w:after="100" w:afterAutospacing="1" w:line="360" w:lineRule="auto"/>
        <w:ind w:firstLine="720"/>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ورغم أهمية هذه الدراسة في تقديم تحليل شامل للأدبيات المتعلقة بالتحول الرقمي في التعليم العالي، إلا أنها اعتمدت على مراجعة الدراسات السابقة دون إجراء دراسة ميدانية أو تحليل إحصائي للعوامل المؤثرة في نجاح مشاريع التحول الرقمي داخل الجامعات، كما لم تتناول تحليل الأبعاد التقنية والتنظيمية والبشرية بصورة تطبيقية في سياق مؤسسة تعليمية محددة [</w:t>
      </w:r>
      <w:r w:rsidRPr="0037302C">
        <w:rPr>
          <w:rFonts w:asciiTheme="majorBidi" w:hAnsiTheme="majorBidi" w:cstheme="majorBidi"/>
          <w:color w:val="000000" w:themeColor="text1"/>
          <w:sz w:val="28"/>
          <w:szCs w:val="28"/>
          <w:lang w:val="en-US"/>
        </w:rPr>
        <w:t>4</w:t>
      </w:r>
      <w:r w:rsidRPr="0037302C">
        <w:rPr>
          <w:rFonts w:asciiTheme="majorBidi" w:hAnsiTheme="majorBidi" w:cstheme="majorBidi"/>
          <w:color w:val="000000" w:themeColor="text1"/>
          <w:sz w:val="28"/>
          <w:szCs w:val="28"/>
          <w:rtl/>
        </w:rPr>
        <w:t>].</w:t>
      </w:r>
    </w:p>
    <w:p w14:paraId="47917127" w14:textId="77777777" w:rsidR="00F2170A" w:rsidRPr="0037302C" w:rsidRDefault="00F2170A" w:rsidP="00F2170A">
      <w:pPr>
        <w:bidi/>
        <w:spacing w:line="360" w:lineRule="auto"/>
        <w:jc w:val="both"/>
        <w:rPr>
          <w:rFonts w:asciiTheme="majorBidi" w:hAnsiTheme="majorBidi" w:cstheme="majorBidi"/>
          <w:b/>
          <w:bCs/>
          <w:color w:val="000000" w:themeColor="text1"/>
          <w:sz w:val="28"/>
          <w:szCs w:val="28"/>
          <w:rtl/>
        </w:rPr>
      </w:pPr>
      <w:r w:rsidRPr="0037302C">
        <w:rPr>
          <w:rFonts w:asciiTheme="majorBidi" w:hAnsiTheme="majorBidi" w:cstheme="majorBidi"/>
          <w:b/>
          <w:bCs/>
          <w:color w:val="000000" w:themeColor="text1"/>
          <w:sz w:val="28"/>
          <w:szCs w:val="28"/>
          <w:rtl/>
        </w:rPr>
        <w:lastRenderedPageBreak/>
        <w:t>الدراسة الخامسة</w:t>
      </w:r>
      <w:r w:rsidRPr="0037302C">
        <w:rPr>
          <w:rFonts w:asciiTheme="majorBidi" w:hAnsiTheme="majorBidi" w:cstheme="majorBidi"/>
          <w:b/>
          <w:bCs/>
          <w:color w:val="000000" w:themeColor="text1"/>
          <w:sz w:val="28"/>
          <w:szCs w:val="28"/>
        </w:rPr>
        <w:t>:</w:t>
      </w:r>
    </w:p>
    <w:p w14:paraId="31AED350" w14:textId="77777777" w:rsidR="00F2170A" w:rsidRPr="0037302C" w:rsidRDefault="00F2170A" w:rsidP="00F2170A">
      <w:pPr>
        <w:bidi/>
        <w:spacing w:after="160" w:line="360" w:lineRule="auto"/>
        <w:jc w:val="right"/>
        <w:rPr>
          <w:rFonts w:asciiTheme="majorBidi" w:hAnsiTheme="majorBidi" w:cstheme="majorBidi"/>
          <w:b/>
          <w:bCs/>
          <w:color w:val="000000" w:themeColor="text1"/>
          <w:sz w:val="28"/>
          <w:szCs w:val="28"/>
        </w:rPr>
      </w:pPr>
      <w:r w:rsidRPr="0037302C">
        <w:rPr>
          <w:rFonts w:asciiTheme="majorBidi" w:hAnsiTheme="majorBidi" w:cstheme="majorBidi"/>
          <w:b/>
          <w:bCs/>
          <w:color w:val="000000" w:themeColor="text1"/>
          <w:sz w:val="28"/>
          <w:szCs w:val="28"/>
        </w:rPr>
        <w:t>Digital Transformation in Higher Education: Drivers, Success Factors, Benefits and Challenges</w:t>
      </w:r>
    </w:p>
    <w:p w14:paraId="1AED7E5B" w14:textId="77777777" w:rsidR="00F2170A" w:rsidRPr="0037302C" w:rsidRDefault="00F2170A" w:rsidP="00F2170A">
      <w:pPr>
        <w:bidi/>
        <w:spacing w:after="160"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تناولت هذه الدراسة موضوع التحول الرقمي في مؤسسات التعليم العالي، وهدفت إلى تحديد العوامل التي تدفع عملية التحول الرقمي في الجامعات، بالإضافة إلى الفوائد المتوقعة منه، والتحديات التي قد تواجه المؤسسات التعليمية أثناء تطبيقه، وكذلك تحديد عوامل النجاح التي تسهم في تحقيق التحول الرقمي بفاعلية</w:t>
      </w:r>
      <w:r w:rsidRPr="0037302C">
        <w:rPr>
          <w:rFonts w:asciiTheme="majorBidi" w:hAnsiTheme="majorBidi" w:cstheme="majorBidi"/>
          <w:color w:val="000000" w:themeColor="text1"/>
          <w:sz w:val="28"/>
          <w:szCs w:val="28"/>
        </w:rPr>
        <w:t>.</w:t>
      </w:r>
    </w:p>
    <w:p w14:paraId="241517D1" w14:textId="77777777" w:rsidR="00F2170A" w:rsidRPr="0037302C" w:rsidRDefault="00F2170A" w:rsidP="00F2170A">
      <w:pPr>
        <w:bidi/>
        <w:spacing w:after="160" w:line="360" w:lineRule="auto"/>
        <w:ind w:firstLine="720"/>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اعتمدت الدراسة منهجية مكونة من مرحلتين، حيث استخدمت أولًا مراجعة شاملة للأدبيات العلمية (</w:t>
      </w:r>
      <w:r w:rsidRPr="0037302C">
        <w:rPr>
          <w:rFonts w:asciiTheme="majorBidi" w:hAnsiTheme="majorBidi" w:cstheme="majorBidi"/>
          <w:color w:val="000000" w:themeColor="text1"/>
          <w:sz w:val="28"/>
          <w:szCs w:val="28"/>
        </w:rPr>
        <w:t xml:space="preserve">Umbrella </w:t>
      </w:r>
      <w:proofErr w:type="gramStart"/>
      <w:r w:rsidRPr="0037302C">
        <w:rPr>
          <w:rFonts w:asciiTheme="majorBidi" w:hAnsiTheme="majorBidi" w:cstheme="majorBidi"/>
          <w:color w:val="000000" w:themeColor="text1"/>
          <w:sz w:val="28"/>
          <w:szCs w:val="28"/>
        </w:rPr>
        <w:t>Review</w:t>
      </w:r>
      <w:r w:rsidRPr="0037302C">
        <w:rPr>
          <w:rFonts w:asciiTheme="majorBidi" w:hAnsiTheme="majorBidi" w:cstheme="majorBidi"/>
          <w:color w:val="000000" w:themeColor="text1"/>
          <w:sz w:val="28"/>
          <w:szCs w:val="28"/>
          <w:rtl/>
        </w:rPr>
        <w:t xml:space="preserve">) </w:t>
      </w:r>
      <w:r w:rsidRPr="0037302C">
        <w:rPr>
          <w:rFonts w:asciiTheme="majorBidi" w:hAnsiTheme="majorBidi" w:cstheme="majorBidi"/>
          <w:color w:val="000000" w:themeColor="text1"/>
          <w:sz w:val="28"/>
          <w:szCs w:val="28"/>
        </w:rPr>
        <w:t xml:space="preserve"> </w:t>
      </w:r>
      <w:r w:rsidRPr="0037302C">
        <w:rPr>
          <w:rFonts w:asciiTheme="majorBidi" w:hAnsiTheme="majorBidi" w:cstheme="majorBidi"/>
          <w:color w:val="000000" w:themeColor="text1"/>
          <w:sz w:val="28"/>
          <w:szCs w:val="28"/>
          <w:rtl/>
        </w:rPr>
        <w:t>لتحليل</w:t>
      </w:r>
      <w:proofErr w:type="gramEnd"/>
      <w:r w:rsidRPr="0037302C">
        <w:rPr>
          <w:rFonts w:asciiTheme="majorBidi" w:hAnsiTheme="majorBidi" w:cstheme="majorBidi"/>
          <w:color w:val="000000" w:themeColor="text1"/>
          <w:sz w:val="28"/>
          <w:szCs w:val="28"/>
          <w:rtl/>
        </w:rPr>
        <w:t xml:space="preserve"> الدراسات السابقة المتعلقة بالتحول الرقمي في التعليم العالي، ثم استخدمت أسلوب </w:t>
      </w:r>
      <w:r w:rsidRPr="0037302C">
        <w:rPr>
          <w:rFonts w:asciiTheme="majorBidi" w:hAnsiTheme="majorBidi" w:cstheme="majorBidi" w:hint="cs"/>
          <w:color w:val="000000" w:themeColor="text1"/>
          <w:sz w:val="28"/>
          <w:szCs w:val="28"/>
          <w:rtl/>
        </w:rPr>
        <w:t xml:space="preserve">دلفي </w:t>
      </w:r>
      <w:r w:rsidRPr="0037302C">
        <w:rPr>
          <w:rFonts w:asciiTheme="majorBidi" w:hAnsiTheme="majorBidi" w:cstheme="majorBidi"/>
          <w:color w:val="000000" w:themeColor="text1"/>
          <w:sz w:val="28"/>
          <w:szCs w:val="28"/>
          <w:rtl/>
        </w:rPr>
        <w:t>(</w:t>
      </w:r>
      <w:r w:rsidRPr="0037302C">
        <w:rPr>
          <w:rFonts w:asciiTheme="majorBidi" w:hAnsiTheme="majorBidi" w:cstheme="majorBidi"/>
          <w:color w:val="000000" w:themeColor="text1"/>
          <w:sz w:val="28"/>
          <w:szCs w:val="28"/>
        </w:rPr>
        <w:t>Delphi Method</w:t>
      </w:r>
      <w:r w:rsidRPr="0037302C">
        <w:rPr>
          <w:rFonts w:asciiTheme="majorBidi" w:hAnsiTheme="majorBidi" w:cstheme="majorBidi"/>
          <w:color w:val="000000" w:themeColor="text1"/>
          <w:sz w:val="28"/>
          <w:szCs w:val="28"/>
          <w:rtl/>
        </w:rPr>
        <w:t>) من خلال جمع آراء مجموعة من الخبراء المتخصصين للوصول إلى توافق حول أهم العوامل المرتبطة بالتحول الرقمي في الجامعات</w:t>
      </w:r>
      <w:r w:rsidRPr="0037302C">
        <w:rPr>
          <w:rFonts w:asciiTheme="majorBidi" w:hAnsiTheme="majorBidi" w:cstheme="majorBidi"/>
          <w:color w:val="000000" w:themeColor="text1"/>
          <w:rtl/>
        </w:rPr>
        <w:t>.</w:t>
      </w:r>
    </w:p>
    <w:p w14:paraId="583F6D96" w14:textId="77777777" w:rsidR="00F2170A" w:rsidRPr="0037302C" w:rsidRDefault="00F2170A" w:rsidP="00F2170A">
      <w:pPr>
        <w:bidi/>
        <w:spacing w:after="160"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 xml:space="preserve">وتوصلت نتائج الدراسة إلى تحديد مجموعة من محركات التحول الرقمي وفوائده وعوامل نجاحه في مؤسسات التعليم العالي، إضافة إلى عدد من التحديات التي قد تعيق تنفيذ التحول الرقمي. كما أشارت النتائج إلى أن جائحة </w:t>
      </w:r>
      <w:r w:rsidRPr="0037302C">
        <w:rPr>
          <w:rFonts w:asciiTheme="majorBidi" w:hAnsiTheme="majorBidi" w:cstheme="majorBidi"/>
          <w:color w:val="000000" w:themeColor="text1"/>
          <w:sz w:val="28"/>
          <w:szCs w:val="28"/>
        </w:rPr>
        <w:t>COVID-19</w:t>
      </w:r>
      <w:r w:rsidRPr="0037302C">
        <w:rPr>
          <w:rFonts w:asciiTheme="majorBidi" w:hAnsiTheme="majorBidi" w:cstheme="majorBidi"/>
          <w:color w:val="000000" w:themeColor="text1"/>
          <w:sz w:val="28"/>
          <w:szCs w:val="28"/>
          <w:rtl/>
        </w:rPr>
        <w:t xml:space="preserve"> أسهمت في تسريع تبني التحول الرقمي في الجامعات، حيث اضطرت العديد من المؤسسات التعليمية إلى التحول إلى الأنظمة الرقمية خلال فترة زمنية قصيرة</w:t>
      </w:r>
      <w:r w:rsidRPr="0037302C">
        <w:rPr>
          <w:rFonts w:asciiTheme="majorBidi" w:hAnsiTheme="majorBidi" w:cstheme="majorBidi"/>
          <w:color w:val="000000" w:themeColor="text1"/>
          <w:sz w:val="28"/>
          <w:szCs w:val="28"/>
        </w:rPr>
        <w:t>.</w:t>
      </w:r>
    </w:p>
    <w:p w14:paraId="145C0A55" w14:textId="77777777" w:rsidR="00F2170A" w:rsidRPr="0037302C" w:rsidRDefault="00F2170A" w:rsidP="00F2170A">
      <w:pPr>
        <w:bidi/>
        <w:spacing w:after="160" w:line="360" w:lineRule="auto"/>
        <w:ind w:firstLine="720"/>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ورغم أهمية هذه الدراسة في تسليط الضوء على محركات التحول الرقمي وفوائده وعوامل نجاحه في مؤسسات التعليم العالي، إلا أنها اعتمدت بشكل أساسي على مراجعة الأدبيات وآراء الخبراء، دون إجراء دراسة ميدانية أو تحليل إحصائي للعلاقات بين العوامل المؤثرة في نجاح التحول الرقمي داخل الجامعات</w:t>
      </w:r>
      <w:r>
        <w:rPr>
          <w:rFonts w:asciiTheme="majorBidi" w:hAnsiTheme="majorBidi" w:cstheme="majorBidi" w:hint="cs"/>
          <w:color w:val="000000" w:themeColor="text1"/>
          <w:sz w:val="28"/>
          <w:szCs w:val="28"/>
          <w:rtl/>
        </w:rPr>
        <w:t xml:space="preserve"> </w:t>
      </w:r>
      <w:r w:rsidRPr="0037302C">
        <w:rPr>
          <w:rFonts w:asciiTheme="majorBidi" w:hAnsiTheme="majorBidi" w:cstheme="majorBidi"/>
          <w:color w:val="000000" w:themeColor="text1"/>
          <w:rtl/>
        </w:rPr>
        <w:t>[</w:t>
      </w:r>
      <w:r w:rsidRPr="0037302C">
        <w:rPr>
          <w:rFonts w:asciiTheme="majorBidi" w:hAnsiTheme="majorBidi" w:cstheme="majorBidi"/>
          <w:color w:val="000000" w:themeColor="text1"/>
          <w:lang w:val="en-US"/>
        </w:rPr>
        <w:t>5</w:t>
      </w:r>
      <w:r w:rsidRPr="0037302C">
        <w:rPr>
          <w:rFonts w:asciiTheme="majorBidi" w:hAnsiTheme="majorBidi" w:cstheme="majorBidi"/>
          <w:color w:val="000000" w:themeColor="text1"/>
          <w:rtl/>
        </w:rPr>
        <w:t>].</w:t>
      </w:r>
    </w:p>
    <w:p w14:paraId="2A051581" w14:textId="77777777" w:rsidR="00F2170A" w:rsidRDefault="00F2170A" w:rsidP="00F2170A">
      <w:pPr>
        <w:bidi/>
        <w:spacing w:after="160" w:line="360" w:lineRule="auto"/>
        <w:jc w:val="both"/>
        <w:rPr>
          <w:rFonts w:asciiTheme="majorBidi" w:hAnsiTheme="majorBidi" w:cstheme="majorBidi"/>
          <w:color w:val="000000" w:themeColor="text1"/>
          <w:sz w:val="28"/>
          <w:szCs w:val="28"/>
          <w:rtl/>
        </w:rPr>
      </w:pPr>
    </w:p>
    <w:p w14:paraId="2016B94D" w14:textId="77777777" w:rsidR="00F2170A" w:rsidRDefault="00F2170A" w:rsidP="00F2170A">
      <w:pPr>
        <w:bidi/>
        <w:spacing w:after="160" w:line="360" w:lineRule="auto"/>
        <w:jc w:val="both"/>
        <w:rPr>
          <w:rFonts w:asciiTheme="majorBidi" w:hAnsiTheme="majorBidi" w:cstheme="majorBidi"/>
          <w:color w:val="000000" w:themeColor="text1"/>
          <w:sz w:val="28"/>
          <w:szCs w:val="28"/>
          <w:rtl/>
        </w:rPr>
      </w:pPr>
    </w:p>
    <w:p w14:paraId="22CF84BC" w14:textId="77777777" w:rsidR="00F2170A" w:rsidRDefault="00F2170A" w:rsidP="00F2170A">
      <w:pPr>
        <w:bidi/>
        <w:spacing w:after="160" w:line="360" w:lineRule="auto"/>
        <w:jc w:val="both"/>
        <w:rPr>
          <w:rFonts w:asciiTheme="majorBidi" w:hAnsiTheme="majorBidi" w:cstheme="majorBidi"/>
          <w:color w:val="000000" w:themeColor="text1"/>
          <w:sz w:val="28"/>
          <w:szCs w:val="28"/>
          <w:rtl/>
        </w:rPr>
      </w:pPr>
    </w:p>
    <w:p w14:paraId="0E23D7E6" w14:textId="77777777" w:rsidR="00F2170A" w:rsidRDefault="00F2170A" w:rsidP="00F2170A">
      <w:pPr>
        <w:bidi/>
        <w:spacing w:after="160" w:line="360" w:lineRule="auto"/>
        <w:jc w:val="both"/>
        <w:rPr>
          <w:rFonts w:asciiTheme="majorBidi" w:hAnsiTheme="majorBidi" w:cstheme="majorBidi"/>
          <w:color w:val="000000" w:themeColor="text1"/>
          <w:sz w:val="28"/>
          <w:szCs w:val="28"/>
          <w:rtl/>
        </w:rPr>
      </w:pPr>
    </w:p>
    <w:p w14:paraId="6E1722B7" w14:textId="77777777" w:rsidR="00F2170A" w:rsidRDefault="00F2170A" w:rsidP="00F2170A">
      <w:pPr>
        <w:bidi/>
        <w:spacing w:after="160" w:line="360" w:lineRule="auto"/>
        <w:jc w:val="both"/>
        <w:rPr>
          <w:rFonts w:asciiTheme="majorBidi" w:hAnsiTheme="majorBidi" w:cstheme="majorBidi"/>
          <w:color w:val="000000" w:themeColor="text1"/>
          <w:sz w:val="28"/>
          <w:szCs w:val="28"/>
          <w:rtl/>
        </w:rPr>
      </w:pPr>
    </w:p>
    <w:p w14:paraId="37558864" w14:textId="77777777" w:rsidR="00B35A91" w:rsidRPr="0037302C" w:rsidRDefault="00B35A91" w:rsidP="00B35A91">
      <w:pPr>
        <w:bidi/>
        <w:spacing w:after="160" w:line="360" w:lineRule="auto"/>
        <w:jc w:val="both"/>
        <w:rPr>
          <w:rFonts w:asciiTheme="majorBidi" w:hAnsiTheme="majorBidi" w:cstheme="majorBidi"/>
          <w:color w:val="000000" w:themeColor="text1"/>
          <w:sz w:val="28"/>
          <w:szCs w:val="28"/>
          <w:rtl/>
        </w:rPr>
      </w:pPr>
    </w:p>
    <w:p w14:paraId="089BAB0A" w14:textId="77777777" w:rsidR="00F2170A" w:rsidRPr="0037302C" w:rsidRDefault="00F2170A" w:rsidP="00F2170A">
      <w:pPr>
        <w:bidi/>
        <w:spacing w:line="360" w:lineRule="auto"/>
        <w:jc w:val="both"/>
        <w:rPr>
          <w:rFonts w:asciiTheme="majorBidi" w:hAnsiTheme="majorBidi" w:cstheme="majorBidi"/>
          <w:b/>
          <w:bCs/>
          <w:color w:val="000000" w:themeColor="text1"/>
          <w:sz w:val="28"/>
          <w:szCs w:val="28"/>
          <w:rtl/>
        </w:rPr>
      </w:pPr>
      <w:r w:rsidRPr="0037302C">
        <w:rPr>
          <w:rFonts w:asciiTheme="majorBidi" w:hAnsiTheme="majorBidi" w:cstheme="majorBidi"/>
          <w:b/>
          <w:bCs/>
          <w:color w:val="000000" w:themeColor="text1"/>
          <w:sz w:val="28"/>
          <w:szCs w:val="28"/>
          <w:rtl/>
        </w:rPr>
        <w:lastRenderedPageBreak/>
        <w:t>الدراسة السادسة</w:t>
      </w:r>
      <w:r w:rsidRPr="0037302C">
        <w:rPr>
          <w:rFonts w:asciiTheme="majorBidi" w:hAnsiTheme="majorBidi" w:cstheme="majorBidi"/>
          <w:b/>
          <w:bCs/>
          <w:color w:val="000000" w:themeColor="text1"/>
          <w:sz w:val="28"/>
          <w:szCs w:val="28"/>
        </w:rPr>
        <w:t>:</w:t>
      </w:r>
    </w:p>
    <w:p w14:paraId="56FD48F7" w14:textId="77777777" w:rsidR="00F2170A" w:rsidRPr="0037302C" w:rsidRDefault="00F2170A" w:rsidP="00F2170A">
      <w:pPr>
        <w:bidi/>
        <w:spacing w:after="160" w:line="360" w:lineRule="auto"/>
        <w:jc w:val="right"/>
        <w:rPr>
          <w:rFonts w:asciiTheme="majorBidi" w:hAnsiTheme="majorBidi" w:cstheme="majorBidi"/>
          <w:color w:val="000000" w:themeColor="text1"/>
          <w:sz w:val="28"/>
          <w:szCs w:val="28"/>
        </w:rPr>
      </w:pPr>
      <w:r w:rsidRPr="0037302C">
        <w:rPr>
          <w:rFonts w:asciiTheme="majorBidi" w:hAnsiTheme="majorBidi" w:cstheme="majorBidi"/>
          <w:b/>
          <w:bCs/>
          <w:color w:val="000000" w:themeColor="text1"/>
          <w:sz w:val="28"/>
          <w:szCs w:val="28"/>
        </w:rPr>
        <w:t>The Adoption of Digital Transformation in the Ministry of Education in Saudi Arabia</w:t>
      </w:r>
    </w:p>
    <w:p w14:paraId="4DE51D9F" w14:textId="77777777" w:rsidR="00F2170A" w:rsidRPr="0037302C" w:rsidRDefault="00F2170A" w:rsidP="00F2170A">
      <w:pPr>
        <w:bidi/>
        <w:spacing w:after="160"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تناولت هذه الدراسة موضوع تبني التحول الرقمي في وزارة التعليم في المملكة العربية السعودية في إطار توجهات رؤية المملكة 2030، والتي تهدف إلى تعزيز التحول الرقمي في مختلف القطاعات الحكومية. هدفت الدراسة إلى تحديد العوامل المؤثرة في تبني التحول الرقمي داخل وزارة التعليم، من خلال تحليل مجموعة من العوامل التقنية والتنظيمية والبيئية التي قد تؤثر في عملية التحول الرقمي</w:t>
      </w:r>
      <w:r w:rsidRPr="0037302C">
        <w:rPr>
          <w:rFonts w:asciiTheme="majorBidi" w:hAnsiTheme="majorBidi" w:cstheme="majorBidi"/>
          <w:color w:val="000000" w:themeColor="text1"/>
          <w:sz w:val="28"/>
          <w:szCs w:val="28"/>
        </w:rPr>
        <w:t>.</w:t>
      </w:r>
    </w:p>
    <w:p w14:paraId="69AE3A32" w14:textId="77777777" w:rsidR="00F2170A" w:rsidRPr="0037302C" w:rsidRDefault="00F2170A" w:rsidP="00F2170A">
      <w:pPr>
        <w:bidi/>
        <w:spacing w:after="160"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اعتمدت الدراسة على نموذج التكنولوجيا – المنظمة – البيئة (</w:t>
      </w:r>
      <w:r w:rsidRPr="0037302C">
        <w:rPr>
          <w:rFonts w:asciiTheme="majorBidi" w:hAnsiTheme="majorBidi" w:cstheme="majorBidi"/>
          <w:color w:val="000000" w:themeColor="text1"/>
          <w:sz w:val="28"/>
          <w:szCs w:val="28"/>
        </w:rPr>
        <w:t>TOE</w:t>
      </w:r>
      <w:r w:rsidRPr="0037302C">
        <w:rPr>
          <w:rFonts w:asciiTheme="majorBidi" w:hAnsiTheme="majorBidi" w:cstheme="majorBidi"/>
          <w:color w:val="000000" w:themeColor="text1"/>
          <w:sz w:val="28"/>
          <w:szCs w:val="28"/>
          <w:rtl/>
        </w:rPr>
        <w:t>) لتفسير العوامل المؤثرة في تبني التحول الرقمي، كما استخدمت المنهج الكمي من خلال توزيع استبيان على عدد من المشرفين التربويين في إدارة التعليم بمحافظة الدوادمي في المملكة العربية السعودية، وتم تحليل البيانات باستخدام تحليل الارتباط</w:t>
      </w:r>
      <w:r w:rsidRPr="0037302C">
        <w:rPr>
          <w:rFonts w:asciiTheme="majorBidi" w:hAnsiTheme="majorBidi" w:cstheme="majorBidi"/>
          <w:color w:val="000000" w:themeColor="text1"/>
          <w:sz w:val="28"/>
          <w:szCs w:val="28"/>
        </w:rPr>
        <w:t xml:space="preserve"> (Correlation Analysis) </w:t>
      </w:r>
      <w:r w:rsidRPr="0037302C">
        <w:rPr>
          <w:rFonts w:asciiTheme="majorBidi" w:hAnsiTheme="majorBidi" w:cstheme="majorBidi"/>
          <w:color w:val="000000" w:themeColor="text1"/>
          <w:sz w:val="28"/>
          <w:szCs w:val="28"/>
          <w:rtl/>
        </w:rPr>
        <w:t>لدراسة العلاقة بين المتغيرات</w:t>
      </w:r>
      <w:r w:rsidRPr="0037302C">
        <w:rPr>
          <w:rFonts w:asciiTheme="majorBidi" w:hAnsiTheme="majorBidi" w:cstheme="majorBidi"/>
          <w:color w:val="000000" w:themeColor="text1"/>
          <w:sz w:val="28"/>
          <w:szCs w:val="28"/>
        </w:rPr>
        <w:t>.</w:t>
      </w:r>
    </w:p>
    <w:p w14:paraId="5BFB7D68" w14:textId="77777777" w:rsidR="00F2170A" w:rsidRPr="0037302C" w:rsidRDefault="00F2170A" w:rsidP="00F2170A">
      <w:pPr>
        <w:bidi/>
        <w:spacing w:after="160" w:line="360" w:lineRule="auto"/>
        <w:ind w:firstLine="36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وتوصلت نتائج الدراسة إلى وجود سبعة عوامل رئيسية تؤثر في تبني التحول الرقمي، وهي</w:t>
      </w:r>
      <w:r w:rsidRPr="0037302C">
        <w:rPr>
          <w:rFonts w:asciiTheme="majorBidi" w:hAnsiTheme="majorBidi" w:cstheme="majorBidi"/>
          <w:color w:val="000000" w:themeColor="text1"/>
          <w:sz w:val="28"/>
          <w:szCs w:val="28"/>
        </w:rPr>
        <w:t>:</w:t>
      </w:r>
    </w:p>
    <w:p w14:paraId="5A06F88A"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 xml:space="preserve">الميزة </w:t>
      </w:r>
      <w:r w:rsidRPr="0037302C">
        <w:rPr>
          <w:rFonts w:asciiTheme="majorBidi" w:hAnsiTheme="majorBidi" w:cstheme="majorBidi" w:hint="cs"/>
          <w:color w:val="000000" w:themeColor="text1"/>
          <w:sz w:val="28"/>
          <w:szCs w:val="28"/>
          <w:rtl/>
        </w:rPr>
        <w:t xml:space="preserve">النسبية </w:t>
      </w:r>
      <w:r w:rsidRPr="0037302C">
        <w:rPr>
          <w:rFonts w:asciiTheme="majorBidi" w:hAnsiTheme="majorBidi" w:cstheme="majorBidi"/>
          <w:color w:val="000000" w:themeColor="text1"/>
          <w:sz w:val="28"/>
          <w:szCs w:val="28"/>
        </w:rPr>
        <w:t>(Relative Advantage)</w:t>
      </w:r>
      <w:r w:rsidRPr="0037302C">
        <w:rPr>
          <w:rFonts w:asciiTheme="majorBidi" w:hAnsiTheme="majorBidi" w:cstheme="majorBidi"/>
          <w:color w:val="000000" w:themeColor="text1"/>
          <w:sz w:val="28"/>
          <w:szCs w:val="28"/>
          <w:rtl/>
        </w:rPr>
        <w:t xml:space="preserve"> </w:t>
      </w:r>
    </w:p>
    <w:p w14:paraId="5879A657"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 xml:space="preserve">التوافق </w:t>
      </w:r>
      <w:r w:rsidRPr="0037302C">
        <w:rPr>
          <w:rFonts w:asciiTheme="majorBidi" w:hAnsiTheme="majorBidi" w:cstheme="majorBidi"/>
          <w:color w:val="000000" w:themeColor="text1"/>
          <w:sz w:val="28"/>
          <w:szCs w:val="28"/>
        </w:rPr>
        <w:t>(Compatibility)</w:t>
      </w:r>
    </w:p>
    <w:p w14:paraId="4DEF3A23"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tl/>
        </w:rPr>
      </w:pPr>
      <w:r w:rsidRPr="0037302C">
        <w:rPr>
          <w:rFonts w:asciiTheme="majorBidi" w:hAnsiTheme="majorBidi" w:cstheme="majorBidi" w:hint="cs"/>
          <w:color w:val="000000" w:themeColor="text1"/>
          <w:sz w:val="28"/>
          <w:szCs w:val="28"/>
          <w:rtl/>
        </w:rPr>
        <w:t xml:space="preserve">التعقيد </w:t>
      </w:r>
      <w:r w:rsidRPr="0037302C">
        <w:rPr>
          <w:rFonts w:asciiTheme="majorBidi" w:hAnsiTheme="majorBidi" w:cstheme="majorBidi"/>
          <w:color w:val="000000" w:themeColor="text1"/>
          <w:sz w:val="28"/>
          <w:szCs w:val="28"/>
        </w:rPr>
        <w:t>(Complexity)</w:t>
      </w:r>
    </w:p>
    <w:p w14:paraId="6D962515"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 xml:space="preserve">دعم الإدارة </w:t>
      </w:r>
      <w:r w:rsidRPr="0037302C">
        <w:rPr>
          <w:rFonts w:asciiTheme="majorBidi" w:hAnsiTheme="majorBidi" w:cstheme="majorBidi" w:hint="cs"/>
          <w:color w:val="000000" w:themeColor="text1"/>
          <w:sz w:val="28"/>
          <w:szCs w:val="28"/>
          <w:rtl/>
        </w:rPr>
        <w:t xml:space="preserve">العليا </w:t>
      </w:r>
      <w:r w:rsidRPr="0037302C">
        <w:rPr>
          <w:rFonts w:asciiTheme="majorBidi" w:hAnsiTheme="majorBidi" w:cstheme="majorBidi"/>
          <w:color w:val="000000" w:themeColor="text1"/>
          <w:sz w:val="28"/>
          <w:szCs w:val="28"/>
        </w:rPr>
        <w:t>(Top Management Support)</w:t>
      </w:r>
    </w:p>
    <w:p w14:paraId="341984B3"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 xml:space="preserve">الاتجاه نحو </w:t>
      </w:r>
      <w:r w:rsidRPr="0037302C">
        <w:rPr>
          <w:rFonts w:asciiTheme="majorBidi" w:hAnsiTheme="majorBidi" w:cstheme="majorBidi" w:hint="cs"/>
          <w:color w:val="000000" w:themeColor="text1"/>
          <w:sz w:val="28"/>
          <w:szCs w:val="28"/>
          <w:rtl/>
        </w:rPr>
        <w:t xml:space="preserve">التغيير </w:t>
      </w:r>
      <w:r w:rsidRPr="0037302C">
        <w:rPr>
          <w:rFonts w:asciiTheme="majorBidi" w:hAnsiTheme="majorBidi" w:cstheme="majorBidi"/>
          <w:color w:val="000000" w:themeColor="text1"/>
          <w:sz w:val="28"/>
          <w:szCs w:val="28"/>
        </w:rPr>
        <w:t>(Attitude toward Change)</w:t>
      </w:r>
    </w:p>
    <w:p w14:paraId="52049A6C"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 xml:space="preserve">جاهزية </w:t>
      </w:r>
      <w:r w:rsidRPr="0037302C">
        <w:rPr>
          <w:rFonts w:asciiTheme="majorBidi" w:hAnsiTheme="majorBidi" w:cstheme="majorBidi" w:hint="cs"/>
          <w:color w:val="000000" w:themeColor="text1"/>
          <w:sz w:val="28"/>
          <w:szCs w:val="28"/>
          <w:rtl/>
        </w:rPr>
        <w:t xml:space="preserve">المنظمة </w:t>
      </w:r>
      <w:r w:rsidRPr="0037302C">
        <w:rPr>
          <w:rFonts w:asciiTheme="majorBidi" w:hAnsiTheme="majorBidi" w:cstheme="majorBidi"/>
          <w:color w:val="000000" w:themeColor="text1"/>
          <w:sz w:val="28"/>
          <w:szCs w:val="28"/>
        </w:rPr>
        <w:t>(Organization Readiness)</w:t>
      </w:r>
    </w:p>
    <w:p w14:paraId="15A50172"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 xml:space="preserve">البيئة </w:t>
      </w:r>
      <w:r w:rsidRPr="0037302C">
        <w:rPr>
          <w:rFonts w:asciiTheme="majorBidi" w:hAnsiTheme="majorBidi" w:cstheme="majorBidi" w:hint="cs"/>
          <w:color w:val="000000" w:themeColor="text1"/>
          <w:sz w:val="28"/>
          <w:szCs w:val="28"/>
          <w:rtl/>
        </w:rPr>
        <w:t xml:space="preserve">التنظيمية </w:t>
      </w:r>
      <w:r w:rsidRPr="0037302C">
        <w:rPr>
          <w:rFonts w:asciiTheme="majorBidi" w:hAnsiTheme="majorBidi" w:cstheme="majorBidi"/>
          <w:color w:val="000000" w:themeColor="text1"/>
          <w:sz w:val="28"/>
          <w:szCs w:val="28"/>
        </w:rPr>
        <w:t>(Regulatory Environment)</w:t>
      </w:r>
    </w:p>
    <w:p w14:paraId="76352E94" w14:textId="77777777" w:rsidR="00F2170A" w:rsidRPr="0037302C" w:rsidRDefault="00F2170A" w:rsidP="00F2170A">
      <w:pPr>
        <w:bidi/>
        <w:spacing w:after="160" w:line="360" w:lineRule="auto"/>
        <w:ind w:firstLine="36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كما أظهرت النتائج وجود علاقة إيجابية ذات دلالة إحصائية بين هذه العوامل وتبني التحول الرقمي، حيث كان الاتجاه نحو التغيير هو العامل الأكثر تأثيرًا في تبني التحول الرقمي</w:t>
      </w:r>
      <w:r w:rsidRPr="0037302C">
        <w:rPr>
          <w:rFonts w:asciiTheme="majorBidi" w:hAnsiTheme="majorBidi" w:cstheme="majorBidi"/>
          <w:color w:val="000000" w:themeColor="text1"/>
          <w:sz w:val="28"/>
          <w:szCs w:val="28"/>
        </w:rPr>
        <w:t>.</w:t>
      </w:r>
    </w:p>
    <w:p w14:paraId="7148DE7F" w14:textId="77777777" w:rsidR="00F2170A" w:rsidRPr="0037302C" w:rsidRDefault="00F2170A" w:rsidP="00F2170A">
      <w:pPr>
        <w:bidi/>
        <w:spacing w:after="160" w:line="360" w:lineRule="auto"/>
        <w:ind w:firstLine="360"/>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ورغم أهمية هذه الدراسة في تحليل العوامل المؤثرة في تبني التحول الرقمي في السياق السعودي، إلا أنها ركزت على وزارة التعليم باعتبارها جهة حكومية، ولم تتناول تحليل العوامل المؤثرة في نجاح مشاريع التحول الرقمي في مؤسسات التعليم العالي، كما لم تركز على الأبعاد التقنية والتنظيمية والبشرية بصورة متكاملة داخل الجامعات [</w:t>
      </w:r>
      <w:r w:rsidRPr="0037302C">
        <w:rPr>
          <w:rFonts w:asciiTheme="majorBidi" w:hAnsiTheme="majorBidi" w:cstheme="majorBidi"/>
          <w:color w:val="000000" w:themeColor="text1"/>
          <w:sz w:val="28"/>
          <w:szCs w:val="28"/>
          <w:lang w:val="en-US"/>
        </w:rPr>
        <w:t>6</w:t>
      </w:r>
      <w:r w:rsidRPr="0037302C">
        <w:rPr>
          <w:rFonts w:asciiTheme="majorBidi" w:hAnsiTheme="majorBidi" w:cstheme="majorBidi"/>
          <w:color w:val="000000" w:themeColor="text1"/>
          <w:sz w:val="28"/>
          <w:szCs w:val="28"/>
          <w:rtl/>
        </w:rPr>
        <w:t>].</w:t>
      </w:r>
    </w:p>
    <w:p w14:paraId="145170A7" w14:textId="77777777" w:rsidR="00F2170A" w:rsidRPr="0037302C" w:rsidRDefault="00F2170A" w:rsidP="00F2170A">
      <w:pPr>
        <w:bidi/>
        <w:spacing w:line="360" w:lineRule="auto"/>
        <w:jc w:val="both"/>
        <w:rPr>
          <w:rFonts w:asciiTheme="majorBidi" w:hAnsiTheme="majorBidi" w:cstheme="majorBidi"/>
          <w:b/>
          <w:bCs/>
          <w:color w:val="000000" w:themeColor="text1"/>
          <w:sz w:val="28"/>
          <w:szCs w:val="28"/>
          <w:rtl/>
        </w:rPr>
      </w:pPr>
    </w:p>
    <w:p w14:paraId="135B7084" w14:textId="77777777" w:rsidR="00F2170A" w:rsidRPr="0037302C" w:rsidRDefault="00F2170A" w:rsidP="00F2170A">
      <w:pPr>
        <w:bidi/>
        <w:spacing w:line="360" w:lineRule="auto"/>
        <w:jc w:val="both"/>
        <w:rPr>
          <w:rFonts w:asciiTheme="majorBidi" w:hAnsiTheme="majorBidi" w:cstheme="majorBidi"/>
          <w:b/>
          <w:bCs/>
          <w:color w:val="000000" w:themeColor="text1"/>
          <w:sz w:val="28"/>
          <w:szCs w:val="28"/>
          <w:rtl/>
        </w:rPr>
      </w:pPr>
      <w:r w:rsidRPr="0037302C">
        <w:rPr>
          <w:rFonts w:asciiTheme="majorBidi" w:hAnsiTheme="majorBidi" w:cstheme="majorBidi"/>
          <w:b/>
          <w:bCs/>
          <w:color w:val="000000" w:themeColor="text1"/>
          <w:sz w:val="28"/>
          <w:szCs w:val="28"/>
          <w:rtl/>
        </w:rPr>
        <w:lastRenderedPageBreak/>
        <w:t>الدراسة السابعة</w:t>
      </w:r>
      <w:r w:rsidRPr="0037302C">
        <w:rPr>
          <w:rFonts w:asciiTheme="majorBidi" w:hAnsiTheme="majorBidi" w:cstheme="majorBidi"/>
          <w:b/>
          <w:bCs/>
          <w:color w:val="000000" w:themeColor="text1"/>
          <w:sz w:val="28"/>
          <w:szCs w:val="28"/>
        </w:rPr>
        <w:t>:</w:t>
      </w:r>
    </w:p>
    <w:p w14:paraId="35F8341F" w14:textId="77777777" w:rsidR="00F2170A" w:rsidRPr="0037302C" w:rsidRDefault="00F2170A" w:rsidP="00F2170A">
      <w:pPr>
        <w:bidi/>
        <w:spacing w:line="360" w:lineRule="auto"/>
        <w:jc w:val="right"/>
        <w:rPr>
          <w:rFonts w:asciiTheme="majorBidi" w:hAnsiTheme="majorBidi" w:cstheme="majorBidi"/>
          <w:b/>
          <w:bCs/>
          <w:color w:val="000000" w:themeColor="text1"/>
          <w:sz w:val="28"/>
          <w:szCs w:val="28"/>
        </w:rPr>
      </w:pPr>
      <w:r w:rsidRPr="0037302C">
        <w:rPr>
          <w:rFonts w:asciiTheme="majorBidi" w:hAnsiTheme="majorBidi" w:cstheme="majorBidi"/>
          <w:b/>
          <w:bCs/>
          <w:color w:val="000000" w:themeColor="text1"/>
          <w:sz w:val="28"/>
          <w:szCs w:val="28"/>
        </w:rPr>
        <w:t>Digital Transformation within Saudi Education System: 2020 and Beyond</w:t>
      </w:r>
    </w:p>
    <w:p w14:paraId="0DF45DA2" w14:textId="77777777" w:rsidR="00F2170A" w:rsidRPr="0037302C" w:rsidRDefault="00F2170A" w:rsidP="00F2170A">
      <w:pPr>
        <w:bidi/>
        <w:spacing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تناولت هذه الدراسة التحول الرقمي في قطاع التعليم في المملكة العربية السعودية خلال جائحة</w:t>
      </w:r>
      <w:r>
        <w:rPr>
          <w:rFonts w:asciiTheme="majorBidi" w:hAnsiTheme="majorBidi" w:cstheme="majorBidi" w:hint="cs"/>
          <w:color w:val="000000" w:themeColor="text1"/>
          <w:sz w:val="28"/>
          <w:szCs w:val="28"/>
          <w:rtl/>
        </w:rPr>
        <w:t xml:space="preserve"> كورونا</w:t>
      </w:r>
      <w:r w:rsidRPr="0037302C">
        <w:rPr>
          <w:rFonts w:asciiTheme="majorBidi" w:hAnsiTheme="majorBidi" w:cstheme="majorBidi"/>
          <w:color w:val="000000" w:themeColor="text1"/>
          <w:sz w:val="28"/>
          <w:szCs w:val="28"/>
          <w:rtl/>
        </w:rPr>
        <w:t xml:space="preserve"> </w:t>
      </w:r>
      <w:r w:rsidRPr="0037302C">
        <w:rPr>
          <w:rFonts w:asciiTheme="majorBidi" w:hAnsiTheme="majorBidi" w:cstheme="majorBidi"/>
          <w:b/>
          <w:bCs/>
          <w:color w:val="000000" w:themeColor="text1"/>
          <w:sz w:val="28"/>
          <w:szCs w:val="28"/>
        </w:rPr>
        <w:t>COVID-19</w:t>
      </w:r>
      <w:r w:rsidRPr="0037302C">
        <w:rPr>
          <w:rFonts w:asciiTheme="majorBidi" w:hAnsiTheme="majorBidi" w:cstheme="majorBidi"/>
          <w:color w:val="000000" w:themeColor="text1"/>
          <w:sz w:val="28"/>
          <w:szCs w:val="28"/>
          <w:rtl/>
        </w:rPr>
        <w:t>، حيث هدفت إلى تحليل كيفية استجابة النظام التعليمي للأزمة والتحول إلى التعليم الرقمي، إضافة إلى استعراض السياسات والمبادرات الوطنية التي دعمت التحول الرقمي في التعليم خلال تلك الفترة</w:t>
      </w:r>
      <w:r w:rsidRPr="0037302C">
        <w:rPr>
          <w:rFonts w:asciiTheme="majorBidi" w:hAnsiTheme="majorBidi" w:cstheme="majorBidi"/>
          <w:color w:val="000000" w:themeColor="text1"/>
          <w:sz w:val="28"/>
          <w:szCs w:val="28"/>
        </w:rPr>
        <w:t>.</w:t>
      </w:r>
    </w:p>
    <w:p w14:paraId="72B8D78E" w14:textId="77777777" w:rsidR="00F2170A" w:rsidRPr="0037302C" w:rsidRDefault="00F2170A" w:rsidP="00F2170A">
      <w:pPr>
        <w:bidi/>
        <w:spacing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اعتمدت الدراسة على المنهج الوصفي التحليلي من خلال تحليل السياسات التعليمية والتجارب المرتبطة بالتحول الرقمي في المملكة العربية السعودية خلال فترة الجائحة، مع التركيز على الإجراءات التي اتخذتها الجهات التعليمية لضمان استمرارية العملية التعليمية باستخدام التقنيات الرقمية</w:t>
      </w:r>
      <w:r w:rsidRPr="0037302C">
        <w:rPr>
          <w:rFonts w:asciiTheme="majorBidi" w:hAnsiTheme="majorBidi" w:cstheme="majorBidi"/>
          <w:color w:val="000000" w:themeColor="text1"/>
          <w:sz w:val="28"/>
          <w:szCs w:val="28"/>
        </w:rPr>
        <w:t>.</w:t>
      </w:r>
    </w:p>
    <w:p w14:paraId="38325C45" w14:textId="77777777" w:rsidR="00F2170A" w:rsidRPr="0037302C" w:rsidRDefault="00F2170A" w:rsidP="00F2170A">
      <w:pPr>
        <w:bidi/>
        <w:spacing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وتوصلت نتائج الدراسة إلى أن جائحة</w:t>
      </w:r>
      <w:r w:rsidRPr="0037302C">
        <w:rPr>
          <w:rFonts w:asciiTheme="majorBidi" w:hAnsiTheme="majorBidi" w:cstheme="majorBidi"/>
          <w:color w:val="000000" w:themeColor="text1"/>
          <w:sz w:val="28"/>
          <w:szCs w:val="28"/>
        </w:rPr>
        <w:t xml:space="preserve"> COVID-19 </w:t>
      </w:r>
      <w:r w:rsidRPr="0037302C">
        <w:rPr>
          <w:rFonts w:asciiTheme="majorBidi" w:hAnsiTheme="majorBidi" w:cstheme="majorBidi"/>
          <w:color w:val="000000" w:themeColor="text1"/>
          <w:sz w:val="28"/>
          <w:szCs w:val="28"/>
          <w:rtl/>
        </w:rPr>
        <w:t>أسهمت في تسريع التحول الرقمي في التعليم في المملكة العربية السعودية، حيث تم تبني العديد من الحلول الرقمية والمنصات التعليمية لدعم التعليم عن بُعد. كما أشارت الدراسة إلى دور الخطط الوطنية للتحول الرقمي في تسهيل عملية الانتقال إلى التعليم الرقمي، إضافة إلى أهمية تعزيز الثقافة الرقمية وتنمية المهارات الرقمية لدى المعلمين لدعم التحول الرقمي في العملية التعليمية</w:t>
      </w:r>
      <w:r w:rsidRPr="0037302C">
        <w:rPr>
          <w:rFonts w:asciiTheme="majorBidi" w:hAnsiTheme="majorBidi" w:cstheme="majorBidi"/>
          <w:color w:val="000000" w:themeColor="text1"/>
          <w:sz w:val="28"/>
          <w:szCs w:val="28"/>
        </w:rPr>
        <w:t>.</w:t>
      </w:r>
    </w:p>
    <w:p w14:paraId="7F0A9C4D" w14:textId="77777777" w:rsidR="00F2170A" w:rsidRPr="0037302C" w:rsidRDefault="00F2170A" w:rsidP="00F2170A">
      <w:pPr>
        <w:bidi/>
        <w:spacing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ورغم أهمية هذه الدراسة في توضيح تجربة المملكة العربية السعودية في التحول الرقمي في التعليم خلال جائحة</w:t>
      </w:r>
      <w:r>
        <w:rPr>
          <w:rFonts w:asciiTheme="majorBidi" w:hAnsiTheme="majorBidi" w:cstheme="majorBidi" w:hint="cs"/>
          <w:color w:val="000000" w:themeColor="text1"/>
          <w:sz w:val="28"/>
          <w:szCs w:val="28"/>
          <w:rtl/>
        </w:rPr>
        <w:t xml:space="preserve"> </w:t>
      </w:r>
      <w:r w:rsidRPr="0037302C">
        <w:rPr>
          <w:rFonts w:asciiTheme="majorBidi" w:hAnsiTheme="majorBidi" w:cstheme="majorBidi"/>
          <w:color w:val="000000" w:themeColor="text1"/>
          <w:sz w:val="28"/>
          <w:szCs w:val="28"/>
        </w:rPr>
        <w:t>COVID-19</w:t>
      </w:r>
      <w:r w:rsidRPr="0037302C">
        <w:rPr>
          <w:rFonts w:asciiTheme="majorBidi" w:hAnsiTheme="majorBidi" w:cstheme="majorBidi"/>
          <w:color w:val="000000" w:themeColor="text1"/>
          <w:sz w:val="28"/>
          <w:szCs w:val="28"/>
          <w:rtl/>
        </w:rPr>
        <w:t>، إلا أنها ركزت على تحليل السياسات والتجربة التعليمية بشكل عام، دون دراسة العوامل المؤثرة في نجاح التحول الرقمي داخل مؤسسات التعليم العالي أو اختبار العلاقات الإحصائية بين هذه العوامل [</w:t>
      </w:r>
      <w:r w:rsidRPr="0037302C">
        <w:rPr>
          <w:rFonts w:asciiTheme="majorBidi" w:hAnsiTheme="majorBidi" w:cstheme="majorBidi"/>
          <w:color w:val="000000" w:themeColor="text1"/>
          <w:sz w:val="28"/>
          <w:szCs w:val="28"/>
          <w:lang w:val="en-US"/>
        </w:rPr>
        <w:t>7</w:t>
      </w:r>
      <w:r w:rsidRPr="0037302C">
        <w:rPr>
          <w:rFonts w:asciiTheme="majorBidi" w:hAnsiTheme="majorBidi" w:cstheme="majorBidi"/>
          <w:color w:val="000000" w:themeColor="text1"/>
          <w:sz w:val="28"/>
          <w:szCs w:val="28"/>
          <w:rtl/>
        </w:rPr>
        <w:t>].</w:t>
      </w:r>
    </w:p>
    <w:p w14:paraId="551B42FD"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11E5B7E8"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34CD0A83"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39190527"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0FE7808A"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3F3AD9AB"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4FBD3D0D"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29DC03F3"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78904E27"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531315F1"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3F591FFB"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592CA33E" w14:textId="77777777" w:rsidR="00F2170A" w:rsidRPr="0037302C" w:rsidRDefault="00F2170A" w:rsidP="00F2170A">
      <w:pPr>
        <w:bidi/>
        <w:spacing w:line="360" w:lineRule="auto"/>
        <w:jc w:val="both"/>
        <w:rPr>
          <w:rFonts w:asciiTheme="majorBidi" w:hAnsiTheme="majorBidi" w:cstheme="majorBidi"/>
          <w:b/>
          <w:bCs/>
          <w:color w:val="000000" w:themeColor="text1"/>
          <w:sz w:val="28"/>
          <w:szCs w:val="28"/>
          <w:rtl/>
        </w:rPr>
      </w:pPr>
      <w:r w:rsidRPr="0037302C">
        <w:rPr>
          <w:rFonts w:asciiTheme="majorBidi" w:hAnsiTheme="majorBidi" w:cstheme="majorBidi"/>
          <w:b/>
          <w:bCs/>
          <w:color w:val="000000" w:themeColor="text1"/>
          <w:sz w:val="28"/>
          <w:szCs w:val="28"/>
          <w:rtl/>
        </w:rPr>
        <w:lastRenderedPageBreak/>
        <w:t>الدراسة الثامنة:</w:t>
      </w:r>
    </w:p>
    <w:p w14:paraId="207F712B" w14:textId="77777777" w:rsidR="00F2170A" w:rsidRPr="0037302C" w:rsidRDefault="00F2170A" w:rsidP="00F2170A">
      <w:pPr>
        <w:bidi/>
        <w:spacing w:line="360" w:lineRule="auto"/>
        <w:jc w:val="right"/>
        <w:rPr>
          <w:rFonts w:asciiTheme="majorBidi" w:hAnsiTheme="majorBidi" w:cstheme="majorBidi"/>
          <w:b/>
          <w:bCs/>
          <w:color w:val="000000" w:themeColor="text1"/>
          <w:sz w:val="28"/>
          <w:szCs w:val="28"/>
        </w:rPr>
      </w:pPr>
      <w:r w:rsidRPr="0037302C">
        <w:rPr>
          <w:rFonts w:asciiTheme="majorBidi" w:hAnsiTheme="majorBidi" w:cstheme="majorBidi"/>
          <w:b/>
          <w:bCs/>
          <w:color w:val="000000" w:themeColor="text1"/>
          <w:sz w:val="28"/>
          <w:szCs w:val="28"/>
        </w:rPr>
        <w:t>Measurement of the Information System Project Success of the Higher Education Institutions in Indonesia: A Pilot Study</w:t>
      </w:r>
    </w:p>
    <w:p w14:paraId="54254AD2" w14:textId="77777777" w:rsidR="00F2170A" w:rsidRPr="0037302C" w:rsidRDefault="00F2170A" w:rsidP="00F2170A">
      <w:pPr>
        <w:bidi/>
        <w:spacing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تناولت هذه الدراسة قياس مدى نجاح مشاريع نظم المعلومات في مؤسسات التعليم العالي في إندونيسيا، حيث هدفت إلى تطوير والتحقق من نموذج لقياس نجاح مشاريع نظم المعلومات داخل المؤسسات التعليمية، إضافة إلى تحليل العوامل التي قد تؤثر في تنفيذ هذه المشاريع</w:t>
      </w:r>
      <w:r w:rsidRPr="0037302C">
        <w:rPr>
          <w:rFonts w:asciiTheme="majorBidi" w:hAnsiTheme="majorBidi" w:cstheme="majorBidi"/>
          <w:color w:val="000000" w:themeColor="text1"/>
          <w:sz w:val="28"/>
          <w:szCs w:val="28"/>
        </w:rPr>
        <w:t>.</w:t>
      </w:r>
    </w:p>
    <w:p w14:paraId="35B45014" w14:textId="77777777" w:rsidR="00F2170A" w:rsidRPr="0037302C" w:rsidRDefault="00F2170A" w:rsidP="00F2170A">
      <w:pPr>
        <w:bidi/>
        <w:spacing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 xml:space="preserve">اعتمدت الدراسة على المنهج المختلط </w:t>
      </w:r>
      <w:r w:rsidRPr="0037302C">
        <w:rPr>
          <w:rFonts w:asciiTheme="majorBidi" w:hAnsiTheme="majorBidi" w:cstheme="majorBidi"/>
          <w:color w:val="000000" w:themeColor="text1"/>
          <w:sz w:val="28"/>
          <w:szCs w:val="28"/>
        </w:rPr>
        <w:t>(Mixed Methods)</w:t>
      </w:r>
      <w:r w:rsidRPr="0037302C">
        <w:rPr>
          <w:rFonts w:asciiTheme="majorBidi" w:hAnsiTheme="majorBidi" w:cstheme="majorBidi"/>
          <w:color w:val="000000" w:themeColor="text1"/>
          <w:sz w:val="28"/>
          <w:szCs w:val="28"/>
          <w:rtl/>
        </w:rPr>
        <w:t>، حيث تم في المرحلة الأولى تقييم النموذج بصورة نوعية من خلال إجراء مجموعات تركيز</w:t>
      </w:r>
      <w:r w:rsidRPr="0037302C">
        <w:rPr>
          <w:rFonts w:asciiTheme="majorBidi" w:hAnsiTheme="majorBidi" w:cstheme="majorBidi"/>
          <w:color w:val="000000" w:themeColor="text1"/>
          <w:sz w:val="28"/>
          <w:szCs w:val="28"/>
        </w:rPr>
        <w:t xml:space="preserve"> (Focus Group Study)</w:t>
      </w:r>
      <w:r w:rsidRPr="0037302C">
        <w:rPr>
          <w:rFonts w:asciiTheme="majorBidi" w:hAnsiTheme="majorBidi" w:cstheme="majorBidi"/>
          <w:color w:val="000000" w:themeColor="text1"/>
          <w:sz w:val="28"/>
          <w:szCs w:val="28"/>
          <w:rtl/>
        </w:rPr>
        <w:t xml:space="preserve">، ثم تم التحقق من صحة النموذج بصورة كمية من خلال دراسة تجريبية أولية </w:t>
      </w:r>
      <w:r w:rsidRPr="0037302C">
        <w:rPr>
          <w:rFonts w:asciiTheme="majorBidi" w:hAnsiTheme="majorBidi" w:cstheme="majorBidi"/>
          <w:color w:val="000000" w:themeColor="text1"/>
          <w:sz w:val="28"/>
          <w:szCs w:val="28"/>
        </w:rPr>
        <w:t>(Pilot Study)</w:t>
      </w:r>
      <w:r w:rsidRPr="0037302C">
        <w:rPr>
          <w:rFonts w:asciiTheme="majorBidi" w:hAnsiTheme="majorBidi" w:cstheme="majorBidi"/>
          <w:color w:val="000000" w:themeColor="text1"/>
          <w:sz w:val="28"/>
          <w:szCs w:val="28"/>
          <w:rtl/>
        </w:rPr>
        <w:t xml:space="preserve"> لتحليل أداء مشاريع نظم المعلومات والعوامل المؤثرة في نجاح تنفيذها داخل المؤسسة محل الدراسة</w:t>
      </w:r>
      <w:r w:rsidRPr="0037302C">
        <w:rPr>
          <w:rFonts w:asciiTheme="majorBidi" w:hAnsiTheme="majorBidi" w:cstheme="majorBidi"/>
          <w:color w:val="000000" w:themeColor="text1"/>
          <w:sz w:val="28"/>
          <w:szCs w:val="28"/>
        </w:rPr>
        <w:t>.</w:t>
      </w:r>
    </w:p>
    <w:p w14:paraId="6170D76B" w14:textId="77777777" w:rsidR="00F2170A" w:rsidRPr="0037302C" w:rsidRDefault="00F2170A" w:rsidP="00F2170A">
      <w:pPr>
        <w:bidi/>
        <w:spacing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وأظهرت نتائج الدراسة أهمية استخدام منهجية شاملة تجمع بين الأساليب النوعية والكمية في تقييم نماذج نجاح مشاريع نظم المعلومات، كما أشارت النتائج إلى وجود مجموعة من العوامل التي تؤثر في نجاح تنفيذ مشاريع نظم المعلومات داخل مؤسسات التعليم العالي</w:t>
      </w:r>
      <w:r w:rsidRPr="0037302C">
        <w:rPr>
          <w:rFonts w:asciiTheme="majorBidi" w:hAnsiTheme="majorBidi" w:cstheme="majorBidi"/>
          <w:color w:val="000000" w:themeColor="text1"/>
          <w:sz w:val="28"/>
          <w:szCs w:val="28"/>
        </w:rPr>
        <w:t>.</w:t>
      </w:r>
    </w:p>
    <w:p w14:paraId="41052100" w14:textId="77777777" w:rsidR="00F2170A" w:rsidRPr="0037302C" w:rsidRDefault="00F2170A" w:rsidP="00F2170A">
      <w:pPr>
        <w:bidi/>
        <w:spacing w:line="360" w:lineRule="auto"/>
        <w:ind w:firstLine="720"/>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ورغم أهمية هذه الدراسة في تقديم نموذج لقياس نجاح مشاريع نظم المعلومات في الجامعات، إلا أنها ركزت على مشاريع نظم المعلومات بصورة عامة دون التركيز بشكل مباشر على مشاريع التحول الرقمي، كما أن نتائجها جاءت في إطار دراسة تجريبية أولية داخل سياق جامعي محدد في إندونيسيا [</w:t>
      </w:r>
      <w:r w:rsidRPr="0037302C">
        <w:rPr>
          <w:rFonts w:asciiTheme="majorBidi" w:hAnsiTheme="majorBidi" w:cstheme="majorBidi"/>
          <w:color w:val="000000" w:themeColor="text1"/>
          <w:sz w:val="28"/>
          <w:szCs w:val="28"/>
          <w:lang w:val="en-US"/>
        </w:rPr>
        <w:t>8</w:t>
      </w:r>
      <w:r w:rsidRPr="0037302C">
        <w:rPr>
          <w:rFonts w:asciiTheme="majorBidi" w:hAnsiTheme="majorBidi" w:cstheme="majorBidi"/>
          <w:color w:val="000000" w:themeColor="text1"/>
          <w:sz w:val="28"/>
          <w:szCs w:val="28"/>
          <w:rtl/>
        </w:rPr>
        <w:t>].</w:t>
      </w:r>
    </w:p>
    <w:p w14:paraId="7CCFE3E0" w14:textId="77777777" w:rsidR="00F2170A" w:rsidRDefault="00F2170A" w:rsidP="00F2170A">
      <w:pPr>
        <w:bidi/>
        <w:spacing w:line="360" w:lineRule="auto"/>
        <w:ind w:firstLine="720"/>
        <w:jc w:val="both"/>
        <w:rPr>
          <w:rFonts w:asciiTheme="majorBidi" w:hAnsiTheme="majorBidi" w:cstheme="majorBidi"/>
          <w:color w:val="000000" w:themeColor="text1"/>
          <w:sz w:val="28"/>
          <w:szCs w:val="28"/>
          <w:rtl/>
        </w:rPr>
      </w:pPr>
    </w:p>
    <w:p w14:paraId="4E65F146" w14:textId="77777777" w:rsidR="00F2170A" w:rsidRPr="0037302C" w:rsidRDefault="00F2170A" w:rsidP="00F2170A">
      <w:pPr>
        <w:bidi/>
        <w:spacing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بعد استعراض الدراسات السابقة يتضح أن معظم الدراسات تناولت موضوع التحول الرقمي في المؤسسات التعليمية من زوايا متعددة، مثل تحليل تحديات التحول الرقمي، أو دراسة العوامل المؤثرة في تبنيه، أو تقييم أثره على الأداء التنظيمي. كما ركزت بعض الدراسات على بناء نماذج نظرية أو مراجعات أدبية للعوامل المرتبطة بالتحول الرقمي في التعليم العالي</w:t>
      </w:r>
      <w:r w:rsidRPr="0037302C">
        <w:rPr>
          <w:rFonts w:asciiTheme="majorBidi" w:hAnsiTheme="majorBidi" w:cstheme="majorBidi"/>
          <w:color w:val="000000" w:themeColor="text1"/>
          <w:sz w:val="28"/>
          <w:szCs w:val="28"/>
        </w:rPr>
        <w:t>.</w:t>
      </w:r>
    </w:p>
    <w:p w14:paraId="37E5EFA9" w14:textId="77777777" w:rsidR="00F2170A" w:rsidRPr="0037302C" w:rsidRDefault="00F2170A" w:rsidP="00F2170A">
      <w:pPr>
        <w:bidi/>
        <w:spacing w:line="360" w:lineRule="auto"/>
        <w:ind w:firstLine="720"/>
        <w:jc w:val="both"/>
        <w:rPr>
          <w:rFonts w:asciiTheme="majorBidi" w:hAnsiTheme="majorBidi" w:cstheme="majorBidi"/>
          <w:color w:val="000000" w:themeColor="text1"/>
          <w:sz w:val="28"/>
          <w:szCs w:val="28"/>
        </w:rPr>
      </w:pPr>
      <w:r w:rsidRPr="0037302C">
        <w:rPr>
          <w:rFonts w:asciiTheme="majorBidi" w:hAnsiTheme="majorBidi" w:cstheme="majorBidi"/>
          <w:color w:val="000000" w:themeColor="text1"/>
          <w:sz w:val="28"/>
          <w:szCs w:val="28"/>
          <w:rtl/>
        </w:rPr>
        <w:t>ورغم أهمية هذه الدراسات، إلا أن معظمها تناول العوامل المؤثرة في التحول الرقمي بصورة منفصلة، أو ركز على سياقات حكومية عامة مثل وزارات التعليم، كما أن بعض الدراسات اعتمدت على مراجعات أدبية أو مناهج نوعية دون إجراء دراسات ميدانية تطبيقية</w:t>
      </w:r>
      <w:r w:rsidRPr="0037302C">
        <w:rPr>
          <w:rFonts w:asciiTheme="majorBidi" w:hAnsiTheme="majorBidi" w:cstheme="majorBidi"/>
          <w:color w:val="000000" w:themeColor="text1"/>
          <w:sz w:val="28"/>
          <w:szCs w:val="28"/>
        </w:rPr>
        <w:t>.</w:t>
      </w:r>
    </w:p>
    <w:p w14:paraId="0B27E916" w14:textId="77777777" w:rsidR="00F2170A" w:rsidRPr="00BE6BDF" w:rsidRDefault="00F2170A" w:rsidP="00F2170A">
      <w:pPr>
        <w:bidi/>
        <w:spacing w:line="360" w:lineRule="auto"/>
        <w:ind w:firstLine="720"/>
        <w:jc w:val="both"/>
        <w:rPr>
          <w:rFonts w:asciiTheme="majorBidi" w:hAnsiTheme="majorBidi" w:cstheme="majorBidi"/>
          <w:color w:val="000000" w:themeColor="text1"/>
          <w:sz w:val="28"/>
          <w:szCs w:val="28"/>
          <w:rtl/>
        </w:rPr>
      </w:pPr>
      <w:r w:rsidRPr="0037302C">
        <w:rPr>
          <w:rFonts w:asciiTheme="majorBidi" w:hAnsiTheme="majorBidi" w:cstheme="majorBidi"/>
          <w:color w:val="000000" w:themeColor="text1"/>
          <w:sz w:val="28"/>
          <w:szCs w:val="28"/>
          <w:rtl/>
        </w:rPr>
        <w:t>لذلك تبرز الحاجة إلى إجراء دراسة تطبيقية تركز على تحليل أثر العوامل التقنية والتنظيمية والبشرية مجتمعة على نجاح مشاريع التحول الرقمي في مؤسسات التعليم العالي الخاصة، وذلك من خلال اختبار العلاقات بين هذه العوامل بصورة كمية داخل بيئة جامعية فعلية. ومن هنا تسعى الدراسة الحالية إلى سد هذه الفجوة من خلال دراسة تطبيقية في جامعة خاصة، بهدف تحديد العوامل الأكثر تأثيرًا في نجاح مشاريع التحول الرقمي وتقديم توصيات عملية لتحسين إدارة هذه المشاريع</w:t>
      </w:r>
      <w:r w:rsidRPr="0037302C">
        <w:rPr>
          <w:rFonts w:asciiTheme="majorBidi" w:hAnsiTheme="majorBidi" w:cstheme="majorBidi"/>
          <w:color w:val="000000" w:themeColor="text1"/>
          <w:sz w:val="28"/>
          <w:szCs w:val="28"/>
        </w:rPr>
        <w:t>.</w:t>
      </w:r>
    </w:p>
    <w:p w14:paraId="055F49BB" w14:textId="58B2AD45" w:rsidR="00305A3C" w:rsidRPr="00672E12" w:rsidRDefault="00305A3C" w:rsidP="00672E12">
      <w:pPr>
        <w:pStyle w:val="Heading2"/>
        <w:bidi/>
        <w:spacing w:line="360" w:lineRule="auto"/>
        <w:rPr>
          <w:b/>
          <w:bCs/>
          <w:color w:val="000000" w:themeColor="text1"/>
          <w:sz w:val="36"/>
          <w:szCs w:val="36"/>
          <w:rtl/>
        </w:rPr>
      </w:pPr>
      <w:bookmarkStart w:id="20" w:name="_Toc235139545"/>
      <w:r w:rsidRPr="00672E12">
        <w:rPr>
          <w:b/>
          <w:bCs/>
          <w:color w:val="000000" w:themeColor="text1"/>
          <w:sz w:val="36"/>
          <w:szCs w:val="36"/>
          <w:rtl/>
        </w:rPr>
        <w:lastRenderedPageBreak/>
        <w:t>ما يميز الدراسة الحالية</w:t>
      </w:r>
      <w:r w:rsidR="00672E12">
        <w:rPr>
          <w:rFonts w:hint="cs"/>
          <w:b/>
          <w:bCs/>
          <w:color w:val="000000" w:themeColor="text1"/>
          <w:sz w:val="36"/>
          <w:szCs w:val="36"/>
          <w:rtl/>
        </w:rPr>
        <w:t>:</w:t>
      </w:r>
    </w:p>
    <w:p w14:paraId="0EBC552B" w14:textId="59AE05EF" w:rsidR="00305A3C" w:rsidRPr="00305A3C" w:rsidRDefault="00305A3C" w:rsidP="00672E12">
      <w:pPr>
        <w:bidi/>
        <w:spacing w:line="360" w:lineRule="auto"/>
        <w:jc w:val="both"/>
        <w:rPr>
          <w:sz w:val="28"/>
          <w:szCs w:val="28"/>
          <w:rtl/>
        </w:rPr>
      </w:pPr>
      <w:r w:rsidRPr="00305A3C">
        <w:rPr>
          <w:sz w:val="28"/>
          <w:szCs w:val="28"/>
          <w:rtl/>
        </w:rPr>
        <w:t>تتميز الدراسة الحالية عن الدراسات السابقة في عدد من الجوانب، من أبرزها</w:t>
      </w:r>
      <w:r w:rsidRPr="00305A3C">
        <w:rPr>
          <w:sz w:val="28"/>
          <w:szCs w:val="28"/>
        </w:rPr>
        <w:t>:</w:t>
      </w:r>
    </w:p>
    <w:p w14:paraId="6A1C1A66" w14:textId="77777777" w:rsidR="00305A3C" w:rsidRDefault="00305A3C" w:rsidP="00672E12">
      <w:pPr>
        <w:pStyle w:val="ListParagraph"/>
        <w:numPr>
          <w:ilvl w:val="0"/>
          <w:numId w:val="6"/>
        </w:numPr>
        <w:bidi/>
        <w:spacing w:line="360" w:lineRule="auto"/>
        <w:jc w:val="both"/>
        <w:rPr>
          <w:sz w:val="28"/>
          <w:szCs w:val="28"/>
        </w:rPr>
      </w:pPr>
      <w:r w:rsidRPr="00672E12">
        <w:rPr>
          <w:sz w:val="28"/>
          <w:szCs w:val="28"/>
          <w:rtl/>
        </w:rPr>
        <w:t>تناولها أثر العوامل التقنية والتنظيمية والبشرية بصورة متكاملة في نموذج واحد، بما يتيح فهمًا أشمل للعوامل المؤثرة في نجاح مشاريع التحول الرقمي</w:t>
      </w:r>
      <w:r w:rsidRPr="00672E12">
        <w:rPr>
          <w:sz w:val="28"/>
          <w:szCs w:val="28"/>
        </w:rPr>
        <w:t>.</w:t>
      </w:r>
    </w:p>
    <w:p w14:paraId="275B10F0" w14:textId="77777777" w:rsidR="00E30961" w:rsidRPr="00E30961" w:rsidRDefault="00E30961" w:rsidP="00E30961">
      <w:pPr>
        <w:pStyle w:val="ListParagraph"/>
        <w:numPr>
          <w:ilvl w:val="0"/>
          <w:numId w:val="6"/>
        </w:numPr>
        <w:bidi/>
        <w:spacing w:line="360" w:lineRule="auto"/>
        <w:jc w:val="both"/>
        <w:rPr>
          <w:sz w:val="28"/>
          <w:szCs w:val="28"/>
          <w:rtl/>
        </w:rPr>
      </w:pPr>
      <w:r w:rsidRPr="00E30961">
        <w:rPr>
          <w:sz w:val="28"/>
          <w:szCs w:val="28"/>
          <w:rtl/>
        </w:rPr>
        <w:t>تطبيقها على جامعة سعودية خاصة، مما يسهم في إثراء الأدبيات المتعلقة بمشاريع التحول الرقمي في مؤسسات التعليم العالي في المملكة العربية السعودية</w:t>
      </w:r>
      <w:r w:rsidRPr="00E30961">
        <w:rPr>
          <w:sz w:val="28"/>
          <w:szCs w:val="28"/>
        </w:rPr>
        <w:t>.</w:t>
      </w:r>
    </w:p>
    <w:p w14:paraId="532DBBB5" w14:textId="117F5CEF" w:rsidR="00305A3C" w:rsidRPr="00672E12" w:rsidRDefault="00305A3C" w:rsidP="00672E12">
      <w:pPr>
        <w:pStyle w:val="ListParagraph"/>
        <w:numPr>
          <w:ilvl w:val="0"/>
          <w:numId w:val="6"/>
        </w:numPr>
        <w:bidi/>
        <w:spacing w:line="360" w:lineRule="auto"/>
        <w:jc w:val="both"/>
        <w:rPr>
          <w:sz w:val="28"/>
          <w:szCs w:val="28"/>
          <w:rtl/>
        </w:rPr>
      </w:pPr>
      <w:r w:rsidRPr="00672E12">
        <w:rPr>
          <w:sz w:val="28"/>
          <w:szCs w:val="28"/>
          <w:rtl/>
        </w:rPr>
        <w:t>تركيزها على نجاح مشاريع التحول الرقمي في مؤسسات التعليم العالي</w:t>
      </w:r>
      <w:r w:rsidR="00A63494">
        <w:rPr>
          <w:rFonts w:hint="cs"/>
          <w:sz w:val="28"/>
          <w:szCs w:val="28"/>
          <w:rtl/>
        </w:rPr>
        <w:t xml:space="preserve"> ومخصصه في جامعة سعودية خاصة</w:t>
      </w:r>
      <w:r w:rsidRPr="00672E12">
        <w:rPr>
          <w:sz w:val="28"/>
          <w:szCs w:val="28"/>
          <w:rtl/>
        </w:rPr>
        <w:t>، بدلًا من الاقتصار على دراسة تبني التحول الرقمي أو استخدام التقنيات الرقمية بصورة عامة</w:t>
      </w:r>
      <w:r w:rsidRPr="00672E12">
        <w:rPr>
          <w:sz w:val="28"/>
          <w:szCs w:val="28"/>
        </w:rPr>
        <w:t>.</w:t>
      </w:r>
    </w:p>
    <w:p w14:paraId="7DE0C909" w14:textId="70A4C4E6" w:rsidR="00305A3C" w:rsidRPr="00672E12" w:rsidRDefault="00305A3C" w:rsidP="00672E12">
      <w:pPr>
        <w:pStyle w:val="ListParagraph"/>
        <w:numPr>
          <w:ilvl w:val="0"/>
          <w:numId w:val="6"/>
        </w:numPr>
        <w:bidi/>
        <w:spacing w:line="360" w:lineRule="auto"/>
        <w:jc w:val="both"/>
        <w:rPr>
          <w:sz w:val="28"/>
          <w:szCs w:val="28"/>
          <w:rtl/>
        </w:rPr>
      </w:pPr>
      <w:r w:rsidRPr="00672E12">
        <w:rPr>
          <w:sz w:val="28"/>
          <w:szCs w:val="28"/>
          <w:rtl/>
        </w:rPr>
        <w:t>اعتمادها على إطار التكنولوجيا</w:t>
      </w:r>
      <w:r w:rsidR="00A63494">
        <w:rPr>
          <w:rFonts w:hint="cs"/>
          <w:sz w:val="28"/>
          <w:szCs w:val="28"/>
          <w:rtl/>
        </w:rPr>
        <w:t xml:space="preserve"> </w:t>
      </w:r>
      <w:r w:rsidRPr="00672E12">
        <w:rPr>
          <w:sz w:val="28"/>
          <w:szCs w:val="28"/>
          <w:rtl/>
        </w:rPr>
        <w:t>–</w:t>
      </w:r>
      <w:r w:rsidR="00A63494">
        <w:rPr>
          <w:rFonts w:hint="cs"/>
          <w:sz w:val="28"/>
          <w:szCs w:val="28"/>
          <w:rtl/>
        </w:rPr>
        <w:t xml:space="preserve"> </w:t>
      </w:r>
      <w:r w:rsidRPr="00672E12">
        <w:rPr>
          <w:sz w:val="28"/>
          <w:szCs w:val="28"/>
          <w:rtl/>
        </w:rPr>
        <w:t>المنظمة</w:t>
      </w:r>
      <w:r w:rsidR="00A63494">
        <w:rPr>
          <w:rFonts w:hint="cs"/>
          <w:sz w:val="28"/>
          <w:szCs w:val="28"/>
          <w:rtl/>
        </w:rPr>
        <w:t xml:space="preserve"> </w:t>
      </w:r>
      <w:r w:rsidRPr="00672E12">
        <w:rPr>
          <w:sz w:val="28"/>
          <w:szCs w:val="28"/>
          <w:rtl/>
        </w:rPr>
        <w:t>–</w:t>
      </w:r>
      <w:r w:rsidR="00A63494">
        <w:rPr>
          <w:rFonts w:hint="cs"/>
          <w:sz w:val="28"/>
          <w:szCs w:val="28"/>
          <w:rtl/>
        </w:rPr>
        <w:t xml:space="preserve"> </w:t>
      </w:r>
      <w:r w:rsidRPr="00672E12">
        <w:rPr>
          <w:sz w:val="28"/>
          <w:szCs w:val="28"/>
          <w:rtl/>
        </w:rPr>
        <w:t>البيئة</w:t>
      </w:r>
      <w:r w:rsidRPr="00672E12">
        <w:rPr>
          <w:sz w:val="28"/>
          <w:szCs w:val="28"/>
        </w:rPr>
        <w:t xml:space="preserve"> (TOE) </w:t>
      </w:r>
      <w:r w:rsidRPr="00672E12">
        <w:rPr>
          <w:sz w:val="28"/>
          <w:szCs w:val="28"/>
          <w:rtl/>
        </w:rPr>
        <w:t>بوصفه الإطار النظري الرئيس للدراسة، مع الاستفادة من نموذج نجاح نظم المعلومات</w:t>
      </w:r>
      <w:r w:rsidRPr="00672E12">
        <w:rPr>
          <w:sz w:val="28"/>
          <w:szCs w:val="28"/>
        </w:rPr>
        <w:t xml:space="preserve"> (</w:t>
      </w:r>
      <w:proofErr w:type="spellStart"/>
      <w:r w:rsidRPr="00672E12">
        <w:rPr>
          <w:sz w:val="28"/>
          <w:szCs w:val="28"/>
        </w:rPr>
        <w:t>DeLone</w:t>
      </w:r>
      <w:proofErr w:type="spellEnd"/>
      <w:r w:rsidRPr="00672E12">
        <w:rPr>
          <w:sz w:val="28"/>
          <w:szCs w:val="28"/>
        </w:rPr>
        <w:t xml:space="preserve"> &amp; McLean) </w:t>
      </w:r>
      <w:r w:rsidRPr="00672E12">
        <w:rPr>
          <w:sz w:val="28"/>
          <w:szCs w:val="28"/>
          <w:rtl/>
        </w:rPr>
        <w:t>ونموذج قبول التقنية</w:t>
      </w:r>
      <w:r w:rsidRPr="00672E12">
        <w:rPr>
          <w:sz w:val="28"/>
          <w:szCs w:val="28"/>
        </w:rPr>
        <w:t xml:space="preserve"> (TAM) </w:t>
      </w:r>
      <w:r w:rsidRPr="00672E12">
        <w:rPr>
          <w:sz w:val="28"/>
          <w:szCs w:val="28"/>
          <w:rtl/>
        </w:rPr>
        <w:t>لتفسير العلاقات بين متغيرات الدراسة</w:t>
      </w:r>
      <w:r w:rsidRPr="00672E12">
        <w:rPr>
          <w:sz w:val="28"/>
          <w:szCs w:val="28"/>
        </w:rPr>
        <w:t>.</w:t>
      </w:r>
    </w:p>
    <w:p w14:paraId="6F693709" w14:textId="338D551B" w:rsidR="00305A3C" w:rsidRPr="00672E12" w:rsidRDefault="00305A3C" w:rsidP="00672E12">
      <w:pPr>
        <w:pStyle w:val="ListParagraph"/>
        <w:numPr>
          <w:ilvl w:val="0"/>
          <w:numId w:val="6"/>
        </w:numPr>
        <w:bidi/>
        <w:spacing w:line="360" w:lineRule="auto"/>
        <w:jc w:val="both"/>
        <w:rPr>
          <w:sz w:val="28"/>
          <w:szCs w:val="28"/>
          <w:rtl/>
        </w:rPr>
      </w:pPr>
      <w:r w:rsidRPr="00672E12">
        <w:rPr>
          <w:sz w:val="28"/>
          <w:szCs w:val="28"/>
          <w:rtl/>
        </w:rPr>
        <w:t>سعيها إلى تقديم نتائج يمكن أن تسهم في دعم متخذي القرار في مؤسسات التعليم العالي، من خلال تحديد العوامل الأكثر تأثيرًا في نجاح مشاريع التحول الرقمي، بما يساعد على تحسين التخطيط والتنفيذ للمشاريع الرقمية المستقبلية.</w:t>
      </w:r>
    </w:p>
    <w:p w14:paraId="40AC5D42" w14:textId="77777777" w:rsidR="00305A3C" w:rsidRDefault="00305A3C" w:rsidP="00305A3C">
      <w:pPr>
        <w:bidi/>
        <w:rPr>
          <w:rtl/>
        </w:rPr>
      </w:pPr>
    </w:p>
    <w:p w14:paraId="7E924249" w14:textId="77777777" w:rsidR="00787800" w:rsidRDefault="00787800" w:rsidP="00787800">
      <w:pPr>
        <w:bidi/>
        <w:rPr>
          <w:rtl/>
        </w:rPr>
      </w:pPr>
    </w:p>
    <w:p w14:paraId="18C89B71" w14:textId="77777777" w:rsidR="00787800" w:rsidRDefault="00787800" w:rsidP="00787800">
      <w:pPr>
        <w:bidi/>
        <w:rPr>
          <w:rtl/>
        </w:rPr>
      </w:pPr>
    </w:p>
    <w:p w14:paraId="1109AC66" w14:textId="77777777" w:rsidR="00787800" w:rsidRDefault="00787800" w:rsidP="00787800">
      <w:pPr>
        <w:bidi/>
        <w:rPr>
          <w:rtl/>
        </w:rPr>
      </w:pPr>
    </w:p>
    <w:p w14:paraId="73D7B01E" w14:textId="77777777" w:rsidR="00787800" w:rsidRDefault="00787800" w:rsidP="00787800">
      <w:pPr>
        <w:bidi/>
        <w:rPr>
          <w:rtl/>
        </w:rPr>
      </w:pPr>
    </w:p>
    <w:p w14:paraId="0B949E5A" w14:textId="77777777" w:rsidR="00787800" w:rsidRDefault="00787800" w:rsidP="00787800">
      <w:pPr>
        <w:bidi/>
        <w:rPr>
          <w:rtl/>
        </w:rPr>
      </w:pPr>
    </w:p>
    <w:p w14:paraId="0A463990" w14:textId="77777777" w:rsidR="00787800" w:rsidRDefault="00787800" w:rsidP="00787800">
      <w:pPr>
        <w:bidi/>
        <w:rPr>
          <w:rtl/>
        </w:rPr>
      </w:pPr>
    </w:p>
    <w:p w14:paraId="7EFBB08F" w14:textId="77777777" w:rsidR="00787800" w:rsidRDefault="00787800" w:rsidP="00787800">
      <w:pPr>
        <w:bidi/>
        <w:rPr>
          <w:rtl/>
        </w:rPr>
      </w:pPr>
    </w:p>
    <w:p w14:paraId="6550C88A" w14:textId="77777777" w:rsidR="00787800" w:rsidRDefault="00787800" w:rsidP="00787800">
      <w:pPr>
        <w:bidi/>
        <w:rPr>
          <w:rtl/>
        </w:rPr>
      </w:pPr>
    </w:p>
    <w:p w14:paraId="5B67B3A2" w14:textId="77777777" w:rsidR="00787800" w:rsidRDefault="00787800" w:rsidP="00787800">
      <w:pPr>
        <w:bidi/>
        <w:rPr>
          <w:rtl/>
        </w:rPr>
      </w:pPr>
    </w:p>
    <w:p w14:paraId="5BEAD7FB" w14:textId="77777777" w:rsidR="00787800" w:rsidRDefault="00787800" w:rsidP="00787800">
      <w:pPr>
        <w:bidi/>
        <w:rPr>
          <w:rtl/>
        </w:rPr>
      </w:pPr>
    </w:p>
    <w:p w14:paraId="6E58EB4A" w14:textId="77777777" w:rsidR="00787800" w:rsidRDefault="00787800" w:rsidP="00787800">
      <w:pPr>
        <w:bidi/>
        <w:rPr>
          <w:rtl/>
        </w:rPr>
      </w:pPr>
    </w:p>
    <w:p w14:paraId="238FE6EB" w14:textId="77777777" w:rsidR="00787800" w:rsidRDefault="00787800" w:rsidP="00787800">
      <w:pPr>
        <w:bidi/>
        <w:rPr>
          <w:rtl/>
        </w:rPr>
      </w:pPr>
    </w:p>
    <w:p w14:paraId="5D067863" w14:textId="77777777" w:rsidR="00787800" w:rsidRDefault="00787800" w:rsidP="00787800">
      <w:pPr>
        <w:bidi/>
        <w:rPr>
          <w:rtl/>
        </w:rPr>
      </w:pPr>
    </w:p>
    <w:p w14:paraId="6C6FB282" w14:textId="77777777" w:rsidR="00787800" w:rsidRDefault="00787800" w:rsidP="00787800">
      <w:pPr>
        <w:bidi/>
        <w:rPr>
          <w:rtl/>
        </w:rPr>
      </w:pPr>
    </w:p>
    <w:p w14:paraId="2FE9E2E7" w14:textId="77777777" w:rsidR="00787800" w:rsidRDefault="00787800" w:rsidP="00787800">
      <w:pPr>
        <w:bidi/>
        <w:rPr>
          <w:rtl/>
        </w:rPr>
      </w:pPr>
    </w:p>
    <w:p w14:paraId="6CDF900E" w14:textId="77777777" w:rsidR="00787800" w:rsidRDefault="00787800" w:rsidP="00787800">
      <w:pPr>
        <w:bidi/>
        <w:rPr>
          <w:rtl/>
        </w:rPr>
      </w:pPr>
    </w:p>
    <w:p w14:paraId="2430C3EE" w14:textId="77777777" w:rsidR="00787800" w:rsidRDefault="00787800" w:rsidP="00787800">
      <w:pPr>
        <w:bidi/>
        <w:rPr>
          <w:rtl/>
        </w:rPr>
      </w:pPr>
    </w:p>
    <w:p w14:paraId="141AE6F8" w14:textId="77777777" w:rsidR="00787800" w:rsidRPr="00FA790B" w:rsidRDefault="00787800" w:rsidP="00FA790B">
      <w:pPr>
        <w:bidi/>
        <w:rPr>
          <w:rFonts w:hint="cs"/>
          <w:rtl/>
          <w:lang w:val="en-US"/>
        </w:rPr>
      </w:pPr>
    </w:p>
    <w:p w14:paraId="1525976F" w14:textId="701BA3D6" w:rsidR="00F2170A" w:rsidRPr="0037302C" w:rsidRDefault="00F2170A" w:rsidP="00305A3C">
      <w:pPr>
        <w:pStyle w:val="Heading2"/>
        <w:bidi/>
        <w:spacing w:line="360" w:lineRule="auto"/>
        <w:rPr>
          <w:rFonts w:asciiTheme="majorBidi" w:hAnsiTheme="majorBidi"/>
          <w:b/>
          <w:bCs/>
          <w:color w:val="000000" w:themeColor="text1"/>
          <w:sz w:val="36"/>
          <w:szCs w:val="36"/>
          <w:rtl/>
        </w:rPr>
      </w:pPr>
      <w:r w:rsidRPr="0037302C">
        <w:rPr>
          <w:rFonts w:asciiTheme="majorBidi" w:hAnsiTheme="majorBidi"/>
          <w:b/>
          <w:bCs/>
          <w:color w:val="000000" w:themeColor="text1"/>
          <w:sz w:val="36"/>
          <w:szCs w:val="36"/>
          <w:rtl/>
        </w:rPr>
        <w:lastRenderedPageBreak/>
        <w:t>المنطلقات النظرية للدراسة:</w:t>
      </w:r>
      <w:bookmarkEnd w:id="20"/>
    </w:p>
    <w:p w14:paraId="5E2F37C4" w14:textId="77777777" w:rsidR="00F2170A" w:rsidRPr="0037302C" w:rsidRDefault="00F2170A" w:rsidP="00F2170A">
      <w:pPr>
        <w:bidi/>
        <w:spacing w:after="160" w:line="360" w:lineRule="auto"/>
        <w:ind w:firstLine="720"/>
        <w:jc w:val="both"/>
        <w:rPr>
          <w:rFonts w:asciiTheme="majorBidi" w:hAnsiTheme="majorBidi" w:cstheme="majorBidi"/>
          <w:sz w:val="28"/>
          <w:szCs w:val="28"/>
        </w:rPr>
      </w:pPr>
      <w:r w:rsidRPr="0037302C">
        <w:rPr>
          <w:rFonts w:asciiTheme="majorBidi" w:hAnsiTheme="majorBidi" w:cstheme="majorBidi"/>
          <w:sz w:val="28"/>
          <w:szCs w:val="28"/>
          <w:rtl/>
        </w:rPr>
        <w:t>تعتمد هذه الدراسة على عدد من الأطر والنماذج النظرية التي تفسر نجاح مشاريع التحول الرقمي، وذلك على النحو الآتي</w:t>
      </w:r>
      <w:r w:rsidRPr="0037302C">
        <w:rPr>
          <w:rFonts w:asciiTheme="majorBidi" w:hAnsiTheme="majorBidi" w:cstheme="majorBidi"/>
          <w:sz w:val="28"/>
          <w:szCs w:val="28"/>
        </w:rPr>
        <w:t>:</w:t>
      </w:r>
    </w:p>
    <w:p w14:paraId="547B4E1E" w14:textId="77777777" w:rsidR="00F2170A" w:rsidRPr="0037302C" w:rsidRDefault="00F2170A" w:rsidP="00F2170A">
      <w:pPr>
        <w:bidi/>
        <w:spacing w:line="360" w:lineRule="auto"/>
        <w:jc w:val="both"/>
        <w:rPr>
          <w:rFonts w:asciiTheme="majorBidi" w:hAnsiTheme="majorBidi" w:cstheme="majorBidi"/>
          <w:b/>
          <w:bCs/>
          <w:sz w:val="28"/>
          <w:szCs w:val="28"/>
        </w:rPr>
      </w:pPr>
      <w:r w:rsidRPr="0037302C">
        <w:rPr>
          <w:rFonts w:asciiTheme="majorBidi" w:hAnsiTheme="majorBidi" w:cstheme="majorBidi"/>
          <w:b/>
          <w:bCs/>
          <w:sz w:val="28"/>
          <w:szCs w:val="28"/>
          <w:rtl/>
        </w:rPr>
        <w:t xml:space="preserve">اولا: نموذج نجاح نظم </w:t>
      </w:r>
      <w:proofErr w:type="gramStart"/>
      <w:r w:rsidRPr="0037302C">
        <w:rPr>
          <w:rFonts w:asciiTheme="majorBidi" w:hAnsiTheme="majorBidi" w:cstheme="majorBidi"/>
          <w:b/>
          <w:bCs/>
          <w:sz w:val="28"/>
          <w:szCs w:val="28"/>
          <w:rtl/>
        </w:rPr>
        <w:t xml:space="preserve">المعلومات </w:t>
      </w:r>
      <w:r w:rsidRPr="0037302C">
        <w:rPr>
          <w:rFonts w:asciiTheme="majorBidi" w:hAnsiTheme="majorBidi" w:cstheme="majorBidi"/>
          <w:b/>
          <w:bCs/>
          <w:sz w:val="28"/>
          <w:szCs w:val="28"/>
        </w:rPr>
        <w:t xml:space="preserve"> (</w:t>
      </w:r>
      <w:proofErr w:type="gramEnd"/>
      <w:r w:rsidRPr="0037302C">
        <w:rPr>
          <w:rFonts w:asciiTheme="majorBidi" w:hAnsiTheme="majorBidi" w:cstheme="majorBidi"/>
          <w:b/>
          <w:bCs/>
          <w:sz w:val="28"/>
          <w:szCs w:val="28"/>
        </w:rPr>
        <w:t>DeLone &amp; McLean Model)</w:t>
      </w:r>
    </w:p>
    <w:p w14:paraId="1970AEAA" w14:textId="77777777" w:rsidR="00F2170A" w:rsidRDefault="00F2170A" w:rsidP="00F2170A">
      <w:pPr>
        <w:bidi/>
        <w:spacing w:after="160" w:line="360" w:lineRule="auto"/>
        <w:ind w:firstLine="720"/>
        <w:jc w:val="both"/>
        <w:rPr>
          <w:rFonts w:asciiTheme="majorBidi" w:hAnsiTheme="majorBidi" w:cstheme="majorBidi"/>
          <w:sz w:val="28"/>
          <w:szCs w:val="28"/>
          <w:rtl/>
        </w:rPr>
      </w:pPr>
      <w:r w:rsidRPr="0037302C">
        <w:rPr>
          <w:rFonts w:asciiTheme="majorBidi" w:hAnsiTheme="majorBidi" w:cstheme="majorBidi"/>
          <w:sz w:val="28"/>
          <w:szCs w:val="28"/>
          <w:rtl/>
        </w:rPr>
        <w:t>يُعد نموذج</w:t>
      </w:r>
      <w:r w:rsidRPr="0037302C">
        <w:rPr>
          <w:rFonts w:asciiTheme="majorBidi" w:hAnsiTheme="majorBidi" w:cstheme="majorBidi"/>
          <w:sz w:val="28"/>
          <w:szCs w:val="28"/>
        </w:rPr>
        <w:t xml:space="preserve"> DeLone &amp; McLean </w:t>
      </w:r>
      <w:r w:rsidRPr="0037302C">
        <w:rPr>
          <w:rFonts w:asciiTheme="majorBidi" w:hAnsiTheme="majorBidi" w:cstheme="majorBidi"/>
          <w:sz w:val="28"/>
          <w:szCs w:val="28"/>
          <w:rtl/>
        </w:rPr>
        <w:t>من أبرز النماذج المستخدمة في قياس نجاح نظم المعلومات، حيث يركز على جودة النظام، وجودة المعلومات، وجودة الخدمة، وتأثيرها على رضا المستخدمين والمنافع المتحققة. وتستند الدراسة إلى هذا النموذج في تفسير العوامل التقنية المرتبطة بجودة النظام وأثرها على نجاح مشاريع التحول الرقمي</w:t>
      </w:r>
      <w:r w:rsidRPr="0037302C">
        <w:rPr>
          <w:rFonts w:asciiTheme="majorBidi" w:hAnsiTheme="majorBidi" w:cstheme="majorBidi"/>
          <w:sz w:val="28"/>
          <w:szCs w:val="28"/>
        </w:rPr>
        <w:t xml:space="preserve"> </w:t>
      </w:r>
      <w:r w:rsidRPr="0037302C">
        <w:rPr>
          <w:rFonts w:asciiTheme="majorBidi" w:hAnsiTheme="majorBidi" w:cstheme="majorBidi"/>
          <w:sz w:val="28"/>
          <w:szCs w:val="28"/>
          <w:rtl/>
        </w:rPr>
        <w:t>[</w:t>
      </w:r>
      <w:r w:rsidRPr="0037302C">
        <w:rPr>
          <w:rFonts w:asciiTheme="majorBidi" w:hAnsiTheme="majorBidi" w:cstheme="majorBidi"/>
          <w:sz w:val="28"/>
          <w:szCs w:val="28"/>
          <w:lang w:val="en-US"/>
        </w:rPr>
        <w:t>9</w:t>
      </w:r>
      <w:r w:rsidRPr="0037302C">
        <w:rPr>
          <w:rFonts w:asciiTheme="majorBidi" w:hAnsiTheme="majorBidi" w:cstheme="majorBidi"/>
          <w:sz w:val="28"/>
          <w:szCs w:val="28"/>
          <w:rtl/>
        </w:rPr>
        <w:t>].</w:t>
      </w:r>
    </w:p>
    <w:p w14:paraId="12E97A77" w14:textId="77777777" w:rsidR="00F2170A" w:rsidRPr="0037302C" w:rsidRDefault="00F2170A" w:rsidP="00F2170A">
      <w:pPr>
        <w:bidi/>
        <w:spacing w:after="160" w:line="360" w:lineRule="auto"/>
        <w:ind w:firstLine="720"/>
        <w:jc w:val="both"/>
        <w:rPr>
          <w:rFonts w:asciiTheme="majorBidi" w:hAnsiTheme="majorBidi" w:cstheme="majorBidi"/>
          <w:sz w:val="28"/>
          <w:szCs w:val="28"/>
        </w:rPr>
      </w:pPr>
    </w:p>
    <w:p w14:paraId="220BDE61" w14:textId="053794BC" w:rsidR="00F2170A" w:rsidRPr="0037302C" w:rsidRDefault="00F2170A" w:rsidP="00F2170A">
      <w:pPr>
        <w:bidi/>
        <w:spacing w:line="360" w:lineRule="auto"/>
        <w:jc w:val="both"/>
        <w:rPr>
          <w:rFonts w:asciiTheme="majorBidi" w:hAnsiTheme="majorBidi" w:cstheme="majorBidi"/>
          <w:b/>
          <w:bCs/>
          <w:sz w:val="28"/>
          <w:szCs w:val="28"/>
        </w:rPr>
      </w:pPr>
      <w:r w:rsidRPr="0037302C">
        <w:rPr>
          <w:rFonts w:asciiTheme="majorBidi" w:hAnsiTheme="majorBidi" w:cstheme="majorBidi"/>
          <w:b/>
          <w:bCs/>
          <w:sz w:val="28"/>
          <w:szCs w:val="28"/>
          <w:rtl/>
        </w:rPr>
        <w:t>ثانيًا: إطار البيئة</w:t>
      </w:r>
      <w:r>
        <w:rPr>
          <w:rFonts w:asciiTheme="majorBidi" w:hAnsiTheme="majorBidi" w:cstheme="majorBidi" w:hint="cs"/>
          <w:b/>
          <w:bCs/>
          <w:sz w:val="28"/>
          <w:szCs w:val="28"/>
          <w:rtl/>
        </w:rPr>
        <w:t xml:space="preserve"> </w:t>
      </w:r>
      <w:r w:rsidRPr="0037302C">
        <w:rPr>
          <w:rFonts w:asciiTheme="majorBidi" w:hAnsiTheme="majorBidi" w:cstheme="majorBidi"/>
          <w:b/>
          <w:bCs/>
          <w:sz w:val="28"/>
          <w:szCs w:val="28"/>
          <w:rtl/>
        </w:rPr>
        <w:t>–</w:t>
      </w:r>
      <w:r>
        <w:rPr>
          <w:rFonts w:asciiTheme="majorBidi" w:hAnsiTheme="majorBidi" w:cstheme="majorBidi" w:hint="cs"/>
          <w:b/>
          <w:bCs/>
          <w:sz w:val="28"/>
          <w:szCs w:val="28"/>
          <w:rtl/>
        </w:rPr>
        <w:t xml:space="preserve"> </w:t>
      </w:r>
      <w:r w:rsidRPr="0037302C">
        <w:rPr>
          <w:rFonts w:asciiTheme="majorBidi" w:hAnsiTheme="majorBidi" w:cstheme="majorBidi"/>
          <w:b/>
          <w:bCs/>
          <w:sz w:val="28"/>
          <w:szCs w:val="28"/>
          <w:rtl/>
        </w:rPr>
        <w:t>التنظيم</w:t>
      </w:r>
      <w:r>
        <w:rPr>
          <w:rFonts w:asciiTheme="majorBidi" w:hAnsiTheme="majorBidi" w:cstheme="majorBidi" w:hint="cs"/>
          <w:b/>
          <w:bCs/>
          <w:sz w:val="28"/>
          <w:szCs w:val="28"/>
          <w:rtl/>
        </w:rPr>
        <w:t xml:space="preserve"> </w:t>
      </w:r>
      <w:r w:rsidRPr="0037302C">
        <w:rPr>
          <w:rFonts w:asciiTheme="majorBidi" w:hAnsiTheme="majorBidi" w:cstheme="majorBidi"/>
          <w:b/>
          <w:bCs/>
          <w:sz w:val="28"/>
          <w:szCs w:val="28"/>
          <w:rtl/>
        </w:rPr>
        <w:t>–</w:t>
      </w:r>
      <w:r>
        <w:rPr>
          <w:rFonts w:asciiTheme="majorBidi" w:hAnsiTheme="majorBidi" w:cstheme="majorBidi" w:hint="cs"/>
          <w:b/>
          <w:bCs/>
          <w:sz w:val="28"/>
          <w:szCs w:val="28"/>
          <w:rtl/>
        </w:rPr>
        <w:t xml:space="preserve"> </w:t>
      </w:r>
      <w:r w:rsidR="009C5515" w:rsidRPr="0037302C">
        <w:rPr>
          <w:rFonts w:asciiTheme="majorBidi" w:hAnsiTheme="majorBidi" w:cstheme="majorBidi" w:hint="cs"/>
          <w:b/>
          <w:bCs/>
          <w:sz w:val="28"/>
          <w:szCs w:val="28"/>
          <w:rtl/>
        </w:rPr>
        <w:t xml:space="preserve">التقنية </w:t>
      </w:r>
      <w:r w:rsidR="009C5515" w:rsidRPr="0037302C">
        <w:rPr>
          <w:rFonts w:asciiTheme="majorBidi" w:hAnsiTheme="majorBidi" w:cstheme="majorBidi"/>
          <w:b/>
          <w:bCs/>
          <w:sz w:val="28"/>
          <w:szCs w:val="28"/>
        </w:rPr>
        <w:t>(</w:t>
      </w:r>
      <w:r w:rsidRPr="0037302C">
        <w:rPr>
          <w:rFonts w:asciiTheme="majorBidi" w:hAnsiTheme="majorBidi" w:cstheme="majorBidi"/>
          <w:b/>
          <w:bCs/>
          <w:sz w:val="28"/>
          <w:szCs w:val="28"/>
        </w:rPr>
        <w:t>TOE Framework)</w:t>
      </w:r>
    </w:p>
    <w:p w14:paraId="3C5EFD17" w14:textId="77777777" w:rsidR="00F2170A" w:rsidRDefault="00F2170A" w:rsidP="00F2170A">
      <w:pPr>
        <w:bidi/>
        <w:spacing w:after="160" w:line="360" w:lineRule="auto"/>
        <w:ind w:firstLine="720"/>
        <w:jc w:val="both"/>
        <w:rPr>
          <w:rFonts w:asciiTheme="majorBidi" w:hAnsiTheme="majorBidi" w:cstheme="majorBidi"/>
          <w:sz w:val="28"/>
          <w:szCs w:val="28"/>
          <w:rtl/>
        </w:rPr>
      </w:pPr>
      <w:r w:rsidRPr="0037302C">
        <w:rPr>
          <w:rFonts w:asciiTheme="majorBidi" w:hAnsiTheme="majorBidi" w:cstheme="majorBidi"/>
          <w:sz w:val="28"/>
          <w:szCs w:val="28"/>
          <w:rtl/>
        </w:rPr>
        <w:t>يوضح إطار</w:t>
      </w:r>
      <w:r w:rsidRPr="0037302C">
        <w:rPr>
          <w:rFonts w:asciiTheme="majorBidi" w:hAnsiTheme="majorBidi" w:cstheme="majorBidi"/>
          <w:sz w:val="28"/>
          <w:szCs w:val="28"/>
        </w:rPr>
        <w:t xml:space="preserve"> TOE </w:t>
      </w:r>
      <w:r w:rsidRPr="0037302C">
        <w:rPr>
          <w:rFonts w:asciiTheme="majorBidi" w:hAnsiTheme="majorBidi" w:cstheme="majorBidi"/>
          <w:sz w:val="28"/>
          <w:szCs w:val="28"/>
          <w:rtl/>
        </w:rPr>
        <w:t>أن تبني التحول الرقمي يتأثر بعوامل تقنية وتنظيمية وبيئية. وتستند الدراسة الحالية إلى هذا الإطار في تفسير العوامل التنظيمية، مثل التخطيط، وإدارة المخاطر، ودعم الإدارة العليا، ودورها في نجاح المشاريع الرقمية</w:t>
      </w:r>
      <w:r w:rsidRPr="0037302C">
        <w:rPr>
          <w:rFonts w:asciiTheme="majorBidi" w:hAnsiTheme="majorBidi" w:cstheme="majorBidi"/>
          <w:sz w:val="28"/>
          <w:szCs w:val="28"/>
        </w:rPr>
        <w:t xml:space="preserve"> </w:t>
      </w:r>
      <w:r w:rsidRPr="0037302C">
        <w:rPr>
          <w:rFonts w:asciiTheme="majorBidi" w:hAnsiTheme="majorBidi" w:cstheme="majorBidi"/>
          <w:sz w:val="28"/>
          <w:szCs w:val="28"/>
          <w:rtl/>
        </w:rPr>
        <w:t>[</w:t>
      </w:r>
      <w:r w:rsidRPr="0037302C">
        <w:rPr>
          <w:rFonts w:asciiTheme="majorBidi" w:hAnsiTheme="majorBidi" w:cstheme="majorBidi"/>
          <w:sz w:val="28"/>
          <w:szCs w:val="28"/>
          <w:lang w:val="en-US"/>
        </w:rPr>
        <w:t>10</w:t>
      </w:r>
      <w:r w:rsidRPr="0037302C">
        <w:rPr>
          <w:rFonts w:asciiTheme="majorBidi" w:hAnsiTheme="majorBidi" w:cstheme="majorBidi"/>
          <w:sz w:val="28"/>
          <w:szCs w:val="28"/>
          <w:rtl/>
        </w:rPr>
        <w:t>].</w:t>
      </w:r>
    </w:p>
    <w:p w14:paraId="23202AA2" w14:textId="77777777" w:rsidR="00F2170A" w:rsidRPr="0037302C" w:rsidRDefault="00F2170A" w:rsidP="00F2170A">
      <w:pPr>
        <w:bidi/>
        <w:spacing w:after="160" w:line="360" w:lineRule="auto"/>
        <w:ind w:firstLine="720"/>
        <w:jc w:val="both"/>
        <w:rPr>
          <w:rFonts w:asciiTheme="majorBidi" w:hAnsiTheme="majorBidi" w:cstheme="majorBidi"/>
          <w:sz w:val="28"/>
          <w:szCs w:val="28"/>
          <w:rtl/>
        </w:rPr>
      </w:pPr>
    </w:p>
    <w:p w14:paraId="24104313" w14:textId="40997DAC" w:rsidR="00F2170A" w:rsidRPr="0037302C" w:rsidRDefault="00F2170A" w:rsidP="00F2170A">
      <w:pPr>
        <w:bidi/>
        <w:spacing w:line="360" w:lineRule="auto"/>
        <w:jc w:val="both"/>
        <w:rPr>
          <w:rFonts w:asciiTheme="majorBidi" w:hAnsiTheme="majorBidi" w:cstheme="majorBidi"/>
          <w:b/>
          <w:bCs/>
          <w:sz w:val="28"/>
          <w:szCs w:val="28"/>
        </w:rPr>
      </w:pPr>
      <w:r w:rsidRPr="0037302C">
        <w:rPr>
          <w:rFonts w:asciiTheme="majorBidi" w:hAnsiTheme="majorBidi" w:cstheme="majorBidi"/>
          <w:b/>
          <w:bCs/>
          <w:sz w:val="28"/>
          <w:szCs w:val="28"/>
          <w:rtl/>
        </w:rPr>
        <w:t xml:space="preserve">ثالثًا: نموذج قبول التقنية </w:t>
      </w:r>
      <w:r w:rsidRPr="0037302C">
        <w:rPr>
          <w:rFonts w:asciiTheme="majorBidi" w:hAnsiTheme="majorBidi" w:cstheme="majorBidi"/>
          <w:b/>
          <w:bCs/>
          <w:sz w:val="28"/>
          <w:szCs w:val="28"/>
        </w:rPr>
        <w:t>(Technology Acceptance Model - TAM)</w:t>
      </w:r>
    </w:p>
    <w:p w14:paraId="1EE9E88D" w14:textId="77777777" w:rsidR="00F2170A" w:rsidRDefault="00F2170A" w:rsidP="00F2170A">
      <w:pPr>
        <w:bidi/>
        <w:spacing w:after="160" w:line="360" w:lineRule="auto"/>
        <w:ind w:firstLine="720"/>
        <w:jc w:val="both"/>
        <w:rPr>
          <w:rFonts w:asciiTheme="majorBidi" w:hAnsiTheme="majorBidi" w:cstheme="majorBidi"/>
          <w:sz w:val="28"/>
          <w:szCs w:val="28"/>
          <w:rtl/>
        </w:rPr>
      </w:pPr>
      <w:r w:rsidRPr="0037302C">
        <w:rPr>
          <w:rFonts w:asciiTheme="majorBidi" w:hAnsiTheme="majorBidi" w:cstheme="majorBidi"/>
          <w:sz w:val="28"/>
          <w:szCs w:val="28"/>
          <w:rtl/>
        </w:rPr>
        <w:t>يركز نموذج</w:t>
      </w:r>
      <w:r w:rsidRPr="0037302C">
        <w:rPr>
          <w:rFonts w:asciiTheme="majorBidi" w:hAnsiTheme="majorBidi" w:cstheme="majorBidi"/>
          <w:sz w:val="28"/>
          <w:szCs w:val="28"/>
        </w:rPr>
        <w:t xml:space="preserve"> TAM </w:t>
      </w:r>
      <w:r w:rsidRPr="0037302C">
        <w:rPr>
          <w:rFonts w:asciiTheme="majorBidi" w:hAnsiTheme="majorBidi" w:cstheme="majorBidi"/>
          <w:sz w:val="28"/>
          <w:szCs w:val="28"/>
          <w:rtl/>
        </w:rPr>
        <w:t>على تفسير سلوك الأفراد تجاه تبني الأنظمة التقنية، من خلال إدراك سهولة الاستخدام والمنفعة المتوقعة. وتستفيد الدراسة من هذا النموذج في تفسير العوامل البشرية، خاصة مقاومة التغيير وتقبل المستخدمين للأنظمة الرقمية</w:t>
      </w:r>
      <w:r w:rsidRPr="0037302C">
        <w:rPr>
          <w:rFonts w:asciiTheme="majorBidi" w:hAnsiTheme="majorBidi" w:cstheme="majorBidi"/>
          <w:sz w:val="28"/>
          <w:szCs w:val="28"/>
        </w:rPr>
        <w:t xml:space="preserve"> </w:t>
      </w:r>
      <w:r w:rsidRPr="0037302C">
        <w:rPr>
          <w:rFonts w:asciiTheme="majorBidi" w:hAnsiTheme="majorBidi" w:cstheme="majorBidi"/>
          <w:sz w:val="28"/>
          <w:szCs w:val="28"/>
          <w:rtl/>
        </w:rPr>
        <w:t>[</w:t>
      </w:r>
      <w:r w:rsidRPr="0037302C">
        <w:rPr>
          <w:rFonts w:asciiTheme="majorBidi" w:hAnsiTheme="majorBidi" w:cstheme="majorBidi"/>
          <w:sz w:val="28"/>
          <w:szCs w:val="28"/>
          <w:lang w:val="en-US"/>
        </w:rPr>
        <w:t>11</w:t>
      </w:r>
      <w:r w:rsidRPr="0037302C">
        <w:rPr>
          <w:rFonts w:asciiTheme="majorBidi" w:hAnsiTheme="majorBidi" w:cstheme="majorBidi"/>
          <w:sz w:val="28"/>
          <w:szCs w:val="28"/>
          <w:rtl/>
        </w:rPr>
        <w:t>].</w:t>
      </w:r>
    </w:p>
    <w:p w14:paraId="0E8B28FD" w14:textId="77777777" w:rsidR="00F2170A" w:rsidRPr="0037302C" w:rsidRDefault="00F2170A" w:rsidP="00F2170A">
      <w:pPr>
        <w:bidi/>
        <w:spacing w:after="160" w:line="360" w:lineRule="auto"/>
        <w:ind w:firstLine="720"/>
        <w:jc w:val="both"/>
        <w:rPr>
          <w:rFonts w:asciiTheme="majorBidi" w:hAnsiTheme="majorBidi" w:cstheme="majorBidi"/>
          <w:sz w:val="28"/>
          <w:szCs w:val="28"/>
          <w:rtl/>
        </w:rPr>
      </w:pPr>
    </w:p>
    <w:p w14:paraId="0BB03B7E" w14:textId="77777777" w:rsidR="00F2170A" w:rsidRPr="0037302C" w:rsidRDefault="00F2170A" w:rsidP="00F2170A">
      <w:pPr>
        <w:bidi/>
        <w:spacing w:line="360" w:lineRule="auto"/>
        <w:jc w:val="both"/>
        <w:rPr>
          <w:rFonts w:asciiTheme="majorBidi" w:hAnsiTheme="majorBidi" w:cstheme="majorBidi"/>
          <w:b/>
          <w:bCs/>
          <w:sz w:val="28"/>
          <w:szCs w:val="28"/>
        </w:rPr>
      </w:pPr>
      <w:r w:rsidRPr="0037302C">
        <w:rPr>
          <w:rFonts w:asciiTheme="majorBidi" w:hAnsiTheme="majorBidi" w:cstheme="majorBidi"/>
          <w:b/>
          <w:bCs/>
          <w:sz w:val="28"/>
          <w:szCs w:val="28"/>
          <w:rtl/>
        </w:rPr>
        <w:t>رابعًا: نظرية نجاح المشاريع في إدارة المشاريع</w:t>
      </w:r>
    </w:p>
    <w:p w14:paraId="02E7127D" w14:textId="77777777" w:rsidR="00F2170A" w:rsidRPr="0037302C" w:rsidRDefault="00F2170A" w:rsidP="00F2170A">
      <w:pPr>
        <w:bidi/>
        <w:spacing w:after="160" w:line="360" w:lineRule="auto"/>
        <w:ind w:firstLine="720"/>
        <w:jc w:val="both"/>
        <w:rPr>
          <w:rFonts w:asciiTheme="majorBidi" w:hAnsiTheme="majorBidi" w:cstheme="majorBidi"/>
          <w:sz w:val="28"/>
          <w:szCs w:val="28"/>
          <w:rtl/>
        </w:rPr>
      </w:pPr>
      <w:r w:rsidRPr="0037302C">
        <w:rPr>
          <w:rFonts w:asciiTheme="majorBidi" w:hAnsiTheme="majorBidi" w:cstheme="majorBidi"/>
          <w:sz w:val="28"/>
          <w:szCs w:val="28"/>
          <w:rtl/>
        </w:rPr>
        <w:t>تعتمد الدراسة كذلك على أدبيات إدارة المشاريع التي تُعرّف نجاح المشروع من خلال تحقيق الأهداف، والالتزام بالوقت والميزانية، ورضا أصحاب المصلحة، وهو ما يشكل الأساس النظري لمتغير نجاح مشاريع التحول الرقمي في هذه الدراسة</w:t>
      </w:r>
      <w:r w:rsidRPr="0037302C">
        <w:rPr>
          <w:rFonts w:asciiTheme="majorBidi" w:hAnsiTheme="majorBidi" w:cstheme="majorBidi"/>
          <w:sz w:val="28"/>
          <w:szCs w:val="28"/>
        </w:rPr>
        <w:t xml:space="preserve"> </w:t>
      </w:r>
      <w:r w:rsidRPr="0037302C">
        <w:rPr>
          <w:rFonts w:asciiTheme="majorBidi" w:hAnsiTheme="majorBidi" w:cstheme="majorBidi"/>
          <w:sz w:val="28"/>
          <w:szCs w:val="28"/>
          <w:rtl/>
        </w:rPr>
        <w:t>[</w:t>
      </w:r>
      <w:r w:rsidRPr="0037302C">
        <w:rPr>
          <w:rFonts w:asciiTheme="majorBidi" w:hAnsiTheme="majorBidi" w:cstheme="majorBidi"/>
          <w:sz w:val="28"/>
          <w:szCs w:val="28"/>
          <w:lang w:val="en-US"/>
        </w:rPr>
        <w:t>12</w:t>
      </w:r>
      <w:r w:rsidRPr="0037302C">
        <w:rPr>
          <w:rFonts w:asciiTheme="majorBidi" w:hAnsiTheme="majorBidi" w:cstheme="majorBidi"/>
          <w:sz w:val="28"/>
          <w:szCs w:val="28"/>
          <w:rtl/>
        </w:rPr>
        <w:t>].</w:t>
      </w:r>
    </w:p>
    <w:p w14:paraId="75BD0459" w14:textId="77777777" w:rsidR="00F2170A" w:rsidRPr="0037302C" w:rsidRDefault="00F2170A" w:rsidP="00F2170A">
      <w:pPr>
        <w:bidi/>
        <w:spacing w:after="160" w:line="360" w:lineRule="auto"/>
        <w:jc w:val="both"/>
        <w:rPr>
          <w:rFonts w:asciiTheme="majorBidi" w:hAnsiTheme="majorBidi" w:cstheme="majorBidi"/>
          <w:sz w:val="28"/>
          <w:szCs w:val="28"/>
          <w:rtl/>
        </w:rPr>
      </w:pPr>
    </w:p>
    <w:p w14:paraId="6F5CBA59" w14:textId="77777777" w:rsidR="00F2170A" w:rsidRPr="0037302C" w:rsidRDefault="00F2170A" w:rsidP="00F2170A">
      <w:pPr>
        <w:pStyle w:val="Heading2"/>
        <w:bidi/>
        <w:spacing w:line="360" w:lineRule="auto"/>
        <w:rPr>
          <w:b/>
          <w:bCs/>
          <w:color w:val="000000" w:themeColor="text1"/>
          <w:sz w:val="36"/>
          <w:szCs w:val="36"/>
        </w:rPr>
      </w:pPr>
      <w:bookmarkStart w:id="21" w:name="_Toc235139546"/>
      <w:r w:rsidRPr="0037302C">
        <w:rPr>
          <w:b/>
          <w:bCs/>
          <w:color w:val="000000" w:themeColor="text1"/>
          <w:sz w:val="36"/>
          <w:szCs w:val="36"/>
          <w:rtl/>
        </w:rPr>
        <w:lastRenderedPageBreak/>
        <w:t>متغيرات الدراسة:</w:t>
      </w:r>
      <w:bookmarkEnd w:id="21"/>
    </w:p>
    <w:p w14:paraId="5365EE61" w14:textId="77777777" w:rsidR="00F2170A" w:rsidRPr="0037302C" w:rsidRDefault="00F2170A" w:rsidP="00F2170A">
      <w:pPr>
        <w:bidi/>
        <w:spacing w:after="160" w:line="360" w:lineRule="auto"/>
        <w:ind w:firstLine="720"/>
        <w:jc w:val="both"/>
        <w:rPr>
          <w:rFonts w:asciiTheme="majorBidi" w:hAnsiTheme="majorBidi" w:cstheme="majorBidi"/>
          <w:sz w:val="28"/>
          <w:szCs w:val="28"/>
          <w:rtl/>
          <w:lang w:val="en-US"/>
        </w:rPr>
      </w:pPr>
      <w:r w:rsidRPr="0037302C">
        <w:rPr>
          <w:rFonts w:asciiTheme="majorBidi" w:hAnsiTheme="majorBidi" w:cstheme="majorBidi"/>
          <w:sz w:val="28"/>
          <w:szCs w:val="28"/>
          <w:rtl/>
        </w:rPr>
        <w:t>استنادًا إلى الأدبيات والدراسات السابقة المتعلقة بالتحول الرقمي ونجاح مشاريع نظم المعلومات، تم تحديد مجموعة من العوامل التي قد تؤثر في نجاح مشاريع التحول الرقمي في مؤسسات التعليم العالي، حيث تم تصنيفها إلى ثلاثة محاور رئيسية، وهي العوامل التقنية، والعوامل التنظيمية، والعوامل البشرية</w:t>
      </w:r>
      <w:r w:rsidRPr="0037302C">
        <w:rPr>
          <w:rFonts w:asciiTheme="majorBidi" w:hAnsiTheme="majorBidi" w:cstheme="majorBidi"/>
          <w:sz w:val="28"/>
          <w:szCs w:val="28"/>
        </w:rPr>
        <w:t>.</w:t>
      </w:r>
    </w:p>
    <w:p w14:paraId="0876D76F" w14:textId="77777777" w:rsidR="00F2170A" w:rsidRPr="0037302C" w:rsidRDefault="00F2170A" w:rsidP="00F2170A">
      <w:pPr>
        <w:bidi/>
        <w:spacing w:line="360" w:lineRule="auto"/>
        <w:jc w:val="both"/>
        <w:rPr>
          <w:rFonts w:asciiTheme="majorBidi" w:hAnsiTheme="majorBidi" w:cstheme="majorBidi"/>
          <w:sz w:val="28"/>
          <w:szCs w:val="28"/>
        </w:rPr>
      </w:pPr>
      <w:r w:rsidRPr="0037302C">
        <w:rPr>
          <w:rFonts w:asciiTheme="majorBidi" w:hAnsiTheme="majorBidi" w:cstheme="majorBidi"/>
          <w:sz w:val="28"/>
          <w:szCs w:val="28"/>
          <w:rtl/>
        </w:rPr>
        <w:t>وتتمثل هذه العوامل في الآتي</w:t>
      </w:r>
      <w:r w:rsidRPr="0037302C">
        <w:rPr>
          <w:rFonts w:asciiTheme="majorBidi" w:hAnsiTheme="majorBidi" w:cstheme="majorBidi"/>
          <w:sz w:val="28"/>
          <w:szCs w:val="28"/>
        </w:rPr>
        <w:t>:</w:t>
      </w:r>
    </w:p>
    <w:p w14:paraId="523368C8" w14:textId="77777777" w:rsidR="00F2170A" w:rsidRPr="0037302C" w:rsidRDefault="00F2170A" w:rsidP="00F2170A">
      <w:pPr>
        <w:bidi/>
        <w:spacing w:line="360" w:lineRule="auto"/>
        <w:jc w:val="both"/>
        <w:rPr>
          <w:rFonts w:asciiTheme="majorBidi" w:hAnsiTheme="majorBidi" w:cstheme="majorBidi"/>
          <w:sz w:val="28"/>
          <w:szCs w:val="28"/>
        </w:rPr>
      </w:pPr>
      <w:r w:rsidRPr="0037302C">
        <w:rPr>
          <w:rFonts w:asciiTheme="majorBidi" w:hAnsiTheme="majorBidi" w:cstheme="majorBidi"/>
          <w:b/>
          <w:bCs/>
          <w:sz w:val="28"/>
          <w:szCs w:val="28"/>
          <w:rtl/>
        </w:rPr>
        <w:t>العوامل التقنية</w:t>
      </w:r>
      <w:r w:rsidRPr="0037302C">
        <w:rPr>
          <w:rFonts w:asciiTheme="majorBidi" w:hAnsiTheme="majorBidi" w:cstheme="majorBidi"/>
          <w:b/>
          <w:bCs/>
          <w:sz w:val="28"/>
          <w:szCs w:val="28"/>
        </w:rPr>
        <w:t>:</w:t>
      </w:r>
    </w:p>
    <w:p w14:paraId="1947A7FC"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sz w:val="28"/>
          <w:szCs w:val="28"/>
        </w:rPr>
      </w:pPr>
      <w:r w:rsidRPr="0037302C">
        <w:rPr>
          <w:rFonts w:asciiTheme="majorBidi" w:hAnsiTheme="majorBidi" w:cstheme="majorBidi"/>
          <w:sz w:val="28"/>
          <w:szCs w:val="28"/>
          <w:rtl/>
        </w:rPr>
        <w:t xml:space="preserve">جودة النظام </w:t>
      </w:r>
      <w:r w:rsidRPr="0037302C">
        <w:rPr>
          <w:rFonts w:asciiTheme="majorBidi" w:hAnsiTheme="majorBidi" w:cstheme="majorBidi"/>
          <w:sz w:val="28"/>
          <w:szCs w:val="28"/>
        </w:rPr>
        <w:t>(System Quality)</w:t>
      </w:r>
    </w:p>
    <w:p w14:paraId="6D043487"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sz w:val="28"/>
          <w:szCs w:val="28"/>
        </w:rPr>
      </w:pPr>
      <w:r w:rsidRPr="0037302C">
        <w:rPr>
          <w:rFonts w:asciiTheme="majorBidi" w:hAnsiTheme="majorBidi" w:cstheme="majorBidi"/>
          <w:sz w:val="28"/>
          <w:szCs w:val="28"/>
          <w:rtl/>
        </w:rPr>
        <w:t xml:space="preserve">البنية التحتية التقنية </w:t>
      </w:r>
      <w:r w:rsidRPr="0037302C">
        <w:rPr>
          <w:rFonts w:asciiTheme="majorBidi" w:hAnsiTheme="majorBidi" w:cstheme="majorBidi"/>
          <w:sz w:val="28"/>
          <w:szCs w:val="28"/>
        </w:rPr>
        <w:t>(IT Infrastructure)</w:t>
      </w:r>
    </w:p>
    <w:p w14:paraId="556011E8"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sz w:val="28"/>
          <w:szCs w:val="28"/>
        </w:rPr>
      </w:pPr>
      <w:r w:rsidRPr="0037302C">
        <w:rPr>
          <w:rFonts w:asciiTheme="majorBidi" w:hAnsiTheme="majorBidi" w:cstheme="majorBidi"/>
          <w:sz w:val="28"/>
          <w:szCs w:val="28"/>
          <w:rtl/>
        </w:rPr>
        <w:t xml:space="preserve">تكامل الأنظمة </w:t>
      </w:r>
      <w:r w:rsidRPr="0037302C">
        <w:rPr>
          <w:rFonts w:asciiTheme="majorBidi" w:hAnsiTheme="majorBidi" w:cstheme="majorBidi"/>
          <w:sz w:val="28"/>
          <w:szCs w:val="28"/>
        </w:rPr>
        <w:t>(System Integration)</w:t>
      </w:r>
    </w:p>
    <w:p w14:paraId="619BDCA7" w14:textId="77777777" w:rsidR="00F2170A" w:rsidRPr="0037302C" w:rsidRDefault="00F2170A" w:rsidP="00F2170A">
      <w:pPr>
        <w:bidi/>
        <w:spacing w:line="360" w:lineRule="auto"/>
        <w:jc w:val="both"/>
        <w:rPr>
          <w:rFonts w:asciiTheme="majorBidi" w:hAnsiTheme="majorBidi" w:cstheme="majorBidi"/>
          <w:b/>
          <w:bCs/>
          <w:sz w:val="28"/>
          <w:szCs w:val="28"/>
        </w:rPr>
      </w:pPr>
      <w:r w:rsidRPr="0037302C">
        <w:rPr>
          <w:rFonts w:asciiTheme="majorBidi" w:hAnsiTheme="majorBidi" w:cstheme="majorBidi"/>
          <w:b/>
          <w:bCs/>
          <w:sz w:val="28"/>
          <w:szCs w:val="28"/>
          <w:rtl/>
        </w:rPr>
        <w:t>العوامل التنظيمية</w:t>
      </w:r>
      <w:r w:rsidRPr="0037302C">
        <w:rPr>
          <w:rFonts w:asciiTheme="majorBidi" w:hAnsiTheme="majorBidi" w:cstheme="majorBidi"/>
          <w:b/>
          <w:bCs/>
          <w:sz w:val="28"/>
          <w:szCs w:val="28"/>
        </w:rPr>
        <w:t>:</w:t>
      </w:r>
    </w:p>
    <w:p w14:paraId="336CD7AC"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sz w:val="28"/>
          <w:szCs w:val="28"/>
        </w:rPr>
      </w:pPr>
      <w:r w:rsidRPr="0037302C">
        <w:rPr>
          <w:rFonts w:asciiTheme="majorBidi" w:hAnsiTheme="majorBidi" w:cstheme="majorBidi"/>
          <w:sz w:val="28"/>
          <w:szCs w:val="28"/>
          <w:rtl/>
        </w:rPr>
        <w:t xml:space="preserve">دعم الإدارة العليا </w:t>
      </w:r>
      <w:r w:rsidRPr="0037302C">
        <w:rPr>
          <w:rFonts w:asciiTheme="majorBidi" w:hAnsiTheme="majorBidi" w:cstheme="majorBidi"/>
          <w:sz w:val="28"/>
          <w:szCs w:val="28"/>
        </w:rPr>
        <w:t>(Top Management Support)</w:t>
      </w:r>
    </w:p>
    <w:p w14:paraId="719AB5A0"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sz w:val="28"/>
          <w:szCs w:val="28"/>
        </w:rPr>
      </w:pPr>
      <w:r w:rsidRPr="0037302C">
        <w:rPr>
          <w:rFonts w:asciiTheme="majorBidi" w:hAnsiTheme="majorBidi" w:cstheme="majorBidi"/>
          <w:sz w:val="28"/>
          <w:szCs w:val="28"/>
          <w:rtl/>
        </w:rPr>
        <w:t xml:space="preserve">التخطيط وإدارة المشروع </w:t>
      </w:r>
      <w:r w:rsidRPr="0037302C">
        <w:rPr>
          <w:rFonts w:asciiTheme="majorBidi" w:hAnsiTheme="majorBidi" w:cstheme="majorBidi"/>
          <w:sz w:val="28"/>
          <w:szCs w:val="28"/>
        </w:rPr>
        <w:t>(Project Planning)</w:t>
      </w:r>
    </w:p>
    <w:p w14:paraId="5736BAA7"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sz w:val="28"/>
          <w:szCs w:val="28"/>
        </w:rPr>
      </w:pPr>
      <w:r w:rsidRPr="0037302C">
        <w:rPr>
          <w:rFonts w:asciiTheme="majorBidi" w:hAnsiTheme="majorBidi" w:cstheme="majorBidi"/>
          <w:sz w:val="28"/>
          <w:szCs w:val="28"/>
          <w:rtl/>
        </w:rPr>
        <w:t xml:space="preserve">إدارة المخاطر </w:t>
      </w:r>
      <w:r w:rsidRPr="0037302C">
        <w:rPr>
          <w:rFonts w:asciiTheme="majorBidi" w:hAnsiTheme="majorBidi" w:cstheme="majorBidi"/>
          <w:sz w:val="28"/>
          <w:szCs w:val="28"/>
        </w:rPr>
        <w:t>(Risk Management)</w:t>
      </w:r>
    </w:p>
    <w:p w14:paraId="69A37859" w14:textId="77777777" w:rsidR="00F2170A" w:rsidRPr="0037302C" w:rsidRDefault="00F2170A" w:rsidP="00F2170A">
      <w:pPr>
        <w:bidi/>
        <w:spacing w:line="360" w:lineRule="auto"/>
        <w:jc w:val="both"/>
        <w:rPr>
          <w:rFonts w:asciiTheme="majorBidi" w:hAnsiTheme="majorBidi" w:cstheme="majorBidi"/>
          <w:b/>
          <w:bCs/>
          <w:sz w:val="28"/>
          <w:szCs w:val="28"/>
        </w:rPr>
      </w:pPr>
      <w:r w:rsidRPr="0037302C">
        <w:rPr>
          <w:rFonts w:asciiTheme="majorBidi" w:hAnsiTheme="majorBidi" w:cstheme="majorBidi"/>
          <w:b/>
          <w:bCs/>
          <w:sz w:val="28"/>
          <w:szCs w:val="28"/>
          <w:rtl/>
        </w:rPr>
        <w:t>العوامل البشرية</w:t>
      </w:r>
      <w:r w:rsidRPr="0037302C">
        <w:rPr>
          <w:rFonts w:asciiTheme="majorBidi" w:hAnsiTheme="majorBidi" w:cstheme="majorBidi"/>
          <w:b/>
          <w:bCs/>
          <w:sz w:val="28"/>
          <w:szCs w:val="28"/>
        </w:rPr>
        <w:t>:</w:t>
      </w:r>
    </w:p>
    <w:p w14:paraId="3F4CECD0"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sz w:val="28"/>
          <w:szCs w:val="28"/>
        </w:rPr>
      </w:pPr>
      <w:r w:rsidRPr="0037302C">
        <w:rPr>
          <w:rFonts w:asciiTheme="majorBidi" w:hAnsiTheme="majorBidi" w:cstheme="majorBidi"/>
          <w:sz w:val="28"/>
          <w:szCs w:val="28"/>
          <w:rtl/>
        </w:rPr>
        <w:t xml:space="preserve">تقبل المستخدم </w:t>
      </w:r>
      <w:r w:rsidRPr="0037302C">
        <w:rPr>
          <w:rFonts w:asciiTheme="majorBidi" w:hAnsiTheme="majorBidi" w:cstheme="majorBidi"/>
          <w:sz w:val="28"/>
          <w:szCs w:val="28"/>
        </w:rPr>
        <w:t>(User Acceptance)</w:t>
      </w:r>
    </w:p>
    <w:p w14:paraId="0525B26B"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sz w:val="28"/>
          <w:szCs w:val="28"/>
        </w:rPr>
      </w:pPr>
      <w:r w:rsidRPr="0037302C">
        <w:rPr>
          <w:rFonts w:asciiTheme="majorBidi" w:hAnsiTheme="majorBidi" w:cstheme="majorBidi"/>
          <w:sz w:val="28"/>
          <w:szCs w:val="28"/>
          <w:rtl/>
        </w:rPr>
        <w:t xml:space="preserve">التدريب </w:t>
      </w:r>
      <w:r w:rsidRPr="0037302C">
        <w:rPr>
          <w:rFonts w:asciiTheme="majorBidi" w:hAnsiTheme="majorBidi" w:cstheme="majorBidi"/>
          <w:sz w:val="28"/>
          <w:szCs w:val="28"/>
        </w:rPr>
        <w:t>(Training)</w:t>
      </w:r>
    </w:p>
    <w:p w14:paraId="123A77F5" w14:textId="77777777" w:rsidR="00F2170A" w:rsidRPr="0037302C" w:rsidRDefault="00F2170A" w:rsidP="00F2170A">
      <w:pPr>
        <w:pStyle w:val="ListParagraph"/>
        <w:numPr>
          <w:ilvl w:val="0"/>
          <w:numId w:val="4"/>
        </w:numPr>
        <w:bidi/>
        <w:spacing w:after="160" w:line="360" w:lineRule="auto"/>
        <w:jc w:val="both"/>
        <w:rPr>
          <w:rFonts w:asciiTheme="majorBidi" w:hAnsiTheme="majorBidi" w:cstheme="majorBidi"/>
          <w:sz w:val="28"/>
          <w:szCs w:val="28"/>
        </w:rPr>
      </w:pPr>
      <w:r w:rsidRPr="0037302C">
        <w:rPr>
          <w:rFonts w:asciiTheme="majorBidi" w:hAnsiTheme="majorBidi" w:cstheme="majorBidi"/>
          <w:sz w:val="28"/>
          <w:szCs w:val="28"/>
          <w:rtl/>
        </w:rPr>
        <w:t xml:space="preserve">مقاومة التغيير </w:t>
      </w:r>
      <w:r w:rsidRPr="0037302C">
        <w:rPr>
          <w:rFonts w:asciiTheme="majorBidi" w:hAnsiTheme="majorBidi" w:cstheme="majorBidi"/>
          <w:sz w:val="28"/>
          <w:szCs w:val="28"/>
        </w:rPr>
        <w:t>(Resistance to Change)</w:t>
      </w:r>
    </w:p>
    <w:p w14:paraId="6818B79C"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1748D210"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5FAF62FD"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66756012"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3FF37C6A"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7AF8BB3B"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3333C6A3"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64582CF6"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25C1B9BA"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33B15EFA" w14:textId="77777777" w:rsidR="00F2170A" w:rsidRDefault="00F2170A" w:rsidP="00F2170A">
      <w:pPr>
        <w:bidi/>
        <w:spacing w:line="360" w:lineRule="auto"/>
        <w:jc w:val="both"/>
        <w:rPr>
          <w:rFonts w:asciiTheme="majorBidi" w:hAnsiTheme="majorBidi" w:cstheme="majorBidi"/>
          <w:color w:val="000000" w:themeColor="text1"/>
          <w:sz w:val="28"/>
          <w:szCs w:val="28"/>
          <w:rtl/>
        </w:rPr>
      </w:pPr>
    </w:p>
    <w:p w14:paraId="36956547" w14:textId="77777777" w:rsidR="00F2170A" w:rsidRPr="00992F3A" w:rsidRDefault="00F2170A" w:rsidP="00F2170A">
      <w:pPr>
        <w:pStyle w:val="Heading3"/>
        <w:bidi/>
        <w:rPr>
          <w:b/>
          <w:bCs/>
          <w:color w:val="000000" w:themeColor="text1"/>
          <w:sz w:val="32"/>
          <w:szCs w:val="32"/>
          <w:rtl/>
        </w:rPr>
      </w:pPr>
      <w:bookmarkStart w:id="22" w:name="_Toc235139547"/>
      <w:r w:rsidRPr="00992F3A">
        <w:rPr>
          <w:rFonts w:hint="cs"/>
          <w:b/>
          <w:bCs/>
          <w:color w:val="000000" w:themeColor="text1"/>
          <w:sz w:val="32"/>
          <w:szCs w:val="32"/>
          <w:rtl/>
        </w:rPr>
        <w:lastRenderedPageBreak/>
        <w:t>جدولة متغيرات الدراسة:</w:t>
      </w:r>
      <w:bookmarkEnd w:id="22"/>
    </w:p>
    <w:p w14:paraId="1C5B2113" w14:textId="77777777" w:rsidR="00F2170A" w:rsidRPr="0037302C" w:rsidRDefault="00F2170A" w:rsidP="00F2170A">
      <w:pPr>
        <w:pStyle w:val="Caption"/>
        <w:keepNext/>
        <w:bidi/>
        <w:jc w:val="center"/>
        <w:rPr>
          <w:rFonts w:asciiTheme="majorBidi" w:hAnsiTheme="majorBidi" w:cstheme="majorBidi"/>
        </w:rPr>
      </w:pPr>
      <w:bookmarkStart w:id="23" w:name="_Toc234965500"/>
      <w:r w:rsidRPr="0037302C">
        <w:rPr>
          <w:rFonts w:asciiTheme="majorBidi" w:hAnsiTheme="majorBidi" w:cstheme="majorBidi"/>
          <w:rtl/>
        </w:rPr>
        <w:t xml:space="preserve">جدول </w:t>
      </w:r>
      <w:r w:rsidRPr="0037302C">
        <w:rPr>
          <w:rFonts w:asciiTheme="majorBidi" w:hAnsiTheme="majorBidi" w:cstheme="majorBidi"/>
          <w:rtl/>
        </w:rPr>
        <w:fldChar w:fldCharType="begin"/>
      </w:r>
      <w:r w:rsidRPr="0037302C">
        <w:rPr>
          <w:rFonts w:asciiTheme="majorBidi" w:hAnsiTheme="majorBidi" w:cstheme="majorBidi"/>
          <w:rtl/>
        </w:rPr>
        <w:instrText xml:space="preserve"> </w:instrText>
      </w:r>
      <w:r w:rsidRPr="0037302C">
        <w:rPr>
          <w:rFonts w:asciiTheme="majorBidi" w:hAnsiTheme="majorBidi" w:cstheme="majorBidi"/>
        </w:rPr>
        <w:instrText>SEQ</w:instrText>
      </w:r>
      <w:r w:rsidRPr="0037302C">
        <w:rPr>
          <w:rFonts w:asciiTheme="majorBidi" w:hAnsiTheme="majorBidi" w:cstheme="majorBidi"/>
          <w:rtl/>
        </w:rPr>
        <w:instrText xml:space="preserve"> جدول \* </w:instrText>
      </w:r>
      <w:r w:rsidRPr="0037302C">
        <w:rPr>
          <w:rFonts w:asciiTheme="majorBidi" w:hAnsiTheme="majorBidi" w:cstheme="majorBidi"/>
        </w:rPr>
        <w:instrText>ARABIC</w:instrText>
      </w:r>
      <w:r w:rsidRPr="0037302C">
        <w:rPr>
          <w:rFonts w:asciiTheme="majorBidi" w:hAnsiTheme="majorBidi" w:cstheme="majorBidi"/>
          <w:rtl/>
        </w:rPr>
        <w:instrText xml:space="preserve"> </w:instrText>
      </w:r>
      <w:r w:rsidRPr="0037302C">
        <w:rPr>
          <w:rFonts w:asciiTheme="majorBidi" w:hAnsiTheme="majorBidi" w:cstheme="majorBidi"/>
          <w:rtl/>
        </w:rPr>
        <w:fldChar w:fldCharType="separate"/>
      </w:r>
      <w:r w:rsidRPr="0037302C">
        <w:rPr>
          <w:rFonts w:asciiTheme="majorBidi" w:hAnsiTheme="majorBidi" w:cstheme="majorBidi"/>
          <w:noProof/>
          <w:rtl/>
        </w:rPr>
        <w:t>1</w:t>
      </w:r>
      <w:r w:rsidRPr="0037302C">
        <w:rPr>
          <w:rFonts w:asciiTheme="majorBidi" w:hAnsiTheme="majorBidi" w:cstheme="majorBidi"/>
          <w:rtl/>
        </w:rPr>
        <w:fldChar w:fldCharType="end"/>
      </w:r>
      <w:r w:rsidRPr="0037302C">
        <w:rPr>
          <w:rFonts w:asciiTheme="majorBidi" w:hAnsiTheme="majorBidi" w:cstheme="majorBidi"/>
          <w:rtl/>
        </w:rPr>
        <w:t>، متغيرات الدراسة</w:t>
      </w:r>
      <w:bookmarkEnd w:id="23"/>
    </w:p>
    <w:tbl>
      <w:tblPr>
        <w:tblStyle w:val="GridTable5Dark-Accent1"/>
        <w:bidiVisual/>
        <w:tblW w:w="0" w:type="auto"/>
        <w:tblLook w:val="04A0" w:firstRow="1" w:lastRow="0" w:firstColumn="1" w:lastColumn="0" w:noHBand="0" w:noVBand="1"/>
      </w:tblPr>
      <w:tblGrid>
        <w:gridCol w:w="4411"/>
        <w:gridCol w:w="4411"/>
      </w:tblGrid>
      <w:tr w:rsidR="00F2170A" w:rsidRPr="0037302C" w14:paraId="52F50010" w14:textId="77777777" w:rsidTr="00A118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6F1085EE" w14:textId="77777777" w:rsidR="00F2170A" w:rsidRPr="0037302C" w:rsidRDefault="00F2170A" w:rsidP="00A118C7">
            <w:pPr>
              <w:bidi/>
              <w:spacing w:line="360" w:lineRule="auto"/>
              <w:jc w:val="both"/>
              <w:rPr>
                <w:rFonts w:asciiTheme="majorBidi" w:hAnsiTheme="majorBidi" w:cstheme="majorBidi"/>
                <w:sz w:val="28"/>
                <w:szCs w:val="28"/>
                <w:rtl/>
              </w:rPr>
            </w:pPr>
            <w:r w:rsidRPr="0037302C">
              <w:rPr>
                <w:rFonts w:asciiTheme="majorBidi" w:hAnsiTheme="majorBidi" w:cstheme="majorBidi"/>
                <w:sz w:val="28"/>
                <w:szCs w:val="28"/>
                <w:rtl/>
              </w:rPr>
              <w:t xml:space="preserve">المتغير </w:t>
            </w:r>
          </w:p>
        </w:tc>
        <w:tc>
          <w:tcPr>
            <w:tcW w:w="4411" w:type="dxa"/>
          </w:tcPr>
          <w:p w14:paraId="67EEE5DB" w14:textId="77777777" w:rsidR="00F2170A" w:rsidRPr="0037302C" w:rsidRDefault="00F2170A" w:rsidP="00A118C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sidRPr="0037302C">
              <w:rPr>
                <w:rFonts w:asciiTheme="majorBidi" w:hAnsiTheme="majorBidi" w:cstheme="majorBidi"/>
                <w:rtl/>
              </w:rPr>
              <w:t>الأبعاد</w:t>
            </w:r>
          </w:p>
        </w:tc>
      </w:tr>
      <w:tr w:rsidR="00F2170A" w:rsidRPr="0037302C" w14:paraId="4D5F4EE6" w14:textId="77777777" w:rsidTr="00A118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1C10492C" w14:textId="77777777" w:rsidR="00F2170A" w:rsidRPr="0037302C" w:rsidRDefault="00F2170A" w:rsidP="00A118C7">
            <w:pPr>
              <w:bidi/>
              <w:spacing w:line="360" w:lineRule="auto"/>
              <w:jc w:val="both"/>
              <w:rPr>
                <w:rFonts w:asciiTheme="majorBidi" w:hAnsiTheme="majorBidi" w:cstheme="majorBidi"/>
                <w:sz w:val="28"/>
                <w:szCs w:val="28"/>
                <w:rtl/>
              </w:rPr>
            </w:pPr>
            <w:r w:rsidRPr="0037302C">
              <w:rPr>
                <w:rFonts w:asciiTheme="majorBidi" w:hAnsiTheme="majorBidi" w:cstheme="majorBidi"/>
                <w:sz w:val="28"/>
                <w:szCs w:val="28"/>
                <w:rtl/>
              </w:rPr>
              <w:t>العوامل التقنية</w:t>
            </w:r>
          </w:p>
        </w:tc>
        <w:tc>
          <w:tcPr>
            <w:tcW w:w="4411" w:type="dxa"/>
          </w:tcPr>
          <w:p w14:paraId="37D3CAEB" w14:textId="77777777" w:rsidR="00F2170A" w:rsidRPr="0037302C" w:rsidRDefault="00F2170A" w:rsidP="00A118C7">
            <w:pPr>
              <w:bidi/>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37302C">
              <w:rPr>
                <w:rFonts w:asciiTheme="majorBidi" w:hAnsiTheme="majorBidi" w:cstheme="majorBidi"/>
                <w:rtl/>
              </w:rPr>
              <w:t>جودة النظام</w:t>
            </w:r>
            <w:r w:rsidRPr="0037302C">
              <w:rPr>
                <w:rFonts w:asciiTheme="majorBidi" w:hAnsiTheme="majorBidi" w:cstheme="majorBidi"/>
              </w:rPr>
              <w:t xml:space="preserve"> (System Quality)</w:t>
            </w:r>
          </w:p>
          <w:p w14:paraId="531C5A1C" w14:textId="77777777" w:rsidR="00F2170A" w:rsidRPr="0037302C" w:rsidRDefault="00F2170A" w:rsidP="00A118C7">
            <w:pPr>
              <w:bidi/>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37302C">
              <w:rPr>
                <w:rFonts w:asciiTheme="majorBidi" w:hAnsiTheme="majorBidi" w:cstheme="majorBidi"/>
                <w:rtl/>
              </w:rPr>
              <w:t>البنية التحتية التقنية</w:t>
            </w:r>
            <w:r w:rsidRPr="0037302C">
              <w:rPr>
                <w:rFonts w:asciiTheme="majorBidi" w:hAnsiTheme="majorBidi" w:cstheme="majorBidi"/>
              </w:rPr>
              <w:t xml:space="preserve"> (IT Infrastructure)</w:t>
            </w:r>
          </w:p>
          <w:p w14:paraId="01B9BB9E" w14:textId="77777777" w:rsidR="00F2170A" w:rsidRPr="0037302C" w:rsidRDefault="00F2170A" w:rsidP="00A118C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37302C">
              <w:rPr>
                <w:rFonts w:asciiTheme="majorBidi" w:hAnsiTheme="majorBidi" w:cstheme="majorBidi"/>
                <w:rtl/>
              </w:rPr>
              <w:t>تكامل الأنظمة (</w:t>
            </w:r>
            <w:r w:rsidRPr="0037302C">
              <w:rPr>
                <w:rFonts w:asciiTheme="majorBidi" w:hAnsiTheme="majorBidi" w:cstheme="majorBidi"/>
              </w:rPr>
              <w:t>System Integration</w:t>
            </w:r>
            <w:r w:rsidRPr="0037302C">
              <w:rPr>
                <w:rFonts w:asciiTheme="majorBidi" w:hAnsiTheme="majorBidi" w:cstheme="majorBidi"/>
                <w:rtl/>
              </w:rPr>
              <w:t>)</w:t>
            </w:r>
          </w:p>
        </w:tc>
      </w:tr>
      <w:tr w:rsidR="00F2170A" w:rsidRPr="0037302C" w14:paraId="6ED42FEB" w14:textId="77777777" w:rsidTr="00A118C7">
        <w:tc>
          <w:tcPr>
            <w:cnfStyle w:val="001000000000" w:firstRow="0" w:lastRow="0" w:firstColumn="1" w:lastColumn="0" w:oddVBand="0" w:evenVBand="0" w:oddHBand="0" w:evenHBand="0" w:firstRowFirstColumn="0" w:firstRowLastColumn="0" w:lastRowFirstColumn="0" w:lastRowLastColumn="0"/>
            <w:tcW w:w="4411" w:type="dxa"/>
          </w:tcPr>
          <w:p w14:paraId="5C62B7BB" w14:textId="77777777" w:rsidR="00F2170A" w:rsidRPr="0037302C" w:rsidRDefault="00F2170A" w:rsidP="00A118C7">
            <w:pPr>
              <w:bidi/>
              <w:spacing w:line="360" w:lineRule="auto"/>
              <w:jc w:val="both"/>
              <w:rPr>
                <w:rFonts w:asciiTheme="majorBidi" w:hAnsiTheme="majorBidi" w:cstheme="majorBidi"/>
                <w:sz w:val="28"/>
                <w:szCs w:val="28"/>
                <w:rtl/>
              </w:rPr>
            </w:pPr>
            <w:r w:rsidRPr="0037302C">
              <w:rPr>
                <w:rFonts w:asciiTheme="majorBidi" w:hAnsiTheme="majorBidi" w:cstheme="majorBidi"/>
                <w:sz w:val="28"/>
                <w:szCs w:val="28"/>
                <w:rtl/>
              </w:rPr>
              <w:t>العوامل التنظيمية</w:t>
            </w:r>
          </w:p>
        </w:tc>
        <w:tc>
          <w:tcPr>
            <w:tcW w:w="4411" w:type="dxa"/>
          </w:tcPr>
          <w:p w14:paraId="522F5A2C" w14:textId="77777777" w:rsidR="00F2170A" w:rsidRPr="0037302C" w:rsidRDefault="00F2170A" w:rsidP="00A118C7">
            <w:pPr>
              <w:bidi/>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37302C">
              <w:rPr>
                <w:rFonts w:asciiTheme="majorBidi" w:hAnsiTheme="majorBidi" w:cstheme="majorBidi"/>
                <w:rtl/>
              </w:rPr>
              <w:t>دعم الإدارة العليا</w:t>
            </w:r>
            <w:r w:rsidRPr="0037302C">
              <w:rPr>
                <w:rFonts w:asciiTheme="majorBidi" w:hAnsiTheme="majorBidi" w:cstheme="majorBidi"/>
              </w:rPr>
              <w:t xml:space="preserve"> (Top Management Support)</w:t>
            </w:r>
          </w:p>
          <w:p w14:paraId="7DA330A2" w14:textId="77777777" w:rsidR="00F2170A" w:rsidRPr="0037302C" w:rsidRDefault="00F2170A" w:rsidP="00A118C7">
            <w:pPr>
              <w:bidi/>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37302C">
              <w:rPr>
                <w:rFonts w:asciiTheme="majorBidi" w:hAnsiTheme="majorBidi" w:cstheme="majorBidi"/>
                <w:rtl/>
              </w:rPr>
              <w:t>التخطيط وإدارة المشروع</w:t>
            </w:r>
            <w:r w:rsidRPr="0037302C">
              <w:rPr>
                <w:rFonts w:asciiTheme="majorBidi" w:hAnsiTheme="majorBidi" w:cstheme="majorBidi"/>
              </w:rPr>
              <w:t xml:space="preserve"> (Project Planning)</w:t>
            </w:r>
          </w:p>
          <w:p w14:paraId="788DB135" w14:textId="77777777" w:rsidR="00F2170A" w:rsidRPr="0037302C" w:rsidRDefault="00F2170A" w:rsidP="00A118C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37302C">
              <w:rPr>
                <w:rFonts w:asciiTheme="majorBidi" w:hAnsiTheme="majorBidi" w:cstheme="majorBidi"/>
                <w:rtl/>
              </w:rPr>
              <w:t>إدارة المخاطر (</w:t>
            </w:r>
            <w:r w:rsidRPr="0037302C">
              <w:rPr>
                <w:rFonts w:asciiTheme="majorBidi" w:hAnsiTheme="majorBidi" w:cstheme="majorBidi"/>
              </w:rPr>
              <w:t>Risk Management</w:t>
            </w:r>
            <w:r w:rsidRPr="0037302C">
              <w:rPr>
                <w:rFonts w:asciiTheme="majorBidi" w:hAnsiTheme="majorBidi" w:cstheme="majorBidi"/>
                <w:rtl/>
              </w:rPr>
              <w:t>)</w:t>
            </w:r>
          </w:p>
        </w:tc>
      </w:tr>
      <w:tr w:rsidR="00F2170A" w:rsidRPr="0037302C" w14:paraId="2AAC270C" w14:textId="77777777" w:rsidTr="00A118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5D3F3957" w14:textId="77777777" w:rsidR="00F2170A" w:rsidRPr="0037302C" w:rsidRDefault="00F2170A" w:rsidP="00A118C7">
            <w:pPr>
              <w:bidi/>
              <w:spacing w:line="360" w:lineRule="auto"/>
              <w:jc w:val="both"/>
              <w:rPr>
                <w:rFonts w:asciiTheme="majorBidi" w:hAnsiTheme="majorBidi" w:cstheme="majorBidi"/>
                <w:sz w:val="28"/>
                <w:szCs w:val="28"/>
                <w:rtl/>
              </w:rPr>
            </w:pPr>
            <w:r w:rsidRPr="0037302C">
              <w:rPr>
                <w:rFonts w:asciiTheme="majorBidi" w:hAnsiTheme="majorBidi" w:cstheme="majorBidi"/>
                <w:sz w:val="28"/>
                <w:szCs w:val="28"/>
                <w:rtl/>
              </w:rPr>
              <w:t>العوامل البشرية</w:t>
            </w:r>
          </w:p>
        </w:tc>
        <w:tc>
          <w:tcPr>
            <w:tcW w:w="4411" w:type="dxa"/>
          </w:tcPr>
          <w:p w14:paraId="5D8798E5" w14:textId="77777777" w:rsidR="00F2170A" w:rsidRPr="0037302C" w:rsidRDefault="00F2170A" w:rsidP="00A118C7">
            <w:pPr>
              <w:bidi/>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37302C">
              <w:rPr>
                <w:rFonts w:asciiTheme="majorBidi" w:hAnsiTheme="majorBidi" w:cstheme="majorBidi"/>
                <w:rtl/>
              </w:rPr>
              <w:t>تقبل المستخدم</w:t>
            </w:r>
            <w:r w:rsidRPr="0037302C">
              <w:rPr>
                <w:rFonts w:asciiTheme="majorBidi" w:hAnsiTheme="majorBidi" w:cstheme="majorBidi"/>
              </w:rPr>
              <w:t xml:space="preserve"> (User Acceptance)</w:t>
            </w:r>
          </w:p>
          <w:p w14:paraId="36015E50" w14:textId="77777777" w:rsidR="00F2170A" w:rsidRPr="0037302C" w:rsidRDefault="00F2170A" w:rsidP="00A118C7">
            <w:pPr>
              <w:bidi/>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37302C">
              <w:rPr>
                <w:rFonts w:asciiTheme="majorBidi" w:hAnsiTheme="majorBidi" w:cstheme="majorBidi"/>
                <w:rtl/>
              </w:rPr>
              <w:t>التدريب</w:t>
            </w:r>
            <w:r w:rsidRPr="0037302C">
              <w:rPr>
                <w:rFonts w:asciiTheme="majorBidi" w:hAnsiTheme="majorBidi" w:cstheme="majorBidi"/>
              </w:rPr>
              <w:t xml:space="preserve"> (Training)</w:t>
            </w:r>
          </w:p>
          <w:p w14:paraId="6D8BE3B9" w14:textId="77777777" w:rsidR="00F2170A" w:rsidRPr="0037302C" w:rsidRDefault="00F2170A" w:rsidP="00A118C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37302C">
              <w:rPr>
                <w:rFonts w:asciiTheme="majorBidi" w:hAnsiTheme="majorBidi" w:cstheme="majorBidi"/>
                <w:rtl/>
              </w:rPr>
              <w:t>مقاومة التغيير (</w:t>
            </w:r>
            <w:r w:rsidRPr="0037302C">
              <w:rPr>
                <w:rFonts w:asciiTheme="majorBidi" w:hAnsiTheme="majorBidi" w:cstheme="majorBidi"/>
              </w:rPr>
              <w:t>Resistance to Change</w:t>
            </w:r>
            <w:r w:rsidRPr="0037302C">
              <w:rPr>
                <w:rFonts w:asciiTheme="majorBidi" w:hAnsiTheme="majorBidi" w:cstheme="majorBidi"/>
                <w:rtl/>
              </w:rPr>
              <w:t>)</w:t>
            </w:r>
          </w:p>
        </w:tc>
      </w:tr>
      <w:tr w:rsidR="00F2170A" w:rsidRPr="0037302C" w14:paraId="67A40C4E" w14:textId="77777777" w:rsidTr="00A118C7">
        <w:tc>
          <w:tcPr>
            <w:cnfStyle w:val="001000000000" w:firstRow="0" w:lastRow="0" w:firstColumn="1" w:lastColumn="0" w:oddVBand="0" w:evenVBand="0" w:oddHBand="0" w:evenHBand="0" w:firstRowFirstColumn="0" w:firstRowLastColumn="0" w:lastRowFirstColumn="0" w:lastRowLastColumn="0"/>
            <w:tcW w:w="4411" w:type="dxa"/>
          </w:tcPr>
          <w:p w14:paraId="2962ADFC" w14:textId="77777777" w:rsidR="00F2170A" w:rsidRPr="0037302C" w:rsidRDefault="00F2170A" w:rsidP="00A118C7">
            <w:pPr>
              <w:bidi/>
              <w:spacing w:line="360" w:lineRule="auto"/>
              <w:jc w:val="both"/>
              <w:rPr>
                <w:rFonts w:asciiTheme="majorBidi" w:hAnsiTheme="majorBidi" w:cstheme="majorBidi"/>
                <w:sz w:val="28"/>
                <w:szCs w:val="28"/>
                <w:rtl/>
              </w:rPr>
            </w:pPr>
            <w:r w:rsidRPr="0037302C">
              <w:rPr>
                <w:rFonts w:asciiTheme="majorBidi" w:hAnsiTheme="majorBidi" w:cstheme="majorBidi"/>
                <w:sz w:val="28"/>
                <w:szCs w:val="28"/>
                <w:rtl/>
              </w:rPr>
              <w:t>المتغير التابع</w:t>
            </w:r>
          </w:p>
        </w:tc>
        <w:tc>
          <w:tcPr>
            <w:tcW w:w="4411" w:type="dxa"/>
          </w:tcPr>
          <w:p w14:paraId="49B95FFB" w14:textId="77777777" w:rsidR="00F2170A" w:rsidRPr="0037302C" w:rsidRDefault="00F2170A" w:rsidP="00A118C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37302C">
              <w:rPr>
                <w:rFonts w:asciiTheme="majorBidi" w:hAnsiTheme="majorBidi" w:cstheme="majorBidi"/>
                <w:rtl/>
              </w:rPr>
              <w:t>نجاح مشاريع التحول الرقمي</w:t>
            </w:r>
          </w:p>
        </w:tc>
      </w:tr>
    </w:tbl>
    <w:p w14:paraId="1B78EA4C"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08C136E9"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77643F30" w14:textId="77777777" w:rsidR="00F2170A" w:rsidRPr="0037302C" w:rsidRDefault="00F2170A" w:rsidP="00F2170A">
      <w:pPr>
        <w:bidi/>
        <w:spacing w:line="360" w:lineRule="auto"/>
        <w:jc w:val="both"/>
        <w:rPr>
          <w:rFonts w:asciiTheme="majorBidi" w:hAnsiTheme="majorBidi" w:cstheme="majorBidi"/>
          <w:color w:val="000000" w:themeColor="text1"/>
          <w:sz w:val="28"/>
          <w:szCs w:val="28"/>
          <w:rtl/>
        </w:rPr>
      </w:pPr>
    </w:p>
    <w:p w14:paraId="5BD91DA1" w14:textId="77777777" w:rsidR="00F2170A" w:rsidRPr="00992F3A" w:rsidRDefault="00F2170A" w:rsidP="00F2170A">
      <w:pPr>
        <w:pStyle w:val="Heading3"/>
        <w:bidi/>
        <w:rPr>
          <w:b/>
          <w:bCs/>
          <w:color w:val="000000" w:themeColor="text1"/>
          <w:sz w:val="32"/>
          <w:szCs w:val="32"/>
          <w:rtl/>
        </w:rPr>
      </w:pPr>
      <w:bookmarkStart w:id="24" w:name="_Toc235139548"/>
      <w:r w:rsidRPr="00992F3A">
        <w:rPr>
          <w:b/>
          <w:bCs/>
          <w:color w:val="000000" w:themeColor="text1"/>
          <w:sz w:val="32"/>
          <w:szCs w:val="32"/>
          <w:rtl/>
        </w:rPr>
        <w:t>النموذج البحثي:</w:t>
      </w:r>
      <w:bookmarkEnd w:id="24"/>
      <w:r w:rsidRPr="00992F3A">
        <w:rPr>
          <w:b/>
          <w:bCs/>
          <w:color w:val="000000" w:themeColor="text1"/>
          <w:sz w:val="32"/>
          <w:szCs w:val="32"/>
          <w:rtl/>
        </w:rPr>
        <w:t xml:space="preserve"> </w:t>
      </w:r>
    </w:p>
    <w:p w14:paraId="335299CF" w14:textId="77777777" w:rsidR="00F2170A" w:rsidRPr="0037302C" w:rsidRDefault="00F2170A" w:rsidP="00F2170A">
      <w:pPr>
        <w:keepNext/>
        <w:bidi/>
        <w:spacing w:line="360" w:lineRule="auto"/>
        <w:jc w:val="both"/>
        <w:rPr>
          <w:rFonts w:asciiTheme="majorBidi" w:hAnsiTheme="majorBidi" w:cstheme="majorBidi"/>
        </w:rPr>
      </w:pPr>
      <w:r w:rsidRPr="0037302C">
        <w:rPr>
          <w:rFonts w:asciiTheme="majorBidi" w:hAnsiTheme="majorBidi" w:cstheme="majorBidi"/>
          <w:noProof/>
          <w:color w:val="000000" w:themeColor="text1"/>
          <w:sz w:val="28"/>
          <w:szCs w:val="28"/>
          <w:rtl/>
          <w:lang w:val="ar-SA"/>
          <w14:ligatures w14:val="standardContextual"/>
        </w:rPr>
        <w:drawing>
          <wp:inline distT="0" distB="0" distL="0" distR="0" wp14:anchorId="590D6912" wp14:editId="7284CBFA">
            <wp:extent cx="6122126" cy="3309257"/>
            <wp:effectExtent l="0" t="25400" r="0" b="0"/>
            <wp:docPr id="117381727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B146EB1" w14:textId="675E309A" w:rsidR="00F2170A" w:rsidRPr="00305A3C" w:rsidRDefault="00F2170A" w:rsidP="00B35A91">
      <w:pPr>
        <w:pStyle w:val="Caption"/>
        <w:bidi/>
        <w:jc w:val="center"/>
        <w:rPr>
          <w:rFonts w:asciiTheme="majorBidi" w:hAnsiTheme="majorBidi" w:cstheme="majorBidi" w:hint="cs"/>
          <w:rtl/>
          <w:lang w:val="en-US"/>
        </w:rPr>
      </w:pPr>
      <w:bookmarkStart w:id="25" w:name="_Toc234965522"/>
      <w:r w:rsidRPr="0037302C">
        <w:rPr>
          <w:rFonts w:asciiTheme="majorBidi" w:hAnsiTheme="majorBidi" w:cstheme="majorBidi"/>
          <w:rtl/>
        </w:rPr>
        <w:t xml:space="preserve">شكل </w:t>
      </w:r>
      <w:r w:rsidRPr="0037302C">
        <w:rPr>
          <w:rFonts w:asciiTheme="majorBidi" w:hAnsiTheme="majorBidi" w:cstheme="majorBidi"/>
          <w:rtl/>
        </w:rPr>
        <w:fldChar w:fldCharType="begin"/>
      </w:r>
      <w:r w:rsidRPr="0037302C">
        <w:rPr>
          <w:rFonts w:asciiTheme="majorBidi" w:hAnsiTheme="majorBidi" w:cstheme="majorBidi"/>
          <w:rtl/>
        </w:rPr>
        <w:instrText xml:space="preserve"> </w:instrText>
      </w:r>
      <w:r w:rsidRPr="0037302C">
        <w:rPr>
          <w:rFonts w:asciiTheme="majorBidi" w:hAnsiTheme="majorBidi" w:cstheme="majorBidi"/>
        </w:rPr>
        <w:instrText>SEQ</w:instrText>
      </w:r>
      <w:r w:rsidRPr="0037302C">
        <w:rPr>
          <w:rFonts w:asciiTheme="majorBidi" w:hAnsiTheme="majorBidi" w:cstheme="majorBidi"/>
          <w:rtl/>
        </w:rPr>
        <w:instrText xml:space="preserve"> شكل \* </w:instrText>
      </w:r>
      <w:r w:rsidRPr="0037302C">
        <w:rPr>
          <w:rFonts w:asciiTheme="majorBidi" w:hAnsiTheme="majorBidi" w:cstheme="majorBidi"/>
        </w:rPr>
        <w:instrText>ARABIC</w:instrText>
      </w:r>
      <w:r w:rsidRPr="0037302C">
        <w:rPr>
          <w:rFonts w:asciiTheme="majorBidi" w:hAnsiTheme="majorBidi" w:cstheme="majorBidi"/>
          <w:rtl/>
        </w:rPr>
        <w:instrText xml:space="preserve"> </w:instrText>
      </w:r>
      <w:r w:rsidRPr="0037302C">
        <w:rPr>
          <w:rFonts w:asciiTheme="majorBidi" w:hAnsiTheme="majorBidi" w:cstheme="majorBidi"/>
          <w:rtl/>
        </w:rPr>
        <w:fldChar w:fldCharType="separate"/>
      </w:r>
      <w:r w:rsidRPr="0037302C">
        <w:rPr>
          <w:rFonts w:asciiTheme="majorBidi" w:hAnsiTheme="majorBidi" w:cstheme="majorBidi"/>
          <w:noProof/>
          <w:rtl/>
        </w:rPr>
        <w:t>1</w:t>
      </w:r>
      <w:bookmarkEnd w:id="25"/>
      <w:r w:rsidRPr="0037302C">
        <w:rPr>
          <w:rFonts w:asciiTheme="majorBidi" w:hAnsiTheme="majorBidi" w:cstheme="majorBidi"/>
          <w:rtl/>
        </w:rPr>
        <w:fldChar w:fldCharType="end"/>
      </w:r>
    </w:p>
    <w:sectPr w:rsidR="00F2170A" w:rsidRPr="00305A3C" w:rsidSect="00E7280B">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46B4A"/>
    <w:multiLevelType w:val="hybridMultilevel"/>
    <w:tmpl w:val="6DFE2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95E43"/>
    <w:multiLevelType w:val="hybridMultilevel"/>
    <w:tmpl w:val="EF926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041C27"/>
    <w:multiLevelType w:val="multilevel"/>
    <w:tmpl w:val="5798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4C516B"/>
    <w:multiLevelType w:val="multilevel"/>
    <w:tmpl w:val="2B8A98D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360" w:hanging="360"/>
      </w:pPr>
      <w:rPr>
        <w:rFonts w:ascii="Times New Roman" w:eastAsia="Times New Roman" w:hAnsi="Times New Roman" w:cs="Times New Roman" w:hint="default"/>
      </w:rPr>
    </w:lvl>
    <w:lvl w:ilvl="2">
      <w:start w:val="1"/>
      <w:numFmt w:val="decimalFullWidth"/>
      <w:lvlText w:val="%3-"/>
      <w:lvlJc w:val="left"/>
      <w:pPr>
        <w:ind w:left="106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2E018A"/>
    <w:multiLevelType w:val="multilevel"/>
    <w:tmpl w:val="941690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68489B"/>
    <w:multiLevelType w:val="multilevel"/>
    <w:tmpl w:val="689ED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7893899">
    <w:abstractNumId w:val="2"/>
  </w:num>
  <w:num w:numId="2" w16cid:durableId="763962659">
    <w:abstractNumId w:val="3"/>
  </w:num>
  <w:num w:numId="3" w16cid:durableId="716929512">
    <w:abstractNumId w:val="5"/>
  </w:num>
  <w:num w:numId="4" w16cid:durableId="855312564">
    <w:abstractNumId w:val="0"/>
  </w:num>
  <w:num w:numId="5" w16cid:durableId="1254047147">
    <w:abstractNumId w:val="1"/>
  </w:num>
  <w:num w:numId="6" w16cid:durableId="13625888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70A"/>
    <w:rsid w:val="00010441"/>
    <w:rsid w:val="000133CA"/>
    <w:rsid w:val="000B4868"/>
    <w:rsid w:val="000E41D3"/>
    <w:rsid w:val="00305A3C"/>
    <w:rsid w:val="00391D8D"/>
    <w:rsid w:val="003B29F7"/>
    <w:rsid w:val="004A7861"/>
    <w:rsid w:val="00527CE3"/>
    <w:rsid w:val="006729F9"/>
    <w:rsid w:val="00672E12"/>
    <w:rsid w:val="006A4D8C"/>
    <w:rsid w:val="00724F61"/>
    <w:rsid w:val="007358B4"/>
    <w:rsid w:val="00787800"/>
    <w:rsid w:val="007E5975"/>
    <w:rsid w:val="008033FE"/>
    <w:rsid w:val="008334CB"/>
    <w:rsid w:val="008406C6"/>
    <w:rsid w:val="00880806"/>
    <w:rsid w:val="008D011D"/>
    <w:rsid w:val="008F3373"/>
    <w:rsid w:val="00957A15"/>
    <w:rsid w:val="009643FF"/>
    <w:rsid w:val="009C5515"/>
    <w:rsid w:val="00A258E7"/>
    <w:rsid w:val="00A63494"/>
    <w:rsid w:val="00A8369A"/>
    <w:rsid w:val="00A905A1"/>
    <w:rsid w:val="00A9336F"/>
    <w:rsid w:val="00AA0434"/>
    <w:rsid w:val="00B25793"/>
    <w:rsid w:val="00B35A91"/>
    <w:rsid w:val="00B36CB9"/>
    <w:rsid w:val="00BF39C6"/>
    <w:rsid w:val="00C365F1"/>
    <w:rsid w:val="00C90460"/>
    <w:rsid w:val="00D7641F"/>
    <w:rsid w:val="00E30961"/>
    <w:rsid w:val="00E435F5"/>
    <w:rsid w:val="00E7280B"/>
    <w:rsid w:val="00EC089F"/>
    <w:rsid w:val="00EF51C3"/>
    <w:rsid w:val="00F2170A"/>
    <w:rsid w:val="00F62122"/>
    <w:rsid w:val="00F7405E"/>
    <w:rsid w:val="00FA790B"/>
    <w:rsid w:val="00FE5F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7324A"/>
  <w15:chartTrackingRefBased/>
  <w15:docId w15:val="{4343760F-2E5F-054F-8109-57F518B35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70A"/>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217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17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217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217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17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170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70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70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70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7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17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217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217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17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17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7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7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70A"/>
    <w:rPr>
      <w:rFonts w:eastAsiaTheme="majorEastAsia" w:cstheme="majorBidi"/>
      <w:color w:val="272727" w:themeColor="text1" w:themeTint="D8"/>
    </w:rPr>
  </w:style>
  <w:style w:type="paragraph" w:styleId="Title">
    <w:name w:val="Title"/>
    <w:basedOn w:val="Normal"/>
    <w:next w:val="Normal"/>
    <w:link w:val="TitleChar"/>
    <w:uiPriority w:val="10"/>
    <w:qFormat/>
    <w:rsid w:val="00F2170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7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70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7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7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170A"/>
    <w:rPr>
      <w:i/>
      <w:iCs/>
      <w:color w:val="404040" w:themeColor="text1" w:themeTint="BF"/>
    </w:rPr>
  </w:style>
  <w:style w:type="paragraph" w:styleId="ListParagraph">
    <w:name w:val="List Paragraph"/>
    <w:basedOn w:val="Normal"/>
    <w:uiPriority w:val="34"/>
    <w:qFormat/>
    <w:rsid w:val="00F2170A"/>
    <w:pPr>
      <w:ind w:left="720"/>
      <w:contextualSpacing/>
    </w:pPr>
  </w:style>
  <w:style w:type="character" w:styleId="IntenseEmphasis">
    <w:name w:val="Intense Emphasis"/>
    <w:basedOn w:val="DefaultParagraphFont"/>
    <w:uiPriority w:val="21"/>
    <w:qFormat/>
    <w:rsid w:val="00F2170A"/>
    <w:rPr>
      <w:i/>
      <w:iCs/>
      <w:color w:val="0F4761" w:themeColor="accent1" w:themeShade="BF"/>
    </w:rPr>
  </w:style>
  <w:style w:type="paragraph" w:styleId="IntenseQuote">
    <w:name w:val="Intense Quote"/>
    <w:basedOn w:val="Normal"/>
    <w:next w:val="Normal"/>
    <w:link w:val="IntenseQuoteChar"/>
    <w:uiPriority w:val="30"/>
    <w:qFormat/>
    <w:rsid w:val="00F217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170A"/>
    <w:rPr>
      <w:i/>
      <w:iCs/>
      <w:color w:val="0F4761" w:themeColor="accent1" w:themeShade="BF"/>
    </w:rPr>
  </w:style>
  <w:style w:type="character" w:styleId="IntenseReference">
    <w:name w:val="Intense Reference"/>
    <w:basedOn w:val="DefaultParagraphFont"/>
    <w:uiPriority w:val="32"/>
    <w:qFormat/>
    <w:rsid w:val="00F2170A"/>
    <w:rPr>
      <w:b/>
      <w:bCs/>
      <w:smallCaps/>
      <w:color w:val="0F4761" w:themeColor="accent1" w:themeShade="BF"/>
      <w:spacing w:val="5"/>
    </w:rPr>
  </w:style>
  <w:style w:type="paragraph" w:styleId="Caption">
    <w:name w:val="caption"/>
    <w:basedOn w:val="Normal"/>
    <w:next w:val="Normal"/>
    <w:uiPriority w:val="35"/>
    <w:unhideWhenUsed/>
    <w:qFormat/>
    <w:rsid w:val="00F2170A"/>
    <w:pPr>
      <w:spacing w:after="200"/>
    </w:pPr>
    <w:rPr>
      <w:i/>
      <w:iCs/>
      <w:color w:val="0E2841" w:themeColor="text2"/>
      <w:sz w:val="18"/>
      <w:szCs w:val="18"/>
    </w:rPr>
  </w:style>
  <w:style w:type="table" w:styleId="GridTable5Dark-Accent1">
    <w:name w:val="Grid Table 5 Dark Accent 1"/>
    <w:basedOn w:val="TableNormal"/>
    <w:uiPriority w:val="50"/>
    <w:rsid w:val="00F2170A"/>
    <w:rPr>
      <w:sz w:val="22"/>
      <w:szCs w:val="22"/>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customStyle="1" w:styleId="TableParagraph">
    <w:name w:val="Table Paragraph"/>
    <w:basedOn w:val="Normal"/>
    <w:uiPriority w:val="1"/>
    <w:qFormat/>
    <w:rsid w:val="00F2170A"/>
    <w:pPr>
      <w:widowControl w:val="0"/>
      <w:autoSpaceDE w:val="0"/>
      <w:autoSpaceDN w:val="0"/>
      <w:ind w:left="828" w:hanging="361"/>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36055">
      <w:bodyDiv w:val="1"/>
      <w:marLeft w:val="0"/>
      <w:marRight w:val="0"/>
      <w:marTop w:val="0"/>
      <w:marBottom w:val="0"/>
      <w:divBdr>
        <w:top w:val="none" w:sz="0" w:space="0" w:color="auto"/>
        <w:left w:val="none" w:sz="0" w:space="0" w:color="auto"/>
        <w:bottom w:val="none" w:sz="0" w:space="0" w:color="auto"/>
        <w:right w:val="none" w:sz="0" w:space="0" w:color="auto"/>
      </w:divBdr>
    </w:div>
    <w:div w:id="734280453">
      <w:bodyDiv w:val="1"/>
      <w:marLeft w:val="0"/>
      <w:marRight w:val="0"/>
      <w:marTop w:val="0"/>
      <w:marBottom w:val="0"/>
      <w:divBdr>
        <w:top w:val="none" w:sz="0" w:space="0" w:color="auto"/>
        <w:left w:val="none" w:sz="0" w:space="0" w:color="auto"/>
        <w:bottom w:val="none" w:sz="0" w:space="0" w:color="auto"/>
        <w:right w:val="none" w:sz="0" w:space="0" w:color="auto"/>
      </w:divBdr>
    </w:div>
    <w:div w:id="810904436">
      <w:bodyDiv w:val="1"/>
      <w:marLeft w:val="0"/>
      <w:marRight w:val="0"/>
      <w:marTop w:val="0"/>
      <w:marBottom w:val="0"/>
      <w:divBdr>
        <w:top w:val="none" w:sz="0" w:space="0" w:color="auto"/>
        <w:left w:val="none" w:sz="0" w:space="0" w:color="auto"/>
        <w:bottom w:val="none" w:sz="0" w:space="0" w:color="auto"/>
        <w:right w:val="none" w:sz="0" w:space="0" w:color="auto"/>
      </w:divBdr>
    </w:div>
    <w:div w:id="817577906">
      <w:bodyDiv w:val="1"/>
      <w:marLeft w:val="0"/>
      <w:marRight w:val="0"/>
      <w:marTop w:val="0"/>
      <w:marBottom w:val="0"/>
      <w:divBdr>
        <w:top w:val="none" w:sz="0" w:space="0" w:color="auto"/>
        <w:left w:val="none" w:sz="0" w:space="0" w:color="auto"/>
        <w:bottom w:val="none" w:sz="0" w:space="0" w:color="auto"/>
        <w:right w:val="none" w:sz="0" w:space="0" w:color="auto"/>
      </w:divBdr>
    </w:div>
    <w:div w:id="1003894838">
      <w:bodyDiv w:val="1"/>
      <w:marLeft w:val="0"/>
      <w:marRight w:val="0"/>
      <w:marTop w:val="0"/>
      <w:marBottom w:val="0"/>
      <w:divBdr>
        <w:top w:val="none" w:sz="0" w:space="0" w:color="auto"/>
        <w:left w:val="none" w:sz="0" w:space="0" w:color="auto"/>
        <w:bottom w:val="none" w:sz="0" w:space="0" w:color="auto"/>
        <w:right w:val="none" w:sz="0" w:space="0" w:color="auto"/>
      </w:divBdr>
    </w:div>
    <w:div w:id="1083645243">
      <w:bodyDiv w:val="1"/>
      <w:marLeft w:val="0"/>
      <w:marRight w:val="0"/>
      <w:marTop w:val="0"/>
      <w:marBottom w:val="0"/>
      <w:divBdr>
        <w:top w:val="none" w:sz="0" w:space="0" w:color="auto"/>
        <w:left w:val="none" w:sz="0" w:space="0" w:color="auto"/>
        <w:bottom w:val="none" w:sz="0" w:space="0" w:color="auto"/>
        <w:right w:val="none" w:sz="0" w:space="0" w:color="auto"/>
      </w:divBdr>
    </w:div>
    <w:div w:id="1165558615">
      <w:bodyDiv w:val="1"/>
      <w:marLeft w:val="0"/>
      <w:marRight w:val="0"/>
      <w:marTop w:val="0"/>
      <w:marBottom w:val="0"/>
      <w:divBdr>
        <w:top w:val="none" w:sz="0" w:space="0" w:color="auto"/>
        <w:left w:val="none" w:sz="0" w:space="0" w:color="auto"/>
        <w:bottom w:val="none" w:sz="0" w:space="0" w:color="auto"/>
        <w:right w:val="none" w:sz="0" w:space="0" w:color="auto"/>
      </w:divBdr>
    </w:div>
    <w:div w:id="1298800664">
      <w:bodyDiv w:val="1"/>
      <w:marLeft w:val="0"/>
      <w:marRight w:val="0"/>
      <w:marTop w:val="0"/>
      <w:marBottom w:val="0"/>
      <w:divBdr>
        <w:top w:val="none" w:sz="0" w:space="0" w:color="auto"/>
        <w:left w:val="none" w:sz="0" w:space="0" w:color="auto"/>
        <w:bottom w:val="none" w:sz="0" w:space="0" w:color="auto"/>
        <w:right w:val="none" w:sz="0" w:space="0" w:color="auto"/>
      </w:divBdr>
    </w:div>
    <w:div w:id="1340812088">
      <w:bodyDiv w:val="1"/>
      <w:marLeft w:val="0"/>
      <w:marRight w:val="0"/>
      <w:marTop w:val="0"/>
      <w:marBottom w:val="0"/>
      <w:divBdr>
        <w:top w:val="none" w:sz="0" w:space="0" w:color="auto"/>
        <w:left w:val="none" w:sz="0" w:space="0" w:color="auto"/>
        <w:bottom w:val="none" w:sz="0" w:space="0" w:color="auto"/>
        <w:right w:val="none" w:sz="0" w:space="0" w:color="auto"/>
      </w:divBdr>
    </w:div>
    <w:div w:id="1494754694">
      <w:bodyDiv w:val="1"/>
      <w:marLeft w:val="0"/>
      <w:marRight w:val="0"/>
      <w:marTop w:val="0"/>
      <w:marBottom w:val="0"/>
      <w:divBdr>
        <w:top w:val="none" w:sz="0" w:space="0" w:color="auto"/>
        <w:left w:val="none" w:sz="0" w:space="0" w:color="auto"/>
        <w:bottom w:val="none" w:sz="0" w:space="0" w:color="auto"/>
        <w:right w:val="none" w:sz="0" w:space="0" w:color="auto"/>
      </w:divBdr>
    </w:div>
    <w:div w:id="1730764371">
      <w:bodyDiv w:val="1"/>
      <w:marLeft w:val="0"/>
      <w:marRight w:val="0"/>
      <w:marTop w:val="0"/>
      <w:marBottom w:val="0"/>
      <w:divBdr>
        <w:top w:val="none" w:sz="0" w:space="0" w:color="auto"/>
        <w:left w:val="none" w:sz="0" w:space="0" w:color="auto"/>
        <w:bottom w:val="none" w:sz="0" w:space="0" w:color="auto"/>
        <w:right w:val="none" w:sz="0" w:space="0" w:color="auto"/>
      </w:divBdr>
    </w:div>
    <w:div w:id="1911040216">
      <w:bodyDiv w:val="1"/>
      <w:marLeft w:val="0"/>
      <w:marRight w:val="0"/>
      <w:marTop w:val="0"/>
      <w:marBottom w:val="0"/>
      <w:divBdr>
        <w:top w:val="none" w:sz="0" w:space="0" w:color="auto"/>
        <w:left w:val="none" w:sz="0" w:space="0" w:color="auto"/>
        <w:bottom w:val="none" w:sz="0" w:space="0" w:color="auto"/>
        <w:right w:val="none" w:sz="0" w:space="0" w:color="auto"/>
      </w:divBdr>
    </w:div>
    <w:div w:id="1943175041">
      <w:bodyDiv w:val="1"/>
      <w:marLeft w:val="0"/>
      <w:marRight w:val="0"/>
      <w:marTop w:val="0"/>
      <w:marBottom w:val="0"/>
      <w:divBdr>
        <w:top w:val="none" w:sz="0" w:space="0" w:color="auto"/>
        <w:left w:val="none" w:sz="0" w:space="0" w:color="auto"/>
        <w:bottom w:val="none" w:sz="0" w:space="0" w:color="auto"/>
        <w:right w:val="none" w:sz="0" w:space="0" w:color="auto"/>
      </w:divBdr>
    </w:div>
    <w:div w:id="201151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image" Target="media/image1.png"/><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37BCB6-B5EA-C646-B0FB-A5A7A5E8F54D}" type="doc">
      <dgm:prSet loTypeId="urn:microsoft.com/office/officeart/2005/8/layout/radial6" loCatId="" qsTypeId="urn:microsoft.com/office/officeart/2005/8/quickstyle/3d2" qsCatId="3D" csTypeId="urn:microsoft.com/office/officeart/2005/8/colors/accent1_2" csCatId="accent1" phldr="1"/>
      <dgm:spPr/>
      <dgm:t>
        <a:bodyPr/>
        <a:lstStyle/>
        <a:p>
          <a:endParaRPr lang="en-GB"/>
        </a:p>
      </dgm:t>
    </dgm:pt>
    <dgm:pt modelId="{932EE710-EBA0-A74E-B4C2-A7103CB5AE5C}">
      <dgm:prSet phldrT="[Text]"/>
      <dgm:spPr/>
      <dgm:t>
        <a:bodyPr/>
        <a:lstStyle/>
        <a:p>
          <a:r>
            <a:rPr lang="ar-SA"/>
            <a:t>نجاح مشاريع التحول الرقمي </a:t>
          </a:r>
          <a:endParaRPr lang="en-GB"/>
        </a:p>
      </dgm:t>
    </dgm:pt>
    <dgm:pt modelId="{4D454392-6664-B14D-AE1D-0ADEDEC3D416}" type="parTrans" cxnId="{BBCA9987-6AFC-3143-A94B-E9B63F430AF2}">
      <dgm:prSet/>
      <dgm:spPr/>
      <dgm:t>
        <a:bodyPr/>
        <a:lstStyle/>
        <a:p>
          <a:endParaRPr lang="en-GB"/>
        </a:p>
      </dgm:t>
    </dgm:pt>
    <dgm:pt modelId="{EFF9D45D-979C-AB43-9B11-45D2BD8D1459}" type="sibTrans" cxnId="{BBCA9987-6AFC-3143-A94B-E9B63F430AF2}">
      <dgm:prSet/>
      <dgm:spPr/>
      <dgm:t>
        <a:bodyPr/>
        <a:lstStyle/>
        <a:p>
          <a:endParaRPr lang="en-GB"/>
        </a:p>
      </dgm:t>
    </dgm:pt>
    <dgm:pt modelId="{D156A0E3-6DD5-474B-AA7F-21CB5D650B71}">
      <dgm:prSet phldrT="[Text]"/>
      <dgm:spPr/>
      <dgm:t>
        <a:bodyPr/>
        <a:lstStyle/>
        <a:p>
          <a:r>
            <a:rPr lang="ar-SA"/>
            <a:t>العوامل البشرية</a:t>
          </a:r>
          <a:endParaRPr lang="en-GB"/>
        </a:p>
      </dgm:t>
    </dgm:pt>
    <dgm:pt modelId="{0C2EBFDD-6662-6A46-B042-15C89725F70D}" type="parTrans" cxnId="{D7CFE414-CAEE-EB45-9AC7-B7BC01C1A29C}">
      <dgm:prSet/>
      <dgm:spPr/>
      <dgm:t>
        <a:bodyPr/>
        <a:lstStyle/>
        <a:p>
          <a:endParaRPr lang="en-GB"/>
        </a:p>
      </dgm:t>
    </dgm:pt>
    <dgm:pt modelId="{3322E08D-6348-D04B-91E5-BF18929854D0}" type="sibTrans" cxnId="{D7CFE414-CAEE-EB45-9AC7-B7BC01C1A29C}">
      <dgm:prSet/>
      <dgm:spPr/>
      <dgm:t>
        <a:bodyPr/>
        <a:lstStyle/>
        <a:p>
          <a:endParaRPr lang="en-GB"/>
        </a:p>
      </dgm:t>
    </dgm:pt>
    <dgm:pt modelId="{E8433B58-E6D2-F748-88B0-609F1F63AA50}">
      <dgm:prSet phldrT="[Text]"/>
      <dgm:spPr/>
      <dgm:t>
        <a:bodyPr/>
        <a:lstStyle/>
        <a:p>
          <a:r>
            <a:rPr lang="ar-SA"/>
            <a:t>العوامل التقنية</a:t>
          </a:r>
          <a:endParaRPr lang="en-GB"/>
        </a:p>
      </dgm:t>
    </dgm:pt>
    <dgm:pt modelId="{C1E127E4-8E38-6441-AFE1-A0DB677E7801}" type="parTrans" cxnId="{1DB704F8-9F7B-2949-B5A6-E2D1842957D2}">
      <dgm:prSet/>
      <dgm:spPr/>
      <dgm:t>
        <a:bodyPr/>
        <a:lstStyle/>
        <a:p>
          <a:endParaRPr lang="en-GB"/>
        </a:p>
      </dgm:t>
    </dgm:pt>
    <dgm:pt modelId="{21CF80ED-35EC-4C40-BA1C-6D04E3DC3D7F}" type="sibTrans" cxnId="{1DB704F8-9F7B-2949-B5A6-E2D1842957D2}">
      <dgm:prSet/>
      <dgm:spPr/>
      <dgm:t>
        <a:bodyPr/>
        <a:lstStyle/>
        <a:p>
          <a:endParaRPr lang="en-GB"/>
        </a:p>
      </dgm:t>
    </dgm:pt>
    <dgm:pt modelId="{7CDC41FB-F773-4741-928D-31F1A2798F91}">
      <dgm:prSet phldrT="[Text]"/>
      <dgm:spPr/>
      <dgm:t>
        <a:bodyPr/>
        <a:lstStyle/>
        <a:p>
          <a:r>
            <a:rPr lang="ar-SA"/>
            <a:t>العوامل التنظيمية</a:t>
          </a:r>
          <a:endParaRPr lang="en-GB"/>
        </a:p>
      </dgm:t>
    </dgm:pt>
    <dgm:pt modelId="{CCAD5789-2626-CA4E-BBF6-D05756118E5A}" type="parTrans" cxnId="{B02E7924-4A68-DD4A-824B-9937ACC9C892}">
      <dgm:prSet/>
      <dgm:spPr/>
      <dgm:t>
        <a:bodyPr/>
        <a:lstStyle/>
        <a:p>
          <a:endParaRPr lang="en-GB"/>
        </a:p>
      </dgm:t>
    </dgm:pt>
    <dgm:pt modelId="{F47730C5-0BD9-CE45-8E41-26C3A1EE8ACB}" type="sibTrans" cxnId="{B02E7924-4A68-DD4A-824B-9937ACC9C892}">
      <dgm:prSet/>
      <dgm:spPr/>
      <dgm:t>
        <a:bodyPr/>
        <a:lstStyle/>
        <a:p>
          <a:endParaRPr lang="en-GB"/>
        </a:p>
      </dgm:t>
    </dgm:pt>
    <dgm:pt modelId="{4F1BC255-1815-E743-9A65-4C2E895E4A7D}" type="pres">
      <dgm:prSet presAssocID="{9537BCB6-B5EA-C646-B0FB-A5A7A5E8F54D}" presName="Name0" presStyleCnt="0">
        <dgm:presLayoutVars>
          <dgm:chMax val="1"/>
          <dgm:dir/>
          <dgm:animLvl val="ctr"/>
          <dgm:resizeHandles val="exact"/>
        </dgm:presLayoutVars>
      </dgm:prSet>
      <dgm:spPr/>
    </dgm:pt>
    <dgm:pt modelId="{2211A0EF-0EAF-9E48-B630-DC05ECC0D78E}" type="pres">
      <dgm:prSet presAssocID="{932EE710-EBA0-A74E-B4C2-A7103CB5AE5C}" presName="centerShape" presStyleLbl="node0" presStyleIdx="0" presStyleCnt="1"/>
      <dgm:spPr/>
    </dgm:pt>
    <dgm:pt modelId="{C4881A7D-89AD-AE49-856A-E9F4F27E2322}" type="pres">
      <dgm:prSet presAssocID="{E8433B58-E6D2-F748-88B0-609F1F63AA50}" presName="node" presStyleLbl="node1" presStyleIdx="0" presStyleCnt="3">
        <dgm:presLayoutVars>
          <dgm:bulletEnabled val="1"/>
        </dgm:presLayoutVars>
      </dgm:prSet>
      <dgm:spPr/>
    </dgm:pt>
    <dgm:pt modelId="{CDC97DA3-3837-744B-8846-FB2C6BECCCEB}" type="pres">
      <dgm:prSet presAssocID="{E8433B58-E6D2-F748-88B0-609F1F63AA50}" presName="dummy" presStyleCnt="0"/>
      <dgm:spPr/>
    </dgm:pt>
    <dgm:pt modelId="{82C82427-126C-8346-B1D5-AE2B48D8D200}" type="pres">
      <dgm:prSet presAssocID="{21CF80ED-35EC-4C40-BA1C-6D04E3DC3D7F}" presName="sibTrans" presStyleLbl="sibTrans2D1" presStyleIdx="0" presStyleCnt="3"/>
      <dgm:spPr/>
    </dgm:pt>
    <dgm:pt modelId="{B3C7CFF4-F810-A54E-93B6-87B9338FF64E}" type="pres">
      <dgm:prSet presAssocID="{D156A0E3-6DD5-474B-AA7F-21CB5D650B71}" presName="node" presStyleLbl="node1" presStyleIdx="1" presStyleCnt="3">
        <dgm:presLayoutVars>
          <dgm:bulletEnabled val="1"/>
        </dgm:presLayoutVars>
      </dgm:prSet>
      <dgm:spPr/>
    </dgm:pt>
    <dgm:pt modelId="{CCFA7560-01F8-924A-950C-453E97FB1A04}" type="pres">
      <dgm:prSet presAssocID="{D156A0E3-6DD5-474B-AA7F-21CB5D650B71}" presName="dummy" presStyleCnt="0"/>
      <dgm:spPr/>
    </dgm:pt>
    <dgm:pt modelId="{BDC99375-1C39-EA44-88DA-A23AE87A1C7A}" type="pres">
      <dgm:prSet presAssocID="{3322E08D-6348-D04B-91E5-BF18929854D0}" presName="sibTrans" presStyleLbl="sibTrans2D1" presStyleIdx="1" presStyleCnt="3"/>
      <dgm:spPr/>
    </dgm:pt>
    <dgm:pt modelId="{C42816FC-3A65-8346-9450-4BDDDFF4D9FE}" type="pres">
      <dgm:prSet presAssocID="{7CDC41FB-F773-4741-928D-31F1A2798F91}" presName="node" presStyleLbl="node1" presStyleIdx="2" presStyleCnt="3">
        <dgm:presLayoutVars>
          <dgm:bulletEnabled val="1"/>
        </dgm:presLayoutVars>
      </dgm:prSet>
      <dgm:spPr/>
    </dgm:pt>
    <dgm:pt modelId="{441EE2F7-6F0C-7646-86C1-123352578785}" type="pres">
      <dgm:prSet presAssocID="{7CDC41FB-F773-4741-928D-31F1A2798F91}" presName="dummy" presStyleCnt="0"/>
      <dgm:spPr/>
    </dgm:pt>
    <dgm:pt modelId="{62F83EDE-2E69-8D46-8DD9-23B2DD16BCC3}" type="pres">
      <dgm:prSet presAssocID="{F47730C5-0BD9-CE45-8E41-26C3A1EE8ACB}" presName="sibTrans" presStyleLbl="sibTrans2D1" presStyleIdx="2" presStyleCnt="3"/>
      <dgm:spPr/>
    </dgm:pt>
  </dgm:ptLst>
  <dgm:cxnLst>
    <dgm:cxn modelId="{B7E2BF0A-EFBF-094D-B6BF-06BA760B26A9}" type="presOf" srcId="{3322E08D-6348-D04B-91E5-BF18929854D0}" destId="{BDC99375-1C39-EA44-88DA-A23AE87A1C7A}" srcOrd="0" destOrd="0" presId="urn:microsoft.com/office/officeart/2005/8/layout/radial6"/>
    <dgm:cxn modelId="{68D58C0D-DDFB-8846-A2A9-B1B8661566E0}" type="presOf" srcId="{F47730C5-0BD9-CE45-8E41-26C3A1EE8ACB}" destId="{62F83EDE-2E69-8D46-8DD9-23B2DD16BCC3}" srcOrd="0" destOrd="0" presId="urn:microsoft.com/office/officeart/2005/8/layout/radial6"/>
    <dgm:cxn modelId="{D7CFE414-CAEE-EB45-9AC7-B7BC01C1A29C}" srcId="{932EE710-EBA0-A74E-B4C2-A7103CB5AE5C}" destId="{D156A0E3-6DD5-474B-AA7F-21CB5D650B71}" srcOrd="1" destOrd="0" parTransId="{0C2EBFDD-6662-6A46-B042-15C89725F70D}" sibTransId="{3322E08D-6348-D04B-91E5-BF18929854D0}"/>
    <dgm:cxn modelId="{2F47D917-433C-E749-AE76-7E0281980A4F}" type="presOf" srcId="{932EE710-EBA0-A74E-B4C2-A7103CB5AE5C}" destId="{2211A0EF-0EAF-9E48-B630-DC05ECC0D78E}" srcOrd="0" destOrd="0" presId="urn:microsoft.com/office/officeart/2005/8/layout/radial6"/>
    <dgm:cxn modelId="{B02E7924-4A68-DD4A-824B-9937ACC9C892}" srcId="{932EE710-EBA0-A74E-B4C2-A7103CB5AE5C}" destId="{7CDC41FB-F773-4741-928D-31F1A2798F91}" srcOrd="2" destOrd="0" parTransId="{CCAD5789-2626-CA4E-BBF6-D05756118E5A}" sibTransId="{F47730C5-0BD9-CE45-8E41-26C3A1EE8ACB}"/>
    <dgm:cxn modelId="{7E9EB630-4793-1D4C-89A5-0FAEDC091D6E}" type="presOf" srcId="{D156A0E3-6DD5-474B-AA7F-21CB5D650B71}" destId="{B3C7CFF4-F810-A54E-93B6-87B9338FF64E}" srcOrd="0" destOrd="0" presId="urn:microsoft.com/office/officeart/2005/8/layout/radial6"/>
    <dgm:cxn modelId="{B7928C59-A1D1-2442-B18C-70CC0EAA7BB7}" type="presOf" srcId="{7CDC41FB-F773-4741-928D-31F1A2798F91}" destId="{C42816FC-3A65-8346-9450-4BDDDFF4D9FE}" srcOrd="0" destOrd="0" presId="urn:microsoft.com/office/officeart/2005/8/layout/radial6"/>
    <dgm:cxn modelId="{BBCA9987-6AFC-3143-A94B-E9B63F430AF2}" srcId="{9537BCB6-B5EA-C646-B0FB-A5A7A5E8F54D}" destId="{932EE710-EBA0-A74E-B4C2-A7103CB5AE5C}" srcOrd="0" destOrd="0" parTransId="{4D454392-6664-B14D-AE1D-0ADEDEC3D416}" sibTransId="{EFF9D45D-979C-AB43-9B11-45D2BD8D1459}"/>
    <dgm:cxn modelId="{E21FFB93-4746-5549-BC3B-F6A0CCFE27AE}" type="presOf" srcId="{21CF80ED-35EC-4C40-BA1C-6D04E3DC3D7F}" destId="{82C82427-126C-8346-B1D5-AE2B48D8D200}" srcOrd="0" destOrd="0" presId="urn:microsoft.com/office/officeart/2005/8/layout/radial6"/>
    <dgm:cxn modelId="{3E4652A1-68E0-9340-BE8D-4837E17EA0CC}" type="presOf" srcId="{9537BCB6-B5EA-C646-B0FB-A5A7A5E8F54D}" destId="{4F1BC255-1815-E743-9A65-4C2E895E4A7D}" srcOrd="0" destOrd="0" presId="urn:microsoft.com/office/officeart/2005/8/layout/radial6"/>
    <dgm:cxn modelId="{F94897F6-2A07-6845-99CD-9E8605D002A6}" type="presOf" srcId="{E8433B58-E6D2-F748-88B0-609F1F63AA50}" destId="{C4881A7D-89AD-AE49-856A-E9F4F27E2322}" srcOrd="0" destOrd="0" presId="urn:microsoft.com/office/officeart/2005/8/layout/radial6"/>
    <dgm:cxn modelId="{1DB704F8-9F7B-2949-B5A6-E2D1842957D2}" srcId="{932EE710-EBA0-A74E-B4C2-A7103CB5AE5C}" destId="{E8433B58-E6D2-F748-88B0-609F1F63AA50}" srcOrd="0" destOrd="0" parTransId="{C1E127E4-8E38-6441-AFE1-A0DB677E7801}" sibTransId="{21CF80ED-35EC-4C40-BA1C-6D04E3DC3D7F}"/>
    <dgm:cxn modelId="{CA6C8130-DE01-0D4D-89B0-51F1540484A4}" type="presParOf" srcId="{4F1BC255-1815-E743-9A65-4C2E895E4A7D}" destId="{2211A0EF-0EAF-9E48-B630-DC05ECC0D78E}" srcOrd="0" destOrd="0" presId="urn:microsoft.com/office/officeart/2005/8/layout/radial6"/>
    <dgm:cxn modelId="{F93F45A8-9698-264B-98DC-DA79D3845B45}" type="presParOf" srcId="{4F1BC255-1815-E743-9A65-4C2E895E4A7D}" destId="{C4881A7D-89AD-AE49-856A-E9F4F27E2322}" srcOrd="1" destOrd="0" presId="urn:microsoft.com/office/officeart/2005/8/layout/radial6"/>
    <dgm:cxn modelId="{8C5DF001-9F6A-DD41-849A-6EB234D40C85}" type="presParOf" srcId="{4F1BC255-1815-E743-9A65-4C2E895E4A7D}" destId="{CDC97DA3-3837-744B-8846-FB2C6BECCCEB}" srcOrd="2" destOrd="0" presId="urn:microsoft.com/office/officeart/2005/8/layout/radial6"/>
    <dgm:cxn modelId="{6CF0ABAC-8AC3-8447-A798-47741871C511}" type="presParOf" srcId="{4F1BC255-1815-E743-9A65-4C2E895E4A7D}" destId="{82C82427-126C-8346-B1D5-AE2B48D8D200}" srcOrd="3" destOrd="0" presId="urn:microsoft.com/office/officeart/2005/8/layout/radial6"/>
    <dgm:cxn modelId="{F7E85E44-4903-B24F-A4F5-5DEC552A9B31}" type="presParOf" srcId="{4F1BC255-1815-E743-9A65-4C2E895E4A7D}" destId="{B3C7CFF4-F810-A54E-93B6-87B9338FF64E}" srcOrd="4" destOrd="0" presId="urn:microsoft.com/office/officeart/2005/8/layout/radial6"/>
    <dgm:cxn modelId="{FF5D53D6-3B33-6748-B4E8-922871E0924F}" type="presParOf" srcId="{4F1BC255-1815-E743-9A65-4C2E895E4A7D}" destId="{CCFA7560-01F8-924A-950C-453E97FB1A04}" srcOrd="5" destOrd="0" presId="urn:microsoft.com/office/officeart/2005/8/layout/radial6"/>
    <dgm:cxn modelId="{4FC42CBA-DA59-DA47-BF88-8AD780B80006}" type="presParOf" srcId="{4F1BC255-1815-E743-9A65-4C2E895E4A7D}" destId="{BDC99375-1C39-EA44-88DA-A23AE87A1C7A}" srcOrd="6" destOrd="0" presId="urn:microsoft.com/office/officeart/2005/8/layout/radial6"/>
    <dgm:cxn modelId="{B66EBBB1-A9CA-2540-B973-EEE52F9D5097}" type="presParOf" srcId="{4F1BC255-1815-E743-9A65-4C2E895E4A7D}" destId="{C42816FC-3A65-8346-9450-4BDDDFF4D9FE}" srcOrd="7" destOrd="0" presId="urn:microsoft.com/office/officeart/2005/8/layout/radial6"/>
    <dgm:cxn modelId="{9A0D209E-69A2-D54E-ABB3-7CB36FA2DF13}" type="presParOf" srcId="{4F1BC255-1815-E743-9A65-4C2E895E4A7D}" destId="{441EE2F7-6F0C-7646-86C1-123352578785}" srcOrd="8" destOrd="0" presId="urn:microsoft.com/office/officeart/2005/8/layout/radial6"/>
    <dgm:cxn modelId="{53E9734C-DC7A-FF4A-907C-E4222CAC5E5D}" type="presParOf" srcId="{4F1BC255-1815-E743-9A65-4C2E895E4A7D}" destId="{62F83EDE-2E69-8D46-8DD9-23B2DD16BCC3}" srcOrd="9" destOrd="0" presId="urn:microsoft.com/office/officeart/2005/8/layout/radial6"/>
  </dgm:cxnLst>
  <dgm:bg/>
  <dgm:whole/>
  <dgm:extLst>
    <a:ext uri="http://schemas.microsoft.com/office/drawing/2008/diagram">
      <dsp:dataModelExt xmlns:dsp="http://schemas.microsoft.com/office/drawing/2008/diagram" relId="rId10"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F83EDE-2E69-8D46-8DD9-23B2DD16BCC3}">
      <dsp:nvSpPr>
        <dsp:cNvPr id="0" name=""/>
        <dsp:cNvSpPr/>
      </dsp:nvSpPr>
      <dsp:spPr>
        <a:xfrm>
          <a:off x="1699373" y="408897"/>
          <a:ext cx="2723379" cy="2723379"/>
        </a:xfrm>
        <a:prstGeom prst="blockArc">
          <a:avLst>
            <a:gd name="adj1" fmla="val 9000000"/>
            <a:gd name="adj2" fmla="val 16200000"/>
            <a:gd name="adj3" fmla="val 4641"/>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BDC99375-1C39-EA44-88DA-A23AE87A1C7A}">
      <dsp:nvSpPr>
        <dsp:cNvPr id="0" name=""/>
        <dsp:cNvSpPr/>
      </dsp:nvSpPr>
      <dsp:spPr>
        <a:xfrm>
          <a:off x="1699373" y="408897"/>
          <a:ext cx="2723379" cy="2723379"/>
        </a:xfrm>
        <a:prstGeom prst="blockArc">
          <a:avLst>
            <a:gd name="adj1" fmla="val 1800000"/>
            <a:gd name="adj2" fmla="val 9000000"/>
            <a:gd name="adj3" fmla="val 4641"/>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82C82427-126C-8346-B1D5-AE2B48D8D200}">
      <dsp:nvSpPr>
        <dsp:cNvPr id="0" name=""/>
        <dsp:cNvSpPr/>
      </dsp:nvSpPr>
      <dsp:spPr>
        <a:xfrm>
          <a:off x="1699373" y="408897"/>
          <a:ext cx="2723379" cy="2723379"/>
        </a:xfrm>
        <a:prstGeom prst="blockArc">
          <a:avLst>
            <a:gd name="adj1" fmla="val 16200000"/>
            <a:gd name="adj2" fmla="val 1800000"/>
            <a:gd name="adj3" fmla="val 4641"/>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2211A0EF-0EAF-9E48-B630-DC05ECC0D78E}">
      <dsp:nvSpPr>
        <dsp:cNvPr id="0" name=""/>
        <dsp:cNvSpPr/>
      </dsp:nvSpPr>
      <dsp:spPr>
        <a:xfrm>
          <a:off x="2434053" y="1143578"/>
          <a:ext cx="1254019" cy="125401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ar-SA" sz="1500" kern="1200"/>
            <a:t>نجاح مشاريع التحول الرقمي </a:t>
          </a:r>
          <a:endParaRPr lang="en-GB" sz="1500" kern="1200"/>
        </a:p>
      </dsp:txBody>
      <dsp:txXfrm>
        <a:off x="2617700" y="1327225"/>
        <a:ext cx="886725" cy="886725"/>
      </dsp:txXfrm>
    </dsp:sp>
    <dsp:sp modelId="{C4881A7D-89AD-AE49-856A-E9F4F27E2322}">
      <dsp:nvSpPr>
        <dsp:cNvPr id="0" name=""/>
        <dsp:cNvSpPr/>
      </dsp:nvSpPr>
      <dsp:spPr>
        <a:xfrm>
          <a:off x="2622156" y="1592"/>
          <a:ext cx="877813" cy="87781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ar-SA" sz="1500" kern="1200"/>
            <a:t>العوامل التقنية</a:t>
          </a:r>
          <a:endParaRPr lang="en-GB" sz="1500" kern="1200"/>
        </a:p>
      </dsp:txBody>
      <dsp:txXfrm>
        <a:off x="2750709" y="130145"/>
        <a:ext cx="620707" cy="620707"/>
      </dsp:txXfrm>
    </dsp:sp>
    <dsp:sp modelId="{B3C7CFF4-F810-A54E-93B6-87B9338FF64E}">
      <dsp:nvSpPr>
        <dsp:cNvPr id="0" name=""/>
        <dsp:cNvSpPr/>
      </dsp:nvSpPr>
      <dsp:spPr>
        <a:xfrm>
          <a:off x="3774046" y="1996725"/>
          <a:ext cx="877813" cy="87781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ar-SA" sz="1500" kern="1200"/>
            <a:t>العوامل البشرية</a:t>
          </a:r>
          <a:endParaRPr lang="en-GB" sz="1500" kern="1200"/>
        </a:p>
      </dsp:txBody>
      <dsp:txXfrm>
        <a:off x="3902599" y="2125278"/>
        <a:ext cx="620707" cy="620707"/>
      </dsp:txXfrm>
    </dsp:sp>
    <dsp:sp modelId="{C42816FC-3A65-8346-9450-4BDDDFF4D9FE}">
      <dsp:nvSpPr>
        <dsp:cNvPr id="0" name=""/>
        <dsp:cNvSpPr/>
      </dsp:nvSpPr>
      <dsp:spPr>
        <a:xfrm>
          <a:off x="1470265" y="1996725"/>
          <a:ext cx="877813" cy="87781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ar-SA" sz="1500" kern="1200"/>
            <a:t>العوامل التنظيمية</a:t>
          </a:r>
          <a:endParaRPr lang="en-GB" sz="1500" kern="1200"/>
        </a:p>
      </dsp:txBody>
      <dsp:txXfrm>
        <a:off x="1598818" y="2125278"/>
        <a:ext cx="620707" cy="620707"/>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30</Pages>
  <Words>4980</Words>
  <Characters>28391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Ghubun</dc:creator>
  <cp:keywords/>
  <dc:description/>
  <cp:lastModifiedBy>Abdulrahman Ghubun</cp:lastModifiedBy>
  <cp:revision>27</cp:revision>
  <dcterms:created xsi:type="dcterms:W3CDTF">2026-07-17T14:19:00Z</dcterms:created>
  <dcterms:modified xsi:type="dcterms:W3CDTF">2026-08-13T18:19:00Z</dcterms:modified>
</cp:coreProperties>
</file>