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330F68E6" wp14:textId="2794BE11">
      <w:r w:rsidRPr="08CE208E" w:rsidR="34CA4B49">
        <w:rPr>
          <w:b w:val="1"/>
          <w:bCs w:val="1"/>
          <w:sz w:val="32"/>
          <w:szCs w:val="32"/>
        </w:rPr>
        <w:t>6-1</w:t>
      </w:r>
      <w:r w:rsidRPr="08CE208E" w:rsidR="7F3A6A14">
        <w:rPr>
          <w:b w:val="1"/>
          <w:bCs w:val="1"/>
          <w:sz w:val="32"/>
          <w:szCs w:val="32"/>
        </w:rPr>
        <w:t xml:space="preserve">- </w:t>
      </w:r>
      <w:r w:rsidRPr="08CE208E" w:rsidR="7F3A6A14">
        <w:rPr>
          <w:b w:val="1"/>
          <w:bCs w:val="1"/>
          <w:sz w:val="32"/>
          <w:szCs w:val="32"/>
          <w:rtl w:val="1"/>
        </w:rPr>
        <w:t>الدراسات السابقة</w:t>
      </w:r>
      <w:r w:rsidRPr="08CE208E" w:rsidR="7F3A6A14">
        <w:rPr>
          <w:b w:val="1"/>
          <w:bCs w:val="1"/>
          <w:sz w:val="32"/>
          <w:szCs w:val="32"/>
        </w:rPr>
        <w:t>:</w:t>
      </w:r>
    </w:p>
    <w:p w:rsidR="5C10D937" w:rsidP="08CE208E" w:rsidRDefault="5C10D937" w14:paraId="263E94E5" w14:textId="7C28D0BC">
      <w:pPr>
        <w:rPr>
          <w:b w:val="0"/>
          <w:bCs w:val="0"/>
          <w:sz w:val="28"/>
          <w:szCs w:val="28"/>
        </w:rPr>
      </w:pPr>
      <w:r w:rsidRPr="08CE208E" w:rsidR="5C10D937">
        <w:rPr>
          <w:b w:val="0"/>
          <w:bCs w:val="0"/>
          <w:sz w:val="28"/>
          <w:szCs w:val="28"/>
          <w:rtl w:val="1"/>
        </w:rPr>
        <w:t>تحمل الدراسة الأولى بعنوان (</w:t>
      </w:r>
      <w:r w:rsidRPr="08CE208E" w:rsidR="161997E4">
        <w:rPr>
          <w:b w:val="0"/>
          <w:bCs w:val="0"/>
          <w:sz w:val="28"/>
          <w:szCs w:val="28"/>
          <w:rtl w:val="1"/>
        </w:rPr>
        <w:t>دور المنصات</w:t>
      </w:r>
      <w:r w:rsidRPr="08CE208E" w:rsidR="5C10D937">
        <w:rPr>
          <w:b w:val="0"/>
          <w:bCs w:val="0"/>
          <w:sz w:val="28"/>
          <w:szCs w:val="28"/>
          <w:rtl w:val="1"/>
        </w:rPr>
        <w:t xml:space="preserve"> الرقمية التعليمية في </w:t>
      </w:r>
      <w:r w:rsidRPr="08CE208E" w:rsidR="0B73F51C">
        <w:rPr>
          <w:b w:val="0"/>
          <w:bCs w:val="0"/>
          <w:sz w:val="28"/>
          <w:szCs w:val="28"/>
          <w:rtl w:val="1"/>
        </w:rPr>
        <w:t xml:space="preserve">تحصيل الطالب الجامعي - منصة </w:t>
      </w:r>
      <w:r w:rsidRPr="08CE208E" w:rsidR="0B73F51C">
        <w:rPr>
          <w:b w:val="0"/>
          <w:bCs w:val="0"/>
          <w:sz w:val="28"/>
          <w:szCs w:val="28"/>
          <w:rtl w:val="1"/>
        </w:rPr>
        <w:t>موودل</w:t>
      </w:r>
      <w:r w:rsidRPr="08CE208E" w:rsidR="0B73F51C">
        <w:rPr>
          <w:b w:val="0"/>
          <w:bCs w:val="0"/>
          <w:sz w:val="28"/>
          <w:szCs w:val="28"/>
          <w:rtl w:val="1"/>
        </w:rPr>
        <w:t xml:space="preserve"> </w:t>
      </w:r>
      <w:r w:rsidRPr="08CE208E" w:rsidR="274F132A">
        <w:rPr>
          <w:b w:val="0"/>
          <w:bCs w:val="0"/>
          <w:sz w:val="28"/>
          <w:szCs w:val="28"/>
          <w:rtl w:val="1"/>
        </w:rPr>
        <w:t>نموذجا)</w:t>
      </w:r>
      <w:r w:rsidRPr="08CE208E" w:rsidR="0B73F51C">
        <w:rPr>
          <w:b w:val="0"/>
          <w:bCs w:val="0"/>
          <w:sz w:val="28"/>
          <w:szCs w:val="28"/>
          <w:rtl w:val="1"/>
        </w:rPr>
        <w:t xml:space="preserve"> دراسة ميداني</w:t>
      </w:r>
      <w:r w:rsidRPr="08CE208E" w:rsidR="0EEAD0D1">
        <w:rPr>
          <w:b w:val="0"/>
          <w:bCs w:val="0"/>
          <w:sz w:val="28"/>
          <w:szCs w:val="28"/>
          <w:rtl w:val="1"/>
        </w:rPr>
        <w:t xml:space="preserve">ة على طلبة كلية العلوم الإنسانية والاجتماعية - جامعة 20 ماي 9154 </w:t>
      </w:r>
      <w:r w:rsidRPr="08CE208E" w:rsidR="6FFEC056">
        <w:rPr>
          <w:b w:val="0"/>
          <w:bCs w:val="0"/>
          <w:sz w:val="28"/>
          <w:szCs w:val="28"/>
          <w:rtl w:val="1"/>
        </w:rPr>
        <w:t>قالمة؛</w:t>
      </w:r>
      <w:r w:rsidRPr="08CE208E" w:rsidR="5BDBD384">
        <w:rPr>
          <w:b w:val="0"/>
          <w:bCs w:val="0"/>
          <w:sz w:val="28"/>
          <w:szCs w:val="28"/>
          <w:rtl w:val="1"/>
        </w:rPr>
        <w:t xml:space="preserve"> للباحثين أمدور ريان و </w:t>
      </w:r>
      <w:r w:rsidRPr="08CE208E" w:rsidR="5BDBD384">
        <w:rPr>
          <w:b w:val="0"/>
          <w:bCs w:val="0"/>
          <w:sz w:val="28"/>
          <w:szCs w:val="28"/>
          <w:rtl w:val="1"/>
        </w:rPr>
        <w:t>محمداتني</w:t>
      </w:r>
      <w:r w:rsidRPr="08CE208E" w:rsidR="5BDBD384">
        <w:rPr>
          <w:b w:val="0"/>
          <w:bCs w:val="0"/>
          <w:sz w:val="28"/>
          <w:szCs w:val="28"/>
          <w:rtl w:val="1"/>
        </w:rPr>
        <w:t xml:space="preserve"> المعتز </w:t>
      </w:r>
      <w:r w:rsidRPr="08CE208E" w:rsidR="5BDBD384">
        <w:rPr>
          <w:b w:val="0"/>
          <w:bCs w:val="0"/>
          <w:sz w:val="28"/>
          <w:szCs w:val="28"/>
          <w:rtl w:val="1"/>
        </w:rPr>
        <w:t>باهلل</w:t>
      </w:r>
      <w:r w:rsidRPr="08CE208E" w:rsidR="5BDBD384">
        <w:rPr>
          <w:b w:val="0"/>
          <w:bCs w:val="0"/>
          <w:sz w:val="28"/>
          <w:szCs w:val="28"/>
          <w:rtl w:val="1"/>
        </w:rPr>
        <w:t xml:space="preserve"> </w:t>
      </w:r>
      <w:r w:rsidRPr="08CE208E" w:rsidR="5BDBD384">
        <w:rPr>
          <w:b w:val="0"/>
          <w:bCs w:val="0"/>
          <w:sz w:val="28"/>
          <w:szCs w:val="28"/>
          <w:rtl w:val="1"/>
        </w:rPr>
        <w:t>وبوخناف</w:t>
      </w:r>
      <w:r w:rsidRPr="08CE208E" w:rsidR="14B7B3D3">
        <w:rPr>
          <w:b w:val="0"/>
          <w:bCs w:val="0"/>
          <w:sz w:val="28"/>
          <w:szCs w:val="28"/>
          <w:rtl w:val="1"/>
        </w:rPr>
        <w:t xml:space="preserve"> حمزة في السنة الجامعية 2022/2023</w:t>
      </w:r>
    </w:p>
    <w:p w:rsidR="3369E966" w:rsidP="08CE208E" w:rsidRDefault="3369E966" w14:paraId="18C93F75" w14:textId="6BB366F1">
      <w:pPr>
        <w:pStyle w:val="Normal"/>
        <w:bidi w:val="1"/>
        <w:jc w:val="left"/>
      </w:pPr>
      <w:r w:rsidRPr="08CE208E" w:rsidR="3369E966">
        <w:rPr>
          <w:rFonts w:ascii="Arial" w:hAnsi="Arial" w:eastAsia="Arial" w:cs="Arial"/>
          <w:noProof w:val="0"/>
          <w:sz w:val="28"/>
          <w:szCs w:val="28"/>
          <w:rtl w:val="1"/>
          <w:lang w:bidi="ar-SA"/>
        </w:rPr>
        <w:t xml:space="preserve">حاولوا الباحثين من خلال هذه المذكرة تسليط الضوء على استخدام المنصات الرقمية التعليمية للرفع من التحصيل العلمي للطالب الجامعي، خاصة في ظل التطور التكنولوجي الهائل الذي يشهده عالمنا المعاصر وسعي المؤسسات على اختلاف أشكالها لمواكبة هذا التطور، والجامعة بدورها انخرطت في هذا المسعى من خلال </w:t>
      </w:r>
      <w:r w:rsidRPr="08CE208E" w:rsidR="3369E966">
        <w:rPr>
          <w:rFonts w:ascii="Arial" w:hAnsi="Arial" w:eastAsia="Arial" w:cs="Arial"/>
          <w:noProof w:val="0"/>
          <w:sz w:val="28"/>
          <w:szCs w:val="28"/>
          <w:rtl w:val="1"/>
          <w:lang w:bidi="ar-SA"/>
        </w:rPr>
        <w:t>رقمنة</w:t>
      </w:r>
      <w:r w:rsidRPr="08CE208E" w:rsidR="3369E966">
        <w:rPr>
          <w:rFonts w:ascii="Arial" w:hAnsi="Arial" w:eastAsia="Arial" w:cs="Arial"/>
          <w:noProof w:val="0"/>
          <w:sz w:val="28"/>
          <w:szCs w:val="28"/>
          <w:rtl w:val="1"/>
          <w:lang w:bidi="ar-SA"/>
        </w:rPr>
        <w:t xml:space="preserve">  قطاع التعليم العالي والتوجه نحو التعليم الالكتروني، فاعتمدت على العديد من التقنيات الوسائل لتحقيق ذلك، ومن بينها المنصات الرقمية التعليمية وعلى رأسها منصة </w:t>
      </w:r>
      <w:r w:rsidRPr="08CE208E" w:rsidR="3369E966">
        <w:rPr>
          <w:rFonts w:ascii="Arial" w:hAnsi="Arial" w:eastAsia="Arial" w:cs="Arial"/>
          <w:noProof w:val="0"/>
          <w:sz w:val="28"/>
          <w:szCs w:val="28"/>
          <w:rtl w:val="1"/>
          <w:lang w:bidi="ar-SA"/>
        </w:rPr>
        <w:t>موودل</w:t>
      </w:r>
      <w:r w:rsidRPr="08CE208E" w:rsidR="3369E966">
        <w:rPr>
          <w:rFonts w:ascii="Arial" w:hAnsi="Arial" w:eastAsia="Arial" w:cs="Arial"/>
          <w:noProof w:val="0"/>
          <w:sz w:val="28"/>
          <w:szCs w:val="28"/>
          <w:rtl w:val="1"/>
          <w:lang w:bidi="ar-SA"/>
        </w:rPr>
        <w:t xml:space="preserve"> </w:t>
      </w:r>
      <w:r w:rsidRPr="08CE208E" w:rsidR="3369E966">
        <w:rPr>
          <w:rFonts w:ascii="Arial" w:hAnsi="Arial" w:eastAsia="Arial" w:cs="Arial"/>
          <w:noProof w:val="0"/>
          <w:sz w:val="28"/>
          <w:szCs w:val="28"/>
          <w:lang w:bidi="ar-SA"/>
        </w:rPr>
        <w:t>MOODEL</w:t>
      </w:r>
      <w:r w:rsidRPr="08CE208E" w:rsidR="3369E966">
        <w:rPr>
          <w:rFonts w:ascii="Arial" w:hAnsi="Arial" w:eastAsia="Arial" w:cs="Arial"/>
          <w:noProof w:val="0"/>
          <w:sz w:val="28"/>
          <w:szCs w:val="28"/>
          <w:rtl w:val="1"/>
          <w:lang w:bidi="ar-SA"/>
        </w:rPr>
        <w:t xml:space="preserve">، واخترنا طلبة كلية علوم العلوم الإنسانية والاجتماعية بجامعة </w:t>
      </w:r>
      <w:r w:rsidRPr="08CE208E" w:rsidR="3369E966">
        <w:rPr>
          <w:rFonts w:ascii="Arial" w:hAnsi="Arial" w:eastAsia="Arial" w:cs="Arial"/>
          <w:noProof w:val="0"/>
          <w:sz w:val="28"/>
          <w:szCs w:val="28"/>
          <w:lang w:bidi="ar-SA"/>
        </w:rPr>
        <w:t>08</w:t>
      </w:r>
      <w:r w:rsidRPr="08CE208E" w:rsidR="3369E966">
        <w:rPr>
          <w:rFonts w:ascii="Arial" w:hAnsi="Arial" w:eastAsia="Arial" w:cs="Arial"/>
          <w:noProof w:val="0"/>
          <w:sz w:val="28"/>
          <w:szCs w:val="28"/>
          <w:rtl w:val="1"/>
          <w:lang w:bidi="ar-SA"/>
        </w:rPr>
        <w:t xml:space="preserve"> ماي </w:t>
      </w:r>
      <w:r w:rsidRPr="08CE208E" w:rsidR="3369E966">
        <w:rPr>
          <w:rFonts w:ascii="Arial" w:hAnsi="Arial" w:eastAsia="Arial" w:cs="Arial"/>
          <w:noProof w:val="0"/>
          <w:sz w:val="28"/>
          <w:szCs w:val="28"/>
          <w:lang w:bidi="ar-SA"/>
        </w:rPr>
        <w:t>1945</w:t>
      </w:r>
      <w:r w:rsidRPr="08CE208E" w:rsidR="3369E966">
        <w:rPr>
          <w:rFonts w:ascii="Arial" w:hAnsi="Arial" w:eastAsia="Arial" w:cs="Arial"/>
          <w:noProof w:val="0"/>
          <w:sz w:val="28"/>
          <w:szCs w:val="28"/>
          <w:rtl w:val="1"/>
          <w:lang w:bidi="ar-SA"/>
        </w:rPr>
        <w:t xml:space="preserve"> بقالمة كعينة لدراستنا، هذا الفضاء الرقمي يوفر خدمات تعليمية هامة للأستاذ والطالب ما ساهم إلى حد كبير في توفير طرق جديدة للتدريس ترافق الطرق التقليدية وتعززها، وأتاحت المجال للحد من عديد المشكلات التي واجهها التعليم الكلاسيكي، خاصة وأنها تزيد من التفاعل بين الأستاذ وطلبته وتسهل عليهم التواصل وتبادل المعلومات والمحاضرات وغيرها بكل أريحية، الأمر الذي من شأنه الرفع من درجة التحصيل العلمي للطلبة.</w:t>
      </w:r>
    </w:p>
    <w:p w:rsidR="5BB8BDC7" w:rsidP="08CE208E" w:rsidRDefault="5BB8BDC7" w14:paraId="0E1A7016" w14:textId="55AEDC45">
      <w:pPr>
        <w:pStyle w:val="Normal"/>
        <w:bidi w:val="1"/>
        <w:jc w:val="left"/>
        <w:rPr>
          <w:rFonts w:ascii="Arial" w:hAnsi="Arial" w:eastAsia="Arial" w:cs="Arial"/>
          <w:noProof w:val="0"/>
          <w:sz w:val="32"/>
          <w:szCs w:val="32"/>
          <w:lang w:bidi="ar-SA"/>
        </w:rPr>
      </w:pPr>
      <w:r w:rsidRPr="08CE208E" w:rsidR="5BB8BDC7">
        <w:rPr>
          <w:rFonts w:ascii="Arial" w:hAnsi="Arial" w:eastAsia="Arial" w:cs="Arial"/>
          <w:b w:val="1"/>
          <w:bCs w:val="1"/>
          <w:noProof w:val="0"/>
          <w:sz w:val="32"/>
          <w:szCs w:val="32"/>
          <w:rtl w:val="1"/>
          <w:lang w:bidi="ar-SA"/>
        </w:rPr>
        <w:t>ال</w:t>
      </w:r>
      <w:r w:rsidRPr="08CE208E" w:rsidR="49027BB0">
        <w:rPr>
          <w:rFonts w:ascii="Arial" w:hAnsi="Arial" w:eastAsia="Arial" w:cs="Arial"/>
          <w:b w:val="1"/>
          <w:bCs w:val="1"/>
          <w:noProof w:val="0"/>
          <w:sz w:val="32"/>
          <w:szCs w:val="32"/>
          <w:rtl w:val="1"/>
          <w:lang w:bidi="ar-SA"/>
        </w:rPr>
        <w:t>دراسة الثانية:</w:t>
      </w:r>
    </w:p>
    <w:p w:rsidR="49027BB0" w:rsidP="08CE208E" w:rsidRDefault="49027BB0" w14:paraId="6EBCB8C8" w14:textId="619E96C5">
      <w:pPr>
        <w:pStyle w:val="Normal"/>
        <w:bidi w:val="1"/>
        <w:jc w:val="left"/>
        <w:rPr>
          <w:rFonts w:ascii="Arial" w:hAnsi="Arial" w:eastAsia="Arial" w:cs="Arial"/>
          <w:b w:val="1"/>
          <w:bCs w:val="1"/>
          <w:noProof w:val="0"/>
          <w:sz w:val="32"/>
          <w:szCs w:val="32"/>
          <w:lang w:bidi="ar-SA"/>
        </w:rPr>
      </w:pPr>
      <w:r w:rsidRPr="08CE208E" w:rsidR="49027BB0">
        <w:rPr>
          <w:rFonts w:ascii="Arial" w:hAnsi="Arial" w:eastAsia="Arial" w:cs="Arial"/>
          <w:noProof w:val="0"/>
          <w:sz w:val="28"/>
          <w:szCs w:val="28"/>
          <w:rtl w:val="1"/>
          <w:lang w:bidi="ar-SA"/>
        </w:rPr>
        <w:t>تناولت دراسة النجار وخوالدة نشأة المنصات التعليمية الرقمية وأبعادها الجغرافية في الأردن، حيث هدفت إلى التعرف على تطور هذه المنصات ودورها في دعم العملية التعليمية. وركزت الدراسة على عدة محاور تمثلت في نشأة المنصات التعليمية الرقمية، وتطور استخدامها، وانتشارها الجغرافي في الأردن، إضافة إلى دورها في تقليل الفجوة التعليمية بين المناطق المختلفة. وتوصلت الدراسة إلى أن المنصات التعليمية الرقمية أسهمت في توسيع فرص الوصول إلى الموارد التعليمية، ودعم التعلم عن بُعد، وتعزيز العدالة التعليمية بين المناطق الحضرية والريفية، مما يعكس أهميتها في تطوير النظام التعليمي ومواكبة التحول الرقمي في التعليم.</w:t>
      </w:r>
    </w:p>
    <w:p w:rsidR="49027BB0" w:rsidP="08CE208E" w:rsidRDefault="49027BB0" w14:paraId="11A48F10" w14:textId="4B9DB3D0">
      <w:pPr>
        <w:pStyle w:val="Normal"/>
        <w:bidi w:val="1"/>
        <w:jc w:val="left"/>
        <w:rPr>
          <w:rFonts w:ascii="Arial" w:hAnsi="Arial" w:eastAsia="Arial" w:cs="Arial"/>
          <w:noProof w:val="0"/>
          <w:sz w:val="32"/>
          <w:szCs w:val="32"/>
          <w:lang w:bidi="ar-SA"/>
        </w:rPr>
      </w:pPr>
      <w:r w:rsidRPr="08CE208E" w:rsidR="49027BB0">
        <w:rPr>
          <w:rFonts w:ascii="Arial" w:hAnsi="Arial" w:eastAsia="Arial" w:cs="Arial"/>
          <w:noProof w:val="0"/>
          <w:sz w:val="32"/>
          <w:szCs w:val="32"/>
          <w:rtl w:val="1"/>
          <w:lang w:bidi="ar-SA"/>
        </w:rPr>
        <w:t>ا</w:t>
      </w:r>
      <w:r w:rsidRPr="08CE208E" w:rsidR="49027BB0">
        <w:rPr>
          <w:rFonts w:ascii="Arial" w:hAnsi="Arial" w:eastAsia="Arial" w:cs="Arial"/>
          <w:b w:val="1"/>
          <w:bCs w:val="1"/>
          <w:noProof w:val="0"/>
          <w:sz w:val="32"/>
          <w:szCs w:val="32"/>
          <w:rtl w:val="1"/>
          <w:lang w:bidi="ar-SA"/>
        </w:rPr>
        <w:t>لدراسة الثالثة:</w:t>
      </w:r>
    </w:p>
    <w:p w:rsidR="127D02EA" w:rsidP="08CE208E" w:rsidRDefault="127D02EA" w14:paraId="0D958A52" w14:textId="4694C945">
      <w:pPr>
        <w:pStyle w:val="Normal"/>
        <w:bidi w:val="1"/>
        <w:jc w:val="both"/>
      </w:pPr>
      <w:r w:rsidRPr="08CE208E" w:rsidR="127D02EA">
        <w:rPr>
          <w:rFonts w:ascii="Arial" w:hAnsi="Arial" w:eastAsia="Arial" w:cs="Arial"/>
          <w:noProof w:val="0"/>
          <w:sz w:val="28"/>
          <w:szCs w:val="28"/>
          <w:rtl w:val="1"/>
          <w:lang w:bidi="ar-SA"/>
        </w:rPr>
        <w:t xml:space="preserve">هدفت دراسة </w:t>
      </w:r>
      <w:r w:rsidRPr="08CE208E" w:rsidR="127D02EA">
        <w:rPr>
          <w:rFonts w:ascii="Arial" w:hAnsi="Arial" w:eastAsia="Arial" w:cs="Arial"/>
          <w:noProof w:val="0"/>
          <w:sz w:val="28"/>
          <w:szCs w:val="28"/>
          <w:rtl w:val="1"/>
          <w:lang w:bidi="ar-SA"/>
        </w:rPr>
        <w:t>الثويني</w:t>
      </w:r>
      <w:r w:rsidRPr="08CE208E" w:rsidR="127D02EA">
        <w:rPr>
          <w:rFonts w:ascii="Arial" w:hAnsi="Arial" w:eastAsia="Arial" w:cs="Arial"/>
          <w:noProof w:val="0"/>
          <w:sz w:val="28"/>
          <w:szCs w:val="28"/>
          <w:rtl w:val="1"/>
          <w:lang w:bidi="ar-SA"/>
        </w:rPr>
        <w:t xml:space="preserve"> (</w:t>
      </w:r>
      <w:r w:rsidRPr="08CE208E" w:rsidR="127D02EA">
        <w:rPr>
          <w:rFonts w:ascii="Arial" w:hAnsi="Arial" w:eastAsia="Arial" w:cs="Arial"/>
          <w:noProof w:val="0"/>
          <w:sz w:val="28"/>
          <w:szCs w:val="28"/>
          <w:lang w:bidi="ar-SA"/>
        </w:rPr>
        <w:t>2024</w:t>
      </w:r>
      <w:r w:rsidRPr="08CE208E" w:rsidR="127D02EA">
        <w:rPr>
          <w:rFonts w:ascii="Arial" w:hAnsi="Arial" w:eastAsia="Arial" w:cs="Arial"/>
          <w:noProof w:val="0"/>
          <w:sz w:val="28"/>
          <w:szCs w:val="28"/>
          <w:rtl w:val="1"/>
          <w:lang w:bidi="ar-SA"/>
        </w:rPr>
        <w:t xml:space="preserve">) إلى التعرف على تأثير التعلم عبر الإنترنت في نتائج طلاب الدراسات العليا في كلية التربية بجامعة الملك سعود. اعتمدت الدراسة المنهج الوصفي الكمي، حيث تم تطبيق استبانة على عينة مكونة من </w:t>
      </w:r>
      <w:r w:rsidRPr="08CE208E" w:rsidR="127D02EA">
        <w:rPr>
          <w:rFonts w:ascii="Arial" w:hAnsi="Arial" w:eastAsia="Arial" w:cs="Arial"/>
          <w:noProof w:val="0"/>
          <w:sz w:val="28"/>
          <w:szCs w:val="28"/>
          <w:lang w:bidi="ar-SA"/>
        </w:rPr>
        <w:t>40</w:t>
      </w:r>
      <w:r w:rsidRPr="08CE208E" w:rsidR="127D02EA">
        <w:rPr>
          <w:rFonts w:ascii="Arial" w:hAnsi="Arial" w:eastAsia="Arial" w:cs="Arial"/>
          <w:noProof w:val="0"/>
          <w:sz w:val="28"/>
          <w:szCs w:val="28"/>
          <w:rtl w:val="1"/>
          <w:lang w:bidi="ar-SA"/>
        </w:rPr>
        <w:t xml:space="preserve"> طالبًا من طلاب الدراسات العليا في الكلية. وأظهرت النتائج أن الطلاب لديهم اتجاهات إيجابية نحو التعلم عبر الإنترنت، حيث ساهم في تحقيق أهدافهم الأكاديمية وتنمية مهارات التعلم الحديثة لديهم. كما بينت النتائج أن التعلم الإلكتروني يساعد في تحسين الوصول إلى المحتوى التعليمي وتطوير مهارات القرن الحادي والعشرين، إلا أن بعض الطلاب أشاروا إلى وجود تحديات تقنية وضعف في التفاعل الاجتماعي في بيئات التعلم عبر الإنترنت. وأوصت الدراسة بضرورة توفير الدعم التقني وتعزيز التفاعل بين الطلبة وأعضاء هيئة التدريس لضمان فعالية التعلم الإلكتروني في التعليم العالي.</w:t>
      </w:r>
    </w:p>
    <w:p w:rsidR="261C62D6" w:rsidP="08CE208E" w:rsidRDefault="261C62D6" w14:paraId="3ECDF7D7" w14:textId="6850C03F">
      <w:pPr>
        <w:pStyle w:val="Normal"/>
        <w:bidi w:val="1"/>
        <w:jc w:val="both"/>
        <w:rPr>
          <w:rFonts w:ascii="Arial" w:hAnsi="Arial" w:eastAsia="Arial" w:cs="Arial"/>
          <w:b w:val="1"/>
          <w:bCs w:val="1"/>
          <w:noProof w:val="0"/>
          <w:sz w:val="32"/>
          <w:szCs w:val="32"/>
          <w:lang w:bidi="ar-SA"/>
        </w:rPr>
      </w:pPr>
      <w:r w:rsidRPr="08CE208E" w:rsidR="261C62D6">
        <w:rPr>
          <w:rFonts w:ascii="Arial" w:hAnsi="Arial" w:eastAsia="Arial" w:cs="Arial"/>
          <w:b w:val="1"/>
          <w:bCs w:val="1"/>
          <w:noProof w:val="0"/>
          <w:sz w:val="32"/>
          <w:szCs w:val="32"/>
          <w:rtl w:val="1"/>
          <w:lang w:bidi="ar-SA"/>
        </w:rPr>
        <w:t>الدراسة الرابعة:</w:t>
      </w:r>
    </w:p>
    <w:p w:rsidR="496B7CFF" w:rsidP="08CE208E" w:rsidRDefault="496B7CFF" w14:paraId="731F61FA" w14:textId="23D14BF2">
      <w:pPr>
        <w:pStyle w:val="Normal"/>
        <w:bidi w:val="1"/>
        <w:jc w:val="left"/>
      </w:pPr>
      <w:r w:rsidRPr="08CE208E" w:rsidR="496B7CFF">
        <w:rPr>
          <w:rFonts w:ascii="Arial" w:hAnsi="Arial" w:eastAsia="Arial" w:cs="Arial"/>
          <w:noProof w:val="0"/>
          <w:sz w:val="28"/>
          <w:szCs w:val="28"/>
          <w:rtl w:val="1"/>
          <w:lang w:bidi="ar-SA"/>
        </w:rPr>
        <w:t>تناولت دراسة السلمي وآخرون (</w:t>
      </w:r>
      <w:r w:rsidRPr="08CE208E" w:rsidR="496B7CFF">
        <w:rPr>
          <w:rFonts w:ascii="Arial" w:hAnsi="Arial" w:eastAsia="Arial" w:cs="Arial"/>
          <w:noProof w:val="0"/>
          <w:sz w:val="28"/>
          <w:szCs w:val="28"/>
          <w:lang w:bidi="ar-SA"/>
        </w:rPr>
        <w:t>2022</w:t>
      </w:r>
      <w:r w:rsidRPr="08CE208E" w:rsidR="496B7CFF">
        <w:rPr>
          <w:rFonts w:ascii="Arial" w:hAnsi="Arial" w:eastAsia="Arial" w:cs="Arial"/>
          <w:noProof w:val="0"/>
          <w:sz w:val="28"/>
          <w:szCs w:val="28"/>
          <w:rtl w:val="1"/>
          <w:lang w:bidi="ar-SA"/>
        </w:rPr>
        <w:t xml:space="preserve">) دوافع استخدام الشباب الجامعي السعودي للمنصات الرقمية وتأثيرها على مستوى الوعي الفكري لديهم، حيث ركزت الدراسة على المنصات الرقمية الحديثة مثل منصة </w:t>
      </w:r>
      <w:r w:rsidRPr="08CE208E" w:rsidR="496B7CFF">
        <w:rPr>
          <w:rFonts w:ascii="Arial" w:hAnsi="Arial" w:eastAsia="Arial" w:cs="Arial"/>
          <w:noProof w:val="0"/>
          <w:sz w:val="28"/>
          <w:szCs w:val="28"/>
          <w:lang w:bidi="ar-SA"/>
        </w:rPr>
        <w:t>Netflix</w:t>
      </w:r>
      <w:r w:rsidRPr="08CE208E" w:rsidR="496B7CFF">
        <w:rPr>
          <w:rFonts w:ascii="Arial" w:hAnsi="Arial" w:eastAsia="Arial" w:cs="Arial"/>
          <w:noProof w:val="0"/>
          <w:sz w:val="28"/>
          <w:szCs w:val="28"/>
          <w:rtl w:val="1"/>
          <w:lang w:bidi="ar-SA"/>
        </w:rPr>
        <w:t xml:space="preserve"> كنموذج تطبيقي. هدفت الدراسة إلى التعرف على طبيعة الدوافع التي تدفع الشباب الجامعي لاستخدام هذه المنصات، وأنواع المحتوى التي يفضلون متابعتها، ومدى تأثير ذلك في تشكيل الوعي الفكري لديهم. واعتمدت الدراسة المنهج الوصفي التحليلي لتحليل سلوك الاستخدام لدى الشباب الجامعي. وأظهرت النتائج أن استخدام المنصات الرقمية يرتبط بعدة دوافع مثل الترفيه، وقضاء وقت الفراغ، والرغبة في متابعة المحتوى المتنوع، كما بينت النتائج أن هذه المنصات يمكن أن يكون لها تأثيرات فكرية وثقافية على الشباب تبعًا لنوعية المحتوى الذي يتابعونه، مما يستدعي تعزيز الوعي بكيفية الاستخدام الإيجابي لهذه المنصات الرقمية.</w:t>
      </w:r>
    </w:p>
    <w:p w:rsidR="39EED00A" w:rsidP="08CE208E" w:rsidRDefault="39EED00A" w14:paraId="7A9B8FEF" w14:textId="1AAF6DF7">
      <w:pPr>
        <w:pStyle w:val="Normal"/>
        <w:bidi w:val="1"/>
        <w:jc w:val="left"/>
        <w:rPr>
          <w:rFonts w:ascii="Arial" w:hAnsi="Arial" w:eastAsia="Arial" w:cs="Arial"/>
          <w:b w:val="1"/>
          <w:bCs w:val="1"/>
          <w:noProof w:val="0"/>
          <w:sz w:val="32"/>
          <w:szCs w:val="32"/>
          <w:lang w:bidi="ar-SA"/>
        </w:rPr>
      </w:pPr>
      <w:r w:rsidRPr="08CE208E" w:rsidR="39EED00A">
        <w:rPr>
          <w:rFonts w:ascii="Arial" w:hAnsi="Arial" w:eastAsia="Arial" w:cs="Arial"/>
          <w:b w:val="1"/>
          <w:bCs w:val="1"/>
          <w:noProof w:val="0"/>
          <w:sz w:val="32"/>
          <w:szCs w:val="32"/>
          <w:rtl w:val="1"/>
          <w:lang w:bidi="ar-SA"/>
        </w:rPr>
        <w:t>الدراسة الخامسة:</w:t>
      </w:r>
    </w:p>
    <w:p w:rsidR="69D0D0B9" w:rsidP="08CE208E" w:rsidRDefault="69D0D0B9" w14:paraId="23947962" w14:textId="1175E642">
      <w:pPr>
        <w:pStyle w:val="Normal"/>
        <w:bidi w:val="1"/>
        <w:jc w:val="both"/>
      </w:pPr>
      <w:r w:rsidRPr="08CE208E" w:rsidR="69D0D0B9">
        <w:rPr>
          <w:rFonts w:ascii="Arial" w:hAnsi="Arial" w:eastAsia="Arial" w:cs="Arial"/>
          <w:noProof w:val="0"/>
          <w:sz w:val="28"/>
          <w:szCs w:val="28"/>
          <w:rtl w:val="1"/>
          <w:lang w:bidi="ar-SA"/>
        </w:rPr>
        <w:t xml:space="preserve">هدفت دراسة </w:t>
      </w:r>
      <w:r w:rsidRPr="08CE208E" w:rsidR="69D0D0B9">
        <w:rPr>
          <w:rFonts w:ascii="Arial" w:hAnsi="Arial" w:eastAsia="Arial" w:cs="Arial"/>
          <w:noProof w:val="0"/>
          <w:sz w:val="28"/>
          <w:szCs w:val="28"/>
          <w:lang w:bidi="ar-SA"/>
        </w:rPr>
        <w:t>Alrasheedi</w:t>
      </w:r>
      <w:r w:rsidRPr="08CE208E" w:rsidR="69D0D0B9">
        <w:rPr>
          <w:rFonts w:ascii="Arial" w:hAnsi="Arial" w:eastAsia="Arial" w:cs="Arial"/>
          <w:noProof w:val="0"/>
          <w:sz w:val="28"/>
          <w:szCs w:val="28"/>
          <w:rtl w:val="1"/>
          <w:lang w:bidi="ar-SA"/>
        </w:rPr>
        <w:t xml:space="preserve"> وآخرون (</w:t>
      </w:r>
      <w:r w:rsidRPr="08CE208E" w:rsidR="69D0D0B9">
        <w:rPr>
          <w:rFonts w:ascii="Arial" w:hAnsi="Arial" w:eastAsia="Arial" w:cs="Arial"/>
          <w:noProof w:val="0"/>
          <w:sz w:val="28"/>
          <w:szCs w:val="28"/>
          <w:lang w:bidi="ar-SA"/>
        </w:rPr>
        <w:t>2020</w:t>
      </w:r>
      <w:r w:rsidRPr="08CE208E" w:rsidR="69D0D0B9">
        <w:rPr>
          <w:rFonts w:ascii="Arial" w:hAnsi="Arial" w:eastAsia="Arial" w:cs="Arial"/>
          <w:noProof w:val="0"/>
          <w:sz w:val="28"/>
          <w:szCs w:val="28"/>
          <w:rtl w:val="1"/>
          <w:lang w:bidi="ar-SA"/>
        </w:rPr>
        <w:t>) إلى تحديد العوامل التي تؤثر على نجاح التعلم عبر الأجهزة المحمولة في مؤسسات التعليم العالي. واعتمدت الدراسة على المنهج الوصفي التحليلي من خلال استبيانات موجهة لطلبة الجامعات، لدراسة تأثير العوامل التقنية، التعليمية، والسلوكية على فعالية التعلم عبر الأجهزة المحمولة. وأظهرت النتائج أن نجاح التعلم عبر الأجهزة المحمولة يتوقف على توفر البنية التحتية التقنية، جودة المحتوى التعليمي، قدرة الطلاب على استخدام الأجهزة، والدعم الفني والتربوي المقدم. وأكدت الدراسة أن تبني استراتيجيات فعالة في التعليم المحمول يمكن أن يعزز تفاعل الطلاب، ويساهم في تحسين نتائجهم الأكاديمية، ويطور مهارات التعلم الذاتي لديهم.</w:t>
      </w:r>
    </w:p>
    <w:p w:rsidR="2BFA54B5" w:rsidP="08CE208E" w:rsidRDefault="2BFA54B5" w14:paraId="52D013C4" w14:textId="3B807DEA">
      <w:pPr>
        <w:pStyle w:val="Normal"/>
        <w:bidi w:val="1"/>
        <w:jc w:val="both"/>
        <w:rPr>
          <w:rFonts w:ascii="Arial" w:hAnsi="Arial" w:eastAsia="Arial" w:cs="Arial"/>
          <w:b w:val="1"/>
          <w:bCs w:val="1"/>
          <w:noProof w:val="0"/>
          <w:sz w:val="32"/>
          <w:szCs w:val="32"/>
          <w:lang w:bidi="ar-SA"/>
        </w:rPr>
      </w:pPr>
      <w:r w:rsidRPr="08CE208E" w:rsidR="2BFA54B5">
        <w:rPr>
          <w:rFonts w:ascii="Arial" w:hAnsi="Arial" w:eastAsia="Arial" w:cs="Arial"/>
          <w:b w:val="1"/>
          <w:bCs w:val="1"/>
          <w:noProof w:val="0"/>
          <w:sz w:val="32"/>
          <w:szCs w:val="32"/>
          <w:rtl w:val="1"/>
          <w:lang w:bidi="ar-SA"/>
        </w:rPr>
        <w:t>الدراسة السادسة:</w:t>
      </w:r>
    </w:p>
    <w:p w:rsidR="3CAB409F" w:rsidP="08CE208E" w:rsidRDefault="3CAB409F" w14:paraId="548EB3AE" w14:textId="57974E67">
      <w:pPr>
        <w:pStyle w:val="Normal"/>
        <w:bidi w:val="1"/>
        <w:jc w:val="both"/>
        <w:rPr>
          <w:rFonts w:ascii="Arial" w:hAnsi="Arial" w:eastAsia="Arial" w:cs="Arial"/>
          <w:b w:val="0"/>
          <w:bCs w:val="0"/>
          <w:noProof w:val="0"/>
          <w:sz w:val="28"/>
          <w:szCs w:val="28"/>
          <w:lang w:bidi="ar-SA"/>
        </w:rPr>
      </w:pPr>
      <w:r w:rsidRPr="08CE208E" w:rsidR="3CAB409F">
        <w:rPr>
          <w:rFonts w:ascii="Arial" w:hAnsi="Arial" w:eastAsia="Arial" w:cs="Arial"/>
          <w:b w:val="0"/>
          <w:bCs w:val="0"/>
          <w:noProof w:val="0"/>
          <w:sz w:val="28"/>
          <w:szCs w:val="28"/>
          <w:rtl w:val="1"/>
          <w:lang w:bidi="ar-SA"/>
        </w:rPr>
        <w:t xml:space="preserve">تناولت دراسة بعنوان </w:t>
      </w:r>
      <w:r w:rsidRPr="08CE208E" w:rsidR="3CAB409F">
        <w:rPr>
          <w:rFonts w:ascii="Arial" w:hAnsi="Arial" w:eastAsia="Arial" w:cs="Arial"/>
          <w:b w:val="0"/>
          <w:bCs w:val="0"/>
          <w:noProof w:val="0"/>
          <w:sz w:val="28"/>
          <w:szCs w:val="28"/>
          <w:lang w:bidi="ar-SA"/>
        </w:rPr>
        <w:t>The Relationship between Internet Usage and Academic Achievement among University Students</w:t>
      </w:r>
      <w:r w:rsidRPr="08CE208E" w:rsidR="5C16EC0E">
        <w:rPr>
          <w:rFonts w:ascii="Arial" w:hAnsi="Arial" w:eastAsia="Arial" w:cs="Arial"/>
          <w:b w:val="0"/>
          <w:bCs w:val="0"/>
          <w:noProof w:val="0"/>
          <w:sz w:val="28"/>
          <w:szCs w:val="28"/>
          <w:rtl w:val="1"/>
          <w:lang w:bidi="ar-SA"/>
        </w:rPr>
        <w:t xml:space="preserve">) للمؤلف </w:t>
      </w:r>
      <w:r w:rsidRPr="08CE208E" w:rsidR="5C16EC0E">
        <w:rPr>
          <w:rFonts w:ascii="Arial" w:hAnsi="Arial" w:eastAsia="Arial" w:cs="Arial"/>
          <w:b w:val="0"/>
          <w:bCs w:val="0"/>
          <w:noProof w:val="0"/>
          <w:sz w:val="28"/>
          <w:szCs w:val="28"/>
          <w:lang w:bidi="ar-SA"/>
        </w:rPr>
        <w:t>Hazelhurst</w:t>
      </w:r>
      <w:r w:rsidRPr="08CE208E" w:rsidR="5C16EC0E">
        <w:rPr>
          <w:rFonts w:ascii="Arial" w:hAnsi="Arial" w:eastAsia="Arial" w:cs="Arial"/>
          <w:b w:val="0"/>
          <w:bCs w:val="0"/>
          <w:noProof w:val="0"/>
          <w:sz w:val="28"/>
          <w:szCs w:val="28"/>
          <w:rtl w:val="1"/>
          <w:lang w:bidi="ar-SA"/>
        </w:rPr>
        <w:t xml:space="preserve"> وآخرون (</w:t>
      </w:r>
      <w:r w:rsidRPr="08CE208E" w:rsidR="5C16EC0E">
        <w:rPr>
          <w:rFonts w:ascii="Arial" w:hAnsi="Arial" w:eastAsia="Arial" w:cs="Arial"/>
          <w:b w:val="0"/>
          <w:bCs w:val="0"/>
          <w:noProof w:val="0"/>
          <w:sz w:val="28"/>
          <w:szCs w:val="28"/>
          <w:lang w:bidi="ar-SA"/>
        </w:rPr>
        <w:t>2019</w:t>
      </w:r>
      <w:r w:rsidRPr="08CE208E" w:rsidR="5C16EC0E">
        <w:rPr>
          <w:rFonts w:ascii="Arial" w:hAnsi="Arial" w:eastAsia="Arial" w:cs="Arial"/>
          <w:b w:val="0"/>
          <w:bCs w:val="0"/>
          <w:noProof w:val="0"/>
          <w:sz w:val="28"/>
          <w:szCs w:val="28"/>
          <w:rtl w:val="1"/>
          <w:lang w:bidi="ar-SA"/>
        </w:rPr>
        <w:t>) إلى تحليل العلاقة بين استخدام الإنترنت والتحصيل الأكاديمي لدى طلاب الجامعات، مع التركيز على نوعية الاستخدام (تعليمي، ترفيهي، اجتماعي) ومدى تأثيره على الأداء الدراسي. اعتمدت الدراسة على المنهج الكمي الوصفي التحليلي، حيث تم جمع البيانات عبر استبيانات موجهة لطلاب جامعات مختلفة، ثم تحليلها إحصائيًا. وأظهرت النتائج أن الاستخدام التعليمي للإنترنت يرتبط ارتباطًا إيجابيًا بالتحصيل الأكاديمي، بينما الاستخدام الترفيهي والاجتماعي المفرط قد يؤثر سلبًا على الأداء الدراسي. وأكدت الدراسة أهمية توجيه الطلاب نحو استخدام الإنترنت بشكل فعال لتعزيز التعلم وتحسين النتائج الأكاديمية.</w:t>
      </w:r>
      <w:r w:rsidRPr="08CE208E" w:rsidR="60F19F5C">
        <w:rPr>
          <w:rFonts w:ascii="Arial" w:hAnsi="Arial" w:eastAsia="Arial" w:cs="Arial"/>
          <w:b w:val="0"/>
          <w:bCs w:val="0"/>
          <w:noProof w:val="0"/>
          <w:sz w:val="28"/>
          <w:szCs w:val="28"/>
          <w:rtl w:val="1"/>
          <w:lang w:bidi="ar-SA"/>
        </w:rPr>
        <w:t xml:space="preserve"> </w:t>
      </w:r>
    </w:p>
    <w:p w:rsidR="08CE208E" w:rsidP="08CE208E" w:rsidRDefault="08CE208E" w14:paraId="05D7B7A5" w14:textId="0A68698C">
      <w:pPr>
        <w:pStyle w:val="Normal"/>
        <w:bidi w:val="1"/>
        <w:jc w:val="both"/>
        <w:rPr>
          <w:rFonts w:ascii="Arial" w:hAnsi="Arial" w:eastAsia="Arial" w:cs="Arial"/>
          <w:b w:val="0"/>
          <w:bCs w:val="0"/>
          <w:noProof w:val="0"/>
          <w:sz w:val="28"/>
          <w:szCs w:val="28"/>
          <w:lang w:bidi="ar-SA"/>
        </w:rPr>
      </w:pPr>
    </w:p>
    <w:p w:rsidR="08CE208E" w:rsidP="08CE208E" w:rsidRDefault="08CE208E" w14:paraId="1E6F4A38" w14:textId="4768927B">
      <w:pPr>
        <w:jc w:val="right"/>
        <w:rPr>
          <w:b w:val="0"/>
          <w:bCs w:val="0"/>
          <w:sz w:val="28"/>
          <w:szCs w:val="28"/>
        </w:rPr>
      </w:pPr>
    </w:p>
    <w:sectPr>
      <w:pgSz w:w="11906" w:h="16838" w:orient="portrait"/>
      <w:pgMar w:top="1440" w:right="1440" w:bottom="1440" w:left="144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2EA0C7"/>
    <w:rsid w:val="0251D36D"/>
    <w:rsid w:val="06E37004"/>
    <w:rsid w:val="08131FE9"/>
    <w:rsid w:val="08CE208E"/>
    <w:rsid w:val="09A63704"/>
    <w:rsid w:val="0B73F51C"/>
    <w:rsid w:val="0C5C62D7"/>
    <w:rsid w:val="0EEAD0D1"/>
    <w:rsid w:val="127D02EA"/>
    <w:rsid w:val="14B7B3D3"/>
    <w:rsid w:val="161997E4"/>
    <w:rsid w:val="1FFC2641"/>
    <w:rsid w:val="23C00ADE"/>
    <w:rsid w:val="261C62D6"/>
    <w:rsid w:val="268A3D88"/>
    <w:rsid w:val="269648A5"/>
    <w:rsid w:val="274F132A"/>
    <w:rsid w:val="2B2EA0C7"/>
    <w:rsid w:val="2BFA54B5"/>
    <w:rsid w:val="2D1649B3"/>
    <w:rsid w:val="2FC171C0"/>
    <w:rsid w:val="3112999D"/>
    <w:rsid w:val="32D6494E"/>
    <w:rsid w:val="3369E966"/>
    <w:rsid w:val="34CA4B49"/>
    <w:rsid w:val="39EED00A"/>
    <w:rsid w:val="3CAB409F"/>
    <w:rsid w:val="3D5B01A9"/>
    <w:rsid w:val="3F311EE3"/>
    <w:rsid w:val="3F4A5287"/>
    <w:rsid w:val="49027BB0"/>
    <w:rsid w:val="496B7CFF"/>
    <w:rsid w:val="50C63F95"/>
    <w:rsid w:val="536407FB"/>
    <w:rsid w:val="540B3E58"/>
    <w:rsid w:val="54776B5D"/>
    <w:rsid w:val="57E0D974"/>
    <w:rsid w:val="5BB8BDC7"/>
    <w:rsid w:val="5BDBD384"/>
    <w:rsid w:val="5C10D937"/>
    <w:rsid w:val="5C16EC0E"/>
    <w:rsid w:val="5CBC63E7"/>
    <w:rsid w:val="5DF5E0F3"/>
    <w:rsid w:val="605C3A45"/>
    <w:rsid w:val="60F19F5C"/>
    <w:rsid w:val="660507FD"/>
    <w:rsid w:val="68D0FC90"/>
    <w:rsid w:val="69D0D0B9"/>
    <w:rsid w:val="6C7A5551"/>
    <w:rsid w:val="6C8AAD14"/>
    <w:rsid w:val="6E9DECB2"/>
    <w:rsid w:val="6FFEC056"/>
    <w:rsid w:val="70E6D44E"/>
    <w:rsid w:val="724EBDC2"/>
    <w:rsid w:val="7362BBC6"/>
    <w:rsid w:val="7A7D7F8B"/>
    <w:rsid w:val="7F3A6A14"/>
    <w:rsid w:val="7F7042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EA0C7"/>
  <w15:chartTrackingRefBased/>
  <w15:docId w15:val="{F07D7DAA-E388-418A-B360-C44EB350301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bidi/>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Times New Roman" panose="020206030504050203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2026-03-10T19:45:42.2833629Z</dcterms:created>
  <dcterms:modified xsi:type="dcterms:W3CDTF">2026-03-10T20:27:58.7570411Z</dcterms:modified>
  <dc:creator>حنين عبده</dc:creator>
  <lastModifiedBy>حنين عبده</lastModifiedBy>
</coreProperties>
</file>