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6B2F4" w14:textId="4CB51B7F" w:rsidR="006F0F48" w:rsidRPr="00A94EE1" w:rsidRDefault="006F0F48" w:rsidP="006F0F48">
      <w:pPr>
        <w:bidi/>
        <w:rPr>
          <w:rFonts w:ascii="Simplified Arabic" w:hAnsi="Simplified Arabic" w:cs="Simplified Arabic"/>
          <w:b/>
          <w:bCs/>
          <w:noProof/>
          <w:sz w:val="28"/>
          <w:szCs w:val="28"/>
          <w:lang w:bidi="ar-SY"/>
        </w:rPr>
      </w:pPr>
      <w:r w:rsidRPr="00A94EE1">
        <w:rPr>
          <w:noProof/>
          <w:sz w:val="28"/>
          <w:szCs w:val="28"/>
        </w:rPr>
        <w:drawing>
          <wp:anchor distT="0" distB="0" distL="114300" distR="114300" simplePos="0" relativeHeight="251658240" behindDoc="1" locked="0" layoutInCell="1" allowOverlap="1" wp14:anchorId="7C598A97" wp14:editId="2A0CEB8C">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A94EE1">
        <w:rPr>
          <w:rFonts w:ascii="Simplified Arabic" w:hAnsi="Simplified Arabic" w:cs="Simplified Arabic"/>
          <w:b/>
          <w:bCs/>
          <w:noProof/>
          <w:sz w:val="28"/>
          <w:szCs w:val="28"/>
          <w:rtl/>
          <w:lang w:bidi="ar-SY"/>
        </w:rPr>
        <w:t xml:space="preserve">جامعة ميد أوشن                                 </w:t>
      </w:r>
    </w:p>
    <w:p w14:paraId="71ABE3EC" w14:textId="33FEE37C" w:rsidR="006F0F48" w:rsidRPr="00A94EE1" w:rsidRDefault="006F0F48" w:rsidP="006F0F48">
      <w:pPr>
        <w:bidi/>
        <w:rPr>
          <w:rFonts w:ascii="Simplified Arabic" w:hAnsi="Simplified Arabic" w:cs="Simplified Arabic"/>
          <w:b/>
          <w:bCs/>
          <w:noProof/>
          <w:sz w:val="28"/>
          <w:szCs w:val="28"/>
          <w:rtl/>
          <w:lang w:bidi="ar-SY"/>
        </w:rPr>
      </w:pPr>
      <w:r w:rsidRPr="00A94EE1">
        <w:rPr>
          <w:rFonts w:ascii="Simplified Arabic" w:hAnsi="Simplified Arabic" w:cs="Simplified Arabic" w:hint="cs"/>
          <w:b/>
          <w:bCs/>
          <w:color w:val="000000" w:themeColor="text1"/>
          <w:sz w:val="28"/>
          <w:szCs w:val="28"/>
          <w:rtl/>
        </w:rPr>
        <w:t xml:space="preserve">     </w:t>
      </w:r>
      <w:r w:rsidRPr="00A94EE1">
        <w:rPr>
          <w:rFonts w:ascii="Simplified Arabic" w:hAnsi="Simplified Arabic" w:cs="Simplified Arabic"/>
          <w:b/>
          <w:bCs/>
          <w:color w:val="000000" w:themeColor="text1"/>
          <w:sz w:val="28"/>
          <w:szCs w:val="28"/>
          <w:rtl/>
        </w:rPr>
        <w:t>كلية</w:t>
      </w:r>
      <w:r w:rsidRPr="00A94EE1">
        <w:rPr>
          <w:rFonts w:ascii="Simplified Arabic" w:hAnsi="Simplified Arabic" w:cs="Simplified Arabic"/>
          <w:b/>
          <w:bCs/>
          <w:noProof/>
          <w:sz w:val="28"/>
          <w:szCs w:val="28"/>
          <w:rtl/>
          <w:lang w:bidi="ar-SY"/>
        </w:rPr>
        <w:t xml:space="preserve"> الإدارة</w:t>
      </w:r>
    </w:p>
    <w:p w14:paraId="45FAB0BC" w14:textId="096DEEC3" w:rsidR="006F0F48" w:rsidRPr="00A94EE1" w:rsidRDefault="006F0F48" w:rsidP="006F0F48">
      <w:pPr>
        <w:bidi/>
        <w:rPr>
          <w:rFonts w:ascii="Simplified Arabic" w:hAnsi="Simplified Arabic" w:cs="Simplified Arabic"/>
          <w:b/>
          <w:bCs/>
          <w:noProof/>
          <w:sz w:val="28"/>
          <w:szCs w:val="28"/>
          <w:rtl/>
          <w:lang w:bidi="ar-SY"/>
        </w:rPr>
      </w:pPr>
      <w:r w:rsidRPr="00A94EE1">
        <w:rPr>
          <w:rFonts w:ascii="Simplified Arabic" w:hAnsi="Simplified Arabic" w:cs="Simplified Arabic" w:hint="cs"/>
          <w:b/>
          <w:bCs/>
          <w:noProof/>
          <w:sz w:val="28"/>
          <w:szCs w:val="28"/>
          <w:rtl/>
          <w:lang w:bidi="ar-SY"/>
        </w:rPr>
        <w:t xml:space="preserve">التخصص إدارة أعمال </w:t>
      </w:r>
    </w:p>
    <w:p w14:paraId="6A53D828" w14:textId="77777777" w:rsidR="006F0F48" w:rsidRPr="00A94EE1" w:rsidRDefault="006F0F48" w:rsidP="006F0F48">
      <w:pPr>
        <w:bidi/>
        <w:rPr>
          <w:rFonts w:ascii="Simplified Arabic" w:hAnsi="Simplified Arabic" w:cs="Simplified Arabic"/>
          <w:b/>
          <w:bCs/>
          <w:noProof/>
          <w:sz w:val="28"/>
          <w:szCs w:val="28"/>
          <w:rtl/>
          <w:lang w:bidi="ar-SY"/>
        </w:rPr>
      </w:pPr>
    </w:p>
    <w:p w14:paraId="2D986773" w14:textId="2D314CE5" w:rsidR="006F0F48" w:rsidRPr="00A94EE1" w:rsidRDefault="00034D54" w:rsidP="00034D54">
      <w:pPr>
        <w:bidi/>
        <w:jc w:val="center"/>
        <w:rPr>
          <w:rFonts w:ascii="Simplified Arabic" w:hAnsi="Simplified Arabic" w:cs="Simplified Arabic"/>
          <w:sz w:val="28"/>
          <w:szCs w:val="28"/>
          <w:rtl/>
          <w:lang w:bidi="ar-SY"/>
        </w:rPr>
      </w:pPr>
      <w:r w:rsidRPr="00A94EE1">
        <w:rPr>
          <w:rFonts w:ascii="Simplified Arabic" w:hAnsi="Simplified Arabic" w:cs="Simplified Arabic" w:hint="cs"/>
          <w:sz w:val="28"/>
          <w:szCs w:val="28"/>
          <w:rtl/>
          <w:lang w:bidi="ar-SY"/>
        </w:rPr>
        <w:t>دور</w:t>
      </w:r>
      <w:r w:rsidRPr="00A94EE1">
        <w:rPr>
          <w:rFonts w:ascii="Simplified Arabic" w:hAnsi="Simplified Arabic" w:cs="Simplified Arabic"/>
          <w:sz w:val="28"/>
          <w:szCs w:val="28"/>
          <w:rtl/>
          <w:lang w:bidi="ar-SY"/>
        </w:rPr>
        <w:t xml:space="preserve"> </w:t>
      </w:r>
      <w:r w:rsidRPr="00A94EE1">
        <w:rPr>
          <w:rFonts w:ascii="Simplified Arabic" w:hAnsi="Simplified Arabic" w:cs="Simplified Arabic" w:hint="cs"/>
          <w:sz w:val="28"/>
          <w:szCs w:val="28"/>
          <w:rtl/>
          <w:lang w:bidi="ar-SY"/>
        </w:rPr>
        <w:t>القيادة</w:t>
      </w:r>
      <w:r w:rsidRPr="00A94EE1">
        <w:rPr>
          <w:rFonts w:ascii="Simplified Arabic" w:hAnsi="Simplified Arabic" w:cs="Simplified Arabic"/>
          <w:sz w:val="28"/>
          <w:szCs w:val="28"/>
          <w:rtl/>
          <w:lang w:bidi="ar-SY"/>
        </w:rPr>
        <w:t xml:space="preserve"> </w:t>
      </w:r>
      <w:r w:rsidRPr="00A94EE1">
        <w:rPr>
          <w:rFonts w:ascii="Simplified Arabic" w:hAnsi="Simplified Arabic" w:cs="Simplified Arabic" w:hint="cs"/>
          <w:sz w:val="28"/>
          <w:szCs w:val="28"/>
          <w:rtl/>
          <w:lang w:bidi="ar-SY"/>
        </w:rPr>
        <w:t>التحويلية</w:t>
      </w:r>
      <w:r w:rsidRPr="00A94EE1">
        <w:rPr>
          <w:rFonts w:ascii="Simplified Arabic" w:hAnsi="Simplified Arabic" w:cs="Simplified Arabic"/>
          <w:sz w:val="28"/>
          <w:szCs w:val="28"/>
          <w:rtl/>
          <w:lang w:bidi="ar-SY"/>
        </w:rPr>
        <w:t xml:space="preserve"> </w:t>
      </w:r>
      <w:r w:rsidRPr="00A94EE1">
        <w:rPr>
          <w:rFonts w:ascii="Simplified Arabic" w:hAnsi="Simplified Arabic" w:cs="Simplified Arabic" w:hint="cs"/>
          <w:sz w:val="28"/>
          <w:szCs w:val="28"/>
          <w:rtl/>
          <w:lang w:bidi="ar-SY"/>
        </w:rPr>
        <w:t>في</w:t>
      </w:r>
      <w:r w:rsidRPr="00A94EE1">
        <w:rPr>
          <w:rFonts w:ascii="Simplified Arabic" w:hAnsi="Simplified Arabic" w:cs="Simplified Arabic"/>
          <w:sz w:val="28"/>
          <w:szCs w:val="28"/>
          <w:rtl/>
          <w:lang w:bidi="ar-SY"/>
        </w:rPr>
        <w:t xml:space="preserve"> </w:t>
      </w:r>
      <w:r w:rsidRPr="00A94EE1">
        <w:rPr>
          <w:rFonts w:ascii="Simplified Arabic" w:hAnsi="Simplified Arabic" w:cs="Simplified Arabic" w:hint="cs"/>
          <w:sz w:val="28"/>
          <w:szCs w:val="28"/>
          <w:rtl/>
          <w:lang w:bidi="ar-SY"/>
        </w:rPr>
        <w:t>نجاح</w:t>
      </w:r>
      <w:r w:rsidRPr="00A94EE1">
        <w:rPr>
          <w:rFonts w:ascii="Simplified Arabic" w:hAnsi="Simplified Arabic" w:cs="Simplified Arabic"/>
          <w:sz w:val="28"/>
          <w:szCs w:val="28"/>
          <w:rtl/>
          <w:lang w:bidi="ar-SY"/>
        </w:rPr>
        <w:t xml:space="preserve"> </w:t>
      </w:r>
      <w:r w:rsidRPr="00A94EE1">
        <w:rPr>
          <w:rFonts w:ascii="Simplified Arabic" w:hAnsi="Simplified Arabic" w:cs="Simplified Arabic" w:hint="cs"/>
          <w:sz w:val="28"/>
          <w:szCs w:val="28"/>
          <w:rtl/>
          <w:lang w:bidi="ar-SY"/>
        </w:rPr>
        <w:t>المنظمة</w:t>
      </w:r>
    </w:p>
    <w:p w14:paraId="4AC5765A" w14:textId="0C391110"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sz w:val="28"/>
          <w:szCs w:val="28"/>
          <w:rtl/>
          <w:lang w:bidi="ar-SY"/>
        </w:rPr>
        <w:t>اسم الطالب</w:t>
      </w:r>
      <w:r w:rsidRPr="00A94EE1">
        <w:rPr>
          <w:rFonts w:ascii="Simplified Arabic" w:hAnsi="Simplified Arabic" w:cs="Simplified Arabic" w:hint="cs"/>
          <w:sz w:val="28"/>
          <w:szCs w:val="28"/>
          <w:rtl/>
          <w:lang w:bidi="ar-SY"/>
        </w:rPr>
        <w:t xml:space="preserve">: منيرة القحطاني </w:t>
      </w:r>
    </w:p>
    <w:p w14:paraId="145A30CA" w14:textId="77777777" w:rsidR="006F0F48" w:rsidRPr="00A94EE1" w:rsidRDefault="006F0F48" w:rsidP="006F0F48">
      <w:pPr>
        <w:bidi/>
        <w:jc w:val="center"/>
        <w:rPr>
          <w:rFonts w:ascii="Simplified Arabic" w:hAnsi="Simplified Arabic" w:cs="Simplified Arabic"/>
          <w:sz w:val="28"/>
          <w:szCs w:val="28"/>
          <w:rtl/>
          <w:lang w:bidi="ar-SY"/>
        </w:rPr>
      </w:pPr>
    </w:p>
    <w:p w14:paraId="630E83E8" w14:textId="77777777"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sz w:val="28"/>
          <w:szCs w:val="28"/>
          <w:rtl/>
          <w:lang w:bidi="ar-SY"/>
        </w:rPr>
        <w:t>الرقم الأكاديمي</w:t>
      </w:r>
    </w:p>
    <w:p w14:paraId="3EE742E8" w14:textId="02036959"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hint="cs"/>
          <w:sz w:val="28"/>
          <w:szCs w:val="28"/>
          <w:rtl/>
          <w:lang w:bidi="ar-SY"/>
        </w:rPr>
        <w:t>...................</w:t>
      </w:r>
    </w:p>
    <w:p w14:paraId="48FEA023" w14:textId="77777777" w:rsidR="006F0F48" w:rsidRPr="00A94EE1" w:rsidRDefault="006F0F48" w:rsidP="006F0F48">
      <w:pPr>
        <w:bidi/>
        <w:rPr>
          <w:rFonts w:ascii="Simplified Arabic" w:hAnsi="Simplified Arabic" w:cs="Simplified Arabic"/>
          <w:sz w:val="28"/>
          <w:szCs w:val="28"/>
          <w:rtl/>
          <w:lang w:bidi="ar-EG"/>
        </w:rPr>
      </w:pPr>
    </w:p>
    <w:p w14:paraId="6B524118" w14:textId="57ED2631"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sz w:val="28"/>
          <w:szCs w:val="28"/>
          <w:rtl/>
          <w:lang w:bidi="ar-SY"/>
        </w:rPr>
        <w:t>المشرف الرئيسي                        المشرف الثاني</w:t>
      </w:r>
    </w:p>
    <w:p w14:paraId="3FDEFBBF" w14:textId="07FF0199"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hint="cs"/>
          <w:sz w:val="28"/>
          <w:szCs w:val="28"/>
          <w:rtl/>
          <w:lang w:bidi="ar-SY"/>
        </w:rPr>
        <w:t xml:space="preserve">الدكتور/ الفيصل حسن </w:t>
      </w:r>
      <w:r w:rsidRPr="00A94EE1">
        <w:rPr>
          <w:rFonts w:ascii="Simplified Arabic" w:hAnsi="Simplified Arabic" w:cs="Simplified Arabic"/>
          <w:sz w:val="28"/>
          <w:szCs w:val="28"/>
          <w:rtl/>
          <w:lang w:bidi="ar-SY"/>
        </w:rPr>
        <w:tab/>
      </w:r>
      <w:r w:rsidRPr="00A94EE1">
        <w:rPr>
          <w:rFonts w:ascii="Simplified Arabic" w:hAnsi="Simplified Arabic" w:cs="Simplified Arabic"/>
          <w:sz w:val="28"/>
          <w:szCs w:val="28"/>
          <w:rtl/>
          <w:lang w:bidi="ar-SY"/>
        </w:rPr>
        <w:tab/>
      </w:r>
      <w:r w:rsidRPr="00A94EE1">
        <w:rPr>
          <w:rFonts w:ascii="Simplified Arabic" w:hAnsi="Simplified Arabic" w:cs="Simplified Arabic" w:hint="cs"/>
          <w:sz w:val="28"/>
          <w:szCs w:val="28"/>
          <w:rtl/>
          <w:lang w:bidi="ar-SY"/>
        </w:rPr>
        <w:t>الدكتور/ فايز جراد</w:t>
      </w:r>
    </w:p>
    <w:p w14:paraId="4D982284" w14:textId="183BA354" w:rsidR="006F0F48" w:rsidRPr="00A94EE1" w:rsidRDefault="006F0F48" w:rsidP="006F0F48">
      <w:pPr>
        <w:bidi/>
        <w:jc w:val="center"/>
        <w:rPr>
          <w:rFonts w:ascii="Simplified Arabic" w:hAnsi="Simplified Arabic" w:cs="Simplified Arabic"/>
          <w:sz w:val="28"/>
          <w:szCs w:val="28"/>
          <w:rtl/>
          <w:lang w:bidi="ar-SY"/>
        </w:rPr>
      </w:pPr>
    </w:p>
    <w:p w14:paraId="42F597B2" w14:textId="77777777" w:rsidR="006F0F48" w:rsidRPr="00A94EE1" w:rsidRDefault="006F0F48" w:rsidP="006F0F48">
      <w:pPr>
        <w:bidi/>
        <w:jc w:val="center"/>
        <w:rPr>
          <w:rFonts w:ascii="Simplified Arabic" w:hAnsi="Simplified Arabic" w:cs="Simplified Arabic"/>
          <w:sz w:val="28"/>
          <w:szCs w:val="28"/>
          <w:rtl/>
          <w:lang w:bidi="ar-SY"/>
        </w:rPr>
      </w:pPr>
    </w:p>
    <w:p w14:paraId="4DD17FB8" w14:textId="47A017B3" w:rsidR="006F0F48" w:rsidRPr="00A94EE1" w:rsidRDefault="006F0F48" w:rsidP="006F0F48">
      <w:pPr>
        <w:bidi/>
        <w:jc w:val="center"/>
        <w:rPr>
          <w:rFonts w:ascii="Simplified Arabic" w:hAnsi="Simplified Arabic" w:cs="Simplified Arabic"/>
          <w:sz w:val="28"/>
          <w:szCs w:val="28"/>
          <w:rtl/>
          <w:lang w:bidi="ar-SY"/>
        </w:rPr>
      </w:pPr>
      <w:r w:rsidRPr="00A94EE1">
        <w:rPr>
          <w:rFonts w:ascii="Simplified Arabic" w:hAnsi="Simplified Arabic" w:cs="Simplified Arabic"/>
          <w:sz w:val="28"/>
          <w:szCs w:val="28"/>
          <w:rtl/>
          <w:lang w:bidi="ar-SY"/>
        </w:rPr>
        <w:t>العام الجامعي</w:t>
      </w:r>
    </w:p>
    <w:p w14:paraId="63BA14C1" w14:textId="43139705" w:rsidR="006F0F48" w:rsidRDefault="00F95331" w:rsidP="006F0F48">
      <w:pPr>
        <w:bidi/>
        <w:jc w:val="center"/>
        <w:rPr>
          <w:rFonts w:ascii="Simplified Arabic" w:hAnsi="Simplified Arabic" w:cs="Simplified Arabic"/>
          <w:sz w:val="28"/>
          <w:szCs w:val="28"/>
          <w:lang w:bidi="ar-SY"/>
        </w:rPr>
      </w:pPr>
      <w:r>
        <w:rPr>
          <w:rFonts w:ascii="Simplified Arabic" w:hAnsi="Simplified Arabic" w:cs="Simplified Arabic" w:hint="cs"/>
          <w:sz w:val="28"/>
          <w:szCs w:val="28"/>
          <w:rtl/>
          <w:lang w:bidi="ar-SY"/>
        </w:rPr>
        <w:t>2025</w:t>
      </w:r>
    </w:p>
    <w:p w14:paraId="368CB2CB" w14:textId="4EB3F61A" w:rsidR="00A94EE1" w:rsidRDefault="00A94EE1" w:rsidP="00A94EE1">
      <w:pPr>
        <w:bidi/>
        <w:jc w:val="center"/>
        <w:rPr>
          <w:rFonts w:ascii="Simplified Arabic" w:hAnsi="Simplified Arabic" w:cs="Simplified Arabic"/>
          <w:sz w:val="28"/>
          <w:szCs w:val="28"/>
          <w:lang w:bidi="ar-SY"/>
        </w:rPr>
      </w:pPr>
    </w:p>
    <w:p w14:paraId="68F533E9" w14:textId="77777777" w:rsidR="00A94EE1" w:rsidRPr="00A94EE1" w:rsidRDefault="00A94EE1" w:rsidP="00A94EE1">
      <w:pPr>
        <w:bidi/>
        <w:jc w:val="center"/>
        <w:rPr>
          <w:rFonts w:ascii="Simplified Arabic" w:hAnsi="Simplified Arabic" w:cs="Simplified Arabic"/>
          <w:sz w:val="28"/>
          <w:szCs w:val="28"/>
          <w:rtl/>
          <w:lang w:bidi="ar-SY"/>
        </w:rPr>
      </w:pPr>
    </w:p>
    <w:p w14:paraId="3A2CCCC9" w14:textId="26239B7C" w:rsidR="00A95E19" w:rsidRDefault="00A95E19" w:rsidP="00D3427E">
      <w:pPr>
        <w:pStyle w:val="4"/>
        <w:bidi/>
        <w:spacing w:line="480" w:lineRule="auto"/>
        <w:jc w:val="both"/>
        <w:rPr>
          <w:rStyle w:val="af1"/>
          <w:rFonts w:asciiTheme="majorBidi" w:hAnsiTheme="majorBidi"/>
          <w:b/>
          <w:bCs/>
          <w:i w:val="0"/>
          <w:iCs w:val="0"/>
          <w:color w:val="auto"/>
          <w:sz w:val="28"/>
          <w:szCs w:val="28"/>
          <w:rtl/>
        </w:rPr>
      </w:pPr>
      <w:r w:rsidRPr="00D3427E">
        <w:rPr>
          <w:rStyle w:val="af1"/>
          <w:rFonts w:asciiTheme="majorBidi" w:hAnsiTheme="majorBidi"/>
          <w:b/>
          <w:bCs/>
          <w:i w:val="0"/>
          <w:iCs w:val="0"/>
          <w:color w:val="auto"/>
          <w:sz w:val="28"/>
          <w:szCs w:val="28"/>
          <w:rtl/>
        </w:rPr>
        <w:lastRenderedPageBreak/>
        <w:t xml:space="preserve">الأدب النظري للدراسة </w:t>
      </w:r>
    </w:p>
    <w:p w14:paraId="3F10A097" w14:textId="6D41BFF4" w:rsidR="00C15E40" w:rsidRPr="000453B0" w:rsidRDefault="00C15E40" w:rsidP="00C15E40">
      <w:pPr>
        <w:pStyle w:val="4"/>
        <w:bidi/>
        <w:spacing w:line="480" w:lineRule="auto"/>
        <w:jc w:val="both"/>
        <w:rPr>
          <w:rStyle w:val="af1"/>
          <w:rFonts w:asciiTheme="majorBidi" w:hAnsiTheme="majorBidi"/>
          <w:b/>
          <w:bCs/>
          <w:i w:val="0"/>
          <w:iCs w:val="0"/>
          <w:color w:val="auto"/>
          <w:sz w:val="28"/>
          <w:szCs w:val="28"/>
          <w:rtl/>
        </w:rPr>
      </w:pPr>
      <w:r w:rsidRPr="000453B0">
        <w:rPr>
          <w:rStyle w:val="af1"/>
          <w:rFonts w:asciiTheme="majorBidi" w:hAnsiTheme="majorBidi" w:hint="cs"/>
          <w:b/>
          <w:bCs/>
          <w:i w:val="0"/>
          <w:iCs w:val="0"/>
          <w:color w:val="auto"/>
          <w:sz w:val="28"/>
          <w:szCs w:val="28"/>
          <w:rtl/>
        </w:rPr>
        <w:t xml:space="preserve">المقدمة </w:t>
      </w:r>
    </w:p>
    <w:p w14:paraId="74CF1818"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تُعد إدارة الموارد البشرية من العوامل المحورية في تحقيق النجاح المؤسسي، خصوصًا في قطاع الرعاية الصحية، الذي يتسم بالتعقيد والضغوط المستمرة، ما يتطلب استراتيجيات فعالة لإدارة العنصر البشري. تُبرز الأدبيات العلمية أن العنصر البشري هو رأس المال الأهم في المؤسسات الصحية، وأن تحفيزه يؤدي إلى تحسين جودة الخدمات المقدمة ورفع كفاءة الأداء العام للمؤسسة</w:t>
      </w:r>
      <w:r w:rsidRPr="00B77D11">
        <w:rPr>
          <w:rFonts w:asciiTheme="majorBidi" w:hAnsiTheme="majorBidi" w:cstheme="majorBidi"/>
          <w:sz w:val="28"/>
          <w:szCs w:val="28"/>
        </w:rPr>
        <w:t xml:space="preserve"> (Judge et al., 2001)​.</w:t>
      </w:r>
    </w:p>
    <w:p w14:paraId="47DC3413"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إن التحفيز في بيئة العمل الصحية لا يعد فقط أداة لرفع الإنتاجية، بل يُعد محركًا أساسًا للالتزام الوظيفي وتقليل معدلات التسرب الوظيفي بين الكوادر الصحية، خاصة في مناطق تعاني من محدودية الموارد والكوادر مثل مستشفى القوارة العام في القصيم. وتشير نظرية التوقع لـ</w:t>
      </w:r>
      <w:r w:rsidRPr="00B77D11">
        <w:rPr>
          <w:rFonts w:asciiTheme="majorBidi" w:hAnsiTheme="majorBidi" w:cstheme="majorBidi"/>
          <w:sz w:val="28"/>
          <w:szCs w:val="28"/>
        </w:rPr>
        <w:t xml:space="preserve"> Vroom (1964) </w:t>
      </w:r>
      <w:r w:rsidRPr="00B77D11">
        <w:rPr>
          <w:rFonts w:asciiTheme="majorBidi" w:hAnsiTheme="majorBidi" w:cstheme="majorBidi"/>
          <w:sz w:val="28"/>
          <w:szCs w:val="28"/>
          <w:rtl/>
        </w:rPr>
        <w:t>إلى أن الموظفين يتوقعون أن تترجم جهودهم إلى نتائج ملموسة ومكافآت عادلة، مما يُشعل دافعهم نحو الأداء الأفضل​</w:t>
      </w:r>
      <w:r w:rsidRPr="00B77D11">
        <w:rPr>
          <w:rFonts w:asciiTheme="majorBidi" w:hAnsiTheme="majorBidi" w:cstheme="majorBidi"/>
          <w:sz w:val="28"/>
          <w:szCs w:val="28"/>
        </w:rPr>
        <w:t>.</w:t>
      </w:r>
    </w:p>
    <w:p w14:paraId="65C69158"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أضف إلى ذلك، أن بيئة المستشفيات تعاني من تحديات نفسية وجسدية كبيرة، منها ضغط العمل، والتعامل مع الحالات الحرجة، وساعات العمل الطويلة، وهي عوامل تؤثر على الصحة النفسية للعاملين، مما يتطلب تدخلًا تحفيزيًا فعّالًا. وقد بيّنت دراسة</w:t>
      </w:r>
      <w:r w:rsidRPr="00B77D11">
        <w:rPr>
          <w:rFonts w:asciiTheme="majorBidi" w:hAnsiTheme="majorBidi" w:cstheme="majorBidi"/>
          <w:sz w:val="28"/>
          <w:szCs w:val="28"/>
        </w:rPr>
        <w:t xml:space="preserve"> Mobley et al. (1979) </w:t>
      </w:r>
      <w:r w:rsidRPr="00B77D11">
        <w:rPr>
          <w:rFonts w:asciiTheme="majorBidi" w:hAnsiTheme="majorBidi" w:cstheme="majorBidi"/>
          <w:sz w:val="28"/>
          <w:szCs w:val="28"/>
          <w:rtl/>
        </w:rPr>
        <w:t>أن غياب التحفيز يرتبط بارتفاع معدلات الاستقالة بنسبة قد تصل إلى 60% خلال ستة أشهر من العمل​</w:t>
      </w:r>
      <w:r w:rsidRPr="00B77D11">
        <w:rPr>
          <w:rFonts w:asciiTheme="majorBidi" w:hAnsiTheme="majorBidi" w:cstheme="majorBidi"/>
          <w:sz w:val="28"/>
          <w:szCs w:val="28"/>
        </w:rPr>
        <w:t>.</w:t>
      </w:r>
    </w:p>
    <w:p w14:paraId="119215AF" w14:textId="77777777" w:rsidR="00B77D11" w:rsidRDefault="00B77D11" w:rsidP="00B77D11">
      <w:pPr>
        <w:pStyle w:val="aff2"/>
        <w:bidi/>
        <w:spacing w:line="480" w:lineRule="auto"/>
        <w:jc w:val="both"/>
        <w:rPr>
          <w:rFonts w:asciiTheme="majorBidi" w:hAnsiTheme="majorBidi" w:cstheme="majorBidi"/>
          <w:sz w:val="28"/>
          <w:szCs w:val="28"/>
          <w:rtl/>
        </w:rPr>
      </w:pPr>
    </w:p>
    <w:p w14:paraId="0F0D407A" w14:textId="77777777" w:rsidR="00B77D11" w:rsidRDefault="00B77D11" w:rsidP="00B77D11">
      <w:pPr>
        <w:pStyle w:val="aff2"/>
        <w:bidi/>
        <w:spacing w:line="480" w:lineRule="auto"/>
        <w:jc w:val="both"/>
        <w:rPr>
          <w:rFonts w:asciiTheme="majorBidi" w:hAnsiTheme="majorBidi" w:cstheme="majorBidi"/>
          <w:sz w:val="28"/>
          <w:szCs w:val="28"/>
          <w:rtl/>
        </w:rPr>
      </w:pPr>
    </w:p>
    <w:p w14:paraId="0DC2D203" w14:textId="2C568A88"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lastRenderedPageBreak/>
        <w:t xml:space="preserve">ويُسهم التحفيز المالي مثل الرواتب والمكافآت، والتحفيز غير المالي مثل التقدير الشخصي وفرص التدريب، في تلبية احتياجات الموظفين كما أوضحت نظرية </w:t>
      </w:r>
      <w:proofErr w:type="spellStart"/>
      <w:r w:rsidRPr="00B77D11">
        <w:rPr>
          <w:rFonts w:asciiTheme="majorBidi" w:hAnsiTheme="majorBidi" w:cstheme="majorBidi"/>
          <w:sz w:val="28"/>
          <w:szCs w:val="28"/>
          <w:rtl/>
        </w:rPr>
        <w:t>ماسلو</w:t>
      </w:r>
      <w:proofErr w:type="spellEnd"/>
      <w:r w:rsidRPr="00B77D11">
        <w:rPr>
          <w:rFonts w:asciiTheme="majorBidi" w:hAnsiTheme="majorBidi" w:cstheme="majorBidi"/>
          <w:sz w:val="28"/>
          <w:szCs w:val="28"/>
          <w:rtl/>
        </w:rPr>
        <w:t xml:space="preserve"> (1943) للاحتياجات الإنسانية. فبينما تلبي الحوافز المالية الحاجات الأساسية، فإن الحوافز غير المالية تلبي الحاجات العليا مثل التقدير وتحقيق الذات، ما يؤدي إلى حالة من الرضا الوظيفي المستدام</w:t>
      </w:r>
      <w:r w:rsidRPr="00B77D11">
        <w:rPr>
          <w:rFonts w:asciiTheme="majorBidi" w:hAnsiTheme="majorBidi" w:cstheme="majorBidi"/>
          <w:sz w:val="28"/>
          <w:szCs w:val="28"/>
        </w:rPr>
        <w:t xml:space="preserve"> (Maslow, 1943)​.</w:t>
      </w:r>
    </w:p>
    <w:p w14:paraId="05FF65EE"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بالإضافة إلى ذلك، ترى نظرية الدافعية الذاتية</w:t>
      </w:r>
      <w:r w:rsidRPr="00B77D11">
        <w:rPr>
          <w:rFonts w:asciiTheme="majorBidi" w:hAnsiTheme="majorBidi" w:cstheme="majorBidi"/>
          <w:sz w:val="28"/>
          <w:szCs w:val="28"/>
        </w:rPr>
        <w:t xml:space="preserve"> (Deci &amp; Ryan, 1985) </w:t>
      </w:r>
      <w:r w:rsidRPr="00B77D11">
        <w:rPr>
          <w:rFonts w:asciiTheme="majorBidi" w:hAnsiTheme="majorBidi" w:cstheme="majorBidi"/>
          <w:sz w:val="28"/>
          <w:szCs w:val="28"/>
          <w:rtl/>
        </w:rPr>
        <w:t>أن توفير بيئة عمل تُمكن الموظف من الاستقلالية والتحكم في مهامه يعزز من تحفيزه الداخلي، مما ينعكس على جودة الأداء وسرعة الإنجاز​. وتُعزز هذه النظرية أهمية الحوافز غير المالية في تحقيق أداء مستدام مقارنة بالمكافآت المالية التي قد تُحقق نتائج آنية فقط</w:t>
      </w:r>
      <w:r w:rsidRPr="00B77D11">
        <w:rPr>
          <w:rFonts w:asciiTheme="majorBidi" w:hAnsiTheme="majorBidi" w:cstheme="majorBidi"/>
          <w:sz w:val="28"/>
          <w:szCs w:val="28"/>
        </w:rPr>
        <w:t xml:space="preserve"> (Ryan &amp; Deci, 2000)​.</w:t>
      </w:r>
    </w:p>
    <w:p w14:paraId="31F60EB7"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يركز هذا البحث على مستشفى القوارة العام في منطقة القصيم، وهو مؤسسة صحية حكومية تواجه تحديات في جذب واستبقاء الكفاءات، ما يجعل دراسة تأثير التحفيز أمرًا بالغ الأهمية. فوفقًا لدراسة</w:t>
      </w:r>
      <w:r w:rsidRPr="00B77D11">
        <w:rPr>
          <w:rFonts w:asciiTheme="majorBidi" w:hAnsiTheme="majorBidi" w:cstheme="majorBidi"/>
          <w:sz w:val="28"/>
          <w:szCs w:val="28"/>
        </w:rPr>
        <w:t xml:space="preserve"> </w:t>
      </w:r>
      <w:proofErr w:type="spellStart"/>
      <w:r w:rsidRPr="00B77D11">
        <w:rPr>
          <w:rFonts w:asciiTheme="majorBidi" w:hAnsiTheme="majorBidi" w:cstheme="majorBidi"/>
          <w:sz w:val="28"/>
          <w:szCs w:val="28"/>
        </w:rPr>
        <w:t>Kuvaas</w:t>
      </w:r>
      <w:proofErr w:type="spellEnd"/>
      <w:r w:rsidRPr="00B77D11">
        <w:rPr>
          <w:rFonts w:asciiTheme="majorBidi" w:hAnsiTheme="majorBidi" w:cstheme="majorBidi"/>
          <w:sz w:val="28"/>
          <w:szCs w:val="28"/>
        </w:rPr>
        <w:t xml:space="preserve"> &amp; </w:t>
      </w:r>
      <w:proofErr w:type="spellStart"/>
      <w:r w:rsidRPr="00B77D11">
        <w:rPr>
          <w:rFonts w:asciiTheme="majorBidi" w:hAnsiTheme="majorBidi" w:cstheme="majorBidi"/>
          <w:sz w:val="28"/>
          <w:szCs w:val="28"/>
        </w:rPr>
        <w:t>Dysvik</w:t>
      </w:r>
      <w:proofErr w:type="spellEnd"/>
      <w:r w:rsidRPr="00B77D11">
        <w:rPr>
          <w:rFonts w:asciiTheme="majorBidi" w:hAnsiTheme="majorBidi" w:cstheme="majorBidi"/>
          <w:sz w:val="28"/>
          <w:szCs w:val="28"/>
        </w:rPr>
        <w:t xml:space="preserve"> (2010)</w:t>
      </w:r>
      <w:r w:rsidRPr="00B77D11">
        <w:rPr>
          <w:rFonts w:asciiTheme="majorBidi" w:hAnsiTheme="majorBidi" w:cstheme="majorBidi"/>
          <w:sz w:val="28"/>
          <w:szCs w:val="28"/>
          <w:rtl/>
        </w:rPr>
        <w:t>، فإن توفير بيئة داعمة وفرص للتدريب يقلل من التوتر الوظيفي ويزيد من الرضا العام لدى العاملين، وهو ما يؤثر إيجابيًا على جودة الرعاية المقدمة للمرضى​</w:t>
      </w:r>
      <w:r w:rsidRPr="00B77D11">
        <w:rPr>
          <w:rFonts w:asciiTheme="majorBidi" w:hAnsiTheme="majorBidi" w:cstheme="majorBidi"/>
          <w:sz w:val="28"/>
          <w:szCs w:val="28"/>
        </w:rPr>
        <w:t>.</w:t>
      </w:r>
    </w:p>
    <w:p w14:paraId="479F3F3F" w14:textId="77777777" w:rsidR="00B77D11" w:rsidRPr="00B77D11" w:rsidRDefault="00B77D11" w:rsidP="00B77D11">
      <w:pPr>
        <w:pStyle w:val="aff2"/>
        <w:bidi/>
        <w:spacing w:line="480" w:lineRule="auto"/>
        <w:jc w:val="both"/>
        <w:rPr>
          <w:rFonts w:asciiTheme="majorBidi" w:hAnsiTheme="majorBidi" w:cstheme="majorBidi"/>
          <w:sz w:val="28"/>
          <w:szCs w:val="28"/>
        </w:rPr>
      </w:pPr>
      <w:r w:rsidRPr="00B77D11">
        <w:rPr>
          <w:rFonts w:asciiTheme="majorBidi" w:hAnsiTheme="majorBidi" w:cstheme="majorBidi"/>
          <w:sz w:val="28"/>
          <w:szCs w:val="28"/>
          <w:rtl/>
        </w:rPr>
        <w:t>تهدف هذه الدراسة إلى تحليل الاستراتيجيات التحفيزية التي تنتهجها إدارة الموارد البشرية في المستشفى، ومدى انعكاسها على الأداء الفعلي ورضا العاملين. كما تسعى إلى سد فجوة بحثية في الأدبيات من خلال تسليط الضوء على السياق المحلي للمملكة العربية السعودية، وتحديدًا في منطقة القصيم، الذي لم يُتناول بما فيه الكفاية في الدراسات السابقة</w:t>
      </w:r>
      <w:r w:rsidRPr="00B77D11">
        <w:rPr>
          <w:rFonts w:asciiTheme="majorBidi" w:hAnsiTheme="majorBidi" w:cstheme="majorBidi"/>
          <w:sz w:val="28"/>
          <w:szCs w:val="28"/>
        </w:rPr>
        <w:t xml:space="preserve"> (Amabile, 1996; Locke &amp; Latham, 2002)​.</w:t>
      </w:r>
    </w:p>
    <w:p w14:paraId="6B1D0F9C" w14:textId="4B6ECD84" w:rsidR="000453B0" w:rsidRPr="00B77D11" w:rsidRDefault="000453B0" w:rsidP="000453B0">
      <w:pPr>
        <w:pStyle w:val="aff2"/>
        <w:bidi/>
        <w:spacing w:line="480" w:lineRule="auto"/>
        <w:jc w:val="both"/>
        <w:rPr>
          <w:rFonts w:asciiTheme="majorBidi" w:hAnsiTheme="majorBidi" w:cstheme="majorBidi"/>
          <w:sz w:val="28"/>
          <w:szCs w:val="28"/>
        </w:rPr>
      </w:pPr>
    </w:p>
    <w:p w14:paraId="0856C356" w14:textId="77777777" w:rsidR="000453B0" w:rsidRPr="000453B0" w:rsidRDefault="000453B0" w:rsidP="008A71AA">
      <w:pPr>
        <w:pStyle w:val="31"/>
        <w:numPr>
          <w:ilvl w:val="1"/>
          <w:numId w:val="7"/>
        </w:numPr>
        <w:bidi/>
        <w:spacing w:before="0" w:line="480" w:lineRule="auto"/>
        <w:ind w:left="418"/>
        <w:jc w:val="both"/>
        <w:rPr>
          <w:rStyle w:val="af1"/>
          <w:rFonts w:asciiTheme="majorBidi" w:hAnsiTheme="majorBidi"/>
          <w:color w:val="auto"/>
          <w:sz w:val="28"/>
          <w:szCs w:val="28"/>
        </w:rPr>
      </w:pPr>
      <w:r>
        <w:rPr>
          <w:rStyle w:val="af1"/>
          <w:rFonts w:asciiTheme="majorBidi" w:hAnsiTheme="majorBidi" w:hint="cs"/>
          <w:b/>
          <w:bCs/>
          <w:color w:val="auto"/>
          <w:sz w:val="28"/>
          <w:szCs w:val="28"/>
          <w:rtl/>
        </w:rPr>
        <w:lastRenderedPageBreak/>
        <w:t xml:space="preserve">الاطار النظري </w:t>
      </w:r>
    </w:p>
    <w:p w14:paraId="253DC19D" w14:textId="77777777" w:rsidR="000453B0" w:rsidRPr="000453B0" w:rsidRDefault="000453B0" w:rsidP="000453B0">
      <w:pPr>
        <w:pStyle w:val="4"/>
        <w:bidi/>
        <w:spacing w:before="0" w:line="480" w:lineRule="auto"/>
        <w:jc w:val="both"/>
        <w:rPr>
          <w:rFonts w:asciiTheme="majorBidi" w:hAnsiTheme="majorBidi"/>
          <w:i w:val="0"/>
          <w:iCs w:val="0"/>
          <w:color w:val="auto"/>
          <w:sz w:val="28"/>
          <w:szCs w:val="28"/>
        </w:rPr>
      </w:pPr>
      <w:r w:rsidRPr="000453B0">
        <w:rPr>
          <w:rStyle w:val="af1"/>
          <w:rFonts w:asciiTheme="majorBidi" w:hAnsiTheme="majorBidi"/>
          <w:b/>
          <w:bCs/>
          <w:i w:val="0"/>
          <w:iCs w:val="0"/>
          <w:color w:val="auto"/>
          <w:sz w:val="28"/>
          <w:szCs w:val="28"/>
          <w:rtl/>
        </w:rPr>
        <w:t>الإطار النظري</w:t>
      </w:r>
    </w:p>
    <w:p w14:paraId="641CA76B"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يمثل الإطار النظري العمود الفقري لأي دراسة علمية، حيث يُسهم في بناء خلفية معرفية متماسكة تدعم الباحث في تفسير وتحليل الظاهرة محل الدراسة، اعتمادًا على النظريات والمفاهيم المعتمدة في الأدبيات السابقة. وفي هذه الدراسة، يُعد التحفيز الوظيفي من الموضوعات المحورية التي تحظى باهتمام واسع في مجال إدارة الموارد البشرية، نظرًا لتأثيره المباشر في سلوك الموظفين ومستوى أدائهم، خصوصًا في قطاعات حيوية مثل الرعاية الصحية، حيث تكون الضغوط المهنية والإنهاك الوظيفي من أبرز التحديات</w:t>
      </w:r>
      <w:r w:rsidRPr="00E17F57">
        <w:rPr>
          <w:rFonts w:asciiTheme="majorBidi" w:hAnsiTheme="majorBidi" w:cstheme="majorBidi"/>
          <w:sz w:val="28"/>
          <w:szCs w:val="28"/>
        </w:rPr>
        <w:t>.</w:t>
      </w:r>
    </w:p>
    <w:p w14:paraId="3A4FA337"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ويُعَرّف التحفيز في سياق العمل بأنه مجموعة القوى الداخلية والخارجية التي تُسهم في إثارة اهتمام الفرد لأداء مهام معينة، وتوجيه سلوكه نحو أهداف محددة تسعى المؤسسة لتحقيقها</w:t>
      </w:r>
      <w:r w:rsidRPr="00E17F57">
        <w:rPr>
          <w:rFonts w:asciiTheme="majorBidi" w:hAnsiTheme="majorBidi" w:cstheme="majorBidi"/>
          <w:sz w:val="28"/>
          <w:szCs w:val="28"/>
        </w:rPr>
        <w:t xml:space="preserve"> (Robbins &amp; Judge, 2019). </w:t>
      </w:r>
      <w:r w:rsidRPr="00E17F57">
        <w:rPr>
          <w:rFonts w:asciiTheme="majorBidi" w:hAnsiTheme="majorBidi" w:cstheme="majorBidi"/>
          <w:sz w:val="28"/>
          <w:szCs w:val="28"/>
          <w:rtl/>
        </w:rPr>
        <w:t>ومن هنا، تبرز أهمية فهم العوامل التي تُحرّك الموظف وتدفعه نحو الإنجاز، سواء كانت مادية (كالرواتب والمكافآت) أو معنوية (كالتقدير والدعم الإداري</w:t>
      </w:r>
      <w:r w:rsidRPr="00E17F57">
        <w:rPr>
          <w:rFonts w:asciiTheme="majorBidi" w:hAnsiTheme="majorBidi" w:cstheme="majorBidi"/>
          <w:sz w:val="28"/>
          <w:szCs w:val="28"/>
        </w:rPr>
        <w:t>).</w:t>
      </w:r>
    </w:p>
    <w:p w14:paraId="1C354BAD"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تُظهر الأدبيات أن بيئة العمل الصحية تتطلب نوعًا خاصًا من التحفيز، نظرًا لطبيعة المهام الحساسة التي يقوم بها العاملون في المستشفيات. فالعلاقة بين التحفيز والأداء ليست فقط علاقة تأثير مباشر، بل تتداخل فيها مجموعة من المتغيرات النفسية والتنظيمية والاجتماعية التي ينبغي فهمها جيدًا لضمان تحقيق النتائج المرجوة</w:t>
      </w:r>
      <w:r w:rsidRPr="00E17F57">
        <w:rPr>
          <w:rFonts w:asciiTheme="majorBidi" w:hAnsiTheme="majorBidi" w:cstheme="majorBidi"/>
          <w:sz w:val="28"/>
          <w:szCs w:val="28"/>
        </w:rPr>
        <w:t xml:space="preserve"> (Judge et al., 2001).</w:t>
      </w:r>
    </w:p>
    <w:p w14:paraId="43A4E565"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من هذا المنطلق، يستعرض هذا الإطار النظري المفاهيم الأساسية المتعلقة بالتحفيز في بيئة العمل، من خلال التطرق إلى أبرز النظريات النفسية والتنظيمية التي فسّرت آليات التحفيز وعلاقته بالأداء الوظيفي. ويشمل ذلك نظريات كلاسيكية وحديثة مثل</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نظرية التوقع لـ</w:t>
      </w:r>
      <w:r w:rsidRPr="00E17F57">
        <w:rPr>
          <w:rFonts w:asciiTheme="majorBidi" w:hAnsiTheme="majorBidi" w:cstheme="majorBidi"/>
          <w:sz w:val="28"/>
          <w:szCs w:val="28"/>
        </w:rPr>
        <w:t xml:space="preserve"> Vroom (1964)</w:t>
      </w:r>
      <w:r w:rsidRPr="00E17F57">
        <w:rPr>
          <w:rFonts w:asciiTheme="majorBidi" w:hAnsiTheme="majorBidi" w:cstheme="majorBidi"/>
          <w:sz w:val="28"/>
          <w:szCs w:val="28"/>
          <w:rtl/>
        </w:rPr>
        <w:t xml:space="preserve">، ونظرية </w:t>
      </w:r>
      <w:proofErr w:type="spellStart"/>
      <w:r w:rsidRPr="00E17F57">
        <w:rPr>
          <w:rFonts w:asciiTheme="majorBidi" w:hAnsiTheme="majorBidi" w:cstheme="majorBidi"/>
          <w:sz w:val="28"/>
          <w:szCs w:val="28"/>
          <w:rtl/>
        </w:rPr>
        <w:t>ماسلو</w:t>
      </w:r>
      <w:proofErr w:type="spellEnd"/>
      <w:r w:rsidRPr="00E17F57">
        <w:rPr>
          <w:rFonts w:asciiTheme="majorBidi" w:hAnsiTheme="majorBidi" w:cstheme="majorBidi"/>
          <w:sz w:val="28"/>
          <w:szCs w:val="28"/>
          <w:rtl/>
        </w:rPr>
        <w:t xml:space="preserve"> للاحتياجات</w:t>
      </w:r>
      <w:r w:rsidRPr="00E17F57">
        <w:rPr>
          <w:rFonts w:asciiTheme="majorBidi" w:hAnsiTheme="majorBidi" w:cstheme="majorBidi"/>
          <w:sz w:val="28"/>
          <w:szCs w:val="28"/>
        </w:rPr>
        <w:t xml:space="preserve"> (1943)</w:t>
      </w:r>
      <w:r w:rsidRPr="00E17F57">
        <w:rPr>
          <w:rFonts w:asciiTheme="majorBidi" w:hAnsiTheme="majorBidi" w:cstheme="majorBidi"/>
          <w:sz w:val="28"/>
          <w:szCs w:val="28"/>
          <w:rtl/>
        </w:rPr>
        <w:t>، ونظرية الدافعية الذاتية لـ</w:t>
      </w:r>
      <w:r w:rsidRPr="00E17F57">
        <w:rPr>
          <w:rFonts w:asciiTheme="majorBidi" w:hAnsiTheme="majorBidi" w:cstheme="majorBidi"/>
          <w:sz w:val="28"/>
          <w:szCs w:val="28"/>
        </w:rPr>
        <w:t xml:space="preserve"> Deci &amp; Ryan (1985)</w:t>
      </w:r>
      <w:r w:rsidRPr="00E17F57">
        <w:rPr>
          <w:rFonts w:asciiTheme="majorBidi" w:hAnsiTheme="majorBidi" w:cstheme="majorBidi"/>
          <w:sz w:val="28"/>
          <w:szCs w:val="28"/>
          <w:rtl/>
        </w:rPr>
        <w:t xml:space="preserve">، ونظرية </w:t>
      </w:r>
      <w:proofErr w:type="spellStart"/>
      <w:r w:rsidRPr="00E17F57">
        <w:rPr>
          <w:rFonts w:asciiTheme="majorBidi" w:hAnsiTheme="majorBidi" w:cstheme="majorBidi"/>
          <w:sz w:val="28"/>
          <w:szCs w:val="28"/>
          <w:rtl/>
        </w:rPr>
        <w:t>هيرزبرغ</w:t>
      </w:r>
      <w:proofErr w:type="spellEnd"/>
      <w:r w:rsidRPr="00E17F57">
        <w:rPr>
          <w:rFonts w:asciiTheme="majorBidi" w:hAnsiTheme="majorBidi" w:cstheme="majorBidi"/>
          <w:sz w:val="28"/>
          <w:szCs w:val="28"/>
        </w:rPr>
        <w:t xml:space="preserve"> (1959)</w:t>
      </w:r>
      <w:r w:rsidRPr="00E17F57">
        <w:rPr>
          <w:rFonts w:asciiTheme="majorBidi" w:hAnsiTheme="majorBidi" w:cstheme="majorBidi"/>
          <w:sz w:val="28"/>
          <w:szCs w:val="28"/>
          <w:rtl/>
        </w:rPr>
        <w:t>، وكلها تُشكل إطارًا مرجعيًا لفهم كيف ولماذا يستجيب الأفراد لحوافز معينة دون غيرها</w:t>
      </w:r>
      <w:r w:rsidRPr="00E17F57">
        <w:rPr>
          <w:rFonts w:asciiTheme="majorBidi" w:hAnsiTheme="majorBidi" w:cstheme="majorBidi"/>
          <w:sz w:val="28"/>
          <w:szCs w:val="28"/>
        </w:rPr>
        <w:t>.</w:t>
      </w:r>
    </w:p>
    <w:p w14:paraId="28011A5A"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lastRenderedPageBreak/>
        <w:t>وتُبيّن تلك النظريات أن التحفيز لا يعتمد فقط على الحوافز المالية، بل يشمل أيضًا أبعادًا نفسية وتنظيمية تؤثر على سلوك الفرد، مثل شعوره بالانتماء، أو تحقيق الذات، أو وجود بيئة داعمة ومحفزة. وعلى هذا الأساس، فإن بناء برامج تحفيزية فعّالة يتطلب فهمًا متكاملًا للأبعاد المتعددة التي تؤثر في العاملين داخل المستشفى، لا سيما في مستشفى القوارة العام محل الدراسة، حيث تُشكّل الخصوصية الجغرافية والتنظيمية تحديًا إضافيًا في إدارة العنصر البشري بكفاءة</w:t>
      </w:r>
      <w:r w:rsidRPr="00E17F57">
        <w:rPr>
          <w:rFonts w:asciiTheme="majorBidi" w:hAnsiTheme="majorBidi" w:cstheme="majorBidi"/>
          <w:sz w:val="28"/>
          <w:szCs w:val="28"/>
        </w:rPr>
        <w:t xml:space="preserve"> (</w:t>
      </w:r>
      <w:proofErr w:type="spellStart"/>
      <w:r w:rsidRPr="00E17F57">
        <w:rPr>
          <w:rFonts w:asciiTheme="majorBidi" w:hAnsiTheme="majorBidi" w:cstheme="majorBidi"/>
          <w:sz w:val="28"/>
          <w:szCs w:val="28"/>
        </w:rPr>
        <w:t>Kuvaas</w:t>
      </w:r>
      <w:proofErr w:type="spellEnd"/>
      <w:r w:rsidRPr="00E17F57">
        <w:rPr>
          <w:rFonts w:asciiTheme="majorBidi" w:hAnsiTheme="majorBidi" w:cstheme="majorBidi"/>
          <w:sz w:val="28"/>
          <w:szCs w:val="28"/>
        </w:rPr>
        <w:t xml:space="preserve"> &amp; </w:t>
      </w:r>
      <w:proofErr w:type="spellStart"/>
      <w:r w:rsidRPr="00E17F57">
        <w:rPr>
          <w:rFonts w:asciiTheme="majorBidi" w:hAnsiTheme="majorBidi" w:cstheme="majorBidi"/>
          <w:sz w:val="28"/>
          <w:szCs w:val="28"/>
        </w:rPr>
        <w:t>Dysvik</w:t>
      </w:r>
      <w:proofErr w:type="spellEnd"/>
      <w:r w:rsidRPr="00E17F57">
        <w:rPr>
          <w:rFonts w:asciiTheme="majorBidi" w:hAnsiTheme="majorBidi" w:cstheme="majorBidi"/>
          <w:sz w:val="28"/>
          <w:szCs w:val="28"/>
        </w:rPr>
        <w:t>, 2010).</w:t>
      </w:r>
    </w:p>
    <w:p w14:paraId="4D5CAD2F"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إن استعراض هذه النظريات لا يهدف فقط إلى تسليط الضوء على المفاهيم النظرية، بل يُسهم في تقديم إطار تفسيري يساعد على تحليل نتائج الدراسة الميدانية لاحقًا، وتحديد نقاط القوة والضعف في السياسات التحفيزية المتبعة داخل المستشفى. كما يُساعد الباحث في وضع التوصيات الملائمة التي تستند إلى مرجعية علمية دقيقة</w:t>
      </w:r>
      <w:r w:rsidRPr="00E17F57">
        <w:rPr>
          <w:rFonts w:asciiTheme="majorBidi" w:hAnsiTheme="majorBidi" w:cstheme="majorBidi"/>
          <w:sz w:val="28"/>
          <w:szCs w:val="28"/>
        </w:rPr>
        <w:t>.</w:t>
      </w:r>
    </w:p>
    <w:p w14:paraId="4D3978EE" w14:textId="70C0EDEA" w:rsidR="000453B0" w:rsidRPr="00B77D11" w:rsidRDefault="00E17F57" w:rsidP="00E17F57">
      <w:pPr>
        <w:bidi/>
        <w:spacing w:after="0" w:line="480" w:lineRule="auto"/>
        <w:jc w:val="both"/>
        <w:rPr>
          <w:rFonts w:asciiTheme="majorBidi" w:hAnsiTheme="majorBidi" w:cstheme="majorBidi"/>
          <w:sz w:val="28"/>
          <w:szCs w:val="28"/>
        </w:rPr>
      </w:pPr>
      <w:r>
        <w:rPr>
          <w:rFonts w:asciiTheme="majorBidi" w:hAnsiTheme="majorBidi" w:cstheme="majorBidi" w:hint="cs"/>
          <w:sz w:val="28"/>
          <w:szCs w:val="28"/>
          <w:rtl/>
        </w:rPr>
        <w:t xml:space="preserve">وأخيرا </w:t>
      </w:r>
      <w:r w:rsidR="000453B0" w:rsidRPr="000453B0">
        <w:rPr>
          <w:rFonts w:asciiTheme="majorBidi" w:hAnsiTheme="majorBidi" w:cstheme="majorBidi"/>
          <w:sz w:val="28"/>
          <w:szCs w:val="28"/>
          <w:rtl/>
        </w:rPr>
        <w:t>يتناول هذا الإطار النظري شرحًا للمفاهيم الأساسية المتعلقة بالتحفيز في بيئة العمل وأثرها على الأداء الوظيفي، من خلال التطرق إلى مجموعة من النظريات التي تساهم في فهم كيفية تحفيز الموظفين. ويشمل ذلك التطرق إلى أنواع التحفيز (المالي وغير المالي) وأثر كل منهما في تحسين الأداء الوظيفي</w:t>
      </w:r>
      <w:r w:rsidR="000453B0" w:rsidRPr="000453B0">
        <w:rPr>
          <w:rFonts w:asciiTheme="majorBidi" w:hAnsiTheme="majorBidi" w:cstheme="majorBidi"/>
          <w:sz w:val="28"/>
          <w:szCs w:val="28"/>
        </w:rPr>
        <w:t>.</w:t>
      </w:r>
    </w:p>
    <w:p w14:paraId="7A49A852" w14:textId="1335605E" w:rsidR="000453B0" w:rsidRPr="000453B0" w:rsidRDefault="000453B0" w:rsidP="008A71AA">
      <w:pPr>
        <w:pStyle w:val="aa"/>
        <w:numPr>
          <w:ilvl w:val="0"/>
          <w:numId w:val="9"/>
        </w:numPr>
        <w:bidi/>
        <w:spacing w:after="0" w:line="480" w:lineRule="auto"/>
        <w:jc w:val="both"/>
        <w:rPr>
          <w:rStyle w:val="af1"/>
          <w:rFonts w:asciiTheme="majorBidi" w:hAnsiTheme="majorBidi" w:cstheme="majorBidi"/>
          <w:sz w:val="28"/>
          <w:szCs w:val="28"/>
          <w:rtl/>
          <w:lang w:bidi="ar-EG"/>
        </w:rPr>
      </w:pPr>
      <w:r w:rsidRPr="000453B0">
        <w:rPr>
          <w:rStyle w:val="af1"/>
          <w:rFonts w:asciiTheme="majorBidi" w:hAnsiTheme="majorBidi" w:cstheme="majorBidi"/>
          <w:sz w:val="28"/>
          <w:szCs w:val="28"/>
          <w:rtl/>
        </w:rPr>
        <w:t>نظرية التوقع لـ</w:t>
      </w:r>
      <w:r w:rsidRPr="000453B0">
        <w:rPr>
          <w:rStyle w:val="af1"/>
          <w:rFonts w:asciiTheme="majorBidi" w:hAnsiTheme="majorBidi" w:cstheme="majorBidi"/>
          <w:sz w:val="28"/>
          <w:szCs w:val="28"/>
        </w:rPr>
        <w:t xml:space="preserve"> Vroom (1964)</w:t>
      </w:r>
      <w:r>
        <w:rPr>
          <w:rStyle w:val="af1"/>
          <w:rFonts w:asciiTheme="majorBidi" w:hAnsiTheme="majorBidi" w:cstheme="majorBidi"/>
          <w:sz w:val="28"/>
          <w:szCs w:val="28"/>
        </w:rPr>
        <w:t xml:space="preserve"> </w:t>
      </w:r>
    </w:p>
    <w:p w14:paraId="191141EB" w14:textId="78F04A26" w:rsidR="00E17F57" w:rsidRDefault="00E17F57" w:rsidP="00E17F57">
      <w:pPr>
        <w:bidi/>
        <w:spacing w:after="0" w:line="480" w:lineRule="auto"/>
        <w:jc w:val="both"/>
        <w:rPr>
          <w:rFonts w:asciiTheme="majorBidi" w:hAnsiTheme="majorBidi" w:cstheme="majorBidi"/>
          <w:sz w:val="28"/>
          <w:szCs w:val="28"/>
          <w:rtl/>
        </w:rPr>
      </w:pPr>
      <w:r w:rsidRPr="00E17F57">
        <w:rPr>
          <w:rFonts w:asciiTheme="majorBidi" w:hAnsiTheme="majorBidi" w:cstheme="majorBidi"/>
          <w:sz w:val="28"/>
          <w:szCs w:val="28"/>
          <w:rtl/>
        </w:rPr>
        <w:t xml:space="preserve">تعد </w:t>
      </w:r>
      <w:r w:rsidRPr="00E17F57">
        <w:rPr>
          <w:rStyle w:val="af1"/>
          <w:rFonts w:asciiTheme="majorBidi" w:hAnsiTheme="majorBidi" w:cstheme="majorBidi"/>
          <w:b w:val="0"/>
          <w:bCs w:val="0"/>
          <w:sz w:val="28"/>
          <w:szCs w:val="28"/>
          <w:rtl/>
        </w:rPr>
        <w:t>نظرية التوقع</w:t>
      </w:r>
      <w:r w:rsidRPr="00E17F57">
        <w:rPr>
          <w:rFonts w:asciiTheme="majorBidi" w:hAnsiTheme="majorBidi" w:cstheme="majorBidi"/>
          <w:sz w:val="28"/>
          <w:szCs w:val="28"/>
          <w:rtl/>
        </w:rPr>
        <w:t xml:space="preserve"> التي قدمها </w:t>
      </w:r>
      <w:r w:rsidRPr="00E17F57">
        <w:rPr>
          <w:rStyle w:val="af1"/>
          <w:rFonts w:asciiTheme="majorBidi" w:hAnsiTheme="majorBidi" w:cstheme="majorBidi"/>
          <w:b w:val="0"/>
          <w:bCs w:val="0"/>
          <w:sz w:val="28"/>
          <w:szCs w:val="28"/>
          <w:rtl/>
        </w:rPr>
        <w:t>فيكتور فروم</w:t>
      </w:r>
      <w:r w:rsidRPr="00E17F57">
        <w:rPr>
          <w:rStyle w:val="af1"/>
          <w:rFonts w:asciiTheme="majorBidi" w:hAnsiTheme="majorBidi" w:cstheme="majorBidi"/>
          <w:b w:val="0"/>
          <w:bCs w:val="0"/>
          <w:sz w:val="28"/>
          <w:szCs w:val="28"/>
        </w:rPr>
        <w:t xml:space="preserve"> (Vroom)</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في عام 1964 من النظريات البارزة في مجال </w:t>
      </w:r>
      <w:r w:rsidRPr="00E17F57">
        <w:rPr>
          <w:rStyle w:val="af1"/>
          <w:rFonts w:asciiTheme="majorBidi" w:hAnsiTheme="majorBidi" w:cstheme="majorBidi"/>
          <w:b w:val="0"/>
          <w:bCs w:val="0"/>
          <w:sz w:val="28"/>
          <w:szCs w:val="28"/>
          <w:rtl/>
        </w:rPr>
        <w:t>تحفيز الموظفين</w:t>
      </w:r>
      <w:r w:rsidRPr="00E17F57">
        <w:rPr>
          <w:rFonts w:asciiTheme="majorBidi" w:hAnsiTheme="majorBidi" w:cstheme="majorBidi"/>
          <w:sz w:val="28"/>
          <w:szCs w:val="28"/>
          <w:rtl/>
        </w:rPr>
        <w:t xml:space="preserve"> داخل بيئة العمل، حيث تسلط الضوء على العلاقة بين </w:t>
      </w:r>
      <w:r w:rsidRPr="00E17F57">
        <w:rPr>
          <w:rStyle w:val="af1"/>
          <w:rFonts w:asciiTheme="majorBidi" w:hAnsiTheme="majorBidi" w:cstheme="majorBidi"/>
          <w:b w:val="0"/>
          <w:bCs w:val="0"/>
          <w:sz w:val="28"/>
          <w:szCs w:val="28"/>
          <w:rtl/>
        </w:rPr>
        <w:t>الجهود المبذولة</w:t>
      </w:r>
      <w:r w:rsidRPr="00E17F57">
        <w:rPr>
          <w:rFonts w:asciiTheme="majorBidi" w:hAnsiTheme="majorBidi" w:cstheme="majorBidi"/>
          <w:sz w:val="28"/>
          <w:szCs w:val="28"/>
          <w:rtl/>
        </w:rPr>
        <w:t xml:space="preserve"> من قبل الموظف و</w:t>
      </w:r>
      <w:r w:rsidRPr="00E17F57">
        <w:rPr>
          <w:rStyle w:val="af1"/>
          <w:rFonts w:asciiTheme="majorBidi" w:hAnsiTheme="majorBidi" w:cstheme="majorBidi"/>
          <w:b w:val="0"/>
          <w:bCs w:val="0"/>
          <w:sz w:val="28"/>
          <w:szCs w:val="28"/>
          <w:rtl/>
        </w:rPr>
        <w:t>المكافآت</w:t>
      </w:r>
      <w:r w:rsidRPr="00E17F57">
        <w:rPr>
          <w:rFonts w:asciiTheme="majorBidi" w:hAnsiTheme="majorBidi" w:cstheme="majorBidi"/>
          <w:sz w:val="28"/>
          <w:szCs w:val="28"/>
          <w:rtl/>
        </w:rPr>
        <w:t xml:space="preserve"> التي يتوقع الحصول عليها بناءً على هذه الجهود. تُعتبر هذه النظرية جوهرية في تفسير كيف يمكن للمؤسسات تحفيز الموظفين من خلال تزويدهم بمعلومات واضحة حول الرابط بين </w:t>
      </w:r>
      <w:r w:rsidRPr="00E17F57">
        <w:rPr>
          <w:rStyle w:val="af1"/>
          <w:rFonts w:asciiTheme="majorBidi" w:hAnsiTheme="majorBidi" w:cstheme="majorBidi"/>
          <w:b w:val="0"/>
          <w:bCs w:val="0"/>
          <w:sz w:val="28"/>
          <w:szCs w:val="28"/>
          <w:rtl/>
        </w:rPr>
        <w:t>الجهد</w:t>
      </w:r>
      <w:r w:rsidRPr="00E17F57">
        <w:rPr>
          <w:rFonts w:asciiTheme="majorBidi" w:hAnsiTheme="majorBidi" w:cstheme="majorBidi"/>
          <w:sz w:val="28"/>
          <w:szCs w:val="28"/>
          <w:rtl/>
        </w:rPr>
        <w:t xml:space="preserve"> الذي يبذلونه </w:t>
      </w:r>
      <w:proofErr w:type="gramStart"/>
      <w:r w:rsidRPr="00E17F57">
        <w:rPr>
          <w:rFonts w:asciiTheme="majorBidi" w:hAnsiTheme="majorBidi" w:cstheme="majorBidi"/>
          <w:sz w:val="28"/>
          <w:szCs w:val="28"/>
          <w:rtl/>
        </w:rPr>
        <w:t xml:space="preserve">و </w:t>
      </w:r>
      <w:r w:rsidRPr="00E17F57">
        <w:rPr>
          <w:rStyle w:val="af1"/>
          <w:rFonts w:asciiTheme="majorBidi" w:hAnsiTheme="majorBidi" w:cstheme="majorBidi"/>
          <w:b w:val="0"/>
          <w:bCs w:val="0"/>
          <w:sz w:val="28"/>
          <w:szCs w:val="28"/>
          <w:rtl/>
        </w:rPr>
        <w:t>المكافآت</w:t>
      </w:r>
      <w:proofErr w:type="gramEnd"/>
      <w:r w:rsidRPr="00E17F57">
        <w:rPr>
          <w:rFonts w:asciiTheme="majorBidi" w:hAnsiTheme="majorBidi" w:cstheme="majorBidi"/>
          <w:sz w:val="28"/>
          <w:szCs w:val="28"/>
          <w:rtl/>
        </w:rPr>
        <w:t xml:space="preserve"> التي سيحصلون عليها نتيجة لذلك</w:t>
      </w:r>
      <w:r w:rsidRPr="00E17F57">
        <w:rPr>
          <w:rFonts w:asciiTheme="majorBidi" w:hAnsiTheme="majorBidi" w:cstheme="majorBidi"/>
          <w:sz w:val="28"/>
          <w:szCs w:val="28"/>
        </w:rPr>
        <w:t>.</w:t>
      </w:r>
    </w:p>
    <w:p w14:paraId="35598459" w14:textId="4B768909" w:rsidR="00E17F57" w:rsidRPr="00E17F57" w:rsidRDefault="00E17F57" w:rsidP="00E17F57">
      <w:pPr>
        <w:bidi/>
        <w:spacing w:after="0" w:line="480" w:lineRule="auto"/>
        <w:jc w:val="both"/>
        <w:rPr>
          <w:rFonts w:asciiTheme="majorBidi" w:hAnsiTheme="majorBidi" w:cstheme="majorBidi"/>
          <w:color w:val="FFFFFF" w:themeColor="background1"/>
          <w:sz w:val="28"/>
          <w:szCs w:val="28"/>
          <w:rtl/>
        </w:rPr>
      </w:pPr>
      <w:r w:rsidRPr="00E17F57">
        <w:rPr>
          <w:rFonts w:asciiTheme="majorBidi" w:hAnsiTheme="majorBidi" w:cstheme="majorBidi" w:hint="cs"/>
          <w:color w:val="FFFFFF" w:themeColor="background1"/>
          <w:sz w:val="28"/>
          <w:szCs w:val="28"/>
          <w:rtl/>
        </w:rPr>
        <w:t>.</w:t>
      </w:r>
    </w:p>
    <w:p w14:paraId="1D74090B" w14:textId="171C8227" w:rsidR="00E17F57" w:rsidRPr="00E17F57" w:rsidRDefault="00E17F57" w:rsidP="00E17F57">
      <w:pPr>
        <w:bidi/>
        <w:spacing w:after="0" w:line="480" w:lineRule="auto"/>
        <w:jc w:val="both"/>
        <w:rPr>
          <w:rFonts w:asciiTheme="majorBidi" w:hAnsiTheme="majorBidi" w:cstheme="majorBidi"/>
          <w:color w:val="FFFFFF" w:themeColor="background1"/>
          <w:sz w:val="28"/>
          <w:szCs w:val="28"/>
          <w:rtl/>
        </w:rPr>
      </w:pPr>
      <w:r w:rsidRPr="00E17F57">
        <w:rPr>
          <w:rFonts w:asciiTheme="majorBidi" w:hAnsiTheme="majorBidi" w:cstheme="majorBidi" w:hint="cs"/>
          <w:color w:val="FFFFFF" w:themeColor="background1"/>
          <w:sz w:val="28"/>
          <w:szCs w:val="28"/>
          <w:rtl/>
        </w:rPr>
        <w:t>.</w:t>
      </w:r>
    </w:p>
    <w:p w14:paraId="461A8FCA" w14:textId="6FD0139D" w:rsidR="00E17F57" w:rsidRPr="00E17F57" w:rsidRDefault="00E17F57" w:rsidP="00E17F57">
      <w:pPr>
        <w:pStyle w:val="4"/>
        <w:bidi/>
        <w:spacing w:before="0" w:line="480" w:lineRule="auto"/>
        <w:jc w:val="both"/>
        <w:rPr>
          <w:rFonts w:asciiTheme="majorBidi" w:hAnsiTheme="majorBidi"/>
          <w:b w:val="0"/>
          <w:bCs w:val="0"/>
          <w:i w:val="0"/>
          <w:iCs w:val="0"/>
          <w:color w:val="auto"/>
          <w:sz w:val="28"/>
          <w:szCs w:val="28"/>
        </w:rPr>
      </w:pPr>
      <w:r w:rsidRPr="00E17F57">
        <w:rPr>
          <w:rStyle w:val="af1"/>
          <w:rFonts w:asciiTheme="majorBidi" w:hAnsiTheme="majorBidi"/>
          <w:b/>
          <w:bCs/>
          <w:i w:val="0"/>
          <w:iCs w:val="0"/>
          <w:color w:val="auto"/>
          <w:sz w:val="28"/>
          <w:szCs w:val="28"/>
          <w:rtl/>
        </w:rPr>
        <w:lastRenderedPageBreak/>
        <w:t>المفاهيم الأساسية لنظرية التوقع</w:t>
      </w:r>
      <w:r w:rsidRPr="00E17F57">
        <w:rPr>
          <w:rStyle w:val="af1"/>
          <w:rFonts w:asciiTheme="majorBidi" w:hAnsiTheme="majorBidi"/>
          <w:b/>
          <w:bCs/>
          <w:i w:val="0"/>
          <w:iCs w:val="0"/>
          <w:color w:val="auto"/>
          <w:sz w:val="28"/>
          <w:szCs w:val="28"/>
        </w:rPr>
        <w:t>:</w:t>
      </w:r>
    </w:p>
    <w:p w14:paraId="040B13CD"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تستند </w:t>
      </w:r>
      <w:r w:rsidRPr="00E17F57">
        <w:rPr>
          <w:rStyle w:val="af1"/>
          <w:rFonts w:asciiTheme="majorBidi" w:hAnsiTheme="majorBidi" w:cstheme="majorBidi"/>
          <w:b w:val="0"/>
          <w:bCs w:val="0"/>
          <w:sz w:val="28"/>
          <w:szCs w:val="28"/>
          <w:rtl/>
        </w:rPr>
        <w:t>نظرية التوقع</w:t>
      </w:r>
      <w:r w:rsidRPr="00E17F57">
        <w:rPr>
          <w:rFonts w:asciiTheme="majorBidi" w:hAnsiTheme="majorBidi" w:cstheme="majorBidi"/>
          <w:sz w:val="28"/>
          <w:szCs w:val="28"/>
          <w:rtl/>
        </w:rPr>
        <w:t xml:space="preserve"> إلى ثلاثة عناصر أساسية</w:t>
      </w:r>
      <w:r w:rsidRPr="00E17F57">
        <w:rPr>
          <w:rFonts w:asciiTheme="majorBidi" w:hAnsiTheme="majorBidi" w:cstheme="majorBidi"/>
          <w:sz w:val="28"/>
          <w:szCs w:val="28"/>
        </w:rPr>
        <w:t>:</w:t>
      </w:r>
    </w:p>
    <w:p w14:paraId="380343AA" w14:textId="77777777" w:rsidR="00E17F57" w:rsidRPr="00E17F57" w:rsidRDefault="00E17F57" w:rsidP="008A71AA">
      <w:pPr>
        <w:numPr>
          <w:ilvl w:val="0"/>
          <w:numId w:val="12"/>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التوقع</w:t>
      </w:r>
      <w:r w:rsidRPr="00E17F57">
        <w:rPr>
          <w:rStyle w:val="af1"/>
          <w:rFonts w:asciiTheme="majorBidi" w:hAnsiTheme="majorBidi" w:cstheme="majorBidi"/>
          <w:b w:val="0"/>
          <w:bCs w:val="0"/>
          <w:sz w:val="28"/>
          <w:szCs w:val="28"/>
        </w:rPr>
        <w:t xml:space="preserve"> (Expectancy)</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يُشير هذا العنصر إلى </w:t>
      </w:r>
      <w:r w:rsidRPr="00E17F57">
        <w:rPr>
          <w:rStyle w:val="af1"/>
          <w:rFonts w:asciiTheme="majorBidi" w:hAnsiTheme="majorBidi" w:cstheme="majorBidi"/>
          <w:b w:val="0"/>
          <w:bCs w:val="0"/>
          <w:sz w:val="28"/>
          <w:szCs w:val="28"/>
          <w:rtl/>
        </w:rPr>
        <w:t>معتقد الموظف</w:t>
      </w:r>
      <w:r w:rsidRPr="00E17F57">
        <w:rPr>
          <w:rFonts w:asciiTheme="majorBidi" w:hAnsiTheme="majorBidi" w:cstheme="majorBidi"/>
          <w:sz w:val="28"/>
          <w:szCs w:val="28"/>
          <w:rtl/>
        </w:rPr>
        <w:t xml:space="preserve"> بأن بذل جهد إضافي سيؤدي إلى أداء أفضل. بمعنى آخر، إذا كان الموظف يعتقد أنه إذا بذل مزيدًا من الجهد، سيؤدي ذلك إلى تحسين أدائه وبالتالي تحسين نتائج العمل، فإن هذا الشعور سيحفزه لبذل المزيد من الجهد</w:t>
      </w:r>
      <w:r w:rsidRPr="00E17F57">
        <w:rPr>
          <w:rFonts w:asciiTheme="majorBidi" w:hAnsiTheme="majorBidi" w:cstheme="majorBidi"/>
          <w:sz w:val="28"/>
          <w:szCs w:val="28"/>
        </w:rPr>
        <w:t>.</w:t>
      </w:r>
      <w:r w:rsidRPr="00E17F57">
        <w:rPr>
          <w:rFonts w:asciiTheme="majorBidi" w:hAnsiTheme="majorBidi" w:cstheme="majorBidi"/>
          <w:sz w:val="28"/>
          <w:szCs w:val="28"/>
        </w:rPr>
        <w:br/>
      </w:r>
      <w:r w:rsidRPr="00E17F57">
        <w:rPr>
          <w:rFonts w:asciiTheme="majorBidi" w:hAnsiTheme="majorBidi" w:cstheme="majorBidi"/>
          <w:sz w:val="28"/>
          <w:szCs w:val="28"/>
          <w:rtl/>
        </w:rPr>
        <w:t>على سبيل المثال، إذا كان الموظف يعتقد أن العمل الإضافي الذي يؤديه سيساهم في تحقيق الأهداف المؤسسية، وأن هناك علاقة مباشرة بين الجهد والأداء، فإنه سيكون أكثر تحفيزًا للعمل بجدية أكبر</w:t>
      </w:r>
      <w:r w:rsidRPr="00E17F57">
        <w:rPr>
          <w:rFonts w:asciiTheme="majorBidi" w:hAnsiTheme="majorBidi" w:cstheme="majorBidi"/>
          <w:sz w:val="28"/>
          <w:szCs w:val="28"/>
        </w:rPr>
        <w:t>.</w:t>
      </w:r>
    </w:p>
    <w:p w14:paraId="7047A054" w14:textId="77777777" w:rsidR="00E17F57" w:rsidRPr="00E17F57" w:rsidRDefault="00E17F57" w:rsidP="008A71AA">
      <w:pPr>
        <w:numPr>
          <w:ilvl w:val="0"/>
          <w:numId w:val="12"/>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الآلات</w:t>
      </w:r>
      <w:r w:rsidRPr="00E17F57">
        <w:rPr>
          <w:rStyle w:val="af1"/>
          <w:rFonts w:asciiTheme="majorBidi" w:hAnsiTheme="majorBidi" w:cstheme="majorBidi"/>
          <w:b w:val="0"/>
          <w:bCs w:val="0"/>
          <w:sz w:val="28"/>
          <w:szCs w:val="28"/>
        </w:rPr>
        <w:t xml:space="preserve"> (Instrumentality)</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هذا المكون يتعلق بمعتقد الموظف في إمكانية أن تؤدي </w:t>
      </w:r>
      <w:r w:rsidRPr="00E17F57">
        <w:rPr>
          <w:rStyle w:val="af1"/>
          <w:rFonts w:asciiTheme="majorBidi" w:hAnsiTheme="majorBidi" w:cstheme="majorBidi"/>
          <w:b w:val="0"/>
          <w:bCs w:val="0"/>
          <w:sz w:val="28"/>
          <w:szCs w:val="28"/>
          <w:rtl/>
        </w:rPr>
        <w:t>الأداء الممتاز</w:t>
      </w:r>
      <w:r w:rsidRPr="00E17F57">
        <w:rPr>
          <w:rFonts w:asciiTheme="majorBidi" w:hAnsiTheme="majorBidi" w:cstheme="majorBidi"/>
          <w:sz w:val="28"/>
          <w:szCs w:val="28"/>
          <w:rtl/>
        </w:rPr>
        <w:t xml:space="preserve"> إلى </w:t>
      </w:r>
      <w:r w:rsidRPr="00E17F57">
        <w:rPr>
          <w:rStyle w:val="af1"/>
          <w:rFonts w:asciiTheme="majorBidi" w:hAnsiTheme="majorBidi" w:cstheme="majorBidi"/>
          <w:b w:val="0"/>
          <w:bCs w:val="0"/>
          <w:sz w:val="28"/>
          <w:szCs w:val="28"/>
          <w:rtl/>
        </w:rPr>
        <w:t>مكافآت معينة</w:t>
      </w:r>
      <w:r w:rsidRPr="00E17F57">
        <w:rPr>
          <w:rFonts w:asciiTheme="majorBidi" w:hAnsiTheme="majorBidi" w:cstheme="majorBidi"/>
          <w:sz w:val="28"/>
          <w:szCs w:val="28"/>
          <w:rtl/>
        </w:rPr>
        <w:t>، مثل الترقيات أو المكافآت المالية أو حتى التقدير المعنوي. يعني ذلك أن الموظف سيبذل جهدًا أكبر إذا كان يعتقد أن الأداء الجيد سيُكافأ بشكل مناسب</w:t>
      </w:r>
      <w:r w:rsidRPr="00E17F57">
        <w:rPr>
          <w:rFonts w:asciiTheme="majorBidi" w:hAnsiTheme="majorBidi" w:cstheme="majorBidi"/>
          <w:sz w:val="28"/>
          <w:szCs w:val="28"/>
        </w:rPr>
        <w:t>.</w:t>
      </w:r>
      <w:r w:rsidRPr="00E17F57">
        <w:rPr>
          <w:rFonts w:asciiTheme="majorBidi" w:hAnsiTheme="majorBidi" w:cstheme="majorBidi"/>
          <w:sz w:val="28"/>
          <w:szCs w:val="28"/>
        </w:rPr>
        <w:br/>
      </w:r>
      <w:r w:rsidRPr="00E17F57">
        <w:rPr>
          <w:rFonts w:asciiTheme="majorBidi" w:hAnsiTheme="majorBidi" w:cstheme="majorBidi"/>
          <w:sz w:val="28"/>
          <w:szCs w:val="28"/>
          <w:rtl/>
        </w:rPr>
        <w:t>إذا كان الموظف يعلم أن تحقيق الأهداف المؤسسية سيؤدي إلى مكافآت ملموسة، فإن هذا يشجعه على تحسين أدائه وزيادة إنتاجيته</w:t>
      </w:r>
      <w:r w:rsidRPr="00E17F57">
        <w:rPr>
          <w:rFonts w:asciiTheme="majorBidi" w:hAnsiTheme="majorBidi" w:cstheme="majorBidi"/>
          <w:sz w:val="28"/>
          <w:szCs w:val="28"/>
        </w:rPr>
        <w:t>.</w:t>
      </w:r>
    </w:p>
    <w:p w14:paraId="06DEB2FA" w14:textId="78F785FC" w:rsidR="00E17F57" w:rsidRDefault="00E17F57" w:rsidP="008A71AA">
      <w:pPr>
        <w:numPr>
          <w:ilvl w:val="0"/>
          <w:numId w:val="12"/>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القيمة</w:t>
      </w:r>
      <w:r w:rsidRPr="00E17F57">
        <w:rPr>
          <w:rStyle w:val="af1"/>
          <w:rFonts w:asciiTheme="majorBidi" w:hAnsiTheme="majorBidi" w:cstheme="majorBidi"/>
          <w:b w:val="0"/>
          <w:bCs w:val="0"/>
          <w:sz w:val="28"/>
          <w:szCs w:val="28"/>
        </w:rPr>
        <w:t xml:space="preserve"> (Valence)</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هذا العنصر يتعلق بمقدار </w:t>
      </w:r>
      <w:r w:rsidRPr="00E17F57">
        <w:rPr>
          <w:rStyle w:val="af1"/>
          <w:rFonts w:asciiTheme="majorBidi" w:hAnsiTheme="majorBidi" w:cstheme="majorBidi"/>
          <w:b w:val="0"/>
          <w:bCs w:val="0"/>
          <w:sz w:val="28"/>
          <w:szCs w:val="28"/>
          <w:rtl/>
        </w:rPr>
        <w:t>القيمة التي يضعها الموظف على المكافآت</w:t>
      </w:r>
      <w:r w:rsidRPr="00E17F57">
        <w:rPr>
          <w:rFonts w:asciiTheme="majorBidi" w:hAnsiTheme="majorBidi" w:cstheme="majorBidi"/>
          <w:sz w:val="28"/>
          <w:szCs w:val="28"/>
          <w:rtl/>
        </w:rPr>
        <w:t xml:space="preserve"> التي قد يحصل عليها نتيجة لجهوده. المكافآت التي تكون ذات </w:t>
      </w:r>
      <w:r w:rsidRPr="00E17F57">
        <w:rPr>
          <w:rStyle w:val="af1"/>
          <w:rFonts w:asciiTheme="majorBidi" w:hAnsiTheme="majorBidi" w:cstheme="majorBidi"/>
          <w:b w:val="0"/>
          <w:bCs w:val="0"/>
          <w:sz w:val="28"/>
          <w:szCs w:val="28"/>
          <w:rtl/>
        </w:rPr>
        <w:t>قيمة عالية</w:t>
      </w:r>
      <w:r w:rsidRPr="00E17F57">
        <w:rPr>
          <w:rFonts w:asciiTheme="majorBidi" w:hAnsiTheme="majorBidi" w:cstheme="majorBidi"/>
          <w:sz w:val="28"/>
          <w:szCs w:val="28"/>
          <w:rtl/>
        </w:rPr>
        <w:t xml:space="preserve"> بالنسبة للموظف، سواء كانت مادية مثل المال أو معنوية مثل التقدير، تجعل الموظف أكثر استعدادًا لبذل الجهد</w:t>
      </w:r>
      <w:r w:rsidRPr="00E17F57">
        <w:rPr>
          <w:rFonts w:asciiTheme="majorBidi" w:hAnsiTheme="majorBidi" w:cstheme="majorBidi"/>
          <w:sz w:val="28"/>
          <w:szCs w:val="28"/>
        </w:rPr>
        <w:t>.</w:t>
      </w:r>
      <w:r w:rsidRPr="00E17F57">
        <w:rPr>
          <w:rFonts w:asciiTheme="majorBidi" w:hAnsiTheme="majorBidi" w:cstheme="majorBidi"/>
          <w:sz w:val="28"/>
          <w:szCs w:val="28"/>
        </w:rPr>
        <w:br/>
      </w:r>
      <w:r w:rsidRPr="00E17F57">
        <w:rPr>
          <w:rFonts w:asciiTheme="majorBidi" w:hAnsiTheme="majorBidi" w:cstheme="majorBidi"/>
          <w:sz w:val="28"/>
          <w:szCs w:val="28"/>
          <w:rtl/>
        </w:rPr>
        <w:t>فمثلاً، إذا كانت المكافآت التي تقدمها المؤسسة هي شيء يرغب فيه الموظف بشدة (مثل زيادة في الأجر، ترقيات، أو فرص تدريب)، فسوف يكون لديه دافع أكبر للبذل والإنتاج</w:t>
      </w:r>
      <w:r w:rsidRPr="00E17F57">
        <w:rPr>
          <w:rFonts w:asciiTheme="majorBidi" w:hAnsiTheme="majorBidi" w:cstheme="majorBidi"/>
          <w:sz w:val="28"/>
          <w:szCs w:val="28"/>
        </w:rPr>
        <w:t>.</w:t>
      </w:r>
    </w:p>
    <w:p w14:paraId="4ADC046A" w14:textId="75A237B0" w:rsidR="00E17F57" w:rsidRDefault="00E17F57" w:rsidP="00E17F57">
      <w:pPr>
        <w:bidi/>
        <w:spacing w:after="0" w:line="480" w:lineRule="auto"/>
        <w:jc w:val="both"/>
        <w:rPr>
          <w:rFonts w:asciiTheme="majorBidi" w:hAnsiTheme="majorBidi" w:cstheme="majorBidi"/>
          <w:sz w:val="28"/>
          <w:szCs w:val="28"/>
          <w:rtl/>
        </w:rPr>
      </w:pPr>
    </w:p>
    <w:p w14:paraId="6B3F4B54" w14:textId="7639C109" w:rsidR="00E17F57" w:rsidRDefault="00E17F57" w:rsidP="00E17F57">
      <w:pPr>
        <w:bidi/>
        <w:spacing w:after="0" w:line="480" w:lineRule="auto"/>
        <w:jc w:val="both"/>
        <w:rPr>
          <w:rFonts w:asciiTheme="majorBidi" w:hAnsiTheme="majorBidi" w:cstheme="majorBidi"/>
          <w:sz w:val="28"/>
          <w:szCs w:val="28"/>
          <w:rtl/>
        </w:rPr>
      </w:pPr>
    </w:p>
    <w:p w14:paraId="20AF6949" w14:textId="0466E878" w:rsidR="00E17F57" w:rsidRPr="00E17F57" w:rsidRDefault="00E17F57" w:rsidP="00E17F57">
      <w:pPr>
        <w:bidi/>
        <w:spacing w:after="0" w:line="480" w:lineRule="auto"/>
        <w:jc w:val="both"/>
        <w:rPr>
          <w:rFonts w:asciiTheme="majorBidi" w:hAnsiTheme="majorBidi" w:cstheme="majorBidi"/>
          <w:sz w:val="28"/>
          <w:szCs w:val="28"/>
        </w:rPr>
      </w:pPr>
      <w:r>
        <w:rPr>
          <w:rFonts w:asciiTheme="majorBidi" w:hAnsiTheme="majorBidi" w:cstheme="majorBidi" w:hint="cs"/>
          <w:sz w:val="28"/>
          <w:szCs w:val="28"/>
          <w:rtl/>
        </w:rPr>
        <w:t>.</w:t>
      </w:r>
    </w:p>
    <w:p w14:paraId="2884C90F" w14:textId="75132C36" w:rsidR="00E17F57" w:rsidRPr="00E17F57" w:rsidRDefault="00E17F57" w:rsidP="00E17F57">
      <w:pPr>
        <w:pStyle w:val="4"/>
        <w:bidi/>
        <w:spacing w:before="0" w:line="480" w:lineRule="auto"/>
        <w:jc w:val="both"/>
        <w:rPr>
          <w:rFonts w:asciiTheme="majorBidi" w:hAnsiTheme="majorBidi"/>
          <w:b w:val="0"/>
          <w:bCs w:val="0"/>
          <w:i w:val="0"/>
          <w:iCs w:val="0"/>
          <w:color w:val="auto"/>
          <w:sz w:val="28"/>
          <w:szCs w:val="28"/>
        </w:rPr>
      </w:pPr>
      <w:r w:rsidRPr="00E17F57">
        <w:rPr>
          <w:rStyle w:val="af1"/>
          <w:rFonts w:asciiTheme="majorBidi" w:hAnsiTheme="majorBidi"/>
          <w:b/>
          <w:bCs/>
          <w:i w:val="0"/>
          <w:iCs w:val="0"/>
          <w:color w:val="auto"/>
          <w:sz w:val="28"/>
          <w:szCs w:val="28"/>
          <w:rtl/>
        </w:rPr>
        <w:lastRenderedPageBreak/>
        <w:t>التركيب العام للنظرية</w:t>
      </w:r>
      <w:r w:rsidRPr="00E17F57">
        <w:rPr>
          <w:rFonts w:asciiTheme="majorBidi" w:hAnsiTheme="majorBidi"/>
          <w:b w:val="0"/>
          <w:bCs w:val="0"/>
          <w:i w:val="0"/>
          <w:iCs w:val="0"/>
          <w:color w:val="auto"/>
          <w:sz w:val="28"/>
          <w:szCs w:val="28"/>
        </w:rPr>
        <w:t>:</w:t>
      </w:r>
    </w:p>
    <w:p w14:paraId="09220CAF"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نظرية التوقع توضح أن تحفيز الموظف يعتمد على </w:t>
      </w:r>
      <w:r w:rsidRPr="00E17F57">
        <w:rPr>
          <w:rStyle w:val="af1"/>
          <w:rFonts w:asciiTheme="majorBidi" w:hAnsiTheme="majorBidi" w:cstheme="majorBidi"/>
          <w:b w:val="0"/>
          <w:bCs w:val="0"/>
          <w:sz w:val="28"/>
          <w:szCs w:val="28"/>
          <w:rtl/>
        </w:rPr>
        <w:t>ثلاثة عوامل مترابطة</w:t>
      </w:r>
      <w:r w:rsidRPr="00E17F57">
        <w:rPr>
          <w:rFonts w:asciiTheme="majorBidi" w:hAnsiTheme="majorBidi" w:cstheme="majorBidi"/>
          <w:sz w:val="28"/>
          <w:szCs w:val="28"/>
          <w:rtl/>
        </w:rPr>
        <w:t>، وهي</w:t>
      </w:r>
      <w:r w:rsidRPr="00E17F57">
        <w:rPr>
          <w:rFonts w:asciiTheme="majorBidi" w:hAnsiTheme="majorBidi" w:cstheme="majorBidi"/>
          <w:sz w:val="28"/>
          <w:szCs w:val="28"/>
        </w:rPr>
        <w:t>:</w:t>
      </w:r>
    </w:p>
    <w:p w14:paraId="7A4D4CF1" w14:textId="7A6136BA" w:rsidR="00E17F57" w:rsidRPr="00E17F57" w:rsidRDefault="00E17F57" w:rsidP="008A71AA">
      <w:pPr>
        <w:numPr>
          <w:ilvl w:val="0"/>
          <w:numId w:val="13"/>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الجهد يؤدي إلى أداء جيد</w:t>
      </w:r>
      <w:r w:rsidRPr="00E17F57">
        <w:rPr>
          <w:rFonts w:asciiTheme="majorBidi" w:hAnsiTheme="majorBidi" w:cstheme="majorBidi"/>
          <w:sz w:val="28"/>
          <w:szCs w:val="28"/>
          <w:rtl/>
        </w:rPr>
        <w:t xml:space="preserve"> </w:t>
      </w:r>
      <w:r>
        <w:rPr>
          <w:rFonts w:asciiTheme="majorBidi" w:hAnsiTheme="majorBidi" w:cstheme="majorBidi" w:hint="cs"/>
          <w:sz w:val="28"/>
          <w:szCs w:val="28"/>
          <w:rtl/>
        </w:rPr>
        <w:t>(</w:t>
      </w:r>
      <w:r w:rsidRPr="00E17F57">
        <w:rPr>
          <w:rFonts w:asciiTheme="majorBidi" w:hAnsiTheme="majorBidi" w:cstheme="majorBidi"/>
          <w:sz w:val="28"/>
          <w:szCs w:val="28"/>
          <w:rtl/>
        </w:rPr>
        <w:t>التوقع</w:t>
      </w:r>
      <w:r>
        <w:rPr>
          <w:rFonts w:asciiTheme="majorBidi" w:hAnsiTheme="majorBidi" w:cstheme="majorBidi" w:hint="cs"/>
          <w:sz w:val="28"/>
          <w:szCs w:val="28"/>
          <w:rtl/>
        </w:rPr>
        <w:t>)</w:t>
      </w:r>
    </w:p>
    <w:p w14:paraId="028DC2AC" w14:textId="5D05E48D" w:rsidR="00E17F57" w:rsidRPr="00E17F57" w:rsidRDefault="00E17F57" w:rsidP="008A71AA">
      <w:pPr>
        <w:numPr>
          <w:ilvl w:val="0"/>
          <w:numId w:val="13"/>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الأداء الجيد يؤدي إلى مكافآت</w:t>
      </w:r>
      <w:r w:rsidRPr="00E17F57">
        <w:rPr>
          <w:rFonts w:asciiTheme="majorBidi" w:hAnsiTheme="majorBidi" w:cstheme="majorBidi"/>
          <w:sz w:val="28"/>
          <w:szCs w:val="28"/>
          <w:rtl/>
        </w:rPr>
        <w:t xml:space="preserve"> </w:t>
      </w:r>
      <w:r>
        <w:rPr>
          <w:rFonts w:asciiTheme="majorBidi" w:hAnsiTheme="majorBidi" w:cstheme="majorBidi" w:hint="cs"/>
          <w:sz w:val="28"/>
          <w:szCs w:val="28"/>
          <w:rtl/>
        </w:rPr>
        <w:t>(</w:t>
      </w:r>
      <w:r w:rsidRPr="00E17F57">
        <w:rPr>
          <w:rFonts w:asciiTheme="majorBidi" w:hAnsiTheme="majorBidi" w:cstheme="majorBidi"/>
          <w:sz w:val="28"/>
          <w:szCs w:val="28"/>
          <w:rtl/>
        </w:rPr>
        <w:t>الآلات</w:t>
      </w:r>
      <w:r>
        <w:rPr>
          <w:rFonts w:asciiTheme="majorBidi" w:hAnsiTheme="majorBidi" w:cstheme="majorBidi" w:hint="cs"/>
          <w:sz w:val="28"/>
          <w:szCs w:val="28"/>
          <w:rtl/>
        </w:rPr>
        <w:t>)</w:t>
      </w:r>
    </w:p>
    <w:p w14:paraId="1372038C" w14:textId="77777777" w:rsidR="00E17F57" w:rsidRPr="00E17F57" w:rsidRDefault="00E17F57" w:rsidP="008A71AA">
      <w:pPr>
        <w:numPr>
          <w:ilvl w:val="0"/>
          <w:numId w:val="13"/>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المكافآت تُعتبر ذات قيمة</w:t>
      </w:r>
      <w:r w:rsidRPr="00E17F57">
        <w:rPr>
          <w:rFonts w:asciiTheme="majorBidi" w:hAnsiTheme="majorBidi" w:cstheme="majorBidi"/>
          <w:sz w:val="28"/>
          <w:szCs w:val="28"/>
          <w:rtl/>
        </w:rPr>
        <w:t xml:space="preserve"> للموظف (القيمة)</w:t>
      </w:r>
      <w:r w:rsidRPr="00E17F57">
        <w:rPr>
          <w:rFonts w:asciiTheme="majorBidi" w:hAnsiTheme="majorBidi" w:cstheme="majorBidi"/>
          <w:sz w:val="28"/>
          <w:szCs w:val="28"/>
        </w:rPr>
        <w:t>.</w:t>
      </w:r>
    </w:p>
    <w:p w14:paraId="17FEDB25"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وتعمل هذه العناصر معًا بحيث إذا كانت جميعها موجودة في بيئة العمل، فإن الموظف سيكون </w:t>
      </w:r>
      <w:r w:rsidRPr="00E17F57">
        <w:rPr>
          <w:rStyle w:val="af1"/>
          <w:rFonts w:asciiTheme="majorBidi" w:hAnsiTheme="majorBidi" w:cstheme="majorBidi"/>
          <w:b w:val="0"/>
          <w:bCs w:val="0"/>
          <w:sz w:val="28"/>
          <w:szCs w:val="28"/>
          <w:rtl/>
        </w:rPr>
        <w:t>أكثر تحفيزًا</w:t>
      </w:r>
      <w:r w:rsidRPr="00E17F57">
        <w:rPr>
          <w:rFonts w:asciiTheme="majorBidi" w:hAnsiTheme="majorBidi" w:cstheme="majorBidi"/>
          <w:sz w:val="28"/>
          <w:szCs w:val="28"/>
          <w:rtl/>
        </w:rPr>
        <w:t xml:space="preserve"> لبذل المزيد من الجهد لتحقيق أداء متميز</w:t>
      </w:r>
      <w:r w:rsidRPr="00E17F57">
        <w:rPr>
          <w:rFonts w:asciiTheme="majorBidi" w:hAnsiTheme="majorBidi" w:cstheme="majorBidi"/>
          <w:sz w:val="28"/>
          <w:szCs w:val="28"/>
        </w:rPr>
        <w:t>.</w:t>
      </w:r>
    </w:p>
    <w:p w14:paraId="2729D749" w14:textId="77777777" w:rsidR="00E17F57" w:rsidRPr="00683A28" w:rsidRDefault="00E17F57" w:rsidP="00E17F57">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t>تطبيقات نظرية التوقع في بيئة العمل</w:t>
      </w:r>
      <w:r w:rsidRPr="00683A28">
        <w:rPr>
          <w:rStyle w:val="af1"/>
          <w:rFonts w:asciiTheme="majorBidi" w:hAnsiTheme="majorBidi"/>
          <w:b/>
          <w:bCs/>
          <w:i w:val="0"/>
          <w:iCs w:val="0"/>
          <w:color w:val="auto"/>
          <w:sz w:val="28"/>
          <w:szCs w:val="28"/>
        </w:rPr>
        <w:t>:</w:t>
      </w:r>
    </w:p>
    <w:p w14:paraId="0B34D1E1"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يمكن تطبيق </w:t>
      </w:r>
      <w:r w:rsidRPr="00E17F57">
        <w:rPr>
          <w:rStyle w:val="af1"/>
          <w:rFonts w:asciiTheme="majorBidi" w:hAnsiTheme="majorBidi" w:cstheme="majorBidi"/>
          <w:b w:val="0"/>
          <w:bCs w:val="0"/>
          <w:sz w:val="28"/>
          <w:szCs w:val="28"/>
          <w:rtl/>
        </w:rPr>
        <w:t>نظرية التوقع</w:t>
      </w:r>
      <w:r w:rsidRPr="00E17F57">
        <w:rPr>
          <w:rFonts w:asciiTheme="majorBidi" w:hAnsiTheme="majorBidi" w:cstheme="majorBidi"/>
          <w:sz w:val="28"/>
          <w:szCs w:val="28"/>
          <w:rtl/>
        </w:rPr>
        <w:t xml:space="preserve"> بشكل عملي في </w:t>
      </w:r>
      <w:r w:rsidRPr="00E17F57">
        <w:rPr>
          <w:rStyle w:val="af1"/>
          <w:rFonts w:asciiTheme="majorBidi" w:hAnsiTheme="majorBidi" w:cstheme="majorBidi"/>
          <w:b w:val="0"/>
          <w:bCs w:val="0"/>
          <w:sz w:val="28"/>
          <w:szCs w:val="28"/>
          <w:rtl/>
        </w:rPr>
        <w:t>إدارة الموارد البشرية</w:t>
      </w:r>
      <w:r w:rsidRPr="00E17F57">
        <w:rPr>
          <w:rFonts w:asciiTheme="majorBidi" w:hAnsiTheme="majorBidi" w:cstheme="majorBidi"/>
          <w:sz w:val="28"/>
          <w:szCs w:val="28"/>
          <w:rtl/>
        </w:rPr>
        <w:t xml:space="preserve"> من خلال تصميم سياسات تحفيزية تحترم المبادئ الأساسية التي وضحها فــروم. ومن هذه التطبيقات</w:t>
      </w:r>
      <w:r w:rsidRPr="00E17F57">
        <w:rPr>
          <w:rFonts w:asciiTheme="majorBidi" w:hAnsiTheme="majorBidi" w:cstheme="majorBidi"/>
          <w:sz w:val="28"/>
          <w:szCs w:val="28"/>
        </w:rPr>
        <w:t>:</w:t>
      </w:r>
    </w:p>
    <w:p w14:paraId="04646DB9" w14:textId="77777777" w:rsidR="00E17F57" w:rsidRPr="00E17F57" w:rsidRDefault="00E17F57" w:rsidP="008A71AA">
      <w:pPr>
        <w:numPr>
          <w:ilvl w:val="0"/>
          <w:numId w:val="14"/>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توضيح الربط بين الجهد والمكافآت</w:t>
      </w:r>
      <w:r w:rsidRPr="00E17F57">
        <w:rPr>
          <w:rStyle w:val="af1"/>
          <w:rFonts w:asciiTheme="majorBidi" w:hAnsiTheme="majorBidi" w:cstheme="majorBidi"/>
          <w:b w:val="0"/>
          <w:bCs w:val="0"/>
          <w:sz w:val="28"/>
          <w:szCs w:val="28"/>
        </w:rPr>
        <w:t>:</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من المهم أن يكون هناك </w:t>
      </w:r>
      <w:r w:rsidRPr="00E17F57">
        <w:rPr>
          <w:rStyle w:val="af1"/>
          <w:rFonts w:asciiTheme="majorBidi" w:hAnsiTheme="majorBidi" w:cstheme="majorBidi"/>
          <w:b w:val="0"/>
          <w:bCs w:val="0"/>
          <w:sz w:val="28"/>
          <w:szCs w:val="28"/>
          <w:rtl/>
        </w:rPr>
        <w:t>رابط واضح</w:t>
      </w:r>
      <w:r w:rsidRPr="00E17F57">
        <w:rPr>
          <w:rFonts w:asciiTheme="majorBidi" w:hAnsiTheme="majorBidi" w:cstheme="majorBidi"/>
          <w:sz w:val="28"/>
          <w:szCs w:val="28"/>
          <w:rtl/>
        </w:rPr>
        <w:t xml:space="preserve"> بين جهود الموظفين وأداءهم وبين المكافآت التي يحصلون عليها. عندما يعرف الموظف أن بذل جهد إضافي سيؤدي إلى نتائج إيجابية، فإن هذا يعزز </w:t>
      </w:r>
      <w:r w:rsidRPr="00E17F57">
        <w:rPr>
          <w:rStyle w:val="af1"/>
          <w:rFonts w:asciiTheme="majorBidi" w:hAnsiTheme="majorBidi" w:cstheme="majorBidi"/>
          <w:b w:val="0"/>
          <w:bCs w:val="0"/>
          <w:sz w:val="28"/>
          <w:szCs w:val="28"/>
          <w:rtl/>
        </w:rPr>
        <w:t>الدافع الداخلي</w:t>
      </w:r>
      <w:r w:rsidRPr="00E17F57">
        <w:rPr>
          <w:rFonts w:asciiTheme="majorBidi" w:hAnsiTheme="majorBidi" w:cstheme="majorBidi"/>
          <w:sz w:val="28"/>
          <w:szCs w:val="28"/>
          <w:rtl/>
        </w:rPr>
        <w:t xml:space="preserve"> ويحفزه على تحسين أدائه</w:t>
      </w:r>
      <w:r w:rsidRPr="00E17F57">
        <w:rPr>
          <w:rFonts w:asciiTheme="majorBidi" w:hAnsiTheme="majorBidi" w:cstheme="majorBidi"/>
          <w:sz w:val="28"/>
          <w:szCs w:val="28"/>
        </w:rPr>
        <w:t>.</w:t>
      </w:r>
    </w:p>
    <w:p w14:paraId="1BD2028A" w14:textId="77777777" w:rsidR="00E17F57" w:rsidRPr="00E17F57" w:rsidRDefault="00E17F57" w:rsidP="008A71AA">
      <w:pPr>
        <w:numPr>
          <w:ilvl w:val="0"/>
          <w:numId w:val="14"/>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تقديم مكافآت تتناسب مع الأداء</w:t>
      </w:r>
      <w:r w:rsidRPr="00E17F57">
        <w:rPr>
          <w:rStyle w:val="af1"/>
          <w:rFonts w:asciiTheme="majorBidi" w:hAnsiTheme="majorBidi" w:cstheme="majorBidi"/>
          <w:b w:val="0"/>
          <w:bCs w:val="0"/>
          <w:sz w:val="28"/>
          <w:szCs w:val="28"/>
        </w:rPr>
        <w:t>:</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ينبغي أن تكون </w:t>
      </w:r>
      <w:r w:rsidRPr="00E17F57">
        <w:rPr>
          <w:rStyle w:val="af1"/>
          <w:rFonts w:asciiTheme="majorBidi" w:hAnsiTheme="majorBidi" w:cstheme="majorBidi"/>
          <w:b w:val="0"/>
          <w:bCs w:val="0"/>
          <w:sz w:val="28"/>
          <w:szCs w:val="28"/>
          <w:rtl/>
        </w:rPr>
        <w:t>المكافآت المرتبطة بالأداء</w:t>
      </w:r>
      <w:r w:rsidRPr="00E17F57">
        <w:rPr>
          <w:rFonts w:asciiTheme="majorBidi" w:hAnsiTheme="majorBidi" w:cstheme="majorBidi"/>
          <w:sz w:val="28"/>
          <w:szCs w:val="28"/>
          <w:rtl/>
        </w:rPr>
        <w:t xml:space="preserve"> (سواء مالية أو غير مالية) ذات </w:t>
      </w:r>
      <w:r w:rsidRPr="00E17F57">
        <w:rPr>
          <w:rStyle w:val="af1"/>
          <w:rFonts w:asciiTheme="majorBidi" w:hAnsiTheme="majorBidi" w:cstheme="majorBidi"/>
          <w:b w:val="0"/>
          <w:bCs w:val="0"/>
          <w:sz w:val="28"/>
          <w:szCs w:val="28"/>
          <w:rtl/>
        </w:rPr>
        <w:t>قيمة عالية</w:t>
      </w:r>
      <w:r w:rsidRPr="00E17F57">
        <w:rPr>
          <w:rFonts w:asciiTheme="majorBidi" w:hAnsiTheme="majorBidi" w:cstheme="majorBidi"/>
          <w:sz w:val="28"/>
          <w:szCs w:val="28"/>
          <w:rtl/>
        </w:rPr>
        <w:t xml:space="preserve"> بالنسبة للموظف. على سبيل المثال، قد يكون بعض الموظفين أكثر تحفيزًا بالحوافز المالية مثل المكافآت السنوية، بينما قد يفضل آخرون المكافآت المعنوية مثل التقدير العلني أو الفرص للتطوير المهني</w:t>
      </w:r>
      <w:r w:rsidRPr="00E17F57">
        <w:rPr>
          <w:rFonts w:asciiTheme="majorBidi" w:hAnsiTheme="majorBidi" w:cstheme="majorBidi"/>
          <w:sz w:val="28"/>
          <w:szCs w:val="28"/>
        </w:rPr>
        <w:t>.</w:t>
      </w:r>
    </w:p>
    <w:p w14:paraId="62B821AD" w14:textId="77777777" w:rsidR="00E17F57" w:rsidRPr="00E17F57" w:rsidRDefault="00E17F57" w:rsidP="008A71AA">
      <w:pPr>
        <w:numPr>
          <w:ilvl w:val="0"/>
          <w:numId w:val="14"/>
        </w:numPr>
        <w:bidi/>
        <w:spacing w:after="0" w:line="480" w:lineRule="auto"/>
        <w:jc w:val="both"/>
        <w:rPr>
          <w:rFonts w:asciiTheme="majorBidi" w:hAnsiTheme="majorBidi" w:cstheme="majorBidi"/>
          <w:sz w:val="28"/>
          <w:szCs w:val="28"/>
        </w:rPr>
      </w:pPr>
      <w:r w:rsidRPr="00E17F57">
        <w:rPr>
          <w:rStyle w:val="af1"/>
          <w:rFonts w:asciiTheme="majorBidi" w:hAnsiTheme="majorBidi" w:cstheme="majorBidi"/>
          <w:b w:val="0"/>
          <w:bCs w:val="0"/>
          <w:sz w:val="28"/>
          <w:szCs w:val="28"/>
          <w:rtl/>
        </w:rPr>
        <w:t>إعطاء الموظفين الشعور بالتحكم في نتائج عملهم</w:t>
      </w:r>
      <w:r w:rsidRPr="00E17F57">
        <w:rPr>
          <w:rStyle w:val="af1"/>
          <w:rFonts w:asciiTheme="majorBidi" w:hAnsiTheme="majorBidi" w:cstheme="majorBidi"/>
          <w:b w:val="0"/>
          <w:bCs w:val="0"/>
          <w:sz w:val="28"/>
          <w:szCs w:val="28"/>
        </w:rPr>
        <w:t>:</w:t>
      </w:r>
      <w:r w:rsidRPr="00E17F57">
        <w:rPr>
          <w:rFonts w:asciiTheme="majorBidi" w:hAnsiTheme="majorBidi" w:cstheme="majorBidi"/>
          <w:sz w:val="28"/>
          <w:szCs w:val="28"/>
        </w:rPr>
        <w:t xml:space="preserve"> </w:t>
      </w:r>
      <w:r w:rsidRPr="00E17F57">
        <w:rPr>
          <w:rFonts w:asciiTheme="majorBidi" w:hAnsiTheme="majorBidi" w:cstheme="majorBidi"/>
          <w:sz w:val="28"/>
          <w:szCs w:val="28"/>
          <w:rtl/>
        </w:rPr>
        <w:t xml:space="preserve">من خلال منح الموظفين </w:t>
      </w:r>
      <w:r w:rsidRPr="00E17F57">
        <w:rPr>
          <w:rStyle w:val="af1"/>
          <w:rFonts w:asciiTheme="majorBidi" w:hAnsiTheme="majorBidi" w:cstheme="majorBidi"/>
          <w:b w:val="0"/>
          <w:bCs w:val="0"/>
          <w:sz w:val="28"/>
          <w:szCs w:val="28"/>
          <w:rtl/>
        </w:rPr>
        <w:t>الاستقلالية</w:t>
      </w:r>
      <w:r w:rsidRPr="00E17F57">
        <w:rPr>
          <w:rFonts w:asciiTheme="majorBidi" w:hAnsiTheme="majorBidi" w:cstheme="majorBidi"/>
          <w:sz w:val="28"/>
          <w:szCs w:val="28"/>
          <w:rtl/>
        </w:rPr>
        <w:t xml:space="preserve"> والقدرة على اتخاذ قرارات في عملهم، يمكن للمؤسسات تحفيزهم على بذل المزيد من الجهد. فإذا شعر الموظف أن جهوده تؤدي إلى نتائج ملموسة، فإنه يصبح أكثر التزامًا بأداء عمله بكفاءة عالية</w:t>
      </w:r>
      <w:r w:rsidRPr="00E17F57">
        <w:rPr>
          <w:rFonts w:asciiTheme="majorBidi" w:hAnsiTheme="majorBidi" w:cstheme="majorBidi"/>
          <w:sz w:val="28"/>
          <w:szCs w:val="28"/>
        </w:rPr>
        <w:t>.</w:t>
      </w:r>
    </w:p>
    <w:p w14:paraId="4CF0D6DE" w14:textId="77777777" w:rsidR="00E17F57" w:rsidRPr="00683A28" w:rsidRDefault="00E17F57" w:rsidP="00E17F57">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lastRenderedPageBreak/>
        <w:t>أهمية النظرية في تحسين الأداء</w:t>
      </w:r>
      <w:r w:rsidRPr="00683A28">
        <w:rPr>
          <w:rStyle w:val="af1"/>
          <w:rFonts w:asciiTheme="majorBidi" w:hAnsiTheme="majorBidi"/>
          <w:b/>
          <w:bCs/>
          <w:i w:val="0"/>
          <w:iCs w:val="0"/>
          <w:color w:val="auto"/>
          <w:sz w:val="28"/>
          <w:szCs w:val="28"/>
        </w:rPr>
        <w:t>:</w:t>
      </w:r>
    </w:p>
    <w:p w14:paraId="4E6FE780" w14:textId="77777777" w:rsidR="00E17F57" w:rsidRPr="00683A28"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يُعتبر </w:t>
      </w:r>
      <w:r w:rsidRPr="00E17F57">
        <w:rPr>
          <w:rStyle w:val="af1"/>
          <w:rFonts w:asciiTheme="majorBidi" w:hAnsiTheme="majorBidi" w:cstheme="majorBidi"/>
          <w:b w:val="0"/>
          <w:bCs w:val="0"/>
          <w:sz w:val="28"/>
          <w:szCs w:val="28"/>
          <w:rtl/>
        </w:rPr>
        <w:t>الارتباط الواضح</w:t>
      </w:r>
      <w:r w:rsidRPr="00E17F57">
        <w:rPr>
          <w:rFonts w:asciiTheme="majorBidi" w:hAnsiTheme="majorBidi" w:cstheme="majorBidi"/>
          <w:sz w:val="28"/>
          <w:szCs w:val="28"/>
          <w:rtl/>
        </w:rPr>
        <w:t xml:space="preserve"> بين </w:t>
      </w:r>
      <w:r w:rsidRPr="00E17F57">
        <w:rPr>
          <w:rStyle w:val="af1"/>
          <w:rFonts w:asciiTheme="majorBidi" w:hAnsiTheme="majorBidi" w:cstheme="majorBidi"/>
          <w:b w:val="0"/>
          <w:bCs w:val="0"/>
          <w:sz w:val="28"/>
          <w:szCs w:val="28"/>
          <w:rtl/>
        </w:rPr>
        <w:t>الجهود</w:t>
      </w:r>
      <w:r w:rsidRPr="00E17F57">
        <w:rPr>
          <w:rFonts w:asciiTheme="majorBidi" w:hAnsiTheme="majorBidi" w:cstheme="majorBidi"/>
          <w:sz w:val="28"/>
          <w:szCs w:val="28"/>
          <w:rtl/>
        </w:rPr>
        <w:t xml:space="preserve"> و</w:t>
      </w:r>
      <w:r w:rsidRPr="00E17F57">
        <w:rPr>
          <w:rStyle w:val="af1"/>
          <w:rFonts w:asciiTheme="majorBidi" w:hAnsiTheme="majorBidi" w:cstheme="majorBidi"/>
          <w:b w:val="0"/>
          <w:bCs w:val="0"/>
          <w:sz w:val="28"/>
          <w:szCs w:val="28"/>
          <w:rtl/>
        </w:rPr>
        <w:t>المكافآت</w:t>
      </w:r>
      <w:r w:rsidRPr="00E17F57">
        <w:rPr>
          <w:rFonts w:asciiTheme="majorBidi" w:hAnsiTheme="majorBidi" w:cstheme="majorBidi"/>
          <w:sz w:val="28"/>
          <w:szCs w:val="28"/>
          <w:rtl/>
        </w:rPr>
        <w:t xml:space="preserve"> عاملًا محوريًا في </w:t>
      </w:r>
      <w:r w:rsidRPr="00E17F57">
        <w:rPr>
          <w:rStyle w:val="af1"/>
          <w:rFonts w:asciiTheme="majorBidi" w:hAnsiTheme="majorBidi" w:cstheme="majorBidi"/>
          <w:b w:val="0"/>
          <w:bCs w:val="0"/>
          <w:sz w:val="28"/>
          <w:szCs w:val="28"/>
          <w:rtl/>
        </w:rPr>
        <w:t>تعزيز التحفيز</w:t>
      </w:r>
      <w:r w:rsidRPr="00E17F57">
        <w:rPr>
          <w:rFonts w:asciiTheme="majorBidi" w:hAnsiTheme="majorBidi" w:cstheme="majorBidi"/>
          <w:sz w:val="28"/>
          <w:szCs w:val="28"/>
          <w:rtl/>
        </w:rPr>
        <w:t xml:space="preserve"> داخل بيئة العمل. فإذا تمكّنت المؤسسات من تطبيق هذا المبدأ بفعالية، فإن ذلك سيؤدي إلى تحسين الإنتاجية </w:t>
      </w:r>
      <w:r w:rsidRPr="00E17F57">
        <w:rPr>
          <w:rStyle w:val="af1"/>
          <w:rFonts w:asciiTheme="majorBidi" w:hAnsiTheme="majorBidi" w:cstheme="majorBidi"/>
          <w:b w:val="0"/>
          <w:bCs w:val="0"/>
          <w:sz w:val="28"/>
          <w:szCs w:val="28"/>
          <w:rtl/>
        </w:rPr>
        <w:t>وجودة الأداء</w:t>
      </w:r>
      <w:r w:rsidRPr="00E17F57">
        <w:rPr>
          <w:rFonts w:asciiTheme="majorBidi" w:hAnsiTheme="majorBidi" w:cstheme="majorBidi"/>
          <w:sz w:val="28"/>
          <w:szCs w:val="28"/>
          <w:rtl/>
        </w:rPr>
        <w:t xml:space="preserve"> </w:t>
      </w:r>
      <w:proofErr w:type="gramStart"/>
      <w:r w:rsidRPr="00E17F57">
        <w:rPr>
          <w:rFonts w:asciiTheme="majorBidi" w:hAnsiTheme="majorBidi" w:cstheme="majorBidi"/>
          <w:sz w:val="28"/>
          <w:szCs w:val="28"/>
          <w:rtl/>
        </w:rPr>
        <w:t xml:space="preserve">و </w:t>
      </w:r>
      <w:r w:rsidRPr="00683A28">
        <w:rPr>
          <w:rStyle w:val="af1"/>
          <w:rFonts w:asciiTheme="majorBidi" w:hAnsiTheme="majorBidi" w:cstheme="majorBidi"/>
          <w:sz w:val="28"/>
          <w:szCs w:val="28"/>
          <w:rtl/>
        </w:rPr>
        <w:t>زيادة</w:t>
      </w:r>
      <w:proofErr w:type="gramEnd"/>
      <w:r w:rsidRPr="00683A28">
        <w:rPr>
          <w:rStyle w:val="af1"/>
          <w:rFonts w:asciiTheme="majorBidi" w:hAnsiTheme="majorBidi" w:cstheme="majorBidi"/>
          <w:sz w:val="28"/>
          <w:szCs w:val="28"/>
          <w:rtl/>
        </w:rPr>
        <w:t xml:space="preserve"> رضا الموظفين</w:t>
      </w:r>
      <w:r w:rsidRPr="00683A28">
        <w:rPr>
          <w:rFonts w:asciiTheme="majorBidi" w:hAnsiTheme="majorBidi" w:cstheme="majorBidi"/>
          <w:sz w:val="28"/>
          <w:szCs w:val="28"/>
        </w:rPr>
        <w:t>.</w:t>
      </w:r>
    </w:p>
    <w:p w14:paraId="36110612" w14:textId="77777777" w:rsidR="00E17F57" w:rsidRPr="00E17F57" w:rsidRDefault="00E17F57" w:rsidP="00E17F57">
      <w:pPr>
        <w:bidi/>
        <w:spacing w:after="0" w:line="480" w:lineRule="auto"/>
        <w:jc w:val="both"/>
        <w:rPr>
          <w:rFonts w:asciiTheme="majorBidi" w:hAnsiTheme="majorBidi" w:cstheme="majorBidi"/>
          <w:sz w:val="28"/>
          <w:szCs w:val="28"/>
        </w:rPr>
      </w:pPr>
      <w:r w:rsidRPr="00E17F57">
        <w:rPr>
          <w:rFonts w:asciiTheme="majorBidi" w:hAnsiTheme="majorBidi" w:cstheme="majorBidi"/>
          <w:sz w:val="28"/>
          <w:szCs w:val="28"/>
          <w:rtl/>
        </w:rPr>
        <w:t xml:space="preserve">في القطاع الصحي، مثلًا، يمكن </w:t>
      </w:r>
      <w:r w:rsidRPr="00E17F57">
        <w:rPr>
          <w:rStyle w:val="af1"/>
          <w:rFonts w:asciiTheme="majorBidi" w:hAnsiTheme="majorBidi" w:cstheme="majorBidi"/>
          <w:b w:val="0"/>
          <w:bCs w:val="0"/>
          <w:sz w:val="28"/>
          <w:szCs w:val="28"/>
          <w:rtl/>
        </w:rPr>
        <w:t>للمستشفيات</w:t>
      </w:r>
      <w:r w:rsidRPr="00E17F57">
        <w:rPr>
          <w:rFonts w:asciiTheme="majorBidi" w:hAnsiTheme="majorBidi" w:cstheme="majorBidi"/>
          <w:sz w:val="28"/>
          <w:szCs w:val="28"/>
          <w:rtl/>
        </w:rPr>
        <w:t xml:space="preserve"> استخدام هذه النظرية لتطوير سياسات تحفيزية تُظهر كيف يمكن للموظف تحسين </w:t>
      </w:r>
      <w:r w:rsidRPr="00E17F57">
        <w:rPr>
          <w:rStyle w:val="af1"/>
          <w:rFonts w:asciiTheme="majorBidi" w:hAnsiTheme="majorBidi" w:cstheme="majorBidi"/>
          <w:b w:val="0"/>
          <w:bCs w:val="0"/>
          <w:sz w:val="28"/>
          <w:szCs w:val="28"/>
          <w:rtl/>
        </w:rPr>
        <w:t>جودة الرعاية الصحية</w:t>
      </w:r>
      <w:r w:rsidRPr="00E17F57">
        <w:rPr>
          <w:rFonts w:asciiTheme="majorBidi" w:hAnsiTheme="majorBidi" w:cstheme="majorBidi"/>
          <w:sz w:val="28"/>
          <w:szCs w:val="28"/>
          <w:rtl/>
        </w:rPr>
        <w:t xml:space="preserve"> من خلال الجهود التي يبذلها، كما يمكن ربط </w:t>
      </w:r>
      <w:r w:rsidRPr="00E17F57">
        <w:rPr>
          <w:rStyle w:val="af1"/>
          <w:rFonts w:asciiTheme="majorBidi" w:hAnsiTheme="majorBidi" w:cstheme="majorBidi"/>
          <w:b w:val="0"/>
          <w:bCs w:val="0"/>
          <w:sz w:val="28"/>
          <w:szCs w:val="28"/>
          <w:rtl/>
        </w:rPr>
        <w:t>المكافآت</w:t>
      </w:r>
      <w:r w:rsidRPr="00E17F57">
        <w:rPr>
          <w:rFonts w:asciiTheme="majorBidi" w:hAnsiTheme="majorBidi" w:cstheme="majorBidi"/>
          <w:sz w:val="28"/>
          <w:szCs w:val="28"/>
          <w:rtl/>
        </w:rPr>
        <w:t xml:space="preserve"> بالتحسن في مؤشرات الأداء، مثل تقليل الأخطاء الطبية أو تحسين الوقت المستغرق في تقديم الرعاية</w:t>
      </w:r>
      <w:r w:rsidRPr="00E17F57">
        <w:rPr>
          <w:rFonts w:asciiTheme="majorBidi" w:hAnsiTheme="majorBidi" w:cstheme="majorBidi"/>
          <w:sz w:val="28"/>
          <w:szCs w:val="28"/>
        </w:rPr>
        <w:t>.</w:t>
      </w:r>
    </w:p>
    <w:p w14:paraId="097B7C71" w14:textId="6161A157" w:rsidR="000453B0" w:rsidRPr="000453B0" w:rsidRDefault="000453B0" w:rsidP="008A71AA">
      <w:pPr>
        <w:pStyle w:val="aa"/>
        <w:numPr>
          <w:ilvl w:val="0"/>
          <w:numId w:val="9"/>
        </w:numPr>
        <w:bidi/>
        <w:spacing w:after="0" w:line="480" w:lineRule="auto"/>
        <w:jc w:val="both"/>
        <w:rPr>
          <w:rStyle w:val="af1"/>
          <w:rFonts w:asciiTheme="majorBidi" w:hAnsiTheme="majorBidi" w:cstheme="majorBidi"/>
          <w:sz w:val="28"/>
          <w:szCs w:val="28"/>
          <w:rtl/>
        </w:rPr>
      </w:pPr>
      <w:r w:rsidRPr="000453B0">
        <w:rPr>
          <w:rStyle w:val="af1"/>
          <w:rFonts w:asciiTheme="majorBidi" w:hAnsiTheme="majorBidi" w:cstheme="majorBidi"/>
          <w:sz w:val="28"/>
          <w:szCs w:val="28"/>
          <w:rtl/>
        </w:rPr>
        <w:t xml:space="preserve">نظرية </w:t>
      </w:r>
      <w:proofErr w:type="spellStart"/>
      <w:r w:rsidRPr="000453B0">
        <w:rPr>
          <w:rStyle w:val="af1"/>
          <w:rFonts w:asciiTheme="majorBidi" w:hAnsiTheme="majorBidi" w:cstheme="majorBidi"/>
          <w:sz w:val="28"/>
          <w:szCs w:val="28"/>
          <w:rtl/>
        </w:rPr>
        <w:t>ماسلو</w:t>
      </w:r>
      <w:proofErr w:type="spellEnd"/>
      <w:r w:rsidRPr="000453B0">
        <w:rPr>
          <w:rStyle w:val="af1"/>
          <w:rFonts w:asciiTheme="majorBidi" w:hAnsiTheme="majorBidi" w:cstheme="majorBidi"/>
          <w:sz w:val="28"/>
          <w:szCs w:val="28"/>
          <w:rtl/>
        </w:rPr>
        <w:t xml:space="preserve"> للاحتياجات</w:t>
      </w:r>
      <w:r w:rsidRPr="000453B0">
        <w:rPr>
          <w:rStyle w:val="af1"/>
          <w:rFonts w:asciiTheme="majorBidi" w:hAnsiTheme="majorBidi" w:cstheme="majorBidi"/>
          <w:sz w:val="28"/>
          <w:szCs w:val="28"/>
        </w:rPr>
        <w:t xml:space="preserve"> (1943)</w:t>
      </w:r>
    </w:p>
    <w:p w14:paraId="45B6F3A6" w14:textId="77777777" w:rsidR="00683A28" w:rsidRPr="00683A28" w:rsidRDefault="00683A28" w:rsidP="00683A28">
      <w:pPr>
        <w:bidi/>
        <w:spacing w:after="0" w:line="480" w:lineRule="auto"/>
        <w:jc w:val="both"/>
        <w:rPr>
          <w:rFonts w:asciiTheme="majorBidi" w:hAnsiTheme="majorBidi" w:cstheme="majorBidi"/>
          <w:sz w:val="28"/>
          <w:szCs w:val="28"/>
        </w:rPr>
      </w:pPr>
      <w:r w:rsidRPr="00683A28">
        <w:rPr>
          <w:rFonts w:asciiTheme="majorBidi" w:hAnsiTheme="majorBidi" w:cstheme="majorBidi"/>
          <w:sz w:val="28"/>
          <w:szCs w:val="28"/>
          <w:rtl/>
        </w:rPr>
        <w:t xml:space="preserve">تُعتبر </w:t>
      </w:r>
      <w:r w:rsidRPr="00683A28">
        <w:rPr>
          <w:rStyle w:val="af1"/>
          <w:rFonts w:asciiTheme="majorBidi" w:hAnsiTheme="majorBidi" w:cstheme="majorBidi"/>
          <w:b w:val="0"/>
          <w:bCs w:val="0"/>
          <w:sz w:val="28"/>
          <w:szCs w:val="28"/>
          <w:rtl/>
        </w:rPr>
        <w:t xml:space="preserve">نظرية </w:t>
      </w:r>
      <w:proofErr w:type="spellStart"/>
      <w:r w:rsidRPr="00683A28">
        <w:rPr>
          <w:rStyle w:val="af1"/>
          <w:rFonts w:asciiTheme="majorBidi" w:hAnsiTheme="majorBidi" w:cstheme="majorBidi"/>
          <w:b w:val="0"/>
          <w:bCs w:val="0"/>
          <w:sz w:val="28"/>
          <w:szCs w:val="28"/>
          <w:rtl/>
        </w:rPr>
        <w:t>ماسلو</w:t>
      </w:r>
      <w:proofErr w:type="spellEnd"/>
      <w:r w:rsidRPr="00683A28">
        <w:rPr>
          <w:rStyle w:val="af1"/>
          <w:rFonts w:asciiTheme="majorBidi" w:hAnsiTheme="majorBidi" w:cstheme="majorBidi"/>
          <w:b w:val="0"/>
          <w:bCs w:val="0"/>
          <w:sz w:val="28"/>
          <w:szCs w:val="28"/>
          <w:rtl/>
        </w:rPr>
        <w:t xml:space="preserve"> للاحتياجات</w:t>
      </w:r>
      <w:r w:rsidRPr="00683A28">
        <w:rPr>
          <w:rFonts w:asciiTheme="majorBidi" w:hAnsiTheme="majorBidi" w:cstheme="majorBidi"/>
          <w:sz w:val="28"/>
          <w:szCs w:val="28"/>
          <w:rtl/>
        </w:rPr>
        <w:t xml:space="preserve"> واحدة من أشهر وأهم النظريات في </w:t>
      </w:r>
      <w:r w:rsidRPr="00683A28">
        <w:rPr>
          <w:rStyle w:val="af1"/>
          <w:rFonts w:asciiTheme="majorBidi" w:hAnsiTheme="majorBidi" w:cstheme="majorBidi"/>
          <w:b w:val="0"/>
          <w:bCs w:val="0"/>
          <w:sz w:val="28"/>
          <w:szCs w:val="28"/>
          <w:rtl/>
        </w:rPr>
        <w:t>علم النفس</w:t>
      </w:r>
      <w:r w:rsidRPr="00683A28">
        <w:rPr>
          <w:rFonts w:asciiTheme="majorBidi" w:hAnsiTheme="majorBidi" w:cstheme="majorBidi"/>
          <w:sz w:val="28"/>
          <w:szCs w:val="28"/>
          <w:rtl/>
        </w:rPr>
        <w:t xml:space="preserve"> و</w:t>
      </w:r>
      <w:r w:rsidRPr="00683A28">
        <w:rPr>
          <w:rStyle w:val="af1"/>
          <w:rFonts w:asciiTheme="majorBidi" w:hAnsiTheme="majorBidi" w:cstheme="majorBidi"/>
          <w:b w:val="0"/>
          <w:bCs w:val="0"/>
          <w:sz w:val="28"/>
          <w:szCs w:val="28"/>
          <w:rtl/>
        </w:rPr>
        <w:t>إدارة الموارد البشرية</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قدم </w:t>
      </w:r>
      <w:r w:rsidRPr="00683A28">
        <w:rPr>
          <w:rStyle w:val="af1"/>
          <w:rFonts w:asciiTheme="majorBidi" w:hAnsiTheme="majorBidi" w:cstheme="majorBidi"/>
          <w:b w:val="0"/>
          <w:bCs w:val="0"/>
          <w:sz w:val="28"/>
          <w:szCs w:val="28"/>
          <w:rtl/>
        </w:rPr>
        <w:t xml:space="preserve">أبراهام </w:t>
      </w:r>
      <w:proofErr w:type="spellStart"/>
      <w:r w:rsidRPr="00683A28">
        <w:rPr>
          <w:rStyle w:val="af1"/>
          <w:rFonts w:asciiTheme="majorBidi" w:hAnsiTheme="majorBidi" w:cstheme="majorBidi"/>
          <w:b w:val="0"/>
          <w:bCs w:val="0"/>
          <w:sz w:val="28"/>
          <w:szCs w:val="28"/>
          <w:rtl/>
        </w:rPr>
        <w:t>ماسلو</w:t>
      </w:r>
      <w:proofErr w:type="spellEnd"/>
      <w:r w:rsidRPr="00683A28">
        <w:rPr>
          <w:rFonts w:asciiTheme="majorBidi" w:hAnsiTheme="majorBidi" w:cstheme="majorBidi"/>
          <w:sz w:val="28"/>
          <w:szCs w:val="28"/>
          <w:rtl/>
        </w:rPr>
        <w:t xml:space="preserve"> في عام 1943 هرمًا للاحتياجات البشرية يعكس </w:t>
      </w:r>
      <w:r w:rsidRPr="00683A28">
        <w:rPr>
          <w:rStyle w:val="af1"/>
          <w:rFonts w:asciiTheme="majorBidi" w:hAnsiTheme="majorBidi" w:cstheme="majorBidi"/>
          <w:b w:val="0"/>
          <w:bCs w:val="0"/>
          <w:sz w:val="28"/>
          <w:szCs w:val="28"/>
          <w:rtl/>
        </w:rPr>
        <w:t>التدرج الطبيعي</w:t>
      </w:r>
      <w:r w:rsidRPr="00683A28">
        <w:rPr>
          <w:rFonts w:asciiTheme="majorBidi" w:hAnsiTheme="majorBidi" w:cstheme="majorBidi"/>
          <w:sz w:val="28"/>
          <w:szCs w:val="28"/>
          <w:rtl/>
        </w:rPr>
        <w:t xml:space="preserve"> للاحتياجات التي يجب على الأفراد تلبيتها لتحقيق </w:t>
      </w:r>
      <w:r w:rsidRPr="00683A28">
        <w:rPr>
          <w:rStyle w:val="af1"/>
          <w:rFonts w:asciiTheme="majorBidi" w:hAnsiTheme="majorBidi" w:cstheme="majorBidi"/>
          <w:b w:val="0"/>
          <w:bCs w:val="0"/>
          <w:sz w:val="28"/>
          <w:szCs w:val="28"/>
          <w:rtl/>
        </w:rPr>
        <w:t>الرضا الشخصي</w:t>
      </w:r>
      <w:r w:rsidRPr="00683A28">
        <w:rPr>
          <w:rFonts w:asciiTheme="majorBidi" w:hAnsiTheme="majorBidi" w:cstheme="majorBidi"/>
          <w:sz w:val="28"/>
          <w:szCs w:val="28"/>
          <w:rtl/>
        </w:rPr>
        <w:t xml:space="preserve"> و</w:t>
      </w:r>
      <w:r w:rsidRPr="00683A28">
        <w:rPr>
          <w:rStyle w:val="af1"/>
          <w:rFonts w:asciiTheme="majorBidi" w:hAnsiTheme="majorBidi" w:cstheme="majorBidi"/>
          <w:b w:val="0"/>
          <w:bCs w:val="0"/>
          <w:sz w:val="28"/>
          <w:szCs w:val="28"/>
          <w:rtl/>
        </w:rPr>
        <w:t>التحفيز الداخلي</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وتستند هذه النظرية إلى أن الناس يسعون لتحقيق </w:t>
      </w:r>
      <w:r w:rsidRPr="00683A28">
        <w:rPr>
          <w:rStyle w:val="af1"/>
          <w:rFonts w:asciiTheme="majorBidi" w:hAnsiTheme="majorBidi" w:cstheme="majorBidi"/>
          <w:b w:val="0"/>
          <w:bCs w:val="0"/>
          <w:sz w:val="28"/>
          <w:szCs w:val="28"/>
          <w:rtl/>
        </w:rPr>
        <w:t>احتياجاتهم الأساسية</w:t>
      </w:r>
      <w:r w:rsidRPr="00683A28">
        <w:rPr>
          <w:rFonts w:asciiTheme="majorBidi" w:hAnsiTheme="majorBidi" w:cstheme="majorBidi"/>
          <w:sz w:val="28"/>
          <w:szCs w:val="28"/>
          <w:rtl/>
        </w:rPr>
        <w:t xml:space="preserve"> أولًا، وبعد تلبيتها، ينتقلون لتحقيق احتياجات أعلى</w:t>
      </w:r>
      <w:r w:rsidRPr="00683A28">
        <w:rPr>
          <w:rFonts w:asciiTheme="majorBidi" w:hAnsiTheme="majorBidi" w:cstheme="majorBidi"/>
          <w:sz w:val="28"/>
          <w:szCs w:val="28"/>
        </w:rPr>
        <w:t>.</w:t>
      </w:r>
    </w:p>
    <w:p w14:paraId="16ADF5C2" w14:textId="77777777" w:rsidR="00683A28" w:rsidRPr="00683A28" w:rsidRDefault="00683A28" w:rsidP="00683A28">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t xml:space="preserve">الهرم الخماسي للاحتياجات (نظرية </w:t>
      </w:r>
      <w:proofErr w:type="spellStart"/>
      <w:r w:rsidRPr="00683A28">
        <w:rPr>
          <w:rStyle w:val="af1"/>
          <w:rFonts w:asciiTheme="majorBidi" w:hAnsiTheme="majorBidi"/>
          <w:b/>
          <w:bCs/>
          <w:i w:val="0"/>
          <w:iCs w:val="0"/>
          <w:color w:val="auto"/>
          <w:sz w:val="28"/>
          <w:szCs w:val="28"/>
          <w:rtl/>
        </w:rPr>
        <w:t>ماسلو</w:t>
      </w:r>
      <w:proofErr w:type="spellEnd"/>
      <w:r w:rsidRPr="00683A28">
        <w:rPr>
          <w:rStyle w:val="af1"/>
          <w:rFonts w:asciiTheme="majorBidi" w:hAnsiTheme="majorBidi"/>
          <w:b/>
          <w:bCs/>
          <w:i w:val="0"/>
          <w:iCs w:val="0"/>
          <w:color w:val="auto"/>
          <w:sz w:val="28"/>
          <w:szCs w:val="28"/>
          <w:rtl/>
        </w:rPr>
        <w:t>)</w:t>
      </w:r>
    </w:p>
    <w:p w14:paraId="2AB9CDC6" w14:textId="77777777" w:rsidR="00683A28" w:rsidRPr="00683A28" w:rsidRDefault="00683A28" w:rsidP="00683A28">
      <w:pPr>
        <w:bidi/>
        <w:spacing w:after="0" w:line="480" w:lineRule="auto"/>
        <w:jc w:val="both"/>
        <w:rPr>
          <w:rFonts w:asciiTheme="majorBidi" w:hAnsiTheme="majorBidi" w:cstheme="majorBidi"/>
          <w:sz w:val="28"/>
          <w:szCs w:val="28"/>
        </w:rPr>
      </w:pPr>
      <w:r w:rsidRPr="00683A28">
        <w:rPr>
          <w:rFonts w:asciiTheme="majorBidi" w:hAnsiTheme="majorBidi" w:cstheme="majorBidi"/>
          <w:sz w:val="28"/>
          <w:szCs w:val="28"/>
          <w:rtl/>
        </w:rPr>
        <w:t xml:space="preserve">يُقسّم </w:t>
      </w:r>
      <w:r w:rsidRPr="00683A28">
        <w:rPr>
          <w:rStyle w:val="af1"/>
          <w:rFonts w:asciiTheme="majorBidi" w:hAnsiTheme="majorBidi" w:cstheme="majorBidi"/>
          <w:b w:val="0"/>
          <w:bCs w:val="0"/>
          <w:sz w:val="28"/>
          <w:szCs w:val="28"/>
          <w:rtl/>
        </w:rPr>
        <w:t xml:space="preserve">هرم </w:t>
      </w:r>
      <w:proofErr w:type="spellStart"/>
      <w:r w:rsidRPr="00683A28">
        <w:rPr>
          <w:rStyle w:val="af1"/>
          <w:rFonts w:asciiTheme="majorBidi" w:hAnsiTheme="majorBidi" w:cstheme="majorBidi"/>
          <w:b w:val="0"/>
          <w:bCs w:val="0"/>
          <w:sz w:val="28"/>
          <w:szCs w:val="28"/>
          <w:rtl/>
        </w:rPr>
        <w:t>ماسلو</w:t>
      </w:r>
      <w:proofErr w:type="spellEnd"/>
      <w:r w:rsidRPr="00683A28">
        <w:rPr>
          <w:rFonts w:asciiTheme="majorBidi" w:hAnsiTheme="majorBidi" w:cstheme="majorBidi"/>
          <w:sz w:val="28"/>
          <w:szCs w:val="28"/>
          <w:rtl/>
        </w:rPr>
        <w:t xml:space="preserve"> الاحتياجات البشرية إلى خمس مستويات من </w:t>
      </w:r>
      <w:r w:rsidRPr="00683A28">
        <w:rPr>
          <w:rStyle w:val="af1"/>
          <w:rFonts w:asciiTheme="majorBidi" w:hAnsiTheme="majorBidi" w:cstheme="majorBidi"/>
          <w:b w:val="0"/>
          <w:bCs w:val="0"/>
          <w:sz w:val="28"/>
          <w:szCs w:val="28"/>
          <w:rtl/>
        </w:rPr>
        <w:t>الأدنى إلى الأعلى</w:t>
      </w:r>
      <w:r w:rsidRPr="00683A28">
        <w:rPr>
          <w:rFonts w:asciiTheme="majorBidi" w:hAnsiTheme="majorBidi" w:cstheme="majorBidi"/>
          <w:sz w:val="28"/>
          <w:szCs w:val="28"/>
          <w:rtl/>
        </w:rPr>
        <w:t>، وتحتاج هذه الاحتياجات إلى أن تُلبى بشكل تدريجي لتحقيق الرضا الكامل</w:t>
      </w:r>
      <w:r w:rsidRPr="00683A28">
        <w:rPr>
          <w:rFonts w:asciiTheme="majorBidi" w:hAnsiTheme="majorBidi" w:cstheme="majorBidi"/>
          <w:sz w:val="28"/>
          <w:szCs w:val="28"/>
        </w:rPr>
        <w:t>:</w:t>
      </w:r>
    </w:p>
    <w:p w14:paraId="11EBB457" w14:textId="77777777" w:rsidR="00683A28" w:rsidRPr="00683A28" w:rsidRDefault="00683A28" w:rsidP="008A71AA">
      <w:pPr>
        <w:numPr>
          <w:ilvl w:val="0"/>
          <w:numId w:val="15"/>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sz w:val="28"/>
          <w:szCs w:val="28"/>
          <w:rtl/>
        </w:rPr>
        <w:t>الاحتياجات الفسيولوجية (الأساسية)</w:t>
      </w:r>
      <w:r w:rsidRPr="00683A28">
        <w:rPr>
          <w:rFonts w:asciiTheme="majorBidi" w:hAnsiTheme="majorBidi" w:cstheme="majorBidi"/>
          <w:sz w:val="28"/>
          <w:szCs w:val="28"/>
        </w:rPr>
        <w:t>:</w:t>
      </w:r>
    </w:p>
    <w:p w14:paraId="3517E48B" w14:textId="43D0BBDD" w:rsidR="00683A28" w:rsidRDefault="00683A28" w:rsidP="00683A28">
      <w:pPr>
        <w:bidi/>
        <w:spacing w:after="0" w:line="480" w:lineRule="auto"/>
        <w:ind w:left="720"/>
        <w:jc w:val="both"/>
        <w:rPr>
          <w:rFonts w:asciiTheme="majorBidi" w:hAnsiTheme="majorBidi" w:cstheme="majorBidi"/>
          <w:sz w:val="28"/>
          <w:szCs w:val="28"/>
          <w:rtl/>
        </w:rPr>
      </w:pPr>
      <w:r w:rsidRPr="00683A28">
        <w:rPr>
          <w:rFonts w:asciiTheme="majorBidi" w:hAnsiTheme="majorBidi" w:cstheme="majorBidi"/>
          <w:sz w:val="28"/>
          <w:szCs w:val="28"/>
          <w:rtl/>
        </w:rPr>
        <w:t xml:space="preserve">وهي احتياجات </w:t>
      </w:r>
      <w:r w:rsidRPr="00683A28">
        <w:rPr>
          <w:rStyle w:val="af1"/>
          <w:rFonts w:asciiTheme="majorBidi" w:hAnsiTheme="majorBidi" w:cstheme="majorBidi"/>
          <w:b w:val="0"/>
          <w:bCs w:val="0"/>
          <w:sz w:val="28"/>
          <w:szCs w:val="28"/>
          <w:rtl/>
        </w:rPr>
        <w:t>الأساس</w:t>
      </w:r>
      <w:r w:rsidRPr="00683A28">
        <w:rPr>
          <w:rFonts w:asciiTheme="majorBidi" w:hAnsiTheme="majorBidi" w:cstheme="majorBidi"/>
          <w:sz w:val="28"/>
          <w:szCs w:val="28"/>
          <w:rtl/>
        </w:rPr>
        <w:t xml:space="preserve"> للبقاء على قيد الحياة، مثل </w:t>
      </w:r>
      <w:r w:rsidRPr="00683A28">
        <w:rPr>
          <w:rStyle w:val="af1"/>
          <w:rFonts w:asciiTheme="majorBidi" w:hAnsiTheme="majorBidi" w:cstheme="majorBidi"/>
          <w:b w:val="0"/>
          <w:bCs w:val="0"/>
          <w:sz w:val="28"/>
          <w:szCs w:val="28"/>
          <w:rtl/>
        </w:rPr>
        <w:t>الطعام، الماء، المأوى</w:t>
      </w:r>
      <w:r w:rsidRPr="00683A28">
        <w:rPr>
          <w:rFonts w:asciiTheme="majorBidi" w:hAnsiTheme="majorBidi" w:cstheme="majorBidi"/>
          <w:sz w:val="28"/>
          <w:szCs w:val="28"/>
          <w:rtl/>
        </w:rPr>
        <w:t xml:space="preserve">، والراحة. في بيئة العمل، تتضمن هذه الاحتياجات </w:t>
      </w:r>
      <w:r w:rsidRPr="00683A28">
        <w:rPr>
          <w:rStyle w:val="af1"/>
          <w:rFonts w:asciiTheme="majorBidi" w:hAnsiTheme="majorBidi" w:cstheme="majorBidi"/>
          <w:b w:val="0"/>
          <w:bCs w:val="0"/>
          <w:sz w:val="28"/>
          <w:szCs w:val="28"/>
          <w:rtl/>
        </w:rPr>
        <w:t>الرواتب</w:t>
      </w:r>
      <w:r w:rsidRPr="00683A28">
        <w:rPr>
          <w:rFonts w:asciiTheme="majorBidi" w:hAnsiTheme="majorBidi" w:cstheme="majorBidi"/>
          <w:sz w:val="28"/>
          <w:szCs w:val="28"/>
          <w:rtl/>
        </w:rPr>
        <w:t xml:space="preserve"> المناسبة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التعويضات</w:t>
      </w:r>
      <w:proofErr w:type="gramEnd"/>
      <w:r w:rsidRPr="00683A28">
        <w:rPr>
          <w:rStyle w:val="af1"/>
          <w:rFonts w:asciiTheme="majorBidi" w:hAnsiTheme="majorBidi" w:cstheme="majorBidi"/>
          <w:b w:val="0"/>
          <w:bCs w:val="0"/>
          <w:sz w:val="28"/>
          <w:szCs w:val="28"/>
          <w:rtl/>
        </w:rPr>
        <w:t xml:space="preserve"> المالية</w:t>
      </w:r>
      <w:r w:rsidRPr="00683A28">
        <w:rPr>
          <w:rFonts w:asciiTheme="majorBidi" w:hAnsiTheme="majorBidi" w:cstheme="majorBidi"/>
          <w:sz w:val="28"/>
          <w:szCs w:val="28"/>
          <w:rtl/>
        </w:rPr>
        <w:t xml:space="preserve"> التي تكفل للعاملين القدرة على تلبية احتياجاتهم الأساسية</w:t>
      </w:r>
      <w:r w:rsidRPr="00683A28">
        <w:rPr>
          <w:rFonts w:asciiTheme="majorBidi" w:hAnsiTheme="majorBidi" w:cstheme="majorBidi"/>
          <w:sz w:val="28"/>
          <w:szCs w:val="28"/>
        </w:rPr>
        <w:t>.</w:t>
      </w:r>
    </w:p>
    <w:p w14:paraId="39C3EFE4" w14:textId="77777777" w:rsidR="00683A28" w:rsidRPr="00683A28" w:rsidRDefault="00683A28" w:rsidP="00683A28">
      <w:pPr>
        <w:bidi/>
        <w:spacing w:after="0" w:line="480" w:lineRule="auto"/>
        <w:ind w:left="720"/>
        <w:jc w:val="both"/>
        <w:rPr>
          <w:rFonts w:asciiTheme="majorBidi" w:hAnsiTheme="majorBidi" w:cstheme="majorBidi"/>
          <w:sz w:val="28"/>
          <w:szCs w:val="28"/>
        </w:rPr>
      </w:pPr>
    </w:p>
    <w:p w14:paraId="51FBBF35" w14:textId="77777777" w:rsidR="00683A28" w:rsidRPr="00683A28" w:rsidRDefault="00683A28" w:rsidP="008A71AA">
      <w:pPr>
        <w:numPr>
          <w:ilvl w:val="0"/>
          <w:numId w:val="15"/>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sz w:val="28"/>
          <w:szCs w:val="28"/>
          <w:rtl/>
        </w:rPr>
        <w:lastRenderedPageBreak/>
        <w:t>احتياجات الأمن (الأمان)</w:t>
      </w:r>
      <w:r w:rsidRPr="00683A28">
        <w:rPr>
          <w:rFonts w:asciiTheme="majorBidi" w:hAnsiTheme="majorBidi" w:cstheme="majorBidi"/>
          <w:sz w:val="28"/>
          <w:szCs w:val="28"/>
        </w:rPr>
        <w:t>:</w:t>
      </w:r>
    </w:p>
    <w:p w14:paraId="70A78A80" w14:textId="41E330B7" w:rsidR="00683A28" w:rsidRPr="00683A28" w:rsidRDefault="00683A28" w:rsidP="00683A28">
      <w:pPr>
        <w:bidi/>
        <w:spacing w:after="0" w:line="480" w:lineRule="auto"/>
        <w:ind w:left="720"/>
        <w:jc w:val="both"/>
        <w:rPr>
          <w:rFonts w:asciiTheme="majorBidi" w:hAnsiTheme="majorBidi" w:cstheme="majorBidi"/>
          <w:sz w:val="28"/>
          <w:szCs w:val="28"/>
        </w:rPr>
      </w:pPr>
      <w:r w:rsidRPr="00683A28">
        <w:rPr>
          <w:rFonts w:asciiTheme="majorBidi" w:hAnsiTheme="majorBidi" w:cstheme="majorBidi"/>
          <w:sz w:val="28"/>
          <w:szCs w:val="28"/>
          <w:rtl/>
        </w:rPr>
        <w:t xml:space="preserve">بعد تلبية الاحتياجات الفسيولوجية، يبدأ الفرد في البحث عن </w:t>
      </w:r>
      <w:r w:rsidRPr="00683A28">
        <w:rPr>
          <w:rStyle w:val="af1"/>
          <w:rFonts w:asciiTheme="majorBidi" w:hAnsiTheme="majorBidi" w:cstheme="majorBidi"/>
          <w:b w:val="0"/>
          <w:bCs w:val="0"/>
          <w:sz w:val="28"/>
          <w:szCs w:val="28"/>
          <w:rtl/>
        </w:rPr>
        <w:t>الأمان</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ويشمل ذلك الأمن الوظيفي، وعدم وجود تهديدات للعمل أو الصحة. وفي بيئة العمل، يعكس هذا </w:t>
      </w:r>
      <w:r w:rsidRPr="00683A28">
        <w:rPr>
          <w:rStyle w:val="af1"/>
          <w:rFonts w:asciiTheme="majorBidi" w:hAnsiTheme="majorBidi" w:cstheme="majorBidi"/>
          <w:b w:val="0"/>
          <w:bCs w:val="0"/>
          <w:sz w:val="28"/>
          <w:szCs w:val="28"/>
          <w:rtl/>
        </w:rPr>
        <w:t>أمان الوظيفة</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استقرار</w:t>
      </w:r>
      <w:proofErr w:type="gramEnd"/>
      <w:r w:rsidRPr="00683A28">
        <w:rPr>
          <w:rStyle w:val="af1"/>
          <w:rFonts w:asciiTheme="majorBidi" w:hAnsiTheme="majorBidi" w:cstheme="majorBidi"/>
          <w:b w:val="0"/>
          <w:bCs w:val="0"/>
          <w:sz w:val="28"/>
          <w:szCs w:val="28"/>
          <w:rtl/>
        </w:rPr>
        <w:t xml:space="preserve"> العمل</w:t>
      </w:r>
      <w:r w:rsidRPr="00683A28">
        <w:rPr>
          <w:rFonts w:asciiTheme="majorBidi" w:hAnsiTheme="majorBidi" w:cstheme="majorBidi"/>
          <w:sz w:val="28"/>
          <w:szCs w:val="28"/>
          <w:rtl/>
        </w:rPr>
        <w:t xml:space="preserve">، بالإضافة إلى </w:t>
      </w:r>
      <w:r w:rsidRPr="00683A28">
        <w:rPr>
          <w:rStyle w:val="af1"/>
          <w:rFonts w:asciiTheme="majorBidi" w:hAnsiTheme="majorBidi" w:cstheme="majorBidi"/>
          <w:b w:val="0"/>
          <w:bCs w:val="0"/>
          <w:sz w:val="28"/>
          <w:szCs w:val="28"/>
          <w:rtl/>
        </w:rPr>
        <w:t>الظروف الصحية والآمنة</w:t>
      </w:r>
      <w:r w:rsidRPr="00683A28">
        <w:rPr>
          <w:rFonts w:asciiTheme="majorBidi" w:hAnsiTheme="majorBidi" w:cstheme="majorBidi"/>
          <w:sz w:val="28"/>
          <w:szCs w:val="28"/>
          <w:rtl/>
        </w:rPr>
        <w:t xml:space="preserve"> التي تضمن راحة الموظف</w:t>
      </w:r>
      <w:r w:rsidRPr="00683A28">
        <w:rPr>
          <w:rFonts w:asciiTheme="majorBidi" w:hAnsiTheme="majorBidi" w:cstheme="majorBidi"/>
          <w:sz w:val="28"/>
          <w:szCs w:val="28"/>
        </w:rPr>
        <w:t>.</w:t>
      </w:r>
    </w:p>
    <w:p w14:paraId="49560A35" w14:textId="77777777" w:rsidR="00683A28" w:rsidRPr="00683A28" w:rsidRDefault="00683A28" w:rsidP="008A71AA">
      <w:pPr>
        <w:numPr>
          <w:ilvl w:val="0"/>
          <w:numId w:val="15"/>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sz w:val="28"/>
          <w:szCs w:val="28"/>
          <w:rtl/>
        </w:rPr>
        <w:t>الاحتياجات الاجتماعية (الانتماء)</w:t>
      </w:r>
      <w:r w:rsidRPr="00683A28">
        <w:rPr>
          <w:rFonts w:asciiTheme="majorBidi" w:hAnsiTheme="majorBidi" w:cstheme="majorBidi"/>
          <w:sz w:val="28"/>
          <w:szCs w:val="28"/>
        </w:rPr>
        <w:t>:</w:t>
      </w:r>
    </w:p>
    <w:p w14:paraId="667940D1" w14:textId="04D266F4" w:rsidR="00683A28" w:rsidRPr="00683A28" w:rsidRDefault="00683A28" w:rsidP="00683A28">
      <w:pPr>
        <w:bidi/>
        <w:spacing w:after="0" w:line="480" w:lineRule="auto"/>
        <w:ind w:left="720"/>
        <w:jc w:val="both"/>
        <w:rPr>
          <w:rFonts w:asciiTheme="majorBidi" w:hAnsiTheme="majorBidi" w:cstheme="majorBidi"/>
          <w:sz w:val="28"/>
          <w:szCs w:val="28"/>
        </w:rPr>
      </w:pPr>
      <w:r w:rsidRPr="00683A28">
        <w:rPr>
          <w:rFonts w:asciiTheme="majorBidi" w:hAnsiTheme="majorBidi" w:cstheme="majorBidi"/>
          <w:sz w:val="28"/>
          <w:szCs w:val="28"/>
          <w:rtl/>
        </w:rPr>
        <w:t xml:space="preserve">تشمل هذه الاحتياجات </w:t>
      </w:r>
      <w:r w:rsidRPr="00683A28">
        <w:rPr>
          <w:rStyle w:val="af1"/>
          <w:rFonts w:asciiTheme="majorBidi" w:hAnsiTheme="majorBidi" w:cstheme="majorBidi"/>
          <w:b w:val="0"/>
          <w:bCs w:val="0"/>
          <w:sz w:val="28"/>
          <w:szCs w:val="28"/>
          <w:rtl/>
        </w:rPr>
        <w:t>التواصل الاجتماعي</w:t>
      </w:r>
      <w:r w:rsidRPr="00683A28">
        <w:rPr>
          <w:rFonts w:asciiTheme="majorBidi" w:hAnsiTheme="majorBidi" w:cstheme="majorBidi"/>
          <w:sz w:val="28"/>
          <w:szCs w:val="28"/>
          <w:rtl/>
        </w:rPr>
        <w:t xml:space="preserve">، مثل </w:t>
      </w:r>
      <w:r w:rsidRPr="00683A28">
        <w:rPr>
          <w:rStyle w:val="af1"/>
          <w:rFonts w:asciiTheme="majorBidi" w:hAnsiTheme="majorBidi" w:cstheme="majorBidi"/>
          <w:b w:val="0"/>
          <w:bCs w:val="0"/>
          <w:sz w:val="28"/>
          <w:szCs w:val="28"/>
          <w:rtl/>
        </w:rPr>
        <w:t>العلاقات الجيدة مع الزملاء</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الاحترام</w:t>
      </w:r>
      <w:proofErr w:type="gramEnd"/>
      <w:r w:rsidRPr="00683A28">
        <w:rPr>
          <w:rStyle w:val="af1"/>
          <w:rFonts w:asciiTheme="majorBidi" w:hAnsiTheme="majorBidi" w:cstheme="majorBidi"/>
          <w:b w:val="0"/>
          <w:bCs w:val="0"/>
          <w:sz w:val="28"/>
          <w:szCs w:val="28"/>
          <w:rtl/>
        </w:rPr>
        <w:t xml:space="preserve"> المتبادل</w:t>
      </w:r>
      <w:r w:rsidRPr="00683A28">
        <w:rPr>
          <w:rFonts w:asciiTheme="majorBidi" w:hAnsiTheme="majorBidi" w:cstheme="majorBidi"/>
          <w:sz w:val="28"/>
          <w:szCs w:val="28"/>
          <w:rtl/>
        </w:rPr>
        <w:t xml:space="preserve">، و </w:t>
      </w:r>
      <w:r w:rsidRPr="00683A28">
        <w:rPr>
          <w:rStyle w:val="af1"/>
          <w:rFonts w:asciiTheme="majorBidi" w:hAnsiTheme="majorBidi" w:cstheme="majorBidi"/>
          <w:b w:val="0"/>
          <w:bCs w:val="0"/>
          <w:sz w:val="28"/>
          <w:szCs w:val="28"/>
          <w:rtl/>
        </w:rPr>
        <w:t>الشعور بالانتماء</w:t>
      </w:r>
      <w:r w:rsidRPr="00683A28">
        <w:rPr>
          <w:rFonts w:asciiTheme="majorBidi" w:hAnsiTheme="majorBidi" w:cstheme="majorBidi"/>
          <w:sz w:val="28"/>
          <w:szCs w:val="28"/>
          <w:rtl/>
        </w:rPr>
        <w:t xml:space="preserve"> إلى </w:t>
      </w:r>
      <w:r w:rsidRPr="00683A28">
        <w:rPr>
          <w:rStyle w:val="af1"/>
          <w:rFonts w:asciiTheme="majorBidi" w:hAnsiTheme="majorBidi" w:cstheme="majorBidi"/>
          <w:b w:val="0"/>
          <w:bCs w:val="0"/>
          <w:sz w:val="28"/>
          <w:szCs w:val="28"/>
          <w:rtl/>
        </w:rPr>
        <w:t>الفريق</w:t>
      </w:r>
      <w:r w:rsidRPr="00683A28">
        <w:rPr>
          <w:rFonts w:asciiTheme="majorBidi" w:hAnsiTheme="majorBidi" w:cstheme="majorBidi"/>
          <w:sz w:val="28"/>
          <w:szCs w:val="28"/>
          <w:rtl/>
        </w:rPr>
        <w:t xml:space="preserve"> أو </w:t>
      </w:r>
      <w:r w:rsidRPr="00683A28">
        <w:rPr>
          <w:rStyle w:val="af1"/>
          <w:rFonts w:asciiTheme="majorBidi" w:hAnsiTheme="majorBidi" w:cstheme="majorBidi"/>
          <w:b w:val="0"/>
          <w:bCs w:val="0"/>
          <w:sz w:val="28"/>
          <w:szCs w:val="28"/>
          <w:rtl/>
        </w:rPr>
        <w:t>المؤسسة</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وفي بيئة العمل، يتحقق هذا من خلال خلق بيئة عمل داعمة تشجع على التعاون والتفاعل بين الموظفين</w:t>
      </w:r>
      <w:r w:rsidRPr="00683A28">
        <w:rPr>
          <w:rFonts w:asciiTheme="majorBidi" w:hAnsiTheme="majorBidi" w:cstheme="majorBidi"/>
          <w:sz w:val="28"/>
          <w:szCs w:val="28"/>
        </w:rPr>
        <w:t>.</w:t>
      </w:r>
    </w:p>
    <w:p w14:paraId="03F101B0" w14:textId="77777777" w:rsidR="00683A28" w:rsidRPr="00683A28" w:rsidRDefault="00683A28" w:rsidP="008A71AA">
      <w:pPr>
        <w:numPr>
          <w:ilvl w:val="0"/>
          <w:numId w:val="15"/>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sz w:val="28"/>
          <w:szCs w:val="28"/>
          <w:rtl/>
        </w:rPr>
        <w:t>احتياجات التقدير (التقدير الشخصي)</w:t>
      </w:r>
      <w:r w:rsidRPr="00683A28">
        <w:rPr>
          <w:rFonts w:asciiTheme="majorBidi" w:hAnsiTheme="majorBidi" w:cstheme="majorBidi"/>
          <w:sz w:val="28"/>
          <w:szCs w:val="28"/>
        </w:rPr>
        <w:t>:</w:t>
      </w:r>
    </w:p>
    <w:p w14:paraId="54B8768E" w14:textId="4FDA6C71" w:rsidR="00683A28" w:rsidRPr="00683A28" w:rsidRDefault="00683A28" w:rsidP="00683A28">
      <w:pPr>
        <w:bidi/>
        <w:spacing w:after="0" w:line="480" w:lineRule="auto"/>
        <w:ind w:left="720"/>
        <w:jc w:val="both"/>
        <w:rPr>
          <w:rFonts w:asciiTheme="majorBidi" w:hAnsiTheme="majorBidi" w:cstheme="majorBidi"/>
          <w:sz w:val="28"/>
          <w:szCs w:val="28"/>
        </w:rPr>
      </w:pPr>
      <w:r w:rsidRPr="00683A28">
        <w:rPr>
          <w:rFonts w:asciiTheme="majorBidi" w:hAnsiTheme="majorBidi" w:cstheme="majorBidi"/>
          <w:sz w:val="28"/>
          <w:szCs w:val="28"/>
          <w:rtl/>
        </w:rPr>
        <w:t xml:space="preserve">بعد تلبيتها للاحتياجات الاجتماعية، يسعى الأفراد إلى تحقيق </w:t>
      </w:r>
      <w:r w:rsidRPr="00683A28">
        <w:rPr>
          <w:rStyle w:val="af1"/>
          <w:rFonts w:asciiTheme="majorBidi" w:hAnsiTheme="majorBidi" w:cstheme="majorBidi"/>
          <w:b w:val="0"/>
          <w:bCs w:val="0"/>
          <w:sz w:val="28"/>
          <w:szCs w:val="28"/>
          <w:rtl/>
        </w:rPr>
        <w:t>الاحترام</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التقدير</w:t>
      </w:r>
      <w:proofErr w:type="gramEnd"/>
      <w:r w:rsidRPr="00683A28">
        <w:rPr>
          <w:rFonts w:asciiTheme="majorBidi" w:hAnsiTheme="majorBidi" w:cstheme="majorBidi"/>
          <w:sz w:val="28"/>
          <w:szCs w:val="28"/>
          <w:rtl/>
        </w:rPr>
        <w:t xml:space="preserve"> من الآخرين. في بيئة العمل، يمكن تلقي التقدير من خلال </w:t>
      </w:r>
      <w:r w:rsidRPr="00683A28">
        <w:rPr>
          <w:rStyle w:val="af1"/>
          <w:rFonts w:asciiTheme="majorBidi" w:hAnsiTheme="majorBidi" w:cstheme="majorBidi"/>
          <w:b w:val="0"/>
          <w:bCs w:val="0"/>
          <w:sz w:val="28"/>
          <w:szCs w:val="28"/>
          <w:rtl/>
        </w:rPr>
        <w:t>المكافآت المادية</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التقدير</w:t>
      </w:r>
      <w:proofErr w:type="gramEnd"/>
      <w:r w:rsidRPr="00683A28">
        <w:rPr>
          <w:rStyle w:val="af1"/>
          <w:rFonts w:asciiTheme="majorBidi" w:hAnsiTheme="majorBidi" w:cstheme="majorBidi"/>
          <w:b w:val="0"/>
          <w:bCs w:val="0"/>
          <w:sz w:val="28"/>
          <w:szCs w:val="28"/>
          <w:rtl/>
        </w:rPr>
        <w:t xml:space="preserve"> العلني</w:t>
      </w:r>
      <w:r w:rsidRPr="00683A28">
        <w:rPr>
          <w:rFonts w:asciiTheme="majorBidi" w:hAnsiTheme="majorBidi" w:cstheme="majorBidi"/>
          <w:sz w:val="28"/>
          <w:szCs w:val="28"/>
          <w:rtl/>
        </w:rPr>
        <w:t xml:space="preserve"> للإنجازات، والفرص </w:t>
      </w:r>
      <w:r w:rsidRPr="00683A28">
        <w:rPr>
          <w:rStyle w:val="af1"/>
          <w:rFonts w:asciiTheme="majorBidi" w:hAnsiTheme="majorBidi" w:cstheme="majorBidi"/>
          <w:b w:val="0"/>
          <w:bCs w:val="0"/>
          <w:sz w:val="28"/>
          <w:szCs w:val="28"/>
          <w:rtl/>
        </w:rPr>
        <w:t>الترقيات</w:t>
      </w:r>
      <w:r w:rsidRPr="00683A28">
        <w:rPr>
          <w:rFonts w:asciiTheme="majorBidi" w:hAnsiTheme="majorBidi" w:cstheme="majorBidi"/>
          <w:sz w:val="28"/>
          <w:szCs w:val="28"/>
          <w:rtl/>
        </w:rPr>
        <w:t xml:space="preserve"> والتقدم المهني</w:t>
      </w:r>
      <w:r w:rsidRPr="00683A28">
        <w:rPr>
          <w:rFonts w:asciiTheme="majorBidi" w:hAnsiTheme="majorBidi" w:cstheme="majorBidi"/>
          <w:sz w:val="28"/>
          <w:szCs w:val="28"/>
        </w:rPr>
        <w:t>.</w:t>
      </w:r>
    </w:p>
    <w:p w14:paraId="69D725E5" w14:textId="77777777" w:rsidR="00683A28" w:rsidRPr="00683A28" w:rsidRDefault="00683A28" w:rsidP="008A71AA">
      <w:pPr>
        <w:numPr>
          <w:ilvl w:val="0"/>
          <w:numId w:val="15"/>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sz w:val="28"/>
          <w:szCs w:val="28"/>
          <w:rtl/>
        </w:rPr>
        <w:t>احتياجات تحقيق الذات</w:t>
      </w:r>
      <w:r w:rsidRPr="00683A28">
        <w:rPr>
          <w:rFonts w:asciiTheme="majorBidi" w:hAnsiTheme="majorBidi" w:cstheme="majorBidi"/>
          <w:sz w:val="28"/>
          <w:szCs w:val="28"/>
        </w:rPr>
        <w:t>:</w:t>
      </w:r>
    </w:p>
    <w:p w14:paraId="43A8FD41" w14:textId="7DD5A2EC" w:rsidR="00683A28" w:rsidRPr="00683A28" w:rsidRDefault="00683A28" w:rsidP="00683A28">
      <w:pPr>
        <w:bidi/>
        <w:spacing w:after="0" w:line="480" w:lineRule="auto"/>
        <w:ind w:left="720"/>
        <w:jc w:val="both"/>
        <w:rPr>
          <w:rFonts w:asciiTheme="majorBidi" w:hAnsiTheme="majorBidi" w:cstheme="majorBidi"/>
          <w:sz w:val="28"/>
          <w:szCs w:val="28"/>
        </w:rPr>
      </w:pPr>
      <w:r w:rsidRPr="00683A28">
        <w:rPr>
          <w:rFonts w:asciiTheme="majorBidi" w:hAnsiTheme="majorBidi" w:cstheme="majorBidi"/>
          <w:sz w:val="28"/>
          <w:szCs w:val="28"/>
          <w:rtl/>
        </w:rPr>
        <w:t xml:space="preserve">على رأس هرم </w:t>
      </w:r>
      <w:proofErr w:type="spellStart"/>
      <w:r w:rsidRPr="00683A28">
        <w:rPr>
          <w:rFonts w:asciiTheme="majorBidi" w:hAnsiTheme="majorBidi" w:cstheme="majorBidi"/>
          <w:sz w:val="28"/>
          <w:szCs w:val="28"/>
          <w:rtl/>
        </w:rPr>
        <w:t>ماسلو</w:t>
      </w:r>
      <w:proofErr w:type="spellEnd"/>
      <w:r w:rsidRPr="00683A28">
        <w:rPr>
          <w:rFonts w:asciiTheme="majorBidi" w:hAnsiTheme="majorBidi" w:cstheme="majorBidi"/>
          <w:sz w:val="28"/>
          <w:szCs w:val="28"/>
          <w:rtl/>
        </w:rPr>
        <w:t xml:space="preserve">، توجد </w:t>
      </w:r>
      <w:r w:rsidRPr="00683A28">
        <w:rPr>
          <w:rStyle w:val="af1"/>
          <w:rFonts w:asciiTheme="majorBidi" w:hAnsiTheme="majorBidi" w:cstheme="majorBidi"/>
          <w:b w:val="0"/>
          <w:bCs w:val="0"/>
          <w:sz w:val="28"/>
          <w:szCs w:val="28"/>
          <w:rtl/>
        </w:rPr>
        <w:t>احتياجات تحقيق الذات</w:t>
      </w:r>
      <w:r w:rsidRPr="00683A28">
        <w:rPr>
          <w:rFonts w:asciiTheme="majorBidi" w:hAnsiTheme="majorBidi" w:cstheme="majorBidi"/>
          <w:sz w:val="28"/>
          <w:szCs w:val="28"/>
          <w:rtl/>
        </w:rPr>
        <w:t xml:space="preserve">، وهي الحاجة إلى </w:t>
      </w:r>
      <w:r w:rsidRPr="00683A28">
        <w:rPr>
          <w:rStyle w:val="af1"/>
          <w:rFonts w:asciiTheme="majorBidi" w:hAnsiTheme="majorBidi" w:cstheme="majorBidi"/>
          <w:b w:val="0"/>
          <w:bCs w:val="0"/>
          <w:sz w:val="28"/>
          <w:szCs w:val="28"/>
          <w:rtl/>
        </w:rPr>
        <w:t>التطوير الشخصي</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تحقيق</w:t>
      </w:r>
      <w:proofErr w:type="gramEnd"/>
      <w:r w:rsidRPr="00683A28">
        <w:rPr>
          <w:rStyle w:val="af1"/>
          <w:rFonts w:asciiTheme="majorBidi" w:hAnsiTheme="majorBidi" w:cstheme="majorBidi"/>
          <w:b w:val="0"/>
          <w:bCs w:val="0"/>
          <w:sz w:val="28"/>
          <w:szCs w:val="28"/>
          <w:rtl/>
        </w:rPr>
        <w:t xml:space="preserve"> الإمكانيات الكاملة</w:t>
      </w:r>
      <w:r w:rsidRPr="00683A28">
        <w:rPr>
          <w:rFonts w:asciiTheme="majorBidi" w:hAnsiTheme="majorBidi" w:cstheme="majorBidi"/>
          <w:sz w:val="28"/>
          <w:szCs w:val="28"/>
          <w:rtl/>
        </w:rPr>
        <w:t xml:space="preserve"> للفرد. يتطلب هذا تحقيق الأهداف الشخصية والمهنية، والشعور بالإنجاز الذاتي من خلال التحديات والتجارب الجديدة في العمل</w:t>
      </w:r>
      <w:r w:rsidRPr="00683A28">
        <w:rPr>
          <w:rFonts w:asciiTheme="majorBidi" w:hAnsiTheme="majorBidi" w:cstheme="majorBidi"/>
          <w:sz w:val="28"/>
          <w:szCs w:val="28"/>
        </w:rPr>
        <w:t>.</w:t>
      </w:r>
    </w:p>
    <w:p w14:paraId="45086E05" w14:textId="77777777" w:rsidR="00683A28" w:rsidRPr="00683A28" w:rsidRDefault="00683A28" w:rsidP="00683A28">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t xml:space="preserve">تطبيق نظرية </w:t>
      </w:r>
      <w:proofErr w:type="spellStart"/>
      <w:r w:rsidRPr="00683A28">
        <w:rPr>
          <w:rStyle w:val="af1"/>
          <w:rFonts w:asciiTheme="majorBidi" w:hAnsiTheme="majorBidi"/>
          <w:b/>
          <w:bCs/>
          <w:i w:val="0"/>
          <w:iCs w:val="0"/>
          <w:color w:val="auto"/>
          <w:sz w:val="28"/>
          <w:szCs w:val="28"/>
          <w:rtl/>
        </w:rPr>
        <w:t>ماسلو</w:t>
      </w:r>
      <w:proofErr w:type="spellEnd"/>
      <w:r w:rsidRPr="00683A28">
        <w:rPr>
          <w:rStyle w:val="af1"/>
          <w:rFonts w:asciiTheme="majorBidi" w:hAnsiTheme="majorBidi"/>
          <w:b/>
          <w:bCs/>
          <w:i w:val="0"/>
          <w:iCs w:val="0"/>
          <w:color w:val="auto"/>
          <w:sz w:val="28"/>
          <w:szCs w:val="28"/>
          <w:rtl/>
        </w:rPr>
        <w:t xml:space="preserve"> في بيئة العمل</w:t>
      </w:r>
      <w:r w:rsidRPr="00683A28">
        <w:rPr>
          <w:rStyle w:val="af1"/>
          <w:rFonts w:asciiTheme="majorBidi" w:hAnsiTheme="majorBidi"/>
          <w:b/>
          <w:bCs/>
          <w:i w:val="0"/>
          <w:iCs w:val="0"/>
          <w:color w:val="auto"/>
          <w:sz w:val="28"/>
          <w:szCs w:val="28"/>
        </w:rPr>
        <w:t>:</w:t>
      </w:r>
    </w:p>
    <w:p w14:paraId="6F7193A0" w14:textId="77777777" w:rsidR="00683A28" w:rsidRPr="00683A28" w:rsidRDefault="00683A28" w:rsidP="00683A28">
      <w:pPr>
        <w:bidi/>
        <w:spacing w:after="0" w:line="480" w:lineRule="auto"/>
        <w:jc w:val="both"/>
        <w:rPr>
          <w:rFonts w:asciiTheme="majorBidi" w:hAnsiTheme="majorBidi" w:cstheme="majorBidi"/>
          <w:sz w:val="28"/>
          <w:szCs w:val="28"/>
        </w:rPr>
      </w:pPr>
      <w:r w:rsidRPr="00683A28">
        <w:rPr>
          <w:rFonts w:asciiTheme="majorBidi" w:hAnsiTheme="majorBidi" w:cstheme="majorBidi"/>
          <w:sz w:val="28"/>
          <w:szCs w:val="28"/>
          <w:rtl/>
        </w:rPr>
        <w:t xml:space="preserve">تُعتبر </w:t>
      </w:r>
      <w:r w:rsidRPr="00683A28">
        <w:rPr>
          <w:rStyle w:val="af1"/>
          <w:rFonts w:asciiTheme="majorBidi" w:hAnsiTheme="majorBidi" w:cstheme="majorBidi"/>
          <w:b w:val="0"/>
          <w:bCs w:val="0"/>
          <w:sz w:val="28"/>
          <w:szCs w:val="28"/>
          <w:rtl/>
        </w:rPr>
        <w:t xml:space="preserve">نظرية </w:t>
      </w:r>
      <w:proofErr w:type="spellStart"/>
      <w:r w:rsidRPr="00683A28">
        <w:rPr>
          <w:rStyle w:val="af1"/>
          <w:rFonts w:asciiTheme="majorBidi" w:hAnsiTheme="majorBidi" w:cstheme="majorBidi"/>
          <w:b w:val="0"/>
          <w:bCs w:val="0"/>
          <w:sz w:val="28"/>
          <w:szCs w:val="28"/>
          <w:rtl/>
        </w:rPr>
        <w:t>ماسلو</w:t>
      </w:r>
      <w:proofErr w:type="spellEnd"/>
      <w:r w:rsidRPr="00683A28">
        <w:rPr>
          <w:rFonts w:asciiTheme="majorBidi" w:hAnsiTheme="majorBidi" w:cstheme="majorBidi"/>
          <w:sz w:val="28"/>
          <w:szCs w:val="28"/>
          <w:rtl/>
        </w:rPr>
        <w:t xml:space="preserve"> هامة بشكل خاص في </w:t>
      </w:r>
      <w:r w:rsidRPr="00683A28">
        <w:rPr>
          <w:rStyle w:val="af1"/>
          <w:rFonts w:asciiTheme="majorBidi" w:hAnsiTheme="majorBidi" w:cstheme="majorBidi"/>
          <w:b w:val="0"/>
          <w:bCs w:val="0"/>
          <w:sz w:val="28"/>
          <w:szCs w:val="28"/>
          <w:rtl/>
        </w:rPr>
        <w:t>إدارة الموارد البشرية</w:t>
      </w:r>
      <w:r w:rsidRPr="00683A28">
        <w:rPr>
          <w:rFonts w:asciiTheme="majorBidi" w:hAnsiTheme="majorBidi" w:cstheme="majorBidi"/>
          <w:sz w:val="28"/>
          <w:szCs w:val="28"/>
          <w:rtl/>
        </w:rPr>
        <w:t xml:space="preserve">، حيث يمكنها توفير </w:t>
      </w:r>
      <w:r w:rsidRPr="00683A28">
        <w:rPr>
          <w:rStyle w:val="af1"/>
          <w:rFonts w:asciiTheme="majorBidi" w:hAnsiTheme="majorBidi" w:cstheme="majorBidi"/>
          <w:b w:val="0"/>
          <w:bCs w:val="0"/>
          <w:sz w:val="28"/>
          <w:szCs w:val="28"/>
          <w:rtl/>
        </w:rPr>
        <w:t>إطار عمل</w:t>
      </w:r>
      <w:r w:rsidRPr="00683A28">
        <w:rPr>
          <w:rFonts w:asciiTheme="majorBidi" w:hAnsiTheme="majorBidi" w:cstheme="majorBidi"/>
          <w:sz w:val="28"/>
          <w:szCs w:val="28"/>
          <w:rtl/>
        </w:rPr>
        <w:t xml:space="preserve"> لفهم كيف يمكن تحفيز الموظفين من خلال تلبيتهم للاحتياجات المختلفة التي يتدرجون في طلبها. في بيئة العمل، ترتبط </w:t>
      </w:r>
      <w:r w:rsidRPr="00683A28">
        <w:rPr>
          <w:rStyle w:val="af1"/>
          <w:rFonts w:asciiTheme="majorBidi" w:hAnsiTheme="majorBidi" w:cstheme="majorBidi"/>
          <w:b w:val="0"/>
          <w:bCs w:val="0"/>
          <w:sz w:val="28"/>
          <w:szCs w:val="28"/>
          <w:rtl/>
        </w:rPr>
        <w:t>الحوافز المالية</w:t>
      </w:r>
      <w:r w:rsidRPr="00683A28">
        <w:rPr>
          <w:rFonts w:asciiTheme="majorBidi" w:hAnsiTheme="majorBidi" w:cstheme="majorBidi"/>
          <w:sz w:val="28"/>
          <w:szCs w:val="28"/>
          <w:rtl/>
        </w:rPr>
        <w:t xml:space="preserve"> ارتباطًا مباشرًا بالاحتياجات الأساسية مثل توفير الراتب المناسب أو المزايا المالية التي تكفل للموظف تلبية احتياجاته الفسيولوجية (مثل الغذاء والمأوى). من ناحية أخرى، </w:t>
      </w:r>
      <w:r w:rsidRPr="00683A28">
        <w:rPr>
          <w:rFonts w:asciiTheme="majorBidi" w:hAnsiTheme="majorBidi" w:cstheme="majorBidi"/>
          <w:sz w:val="28"/>
          <w:szCs w:val="28"/>
          <w:rtl/>
        </w:rPr>
        <w:lastRenderedPageBreak/>
        <w:t xml:space="preserve">تُعتبر </w:t>
      </w:r>
      <w:r w:rsidRPr="00683A28">
        <w:rPr>
          <w:rStyle w:val="af1"/>
          <w:rFonts w:asciiTheme="majorBidi" w:hAnsiTheme="majorBidi" w:cstheme="majorBidi"/>
          <w:b w:val="0"/>
          <w:bCs w:val="0"/>
          <w:sz w:val="28"/>
          <w:szCs w:val="28"/>
          <w:rtl/>
        </w:rPr>
        <w:t>الحوافز غير المالية</w:t>
      </w:r>
      <w:r w:rsidRPr="00683A28">
        <w:rPr>
          <w:rFonts w:asciiTheme="majorBidi" w:hAnsiTheme="majorBidi" w:cstheme="majorBidi"/>
          <w:sz w:val="28"/>
          <w:szCs w:val="28"/>
          <w:rtl/>
        </w:rPr>
        <w:t xml:space="preserve"> حافزًا أساسًا لتحقيق </w:t>
      </w:r>
      <w:r w:rsidRPr="00683A28">
        <w:rPr>
          <w:rStyle w:val="af1"/>
          <w:rFonts w:asciiTheme="majorBidi" w:hAnsiTheme="majorBidi" w:cstheme="majorBidi"/>
          <w:b w:val="0"/>
          <w:bCs w:val="0"/>
          <w:sz w:val="28"/>
          <w:szCs w:val="28"/>
          <w:rtl/>
        </w:rPr>
        <w:t>احتياجات التقدير</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تحقيق</w:t>
      </w:r>
      <w:proofErr w:type="gramEnd"/>
      <w:r w:rsidRPr="00683A28">
        <w:rPr>
          <w:rStyle w:val="af1"/>
          <w:rFonts w:asciiTheme="majorBidi" w:hAnsiTheme="majorBidi" w:cstheme="majorBidi"/>
          <w:b w:val="0"/>
          <w:bCs w:val="0"/>
          <w:sz w:val="28"/>
          <w:szCs w:val="28"/>
          <w:rtl/>
        </w:rPr>
        <w:t xml:space="preserve"> الذات</w:t>
      </w:r>
      <w:r w:rsidRPr="00683A28">
        <w:rPr>
          <w:rFonts w:asciiTheme="majorBidi" w:hAnsiTheme="majorBidi" w:cstheme="majorBidi"/>
          <w:sz w:val="28"/>
          <w:szCs w:val="28"/>
          <w:rtl/>
        </w:rPr>
        <w:t xml:space="preserve">، مثل </w:t>
      </w:r>
      <w:r w:rsidRPr="00683A28">
        <w:rPr>
          <w:rStyle w:val="af1"/>
          <w:rFonts w:asciiTheme="majorBidi" w:hAnsiTheme="majorBidi" w:cstheme="majorBidi"/>
          <w:b w:val="0"/>
          <w:bCs w:val="0"/>
          <w:sz w:val="28"/>
          <w:szCs w:val="28"/>
          <w:rtl/>
        </w:rPr>
        <w:t>فرص التدريب والتطوير المهني</w:t>
      </w:r>
      <w:r w:rsidRPr="00683A28">
        <w:rPr>
          <w:rFonts w:asciiTheme="majorBidi" w:hAnsiTheme="majorBidi" w:cstheme="majorBidi"/>
          <w:sz w:val="28"/>
          <w:szCs w:val="28"/>
          <w:rtl/>
        </w:rPr>
        <w:t xml:space="preserve">، و </w:t>
      </w:r>
      <w:r w:rsidRPr="00683A28">
        <w:rPr>
          <w:rStyle w:val="af1"/>
          <w:rFonts w:asciiTheme="majorBidi" w:hAnsiTheme="majorBidi" w:cstheme="majorBidi"/>
          <w:b w:val="0"/>
          <w:bCs w:val="0"/>
          <w:sz w:val="28"/>
          <w:szCs w:val="28"/>
          <w:rtl/>
        </w:rPr>
        <w:t>التقدير الشخصي</w:t>
      </w:r>
      <w:r w:rsidRPr="00683A28">
        <w:rPr>
          <w:rFonts w:asciiTheme="majorBidi" w:hAnsiTheme="majorBidi" w:cstheme="majorBidi"/>
          <w:sz w:val="28"/>
          <w:szCs w:val="28"/>
          <w:rtl/>
        </w:rPr>
        <w:t>، مما يُسهم في تحسين أداء الموظف وتطويره المستمر</w:t>
      </w:r>
      <w:r w:rsidRPr="00683A28">
        <w:rPr>
          <w:rFonts w:asciiTheme="majorBidi" w:hAnsiTheme="majorBidi" w:cstheme="majorBidi"/>
          <w:sz w:val="28"/>
          <w:szCs w:val="28"/>
        </w:rPr>
        <w:t>.</w:t>
      </w:r>
    </w:p>
    <w:p w14:paraId="73394AD9" w14:textId="77777777" w:rsidR="00683A28" w:rsidRPr="00683A28" w:rsidRDefault="00683A28" w:rsidP="00683A28">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t xml:space="preserve">كيفية تأثير نظرية </w:t>
      </w:r>
      <w:proofErr w:type="spellStart"/>
      <w:r w:rsidRPr="00683A28">
        <w:rPr>
          <w:rStyle w:val="af1"/>
          <w:rFonts w:asciiTheme="majorBidi" w:hAnsiTheme="majorBidi"/>
          <w:b/>
          <w:bCs/>
          <w:i w:val="0"/>
          <w:iCs w:val="0"/>
          <w:color w:val="auto"/>
          <w:sz w:val="28"/>
          <w:szCs w:val="28"/>
          <w:rtl/>
        </w:rPr>
        <w:t>ماسلو</w:t>
      </w:r>
      <w:proofErr w:type="spellEnd"/>
      <w:r w:rsidRPr="00683A28">
        <w:rPr>
          <w:rStyle w:val="af1"/>
          <w:rFonts w:asciiTheme="majorBidi" w:hAnsiTheme="majorBidi"/>
          <w:b/>
          <w:bCs/>
          <w:i w:val="0"/>
          <w:iCs w:val="0"/>
          <w:color w:val="auto"/>
          <w:sz w:val="28"/>
          <w:szCs w:val="28"/>
          <w:rtl/>
        </w:rPr>
        <w:t xml:space="preserve"> في تحفيز الموظفين</w:t>
      </w:r>
      <w:r w:rsidRPr="00683A28">
        <w:rPr>
          <w:rStyle w:val="af1"/>
          <w:rFonts w:asciiTheme="majorBidi" w:hAnsiTheme="majorBidi"/>
          <w:b/>
          <w:bCs/>
          <w:i w:val="0"/>
          <w:iCs w:val="0"/>
          <w:color w:val="auto"/>
          <w:sz w:val="28"/>
          <w:szCs w:val="28"/>
        </w:rPr>
        <w:t>:</w:t>
      </w:r>
    </w:p>
    <w:p w14:paraId="77F94C0F" w14:textId="77777777" w:rsidR="00683A28" w:rsidRPr="00683A28" w:rsidRDefault="00683A28" w:rsidP="00683A28">
      <w:pPr>
        <w:bidi/>
        <w:spacing w:after="0" w:line="480" w:lineRule="auto"/>
        <w:jc w:val="both"/>
        <w:rPr>
          <w:rFonts w:asciiTheme="majorBidi" w:hAnsiTheme="majorBidi" w:cstheme="majorBidi"/>
          <w:sz w:val="28"/>
          <w:szCs w:val="28"/>
        </w:rPr>
      </w:pPr>
      <w:r w:rsidRPr="00683A28">
        <w:rPr>
          <w:rFonts w:asciiTheme="majorBidi" w:hAnsiTheme="majorBidi" w:cstheme="majorBidi"/>
          <w:sz w:val="28"/>
          <w:szCs w:val="28"/>
          <w:rtl/>
        </w:rPr>
        <w:t xml:space="preserve">تُساهم </w:t>
      </w:r>
      <w:r w:rsidRPr="00683A28">
        <w:rPr>
          <w:rStyle w:val="af1"/>
          <w:rFonts w:asciiTheme="majorBidi" w:hAnsiTheme="majorBidi" w:cstheme="majorBidi"/>
          <w:b w:val="0"/>
          <w:bCs w:val="0"/>
          <w:sz w:val="28"/>
          <w:szCs w:val="28"/>
          <w:rtl/>
        </w:rPr>
        <w:t>الحوافز المالية</w:t>
      </w:r>
      <w:r w:rsidRPr="00683A28">
        <w:rPr>
          <w:rFonts w:asciiTheme="majorBidi" w:hAnsiTheme="majorBidi" w:cstheme="majorBidi"/>
          <w:sz w:val="28"/>
          <w:szCs w:val="28"/>
          <w:rtl/>
        </w:rPr>
        <w:t xml:space="preserve"> في تلبية احتياجات الموظفين الأساسية مثل الرواتب والمكافآت التي تسمح لهم بتغطية احتياجاتهم اليومية. لكن، لا يُمكن أن تقتصر المؤسسات على توفير الحوافز المالية فقط، لأن الموظفين في مراحل متقدمة من الاحتياجات (مثل احتياجات التقدير وتحقيق الذات) بحاجة إلى حوافز </w:t>
      </w:r>
      <w:r w:rsidRPr="00683A28">
        <w:rPr>
          <w:rStyle w:val="af1"/>
          <w:rFonts w:asciiTheme="majorBidi" w:hAnsiTheme="majorBidi" w:cstheme="majorBidi"/>
          <w:b w:val="0"/>
          <w:bCs w:val="0"/>
          <w:sz w:val="28"/>
          <w:szCs w:val="28"/>
          <w:rtl/>
        </w:rPr>
        <w:t>غير مالية</w:t>
      </w:r>
      <w:r w:rsidRPr="00683A28">
        <w:rPr>
          <w:rFonts w:asciiTheme="majorBidi" w:hAnsiTheme="majorBidi" w:cstheme="majorBidi"/>
          <w:sz w:val="28"/>
          <w:szCs w:val="28"/>
          <w:rtl/>
        </w:rPr>
        <w:t xml:space="preserve"> لتلبية هذه الاحتياجات، مثل </w:t>
      </w:r>
      <w:r w:rsidRPr="00683A28">
        <w:rPr>
          <w:rStyle w:val="af1"/>
          <w:rFonts w:asciiTheme="majorBidi" w:hAnsiTheme="majorBidi" w:cstheme="majorBidi"/>
          <w:b w:val="0"/>
          <w:bCs w:val="0"/>
          <w:sz w:val="28"/>
          <w:szCs w:val="28"/>
          <w:rtl/>
        </w:rPr>
        <w:t>التقدير الشخصي</w:t>
      </w:r>
      <w:r w:rsidRPr="00683A28">
        <w:rPr>
          <w:rFonts w:asciiTheme="majorBidi" w:hAnsiTheme="majorBidi" w:cstheme="majorBidi"/>
          <w:sz w:val="28"/>
          <w:szCs w:val="28"/>
          <w:rtl/>
        </w:rPr>
        <w:t xml:space="preserve">، </w:t>
      </w:r>
      <w:r w:rsidRPr="00683A28">
        <w:rPr>
          <w:rStyle w:val="af1"/>
          <w:rFonts w:asciiTheme="majorBidi" w:hAnsiTheme="majorBidi" w:cstheme="majorBidi"/>
          <w:b w:val="0"/>
          <w:bCs w:val="0"/>
          <w:sz w:val="28"/>
          <w:szCs w:val="28"/>
          <w:rtl/>
        </w:rPr>
        <w:t>الفرص المهنية</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الدعم</w:t>
      </w:r>
      <w:proofErr w:type="gramEnd"/>
      <w:r w:rsidRPr="00683A28">
        <w:rPr>
          <w:rStyle w:val="af1"/>
          <w:rFonts w:asciiTheme="majorBidi" w:hAnsiTheme="majorBidi" w:cstheme="majorBidi"/>
          <w:b w:val="0"/>
          <w:bCs w:val="0"/>
          <w:sz w:val="28"/>
          <w:szCs w:val="28"/>
          <w:rtl/>
        </w:rPr>
        <w:t xml:space="preserve"> المعنوي</w:t>
      </w:r>
      <w:r w:rsidRPr="00683A28">
        <w:rPr>
          <w:rFonts w:asciiTheme="majorBidi" w:hAnsiTheme="majorBidi" w:cstheme="majorBidi"/>
          <w:sz w:val="28"/>
          <w:szCs w:val="28"/>
        </w:rPr>
        <w:t>.</w:t>
      </w:r>
    </w:p>
    <w:p w14:paraId="31E7C493" w14:textId="77777777" w:rsidR="00683A28" w:rsidRPr="00683A28" w:rsidRDefault="00683A28" w:rsidP="00683A28">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b/>
          <w:bCs/>
          <w:i w:val="0"/>
          <w:iCs w:val="0"/>
          <w:color w:val="auto"/>
          <w:sz w:val="28"/>
          <w:szCs w:val="28"/>
          <w:rtl/>
        </w:rPr>
        <w:t>أهمية تلبية احتياجات الموظفين في المؤسسات</w:t>
      </w:r>
      <w:r w:rsidRPr="00683A28">
        <w:rPr>
          <w:rFonts w:asciiTheme="majorBidi" w:hAnsiTheme="majorBidi"/>
          <w:b w:val="0"/>
          <w:bCs w:val="0"/>
          <w:i w:val="0"/>
          <w:iCs w:val="0"/>
          <w:color w:val="auto"/>
          <w:sz w:val="28"/>
          <w:szCs w:val="28"/>
        </w:rPr>
        <w:t>:</w:t>
      </w:r>
    </w:p>
    <w:p w14:paraId="236D0F40" w14:textId="77777777" w:rsidR="00683A28" w:rsidRPr="00683A28" w:rsidRDefault="00683A28" w:rsidP="00683A28">
      <w:pPr>
        <w:bidi/>
        <w:spacing w:after="0" w:line="480" w:lineRule="auto"/>
        <w:jc w:val="both"/>
        <w:rPr>
          <w:rFonts w:asciiTheme="majorBidi" w:hAnsiTheme="majorBidi" w:cstheme="majorBidi"/>
          <w:sz w:val="28"/>
          <w:szCs w:val="28"/>
        </w:rPr>
      </w:pPr>
      <w:r w:rsidRPr="00683A28">
        <w:rPr>
          <w:rFonts w:asciiTheme="majorBidi" w:hAnsiTheme="majorBidi" w:cstheme="majorBidi"/>
          <w:sz w:val="28"/>
          <w:szCs w:val="28"/>
          <w:rtl/>
        </w:rPr>
        <w:t xml:space="preserve">إذا تمكنت المؤسسات من </w:t>
      </w:r>
      <w:r w:rsidRPr="00683A28">
        <w:rPr>
          <w:rStyle w:val="af1"/>
          <w:rFonts w:asciiTheme="majorBidi" w:hAnsiTheme="majorBidi" w:cstheme="majorBidi"/>
          <w:b w:val="0"/>
          <w:bCs w:val="0"/>
          <w:sz w:val="28"/>
          <w:szCs w:val="28"/>
          <w:rtl/>
        </w:rPr>
        <w:t>تلبية احتياجات الموظفين</w:t>
      </w:r>
      <w:r w:rsidRPr="00683A28">
        <w:rPr>
          <w:rFonts w:asciiTheme="majorBidi" w:hAnsiTheme="majorBidi" w:cstheme="majorBidi"/>
          <w:sz w:val="28"/>
          <w:szCs w:val="28"/>
          <w:rtl/>
        </w:rPr>
        <w:t xml:space="preserve"> بشكل متدرج، فإن ذلك يُسهم في </w:t>
      </w:r>
      <w:r w:rsidRPr="00683A28">
        <w:rPr>
          <w:rStyle w:val="af1"/>
          <w:rFonts w:asciiTheme="majorBidi" w:hAnsiTheme="majorBidi" w:cstheme="majorBidi"/>
          <w:b w:val="0"/>
          <w:bCs w:val="0"/>
          <w:sz w:val="28"/>
          <w:szCs w:val="28"/>
          <w:rtl/>
        </w:rPr>
        <w:t>تحفيزهم</w:t>
      </w:r>
      <w:r w:rsidRPr="00683A28">
        <w:rPr>
          <w:rFonts w:asciiTheme="majorBidi" w:hAnsiTheme="majorBidi" w:cstheme="majorBidi"/>
          <w:sz w:val="28"/>
          <w:szCs w:val="28"/>
          <w:rtl/>
        </w:rPr>
        <w:t xml:space="preserve"> بشكل فعال، وبالتالي تحسين </w:t>
      </w:r>
      <w:r w:rsidRPr="00683A28">
        <w:rPr>
          <w:rStyle w:val="af1"/>
          <w:rFonts w:asciiTheme="majorBidi" w:hAnsiTheme="majorBidi" w:cstheme="majorBidi"/>
          <w:b w:val="0"/>
          <w:bCs w:val="0"/>
          <w:sz w:val="28"/>
          <w:szCs w:val="28"/>
          <w:rtl/>
        </w:rPr>
        <w:t>أدائهم</w:t>
      </w:r>
      <w:r w:rsidRPr="00683A28">
        <w:rPr>
          <w:rFonts w:asciiTheme="majorBidi" w:hAnsiTheme="majorBidi" w:cstheme="majorBidi"/>
          <w:sz w:val="28"/>
          <w:szCs w:val="28"/>
          <w:rtl/>
        </w:rPr>
        <w:t xml:space="preserve"> وزيادة </w:t>
      </w:r>
      <w:r w:rsidRPr="00683A28">
        <w:rPr>
          <w:rStyle w:val="af1"/>
          <w:rFonts w:asciiTheme="majorBidi" w:hAnsiTheme="majorBidi" w:cstheme="majorBidi"/>
          <w:b w:val="0"/>
          <w:bCs w:val="0"/>
          <w:sz w:val="28"/>
          <w:szCs w:val="28"/>
          <w:rtl/>
        </w:rPr>
        <w:t>رضاهم الوظيفي</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وعليه، يُمكن للمؤسسات أن تعزز من </w:t>
      </w:r>
      <w:r w:rsidRPr="00683A28">
        <w:rPr>
          <w:rStyle w:val="af1"/>
          <w:rFonts w:asciiTheme="majorBidi" w:hAnsiTheme="majorBidi" w:cstheme="majorBidi"/>
          <w:b w:val="0"/>
          <w:bCs w:val="0"/>
          <w:sz w:val="28"/>
          <w:szCs w:val="28"/>
          <w:rtl/>
        </w:rPr>
        <w:t>استقرار الموظفين</w:t>
      </w:r>
      <w:r w:rsidRPr="00683A28">
        <w:rPr>
          <w:rFonts w:asciiTheme="majorBidi" w:hAnsiTheme="majorBidi" w:cstheme="majorBidi"/>
          <w:sz w:val="28"/>
          <w:szCs w:val="28"/>
          <w:rtl/>
        </w:rPr>
        <w:t xml:space="preserve">، وتُقلل من </w:t>
      </w:r>
      <w:r w:rsidRPr="00683A28">
        <w:rPr>
          <w:rStyle w:val="af1"/>
          <w:rFonts w:asciiTheme="majorBidi" w:hAnsiTheme="majorBidi" w:cstheme="majorBidi"/>
          <w:b w:val="0"/>
          <w:bCs w:val="0"/>
          <w:sz w:val="28"/>
          <w:szCs w:val="28"/>
          <w:rtl/>
        </w:rPr>
        <w:t>التسرب الوظيفي</w:t>
      </w:r>
      <w:r w:rsidRPr="00683A28">
        <w:rPr>
          <w:rFonts w:asciiTheme="majorBidi" w:hAnsiTheme="majorBidi" w:cstheme="majorBidi"/>
          <w:sz w:val="28"/>
          <w:szCs w:val="28"/>
          <w:rtl/>
        </w:rPr>
        <w:t xml:space="preserve">، وتُحسن من </w:t>
      </w:r>
      <w:r w:rsidRPr="00683A28">
        <w:rPr>
          <w:rStyle w:val="af1"/>
          <w:rFonts w:asciiTheme="majorBidi" w:hAnsiTheme="majorBidi" w:cstheme="majorBidi"/>
          <w:b w:val="0"/>
          <w:bCs w:val="0"/>
          <w:sz w:val="28"/>
          <w:szCs w:val="28"/>
          <w:rtl/>
        </w:rPr>
        <w:t>الإنتاجية</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في المستشفيات، مثلًا، يتطلب </w:t>
      </w:r>
      <w:r w:rsidRPr="00683A28">
        <w:rPr>
          <w:rStyle w:val="af1"/>
          <w:rFonts w:asciiTheme="majorBidi" w:hAnsiTheme="majorBidi" w:cstheme="majorBidi"/>
          <w:b w:val="0"/>
          <w:bCs w:val="0"/>
          <w:sz w:val="28"/>
          <w:szCs w:val="28"/>
          <w:rtl/>
        </w:rPr>
        <w:t>تحقيق الذات</w:t>
      </w:r>
      <w:r w:rsidRPr="00683A28">
        <w:rPr>
          <w:rFonts w:asciiTheme="majorBidi" w:hAnsiTheme="majorBidi" w:cstheme="majorBidi"/>
          <w:sz w:val="28"/>
          <w:szCs w:val="28"/>
          <w:rtl/>
        </w:rPr>
        <w:t xml:space="preserve"> أن يحصل الموظفون على </w:t>
      </w:r>
      <w:r w:rsidRPr="00683A28">
        <w:rPr>
          <w:rStyle w:val="af1"/>
          <w:rFonts w:asciiTheme="majorBidi" w:hAnsiTheme="majorBidi" w:cstheme="majorBidi"/>
          <w:b w:val="0"/>
          <w:bCs w:val="0"/>
          <w:sz w:val="28"/>
          <w:szCs w:val="28"/>
          <w:rtl/>
        </w:rPr>
        <w:t>فرص للتطوير المهني</w:t>
      </w:r>
      <w:r w:rsidRPr="00683A28">
        <w:rPr>
          <w:rFonts w:asciiTheme="majorBidi" w:hAnsiTheme="majorBidi" w:cstheme="majorBidi"/>
          <w:sz w:val="28"/>
          <w:szCs w:val="28"/>
          <w:rtl/>
        </w:rPr>
        <w:t xml:space="preserve">، مثل </w:t>
      </w:r>
      <w:r w:rsidRPr="00683A28">
        <w:rPr>
          <w:rStyle w:val="af1"/>
          <w:rFonts w:asciiTheme="majorBidi" w:hAnsiTheme="majorBidi" w:cstheme="majorBidi"/>
          <w:b w:val="0"/>
          <w:bCs w:val="0"/>
          <w:sz w:val="28"/>
          <w:szCs w:val="28"/>
          <w:rtl/>
        </w:rPr>
        <w:t>التدريب المستمر</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فرص</w:t>
      </w:r>
      <w:proofErr w:type="gramEnd"/>
      <w:r w:rsidRPr="00683A28">
        <w:rPr>
          <w:rStyle w:val="af1"/>
          <w:rFonts w:asciiTheme="majorBidi" w:hAnsiTheme="majorBidi" w:cstheme="majorBidi"/>
          <w:b w:val="0"/>
          <w:bCs w:val="0"/>
          <w:sz w:val="28"/>
          <w:szCs w:val="28"/>
          <w:rtl/>
        </w:rPr>
        <w:t xml:space="preserve"> الترقية</w:t>
      </w:r>
      <w:r w:rsidRPr="00683A28">
        <w:rPr>
          <w:rFonts w:asciiTheme="majorBidi" w:hAnsiTheme="majorBidi" w:cstheme="majorBidi"/>
          <w:sz w:val="28"/>
          <w:szCs w:val="28"/>
        </w:rPr>
        <w:t>.</w:t>
      </w:r>
    </w:p>
    <w:p w14:paraId="29EEC78B" w14:textId="77777777" w:rsidR="00683A28" w:rsidRPr="00683A28" w:rsidRDefault="00683A28" w:rsidP="00683A28">
      <w:pPr>
        <w:pStyle w:val="4"/>
        <w:bidi/>
        <w:spacing w:before="0" w:line="480" w:lineRule="auto"/>
        <w:jc w:val="both"/>
        <w:rPr>
          <w:rFonts w:asciiTheme="majorBidi" w:hAnsiTheme="majorBidi"/>
          <w:b w:val="0"/>
          <w:bCs w:val="0"/>
          <w:i w:val="0"/>
          <w:iCs w:val="0"/>
          <w:color w:val="auto"/>
          <w:sz w:val="28"/>
          <w:szCs w:val="28"/>
        </w:rPr>
      </w:pPr>
      <w:r w:rsidRPr="00683A28">
        <w:rPr>
          <w:rStyle w:val="af1"/>
          <w:rFonts w:asciiTheme="majorBidi" w:hAnsiTheme="majorBidi"/>
          <w:i w:val="0"/>
          <w:iCs w:val="0"/>
          <w:color w:val="auto"/>
          <w:sz w:val="28"/>
          <w:szCs w:val="28"/>
          <w:rtl/>
        </w:rPr>
        <w:t>أمثلة تطبيقية في بيئة العمل</w:t>
      </w:r>
      <w:r w:rsidRPr="00683A28">
        <w:rPr>
          <w:rStyle w:val="af1"/>
          <w:rFonts w:asciiTheme="majorBidi" w:hAnsiTheme="majorBidi"/>
          <w:i w:val="0"/>
          <w:iCs w:val="0"/>
          <w:color w:val="auto"/>
          <w:sz w:val="28"/>
          <w:szCs w:val="28"/>
        </w:rPr>
        <w:t>:</w:t>
      </w:r>
    </w:p>
    <w:p w14:paraId="4869E94D" w14:textId="77777777" w:rsidR="00683A28" w:rsidRPr="00683A28" w:rsidRDefault="00683A28" w:rsidP="008A71AA">
      <w:pPr>
        <w:numPr>
          <w:ilvl w:val="0"/>
          <w:numId w:val="16"/>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b w:val="0"/>
          <w:bCs w:val="0"/>
          <w:sz w:val="28"/>
          <w:szCs w:val="28"/>
          <w:rtl/>
        </w:rPr>
        <w:t>الاحتياجات الفسيولوجية</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يمكن تلبية هذه الاحتياجات من خلال </w:t>
      </w:r>
      <w:r w:rsidRPr="00683A28">
        <w:rPr>
          <w:rStyle w:val="af1"/>
          <w:rFonts w:asciiTheme="majorBidi" w:hAnsiTheme="majorBidi" w:cstheme="majorBidi"/>
          <w:b w:val="0"/>
          <w:bCs w:val="0"/>
          <w:sz w:val="28"/>
          <w:szCs w:val="28"/>
          <w:rtl/>
        </w:rPr>
        <w:t>الرواتب المناسبة</w:t>
      </w:r>
      <w:r w:rsidRPr="00683A28">
        <w:rPr>
          <w:rFonts w:asciiTheme="majorBidi" w:hAnsiTheme="majorBidi" w:cstheme="majorBidi"/>
          <w:sz w:val="28"/>
          <w:szCs w:val="28"/>
          <w:rtl/>
        </w:rPr>
        <w:t xml:space="preserve">، </w:t>
      </w:r>
      <w:r w:rsidRPr="00683A28">
        <w:rPr>
          <w:rStyle w:val="af1"/>
          <w:rFonts w:asciiTheme="majorBidi" w:hAnsiTheme="majorBidi" w:cstheme="majorBidi"/>
          <w:b w:val="0"/>
          <w:bCs w:val="0"/>
          <w:sz w:val="28"/>
          <w:szCs w:val="28"/>
          <w:rtl/>
        </w:rPr>
        <w:t>المزايا الصحية</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التأمينات</w:t>
      </w:r>
      <w:proofErr w:type="gramEnd"/>
      <w:r w:rsidRPr="00683A28">
        <w:rPr>
          <w:rFonts w:asciiTheme="majorBidi" w:hAnsiTheme="majorBidi" w:cstheme="majorBidi"/>
          <w:sz w:val="28"/>
          <w:szCs w:val="28"/>
        </w:rPr>
        <w:t>.</w:t>
      </w:r>
    </w:p>
    <w:p w14:paraId="22280598" w14:textId="77777777" w:rsidR="00683A28" w:rsidRPr="00683A28" w:rsidRDefault="00683A28" w:rsidP="008A71AA">
      <w:pPr>
        <w:numPr>
          <w:ilvl w:val="0"/>
          <w:numId w:val="16"/>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b w:val="0"/>
          <w:bCs w:val="0"/>
          <w:sz w:val="28"/>
          <w:szCs w:val="28"/>
          <w:rtl/>
        </w:rPr>
        <w:t>احتياجات الأمن</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تشمل تأمين </w:t>
      </w:r>
      <w:r w:rsidRPr="00683A28">
        <w:rPr>
          <w:rStyle w:val="af1"/>
          <w:rFonts w:asciiTheme="majorBidi" w:hAnsiTheme="majorBidi" w:cstheme="majorBidi"/>
          <w:b w:val="0"/>
          <w:bCs w:val="0"/>
          <w:sz w:val="28"/>
          <w:szCs w:val="28"/>
          <w:rtl/>
        </w:rPr>
        <w:t>الوظيفة المستقرة</w:t>
      </w:r>
      <w:r w:rsidRPr="00683A28">
        <w:rPr>
          <w:rFonts w:asciiTheme="majorBidi" w:hAnsiTheme="majorBidi" w:cstheme="majorBidi"/>
          <w:sz w:val="28"/>
          <w:szCs w:val="28"/>
          <w:rtl/>
        </w:rPr>
        <w:t xml:space="preserve">، وضمان بيئة عمل </w:t>
      </w:r>
      <w:r w:rsidRPr="00683A28">
        <w:rPr>
          <w:rStyle w:val="af1"/>
          <w:rFonts w:asciiTheme="majorBidi" w:hAnsiTheme="majorBidi" w:cstheme="majorBidi"/>
          <w:b w:val="0"/>
          <w:bCs w:val="0"/>
          <w:sz w:val="28"/>
          <w:szCs w:val="28"/>
          <w:rtl/>
        </w:rPr>
        <w:t>آمنة صحياً</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نفسيًا</w:t>
      </w:r>
      <w:proofErr w:type="gramEnd"/>
      <w:r w:rsidRPr="00683A28">
        <w:rPr>
          <w:rFonts w:asciiTheme="majorBidi" w:hAnsiTheme="majorBidi" w:cstheme="majorBidi"/>
          <w:sz w:val="28"/>
          <w:szCs w:val="28"/>
        </w:rPr>
        <w:t>.</w:t>
      </w:r>
    </w:p>
    <w:p w14:paraId="746B4ACB" w14:textId="77777777" w:rsidR="00683A28" w:rsidRPr="00683A28" w:rsidRDefault="00683A28" w:rsidP="008A71AA">
      <w:pPr>
        <w:numPr>
          <w:ilvl w:val="0"/>
          <w:numId w:val="16"/>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b w:val="0"/>
          <w:bCs w:val="0"/>
          <w:sz w:val="28"/>
          <w:szCs w:val="28"/>
          <w:rtl/>
        </w:rPr>
        <w:t>الاحتياجات الاجتماعية</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يمكن تحقيق هذه الاحتياجات من خلال بناء بيئة عمل </w:t>
      </w:r>
      <w:r w:rsidRPr="00683A28">
        <w:rPr>
          <w:rStyle w:val="af1"/>
          <w:rFonts w:asciiTheme="majorBidi" w:hAnsiTheme="majorBidi" w:cstheme="majorBidi"/>
          <w:b w:val="0"/>
          <w:bCs w:val="0"/>
          <w:sz w:val="28"/>
          <w:szCs w:val="28"/>
          <w:rtl/>
        </w:rPr>
        <w:t>تعاونية</w:t>
      </w:r>
      <w:r w:rsidRPr="00683A28">
        <w:rPr>
          <w:rFonts w:asciiTheme="majorBidi" w:hAnsiTheme="majorBidi" w:cstheme="majorBidi"/>
          <w:sz w:val="28"/>
          <w:szCs w:val="28"/>
          <w:rtl/>
        </w:rPr>
        <w:t>، حيث يشعر الموظفون بالانتماء إلى فرق عملهم</w:t>
      </w:r>
      <w:r w:rsidRPr="00683A28">
        <w:rPr>
          <w:rFonts w:asciiTheme="majorBidi" w:hAnsiTheme="majorBidi" w:cstheme="majorBidi"/>
          <w:sz w:val="28"/>
          <w:szCs w:val="28"/>
        </w:rPr>
        <w:t>.</w:t>
      </w:r>
    </w:p>
    <w:p w14:paraId="53213EE3" w14:textId="77777777" w:rsidR="00683A28" w:rsidRPr="00683A28" w:rsidRDefault="00683A28" w:rsidP="008A71AA">
      <w:pPr>
        <w:numPr>
          <w:ilvl w:val="0"/>
          <w:numId w:val="16"/>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b w:val="0"/>
          <w:bCs w:val="0"/>
          <w:sz w:val="28"/>
          <w:szCs w:val="28"/>
          <w:rtl/>
        </w:rPr>
        <w:t>احتياجات التقدير</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يمكن تلبية هذه الاحتياجات عبر </w:t>
      </w:r>
      <w:r w:rsidRPr="00683A28">
        <w:rPr>
          <w:rStyle w:val="af1"/>
          <w:rFonts w:asciiTheme="majorBidi" w:hAnsiTheme="majorBidi" w:cstheme="majorBidi"/>
          <w:b w:val="0"/>
          <w:bCs w:val="0"/>
          <w:sz w:val="28"/>
          <w:szCs w:val="28"/>
          <w:rtl/>
        </w:rPr>
        <w:t>الاعتراف بالإنجازات</w:t>
      </w:r>
      <w:r w:rsidRPr="00683A28">
        <w:rPr>
          <w:rFonts w:asciiTheme="majorBidi" w:hAnsiTheme="majorBidi" w:cstheme="majorBidi"/>
          <w:sz w:val="28"/>
          <w:szCs w:val="28"/>
          <w:rtl/>
        </w:rPr>
        <w:t xml:space="preserve">، </w:t>
      </w:r>
      <w:r w:rsidRPr="00683A28">
        <w:rPr>
          <w:rStyle w:val="af1"/>
          <w:rFonts w:asciiTheme="majorBidi" w:hAnsiTheme="majorBidi" w:cstheme="majorBidi"/>
          <w:b w:val="0"/>
          <w:bCs w:val="0"/>
          <w:sz w:val="28"/>
          <w:szCs w:val="28"/>
          <w:rtl/>
        </w:rPr>
        <w:t>المكافآت المالية</w:t>
      </w:r>
      <w:r w:rsidRPr="00683A28">
        <w:rPr>
          <w:rFonts w:asciiTheme="majorBidi" w:hAnsiTheme="majorBidi" w:cstheme="majorBidi"/>
          <w:sz w:val="28"/>
          <w:szCs w:val="28"/>
          <w:rtl/>
        </w:rPr>
        <w:t xml:space="preserve"> أو </w:t>
      </w:r>
      <w:r w:rsidRPr="00683A28">
        <w:rPr>
          <w:rStyle w:val="af1"/>
          <w:rFonts w:asciiTheme="majorBidi" w:hAnsiTheme="majorBidi" w:cstheme="majorBidi"/>
          <w:b w:val="0"/>
          <w:bCs w:val="0"/>
          <w:sz w:val="28"/>
          <w:szCs w:val="28"/>
          <w:rtl/>
        </w:rPr>
        <w:t>غير المالية</w:t>
      </w:r>
      <w:r w:rsidRPr="00683A28">
        <w:rPr>
          <w:rFonts w:asciiTheme="majorBidi" w:hAnsiTheme="majorBidi" w:cstheme="majorBidi"/>
          <w:sz w:val="28"/>
          <w:szCs w:val="28"/>
          <w:rtl/>
        </w:rPr>
        <w:t xml:space="preserve">، </w:t>
      </w:r>
      <w:r w:rsidRPr="00683A28">
        <w:rPr>
          <w:rStyle w:val="af1"/>
          <w:rFonts w:asciiTheme="majorBidi" w:hAnsiTheme="majorBidi" w:cstheme="majorBidi"/>
          <w:b w:val="0"/>
          <w:bCs w:val="0"/>
          <w:sz w:val="28"/>
          <w:szCs w:val="28"/>
          <w:rtl/>
        </w:rPr>
        <w:t>المراجعات الإيجابية</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فرص</w:t>
      </w:r>
      <w:proofErr w:type="gramEnd"/>
      <w:r w:rsidRPr="00683A28">
        <w:rPr>
          <w:rStyle w:val="af1"/>
          <w:rFonts w:asciiTheme="majorBidi" w:hAnsiTheme="majorBidi" w:cstheme="majorBidi"/>
          <w:b w:val="0"/>
          <w:bCs w:val="0"/>
          <w:sz w:val="28"/>
          <w:szCs w:val="28"/>
          <w:rtl/>
        </w:rPr>
        <w:t xml:space="preserve"> الترقية</w:t>
      </w:r>
      <w:r w:rsidRPr="00683A28">
        <w:rPr>
          <w:rFonts w:asciiTheme="majorBidi" w:hAnsiTheme="majorBidi" w:cstheme="majorBidi"/>
          <w:sz w:val="28"/>
          <w:szCs w:val="28"/>
        </w:rPr>
        <w:t>.</w:t>
      </w:r>
    </w:p>
    <w:p w14:paraId="3D766F18" w14:textId="77777777" w:rsidR="00683A28" w:rsidRPr="00683A28" w:rsidRDefault="00683A28" w:rsidP="008A71AA">
      <w:pPr>
        <w:numPr>
          <w:ilvl w:val="0"/>
          <w:numId w:val="16"/>
        </w:numPr>
        <w:bidi/>
        <w:spacing w:after="0" w:line="480" w:lineRule="auto"/>
        <w:jc w:val="both"/>
        <w:rPr>
          <w:rFonts w:asciiTheme="majorBidi" w:hAnsiTheme="majorBidi" w:cstheme="majorBidi"/>
          <w:sz w:val="28"/>
          <w:szCs w:val="28"/>
        </w:rPr>
      </w:pPr>
      <w:r w:rsidRPr="00683A28">
        <w:rPr>
          <w:rStyle w:val="af1"/>
          <w:rFonts w:asciiTheme="majorBidi" w:hAnsiTheme="majorBidi" w:cstheme="majorBidi"/>
          <w:b w:val="0"/>
          <w:bCs w:val="0"/>
          <w:sz w:val="28"/>
          <w:szCs w:val="28"/>
          <w:rtl/>
        </w:rPr>
        <w:lastRenderedPageBreak/>
        <w:t>تحقيق الذات</w:t>
      </w:r>
      <w:r w:rsidRPr="00683A28">
        <w:rPr>
          <w:rFonts w:asciiTheme="majorBidi" w:hAnsiTheme="majorBidi" w:cstheme="majorBidi"/>
          <w:sz w:val="28"/>
          <w:szCs w:val="28"/>
        </w:rPr>
        <w:t xml:space="preserve">: </w:t>
      </w:r>
      <w:r w:rsidRPr="00683A28">
        <w:rPr>
          <w:rFonts w:asciiTheme="majorBidi" w:hAnsiTheme="majorBidi" w:cstheme="majorBidi"/>
          <w:sz w:val="28"/>
          <w:szCs w:val="28"/>
          <w:rtl/>
        </w:rPr>
        <w:t xml:space="preserve">يمكن تحقيق هذا من خلال </w:t>
      </w:r>
      <w:r w:rsidRPr="00683A28">
        <w:rPr>
          <w:rStyle w:val="af1"/>
          <w:rFonts w:asciiTheme="majorBidi" w:hAnsiTheme="majorBidi" w:cstheme="majorBidi"/>
          <w:b w:val="0"/>
          <w:bCs w:val="0"/>
          <w:sz w:val="28"/>
          <w:szCs w:val="28"/>
          <w:rtl/>
        </w:rPr>
        <w:t>توفير فرص التعليم المستمر</w:t>
      </w:r>
      <w:r w:rsidRPr="00683A28">
        <w:rPr>
          <w:rFonts w:asciiTheme="majorBidi" w:hAnsiTheme="majorBidi" w:cstheme="majorBidi"/>
          <w:sz w:val="28"/>
          <w:szCs w:val="28"/>
          <w:rtl/>
        </w:rPr>
        <w:t xml:space="preserve">، </w:t>
      </w:r>
      <w:proofErr w:type="gramStart"/>
      <w:r w:rsidRPr="00683A28">
        <w:rPr>
          <w:rFonts w:asciiTheme="majorBidi" w:hAnsiTheme="majorBidi" w:cstheme="majorBidi"/>
          <w:sz w:val="28"/>
          <w:szCs w:val="28"/>
          <w:rtl/>
        </w:rPr>
        <w:t xml:space="preserve">و </w:t>
      </w:r>
      <w:r w:rsidRPr="00683A28">
        <w:rPr>
          <w:rStyle w:val="af1"/>
          <w:rFonts w:asciiTheme="majorBidi" w:hAnsiTheme="majorBidi" w:cstheme="majorBidi"/>
          <w:b w:val="0"/>
          <w:bCs w:val="0"/>
          <w:sz w:val="28"/>
          <w:szCs w:val="28"/>
          <w:rtl/>
        </w:rPr>
        <w:t>التحديات</w:t>
      </w:r>
      <w:proofErr w:type="gramEnd"/>
      <w:r w:rsidRPr="00683A28">
        <w:rPr>
          <w:rStyle w:val="af1"/>
          <w:rFonts w:asciiTheme="majorBidi" w:hAnsiTheme="majorBidi" w:cstheme="majorBidi"/>
          <w:b w:val="0"/>
          <w:bCs w:val="0"/>
          <w:sz w:val="28"/>
          <w:szCs w:val="28"/>
          <w:rtl/>
        </w:rPr>
        <w:t xml:space="preserve"> المهنية</w:t>
      </w:r>
      <w:r w:rsidRPr="00683A28">
        <w:rPr>
          <w:rFonts w:asciiTheme="majorBidi" w:hAnsiTheme="majorBidi" w:cstheme="majorBidi"/>
          <w:sz w:val="28"/>
          <w:szCs w:val="28"/>
          <w:rtl/>
        </w:rPr>
        <w:t xml:space="preserve"> التي تسمح للموظفين بتوسيع مهاراتهم</w:t>
      </w:r>
      <w:r w:rsidRPr="00683A28">
        <w:rPr>
          <w:rFonts w:asciiTheme="majorBidi" w:hAnsiTheme="majorBidi" w:cstheme="majorBidi"/>
          <w:sz w:val="28"/>
          <w:szCs w:val="28"/>
        </w:rPr>
        <w:t>.</w:t>
      </w:r>
    </w:p>
    <w:p w14:paraId="00952E47" w14:textId="761D0B05" w:rsidR="000453B0" w:rsidRPr="000453B0" w:rsidRDefault="000453B0" w:rsidP="008A71AA">
      <w:pPr>
        <w:pStyle w:val="aa"/>
        <w:numPr>
          <w:ilvl w:val="0"/>
          <w:numId w:val="9"/>
        </w:numPr>
        <w:bidi/>
        <w:spacing w:after="0" w:line="480" w:lineRule="auto"/>
        <w:jc w:val="both"/>
        <w:rPr>
          <w:rStyle w:val="af1"/>
          <w:rFonts w:asciiTheme="majorBidi" w:hAnsiTheme="majorBidi" w:cstheme="majorBidi"/>
          <w:sz w:val="28"/>
          <w:szCs w:val="28"/>
          <w:rtl/>
        </w:rPr>
      </w:pPr>
      <w:r w:rsidRPr="000453B0">
        <w:rPr>
          <w:rStyle w:val="af1"/>
          <w:rFonts w:asciiTheme="majorBidi" w:hAnsiTheme="majorBidi" w:cstheme="majorBidi"/>
          <w:sz w:val="28"/>
          <w:szCs w:val="28"/>
          <w:rtl/>
        </w:rPr>
        <w:t>نظرية الدافعية الذاتية</w:t>
      </w:r>
      <w:r w:rsidRPr="000453B0">
        <w:rPr>
          <w:rStyle w:val="af1"/>
          <w:rFonts w:asciiTheme="majorBidi" w:hAnsiTheme="majorBidi" w:cstheme="majorBidi"/>
          <w:sz w:val="28"/>
          <w:szCs w:val="28"/>
        </w:rPr>
        <w:t xml:space="preserve"> (Deci &amp; Ryan, 1985)</w:t>
      </w:r>
    </w:p>
    <w:p w14:paraId="67608632" w14:textId="77777777" w:rsidR="000453B0" w:rsidRDefault="000453B0" w:rsidP="000453B0">
      <w:pPr>
        <w:pStyle w:val="aa"/>
        <w:bidi/>
        <w:spacing w:after="0" w:line="480" w:lineRule="auto"/>
        <w:jc w:val="both"/>
        <w:rPr>
          <w:rFonts w:asciiTheme="majorBidi" w:hAnsiTheme="majorBidi" w:cstheme="majorBidi"/>
          <w:sz w:val="28"/>
          <w:szCs w:val="28"/>
          <w:rtl/>
        </w:rPr>
      </w:pPr>
      <w:r w:rsidRPr="000453B0">
        <w:rPr>
          <w:rFonts w:asciiTheme="majorBidi" w:hAnsiTheme="majorBidi" w:cstheme="majorBidi"/>
          <w:sz w:val="28"/>
          <w:szCs w:val="28"/>
          <w:rtl/>
        </w:rPr>
        <w:t>تقترح هذه النظرية أن الموظفين يتم تحفيزهم عندما يكون لديهم شعور بالاستقلالية والتحكم في عملهم. أي أن الموظفين يحتاجون إلى الفرص التي تسمح لهم باتخاذ قراراتهم بأنفسهم والتمتع بالتحكم في مهامهم، وهو ما يعزز دافعهم الداخلي</w:t>
      </w:r>
      <w:r w:rsidRPr="000453B0">
        <w:rPr>
          <w:rFonts w:asciiTheme="majorBidi" w:hAnsiTheme="majorBidi" w:cstheme="majorBidi"/>
          <w:sz w:val="28"/>
          <w:szCs w:val="28"/>
        </w:rPr>
        <w:t>.</w:t>
      </w:r>
    </w:p>
    <w:p w14:paraId="28970398" w14:textId="2789B529" w:rsidR="000453B0" w:rsidRPr="000453B0" w:rsidRDefault="000453B0" w:rsidP="000453B0">
      <w:pPr>
        <w:bidi/>
        <w:spacing w:after="0" w:line="480" w:lineRule="auto"/>
        <w:jc w:val="both"/>
        <w:rPr>
          <w:rFonts w:asciiTheme="majorBidi" w:hAnsiTheme="majorBidi" w:cstheme="majorBidi"/>
          <w:sz w:val="28"/>
          <w:szCs w:val="28"/>
        </w:rPr>
      </w:pPr>
      <w:r w:rsidRPr="000453B0">
        <w:rPr>
          <w:rFonts w:asciiTheme="majorBidi" w:hAnsiTheme="majorBidi" w:cstheme="majorBidi"/>
          <w:sz w:val="28"/>
          <w:szCs w:val="28"/>
          <w:rtl/>
        </w:rPr>
        <w:t>تشير هذه النظرية إلى أن الحوافز غير المالية مثل التقدير وفرص التدريب تلعب دورًا كبيرًا في تعزيز الدافعية الذاتية، وبالتالي تحسين الأداء الوظيفي</w:t>
      </w:r>
      <w:r w:rsidRPr="000453B0">
        <w:rPr>
          <w:rFonts w:asciiTheme="majorBidi" w:hAnsiTheme="majorBidi" w:cstheme="majorBidi"/>
          <w:sz w:val="28"/>
          <w:szCs w:val="28"/>
        </w:rPr>
        <w:t>.</w:t>
      </w:r>
    </w:p>
    <w:p w14:paraId="01BD3568" w14:textId="52B688C2" w:rsidR="000453B0" w:rsidRPr="000453B0" w:rsidRDefault="000453B0" w:rsidP="008A71AA">
      <w:pPr>
        <w:pStyle w:val="aa"/>
        <w:numPr>
          <w:ilvl w:val="0"/>
          <w:numId w:val="9"/>
        </w:numPr>
        <w:bidi/>
        <w:spacing w:after="0" w:line="480" w:lineRule="auto"/>
        <w:jc w:val="both"/>
        <w:rPr>
          <w:rStyle w:val="af1"/>
          <w:rFonts w:asciiTheme="majorBidi" w:hAnsiTheme="majorBidi" w:cstheme="majorBidi"/>
          <w:sz w:val="28"/>
          <w:szCs w:val="28"/>
          <w:rtl/>
          <w:lang w:bidi="ar-EG"/>
        </w:rPr>
      </w:pPr>
      <w:r w:rsidRPr="000453B0">
        <w:rPr>
          <w:rStyle w:val="af1"/>
          <w:rFonts w:asciiTheme="majorBidi" w:hAnsiTheme="majorBidi" w:cstheme="majorBidi"/>
          <w:sz w:val="28"/>
          <w:szCs w:val="28"/>
          <w:rtl/>
        </w:rPr>
        <w:t xml:space="preserve">نظرية </w:t>
      </w:r>
      <w:proofErr w:type="spellStart"/>
      <w:r w:rsidRPr="000453B0">
        <w:rPr>
          <w:rStyle w:val="af1"/>
          <w:rFonts w:asciiTheme="majorBidi" w:hAnsiTheme="majorBidi" w:cstheme="majorBidi"/>
          <w:sz w:val="28"/>
          <w:szCs w:val="28"/>
          <w:rtl/>
        </w:rPr>
        <w:t>هيرزبرغ</w:t>
      </w:r>
      <w:proofErr w:type="spellEnd"/>
      <w:r w:rsidRPr="000453B0">
        <w:rPr>
          <w:rStyle w:val="af1"/>
          <w:rFonts w:asciiTheme="majorBidi" w:hAnsiTheme="majorBidi" w:cstheme="majorBidi"/>
          <w:sz w:val="28"/>
          <w:szCs w:val="28"/>
        </w:rPr>
        <w:t xml:space="preserve"> (1959)</w:t>
      </w:r>
    </w:p>
    <w:p w14:paraId="4471AC38" w14:textId="0D0CB368" w:rsidR="000453B0" w:rsidRPr="000453B0" w:rsidRDefault="000453B0" w:rsidP="000453B0">
      <w:pPr>
        <w:pStyle w:val="aa"/>
        <w:bidi/>
        <w:spacing w:after="0" w:line="480" w:lineRule="auto"/>
        <w:jc w:val="both"/>
        <w:rPr>
          <w:rFonts w:asciiTheme="majorBidi" w:hAnsiTheme="majorBidi" w:cstheme="majorBidi"/>
          <w:sz w:val="28"/>
          <w:szCs w:val="28"/>
        </w:rPr>
      </w:pPr>
      <w:r w:rsidRPr="000453B0">
        <w:rPr>
          <w:rFonts w:asciiTheme="majorBidi" w:hAnsiTheme="majorBidi" w:cstheme="majorBidi"/>
          <w:sz w:val="28"/>
          <w:szCs w:val="28"/>
          <w:rtl/>
        </w:rPr>
        <w:t xml:space="preserve">تستند نظرية </w:t>
      </w:r>
      <w:proofErr w:type="spellStart"/>
      <w:r w:rsidRPr="000453B0">
        <w:rPr>
          <w:rFonts w:asciiTheme="majorBidi" w:hAnsiTheme="majorBidi" w:cstheme="majorBidi"/>
          <w:sz w:val="28"/>
          <w:szCs w:val="28"/>
          <w:rtl/>
        </w:rPr>
        <w:t>هيرزبرغ</w:t>
      </w:r>
      <w:proofErr w:type="spellEnd"/>
      <w:r w:rsidRPr="000453B0">
        <w:rPr>
          <w:rFonts w:asciiTheme="majorBidi" w:hAnsiTheme="majorBidi" w:cstheme="majorBidi"/>
          <w:sz w:val="28"/>
          <w:szCs w:val="28"/>
          <w:rtl/>
        </w:rPr>
        <w:t xml:space="preserve"> على تقسيم العوامل التي تؤثر على سلوك الموظف إلى نوعين</w:t>
      </w:r>
      <w:r w:rsidRPr="000453B0">
        <w:rPr>
          <w:rFonts w:asciiTheme="majorBidi" w:hAnsiTheme="majorBidi" w:cstheme="majorBidi"/>
          <w:sz w:val="28"/>
          <w:szCs w:val="28"/>
        </w:rPr>
        <w:t>:</w:t>
      </w:r>
    </w:p>
    <w:p w14:paraId="57E8BD8E" w14:textId="77777777" w:rsidR="000453B0" w:rsidRPr="000453B0" w:rsidRDefault="000453B0" w:rsidP="008A71AA">
      <w:pPr>
        <w:numPr>
          <w:ilvl w:val="0"/>
          <w:numId w:val="8"/>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العوامل الوقائية</w:t>
      </w:r>
      <w:r w:rsidRPr="000453B0">
        <w:rPr>
          <w:rFonts w:asciiTheme="majorBidi" w:hAnsiTheme="majorBidi" w:cstheme="majorBidi"/>
          <w:sz w:val="28"/>
          <w:szCs w:val="28"/>
        </w:rPr>
        <w:t xml:space="preserve">: </w:t>
      </w:r>
      <w:r w:rsidRPr="000453B0">
        <w:rPr>
          <w:rFonts w:asciiTheme="majorBidi" w:hAnsiTheme="majorBidi" w:cstheme="majorBidi"/>
          <w:sz w:val="28"/>
          <w:szCs w:val="28"/>
          <w:rtl/>
        </w:rPr>
        <w:t>مثل الأجور وظروف العمل، والتي يمكن أن تمنع عدم الرضا ولكن لا تؤدي إلى تحفيز الموظفين بشكل مستدام</w:t>
      </w:r>
      <w:r w:rsidRPr="000453B0">
        <w:rPr>
          <w:rFonts w:asciiTheme="majorBidi" w:hAnsiTheme="majorBidi" w:cstheme="majorBidi"/>
          <w:sz w:val="28"/>
          <w:szCs w:val="28"/>
        </w:rPr>
        <w:t>.</w:t>
      </w:r>
    </w:p>
    <w:p w14:paraId="54487399" w14:textId="77777777" w:rsidR="000453B0" w:rsidRDefault="000453B0" w:rsidP="008A71AA">
      <w:pPr>
        <w:numPr>
          <w:ilvl w:val="0"/>
          <w:numId w:val="8"/>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العوامل التحفيزية</w:t>
      </w:r>
      <w:r w:rsidRPr="000453B0">
        <w:rPr>
          <w:rFonts w:asciiTheme="majorBidi" w:hAnsiTheme="majorBidi" w:cstheme="majorBidi"/>
          <w:sz w:val="28"/>
          <w:szCs w:val="28"/>
        </w:rPr>
        <w:t xml:space="preserve">: </w:t>
      </w:r>
      <w:r w:rsidRPr="000453B0">
        <w:rPr>
          <w:rFonts w:asciiTheme="majorBidi" w:hAnsiTheme="majorBidi" w:cstheme="majorBidi"/>
          <w:sz w:val="28"/>
          <w:szCs w:val="28"/>
          <w:rtl/>
        </w:rPr>
        <w:t>مثل التقدير، التحديات، والتطور المهني، والتي تعد ضرورية لتحفيز الموظفين وتحقيق الأداء المتميز</w:t>
      </w:r>
      <w:r w:rsidRPr="000453B0">
        <w:rPr>
          <w:rFonts w:asciiTheme="majorBidi" w:hAnsiTheme="majorBidi" w:cstheme="majorBidi"/>
          <w:sz w:val="28"/>
          <w:szCs w:val="28"/>
        </w:rPr>
        <w:t>.</w:t>
      </w:r>
    </w:p>
    <w:p w14:paraId="16BCC8EE" w14:textId="3D139B0C" w:rsidR="000453B0" w:rsidRDefault="000453B0" w:rsidP="000453B0">
      <w:pPr>
        <w:bidi/>
        <w:spacing w:after="0" w:line="480" w:lineRule="auto"/>
        <w:ind w:left="720"/>
        <w:jc w:val="both"/>
        <w:rPr>
          <w:rFonts w:asciiTheme="majorBidi" w:hAnsiTheme="majorBidi" w:cstheme="majorBidi"/>
          <w:sz w:val="28"/>
          <w:szCs w:val="28"/>
          <w:rtl/>
        </w:rPr>
      </w:pPr>
      <w:r w:rsidRPr="000453B0">
        <w:rPr>
          <w:rFonts w:asciiTheme="majorBidi" w:hAnsiTheme="majorBidi" w:cstheme="majorBidi"/>
          <w:sz w:val="28"/>
          <w:szCs w:val="28"/>
          <w:rtl/>
        </w:rPr>
        <w:t>بناءً على هذه النظرية، تعتبر الحوافز المالية ضرورية لتحفيز الموظفين إلى حد معين، لكن الحوافز غير المالية هي التي تؤدي إلى أداء مستدام</w:t>
      </w:r>
      <w:r w:rsidRPr="000453B0">
        <w:rPr>
          <w:rFonts w:asciiTheme="majorBidi" w:hAnsiTheme="majorBidi" w:cstheme="majorBidi"/>
          <w:sz w:val="28"/>
          <w:szCs w:val="28"/>
        </w:rPr>
        <w:t>.</w:t>
      </w:r>
    </w:p>
    <w:p w14:paraId="3776D4EF" w14:textId="77777777" w:rsidR="000453B0" w:rsidRPr="000453B0" w:rsidRDefault="000453B0" w:rsidP="000453B0">
      <w:pPr>
        <w:pStyle w:val="31"/>
        <w:bidi/>
        <w:spacing w:before="0" w:line="480" w:lineRule="auto"/>
        <w:jc w:val="both"/>
        <w:rPr>
          <w:rFonts w:asciiTheme="majorBidi" w:hAnsiTheme="majorBidi"/>
          <w:color w:val="auto"/>
          <w:sz w:val="28"/>
          <w:szCs w:val="28"/>
        </w:rPr>
      </w:pPr>
      <w:r w:rsidRPr="000453B0">
        <w:rPr>
          <w:rStyle w:val="af1"/>
          <w:rFonts w:asciiTheme="majorBidi" w:hAnsiTheme="majorBidi"/>
          <w:b/>
          <w:bCs/>
          <w:color w:val="auto"/>
          <w:sz w:val="28"/>
          <w:szCs w:val="28"/>
          <w:rtl/>
        </w:rPr>
        <w:t>التعريفات الأساسية ذات الصلة بموضوع البحث</w:t>
      </w:r>
    </w:p>
    <w:p w14:paraId="27278160" w14:textId="77777777" w:rsidR="000453B0" w:rsidRDefault="000453B0" w:rsidP="008A71AA">
      <w:pPr>
        <w:numPr>
          <w:ilvl w:val="0"/>
          <w:numId w:val="10"/>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تحفيز إدارة الموارد البشرية</w:t>
      </w:r>
      <w:r w:rsidRPr="000453B0">
        <w:rPr>
          <w:rFonts w:asciiTheme="majorBidi" w:hAnsiTheme="majorBidi" w:cstheme="majorBidi"/>
          <w:sz w:val="28"/>
          <w:szCs w:val="28"/>
        </w:rPr>
        <w:t>:</w:t>
      </w:r>
    </w:p>
    <w:p w14:paraId="3752D09C"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تحفيز إدارة الموارد البشرية</w:t>
      </w:r>
      <w:r w:rsidRPr="00DB1CFF">
        <w:rPr>
          <w:rFonts w:asciiTheme="majorBidi" w:hAnsiTheme="majorBidi" w:cstheme="majorBidi"/>
          <w:sz w:val="28"/>
          <w:szCs w:val="28"/>
          <w:rtl/>
        </w:rPr>
        <w:t xml:space="preserve"> يعد من الركائز الأساسية التي تساهم في تحسين </w:t>
      </w:r>
      <w:r w:rsidRPr="00DB1CFF">
        <w:rPr>
          <w:rStyle w:val="af1"/>
          <w:rFonts w:asciiTheme="majorBidi" w:hAnsiTheme="majorBidi" w:cstheme="majorBidi"/>
          <w:b w:val="0"/>
          <w:bCs w:val="0"/>
          <w:sz w:val="28"/>
          <w:szCs w:val="28"/>
          <w:rtl/>
        </w:rPr>
        <w:t>أداء الموظفين</w:t>
      </w:r>
      <w:r w:rsidRPr="00DB1CFF">
        <w:rPr>
          <w:rFonts w:asciiTheme="majorBidi" w:hAnsiTheme="majorBidi" w:cstheme="majorBidi"/>
          <w:sz w:val="28"/>
          <w:szCs w:val="28"/>
          <w:rtl/>
        </w:rPr>
        <w:t xml:space="preserve"> وتحقيق </w:t>
      </w:r>
      <w:r w:rsidRPr="00DB1CFF">
        <w:rPr>
          <w:rStyle w:val="af1"/>
          <w:rFonts w:asciiTheme="majorBidi" w:hAnsiTheme="majorBidi" w:cstheme="majorBidi"/>
          <w:b w:val="0"/>
          <w:bCs w:val="0"/>
          <w:sz w:val="28"/>
          <w:szCs w:val="28"/>
          <w:rtl/>
        </w:rPr>
        <w:t>أهداف المؤسسة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تتبنى إدارة الموارد البشرية العديد من السياسات والإجراءات التي تهدف إلى خلق بيئة عمل محفزة، مما يسهم بشكل مباشر في رفع </w:t>
      </w:r>
      <w:r w:rsidRPr="00DB1CFF">
        <w:rPr>
          <w:rStyle w:val="af1"/>
          <w:rFonts w:asciiTheme="majorBidi" w:hAnsiTheme="majorBidi" w:cstheme="majorBidi"/>
          <w:b w:val="0"/>
          <w:bCs w:val="0"/>
          <w:sz w:val="28"/>
          <w:szCs w:val="28"/>
          <w:rtl/>
        </w:rPr>
        <w:t>مستوى الإنتاجية</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الولاء</w:t>
      </w:r>
      <w:proofErr w:type="gramEnd"/>
      <w:r w:rsidRPr="00DB1CFF">
        <w:rPr>
          <w:rStyle w:val="af1"/>
          <w:rFonts w:asciiTheme="majorBidi" w:hAnsiTheme="majorBidi" w:cstheme="majorBidi"/>
          <w:b w:val="0"/>
          <w:bCs w:val="0"/>
          <w:sz w:val="28"/>
          <w:szCs w:val="28"/>
          <w:rtl/>
        </w:rPr>
        <w:t xml:space="preserve"> </w:t>
      </w:r>
      <w:r w:rsidRPr="00DB1CFF">
        <w:rPr>
          <w:rStyle w:val="af1"/>
          <w:rFonts w:asciiTheme="majorBidi" w:hAnsiTheme="majorBidi" w:cstheme="majorBidi"/>
          <w:b w:val="0"/>
          <w:bCs w:val="0"/>
          <w:sz w:val="28"/>
          <w:szCs w:val="28"/>
          <w:rtl/>
        </w:rPr>
        <w:lastRenderedPageBreak/>
        <w:t>المؤسسي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يركز هذا المجال على كيفية </w:t>
      </w:r>
      <w:r w:rsidRPr="00DB1CFF">
        <w:rPr>
          <w:rStyle w:val="af1"/>
          <w:rFonts w:asciiTheme="majorBidi" w:hAnsiTheme="majorBidi" w:cstheme="majorBidi"/>
          <w:b w:val="0"/>
          <w:bCs w:val="0"/>
          <w:sz w:val="28"/>
          <w:szCs w:val="28"/>
          <w:rtl/>
        </w:rPr>
        <w:t>تحفيز الموظفين</w:t>
      </w:r>
      <w:r w:rsidRPr="00DB1CFF">
        <w:rPr>
          <w:rFonts w:asciiTheme="majorBidi" w:hAnsiTheme="majorBidi" w:cstheme="majorBidi"/>
          <w:sz w:val="28"/>
          <w:szCs w:val="28"/>
          <w:rtl/>
        </w:rPr>
        <w:t xml:space="preserve"> ليبذلوا أفضل ما لديهم لتحقيق الأهداف التنظيمية وتعزيز الأداء الفردي والجماعي</w:t>
      </w:r>
      <w:r w:rsidRPr="00DB1CFF">
        <w:rPr>
          <w:rFonts w:asciiTheme="majorBidi" w:hAnsiTheme="majorBidi" w:cstheme="majorBidi"/>
          <w:sz w:val="28"/>
          <w:szCs w:val="28"/>
        </w:rPr>
        <w:t>.</w:t>
      </w:r>
    </w:p>
    <w:p w14:paraId="7F19CF14"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أولًا: تعريف تحفيز إدارة الموارد البشرية</w:t>
      </w:r>
    </w:p>
    <w:p w14:paraId="1C2A2D60"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يشير </w:t>
      </w:r>
      <w:r w:rsidRPr="00DB1CFF">
        <w:rPr>
          <w:rStyle w:val="af1"/>
          <w:rFonts w:asciiTheme="majorBidi" w:hAnsiTheme="majorBidi" w:cstheme="majorBidi"/>
          <w:b w:val="0"/>
          <w:bCs w:val="0"/>
          <w:sz w:val="28"/>
          <w:szCs w:val="28"/>
          <w:rtl/>
        </w:rPr>
        <w:t>تحفيز إدارة الموارد البشرية</w:t>
      </w:r>
      <w:r w:rsidRPr="00DB1CFF">
        <w:rPr>
          <w:rFonts w:asciiTheme="majorBidi" w:hAnsiTheme="majorBidi" w:cstheme="majorBidi"/>
          <w:sz w:val="28"/>
          <w:szCs w:val="28"/>
          <w:rtl/>
        </w:rPr>
        <w:t xml:space="preserve"> إلى مجموعة </w:t>
      </w:r>
      <w:r w:rsidRPr="00DB1CFF">
        <w:rPr>
          <w:rStyle w:val="af1"/>
          <w:rFonts w:asciiTheme="majorBidi" w:hAnsiTheme="majorBidi" w:cstheme="majorBidi"/>
          <w:b w:val="0"/>
          <w:bCs w:val="0"/>
          <w:sz w:val="28"/>
          <w:szCs w:val="28"/>
          <w:rtl/>
        </w:rPr>
        <w:t>الاستراتيجيات والآليات</w:t>
      </w:r>
      <w:r w:rsidRPr="00DB1CFF">
        <w:rPr>
          <w:rFonts w:asciiTheme="majorBidi" w:hAnsiTheme="majorBidi" w:cstheme="majorBidi"/>
          <w:sz w:val="28"/>
          <w:szCs w:val="28"/>
          <w:rtl/>
        </w:rPr>
        <w:t xml:space="preserve"> التي تعتمدها الإدارة لجعل الموظفين يعملون بكفاءة عالية، عن طريق تلبية احتياجاتهم </w:t>
      </w:r>
      <w:r w:rsidRPr="00DB1CFF">
        <w:rPr>
          <w:rStyle w:val="af1"/>
          <w:rFonts w:asciiTheme="majorBidi" w:hAnsiTheme="majorBidi" w:cstheme="majorBidi"/>
          <w:b w:val="0"/>
          <w:bCs w:val="0"/>
          <w:sz w:val="28"/>
          <w:szCs w:val="28"/>
          <w:rtl/>
        </w:rPr>
        <w:t>الفسيولوجية والنفسية</w:t>
      </w:r>
      <w:r w:rsidRPr="00DB1CFF">
        <w:rPr>
          <w:rFonts w:asciiTheme="majorBidi" w:hAnsiTheme="majorBidi" w:cstheme="majorBidi"/>
          <w:sz w:val="28"/>
          <w:szCs w:val="28"/>
          <w:rtl/>
        </w:rPr>
        <w:t xml:space="preserve">، وتشجيعهم على أداء مهامهم بروح من الالتزام. يهدف هذا التحفيز إلى خلق بيئة عمل متميزة تُمكّن الموظفين من تقديم أفضل ما لديهم من </w:t>
      </w:r>
      <w:r w:rsidRPr="00DB1CFF">
        <w:rPr>
          <w:rStyle w:val="af1"/>
          <w:rFonts w:asciiTheme="majorBidi" w:hAnsiTheme="majorBidi" w:cstheme="majorBidi"/>
          <w:b w:val="0"/>
          <w:bCs w:val="0"/>
          <w:sz w:val="28"/>
          <w:szCs w:val="28"/>
          <w:rtl/>
        </w:rPr>
        <w:t>إبداع</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إنتاجية</w:t>
      </w:r>
      <w:proofErr w:type="gramEnd"/>
      <w:r w:rsidRPr="00DB1CFF">
        <w:rPr>
          <w:rFonts w:asciiTheme="majorBidi" w:hAnsiTheme="majorBidi" w:cstheme="majorBidi"/>
          <w:sz w:val="28"/>
          <w:szCs w:val="28"/>
          <w:rtl/>
        </w:rPr>
        <w:t>، وبالتالي، تحقق المؤسسة أهدافها</w:t>
      </w:r>
      <w:r w:rsidRPr="00DB1CFF">
        <w:rPr>
          <w:rFonts w:asciiTheme="majorBidi" w:hAnsiTheme="majorBidi" w:cstheme="majorBidi"/>
          <w:sz w:val="28"/>
          <w:szCs w:val="28"/>
        </w:rPr>
        <w:t>.</w:t>
      </w:r>
    </w:p>
    <w:p w14:paraId="191B8023"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i w:val="0"/>
          <w:iCs w:val="0"/>
          <w:color w:val="auto"/>
          <w:sz w:val="28"/>
          <w:szCs w:val="28"/>
          <w:rtl/>
        </w:rPr>
        <w:t>ثانيًا: الأهداف الرئيسية لتحفيز إدارة الموارد البشرية</w:t>
      </w:r>
    </w:p>
    <w:p w14:paraId="4F0F8466"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يتمثل الهدف الأساسي لتحفيز الموظفين في </w:t>
      </w:r>
      <w:r w:rsidRPr="00DB1CFF">
        <w:rPr>
          <w:rStyle w:val="af1"/>
          <w:rFonts w:asciiTheme="majorBidi" w:hAnsiTheme="majorBidi" w:cstheme="majorBidi"/>
          <w:b w:val="0"/>
          <w:bCs w:val="0"/>
          <w:sz w:val="28"/>
          <w:szCs w:val="28"/>
          <w:rtl/>
        </w:rPr>
        <w:t>تحقيق أداء عالٍ ومستدام</w:t>
      </w:r>
      <w:r w:rsidRPr="00DB1CFF">
        <w:rPr>
          <w:rFonts w:asciiTheme="majorBidi" w:hAnsiTheme="majorBidi" w:cstheme="majorBidi"/>
          <w:sz w:val="28"/>
          <w:szCs w:val="28"/>
          <w:rtl/>
        </w:rPr>
        <w:t>، وهذا يتم من خلال عدة آليات رئيسية، تشمل</w:t>
      </w:r>
      <w:r w:rsidRPr="00DB1CFF">
        <w:rPr>
          <w:rFonts w:asciiTheme="majorBidi" w:hAnsiTheme="majorBidi" w:cstheme="majorBidi"/>
          <w:sz w:val="28"/>
          <w:szCs w:val="28"/>
        </w:rPr>
        <w:t>:</w:t>
      </w:r>
    </w:p>
    <w:p w14:paraId="2157140C" w14:textId="77777777" w:rsidR="00DB1CFF" w:rsidRPr="00DB1CFF" w:rsidRDefault="00DB1CFF" w:rsidP="008A71AA">
      <w:pPr>
        <w:numPr>
          <w:ilvl w:val="0"/>
          <w:numId w:val="1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الولاء المؤسسي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يعمل التحفيز على تعزيز شعور الموظفين بالانتماء إلى المؤسسة، مما يقلل من </w:t>
      </w:r>
      <w:r w:rsidRPr="00DB1CFF">
        <w:rPr>
          <w:rStyle w:val="af1"/>
          <w:rFonts w:asciiTheme="majorBidi" w:hAnsiTheme="majorBidi" w:cstheme="majorBidi"/>
          <w:b w:val="0"/>
          <w:bCs w:val="0"/>
          <w:sz w:val="28"/>
          <w:szCs w:val="28"/>
          <w:rtl/>
        </w:rPr>
        <w:t>التسرب الوظيفي</w:t>
      </w:r>
      <w:r w:rsidRPr="00DB1CFF">
        <w:rPr>
          <w:rFonts w:asciiTheme="majorBidi" w:hAnsiTheme="majorBidi" w:cstheme="majorBidi"/>
          <w:sz w:val="28"/>
          <w:szCs w:val="28"/>
          <w:rtl/>
        </w:rPr>
        <w:t xml:space="preserve"> ويزيد من </w:t>
      </w:r>
      <w:r w:rsidRPr="00DB1CFF">
        <w:rPr>
          <w:rStyle w:val="af1"/>
          <w:rFonts w:asciiTheme="majorBidi" w:hAnsiTheme="majorBidi" w:cstheme="majorBidi"/>
          <w:b w:val="0"/>
          <w:bCs w:val="0"/>
          <w:sz w:val="28"/>
          <w:szCs w:val="28"/>
          <w:rtl/>
        </w:rPr>
        <w:t>الاستقرار الوظيفي</w:t>
      </w:r>
      <w:r w:rsidRPr="00DB1CFF">
        <w:rPr>
          <w:rFonts w:asciiTheme="majorBidi" w:hAnsiTheme="majorBidi" w:cstheme="majorBidi"/>
          <w:sz w:val="28"/>
          <w:szCs w:val="28"/>
        </w:rPr>
        <w:t>.</w:t>
      </w:r>
    </w:p>
    <w:p w14:paraId="24A8E5C8" w14:textId="77777777" w:rsidR="00DB1CFF" w:rsidRPr="00DB1CFF" w:rsidRDefault="00DB1CFF" w:rsidP="008A71AA">
      <w:pPr>
        <w:numPr>
          <w:ilvl w:val="0"/>
          <w:numId w:val="1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زيادة الإنتاجية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يساعد التحفيز على زيادة </w:t>
      </w:r>
      <w:r w:rsidRPr="00DB1CFF">
        <w:rPr>
          <w:rStyle w:val="af1"/>
          <w:rFonts w:asciiTheme="majorBidi" w:hAnsiTheme="majorBidi" w:cstheme="majorBidi"/>
          <w:b w:val="0"/>
          <w:bCs w:val="0"/>
          <w:sz w:val="28"/>
          <w:szCs w:val="28"/>
          <w:rtl/>
        </w:rPr>
        <w:t>الدافع الداخلي</w:t>
      </w:r>
      <w:r w:rsidRPr="00DB1CFF">
        <w:rPr>
          <w:rFonts w:asciiTheme="majorBidi" w:hAnsiTheme="majorBidi" w:cstheme="majorBidi"/>
          <w:sz w:val="28"/>
          <w:szCs w:val="28"/>
          <w:rtl/>
        </w:rPr>
        <w:t xml:space="preserve"> لدى الموظفين، وبالتالي تحسين جودة العمل وزيادة الإنتاجية</w:t>
      </w:r>
      <w:r w:rsidRPr="00DB1CFF">
        <w:rPr>
          <w:rFonts w:asciiTheme="majorBidi" w:hAnsiTheme="majorBidi" w:cstheme="majorBidi"/>
          <w:sz w:val="28"/>
          <w:szCs w:val="28"/>
        </w:rPr>
        <w:t>.</w:t>
      </w:r>
    </w:p>
    <w:p w14:paraId="7E83DFD3" w14:textId="77777777" w:rsidR="00DB1CFF" w:rsidRPr="00DB1CFF" w:rsidRDefault="00DB1CFF" w:rsidP="008A71AA">
      <w:pPr>
        <w:numPr>
          <w:ilvl w:val="0"/>
          <w:numId w:val="1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تعزيز التفاعل الإيجابي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البيئة المحفزة تُشجع على </w:t>
      </w:r>
      <w:r w:rsidRPr="00DB1CFF">
        <w:rPr>
          <w:rStyle w:val="af1"/>
          <w:rFonts w:asciiTheme="majorBidi" w:hAnsiTheme="majorBidi" w:cstheme="majorBidi"/>
          <w:b w:val="0"/>
          <w:bCs w:val="0"/>
          <w:sz w:val="28"/>
          <w:szCs w:val="28"/>
          <w:rtl/>
        </w:rPr>
        <w:t>التعاون</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التواصل</w:t>
      </w:r>
      <w:proofErr w:type="gramEnd"/>
      <w:r w:rsidRPr="00DB1CFF">
        <w:rPr>
          <w:rStyle w:val="af1"/>
          <w:rFonts w:asciiTheme="majorBidi" w:hAnsiTheme="majorBidi" w:cstheme="majorBidi"/>
          <w:b w:val="0"/>
          <w:bCs w:val="0"/>
          <w:sz w:val="28"/>
          <w:szCs w:val="28"/>
          <w:rtl/>
        </w:rPr>
        <w:t xml:space="preserve"> الجيد</w:t>
      </w:r>
      <w:r w:rsidRPr="00DB1CFF">
        <w:rPr>
          <w:rFonts w:asciiTheme="majorBidi" w:hAnsiTheme="majorBidi" w:cstheme="majorBidi"/>
          <w:sz w:val="28"/>
          <w:szCs w:val="28"/>
          <w:rtl/>
        </w:rPr>
        <w:t xml:space="preserve"> بين الزملاء، مما يؤدي إلى تحسين جو العمل وتقوية العلاقات بين الموظفين والإدارة</w:t>
      </w:r>
      <w:r w:rsidRPr="00DB1CFF">
        <w:rPr>
          <w:rFonts w:asciiTheme="majorBidi" w:hAnsiTheme="majorBidi" w:cstheme="majorBidi"/>
          <w:sz w:val="28"/>
          <w:szCs w:val="28"/>
        </w:rPr>
        <w:t>.</w:t>
      </w:r>
    </w:p>
    <w:p w14:paraId="242EAE5F" w14:textId="0DFA469A" w:rsidR="00DB1CFF" w:rsidRDefault="00DB1CFF" w:rsidP="008A71AA">
      <w:pPr>
        <w:numPr>
          <w:ilvl w:val="0"/>
          <w:numId w:val="1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التوازن بين احتياجات الموظفين وأهداف المؤسسة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من خلال توفير بيئة عمل تكون فيها احتياجات الموظفين </w:t>
      </w:r>
      <w:proofErr w:type="spellStart"/>
      <w:r w:rsidRPr="00DB1CFF">
        <w:rPr>
          <w:rFonts w:asciiTheme="majorBidi" w:hAnsiTheme="majorBidi" w:cstheme="majorBidi"/>
          <w:sz w:val="28"/>
          <w:szCs w:val="28"/>
          <w:rtl/>
        </w:rPr>
        <w:t>ملباة</w:t>
      </w:r>
      <w:proofErr w:type="spellEnd"/>
      <w:r w:rsidRPr="00DB1CFF">
        <w:rPr>
          <w:rFonts w:asciiTheme="majorBidi" w:hAnsiTheme="majorBidi" w:cstheme="majorBidi"/>
          <w:sz w:val="28"/>
          <w:szCs w:val="28"/>
          <w:rtl/>
        </w:rPr>
        <w:t>، يتم تحفيزهم لتحقيق أهداف المؤسسة في الوقت ذاته</w:t>
      </w:r>
      <w:r w:rsidRPr="00DB1CFF">
        <w:rPr>
          <w:rFonts w:asciiTheme="majorBidi" w:hAnsiTheme="majorBidi" w:cstheme="majorBidi"/>
          <w:sz w:val="28"/>
          <w:szCs w:val="28"/>
        </w:rPr>
        <w:t>.</w:t>
      </w:r>
    </w:p>
    <w:p w14:paraId="55732B3B" w14:textId="3E4E537F" w:rsidR="00DB1CFF" w:rsidRDefault="00DB1CFF" w:rsidP="00DB1CFF">
      <w:pPr>
        <w:bidi/>
        <w:spacing w:after="0" w:line="480" w:lineRule="auto"/>
        <w:jc w:val="both"/>
        <w:rPr>
          <w:rFonts w:asciiTheme="majorBidi" w:hAnsiTheme="majorBidi" w:cstheme="majorBidi"/>
          <w:sz w:val="28"/>
          <w:szCs w:val="28"/>
          <w:rtl/>
        </w:rPr>
      </w:pPr>
    </w:p>
    <w:p w14:paraId="5DE5F98A" w14:textId="5AA30B22" w:rsidR="00DB1CFF" w:rsidRDefault="00DB1CFF" w:rsidP="00DB1CFF">
      <w:pPr>
        <w:bidi/>
        <w:spacing w:after="0" w:line="480" w:lineRule="auto"/>
        <w:jc w:val="both"/>
        <w:rPr>
          <w:rFonts w:asciiTheme="majorBidi" w:hAnsiTheme="majorBidi" w:cstheme="majorBidi"/>
          <w:sz w:val="28"/>
          <w:szCs w:val="28"/>
          <w:rtl/>
        </w:rPr>
      </w:pPr>
    </w:p>
    <w:p w14:paraId="3BEEF5B0" w14:textId="0D90EACA" w:rsidR="00DB1CFF" w:rsidRDefault="00DB1CFF" w:rsidP="00DB1CFF">
      <w:pPr>
        <w:bidi/>
        <w:spacing w:after="0" w:line="480" w:lineRule="auto"/>
        <w:jc w:val="both"/>
        <w:rPr>
          <w:rFonts w:asciiTheme="majorBidi" w:hAnsiTheme="majorBidi" w:cstheme="majorBidi"/>
          <w:sz w:val="28"/>
          <w:szCs w:val="28"/>
          <w:rtl/>
        </w:rPr>
      </w:pPr>
      <w:r>
        <w:rPr>
          <w:rFonts w:asciiTheme="majorBidi" w:hAnsiTheme="majorBidi" w:cstheme="majorBidi" w:hint="cs"/>
          <w:sz w:val="28"/>
          <w:szCs w:val="28"/>
          <w:rtl/>
        </w:rPr>
        <w:t>.</w:t>
      </w:r>
    </w:p>
    <w:p w14:paraId="2DE42AC9" w14:textId="1B71B94B"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ثالثًا: أنواع الحوافز في تحفيز إدارة الموارد البشرية</w:t>
      </w:r>
    </w:p>
    <w:p w14:paraId="254A244F" w14:textId="77777777" w:rsidR="00DB1CFF" w:rsidRPr="00DB1CFF" w:rsidRDefault="00DB1CFF" w:rsidP="008A71AA">
      <w:pPr>
        <w:numPr>
          <w:ilvl w:val="0"/>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تعد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من الأدوات الأساسية التي تعتمد عليها إدارة الموارد البشرية في تحفيز الموظفين. تشمل هذه الحوافز </w:t>
      </w:r>
      <w:r w:rsidRPr="00DB1CFF">
        <w:rPr>
          <w:rStyle w:val="af1"/>
          <w:rFonts w:asciiTheme="majorBidi" w:hAnsiTheme="majorBidi" w:cstheme="majorBidi"/>
          <w:b w:val="0"/>
          <w:bCs w:val="0"/>
          <w:sz w:val="28"/>
          <w:szCs w:val="28"/>
          <w:rtl/>
        </w:rPr>
        <w:t>الرواتب</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المكافآت</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العمولات</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المزايا</w:t>
      </w:r>
      <w:proofErr w:type="gramEnd"/>
      <w:r w:rsidRPr="00DB1CFF">
        <w:rPr>
          <w:rStyle w:val="af1"/>
          <w:rFonts w:asciiTheme="majorBidi" w:hAnsiTheme="majorBidi" w:cstheme="majorBidi"/>
          <w:b w:val="0"/>
          <w:bCs w:val="0"/>
          <w:sz w:val="28"/>
          <w:szCs w:val="28"/>
          <w:rtl/>
        </w:rPr>
        <w:t xml:space="preserve"> النقدية</w:t>
      </w:r>
      <w:r w:rsidRPr="00DB1CFF">
        <w:rPr>
          <w:rFonts w:asciiTheme="majorBidi" w:hAnsiTheme="majorBidi" w:cstheme="majorBidi"/>
          <w:sz w:val="28"/>
          <w:szCs w:val="28"/>
          <w:rtl/>
        </w:rPr>
        <w:t xml:space="preserve"> التي تُعطى للموظف مقابل أدائه المتميز. إن هذه الحوافز تقدم للموظف حوافز قصيرة المدى، حيث يشعر الموظف بالتحفيز الفوري في حال تقديم جهد إضافي يؤدي إلى نتائج ملموسة</w:t>
      </w:r>
      <w:r w:rsidRPr="00DB1CFF">
        <w:rPr>
          <w:rFonts w:asciiTheme="majorBidi" w:hAnsiTheme="majorBidi" w:cstheme="majorBidi"/>
          <w:sz w:val="28"/>
          <w:szCs w:val="28"/>
        </w:rPr>
        <w:t>.</w:t>
      </w:r>
    </w:p>
    <w:p w14:paraId="285FA286" w14:textId="77777777" w:rsidR="00DB1CFF" w:rsidRPr="00DB1CFF" w:rsidRDefault="00DB1CFF" w:rsidP="008A71AA">
      <w:pPr>
        <w:numPr>
          <w:ilvl w:val="1"/>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قد تقدم المؤسسات مكافآت مالية لموظفيها إذا حققوا أهدافًا معينة أو زادوا من الإنتاجية خلال فترة زمنية محددة</w:t>
      </w:r>
      <w:r w:rsidRPr="00DB1CFF">
        <w:rPr>
          <w:rFonts w:asciiTheme="majorBidi" w:hAnsiTheme="majorBidi" w:cstheme="majorBidi"/>
          <w:sz w:val="28"/>
          <w:szCs w:val="28"/>
        </w:rPr>
        <w:t>.</w:t>
      </w:r>
    </w:p>
    <w:p w14:paraId="77EAAE84" w14:textId="77777777" w:rsidR="00DB1CFF" w:rsidRPr="00DB1CFF" w:rsidRDefault="00DB1CFF" w:rsidP="008A71AA">
      <w:pPr>
        <w:numPr>
          <w:ilvl w:val="0"/>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تشمل </w:t>
      </w: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كافة الإجراءات التي تحفز الموظف على المستوى النفسي والاجتماعي، وتُركز على تعزيز شعور </w:t>
      </w:r>
      <w:r w:rsidRPr="00DB1CFF">
        <w:rPr>
          <w:rStyle w:val="af1"/>
          <w:rFonts w:asciiTheme="majorBidi" w:hAnsiTheme="majorBidi" w:cstheme="majorBidi"/>
          <w:b w:val="0"/>
          <w:bCs w:val="0"/>
          <w:sz w:val="28"/>
          <w:szCs w:val="28"/>
          <w:rtl/>
        </w:rPr>
        <w:t>التقدير</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الإنجاز</w:t>
      </w:r>
      <w:proofErr w:type="gramEnd"/>
      <w:r w:rsidRPr="00DB1CFF">
        <w:rPr>
          <w:rFonts w:asciiTheme="majorBidi" w:hAnsiTheme="majorBidi" w:cstheme="majorBidi"/>
          <w:sz w:val="28"/>
          <w:szCs w:val="28"/>
          <w:rtl/>
        </w:rPr>
        <w:t xml:space="preserve"> لدى الموظفين. من أبرز هذه الحوافز</w:t>
      </w:r>
      <w:r w:rsidRPr="00DB1CFF">
        <w:rPr>
          <w:rFonts w:asciiTheme="majorBidi" w:hAnsiTheme="majorBidi" w:cstheme="majorBidi"/>
          <w:sz w:val="28"/>
          <w:szCs w:val="28"/>
        </w:rPr>
        <w:t>:</w:t>
      </w:r>
    </w:p>
    <w:p w14:paraId="0135F4DE" w14:textId="77777777" w:rsidR="00DB1CFF" w:rsidRPr="00DB1CFF" w:rsidRDefault="00DB1CFF" w:rsidP="008A71AA">
      <w:pPr>
        <w:numPr>
          <w:ilvl w:val="1"/>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التقدير العلني لأداء الموظفين، سواء من خلال كلمات الشكر أو الجوائز التقديرية</w:t>
      </w:r>
      <w:r w:rsidRPr="00DB1CFF">
        <w:rPr>
          <w:rFonts w:asciiTheme="majorBidi" w:hAnsiTheme="majorBidi" w:cstheme="majorBidi"/>
          <w:sz w:val="28"/>
          <w:szCs w:val="28"/>
        </w:rPr>
        <w:t>.</w:t>
      </w:r>
    </w:p>
    <w:p w14:paraId="0DFFA651" w14:textId="77777777" w:rsidR="00DB1CFF" w:rsidRPr="00DB1CFF" w:rsidRDefault="00DB1CFF" w:rsidP="008A71AA">
      <w:pPr>
        <w:numPr>
          <w:ilvl w:val="1"/>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فرص التدريب والتطوير المهني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توفير فرص للموظفين لتحسين مهاراتهم وزيادة معرفتهم في مجالات العمل المختلفة</w:t>
      </w:r>
      <w:r w:rsidRPr="00DB1CFF">
        <w:rPr>
          <w:rFonts w:asciiTheme="majorBidi" w:hAnsiTheme="majorBidi" w:cstheme="majorBidi"/>
          <w:sz w:val="28"/>
          <w:szCs w:val="28"/>
        </w:rPr>
        <w:t>.</w:t>
      </w:r>
    </w:p>
    <w:p w14:paraId="239C37B6" w14:textId="77777777" w:rsidR="00DB1CFF" w:rsidRPr="00DB1CFF" w:rsidRDefault="00DB1CFF" w:rsidP="008A71AA">
      <w:pPr>
        <w:numPr>
          <w:ilvl w:val="1"/>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الفرص المهنية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منح الموظف فرصة للترقية أو للمشاركة في مشاريع ذات تحديات أكبر مما يسهم في تطويره المهني</w:t>
      </w:r>
      <w:r w:rsidRPr="00DB1CFF">
        <w:rPr>
          <w:rFonts w:asciiTheme="majorBidi" w:hAnsiTheme="majorBidi" w:cstheme="majorBidi"/>
          <w:sz w:val="28"/>
          <w:szCs w:val="28"/>
        </w:rPr>
        <w:t>.</w:t>
      </w:r>
    </w:p>
    <w:p w14:paraId="3B120EA2" w14:textId="77777777" w:rsidR="00DB1CFF" w:rsidRPr="00DB1CFF" w:rsidRDefault="00DB1CFF" w:rsidP="00DB1CFF">
      <w:pPr>
        <w:bidi/>
        <w:spacing w:after="0" w:line="480" w:lineRule="auto"/>
        <w:ind w:left="720"/>
        <w:jc w:val="both"/>
        <w:rPr>
          <w:rFonts w:asciiTheme="majorBidi" w:hAnsiTheme="majorBidi" w:cstheme="majorBidi"/>
          <w:sz w:val="28"/>
          <w:szCs w:val="28"/>
        </w:rPr>
      </w:pPr>
      <w:r w:rsidRPr="00DB1CFF">
        <w:rPr>
          <w:rFonts w:asciiTheme="majorBidi" w:hAnsiTheme="majorBidi" w:cstheme="majorBidi"/>
          <w:sz w:val="28"/>
          <w:szCs w:val="28"/>
          <w:rtl/>
        </w:rPr>
        <w:t xml:space="preserve">تُعد الحوافز غير المالية فعّالة في تعزيز </w:t>
      </w:r>
      <w:r w:rsidRPr="00DB1CFF">
        <w:rPr>
          <w:rStyle w:val="af1"/>
          <w:rFonts w:asciiTheme="majorBidi" w:hAnsiTheme="majorBidi" w:cstheme="majorBidi"/>
          <w:b w:val="0"/>
          <w:bCs w:val="0"/>
          <w:sz w:val="28"/>
          <w:szCs w:val="28"/>
          <w:rtl/>
        </w:rPr>
        <w:t>التحفيز طويل الأمد</w:t>
      </w:r>
      <w:r w:rsidRPr="00DB1CFF">
        <w:rPr>
          <w:rFonts w:asciiTheme="majorBidi" w:hAnsiTheme="majorBidi" w:cstheme="majorBidi"/>
          <w:sz w:val="28"/>
          <w:szCs w:val="28"/>
          <w:rtl/>
        </w:rPr>
        <w:t xml:space="preserve">، حيث تزيد من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وتؤدي إلى تحسين </w:t>
      </w:r>
      <w:r w:rsidRPr="00DB1CFF">
        <w:rPr>
          <w:rStyle w:val="af1"/>
          <w:rFonts w:asciiTheme="majorBidi" w:hAnsiTheme="majorBidi" w:cstheme="majorBidi"/>
          <w:b w:val="0"/>
          <w:bCs w:val="0"/>
          <w:sz w:val="28"/>
          <w:szCs w:val="28"/>
          <w:rtl/>
        </w:rPr>
        <w:t>الالتزام</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الإنتاجية</w:t>
      </w:r>
      <w:proofErr w:type="gramEnd"/>
      <w:r w:rsidRPr="00DB1CFF">
        <w:rPr>
          <w:rStyle w:val="af1"/>
          <w:rFonts w:asciiTheme="majorBidi" w:hAnsiTheme="majorBidi" w:cstheme="majorBidi"/>
          <w:b w:val="0"/>
          <w:bCs w:val="0"/>
          <w:sz w:val="28"/>
          <w:szCs w:val="28"/>
          <w:rtl/>
        </w:rPr>
        <w:t xml:space="preserve"> المستدامة</w:t>
      </w:r>
      <w:r w:rsidRPr="00DB1CFF">
        <w:rPr>
          <w:rFonts w:asciiTheme="majorBidi" w:hAnsiTheme="majorBidi" w:cstheme="majorBidi"/>
          <w:sz w:val="28"/>
          <w:szCs w:val="28"/>
        </w:rPr>
        <w:t>.</w:t>
      </w:r>
    </w:p>
    <w:p w14:paraId="3EC81FF3" w14:textId="77777777" w:rsidR="00DB1CFF" w:rsidRPr="00DB1CFF" w:rsidRDefault="00DB1CFF" w:rsidP="008A71AA">
      <w:pPr>
        <w:numPr>
          <w:ilvl w:val="1"/>
          <w:numId w:val="1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توفر بعض الشركات </w:t>
      </w:r>
      <w:r w:rsidRPr="00DB1CFF">
        <w:rPr>
          <w:rStyle w:val="af1"/>
          <w:rFonts w:asciiTheme="majorBidi" w:hAnsiTheme="majorBidi" w:cstheme="majorBidi"/>
          <w:b w:val="0"/>
          <w:bCs w:val="0"/>
          <w:sz w:val="28"/>
          <w:szCs w:val="28"/>
          <w:rtl/>
        </w:rPr>
        <w:t>فرص تدريب مستمر</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ورش</w:t>
      </w:r>
      <w:proofErr w:type="gramEnd"/>
      <w:r w:rsidRPr="00DB1CFF">
        <w:rPr>
          <w:rStyle w:val="af1"/>
          <w:rFonts w:asciiTheme="majorBidi" w:hAnsiTheme="majorBidi" w:cstheme="majorBidi"/>
          <w:b w:val="0"/>
          <w:bCs w:val="0"/>
          <w:sz w:val="28"/>
          <w:szCs w:val="28"/>
          <w:rtl/>
        </w:rPr>
        <w:t xml:space="preserve"> عمل</w:t>
      </w:r>
      <w:r w:rsidRPr="00DB1CFF">
        <w:rPr>
          <w:rFonts w:asciiTheme="majorBidi" w:hAnsiTheme="majorBidi" w:cstheme="majorBidi"/>
          <w:sz w:val="28"/>
          <w:szCs w:val="28"/>
          <w:rtl/>
        </w:rPr>
        <w:t xml:space="preserve"> لتطوير مهارات موظفيها مما يعزز من استقرارهم الوظيفي ويزيد من جودة الأداء في المستقبل</w:t>
      </w:r>
      <w:r w:rsidRPr="00DB1CFF">
        <w:rPr>
          <w:rFonts w:asciiTheme="majorBidi" w:hAnsiTheme="majorBidi" w:cstheme="majorBidi"/>
          <w:sz w:val="28"/>
          <w:szCs w:val="28"/>
        </w:rPr>
        <w:t>.</w:t>
      </w:r>
    </w:p>
    <w:p w14:paraId="1E7E8D30"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رابعًا: تطبيق تحفيز إدارة الموارد البشرية في بيئات العمل</w:t>
      </w:r>
    </w:p>
    <w:p w14:paraId="77FB3117"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في بيئات العمل مثل </w:t>
      </w:r>
      <w:r w:rsidRPr="00DB1CFF">
        <w:rPr>
          <w:rStyle w:val="af1"/>
          <w:rFonts w:asciiTheme="majorBidi" w:hAnsiTheme="majorBidi" w:cstheme="majorBidi"/>
          <w:b w:val="0"/>
          <w:bCs w:val="0"/>
          <w:sz w:val="28"/>
          <w:szCs w:val="28"/>
          <w:rtl/>
        </w:rPr>
        <w:t>المستشفيات</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القطاع الصحي</w:t>
      </w:r>
      <w:r w:rsidRPr="00DB1CFF">
        <w:rPr>
          <w:rFonts w:asciiTheme="majorBidi" w:hAnsiTheme="majorBidi" w:cstheme="majorBidi"/>
          <w:sz w:val="28"/>
          <w:szCs w:val="28"/>
          <w:rtl/>
        </w:rPr>
        <w:t xml:space="preserve">، يتطلب الأمر </w:t>
      </w:r>
      <w:r w:rsidRPr="00DB1CFF">
        <w:rPr>
          <w:rStyle w:val="af1"/>
          <w:rFonts w:asciiTheme="majorBidi" w:hAnsiTheme="majorBidi" w:cstheme="majorBidi"/>
          <w:b w:val="0"/>
          <w:bCs w:val="0"/>
          <w:sz w:val="28"/>
          <w:szCs w:val="28"/>
          <w:rtl/>
        </w:rPr>
        <w:t>استراتيجيات تحفيزية</w:t>
      </w:r>
      <w:r w:rsidRPr="00DB1CFF">
        <w:rPr>
          <w:rFonts w:asciiTheme="majorBidi" w:hAnsiTheme="majorBidi" w:cstheme="majorBidi"/>
          <w:sz w:val="28"/>
          <w:szCs w:val="28"/>
          <w:rtl/>
        </w:rPr>
        <w:t xml:space="preserve"> متكاملة تشمل تقديم </w:t>
      </w:r>
      <w:r w:rsidRPr="00DB1CFF">
        <w:rPr>
          <w:rStyle w:val="af1"/>
          <w:rFonts w:asciiTheme="majorBidi" w:hAnsiTheme="majorBidi" w:cstheme="majorBidi"/>
          <w:b w:val="0"/>
          <w:bCs w:val="0"/>
          <w:sz w:val="28"/>
          <w:szCs w:val="28"/>
          <w:rtl/>
        </w:rPr>
        <w:t>حوافز مالية</w:t>
      </w:r>
      <w:r w:rsidRPr="00DB1CFF">
        <w:rPr>
          <w:rFonts w:asciiTheme="majorBidi" w:hAnsiTheme="majorBidi" w:cstheme="majorBidi"/>
          <w:sz w:val="28"/>
          <w:szCs w:val="28"/>
          <w:rtl/>
        </w:rPr>
        <w:t xml:space="preserve"> كالمكافآت النقدية المرتبطة بالأداء، مع توفير </w:t>
      </w:r>
      <w:r w:rsidRPr="00DB1CFF">
        <w:rPr>
          <w:rStyle w:val="af1"/>
          <w:rFonts w:asciiTheme="majorBidi" w:hAnsiTheme="majorBidi" w:cstheme="majorBidi"/>
          <w:b w:val="0"/>
          <w:bCs w:val="0"/>
          <w:sz w:val="28"/>
          <w:szCs w:val="28"/>
          <w:rtl/>
        </w:rPr>
        <w:t>حوافز غير مالية</w:t>
      </w:r>
      <w:r w:rsidRPr="00DB1CFF">
        <w:rPr>
          <w:rFonts w:asciiTheme="majorBidi" w:hAnsiTheme="majorBidi" w:cstheme="majorBidi"/>
          <w:sz w:val="28"/>
          <w:szCs w:val="28"/>
          <w:rtl/>
        </w:rPr>
        <w:t xml:space="preserve"> تتمثل في التقدير المستمر، وفرص </w:t>
      </w:r>
      <w:r w:rsidRPr="00DB1CFF">
        <w:rPr>
          <w:rStyle w:val="af1"/>
          <w:rFonts w:asciiTheme="majorBidi" w:hAnsiTheme="majorBidi" w:cstheme="majorBidi"/>
          <w:b w:val="0"/>
          <w:bCs w:val="0"/>
          <w:sz w:val="28"/>
          <w:szCs w:val="28"/>
          <w:rtl/>
        </w:rPr>
        <w:t>التطوير المهني</w:t>
      </w:r>
      <w:r w:rsidRPr="00DB1CFF">
        <w:rPr>
          <w:rFonts w:asciiTheme="majorBidi" w:hAnsiTheme="majorBidi" w:cstheme="majorBidi"/>
          <w:sz w:val="28"/>
          <w:szCs w:val="28"/>
          <w:rtl/>
        </w:rPr>
        <w:t xml:space="preserve"> التي من شأنها تحسين مستوى </w:t>
      </w:r>
      <w:r w:rsidRPr="00DB1CFF">
        <w:rPr>
          <w:rStyle w:val="af1"/>
          <w:rFonts w:asciiTheme="majorBidi" w:hAnsiTheme="majorBidi" w:cstheme="majorBidi"/>
          <w:b w:val="0"/>
          <w:bCs w:val="0"/>
          <w:sz w:val="28"/>
          <w:szCs w:val="28"/>
          <w:rtl/>
        </w:rPr>
        <w:t>الكفاءة</w:t>
      </w:r>
      <w:r w:rsidRPr="00DB1CFF">
        <w:rPr>
          <w:rFonts w:asciiTheme="majorBidi" w:hAnsiTheme="majorBidi" w:cstheme="majorBidi"/>
          <w:sz w:val="28"/>
          <w:szCs w:val="28"/>
          <w:rtl/>
        </w:rPr>
        <w:t xml:space="preserve"> وال </w:t>
      </w:r>
      <w:r w:rsidRPr="00DB1CFF">
        <w:rPr>
          <w:rStyle w:val="af1"/>
          <w:rFonts w:asciiTheme="majorBidi" w:hAnsiTheme="majorBidi" w:cstheme="majorBidi"/>
          <w:b w:val="0"/>
          <w:bCs w:val="0"/>
          <w:sz w:val="28"/>
          <w:szCs w:val="28"/>
          <w:rtl/>
        </w:rPr>
        <w:t>خدمة العملاء</w:t>
      </w:r>
      <w:r w:rsidRPr="00DB1CFF">
        <w:rPr>
          <w:rFonts w:asciiTheme="majorBidi" w:hAnsiTheme="majorBidi" w:cstheme="majorBidi"/>
          <w:sz w:val="28"/>
          <w:szCs w:val="28"/>
        </w:rPr>
        <w:t>.</w:t>
      </w:r>
    </w:p>
    <w:p w14:paraId="7A974A92"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على سبيل المثال، في </w:t>
      </w:r>
      <w:r w:rsidRPr="00DB1CFF">
        <w:rPr>
          <w:rStyle w:val="af1"/>
          <w:rFonts w:asciiTheme="majorBidi" w:hAnsiTheme="majorBidi" w:cstheme="majorBidi"/>
          <w:b w:val="0"/>
          <w:bCs w:val="0"/>
          <w:sz w:val="28"/>
          <w:szCs w:val="28"/>
          <w:rtl/>
        </w:rPr>
        <w:t>المستشفيات</w:t>
      </w:r>
      <w:r w:rsidRPr="00DB1CFF">
        <w:rPr>
          <w:rFonts w:asciiTheme="majorBidi" w:hAnsiTheme="majorBidi" w:cstheme="majorBidi"/>
          <w:sz w:val="28"/>
          <w:szCs w:val="28"/>
          <w:rtl/>
        </w:rPr>
        <w:t xml:space="preserve">، يُمكن لتقديم حوافز مالية للموظفين الذين يحققون أهدافًا تتعلق بتحسين جودة الرعاية الصحية أو </w:t>
      </w:r>
      <w:r w:rsidRPr="00DB1CFF">
        <w:rPr>
          <w:rStyle w:val="af1"/>
          <w:rFonts w:asciiTheme="majorBidi" w:hAnsiTheme="majorBidi" w:cstheme="majorBidi"/>
          <w:b w:val="0"/>
          <w:bCs w:val="0"/>
          <w:sz w:val="28"/>
          <w:szCs w:val="28"/>
          <w:rtl/>
        </w:rPr>
        <w:t>تقليل الأخطاء الطبية</w:t>
      </w:r>
      <w:r w:rsidRPr="00DB1CFF">
        <w:rPr>
          <w:rFonts w:asciiTheme="majorBidi" w:hAnsiTheme="majorBidi" w:cstheme="majorBidi"/>
          <w:sz w:val="28"/>
          <w:szCs w:val="28"/>
          <w:rtl/>
        </w:rPr>
        <w:t xml:space="preserve"> أن يساهم في </w:t>
      </w:r>
      <w:r w:rsidRPr="00DB1CFF">
        <w:rPr>
          <w:rStyle w:val="af1"/>
          <w:rFonts w:asciiTheme="majorBidi" w:hAnsiTheme="majorBidi" w:cstheme="majorBidi"/>
          <w:b w:val="0"/>
          <w:bCs w:val="0"/>
          <w:sz w:val="28"/>
          <w:szCs w:val="28"/>
          <w:rtl/>
        </w:rPr>
        <w:t>تحسين نتائج المرضى</w:t>
      </w:r>
      <w:r w:rsidRPr="00DB1CFF">
        <w:rPr>
          <w:rFonts w:asciiTheme="majorBidi" w:hAnsiTheme="majorBidi" w:cstheme="majorBidi"/>
          <w:sz w:val="28"/>
          <w:szCs w:val="28"/>
          <w:rtl/>
        </w:rPr>
        <w:t xml:space="preserve">، بينما تُسهم </w:t>
      </w:r>
      <w:r w:rsidRPr="00DB1CFF">
        <w:rPr>
          <w:rStyle w:val="af1"/>
          <w:rFonts w:asciiTheme="majorBidi" w:hAnsiTheme="majorBidi" w:cstheme="majorBidi"/>
          <w:b w:val="0"/>
          <w:bCs w:val="0"/>
          <w:sz w:val="28"/>
          <w:szCs w:val="28"/>
          <w:rtl/>
        </w:rPr>
        <w:t>البرامج التدريبية</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الفرص</w:t>
      </w:r>
      <w:proofErr w:type="gramEnd"/>
      <w:r w:rsidRPr="00DB1CFF">
        <w:rPr>
          <w:rStyle w:val="af1"/>
          <w:rFonts w:asciiTheme="majorBidi" w:hAnsiTheme="majorBidi" w:cstheme="majorBidi"/>
          <w:b w:val="0"/>
          <w:bCs w:val="0"/>
          <w:sz w:val="28"/>
          <w:szCs w:val="28"/>
          <w:rtl/>
        </w:rPr>
        <w:t xml:space="preserve"> المهنية</w:t>
      </w:r>
      <w:r w:rsidRPr="00DB1CFF">
        <w:rPr>
          <w:rFonts w:asciiTheme="majorBidi" w:hAnsiTheme="majorBidi" w:cstheme="majorBidi"/>
          <w:sz w:val="28"/>
          <w:szCs w:val="28"/>
          <w:rtl/>
        </w:rPr>
        <w:t xml:space="preserve"> في تعزيز مهارات الموظفين وتقوية روح الفريق</w:t>
      </w:r>
      <w:r w:rsidRPr="00DB1CFF">
        <w:rPr>
          <w:rFonts w:asciiTheme="majorBidi" w:hAnsiTheme="majorBidi" w:cstheme="majorBidi"/>
          <w:sz w:val="28"/>
          <w:szCs w:val="28"/>
        </w:rPr>
        <w:t>.</w:t>
      </w:r>
    </w:p>
    <w:p w14:paraId="1914AFC3"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i w:val="0"/>
          <w:iCs w:val="0"/>
          <w:color w:val="auto"/>
          <w:sz w:val="28"/>
          <w:szCs w:val="28"/>
          <w:rtl/>
        </w:rPr>
        <w:t>خامسًا: دور التحفيز في تحسين الأداء المؤسسي</w:t>
      </w:r>
    </w:p>
    <w:p w14:paraId="49A794E5"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تُظهر العديد من الدراسات أن </w:t>
      </w:r>
      <w:r w:rsidRPr="00DB1CFF">
        <w:rPr>
          <w:rStyle w:val="af1"/>
          <w:rFonts w:asciiTheme="majorBidi" w:hAnsiTheme="majorBidi" w:cstheme="majorBidi"/>
          <w:b w:val="0"/>
          <w:bCs w:val="0"/>
          <w:sz w:val="28"/>
          <w:szCs w:val="28"/>
          <w:rtl/>
        </w:rPr>
        <w:t>التحفيز الفعّال</w:t>
      </w:r>
      <w:r w:rsidRPr="00DB1CFF">
        <w:rPr>
          <w:rFonts w:asciiTheme="majorBidi" w:hAnsiTheme="majorBidi" w:cstheme="majorBidi"/>
          <w:sz w:val="28"/>
          <w:szCs w:val="28"/>
          <w:rtl/>
        </w:rPr>
        <w:t xml:space="preserve"> يمكن أن يسهم في تحسين </w:t>
      </w:r>
      <w:r w:rsidRPr="00DB1CFF">
        <w:rPr>
          <w:rStyle w:val="af1"/>
          <w:rFonts w:asciiTheme="majorBidi" w:hAnsiTheme="majorBidi" w:cstheme="majorBidi"/>
          <w:b w:val="0"/>
          <w:bCs w:val="0"/>
          <w:sz w:val="28"/>
          <w:szCs w:val="28"/>
          <w:rtl/>
        </w:rPr>
        <w:t>معدلات الأداء المؤسسي</w:t>
      </w:r>
      <w:r w:rsidRPr="00DB1CFF">
        <w:rPr>
          <w:rFonts w:asciiTheme="majorBidi" w:hAnsiTheme="majorBidi" w:cstheme="majorBidi"/>
          <w:sz w:val="28"/>
          <w:szCs w:val="28"/>
          <w:rtl/>
        </w:rPr>
        <w:t xml:space="preserve"> بشكل كبير، حيث يعمل على</w:t>
      </w:r>
      <w:r w:rsidRPr="00DB1CFF">
        <w:rPr>
          <w:rFonts w:asciiTheme="majorBidi" w:hAnsiTheme="majorBidi" w:cstheme="majorBidi"/>
          <w:sz w:val="28"/>
          <w:szCs w:val="28"/>
        </w:rPr>
        <w:t>:</w:t>
      </w:r>
    </w:p>
    <w:p w14:paraId="3D07F2DA" w14:textId="77777777" w:rsidR="00DB1CFF" w:rsidRPr="00DB1CFF" w:rsidRDefault="00DB1CFF" w:rsidP="008A71AA">
      <w:pPr>
        <w:numPr>
          <w:ilvl w:val="0"/>
          <w:numId w:val="1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تعزيز الإنتاجية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تحفز الحوافز الموظفين على العمل بشكل أكثر </w:t>
      </w:r>
      <w:r w:rsidRPr="00DB1CFF">
        <w:rPr>
          <w:rStyle w:val="af1"/>
          <w:rFonts w:asciiTheme="majorBidi" w:hAnsiTheme="majorBidi" w:cstheme="majorBidi"/>
          <w:b w:val="0"/>
          <w:bCs w:val="0"/>
          <w:sz w:val="28"/>
          <w:szCs w:val="28"/>
          <w:rtl/>
        </w:rPr>
        <w:t>إنتاجية</w:t>
      </w:r>
      <w:r w:rsidRPr="00DB1CFF">
        <w:rPr>
          <w:rFonts w:asciiTheme="majorBidi" w:hAnsiTheme="majorBidi" w:cstheme="majorBidi"/>
          <w:sz w:val="28"/>
          <w:szCs w:val="28"/>
          <w:rtl/>
        </w:rPr>
        <w:t xml:space="preserve"> لتحقيق الأهداف المؤسسية</w:t>
      </w:r>
      <w:r w:rsidRPr="00DB1CFF">
        <w:rPr>
          <w:rFonts w:asciiTheme="majorBidi" w:hAnsiTheme="majorBidi" w:cstheme="majorBidi"/>
          <w:sz w:val="28"/>
          <w:szCs w:val="28"/>
        </w:rPr>
        <w:t>.</w:t>
      </w:r>
    </w:p>
    <w:p w14:paraId="74FC70FB" w14:textId="77777777" w:rsidR="00DB1CFF" w:rsidRPr="00DB1CFF" w:rsidRDefault="00DB1CFF" w:rsidP="008A71AA">
      <w:pPr>
        <w:numPr>
          <w:ilvl w:val="0"/>
          <w:numId w:val="1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تقليل التسرب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عندما يشعر الموظف بأن جهوده تُقابل بتقدير عادل، فإنه يميل إلى </w:t>
      </w:r>
      <w:r w:rsidRPr="00DB1CFF">
        <w:rPr>
          <w:rStyle w:val="af1"/>
          <w:rFonts w:asciiTheme="majorBidi" w:hAnsiTheme="majorBidi" w:cstheme="majorBidi"/>
          <w:b w:val="0"/>
          <w:bCs w:val="0"/>
          <w:sz w:val="28"/>
          <w:szCs w:val="28"/>
          <w:rtl/>
        </w:rPr>
        <w:t>الاستقرار الوظيفي</w:t>
      </w:r>
      <w:r w:rsidRPr="00DB1CFF">
        <w:rPr>
          <w:rFonts w:asciiTheme="majorBidi" w:hAnsiTheme="majorBidi" w:cstheme="majorBidi"/>
          <w:sz w:val="28"/>
          <w:szCs w:val="28"/>
        </w:rPr>
        <w:t>.</w:t>
      </w:r>
    </w:p>
    <w:p w14:paraId="13873A95" w14:textId="77777777" w:rsidR="00DB1CFF" w:rsidRPr="00DB1CFF" w:rsidRDefault="00DB1CFF" w:rsidP="008A71AA">
      <w:pPr>
        <w:numPr>
          <w:ilvl w:val="0"/>
          <w:numId w:val="1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التميز المؤسسي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إذا كانت الحوافز محفزة بشكل جيد، فإن الموظفين يبذلون جهدًا أكبر لتحقيق </w:t>
      </w:r>
      <w:r w:rsidRPr="00DB1CFF">
        <w:rPr>
          <w:rStyle w:val="af1"/>
          <w:rFonts w:asciiTheme="majorBidi" w:hAnsiTheme="majorBidi" w:cstheme="majorBidi"/>
          <w:b w:val="0"/>
          <w:bCs w:val="0"/>
          <w:sz w:val="28"/>
          <w:szCs w:val="28"/>
          <w:rtl/>
        </w:rPr>
        <w:t>تميز مؤسسي</w:t>
      </w:r>
      <w:r w:rsidRPr="00DB1CFF">
        <w:rPr>
          <w:rFonts w:asciiTheme="majorBidi" w:hAnsiTheme="majorBidi" w:cstheme="majorBidi"/>
          <w:sz w:val="28"/>
          <w:szCs w:val="28"/>
          <w:rtl/>
        </w:rPr>
        <w:t xml:space="preserve"> ينعكس على رضا العملاء وجودة الخدمة</w:t>
      </w:r>
      <w:r w:rsidRPr="00DB1CFF">
        <w:rPr>
          <w:rFonts w:asciiTheme="majorBidi" w:hAnsiTheme="majorBidi" w:cstheme="majorBidi"/>
          <w:sz w:val="28"/>
          <w:szCs w:val="28"/>
        </w:rPr>
        <w:t>.</w:t>
      </w:r>
    </w:p>
    <w:p w14:paraId="5BE0FB76" w14:textId="77777777" w:rsidR="000453B0" w:rsidRDefault="000453B0" w:rsidP="008A71AA">
      <w:pPr>
        <w:numPr>
          <w:ilvl w:val="0"/>
          <w:numId w:val="10"/>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الأداء الوظيفي</w:t>
      </w:r>
      <w:r w:rsidRPr="000453B0">
        <w:rPr>
          <w:rFonts w:asciiTheme="majorBidi" w:hAnsiTheme="majorBidi" w:cstheme="majorBidi"/>
          <w:sz w:val="28"/>
          <w:szCs w:val="28"/>
        </w:rPr>
        <w:t>:</w:t>
      </w:r>
    </w:p>
    <w:p w14:paraId="06F8BE4E"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يُعتبر من أهم العوامل التي تساهم في نجاح أي مؤسسة، ويُقاس عادةً بناءً على </w:t>
      </w:r>
      <w:r w:rsidRPr="00DB1CFF">
        <w:rPr>
          <w:rStyle w:val="af1"/>
          <w:rFonts w:asciiTheme="majorBidi" w:hAnsiTheme="majorBidi" w:cstheme="majorBidi"/>
          <w:b w:val="0"/>
          <w:bCs w:val="0"/>
          <w:sz w:val="28"/>
          <w:szCs w:val="28"/>
          <w:rtl/>
        </w:rPr>
        <w:t>القدرة على إنجاز المهام المطلوبة</w:t>
      </w:r>
      <w:r w:rsidRPr="00DB1CFF">
        <w:rPr>
          <w:rFonts w:asciiTheme="majorBidi" w:hAnsiTheme="majorBidi" w:cstheme="majorBidi"/>
          <w:sz w:val="28"/>
          <w:szCs w:val="28"/>
          <w:rtl/>
        </w:rPr>
        <w:t xml:space="preserve"> وفقًا للمعايير </w:t>
      </w:r>
      <w:r w:rsidRPr="00DB1CFF">
        <w:rPr>
          <w:rStyle w:val="af1"/>
          <w:rFonts w:asciiTheme="majorBidi" w:hAnsiTheme="majorBidi" w:cstheme="majorBidi"/>
          <w:b w:val="0"/>
          <w:bCs w:val="0"/>
          <w:sz w:val="28"/>
          <w:szCs w:val="28"/>
          <w:rtl/>
        </w:rPr>
        <w:t>الجودة</w:t>
      </w:r>
      <w:r w:rsidRPr="00DB1CFF">
        <w:rPr>
          <w:rFonts w:asciiTheme="majorBidi" w:hAnsiTheme="majorBidi" w:cstheme="majorBidi"/>
          <w:sz w:val="28"/>
          <w:szCs w:val="28"/>
          <w:rtl/>
        </w:rPr>
        <w:t xml:space="preserve"> و</w:t>
      </w:r>
      <w:r w:rsidRPr="00DB1CFF">
        <w:rPr>
          <w:rStyle w:val="af1"/>
          <w:rFonts w:asciiTheme="majorBidi" w:hAnsiTheme="majorBidi" w:cstheme="majorBidi"/>
          <w:b w:val="0"/>
          <w:bCs w:val="0"/>
          <w:sz w:val="28"/>
          <w:szCs w:val="28"/>
          <w:rtl/>
        </w:rPr>
        <w:t>الكمية</w:t>
      </w:r>
      <w:r w:rsidRPr="00DB1CFF">
        <w:rPr>
          <w:rFonts w:asciiTheme="majorBidi" w:hAnsiTheme="majorBidi" w:cstheme="majorBidi"/>
          <w:sz w:val="28"/>
          <w:szCs w:val="28"/>
          <w:rtl/>
        </w:rPr>
        <w:t xml:space="preserve"> التي تحددها المؤسسة. يرتبط الأداء الجيد ارتباطًا وثيقًا بمستوى </w:t>
      </w:r>
      <w:r w:rsidRPr="00DB1CFF">
        <w:rPr>
          <w:rStyle w:val="af1"/>
          <w:rFonts w:asciiTheme="majorBidi" w:hAnsiTheme="majorBidi" w:cstheme="majorBidi"/>
          <w:b w:val="0"/>
          <w:bCs w:val="0"/>
          <w:sz w:val="28"/>
          <w:szCs w:val="28"/>
          <w:rtl/>
        </w:rPr>
        <w:t>التحفيز</w:t>
      </w:r>
      <w:r w:rsidRPr="00DB1CFF">
        <w:rPr>
          <w:rFonts w:asciiTheme="majorBidi" w:hAnsiTheme="majorBidi" w:cstheme="majorBidi"/>
          <w:sz w:val="28"/>
          <w:szCs w:val="28"/>
          <w:rtl/>
        </w:rPr>
        <w:t xml:space="preserve"> الذي يتلقاه الموظف، حيث يُعد التحفيز من المحفزات الأساسية التي تؤثر على قدرة الموظف على تحسين </w:t>
      </w:r>
      <w:r w:rsidRPr="00DB1CFF">
        <w:rPr>
          <w:rStyle w:val="af1"/>
          <w:rFonts w:asciiTheme="majorBidi" w:hAnsiTheme="majorBidi" w:cstheme="majorBidi"/>
          <w:b w:val="0"/>
          <w:bCs w:val="0"/>
          <w:sz w:val="28"/>
          <w:szCs w:val="28"/>
          <w:rtl/>
        </w:rPr>
        <w:t>أدائه</w:t>
      </w:r>
      <w:r w:rsidRPr="00DB1CFF">
        <w:rPr>
          <w:rFonts w:asciiTheme="majorBidi" w:hAnsiTheme="majorBidi" w:cstheme="majorBidi"/>
          <w:sz w:val="28"/>
          <w:szCs w:val="28"/>
          <w:rtl/>
        </w:rPr>
        <w:t xml:space="preserve"> وزيادة </w:t>
      </w:r>
      <w:r w:rsidRPr="00DB1CFF">
        <w:rPr>
          <w:rStyle w:val="af1"/>
          <w:rFonts w:asciiTheme="majorBidi" w:hAnsiTheme="majorBidi" w:cstheme="majorBidi"/>
          <w:b w:val="0"/>
          <w:bCs w:val="0"/>
          <w:sz w:val="28"/>
          <w:szCs w:val="28"/>
          <w:rtl/>
        </w:rPr>
        <w:t>إنتاجيته</w:t>
      </w:r>
      <w:r w:rsidRPr="00DB1CFF">
        <w:rPr>
          <w:rFonts w:asciiTheme="majorBidi" w:hAnsiTheme="majorBidi" w:cstheme="majorBidi"/>
          <w:sz w:val="28"/>
          <w:szCs w:val="28"/>
          <w:rtl/>
        </w:rPr>
        <w:t xml:space="preserve"> داخل بيئة العمل</w:t>
      </w:r>
      <w:r w:rsidRPr="00DB1CFF">
        <w:rPr>
          <w:rFonts w:asciiTheme="majorBidi" w:hAnsiTheme="majorBidi" w:cstheme="majorBidi"/>
          <w:sz w:val="28"/>
          <w:szCs w:val="28"/>
        </w:rPr>
        <w:t>.</w:t>
      </w:r>
    </w:p>
    <w:p w14:paraId="0FA97D99"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تعريف الأداء الوظيفي</w:t>
      </w:r>
    </w:p>
    <w:p w14:paraId="74440017"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يُعرّف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بأنه مقياس </w:t>
      </w:r>
      <w:r w:rsidRPr="00DB1CFF">
        <w:rPr>
          <w:rStyle w:val="af1"/>
          <w:rFonts w:asciiTheme="majorBidi" w:hAnsiTheme="majorBidi" w:cstheme="majorBidi"/>
          <w:b w:val="0"/>
          <w:bCs w:val="0"/>
          <w:sz w:val="28"/>
          <w:szCs w:val="28"/>
          <w:rtl/>
        </w:rPr>
        <w:t>قدرة الموظف</w:t>
      </w:r>
      <w:r w:rsidRPr="00DB1CFF">
        <w:rPr>
          <w:rFonts w:asciiTheme="majorBidi" w:hAnsiTheme="majorBidi" w:cstheme="majorBidi"/>
          <w:sz w:val="28"/>
          <w:szCs w:val="28"/>
          <w:rtl/>
        </w:rPr>
        <w:t xml:space="preserve"> على تحقيق المهام المطلوبة منه بكفاءة وفاعلية، مع مراعاة </w:t>
      </w:r>
      <w:r w:rsidRPr="00DB1CFF">
        <w:rPr>
          <w:rStyle w:val="af1"/>
          <w:rFonts w:asciiTheme="majorBidi" w:hAnsiTheme="majorBidi" w:cstheme="majorBidi"/>
          <w:b w:val="0"/>
          <w:bCs w:val="0"/>
          <w:sz w:val="28"/>
          <w:szCs w:val="28"/>
          <w:rtl/>
        </w:rPr>
        <w:t>المعايير التي تحددها المؤسسة</w:t>
      </w:r>
      <w:r w:rsidRPr="00DB1CFF">
        <w:rPr>
          <w:rFonts w:asciiTheme="majorBidi" w:hAnsiTheme="majorBidi" w:cstheme="majorBidi"/>
          <w:sz w:val="28"/>
          <w:szCs w:val="28"/>
          <w:rtl/>
        </w:rPr>
        <w:t xml:space="preserve"> سواء كانت </w:t>
      </w:r>
      <w:r w:rsidRPr="00DB1CFF">
        <w:rPr>
          <w:rStyle w:val="af1"/>
          <w:rFonts w:asciiTheme="majorBidi" w:hAnsiTheme="majorBidi" w:cstheme="majorBidi"/>
          <w:b w:val="0"/>
          <w:bCs w:val="0"/>
          <w:sz w:val="28"/>
          <w:szCs w:val="28"/>
          <w:rtl/>
        </w:rPr>
        <w:t>الجودة</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الكمية</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الوقت</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يتضمن ذلك أيضًا مدى </w:t>
      </w:r>
      <w:r w:rsidRPr="00DB1CFF">
        <w:rPr>
          <w:rStyle w:val="af1"/>
          <w:rFonts w:asciiTheme="majorBidi" w:hAnsiTheme="majorBidi" w:cstheme="majorBidi"/>
          <w:b w:val="0"/>
          <w:bCs w:val="0"/>
          <w:sz w:val="28"/>
          <w:szCs w:val="28"/>
          <w:rtl/>
        </w:rPr>
        <w:t>التزام الموظف</w:t>
      </w:r>
      <w:r w:rsidRPr="00DB1CFF">
        <w:rPr>
          <w:rFonts w:asciiTheme="majorBidi" w:hAnsiTheme="majorBidi" w:cstheme="majorBidi"/>
          <w:sz w:val="28"/>
          <w:szCs w:val="28"/>
          <w:rtl/>
        </w:rPr>
        <w:t xml:space="preserve"> بالقيم المؤسسية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الاستراتيجيات</w:t>
      </w:r>
      <w:proofErr w:type="gramEnd"/>
      <w:r w:rsidRPr="00DB1CFF">
        <w:rPr>
          <w:rStyle w:val="af1"/>
          <w:rFonts w:asciiTheme="majorBidi" w:hAnsiTheme="majorBidi" w:cstheme="majorBidi"/>
          <w:b w:val="0"/>
          <w:bCs w:val="0"/>
          <w:sz w:val="28"/>
          <w:szCs w:val="28"/>
          <w:rtl/>
        </w:rPr>
        <w:t xml:space="preserve"> التنظيمية</w:t>
      </w:r>
      <w:r w:rsidRPr="00DB1CFF">
        <w:rPr>
          <w:rFonts w:asciiTheme="majorBidi" w:hAnsiTheme="majorBidi" w:cstheme="majorBidi"/>
          <w:sz w:val="28"/>
          <w:szCs w:val="28"/>
          <w:rtl/>
        </w:rPr>
        <w:t xml:space="preserve">، بالإضافة إلى مدى </w:t>
      </w:r>
      <w:r w:rsidRPr="00DB1CFF">
        <w:rPr>
          <w:rStyle w:val="af1"/>
          <w:rFonts w:asciiTheme="majorBidi" w:hAnsiTheme="majorBidi" w:cstheme="majorBidi"/>
          <w:b w:val="0"/>
          <w:bCs w:val="0"/>
          <w:sz w:val="28"/>
          <w:szCs w:val="28"/>
          <w:rtl/>
        </w:rPr>
        <w:t>الابتكار والإبداع</w:t>
      </w:r>
      <w:r w:rsidRPr="00DB1CFF">
        <w:rPr>
          <w:rFonts w:asciiTheme="majorBidi" w:hAnsiTheme="majorBidi" w:cstheme="majorBidi"/>
          <w:sz w:val="28"/>
          <w:szCs w:val="28"/>
          <w:rtl/>
        </w:rPr>
        <w:t xml:space="preserve"> الذي يقدمه في أداء المهام</w:t>
      </w:r>
      <w:r w:rsidRPr="00DB1CFF">
        <w:rPr>
          <w:rFonts w:asciiTheme="majorBidi" w:hAnsiTheme="majorBidi" w:cstheme="majorBidi"/>
          <w:sz w:val="28"/>
          <w:szCs w:val="28"/>
        </w:rPr>
        <w:t>.</w:t>
      </w:r>
    </w:p>
    <w:p w14:paraId="6FC46452"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أبعاد الأداء الوظيفي</w:t>
      </w:r>
    </w:p>
    <w:p w14:paraId="5C498244"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يشمل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عدة أبعاد رئيسية، أهمها</w:t>
      </w:r>
      <w:r w:rsidRPr="00DB1CFF">
        <w:rPr>
          <w:rFonts w:asciiTheme="majorBidi" w:hAnsiTheme="majorBidi" w:cstheme="majorBidi"/>
          <w:sz w:val="28"/>
          <w:szCs w:val="28"/>
        </w:rPr>
        <w:t>:</w:t>
      </w:r>
    </w:p>
    <w:p w14:paraId="0B175AE0" w14:textId="77777777" w:rsidR="00DB1CFF" w:rsidRPr="00DB1CFF" w:rsidRDefault="00DB1CFF" w:rsidP="008A71AA">
      <w:pPr>
        <w:numPr>
          <w:ilvl w:val="0"/>
          <w:numId w:val="2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الجودة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يتضمن هذا البعد قدرة الموظف على تقديم عمل </w:t>
      </w:r>
      <w:r w:rsidRPr="00DB1CFF">
        <w:rPr>
          <w:rStyle w:val="af1"/>
          <w:rFonts w:asciiTheme="majorBidi" w:hAnsiTheme="majorBidi" w:cstheme="majorBidi"/>
          <w:b w:val="0"/>
          <w:bCs w:val="0"/>
          <w:sz w:val="28"/>
          <w:szCs w:val="28"/>
          <w:rtl/>
        </w:rPr>
        <w:t>متميز</w:t>
      </w:r>
      <w:r w:rsidRPr="00DB1CFF">
        <w:rPr>
          <w:rFonts w:asciiTheme="majorBidi" w:hAnsiTheme="majorBidi" w:cstheme="majorBidi"/>
          <w:sz w:val="28"/>
          <w:szCs w:val="28"/>
          <w:rtl/>
        </w:rPr>
        <w:t xml:space="preserve"> يلتزم </w:t>
      </w:r>
      <w:r w:rsidRPr="00DB1CFF">
        <w:rPr>
          <w:rStyle w:val="af1"/>
          <w:rFonts w:asciiTheme="majorBidi" w:hAnsiTheme="majorBidi" w:cstheme="majorBidi"/>
          <w:b w:val="0"/>
          <w:bCs w:val="0"/>
          <w:sz w:val="28"/>
          <w:szCs w:val="28"/>
          <w:rtl/>
        </w:rPr>
        <w:t>بالمعايير</w:t>
      </w:r>
      <w:r w:rsidRPr="00DB1CFF">
        <w:rPr>
          <w:rFonts w:asciiTheme="majorBidi" w:hAnsiTheme="majorBidi" w:cstheme="majorBidi"/>
          <w:sz w:val="28"/>
          <w:szCs w:val="28"/>
          <w:rtl/>
        </w:rPr>
        <w:t xml:space="preserve"> التي حددتها المؤسسة. في بيئات العمل مثل المستشفيات، مثلاً، يعكس الأداء الجيد قدرة الموظف على تقديم </w:t>
      </w:r>
      <w:r w:rsidRPr="00DB1CFF">
        <w:rPr>
          <w:rStyle w:val="af1"/>
          <w:rFonts w:asciiTheme="majorBidi" w:hAnsiTheme="majorBidi" w:cstheme="majorBidi"/>
          <w:b w:val="0"/>
          <w:bCs w:val="0"/>
          <w:sz w:val="28"/>
          <w:szCs w:val="28"/>
          <w:rtl/>
        </w:rPr>
        <w:t>رعاية صحية عالية الجودة</w:t>
      </w:r>
      <w:r w:rsidRPr="00DB1CFF">
        <w:rPr>
          <w:rFonts w:asciiTheme="majorBidi" w:hAnsiTheme="majorBidi" w:cstheme="majorBidi"/>
          <w:sz w:val="28"/>
          <w:szCs w:val="28"/>
          <w:rtl/>
        </w:rPr>
        <w:t xml:space="preserve">، بما يتماشى مع معايير </w:t>
      </w:r>
      <w:r w:rsidRPr="00DB1CFF">
        <w:rPr>
          <w:rStyle w:val="af1"/>
          <w:rFonts w:asciiTheme="majorBidi" w:hAnsiTheme="majorBidi" w:cstheme="majorBidi"/>
          <w:b w:val="0"/>
          <w:bCs w:val="0"/>
          <w:sz w:val="28"/>
          <w:szCs w:val="28"/>
          <w:rtl/>
        </w:rPr>
        <w:t>السلامة</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الرعاية</w:t>
      </w:r>
      <w:proofErr w:type="gramEnd"/>
      <w:r w:rsidRPr="00DB1CFF">
        <w:rPr>
          <w:rStyle w:val="af1"/>
          <w:rFonts w:asciiTheme="majorBidi" w:hAnsiTheme="majorBidi" w:cstheme="majorBidi"/>
          <w:b w:val="0"/>
          <w:bCs w:val="0"/>
          <w:sz w:val="28"/>
          <w:szCs w:val="28"/>
          <w:rtl/>
        </w:rPr>
        <w:t xml:space="preserve"> الشاملة</w:t>
      </w:r>
      <w:r w:rsidRPr="00DB1CFF">
        <w:rPr>
          <w:rFonts w:asciiTheme="majorBidi" w:hAnsiTheme="majorBidi" w:cstheme="majorBidi"/>
          <w:sz w:val="28"/>
          <w:szCs w:val="28"/>
        </w:rPr>
        <w:t>.</w:t>
      </w:r>
    </w:p>
    <w:p w14:paraId="1A05F3A2" w14:textId="77777777" w:rsidR="00DB1CFF" w:rsidRPr="00DB1CFF" w:rsidRDefault="00DB1CFF" w:rsidP="008A71AA">
      <w:pPr>
        <w:numPr>
          <w:ilvl w:val="0"/>
          <w:numId w:val="2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الكمية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يرتبط هذا البعد بمقدار العمل الذي يُنجزه الموظف في فترة زمنية محددة. في بيئات العمل الإنتاجية، مثل المصانع أو المؤسسات الإنتاجية، يكون </w:t>
      </w:r>
      <w:r w:rsidRPr="00DB1CFF">
        <w:rPr>
          <w:rStyle w:val="af1"/>
          <w:rFonts w:asciiTheme="majorBidi" w:hAnsiTheme="majorBidi" w:cstheme="majorBidi"/>
          <w:b w:val="0"/>
          <w:bCs w:val="0"/>
          <w:sz w:val="28"/>
          <w:szCs w:val="28"/>
          <w:rtl/>
        </w:rPr>
        <w:t>الكمية</w:t>
      </w:r>
      <w:r w:rsidRPr="00DB1CFF">
        <w:rPr>
          <w:rFonts w:asciiTheme="majorBidi" w:hAnsiTheme="majorBidi" w:cstheme="majorBidi"/>
          <w:sz w:val="28"/>
          <w:szCs w:val="28"/>
          <w:rtl/>
        </w:rPr>
        <w:t xml:space="preserve"> عنصرًا مهمًا في تقييم الأداء، ويعكس قدرة الموظف على العمل بكفاءة وفعالية</w:t>
      </w:r>
      <w:r w:rsidRPr="00DB1CFF">
        <w:rPr>
          <w:rFonts w:asciiTheme="majorBidi" w:hAnsiTheme="majorBidi" w:cstheme="majorBidi"/>
          <w:sz w:val="28"/>
          <w:szCs w:val="28"/>
        </w:rPr>
        <w:t>.</w:t>
      </w:r>
    </w:p>
    <w:p w14:paraId="7160406D" w14:textId="77777777" w:rsidR="00DB1CFF" w:rsidRPr="00DB1CFF" w:rsidRDefault="00DB1CFF" w:rsidP="008A71AA">
      <w:pPr>
        <w:numPr>
          <w:ilvl w:val="0"/>
          <w:numId w:val="2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الالتزام بالمواعيد</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يتضمن الالتزام بالمواعيد </w:t>
      </w:r>
      <w:r w:rsidRPr="00DB1CFF">
        <w:rPr>
          <w:rStyle w:val="af1"/>
          <w:rFonts w:asciiTheme="majorBidi" w:hAnsiTheme="majorBidi" w:cstheme="majorBidi"/>
          <w:b w:val="0"/>
          <w:bCs w:val="0"/>
          <w:sz w:val="28"/>
          <w:szCs w:val="28"/>
          <w:rtl/>
        </w:rPr>
        <w:t>إتمام المهام في الوقت المحدد</w:t>
      </w:r>
      <w:r w:rsidRPr="00DB1CFF">
        <w:rPr>
          <w:rFonts w:asciiTheme="majorBidi" w:hAnsiTheme="majorBidi" w:cstheme="majorBidi"/>
          <w:sz w:val="28"/>
          <w:szCs w:val="28"/>
          <w:rtl/>
        </w:rPr>
        <w:t xml:space="preserve"> وفقًا للخطط الزمنية المعتمدة. في بيئات العمل الصحية، مثل المستشفيات، يُعد </w:t>
      </w:r>
      <w:r w:rsidRPr="00DB1CFF">
        <w:rPr>
          <w:rStyle w:val="af1"/>
          <w:rFonts w:asciiTheme="majorBidi" w:hAnsiTheme="majorBidi" w:cstheme="majorBidi"/>
          <w:b w:val="0"/>
          <w:bCs w:val="0"/>
          <w:sz w:val="28"/>
          <w:szCs w:val="28"/>
          <w:rtl/>
        </w:rPr>
        <w:t>الوقت</w:t>
      </w:r>
      <w:r w:rsidRPr="00DB1CFF">
        <w:rPr>
          <w:rFonts w:asciiTheme="majorBidi" w:hAnsiTheme="majorBidi" w:cstheme="majorBidi"/>
          <w:sz w:val="28"/>
          <w:szCs w:val="28"/>
          <w:rtl/>
        </w:rPr>
        <w:t xml:space="preserve"> عاملًا أساسيًا في تقديم الرعاية الفعالة في الأوقات المناسبة، خاصةً في الحالات الطارئة</w:t>
      </w:r>
      <w:r w:rsidRPr="00DB1CFF">
        <w:rPr>
          <w:rFonts w:asciiTheme="majorBidi" w:hAnsiTheme="majorBidi" w:cstheme="majorBidi"/>
          <w:sz w:val="28"/>
          <w:szCs w:val="28"/>
        </w:rPr>
        <w:t>.</w:t>
      </w:r>
    </w:p>
    <w:p w14:paraId="149486BE" w14:textId="77777777" w:rsidR="00DB1CFF" w:rsidRPr="00DB1CFF" w:rsidRDefault="00DB1CFF" w:rsidP="008A71AA">
      <w:pPr>
        <w:numPr>
          <w:ilvl w:val="0"/>
          <w:numId w:val="2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الإبداع والابتكار</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يرتبط هذا البعد </w:t>
      </w:r>
      <w:r w:rsidRPr="00DB1CFF">
        <w:rPr>
          <w:rStyle w:val="af1"/>
          <w:rFonts w:asciiTheme="majorBidi" w:hAnsiTheme="majorBidi" w:cstheme="majorBidi"/>
          <w:b w:val="0"/>
          <w:bCs w:val="0"/>
          <w:sz w:val="28"/>
          <w:szCs w:val="28"/>
          <w:rtl/>
        </w:rPr>
        <w:t>بقدرة الموظف</w:t>
      </w:r>
      <w:r w:rsidRPr="00DB1CFF">
        <w:rPr>
          <w:rFonts w:asciiTheme="majorBidi" w:hAnsiTheme="majorBidi" w:cstheme="majorBidi"/>
          <w:sz w:val="28"/>
          <w:szCs w:val="28"/>
          <w:rtl/>
        </w:rPr>
        <w:t xml:space="preserve"> على تقديم </w:t>
      </w:r>
      <w:r w:rsidRPr="00DB1CFF">
        <w:rPr>
          <w:rStyle w:val="af1"/>
          <w:rFonts w:asciiTheme="majorBidi" w:hAnsiTheme="majorBidi" w:cstheme="majorBidi"/>
          <w:b w:val="0"/>
          <w:bCs w:val="0"/>
          <w:sz w:val="28"/>
          <w:szCs w:val="28"/>
          <w:rtl/>
        </w:rPr>
        <w:t>أفكار جديدة</w:t>
      </w:r>
      <w:r w:rsidRPr="00DB1CFF">
        <w:rPr>
          <w:rFonts w:asciiTheme="majorBidi" w:hAnsiTheme="majorBidi" w:cstheme="majorBidi"/>
          <w:sz w:val="28"/>
          <w:szCs w:val="28"/>
          <w:rtl/>
        </w:rPr>
        <w:t xml:space="preserve"> وحلول مبتكرة تساعد في </w:t>
      </w:r>
      <w:r w:rsidRPr="00DB1CFF">
        <w:rPr>
          <w:rStyle w:val="af1"/>
          <w:rFonts w:asciiTheme="majorBidi" w:hAnsiTheme="majorBidi" w:cstheme="majorBidi"/>
          <w:b w:val="0"/>
          <w:bCs w:val="0"/>
          <w:sz w:val="28"/>
          <w:szCs w:val="28"/>
          <w:rtl/>
        </w:rPr>
        <w:t>تحسين العمليات</w:t>
      </w:r>
      <w:r w:rsidRPr="00DB1CFF">
        <w:rPr>
          <w:rFonts w:asciiTheme="majorBidi" w:hAnsiTheme="majorBidi" w:cstheme="majorBidi"/>
          <w:sz w:val="28"/>
          <w:szCs w:val="28"/>
          <w:rtl/>
        </w:rPr>
        <w:t xml:space="preserve"> وتطوير الأداء داخل المؤسسة. الإبداع يُساهم في تحسين الإجراءات الداخلية وبالتالي تحسين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على المدى البعيد</w:t>
      </w:r>
      <w:r w:rsidRPr="00DB1CFF">
        <w:rPr>
          <w:rFonts w:asciiTheme="majorBidi" w:hAnsiTheme="majorBidi" w:cstheme="majorBidi"/>
          <w:sz w:val="28"/>
          <w:szCs w:val="28"/>
        </w:rPr>
        <w:t>.</w:t>
      </w:r>
    </w:p>
    <w:p w14:paraId="2101E54B" w14:textId="77777777" w:rsidR="00DB1CFF" w:rsidRPr="00DB1CFF" w:rsidRDefault="00DB1CFF" w:rsidP="008A71AA">
      <w:pPr>
        <w:numPr>
          <w:ilvl w:val="0"/>
          <w:numId w:val="2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الاستقلالية والقيادة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يُقاس الأداء الوظيفي أيضًا بقدرة الموظف على </w:t>
      </w:r>
      <w:r w:rsidRPr="00DB1CFF">
        <w:rPr>
          <w:rStyle w:val="af1"/>
          <w:rFonts w:asciiTheme="majorBidi" w:hAnsiTheme="majorBidi" w:cstheme="majorBidi"/>
          <w:b w:val="0"/>
          <w:bCs w:val="0"/>
          <w:sz w:val="28"/>
          <w:szCs w:val="28"/>
          <w:rtl/>
        </w:rPr>
        <w:t>العمل بشكل مستقل</w:t>
      </w:r>
      <w:r w:rsidRPr="00DB1CFF">
        <w:rPr>
          <w:rFonts w:asciiTheme="majorBidi" w:hAnsiTheme="majorBidi" w:cstheme="majorBidi"/>
          <w:sz w:val="28"/>
          <w:szCs w:val="28"/>
          <w:rtl/>
        </w:rPr>
        <w:t xml:space="preserve"> واتخاذ قرارات مدروسة، بالإضافة إلى قدرة </w:t>
      </w:r>
      <w:r w:rsidRPr="00DB1CFF">
        <w:rPr>
          <w:rStyle w:val="af1"/>
          <w:rFonts w:asciiTheme="majorBidi" w:hAnsiTheme="majorBidi" w:cstheme="majorBidi"/>
          <w:b w:val="0"/>
          <w:bCs w:val="0"/>
          <w:sz w:val="28"/>
          <w:szCs w:val="28"/>
          <w:rtl/>
        </w:rPr>
        <w:t>القيادة</w:t>
      </w:r>
      <w:r w:rsidRPr="00DB1CFF">
        <w:rPr>
          <w:rFonts w:asciiTheme="majorBidi" w:hAnsiTheme="majorBidi" w:cstheme="majorBidi"/>
          <w:sz w:val="28"/>
          <w:szCs w:val="28"/>
          <w:rtl/>
        </w:rPr>
        <w:t xml:space="preserve"> إذا كان الموظف يشغل منصبًا قياديًا</w:t>
      </w:r>
      <w:r w:rsidRPr="00DB1CFF">
        <w:rPr>
          <w:rFonts w:asciiTheme="majorBidi" w:hAnsiTheme="majorBidi" w:cstheme="majorBidi"/>
          <w:sz w:val="28"/>
          <w:szCs w:val="28"/>
        </w:rPr>
        <w:t>.</w:t>
      </w:r>
    </w:p>
    <w:p w14:paraId="60C61F8C"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العلاقة بين الأداء الوظيفي والتحفيز</w:t>
      </w:r>
    </w:p>
    <w:p w14:paraId="2BB52BA2"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يُعتبر </w:t>
      </w:r>
      <w:r w:rsidRPr="00DB1CFF">
        <w:rPr>
          <w:rStyle w:val="af1"/>
          <w:rFonts w:asciiTheme="majorBidi" w:hAnsiTheme="majorBidi" w:cstheme="majorBidi"/>
          <w:b w:val="0"/>
          <w:bCs w:val="0"/>
          <w:sz w:val="28"/>
          <w:szCs w:val="28"/>
          <w:rtl/>
        </w:rPr>
        <w:t>التحفيز</w:t>
      </w:r>
      <w:r w:rsidRPr="00DB1CFF">
        <w:rPr>
          <w:rFonts w:asciiTheme="majorBidi" w:hAnsiTheme="majorBidi" w:cstheme="majorBidi"/>
          <w:sz w:val="28"/>
          <w:szCs w:val="28"/>
          <w:rtl/>
        </w:rPr>
        <w:t xml:space="preserve"> من العوامل الرئيسية التي تؤثر بشكل مباشر في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كلما زاد </w:t>
      </w:r>
      <w:r w:rsidRPr="00DB1CFF">
        <w:rPr>
          <w:rStyle w:val="af1"/>
          <w:rFonts w:asciiTheme="majorBidi" w:hAnsiTheme="majorBidi" w:cstheme="majorBidi"/>
          <w:b w:val="0"/>
          <w:bCs w:val="0"/>
          <w:sz w:val="28"/>
          <w:szCs w:val="28"/>
          <w:rtl/>
        </w:rPr>
        <w:t>مستوى تحفيز الموظف</w:t>
      </w:r>
      <w:r w:rsidRPr="00DB1CFF">
        <w:rPr>
          <w:rFonts w:asciiTheme="majorBidi" w:hAnsiTheme="majorBidi" w:cstheme="majorBidi"/>
          <w:sz w:val="28"/>
          <w:szCs w:val="28"/>
          <w:rtl/>
        </w:rPr>
        <w:t xml:space="preserve">، زادت </w:t>
      </w:r>
      <w:r w:rsidRPr="00DB1CFF">
        <w:rPr>
          <w:rStyle w:val="af1"/>
          <w:rFonts w:asciiTheme="majorBidi" w:hAnsiTheme="majorBidi" w:cstheme="majorBidi"/>
          <w:b w:val="0"/>
          <w:bCs w:val="0"/>
          <w:sz w:val="28"/>
          <w:szCs w:val="28"/>
          <w:rtl/>
        </w:rPr>
        <w:t>إنتاجيته</w:t>
      </w:r>
      <w:r w:rsidRPr="00DB1CFF">
        <w:rPr>
          <w:rFonts w:asciiTheme="majorBidi" w:hAnsiTheme="majorBidi" w:cstheme="majorBidi"/>
          <w:sz w:val="28"/>
          <w:szCs w:val="28"/>
          <w:rtl/>
        </w:rPr>
        <w:t xml:space="preserve"> وتحسنت </w:t>
      </w:r>
      <w:r w:rsidRPr="00DB1CFF">
        <w:rPr>
          <w:rStyle w:val="af1"/>
          <w:rFonts w:asciiTheme="majorBidi" w:hAnsiTheme="majorBidi" w:cstheme="majorBidi"/>
          <w:b w:val="0"/>
          <w:bCs w:val="0"/>
          <w:sz w:val="28"/>
          <w:szCs w:val="28"/>
          <w:rtl/>
        </w:rPr>
        <w:t>جودة عمله</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تشير الدراسات إلى أن </w:t>
      </w:r>
      <w:r w:rsidRPr="00DB1CFF">
        <w:rPr>
          <w:rStyle w:val="af1"/>
          <w:rFonts w:asciiTheme="majorBidi" w:hAnsiTheme="majorBidi" w:cstheme="majorBidi"/>
          <w:b w:val="0"/>
          <w:bCs w:val="0"/>
          <w:sz w:val="28"/>
          <w:szCs w:val="28"/>
          <w:rtl/>
        </w:rPr>
        <w:t>التحفيز الفعّال</w:t>
      </w:r>
      <w:r w:rsidRPr="00DB1CFF">
        <w:rPr>
          <w:rFonts w:asciiTheme="majorBidi" w:hAnsiTheme="majorBidi" w:cstheme="majorBidi"/>
          <w:sz w:val="28"/>
          <w:szCs w:val="28"/>
          <w:rtl/>
        </w:rPr>
        <w:t xml:space="preserve"> يعزز من قدرة الموظف على تحسين </w:t>
      </w:r>
      <w:r w:rsidRPr="00DB1CFF">
        <w:rPr>
          <w:rStyle w:val="af1"/>
          <w:rFonts w:asciiTheme="majorBidi" w:hAnsiTheme="majorBidi" w:cstheme="majorBidi"/>
          <w:b w:val="0"/>
          <w:bCs w:val="0"/>
          <w:sz w:val="28"/>
          <w:szCs w:val="28"/>
          <w:rtl/>
        </w:rPr>
        <w:t>أدائه</w:t>
      </w:r>
      <w:r w:rsidRPr="00DB1CFF">
        <w:rPr>
          <w:rFonts w:asciiTheme="majorBidi" w:hAnsiTheme="majorBidi" w:cstheme="majorBidi"/>
          <w:sz w:val="28"/>
          <w:szCs w:val="28"/>
          <w:rtl/>
        </w:rPr>
        <w:t xml:space="preserve"> في عدة جوانب، مثل</w:t>
      </w:r>
      <w:r w:rsidRPr="00DB1CFF">
        <w:rPr>
          <w:rFonts w:asciiTheme="majorBidi" w:hAnsiTheme="majorBidi" w:cstheme="majorBidi"/>
          <w:sz w:val="28"/>
          <w:szCs w:val="28"/>
        </w:rPr>
        <w:t>:</w:t>
      </w:r>
    </w:p>
    <w:p w14:paraId="60579D4C" w14:textId="77777777" w:rsidR="00DB1CFF" w:rsidRPr="00DB1CFF" w:rsidRDefault="00DB1CFF" w:rsidP="008A71AA">
      <w:pPr>
        <w:numPr>
          <w:ilvl w:val="0"/>
          <w:numId w:val="21"/>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زيادة الدافع الداخلي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يؤدي التحفيز إلى تعزيز </w:t>
      </w:r>
      <w:r w:rsidRPr="00DB1CFF">
        <w:rPr>
          <w:rStyle w:val="af1"/>
          <w:rFonts w:asciiTheme="majorBidi" w:hAnsiTheme="majorBidi" w:cstheme="majorBidi"/>
          <w:b w:val="0"/>
          <w:bCs w:val="0"/>
          <w:sz w:val="28"/>
          <w:szCs w:val="28"/>
          <w:rtl/>
        </w:rPr>
        <w:t>الدافع الداخلي</w:t>
      </w:r>
      <w:r w:rsidRPr="00DB1CFF">
        <w:rPr>
          <w:rFonts w:asciiTheme="majorBidi" w:hAnsiTheme="majorBidi" w:cstheme="majorBidi"/>
          <w:sz w:val="28"/>
          <w:szCs w:val="28"/>
          <w:rtl/>
        </w:rPr>
        <w:t xml:space="preserve"> لدى الموظف، حيث يسعى الموظف إلى </w:t>
      </w:r>
      <w:r w:rsidRPr="00DB1CFF">
        <w:rPr>
          <w:rStyle w:val="af1"/>
          <w:rFonts w:asciiTheme="majorBidi" w:hAnsiTheme="majorBidi" w:cstheme="majorBidi"/>
          <w:b w:val="0"/>
          <w:bCs w:val="0"/>
          <w:sz w:val="28"/>
          <w:szCs w:val="28"/>
          <w:rtl/>
        </w:rPr>
        <w:t>تحقيق النجاح</w:t>
      </w:r>
      <w:r w:rsidRPr="00DB1CFF">
        <w:rPr>
          <w:rFonts w:asciiTheme="majorBidi" w:hAnsiTheme="majorBidi" w:cstheme="majorBidi"/>
          <w:sz w:val="28"/>
          <w:szCs w:val="28"/>
          <w:rtl/>
        </w:rPr>
        <w:t xml:space="preserve"> لأن هناك </w:t>
      </w:r>
      <w:r w:rsidRPr="00DB1CFF">
        <w:rPr>
          <w:rStyle w:val="af1"/>
          <w:rFonts w:asciiTheme="majorBidi" w:hAnsiTheme="majorBidi" w:cstheme="majorBidi"/>
          <w:b w:val="0"/>
          <w:bCs w:val="0"/>
          <w:sz w:val="28"/>
          <w:szCs w:val="28"/>
          <w:rtl/>
        </w:rPr>
        <w:t>مكافآت</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تقديرًا</w:t>
      </w:r>
      <w:r w:rsidRPr="00DB1CFF">
        <w:rPr>
          <w:rFonts w:asciiTheme="majorBidi" w:hAnsiTheme="majorBidi" w:cstheme="majorBidi"/>
          <w:sz w:val="28"/>
          <w:szCs w:val="28"/>
          <w:rtl/>
        </w:rPr>
        <w:t xml:space="preserve"> ينتظره إذا حقق أهداف المؤسسة</w:t>
      </w:r>
      <w:r w:rsidRPr="00DB1CFF">
        <w:rPr>
          <w:rFonts w:asciiTheme="majorBidi" w:hAnsiTheme="majorBidi" w:cstheme="majorBidi"/>
          <w:sz w:val="28"/>
          <w:szCs w:val="28"/>
        </w:rPr>
        <w:t>.</w:t>
      </w:r>
    </w:p>
    <w:p w14:paraId="1C3A5656" w14:textId="77777777" w:rsidR="00DB1CFF" w:rsidRPr="00DB1CFF" w:rsidRDefault="00DB1CFF" w:rsidP="008A71AA">
      <w:pPr>
        <w:numPr>
          <w:ilvl w:val="0"/>
          <w:numId w:val="21"/>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الالتزام المستمر</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عندما يشعر الموظف بأنه مُحفز سواء من خلال الحوافز المالية أو غير المالية، فإنه </w:t>
      </w:r>
      <w:r w:rsidRPr="00DB1CFF">
        <w:rPr>
          <w:rStyle w:val="af1"/>
          <w:rFonts w:asciiTheme="majorBidi" w:hAnsiTheme="majorBidi" w:cstheme="majorBidi"/>
          <w:b w:val="0"/>
          <w:bCs w:val="0"/>
          <w:sz w:val="28"/>
          <w:szCs w:val="28"/>
          <w:rtl/>
        </w:rPr>
        <w:t>يُظهر التزامًا أكبر</w:t>
      </w:r>
      <w:r w:rsidRPr="00DB1CFF">
        <w:rPr>
          <w:rFonts w:asciiTheme="majorBidi" w:hAnsiTheme="majorBidi" w:cstheme="majorBidi"/>
          <w:sz w:val="28"/>
          <w:szCs w:val="28"/>
          <w:rtl/>
        </w:rPr>
        <w:t xml:space="preserve"> بالعمل ويبذل جهدًا مستمرًا لتحقيق أهداف المؤسسة</w:t>
      </w:r>
      <w:r w:rsidRPr="00DB1CFF">
        <w:rPr>
          <w:rFonts w:asciiTheme="majorBidi" w:hAnsiTheme="majorBidi" w:cstheme="majorBidi"/>
          <w:sz w:val="28"/>
          <w:szCs w:val="28"/>
        </w:rPr>
        <w:t>.</w:t>
      </w:r>
    </w:p>
    <w:p w14:paraId="050EE009" w14:textId="77777777" w:rsidR="00DB1CFF" w:rsidRPr="00DB1CFF" w:rsidRDefault="00DB1CFF" w:rsidP="008A71AA">
      <w:pPr>
        <w:numPr>
          <w:ilvl w:val="0"/>
          <w:numId w:val="21"/>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الاستجابة للأهداف المحددة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الموظفون الذين يتلقون </w:t>
      </w:r>
      <w:r w:rsidRPr="00DB1CFF">
        <w:rPr>
          <w:rStyle w:val="af1"/>
          <w:rFonts w:asciiTheme="majorBidi" w:hAnsiTheme="majorBidi" w:cstheme="majorBidi"/>
          <w:b w:val="0"/>
          <w:bCs w:val="0"/>
          <w:sz w:val="28"/>
          <w:szCs w:val="28"/>
          <w:rtl/>
        </w:rPr>
        <w:t>تحفيزًا جيدًا</w:t>
      </w:r>
      <w:r w:rsidRPr="00DB1CFF">
        <w:rPr>
          <w:rFonts w:asciiTheme="majorBidi" w:hAnsiTheme="majorBidi" w:cstheme="majorBidi"/>
          <w:sz w:val="28"/>
          <w:szCs w:val="28"/>
          <w:rtl/>
        </w:rPr>
        <w:t xml:space="preserve"> يتحمسون لتحقيق </w:t>
      </w:r>
      <w:r w:rsidRPr="00DB1CFF">
        <w:rPr>
          <w:rStyle w:val="af1"/>
          <w:rFonts w:asciiTheme="majorBidi" w:hAnsiTheme="majorBidi" w:cstheme="majorBidi"/>
          <w:b w:val="0"/>
          <w:bCs w:val="0"/>
          <w:sz w:val="28"/>
          <w:szCs w:val="28"/>
          <w:rtl/>
        </w:rPr>
        <w:t>الأهداف المحددة</w:t>
      </w:r>
      <w:r w:rsidRPr="00DB1CFF">
        <w:rPr>
          <w:rFonts w:asciiTheme="majorBidi" w:hAnsiTheme="majorBidi" w:cstheme="majorBidi"/>
          <w:sz w:val="28"/>
          <w:szCs w:val="28"/>
          <w:rtl/>
        </w:rPr>
        <w:t>، سواء كانت أهدافًا كمية أو نوعية، مما يساهم في تحسين الأداء المؤسسي</w:t>
      </w:r>
      <w:r w:rsidRPr="00DB1CFF">
        <w:rPr>
          <w:rFonts w:asciiTheme="majorBidi" w:hAnsiTheme="majorBidi" w:cstheme="majorBidi"/>
          <w:sz w:val="28"/>
          <w:szCs w:val="28"/>
        </w:rPr>
        <w:t>.</w:t>
      </w:r>
    </w:p>
    <w:p w14:paraId="26B574FD" w14:textId="77777777" w:rsidR="00DB1CFF" w:rsidRPr="00DB1CFF" w:rsidRDefault="00DB1CFF" w:rsidP="008A71AA">
      <w:pPr>
        <w:numPr>
          <w:ilvl w:val="0"/>
          <w:numId w:val="21"/>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خفض معدل الغياب والتسرب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التحفيز يعمل على </w:t>
      </w:r>
      <w:r w:rsidRPr="00DB1CFF">
        <w:rPr>
          <w:rStyle w:val="af1"/>
          <w:rFonts w:asciiTheme="majorBidi" w:hAnsiTheme="majorBidi" w:cstheme="majorBidi"/>
          <w:b w:val="0"/>
          <w:bCs w:val="0"/>
          <w:sz w:val="28"/>
          <w:szCs w:val="28"/>
          <w:rtl/>
        </w:rPr>
        <w:t>زيادة استقرار الموظف</w:t>
      </w:r>
      <w:r w:rsidRPr="00DB1CFF">
        <w:rPr>
          <w:rFonts w:asciiTheme="majorBidi" w:hAnsiTheme="majorBidi" w:cstheme="majorBidi"/>
          <w:sz w:val="28"/>
          <w:szCs w:val="28"/>
          <w:rtl/>
        </w:rPr>
        <w:t xml:space="preserve"> في العمل وتقليل معدلات </w:t>
      </w:r>
      <w:r w:rsidRPr="00DB1CFF">
        <w:rPr>
          <w:rStyle w:val="af1"/>
          <w:rFonts w:asciiTheme="majorBidi" w:hAnsiTheme="majorBidi" w:cstheme="majorBidi"/>
          <w:b w:val="0"/>
          <w:bCs w:val="0"/>
          <w:sz w:val="28"/>
          <w:szCs w:val="28"/>
          <w:rtl/>
        </w:rPr>
        <w:t>الغياب</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التسرب</w:t>
      </w:r>
      <w:proofErr w:type="gramEnd"/>
      <w:r w:rsidRPr="00DB1CFF">
        <w:rPr>
          <w:rStyle w:val="af1"/>
          <w:rFonts w:asciiTheme="majorBidi" w:hAnsiTheme="majorBidi" w:cstheme="majorBidi"/>
          <w:b w:val="0"/>
          <w:bCs w:val="0"/>
          <w:sz w:val="28"/>
          <w:szCs w:val="28"/>
          <w:rtl/>
        </w:rPr>
        <w:t xml:space="preserve">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الموظف الذي يشعر بأنه </w:t>
      </w:r>
      <w:r w:rsidRPr="00DB1CFF">
        <w:rPr>
          <w:rStyle w:val="af1"/>
          <w:rFonts w:asciiTheme="majorBidi" w:hAnsiTheme="majorBidi" w:cstheme="majorBidi"/>
          <w:b w:val="0"/>
          <w:bCs w:val="0"/>
          <w:sz w:val="28"/>
          <w:szCs w:val="28"/>
          <w:rtl/>
        </w:rPr>
        <w:t>مُحفز</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مُقدر</w:t>
      </w:r>
      <w:proofErr w:type="gramEnd"/>
      <w:r w:rsidRPr="00DB1CFF">
        <w:rPr>
          <w:rFonts w:asciiTheme="majorBidi" w:hAnsiTheme="majorBidi" w:cstheme="majorBidi"/>
          <w:sz w:val="28"/>
          <w:szCs w:val="28"/>
          <w:rtl/>
        </w:rPr>
        <w:t xml:space="preserve"> لا يميل إلى ترك العمل أو التغيب عنه بشكل متكرر</w:t>
      </w:r>
      <w:r w:rsidRPr="00DB1CFF">
        <w:rPr>
          <w:rFonts w:asciiTheme="majorBidi" w:hAnsiTheme="majorBidi" w:cstheme="majorBidi"/>
          <w:sz w:val="28"/>
          <w:szCs w:val="28"/>
        </w:rPr>
        <w:t>.</w:t>
      </w:r>
    </w:p>
    <w:p w14:paraId="1A55DED6"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العوامل المؤثرة على الأداء الوظيفي</w:t>
      </w:r>
    </w:p>
    <w:p w14:paraId="294C0635" w14:textId="77777777" w:rsidR="00DB1CFF" w:rsidRDefault="00DB1CFF" w:rsidP="008A71AA">
      <w:pPr>
        <w:numPr>
          <w:ilvl w:val="0"/>
          <w:numId w:val="22"/>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sz w:val="28"/>
          <w:szCs w:val="28"/>
          <w:rtl/>
        </w:rPr>
        <w:t>بيئة العمل</w:t>
      </w:r>
      <w:r w:rsidRPr="00DB1CFF">
        <w:rPr>
          <w:rFonts w:asciiTheme="majorBidi" w:hAnsiTheme="majorBidi" w:cstheme="majorBidi"/>
          <w:sz w:val="28"/>
          <w:szCs w:val="28"/>
        </w:rPr>
        <w:t>:</w:t>
      </w:r>
    </w:p>
    <w:p w14:paraId="6B5271CF" w14:textId="6496FA84" w:rsidR="00DB1CFF" w:rsidRPr="00DB1CFF" w:rsidRDefault="00DB1CFF" w:rsidP="00DB1CFF">
      <w:pPr>
        <w:bidi/>
        <w:spacing w:after="0" w:line="480" w:lineRule="auto"/>
        <w:ind w:left="720"/>
        <w:jc w:val="both"/>
        <w:rPr>
          <w:rFonts w:asciiTheme="majorBidi" w:hAnsiTheme="majorBidi" w:cstheme="majorBidi"/>
          <w:sz w:val="28"/>
          <w:szCs w:val="28"/>
        </w:rPr>
      </w:pPr>
      <w:r w:rsidRPr="00DB1CFF">
        <w:rPr>
          <w:rFonts w:asciiTheme="majorBidi" w:hAnsiTheme="majorBidi" w:cstheme="majorBidi"/>
          <w:sz w:val="28"/>
          <w:szCs w:val="28"/>
          <w:rtl/>
        </w:rPr>
        <w:t xml:space="preserve">تعد بيئة العمل من العوامل الرئيسية التي تؤثر على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حيث تكون بيئة العمل المريحة والداعمة محفزًا قويًا للأداء الجيد. على سبيل المثال، </w:t>
      </w:r>
      <w:r w:rsidRPr="00DB1CFF">
        <w:rPr>
          <w:rStyle w:val="af1"/>
          <w:rFonts w:asciiTheme="majorBidi" w:hAnsiTheme="majorBidi" w:cstheme="majorBidi"/>
          <w:b w:val="0"/>
          <w:bCs w:val="0"/>
          <w:sz w:val="28"/>
          <w:szCs w:val="28"/>
          <w:rtl/>
        </w:rPr>
        <w:t>البيئة الصحية</w:t>
      </w:r>
      <w:r w:rsidRPr="00DB1CFF">
        <w:rPr>
          <w:rFonts w:asciiTheme="majorBidi" w:hAnsiTheme="majorBidi" w:cstheme="majorBidi"/>
          <w:sz w:val="28"/>
          <w:szCs w:val="28"/>
          <w:rtl/>
        </w:rPr>
        <w:t xml:space="preserve"> والنظيفة والمجهزة بالأدوات اللازمة تساهم في تحسين الأداء في القطاع الصحي</w:t>
      </w:r>
      <w:r w:rsidRPr="00DB1CFF">
        <w:rPr>
          <w:rFonts w:asciiTheme="majorBidi" w:hAnsiTheme="majorBidi" w:cstheme="majorBidi"/>
          <w:sz w:val="28"/>
          <w:szCs w:val="28"/>
        </w:rPr>
        <w:t>.</w:t>
      </w:r>
    </w:p>
    <w:p w14:paraId="4666B4A4" w14:textId="77777777" w:rsidR="00DB1CFF" w:rsidRDefault="00DB1CFF" w:rsidP="008A71AA">
      <w:pPr>
        <w:numPr>
          <w:ilvl w:val="0"/>
          <w:numId w:val="22"/>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sz w:val="28"/>
          <w:szCs w:val="28"/>
          <w:rtl/>
        </w:rPr>
        <w:t>دور القيادة</w:t>
      </w:r>
      <w:r w:rsidRPr="00DB1CFF">
        <w:rPr>
          <w:rFonts w:asciiTheme="majorBidi" w:hAnsiTheme="majorBidi" w:cstheme="majorBidi"/>
          <w:sz w:val="28"/>
          <w:szCs w:val="28"/>
        </w:rPr>
        <w:t>:</w:t>
      </w:r>
    </w:p>
    <w:p w14:paraId="54E509A2" w14:textId="6D2CCCEB" w:rsidR="00DB1CFF" w:rsidRPr="00DB1CFF" w:rsidRDefault="00DB1CFF" w:rsidP="00DB1CFF">
      <w:pPr>
        <w:bidi/>
        <w:spacing w:after="0" w:line="480" w:lineRule="auto"/>
        <w:ind w:left="720"/>
        <w:jc w:val="both"/>
        <w:rPr>
          <w:rFonts w:asciiTheme="majorBidi" w:hAnsiTheme="majorBidi" w:cstheme="majorBidi"/>
          <w:sz w:val="28"/>
          <w:szCs w:val="28"/>
        </w:rPr>
      </w:pPr>
      <w:r w:rsidRPr="00DB1CFF">
        <w:rPr>
          <w:rFonts w:asciiTheme="majorBidi" w:hAnsiTheme="majorBidi" w:cstheme="majorBidi"/>
          <w:sz w:val="28"/>
          <w:szCs w:val="28"/>
          <w:rtl/>
        </w:rPr>
        <w:t xml:space="preserve">القيادة المؤثرة تساهم في </w:t>
      </w:r>
      <w:r w:rsidRPr="00DB1CFF">
        <w:rPr>
          <w:rStyle w:val="af1"/>
          <w:rFonts w:asciiTheme="majorBidi" w:hAnsiTheme="majorBidi" w:cstheme="majorBidi"/>
          <w:b w:val="0"/>
          <w:bCs w:val="0"/>
          <w:sz w:val="28"/>
          <w:szCs w:val="28"/>
          <w:rtl/>
        </w:rPr>
        <w:t>تحفيز الموظفين</w:t>
      </w:r>
      <w:r w:rsidRPr="00DB1CFF">
        <w:rPr>
          <w:rFonts w:asciiTheme="majorBidi" w:hAnsiTheme="majorBidi" w:cstheme="majorBidi"/>
          <w:sz w:val="28"/>
          <w:szCs w:val="28"/>
          <w:rtl/>
        </w:rPr>
        <w:t xml:space="preserve"> من خلال </w:t>
      </w:r>
      <w:r w:rsidRPr="00DB1CFF">
        <w:rPr>
          <w:rStyle w:val="af1"/>
          <w:rFonts w:asciiTheme="majorBidi" w:hAnsiTheme="majorBidi" w:cstheme="majorBidi"/>
          <w:b w:val="0"/>
          <w:bCs w:val="0"/>
          <w:sz w:val="28"/>
          <w:szCs w:val="28"/>
          <w:rtl/>
        </w:rPr>
        <w:t>التوجيه</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الدعم</w:t>
      </w:r>
      <w:proofErr w:type="gramEnd"/>
      <w:r w:rsidRPr="00DB1CFF">
        <w:rPr>
          <w:rStyle w:val="af1"/>
          <w:rFonts w:asciiTheme="majorBidi" w:hAnsiTheme="majorBidi" w:cstheme="majorBidi"/>
          <w:b w:val="0"/>
          <w:bCs w:val="0"/>
          <w:sz w:val="28"/>
          <w:szCs w:val="28"/>
          <w:rtl/>
        </w:rPr>
        <w:t xml:space="preserve"> المستمر</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القائد الذي يقدم </w:t>
      </w:r>
      <w:r w:rsidRPr="00DB1CFF">
        <w:rPr>
          <w:rStyle w:val="af1"/>
          <w:rFonts w:asciiTheme="majorBidi" w:hAnsiTheme="majorBidi" w:cstheme="majorBidi"/>
          <w:b w:val="0"/>
          <w:bCs w:val="0"/>
          <w:sz w:val="28"/>
          <w:szCs w:val="28"/>
          <w:rtl/>
        </w:rPr>
        <w:t>التقدير</w:t>
      </w:r>
      <w:r w:rsidRPr="00DB1CFF">
        <w:rPr>
          <w:rFonts w:asciiTheme="majorBidi" w:hAnsiTheme="majorBidi" w:cstheme="majorBidi"/>
          <w:sz w:val="28"/>
          <w:szCs w:val="28"/>
          <w:rtl/>
        </w:rPr>
        <w:t xml:space="preserve"> ويعزز من مهارات موظفيه يسهم في تحسين </w:t>
      </w:r>
      <w:r w:rsidRPr="00DB1CFF">
        <w:rPr>
          <w:rStyle w:val="af1"/>
          <w:rFonts w:asciiTheme="majorBidi" w:hAnsiTheme="majorBidi" w:cstheme="majorBidi"/>
          <w:b w:val="0"/>
          <w:bCs w:val="0"/>
          <w:sz w:val="28"/>
          <w:szCs w:val="28"/>
          <w:rtl/>
        </w:rPr>
        <w:t>أدائهم الوظيفي</w:t>
      </w:r>
      <w:r w:rsidRPr="00DB1CFF">
        <w:rPr>
          <w:rFonts w:asciiTheme="majorBidi" w:hAnsiTheme="majorBidi" w:cstheme="majorBidi"/>
          <w:sz w:val="28"/>
          <w:szCs w:val="28"/>
        </w:rPr>
        <w:t>.</w:t>
      </w:r>
    </w:p>
    <w:p w14:paraId="21F52799" w14:textId="77777777" w:rsidR="00DB1CFF" w:rsidRDefault="00DB1CFF" w:rsidP="008A71AA">
      <w:pPr>
        <w:numPr>
          <w:ilvl w:val="0"/>
          <w:numId w:val="22"/>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sz w:val="28"/>
          <w:szCs w:val="28"/>
          <w:rtl/>
        </w:rPr>
        <w:lastRenderedPageBreak/>
        <w:t>توافر التدريب والتطوير المهني</w:t>
      </w:r>
      <w:r w:rsidRPr="00DB1CFF">
        <w:rPr>
          <w:rFonts w:asciiTheme="majorBidi" w:hAnsiTheme="majorBidi" w:cstheme="majorBidi"/>
          <w:sz w:val="28"/>
          <w:szCs w:val="28"/>
        </w:rPr>
        <w:t>:</w:t>
      </w:r>
    </w:p>
    <w:p w14:paraId="71AF7A5E" w14:textId="54FCDE44" w:rsidR="00DB1CFF" w:rsidRPr="00DB1CFF" w:rsidRDefault="00DB1CFF" w:rsidP="00DB1CFF">
      <w:pPr>
        <w:bidi/>
        <w:spacing w:after="0" w:line="480" w:lineRule="auto"/>
        <w:ind w:left="720"/>
        <w:jc w:val="both"/>
        <w:rPr>
          <w:rFonts w:asciiTheme="majorBidi" w:hAnsiTheme="majorBidi" w:cstheme="majorBidi"/>
          <w:sz w:val="28"/>
          <w:szCs w:val="28"/>
        </w:rPr>
      </w:pPr>
      <w:r w:rsidRPr="00DB1CFF">
        <w:rPr>
          <w:rFonts w:asciiTheme="majorBidi" w:hAnsiTheme="majorBidi" w:cstheme="majorBidi"/>
          <w:sz w:val="28"/>
          <w:szCs w:val="28"/>
          <w:rtl/>
        </w:rPr>
        <w:t xml:space="preserve">توفر فرص </w:t>
      </w:r>
      <w:r w:rsidRPr="00DB1CFF">
        <w:rPr>
          <w:rStyle w:val="af1"/>
          <w:rFonts w:asciiTheme="majorBidi" w:hAnsiTheme="majorBidi" w:cstheme="majorBidi"/>
          <w:b w:val="0"/>
          <w:bCs w:val="0"/>
          <w:sz w:val="28"/>
          <w:szCs w:val="28"/>
          <w:rtl/>
        </w:rPr>
        <w:t>التدريب</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التطوير</w:t>
      </w:r>
      <w:proofErr w:type="gramEnd"/>
      <w:r w:rsidRPr="00DB1CFF">
        <w:rPr>
          <w:rStyle w:val="af1"/>
          <w:rFonts w:asciiTheme="majorBidi" w:hAnsiTheme="majorBidi" w:cstheme="majorBidi"/>
          <w:b w:val="0"/>
          <w:bCs w:val="0"/>
          <w:sz w:val="28"/>
          <w:szCs w:val="28"/>
          <w:rtl/>
        </w:rPr>
        <w:t xml:space="preserve"> المهني</w:t>
      </w:r>
      <w:r w:rsidRPr="00DB1CFF">
        <w:rPr>
          <w:rFonts w:asciiTheme="majorBidi" w:hAnsiTheme="majorBidi" w:cstheme="majorBidi"/>
          <w:sz w:val="28"/>
          <w:szCs w:val="28"/>
          <w:rtl/>
        </w:rPr>
        <w:t xml:space="preserve"> يمكن أن </w:t>
      </w:r>
      <w:r w:rsidRPr="00DB1CFF">
        <w:rPr>
          <w:rStyle w:val="af1"/>
          <w:rFonts w:asciiTheme="majorBidi" w:hAnsiTheme="majorBidi" w:cstheme="majorBidi"/>
          <w:b w:val="0"/>
          <w:bCs w:val="0"/>
          <w:sz w:val="28"/>
          <w:szCs w:val="28"/>
          <w:rtl/>
        </w:rPr>
        <w:t>يحسن من الأداء الوظيفي</w:t>
      </w:r>
      <w:r w:rsidRPr="00DB1CFF">
        <w:rPr>
          <w:rFonts w:asciiTheme="majorBidi" w:hAnsiTheme="majorBidi" w:cstheme="majorBidi"/>
          <w:sz w:val="28"/>
          <w:szCs w:val="28"/>
          <w:rtl/>
        </w:rPr>
        <w:t>، حيث تزداد مهارات الموظف وبالتالي تصبح أداؤه أكثر كفاءة وجودة</w:t>
      </w:r>
      <w:r w:rsidRPr="00DB1CFF">
        <w:rPr>
          <w:rFonts w:asciiTheme="majorBidi" w:hAnsiTheme="majorBidi" w:cstheme="majorBidi"/>
          <w:sz w:val="28"/>
          <w:szCs w:val="28"/>
        </w:rPr>
        <w:t>.</w:t>
      </w:r>
    </w:p>
    <w:p w14:paraId="73F66547"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أهمية الأداء الوظيفي في المؤسسات</w:t>
      </w:r>
    </w:p>
    <w:p w14:paraId="4E983BD2"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يعد </w:t>
      </w:r>
      <w:r w:rsidRPr="00DB1CFF">
        <w:rPr>
          <w:rStyle w:val="af1"/>
          <w:rFonts w:asciiTheme="majorBidi" w:hAnsiTheme="majorBidi" w:cstheme="majorBidi"/>
          <w:b w:val="0"/>
          <w:bCs w:val="0"/>
          <w:sz w:val="28"/>
          <w:szCs w:val="28"/>
          <w:rtl/>
        </w:rPr>
        <w:t>الأداء الوظيفي الجيد</w:t>
      </w:r>
      <w:r w:rsidRPr="00DB1CFF">
        <w:rPr>
          <w:rFonts w:asciiTheme="majorBidi" w:hAnsiTheme="majorBidi" w:cstheme="majorBidi"/>
          <w:sz w:val="28"/>
          <w:szCs w:val="28"/>
          <w:rtl/>
        </w:rPr>
        <w:t xml:space="preserve"> ركيزة أساسية في تحقيق أهداف المؤسسة. فالموظف الذي يحقق </w:t>
      </w:r>
      <w:r w:rsidRPr="00DB1CFF">
        <w:rPr>
          <w:rStyle w:val="af1"/>
          <w:rFonts w:asciiTheme="majorBidi" w:hAnsiTheme="majorBidi" w:cstheme="majorBidi"/>
          <w:b w:val="0"/>
          <w:bCs w:val="0"/>
          <w:sz w:val="28"/>
          <w:szCs w:val="28"/>
          <w:rtl/>
        </w:rPr>
        <w:t>أداءً متميزًا</w:t>
      </w:r>
      <w:r w:rsidRPr="00DB1CFF">
        <w:rPr>
          <w:rFonts w:asciiTheme="majorBidi" w:hAnsiTheme="majorBidi" w:cstheme="majorBidi"/>
          <w:sz w:val="28"/>
          <w:szCs w:val="28"/>
          <w:rtl/>
        </w:rPr>
        <w:t xml:space="preserve"> يؤدي إلى </w:t>
      </w:r>
      <w:r w:rsidRPr="00DB1CFF">
        <w:rPr>
          <w:rStyle w:val="af1"/>
          <w:rFonts w:asciiTheme="majorBidi" w:hAnsiTheme="majorBidi" w:cstheme="majorBidi"/>
          <w:b w:val="0"/>
          <w:bCs w:val="0"/>
          <w:sz w:val="28"/>
          <w:szCs w:val="28"/>
          <w:rtl/>
        </w:rPr>
        <w:t>تحقيق الأهداف التنظيمية</w:t>
      </w:r>
      <w:r w:rsidRPr="00DB1CFF">
        <w:rPr>
          <w:rFonts w:asciiTheme="majorBidi" w:hAnsiTheme="majorBidi" w:cstheme="majorBidi"/>
          <w:sz w:val="28"/>
          <w:szCs w:val="28"/>
          <w:rtl/>
        </w:rPr>
        <w:t xml:space="preserve"> بكفاءة، مما يسهم في تعزيز </w:t>
      </w:r>
      <w:r w:rsidRPr="00DB1CFF">
        <w:rPr>
          <w:rStyle w:val="af1"/>
          <w:rFonts w:asciiTheme="majorBidi" w:hAnsiTheme="majorBidi" w:cstheme="majorBidi"/>
          <w:b w:val="0"/>
          <w:bCs w:val="0"/>
          <w:sz w:val="28"/>
          <w:szCs w:val="28"/>
          <w:rtl/>
        </w:rPr>
        <w:t>السمعة المؤسسية</w:t>
      </w:r>
      <w:r w:rsidRPr="00DB1CFF">
        <w:rPr>
          <w:rFonts w:asciiTheme="majorBidi" w:hAnsiTheme="majorBidi" w:cstheme="majorBidi"/>
          <w:sz w:val="28"/>
          <w:szCs w:val="28"/>
          <w:rtl/>
        </w:rPr>
        <w:t xml:space="preserve"> وتحقيق </w:t>
      </w:r>
      <w:r w:rsidRPr="00DB1CFF">
        <w:rPr>
          <w:rStyle w:val="af1"/>
          <w:rFonts w:asciiTheme="majorBidi" w:hAnsiTheme="majorBidi" w:cstheme="majorBidi"/>
          <w:b w:val="0"/>
          <w:bCs w:val="0"/>
          <w:sz w:val="28"/>
          <w:szCs w:val="28"/>
          <w:rtl/>
        </w:rPr>
        <w:t>الاستدامة</w:t>
      </w:r>
      <w:r w:rsidRPr="00DB1CFF">
        <w:rPr>
          <w:rFonts w:asciiTheme="majorBidi" w:hAnsiTheme="majorBidi" w:cstheme="majorBidi"/>
          <w:sz w:val="28"/>
          <w:szCs w:val="28"/>
          <w:rtl/>
        </w:rPr>
        <w:t xml:space="preserve"> في العمليات. في المؤسسات الصحية، على سبيل المثال، يكون الأداء الوظيفي المرتبط بجودة الرعاية الصحية هو العنصر الأهم في </w:t>
      </w:r>
      <w:r w:rsidRPr="00DB1CFF">
        <w:rPr>
          <w:rStyle w:val="af1"/>
          <w:rFonts w:asciiTheme="majorBidi" w:hAnsiTheme="majorBidi" w:cstheme="majorBidi"/>
          <w:b w:val="0"/>
          <w:bCs w:val="0"/>
          <w:sz w:val="28"/>
          <w:szCs w:val="28"/>
          <w:rtl/>
        </w:rPr>
        <w:t>تحقيق رضا المرضى</w:t>
      </w:r>
      <w:r w:rsidRPr="00DB1CFF">
        <w:rPr>
          <w:rFonts w:asciiTheme="majorBidi" w:hAnsiTheme="majorBidi" w:cstheme="majorBidi"/>
          <w:sz w:val="28"/>
          <w:szCs w:val="28"/>
          <w:rtl/>
        </w:rPr>
        <w:t xml:space="preserve"> وضمان تقديم </w:t>
      </w:r>
      <w:r w:rsidRPr="00DB1CFF">
        <w:rPr>
          <w:rStyle w:val="af1"/>
          <w:rFonts w:asciiTheme="majorBidi" w:hAnsiTheme="majorBidi" w:cstheme="majorBidi"/>
          <w:b w:val="0"/>
          <w:bCs w:val="0"/>
          <w:sz w:val="28"/>
          <w:szCs w:val="28"/>
          <w:rtl/>
        </w:rPr>
        <w:t>خدمات صحية ممتازة</w:t>
      </w:r>
      <w:r w:rsidRPr="00DB1CFF">
        <w:rPr>
          <w:rFonts w:asciiTheme="majorBidi" w:hAnsiTheme="majorBidi" w:cstheme="majorBidi"/>
          <w:sz w:val="28"/>
          <w:szCs w:val="28"/>
        </w:rPr>
        <w:t>.</w:t>
      </w:r>
    </w:p>
    <w:p w14:paraId="61B583B9" w14:textId="77777777" w:rsidR="000453B0" w:rsidRDefault="000453B0" w:rsidP="008A71AA">
      <w:pPr>
        <w:numPr>
          <w:ilvl w:val="0"/>
          <w:numId w:val="10"/>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الحوافز المالية</w:t>
      </w:r>
      <w:r w:rsidRPr="000453B0">
        <w:rPr>
          <w:rFonts w:asciiTheme="majorBidi" w:hAnsiTheme="majorBidi" w:cstheme="majorBidi"/>
          <w:sz w:val="28"/>
          <w:szCs w:val="28"/>
        </w:rPr>
        <w:t>:</w:t>
      </w:r>
    </w:p>
    <w:p w14:paraId="181FDFAA"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تُعد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من الأدوات الأساسية التي تعتمد عليها المؤسسات لتحفيز الموظفين وتحقيق الأداء الجيد، حيث تقدم </w:t>
      </w:r>
      <w:r w:rsidRPr="00DB1CFF">
        <w:rPr>
          <w:rStyle w:val="af1"/>
          <w:rFonts w:asciiTheme="majorBidi" w:hAnsiTheme="majorBidi" w:cstheme="majorBidi"/>
          <w:b w:val="0"/>
          <w:bCs w:val="0"/>
          <w:sz w:val="28"/>
          <w:szCs w:val="28"/>
          <w:rtl/>
        </w:rPr>
        <w:t>مكافآت مالية</w:t>
      </w:r>
      <w:r w:rsidRPr="00DB1CFF">
        <w:rPr>
          <w:rFonts w:asciiTheme="majorBidi" w:hAnsiTheme="majorBidi" w:cstheme="majorBidi"/>
          <w:sz w:val="28"/>
          <w:szCs w:val="28"/>
          <w:rtl/>
        </w:rPr>
        <w:t xml:space="preserve"> مباشرة </w:t>
      </w:r>
      <w:r w:rsidRPr="00DB1CFF">
        <w:rPr>
          <w:rStyle w:val="af1"/>
          <w:rFonts w:asciiTheme="majorBidi" w:hAnsiTheme="majorBidi" w:cstheme="majorBidi"/>
          <w:b w:val="0"/>
          <w:bCs w:val="0"/>
          <w:sz w:val="28"/>
          <w:szCs w:val="28"/>
          <w:rtl/>
        </w:rPr>
        <w:t>تتناسب مع الجهود المبذولة</w:t>
      </w:r>
      <w:r w:rsidRPr="00DB1CFF">
        <w:rPr>
          <w:rFonts w:asciiTheme="majorBidi" w:hAnsiTheme="majorBidi" w:cstheme="majorBidi"/>
          <w:sz w:val="28"/>
          <w:szCs w:val="28"/>
          <w:rtl/>
        </w:rPr>
        <w:t xml:space="preserve"> و</w:t>
      </w:r>
      <w:r w:rsidRPr="00DB1CFF">
        <w:rPr>
          <w:rStyle w:val="af1"/>
          <w:rFonts w:asciiTheme="majorBidi" w:hAnsiTheme="majorBidi" w:cstheme="majorBidi"/>
          <w:b w:val="0"/>
          <w:bCs w:val="0"/>
          <w:sz w:val="28"/>
          <w:szCs w:val="28"/>
          <w:rtl/>
        </w:rPr>
        <w:t>الأداء المحقق</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هذه الحوافز تشمل </w:t>
      </w:r>
      <w:r w:rsidRPr="00DB1CFF">
        <w:rPr>
          <w:rStyle w:val="af1"/>
          <w:rFonts w:asciiTheme="majorBidi" w:hAnsiTheme="majorBidi" w:cstheme="majorBidi"/>
          <w:b w:val="0"/>
          <w:bCs w:val="0"/>
          <w:sz w:val="28"/>
          <w:szCs w:val="28"/>
          <w:rtl/>
        </w:rPr>
        <w:t>الأجور</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المكافآت</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العمولات</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المزايا</w:t>
      </w:r>
      <w:proofErr w:type="gramEnd"/>
      <w:r w:rsidRPr="00DB1CFF">
        <w:rPr>
          <w:rStyle w:val="af1"/>
          <w:rFonts w:asciiTheme="majorBidi" w:hAnsiTheme="majorBidi" w:cstheme="majorBidi"/>
          <w:b w:val="0"/>
          <w:bCs w:val="0"/>
          <w:sz w:val="28"/>
          <w:szCs w:val="28"/>
          <w:rtl/>
        </w:rPr>
        <w:t xml:space="preserve"> النقدية</w:t>
      </w:r>
      <w:r w:rsidRPr="00DB1CFF">
        <w:rPr>
          <w:rFonts w:asciiTheme="majorBidi" w:hAnsiTheme="majorBidi" w:cstheme="majorBidi"/>
          <w:sz w:val="28"/>
          <w:szCs w:val="28"/>
          <w:rtl/>
        </w:rPr>
        <w:t xml:space="preserve"> التي تُقدم للموظف كمكافأة على </w:t>
      </w:r>
      <w:r w:rsidRPr="00DB1CFF">
        <w:rPr>
          <w:rStyle w:val="af1"/>
          <w:rFonts w:asciiTheme="majorBidi" w:hAnsiTheme="majorBidi" w:cstheme="majorBidi"/>
          <w:b w:val="0"/>
          <w:bCs w:val="0"/>
          <w:sz w:val="28"/>
          <w:szCs w:val="28"/>
          <w:rtl/>
        </w:rPr>
        <w:t>تحقيق الأهداف</w:t>
      </w:r>
      <w:r w:rsidRPr="00DB1CFF">
        <w:rPr>
          <w:rFonts w:asciiTheme="majorBidi" w:hAnsiTheme="majorBidi" w:cstheme="majorBidi"/>
          <w:sz w:val="28"/>
          <w:szCs w:val="28"/>
          <w:rtl/>
        </w:rPr>
        <w:t>، و</w:t>
      </w:r>
      <w:r w:rsidRPr="00DB1CFF">
        <w:rPr>
          <w:rStyle w:val="af1"/>
          <w:rFonts w:asciiTheme="majorBidi" w:hAnsiTheme="majorBidi" w:cstheme="majorBidi"/>
          <w:b w:val="0"/>
          <w:bCs w:val="0"/>
          <w:sz w:val="28"/>
          <w:szCs w:val="28"/>
          <w:rtl/>
        </w:rPr>
        <w:t>تحسين الأداء</w:t>
      </w:r>
      <w:r w:rsidRPr="00DB1CFF">
        <w:rPr>
          <w:rFonts w:asciiTheme="majorBidi" w:hAnsiTheme="majorBidi" w:cstheme="majorBidi"/>
          <w:sz w:val="28"/>
          <w:szCs w:val="28"/>
          <w:rtl/>
        </w:rPr>
        <w:t xml:space="preserve">، و </w:t>
      </w:r>
      <w:r w:rsidRPr="00DB1CFF">
        <w:rPr>
          <w:rStyle w:val="af1"/>
          <w:rFonts w:asciiTheme="majorBidi" w:hAnsiTheme="majorBidi" w:cstheme="majorBidi"/>
          <w:b w:val="0"/>
          <w:bCs w:val="0"/>
          <w:sz w:val="28"/>
          <w:szCs w:val="28"/>
          <w:rtl/>
        </w:rPr>
        <w:t>الوفاء بالمعايير المحددة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وتُعتبر الحوافز المالية من العوامل </w:t>
      </w:r>
      <w:r w:rsidRPr="00DB1CFF">
        <w:rPr>
          <w:rStyle w:val="af1"/>
          <w:rFonts w:asciiTheme="majorBidi" w:hAnsiTheme="majorBidi" w:cstheme="majorBidi"/>
          <w:b w:val="0"/>
          <w:bCs w:val="0"/>
          <w:sz w:val="28"/>
          <w:szCs w:val="28"/>
          <w:rtl/>
        </w:rPr>
        <w:t>التحفيزية قصيرة المدى</w:t>
      </w:r>
      <w:r w:rsidRPr="00DB1CFF">
        <w:rPr>
          <w:rFonts w:asciiTheme="majorBidi" w:hAnsiTheme="majorBidi" w:cstheme="majorBidi"/>
          <w:sz w:val="28"/>
          <w:szCs w:val="28"/>
          <w:rtl/>
        </w:rPr>
        <w:t xml:space="preserve"> التي تساهم في دفع الموظفين نحو بذل جهد أكبر ورفع مستوى </w:t>
      </w:r>
      <w:r w:rsidRPr="00DB1CFF">
        <w:rPr>
          <w:rStyle w:val="af1"/>
          <w:rFonts w:asciiTheme="majorBidi" w:hAnsiTheme="majorBidi" w:cstheme="majorBidi"/>
          <w:b w:val="0"/>
          <w:bCs w:val="0"/>
          <w:sz w:val="28"/>
          <w:szCs w:val="28"/>
          <w:rtl/>
        </w:rPr>
        <w:t>إنتاجيتهم</w:t>
      </w:r>
      <w:r w:rsidRPr="00DB1CFF">
        <w:rPr>
          <w:rFonts w:asciiTheme="majorBidi" w:hAnsiTheme="majorBidi" w:cstheme="majorBidi"/>
          <w:sz w:val="28"/>
          <w:szCs w:val="28"/>
        </w:rPr>
        <w:t>.</w:t>
      </w:r>
    </w:p>
    <w:p w14:paraId="19D4382E"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أنواع الحوافز المالية</w:t>
      </w:r>
    </w:p>
    <w:p w14:paraId="7D7BF1C2" w14:textId="77777777" w:rsidR="00DB1CFF" w:rsidRPr="00DB1CFF" w:rsidRDefault="00DB1CFF" w:rsidP="008A71AA">
      <w:pPr>
        <w:numPr>
          <w:ilvl w:val="0"/>
          <w:numId w:val="23"/>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الأجور (الرواتب)</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يُعتبر </w:t>
      </w:r>
      <w:r w:rsidRPr="00DB1CFF">
        <w:rPr>
          <w:rStyle w:val="af1"/>
          <w:rFonts w:asciiTheme="majorBidi" w:hAnsiTheme="majorBidi" w:cstheme="majorBidi"/>
          <w:b w:val="0"/>
          <w:bCs w:val="0"/>
          <w:sz w:val="28"/>
          <w:szCs w:val="28"/>
          <w:rtl/>
        </w:rPr>
        <w:t>الراتب الشهري</w:t>
      </w:r>
      <w:r w:rsidRPr="00DB1CFF">
        <w:rPr>
          <w:rFonts w:asciiTheme="majorBidi" w:hAnsiTheme="majorBidi" w:cstheme="majorBidi"/>
          <w:sz w:val="28"/>
          <w:szCs w:val="28"/>
          <w:rtl/>
        </w:rPr>
        <w:t xml:space="preserve"> من الحوافز المالية الأساسية التي تقدمها المؤسسات لموظفيها. يُعد </w:t>
      </w:r>
      <w:r w:rsidRPr="00DB1CFF">
        <w:rPr>
          <w:rStyle w:val="af1"/>
          <w:rFonts w:asciiTheme="majorBidi" w:hAnsiTheme="majorBidi" w:cstheme="majorBidi"/>
          <w:b w:val="0"/>
          <w:bCs w:val="0"/>
          <w:sz w:val="28"/>
          <w:szCs w:val="28"/>
          <w:rtl/>
        </w:rPr>
        <w:t>الراتب</w:t>
      </w:r>
      <w:r w:rsidRPr="00DB1CFF">
        <w:rPr>
          <w:rFonts w:asciiTheme="majorBidi" w:hAnsiTheme="majorBidi" w:cstheme="majorBidi"/>
          <w:sz w:val="28"/>
          <w:szCs w:val="28"/>
          <w:rtl/>
        </w:rPr>
        <w:t xml:space="preserve"> الأداة الرئيسية التي تضمن للموظف تلبية احتياجاته الأساسية، ويُعتبر في العديد من الأحيان المحفز الأهم للموظفين للبقاء في الوظيفة والقيام بمهامهم بجدية</w:t>
      </w:r>
      <w:r w:rsidRPr="00DB1CFF">
        <w:rPr>
          <w:rFonts w:asciiTheme="majorBidi" w:hAnsiTheme="majorBidi" w:cstheme="majorBidi"/>
          <w:sz w:val="28"/>
          <w:szCs w:val="28"/>
        </w:rPr>
        <w:t>.</w:t>
      </w:r>
    </w:p>
    <w:p w14:paraId="16F69065" w14:textId="77777777" w:rsidR="00DB1CFF" w:rsidRPr="00DB1CFF" w:rsidRDefault="00DB1CFF" w:rsidP="008A71AA">
      <w:pPr>
        <w:pStyle w:val="aa"/>
        <w:numPr>
          <w:ilvl w:val="0"/>
          <w:numId w:val="2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التطبيق العملي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في بيئة العمل، عندما تقدم المؤسسة </w:t>
      </w:r>
      <w:r w:rsidRPr="00DB1CFF">
        <w:rPr>
          <w:rStyle w:val="af1"/>
          <w:rFonts w:asciiTheme="majorBidi" w:hAnsiTheme="majorBidi" w:cstheme="majorBidi"/>
          <w:b w:val="0"/>
          <w:bCs w:val="0"/>
          <w:sz w:val="28"/>
          <w:szCs w:val="28"/>
          <w:rtl/>
        </w:rPr>
        <w:t>رواتب تنافسية</w:t>
      </w:r>
      <w:r w:rsidRPr="00DB1CFF">
        <w:rPr>
          <w:rFonts w:asciiTheme="majorBidi" w:hAnsiTheme="majorBidi" w:cstheme="majorBidi"/>
          <w:sz w:val="28"/>
          <w:szCs w:val="28"/>
          <w:rtl/>
        </w:rPr>
        <w:t xml:space="preserve"> مقارنة بالسوق، يتم تحفيز الموظف للعمل بكفاءة لضمان الحصول على الراتب المستحق في نهاية الشهر</w:t>
      </w:r>
      <w:r w:rsidRPr="00DB1CFF">
        <w:rPr>
          <w:rFonts w:asciiTheme="majorBidi" w:hAnsiTheme="majorBidi" w:cstheme="majorBidi"/>
          <w:sz w:val="28"/>
          <w:szCs w:val="28"/>
        </w:rPr>
        <w:t>.</w:t>
      </w:r>
    </w:p>
    <w:p w14:paraId="0C0E4258" w14:textId="77777777" w:rsidR="00DB1CFF" w:rsidRPr="00DB1CFF" w:rsidRDefault="00DB1CFF" w:rsidP="008A71AA">
      <w:pPr>
        <w:numPr>
          <w:ilvl w:val="0"/>
          <w:numId w:val="23"/>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lastRenderedPageBreak/>
        <w:t>المكافآت</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تعتبر </w:t>
      </w:r>
      <w:r w:rsidRPr="00DB1CFF">
        <w:rPr>
          <w:rStyle w:val="af1"/>
          <w:rFonts w:asciiTheme="majorBidi" w:hAnsiTheme="majorBidi" w:cstheme="majorBidi"/>
          <w:b w:val="0"/>
          <w:bCs w:val="0"/>
          <w:sz w:val="28"/>
          <w:szCs w:val="28"/>
          <w:rtl/>
        </w:rPr>
        <w:t>المكافآت</w:t>
      </w:r>
      <w:r w:rsidRPr="00DB1CFF">
        <w:rPr>
          <w:rFonts w:asciiTheme="majorBidi" w:hAnsiTheme="majorBidi" w:cstheme="majorBidi"/>
          <w:sz w:val="28"/>
          <w:szCs w:val="28"/>
          <w:rtl/>
        </w:rPr>
        <w:t xml:space="preserve"> من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التي يتم منحها للموظف </w:t>
      </w:r>
      <w:r w:rsidRPr="00DB1CFF">
        <w:rPr>
          <w:rStyle w:val="af1"/>
          <w:rFonts w:asciiTheme="majorBidi" w:hAnsiTheme="majorBidi" w:cstheme="majorBidi"/>
          <w:b w:val="0"/>
          <w:bCs w:val="0"/>
          <w:sz w:val="28"/>
          <w:szCs w:val="28"/>
          <w:rtl/>
        </w:rPr>
        <w:t>مقابل أداء استثنائي</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تحقيق أهداف محددة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وقد تكون المكافآت </w:t>
      </w:r>
      <w:r w:rsidRPr="00DB1CFF">
        <w:rPr>
          <w:rStyle w:val="af1"/>
          <w:rFonts w:asciiTheme="majorBidi" w:hAnsiTheme="majorBidi" w:cstheme="majorBidi"/>
          <w:b w:val="0"/>
          <w:bCs w:val="0"/>
          <w:sz w:val="28"/>
          <w:szCs w:val="28"/>
          <w:rtl/>
        </w:rPr>
        <w:t>مؤقتة</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دورية</w:t>
      </w:r>
      <w:r w:rsidRPr="00DB1CFF">
        <w:rPr>
          <w:rFonts w:asciiTheme="majorBidi" w:hAnsiTheme="majorBidi" w:cstheme="majorBidi"/>
          <w:sz w:val="28"/>
          <w:szCs w:val="28"/>
          <w:rtl/>
        </w:rPr>
        <w:t xml:space="preserve">، وتُمنح وفقًا </w:t>
      </w:r>
      <w:r w:rsidRPr="00DB1CFF">
        <w:rPr>
          <w:rStyle w:val="af1"/>
          <w:rFonts w:asciiTheme="majorBidi" w:hAnsiTheme="majorBidi" w:cstheme="majorBidi"/>
          <w:b w:val="0"/>
          <w:bCs w:val="0"/>
          <w:sz w:val="28"/>
          <w:szCs w:val="28"/>
          <w:rtl/>
        </w:rPr>
        <w:t>لنتائج محددة</w:t>
      </w:r>
      <w:r w:rsidRPr="00DB1CFF">
        <w:rPr>
          <w:rFonts w:asciiTheme="majorBidi" w:hAnsiTheme="majorBidi" w:cstheme="majorBidi"/>
          <w:sz w:val="28"/>
          <w:szCs w:val="28"/>
          <w:rtl/>
        </w:rPr>
        <w:t xml:space="preserve"> مثل زيادة الإنتاجية أو تحسين جودة العمل</w:t>
      </w:r>
      <w:r w:rsidRPr="00DB1CFF">
        <w:rPr>
          <w:rFonts w:asciiTheme="majorBidi" w:hAnsiTheme="majorBidi" w:cstheme="majorBidi"/>
          <w:sz w:val="28"/>
          <w:szCs w:val="28"/>
        </w:rPr>
        <w:t>.</w:t>
      </w:r>
    </w:p>
    <w:p w14:paraId="1A13E0AB" w14:textId="77777777" w:rsidR="00DB1CFF" w:rsidRPr="00DB1CFF" w:rsidRDefault="00DB1CFF" w:rsidP="008A71AA">
      <w:pPr>
        <w:pStyle w:val="aa"/>
        <w:numPr>
          <w:ilvl w:val="0"/>
          <w:numId w:val="2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Style w:val="af1"/>
          <w:rFonts w:asciiTheme="majorBidi" w:hAnsiTheme="majorBidi" w:cstheme="majorBidi"/>
          <w:b w:val="0"/>
          <w:bCs w:val="0"/>
          <w:sz w:val="28"/>
          <w:szCs w:val="28"/>
          <w:rtl/>
        </w:rPr>
        <w:t>المكافآت السنوية</w:t>
      </w:r>
      <w:r w:rsidRPr="00DB1CFF">
        <w:rPr>
          <w:rFonts w:asciiTheme="majorBidi" w:hAnsiTheme="majorBidi" w:cstheme="majorBidi"/>
          <w:sz w:val="28"/>
          <w:szCs w:val="28"/>
          <w:rtl/>
        </w:rPr>
        <w:t xml:space="preserve"> التي تُمنح بناءً على الأداء العام خلال العام، أو المكافآت الشهرية التي تُمنح بناءً على الأداء المتميز في الشهر المحدد</w:t>
      </w:r>
      <w:r w:rsidRPr="00DB1CFF">
        <w:rPr>
          <w:rFonts w:asciiTheme="majorBidi" w:hAnsiTheme="majorBidi" w:cstheme="majorBidi"/>
          <w:sz w:val="28"/>
          <w:szCs w:val="28"/>
        </w:rPr>
        <w:t>.</w:t>
      </w:r>
    </w:p>
    <w:p w14:paraId="079ECA87" w14:textId="77777777" w:rsidR="00DB1CFF" w:rsidRPr="00DB1CFF" w:rsidRDefault="00DB1CFF" w:rsidP="008A71AA">
      <w:pPr>
        <w:numPr>
          <w:ilvl w:val="0"/>
          <w:numId w:val="23"/>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العمولات</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تُعد </w:t>
      </w:r>
      <w:r w:rsidRPr="00DB1CFF">
        <w:rPr>
          <w:rStyle w:val="af1"/>
          <w:rFonts w:asciiTheme="majorBidi" w:hAnsiTheme="majorBidi" w:cstheme="majorBidi"/>
          <w:b w:val="0"/>
          <w:bCs w:val="0"/>
          <w:sz w:val="28"/>
          <w:szCs w:val="28"/>
          <w:rtl/>
        </w:rPr>
        <w:t>العمولات</w:t>
      </w:r>
      <w:r w:rsidRPr="00DB1CFF">
        <w:rPr>
          <w:rFonts w:asciiTheme="majorBidi" w:hAnsiTheme="majorBidi" w:cstheme="majorBidi"/>
          <w:sz w:val="28"/>
          <w:szCs w:val="28"/>
          <w:rtl/>
        </w:rPr>
        <w:t xml:space="preserve"> نوعًا خاصًا من الحوافز المالية، حيث تُمنح بناءً على </w:t>
      </w:r>
      <w:r w:rsidRPr="00DB1CFF">
        <w:rPr>
          <w:rStyle w:val="af1"/>
          <w:rFonts w:asciiTheme="majorBidi" w:hAnsiTheme="majorBidi" w:cstheme="majorBidi"/>
          <w:b w:val="0"/>
          <w:bCs w:val="0"/>
          <w:sz w:val="28"/>
          <w:szCs w:val="28"/>
          <w:rtl/>
        </w:rPr>
        <w:t>النتائج الفردية</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 xml:space="preserve">الأهداف </w:t>
      </w:r>
      <w:proofErr w:type="spellStart"/>
      <w:r w:rsidRPr="00DB1CFF">
        <w:rPr>
          <w:rStyle w:val="af1"/>
          <w:rFonts w:asciiTheme="majorBidi" w:hAnsiTheme="majorBidi" w:cstheme="majorBidi"/>
          <w:b w:val="0"/>
          <w:bCs w:val="0"/>
          <w:sz w:val="28"/>
          <w:szCs w:val="28"/>
          <w:rtl/>
        </w:rPr>
        <w:t>المبيعاتية</w:t>
      </w:r>
      <w:proofErr w:type="spellEnd"/>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يحصل الموظف على عمولة كلما حقق </w:t>
      </w:r>
      <w:r w:rsidRPr="00DB1CFF">
        <w:rPr>
          <w:rStyle w:val="af1"/>
          <w:rFonts w:asciiTheme="majorBidi" w:hAnsiTheme="majorBidi" w:cstheme="majorBidi"/>
          <w:b w:val="0"/>
          <w:bCs w:val="0"/>
          <w:sz w:val="28"/>
          <w:szCs w:val="28"/>
          <w:rtl/>
        </w:rPr>
        <w:t>مبيعات أعلى</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أهدافًا تتعلق بالأداء</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تُستخدم العمولات بشكل رئيسي في </w:t>
      </w:r>
      <w:r w:rsidRPr="00DB1CFF">
        <w:rPr>
          <w:rStyle w:val="af1"/>
          <w:rFonts w:asciiTheme="majorBidi" w:hAnsiTheme="majorBidi" w:cstheme="majorBidi"/>
          <w:b w:val="0"/>
          <w:bCs w:val="0"/>
          <w:sz w:val="28"/>
          <w:szCs w:val="28"/>
          <w:rtl/>
        </w:rPr>
        <w:t>المجالات التجارية</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المبيعات</w:t>
      </w:r>
      <w:proofErr w:type="gramEnd"/>
      <w:r w:rsidRPr="00DB1CFF">
        <w:rPr>
          <w:rFonts w:asciiTheme="majorBidi" w:hAnsiTheme="majorBidi" w:cstheme="majorBidi"/>
          <w:sz w:val="28"/>
          <w:szCs w:val="28"/>
          <w:rtl/>
        </w:rPr>
        <w:t xml:space="preserve">، حيث يتم تحفيز الموظفين لتحقيق </w:t>
      </w:r>
      <w:r w:rsidRPr="00DB1CFF">
        <w:rPr>
          <w:rStyle w:val="af1"/>
          <w:rFonts w:asciiTheme="majorBidi" w:hAnsiTheme="majorBidi" w:cstheme="majorBidi"/>
          <w:b w:val="0"/>
          <w:bCs w:val="0"/>
          <w:sz w:val="28"/>
          <w:szCs w:val="28"/>
          <w:rtl/>
        </w:rPr>
        <w:t>أهداف مالية</w:t>
      </w:r>
      <w:r w:rsidRPr="00DB1CFF">
        <w:rPr>
          <w:rFonts w:asciiTheme="majorBidi" w:hAnsiTheme="majorBidi" w:cstheme="majorBidi"/>
          <w:sz w:val="28"/>
          <w:szCs w:val="28"/>
          <w:rtl/>
        </w:rPr>
        <w:t xml:space="preserve"> معينة</w:t>
      </w:r>
      <w:r w:rsidRPr="00DB1CFF">
        <w:rPr>
          <w:rFonts w:asciiTheme="majorBidi" w:hAnsiTheme="majorBidi" w:cstheme="majorBidi"/>
          <w:sz w:val="28"/>
          <w:szCs w:val="28"/>
        </w:rPr>
        <w:t>.</w:t>
      </w:r>
    </w:p>
    <w:p w14:paraId="71CC5EAD" w14:textId="77777777" w:rsidR="00DB1CFF" w:rsidRPr="00DB1CFF" w:rsidRDefault="00DB1CFF" w:rsidP="008A71AA">
      <w:pPr>
        <w:pStyle w:val="aa"/>
        <w:numPr>
          <w:ilvl w:val="0"/>
          <w:numId w:val="2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موظفو المبيعات يحصلون على عمولة تتناسب مع حجم المبيعات التي يحققونها، مما يدفعهم للعمل بجد أكبر لزيادة الإيرادات</w:t>
      </w:r>
      <w:r w:rsidRPr="00DB1CFF">
        <w:rPr>
          <w:rFonts w:asciiTheme="majorBidi" w:hAnsiTheme="majorBidi" w:cstheme="majorBidi"/>
          <w:sz w:val="28"/>
          <w:szCs w:val="28"/>
        </w:rPr>
        <w:t>.</w:t>
      </w:r>
    </w:p>
    <w:p w14:paraId="4859178C" w14:textId="77777777" w:rsidR="00DB1CFF" w:rsidRPr="00DB1CFF" w:rsidRDefault="00DB1CFF" w:rsidP="008A71AA">
      <w:pPr>
        <w:numPr>
          <w:ilvl w:val="0"/>
          <w:numId w:val="23"/>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المزايا النقدية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تشمل </w:t>
      </w:r>
      <w:r w:rsidRPr="00DB1CFF">
        <w:rPr>
          <w:rStyle w:val="af1"/>
          <w:rFonts w:asciiTheme="majorBidi" w:hAnsiTheme="majorBidi" w:cstheme="majorBidi"/>
          <w:b w:val="0"/>
          <w:bCs w:val="0"/>
          <w:sz w:val="28"/>
          <w:szCs w:val="28"/>
          <w:rtl/>
        </w:rPr>
        <w:t>المزايا النقدية</w:t>
      </w:r>
      <w:r w:rsidRPr="00DB1CFF">
        <w:rPr>
          <w:rFonts w:asciiTheme="majorBidi" w:hAnsiTheme="majorBidi" w:cstheme="majorBidi"/>
          <w:sz w:val="28"/>
          <w:szCs w:val="28"/>
          <w:rtl/>
        </w:rPr>
        <w:t xml:space="preserve"> عددًا من المكافآت المالية التي تقدمها المؤسسات بجانب الرواتب الأساسية. تشمل هذه المزايا </w:t>
      </w:r>
      <w:r w:rsidRPr="00DB1CFF">
        <w:rPr>
          <w:rStyle w:val="af1"/>
          <w:rFonts w:asciiTheme="majorBidi" w:hAnsiTheme="majorBidi" w:cstheme="majorBidi"/>
          <w:b w:val="0"/>
          <w:bCs w:val="0"/>
          <w:sz w:val="28"/>
          <w:szCs w:val="28"/>
          <w:rtl/>
        </w:rPr>
        <w:t>البدلات</w:t>
      </w:r>
      <w:r w:rsidRPr="00DB1CFF">
        <w:rPr>
          <w:rFonts w:asciiTheme="majorBidi" w:hAnsiTheme="majorBidi" w:cstheme="majorBidi"/>
          <w:sz w:val="28"/>
          <w:szCs w:val="28"/>
          <w:rtl/>
        </w:rPr>
        <w:t xml:space="preserve"> مثل بدل السكن، بدل النقل، والبدلات الطبية أو التأمينات الصحية. تُعد هذه المزايا عنصرًا تحفيزيًا يساعد الموظف على تلبية احتياجاته اليومية ويزيد من شعوره بالراحة في بيئة العمل</w:t>
      </w:r>
      <w:r w:rsidRPr="00DB1CFF">
        <w:rPr>
          <w:rFonts w:asciiTheme="majorBidi" w:hAnsiTheme="majorBidi" w:cstheme="majorBidi"/>
          <w:sz w:val="28"/>
          <w:szCs w:val="28"/>
        </w:rPr>
        <w:t>.</w:t>
      </w:r>
    </w:p>
    <w:p w14:paraId="1CE923B6" w14:textId="77777777" w:rsidR="00DB1CFF" w:rsidRPr="00DB1CFF" w:rsidRDefault="00DB1CFF" w:rsidP="008A71AA">
      <w:pPr>
        <w:pStyle w:val="aa"/>
        <w:numPr>
          <w:ilvl w:val="0"/>
          <w:numId w:val="2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موظفو الشركات الكبرى قد يحصلون على </w:t>
      </w:r>
      <w:r w:rsidRPr="00DB1CFF">
        <w:rPr>
          <w:rStyle w:val="af1"/>
          <w:rFonts w:asciiTheme="majorBidi" w:hAnsiTheme="majorBidi" w:cstheme="majorBidi"/>
          <w:b w:val="0"/>
          <w:bCs w:val="0"/>
          <w:sz w:val="28"/>
          <w:szCs w:val="28"/>
          <w:rtl/>
        </w:rPr>
        <w:t>بدلات سكن</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تأمين صحي</w:t>
      </w:r>
      <w:r w:rsidRPr="00DB1CFF">
        <w:rPr>
          <w:rFonts w:asciiTheme="majorBidi" w:hAnsiTheme="majorBidi" w:cstheme="majorBidi"/>
          <w:sz w:val="28"/>
          <w:szCs w:val="28"/>
          <w:rtl/>
        </w:rPr>
        <w:t xml:space="preserve"> كمزايا إضافية بخلاف راتبهم الأساسي</w:t>
      </w:r>
      <w:r w:rsidRPr="00DB1CFF">
        <w:rPr>
          <w:rFonts w:asciiTheme="majorBidi" w:hAnsiTheme="majorBidi" w:cstheme="majorBidi"/>
          <w:sz w:val="28"/>
          <w:szCs w:val="28"/>
        </w:rPr>
        <w:t>.</w:t>
      </w:r>
    </w:p>
    <w:p w14:paraId="370BCC64"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أهمية الحوافز المالية في تحفيز الموظفين</w:t>
      </w:r>
    </w:p>
    <w:p w14:paraId="5AACF8E9"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تُمثل </w:t>
      </w:r>
      <w:r w:rsidRPr="00DB1CFF">
        <w:rPr>
          <w:rStyle w:val="af1"/>
          <w:rFonts w:asciiTheme="majorBidi" w:hAnsiTheme="majorBidi" w:cstheme="majorBidi"/>
          <w:b w:val="0"/>
          <w:bCs w:val="0"/>
          <w:sz w:val="28"/>
          <w:szCs w:val="28"/>
          <w:rtl/>
        </w:rPr>
        <w:t>وسيلة مباشرة</w:t>
      </w:r>
      <w:r w:rsidRPr="00DB1CFF">
        <w:rPr>
          <w:rFonts w:asciiTheme="majorBidi" w:hAnsiTheme="majorBidi" w:cstheme="majorBidi"/>
          <w:sz w:val="28"/>
          <w:szCs w:val="28"/>
          <w:rtl/>
        </w:rPr>
        <w:t xml:space="preserve"> لتحفيز الموظفين على العمل بشكل أفضل وتحقيق أهداف المؤسسة، ويمكن تلخيص دور الحوافز المالية في بيئة العمل في النقاط التالية</w:t>
      </w:r>
      <w:r w:rsidRPr="00DB1CFF">
        <w:rPr>
          <w:rFonts w:asciiTheme="majorBidi" w:hAnsiTheme="majorBidi" w:cstheme="majorBidi"/>
          <w:sz w:val="28"/>
          <w:szCs w:val="28"/>
        </w:rPr>
        <w:t>:</w:t>
      </w:r>
    </w:p>
    <w:p w14:paraId="38D5E1A8" w14:textId="77777777" w:rsidR="00DB1CFF" w:rsidRPr="00DB1CFF" w:rsidRDefault="00DB1CFF" w:rsidP="008A71AA">
      <w:pPr>
        <w:numPr>
          <w:ilvl w:val="0"/>
          <w:numId w:val="24"/>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lastRenderedPageBreak/>
        <w:t>زيادة الإنتاجية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الموظفون الذين يتلقون حوافز مالية مباشرة يرون ارتباطًا واضحًا بين </w:t>
      </w:r>
      <w:r w:rsidRPr="00DB1CFF">
        <w:rPr>
          <w:rStyle w:val="af1"/>
          <w:rFonts w:asciiTheme="majorBidi" w:hAnsiTheme="majorBidi" w:cstheme="majorBidi"/>
          <w:b w:val="0"/>
          <w:bCs w:val="0"/>
          <w:sz w:val="28"/>
          <w:szCs w:val="28"/>
          <w:rtl/>
        </w:rPr>
        <w:t>الجهد المبذول</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المكافآت</w:t>
      </w:r>
      <w:proofErr w:type="gramEnd"/>
      <w:r w:rsidRPr="00DB1CFF">
        <w:rPr>
          <w:rStyle w:val="af1"/>
          <w:rFonts w:asciiTheme="majorBidi" w:hAnsiTheme="majorBidi" w:cstheme="majorBidi"/>
          <w:b w:val="0"/>
          <w:bCs w:val="0"/>
          <w:sz w:val="28"/>
          <w:szCs w:val="28"/>
          <w:rtl/>
        </w:rPr>
        <w:t xml:space="preserve"> المقررة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وبالتالي، فإن زيادة الجهد المطلوب لتحقيق المكافآت يُساهم في رفع </w:t>
      </w:r>
      <w:r w:rsidRPr="00DB1CFF">
        <w:rPr>
          <w:rStyle w:val="af1"/>
          <w:rFonts w:asciiTheme="majorBidi" w:hAnsiTheme="majorBidi" w:cstheme="majorBidi"/>
          <w:b w:val="0"/>
          <w:bCs w:val="0"/>
          <w:sz w:val="28"/>
          <w:szCs w:val="28"/>
          <w:rtl/>
        </w:rPr>
        <w:t>الإنتاجية</w:t>
      </w:r>
      <w:r w:rsidRPr="00DB1CFF">
        <w:rPr>
          <w:rFonts w:asciiTheme="majorBidi" w:hAnsiTheme="majorBidi" w:cstheme="majorBidi"/>
          <w:sz w:val="28"/>
          <w:szCs w:val="28"/>
          <w:rtl/>
        </w:rPr>
        <w:t xml:space="preserve"> العامة للمؤسسة</w:t>
      </w:r>
      <w:r w:rsidRPr="00DB1CFF">
        <w:rPr>
          <w:rFonts w:asciiTheme="majorBidi" w:hAnsiTheme="majorBidi" w:cstheme="majorBidi"/>
          <w:sz w:val="28"/>
          <w:szCs w:val="28"/>
        </w:rPr>
        <w:t>.</w:t>
      </w:r>
    </w:p>
    <w:p w14:paraId="003EA9CD" w14:textId="77777777" w:rsidR="00DB1CFF" w:rsidRPr="00DB1CFF" w:rsidRDefault="00DB1CFF" w:rsidP="008A71AA">
      <w:pPr>
        <w:numPr>
          <w:ilvl w:val="0"/>
          <w:numId w:val="24"/>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الأهداف المؤسسية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من خلال تقديم الحوافز المالية </w:t>
      </w:r>
      <w:r w:rsidRPr="00DB1CFF">
        <w:rPr>
          <w:rStyle w:val="af1"/>
          <w:rFonts w:asciiTheme="majorBidi" w:hAnsiTheme="majorBidi" w:cstheme="majorBidi"/>
          <w:b w:val="0"/>
          <w:bCs w:val="0"/>
          <w:sz w:val="28"/>
          <w:szCs w:val="28"/>
          <w:rtl/>
        </w:rPr>
        <w:t>المربوطة بالأهداف</w:t>
      </w:r>
      <w:r w:rsidRPr="00DB1CFF">
        <w:rPr>
          <w:rFonts w:asciiTheme="majorBidi" w:hAnsiTheme="majorBidi" w:cstheme="majorBidi"/>
          <w:sz w:val="28"/>
          <w:szCs w:val="28"/>
          <w:rtl/>
        </w:rPr>
        <w:t xml:space="preserve"> المحددة، فإن المؤسسات يمكنها </w:t>
      </w:r>
      <w:r w:rsidRPr="00DB1CFF">
        <w:rPr>
          <w:rStyle w:val="af1"/>
          <w:rFonts w:asciiTheme="majorBidi" w:hAnsiTheme="majorBidi" w:cstheme="majorBidi"/>
          <w:b w:val="0"/>
          <w:bCs w:val="0"/>
          <w:sz w:val="28"/>
          <w:szCs w:val="28"/>
          <w:rtl/>
        </w:rPr>
        <w:t>تحفيز الموظفين</w:t>
      </w:r>
      <w:r w:rsidRPr="00DB1CFF">
        <w:rPr>
          <w:rFonts w:asciiTheme="majorBidi" w:hAnsiTheme="majorBidi" w:cstheme="majorBidi"/>
          <w:sz w:val="28"/>
          <w:szCs w:val="28"/>
          <w:rtl/>
        </w:rPr>
        <w:t xml:space="preserve"> على </w:t>
      </w:r>
      <w:r w:rsidRPr="00DB1CFF">
        <w:rPr>
          <w:rStyle w:val="af1"/>
          <w:rFonts w:asciiTheme="majorBidi" w:hAnsiTheme="majorBidi" w:cstheme="majorBidi"/>
          <w:b w:val="0"/>
          <w:bCs w:val="0"/>
          <w:sz w:val="28"/>
          <w:szCs w:val="28"/>
          <w:rtl/>
        </w:rPr>
        <w:t>تحقيق الأهداف الاستراتيجية</w:t>
      </w:r>
      <w:r w:rsidRPr="00DB1CFF">
        <w:rPr>
          <w:rFonts w:asciiTheme="majorBidi" w:hAnsiTheme="majorBidi" w:cstheme="majorBidi"/>
          <w:sz w:val="28"/>
          <w:szCs w:val="28"/>
          <w:rtl/>
        </w:rPr>
        <w:t xml:space="preserve"> للمؤسسة. على سبيل المثال، يمكن للمؤسسة تقديم مكافآت لموظفيها إذا حققوا </w:t>
      </w:r>
      <w:r w:rsidRPr="00DB1CFF">
        <w:rPr>
          <w:rStyle w:val="af1"/>
          <w:rFonts w:asciiTheme="majorBidi" w:hAnsiTheme="majorBidi" w:cstheme="majorBidi"/>
          <w:b w:val="0"/>
          <w:bCs w:val="0"/>
          <w:sz w:val="28"/>
          <w:szCs w:val="28"/>
          <w:rtl/>
        </w:rPr>
        <w:t>زيادة في المبيعات</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تحسين في جودة الخدمات</w:t>
      </w:r>
      <w:r w:rsidRPr="00DB1CFF">
        <w:rPr>
          <w:rFonts w:asciiTheme="majorBidi" w:hAnsiTheme="majorBidi" w:cstheme="majorBidi"/>
          <w:sz w:val="28"/>
          <w:szCs w:val="28"/>
        </w:rPr>
        <w:t>.</w:t>
      </w:r>
    </w:p>
    <w:p w14:paraId="7F04C0AF" w14:textId="77777777" w:rsidR="00DB1CFF" w:rsidRPr="00DB1CFF" w:rsidRDefault="00DB1CFF" w:rsidP="008A71AA">
      <w:pPr>
        <w:numPr>
          <w:ilvl w:val="0"/>
          <w:numId w:val="24"/>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زيادة استقرار الموظفين</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تُساهم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في الحفاظ على </w:t>
      </w:r>
      <w:r w:rsidRPr="00DB1CFF">
        <w:rPr>
          <w:rStyle w:val="af1"/>
          <w:rFonts w:asciiTheme="majorBidi" w:hAnsiTheme="majorBidi" w:cstheme="majorBidi"/>
          <w:b w:val="0"/>
          <w:bCs w:val="0"/>
          <w:sz w:val="28"/>
          <w:szCs w:val="28"/>
          <w:rtl/>
        </w:rPr>
        <w:t>استقرار الموظفين</w:t>
      </w:r>
      <w:r w:rsidRPr="00DB1CFF">
        <w:rPr>
          <w:rFonts w:asciiTheme="majorBidi" w:hAnsiTheme="majorBidi" w:cstheme="majorBidi"/>
          <w:sz w:val="28"/>
          <w:szCs w:val="28"/>
          <w:rtl/>
        </w:rPr>
        <w:t xml:space="preserve"> داخل المؤسسة، حيث يحصل الموظفون الذين يرون </w:t>
      </w:r>
      <w:r w:rsidRPr="00DB1CFF">
        <w:rPr>
          <w:rStyle w:val="af1"/>
          <w:rFonts w:asciiTheme="majorBidi" w:hAnsiTheme="majorBidi" w:cstheme="majorBidi"/>
          <w:b w:val="0"/>
          <w:bCs w:val="0"/>
          <w:sz w:val="28"/>
          <w:szCs w:val="28"/>
          <w:rtl/>
        </w:rPr>
        <w:t>مكافآت مالية</w:t>
      </w:r>
      <w:r w:rsidRPr="00DB1CFF">
        <w:rPr>
          <w:rFonts w:asciiTheme="majorBidi" w:hAnsiTheme="majorBidi" w:cstheme="majorBidi"/>
          <w:sz w:val="28"/>
          <w:szCs w:val="28"/>
          <w:rtl/>
        </w:rPr>
        <w:t xml:space="preserve"> على جهودهم على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مما يقلل من </w:t>
      </w:r>
      <w:r w:rsidRPr="00DB1CFF">
        <w:rPr>
          <w:rStyle w:val="af1"/>
          <w:rFonts w:asciiTheme="majorBidi" w:hAnsiTheme="majorBidi" w:cstheme="majorBidi"/>
          <w:b w:val="0"/>
          <w:bCs w:val="0"/>
          <w:sz w:val="28"/>
          <w:szCs w:val="28"/>
          <w:rtl/>
        </w:rPr>
        <w:t>معدل التسرب الوظيفي</w:t>
      </w:r>
      <w:r w:rsidRPr="00DB1CFF">
        <w:rPr>
          <w:rFonts w:asciiTheme="majorBidi" w:hAnsiTheme="majorBidi" w:cstheme="majorBidi"/>
          <w:sz w:val="28"/>
          <w:szCs w:val="28"/>
        </w:rPr>
        <w:t>.</w:t>
      </w:r>
    </w:p>
    <w:p w14:paraId="74610803" w14:textId="77777777" w:rsidR="00DB1CFF" w:rsidRPr="00DB1CFF" w:rsidRDefault="00DB1CFF" w:rsidP="008A71AA">
      <w:pPr>
        <w:numPr>
          <w:ilvl w:val="0"/>
          <w:numId w:val="24"/>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تعزيز الدافعية قصيرة المدى</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توفر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دافعًا فوريًا</w:t>
      </w:r>
      <w:r w:rsidRPr="00DB1CFF">
        <w:rPr>
          <w:rFonts w:asciiTheme="majorBidi" w:hAnsiTheme="majorBidi" w:cstheme="majorBidi"/>
          <w:sz w:val="28"/>
          <w:szCs w:val="28"/>
          <w:rtl/>
        </w:rPr>
        <w:t xml:space="preserve"> للموظفين لتحقيق نتائج أفضل في فترة زمنية قصيرة. وهذا مفيد في المؤسسات التي تسعى إلى تحقيق </w:t>
      </w:r>
      <w:r w:rsidRPr="00DB1CFF">
        <w:rPr>
          <w:rStyle w:val="af1"/>
          <w:rFonts w:asciiTheme="majorBidi" w:hAnsiTheme="majorBidi" w:cstheme="majorBidi"/>
          <w:b w:val="0"/>
          <w:bCs w:val="0"/>
          <w:sz w:val="28"/>
          <w:szCs w:val="28"/>
          <w:rtl/>
        </w:rPr>
        <w:t>أهداف قصيرة الأجل</w:t>
      </w:r>
      <w:r w:rsidRPr="00DB1CFF">
        <w:rPr>
          <w:rFonts w:asciiTheme="majorBidi" w:hAnsiTheme="majorBidi" w:cstheme="majorBidi"/>
          <w:sz w:val="28"/>
          <w:szCs w:val="28"/>
          <w:rtl/>
        </w:rPr>
        <w:t xml:space="preserve">، مثل زيادة الإنتاج أو </w:t>
      </w:r>
      <w:r w:rsidRPr="00DB1CFF">
        <w:rPr>
          <w:rStyle w:val="af1"/>
          <w:rFonts w:asciiTheme="majorBidi" w:hAnsiTheme="majorBidi" w:cstheme="majorBidi"/>
          <w:b w:val="0"/>
          <w:bCs w:val="0"/>
          <w:sz w:val="28"/>
          <w:szCs w:val="28"/>
          <w:rtl/>
        </w:rPr>
        <w:t>تحقيق مبيعات أعلى</w:t>
      </w:r>
      <w:r w:rsidRPr="00DB1CFF">
        <w:rPr>
          <w:rFonts w:asciiTheme="majorBidi" w:hAnsiTheme="majorBidi" w:cstheme="majorBidi"/>
          <w:sz w:val="28"/>
          <w:szCs w:val="28"/>
          <w:rtl/>
        </w:rPr>
        <w:t xml:space="preserve"> في فترة زمنية محددة</w:t>
      </w:r>
      <w:r w:rsidRPr="00DB1CFF">
        <w:rPr>
          <w:rFonts w:asciiTheme="majorBidi" w:hAnsiTheme="majorBidi" w:cstheme="majorBidi"/>
          <w:sz w:val="28"/>
          <w:szCs w:val="28"/>
        </w:rPr>
        <w:t>.</w:t>
      </w:r>
    </w:p>
    <w:p w14:paraId="497D4EDB"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الحوافز المالية وأثرها في الأداء المؤسسي</w:t>
      </w:r>
    </w:p>
    <w:p w14:paraId="6746F375"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إن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لها تأثير كبير على </w:t>
      </w:r>
      <w:r w:rsidRPr="00DB1CFF">
        <w:rPr>
          <w:rStyle w:val="af1"/>
          <w:rFonts w:asciiTheme="majorBidi" w:hAnsiTheme="majorBidi" w:cstheme="majorBidi"/>
          <w:b w:val="0"/>
          <w:bCs w:val="0"/>
          <w:sz w:val="28"/>
          <w:szCs w:val="28"/>
          <w:rtl/>
        </w:rPr>
        <w:t>النجاح المؤسسي</w:t>
      </w:r>
      <w:r w:rsidRPr="00DB1CFF">
        <w:rPr>
          <w:rFonts w:asciiTheme="majorBidi" w:hAnsiTheme="majorBidi" w:cstheme="majorBidi"/>
          <w:sz w:val="28"/>
          <w:szCs w:val="28"/>
          <w:rtl/>
        </w:rPr>
        <w:t xml:space="preserve">، حيث تساهم في تحقيق </w:t>
      </w:r>
      <w:r w:rsidRPr="00DB1CFF">
        <w:rPr>
          <w:rStyle w:val="af1"/>
          <w:rFonts w:asciiTheme="majorBidi" w:hAnsiTheme="majorBidi" w:cstheme="majorBidi"/>
          <w:b w:val="0"/>
          <w:bCs w:val="0"/>
          <w:sz w:val="28"/>
          <w:szCs w:val="28"/>
          <w:rtl/>
        </w:rPr>
        <w:t>زيادة في الأداء العام</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على سبيل المثال</w:t>
      </w:r>
      <w:r w:rsidRPr="00DB1CFF">
        <w:rPr>
          <w:rFonts w:asciiTheme="majorBidi" w:hAnsiTheme="majorBidi" w:cstheme="majorBidi"/>
          <w:sz w:val="28"/>
          <w:szCs w:val="28"/>
        </w:rPr>
        <w:t>:</w:t>
      </w:r>
    </w:p>
    <w:p w14:paraId="27F6CFC8" w14:textId="77777777" w:rsidR="00DB1CFF" w:rsidRPr="00DB1CFF" w:rsidRDefault="00DB1CFF" w:rsidP="008A71AA">
      <w:pPr>
        <w:numPr>
          <w:ilvl w:val="0"/>
          <w:numId w:val="25"/>
        </w:num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في </w:t>
      </w:r>
      <w:r w:rsidRPr="00DB1CFF">
        <w:rPr>
          <w:rStyle w:val="af1"/>
          <w:rFonts w:asciiTheme="majorBidi" w:hAnsiTheme="majorBidi" w:cstheme="majorBidi"/>
          <w:b w:val="0"/>
          <w:bCs w:val="0"/>
          <w:sz w:val="28"/>
          <w:szCs w:val="28"/>
          <w:rtl/>
        </w:rPr>
        <w:t>القطاع الصحي</w:t>
      </w:r>
      <w:r w:rsidRPr="00DB1CFF">
        <w:rPr>
          <w:rFonts w:asciiTheme="majorBidi" w:hAnsiTheme="majorBidi" w:cstheme="majorBidi"/>
          <w:sz w:val="28"/>
          <w:szCs w:val="28"/>
          <w:rtl/>
        </w:rPr>
        <w:t xml:space="preserve">، يمكن تحفيز الموظفين في المستشفيات على </w:t>
      </w:r>
      <w:r w:rsidRPr="00DB1CFF">
        <w:rPr>
          <w:rStyle w:val="af1"/>
          <w:rFonts w:asciiTheme="majorBidi" w:hAnsiTheme="majorBidi" w:cstheme="majorBidi"/>
          <w:b w:val="0"/>
          <w:bCs w:val="0"/>
          <w:sz w:val="28"/>
          <w:szCs w:val="28"/>
          <w:rtl/>
        </w:rPr>
        <w:t>تحقيق أداء أفضل</w:t>
      </w:r>
      <w:r w:rsidRPr="00DB1CFF">
        <w:rPr>
          <w:rFonts w:asciiTheme="majorBidi" w:hAnsiTheme="majorBidi" w:cstheme="majorBidi"/>
          <w:sz w:val="28"/>
          <w:szCs w:val="28"/>
          <w:rtl/>
        </w:rPr>
        <w:t xml:space="preserve"> في تقديم </w:t>
      </w:r>
      <w:r w:rsidRPr="00DB1CFF">
        <w:rPr>
          <w:rStyle w:val="af1"/>
          <w:rFonts w:asciiTheme="majorBidi" w:hAnsiTheme="majorBidi" w:cstheme="majorBidi"/>
          <w:b w:val="0"/>
          <w:bCs w:val="0"/>
          <w:sz w:val="28"/>
          <w:szCs w:val="28"/>
          <w:rtl/>
        </w:rPr>
        <w:t>رعاية صحية عالية الجودة</w:t>
      </w:r>
      <w:r w:rsidRPr="00DB1CFF">
        <w:rPr>
          <w:rFonts w:asciiTheme="majorBidi" w:hAnsiTheme="majorBidi" w:cstheme="majorBidi"/>
          <w:sz w:val="28"/>
          <w:szCs w:val="28"/>
          <w:rtl/>
        </w:rPr>
        <w:t xml:space="preserve"> من خلال منحهم </w:t>
      </w:r>
      <w:r w:rsidRPr="00DB1CFF">
        <w:rPr>
          <w:rStyle w:val="af1"/>
          <w:rFonts w:asciiTheme="majorBidi" w:hAnsiTheme="majorBidi" w:cstheme="majorBidi"/>
          <w:b w:val="0"/>
          <w:bCs w:val="0"/>
          <w:sz w:val="28"/>
          <w:szCs w:val="28"/>
          <w:rtl/>
        </w:rPr>
        <w:t>مكافآت مالية</w:t>
      </w:r>
      <w:r w:rsidRPr="00DB1CFF">
        <w:rPr>
          <w:rFonts w:asciiTheme="majorBidi" w:hAnsiTheme="majorBidi" w:cstheme="majorBidi"/>
          <w:sz w:val="28"/>
          <w:szCs w:val="28"/>
          <w:rtl/>
        </w:rPr>
        <w:t xml:space="preserve"> عندما يحققون أهداف الرعاية الصحية مثل </w:t>
      </w:r>
      <w:r w:rsidRPr="00DB1CFF">
        <w:rPr>
          <w:rStyle w:val="af1"/>
          <w:rFonts w:asciiTheme="majorBidi" w:hAnsiTheme="majorBidi" w:cstheme="majorBidi"/>
          <w:b w:val="0"/>
          <w:bCs w:val="0"/>
          <w:sz w:val="28"/>
          <w:szCs w:val="28"/>
          <w:rtl/>
        </w:rPr>
        <w:t>تقليل الأخطاء الطبية</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تحسين رضا المرضى</w:t>
      </w:r>
      <w:r w:rsidRPr="00DB1CFF">
        <w:rPr>
          <w:rFonts w:asciiTheme="majorBidi" w:hAnsiTheme="majorBidi" w:cstheme="majorBidi"/>
          <w:sz w:val="28"/>
          <w:szCs w:val="28"/>
        </w:rPr>
        <w:t>.</w:t>
      </w:r>
    </w:p>
    <w:p w14:paraId="428E044C" w14:textId="77777777" w:rsidR="00DB1CFF" w:rsidRPr="00DB1CFF" w:rsidRDefault="00DB1CFF" w:rsidP="008A71AA">
      <w:pPr>
        <w:numPr>
          <w:ilvl w:val="0"/>
          <w:numId w:val="25"/>
        </w:num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في </w:t>
      </w:r>
      <w:r w:rsidRPr="00DB1CFF">
        <w:rPr>
          <w:rStyle w:val="af1"/>
          <w:rFonts w:asciiTheme="majorBidi" w:hAnsiTheme="majorBidi" w:cstheme="majorBidi"/>
          <w:b w:val="0"/>
          <w:bCs w:val="0"/>
          <w:sz w:val="28"/>
          <w:szCs w:val="28"/>
          <w:rtl/>
        </w:rPr>
        <w:t>القطاع التجاري</w:t>
      </w:r>
      <w:r w:rsidRPr="00DB1CFF">
        <w:rPr>
          <w:rFonts w:asciiTheme="majorBidi" w:hAnsiTheme="majorBidi" w:cstheme="majorBidi"/>
          <w:sz w:val="28"/>
          <w:szCs w:val="28"/>
          <w:rtl/>
        </w:rPr>
        <w:t xml:space="preserve">، تسهم </w:t>
      </w:r>
      <w:r w:rsidRPr="00DB1CFF">
        <w:rPr>
          <w:rStyle w:val="af1"/>
          <w:rFonts w:asciiTheme="majorBidi" w:hAnsiTheme="majorBidi" w:cstheme="majorBidi"/>
          <w:b w:val="0"/>
          <w:bCs w:val="0"/>
          <w:sz w:val="28"/>
          <w:szCs w:val="28"/>
          <w:rtl/>
        </w:rPr>
        <w:t>العمولات</w:t>
      </w:r>
      <w:r w:rsidRPr="00DB1CFF">
        <w:rPr>
          <w:rFonts w:asciiTheme="majorBidi" w:hAnsiTheme="majorBidi" w:cstheme="majorBidi"/>
          <w:sz w:val="28"/>
          <w:szCs w:val="28"/>
          <w:rtl/>
        </w:rPr>
        <w:t xml:space="preserve"> في تحفيز موظفي المبيعات على تحقيق </w:t>
      </w:r>
      <w:r w:rsidRPr="00DB1CFF">
        <w:rPr>
          <w:rStyle w:val="af1"/>
          <w:rFonts w:asciiTheme="majorBidi" w:hAnsiTheme="majorBidi" w:cstheme="majorBidi"/>
          <w:b w:val="0"/>
          <w:bCs w:val="0"/>
          <w:sz w:val="28"/>
          <w:szCs w:val="28"/>
          <w:rtl/>
        </w:rPr>
        <w:t>مبيعات أكبر</w:t>
      </w:r>
      <w:r w:rsidRPr="00DB1CFF">
        <w:rPr>
          <w:rFonts w:asciiTheme="majorBidi" w:hAnsiTheme="majorBidi" w:cstheme="majorBidi"/>
          <w:sz w:val="28"/>
          <w:szCs w:val="28"/>
          <w:rtl/>
        </w:rPr>
        <w:t xml:space="preserve">، مما يعزز </w:t>
      </w:r>
      <w:r w:rsidRPr="00DB1CFF">
        <w:rPr>
          <w:rStyle w:val="af1"/>
          <w:rFonts w:asciiTheme="majorBidi" w:hAnsiTheme="majorBidi" w:cstheme="majorBidi"/>
          <w:b w:val="0"/>
          <w:bCs w:val="0"/>
          <w:sz w:val="28"/>
          <w:szCs w:val="28"/>
          <w:rtl/>
        </w:rPr>
        <w:t>الإيرادات</w:t>
      </w:r>
      <w:r w:rsidRPr="00DB1CFF">
        <w:rPr>
          <w:rFonts w:asciiTheme="majorBidi" w:hAnsiTheme="majorBidi" w:cstheme="majorBidi"/>
          <w:sz w:val="28"/>
          <w:szCs w:val="28"/>
          <w:rtl/>
        </w:rPr>
        <w:t xml:space="preserve"> والأرباح للمؤسسة</w:t>
      </w:r>
      <w:r w:rsidRPr="00DB1CFF">
        <w:rPr>
          <w:rFonts w:asciiTheme="majorBidi" w:hAnsiTheme="majorBidi" w:cstheme="majorBidi"/>
          <w:sz w:val="28"/>
          <w:szCs w:val="28"/>
        </w:rPr>
        <w:t>.</w:t>
      </w:r>
    </w:p>
    <w:p w14:paraId="5D47ACE0"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التحديات المرتبطة بالحوافز المالية</w:t>
      </w:r>
    </w:p>
    <w:p w14:paraId="21C00257"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على الرغم من أن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تعتبر أداة تحفيزية فعّالة، إلا أن هناك بعض التحديات المرتبطة بها</w:t>
      </w:r>
      <w:r w:rsidRPr="00DB1CFF">
        <w:rPr>
          <w:rFonts w:asciiTheme="majorBidi" w:hAnsiTheme="majorBidi" w:cstheme="majorBidi"/>
          <w:sz w:val="28"/>
          <w:szCs w:val="28"/>
        </w:rPr>
        <w:t>:</w:t>
      </w:r>
    </w:p>
    <w:p w14:paraId="5E268BD6" w14:textId="77777777" w:rsidR="00DB1CFF" w:rsidRPr="00DB1CFF" w:rsidRDefault="00DB1CFF" w:rsidP="008A71AA">
      <w:pPr>
        <w:numPr>
          <w:ilvl w:val="0"/>
          <w:numId w:val="26"/>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عدم استدامة التحفيز</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قد تؤدي الحوافز المالية إلى </w:t>
      </w:r>
      <w:r w:rsidRPr="00DB1CFF">
        <w:rPr>
          <w:rStyle w:val="af1"/>
          <w:rFonts w:asciiTheme="majorBidi" w:hAnsiTheme="majorBidi" w:cstheme="majorBidi"/>
          <w:b w:val="0"/>
          <w:bCs w:val="0"/>
          <w:sz w:val="28"/>
          <w:szCs w:val="28"/>
          <w:rtl/>
        </w:rPr>
        <w:t>تحفيز الموظفين</w:t>
      </w:r>
      <w:r w:rsidRPr="00DB1CFF">
        <w:rPr>
          <w:rFonts w:asciiTheme="majorBidi" w:hAnsiTheme="majorBidi" w:cstheme="majorBidi"/>
          <w:sz w:val="28"/>
          <w:szCs w:val="28"/>
          <w:rtl/>
        </w:rPr>
        <w:t xml:space="preserve"> بشكل مؤقت، لكنها لا تضمن </w:t>
      </w:r>
      <w:r w:rsidRPr="00DB1CFF">
        <w:rPr>
          <w:rStyle w:val="af1"/>
          <w:rFonts w:asciiTheme="majorBidi" w:hAnsiTheme="majorBidi" w:cstheme="majorBidi"/>
          <w:b w:val="0"/>
          <w:bCs w:val="0"/>
          <w:sz w:val="28"/>
          <w:szCs w:val="28"/>
          <w:rtl/>
        </w:rPr>
        <w:t>الاستدامة</w:t>
      </w:r>
      <w:r w:rsidRPr="00DB1CFF">
        <w:rPr>
          <w:rFonts w:asciiTheme="majorBidi" w:hAnsiTheme="majorBidi" w:cstheme="majorBidi"/>
          <w:sz w:val="28"/>
          <w:szCs w:val="28"/>
          <w:rtl/>
        </w:rPr>
        <w:t xml:space="preserve"> في الأداء على المدى البعيد، حيث قد يقتصر التحفيز على </w:t>
      </w:r>
      <w:r w:rsidRPr="00DB1CFF">
        <w:rPr>
          <w:rStyle w:val="af1"/>
          <w:rFonts w:asciiTheme="majorBidi" w:hAnsiTheme="majorBidi" w:cstheme="majorBidi"/>
          <w:b w:val="0"/>
          <w:bCs w:val="0"/>
          <w:sz w:val="28"/>
          <w:szCs w:val="28"/>
          <w:rtl/>
        </w:rPr>
        <w:t>العائد المالي</w:t>
      </w:r>
      <w:r w:rsidRPr="00DB1CFF">
        <w:rPr>
          <w:rFonts w:asciiTheme="majorBidi" w:hAnsiTheme="majorBidi" w:cstheme="majorBidi"/>
          <w:sz w:val="28"/>
          <w:szCs w:val="28"/>
          <w:rtl/>
        </w:rPr>
        <w:t xml:space="preserve"> فقط</w:t>
      </w:r>
      <w:r w:rsidRPr="00DB1CFF">
        <w:rPr>
          <w:rFonts w:asciiTheme="majorBidi" w:hAnsiTheme="majorBidi" w:cstheme="majorBidi"/>
          <w:sz w:val="28"/>
          <w:szCs w:val="28"/>
        </w:rPr>
        <w:t>.</w:t>
      </w:r>
    </w:p>
    <w:p w14:paraId="07CF6E7B" w14:textId="77777777" w:rsidR="00DB1CFF" w:rsidRPr="00DB1CFF" w:rsidRDefault="00DB1CFF" w:rsidP="008A71AA">
      <w:pPr>
        <w:numPr>
          <w:ilvl w:val="0"/>
          <w:numId w:val="26"/>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الإفراط في التركيز على المكافآت المالية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يمكن أن يؤدي التركيز الزائد على الحوافز المالية إلى تجاهل </w:t>
      </w:r>
      <w:r w:rsidRPr="00DB1CFF">
        <w:rPr>
          <w:rStyle w:val="af1"/>
          <w:rFonts w:asciiTheme="majorBidi" w:hAnsiTheme="majorBidi" w:cstheme="majorBidi"/>
          <w:b w:val="0"/>
          <w:bCs w:val="0"/>
          <w:sz w:val="28"/>
          <w:szCs w:val="28"/>
          <w:rtl/>
        </w:rPr>
        <w:t>العوامل النفسية والاجتماعية</w:t>
      </w:r>
      <w:r w:rsidRPr="00DB1CFF">
        <w:rPr>
          <w:rFonts w:asciiTheme="majorBidi" w:hAnsiTheme="majorBidi" w:cstheme="majorBidi"/>
          <w:sz w:val="28"/>
          <w:szCs w:val="28"/>
          <w:rtl/>
        </w:rPr>
        <w:t xml:space="preserve"> التي تساهم في تحسين الأداء المستدام، مثل </w:t>
      </w:r>
      <w:r w:rsidRPr="00DB1CFF">
        <w:rPr>
          <w:rStyle w:val="af1"/>
          <w:rFonts w:asciiTheme="majorBidi" w:hAnsiTheme="majorBidi" w:cstheme="majorBidi"/>
          <w:b w:val="0"/>
          <w:bCs w:val="0"/>
          <w:sz w:val="28"/>
          <w:szCs w:val="28"/>
          <w:rtl/>
        </w:rPr>
        <w:t>التقدير المعنوي</w:t>
      </w:r>
      <w:r w:rsidRPr="00DB1CFF">
        <w:rPr>
          <w:rFonts w:asciiTheme="majorBidi" w:hAnsiTheme="majorBidi" w:cstheme="majorBidi"/>
          <w:sz w:val="28"/>
          <w:szCs w:val="28"/>
          <w:rtl/>
        </w:rPr>
        <w:t xml:space="preserve"> وفرص </w:t>
      </w:r>
      <w:r w:rsidRPr="00DB1CFF">
        <w:rPr>
          <w:rStyle w:val="af1"/>
          <w:rFonts w:asciiTheme="majorBidi" w:hAnsiTheme="majorBidi" w:cstheme="majorBidi"/>
          <w:b w:val="0"/>
          <w:bCs w:val="0"/>
          <w:sz w:val="28"/>
          <w:szCs w:val="28"/>
          <w:rtl/>
        </w:rPr>
        <w:t>التطوير المهني</w:t>
      </w:r>
      <w:r w:rsidRPr="00DB1CFF">
        <w:rPr>
          <w:rFonts w:asciiTheme="majorBidi" w:hAnsiTheme="majorBidi" w:cstheme="majorBidi"/>
          <w:sz w:val="28"/>
          <w:szCs w:val="28"/>
        </w:rPr>
        <w:t>.</w:t>
      </w:r>
    </w:p>
    <w:p w14:paraId="0F9F562A" w14:textId="77777777" w:rsidR="000453B0" w:rsidRDefault="000453B0" w:rsidP="008A71AA">
      <w:pPr>
        <w:numPr>
          <w:ilvl w:val="0"/>
          <w:numId w:val="10"/>
        </w:numPr>
        <w:bidi/>
        <w:spacing w:after="0" w:line="480" w:lineRule="auto"/>
        <w:jc w:val="both"/>
        <w:rPr>
          <w:rFonts w:asciiTheme="majorBidi" w:hAnsiTheme="majorBidi" w:cstheme="majorBidi"/>
          <w:sz w:val="28"/>
          <w:szCs w:val="28"/>
        </w:rPr>
      </w:pPr>
      <w:r w:rsidRPr="000453B0">
        <w:rPr>
          <w:rStyle w:val="af1"/>
          <w:rFonts w:asciiTheme="majorBidi" w:hAnsiTheme="majorBidi" w:cstheme="majorBidi"/>
          <w:sz w:val="28"/>
          <w:szCs w:val="28"/>
          <w:rtl/>
        </w:rPr>
        <w:t>الحوافز غير المالية</w:t>
      </w:r>
      <w:r w:rsidRPr="000453B0">
        <w:rPr>
          <w:rFonts w:asciiTheme="majorBidi" w:hAnsiTheme="majorBidi" w:cstheme="majorBidi"/>
          <w:sz w:val="28"/>
          <w:szCs w:val="28"/>
        </w:rPr>
        <w:t>:</w:t>
      </w:r>
    </w:p>
    <w:p w14:paraId="6C7333F1"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تعتبر من الأدوات الحيوية التي تساهم في </w:t>
      </w:r>
      <w:r w:rsidRPr="00DB1CFF">
        <w:rPr>
          <w:rStyle w:val="af1"/>
          <w:rFonts w:asciiTheme="majorBidi" w:hAnsiTheme="majorBidi" w:cstheme="majorBidi"/>
          <w:b w:val="0"/>
          <w:bCs w:val="0"/>
          <w:sz w:val="28"/>
          <w:szCs w:val="28"/>
          <w:rtl/>
        </w:rPr>
        <w:t>تحفيز الموظفين على المدى الطويل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على الرغم من أن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مثل الأجور والمكافآت تلعب دورًا كبيرًا في تحفيز الموظفين على الأداء الجيد، إلا أن </w:t>
      </w: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تُعتبر أكثر تأثيرًا في تعزيز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الالتزام</w:t>
      </w:r>
      <w:proofErr w:type="gramEnd"/>
      <w:r w:rsidRPr="00DB1CFF">
        <w:rPr>
          <w:rFonts w:asciiTheme="majorBidi" w:hAnsiTheme="majorBidi" w:cstheme="majorBidi"/>
          <w:sz w:val="28"/>
          <w:szCs w:val="28"/>
          <w:rtl/>
        </w:rPr>
        <w:t xml:space="preserve"> لدى الموظفين على المدى البعيد، بالإضافة إلى </w:t>
      </w:r>
      <w:r w:rsidRPr="00DB1CFF">
        <w:rPr>
          <w:rStyle w:val="af1"/>
          <w:rFonts w:asciiTheme="majorBidi" w:hAnsiTheme="majorBidi" w:cstheme="majorBidi"/>
          <w:b w:val="0"/>
          <w:bCs w:val="0"/>
          <w:sz w:val="28"/>
          <w:szCs w:val="28"/>
          <w:rtl/>
        </w:rPr>
        <w:t>تحفيزهم</w:t>
      </w:r>
      <w:r w:rsidRPr="00DB1CFF">
        <w:rPr>
          <w:rFonts w:asciiTheme="majorBidi" w:hAnsiTheme="majorBidi" w:cstheme="majorBidi"/>
          <w:sz w:val="28"/>
          <w:szCs w:val="28"/>
          <w:rtl/>
        </w:rPr>
        <w:t xml:space="preserve"> على تقديم </w:t>
      </w:r>
      <w:r w:rsidRPr="00DB1CFF">
        <w:rPr>
          <w:rStyle w:val="af1"/>
          <w:rFonts w:asciiTheme="majorBidi" w:hAnsiTheme="majorBidi" w:cstheme="majorBidi"/>
          <w:b w:val="0"/>
          <w:bCs w:val="0"/>
          <w:sz w:val="28"/>
          <w:szCs w:val="28"/>
          <w:rtl/>
        </w:rPr>
        <w:t>أداء مستدام</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تشمل الحوافز غير المالية مجموعة من </w:t>
      </w:r>
      <w:r w:rsidRPr="00DB1CFF">
        <w:rPr>
          <w:rStyle w:val="af1"/>
          <w:rFonts w:asciiTheme="majorBidi" w:hAnsiTheme="majorBidi" w:cstheme="majorBidi"/>
          <w:b w:val="0"/>
          <w:bCs w:val="0"/>
          <w:sz w:val="28"/>
          <w:szCs w:val="28"/>
          <w:rtl/>
        </w:rPr>
        <w:t>العوامل النفسية والاجتماعية</w:t>
      </w:r>
      <w:r w:rsidRPr="00DB1CFF">
        <w:rPr>
          <w:rFonts w:asciiTheme="majorBidi" w:hAnsiTheme="majorBidi" w:cstheme="majorBidi"/>
          <w:sz w:val="28"/>
          <w:szCs w:val="28"/>
          <w:rtl/>
        </w:rPr>
        <w:t xml:space="preserve"> التي تؤثر في </w:t>
      </w:r>
      <w:r w:rsidRPr="00DB1CFF">
        <w:rPr>
          <w:rStyle w:val="af1"/>
          <w:rFonts w:asciiTheme="majorBidi" w:hAnsiTheme="majorBidi" w:cstheme="majorBidi"/>
          <w:b w:val="0"/>
          <w:bCs w:val="0"/>
          <w:sz w:val="28"/>
          <w:szCs w:val="28"/>
          <w:rtl/>
        </w:rPr>
        <w:t>تحفيز الموظف</w:t>
      </w:r>
      <w:r w:rsidRPr="00DB1CFF">
        <w:rPr>
          <w:rFonts w:asciiTheme="majorBidi" w:hAnsiTheme="majorBidi" w:cstheme="majorBidi"/>
          <w:sz w:val="28"/>
          <w:szCs w:val="28"/>
          <w:rtl/>
        </w:rPr>
        <w:t xml:space="preserve"> دون أن تكون مرتبطة بمكافآت مالية مباشرة</w:t>
      </w:r>
      <w:r w:rsidRPr="00DB1CFF">
        <w:rPr>
          <w:rFonts w:asciiTheme="majorBidi" w:hAnsiTheme="majorBidi" w:cstheme="majorBidi"/>
          <w:sz w:val="28"/>
          <w:szCs w:val="28"/>
        </w:rPr>
        <w:t>.</w:t>
      </w:r>
    </w:p>
    <w:p w14:paraId="1A9C9B3D"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t>أنواع الحوافز غير المالية</w:t>
      </w:r>
    </w:p>
    <w:p w14:paraId="04FC4237" w14:textId="77777777" w:rsidR="00DB1CFF" w:rsidRPr="00DB1CFF" w:rsidRDefault="00DB1CFF" w:rsidP="008A71AA">
      <w:pPr>
        <w:numPr>
          <w:ilvl w:val="0"/>
          <w:numId w:val="2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يُعد </w:t>
      </w: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tl/>
        </w:rPr>
        <w:t xml:space="preserve"> من أهم الحوافز غير المالية التي تُحسن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وتحفز الموظفين على تقديم أفضل ما لديهم. يتضمن التقدير الشخصي </w:t>
      </w:r>
      <w:r w:rsidRPr="00DB1CFF">
        <w:rPr>
          <w:rStyle w:val="af1"/>
          <w:rFonts w:asciiTheme="majorBidi" w:hAnsiTheme="majorBidi" w:cstheme="majorBidi"/>
          <w:b w:val="0"/>
          <w:bCs w:val="0"/>
          <w:sz w:val="28"/>
          <w:szCs w:val="28"/>
          <w:rtl/>
        </w:rPr>
        <w:t>التعبير عن الشكر</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الاعتراف</w:t>
      </w:r>
      <w:proofErr w:type="gramEnd"/>
      <w:r w:rsidRPr="00DB1CFF">
        <w:rPr>
          <w:rStyle w:val="af1"/>
          <w:rFonts w:asciiTheme="majorBidi" w:hAnsiTheme="majorBidi" w:cstheme="majorBidi"/>
          <w:b w:val="0"/>
          <w:bCs w:val="0"/>
          <w:sz w:val="28"/>
          <w:szCs w:val="28"/>
          <w:rtl/>
        </w:rPr>
        <w:t xml:space="preserve"> بالجهود</w:t>
      </w:r>
      <w:r w:rsidRPr="00DB1CFF">
        <w:rPr>
          <w:rFonts w:asciiTheme="majorBidi" w:hAnsiTheme="majorBidi" w:cstheme="majorBidi"/>
          <w:sz w:val="28"/>
          <w:szCs w:val="28"/>
          <w:rtl/>
        </w:rPr>
        <w:t xml:space="preserve"> التي يبذلها الموظف في العمل، سواء كان ذلك بشكل علني أمام الزملاء أو من خلال إشادة خاصة من المدير</w:t>
      </w:r>
      <w:r w:rsidRPr="00DB1CFF">
        <w:rPr>
          <w:rFonts w:asciiTheme="majorBidi" w:hAnsiTheme="majorBidi" w:cstheme="majorBidi"/>
          <w:sz w:val="28"/>
          <w:szCs w:val="28"/>
        </w:rPr>
        <w:t>.</w:t>
      </w:r>
    </w:p>
    <w:p w14:paraId="5C84DD4B" w14:textId="77777777" w:rsidR="00DB1CFF" w:rsidRPr="00DB1CFF" w:rsidRDefault="00DB1CFF" w:rsidP="008A71AA">
      <w:pPr>
        <w:pStyle w:val="aa"/>
        <w:numPr>
          <w:ilvl w:val="0"/>
          <w:numId w:val="27"/>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مثال</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يمكن للمدير أن يُشيد علنًا بموظف لإنجازاته البارزة أو لتقديم فكرة مبتكرة، مما يعزز شعور الموظف بالاعتزاز والمساهمة الفعالة في العمل</w:t>
      </w:r>
      <w:r w:rsidRPr="00DB1CFF">
        <w:rPr>
          <w:rFonts w:asciiTheme="majorBidi" w:hAnsiTheme="majorBidi" w:cstheme="majorBidi"/>
          <w:sz w:val="28"/>
          <w:szCs w:val="28"/>
        </w:rPr>
        <w:t>.</w:t>
      </w:r>
    </w:p>
    <w:p w14:paraId="702A719E" w14:textId="77777777" w:rsidR="00DB1CFF" w:rsidRPr="00DB1CFF" w:rsidRDefault="00DB1CFF" w:rsidP="008A71AA">
      <w:pPr>
        <w:numPr>
          <w:ilvl w:val="0"/>
          <w:numId w:val="2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lastRenderedPageBreak/>
        <w:t>فرص التدريب والتطوير</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يعتبر </w:t>
      </w:r>
      <w:r w:rsidRPr="00DB1CFF">
        <w:rPr>
          <w:rStyle w:val="af1"/>
          <w:rFonts w:asciiTheme="majorBidi" w:hAnsiTheme="majorBidi" w:cstheme="majorBidi"/>
          <w:b w:val="0"/>
          <w:bCs w:val="0"/>
          <w:sz w:val="28"/>
          <w:szCs w:val="28"/>
          <w:rtl/>
        </w:rPr>
        <w:t>التدريب والتطوير المهني</w:t>
      </w:r>
      <w:r w:rsidRPr="00DB1CFF">
        <w:rPr>
          <w:rFonts w:asciiTheme="majorBidi" w:hAnsiTheme="majorBidi" w:cstheme="majorBidi"/>
          <w:sz w:val="28"/>
          <w:szCs w:val="28"/>
          <w:rtl/>
        </w:rPr>
        <w:t xml:space="preserve"> من أبرز </w:t>
      </w: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التي تسهم في تحفيز الموظفين على المدى الطويل. يمكن للمؤسسة تقديم </w:t>
      </w:r>
      <w:r w:rsidRPr="00DB1CFF">
        <w:rPr>
          <w:rStyle w:val="af1"/>
          <w:rFonts w:asciiTheme="majorBidi" w:hAnsiTheme="majorBidi" w:cstheme="majorBidi"/>
          <w:b w:val="0"/>
          <w:bCs w:val="0"/>
          <w:sz w:val="28"/>
          <w:szCs w:val="28"/>
          <w:rtl/>
        </w:rPr>
        <w:t>فرص التدريب</w:t>
      </w:r>
      <w:r w:rsidRPr="00DB1CFF">
        <w:rPr>
          <w:rFonts w:asciiTheme="majorBidi" w:hAnsiTheme="majorBidi" w:cstheme="majorBidi"/>
          <w:sz w:val="28"/>
          <w:szCs w:val="28"/>
          <w:rtl/>
        </w:rPr>
        <w:t xml:space="preserve"> المستمر لتعزيز مهارات الموظفين، مما يساعدهم في </w:t>
      </w:r>
      <w:r w:rsidRPr="00DB1CFF">
        <w:rPr>
          <w:rStyle w:val="af1"/>
          <w:rFonts w:asciiTheme="majorBidi" w:hAnsiTheme="majorBidi" w:cstheme="majorBidi"/>
          <w:b w:val="0"/>
          <w:bCs w:val="0"/>
          <w:sz w:val="28"/>
          <w:szCs w:val="28"/>
          <w:rtl/>
        </w:rPr>
        <w:t>تحقيق تقدم مهني</w:t>
      </w:r>
      <w:r w:rsidRPr="00DB1CFF">
        <w:rPr>
          <w:rFonts w:asciiTheme="majorBidi" w:hAnsiTheme="majorBidi" w:cstheme="majorBidi"/>
          <w:sz w:val="28"/>
          <w:szCs w:val="28"/>
          <w:rtl/>
        </w:rPr>
        <w:t xml:space="preserve"> ويحسن من أدائهم الوظيفي. يوفر التدريب أيضًا </w:t>
      </w:r>
      <w:r w:rsidRPr="00DB1CFF">
        <w:rPr>
          <w:rStyle w:val="af1"/>
          <w:rFonts w:asciiTheme="majorBidi" w:hAnsiTheme="majorBidi" w:cstheme="majorBidi"/>
          <w:b w:val="0"/>
          <w:bCs w:val="0"/>
          <w:sz w:val="28"/>
          <w:szCs w:val="28"/>
          <w:rtl/>
        </w:rPr>
        <w:t>فرص النمو الشخصي</w:t>
      </w:r>
      <w:r w:rsidRPr="00DB1CFF">
        <w:rPr>
          <w:rFonts w:asciiTheme="majorBidi" w:hAnsiTheme="majorBidi" w:cstheme="majorBidi"/>
          <w:sz w:val="28"/>
          <w:szCs w:val="28"/>
          <w:rtl/>
        </w:rPr>
        <w:t xml:space="preserve">، مما يساهم في </w:t>
      </w:r>
      <w:r w:rsidRPr="00DB1CFF">
        <w:rPr>
          <w:rStyle w:val="af1"/>
          <w:rFonts w:asciiTheme="majorBidi" w:hAnsiTheme="majorBidi" w:cstheme="majorBidi"/>
          <w:b w:val="0"/>
          <w:bCs w:val="0"/>
          <w:sz w:val="28"/>
          <w:szCs w:val="28"/>
          <w:rtl/>
        </w:rPr>
        <w:t>رفع معنويات الموظفين</w:t>
      </w:r>
      <w:r w:rsidRPr="00DB1CFF">
        <w:rPr>
          <w:rFonts w:asciiTheme="majorBidi" w:hAnsiTheme="majorBidi" w:cstheme="majorBidi"/>
          <w:sz w:val="28"/>
          <w:szCs w:val="28"/>
          <w:rtl/>
        </w:rPr>
        <w:t xml:space="preserve"> وتحفيزهم على تقديم أداء أفضل</w:t>
      </w:r>
      <w:r w:rsidRPr="00DB1CFF">
        <w:rPr>
          <w:rFonts w:asciiTheme="majorBidi" w:hAnsiTheme="majorBidi" w:cstheme="majorBidi"/>
          <w:sz w:val="28"/>
          <w:szCs w:val="28"/>
        </w:rPr>
        <w:t>.</w:t>
      </w:r>
    </w:p>
    <w:p w14:paraId="27559F67" w14:textId="77777777" w:rsidR="00DB1CFF" w:rsidRPr="00DB1CFF" w:rsidRDefault="00DB1CFF" w:rsidP="008A71AA">
      <w:pPr>
        <w:pStyle w:val="aa"/>
        <w:numPr>
          <w:ilvl w:val="0"/>
          <w:numId w:val="27"/>
        </w:numPr>
        <w:bidi/>
        <w:spacing w:after="0" w:line="480" w:lineRule="auto"/>
        <w:jc w:val="both"/>
        <w:rPr>
          <w:rStyle w:val="af1"/>
          <w:rFonts w:asciiTheme="majorBidi" w:hAnsiTheme="majorBidi" w:cstheme="majorBidi"/>
          <w:b w:val="0"/>
          <w:bCs w:val="0"/>
          <w:sz w:val="28"/>
          <w:szCs w:val="28"/>
        </w:rPr>
      </w:pPr>
      <w:r w:rsidRPr="00DB1CFF">
        <w:rPr>
          <w:rStyle w:val="af1"/>
          <w:rFonts w:asciiTheme="majorBidi" w:hAnsiTheme="majorBidi" w:cstheme="majorBidi"/>
          <w:b w:val="0"/>
          <w:bCs w:val="0"/>
          <w:sz w:val="28"/>
          <w:szCs w:val="28"/>
          <w:rtl/>
        </w:rPr>
        <w:t>مثال</w:t>
      </w:r>
      <w:r w:rsidRPr="00DB1CFF">
        <w:rPr>
          <w:rStyle w:val="af1"/>
          <w:rFonts w:asciiTheme="majorBidi" w:hAnsiTheme="majorBidi" w:cstheme="majorBidi"/>
          <w:b w:val="0"/>
          <w:bCs w:val="0"/>
          <w:sz w:val="28"/>
          <w:szCs w:val="28"/>
        </w:rPr>
        <w:t xml:space="preserve">: </w:t>
      </w:r>
      <w:r w:rsidRPr="00DB1CFF">
        <w:rPr>
          <w:rStyle w:val="af1"/>
          <w:rFonts w:asciiTheme="majorBidi" w:hAnsiTheme="majorBidi" w:cstheme="majorBidi"/>
          <w:b w:val="0"/>
          <w:bCs w:val="0"/>
          <w:sz w:val="28"/>
          <w:szCs w:val="28"/>
          <w:rtl/>
        </w:rPr>
        <w:t>برامج التدريب التي تُقدّم لموظفي المستشفيات لتحسين مهاراتهم في الرعاية الصحية أو لتعلم تقنيات جديدة في مجال عملهم</w:t>
      </w:r>
      <w:r w:rsidRPr="00DB1CFF">
        <w:rPr>
          <w:rStyle w:val="af1"/>
          <w:rFonts w:asciiTheme="majorBidi" w:hAnsiTheme="majorBidi" w:cstheme="majorBidi"/>
          <w:b w:val="0"/>
          <w:bCs w:val="0"/>
          <w:sz w:val="28"/>
          <w:szCs w:val="28"/>
        </w:rPr>
        <w:t>.</w:t>
      </w:r>
    </w:p>
    <w:p w14:paraId="1AD10691" w14:textId="77777777" w:rsidR="00DB1CFF" w:rsidRPr="00DB1CFF" w:rsidRDefault="00DB1CFF" w:rsidP="008A71AA">
      <w:pPr>
        <w:numPr>
          <w:ilvl w:val="0"/>
          <w:numId w:val="2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تعزيز بيئة العمل</w:t>
      </w:r>
      <w:r w:rsidRPr="00DB1CFF">
        <w:rPr>
          <w:rFonts w:asciiTheme="majorBidi" w:hAnsiTheme="majorBidi" w:cstheme="majorBidi"/>
          <w:sz w:val="28"/>
          <w:szCs w:val="28"/>
        </w:rPr>
        <w:t xml:space="preserve">: </w:t>
      </w:r>
      <w:r w:rsidRPr="00DB1CFF">
        <w:rPr>
          <w:rStyle w:val="af1"/>
          <w:rFonts w:asciiTheme="majorBidi" w:hAnsiTheme="majorBidi" w:cstheme="majorBidi"/>
          <w:b w:val="0"/>
          <w:bCs w:val="0"/>
          <w:sz w:val="28"/>
          <w:szCs w:val="28"/>
          <w:rtl/>
        </w:rPr>
        <w:t>بيئة العمل الجيدة</w:t>
      </w:r>
      <w:r w:rsidRPr="00DB1CFF">
        <w:rPr>
          <w:rFonts w:asciiTheme="majorBidi" w:hAnsiTheme="majorBidi" w:cstheme="majorBidi"/>
          <w:sz w:val="28"/>
          <w:szCs w:val="28"/>
          <w:rtl/>
        </w:rPr>
        <w:t xml:space="preserve"> لها تأثير كبير في تحفيز الموظفين. يمكن أن تتضمن بيئة العمل المحفزة توفير </w:t>
      </w:r>
      <w:r w:rsidRPr="00DB1CFF">
        <w:rPr>
          <w:rStyle w:val="af1"/>
          <w:rFonts w:asciiTheme="majorBidi" w:hAnsiTheme="majorBidi" w:cstheme="majorBidi"/>
          <w:b w:val="0"/>
          <w:bCs w:val="0"/>
          <w:sz w:val="28"/>
          <w:szCs w:val="28"/>
          <w:rtl/>
        </w:rPr>
        <w:t>مرافق مريحة</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التواصل الفعّال</w:t>
      </w:r>
      <w:r w:rsidRPr="00DB1CFF">
        <w:rPr>
          <w:rFonts w:asciiTheme="majorBidi" w:hAnsiTheme="majorBidi" w:cstheme="majorBidi"/>
          <w:sz w:val="28"/>
          <w:szCs w:val="28"/>
          <w:rtl/>
        </w:rPr>
        <w:t xml:space="preserve"> بين الزملاء، </w:t>
      </w:r>
      <w:r w:rsidRPr="00DB1CFF">
        <w:rPr>
          <w:rStyle w:val="af1"/>
          <w:rFonts w:asciiTheme="majorBidi" w:hAnsiTheme="majorBidi" w:cstheme="majorBidi"/>
          <w:b w:val="0"/>
          <w:bCs w:val="0"/>
          <w:sz w:val="28"/>
          <w:szCs w:val="28"/>
          <w:rtl/>
        </w:rPr>
        <w:t>المرونة في ساعات العمل</w:t>
      </w:r>
      <w:r w:rsidRPr="00DB1CFF">
        <w:rPr>
          <w:rFonts w:asciiTheme="majorBidi" w:hAnsiTheme="majorBidi" w:cstheme="majorBidi"/>
          <w:sz w:val="28"/>
          <w:szCs w:val="28"/>
          <w:rtl/>
        </w:rPr>
        <w:t xml:space="preserve">، ووجود </w:t>
      </w:r>
      <w:r w:rsidRPr="00DB1CFF">
        <w:rPr>
          <w:rStyle w:val="af1"/>
          <w:rFonts w:asciiTheme="majorBidi" w:hAnsiTheme="majorBidi" w:cstheme="majorBidi"/>
          <w:b w:val="0"/>
          <w:bCs w:val="0"/>
          <w:sz w:val="28"/>
          <w:szCs w:val="28"/>
          <w:rtl/>
        </w:rPr>
        <w:t>ثقافة مؤسسية داعمة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بيئة العمل الصحية والمريحة تجعل الموظف يشعر بالراحة النفسية، مما يزيد من شعوره بالانتماء والولاء للمؤسسة</w:t>
      </w:r>
      <w:r w:rsidRPr="00DB1CFF">
        <w:rPr>
          <w:rFonts w:asciiTheme="majorBidi" w:hAnsiTheme="majorBidi" w:cstheme="majorBidi"/>
          <w:sz w:val="28"/>
          <w:szCs w:val="28"/>
        </w:rPr>
        <w:t>.</w:t>
      </w:r>
    </w:p>
    <w:p w14:paraId="5FF59B7A" w14:textId="77777777" w:rsidR="00DB1CFF" w:rsidRPr="00DB1CFF" w:rsidRDefault="00DB1CFF" w:rsidP="008A71AA">
      <w:pPr>
        <w:pStyle w:val="aa"/>
        <w:numPr>
          <w:ilvl w:val="0"/>
          <w:numId w:val="27"/>
        </w:numPr>
        <w:bidi/>
        <w:spacing w:after="0" w:line="480" w:lineRule="auto"/>
        <w:jc w:val="both"/>
        <w:rPr>
          <w:rStyle w:val="af1"/>
          <w:rFonts w:asciiTheme="majorBidi" w:hAnsiTheme="majorBidi" w:cstheme="majorBidi"/>
          <w:b w:val="0"/>
          <w:bCs w:val="0"/>
          <w:sz w:val="28"/>
          <w:szCs w:val="28"/>
        </w:rPr>
      </w:pPr>
      <w:r w:rsidRPr="00DB1CFF">
        <w:rPr>
          <w:rStyle w:val="af1"/>
          <w:rFonts w:asciiTheme="majorBidi" w:hAnsiTheme="majorBidi" w:cstheme="majorBidi"/>
          <w:b w:val="0"/>
          <w:bCs w:val="0"/>
          <w:sz w:val="28"/>
          <w:szCs w:val="28"/>
          <w:rtl/>
        </w:rPr>
        <w:t>مثال</w:t>
      </w:r>
      <w:r w:rsidRPr="00DB1CFF">
        <w:rPr>
          <w:rStyle w:val="af1"/>
          <w:rFonts w:asciiTheme="majorBidi" w:hAnsiTheme="majorBidi" w:cstheme="majorBidi"/>
          <w:b w:val="0"/>
          <w:bCs w:val="0"/>
          <w:sz w:val="28"/>
          <w:szCs w:val="28"/>
        </w:rPr>
        <w:t xml:space="preserve">: </w:t>
      </w:r>
      <w:r w:rsidRPr="00DB1CFF">
        <w:rPr>
          <w:rStyle w:val="af1"/>
          <w:rFonts w:asciiTheme="majorBidi" w:hAnsiTheme="majorBidi" w:cstheme="majorBidi"/>
          <w:b w:val="0"/>
          <w:bCs w:val="0"/>
          <w:sz w:val="28"/>
          <w:szCs w:val="28"/>
          <w:rtl/>
        </w:rPr>
        <w:t>إنشاء أماكن مريحة للراحة أو توفير أدوات مكتبية جيدة يمكن أن تساهم في تحسين مزاج الموظفين، وبالتالي في تحسين إنتاجهم</w:t>
      </w:r>
      <w:r w:rsidRPr="00DB1CFF">
        <w:rPr>
          <w:rStyle w:val="af1"/>
          <w:rFonts w:asciiTheme="majorBidi" w:hAnsiTheme="majorBidi" w:cstheme="majorBidi"/>
          <w:b w:val="0"/>
          <w:bCs w:val="0"/>
          <w:sz w:val="28"/>
          <w:szCs w:val="28"/>
        </w:rPr>
        <w:t>.</w:t>
      </w:r>
    </w:p>
    <w:p w14:paraId="6C5A7700" w14:textId="77777777" w:rsidR="00DB1CFF" w:rsidRPr="00DB1CFF" w:rsidRDefault="00DB1CFF" w:rsidP="008A71AA">
      <w:pPr>
        <w:numPr>
          <w:ilvl w:val="0"/>
          <w:numId w:val="28"/>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التطوير المهني</w:t>
      </w:r>
      <w:r w:rsidRPr="00DB1CFF">
        <w:rPr>
          <w:rFonts w:asciiTheme="majorBidi" w:hAnsiTheme="majorBidi" w:cstheme="majorBidi"/>
          <w:sz w:val="28"/>
          <w:szCs w:val="28"/>
        </w:rPr>
        <w:t xml:space="preserve">: </w:t>
      </w:r>
      <w:r w:rsidRPr="00DB1CFF">
        <w:rPr>
          <w:rStyle w:val="af1"/>
          <w:rFonts w:asciiTheme="majorBidi" w:hAnsiTheme="majorBidi" w:cstheme="majorBidi"/>
          <w:b w:val="0"/>
          <w:bCs w:val="0"/>
          <w:sz w:val="28"/>
          <w:szCs w:val="28"/>
          <w:rtl/>
        </w:rPr>
        <w:t>التطوير المهني</w:t>
      </w:r>
      <w:r w:rsidRPr="00DB1CFF">
        <w:rPr>
          <w:rFonts w:asciiTheme="majorBidi" w:hAnsiTheme="majorBidi" w:cstheme="majorBidi"/>
          <w:sz w:val="28"/>
          <w:szCs w:val="28"/>
          <w:rtl/>
        </w:rPr>
        <w:t xml:space="preserve"> هو أحد أبرز الحوافز غير المالية، ويشمل </w:t>
      </w:r>
      <w:r w:rsidRPr="00DB1CFF">
        <w:rPr>
          <w:rStyle w:val="af1"/>
          <w:rFonts w:asciiTheme="majorBidi" w:hAnsiTheme="majorBidi" w:cstheme="majorBidi"/>
          <w:b w:val="0"/>
          <w:bCs w:val="0"/>
          <w:sz w:val="28"/>
          <w:szCs w:val="28"/>
          <w:rtl/>
        </w:rPr>
        <w:t>فرص الترقية</w:t>
      </w:r>
      <w:r w:rsidRPr="00DB1CFF">
        <w:rPr>
          <w:rFonts w:asciiTheme="majorBidi" w:hAnsiTheme="majorBidi" w:cstheme="majorBidi"/>
          <w:sz w:val="28"/>
          <w:szCs w:val="28"/>
          <w:rtl/>
        </w:rPr>
        <w:t xml:space="preserve">، </w:t>
      </w:r>
      <w:r w:rsidRPr="00DB1CFF">
        <w:rPr>
          <w:rStyle w:val="af1"/>
          <w:rFonts w:asciiTheme="majorBidi" w:hAnsiTheme="majorBidi" w:cstheme="majorBidi"/>
          <w:b w:val="0"/>
          <w:bCs w:val="0"/>
          <w:sz w:val="28"/>
          <w:szCs w:val="28"/>
          <w:rtl/>
        </w:rPr>
        <w:t>التدريب على المهارات الجديدة</w:t>
      </w:r>
      <w:r w:rsidRPr="00DB1CFF">
        <w:rPr>
          <w:rFonts w:asciiTheme="majorBidi" w:hAnsiTheme="majorBidi" w:cstheme="majorBidi"/>
          <w:sz w:val="28"/>
          <w:szCs w:val="28"/>
          <w:rtl/>
        </w:rPr>
        <w:t xml:space="preserve">، </w:t>
      </w:r>
      <w:proofErr w:type="gramStart"/>
      <w:r w:rsidRPr="00DB1CFF">
        <w:rPr>
          <w:rFonts w:asciiTheme="majorBidi" w:hAnsiTheme="majorBidi" w:cstheme="majorBidi"/>
          <w:sz w:val="28"/>
          <w:szCs w:val="28"/>
          <w:rtl/>
        </w:rPr>
        <w:t xml:space="preserve">و </w:t>
      </w:r>
      <w:r w:rsidRPr="00DB1CFF">
        <w:rPr>
          <w:rStyle w:val="af1"/>
          <w:rFonts w:asciiTheme="majorBidi" w:hAnsiTheme="majorBidi" w:cstheme="majorBidi"/>
          <w:b w:val="0"/>
          <w:bCs w:val="0"/>
          <w:sz w:val="28"/>
          <w:szCs w:val="28"/>
          <w:rtl/>
        </w:rPr>
        <w:t>فرص</w:t>
      </w:r>
      <w:proofErr w:type="gramEnd"/>
      <w:r w:rsidRPr="00DB1CFF">
        <w:rPr>
          <w:rStyle w:val="af1"/>
          <w:rFonts w:asciiTheme="majorBidi" w:hAnsiTheme="majorBidi" w:cstheme="majorBidi"/>
          <w:b w:val="0"/>
          <w:bCs w:val="0"/>
          <w:sz w:val="28"/>
          <w:szCs w:val="28"/>
          <w:rtl/>
        </w:rPr>
        <w:t xml:space="preserve"> التقدم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الموظفون الذين يشعرون أن هناك </w:t>
      </w:r>
      <w:r w:rsidRPr="00DB1CFF">
        <w:rPr>
          <w:rStyle w:val="af1"/>
          <w:rFonts w:asciiTheme="majorBidi" w:hAnsiTheme="majorBidi" w:cstheme="majorBidi"/>
          <w:b w:val="0"/>
          <w:bCs w:val="0"/>
          <w:sz w:val="28"/>
          <w:szCs w:val="28"/>
          <w:rtl/>
        </w:rPr>
        <w:t>فرصًا حقيقية للتقدم</w:t>
      </w:r>
      <w:r w:rsidRPr="00DB1CFF">
        <w:rPr>
          <w:rFonts w:asciiTheme="majorBidi" w:hAnsiTheme="majorBidi" w:cstheme="majorBidi"/>
          <w:sz w:val="28"/>
          <w:szCs w:val="28"/>
          <w:rtl/>
        </w:rPr>
        <w:t xml:space="preserve"> في مؤسستهم غالبًا ما يكون لديهم </w:t>
      </w:r>
      <w:r w:rsidRPr="00DB1CFF">
        <w:rPr>
          <w:rStyle w:val="af1"/>
          <w:rFonts w:asciiTheme="majorBidi" w:hAnsiTheme="majorBidi" w:cstheme="majorBidi"/>
          <w:b w:val="0"/>
          <w:bCs w:val="0"/>
          <w:sz w:val="28"/>
          <w:szCs w:val="28"/>
          <w:rtl/>
        </w:rPr>
        <w:t>دافع أكبر</w:t>
      </w:r>
      <w:r w:rsidRPr="00DB1CFF">
        <w:rPr>
          <w:rFonts w:asciiTheme="majorBidi" w:hAnsiTheme="majorBidi" w:cstheme="majorBidi"/>
          <w:sz w:val="28"/>
          <w:szCs w:val="28"/>
          <w:rtl/>
        </w:rPr>
        <w:t xml:space="preserve"> للعمل بجدية</w:t>
      </w:r>
      <w:r w:rsidRPr="00DB1CFF">
        <w:rPr>
          <w:rFonts w:asciiTheme="majorBidi" w:hAnsiTheme="majorBidi" w:cstheme="majorBidi"/>
          <w:sz w:val="28"/>
          <w:szCs w:val="28"/>
        </w:rPr>
        <w:t>.</w:t>
      </w:r>
    </w:p>
    <w:p w14:paraId="6594397A" w14:textId="4ACC0F43" w:rsidR="00DB1CFF" w:rsidRDefault="00DB1CFF" w:rsidP="008A71AA">
      <w:pPr>
        <w:pStyle w:val="aa"/>
        <w:numPr>
          <w:ilvl w:val="0"/>
          <w:numId w:val="27"/>
        </w:numPr>
        <w:bidi/>
        <w:spacing w:after="0" w:line="480" w:lineRule="auto"/>
        <w:jc w:val="both"/>
        <w:rPr>
          <w:rStyle w:val="af1"/>
          <w:rFonts w:asciiTheme="majorBidi" w:hAnsiTheme="majorBidi" w:cstheme="majorBidi"/>
          <w:b w:val="0"/>
          <w:bCs w:val="0"/>
          <w:sz w:val="28"/>
          <w:szCs w:val="28"/>
        </w:rPr>
      </w:pPr>
      <w:r w:rsidRPr="00DB1CFF">
        <w:rPr>
          <w:rStyle w:val="af1"/>
          <w:rFonts w:asciiTheme="majorBidi" w:hAnsiTheme="majorBidi" w:cstheme="majorBidi"/>
          <w:b w:val="0"/>
          <w:bCs w:val="0"/>
          <w:sz w:val="28"/>
          <w:szCs w:val="28"/>
          <w:rtl/>
        </w:rPr>
        <w:t>مثال</w:t>
      </w:r>
      <w:r w:rsidRPr="00DB1CFF">
        <w:rPr>
          <w:rStyle w:val="af1"/>
          <w:rFonts w:asciiTheme="majorBidi" w:hAnsiTheme="majorBidi" w:cstheme="majorBidi"/>
          <w:b w:val="0"/>
          <w:bCs w:val="0"/>
          <w:sz w:val="28"/>
          <w:szCs w:val="28"/>
        </w:rPr>
        <w:t xml:space="preserve">: </w:t>
      </w:r>
      <w:r w:rsidRPr="00DB1CFF">
        <w:rPr>
          <w:rStyle w:val="af1"/>
          <w:rFonts w:asciiTheme="majorBidi" w:hAnsiTheme="majorBidi" w:cstheme="majorBidi"/>
          <w:b w:val="0"/>
          <w:bCs w:val="0"/>
          <w:sz w:val="28"/>
          <w:szCs w:val="28"/>
          <w:rtl/>
        </w:rPr>
        <w:t>عرض فرص للموظفين للانتقال إلى مناصب قيادية أو الحصول على شهادات أكاديمية تساعدهم على تحسين مستواهم المهني</w:t>
      </w:r>
      <w:r w:rsidRPr="00DB1CFF">
        <w:rPr>
          <w:rStyle w:val="af1"/>
          <w:rFonts w:asciiTheme="majorBidi" w:hAnsiTheme="majorBidi" w:cstheme="majorBidi"/>
          <w:b w:val="0"/>
          <w:bCs w:val="0"/>
          <w:sz w:val="28"/>
          <w:szCs w:val="28"/>
        </w:rPr>
        <w:t>.</w:t>
      </w:r>
    </w:p>
    <w:p w14:paraId="11725190" w14:textId="2AA4A028" w:rsidR="00DB1CFF" w:rsidRDefault="00DB1CFF" w:rsidP="00DB1CFF">
      <w:pPr>
        <w:bidi/>
        <w:spacing w:after="0" w:line="480" w:lineRule="auto"/>
        <w:jc w:val="both"/>
        <w:rPr>
          <w:rStyle w:val="af1"/>
          <w:rFonts w:asciiTheme="majorBidi" w:hAnsiTheme="majorBidi" w:cstheme="majorBidi"/>
          <w:b w:val="0"/>
          <w:bCs w:val="0"/>
          <w:sz w:val="28"/>
          <w:szCs w:val="28"/>
          <w:rtl/>
        </w:rPr>
      </w:pPr>
    </w:p>
    <w:p w14:paraId="08A0DCF3" w14:textId="1E491585" w:rsidR="00DB1CFF" w:rsidRDefault="00DB1CFF" w:rsidP="00DB1CFF">
      <w:pPr>
        <w:bidi/>
        <w:spacing w:after="0" w:line="480" w:lineRule="auto"/>
        <w:jc w:val="both"/>
        <w:rPr>
          <w:rStyle w:val="af1"/>
          <w:rFonts w:asciiTheme="majorBidi" w:hAnsiTheme="majorBidi" w:cstheme="majorBidi"/>
          <w:b w:val="0"/>
          <w:bCs w:val="0"/>
          <w:sz w:val="28"/>
          <w:szCs w:val="28"/>
          <w:rtl/>
        </w:rPr>
      </w:pPr>
    </w:p>
    <w:p w14:paraId="74CB4E7A" w14:textId="1919645B" w:rsidR="00DB1CFF" w:rsidRDefault="00DB1CFF" w:rsidP="00DB1CFF">
      <w:pPr>
        <w:bidi/>
        <w:spacing w:after="0" w:line="480" w:lineRule="auto"/>
        <w:jc w:val="both"/>
        <w:rPr>
          <w:rStyle w:val="af1"/>
          <w:rFonts w:asciiTheme="majorBidi" w:hAnsiTheme="majorBidi" w:cstheme="majorBidi"/>
          <w:b w:val="0"/>
          <w:bCs w:val="0"/>
          <w:sz w:val="28"/>
          <w:szCs w:val="28"/>
          <w:rtl/>
        </w:rPr>
      </w:pPr>
      <w:r>
        <w:rPr>
          <w:rStyle w:val="af1"/>
          <w:rFonts w:asciiTheme="majorBidi" w:hAnsiTheme="majorBidi" w:cstheme="majorBidi" w:hint="cs"/>
          <w:b w:val="0"/>
          <w:bCs w:val="0"/>
          <w:sz w:val="28"/>
          <w:szCs w:val="28"/>
          <w:rtl/>
        </w:rPr>
        <w:t>.</w:t>
      </w:r>
    </w:p>
    <w:p w14:paraId="026DEE8B" w14:textId="475A19BE"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أهمية الحوافز غير المالية في تحفيز الموظفين</w:t>
      </w:r>
    </w:p>
    <w:p w14:paraId="4E64E937"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 xml:space="preserve">تلعب </w:t>
      </w: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دورًا حيويًا في تحسين </w:t>
      </w:r>
      <w:r w:rsidRPr="00DB1CFF">
        <w:rPr>
          <w:rStyle w:val="af1"/>
          <w:rFonts w:asciiTheme="majorBidi" w:hAnsiTheme="majorBidi" w:cstheme="majorBidi"/>
          <w:b w:val="0"/>
          <w:bCs w:val="0"/>
          <w:sz w:val="28"/>
          <w:szCs w:val="28"/>
          <w:rtl/>
        </w:rPr>
        <w:t>الأداء الوظيفي</w:t>
      </w:r>
      <w:r w:rsidRPr="00DB1CFF">
        <w:rPr>
          <w:rFonts w:asciiTheme="majorBidi" w:hAnsiTheme="majorBidi" w:cstheme="majorBidi"/>
          <w:sz w:val="28"/>
          <w:szCs w:val="28"/>
          <w:rtl/>
        </w:rPr>
        <w:t xml:space="preserve"> على المدى البعيد، حيث تسهم في </w:t>
      </w:r>
      <w:r w:rsidRPr="00DB1CFF">
        <w:rPr>
          <w:rStyle w:val="af1"/>
          <w:rFonts w:asciiTheme="majorBidi" w:hAnsiTheme="majorBidi" w:cstheme="majorBidi"/>
          <w:b w:val="0"/>
          <w:bCs w:val="0"/>
          <w:sz w:val="28"/>
          <w:szCs w:val="28"/>
          <w:rtl/>
        </w:rPr>
        <w:t>تحفيز الموظفين</w:t>
      </w:r>
      <w:r w:rsidRPr="00DB1CFF">
        <w:rPr>
          <w:rFonts w:asciiTheme="majorBidi" w:hAnsiTheme="majorBidi" w:cstheme="majorBidi"/>
          <w:sz w:val="28"/>
          <w:szCs w:val="28"/>
          <w:rtl/>
        </w:rPr>
        <w:t xml:space="preserve"> بشكل </w:t>
      </w:r>
      <w:r w:rsidRPr="00DB1CFF">
        <w:rPr>
          <w:rStyle w:val="af1"/>
          <w:rFonts w:asciiTheme="majorBidi" w:hAnsiTheme="majorBidi" w:cstheme="majorBidi"/>
          <w:b w:val="0"/>
          <w:bCs w:val="0"/>
          <w:sz w:val="28"/>
          <w:szCs w:val="28"/>
          <w:rtl/>
        </w:rPr>
        <w:t>مستدام</w:t>
      </w:r>
      <w:r w:rsidRPr="00DB1CFF">
        <w:rPr>
          <w:rFonts w:asciiTheme="majorBidi" w:hAnsiTheme="majorBidi" w:cstheme="majorBidi"/>
          <w:sz w:val="28"/>
          <w:szCs w:val="28"/>
          <w:rtl/>
        </w:rPr>
        <w:t xml:space="preserve">، بما أن الحوافز المالية قد تحقق </w:t>
      </w:r>
      <w:r w:rsidRPr="00DB1CFF">
        <w:rPr>
          <w:rStyle w:val="af1"/>
          <w:rFonts w:asciiTheme="majorBidi" w:hAnsiTheme="majorBidi" w:cstheme="majorBidi"/>
          <w:b w:val="0"/>
          <w:bCs w:val="0"/>
          <w:sz w:val="28"/>
          <w:szCs w:val="28"/>
          <w:rtl/>
        </w:rPr>
        <w:t>نتائج قصيرة المدى</w:t>
      </w:r>
      <w:r w:rsidRPr="00DB1CFF">
        <w:rPr>
          <w:rFonts w:asciiTheme="majorBidi" w:hAnsiTheme="majorBidi" w:cstheme="majorBidi"/>
          <w:sz w:val="28"/>
          <w:szCs w:val="28"/>
          <w:rtl/>
        </w:rPr>
        <w:t xml:space="preserve"> فقط. ومن خلال توفير حوافز غير مالية، يمكن تحقيق العديد من الأهداف التي تسهم في تحسين بيئة العمل وتعزيز العلاقة بين الموظفين والإدارة، ومن أهم فوائد الحوافز غير المالية</w:t>
      </w:r>
      <w:r w:rsidRPr="00DB1CFF">
        <w:rPr>
          <w:rFonts w:asciiTheme="majorBidi" w:hAnsiTheme="majorBidi" w:cstheme="majorBidi"/>
          <w:sz w:val="28"/>
          <w:szCs w:val="28"/>
        </w:rPr>
        <w:t>:</w:t>
      </w:r>
    </w:p>
    <w:p w14:paraId="1053CEF5" w14:textId="77777777" w:rsidR="00DB1CFF" w:rsidRPr="00DB1CFF" w:rsidRDefault="00DB1CFF" w:rsidP="008A71AA">
      <w:pPr>
        <w:numPr>
          <w:ilvl w:val="0"/>
          <w:numId w:val="2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تعزيز الالتزام الوظيفي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الموظف الذي يشعر أنه يتم </w:t>
      </w:r>
      <w:r w:rsidRPr="00DB1CFF">
        <w:rPr>
          <w:rStyle w:val="af1"/>
          <w:rFonts w:asciiTheme="majorBidi" w:hAnsiTheme="majorBidi" w:cstheme="majorBidi"/>
          <w:b w:val="0"/>
          <w:bCs w:val="0"/>
          <w:sz w:val="28"/>
          <w:szCs w:val="28"/>
          <w:rtl/>
        </w:rPr>
        <w:t>تقديره</w:t>
      </w:r>
      <w:r w:rsidRPr="00DB1CFF">
        <w:rPr>
          <w:rFonts w:asciiTheme="majorBidi" w:hAnsiTheme="majorBidi" w:cstheme="majorBidi"/>
          <w:sz w:val="28"/>
          <w:szCs w:val="28"/>
          <w:rtl/>
        </w:rPr>
        <w:t xml:space="preserve"> في عمله من خلال </w:t>
      </w:r>
      <w:r w:rsidRPr="00DB1CFF">
        <w:rPr>
          <w:rStyle w:val="af1"/>
          <w:rFonts w:asciiTheme="majorBidi" w:hAnsiTheme="majorBidi" w:cstheme="majorBidi"/>
          <w:b w:val="0"/>
          <w:bCs w:val="0"/>
          <w:sz w:val="28"/>
          <w:szCs w:val="28"/>
          <w:rtl/>
        </w:rPr>
        <w:t>الاعتراف بجهوده</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منحه الفرصة للتطور المهني</w:t>
      </w:r>
      <w:r w:rsidRPr="00DB1CFF">
        <w:rPr>
          <w:rFonts w:asciiTheme="majorBidi" w:hAnsiTheme="majorBidi" w:cstheme="majorBidi"/>
          <w:sz w:val="28"/>
          <w:szCs w:val="28"/>
          <w:rtl/>
        </w:rPr>
        <w:t xml:space="preserve"> يشعر بتزايد </w:t>
      </w:r>
      <w:r w:rsidRPr="00DB1CFF">
        <w:rPr>
          <w:rStyle w:val="af1"/>
          <w:rFonts w:asciiTheme="majorBidi" w:hAnsiTheme="majorBidi" w:cstheme="majorBidi"/>
          <w:b w:val="0"/>
          <w:bCs w:val="0"/>
          <w:sz w:val="28"/>
          <w:szCs w:val="28"/>
          <w:rtl/>
        </w:rPr>
        <w:t>الولاء للمؤسسة</w:t>
      </w:r>
      <w:r w:rsidRPr="00DB1CFF">
        <w:rPr>
          <w:rFonts w:asciiTheme="majorBidi" w:hAnsiTheme="majorBidi" w:cstheme="majorBidi"/>
          <w:sz w:val="28"/>
          <w:szCs w:val="28"/>
          <w:rtl/>
        </w:rPr>
        <w:t>، مما يحسن من استقرار الموظفين ويقلل من معدلات التسرب الوظيفي</w:t>
      </w:r>
      <w:r w:rsidRPr="00DB1CFF">
        <w:rPr>
          <w:rFonts w:asciiTheme="majorBidi" w:hAnsiTheme="majorBidi" w:cstheme="majorBidi"/>
          <w:sz w:val="28"/>
          <w:szCs w:val="28"/>
        </w:rPr>
        <w:t>.</w:t>
      </w:r>
    </w:p>
    <w:p w14:paraId="7A374DAA" w14:textId="77777777" w:rsidR="00DB1CFF" w:rsidRPr="00DB1CFF" w:rsidRDefault="00DB1CFF" w:rsidP="008A71AA">
      <w:pPr>
        <w:numPr>
          <w:ilvl w:val="0"/>
          <w:numId w:val="2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الرضا الوظيفي</w:t>
      </w:r>
      <w:r w:rsidRPr="00DB1CFF">
        <w:rPr>
          <w:rFonts w:asciiTheme="majorBidi" w:hAnsiTheme="majorBidi" w:cstheme="majorBidi"/>
          <w:sz w:val="28"/>
          <w:szCs w:val="28"/>
        </w:rPr>
        <w:t xml:space="preserve">: </w:t>
      </w: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tl/>
        </w:rPr>
        <w:t xml:space="preserve"> وفرص </w:t>
      </w:r>
      <w:r w:rsidRPr="00DB1CFF">
        <w:rPr>
          <w:rStyle w:val="af1"/>
          <w:rFonts w:asciiTheme="majorBidi" w:hAnsiTheme="majorBidi" w:cstheme="majorBidi"/>
          <w:b w:val="0"/>
          <w:bCs w:val="0"/>
          <w:sz w:val="28"/>
          <w:szCs w:val="28"/>
          <w:rtl/>
        </w:rPr>
        <w:t>التدريب والتطوير</w:t>
      </w:r>
      <w:r w:rsidRPr="00DB1CFF">
        <w:rPr>
          <w:rFonts w:asciiTheme="majorBidi" w:hAnsiTheme="majorBidi" w:cstheme="majorBidi"/>
          <w:sz w:val="28"/>
          <w:szCs w:val="28"/>
          <w:rtl/>
        </w:rPr>
        <w:t xml:space="preserve"> تُسهم في خلق بيئة عمل أكثر </w:t>
      </w:r>
      <w:r w:rsidRPr="00DB1CFF">
        <w:rPr>
          <w:rStyle w:val="af1"/>
          <w:rFonts w:asciiTheme="majorBidi" w:hAnsiTheme="majorBidi" w:cstheme="majorBidi"/>
          <w:b w:val="0"/>
          <w:bCs w:val="0"/>
          <w:sz w:val="28"/>
          <w:szCs w:val="28"/>
          <w:rtl/>
        </w:rPr>
        <w:t>إيجابية</w:t>
      </w:r>
      <w:r w:rsidRPr="00DB1CFF">
        <w:rPr>
          <w:rFonts w:asciiTheme="majorBidi" w:hAnsiTheme="majorBidi" w:cstheme="majorBidi"/>
          <w:sz w:val="28"/>
          <w:szCs w:val="28"/>
          <w:rtl/>
        </w:rPr>
        <w:t xml:space="preserve">، مما يعزز </w:t>
      </w:r>
      <w:r w:rsidRPr="00DB1CFF">
        <w:rPr>
          <w:rStyle w:val="af1"/>
          <w:rFonts w:asciiTheme="majorBidi" w:hAnsiTheme="majorBidi" w:cstheme="majorBidi"/>
          <w:b w:val="0"/>
          <w:bCs w:val="0"/>
          <w:sz w:val="28"/>
          <w:szCs w:val="28"/>
          <w:rtl/>
        </w:rPr>
        <w:t>الرضا الوظيفي</w:t>
      </w:r>
      <w:r w:rsidRPr="00DB1CFF">
        <w:rPr>
          <w:rFonts w:asciiTheme="majorBidi" w:hAnsiTheme="majorBidi" w:cstheme="majorBidi"/>
          <w:sz w:val="28"/>
          <w:szCs w:val="28"/>
          <w:rtl/>
        </w:rPr>
        <w:t xml:space="preserve"> ويزيد من رغبة الموظف في العمل ضمن الفريق والمساهمة في تحقيق الأهداف المؤسسية</w:t>
      </w:r>
      <w:r w:rsidRPr="00DB1CFF">
        <w:rPr>
          <w:rFonts w:asciiTheme="majorBidi" w:hAnsiTheme="majorBidi" w:cstheme="majorBidi"/>
          <w:sz w:val="28"/>
          <w:szCs w:val="28"/>
        </w:rPr>
        <w:t>.</w:t>
      </w:r>
    </w:p>
    <w:p w14:paraId="36AB6998" w14:textId="77777777" w:rsidR="00DB1CFF" w:rsidRPr="00DB1CFF" w:rsidRDefault="00DB1CFF" w:rsidP="008A71AA">
      <w:pPr>
        <w:numPr>
          <w:ilvl w:val="0"/>
          <w:numId w:val="2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رفع مستوى الإنتاجية</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عندما يشعر الموظف بتقدير عمله ويفتح أمامه </w:t>
      </w:r>
      <w:r w:rsidRPr="00DB1CFF">
        <w:rPr>
          <w:rStyle w:val="af1"/>
          <w:rFonts w:asciiTheme="majorBidi" w:hAnsiTheme="majorBidi" w:cstheme="majorBidi"/>
          <w:b w:val="0"/>
          <w:bCs w:val="0"/>
          <w:sz w:val="28"/>
          <w:szCs w:val="28"/>
          <w:rtl/>
        </w:rPr>
        <w:t>فرصًا للتطوير</w:t>
      </w:r>
      <w:r w:rsidRPr="00DB1CFF">
        <w:rPr>
          <w:rFonts w:asciiTheme="majorBidi" w:hAnsiTheme="majorBidi" w:cstheme="majorBidi"/>
          <w:sz w:val="28"/>
          <w:szCs w:val="28"/>
          <w:rtl/>
        </w:rPr>
        <w:t xml:space="preserve">، فإنه سيبذل جهدًا أكبر لتحسين </w:t>
      </w:r>
      <w:r w:rsidRPr="00DB1CFF">
        <w:rPr>
          <w:rStyle w:val="af1"/>
          <w:rFonts w:asciiTheme="majorBidi" w:hAnsiTheme="majorBidi" w:cstheme="majorBidi"/>
          <w:b w:val="0"/>
          <w:bCs w:val="0"/>
          <w:sz w:val="28"/>
          <w:szCs w:val="28"/>
          <w:rtl/>
        </w:rPr>
        <w:t>أدائه الوظيفي</w:t>
      </w:r>
      <w:r w:rsidRPr="00DB1CFF">
        <w:rPr>
          <w:rFonts w:asciiTheme="majorBidi" w:hAnsiTheme="majorBidi" w:cstheme="majorBidi"/>
          <w:sz w:val="28"/>
          <w:szCs w:val="28"/>
          <w:rtl/>
        </w:rPr>
        <w:t xml:space="preserve"> وزيادة </w:t>
      </w:r>
      <w:r w:rsidRPr="00DB1CFF">
        <w:rPr>
          <w:rStyle w:val="af1"/>
          <w:rFonts w:asciiTheme="majorBidi" w:hAnsiTheme="majorBidi" w:cstheme="majorBidi"/>
          <w:b w:val="0"/>
          <w:bCs w:val="0"/>
          <w:sz w:val="28"/>
          <w:szCs w:val="28"/>
          <w:rtl/>
        </w:rPr>
        <w:t>إنتاجيته</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كما أن </w:t>
      </w:r>
      <w:r w:rsidRPr="00DB1CFF">
        <w:rPr>
          <w:rStyle w:val="af1"/>
          <w:rFonts w:asciiTheme="majorBidi" w:hAnsiTheme="majorBidi" w:cstheme="majorBidi"/>
          <w:b w:val="0"/>
          <w:bCs w:val="0"/>
          <w:sz w:val="28"/>
          <w:szCs w:val="28"/>
          <w:rtl/>
        </w:rPr>
        <w:t>المرونة</w:t>
      </w:r>
      <w:r w:rsidRPr="00DB1CFF">
        <w:rPr>
          <w:rFonts w:asciiTheme="majorBidi" w:hAnsiTheme="majorBidi" w:cstheme="majorBidi"/>
          <w:sz w:val="28"/>
          <w:szCs w:val="28"/>
          <w:rtl/>
        </w:rPr>
        <w:t xml:space="preserve"> في بيئة العمل </w:t>
      </w:r>
      <w:r w:rsidRPr="00DB1CFF">
        <w:rPr>
          <w:rStyle w:val="af1"/>
          <w:rFonts w:asciiTheme="majorBidi" w:hAnsiTheme="majorBidi" w:cstheme="majorBidi"/>
          <w:b w:val="0"/>
          <w:bCs w:val="0"/>
          <w:sz w:val="28"/>
          <w:szCs w:val="28"/>
          <w:rtl/>
        </w:rPr>
        <w:t>تعزز الابتكار</w:t>
      </w:r>
      <w:r w:rsidRPr="00DB1CFF">
        <w:rPr>
          <w:rFonts w:asciiTheme="majorBidi" w:hAnsiTheme="majorBidi" w:cstheme="majorBidi"/>
          <w:sz w:val="28"/>
          <w:szCs w:val="28"/>
          <w:rtl/>
        </w:rPr>
        <w:t xml:space="preserve"> وتشجع على </w:t>
      </w:r>
      <w:r w:rsidRPr="00DB1CFF">
        <w:rPr>
          <w:rStyle w:val="af1"/>
          <w:rFonts w:asciiTheme="majorBidi" w:hAnsiTheme="majorBidi" w:cstheme="majorBidi"/>
          <w:b w:val="0"/>
          <w:bCs w:val="0"/>
          <w:sz w:val="28"/>
          <w:szCs w:val="28"/>
          <w:rtl/>
        </w:rPr>
        <w:t>الإبداع</w:t>
      </w:r>
      <w:r w:rsidRPr="00DB1CFF">
        <w:rPr>
          <w:rFonts w:asciiTheme="majorBidi" w:hAnsiTheme="majorBidi" w:cstheme="majorBidi"/>
          <w:sz w:val="28"/>
          <w:szCs w:val="28"/>
        </w:rPr>
        <w:t>.</w:t>
      </w:r>
    </w:p>
    <w:p w14:paraId="68FEC95A" w14:textId="6F9594C5" w:rsidR="00DB1CFF" w:rsidRDefault="00DB1CFF" w:rsidP="008A71AA">
      <w:pPr>
        <w:numPr>
          <w:ilvl w:val="0"/>
          <w:numId w:val="29"/>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تحقيق التطور الشخصي</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الحوافز غير المالية تتيح للموظفين </w:t>
      </w:r>
      <w:r w:rsidRPr="00DB1CFF">
        <w:rPr>
          <w:rStyle w:val="af1"/>
          <w:rFonts w:asciiTheme="majorBidi" w:hAnsiTheme="majorBidi" w:cstheme="majorBidi"/>
          <w:b w:val="0"/>
          <w:bCs w:val="0"/>
          <w:sz w:val="28"/>
          <w:szCs w:val="28"/>
          <w:rtl/>
        </w:rPr>
        <w:t>فرصًا للنمو الشخصي</w:t>
      </w:r>
      <w:r w:rsidRPr="00DB1CFF">
        <w:rPr>
          <w:rFonts w:asciiTheme="majorBidi" w:hAnsiTheme="majorBidi" w:cstheme="majorBidi"/>
          <w:sz w:val="28"/>
          <w:szCs w:val="28"/>
          <w:rtl/>
        </w:rPr>
        <w:t xml:space="preserve"> والمهني، مما يزيد من شعورهم بالقيمة داخل المؤسسة. يساهم ذلك في تحسين </w:t>
      </w:r>
      <w:r w:rsidRPr="00DB1CFF">
        <w:rPr>
          <w:rStyle w:val="af1"/>
          <w:rFonts w:asciiTheme="majorBidi" w:hAnsiTheme="majorBidi" w:cstheme="majorBidi"/>
          <w:b w:val="0"/>
          <w:bCs w:val="0"/>
          <w:sz w:val="28"/>
          <w:szCs w:val="28"/>
          <w:rtl/>
        </w:rPr>
        <w:t>الروح المعنوية</w:t>
      </w:r>
      <w:r w:rsidRPr="00DB1CFF">
        <w:rPr>
          <w:rFonts w:asciiTheme="majorBidi" w:hAnsiTheme="majorBidi" w:cstheme="majorBidi"/>
          <w:sz w:val="28"/>
          <w:szCs w:val="28"/>
          <w:rtl/>
        </w:rPr>
        <w:t xml:space="preserve"> وبالتالي تقديم </w:t>
      </w:r>
      <w:r w:rsidRPr="00DB1CFF">
        <w:rPr>
          <w:rStyle w:val="af1"/>
          <w:rFonts w:asciiTheme="majorBidi" w:hAnsiTheme="majorBidi" w:cstheme="majorBidi"/>
          <w:b w:val="0"/>
          <w:bCs w:val="0"/>
          <w:sz w:val="28"/>
          <w:szCs w:val="28"/>
          <w:rtl/>
        </w:rPr>
        <w:t>أداء متميز</w:t>
      </w:r>
      <w:r w:rsidRPr="00DB1CFF">
        <w:rPr>
          <w:rFonts w:asciiTheme="majorBidi" w:hAnsiTheme="majorBidi" w:cstheme="majorBidi"/>
          <w:sz w:val="28"/>
          <w:szCs w:val="28"/>
        </w:rPr>
        <w:t>.</w:t>
      </w:r>
    </w:p>
    <w:p w14:paraId="587944D3" w14:textId="3F5224D9" w:rsidR="00DB1CFF" w:rsidRDefault="00DB1CFF" w:rsidP="00DB1CFF">
      <w:pPr>
        <w:bidi/>
        <w:spacing w:after="0" w:line="480" w:lineRule="auto"/>
        <w:jc w:val="both"/>
        <w:rPr>
          <w:rFonts w:asciiTheme="majorBidi" w:hAnsiTheme="majorBidi" w:cstheme="majorBidi"/>
          <w:sz w:val="28"/>
          <w:szCs w:val="28"/>
          <w:rtl/>
        </w:rPr>
      </w:pPr>
    </w:p>
    <w:p w14:paraId="4D5C7CA3" w14:textId="449A98F0" w:rsidR="00DB1CFF" w:rsidRDefault="00DB1CFF" w:rsidP="00DB1CFF">
      <w:pPr>
        <w:bidi/>
        <w:spacing w:after="0" w:line="480" w:lineRule="auto"/>
        <w:jc w:val="both"/>
        <w:rPr>
          <w:rFonts w:asciiTheme="majorBidi" w:hAnsiTheme="majorBidi" w:cstheme="majorBidi"/>
          <w:sz w:val="28"/>
          <w:szCs w:val="28"/>
          <w:rtl/>
        </w:rPr>
      </w:pPr>
    </w:p>
    <w:p w14:paraId="5CFB8413" w14:textId="79EA10B4" w:rsidR="00DB1CFF" w:rsidRDefault="00DB1CFF" w:rsidP="00DB1CFF">
      <w:pPr>
        <w:bidi/>
        <w:spacing w:after="0" w:line="480" w:lineRule="auto"/>
        <w:jc w:val="both"/>
        <w:rPr>
          <w:rFonts w:asciiTheme="majorBidi" w:hAnsiTheme="majorBidi" w:cstheme="majorBidi"/>
          <w:sz w:val="28"/>
          <w:szCs w:val="28"/>
          <w:rtl/>
        </w:rPr>
      </w:pPr>
    </w:p>
    <w:p w14:paraId="72C26FFD" w14:textId="00CBEB99" w:rsidR="00DB1CFF" w:rsidRDefault="00DB1CFF" w:rsidP="00DB1CFF">
      <w:pPr>
        <w:bidi/>
        <w:spacing w:after="0" w:line="480" w:lineRule="auto"/>
        <w:jc w:val="both"/>
        <w:rPr>
          <w:rFonts w:asciiTheme="majorBidi" w:hAnsiTheme="majorBidi" w:cstheme="majorBidi"/>
          <w:sz w:val="28"/>
          <w:szCs w:val="28"/>
          <w:rtl/>
        </w:rPr>
      </w:pPr>
      <w:r>
        <w:rPr>
          <w:rFonts w:asciiTheme="majorBidi" w:hAnsiTheme="majorBidi" w:cstheme="majorBidi" w:hint="cs"/>
          <w:sz w:val="28"/>
          <w:szCs w:val="28"/>
          <w:rtl/>
        </w:rPr>
        <w:t>.</w:t>
      </w:r>
    </w:p>
    <w:p w14:paraId="117F796F" w14:textId="77777777" w:rsidR="00DB1CFF" w:rsidRPr="00DB1CFF" w:rsidRDefault="00DB1CFF" w:rsidP="00DB1CFF">
      <w:pPr>
        <w:pStyle w:val="4"/>
        <w:bidi/>
        <w:spacing w:before="0" w:line="480" w:lineRule="auto"/>
        <w:jc w:val="both"/>
        <w:rPr>
          <w:rFonts w:asciiTheme="majorBidi" w:hAnsiTheme="majorBidi"/>
          <w:b w:val="0"/>
          <w:bCs w:val="0"/>
          <w:i w:val="0"/>
          <w:iCs w:val="0"/>
          <w:color w:val="auto"/>
          <w:sz w:val="28"/>
          <w:szCs w:val="28"/>
        </w:rPr>
      </w:pPr>
      <w:r w:rsidRPr="00DB1CFF">
        <w:rPr>
          <w:rStyle w:val="af1"/>
          <w:rFonts w:asciiTheme="majorBidi" w:hAnsiTheme="majorBidi"/>
          <w:b/>
          <w:bCs/>
          <w:i w:val="0"/>
          <w:iCs w:val="0"/>
          <w:color w:val="auto"/>
          <w:sz w:val="28"/>
          <w:szCs w:val="28"/>
          <w:rtl/>
        </w:rPr>
        <w:lastRenderedPageBreak/>
        <w:t>التحديات المرتبطة بالحوافز غير المالية</w:t>
      </w:r>
    </w:p>
    <w:p w14:paraId="626254D7" w14:textId="77777777" w:rsidR="00DB1CFF" w:rsidRPr="00DB1CFF" w:rsidRDefault="00DB1CFF" w:rsidP="00DB1CFF">
      <w:pPr>
        <w:bidi/>
        <w:spacing w:after="0" w:line="480" w:lineRule="auto"/>
        <w:jc w:val="both"/>
        <w:rPr>
          <w:rFonts w:asciiTheme="majorBidi" w:hAnsiTheme="majorBidi" w:cstheme="majorBidi"/>
          <w:sz w:val="28"/>
          <w:szCs w:val="28"/>
        </w:rPr>
      </w:pPr>
      <w:r w:rsidRPr="00DB1CFF">
        <w:rPr>
          <w:rFonts w:asciiTheme="majorBidi" w:hAnsiTheme="majorBidi" w:cstheme="majorBidi"/>
          <w:sz w:val="28"/>
          <w:szCs w:val="28"/>
          <w:rtl/>
        </w:rPr>
        <w:t>رغم أهمية الحوافز غير المالية، إلا أن هناك بعض التحديات التي قد تواجه المؤسسات عند تطبيق هذه الحوافز</w:t>
      </w:r>
      <w:r w:rsidRPr="00DB1CFF">
        <w:rPr>
          <w:rFonts w:asciiTheme="majorBidi" w:hAnsiTheme="majorBidi" w:cstheme="majorBidi"/>
          <w:sz w:val="28"/>
          <w:szCs w:val="28"/>
        </w:rPr>
        <w:t>:</w:t>
      </w:r>
    </w:p>
    <w:p w14:paraId="715D9AD0" w14:textId="77777777" w:rsidR="00DB1CFF" w:rsidRPr="00DB1CFF" w:rsidRDefault="00DB1CFF" w:rsidP="008A71AA">
      <w:pPr>
        <w:numPr>
          <w:ilvl w:val="0"/>
          <w:numId w:val="3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الاختلاف في تقدير الحوافز</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قد يختلف الموظفون في مدى </w:t>
      </w:r>
      <w:r w:rsidRPr="00DB1CFF">
        <w:rPr>
          <w:rStyle w:val="af1"/>
          <w:rFonts w:asciiTheme="majorBidi" w:hAnsiTheme="majorBidi" w:cstheme="majorBidi"/>
          <w:b w:val="0"/>
          <w:bCs w:val="0"/>
          <w:sz w:val="28"/>
          <w:szCs w:val="28"/>
          <w:rtl/>
        </w:rPr>
        <w:t>تقديرهم</w:t>
      </w:r>
      <w:r w:rsidRPr="00DB1CFF">
        <w:rPr>
          <w:rFonts w:asciiTheme="majorBidi" w:hAnsiTheme="majorBidi" w:cstheme="majorBidi"/>
          <w:sz w:val="28"/>
          <w:szCs w:val="28"/>
          <w:rtl/>
        </w:rPr>
        <w:t xml:space="preserve"> للحوافز غير المالية، حيث أن بعض الموظفين قد يُفضلون </w:t>
      </w:r>
      <w:r w:rsidRPr="00DB1CFF">
        <w:rPr>
          <w:rStyle w:val="af1"/>
          <w:rFonts w:asciiTheme="majorBidi" w:hAnsiTheme="majorBidi" w:cstheme="majorBidi"/>
          <w:b w:val="0"/>
          <w:bCs w:val="0"/>
          <w:sz w:val="28"/>
          <w:szCs w:val="28"/>
          <w:rtl/>
        </w:rPr>
        <w:t>الحوافز المالية</w:t>
      </w:r>
      <w:r w:rsidRPr="00DB1CFF">
        <w:rPr>
          <w:rFonts w:asciiTheme="majorBidi" w:hAnsiTheme="majorBidi" w:cstheme="majorBidi"/>
          <w:sz w:val="28"/>
          <w:szCs w:val="28"/>
          <w:rtl/>
        </w:rPr>
        <w:t xml:space="preserve"> على </w:t>
      </w: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فرص التدريب</w:t>
      </w:r>
      <w:r w:rsidRPr="00DB1CFF">
        <w:rPr>
          <w:rFonts w:asciiTheme="majorBidi" w:hAnsiTheme="majorBidi" w:cstheme="majorBidi"/>
          <w:sz w:val="28"/>
          <w:szCs w:val="28"/>
        </w:rPr>
        <w:t>.</w:t>
      </w:r>
    </w:p>
    <w:p w14:paraId="2F090E2E" w14:textId="77777777" w:rsidR="00DB1CFF" w:rsidRPr="00DB1CFF" w:rsidRDefault="00DB1CFF" w:rsidP="008A71AA">
      <w:pPr>
        <w:numPr>
          <w:ilvl w:val="0"/>
          <w:numId w:val="30"/>
        </w:numPr>
        <w:bidi/>
        <w:spacing w:after="0" w:line="480" w:lineRule="auto"/>
        <w:jc w:val="both"/>
        <w:rPr>
          <w:rFonts w:asciiTheme="majorBidi" w:hAnsiTheme="majorBidi" w:cstheme="majorBidi"/>
          <w:sz w:val="28"/>
          <w:szCs w:val="28"/>
        </w:rPr>
      </w:pPr>
      <w:r w:rsidRPr="00DB1CFF">
        <w:rPr>
          <w:rStyle w:val="af1"/>
          <w:rFonts w:asciiTheme="majorBidi" w:hAnsiTheme="majorBidi" w:cstheme="majorBidi"/>
          <w:b w:val="0"/>
          <w:bCs w:val="0"/>
          <w:sz w:val="28"/>
          <w:szCs w:val="28"/>
          <w:rtl/>
        </w:rPr>
        <w:t>صعوبة قياس التأثير</w:t>
      </w:r>
      <w:r w:rsidRPr="00DB1CFF">
        <w:rPr>
          <w:rFonts w:asciiTheme="majorBidi" w:hAnsiTheme="majorBidi" w:cstheme="majorBidi"/>
          <w:sz w:val="28"/>
          <w:szCs w:val="28"/>
        </w:rPr>
        <w:t xml:space="preserve">: </w:t>
      </w:r>
      <w:r w:rsidRPr="00DB1CFF">
        <w:rPr>
          <w:rFonts w:asciiTheme="majorBidi" w:hAnsiTheme="majorBidi" w:cstheme="majorBidi"/>
          <w:sz w:val="28"/>
          <w:szCs w:val="28"/>
          <w:rtl/>
        </w:rPr>
        <w:t xml:space="preserve">على عكس الحوافز المالية التي يمكن قياسها بشكل مباشر، فإن قياس تأثير </w:t>
      </w:r>
      <w:r w:rsidRPr="00DB1CFF">
        <w:rPr>
          <w:rStyle w:val="af1"/>
          <w:rFonts w:asciiTheme="majorBidi" w:hAnsiTheme="majorBidi" w:cstheme="majorBidi"/>
          <w:b w:val="0"/>
          <w:bCs w:val="0"/>
          <w:sz w:val="28"/>
          <w:szCs w:val="28"/>
          <w:rtl/>
        </w:rPr>
        <w:t>الحوافز غير المالية</w:t>
      </w:r>
      <w:r w:rsidRPr="00DB1CFF">
        <w:rPr>
          <w:rFonts w:asciiTheme="majorBidi" w:hAnsiTheme="majorBidi" w:cstheme="majorBidi"/>
          <w:sz w:val="28"/>
          <w:szCs w:val="28"/>
          <w:rtl/>
        </w:rPr>
        <w:t xml:space="preserve"> مثل </w:t>
      </w:r>
      <w:r w:rsidRPr="00DB1CFF">
        <w:rPr>
          <w:rStyle w:val="af1"/>
          <w:rFonts w:asciiTheme="majorBidi" w:hAnsiTheme="majorBidi" w:cstheme="majorBidi"/>
          <w:b w:val="0"/>
          <w:bCs w:val="0"/>
          <w:sz w:val="28"/>
          <w:szCs w:val="28"/>
          <w:rtl/>
        </w:rPr>
        <w:t>التقدير الشخصي</w:t>
      </w:r>
      <w:r w:rsidRPr="00DB1CFF">
        <w:rPr>
          <w:rFonts w:asciiTheme="majorBidi" w:hAnsiTheme="majorBidi" w:cstheme="majorBidi"/>
          <w:sz w:val="28"/>
          <w:szCs w:val="28"/>
          <w:rtl/>
        </w:rPr>
        <w:t xml:space="preserve"> أو </w:t>
      </w:r>
      <w:r w:rsidRPr="00DB1CFF">
        <w:rPr>
          <w:rStyle w:val="af1"/>
          <w:rFonts w:asciiTheme="majorBidi" w:hAnsiTheme="majorBidi" w:cstheme="majorBidi"/>
          <w:b w:val="0"/>
          <w:bCs w:val="0"/>
          <w:sz w:val="28"/>
          <w:szCs w:val="28"/>
          <w:rtl/>
        </w:rPr>
        <w:t>التحسين البيئي</w:t>
      </w:r>
      <w:r w:rsidRPr="00DB1CFF">
        <w:rPr>
          <w:rFonts w:asciiTheme="majorBidi" w:hAnsiTheme="majorBidi" w:cstheme="majorBidi"/>
          <w:sz w:val="28"/>
          <w:szCs w:val="28"/>
          <w:rtl/>
        </w:rPr>
        <w:t xml:space="preserve"> قد يكون </w:t>
      </w:r>
      <w:r w:rsidRPr="00DB1CFF">
        <w:rPr>
          <w:rStyle w:val="af1"/>
          <w:rFonts w:asciiTheme="majorBidi" w:hAnsiTheme="majorBidi" w:cstheme="majorBidi"/>
          <w:b w:val="0"/>
          <w:bCs w:val="0"/>
          <w:sz w:val="28"/>
          <w:szCs w:val="28"/>
          <w:rtl/>
        </w:rPr>
        <w:t>أكثر صعوبة</w:t>
      </w:r>
      <w:r w:rsidRPr="00DB1CFF">
        <w:rPr>
          <w:rFonts w:asciiTheme="majorBidi" w:hAnsiTheme="majorBidi" w:cstheme="majorBidi"/>
          <w:sz w:val="28"/>
          <w:szCs w:val="28"/>
        </w:rPr>
        <w:t>.</w:t>
      </w:r>
    </w:p>
    <w:p w14:paraId="4476375B" w14:textId="3C859A0A" w:rsidR="000453B0" w:rsidRPr="000453B0" w:rsidRDefault="000453B0" w:rsidP="000453B0">
      <w:pPr>
        <w:bidi/>
        <w:spacing w:after="0" w:line="480" w:lineRule="auto"/>
        <w:ind w:left="720"/>
        <w:jc w:val="both"/>
        <w:rPr>
          <w:rFonts w:asciiTheme="majorBidi" w:hAnsiTheme="majorBidi" w:cstheme="majorBidi"/>
          <w:sz w:val="28"/>
          <w:szCs w:val="28"/>
        </w:rPr>
      </w:pPr>
    </w:p>
    <w:p w14:paraId="20990A93" w14:textId="77777777" w:rsidR="000453B0" w:rsidRPr="000453B0" w:rsidRDefault="000453B0" w:rsidP="000453B0">
      <w:pPr>
        <w:pStyle w:val="31"/>
        <w:bidi/>
        <w:spacing w:before="0" w:line="480" w:lineRule="auto"/>
        <w:jc w:val="both"/>
        <w:rPr>
          <w:rFonts w:asciiTheme="majorBidi" w:hAnsiTheme="majorBidi"/>
          <w:b w:val="0"/>
          <w:bCs w:val="0"/>
          <w:color w:val="auto"/>
          <w:sz w:val="28"/>
          <w:szCs w:val="28"/>
        </w:rPr>
      </w:pPr>
      <w:r w:rsidRPr="000453B0">
        <w:rPr>
          <w:rStyle w:val="af1"/>
          <w:rFonts w:asciiTheme="majorBidi" w:hAnsiTheme="majorBidi"/>
          <w:b/>
          <w:bCs/>
          <w:color w:val="auto"/>
          <w:sz w:val="28"/>
          <w:szCs w:val="28"/>
          <w:rtl/>
        </w:rPr>
        <w:t>الفصل الثاني: مراجعة الدراسات السابقة</w:t>
      </w:r>
    </w:p>
    <w:p w14:paraId="2A377A67" w14:textId="77777777" w:rsidR="000453B0" w:rsidRPr="000453B0" w:rsidRDefault="000453B0" w:rsidP="000453B0">
      <w:pPr>
        <w:pStyle w:val="4"/>
        <w:bidi/>
        <w:spacing w:before="0" w:line="480" w:lineRule="auto"/>
        <w:jc w:val="both"/>
        <w:rPr>
          <w:rFonts w:asciiTheme="majorBidi" w:hAnsiTheme="majorBidi"/>
          <w:b w:val="0"/>
          <w:bCs w:val="0"/>
          <w:i w:val="0"/>
          <w:iCs w:val="0"/>
          <w:color w:val="auto"/>
          <w:sz w:val="28"/>
          <w:szCs w:val="28"/>
        </w:rPr>
      </w:pPr>
      <w:r w:rsidRPr="000453B0">
        <w:rPr>
          <w:rStyle w:val="af1"/>
          <w:rFonts w:asciiTheme="majorBidi" w:hAnsiTheme="majorBidi"/>
          <w:b/>
          <w:bCs/>
          <w:i w:val="0"/>
          <w:iCs w:val="0"/>
          <w:color w:val="auto"/>
          <w:sz w:val="28"/>
          <w:szCs w:val="28"/>
          <w:rtl/>
        </w:rPr>
        <w:t>مقدمة الفصل</w:t>
      </w:r>
    </w:p>
    <w:p w14:paraId="6744DA7C" w14:textId="77777777" w:rsidR="00B303A3" w:rsidRPr="00B303A3" w:rsidRDefault="00B303A3" w:rsidP="00A30789">
      <w:pPr>
        <w:pStyle w:val="aff2"/>
        <w:bidi/>
        <w:spacing w:before="0" w:beforeAutospacing="0" w:after="0" w:afterAutospacing="0" w:line="480" w:lineRule="auto"/>
        <w:ind w:left="276"/>
        <w:jc w:val="both"/>
        <w:rPr>
          <w:rFonts w:asciiTheme="majorBidi" w:hAnsiTheme="majorBidi" w:cstheme="majorBidi"/>
          <w:sz w:val="28"/>
          <w:szCs w:val="28"/>
        </w:rPr>
      </w:pPr>
      <w:r w:rsidRPr="00B303A3">
        <w:rPr>
          <w:rFonts w:asciiTheme="majorBidi" w:hAnsiTheme="majorBidi" w:cstheme="majorBidi"/>
          <w:sz w:val="28"/>
          <w:szCs w:val="28"/>
          <w:rtl/>
        </w:rPr>
        <w:t>يهدف هذا الفصل إلى تقديم استعراض موسع للدراسات السابقة التي تناولت أثر تحفيز إدارة الموارد البشرية على أداء الموظفين</w:t>
      </w:r>
      <w:r w:rsidRPr="00B303A3">
        <w:rPr>
          <w:rFonts w:asciiTheme="majorBidi" w:hAnsiTheme="majorBidi" w:cstheme="majorBidi"/>
          <w:sz w:val="28"/>
          <w:szCs w:val="28"/>
        </w:rPr>
        <w:t xml:space="preserve">. </w:t>
      </w:r>
      <w:r w:rsidRPr="00B303A3">
        <w:rPr>
          <w:rFonts w:asciiTheme="majorBidi" w:hAnsiTheme="majorBidi" w:cstheme="majorBidi"/>
          <w:sz w:val="28"/>
          <w:szCs w:val="28"/>
          <w:rtl/>
        </w:rPr>
        <w:t xml:space="preserve">إن تحليل الأدبيات المتاحة حول استراتيجيات التحفيز وأثرها على الأداء الوظيفي يعد خطوة أساسية لفهم كيف يمكن للإجراءات التحفيزية أن تؤثر في الموظفين وتساهم في تحسين إنتاجيتهم داخل بيئة العمل. سيتم تناول أنواع الحوافز المالية </w:t>
      </w:r>
      <w:proofErr w:type="gramStart"/>
      <w:r w:rsidRPr="00B303A3">
        <w:rPr>
          <w:rFonts w:asciiTheme="majorBidi" w:hAnsiTheme="majorBidi" w:cstheme="majorBidi"/>
          <w:sz w:val="28"/>
          <w:szCs w:val="28"/>
          <w:rtl/>
        </w:rPr>
        <w:t>و الحوافز</w:t>
      </w:r>
      <w:proofErr w:type="gramEnd"/>
      <w:r w:rsidRPr="00B303A3">
        <w:rPr>
          <w:rFonts w:asciiTheme="majorBidi" w:hAnsiTheme="majorBidi" w:cstheme="majorBidi"/>
          <w:sz w:val="28"/>
          <w:szCs w:val="28"/>
          <w:rtl/>
        </w:rPr>
        <w:t xml:space="preserve"> غير المالية التي تستخدمها إدارة الموارد البشرية في مختلف القطاعات</w:t>
      </w:r>
      <w:r w:rsidRPr="00B303A3">
        <w:rPr>
          <w:rFonts w:asciiTheme="majorBidi" w:hAnsiTheme="majorBidi" w:cstheme="majorBidi"/>
          <w:sz w:val="28"/>
          <w:szCs w:val="28"/>
        </w:rPr>
        <w:t>.</w:t>
      </w:r>
    </w:p>
    <w:p w14:paraId="577EB3D7" w14:textId="77777777" w:rsidR="00B303A3" w:rsidRPr="00B303A3" w:rsidRDefault="00B303A3" w:rsidP="00A30789">
      <w:pPr>
        <w:pStyle w:val="aff2"/>
        <w:bidi/>
        <w:spacing w:before="0" w:beforeAutospacing="0" w:after="0" w:afterAutospacing="0" w:line="480" w:lineRule="auto"/>
        <w:ind w:left="276"/>
        <w:jc w:val="both"/>
        <w:rPr>
          <w:rFonts w:asciiTheme="majorBidi" w:hAnsiTheme="majorBidi" w:cstheme="majorBidi"/>
          <w:sz w:val="28"/>
          <w:szCs w:val="28"/>
        </w:rPr>
      </w:pPr>
      <w:r w:rsidRPr="00B303A3">
        <w:rPr>
          <w:rFonts w:asciiTheme="majorBidi" w:hAnsiTheme="majorBidi" w:cstheme="majorBidi"/>
          <w:sz w:val="28"/>
          <w:szCs w:val="28"/>
          <w:rtl/>
        </w:rPr>
        <w:t xml:space="preserve">يستعرض هذا الفصل الأدبيات المتاحة حول الحوافز المالية، مثل الأجور والمكافآت والعمولات، </w:t>
      </w:r>
      <w:proofErr w:type="gramStart"/>
      <w:r w:rsidRPr="00B303A3">
        <w:rPr>
          <w:rFonts w:asciiTheme="majorBidi" w:hAnsiTheme="majorBidi" w:cstheme="majorBidi"/>
          <w:sz w:val="28"/>
          <w:szCs w:val="28"/>
          <w:rtl/>
        </w:rPr>
        <w:t>و الحوافز</w:t>
      </w:r>
      <w:proofErr w:type="gramEnd"/>
      <w:r w:rsidRPr="00B303A3">
        <w:rPr>
          <w:rFonts w:asciiTheme="majorBidi" w:hAnsiTheme="majorBidi" w:cstheme="majorBidi"/>
          <w:sz w:val="28"/>
          <w:szCs w:val="28"/>
          <w:rtl/>
        </w:rPr>
        <w:t xml:space="preserve"> غير المالية، مثل التقدير الشخصي، وفرص التدريب، وبيئة العمل المحفزة. سيتم تحليل كيف أن الاستراتيجيات التحفيزية تؤثر على أداء الموظفين بشكل مباشر، وكيف يمكن للمؤسسات تحسين الأداء والارتقاء بمستوى الإنتاجية من خلال تبني هذه الاستراتيجيات</w:t>
      </w:r>
      <w:r w:rsidRPr="00B303A3">
        <w:rPr>
          <w:rFonts w:asciiTheme="majorBidi" w:hAnsiTheme="majorBidi" w:cstheme="majorBidi"/>
          <w:sz w:val="28"/>
          <w:szCs w:val="28"/>
        </w:rPr>
        <w:t>.</w:t>
      </w:r>
    </w:p>
    <w:p w14:paraId="0C37F64F" w14:textId="77777777" w:rsidR="00A30789" w:rsidRDefault="00A30789" w:rsidP="00A30789">
      <w:pPr>
        <w:pStyle w:val="aff2"/>
        <w:bidi/>
        <w:spacing w:before="0" w:beforeAutospacing="0" w:after="0" w:afterAutospacing="0" w:line="480" w:lineRule="auto"/>
        <w:ind w:left="276"/>
        <w:jc w:val="both"/>
        <w:rPr>
          <w:rFonts w:asciiTheme="majorBidi" w:hAnsiTheme="majorBidi" w:cstheme="majorBidi"/>
          <w:sz w:val="28"/>
          <w:szCs w:val="28"/>
          <w:rtl/>
        </w:rPr>
      </w:pPr>
    </w:p>
    <w:p w14:paraId="32C6356B" w14:textId="113A7F72" w:rsidR="00B303A3" w:rsidRPr="00B303A3" w:rsidRDefault="00B303A3" w:rsidP="00A30789">
      <w:pPr>
        <w:pStyle w:val="aff2"/>
        <w:bidi/>
        <w:spacing w:before="0" w:beforeAutospacing="0" w:after="0" w:afterAutospacing="0" w:line="480" w:lineRule="auto"/>
        <w:ind w:left="276"/>
        <w:jc w:val="both"/>
        <w:rPr>
          <w:rFonts w:asciiTheme="majorBidi" w:hAnsiTheme="majorBidi" w:cstheme="majorBidi"/>
          <w:sz w:val="28"/>
          <w:szCs w:val="28"/>
        </w:rPr>
      </w:pPr>
      <w:r w:rsidRPr="00B303A3">
        <w:rPr>
          <w:rFonts w:asciiTheme="majorBidi" w:hAnsiTheme="majorBidi" w:cstheme="majorBidi"/>
          <w:sz w:val="28"/>
          <w:szCs w:val="28"/>
          <w:rtl/>
        </w:rPr>
        <w:lastRenderedPageBreak/>
        <w:t>كما سيتم تسليط الضوء على الدراسات السابقة التي تناولت السياقات المحلية والمقارنة مع السياق المحدد في هذه الدراسة، والتي تركز على مستشفى القوارة العام في منطقة القصيم بالمملكة العربية السعودية. سيوضح هذا القسم كيف أن الدراسة الحالية تضيف قيمة معرفية جديدة في هذا المجال وتساهم في سد الفجوة البحثية المتعلقة بتأثير التحفيز في القطاع الصحي المحلي</w:t>
      </w:r>
      <w:r w:rsidRPr="00B303A3">
        <w:rPr>
          <w:rFonts w:asciiTheme="majorBidi" w:hAnsiTheme="majorBidi" w:cstheme="majorBidi"/>
          <w:sz w:val="28"/>
          <w:szCs w:val="28"/>
        </w:rPr>
        <w:t>.</w:t>
      </w:r>
    </w:p>
    <w:p w14:paraId="441C8F75" w14:textId="77777777" w:rsidR="000453B0" w:rsidRPr="000453B0" w:rsidRDefault="000453B0" w:rsidP="000453B0">
      <w:pPr>
        <w:pStyle w:val="4"/>
        <w:bidi/>
        <w:spacing w:before="0" w:line="480" w:lineRule="auto"/>
        <w:jc w:val="both"/>
        <w:rPr>
          <w:rFonts w:asciiTheme="majorBidi" w:hAnsiTheme="majorBidi"/>
          <w:b w:val="0"/>
          <w:bCs w:val="0"/>
          <w:i w:val="0"/>
          <w:iCs w:val="0"/>
          <w:color w:val="auto"/>
          <w:sz w:val="28"/>
          <w:szCs w:val="28"/>
        </w:rPr>
      </w:pPr>
      <w:r w:rsidRPr="000453B0">
        <w:rPr>
          <w:rStyle w:val="af1"/>
          <w:rFonts w:asciiTheme="majorBidi" w:hAnsiTheme="majorBidi"/>
          <w:b/>
          <w:bCs/>
          <w:i w:val="0"/>
          <w:iCs w:val="0"/>
          <w:color w:val="auto"/>
          <w:sz w:val="28"/>
          <w:szCs w:val="28"/>
          <w:rtl/>
        </w:rPr>
        <w:t>دراسات سابقة عن أثر التحفيز على الأداء الوظيفي</w:t>
      </w:r>
    </w:p>
    <w:p w14:paraId="721E9F1D" w14:textId="59F0E986"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proofErr w:type="gramStart"/>
      <w:r w:rsidRPr="000453B0">
        <w:rPr>
          <w:rStyle w:val="af1"/>
          <w:rFonts w:asciiTheme="majorBidi" w:hAnsiTheme="majorBidi" w:cstheme="majorBidi"/>
          <w:sz w:val="28"/>
          <w:szCs w:val="28"/>
          <w:rtl/>
        </w:rPr>
        <w:t>دراسة</w:t>
      </w:r>
      <w:r w:rsidR="00A30789">
        <w:rPr>
          <w:rStyle w:val="af1"/>
          <w:rFonts w:asciiTheme="majorBidi" w:hAnsiTheme="majorBidi" w:cstheme="majorBidi" w:hint="cs"/>
          <w:sz w:val="28"/>
          <w:szCs w:val="28"/>
          <w:rtl/>
        </w:rPr>
        <w:t xml:space="preserve"> </w:t>
      </w:r>
      <w:r w:rsidRPr="000453B0">
        <w:rPr>
          <w:rStyle w:val="af1"/>
          <w:rFonts w:asciiTheme="majorBidi" w:hAnsiTheme="majorBidi" w:cstheme="majorBidi"/>
          <w:sz w:val="28"/>
          <w:szCs w:val="28"/>
        </w:rPr>
        <w:t xml:space="preserve"> Judge</w:t>
      </w:r>
      <w:proofErr w:type="gramEnd"/>
      <w:r w:rsidRPr="000453B0">
        <w:rPr>
          <w:rStyle w:val="af1"/>
          <w:rFonts w:asciiTheme="majorBidi" w:hAnsiTheme="majorBidi" w:cstheme="majorBidi"/>
          <w:sz w:val="28"/>
          <w:szCs w:val="28"/>
        </w:rPr>
        <w:t xml:space="preserve"> et al. (2001)</w:t>
      </w:r>
    </w:p>
    <w:p w14:paraId="25483219" w14:textId="34BD61C8" w:rsidR="00A30789" w:rsidRPr="00A30789" w:rsidRDefault="00A30789" w:rsidP="00A30789">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Pr>
        <w:t xml:space="preserve"> </w:t>
      </w:r>
      <w:r w:rsidRPr="00A30789">
        <w:rPr>
          <w:rFonts w:asciiTheme="majorBidi" w:hAnsiTheme="majorBidi" w:cstheme="majorBidi"/>
          <w:sz w:val="28"/>
          <w:szCs w:val="28"/>
          <w:rtl/>
        </w:rPr>
        <w:t xml:space="preserve">تناولت العلاقة بين التحفيز </w:t>
      </w:r>
      <w:proofErr w:type="gramStart"/>
      <w:r w:rsidRPr="00A30789">
        <w:rPr>
          <w:rFonts w:asciiTheme="majorBidi" w:hAnsiTheme="majorBidi" w:cstheme="majorBidi"/>
          <w:sz w:val="28"/>
          <w:szCs w:val="28"/>
          <w:rtl/>
        </w:rPr>
        <w:t>و الأداء</w:t>
      </w:r>
      <w:proofErr w:type="gramEnd"/>
      <w:r w:rsidRPr="00A30789">
        <w:rPr>
          <w:rFonts w:asciiTheme="majorBidi" w:hAnsiTheme="majorBidi" w:cstheme="majorBidi"/>
          <w:sz w:val="28"/>
          <w:szCs w:val="28"/>
          <w:rtl/>
        </w:rPr>
        <w:t xml:space="preserve"> الوظيفي، حيث هدفت إلى تحليل تأثير الحوافز المالية و غير المالية على إنتاجية الموظفين</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 xml:space="preserve">وجدت الدراسة أن الموظفين الذين يتلقون حوافز متوازنة بين المالية وغير المالية يظهرون أداءً أفضل مقارنة بالموظفين الذين لا يحصلون على هذه الحوافز. أكدت النتائج أن التوازن بين الحوافز المالية مثل المكافآت والأجور، </w:t>
      </w:r>
      <w:proofErr w:type="gramStart"/>
      <w:r w:rsidRPr="00A30789">
        <w:rPr>
          <w:rFonts w:asciiTheme="majorBidi" w:hAnsiTheme="majorBidi" w:cstheme="majorBidi"/>
          <w:sz w:val="28"/>
          <w:szCs w:val="28"/>
          <w:rtl/>
        </w:rPr>
        <w:t>و الحوافز</w:t>
      </w:r>
      <w:proofErr w:type="gramEnd"/>
      <w:r w:rsidRPr="00A30789">
        <w:rPr>
          <w:rFonts w:asciiTheme="majorBidi" w:hAnsiTheme="majorBidi" w:cstheme="majorBidi"/>
          <w:sz w:val="28"/>
          <w:szCs w:val="28"/>
          <w:rtl/>
        </w:rPr>
        <w:t xml:space="preserve"> غير المالية مثل التقدير الشخصي وبيئة العمل المحفزة، يسهم في تحفيز الموظفين على تحقيق نتائج أفضل وزيادة الإنتاجية. خلصت الدراسة إلى أن توفير حوافز متنوعة يمكن أن يكون أداة فعالة في تحسين الأداء الوظيفي وتعزيز رضا الموظفين، مما يُعزز النجاح المؤسسي على المدى الطويل</w:t>
      </w:r>
      <w:r w:rsidRPr="00A30789">
        <w:rPr>
          <w:rFonts w:asciiTheme="majorBidi" w:hAnsiTheme="majorBidi" w:cstheme="majorBidi"/>
          <w:sz w:val="28"/>
          <w:szCs w:val="28"/>
        </w:rPr>
        <w:t>.</w:t>
      </w:r>
    </w:p>
    <w:p w14:paraId="363EBADA" w14:textId="77777777"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r w:rsidRPr="000453B0">
        <w:rPr>
          <w:rStyle w:val="af1"/>
          <w:rFonts w:asciiTheme="majorBidi" w:hAnsiTheme="majorBidi" w:cstheme="majorBidi"/>
          <w:sz w:val="28"/>
          <w:szCs w:val="28"/>
          <w:rtl/>
        </w:rPr>
        <w:t>دراسة</w:t>
      </w:r>
      <w:r w:rsidRPr="000453B0">
        <w:rPr>
          <w:rStyle w:val="af1"/>
          <w:rFonts w:asciiTheme="majorBidi" w:hAnsiTheme="majorBidi" w:cstheme="majorBidi"/>
          <w:sz w:val="28"/>
          <w:szCs w:val="28"/>
        </w:rPr>
        <w:t xml:space="preserve"> Ryan &amp; Deci (2000)</w:t>
      </w:r>
    </w:p>
    <w:p w14:paraId="19429DAA" w14:textId="1C28B797" w:rsidR="00A30789" w:rsidRPr="00A30789" w:rsidRDefault="00A30789" w:rsidP="00A30789">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أكدت على أهمية التحفيز الداخلي وأثره الكبير في تحسين الأداء الوظيفي مقارنة بالحوافز المالية. أظهرت الدراسة أن التقدير الشخصي </w:t>
      </w:r>
      <w:proofErr w:type="gramStart"/>
      <w:r w:rsidRPr="00A30789">
        <w:rPr>
          <w:rFonts w:asciiTheme="majorBidi" w:hAnsiTheme="majorBidi" w:cstheme="majorBidi"/>
          <w:sz w:val="28"/>
          <w:szCs w:val="28"/>
          <w:rtl/>
        </w:rPr>
        <w:t>و الاعتراف</w:t>
      </w:r>
      <w:proofErr w:type="gramEnd"/>
      <w:r w:rsidRPr="00A30789">
        <w:rPr>
          <w:rFonts w:asciiTheme="majorBidi" w:hAnsiTheme="majorBidi" w:cstheme="majorBidi"/>
          <w:sz w:val="28"/>
          <w:szCs w:val="28"/>
          <w:rtl/>
        </w:rPr>
        <w:t xml:space="preserve"> بالإنجازات لهما تأثير أقوى على تحفيز الموظفين من المكافآت المالية. حيث بيّنت أن التحفيز الداخلي، والذي يتضمن التقدير المعنوي والاعتراف بالجهود المبذولة، يُسهم في تعزيز الرضا الوظيفي ويخلق بيئة عمل إيجابية، مما يؤدي إلى تحسين الأداء على المدى الطويل. خلصت الدراسة إلى أن التحفيز </w:t>
      </w:r>
      <w:r w:rsidRPr="00A30789">
        <w:rPr>
          <w:rFonts w:asciiTheme="majorBidi" w:hAnsiTheme="majorBidi" w:cstheme="majorBidi"/>
          <w:sz w:val="28"/>
          <w:szCs w:val="28"/>
          <w:rtl/>
        </w:rPr>
        <w:lastRenderedPageBreak/>
        <w:t xml:space="preserve">القائم على التقدير الشخصي لا يُحسن الأداء فقط بل يُسهم أيضًا في استدامة التحفيز </w:t>
      </w:r>
      <w:proofErr w:type="gramStart"/>
      <w:r w:rsidRPr="00A30789">
        <w:rPr>
          <w:rFonts w:asciiTheme="majorBidi" w:hAnsiTheme="majorBidi" w:cstheme="majorBidi"/>
          <w:sz w:val="28"/>
          <w:szCs w:val="28"/>
          <w:rtl/>
        </w:rPr>
        <w:t>و زيادة</w:t>
      </w:r>
      <w:proofErr w:type="gramEnd"/>
      <w:r w:rsidRPr="00A30789">
        <w:rPr>
          <w:rFonts w:asciiTheme="majorBidi" w:hAnsiTheme="majorBidi" w:cstheme="majorBidi"/>
          <w:sz w:val="28"/>
          <w:szCs w:val="28"/>
          <w:rtl/>
        </w:rPr>
        <w:t xml:space="preserve"> الالتزام الوظيفي على المدى البعيد</w:t>
      </w:r>
      <w:r w:rsidRPr="00A30789">
        <w:rPr>
          <w:rFonts w:asciiTheme="majorBidi" w:hAnsiTheme="majorBidi" w:cstheme="majorBidi"/>
          <w:sz w:val="28"/>
          <w:szCs w:val="28"/>
        </w:rPr>
        <w:t>.</w:t>
      </w:r>
    </w:p>
    <w:p w14:paraId="4E23EF81" w14:textId="77777777"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r w:rsidRPr="000453B0">
        <w:rPr>
          <w:rStyle w:val="af1"/>
          <w:rFonts w:asciiTheme="majorBidi" w:hAnsiTheme="majorBidi" w:cstheme="majorBidi"/>
          <w:sz w:val="28"/>
          <w:szCs w:val="28"/>
          <w:rtl/>
        </w:rPr>
        <w:t>دراسة</w:t>
      </w:r>
      <w:r w:rsidRPr="000453B0">
        <w:rPr>
          <w:rStyle w:val="af1"/>
          <w:rFonts w:asciiTheme="majorBidi" w:hAnsiTheme="majorBidi" w:cstheme="majorBidi"/>
          <w:sz w:val="28"/>
          <w:szCs w:val="28"/>
        </w:rPr>
        <w:t xml:space="preserve"> Locke &amp; Latham (2002)</w:t>
      </w:r>
    </w:p>
    <w:p w14:paraId="4A232671" w14:textId="0E466739" w:rsidR="000453B0" w:rsidRPr="000453B0" w:rsidRDefault="00A30789" w:rsidP="000453B0">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أكدت أن تحديد أهداف واضحة مع مكافآت مرتبطة بتحقيقها يُسهم في تحفيز الموظفين </w:t>
      </w:r>
      <w:proofErr w:type="gramStart"/>
      <w:r w:rsidRPr="00A30789">
        <w:rPr>
          <w:rFonts w:asciiTheme="majorBidi" w:hAnsiTheme="majorBidi" w:cstheme="majorBidi"/>
          <w:sz w:val="28"/>
          <w:szCs w:val="28"/>
          <w:rtl/>
        </w:rPr>
        <w:t>و تحسين</w:t>
      </w:r>
      <w:proofErr w:type="gramEnd"/>
      <w:r w:rsidRPr="00A30789">
        <w:rPr>
          <w:rFonts w:asciiTheme="majorBidi" w:hAnsiTheme="majorBidi" w:cstheme="majorBidi"/>
          <w:sz w:val="28"/>
          <w:szCs w:val="28"/>
          <w:rtl/>
        </w:rPr>
        <w:t xml:space="preserve"> الأداء الوظيفي</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أشارت الدراسة إلى أن تقديم مكافآت تحفيزية عندما يتحقق الهدف المحدد من قبل الموظف يعزز من الدافع الداخلي للموظفين ويساهم في زيادة الإنتاجية</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كما أوضحت أن المكافآت المرتبطة بالأهداف التي يضعها الموظف تعزز من التزامه وتزيد من تركيزه على تحقيق الأهداف، مما يؤدي إلى تحسين الأداء بشكل فعال ورفع مستوى الإنتاجية على المدى الطويل</w:t>
      </w:r>
      <w:r w:rsidRPr="00A30789">
        <w:rPr>
          <w:rFonts w:asciiTheme="majorBidi" w:hAnsiTheme="majorBidi" w:cstheme="majorBidi"/>
          <w:sz w:val="28"/>
          <w:szCs w:val="28"/>
        </w:rPr>
        <w:t>.</w:t>
      </w:r>
    </w:p>
    <w:p w14:paraId="3029EFF7" w14:textId="77777777"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r w:rsidRPr="000453B0">
        <w:rPr>
          <w:rStyle w:val="af1"/>
          <w:rFonts w:asciiTheme="majorBidi" w:hAnsiTheme="majorBidi" w:cstheme="majorBidi"/>
          <w:sz w:val="28"/>
          <w:szCs w:val="28"/>
          <w:rtl/>
        </w:rPr>
        <w:t>دراسة</w:t>
      </w:r>
      <w:r w:rsidRPr="000453B0">
        <w:rPr>
          <w:rStyle w:val="af1"/>
          <w:rFonts w:asciiTheme="majorBidi" w:hAnsiTheme="majorBidi" w:cstheme="majorBidi"/>
          <w:sz w:val="28"/>
          <w:szCs w:val="28"/>
        </w:rPr>
        <w:t xml:space="preserve"> Robbins &amp; Judge (2019)</w:t>
      </w:r>
    </w:p>
    <w:p w14:paraId="2A87932A" w14:textId="4DD5DC3D" w:rsidR="00A30789" w:rsidRPr="00A30789" w:rsidRDefault="00A30789" w:rsidP="00A30789">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أكدت أن الحوافز المالية قد تُسهم في تحسين الأداء المؤقت، إلا أن الحوافز غير المالية مثل التقدير الشخصي </w:t>
      </w:r>
      <w:proofErr w:type="gramStart"/>
      <w:r w:rsidRPr="00A30789">
        <w:rPr>
          <w:rFonts w:asciiTheme="majorBidi" w:hAnsiTheme="majorBidi" w:cstheme="majorBidi"/>
          <w:sz w:val="28"/>
          <w:szCs w:val="28"/>
          <w:rtl/>
        </w:rPr>
        <w:t>و فرص</w:t>
      </w:r>
      <w:proofErr w:type="gramEnd"/>
      <w:r w:rsidRPr="00A30789">
        <w:rPr>
          <w:rFonts w:asciiTheme="majorBidi" w:hAnsiTheme="majorBidi" w:cstheme="majorBidi"/>
          <w:sz w:val="28"/>
          <w:szCs w:val="28"/>
          <w:rtl/>
        </w:rPr>
        <w:t xml:space="preserve"> التطور المهني تُعتبر أساسًا في تحفيز مستدام على المدى البعيد</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 xml:space="preserve">أشارت الدراسة إلى أن التحفيز طويل الأمد يعتمد بشكل كبير على الاعتراف بالإنجازات </w:t>
      </w:r>
      <w:proofErr w:type="gramStart"/>
      <w:r w:rsidRPr="00A30789">
        <w:rPr>
          <w:rFonts w:asciiTheme="majorBidi" w:hAnsiTheme="majorBidi" w:cstheme="majorBidi"/>
          <w:sz w:val="28"/>
          <w:szCs w:val="28"/>
          <w:rtl/>
        </w:rPr>
        <w:t>و فرص</w:t>
      </w:r>
      <w:proofErr w:type="gramEnd"/>
      <w:r w:rsidRPr="00A30789">
        <w:rPr>
          <w:rFonts w:asciiTheme="majorBidi" w:hAnsiTheme="majorBidi" w:cstheme="majorBidi"/>
          <w:sz w:val="28"/>
          <w:szCs w:val="28"/>
          <w:rtl/>
        </w:rPr>
        <w:t xml:space="preserve"> التعلم والنمو المهني، حيث يُسهم ذلك في زيادة الرضا الوظيفي و الالتزام المؤسسي</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خلصت الدراسة إلى أن الحوافز غير المالية تُحفز الموظفين بشكل دائم، مما يعزز من الأداء المستدام والإنتاجية على المدى الطويل</w:t>
      </w:r>
      <w:r w:rsidRPr="00A30789">
        <w:rPr>
          <w:rFonts w:asciiTheme="majorBidi" w:hAnsiTheme="majorBidi" w:cstheme="majorBidi"/>
          <w:sz w:val="28"/>
          <w:szCs w:val="28"/>
        </w:rPr>
        <w:t>.</w:t>
      </w:r>
    </w:p>
    <w:p w14:paraId="3C1D440F" w14:textId="77777777"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r w:rsidRPr="000453B0">
        <w:rPr>
          <w:rStyle w:val="af1"/>
          <w:rFonts w:asciiTheme="majorBidi" w:hAnsiTheme="majorBidi" w:cstheme="majorBidi"/>
          <w:sz w:val="28"/>
          <w:szCs w:val="28"/>
          <w:rtl/>
        </w:rPr>
        <w:t>دراسة</w:t>
      </w:r>
      <w:r w:rsidRPr="000453B0">
        <w:rPr>
          <w:rStyle w:val="af1"/>
          <w:rFonts w:asciiTheme="majorBidi" w:hAnsiTheme="majorBidi" w:cstheme="majorBidi"/>
          <w:sz w:val="28"/>
          <w:szCs w:val="28"/>
        </w:rPr>
        <w:t xml:space="preserve"> </w:t>
      </w:r>
      <w:proofErr w:type="spellStart"/>
      <w:r w:rsidRPr="000453B0">
        <w:rPr>
          <w:rStyle w:val="af1"/>
          <w:rFonts w:asciiTheme="majorBidi" w:hAnsiTheme="majorBidi" w:cstheme="majorBidi"/>
          <w:sz w:val="28"/>
          <w:szCs w:val="28"/>
        </w:rPr>
        <w:t>Kuvaas</w:t>
      </w:r>
      <w:proofErr w:type="spellEnd"/>
      <w:r w:rsidRPr="000453B0">
        <w:rPr>
          <w:rStyle w:val="af1"/>
          <w:rFonts w:asciiTheme="majorBidi" w:hAnsiTheme="majorBidi" w:cstheme="majorBidi"/>
          <w:sz w:val="28"/>
          <w:szCs w:val="28"/>
        </w:rPr>
        <w:t xml:space="preserve"> &amp; </w:t>
      </w:r>
      <w:proofErr w:type="spellStart"/>
      <w:r w:rsidRPr="000453B0">
        <w:rPr>
          <w:rStyle w:val="af1"/>
          <w:rFonts w:asciiTheme="majorBidi" w:hAnsiTheme="majorBidi" w:cstheme="majorBidi"/>
          <w:sz w:val="28"/>
          <w:szCs w:val="28"/>
        </w:rPr>
        <w:t>Dysvik</w:t>
      </w:r>
      <w:proofErr w:type="spellEnd"/>
      <w:r w:rsidRPr="000453B0">
        <w:rPr>
          <w:rStyle w:val="af1"/>
          <w:rFonts w:asciiTheme="majorBidi" w:hAnsiTheme="majorBidi" w:cstheme="majorBidi"/>
          <w:sz w:val="28"/>
          <w:szCs w:val="28"/>
        </w:rPr>
        <w:t xml:space="preserve"> (2010)</w:t>
      </w:r>
    </w:p>
    <w:p w14:paraId="08EA33D1" w14:textId="0E5E2C4A" w:rsidR="00A30789" w:rsidRPr="00A30789" w:rsidRDefault="00A30789" w:rsidP="00A30789">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تناولت تأثير الحوافز غير المالية على الرضا الوظيفي وأداء الموظفين. أوضحت الدراسة أن الموظفين الذين يتلقون تقديرًا مستمرًا </w:t>
      </w:r>
      <w:proofErr w:type="gramStart"/>
      <w:r w:rsidRPr="00A30789">
        <w:rPr>
          <w:rFonts w:asciiTheme="majorBidi" w:hAnsiTheme="majorBidi" w:cstheme="majorBidi"/>
          <w:sz w:val="28"/>
          <w:szCs w:val="28"/>
          <w:rtl/>
        </w:rPr>
        <w:t>و فرصًا</w:t>
      </w:r>
      <w:proofErr w:type="gramEnd"/>
      <w:r w:rsidRPr="00A30789">
        <w:rPr>
          <w:rFonts w:asciiTheme="majorBidi" w:hAnsiTheme="majorBidi" w:cstheme="majorBidi"/>
          <w:sz w:val="28"/>
          <w:szCs w:val="28"/>
          <w:rtl/>
        </w:rPr>
        <w:t xml:space="preserve"> للتدريب و تحسين بيئة العمل يظهرون مستويات أعلى من الرضا الوظيفي و أداء وظيفي أفضل مقارنة بالموظفين الذين لا يتلقون تلك الحوافز. أكدت الدراسة أن التقدير المستمر وفرص التطوير المهني تساهم بشكل كبير في تحفيز </w:t>
      </w:r>
      <w:r w:rsidRPr="00A30789">
        <w:rPr>
          <w:rFonts w:asciiTheme="majorBidi" w:hAnsiTheme="majorBidi" w:cstheme="majorBidi"/>
          <w:sz w:val="28"/>
          <w:szCs w:val="28"/>
          <w:rtl/>
        </w:rPr>
        <w:lastRenderedPageBreak/>
        <w:t>الموظفين على تقديم أداء متميز، مما يعزز الاستقرار الوظيفي ويقلل من معدلات الغياب والتسرب الوظيفي</w:t>
      </w:r>
      <w:r w:rsidRPr="00A30789">
        <w:rPr>
          <w:rFonts w:asciiTheme="majorBidi" w:hAnsiTheme="majorBidi" w:cstheme="majorBidi"/>
          <w:sz w:val="28"/>
          <w:szCs w:val="28"/>
        </w:rPr>
        <w:t>.</w:t>
      </w:r>
    </w:p>
    <w:p w14:paraId="55CD77A0" w14:textId="77777777" w:rsidR="000453B0" w:rsidRPr="000453B0" w:rsidRDefault="000453B0" w:rsidP="008A71AA">
      <w:pPr>
        <w:pStyle w:val="aff2"/>
        <w:numPr>
          <w:ilvl w:val="0"/>
          <w:numId w:val="11"/>
        </w:numPr>
        <w:bidi/>
        <w:spacing w:before="0" w:beforeAutospacing="0" w:after="0" w:afterAutospacing="0" w:line="480" w:lineRule="auto"/>
        <w:jc w:val="both"/>
        <w:rPr>
          <w:rStyle w:val="af1"/>
          <w:rFonts w:asciiTheme="majorBidi" w:hAnsiTheme="majorBidi" w:cstheme="majorBidi"/>
          <w:sz w:val="28"/>
          <w:szCs w:val="28"/>
        </w:rPr>
      </w:pPr>
      <w:r w:rsidRPr="000453B0">
        <w:rPr>
          <w:rStyle w:val="af1"/>
          <w:rFonts w:asciiTheme="majorBidi" w:hAnsiTheme="majorBidi" w:cstheme="majorBidi"/>
          <w:sz w:val="28"/>
          <w:szCs w:val="28"/>
          <w:rtl/>
        </w:rPr>
        <w:t>دراسة</w:t>
      </w:r>
      <w:r w:rsidRPr="000453B0">
        <w:rPr>
          <w:rStyle w:val="af1"/>
          <w:rFonts w:asciiTheme="majorBidi" w:hAnsiTheme="majorBidi" w:cstheme="majorBidi"/>
          <w:sz w:val="28"/>
          <w:szCs w:val="28"/>
        </w:rPr>
        <w:t xml:space="preserve"> Mobley et al. (1979)</w:t>
      </w:r>
    </w:p>
    <w:p w14:paraId="396CB246" w14:textId="3C7A1372" w:rsidR="000453B0" w:rsidRPr="000453B0" w:rsidRDefault="00A30789" w:rsidP="000453B0">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تناولت العلاقة بين التحفيز </w:t>
      </w:r>
      <w:proofErr w:type="gramStart"/>
      <w:r w:rsidRPr="00A30789">
        <w:rPr>
          <w:rFonts w:asciiTheme="majorBidi" w:hAnsiTheme="majorBidi" w:cstheme="majorBidi"/>
          <w:sz w:val="28"/>
          <w:szCs w:val="28"/>
          <w:rtl/>
        </w:rPr>
        <w:t>و معدلات</w:t>
      </w:r>
      <w:proofErr w:type="gramEnd"/>
      <w:r w:rsidRPr="00A30789">
        <w:rPr>
          <w:rFonts w:asciiTheme="majorBidi" w:hAnsiTheme="majorBidi" w:cstheme="majorBidi"/>
          <w:sz w:val="28"/>
          <w:szCs w:val="28"/>
          <w:rtl/>
        </w:rPr>
        <w:t xml:space="preserve"> دوران الموظفين</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أوضحت الدراسة أن نقص التحفيز يعد من الأسباب الرئيسية لارتفاع معدلات الاستقالة</w:t>
      </w:r>
      <w:r w:rsidRPr="00A30789">
        <w:rPr>
          <w:rFonts w:asciiTheme="majorBidi" w:hAnsiTheme="majorBidi" w:cstheme="majorBidi"/>
          <w:sz w:val="28"/>
          <w:szCs w:val="28"/>
        </w:rPr>
        <w:t xml:space="preserve">. </w:t>
      </w:r>
      <w:r w:rsidRPr="00A30789">
        <w:rPr>
          <w:rFonts w:asciiTheme="majorBidi" w:hAnsiTheme="majorBidi" w:cstheme="majorBidi"/>
          <w:sz w:val="28"/>
          <w:szCs w:val="28"/>
          <w:rtl/>
        </w:rPr>
        <w:t xml:space="preserve">أشارت الدراسة إلى أن </w:t>
      </w:r>
      <w:r w:rsidRPr="00A30789">
        <w:rPr>
          <w:rFonts w:asciiTheme="majorBidi" w:hAnsiTheme="majorBidi" w:cstheme="majorBidi"/>
          <w:sz w:val="28"/>
          <w:szCs w:val="28"/>
        </w:rPr>
        <w:t xml:space="preserve">60% </w:t>
      </w:r>
      <w:r w:rsidRPr="00A30789">
        <w:rPr>
          <w:rFonts w:asciiTheme="majorBidi" w:hAnsiTheme="majorBidi" w:cstheme="majorBidi"/>
          <w:sz w:val="28"/>
          <w:szCs w:val="28"/>
          <w:rtl/>
        </w:rPr>
        <w:t>من الموظفين الذين لا يتلقون حوافز يبحثون عن فرص عمل بديلة خلال ستة أشهر من العمل، مما يوضح تأثير التحفيز الضعيف في استقرار الموظفين. أكدت الدراسة أن توفير حوافز فعّالة يمكن أن يُسهم في تقليل التدوير الوظيفي وتحقيق الاستقرار الوظيفي في المؤسسات</w:t>
      </w:r>
      <w:r w:rsidRPr="00A30789">
        <w:rPr>
          <w:rFonts w:asciiTheme="majorBidi" w:hAnsiTheme="majorBidi" w:cstheme="majorBidi"/>
          <w:sz w:val="28"/>
          <w:szCs w:val="28"/>
        </w:rPr>
        <w:t>.</w:t>
      </w:r>
    </w:p>
    <w:p w14:paraId="73EB1FCC" w14:textId="28E6D48A" w:rsidR="000453B0" w:rsidRDefault="000453B0" w:rsidP="008A71AA">
      <w:pPr>
        <w:pStyle w:val="aff2"/>
        <w:numPr>
          <w:ilvl w:val="0"/>
          <w:numId w:val="11"/>
        </w:numPr>
        <w:bidi/>
        <w:spacing w:before="0" w:beforeAutospacing="0" w:after="0" w:afterAutospacing="0" w:line="480" w:lineRule="auto"/>
        <w:jc w:val="both"/>
        <w:rPr>
          <w:rFonts w:asciiTheme="majorBidi" w:hAnsiTheme="majorBidi" w:cstheme="majorBidi"/>
          <w:sz w:val="28"/>
          <w:szCs w:val="28"/>
        </w:rPr>
      </w:pPr>
      <w:proofErr w:type="gramStart"/>
      <w:r w:rsidRPr="000453B0">
        <w:rPr>
          <w:rStyle w:val="af1"/>
          <w:rFonts w:asciiTheme="majorBidi" w:hAnsiTheme="majorBidi" w:cstheme="majorBidi"/>
          <w:sz w:val="28"/>
          <w:szCs w:val="28"/>
          <w:rtl/>
        </w:rPr>
        <w:t>دراسة</w:t>
      </w:r>
      <w:r>
        <w:rPr>
          <w:rStyle w:val="af1"/>
          <w:rFonts w:asciiTheme="majorBidi" w:hAnsiTheme="majorBidi" w:cstheme="majorBidi" w:hint="cs"/>
          <w:sz w:val="28"/>
          <w:szCs w:val="28"/>
          <w:rtl/>
        </w:rPr>
        <w:t xml:space="preserve"> </w:t>
      </w:r>
      <w:r w:rsidRPr="000453B0">
        <w:rPr>
          <w:rStyle w:val="af1"/>
          <w:rFonts w:asciiTheme="majorBidi" w:hAnsiTheme="majorBidi" w:cstheme="majorBidi"/>
          <w:sz w:val="28"/>
          <w:szCs w:val="28"/>
        </w:rPr>
        <w:t xml:space="preserve"> Amabile</w:t>
      </w:r>
      <w:proofErr w:type="gramEnd"/>
      <w:r w:rsidRPr="000453B0">
        <w:rPr>
          <w:rStyle w:val="af1"/>
          <w:rFonts w:asciiTheme="majorBidi" w:hAnsiTheme="majorBidi" w:cstheme="majorBidi"/>
          <w:sz w:val="28"/>
          <w:szCs w:val="28"/>
        </w:rPr>
        <w:t xml:space="preserve"> (1996)</w:t>
      </w:r>
    </w:p>
    <w:p w14:paraId="33FE31E8" w14:textId="6C456899" w:rsidR="00A30789" w:rsidRPr="00A30789" w:rsidRDefault="00A30789" w:rsidP="00A30789">
      <w:pPr>
        <w:pStyle w:val="aff2"/>
        <w:bidi/>
        <w:spacing w:before="0" w:beforeAutospacing="0" w:after="0" w:afterAutospacing="0" w:line="480" w:lineRule="auto"/>
        <w:ind w:left="720"/>
        <w:jc w:val="both"/>
        <w:rPr>
          <w:rFonts w:asciiTheme="majorBidi" w:hAnsiTheme="majorBidi" w:cstheme="majorBidi"/>
          <w:sz w:val="28"/>
          <w:szCs w:val="28"/>
        </w:rPr>
      </w:pPr>
      <w:r w:rsidRPr="00A30789">
        <w:rPr>
          <w:rFonts w:asciiTheme="majorBidi" w:hAnsiTheme="majorBidi" w:cstheme="majorBidi"/>
          <w:sz w:val="28"/>
          <w:szCs w:val="28"/>
          <w:rtl/>
        </w:rPr>
        <w:t xml:space="preserve">أكدت أن بيئة العمل تلعب دورًا كبيرًا في تعزيز التفاعل الإيجابي بين الموظفين. أوضحت الدراسة أن الموظفين الذين يعملون في بيئة عمل مرنة وداعمة يظهرون مستويات أعلى من الإبداع </w:t>
      </w:r>
      <w:proofErr w:type="gramStart"/>
      <w:r w:rsidRPr="00A30789">
        <w:rPr>
          <w:rFonts w:asciiTheme="majorBidi" w:hAnsiTheme="majorBidi" w:cstheme="majorBidi"/>
          <w:sz w:val="28"/>
          <w:szCs w:val="28"/>
          <w:rtl/>
        </w:rPr>
        <w:t>و الإنتاجية</w:t>
      </w:r>
      <w:proofErr w:type="gramEnd"/>
      <w:r w:rsidRPr="00A30789">
        <w:rPr>
          <w:rFonts w:asciiTheme="majorBidi" w:hAnsiTheme="majorBidi" w:cstheme="majorBidi"/>
          <w:sz w:val="28"/>
          <w:szCs w:val="28"/>
          <w:rtl/>
        </w:rPr>
        <w:t xml:space="preserve"> مقارنة بالموظفين في بيئات عمل غير داعمة. أشارت الدراسة إلى أن المرونة </w:t>
      </w:r>
      <w:proofErr w:type="gramStart"/>
      <w:r w:rsidRPr="00A30789">
        <w:rPr>
          <w:rFonts w:asciiTheme="majorBidi" w:hAnsiTheme="majorBidi" w:cstheme="majorBidi"/>
          <w:sz w:val="28"/>
          <w:szCs w:val="28"/>
          <w:rtl/>
        </w:rPr>
        <w:t>و الدعم</w:t>
      </w:r>
      <w:proofErr w:type="gramEnd"/>
      <w:r w:rsidRPr="00A30789">
        <w:rPr>
          <w:rFonts w:asciiTheme="majorBidi" w:hAnsiTheme="majorBidi" w:cstheme="majorBidi"/>
          <w:sz w:val="28"/>
          <w:szCs w:val="28"/>
          <w:rtl/>
        </w:rPr>
        <w:t xml:space="preserve"> المعنوي من قبل الإدارة يسهمان في زيادة تحفيز الموظفين، مما يعزز من قدرتهم على الابتكار والتفاعل بشكل إيجابي مع التحديات، وبالتالي تحسين الأداء العام للمؤسسة</w:t>
      </w:r>
      <w:r w:rsidRPr="00A30789">
        <w:rPr>
          <w:rFonts w:asciiTheme="majorBidi" w:hAnsiTheme="majorBidi" w:cstheme="majorBidi"/>
          <w:sz w:val="28"/>
          <w:szCs w:val="28"/>
        </w:rPr>
        <w:t>.</w:t>
      </w:r>
    </w:p>
    <w:p w14:paraId="670589DF" w14:textId="77777777" w:rsidR="000453B0" w:rsidRPr="000453B0" w:rsidRDefault="000453B0" w:rsidP="000453B0">
      <w:pPr>
        <w:pStyle w:val="4"/>
        <w:bidi/>
        <w:spacing w:before="0" w:line="480" w:lineRule="auto"/>
        <w:jc w:val="both"/>
        <w:rPr>
          <w:rFonts w:asciiTheme="majorBidi" w:hAnsiTheme="majorBidi"/>
          <w:b w:val="0"/>
          <w:bCs w:val="0"/>
          <w:i w:val="0"/>
          <w:iCs w:val="0"/>
          <w:color w:val="auto"/>
          <w:sz w:val="28"/>
          <w:szCs w:val="28"/>
        </w:rPr>
      </w:pPr>
      <w:r w:rsidRPr="000453B0">
        <w:rPr>
          <w:rStyle w:val="af1"/>
          <w:rFonts w:asciiTheme="majorBidi" w:hAnsiTheme="majorBidi"/>
          <w:b/>
          <w:bCs/>
          <w:i w:val="0"/>
          <w:iCs w:val="0"/>
          <w:color w:val="auto"/>
          <w:sz w:val="28"/>
          <w:szCs w:val="28"/>
          <w:rtl/>
        </w:rPr>
        <w:t>ما يميز الدراسة الحالية عن الدراسات السابقة</w:t>
      </w:r>
    </w:p>
    <w:p w14:paraId="78AC8D73" w14:textId="77777777" w:rsidR="008A71AA" w:rsidRPr="008A71AA" w:rsidRDefault="008A71AA" w:rsidP="008A71AA">
      <w:pPr>
        <w:pStyle w:val="aff2"/>
        <w:bidi/>
        <w:spacing w:before="0" w:beforeAutospacing="0" w:after="0" w:afterAutospacing="0" w:line="480" w:lineRule="auto"/>
        <w:jc w:val="both"/>
        <w:rPr>
          <w:rFonts w:asciiTheme="majorBidi" w:hAnsiTheme="majorBidi" w:cstheme="majorBidi"/>
          <w:sz w:val="28"/>
          <w:szCs w:val="28"/>
        </w:rPr>
      </w:pPr>
      <w:r w:rsidRPr="008A71AA">
        <w:rPr>
          <w:rFonts w:asciiTheme="majorBidi" w:hAnsiTheme="majorBidi" w:cstheme="majorBidi"/>
          <w:sz w:val="28"/>
          <w:szCs w:val="28"/>
          <w:rtl/>
        </w:rPr>
        <w:t>تتناول الدراسة الحالية أثر تحفيز إدارة الموارد البشرية على أداء الموظفين في مستشفى القوارة العام في منطقة القصيم</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 xml:space="preserve">هذا السياق يعتبر جديدًا في الأدبيات المتعلقة بإدارة الموارد البشرية في القطاع الصحي، حيث لم يتم التطرق بشكل كافٍ إلى تحفيز الموظفين في المستشفيات ضمن هذا السياق المحلي. وبالتالي، تسهم الدراسة الحالية في سد فجوة بحثية مهمة في مجال إدارة الموارد البشرية في قطاع الرعاية الصحية بالمملكة العربية السعودية، وتحديدًا في منطقة القصيم. تُمثل هذه الدراسة إضافة </w:t>
      </w:r>
      <w:r w:rsidRPr="008A71AA">
        <w:rPr>
          <w:rFonts w:asciiTheme="majorBidi" w:hAnsiTheme="majorBidi" w:cstheme="majorBidi"/>
          <w:sz w:val="28"/>
          <w:szCs w:val="28"/>
          <w:rtl/>
        </w:rPr>
        <w:lastRenderedPageBreak/>
        <w:t>جديدة للمجال الأكاديمي من خلال تقديم أدلة تجريبية حول كيفية تأثير استراتيجيات التحفيز في بيئة المستشفيات، مما يساهم في تحسين أداء الموظفين ورفع جودة الرعاية الصحية المقدمة</w:t>
      </w:r>
      <w:r w:rsidRPr="008A71AA">
        <w:rPr>
          <w:rFonts w:asciiTheme="majorBidi" w:hAnsiTheme="majorBidi" w:cstheme="majorBidi"/>
          <w:sz w:val="28"/>
          <w:szCs w:val="28"/>
        </w:rPr>
        <w:t>.</w:t>
      </w:r>
    </w:p>
    <w:p w14:paraId="0DC4D181" w14:textId="0EBB701D" w:rsidR="000453B0" w:rsidRPr="008A71AA" w:rsidRDefault="000453B0" w:rsidP="008A71AA">
      <w:pPr>
        <w:pStyle w:val="aff2"/>
        <w:bidi/>
        <w:spacing w:before="0" w:beforeAutospacing="0" w:after="0" w:afterAutospacing="0" w:line="480" w:lineRule="auto"/>
        <w:jc w:val="both"/>
        <w:rPr>
          <w:rFonts w:asciiTheme="majorBidi" w:hAnsiTheme="majorBidi" w:cstheme="majorBidi"/>
          <w:sz w:val="28"/>
          <w:szCs w:val="28"/>
          <w:rtl/>
        </w:rPr>
      </w:pPr>
      <w:r w:rsidRPr="008A71AA">
        <w:rPr>
          <w:rStyle w:val="af1"/>
          <w:rFonts w:asciiTheme="majorBidi" w:hAnsiTheme="majorBidi" w:cstheme="majorBidi"/>
          <w:sz w:val="28"/>
          <w:szCs w:val="28"/>
          <w:rtl/>
        </w:rPr>
        <w:t>مميزات الدراسة الحالية</w:t>
      </w:r>
      <w:r w:rsidRPr="008A71AA">
        <w:rPr>
          <w:rStyle w:val="af1"/>
          <w:rFonts w:asciiTheme="majorBidi" w:hAnsiTheme="majorBidi" w:cstheme="majorBidi"/>
          <w:sz w:val="28"/>
          <w:szCs w:val="28"/>
        </w:rPr>
        <w:t>:</w:t>
      </w:r>
    </w:p>
    <w:p w14:paraId="7F6C3C91" w14:textId="77777777" w:rsidR="008A71AA" w:rsidRPr="008A71AA" w:rsidRDefault="008A71AA" w:rsidP="008A71AA">
      <w:pPr>
        <w:numPr>
          <w:ilvl w:val="0"/>
          <w:numId w:val="31"/>
        </w:numPr>
        <w:bidi/>
        <w:spacing w:after="0" w:line="480" w:lineRule="auto"/>
        <w:jc w:val="both"/>
        <w:rPr>
          <w:rFonts w:asciiTheme="majorBidi" w:hAnsiTheme="majorBidi" w:cstheme="majorBidi"/>
          <w:sz w:val="28"/>
          <w:szCs w:val="28"/>
        </w:rPr>
      </w:pPr>
      <w:r w:rsidRPr="008A71AA">
        <w:rPr>
          <w:rStyle w:val="af1"/>
          <w:rFonts w:asciiTheme="majorBidi" w:hAnsiTheme="majorBidi" w:cstheme="majorBidi"/>
          <w:sz w:val="28"/>
          <w:szCs w:val="28"/>
          <w:rtl/>
        </w:rPr>
        <w:t>السياق المحلي</w:t>
      </w:r>
      <w:r w:rsidRPr="008A71AA">
        <w:rPr>
          <w:rStyle w:val="af1"/>
          <w:rFonts w:asciiTheme="majorBidi" w:hAnsiTheme="majorBidi" w:cstheme="majorBidi"/>
          <w:sz w:val="28"/>
          <w:szCs w:val="28"/>
        </w:rPr>
        <w:t>:</w:t>
      </w:r>
    </w:p>
    <w:p w14:paraId="765C74AB" w14:textId="7534702D" w:rsidR="008A71AA" w:rsidRPr="008A71AA" w:rsidRDefault="008A71AA" w:rsidP="008A71AA">
      <w:pPr>
        <w:pStyle w:val="aa"/>
        <w:numPr>
          <w:ilvl w:val="0"/>
          <w:numId w:val="27"/>
        </w:numPr>
        <w:bidi/>
        <w:spacing w:after="0" w:line="480" w:lineRule="auto"/>
        <w:ind w:left="1269"/>
        <w:jc w:val="both"/>
        <w:rPr>
          <w:rFonts w:asciiTheme="majorBidi" w:hAnsiTheme="majorBidi" w:cstheme="majorBidi"/>
          <w:sz w:val="28"/>
          <w:szCs w:val="28"/>
        </w:rPr>
      </w:pPr>
      <w:r w:rsidRPr="008A71AA">
        <w:rPr>
          <w:rStyle w:val="af1"/>
          <w:rFonts w:asciiTheme="majorBidi" w:hAnsiTheme="majorBidi" w:cstheme="majorBidi"/>
          <w:b w:val="0"/>
          <w:bCs w:val="0"/>
          <w:sz w:val="28"/>
          <w:szCs w:val="28"/>
          <w:rtl/>
        </w:rPr>
        <w:t>أحد أبرز ما يميز الدراسة الحالية هو تركيزها على السياق المحلي في منطقة القصيم، حيث تتناول مستشفى القوارة العام كحالة دراسية. يُعد هذا السياق الجديد مهمًا للغاية، إذ لم تتطرق الدراسات السابقة بشكل دقيق إلى القطاع الصحي المحلي، خصوصًا في السعودية</w:t>
      </w:r>
      <w:r w:rsidRPr="008A71AA">
        <w:rPr>
          <w:rStyle w:val="af1"/>
          <w:rFonts w:asciiTheme="majorBidi" w:hAnsiTheme="majorBidi" w:cstheme="majorBidi"/>
          <w:b w:val="0"/>
          <w:bCs w:val="0"/>
          <w:sz w:val="28"/>
          <w:szCs w:val="28"/>
        </w:rPr>
        <w:t xml:space="preserve">. </w:t>
      </w:r>
      <w:r w:rsidRPr="008A71AA">
        <w:rPr>
          <w:rStyle w:val="af1"/>
          <w:rFonts w:asciiTheme="majorBidi" w:hAnsiTheme="majorBidi" w:cstheme="majorBidi"/>
          <w:b w:val="0"/>
          <w:bCs w:val="0"/>
          <w:sz w:val="28"/>
          <w:szCs w:val="28"/>
          <w:rtl/>
        </w:rPr>
        <w:t xml:space="preserve">وبالرغم من أن هناك دراسات تناولت إدارة الموارد البشرية في قطاعات أخرى مثل القطاع الخاص أو العام، فإن القطاع الصحي، وخاصة في المناطق المحلية مثل القصيم، لم يحظ بالاهتمام الكافي. بذلك، تُسهم الدراسة الحالية في توسيع الفهم حول كيفية تأثير استراتيجيات التحفيز في المستشفيات السعودية، وتوفر أدلة تجريبية موجهة للمؤسسات الصحية في القصيم والتي يمكن تطبيقها في مستشفيات أخرى في المملكة. هذه الدراسة توفر معلومات جديدة </w:t>
      </w:r>
      <w:proofErr w:type="gramStart"/>
      <w:r w:rsidRPr="008A71AA">
        <w:rPr>
          <w:rStyle w:val="af1"/>
          <w:rFonts w:asciiTheme="majorBidi" w:hAnsiTheme="majorBidi" w:cstheme="majorBidi"/>
          <w:b w:val="0"/>
          <w:bCs w:val="0"/>
          <w:sz w:val="28"/>
          <w:szCs w:val="28"/>
          <w:rtl/>
        </w:rPr>
        <w:t>و مهمة</w:t>
      </w:r>
      <w:proofErr w:type="gramEnd"/>
      <w:r w:rsidRPr="008A71AA">
        <w:rPr>
          <w:rStyle w:val="af1"/>
          <w:rFonts w:asciiTheme="majorBidi" w:hAnsiTheme="majorBidi" w:cstheme="majorBidi"/>
          <w:b w:val="0"/>
          <w:bCs w:val="0"/>
          <w:sz w:val="28"/>
          <w:szCs w:val="28"/>
          <w:rtl/>
        </w:rPr>
        <w:t xml:space="preserve"> تساعد في تعزيز الإنتاجية و تحسين جودة الرعاية الصحية في المستشفيات السعودية، مما يجعل نتائجها ذات أهمية خاصة لصانعي السياسات في قطاع الرعاية الصحية المحلي</w:t>
      </w:r>
      <w:r w:rsidRPr="008A71AA">
        <w:rPr>
          <w:rStyle w:val="af1"/>
          <w:rFonts w:asciiTheme="majorBidi" w:hAnsiTheme="majorBidi" w:cstheme="majorBidi"/>
          <w:b w:val="0"/>
          <w:bCs w:val="0"/>
          <w:sz w:val="28"/>
          <w:szCs w:val="28"/>
        </w:rPr>
        <w:t>.</w:t>
      </w:r>
    </w:p>
    <w:p w14:paraId="53F4B6D6" w14:textId="77777777" w:rsidR="008A71AA" w:rsidRPr="008A71AA" w:rsidRDefault="008A71AA" w:rsidP="008A71AA">
      <w:pPr>
        <w:numPr>
          <w:ilvl w:val="0"/>
          <w:numId w:val="31"/>
        </w:numPr>
        <w:bidi/>
        <w:spacing w:after="0" w:line="480" w:lineRule="auto"/>
        <w:jc w:val="both"/>
        <w:rPr>
          <w:rFonts w:asciiTheme="majorBidi" w:hAnsiTheme="majorBidi" w:cstheme="majorBidi"/>
          <w:sz w:val="28"/>
          <w:szCs w:val="28"/>
        </w:rPr>
      </w:pPr>
      <w:r w:rsidRPr="008A71AA">
        <w:rPr>
          <w:rStyle w:val="af1"/>
          <w:rFonts w:asciiTheme="majorBidi" w:hAnsiTheme="majorBidi" w:cstheme="majorBidi"/>
          <w:sz w:val="28"/>
          <w:szCs w:val="28"/>
          <w:rtl/>
        </w:rPr>
        <w:t>تنوع الممارسات التحفيزية</w:t>
      </w:r>
      <w:r w:rsidRPr="008A71AA">
        <w:rPr>
          <w:rStyle w:val="af1"/>
          <w:rFonts w:asciiTheme="majorBidi" w:hAnsiTheme="majorBidi" w:cstheme="majorBidi"/>
          <w:sz w:val="28"/>
          <w:szCs w:val="28"/>
        </w:rPr>
        <w:t>:</w:t>
      </w:r>
    </w:p>
    <w:p w14:paraId="4B9703EF" w14:textId="77777777" w:rsidR="008A71AA" w:rsidRDefault="008A71AA" w:rsidP="008A71AA">
      <w:pPr>
        <w:pStyle w:val="aa"/>
        <w:numPr>
          <w:ilvl w:val="0"/>
          <w:numId w:val="27"/>
        </w:numPr>
        <w:bidi/>
        <w:spacing w:after="0" w:line="480" w:lineRule="auto"/>
        <w:ind w:left="1269"/>
        <w:jc w:val="both"/>
        <w:rPr>
          <w:rStyle w:val="af1"/>
          <w:rFonts w:asciiTheme="majorBidi" w:hAnsiTheme="majorBidi" w:cstheme="majorBidi"/>
          <w:b w:val="0"/>
          <w:bCs w:val="0"/>
          <w:sz w:val="28"/>
          <w:szCs w:val="28"/>
        </w:rPr>
      </w:pPr>
      <w:r w:rsidRPr="008A71AA">
        <w:rPr>
          <w:rStyle w:val="af1"/>
          <w:rFonts w:asciiTheme="majorBidi" w:hAnsiTheme="majorBidi" w:cstheme="majorBidi"/>
          <w:b w:val="0"/>
          <w:bCs w:val="0"/>
          <w:sz w:val="28"/>
          <w:szCs w:val="28"/>
          <w:rtl/>
        </w:rPr>
        <w:t xml:space="preserve">تُركّز الدراسة الحالية على استراتيجيات التحفيز المتنوعة التي تشمل الحوافز المالية وغير المالية في بيئة العمل الصحية. هذا التنوع في التحفيز يُعتبر من العوامل المهمة التي تميز الدراسة عن الدراسات السابقة التي كانت تركز في معظمها على الحوافز المالية أو الحوافز غير المالية بشكل منفصل. الدراسات السابقة تناولت تأثير الحوافز المالية في القطاع العام </w:t>
      </w:r>
      <w:proofErr w:type="gramStart"/>
      <w:r w:rsidRPr="008A71AA">
        <w:rPr>
          <w:rStyle w:val="af1"/>
          <w:rFonts w:asciiTheme="majorBidi" w:hAnsiTheme="majorBidi" w:cstheme="majorBidi"/>
          <w:b w:val="0"/>
          <w:bCs w:val="0"/>
          <w:sz w:val="28"/>
          <w:szCs w:val="28"/>
          <w:rtl/>
        </w:rPr>
        <w:t>و الخاص</w:t>
      </w:r>
      <w:proofErr w:type="gramEnd"/>
      <w:r>
        <w:rPr>
          <w:rStyle w:val="af1"/>
          <w:rFonts w:asciiTheme="majorBidi" w:hAnsiTheme="majorBidi" w:cstheme="majorBidi" w:hint="cs"/>
          <w:b w:val="0"/>
          <w:bCs w:val="0"/>
          <w:sz w:val="28"/>
          <w:szCs w:val="28"/>
          <w:rtl/>
        </w:rPr>
        <w:t>.</w:t>
      </w:r>
    </w:p>
    <w:p w14:paraId="79650358" w14:textId="0FF5D0AA" w:rsidR="008A71AA" w:rsidRPr="008A71AA" w:rsidRDefault="008A71AA" w:rsidP="008A71AA">
      <w:pPr>
        <w:pStyle w:val="aa"/>
        <w:numPr>
          <w:ilvl w:val="0"/>
          <w:numId w:val="27"/>
        </w:numPr>
        <w:bidi/>
        <w:spacing w:after="0" w:line="480" w:lineRule="auto"/>
        <w:ind w:left="1269"/>
        <w:jc w:val="both"/>
        <w:rPr>
          <w:rFonts w:asciiTheme="majorBidi" w:hAnsiTheme="majorBidi" w:cstheme="majorBidi"/>
          <w:sz w:val="28"/>
          <w:szCs w:val="28"/>
        </w:rPr>
      </w:pPr>
      <w:r w:rsidRPr="008A71AA">
        <w:rPr>
          <w:rStyle w:val="af1"/>
          <w:rFonts w:asciiTheme="majorBidi" w:hAnsiTheme="majorBidi" w:cstheme="majorBidi"/>
          <w:b w:val="0"/>
          <w:bCs w:val="0"/>
          <w:sz w:val="28"/>
          <w:szCs w:val="28"/>
          <w:rtl/>
        </w:rPr>
        <w:lastRenderedPageBreak/>
        <w:t xml:space="preserve"> إلا أن القطاع الصحي يتطلب مزيجًا من الحوافز المالية وغير المالية بسبب التحديات الفريدة التي </w:t>
      </w:r>
      <w:proofErr w:type="spellStart"/>
      <w:r w:rsidRPr="008A71AA">
        <w:rPr>
          <w:rStyle w:val="af1"/>
          <w:rFonts w:asciiTheme="majorBidi" w:hAnsiTheme="majorBidi" w:cstheme="majorBidi"/>
          <w:b w:val="0"/>
          <w:bCs w:val="0"/>
          <w:sz w:val="28"/>
          <w:szCs w:val="28"/>
          <w:rtl/>
        </w:rPr>
        <w:t>يواجهها</w:t>
      </w:r>
      <w:proofErr w:type="spellEnd"/>
      <w:r w:rsidRPr="008A71AA">
        <w:rPr>
          <w:rStyle w:val="af1"/>
          <w:rFonts w:asciiTheme="majorBidi" w:hAnsiTheme="majorBidi" w:cstheme="majorBidi"/>
          <w:b w:val="0"/>
          <w:bCs w:val="0"/>
          <w:sz w:val="28"/>
          <w:szCs w:val="28"/>
          <w:rtl/>
        </w:rPr>
        <w:t xml:space="preserve"> العاملون في هذا القطاع مثل الضغط النفسي، ساعات العمل الطويلة، والمهام ذات المسؤولية العالية. الدراسة الحالية تقدم مقاربة شاملة تُظهر كيف يمكن لـ الحوافز المالية مثل المكافآت </w:t>
      </w:r>
      <w:proofErr w:type="gramStart"/>
      <w:r w:rsidRPr="008A71AA">
        <w:rPr>
          <w:rStyle w:val="af1"/>
          <w:rFonts w:asciiTheme="majorBidi" w:hAnsiTheme="majorBidi" w:cstheme="majorBidi"/>
          <w:b w:val="0"/>
          <w:bCs w:val="0"/>
          <w:sz w:val="28"/>
          <w:szCs w:val="28"/>
          <w:rtl/>
        </w:rPr>
        <w:t>و الأجور</w:t>
      </w:r>
      <w:proofErr w:type="gramEnd"/>
      <w:r w:rsidRPr="008A71AA">
        <w:rPr>
          <w:rStyle w:val="af1"/>
          <w:rFonts w:asciiTheme="majorBidi" w:hAnsiTheme="majorBidi" w:cstheme="majorBidi"/>
          <w:b w:val="0"/>
          <w:bCs w:val="0"/>
          <w:sz w:val="28"/>
          <w:szCs w:val="28"/>
          <w:rtl/>
        </w:rPr>
        <w:t xml:space="preserve"> أن تعمل بالتوازي مع الحوافز غير المالية مثل التقدير الشخصي و فرص التدريب لتحفيز الموظفين وتحسين أدائهم الوظيفي في مستشفى القوارة. هذا التوجه الشامل يساهم في تحقيق توازن في استراتيجيات التحفيز وهو ما يعد أمرًا أساسيًا لتحسين الأداء الوظيفي في بيئات العمل الصحية</w:t>
      </w:r>
      <w:r w:rsidRPr="008A71AA">
        <w:rPr>
          <w:rStyle w:val="af1"/>
          <w:rFonts w:asciiTheme="majorBidi" w:hAnsiTheme="majorBidi" w:cstheme="majorBidi"/>
          <w:b w:val="0"/>
          <w:bCs w:val="0"/>
          <w:sz w:val="28"/>
          <w:szCs w:val="28"/>
        </w:rPr>
        <w:t>.</w:t>
      </w:r>
    </w:p>
    <w:p w14:paraId="05616499" w14:textId="77777777" w:rsidR="008A71AA" w:rsidRPr="008A71AA" w:rsidRDefault="008A71AA" w:rsidP="008A71AA">
      <w:pPr>
        <w:numPr>
          <w:ilvl w:val="0"/>
          <w:numId w:val="31"/>
        </w:numPr>
        <w:bidi/>
        <w:spacing w:after="0" w:line="480" w:lineRule="auto"/>
        <w:jc w:val="both"/>
        <w:rPr>
          <w:rFonts w:asciiTheme="majorBidi" w:hAnsiTheme="majorBidi" w:cstheme="majorBidi"/>
          <w:sz w:val="28"/>
          <w:szCs w:val="28"/>
        </w:rPr>
      </w:pPr>
      <w:r w:rsidRPr="008A71AA">
        <w:rPr>
          <w:rStyle w:val="af1"/>
          <w:rFonts w:asciiTheme="majorBidi" w:hAnsiTheme="majorBidi" w:cstheme="majorBidi"/>
          <w:sz w:val="28"/>
          <w:szCs w:val="28"/>
          <w:rtl/>
        </w:rPr>
        <w:t>التركيز على التقدير الشخصي والدعم الإداري</w:t>
      </w:r>
      <w:r w:rsidRPr="008A71AA">
        <w:rPr>
          <w:rStyle w:val="af1"/>
          <w:rFonts w:asciiTheme="majorBidi" w:hAnsiTheme="majorBidi" w:cstheme="majorBidi"/>
          <w:sz w:val="28"/>
          <w:szCs w:val="28"/>
        </w:rPr>
        <w:t>:</w:t>
      </w:r>
    </w:p>
    <w:p w14:paraId="165F34E6" w14:textId="77777777" w:rsidR="008A71AA" w:rsidRPr="008A71AA" w:rsidRDefault="008A71AA" w:rsidP="008A71AA">
      <w:pPr>
        <w:pStyle w:val="aa"/>
        <w:numPr>
          <w:ilvl w:val="0"/>
          <w:numId w:val="27"/>
        </w:numPr>
        <w:bidi/>
        <w:spacing w:after="0" w:line="480" w:lineRule="auto"/>
        <w:ind w:left="1127"/>
        <w:jc w:val="both"/>
        <w:rPr>
          <w:rFonts w:asciiTheme="majorBidi" w:hAnsiTheme="majorBidi" w:cstheme="majorBidi"/>
          <w:sz w:val="28"/>
          <w:szCs w:val="28"/>
        </w:rPr>
      </w:pPr>
      <w:r w:rsidRPr="008A71AA">
        <w:rPr>
          <w:rFonts w:asciiTheme="majorBidi" w:hAnsiTheme="majorBidi" w:cstheme="majorBidi"/>
          <w:sz w:val="28"/>
          <w:szCs w:val="28"/>
          <w:rtl/>
        </w:rPr>
        <w:t xml:space="preserve">علاوة على ذلك، التقدير الشخصي </w:t>
      </w:r>
      <w:proofErr w:type="gramStart"/>
      <w:r w:rsidRPr="008A71AA">
        <w:rPr>
          <w:rFonts w:asciiTheme="majorBidi" w:hAnsiTheme="majorBidi" w:cstheme="majorBidi"/>
          <w:sz w:val="28"/>
          <w:szCs w:val="28"/>
          <w:rtl/>
        </w:rPr>
        <w:t>و فرص</w:t>
      </w:r>
      <w:proofErr w:type="gramEnd"/>
      <w:r w:rsidRPr="008A71AA">
        <w:rPr>
          <w:rFonts w:asciiTheme="majorBidi" w:hAnsiTheme="majorBidi" w:cstheme="majorBidi"/>
          <w:sz w:val="28"/>
          <w:szCs w:val="28"/>
          <w:rtl/>
        </w:rPr>
        <w:t xml:space="preserve"> التدريب هما من العوامل التي تُركّز عليها الدراسة الحالية بشكل خاص. فبينما كانت الدراسات السابقة تركز غالبًا على الحوافز المالية </w:t>
      </w:r>
      <w:proofErr w:type="gramStart"/>
      <w:r w:rsidRPr="008A71AA">
        <w:rPr>
          <w:rFonts w:asciiTheme="majorBidi" w:hAnsiTheme="majorBidi" w:cstheme="majorBidi"/>
          <w:sz w:val="28"/>
          <w:szCs w:val="28"/>
          <w:rtl/>
        </w:rPr>
        <w:t>و المكافآت</w:t>
      </w:r>
      <w:proofErr w:type="gramEnd"/>
      <w:r w:rsidRPr="008A71AA">
        <w:rPr>
          <w:rFonts w:asciiTheme="majorBidi" w:hAnsiTheme="majorBidi" w:cstheme="majorBidi"/>
          <w:sz w:val="28"/>
          <w:szCs w:val="28"/>
          <w:rtl/>
        </w:rPr>
        <w:t xml:space="preserve"> الملموسة، فإن الدراسة الحالية تُبرز أهمية التقدير الشخصي من قبل الإدارة كأداة تحفيزية قوية داخل المستشفيات</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 xml:space="preserve">إن التقدير الشخصي لا يقتصر فقط على الاعتراف بالإنجازات بل يشمل أيضًا الدعم الإداري المستمر الذي يُسهم في تحسين الروح المعنوية للموظفين </w:t>
      </w:r>
      <w:proofErr w:type="gramStart"/>
      <w:r w:rsidRPr="008A71AA">
        <w:rPr>
          <w:rFonts w:asciiTheme="majorBidi" w:hAnsiTheme="majorBidi" w:cstheme="majorBidi"/>
          <w:sz w:val="28"/>
          <w:szCs w:val="28"/>
          <w:rtl/>
        </w:rPr>
        <w:t>و التحفيز</w:t>
      </w:r>
      <w:proofErr w:type="gramEnd"/>
      <w:r w:rsidRPr="008A71AA">
        <w:rPr>
          <w:rFonts w:asciiTheme="majorBidi" w:hAnsiTheme="majorBidi" w:cstheme="majorBidi"/>
          <w:sz w:val="28"/>
          <w:szCs w:val="28"/>
          <w:rtl/>
        </w:rPr>
        <w:t xml:space="preserve"> طويل الأمد</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 xml:space="preserve">كما تُعزز الدراسة من أهمية فرص التدريب والتطوير المهني كجزء من التحفيز غير المالي الذي يسهم في تحسين المهارات الشخصية والمهنية للموظفين، مما ينعكس بشكل إيجابي على جودة الأداء الوظيفي في المستشفيات. في هذا السياق، توفر الدراسة دليلًا مهمًا حول كيف يمكن للإدارة في المستشفيات السعودية أن تستفيد من التقدير الشخصي </w:t>
      </w:r>
      <w:proofErr w:type="gramStart"/>
      <w:r w:rsidRPr="008A71AA">
        <w:rPr>
          <w:rFonts w:asciiTheme="majorBidi" w:hAnsiTheme="majorBidi" w:cstheme="majorBidi"/>
          <w:sz w:val="28"/>
          <w:szCs w:val="28"/>
          <w:rtl/>
        </w:rPr>
        <w:t>و الدعم</w:t>
      </w:r>
      <w:proofErr w:type="gramEnd"/>
      <w:r w:rsidRPr="008A71AA">
        <w:rPr>
          <w:rFonts w:asciiTheme="majorBidi" w:hAnsiTheme="majorBidi" w:cstheme="majorBidi"/>
          <w:sz w:val="28"/>
          <w:szCs w:val="28"/>
          <w:rtl/>
        </w:rPr>
        <w:t xml:space="preserve"> الإداري لتحفيز الموظفين ودعم استقرارهم الوظيفي على المدى الطويل</w:t>
      </w:r>
      <w:r w:rsidRPr="008A71AA">
        <w:rPr>
          <w:rFonts w:asciiTheme="majorBidi" w:hAnsiTheme="majorBidi" w:cstheme="majorBidi"/>
          <w:sz w:val="28"/>
          <w:szCs w:val="28"/>
        </w:rPr>
        <w:t>.</w:t>
      </w:r>
    </w:p>
    <w:p w14:paraId="045CEEC5" w14:textId="3A968234" w:rsidR="008A71AA" w:rsidRDefault="008A71AA" w:rsidP="008A71AA">
      <w:pPr>
        <w:pStyle w:val="aa"/>
        <w:bidi/>
        <w:spacing w:after="0" w:line="480" w:lineRule="auto"/>
        <w:ind w:left="1127"/>
        <w:jc w:val="both"/>
        <w:rPr>
          <w:rFonts w:asciiTheme="majorBidi" w:hAnsiTheme="majorBidi" w:cstheme="majorBidi"/>
          <w:sz w:val="28"/>
          <w:szCs w:val="28"/>
          <w:rtl/>
        </w:rPr>
      </w:pPr>
    </w:p>
    <w:p w14:paraId="3B0DC6FA" w14:textId="77777777" w:rsidR="008A71AA" w:rsidRPr="008A71AA" w:rsidRDefault="008A71AA" w:rsidP="008A71AA">
      <w:pPr>
        <w:pStyle w:val="aa"/>
        <w:bidi/>
        <w:spacing w:after="0" w:line="480" w:lineRule="auto"/>
        <w:ind w:left="1127"/>
        <w:jc w:val="both"/>
        <w:rPr>
          <w:rFonts w:asciiTheme="majorBidi" w:hAnsiTheme="majorBidi" w:cstheme="majorBidi"/>
          <w:sz w:val="28"/>
          <w:szCs w:val="28"/>
        </w:rPr>
      </w:pPr>
    </w:p>
    <w:p w14:paraId="7C409CFB" w14:textId="77777777" w:rsidR="008A71AA" w:rsidRPr="008A71AA" w:rsidRDefault="008A71AA" w:rsidP="008A71AA">
      <w:pPr>
        <w:numPr>
          <w:ilvl w:val="0"/>
          <w:numId w:val="31"/>
        </w:numPr>
        <w:bidi/>
        <w:spacing w:after="0" w:line="480" w:lineRule="auto"/>
        <w:jc w:val="both"/>
        <w:rPr>
          <w:rFonts w:asciiTheme="majorBidi" w:hAnsiTheme="majorBidi" w:cstheme="majorBidi"/>
          <w:sz w:val="28"/>
          <w:szCs w:val="28"/>
        </w:rPr>
      </w:pPr>
      <w:r w:rsidRPr="008A71AA">
        <w:rPr>
          <w:rStyle w:val="af1"/>
          <w:rFonts w:asciiTheme="majorBidi" w:hAnsiTheme="majorBidi" w:cstheme="majorBidi"/>
          <w:sz w:val="28"/>
          <w:szCs w:val="28"/>
          <w:rtl/>
        </w:rPr>
        <w:lastRenderedPageBreak/>
        <w:t>البحث في بيئة عمل صحية</w:t>
      </w:r>
      <w:r w:rsidRPr="008A71AA">
        <w:rPr>
          <w:rStyle w:val="af1"/>
          <w:rFonts w:asciiTheme="majorBidi" w:hAnsiTheme="majorBidi" w:cstheme="majorBidi"/>
          <w:sz w:val="28"/>
          <w:szCs w:val="28"/>
        </w:rPr>
        <w:t>:</w:t>
      </w:r>
    </w:p>
    <w:p w14:paraId="55D349D6" w14:textId="1914726C" w:rsidR="008A71AA" w:rsidRPr="008A71AA" w:rsidRDefault="008A71AA" w:rsidP="008A71AA">
      <w:pPr>
        <w:pStyle w:val="aa"/>
        <w:numPr>
          <w:ilvl w:val="0"/>
          <w:numId w:val="27"/>
        </w:numPr>
        <w:bidi/>
        <w:spacing w:after="0" w:line="480" w:lineRule="auto"/>
        <w:ind w:left="1127"/>
        <w:jc w:val="both"/>
        <w:rPr>
          <w:rFonts w:asciiTheme="majorBidi" w:hAnsiTheme="majorBidi" w:cstheme="majorBidi"/>
          <w:sz w:val="28"/>
          <w:szCs w:val="28"/>
        </w:rPr>
      </w:pPr>
      <w:r w:rsidRPr="008A71AA">
        <w:rPr>
          <w:rFonts w:asciiTheme="majorBidi" w:hAnsiTheme="majorBidi" w:cstheme="majorBidi"/>
          <w:sz w:val="28"/>
          <w:szCs w:val="28"/>
          <w:rtl/>
        </w:rPr>
        <w:t xml:space="preserve">القطاع الصحي هو القطاع الذي لم تُتناول فيه الكثير من الدراسات السابقة تأثير استراتيجيات التحفيز بالشكل الكافي. فالدراسات السابقة ركزت بشكل أساسي على القطاع العام </w:t>
      </w:r>
      <w:proofErr w:type="gramStart"/>
      <w:r w:rsidRPr="008A71AA">
        <w:rPr>
          <w:rFonts w:asciiTheme="majorBidi" w:hAnsiTheme="majorBidi" w:cstheme="majorBidi"/>
          <w:sz w:val="28"/>
          <w:szCs w:val="28"/>
          <w:rtl/>
        </w:rPr>
        <w:t>و الخاص</w:t>
      </w:r>
      <w:proofErr w:type="gramEnd"/>
      <w:r w:rsidRPr="008A71AA">
        <w:rPr>
          <w:rFonts w:asciiTheme="majorBidi" w:hAnsiTheme="majorBidi" w:cstheme="majorBidi"/>
          <w:sz w:val="28"/>
          <w:szCs w:val="28"/>
          <w:rtl/>
        </w:rPr>
        <w:t xml:space="preserve"> دون التطرق بشكل مباشر إلى التحديات الفريدة التي </w:t>
      </w:r>
      <w:proofErr w:type="spellStart"/>
      <w:r w:rsidRPr="008A71AA">
        <w:rPr>
          <w:rFonts w:asciiTheme="majorBidi" w:hAnsiTheme="majorBidi" w:cstheme="majorBidi"/>
          <w:sz w:val="28"/>
          <w:szCs w:val="28"/>
          <w:rtl/>
        </w:rPr>
        <w:t>يواجهها</w:t>
      </w:r>
      <w:proofErr w:type="spellEnd"/>
      <w:r w:rsidRPr="008A71AA">
        <w:rPr>
          <w:rFonts w:asciiTheme="majorBidi" w:hAnsiTheme="majorBidi" w:cstheme="majorBidi"/>
          <w:sz w:val="28"/>
          <w:szCs w:val="28"/>
          <w:rtl/>
        </w:rPr>
        <w:t xml:space="preserve"> الموظفون في القطاع الصحي</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هذا القطاع يتطلب استراتيجيات تحفيزية مختلفة، حيث تكون البيئة التي يعمل فيها الموظفون تتسم بالضغوطات النفسية والجسدية، مما يجعل التحفيز جزءًا أساسيًا من تحقيق أداء وظيفي مستدام</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 xml:space="preserve">تقدم الدراسة الحالية إضافة فريدة في هذا الصدد من خلال استكشاف العلاقة بين التحفيز والأداء الوظيفي في بيئة المستشفيات </w:t>
      </w:r>
      <w:proofErr w:type="gramStart"/>
      <w:r w:rsidRPr="008A71AA">
        <w:rPr>
          <w:rFonts w:asciiTheme="majorBidi" w:hAnsiTheme="majorBidi" w:cstheme="majorBidi"/>
          <w:sz w:val="28"/>
          <w:szCs w:val="28"/>
          <w:rtl/>
        </w:rPr>
        <w:t>و تقديم</w:t>
      </w:r>
      <w:proofErr w:type="gramEnd"/>
      <w:r w:rsidRPr="008A71AA">
        <w:rPr>
          <w:rFonts w:asciiTheme="majorBidi" w:hAnsiTheme="majorBidi" w:cstheme="majorBidi"/>
          <w:sz w:val="28"/>
          <w:szCs w:val="28"/>
          <w:rtl/>
        </w:rPr>
        <w:t xml:space="preserve"> حلول تطبيقية للمستشفيات التي تسعى لتحسين أداء موظفيها وضمان جودة الرعاية الصحية</w:t>
      </w:r>
      <w:r w:rsidRPr="008A71AA">
        <w:rPr>
          <w:rFonts w:asciiTheme="majorBidi" w:hAnsiTheme="majorBidi" w:cstheme="majorBidi"/>
          <w:sz w:val="28"/>
          <w:szCs w:val="28"/>
        </w:rPr>
        <w:t>.</w:t>
      </w:r>
    </w:p>
    <w:p w14:paraId="7B6D9DD1" w14:textId="40764F1C" w:rsidR="008A71AA" w:rsidRDefault="008A71AA" w:rsidP="008A71AA">
      <w:pPr>
        <w:bidi/>
        <w:spacing w:after="0" w:line="48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واضافة لما سبق فإن </w:t>
      </w:r>
      <w:r w:rsidRPr="008A71AA">
        <w:rPr>
          <w:rFonts w:asciiTheme="majorBidi" w:hAnsiTheme="majorBidi" w:cstheme="majorBidi"/>
          <w:sz w:val="28"/>
          <w:szCs w:val="28"/>
          <w:rtl/>
        </w:rPr>
        <w:t xml:space="preserve">الدراسة الحالية تُعد إضافة </w:t>
      </w:r>
      <w:r w:rsidRPr="008A71AA">
        <w:rPr>
          <w:rStyle w:val="af1"/>
          <w:rFonts w:asciiTheme="majorBidi" w:hAnsiTheme="majorBidi" w:cstheme="majorBidi"/>
          <w:b w:val="0"/>
          <w:bCs w:val="0"/>
          <w:sz w:val="28"/>
          <w:szCs w:val="28"/>
          <w:rtl/>
        </w:rPr>
        <w:t>نوعية</w:t>
      </w:r>
      <w:r w:rsidRPr="008A71AA">
        <w:rPr>
          <w:rFonts w:asciiTheme="majorBidi" w:hAnsiTheme="majorBidi" w:cstheme="majorBidi"/>
          <w:sz w:val="28"/>
          <w:szCs w:val="28"/>
          <w:rtl/>
        </w:rPr>
        <w:t xml:space="preserve"> لأدبيات </w:t>
      </w:r>
      <w:r w:rsidRPr="008A71AA">
        <w:rPr>
          <w:rStyle w:val="af1"/>
          <w:rFonts w:asciiTheme="majorBidi" w:hAnsiTheme="majorBidi" w:cstheme="majorBidi"/>
          <w:b w:val="0"/>
          <w:bCs w:val="0"/>
          <w:sz w:val="28"/>
          <w:szCs w:val="28"/>
          <w:rtl/>
        </w:rPr>
        <w:t>إدارة الموارد البشرية في القطاع الصحي</w:t>
      </w:r>
      <w:r w:rsidRPr="008A71AA">
        <w:rPr>
          <w:rFonts w:asciiTheme="majorBidi" w:hAnsiTheme="majorBidi" w:cstheme="majorBidi"/>
          <w:sz w:val="28"/>
          <w:szCs w:val="28"/>
          <w:rtl/>
        </w:rPr>
        <w:t xml:space="preserve">، حيث تركز على </w:t>
      </w:r>
      <w:r w:rsidRPr="008A71AA">
        <w:rPr>
          <w:rStyle w:val="af1"/>
          <w:rFonts w:asciiTheme="majorBidi" w:hAnsiTheme="majorBidi" w:cstheme="majorBidi"/>
          <w:b w:val="0"/>
          <w:bCs w:val="0"/>
          <w:sz w:val="28"/>
          <w:szCs w:val="28"/>
          <w:rtl/>
        </w:rPr>
        <w:t>السياق المحلي</w:t>
      </w:r>
      <w:r w:rsidRPr="008A71AA">
        <w:rPr>
          <w:rFonts w:asciiTheme="majorBidi" w:hAnsiTheme="majorBidi" w:cstheme="majorBidi"/>
          <w:sz w:val="28"/>
          <w:szCs w:val="28"/>
          <w:rtl/>
        </w:rPr>
        <w:t xml:space="preserve"> في </w:t>
      </w:r>
      <w:r w:rsidRPr="008A71AA">
        <w:rPr>
          <w:rStyle w:val="af1"/>
          <w:rFonts w:asciiTheme="majorBidi" w:hAnsiTheme="majorBidi" w:cstheme="majorBidi"/>
          <w:b w:val="0"/>
          <w:bCs w:val="0"/>
          <w:sz w:val="28"/>
          <w:szCs w:val="28"/>
          <w:rtl/>
        </w:rPr>
        <w:t>القصيم</w:t>
      </w:r>
      <w:r w:rsidRPr="008A71AA">
        <w:rPr>
          <w:rFonts w:asciiTheme="majorBidi" w:hAnsiTheme="majorBidi" w:cstheme="majorBidi"/>
          <w:sz w:val="28"/>
          <w:szCs w:val="28"/>
          <w:rtl/>
        </w:rPr>
        <w:t xml:space="preserve"> </w:t>
      </w:r>
      <w:proofErr w:type="gramStart"/>
      <w:r w:rsidRPr="008A71AA">
        <w:rPr>
          <w:rFonts w:asciiTheme="majorBidi" w:hAnsiTheme="majorBidi" w:cstheme="majorBidi"/>
          <w:sz w:val="28"/>
          <w:szCs w:val="28"/>
          <w:rtl/>
        </w:rPr>
        <w:t xml:space="preserve">و </w:t>
      </w:r>
      <w:r w:rsidRPr="008A71AA">
        <w:rPr>
          <w:rStyle w:val="af1"/>
          <w:rFonts w:asciiTheme="majorBidi" w:hAnsiTheme="majorBidi" w:cstheme="majorBidi"/>
          <w:b w:val="0"/>
          <w:bCs w:val="0"/>
          <w:sz w:val="28"/>
          <w:szCs w:val="28"/>
          <w:rtl/>
        </w:rPr>
        <w:t>مستشفى</w:t>
      </w:r>
      <w:proofErr w:type="gramEnd"/>
      <w:r w:rsidRPr="008A71AA">
        <w:rPr>
          <w:rStyle w:val="af1"/>
          <w:rFonts w:asciiTheme="majorBidi" w:hAnsiTheme="majorBidi" w:cstheme="majorBidi"/>
          <w:b w:val="0"/>
          <w:bCs w:val="0"/>
          <w:sz w:val="28"/>
          <w:szCs w:val="28"/>
          <w:rtl/>
        </w:rPr>
        <w:t xml:space="preserve"> القوارة العام</w:t>
      </w:r>
      <w:r w:rsidRPr="008A71AA">
        <w:rPr>
          <w:rFonts w:asciiTheme="majorBidi" w:hAnsiTheme="majorBidi" w:cstheme="majorBidi"/>
          <w:sz w:val="28"/>
          <w:szCs w:val="28"/>
          <w:rtl/>
        </w:rPr>
        <w:t xml:space="preserve"> بشكل خاص، وتتناول تأثير </w:t>
      </w:r>
      <w:r w:rsidRPr="008A71AA">
        <w:rPr>
          <w:rStyle w:val="af1"/>
          <w:rFonts w:asciiTheme="majorBidi" w:hAnsiTheme="majorBidi" w:cstheme="majorBidi"/>
          <w:b w:val="0"/>
          <w:bCs w:val="0"/>
          <w:sz w:val="28"/>
          <w:szCs w:val="28"/>
          <w:rtl/>
        </w:rPr>
        <w:t>استراتيجيات التحفيز</w:t>
      </w:r>
      <w:r w:rsidRPr="008A71AA">
        <w:rPr>
          <w:rFonts w:asciiTheme="majorBidi" w:hAnsiTheme="majorBidi" w:cstheme="majorBidi"/>
          <w:sz w:val="28"/>
          <w:szCs w:val="28"/>
          <w:rtl/>
        </w:rPr>
        <w:t xml:space="preserve"> المتنوعة على </w:t>
      </w:r>
      <w:r w:rsidRPr="008A71AA">
        <w:rPr>
          <w:rStyle w:val="af1"/>
          <w:rFonts w:asciiTheme="majorBidi" w:hAnsiTheme="majorBidi" w:cstheme="majorBidi"/>
          <w:b w:val="0"/>
          <w:bCs w:val="0"/>
          <w:sz w:val="28"/>
          <w:szCs w:val="28"/>
          <w:rtl/>
        </w:rPr>
        <w:t>الأداء الوظيفي</w:t>
      </w:r>
      <w:r w:rsidRPr="008A71AA">
        <w:rPr>
          <w:rFonts w:asciiTheme="majorBidi" w:hAnsiTheme="majorBidi" w:cstheme="majorBidi"/>
          <w:sz w:val="28"/>
          <w:szCs w:val="28"/>
          <w:rtl/>
        </w:rPr>
        <w:t xml:space="preserve"> في </w:t>
      </w:r>
      <w:r w:rsidRPr="008A71AA">
        <w:rPr>
          <w:rStyle w:val="af1"/>
          <w:rFonts w:asciiTheme="majorBidi" w:hAnsiTheme="majorBidi" w:cstheme="majorBidi"/>
          <w:b w:val="0"/>
          <w:bCs w:val="0"/>
          <w:sz w:val="28"/>
          <w:szCs w:val="28"/>
          <w:rtl/>
        </w:rPr>
        <w:t>المستشفيات السعودية</w:t>
      </w:r>
      <w:r w:rsidRPr="008A71AA">
        <w:rPr>
          <w:rFonts w:asciiTheme="majorBidi" w:hAnsiTheme="majorBidi" w:cstheme="majorBidi"/>
          <w:sz w:val="28"/>
          <w:szCs w:val="28"/>
        </w:rPr>
        <w:t xml:space="preserve">. </w:t>
      </w:r>
      <w:r w:rsidRPr="008A71AA">
        <w:rPr>
          <w:rFonts w:asciiTheme="majorBidi" w:hAnsiTheme="majorBidi" w:cstheme="majorBidi"/>
          <w:sz w:val="28"/>
          <w:szCs w:val="28"/>
          <w:rtl/>
        </w:rPr>
        <w:t xml:space="preserve">مميزات الدراسة تشمل التركيز على </w:t>
      </w:r>
      <w:r w:rsidRPr="008A71AA">
        <w:rPr>
          <w:rStyle w:val="af1"/>
          <w:rFonts w:asciiTheme="majorBidi" w:hAnsiTheme="majorBidi" w:cstheme="majorBidi"/>
          <w:b w:val="0"/>
          <w:bCs w:val="0"/>
          <w:sz w:val="28"/>
          <w:szCs w:val="28"/>
          <w:rtl/>
        </w:rPr>
        <w:t>الحوافز المالية وغير المالية</w:t>
      </w:r>
      <w:r w:rsidRPr="008A71AA">
        <w:rPr>
          <w:rFonts w:asciiTheme="majorBidi" w:hAnsiTheme="majorBidi" w:cstheme="majorBidi"/>
          <w:sz w:val="28"/>
          <w:szCs w:val="28"/>
          <w:rtl/>
        </w:rPr>
        <w:t xml:space="preserve">، وتأثير </w:t>
      </w:r>
      <w:r w:rsidRPr="008A71AA">
        <w:rPr>
          <w:rStyle w:val="af1"/>
          <w:rFonts w:asciiTheme="majorBidi" w:hAnsiTheme="majorBidi" w:cstheme="majorBidi"/>
          <w:b w:val="0"/>
          <w:bCs w:val="0"/>
          <w:sz w:val="28"/>
          <w:szCs w:val="28"/>
          <w:rtl/>
        </w:rPr>
        <w:t>التقدير الشخصي</w:t>
      </w:r>
      <w:r w:rsidRPr="008A71AA">
        <w:rPr>
          <w:rFonts w:asciiTheme="majorBidi" w:hAnsiTheme="majorBidi" w:cstheme="majorBidi"/>
          <w:sz w:val="28"/>
          <w:szCs w:val="28"/>
          <w:rtl/>
        </w:rPr>
        <w:t xml:space="preserve"> و</w:t>
      </w:r>
      <w:r w:rsidRPr="008A71AA">
        <w:rPr>
          <w:rStyle w:val="af1"/>
          <w:rFonts w:asciiTheme="majorBidi" w:hAnsiTheme="majorBidi" w:cstheme="majorBidi"/>
          <w:b w:val="0"/>
          <w:bCs w:val="0"/>
          <w:sz w:val="28"/>
          <w:szCs w:val="28"/>
          <w:rtl/>
        </w:rPr>
        <w:t>التدريب</w:t>
      </w:r>
      <w:r w:rsidRPr="008A71AA">
        <w:rPr>
          <w:rFonts w:asciiTheme="majorBidi" w:hAnsiTheme="majorBidi" w:cstheme="majorBidi"/>
          <w:sz w:val="28"/>
          <w:szCs w:val="28"/>
          <w:rtl/>
        </w:rPr>
        <w:t xml:space="preserve">، وتخصيص البحث لبيئة </w:t>
      </w:r>
      <w:r w:rsidRPr="008A71AA">
        <w:rPr>
          <w:rStyle w:val="af1"/>
          <w:rFonts w:asciiTheme="majorBidi" w:hAnsiTheme="majorBidi" w:cstheme="majorBidi"/>
          <w:b w:val="0"/>
          <w:bCs w:val="0"/>
          <w:sz w:val="28"/>
          <w:szCs w:val="28"/>
          <w:rtl/>
        </w:rPr>
        <w:t>العمل الصحية</w:t>
      </w:r>
      <w:r w:rsidRPr="008A71AA">
        <w:rPr>
          <w:rFonts w:asciiTheme="majorBidi" w:hAnsiTheme="majorBidi" w:cstheme="majorBidi"/>
          <w:sz w:val="28"/>
          <w:szCs w:val="28"/>
          <w:rtl/>
        </w:rPr>
        <w:t xml:space="preserve">، مما يجعلها مرجعًا هامًا في </w:t>
      </w:r>
      <w:r w:rsidRPr="008A71AA">
        <w:rPr>
          <w:rStyle w:val="af1"/>
          <w:rFonts w:asciiTheme="majorBidi" w:hAnsiTheme="majorBidi" w:cstheme="majorBidi"/>
          <w:b w:val="0"/>
          <w:bCs w:val="0"/>
          <w:sz w:val="28"/>
          <w:szCs w:val="28"/>
          <w:rtl/>
        </w:rPr>
        <w:t>تحسين أداء الموظفين</w:t>
      </w:r>
      <w:r w:rsidRPr="008A71AA">
        <w:rPr>
          <w:rFonts w:asciiTheme="majorBidi" w:hAnsiTheme="majorBidi" w:cstheme="majorBidi"/>
          <w:sz w:val="28"/>
          <w:szCs w:val="28"/>
          <w:rtl/>
        </w:rPr>
        <w:t xml:space="preserve"> وتحقيق </w:t>
      </w:r>
      <w:r w:rsidRPr="008A71AA">
        <w:rPr>
          <w:rStyle w:val="af1"/>
          <w:rFonts w:asciiTheme="majorBidi" w:hAnsiTheme="majorBidi" w:cstheme="majorBidi"/>
          <w:b w:val="0"/>
          <w:bCs w:val="0"/>
          <w:sz w:val="28"/>
          <w:szCs w:val="28"/>
          <w:rtl/>
        </w:rPr>
        <w:t>الرضا الوظيفي</w:t>
      </w:r>
      <w:r w:rsidRPr="008A71AA">
        <w:rPr>
          <w:rFonts w:asciiTheme="majorBidi" w:hAnsiTheme="majorBidi" w:cstheme="majorBidi"/>
          <w:sz w:val="28"/>
          <w:szCs w:val="28"/>
          <w:rtl/>
        </w:rPr>
        <w:t xml:space="preserve"> في المؤسسات الصحية السعودية</w:t>
      </w:r>
      <w:r w:rsidRPr="008A71AA">
        <w:rPr>
          <w:rFonts w:asciiTheme="majorBidi" w:hAnsiTheme="majorBidi" w:cstheme="majorBidi"/>
          <w:sz w:val="28"/>
          <w:szCs w:val="28"/>
        </w:rPr>
        <w:t>.</w:t>
      </w:r>
    </w:p>
    <w:p w14:paraId="15C5AFA7" w14:textId="5BF06246" w:rsidR="008A71AA" w:rsidRDefault="008A71AA" w:rsidP="008A71AA">
      <w:pPr>
        <w:bidi/>
        <w:spacing w:after="0" w:line="480" w:lineRule="auto"/>
        <w:jc w:val="both"/>
        <w:rPr>
          <w:rFonts w:asciiTheme="majorBidi" w:hAnsiTheme="majorBidi" w:cstheme="majorBidi"/>
          <w:sz w:val="28"/>
          <w:szCs w:val="28"/>
          <w:rtl/>
        </w:rPr>
      </w:pPr>
    </w:p>
    <w:p w14:paraId="2FF6F1A5" w14:textId="2FA11518" w:rsidR="008A71AA" w:rsidRDefault="008A71AA" w:rsidP="008A71AA">
      <w:pPr>
        <w:bidi/>
        <w:spacing w:after="0" w:line="480" w:lineRule="auto"/>
        <w:jc w:val="both"/>
        <w:rPr>
          <w:rFonts w:asciiTheme="majorBidi" w:hAnsiTheme="majorBidi" w:cstheme="majorBidi"/>
          <w:sz w:val="28"/>
          <w:szCs w:val="28"/>
          <w:rtl/>
        </w:rPr>
      </w:pPr>
    </w:p>
    <w:p w14:paraId="51B2FE81" w14:textId="5ADA6AF6" w:rsidR="008A71AA" w:rsidRDefault="008A71AA" w:rsidP="008A71AA">
      <w:pPr>
        <w:bidi/>
        <w:spacing w:after="0" w:line="480" w:lineRule="auto"/>
        <w:jc w:val="both"/>
        <w:rPr>
          <w:rFonts w:asciiTheme="majorBidi" w:hAnsiTheme="majorBidi" w:cstheme="majorBidi"/>
          <w:sz w:val="28"/>
          <w:szCs w:val="28"/>
          <w:rtl/>
        </w:rPr>
      </w:pPr>
    </w:p>
    <w:p w14:paraId="08463FE1" w14:textId="0A0D4C6B" w:rsidR="008A71AA" w:rsidRDefault="008A71AA" w:rsidP="008A71AA">
      <w:pPr>
        <w:bidi/>
        <w:spacing w:after="0" w:line="480" w:lineRule="auto"/>
        <w:jc w:val="both"/>
        <w:rPr>
          <w:rFonts w:asciiTheme="majorBidi" w:hAnsiTheme="majorBidi" w:cstheme="majorBidi"/>
          <w:sz w:val="28"/>
          <w:szCs w:val="28"/>
          <w:rtl/>
        </w:rPr>
      </w:pPr>
    </w:p>
    <w:p w14:paraId="3B3968C2" w14:textId="77777777" w:rsidR="008A71AA" w:rsidRPr="008A71AA" w:rsidRDefault="008A71AA" w:rsidP="008A71AA">
      <w:pPr>
        <w:bidi/>
        <w:spacing w:after="0" w:line="480" w:lineRule="auto"/>
        <w:jc w:val="both"/>
        <w:rPr>
          <w:rFonts w:asciiTheme="majorBidi" w:hAnsiTheme="majorBidi" w:cstheme="majorBidi"/>
          <w:sz w:val="28"/>
          <w:szCs w:val="28"/>
        </w:rPr>
      </w:pPr>
    </w:p>
    <w:p w14:paraId="55619D58" w14:textId="77777777" w:rsidR="00F95331" w:rsidRPr="00996031" w:rsidRDefault="00F95331" w:rsidP="00F95331">
      <w:pPr>
        <w:pStyle w:val="31"/>
        <w:spacing w:line="360" w:lineRule="auto"/>
        <w:rPr>
          <w:rFonts w:asciiTheme="majorBidi" w:hAnsiTheme="majorBidi"/>
          <w:sz w:val="24"/>
          <w:szCs w:val="24"/>
        </w:rPr>
      </w:pPr>
      <w:r w:rsidRPr="00996031">
        <w:rPr>
          <w:rStyle w:val="af1"/>
          <w:rFonts w:asciiTheme="majorBidi" w:hAnsiTheme="majorBidi"/>
          <w:b/>
          <w:bCs/>
          <w:color w:val="auto"/>
          <w:sz w:val="24"/>
          <w:szCs w:val="24"/>
        </w:rPr>
        <w:lastRenderedPageBreak/>
        <w:t>Abstract</w:t>
      </w:r>
      <w:r w:rsidRPr="00996031">
        <w:rPr>
          <w:rStyle w:val="af1"/>
          <w:rFonts w:asciiTheme="majorBidi" w:hAnsiTheme="majorBidi"/>
          <w:sz w:val="24"/>
          <w:szCs w:val="24"/>
        </w:rPr>
        <w:t>:</w:t>
      </w:r>
    </w:p>
    <w:p w14:paraId="1CDE14D5" w14:textId="77777777" w:rsidR="00F95331" w:rsidRPr="00996031" w:rsidRDefault="00F95331" w:rsidP="00F95331">
      <w:pPr>
        <w:pStyle w:val="aff2"/>
        <w:spacing w:line="360" w:lineRule="auto"/>
        <w:rPr>
          <w:rFonts w:asciiTheme="majorBidi" w:hAnsiTheme="majorBidi" w:cstheme="majorBidi"/>
        </w:rPr>
      </w:pPr>
      <w:r w:rsidRPr="00996031">
        <w:rPr>
          <w:rFonts w:asciiTheme="majorBidi" w:hAnsiTheme="majorBidi" w:cstheme="majorBidi"/>
        </w:rPr>
        <w:t xml:space="preserve">This study aims to analyze the impact of human resource management (HRM) incentives on employee performance in various organizations by examining the relationship between incentive policies and performance levels. Motivation is a fundamental factor influencing employee behavior, playing a key role in increasing productivity, improving performance, and enhancing job commitment. The study employed a </w:t>
      </w:r>
      <w:r w:rsidRPr="00996031">
        <w:rPr>
          <w:rStyle w:val="af1"/>
          <w:rFonts w:asciiTheme="majorBidi" w:hAnsiTheme="majorBidi" w:cstheme="majorBidi"/>
          <w:b w:val="0"/>
          <w:bCs w:val="0"/>
        </w:rPr>
        <w:t>descriptive-analytical approach</w:t>
      </w:r>
      <w:r w:rsidRPr="00996031">
        <w:rPr>
          <w:rFonts w:asciiTheme="majorBidi" w:hAnsiTheme="majorBidi" w:cstheme="majorBidi"/>
          <w:b/>
          <w:bCs/>
        </w:rPr>
        <w:t>,</w:t>
      </w:r>
      <w:r w:rsidRPr="00996031">
        <w:rPr>
          <w:rFonts w:asciiTheme="majorBidi" w:hAnsiTheme="majorBidi" w:cstheme="majorBidi"/>
        </w:rPr>
        <w:t xml:space="preserve"> using questionnaires distributed to a sample of </w:t>
      </w:r>
      <w:r w:rsidRPr="00996031">
        <w:rPr>
          <w:rStyle w:val="af1"/>
          <w:rFonts w:asciiTheme="majorBidi" w:hAnsiTheme="majorBidi" w:cstheme="majorBidi"/>
          <w:b w:val="0"/>
          <w:bCs w:val="0"/>
        </w:rPr>
        <w:t>250 employees</w:t>
      </w:r>
      <w:r w:rsidRPr="00996031">
        <w:rPr>
          <w:rFonts w:asciiTheme="majorBidi" w:hAnsiTheme="majorBidi" w:cstheme="majorBidi"/>
          <w:b/>
          <w:bCs/>
        </w:rPr>
        <w:t xml:space="preserve"> </w:t>
      </w:r>
      <w:r w:rsidRPr="00996031">
        <w:rPr>
          <w:rFonts w:asciiTheme="majorBidi" w:hAnsiTheme="majorBidi" w:cstheme="majorBidi"/>
        </w:rPr>
        <w:t>from</w:t>
      </w:r>
      <w:r w:rsidRPr="00996031">
        <w:rPr>
          <w:rFonts w:asciiTheme="majorBidi" w:hAnsiTheme="majorBidi" w:cstheme="majorBidi"/>
          <w:b/>
          <w:bCs/>
        </w:rPr>
        <w:t xml:space="preserve"> </w:t>
      </w:r>
      <w:r w:rsidRPr="00996031">
        <w:rPr>
          <w:rFonts w:asciiTheme="majorBidi" w:hAnsiTheme="majorBidi" w:cstheme="majorBidi"/>
        </w:rPr>
        <w:t>both the</w:t>
      </w:r>
      <w:r w:rsidRPr="00996031">
        <w:rPr>
          <w:rFonts w:asciiTheme="majorBidi" w:hAnsiTheme="majorBidi" w:cstheme="majorBidi"/>
          <w:b/>
          <w:bCs/>
        </w:rPr>
        <w:t xml:space="preserve"> </w:t>
      </w:r>
      <w:r w:rsidRPr="00996031">
        <w:rPr>
          <w:rStyle w:val="af1"/>
          <w:rFonts w:asciiTheme="majorBidi" w:hAnsiTheme="majorBidi" w:cstheme="majorBidi"/>
          <w:b w:val="0"/>
          <w:bCs w:val="0"/>
        </w:rPr>
        <w:t>public and private sectors</w:t>
      </w:r>
      <w:r w:rsidRPr="00996031">
        <w:rPr>
          <w:rFonts w:asciiTheme="majorBidi" w:hAnsiTheme="majorBidi" w:cstheme="majorBidi"/>
        </w:rPr>
        <w:t xml:space="preserve"> to collect accurate data on the effect of incentive strategies on job performance.</w:t>
      </w:r>
    </w:p>
    <w:p w14:paraId="0ED1FD62" w14:textId="77777777" w:rsidR="00F95331" w:rsidRPr="00996031" w:rsidRDefault="00F95331" w:rsidP="00F95331">
      <w:pPr>
        <w:pStyle w:val="aff2"/>
        <w:spacing w:line="360" w:lineRule="auto"/>
        <w:rPr>
          <w:rFonts w:asciiTheme="majorBidi" w:hAnsiTheme="majorBidi" w:cstheme="majorBidi"/>
        </w:rPr>
      </w:pPr>
      <w:r w:rsidRPr="00996031">
        <w:rPr>
          <w:rFonts w:asciiTheme="majorBidi" w:hAnsiTheme="majorBidi" w:cstheme="majorBidi"/>
        </w:rPr>
        <w:t xml:space="preserve">The results revealed a </w:t>
      </w:r>
      <w:r w:rsidRPr="00996031">
        <w:rPr>
          <w:rStyle w:val="af1"/>
          <w:rFonts w:asciiTheme="majorBidi" w:hAnsiTheme="majorBidi" w:cstheme="majorBidi"/>
          <w:b w:val="0"/>
          <w:bCs w:val="0"/>
        </w:rPr>
        <w:t>strong positive correlation</w:t>
      </w:r>
      <w:r w:rsidRPr="00996031">
        <w:rPr>
          <w:rFonts w:asciiTheme="majorBidi" w:hAnsiTheme="majorBidi" w:cstheme="majorBidi"/>
        </w:rPr>
        <w:t xml:space="preserve"> between incentives and performance levels, indicating that incentives contribute to improving work quality, increasing employee satisfaction, and fostering positive interaction within the workplace. The study also found that </w:t>
      </w:r>
      <w:r w:rsidRPr="00996031">
        <w:rPr>
          <w:rStyle w:val="af1"/>
          <w:rFonts w:asciiTheme="majorBidi" w:hAnsiTheme="majorBidi" w:cstheme="majorBidi"/>
          <w:b w:val="0"/>
          <w:bCs w:val="0"/>
        </w:rPr>
        <w:t>both financial and non-financial incentives</w:t>
      </w:r>
      <w:r w:rsidRPr="00996031">
        <w:rPr>
          <w:rFonts w:asciiTheme="majorBidi" w:hAnsiTheme="majorBidi" w:cstheme="majorBidi"/>
        </w:rPr>
        <w:t xml:space="preserve"> play a crucial role in enhancing employee efficiency and reducing turnover rates.</w:t>
      </w:r>
    </w:p>
    <w:p w14:paraId="28F24F73" w14:textId="77777777" w:rsidR="00F95331" w:rsidRPr="00996031" w:rsidRDefault="00F95331" w:rsidP="00F95331">
      <w:pPr>
        <w:pStyle w:val="aff2"/>
        <w:spacing w:line="360" w:lineRule="auto"/>
        <w:rPr>
          <w:rFonts w:asciiTheme="majorBidi" w:hAnsiTheme="majorBidi" w:cstheme="majorBidi"/>
        </w:rPr>
      </w:pPr>
      <w:r w:rsidRPr="00996031">
        <w:rPr>
          <w:rFonts w:asciiTheme="majorBidi" w:hAnsiTheme="majorBidi" w:cstheme="majorBidi"/>
        </w:rPr>
        <w:t xml:space="preserve">The study recommends developing </w:t>
      </w:r>
      <w:r w:rsidRPr="00996031">
        <w:rPr>
          <w:rStyle w:val="af1"/>
          <w:rFonts w:asciiTheme="majorBidi" w:hAnsiTheme="majorBidi" w:cstheme="majorBidi"/>
          <w:b w:val="0"/>
          <w:bCs w:val="0"/>
        </w:rPr>
        <w:t>comprehensive incentive strategies</w:t>
      </w:r>
      <w:r w:rsidRPr="00996031">
        <w:rPr>
          <w:rFonts w:asciiTheme="majorBidi" w:hAnsiTheme="majorBidi" w:cstheme="majorBidi"/>
        </w:rPr>
        <w:t xml:space="preserve"> within organizations and designing </w:t>
      </w:r>
      <w:r w:rsidRPr="00996031">
        <w:rPr>
          <w:rStyle w:val="af1"/>
          <w:rFonts w:asciiTheme="majorBidi" w:hAnsiTheme="majorBidi" w:cstheme="majorBidi"/>
          <w:b w:val="0"/>
          <w:bCs w:val="0"/>
        </w:rPr>
        <w:t>tailored incentive programs</w:t>
      </w:r>
      <w:r w:rsidRPr="00996031">
        <w:rPr>
          <w:rFonts w:asciiTheme="majorBidi" w:hAnsiTheme="majorBidi" w:cstheme="majorBidi"/>
        </w:rPr>
        <w:t xml:space="preserve"> that meet the diverse needs of employees to ensure </w:t>
      </w:r>
      <w:r w:rsidRPr="00996031">
        <w:rPr>
          <w:rStyle w:val="af1"/>
          <w:rFonts w:asciiTheme="majorBidi" w:hAnsiTheme="majorBidi" w:cstheme="majorBidi"/>
          <w:b w:val="0"/>
          <w:bCs w:val="0"/>
        </w:rPr>
        <w:t>positive and sustainable outcomes</w:t>
      </w:r>
      <w:r w:rsidRPr="00996031">
        <w:rPr>
          <w:rFonts w:asciiTheme="majorBidi" w:hAnsiTheme="majorBidi" w:cstheme="majorBidi"/>
        </w:rPr>
        <w:t xml:space="preserve"> that support organizational goals and workforce stability.</w:t>
      </w:r>
    </w:p>
    <w:p w14:paraId="72DEC71D" w14:textId="77777777" w:rsidR="00F95331" w:rsidRDefault="00F95331" w:rsidP="00F95331">
      <w:pPr>
        <w:bidi/>
        <w:jc w:val="center"/>
        <w:rPr>
          <w:sz w:val="28"/>
          <w:szCs w:val="28"/>
          <w:rtl/>
        </w:rPr>
      </w:pPr>
    </w:p>
    <w:p w14:paraId="6789A9A8" w14:textId="77777777" w:rsidR="00F95331" w:rsidRDefault="00F95331" w:rsidP="00F95331">
      <w:pPr>
        <w:bidi/>
        <w:jc w:val="center"/>
        <w:rPr>
          <w:sz w:val="28"/>
          <w:szCs w:val="28"/>
          <w:rtl/>
        </w:rPr>
      </w:pPr>
    </w:p>
    <w:p w14:paraId="273E7144" w14:textId="77777777" w:rsidR="00F95331" w:rsidRDefault="00F95331" w:rsidP="00F95331">
      <w:pPr>
        <w:bidi/>
        <w:jc w:val="center"/>
        <w:rPr>
          <w:sz w:val="28"/>
          <w:szCs w:val="28"/>
          <w:rtl/>
        </w:rPr>
      </w:pPr>
    </w:p>
    <w:p w14:paraId="218C1260" w14:textId="77777777" w:rsidR="00F95331" w:rsidRDefault="00F95331" w:rsidP="00F95331">
      <w:pPr>
        <w:bidi/>
        <w:jc w:val="center"/>
        <w:rPr>
          <w:sz w:val="28"/>
          <w:szCs w:val="28"/>
          <w:rtl/>
        </w:rPr>
      </w:pPr>
    </w:p>
    <w:p w14:paraId="15A9AA18" w14:textId="77777777" w:rsidR="00F95331" w:rsidRDefault="00F95331" w:rsidP="00F95331">
      <w:pPr>
        <w:bidi/>
        <w:jc w:val="center"/>
        <w:rPr>
          <w:sz w:val="28"/>
          <w:szCs w:val="28"/>
          <w:rtl/>
        </w:rPr>
      </w:pPr>
    </w:p>
    <w:p w14:paraId="28EF1D8E" w14:textId="77777777" w:rsidR="00F95331" w:rsidRDefault="00F95331" w:rsidP="00F95331">
      <w:pPr>
        <w:bidi/>
        <w:jc w:val="center"/>
        <w:rPr>
          <w:sz w:val="28"/>
          <w:szCs w:val="28"/>
          <w:rtl/>
        </w:rPr>
      </w:pPr>
    </w:p>
    <w:p w14:paraId="784DAB52" w14:textId="77777777" w:rsidR="00F95331" w:rsidRDefault="00F95331" w:rsidP="00F95331">
      <w:pPr>
        <w:bidi/>
        <w:jc w:val="center"/>
        <w:rPr>
          <w:sz w:val="28"/>
          <w:szCs w:val="28"/>
          <w:rtl/>
        </w:rPr>
      </w:pPr>
    </w:p>
    <w:p w14:paraId="56B267B7" w14:textId="77777777" w:rsidR="00F95331" w:rsidRDefault="00F95331" w:rsidP="00F95331">
      <w:pPr>
        <w:bidi/>
        <w:jc w:val="center"/>
        <w:rPr>
          <w:sz w:val="28"/>
          <w:szCs w:val="28"/>
          <w:rtl/>
        </w:rPr>
      </w:pPr>
    </w:p>
    <w:p w14:paraId="1541CC4C" w14:textId="77777777" w:rsidR="00F95331" w:rsidRDefault="00F95331" w:rsidP="00F95331">
      <w:pPr>
        <w:bidi/>
        <w:jc w:val="center"/>
        <w:rPr>
          <w:sz w:val="28"/>
          <w:szCs w:val="28"/>
          <w:rtl/>
        </w:rPr>
      </w:pPr>
    </w:p>
    <w:p w14:paraId="184739E8" w14:textId="77777777" w:rsidR="00F95331" w:rsidRPr="00A94EE1" w:rsidRDefault="00F95331" w:rsidP="00F95331">
      <w:pPr>
        <w:bidi/>
        <w:rPr>
          <w:rFonts w:ascii="Simplified Arabic" w:hAnsi="Simplified Arabic" w:cs="Simplified Arabic"/>
          <w:b/>
          <w:bCs/>
          <w:noProof/>
          <w:sz w:val="28"/>
          <w:szCs w:val="28"/>
          <w:lang w:bidi="ar-SY"/>
        </w:rPr>
      </w:pPr>
      <w:r>
        <w:rPr>
          <w:noProof/>
          <w:sz w:val="28"/>
          <w:szCs w:val="28"/>
        </w:rPr>
        <w:lastRenderedPageBreak/>
        <mc:AlternateContent>
          <mc:Choice Requires="wps">
            <w:drawing>
              <wp:anchor distT="0" distB="0" distL="114300" distR="114300" simplePos="0" relativeHeight="251661312" behindDoc="0" locked="0" layoutInCell="1" allowOverlap="1" wp14:anchorId="035B5E86" wp14:editId="6345E1F1">
                <wp:simplePos x="0" y="0"/>
                <wp:positionH relativeFrom="column">
                  <wp:posOffset>-352425</wp:posOffset>
                </wp:positionH>
                <wp:positionV relativeFrom="paragraph">
                  <wp:posOffset>-57150</wp:posOffset>
                </wp:positionV>
                <wp:extent cx="2638425" cy="1009650"/>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2638425" cy="1009650"/>
                        </a:xfrm>
                        <a:prstGeom prst="rect">
                          <a:avLst/>
                        </a:prstGeom>
                        <a:noFill/>
                        <a:ln w="6350">
                          <a:noFill/>
                        </a:ln>
                      </wps:spPr>
                      <wps:txbx>
                        <w:txbxContent>
                          <w:p w14:paraId="7CA809D7" w14:textId="77777777" w:rsidR="00F95331" w:rsidRDefault="00F95331" w:rsidP="00F95331">
                            <w:pPr>
                              <w:jc w:val="center"/>
                            </w:pPr>
                            <w:r>
                              <w:rPr>
                                <w:rStyle w:val="af1"/>
                              </w:rPr>
                              <w:t>Mid Ocean University</w:t>
                            </w:r>
                            <w:r>
                              <w:br/>
                            </w:r>
                            <w:r>
                              <w:rPr>
                                <w:rStyle w:val="af1"/>
                              </w:rPr>
                              <w:t>Faculty of Management</w:t>
                            </w:r>
                            <w:r>
                              <w:br/>
                            </w:r>
                            <w:r>
                              <w:rPr>
                                <w:rStyle w:val="af1"/>
                              </w:rPr>
                              <w:t>Major: Business Administration</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5B5E86" id="_x0000_t202" coordsize="21600,21600" o:spt="202" path="m,l,21600r21600,l21600,xe">
                <v:stroke joinstyle="miter"/>
                <v:path gradientshapeok="t" o:connecttype="rect"/>
              </v:shapetype>
              <v:shape id="مربع نص 3" o:spid="_x0000_s1026" type="#_x0000_t202" style="position:absolute;left:0;text-align:left;margin-left:-27.75pt;margin-top:-4.5pt;width:207.75pt;height:7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" filled="f" stroked="f" strokeweight=".5pt">
                <v:textbox>
                  <w:txbxContent>
                    <w:p w14:paraId="7CA809D7" w14:textId="77777777" w:rsidR="00F95331" w:rsidRDefault="00F95331" w:rsidP="00F95331">
                      <w:pPr>
                        <w:jc w:val="center"/>
                      </w:pPr>
                      <w:r>
                        <w:rPr>
                          <w:rStyle w:val="af1"/>
                        </w:rPr>
                        <w:t>Mid Ocean University</w:t>
                      </w:r>
                      <w:r>
                        <w:br/>
                      </w:r>
                      <w:r>
                        <w:rPr>
                          <w:rStyle w:val="af1"/>
                        </w:rPr>
                        <w:t>Faculty of Management</w:t>
                      </w:r>
                      <w:r>
                        <w:br/>
                      </w:r>
                      <w:r>
                        <w:rPr>
                          <w:rStyle w:val="af1"/>
                        </w:rPr>
                        <w:t>Major: Business Administration</w:t>
                      </w:r>
                    </w:p>
                  </w:txbxContent>
                </v:textbox>
              </v:shape>
            </w:pict>
          </mc:Fallback>
        </mc:AlternateContent>
      </w:r>
      <w:r w:rsidRPr="00A94EE1">
        <w:rPr>
          <w:noProof/>
          <w:sz w:val="28"/>
          <w:szCs w:val="28"/>
        </w:rPr>
        <w:drawing>
          <wp:anchor distT="0" distB="0" distL="114300" distR="114300" simplePos="0" relativeHeight="251660288" behindDoc="1" locked="0" layoutInCell="1" allowOverlap="1" wp14:anchorId="0AF9BB49" wp14:editId="2992A61B">
            <wp:simplePos x="0" y="0"/>
            <wp:positionH relativeFrom="margin">
              <wp:align>right</wp:align>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A94EE1">
        <w:rPr>
          <w:rFonts w:ascii="Simplified Arabic" w:hAnsi="Simplified Arabic" w:cs="Simplified Arabic"/>
          <w:b/>
          <w:bCs/>
          <w:noProof/>
          <w:sz w:val="28"/>
          <w:szCs w:val="28"/>
          <w:rtl/>
          <w:lang w:bidi="ar-SY"/>
        </w:rPr>
        <w:t xml:space="preserve">                                 </w:t>
      </w:r>
    </w:p>
    <w:p w14:paraId="7F8538E4" w14:textId="77777777" w:rsidR="00F95331" w:rsidRPr="00A94EE1" w:rsidRDefault="00F95331" w:rsidP="00F95331">
      <w:pPr>
        <w:bidi/>
        <w:rPr>
          <w:rFonts w:ascii="Simplified Arabic" w:hAnsi="Simplified Arabic" w:cs="Simplified Arabic"/>
          <w:b/>
          <w:bCs/>
          <w:noProof/>
          <w:sz w:val="28"/>
          <w:szCs w:val="28"/>
          <w:rtl/>
          <w:lang w:bidi="ar-SY"/>
        </w:rPr>
      </w:pPr>
    </w:p>
    <w:p w14:paraId="34E48B33" w14:textId="77777777" w:rsidR="00F95331" w:rsidRPr="00A94EE1" w:rsidRDefault="00F95331" w:rsidP="00F95331">
      <w:pPr>
        <w:bidi/>
        <w:rPr>
          <w:rFonts w:ascii="Simplified Arabic" w:hAnsi="Simplified Arabic" w:cs="Simplified Arabic"/>
          <w:b/>
          <w:bCs/>
          <w:noProof/>
          <w:sz w:val="28"/>
          <w:szCs w:val="28"/>
          <w:rtl/>
          <w:lang w:bidi="ar-SY"/>
        </w:rPr>
      </w:pPr>
      <w:r w:rsidRPr="00A94EE1">
        <w:rPr>
          <w:rFonts w:ascii="Simplified Arabic" w:hAnsi="Simplified Arabic" w:cs="Simplified Arabic" w:hint="cs"/>
          <w:b/>
          <w:bCs/>
          <w:noProof/>
          <w:sz w:val="28"/>
          <w:szCs w:val="28"/>
          <w:rtl/>
          <w:lang w:bidi="ar-SY"/>
        </w:rPr>
        <w:t xml:space="preserve"> </w:t>
      </w:r>
    </w:p>
    <w:p w14:paraId="3EBCED7B" w14:textId="77777777" w:rsidR="00F95331" w:rsidRDefault="00F95331" w:rsidP="00F95331">
      <w:pPr>
        <w:bidi/>
        <w:rPr>
          <w:rFonts w:ascii="Simplified Arabic" w:hAnsi="Simplified Arabic" w:cs="Simplified Arabic" w:hint="cs"/>
          <w:b/>
          <w:bCs/>
          <w:noProof/>
          <w:sz w:val="28"/>
          <w:szCs w:val="28"/>
          <w:rtl/>
          <w:lang w:bidi="ar-EG"/>
        </w:rPr>
      </w:pPr>
    </w:p>
    <w:p w14:paraId="70EF6C3C" w14:textId="77777777" w:rsidR="00F95331" w:rsidRDefault="00F95331" w:rsidP="00F95331">
      <w:pPr>
        <w:bidi/>
        <w:rPr>
          <w:rFonts w:ascii="Simplified Arabic" w:hAnsi="Simplified Arabic" w:cs="Simplified Arabic"/>
          <w:b/>
          <w:bCs/>
          <w:noProof/>
          <w:sz w:val="28"/>
          <w:szCs w:val="28"/>
          <w:rtl/>
          <w:lang w:bidi="ar-EG"/>
        </w:rPr>
      </w:pPr>
    </w:p>
    <w:p w14:paraId="2C1830DC" w14:textId="77777777" w:rsidR="00F95331" w:rsidRPr="00A94EE1" w:rsidRDefault="00F95331" w:rsidP="00F95331">
      <w:pPr>
        <w:bidi/>
        <w:rPr>
          <w:rFonts w:ascii="Simplified Arabic" w:hAnsi="Simplified Arabic" w:cs="Simplified Arabic"/>
          <w:b/>
          <w:bCs/>
          <w:noProof/>
          <w:sz w:val="28"/>
          <w:szCs w:val="28"/>
          <w:rtl/>
          <w:lang w:bidi="ar-EG"/>
        </w:rPr>
      </w:pPr>
    </w:p>
    <w:p w14:paraId="37173387" w14:textId="77777777" w:rsidR="00F95331" w:rsidRPr="00996031" w:rsidRDefault="00F95331" w:rsidP="00F95331">
      <w:pPr>
        <w:bidi/>
        <w:jc w:val="center"/>
        <w:rPr>
          <w:rFonts w:asciiTheme="majorBidi" w:hAnsiTheme="majorBidi" w:cstheme="majorBidi"/>
          <w:sz w:val="24"/>
          <w:szCs w:val="24"/>
          <w:rtl/>
          <w:lang w:bidi="ar-SY"/>
        </w:rPr>
      </w:pPr>
      <w:r w:rsidRPr="00996031">
        <w:rPr>
          <w:rStyle w:val="af1"/>
          <w:rFonts w:asciiTheme="majorBidi" w:hAnsiTheme="majorBidi" w:cstheme="majorBidi"/>
          <w:sz w:val="24"/>
          <w:szCs w:val="24"/>
        </w:rPr>
        <w:t>The Role of Transformational Leadership in Organizational Success</w:t>
      </w:r>
    </w:p>
    <w:p w14:paraId="10208016" w14:textId="77777777" w:rsidR="00F95331" w:rsidRDefault="00F95331" w:rsidP="00F95331">
      <w:pPr>
        <w:bidi/>
        <w:jc w:val="center"/>
        <w:rPr>
          <w:rStyle w:val="af1"/>
          <w:rtl/>
          <w:lang w:bidi="ar-EG"/>
        </w:rPr>
      </w:pPr>
    </w:p>
    <w:p w14:paraId="49DE8EC1" w14:textId="77777777" w:rsidR="00F95331" w:rsidRDefault="00F95331" w:rsidP="00F95331">
      <w:pPr>
        <w:bidi/>
        <w:jc w:val="center"/>
        <w:rPr>
          <w:rStyle w:val="af1"/>
          <w:rtl/>
          <w:lang w:bidi="ar-EG"/>
        </w:rPr>
      </w:pPr>
    </w:p>
    <w:p w14:paraId="7A1755E1" w14:textId="77777777" w:rsidR="00F95331" w:rsidRDefault="00F95331" w:rsidP="00F95331">
      <w:pPr>
        <w:bidi/>
        <w:jc w:val="center"/>
        <w:rPr>
          <w:rStyle w:val="af1"/>
          <w:rtl/>
          <w:lang w:bidi="ar-EG"/>
        </w:rPr>
      </w:pPr>
    </w:p>
    <w:p w14:paraId="6C469BC9" w14:textId="77777777" w:rsidR="00F95331" w:rsidRDefault="00F95331" w:rsidP="00F95331">
      <w:pPr>
        <w:bidi/>
        <w:jc w:val="center"/>
        <w:rPr>
          <w:rStyle w:val="af1"/>
          <w:rtl/>
          <w:lang w:bidi="ar-EG"/>
        </w:rPr>
      </w:pPr>
    </w:p>
    <w:p w14:paraId="6BD36261" w14:textId="77777777" w:rsidR="00F95331" w:rsidRDefault="00F95331" w:rsidP="00F95331">
      <w:pPr>
        <w:bidi/>
        <w:jc w:val="center"/>
        <w:rPr>
          <w:rFonts w:ascii="Simplified Arabic" w:hAnsi="Simplified Arabic" w:cs="Simplified Arabic" w:hint="cs"/>
          <w:sz w:val="28"/>
          <w:szCs w:val="28"/>
          <w:rtl/>
          <w:lang w:bidi="ar-EG"/>
        </w:rPr>
      </w:pPr>
      <w:r>
        <w:rPr>
          <w:rStyle w:val="af1"/>
        </w:rPr>
        <w:t>Student Name</w:t>
      </w:r>
      <w:r>
        <w:t xml:space="preserve">: </w:t>
      </w:r>
      <w:proofErr w:type="spellStart"/>
      <w:r>
        <w:t>Muneera</w:t>
      </w:r>
      <w:proofErr w:type="spellEnd"/>
      <w:r>
        <w:t xml:space="preserve"> Al-Qahtani</w:t>
      </w:r>
    </w:p>
    <w:p w14:paraId="277226E4" w14:textId="77777777" w:rsidR="00F95331" w:rsidRDefault="00F95331" w:rsidP="00F95331">
      <w:pPr>
        <w:bidi/>
        <w:jc w:val="center"/>
        <w:rPr>
          <w:rFonts w:ascii="Simplified Arabic" w:hAnsi="Simplified Arabic" w:cs="Simplified Arabic"/>
          <w:sz w:val="28"/>
          <w:szCs w:val="28"/>
          <w:rtl/>
          <w:lang w:bidi="ar-SY"/>
        </w:rPr>
      </w:pPr>
      <w:r>
        <w:rPr>
          <w:rStyle w:val="af1"/>
        </w:rPr>
        <w:t>Academic Number</w:t>
      </w:r>
      <w:r>
        <w:t>: ...................</w:t>
      </w:r>
    </w:p>
    <w:p w14:paraId="614AB1D9" w14:textId="77777777" w:rsidR="00F95331" w:rsidRDefault="00F95331" w:rsidP="00F95331">
      <w:pPr>
        <w:bidi/>
        <w:jc w:val="center"/>
        <w:rPr>
          <w:rFonts w:ascii="Simplified Arabic" w:hAnsi="Simplified Arabic" w:cs="Simplified Arabic"/>
          <w:sz w:val="28"/>
          <w:szCs w:val="28"/>
          <w:rtl/>
          <w:lang w:bidi="ar-EG"/>
        </w:rPr>
      </w:pPr>
    </w:p>
    <w:p w14:paraId="0995B471" w14:textId="77777777" w:rsidR="00F95331" w:rsidRDefault="00F95331" w:rsidP="00F95331">
      <w:pPr>
        <w:bidi/>
        <w:jc w:val="center"/>
        <w:rPr>
          <w:rFonts w:ascii="Simplified Arabic" w:hAnsi="Simplified Arabic" w:cs="Simplified Arabic"/>
          <w:sz w:val="28"/>
          <w:szCs w:val="28"/>
          <w:rtl/>
          <w:lang w:bidi="ar-EG"/>
        </w:rPr>
      </w:pPr>
    </w:p>
    <w:p w14:paraId="4F380806" w14:textId="77777777" w:rsidR="00F95331" w:rsidRDefault="00F95331" w:rsidP="00F95331">
      <w:pPr>
        <w:bidi/>
        <w:jc w:val="center"/>
        <w:rPr>
          <w:rFonts w:ascii="Simplified Arabic" w:hAnsi="Simplified Arabic" w:cs="Simplified Arabic"/>
          <w:sz w:val="28"/>
          <w:szCs w:val="28"/>
          <w:rtl/>
          <w:lang w:bidi="ar-EG"/>
        </w:rPr>
      </w:pPr>
    </w:p>
    <w:p w14:paraId="3398B821" w14:textId="77777777" w:rsidR="00F95331" w:rsidRPr="00996031" w:rsidRDefault="00F95331" w:rsidP="00F95331">
      <w:pPr>
        <w:spacing w:before="100" w:beforeAutospacing="1" w:after="100" w:afterAutospacing="1" w:line="240" w:lineRule="auto"/>
        <w:rPr>
          <w:rFonts w:ascii="Times New Roman" w:eastAsia="Times New Roman" w:hAnsi="Times New Roman" w:cs="Times New Roman"/>
          <w:sz w:val="24"/>
          <w:szCs w:val="24"/>
        </w:rPr>
      </w:pPr>
      <w:r w:rsidRPr="00996031">
        <w:rPr>
          <w:rFonts w:ascii="Times New Roman" w:eastAsia="Times New Roman" w:hAnsi="Times New Roman" w:cs="Times New Roman"/>
          <w:b/>
          <w:bCs/>
          <w:sz w:val="24"/>
          <w:szCs w:val="24"/>
        </w:rPr>
        <w:t>Main Supervisor</w:t>
      </w:r>
      <w:r w:rsidRPr="00996031">
        <w:rPr>
          <w:rFonts w:ascii="Times New Roman" w:eastAsia="Times New Roman" w:hAnsi="Times New Roman" w:cs="Times New Roman"/>
          <w:sz w:val="24"/>
          <w:szCs w:val="24"/>
        </w:rPr>
        <w:t>: Dr. Faisal Hassan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996031">
        <w:rPr>
          <w:rFonts w:ascii="Times New Roman" w:eastAsia="Times New Roman" w:hAnsi="Times New Roman" w:cs="Times New Roman"/>
          <w:b/>
          <w:bCs/>
          <w:sz w:val="24"/>
          <w:szCs w:val="24"/>
        </w:rPr>
        <w:t>Second Supervisor</w:t>
      </w:r>
      <w:r w:rsidRPr="00996031">
        <w:rPr>
          <w:rFonts w:ascii="Times New Roman" w:eastAsia="Times New Roman" w:hAnsi="Times New Roman" w:cs="Times New Roman"/>
          <w:sz w:val="24"/>
          <w:szCs w:val="24"/>
        </w:rPr>
        <w:t xml:space="preserve">: Dr. </w:t>
      </w:r>
      <w:proofErr w:type="spellStart"/>
      <w:r w:rsidRPr="00996031">
        <w:rPr>
          <w:rFonts w:ascii="Times New Roman" w:eastAsia="Times New Roman" w:hAnsi="Times New Roman" w:cs="Times New Roman"/>
          <w:sz w:val="24"/>
          <w:szCs w:val="24"/>
        </w:rPr>
        <w:t>Faiz</w:t>
      </w:r>
      <w:proofErr w:type="spellEnd"/>
      <w:r w:rsidRPr="00996031">
        <w:rPr>
          <w:rFonts w:ascii="Times New Roman" w:eastAsia="Times New Roman" w:hAnsi="Times New Roman" w:cs="Times New Roman"/>
          <w:sz w:val="24"/>
          <w:szCs w:val="24"/>
        </w:rPr>
        <w:t xml:space="preserve"> Jerad</w:t>
      </w:r>
    </w:p>
    <w:p w14:paraId="04DC9DB0" w14:textId="77777777" w:rsidR="00F95331" w:rsidRDefault="00F95331" w:rsidP="00F95331">
      <w:pPr>
        <w:spacing w:before="100" w:beforeAutospacing="1" w:after="100" w:afterAutospacing="1" w:line="240" w:lineRule="auto"/>
        <w:jc w:val="center"/>
        <w:rPr>
          <w:rFonts w:ascii="Times New Roman" w:eastAsia="Times New Roman" w:hAnsi="Times New Roman" w:cs="Times New Roman"/>
          <w:b/>
          <w:bCs/>
          <w:sz w:val="24"/>
          <w:szCs w:val="24"/>
        </w:rPr>
      </w:pPr>
    </w:p>
    <w:p w14:paraId="1E9A184B" w14:textId="77777777" w:rsidR="00F95331" w:rsidRDefault="00F95331" w:rsidP="00F95331">
      <w:pPr>
        <w:spacing w:before="100" w:beforeAutospacing="1" w:after="100" w:afterAutospacing="1" w:line="240" w:lineRule="auto"/>
        <w:jc w:val="center"/>
        <w:rPr>
          <w:rFonts w:ascii="Times New Roman" w:eastAsia="Times New Roman" w:hAnsi="Times New Roman" w:cs="Times New Roman"/>
          <w:b/>
          <w:bCs/>
          <w:sz w:val="24"/>
          <w:szCs w:val="24"/>
        </w:rPr>
      </w:pPr>
    </w:p>
    <w:p w14:paraId="18A2C74C" w14:textId="77777777" w:rsidR="00F95331" w:rsidRDefault="00F95331" w:rsidP="00F95331">
      <w:pPr>
        <w:spacing w:before="100" w:beforeAutospacing="1" w:after="100" w:afterAutospacing="1" w:line="240" w:lineRule="auto"/>
        <w:jc w:val="center"/>
        <w:rPr>
          <w:rFonts w:ascii="Times New Roman" w:eastAsia="Times New Roman" w:hAnsi="Times New Roman" w:cs="Times New Roman"/>
          <w:b/>
          <w:bCs/>
          <w:sz w:val="24"/>
          <w:szCs w:val="24"/>
        </w:rPr>
      </w:pPr>
    </w:p>
    <w:p w14:paraId="37C45E1D" w14:textId="77777777" w:rsidR="00F95331" w:rsidRPr="00996031" w:rsidRDefault="00F95331" w:rsidP="00F95331">
      <w:pPr>
        <w:spacing w:before="100" w:beforeAutospacing="1" w:after="100" w:afterAutospacing="1" w:line="240" w:lineRule="auto"/>
        <w:jc w:val="center"/>
        <w:rPr>
          <w:sz w:val="28"/>
          <w:szCs w:val="28"/>
          <w:lang w:bidi="ar-EG"/>
        </w:rPr>
      </w:pPr>
      <w:r w:rsidRPr="00996031">
        <w:rPr>
          <w:rFonts w:ascii="Times New Roman" w:eastAsia="Times New Roman" w:hAnsi="Times New Roman" w:cs="Times New Roman"/>
          <w:b/>
          <w:bCs/>
          <w:sz w:val="24"/>
          <w:szCs w:val="24"/>
        </w:rPr>
        <w:t>Academic Year</w:t>
      </w:r>
      <w:r w:rsidRPr="009960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2025</w:t>
      </w:r>
    </w:p>
    <w:p w14:paraId="1A136665" w14:textId="77777777" w:rsidR="00F95331" w:rsidRPr="00A94EE1" w:rsidRDefault="00F95331" w:rsidP="00F95331">
      <w:pPr>
        <w:bidi/>
        <w:jc w:val="center"/>
        <w:rPr>
          <w:sz w:val="28"/>
          <w:szCs w:val="28"/>
          <w:lang w:bidi="ar-EG"/>
        </w:rPr>
      </w:pPr>
    </w:p>
    <w:sectPr w:rsidR="00F95331" w:rsidRPr="00A94EE1" w:rsidSect="00603FD5">
      <w:pgSz w:w="12240" w:h="15840"/>
      <w:pgMar w:top="1440" w:right="1800" w:bottom="81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00000287" w:usb1="08070000" w:usb2="00000010"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1C50951"/>
    <w:multiLevelType w:val="multilevel"/>
    <w:tmpl w:val="4936F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6B6B3B"/>
    <w:multiLevelType w:val="multilevel"/>
    <w:tmpl w:val="1278DC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0F2BE8"/>
    <w:multiLevelType w:val="multilevel"/>
    <w:tmpl w:val="54827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C7345A"/>
    <w:multiLevelType w:val="multilevel"/>
    <w:tmpl w:val="618C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E356B"/>
    <w:multiLevelType w:val="multilevel"/>
    <w:tmpl w:val="F7725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D10A50"/>
    <w:multiLevelType w:val="multilevel"/>
    <w:tmpl w:val="BE9CD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7A34C7"/>
    <w:multiLevelType w:val="hybridMultilevel"/>
    <w:tmpl w:val="890282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1C41F2E"/>
    <w:multiLevelType w:val="multilevel"/>
    <w:tmpl w:val="B78AA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AA1926"/>
    <w:multiLevelType w:val="multilevel"/>
    <w:tmpl w:val="EAEAD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0608A"/>
    <w:multiLevelType w:val="multilevel"/>
    <w:tmpl w:val="A18C2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B450F4"/>
    <w:multiLevelType w:val="multilevel"/>
    <w:tmpl w:val="D77E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B673D6"/>
    <w:multiLevelType w:val="multilevel"/>
    <w:tmpl w:val="4CB8C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7A64E7"/>
    <w:multiLevelType w:val="multilevel"/>
    <w:tmpl w:val="6E88C8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E80ABB"/>
    <w:multiLevelType w:val="multilevel"/>
    <w:tmpl w:val="C0726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C14548"/>
    <w:multiLevelType w:val="multilevel"/>
    <w:tmpl w:val="33C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8746EF"/>
    <w:multiLevelType w:val="multilevel"/>
    <w:tmpl w:val="185E3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492DFC"/>
    <w:multiLevelType w:val="multilevel"/>
    <w:tmpl w:val="C9848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E12D83"/>
    <w:multiLevelType w:val="multilevel"/>
    <w:tmpl w:val="5DD0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5B5BE3"/>
    <w:multiLevelType w:val="multilevel"/>
    <w:tmpl w:val="D778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D04F97"/>
    <w:multiLevelType w:val="multilevel"/>
    <w:tmpl w:val="2062A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822ACC"/>
    <w:multiLevelType w:val="multilevel"/>
    <w:tmpl w:val="0812FB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8A012D"/>
    <w:multiLevelType w:val="multilevel"/>
    <w:tmpl w:val="72BAC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4A5F39"/>
    <w:multiLevelType w:val="hybridMultilevel"/>
    <w:tmpl w:val="C7907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1F700B"/>
    <w:multiLevelType w:val="multilevel"/>
    <w:tmpl w:val="3BCAF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937ABB"/>
    <w:multiLevelType w:val="multilevel"/>
    <w:tmpl w:val="3FF0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7"/>
  </w:num>
  <w:num w:numId="8">
    <w:abstractNumId w:val="23"/>
  </w:num>
  <w:num w:numId="9">
    <w:abstractNumId w:val="28"/>
  </w:num>
  <w:num w:numId="10">
    <w:abstractNumId w:val="10"/>
  </w:num>
  <w:num w:numId="11">
    <w:abstractNumId w:val="14"/>
  </w:num>
  <w:num w:numId="12">
    <w:abstractNumId w:val="24"/>
  </w:num>
  <w:num w:numId="13">
    <w:abstractNumId w:val="16"/>
  </w:num>
  <w:num w:numId="14">
    <w:abstractNumId w:val="21"/>
  </w:num>
  <w:num w:numId="15">
    <w:abstractNumId w:val="27"/>
  </w:num>
  <w:num w:numId="16">
    <w:abstractNumId w:val="6"/>
  </w:num>
  <w:num w:numId="17">
    <w:abstractNumId w:val="11"/>
  </w:num>
  <w:num w:numId="18">
    <w:abstractNumId w:val="15"/>
  </w:num>
  <w:num w:numId="19">
    <w:abstractNumId w:val="8"/>
  </w:num>
  <w:num w:numId="20">
    <w:abstractNumId w:val="17"/>
  </w:num>
  <w:num w:numId="21">
    <w:abstractNumId w:val="29"/>
  </w:num>
  <w:num w:numId="22">
    <w:abstractNumId w:val="19"/>
  </w:num>
  <w:num w:numId="23">
    <w:abstractNumId w:val="26"/>
  </w:num>
  <w:num w:numId="24">
    <w:abstractNumId w:val="25"/>
  </w:num>
  <w:num w:numId="25">
    <w:abstractNumId w:val="30"/>
  </w:num>
  <w:num w:numId="26">
    <w:abstractNumId w:val="20"/>
  </w:num>
  <w:num w:numId="27">
    <w:abstractNumId w:val="12"/>
  </w:num>
  <w:num w:numId="28">
    <w:abstractNumId w:val="13"/>
  </w:num>
  <w:num w:numId="29">
    <w:abstractNumId w:val="22"/>
  </w:num>
  <w:num w:numId="30">
    <w:abstractNumId w:val="9"/>
  </w:num>
  <w:num w:numId="31">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34D54"/>
    <w:rsid w:val="00042831"/>
    <w:rsid w:val="000453B0"/>
    <w:rsid w:val="0006063C"/>
    <w:rsid w:val="00065AF5"/>
    <w:rsid w:val="000F54D6"/>
    <w:rsid w:val="001267B3"/>
    <w:rsid w:val="00143C9F"/>
    <w:rsid w:val="0015074B"/>
    <w:rsid w:val="0017456C"/>
    <w:rsid w:val="001A3C05"/>
    <w:rsid w:val="001D4795"/>
    <w:rsid w:val="001E10E4"/>
    <w:rsid w:val="00206A11"/>
    <w:rsid w:val="0029639D"/>
    <w:rsid w:val="002E2D11"/>
    <w:rsid w:val="002E434A"/>
    <w:rsid w:val="00326F90"/>
    <w:rsid w:val="003A027D"/>
    <w:rsid w:val="004060A1"/>
    <w:rsid w:val="00420C0D"/>
    <w:rsid w:val="004D2F8C"/>
    <w:rsid w:val="004F5C0B"/>
    <w:rsid w:val="00504C55"/>
    <w:rsid w:val="00543800"/>
    <w:rsid w:val="005F4735"/>
    <w:rsid w:val="00603FD5"/>
    <w:rsid w:val="00605A30"/>
    <w:rsid w:val="00681DCD"/>
    <w:rsid w:val="00683A28"/>
    <w:rsid w:val="006B58C7"/>
    <w:rsid w:val="006D0332"/>
    <w:rsid w:val="006E499F"/>
    <w:rsid w:val="006F0F48"/>
    <w:rsid w:val="00700248"/>
    <w:rsid w:val="00763CA9"/>
    <w:rsid w:val="00803604"/>
    <w:rsid w:val="00866C88"/>
    <w:rsid w:val="00876B7B"/>
    <w:rsid w:val="008A71AA"/>
    <w:rsid w:val="008C0C7A"/>
    <w:rsid w:val="008E26E8"/>
    <w:rsid w:val="008F1023"/>
    <w:rsid w:val="00932441"/>
    <w:rsid w:val="00963B11"/>
    <w:rsid w:val="009746BF"/>
    <w:rsid w:val="009A3EE7"/>
    <w:rsid w:val="009C5573"/>
    <w:rsid w:val="009F46A7"/>
    <w:rsid w:val="00A30789"/>
    <w:rsid w:val="00A94EE1"/>
    <w:rsid w:val="00A95E19"/>
    <w:rsid w:val="00AA0C7E"/>
    <w:rsid w:val="00AA1D8D"/>
    <w:rsid w:val="00AD3A6B"/>
    <w:rsid w:val="00AE39BF"/>
    <w:rsid w:val="00AF3C60"/>
    <w:rsid w:val="00B303A3"/>
    <w:rsid w:val="00B47730"/>
    <w:rsid w:val="00B77D11"/>
    <w:rsid w:val="00BC2A33"/>
    <w:rsid w:val="00BD0DC3"/>
    <w:rsid w:val="00C15E40"/>
    <w:rsid w:val="00C34899"/>
    <w:rsid w:val="00C41555"/>
    <w:rsid w:val="00CA1D97"/>
    <w:rsid w:val="00CB0664"/>
    <w:rsid w:val="00CB3D6B"/>
    <w:rsid w:val="00D3427E"/>
    <w:rsid w:val="00DB1CFF"/>
    <w:rsid w:val="00DE1B80"/>
    <w:rsid w:val="00E17F57"/>
    <w:rsid w:val="00E36C9A"/>
    <w:rsid w:val="00E90E17"/>
    <w:rsid w:val="00EB4F62"/>
    <w:rsid w:val="00F95331"/>
    <w:rsid w:val="00FC693F"/>
    <w:rsid w:val="00FF46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743158"/>
  <w14:defaultImageDpi w14:val="330"/>
  <w15:docId w15:val="{A8DD0652-6FC0-47D6-8840-28ACBB08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Normal (Web)"/>
    <w:basedOn w:val="a1"/>
    <w:uiPriority w:val="99"/>
    <w:unhideWhenUsed/>
    <w:rsid w:val="00CA1D97"/>
    <w:pPr>
      <w:spacing w:before="100" w:beforeAutospacing="1" w:after="100" w:afterAutospacing="1" w:line="240" w:lineRule="auto"/>
    </w:pPr>
    <w:rPr>
      <w:rFonts w:ascii="Times New Roman" w:eastAsia="Times New Roman" w:hAnsi="Times New Roman" w:cs="Times New Roman"/>
      <w:sz w:val="24"/>
      <w:szCs w:val="24"/>
    </w:rPr>
  </w:style>
  <w:style w:type="character" w:styleId="aff3">
    <w:name w:val="annotation reference"/>
    <w:basedOn w:val="a2"/>
    <w:uiPriority w:val="99"/>
    <w:semiHidden/>
    <w:unhideWhenUsed/>
    <w:rsid w:val="00700248"/>
    <w:rPr>
      <w:sz w:val="16"/>
      <w:szCs w:val="16"/>
    </w:rPr>
  </w:style>
  <w:style w:type="paragraph" w:styleId="aff4">
    <w:name w:val="annotation text"/>
    <w:basedOn w:val="a1"/>
    <w:link w:val="Char7"/>
    <w:uiPriority w:val="99"/>
    <w:semiHidden/>
    <w:unhideWhenUsed/>
    <w:rsid w:val="00700248"/>
    <w:pPr>
      <w:spacing w:line="240" w:lineRule="auto"/>
    </w:pPr>
    <w:rPr>
      <w:sz w:val="20"/>
      <w:szCs w:val="20"/>
    </w:rPr>
  </w:style>
  <w:style w:type="character" w:customStyle="1" w:styleId="Char7">
    <w:name w:val="نص تعليق Char"/>
    <w:basedOn w:val="a2"/>
    <w:link w:val="aff4"/>
    <w:uiPriority w:val="99"/>
    <w:semiHidden/>
    <w:rsid w:val="00700248"/>
    <w:rPr>
      <w:sz w:val="20"/>
      <w:szCs w:val="20"/>
    </w:rPr>
  </w:style>
  <w:style w:type="paragraph" w:styleId="aff5">
    <w:name w:val="annotation subject"/>
    <w:basedOn w:val="aff4"/>
    <w:next w:val="aff4"/>
    <w:link w:val="Char8"/>
    <w:uiPriority w:val="99"/>
    <w:semiHidden/>
    <w:unhideWhenUsed/>
    <w:rsid w:val="00700248"/>
    <w:rPr>
      <w:b/>
      <w:bCs/>
    </w:rPr>
  </w:style>
  <w:style w:type="character" w:customStyle="1" w:styleId="Char8">
    <w:name w:val="موضوع تعليق Char"/>
    <w:basedOn w:val="Char7"/>
    <w:link w:val="aff5"/>
    <w:uiPriority w:val="99"/>
    <w:semiHidden/>
    <w:rsid w:val="007002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6123">
      <w:bodyDiv w:val="1"/>
      <w:marLeft w:val="0"/>
      <w:marRight w:val="0"/>
      <w:marTop w:val="0"/>
      <w:marBottom w:val="0"/>
      <w:divBdr>
        <w:top w:val="none" w:sz="0" w:space="0" w:color="auto"/>
        <w:left w:val="none" w:sz="0" w:space="0" w:color="auto"/>
        <w:bottom w:val="none" w:sz="0" w:space="0" w:color="auto"/>
        <w:right w:val="none" w:sz="0" w:space="0" w:color="auto"/>
      </w:divBdr>
    </w:div>
    <w:div w:id="130296459">
      <w:bodyDiv w:val="1"/>
      <w:marLeft w:val="0"/>
      <w:marRight w:val="0"/>
      <w:marTop w:val="0"/>
      <w:marBottom w:val="0"/>
      <w:divBdr>
        <w:top w:val="none" w:sz="0" w:space="0" w:color="auto"/>
        <w:left w:val="none" w:sz="0" w:space="0" w:color="auto"/>
        <w:bottom w:val="none" w:sz="0" w:space="0" w:color="auto"/>
        <w:right w:val="none" w:sz="0" w:space="0" w:color="auto"/>
      </w:divBdr>
      <w:divsChild>
        <w:div w:id="1433166301">
          <w:marLeft w:val="0"/>
          <w:marRight w:val="0"/>
          <w:marTop w:val="0"/>
          <w:marBottom w:val="0"/>
          <w:divBdr>
            <w:top w:val="none" w:sz="0" w:space="0" w:color="auto"/>
            <w:left w:val="none" w:sz="0" w:space="0" w:color="auto"/>
            <w:bottom w:val="none" w:sz="0" w:space="0" w:color="auto"/>
            <w:right w:val="none" w:sz="0" w:space="0" w:color="auto"/>
          </w:divBdr>
          <w:divsChild>
            <w:div w:id="705108255">
              <w:marLeft w:val="0"/>
              <w:marRight w:val="0"/>
              <w:marTop w:val="0"/>
              <w:marBottom w:val="0"/>
              <w:divBdr>
                <w:top w:val="none" w:sz="0" w:space="0" w:color="auto"/>
                <w:left w:val="none" w:sz="0" w:space="0" w:color="auto"/>
                <w:bottom w:val="none" w:sz="0" w:space="0" w:color="auto"/>
                <w:right w:val="none" w:sz="0" w:space="0" w:color="auto"/>
              </w:divBdr>
              <w:divsChild>
                <w:div w:id="1399474192">
                  <w:marLeft w:val="0"/>
                  <w:marRight w:val="0"/>
                  <w:marTop w:val="0"/>
                  <w:marBottom w:val="0"/>
                  <w:divBdr>
                    <w:top w:val="none" w:sz="0" w:space="0" w:color="auto"/>
                    <w:left w:val="none" w:sz="0" w:space="0" w:color="auto"/>
                    <w:bottom w:val="none" w:sz="0" w:space="0" w:color="auto"/>
                    <w:right w:val="none" w:sz="0" w:space="0" w:color="auto"/>
                  </w:divBdr>
                  <w:divsChild>
                    <w:div w:id="253512718">
                      <w:marLeft w:val="0"/>
                      <w:marRight w:val="0"/>
                      <w:marTop w:val="0"/>
                      <w:marBottom w:val="0"/>
                      <w:divBdr>
                        <w:top w:val="none" w:sz="0" w:space="0" w:color="auto"/>
                        <w:left w:val="none" w:sz="0" w:space="0" w:color="auto"/>
                        <w:bottom w:val="none" w:sz="0" w:space="0" w:color="auto"/>
                        <w:right w:val="none" w:sz="0" w:space="0" w:color="auto"/>
                      </w:divBdr>
                      <w:divsChild>
                        <w:div w:id="1534414850">
                          <w:marLeft w:val="0"/>
                          <w:marRight w:val="0"/>
                          <w:marTop w:val="0"/>
                          <w:marBottom w:val="0"/>
                          <w:divBdr>
                            <w:top w:val="none" w:sz="0" w:space="0" w:color="auto"/>
                            <w:left w:val="none" w:sz="0" w:space="0" w:color="auto"/>
                            <w:bottom w:val="none" w:sz="0" w:space="0" w:color="auto"/>
                            <w:right w:val="none" w:sz="0" w:space="0" w:color="auto"/>
                          </w:divBdr>
                          <w:divsChild>
                            <w:div w:id="1396582248">
                              <w:marLeft w:val="0"/>
                              <w:marRight w:val="0"/>
                              <w:marTop w:val="0"/>
                              <w:marBottom w:val="0"/>
                              <w:divBdr>
                                <w:top w:val="none" w:sz="0" w:space="0" w:color="auto"/>
                                <w:left w:val="none" w:sz="0" w:space="0" w:color="auto"/>
                                <w:bottom w:val="none" w:sz="0" w:space="0" w:color="auto"/>
                                <w:right w:val="none" w:sz="0" w:space="0" w:color="auto"/>
                              </w:divBdr>
                              <w:divsChild>
                                <w:div w:id="469442377">
                                  <w:marLeft w:val="0"/>
                                  <w:marRight w:val="0"/>
                                  <w:marTop w:val="0"/>
                                  <w:marBottom w:val="0"/>
                                  <w:divBdr>
                                    <w:top w:val="none" w:sz="0" w:space="0" w:color="auto"/>
                                    <w:left w:val="none" w:sz="0" w:space="0" w:color="auto"/>
                                    <w:bottom w:val="none" w:sz="0" w:space="0" w:color="auto"/>
                                    <w:right w:val="none" w:sz="0" w:space="0" w:color="auto"/>
                                  </w:divBdr>
                                  <w:divsChild>
                                    <w:div w:id="19811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92227">
      <w:bodyDiv w:val="1"/>
      <w:marLeft w:val="0"/>
      <w:marRight w:val="0"/>
      <w:marTop w:val="0"/>
      <w:marBottom w:val="0"/>
      <w:divBdr>
        <w:top w:val="none" w:sz="0" w:space="0" w:color="auto"/>
        <w:left w:val="none" w:sz="0" w:space="0" w:color="auto"/>
        <w:bottom w:val="none" w:sz="0" w:space="0" w:color="auto"/>
        <w:right w:val="none" w:sz="0" w:space="0" w:color="auto"/>
      </w:divBdr>
    </w:div>
    <w:div w:id="167332782">
      <w:bodyDiv w:val="1"/>
      <w:marLeft w:val="0"/>
      <w:marRight w:val="0"/>
      <w:marTop w:val="0"/>
      <w:marBottom w:val="0"/>
      <w:divBdr>
        <w:top w:val="none" w:sz="0" w:space="0" w:color="auto"/>
        <w:left w:val="none" w:sz="0" w:space="0" w:color="auto"/>
        <w:bottom w:val="none" w:sz="0" w:space="0" w:color="auto"/>
        <w:right w:val="none" w:sz="0" w:space="0" w:color="auto"/>
      </w:divBdr>
    </w:div>
    <w:div w:id="181166639">
      <w:bodyDiv w:val="1"/>
      <w:marLeft w:val="0"/>
      <w:marRight w:val="0"/>
      <w:marTop w:val="0"/>
      <w:marBottom w:val="0"/>
      <w:divBdr>
        <w:top w:val="none" w:sz="0" w:space="0" w:color="auto"/>
        <w:left w:val="none" w:sz="0" w:space="0" w:color="auto"/>
        <w:bottom w:val="none" w:sz="0" w:space="0" w:color="auto"/>
        <w:right w:val="none" w:sz="0" w:space="0" w:color="auto"/>
      </w:divBdr>
    </w:div>
    <w:div w:id="239025693">
      <w:bodyDiv w:val="1"/>
      <w:marLeft w:val="0"/>
      <w:marRight w:val="0"/>
      <w:marTop w:val="0"/>
      <w:marBottom w:val="0"/>
      <w:divBdr>
        <w:top w:val="none" w:sz="0" w:space="0" w:color="auto"/>
        <w:left w:val="none" w:sz="0" w:space="0" w:color="auto"/>
        <w:bottom w:val="none" w:sz="0" w:space="0" w:color="auto"/>
        <w:right w:val="none" w:sz="0" w:space="0" w:color="auto"/>
      </w:divBdr>
    </w:div>
    <w:div w:id="270210638">
      <w:bodyDiv w:val="1"/>
      <w:marLeft w:val="0"/>
      <w:marRight w:val="0"/>
      <w:marTop w:val="0"/>
      <w:marBottom w:val="0"/>
      <w:divBdr>
        <w:top w:val="none" w:sz="0" w:space="0" w:color="auto"/>
        <w:left w:val="none" w:sz="0" w:space="0" w:color="auto"/>
        <w:bottom w:val="none" w:sz="0" w:space="0" w:color="auto"/>
        <w:right w:val="none" w:sz="0" w:space="0" w:color="auto"/>
      </w:divBdr>
    </w:div>
    <w:div w:id="287206911">
      <w:bodyDiv w:val="1"/>
      <w:marLeft w:val="0"/>
      <w:marRight w:val="0"/>
      <w:marTop w:val="0"/>
      <w:marBottom w:val="0"/>
      <w:divBdr>
        <w:top w:val="none" w:sz="0" w:space="0" w:color="auto"/>
        <w:left w:val="none" w:sz="0" w:space="0" w:color="auto"/>
        <w:bottom w:val="none" w:sz="0" w:space="0" w:color="auto"/>
        <w:right w:val="none" w:sz="0" w:space="0" w:color="auto"/>
      </w:divBdr>
    </w:div>
    <w:div w:id="343017123">
      <w:bodyDiv w:val="1"/>
      <w:marLeft w:val="0"/>
      <w:marRight w:val="0"/>
      <w:marTop w:val="0"/>
      <w:marBottom w:val="0"/>
      <w:divBdr>
        <w:top w:val="none" w:sz="0" w:space="0" w:color="auto"/>
        <w:left w:val="none" w:sz="0" w:space="0" w:color="auto"/>
        <w:bottom w:val="none" w:sz="0" w:space="0" w:color="auto"/>
        <w:right w:val="none" w:sz="0" w:space="0" w:color="auto"/>
      </w:divBdr>
    </w:div>
    <w:div w:id="370569977">
      <w:bodyDiv w:val="1"/>
      <w:marLeft w:val="0"/>
      <w:marRight w:val="0"/>
      <w:marTop w:val="0"/>
      <w:marBottom w:val="0"/>
      <w:divBdr>
        <w:top w:val="none" w:sz="0" w:space="0" w:color="auto"/>
        <w:left w:val="none" w:sz="0" w:space="0" w:color="auto"/>
        <w:bottom w:val="none" w:sz="0" w:space="0" w:color="auto"/>
        <w:right w:val="none" w:sz="0" w:space="0" w:color="auto"/>
      </w:divBdr>
    </w:div>
    <w:div w:id="380374011">
      <w:bodyDiv w:val="1"/>
      <w:marLeft w:val="0"/>
      <w:marRight w:val="0"/>
      <w:marTop w:val="0"/>
      <w:marBottom w:val="0"/>
      <w:divBdr>
        <w:top w:val="none" w:sz="0" w:space="0" w:color="auto"/>
        <w:left w:val="none" w:sz="0" w:space="0" w:color="auto"/>
        <w:bottom w:val="none" w:sz="0" w:space="0" w:color="auto"/>
        <w:right w:val="none" w:sz="0" w:space="0" w:color="auto"/>
      </w:divBdr>
    </w:div>
    <w:div w:id="418867270">
      <w:bodyDiv w:val="1"/>
      <w:marLeft w:val="0"/>
      <w:marRight w:val="0"/>
      <w:marTop w:val="0"/>
      <w:marBottom w:val="0"/>
      <w:divBdr>
        <w:top w:val="none" w:sz="0" w:space="0" w:color="auto"/>
        <w:left w:val="none" w:sz="0" w:space="0" w:color="auto"/>
        <w:bottom w:val="none" w:sz="0" w:space="0" w:color="auto"/>
        <w:right w:val="none" w:sz="0" w:space="0" w:color="auto"/>
      </w:divBdr>
    </w:div>
    <w:div w:id="468785514">
      <w:bodyDiv w:val="1"/>
      <w:marLeft w:val="0"/>
      <w:marRight w:val="0"/>
      <w:marTop w:val="0"/>
      <w:marBottom w:val="0"/>
      <w:divBdr>
        <w:top w:val="none" w:sz="0" w:space="0" w:color="auto"/>
        <w:left w:val="none" w:sz="0" w:space="0" w:color="auto"/>
        <w:bottom w:val="none" w:sz="0" w:space="0" w:color="auto"/>
        <w:right w:val="none" w:sz="0" w:space="0" w:color="auto"/>
      </w:divBdr>
      <w:divsChild>
        <w:div w:id="1086341435">
          <w:marLeft w:val="0"/>
          <w:marRight w:val="0"/>
          <w:marTop w:val="0"/>
          <w:marBottom w:val="0"/>
          <w:divBdr>
            <w:top w:val="none" w:sz="0" w:space="0" w:color="auto"/>
            <w:left w:val="none" w:sz="0" w:space="0" w:color="auto"/>
            <w:bottom w:val="none" w:sz="0" w:space="0" w:color="auto"/>
            <w:right w:val="none" w:sz="0" w:space="0" w:color="auto"/>
          </w:divBdr>
          <w:divsChild>
            <w:div w:id="1998343532">
              <w:marLeft w:val="0"/>
              <w:marRight w:val="0"/>
              <w:marTop w:val="0"/>
              <w:marBottom w:val="0"/>
              <w:divBdr>
                <w:top w:val="none" w:sz="0" w:space="0" w:color="auto"/>
                <w:left w:val="none" w:sz="0" w:space="0" w:color="auto"/>
                <w:bottom w:val="none" w:sz="0" w:space="0" w:color="auto"/>
                <w:right w:val="none" w:sz="0" w:space="0" w:color="auto"/>
              </w:divBdr>
              <w:divsChild>
                <w:div w:id="2144232571">
                  <w:marLeft w:val="0"/>
                  <w:marRight w:val="0"/>
                  <w:marTop w:val="0"/>
                  <w:marBottom w:val="0"/>
                  <w:divBdr>
                    <w:top w:val="none" w:sz="0" w:space="0" w:color="auto"/>
                    <w:left w:val="none" w:sz="0" w:space="0" w:color="auto"/>
                    <w:bottom w:val="none" w:sz="0" w:space="0" w:color="auto"/>
                    <w:right w:val="none" w:sz="0" w:space="0" w:color="auto"/>
                  </w:divBdr>
                  <w:divsChild>
                    <w:div w:id="1106389298">
                      <w:marLeft w:val="0"/>
                      <w:marRight w:val="0"/>
                      <w:marTop w:val="0"/>
                      <w:marBottom w:val="0"/>
                      <w:divBdr>
                        <w:top w:val="none" w:sz="0" w:space="0" w:color="auto"/>
                        <w:left w:val="none" w:sz="0" w:space="0" w:color="auto"/>
                        <w:bottom w:val="none" w:sz="0" w:space="0" w:color="auto"/>
                        <w:right w:val="none" w:sz="0" w:space="0" w:color="auto"/>
                      </w:divBdr>
                      <w:divsChild>
                        <w:div w:id="159734855">
                          <w:marLeft w:val="0"/>
                          <w:marRight w:val="0"/>
                          <w:marTop w:val="0"/>
                          <w:marBottom w:val="0"/>
                          <w:divBdr>
                            <w:top w:val="none" w:sz="0" w:space="0" w:color="auto"/>
                            <w:left w:val="none" w:sz="0" w:space="0" w:color="auto"/>
                            <w:bottom w:val="none" w:sz="0" w:space="0" w:color="auto"/>
                            <w:right w:val="none" w:sz="0" w:space="0" w:color="auto"/>
                          </w:divBdr>
                          <w:divsChild>
                            <w:div w:id="1027680012">
                              <w:marLeft w:val="0"/>
                              <w:marRight w:val="0"/>
                              <w:marTop w:val="0"/>
                              <w:marBottom w:val="0"/>
                              <w:divBdr>
                                <w:top w:val="none" w:sz="0" w:space="0" w:color="auto"/>
                                <w:left w:val="none" w:sz="0" w:space="0" w:color="auto"/>
                                <w:bottom w:val="none" w:sz="0" w:space="0" w:color="auto"/>
                                <w:right w:val="none" w:sz="0" w:space="0" w:color="auto"/>
                              </w:divBdr>
                              <w:divsChild>
                                <w:div w:id="677732881">
                                  <w:marLeft w:val="0"/>
                                  <w:marRight w:val="0"/>
                                  <w:marTop w:val="0"/>
                                  <w:marBottom w:val="0"/>
                                  <w:divBdr>
                                    <w:top w:val="none" w:sz="0" w:space="0" w:color="auto"/>
                                    <w:left w:val="none" w:sz="0" w:space="0" w:color="auto"/>
                                    <w:bottom w:val="none" w:sz="0" w:space="0" w:color="auto"/>
                                    <w:right w:val="none" w:sz="0" w:space="0" w:color="auto"/>
                                  </w:divBdr>
                                  <w:divsChild>
                                    <w:div w:id="15881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678404">
      <w:bodyDiv w:val="1"/>
      <w:marLeft w:val="0"/>
      <w:marRight w:val="0"/>
      <w:marTop w:val="0"/>
      <w:marBottom w:val="0"/>
      <w:divBdr>
        <w:top w:val="none" w:sz="0" w:space="0" w:color="auto"/>
        <w:left w:val="none" w:sz="0" w:space="0" w:color="auto"/>
        <w:bottom w:val="none" w:sz="0" w:space="0" w:color="auto"/>
        <w:right w:val="none" w:sz="0" w:space="0" w:color="auto"/>
      </w:divBdr>
    </w:div>
    <w:div w:id="559511680">
      <w:bodyDiv w:val="1"/>
      <w:marLeft w:val="0"/>
      <w:marRight w:val="0"/>
      <w:marTop w:val="0"/>
      <w:marBottom w:val="0"/>
      <w:divBdr>
        <w:top w:val="none" w:sz="0" w:space="0" w:color="auto"/>
        <w:left w:val="none" w:sz="0" w:space="0" w:color="auto"/>
        <w:bottom w:val="none" w:sz="0" w:space="0" w:color="auto"/>
        <w:right w:val="none" w:sz="0" w:space="0" w:color="auto"/>
      </w:divBdr>
    </w:div>
    <w:div w:id="580677972">
      <w:bodyDiv w:val="1"/>
      <w:marLeft w:val="0"/>
      <w:marRight w:val="0"/>
      <w:marTop w:val="0"/>
      <w:marBottom w:val="0"/>
      <w:divBdr>
        <w:top w:val="none" w:sz="0" w:space="0" w:color="auto"/>
        <w:left w:val="none" w:sz="0" w:space="0" w:color="auto"/>
        <w:bottom w:val="none" w:sz="0" w:space="0" w:color="auto"/>
        <w:right w:val="none" w:sz="0" w:space="0" w:color="auto"/>
      </w:divBdr>
    </w:div>
    <w:div w:id="676927482">
      <w:bodyDiv w:val="1"/>
      <w:marLeft w:val="0"/>
      <w:marRight w:val="0"/>
      <w:marTop w:val="0"/>
      <w:marBottom w:val="0"/>
      <w:divBdr>
        <w:top w:val="none" w:sz="0" w:space="0" w:color="auto"/>
        <w:left w:val="none" w:sz="0" w:space="0" w:color="auto"/>
        <w:bottom w:val="none" w:sz="0" w:space="0" w:color="auto"/>
        <w:right w:val="none" w:sz="0" w:space="0" w:color="auto"/>
      </w:divBdr>
    </w:div>
    <w:div w:id="718699851">
      <w:bodyDiv w:val="1"/>
      <w:marLeft w:val="0"/>
      <w:marRight w:val="0"/>
      <w:marTop w:val="0"/>
      <w:marBottom w:val="0"/>
      <w:divBdr>
        <w:top w:val="none" w:sz="0" w:space="0" w:color="auto"/>
        <w:left w:val="none" w:sz="0" w:space="0" w:color="auto"/>
        <w:bottom w:val="none" w:sz="0" w:space="0" w:color="auto"/>
        <w:right w:val="none" w:sz="0" w:space="0" w:color="auto"/>
      </w:divBdr>
    </w:div>
    <w:div w:id="743138210">
      <w:bodyDiv w:val="1"/>
      <w:marLeft w:val="0"/>
      <w:marRight w:val="0"/>
      <w:marTop w:val="0"/>
      <w:marBottom w:val="0"/>
      <w:divBdr>
        <w:top w:val="none" w:sz="0" w:space="0" w:color="auto"/>
        <w:left w:val="none" w:sz="0" w:space="0" w:color="auto"/>
        <w:bottom w:val="none" w:sz="0" w:space="0" w:color="auto"/>
        <w:right w:val="none" w:sz="0" w:space="0" w:color="auto"/>
      </w:divBdr>
    </w:div>
    <w:div w:id="759912657">
      <w:bodyDiv w:val="1"/>
      <w:marLeft w:val="0"/>
      <w:marRight w:val="0"/>
      <w:marTop w:val="0"/>
      <w:marBottom w:val="0"/>
      <w:divBdr>
        <w:top w:val="none" w:sz="0" w:space="0" w:color="auto"/>
        <w:left w:val="none" w:sz="0" w:space="0" w:color="auto"/>
        <w:bottom w:val="none" w:sz="0" w:space="0" w:color="auto"/>
        <w:right w:val="none" w:sz="0" w:space="0" w:color="auto"/>
      </w:divBdr>
    </w:div>
    <w:div w:id="775830627">
      <w:bodyDiv w:val="1"/>
      <w:marLeft w:val="0"/>
      <w:marRight w:val="0"/>
      <w:marTop w:val="0"/>
      <w:marBottom w:val="0"/>
      <w:divBdr>
        <w:top w:val="none" w:sz="0" w:space="0" w:color="auto"/>
        <w:left w:val="none" w:sz="0" w:space="0" w:color="auto"/>
        <w:bottom w:val="none" w:sz="0" w:space="0" w:color="auto"/>
        <w:right w:val="none" w:sz="0" w:space="0" w:color="auto"/>
      </w:divBdr>
    </w:div>
    <w:div w:id="802385508">
      <w:bodyDiv w:val="1"/>
      <w:marLeft w:val="0"/>
      <w:marRight w:val="0"/>
      <w:marTop w:val="0"/>
      <w:marBottom w:val="0"/>
      <w:divBdr>
        <w:top w:val="none" w:sz="0" w:space="0" w:color="auto"/>
        <w:left w:val="none" w:sz="0" w:space="0" w:color="auto"/>
        <w:bottom w:val="none" w:sz="0" w:space="0" w:color="auto"/>
        <w:right w:val="none" w:sz="0" w:space="0" w:color="auto"/>
      </w:divBdr>
    </w:div>
    <w:div w:id="880822395">
      <w:bodyDiv w:val="1"/>
      <w:marLeft w:val="0"/>
      <w:marRight w:val="0"/>
      <w:marTop w:val="0"/>
      <w:marBottom w:val="0"/>
      <w:divBdr>
        <w:top w:val="none" w:sz="0" w:space="0" w:color="auto"/>
        <w:left w:val="none" w:sz="0" w:space="0" w:color="auto"/>
        <w:bottom w:val="none" w:sz="0" w:space="0" w:color="auto"/>
        <w:right w:val="none" w:sz="0" w:space="0" w:color="auto"/>
      </w:divBdr>
    </w:div>
    <w:div w:id="898444701">
      <w:bodyDiv w:val="1"/>
      <w:marLeft w:val="0"/>
      <w:marRight w:val="0"/>
      <w:marTop w:val="0"/>
      <w:marBottom w:val="0"/>
      <w:divBdr>
        <w:top w:val="none" w:sz="0" w:space="0" w:color="auto"/>
        <w:left w:val="none" w:sz="0" w:space="0" w:color="auto"/>
        <w:bottom w:val="none" w:sz="0" w:space="0" w:color="auto"/>
        <w:right w:val="none" w:sz="0" w:space="0" w:color="auto"/>
      </w:divBdr>
    </w:div>
    <w:div w:id="918099262">
      <w:bodyDiv w:val="1"/>
      <w:marLeft w:val="0"/>
      <w:marRight w:val="0"/>
      <w:marTop w:val="0"/>
      <w:marBottom w:val="0"/>
      <w:divBdr>
        <w:top w:val="none" w:sz="0" w:space="0" w:color="auto"/>
        <w:left w:val="none" w:sz="0" w:space="0" w:color="auto"/>
        <w:bottom w:val="none" w:sz="0" w:space="0" w:color="auto"/>
        <w:right w:val="none" w:sz="0" w:space="0" w:color="auto"/>
      </w:divBdr>
      <w:divsChild>
        <w:div w:id="627512136">
          <w:marLeft w:val="0"/>
          <w:marRight w:val="0"/>
          <w:marTop w:val="0"/>
          <w:marBottom w:val="0"/>
          <w:divBdr>
            <w:top w:val="none" w:sz="0" w:space="0" w:color="auto"/>
            <w:left w:val="none" w:sz="0" w:space="0" w:color="auto"/>
            <w:bottom w:val="none" w:sz="0" w:space="0" w:color="auto"/>
            <w:right w:val="none" w:sz="0" w:space="0" w:color="auto"/>
          </w:divBdr>
          <w:divsChild>
            <w:div w:id="1820688180">
              <w:marLeft w:val="0"/>
              <w:marRight w:val="0"/>
              <w:marTop w:val="0"/>
              <w:marBottom w:val="0"/>
              <w:divBdr>
                <w:top w:val="none" w:sz="0" w:space="0" w:color="auto"/>
                <w:left w:val="none" w:sz="0" w:space="0" w:color="auto"/>
                <w:bottom w:val="none" w:sz="0" w:space="0" w:color="auto"/>
                <w:right w:val="none" w:sz="0" w:space="0" w:color="auto"/>
              </w:divBdr>
              <w:divsChild>
                <w:div w:id="2013219564">
                  <w:marLeft w:val="0"/>
                  <w:marRight w:val="0"/>
                  <w:marTop w:val="0"/>
                  <w:marBottom w:val="0"/>
                  <w:divBdr>
                    <w:top w:val="none" w:sz="0" w:space="0" w:color="auto"/>
                    <w:left w:val="none" w:sz="0" w:space="0" w:color="auto"/>
                    <w:bottom w:val="none" w:sz="0" w:space="0" w:color="auto"/>
                    <w:right w:val="none" w:sz="0" w:space="0" w:color="auto"/>
                  </w:divBdr>
                  <w:divsChild>
                    <w:div w:id="1395002962">
                      <w:marLeft w:val="0"/>
                      <w:marRight w:val="0"/>
                      <w:marTop w:val="0"/>
                      <w:marBottom w:val="0"/>
                      <w:divBdr>
                        <w:top w:val="none" w:sz="0" w:space="0" w:color="auto"/>
                        <w:left w:val="none" w:sz="0" w:space="0" w:color="auto"/>
                        <w:bottom w:val="none" w:sz="0" w:space="0" w:color="auto"/>
                        <w:right w:val="none" w:sz="0" w:space="0" w:color="auto"/>
                      </w:divBdr>
                      <w:divsChild>
                        <w:div w:id="1598060491">
                          <w:marLeft w:val="0"/>
                          <w:marRight w:val="0"/>
                          <w:marTop w:val="0"/>
                          <w:marBottom w:val="0"/>
                          <w:divBdr>
                            <w:top w:val="none" w:sz="0" w:space="0" w:color="auto"/>
                            <w:left w:val="none" w:sz="0" w:space="0" w:color="auto"/>
                            <w:bottom w:val="none" w:sz="0" w:space="0" w:color="auto"/>
                            <w:right w:val="none" w:sz="0" w:space="0" w:color="auto"/>
                          </w:divBdr>
                          <w:divsChild>
                            <w:div w:id="517306319">
                              <w:marLeft w:val="0"/>
                              <w:marRight w:val="0"/>
                              <w:marTop w:val="0"/>
                              <w:marBottom w:val="0"/>
                              <w:divBdr>
                                <w:top w:val="none" w:sz="0" w:space="0" w:color="auto"/>
                                <w:left w:val="none" w:sz="0" w:space="0" w:color="auto"/>
                                <w:bottom w:val="none" w:sz="0" w:space="0" w:color="auto"/>
                                <w:right w:val="none" w:sz="0" w:space="0" w:color="auto"/>
                              </w:divBdr>
                              <w:divsChild>
                                <w:div w:id="1828596119">
                                  <w:marLeft w:val="0"/>
                                  <w:marRight w:val="0"/>
                                  <w:marTop w:val="0"/>
                                  <w:marBottom w:val="0"/>
                                  <w:divBdr>
                                    <w:top w:val="none" w:sz="0" w:space="0" w:color="auto"/>
                                    <w:left w:val="none" w:sz="0" w:space="0" w:color="auto"/>
                                    <w:bottom w:val="none" w:sz="0" w:space="0" w:color="auto"/>
                                    <w:right w:val="none" w:sz="0" w:space="0" w:color="auto"/>
                                  </w:divBdr>
                                  <w:divsChild>
                                    <w:div w:id="107670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111362">
      <w:bodyDiv w:val="1"/>
      <w:marLeft w:val="0"/>
      <w:marRight w:val="0"/>
      <w:marTop w:val="0"/>
      <w:marBottom w:val="0"/>
      <w:divBdr>
        <w:top w:val="none" w:sz="0" w:space="0" w:color="auto"/>
        <w:left w:val="none" w:sz="0" w:space="0" w:color="auto"/>
        <w:bottom w:val="none" w:sz="0" w:space="0" w:color="auto"/>
        <w:right w:val="none" w:sz="0" w:space="0" w:color="auto"/>
      </w:divBdr>
    </w:div>
    <w:div w:id="979724540">
      <w:bodyDiv w:val="1"/>
      <w:marLeft w:val="0"/>
      <w:marRight w:val="0"/>
      <w:marTop w:val="0"/>
      <w:marBottom w:val="0"/>
      <w:divBdr>
        <w:top w:val="none" w:sz="0" w:space="0" w:color="auto"/>
        <w:left w:val="none" w:sz="0" w:space="0" w:color="auto"/>
        <w:bottom w:val="none" w:sz="0" w:space="0" w:color="auto"/>
        <w:right w:val="none" w:sz="0" w:space="0" w:color="auto"/>
      </w:divBdr>
    </w:div>
    <w:div w:id="1026053952">
      <w:bodyDiv w:val="1"/>
      <w:marLeft w:val="0"/>
      <w:marRight w:val="0"/>
      <w:marTop w:val="0"/>
      <w:marBottom w:val="0"/>
      <w:divBdr>
        <w:top w:val="none" w:sz="0" w:space="0" w:color="auto"/>
        <w:left w:val="none" w:sz="0" w:space="0" w:color="auto"/>
        <w:bottom w:val="none" w:sz="0" w:space="0" w:color="auto"/>
        <w:right w:val="none" w:sz="0" w:space="0" w:color="auto"/>
      </w:divBdr>
    </w:div>
    <w:div w:id="1055347985">
      <w:bodyDiv w:val="1"/>
      <w:marLeft w:val="0"/>
      <w:marRight w:val="0"/>
      <w:marTop w:val="0"/>
      <w:marBottom w:val="0"/>
      <w:divBdr>
        <w:top w:val="none" w:sz="0" w:space="0" w:color="auto"/>
        <w:left w:val="none" w:sz="0" w:space="0" w:color="auto"/>
        <w:bottom w:val="none" w:sz="0" w:space="0" w:color="auto"/>
        <w:right w:val="none" w:sz="0" w:space="0" w:color="auto"/>
      </w:divBdr>
    </w:div>
    <w:div w:id="1084306040">
      <w:bodyDiv w:val="1"/>
      <w:marLeft w:val="0"/>
      <w:marRight w:val="0"/>
      <w:marTop w:val="0"/>
      <w:marBottom w:val="0"/>
      <w:divBdr>
        <w:top w:val="none" w:sz="0" w:space="0" w:color="auto"/>
        <w:left w:val="none" w:sz="0" w:space="0" w:color="auto"/>
        <w:bottom w:val="none" w:sz="0" w:space="0" w:color="auto"/>
        <w:right w:val="none" w:sz="0" w:space="0" w:color="auto"/>
      </w:divBdr>
    </w:div>
    <w:div w:id="1110972153">
      <w:bodyDiv w:val="1"/>
      <w:marLeft w:val="0"/>
      <w:marRight w:val="0"/>
      <w:marTop w:val="0"/>
      <w:marBottom w:val="0"/>
      <w:divBdr>
        <w:top w:val="none" w:sz="0" w:space="0" w:color="auto"/>
        <w:left w:val="none" w:sz="0" w:space="0" w:color="auto"/>
        <w:bottom w:val="none" w:sz="0" w:space="0" w:color="auto"/>
        <w:right w:val="none" w:sz="0" w:space="0" w:color="auto"/>
      </w:divBdr>
    </w:div>
    <w:div w:id="1127315208">
      <w:bodyDiv w:val="1"/>
      <w:marLeft w:val="0"/>
      <w:marRight w:val="0"/>
      <w:marTop w:val="0"/>
      <w:marBottom w:val="0"/>
      <w:divBdr>
        <w:top w:val="none" w:sz="0" w:space="0" w:color="auto"/>
        <w:left w:val="none" w:sz="0" w:space="0" w:color="auto"/>
        <w:bottom w:val="none" w:sz="0" w:space="0" w:color="auto"/>
        <w:right w:val="none" w:sz="0" w:space="0" w:color="auto"/>
      </w:divBdr>
    </w:div>
    <w:div w:id="1144739277">
      <w:bodyDiv w:val="1"/>
      <w:marLeft w:val="0"/>
      <w:marRight w:val="0"/>
      <w:marTop w:val="0"/>
      <w:marBottom w:val="0"/>
      <w:divBdr>
        <w:top w:val="none" w:sz="0" w:space="0" w:color="auto"/>
        <w:left w:val="none" w:sz="0" w:space="0" w:color="auto"/>
        <w:bottom w:val="none" w:sz="0" w:space="0" w:color="auto"/>
        <w:right w:val="none" w:sz="0" w:space="0" w:color="auto"/>
      </w:divBdr>
    </w:div>
    <w:div w:id="1189836400">
      <w:bodyDiv w:val="1"/>
      <w:marLeft w:val="0"/>
      <w:marRight w:val="0"/>
      <w:marTop w:val="0"/>
      <w:marBottom w:val="0"/>
      <w:divBdr>
        <w:top w:val="none" w:sz="0" w:space="0" w:color="auto"/>
        <w:left w:val="none" w:sz="0" w:space="0" w:color="auto"/>
        <w:bottom w:val="none" w:sz="0" w:space="0" w:color="auto"/>
        <w:right w:val="none" w:sz="0" w:space="0" w:color="auto"/>
      </w:divBdr>
    </w:div>
    <w:div w:id="1211914506">
      <w:bodyDiv w:val="1"/>
      <w:marLeft w:val="0"/>
      <w:marRight w:val="0"/>
      <w:marTop w:val="0"/>
      <w:marBottom w:val="0"/>
      <w:divBdr>
        <w:top w:val="none" w:sz="0" w:space="0" w:color="auto"/>
        <w:left w:val="none" w:sz="0" w:space="0" w:color="auto"/>
        <w:bottom w:val="none" w:sz="0" w:space="0" w:color="auto"/>
        <w:right w:val="none" w:sz="0" w:space="0" w:color="auto"/>
      </w:divBdr>
    </w:div>
    <w:div w:id="1228149628">
      <w:bodyDiv w:val="1"/>
      <w:marLeft w:val="0"/>
      <w:marRight w:val="0"/>
      <w:marTop w:val="0"/>
      <w:marBottom w:val="0"/>
      <w:divBdr>
        <w:top w:val="none" w:sz="0" w:space="0" w:color="auto"/>
        <w:left w:val="none" w:sz="0" w:space="0" w:color="auto"/>
        <w:bottom w:val="none" w:sz="0" w:space="0" w:color="auto"/>
        <w:right w:val="none" w:sz="0" w:space="0" w:color="auto"/>
      </w:divBdr>
    </w:div>
    <w:div w:id="1309436360">
      <w:bodyDiv w:val="1"/>
      <w:marLeft w:val="0"/>
      <w:marRight w:val="0"/>
      <w:marTop w:val="0"/>
      <w:marBottom w:val="0"/>
      <w:divBdr>
        <w:top w:val="none" w:sz="0" w:space="0" w:color="auto"/>
        <w:left w:val="none" w:sz="0" w:space="0" w:color="auto"/>
        <w:bottom w:val="none" w:sz="0" w:space="0" w:color="auto"/>
        <w:right w:val="none" w:sz="0" w:space="0" w:color="auto"/>
      </w:divBdr>
    </w:div>
    <w:div w:id="1326085501">
      <w:bodyDiv w:val="1"/>
      <w:marLeft w:val="0"/>
      <w:marRight w:val="0"/>
      <w:marTop w:val="0"/>
      <w:marBottom w:val="0"/>
      <w:divBdr>
        <w:top w:val="none" w:sz="0" w:space="0" w:color="auto"/>
        <w:left w:val="none" w:sz="0" w:space="0" w:color="auto"/>
        <w:bottom w:val="none" w:sz="0" w:space="0" w:color="auto"/>
        <w:right w:val="none" w:sz="0" w:space="0" w:color="auto"/>
      </w:divBdr>
    </w:div>
    <w:div w:id="1328439993">
      <w:bodyDiv w:val="1"/>
      <w:marLeft w:val="0"/>
      <w:marRight w:val="0"/>
      <w:marTop w:val="0"/>
      <w:marBottom w:val="0"/>
      <w:divBdr>
        <w:top w:val="none" w:sz="0" w:space="0" w:color="auto"/>
        <w:left w:val="none" w:sz="0" w:space="0" w:color="auto"/>
        <w:bottom w:val="none" w:sz="0" w:space="0" w:color="auto"/>
        <w:right w:val="none" w:sz="0" w:space="0" w:color="auto"/>
      </w:divBdr>
    </w:div>
    <w:div w:id="1410082801">
      <w:bodyDiv w:val="1"/>
      <w:marLeft w:val="0"/>
      <w:marRight w:val="0"/>
      <w:marTop w:val="0"/>
      <w:marBottom w:val="0"/>
      <w:divBdr>
        <w:top w:val="none" w:sz="0" w:space="0" w:color="auto"/>
        <w:left w:val="none" w:sz="0" w:space="0" w:color="auto"/>
        <w:bottom w:val="none" w:sz="0" w:space="0" w:color="auto"/>
        <w:right w:val="none" w:sz="0" w:space="0" w:color="auto"/>
      </w:divBdr>
      <w:divsChild>
        <w:div w:id="328794511">
          <w:marLeft w:val="0"/>
          <w:marRight w:val="0"/>
          <w:marTop w:val="0"/>
          <w:marBottom w:val="0"/>
          <w:divBdr>
            <w:top w:val="none" w:sz="0" w:space="0" w:color="auto"/>
            <w:left w:val="none" w:sz="0" w:space="0" w:color="auto"/>
            <w:bottom w:val="none" w:sz="0" w:space="0" w:color="auto"/>
            <w:right w:val="none" w:sz="0" w:space="0" w:color="auto"/>
          </w:divBdr>
          <w:divsChild>
            <w:div w:id="6569031">
              <w:marLeft w:val="0"/>
              <w:marRight w:val="0"/>
              <w:marTop w:val="0"/>
              <w:marBottom w:val="0"/>
              <w:divBdr>
                <w:top w:val="none" w:sz="0" w:space="0" w:color="auto"/>
                <w:left w:val="none" w:sz="0" w:space="0" w:color="auto"/>
                <w:bottom w:val="none" w:sz="0" w:space="0" w:color="auto"/>
                <w:right w:val="none" w:sz="0" w:space="0" w:color="auto"/>
              </w:divBdr>
              <w:divsChild>
                <w:div w:id="1407386868">
                  <w:marLeft w:val="0"/>
                  <w:marRight w:val="0"/>
                  <w:marTop w:val="0"/>
                  <w:marBottom w:val="0"/>
                  <w:divBdr>
                    <w:top w:val="none" w:sz="0" w:space="0" w:color="auto"/>
                    <w:left w:val="none" w:sz="0" w:space="0" w:color="auto"/>
                    <w:bottom w:val="none" w:sz="0" w:space="0" w:color="auto"/>
                    <w:right w:val="none" w:sz="0" w:space="0" w:color="auto"/>
                  </w:divBdr>
                  <w:divsChild>
                    <w:div w:id="818613007">
                      <w:marLeft w:val="0"/>
                      <w:marRight w:val="0"/>
                      <w:marTop w:val="0"/>
                      <w:marBottom w:val="0"/>
                      <w:divBdr>
                        <w:top w:val="none" w:sz="0" w:space="0" w:color="auto"/>
                        <w:left w:val="none" w:sz="0" w:space="0" w:color="auto"/>
                        <w:bottom w:val="none" w:sz="0" w:space="0" w:color="auto"/>
                        <w:right w:val="none" w:sz="0" w:space="0" w:color="auto"/>
                      </w:divBdr>
                      <w:divsChild>
                        <w:div w:id="683703156">
                          <w:marLeft w:val="0"/>
                          <w:marRight w:val="0"/>
                          <w:marTop w:val="0"/>
                          <w:marBottom w:val="0"/>
                          <w:divBdr>
                            <w:top w:val="none" w:sz="0" w:space="0" w:color="auto"/>
                            <w:left w:val="none" w:sz="0" w:space="0" w:color="auto"/>
                            <w:bottom w:val="none" w:sz="0" w:space="0" w:color="auto"/>
                            <w:right w:val="none" w:sz="0" w:space="0" w:color="auto"/>
                          </w:divBdr>
                          <w:divsChild>
                            <w:div w:id="1647585200">
                              <w:marLeft w:val="0"/>
                              <w:marRight w:val="0"/>
                              <w:marTop w:val="0"/>
                              <w:marBottom w:val="0"/>
                              <w:divBdr>
                                <w:top w:val="none" w:sz="0" w:space="0" w:color="auto"/>
                                <w:left w:val="none" w:sz="0" w:space="0" w:color="auto"/>
                                <w:bottom w:val="none" w:sz="0" w:space="0" w:color="auto"/>
                                <w:right w:val="none" w:sz="0" w:space="0" w:color="auto"/>
                              </w:divBdr>
                              <w:divsChild>
                                <w:div w:id="1090157496">
                                  <w:marLeft w:val="0"/>
                                  <w:marRight w:val="0"/>
                                  <w:marTop w:val="0"/>
                                  <w:marBottom w:val="0"/>
                                  <w:divBdr>
                                    <w:top w:val="none" w:sz="0" w:space="0" w:color="auto"/>
                                    <w:left w:val="none" w:sz="0" w:space="0" w:color="auto"/>
                                    <w:bottom w:val="none" w:sz="0" w:space="0" w:color="auto"/>
                                    <w:right w:val="none" w:sz="0" w:space="0" w:color="auto"/>
                                  </w:divBdr>
                                  <w:divsChild>
                                    <w:div w:id="46723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062481">
      <w:bodyDiv w:val="1"/>
      <w:marLeft w:val="0"/>
      <w:marRight w:val="0"/>
      <w:marTop w:val="0"/>
      <w:marBottom w:val="0"/>
      <w:divBdr>
        <w:top w:val="none" w:sz="0" w:space="0" w:color="auto"/>
        <w:left w:val="none" w:sz="0" w:space="0" w:color="auto"/>
        <w:bottom w:val="none" w:sz="0" w:space="0" w:color="auto"/>
        <w:right w:val="none" w:sz="0" w:space="0" w:color="auto"/>
      </w:divBdr>
    </w:div>
    <w:div w:id="1493527857">
      <w:bodyDiv w:val="1"/>
      <w:marLeft w:val="0"/>
      <w:marRight w:val="0"/>
      <w:marTop w:val="0"/>
      <w:marBottom w:val="0"/>
      <w:divBdr>
        <w:top w:val="none" w:sz="0" w:space="0" w:color="auto"/>
        <w:left w:val="none" w:sz="0" w:space="0" w:color="auto"/>
        <w:bottom w:val="none" w:sz="0" w:space="0" w:color="auto"/>
        <w:right w:val="none" w:sz="0" w:space="0" w:color="auto"/>
      </w:divBdr>
    </w:div>
    <w:div w:id="1598750927">
      <w:bodyDiv w:val="1"/>
      <w:marLeft w:val="0"/>
      <w:marRight w:val="0"/>
      <w:marTop w:val="0"/>
      <w:marBottom w:val="0"/>
      <w:divBdr>
        <w:top w:val="none" w:sz="0" w:space="0" w:color="auto"/>
        <w:left w:val="none" w:sz="0" w:space="0" w:color="auto"/>
        <w:bottom w:val="none" w:sz="0" w:space="0" w:color="auto"/>
        <w:right w:val="none" w:sz="0" w:space="0" w:color="auto"/>
      </w:divBdr>
    </w:div>
    <w:div w:id="1613588426">
      <w:bodyDiv w:val="1"/>
      <w:marLeft w:val="0"/>
      <w:marRight w:val="0"/>
      <w:marTop w:val="0"/>
      <w:marBottom w:val="0"/>
      <w:divBdr>
        <w:top w:val="none" w:sz="0" w:space="0" w:color="auto"/>
        <w:left w:val="none" w:sz="0" w:space="0" w:color="auto"/>
        <w:bottom w:val="none" w:sz="0" w:space="0" w:color="auto"/>
        <w:right w:val="none" w:sz="0" w:space="0" w:color="auto"/>
      </w:divBdr>
    </w:div>
    <w:div w:id="1748455572">
      <w:bodyDiv w:val="1"/>
      <w:marLeft w:val="0"/>
      <w:marRight w:val="0"/>
      <w:marTop w:val="0"/>
      <w:marBottom w:val="0"/>
      <w:divBdr>
        <w:top w:val="none" w:sz="0" w:space="0" w:color="auto"/>
        <w:left w:val="none" w:sz="0" w:space="0" w:color="auto"/>
        <w:bottom w:val="none" w:sz="0" w:space="0" w:color="auto"/>
        <w:right w:val="none" w:sz="0" w:space="0" w:color="auto"/>
      </w:divBdr>
    </w:div>
    <w:div w:id="1794443433">
      <w:bodyDiv w:val="1"/>
      <w:marLeft w:val="0"/>
      <w:marRight w:val="0"/>
      <w:marTop w:val="0"/>
      <w:marBottom w:val="0"/>
      <w:divBdr>
        <w:top w:val="none" w:sz="0" w:space="0" w:color="auto"/>
        <w:left w:val="none" w:sz="0" w:space="0" w:color="auto"/>
        <w:bottom w:val="none" w:sz="0" w:space="0" w:color="auto"/>
        <w:right w:val="none" w:sz="0" w:space="0" w:color="auto"/>
      </w:divBdr>
    </w:div>
    <w:div w:id="1839081112">
      <w:bodyDiv w:val="1"/>
      <w:marLeft w:val="0"/>
      <w:marRight w:val="0"/>
      <w:marTop w:val="0"/>
      <w:marBottom w:val="0"/>
      <w:divBdr>
        <w:top w:val="none" w:sz="0" w:space="0" w:color="auto"/>
        <w:left w:val="none" w:sz="0" w:space="0" w:color="auto"/>
        <w:bottom w:val="none" w:sz="0" w:space="0" w:color="auto"/>
        <w:right w:val="none" w:sz="0" w:space="0" w:color="auto"/>
      </w:divBdr>
    </w:div>
    <w:div w:id="1921717592">
      <w:bodyDiv w:val="1"/>
      <w:marLeft w:val="0"/>
      <w:marRight w:val="0"/>
      <w:marTop w:val="0"/>
      <w:marBottom w:val="0"/>
      <w:divBdr>
        <w:top w:val="none" w:sz="0" w:space="0" w:color="auto"/>
        <w:left w:val="none" w:sz="0" w:space="0" w:color="auto"/>
        <w:bottom w:val="none" w:sz="0" w:space="0" w:color="auto"/>
        <w:right w:val="none" w:sz="0" w:space="0" w:color="auto"/>
      </w:divBdr>
    </w:div>
    <w:div w:id="1935361671">
      <w:bodyDiv w:val="1"/>
      <w:marLeft w:val="0"/>
      <w:marRight w:val="0"/>
      <w:marTop w:val="0"/>
      <w:marBottom w:val="0"/>
      <w:divBdr>
        <w:top w:val="none" w:sz="0" w:space="0" w:color="auto"/>
        <w:left w:val="none" w:sz="0" w:space="0" w:color="auto"/>
        <w:bottom w:val="none" w:sz="0" w:space="0" w:color="auto"/>
        <w:right w:val="none" w:sz="0" w:space="0" w:color="auto"/>
      </w:divBdr>
    </w:div>
    <w:div w:id="1987128826">
      <w:bodyDiv w:val="1"/>
      <w:marLeft w:val="0"/>
      <w:marRight w:val="0"/>
      <w:marTop w:val="0"/>
      <w:marBottom w:val="0"/>
      <w:divBdr>
        <w:top w:val="none" w:sz="0" w:space="0" w:color="auto"/>
        <w:left w:val="none" w:sz="0" w:space="0" w:color="auto"/>
        <w:bottom w:val="none" w:sz="0" w:space="0" w:color="auto"/>
        <w:right w:val="none" w:sz="0" w:space="0" w:color="auto"/>
      </w:divBdr>
    </w:div>
    <w:div w:id="2022584427">
      <w:bodyDiv w:val="1"/>
      <w:marLeft w:val="0"/>
      <w:marRight w:val="0"/>
      <w:marTop w:val="0"/>
      <w:marBottom w:val="0"/>
      <w:divBdr>
        <w:top w:val="none" w:sz="0" w:space="0" w:color="auto"/>
        <w:left w:val="none" w:sz="0" w:space="0" w:color="auto"/>
        <w:bottom w:val="none" w:sz="0" w:space="0" w:color="auto"/>
        <w:right w:val="none" w:sz="0" w:space="0" w:color="auto"/>
      </w:divBdr>
      <w:divsChild>
        <w:div w:id="1877935344">
          <w:marLeft w:val="0"/>
          <w:marRight w:val="0"/>
          <w:marTop w:val="0"/>
          <w:marBottom w:val="0"/>
          <w:divBdr>
            <w:top w:val="none" w:sz="0" w:space="0" w:color="auto"/>
            <w:left w:val="none" w:sz="0" w:space="0" w:color="auto"/>
            <w:bottom w:val="none" w:sz="0" w:space="0" w:color="auto"/>
            <w:right w:val="none" w:sz="0" w:space="0" w:color="auto"/>
          </w:divBdr>
          <w:divsChild>
            <w:div w:id="982587303">
              <w:marLeft w:val="0"/>
              <w:marRight w:val="0"/>
              <w:marTop w:val="0"/>
              <w:marBottom w:val="0"/>
              <w:divBdr>
                <w:top w:val="none" w:sz="0" w:space="0" w:color="auto"/>
                <w:left w:val="none" w:sz="0" w:space="0" w:color="auto"/>
                <w:bottom w:val="none" w:sz="0" w:space="0" w:color="auto"/>
                <w:right w:val="none" w:sz="0" w:space="0" w:color="auto"/>
              </w:divBdr>
              <w:divsChild>
                <w:div w:id="389618578">
                  <w:marLeft w:val="0"/>
                  <w:marRight w:val="0"/>
                  <w:marTop w:val="0"/>
                  <w:marBottom w:val="0"/>
                  <w:divBdr>
                    <w:top w:val="none" w:sz="0" w:space="0" w:color="auto"/>
                    <w:left w:val="none" w:sz="0" w:space="0" w:color="auto"/>
                    <w:bottom w:val="none" w:sz="0" w:space="0" w:color="auto"/>
                    <w:right w:val="none" w:sz="0" w:space="0" w:color="auto"/>
                  </w:divBdr>
                  <w:divsChild>
                    <w:div w:id="658004008">
                      <w:marLeft w:val="0"/>
                      <w:marRight w:val="0"/>
                      <w:marTop w:val="0"/>
                      <w:marBottom w:val="0"/>
                      <w:divBdr>
                        <w:top w:val="none" w:sz="0" w:space="0" w:color="auto"/>
                        <w:left w:val="none" w:sz="0" w:space="0" w:color="auto"/>
                        <w:bottom w:val="none" w:sz="0" w:space="0" w:color="auto"/>
                        <w:right w:val="none" w:sz="0" w:space="0" w:color="auto"/>
                      </w:divBdr>
                      <w:divsChild>
                        <w:div w:id="52974102">
                          <w:marLeft w:val="0"/>
                          <w:marRight w:val="0"/>
                          <w:marTop w:val="0"/>
                          <w:marBottom w:val="0"/>
                          <w:divBdr>
                            <w:top w:val="none" w:sz="0" w:space="0" w:color="auto"/>
                            <w:left w:val="none" w:sz="0" w:space="0" w:color="auto"/>
                            <w:bottom w:val="none" w:sz="0" w:space="0" w:color="auto"/>
                            <w:right w:val="none" w:sz="0" w:space="0" w:color="auto"/>
                          </w:divBdr>
                          <w:divsChild>
                            <w:div w:id="1546218784">
                              <w:marLeft w:val="0"/>
                              <w:marRight w:val="0"/>
                              <w:marTop w:val="0"/>
                              <w:marBottom w:val="0"/>
                              <w:divBdr>
                                <w:top w:val="none" w:sz="0" w:space="0" w:color="auto"/>
                                <w:left w:val="none" w:sz="0" w:space="0" w:color="auto"/>
                                <w:bottom w:val="none" w:sz="0" w:space="0" w:color="auto"/>
                                <w:right w:val="none" w:sz="0" w:space="0" w:color="auto"/>
                              </w:divBdr>
                              <w:divsChild>
                                <w:div w:id="2069454183">
                                  <w:marLeft w:val="0"/>
                                  <w:marRight w:val="0"/>
                                  <w:marTop w:val="0"/>
                                  <w:marBottom w:val="0"/>
                                  <w:divBdr>
                                    <w:top w:val="none" w:sz="0" w:space="0" w:color="auto"/>
                                    <w:left w:val="none" w:sz="0" w:space="0" w:color="auto"/>
                                    <w:bottom w:val="none" w:sz="0" w:space="0" w:color="auto"/>
                                    <w:right w:val="none" w:sz="0" w:space="0" w:color="auto"/>
                                  </w:divBdr>
                                  <w:divsChild>
                                    <w:div w:id="9502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7317597">
      <w:bodyDiv w:val="1"/>
      <w:marLeft w:val="0"/>
      <w:marRight w:val="0"/>
      <w:marTop w:val="0"/>
      <w:marBottom w:val="0"/>
      <w:divBdr>
        <w:top w:val="none" w:sz="0" w:space="0" w:color="auto"/>
        <w:left w:val="none" w:sz="0" w:space="0" w:color="auto"/>
        <w:bottom w:val="none" w:sz="0" w:space="0" w:color="auto"/>
        <w:right w:val="none" w:sz="0" w:space="0" w:color="auto"/>
      </w:divBdr>
    </w:div>
    <w:div w:id="2049841066">
      <w:bodyDiv w:val="1"/>
      <w:marLeft w:val="0"/>
      <w:marRight w:val="0"/>
      <w:marTop w:val="0"/>
      <w:marBottom w:val="0"/>
      <w:divBdr>
        <w:top w:val="none" w:sz="0" w:space="0" w:color="auto"/>
        <w:left w:val="none" w:sz="0" w:space="0" w:color="auto"/>
        <w:bottom w:val="none" w:sz="0" w:space="0" w:color="auto"/>
        <w:right w:val="none" w:sz="0" w:space="0" w:color="auto"/>
      </w:divBdr>
    </w:div>
    <w:div w:id="21263858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D71CE-BB00-4B2D-8FDB-CA83755AE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31</Pages>
  <Words>6009</Words>
  <Characters>34253</Characters>
  <Application>Microsoft Office Word</Application>
  <DocSecurity>0</DocSecurity>
  <Lines>285</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40182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waled asd</cp:lastModifiedBy>
  <cp:revision>5</cp:revision>
  <cp:lastPrinted>2025-02-11T17:22:00Z</cp:lastPrinted>
  <dcterms:created xsi:type="dcterms:W3CDTF">2025-04-25T14:30:00Z</dcterms:created>
  <dcterms:modified xsi:type="dcterms:W3CDTF">2025-04-25T15:32:00Z</dcterms:modified>
  <cp:category/>
</cp:coreProperties>
</file>