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57E0727" w14:textId="13C73351" w:rsidR="00431194" w:rsidRPr="00431194" w:rsidRDefault="009125CE" w:rsidP="00431194">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431194">
        <w:rPr>
          <w:rFonts w:ascii="Sakkal Majalla" w:hAnsi="Sakkal Majalla" w:cs="Sakkal Majalla" w:hint="cs"/>
          <w:b/>
          <w:bCs/>
          <w:sz w:val="28"/>
          <w:szCs w:val="28"/>
          <w:rtl/>
          <w:lang w:bidi="ar-EG"/>
        </w:rPr>
        <w:t xml:space="preserve"> اداره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EE4BF91" w:rsidR="009125CE" w:rsidRPr="009125CE" w:rsidRDefault="00431194" w:rsidP="00431194">
      <w:pPr>
        <w:jc w:val="center"/>
        <w:rPr>
          <w:rFonts w:ascii="Sakkal Majalla" w:hAnsi="Sakkal Majalla" w:cs="Sakkal Majalla"/>
          <w:sz w:val="28"/>
          <w:szCs w:val="28"/>
          <w:rtl/>
          <w:lang w:bidi="ar-EG"/>
        </w:rPr>
      </w:pPr>
      <w:r>
        <w:rPr>
          <w:rFonts w:ascii="Sakkal Majalla" w:hAnsi="Sakkal Majalla" w:cs="Sakkal Majalla" w:hint="cs"/>
          <w:sz w:val="28"/>
          <w:szCs w:val="28"/>
          <w:rtl/>
        </w:rPr>
        <w:t>ا</w:t>
      </w:r>
      <w:r w:rsidRPr="00431194">
        <w:rPr>
          <w:rFonts w:ascii="Sakkal Majalla" w:hAnsi="Sakkal Majalla" w:cs="Sakkal Majalla"/>
          <w:sz w:val="28"/>
          <w:szCs w:val="28"/>
          <w:rtl/>
        </w:rPr>
        <w:t>ثر التنوع الثقافي والاجتماعي في تعزيز نجاح الأعمال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4601415" w:rsidR="009125CE" w:rsidRPr="001902DB" w:rsidRDefault="0043119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عمار يحيى </w:t>
      </w:r>
      <w:proofErr w:type="spellStart"/>
      <w:r>
        <w:rPr>
          <w:rFonts w:ascii="Sakkal Majalla" w:hAnsi="Sakkal Majalla" w:cs="Sakkal Majalla" w:hint="cs"/>
          <w:b/>
          <w:bCs/>
          <w:sz w:val="28"/>
          <w:szCs w:val="28"/>
          <w:rtl/>
          <w:lang w:bidi="ar-EG"/>
        </w:rPr>
        <w:t>ابوغرامه</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6C8327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31194">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210D301F" w14:textId="77777777" w:rsidR="00EA3C37" w:rsidRPr="00431194" w:rsidRDefault="00EA3C37" w:rsidP="00EA3C37">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في العقود الأخيرة، شهد العالم تحولات جذرية على الصعيد الاقتصادي والاجتماعي والسياسي، ما أدى إلى تزايد الانفتاح بين الشعوب وانتشار العولمة بصورة واسعة. هذه التغيرات ترافقت مع تزايد التنوع الثقافي والاجتماعي في مجتمعات الأعمال، حيث باتت الشركات والمنظمات تضم أفراداً من خلفيات ثقافية واجتماعية متنوعة، سواء في سياق تعدد الجنسيات أو اختلاف الأعراق والأديان والأعمار وحتى التخصصات العلمية. ومع هذا التزايد في التنوع، أصبح من الضروري على المنظمات أن تدرك القيمة الفريدة التي يقدمها هذا التنوع، وتأثيره العميق على مختلف جوانب الأعمال، بدءاً من تعزيز الابتكار والتفكير الإبداعي، وصولاً إلى تحسين مستوى اتخاذ القرارات وزيادة الكفاءة في الأداء.</w:t>
      </w:r>
    </w:p>
    <w:p w14:paraId="11FBEB6F" w14:textId="77777777" w:rsidR="00EA3C37" w:rsidRPr="00431194" w:rsidRDefault="00EA3C37" w:rsidP="00EA3C37">
      <w:pPr>
        <w:rPr>
          <w:rFonts w:ascii="Sakkal Majalla" w:hAnsi="Sakkal Majalla" w:cs="Sakkal Majalla"/>
          <w:sz w:val="28"/>
          <w:szCs w:val="28"/>
          <w:rtl/>
          <w:lang w:bidi="ar-EG"/>
        </w:rPr>
      </w:pPr>
    </w:p>
    <w:p w14:paraId="0883B075" w14:textId="77777777" w:rsidR="00EA3C37" w:rsidRPr="00431194" w:rsidRDefault="00EA3C37" w:rsidP="00EA3C37">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يُعتبر التنوع الثقافي والاجتماعي داخل المنظمات من العوامل المؤثرة التي قد تسهم في إيجاد بيئة عمل غنية بالأفكار والمواهب والقدرات المتعددة. فالفروقات الثقافية والاجتماعية تُعزّز من فرص تبادل الأفكار المختلفة، مما يخلق بيئة تفاعلية تشجع على طرح رؤى غير تقليدية ومبتكرة لحل المشكلات وتحقيق النمو. كما أن اختلاف الخلفيات يمكن أن يسهم في تحسين تفاعل الأفراد وفهمهم لاحتياجات العملاء من مختلف الشرائح، ما يساعد على تقديم خدمات أكثر ملاءمة وتطوير منتجات تلبي توقعات شريحة أكبر من الجمهور. ويعزز هذا التنوع، في نهاية المطاف، مكانة المنظمة في السوق ويزيد من قدرتها على التكيف مع التغيرات.</w:t>
      </w:r>
    </w:p>
    <w:p w14:paraId="3F1535A5" w14:textId="77777777" w:rsidR="00EA3C37" w:rsidRPr="00431194" w:rsidRDefault="00EA3C37" w:rsidP="00EA3C37">
      <w:pPr>
        <w:rPr>
          <w:rFonts w:ascii="Sakkal Majalla" w:hAnsi="Sakkal Majalla" w:cs="Sakkal Majalla"/>
          <w:sz w:val="28"/>
          <w:szCs w:val="28"/>
          <w:rtl/>
          <w:lang w:bidi="ar-EG"/>
        </w:rPr>
      </w:pPr>
    </w:p>
    <w:p w14:paraId="2BB7DD2D" w14:textId="77777777" w:rsidR="00EA3C37" w:rsidRPr="00431194" w:rsidRDefault="00EA3C37" w:rsidP="00EA3C37">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من جهة أخرى، يمثل إدارة التنوع الثقافي والاجتماعي تحدياً للعديد من المنظمات، حيث قد ينشأ عن هذا التنوع بعض الصعوبات، مثل صعوبة التواصل بسبب اختلاف اللغات واللهجات، أو تباين القيم والمعتقدات التي قد تؤثر على أسلوب التعامل اليومي بين الموظفين. لذلك، تتطلب إدارة التنوع داخل المنظمات وجود استراتيجيات فعالة تعمل على تعزيز التفاهم والتعاون بين الأفراد، وتحويل الاختلافات إلى مصادر قوة بدلاً من أن تكون عوائق. فعندما يتم استيعاب التنوع بشكل صحيح، يمكن أن يُحوّل المنظمة إلى بيئة أكثر شمولية، حيث يشعر جميع الأفراد بأنهم جزء من فريق متكامل، مما يعزز ولاءهم وانتماءهم إلى المنظمة.</w:t>
      </w:r>
    </w:p>
    <w:p w14:paraId="47ACBFD8" w14:textId="77777777" w:rsidR="00EA3C37" w:rsidRPr="00431194" w:rsidRDefault="00EA3C37" w:rsidP="00EA3C37">
      <w:pPr>
        <w:rPr>
          <w:rFonts w:ascii="Sakkal Majalla" w:hAnsi="Sakkal Majalla" w:cs="Sakkal Majalla"/>
          <w:sz w:val="28"/>
          <w:szCs w:val="28"/>
          <w:rtl/>
          <w:lang w:bidi="ar-EG"/>
        </w:rPr>
      </w:pPr>
    </w:p>
    <w:p w14:paraId="37503B94" w14:textId="013BBA38" w:rsidR="009125CE" w:rsidRPr="00431194" w:rsidRDefault="00EA3C37" w:rsidP="00EA3C37">
      <w:pPr>
        <w:rPr>
          <w:rFonts w:ascii="Sakkal Majalla" w:hAnsi="Sakkal Majalla" w:cs="Sakkal Majalla"/>
          <w:sz w:val="28"/>
          <w:szCs w:val="28"/>
          <w:lang w:bidi="ar-EG"/>
        </w:rPr>
      </w:pPr>
      <w:r w:rsidRPr="00431194">
        <w:rPr>
          <w:rFonts w:ascii="Sakkal Majalla" w:hAnsi="Sakkal Majalla" w:cs="Sakkal Majalla"/>
          <w:sz w:val="28"/>
          <w:szCs w:val="28"/>
          <w:rtl/>
          <w:lang w:bidi="ar-EG"/>
        </w:rPr>
        <w:t>في هذا البحث، سيتم تحليل أثر التنوع الثقافي والاجتماعي على الأداء العام للمنظمات، وسيتم التركيز على عدة محاور رئيسية تشمل: أثر التنوع على الإبداع والابتكار، دوره في تحسين جودة اتخاذ القرارات، تأثيره على بناء العلاقات داخل المنظمة وخارجها، وأخيراً دوره في تعزيز سمعة المنظمة وصورتها لدى الجمهور. بالإضافة إلى ذلك، سيتم استعراض أمثلة حية لدراسات حالة من منظمات عالمية تبنت سياسات تعزز من التنوع والشمولية ونجحت في تحقيق مستويات مرتفعة من الإنتاجية والنمو</w:t>
      </w:r>
      <w:r w:rsidRPr="00431194">
        <w:rPr>
          <w:rFonts w:ascii="Sakkal Majalla" w:hAnsi="Sakkal Majalla" w:cs="Sakkal Majalla"/>
          <w:sz w:val="28"/>
          <w:szCs w:val="28"/>
          <w:lang w:bidi="ar-EG"/>
        </w:rPr>
        <w:t>.</w:t>
      </w:r>
    </w:p>
    <w:p w14:paraId="40A61660" w14:textId="4326FFA7" w:rsidR="009125CE" w:rsidRPr="00431194" w:rsidRDefault="00A74F76" w:rsidP="00A74F76">
      <w:pPr>
        <w:rPr>
          <w:rFonts w:ascii="Sakkal Majalla" w:hAnsi="Sakkal Majalla" w:cs="Sakkal Majalla"/>
          <w:sz w:val="28"/>
          <w:szCs w:val="28"/>
          <w:lang w:bidi="ar-EG"/>
        </w:rPr>
      </w:pPr>
      <w:r w:rsidRPr="00431194">
        <w:rPr>
          <w:rFonts w:ascii="Sakkal Majalla" w:hAnsi="Sakkal Majalla" w:cs="Sakkal Majalla"/>
          <w:b/>
          <w:bCs/>
          <w:sz w:val="28"/>
          <w:szCs w:val="28"/>
          <w:rtl/>
        </w:rPr>
        <w:lastRenderedPageBreak/>
        <w:t>مشكلة الدراسة</w:t>
      </w:r>
      <w:r w:rsidR="009125CE" w:rsidRPr="00431194">
        <w:rPr>
          <w:rFonts w:ascii="Sakkal Majalla" w:hAnsi="Sakkal Majalla" w:cs="Sakkal Majalla" w:hint="cs"/>
          <w:sz w:val="28"/>
          <w:szCs w:val="28"/>
          <w:rtl/>
          <w:lang w:bidi="ar-EG"/>
        </w:rPr>
        <w:t>:</w:t>
      </w:r>
    </w:p>
    <w:p w14:paraId="44708774" w14:textId="77777777" w:rsidR="00431194" w:rsidRPr="00431194" w:rsidRDefault="00431194" w:rsidP="00431194">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في ظل العولمة المتزايدة والانفتاح المتسارع بين المجتمعات، أصبحت المنظمات اليوم تضم أفرادًا من خلفيات ثقافية واجتماعية متنوعة أكثر من أي وقت مضى. وعلى الرغم من الفوائد المحتملة التي يمكن أن يحققها التنوع الثقافي والاجتماعي، مثل تعزيز الإبداع وتحسين فهم احتياجات العملاء، إلا أن هذا التنوع يواجه تحديات معقدة قد تؤثر سلبًا على أداء المنظمة إذا لم تتم إدارته بشكل صحيح. تعتبر قضية التنوع داخل المنظمات من الموضوعات الحساسة التي تحتاج إلى دراسة دقيقة لمعرفة كيفية تحقيق التوازن بين الاستفادة من هذا التنوع وتجنب الصعوبات التي قد تنشأ عنه.</w:t>
      </w:r>
    </w:p>
    <w:p w14:paraId="2C0940B0" w14:textId="77777777" w:rsidR="00431194" w:rsidRPr="00431194" w:rsidRDefault="00431194" w:rsidP="00431194">
      <w:pPr>
        <w:rPr>
          <w:rFonts w:ascii="Sakkal Majalla" w:hAnsi="Sakkal Majalla" w:cs="Sakkal Majalla"/>
          <w:sz w:val="28"/>
          <w:szCs w:val="28"/>
          <w:rtl/>
          <w:lang w:bidi="ar-EG"/>
        </w:rPr>
      </w:pPr>
    </w:p>
    <w:p w14:paraId="7A0367B7" w14:textId="77777777" w:rsidR="00431194" w:rsidRPr="00431194" w:rsidRDefault="00431194" w:rsidP="00431194">
      <w:pPr>
        <w:rPr>
          <w:rFonts w:ascii="Sakkal Majalla" w:hAnsi="Sakkal Majalla" w:cs="Sakkal Majalla"/>
          <w:sz w:val="28"/>
          <w:szCs w:val="28"/>
          <w:rtl/>
          <w:lang w:bidi="ar-EG"/>
        </w:rPr>
      </w:pPr>
      <w:r w:rsidRPr="00431194">
        <w:rPr>
          <w:rFonts w:ascii="Sakkal Majalla" w:hAnsi="Sakkal Majalla" w:cs="Sakkal Majalla"/>
          <w:sz w:val="28"/>
          <w:szCs w:val="28"/>
          <w:rtl/>
          <w:lang w:bidi="ar-EG"/>
        </w:rPr>
        <w:t>أحد أبرز التحديات التي تواجهها المنظمات هو صعوبة التواصل الفعّال بين الأفراد من خلفيات ثقافية ولغوية مختلفة، حيث قد يؤدي اختلاف اللغات والعادات وأساليب التواصل إلى سوء فهم قد يعوق التعاون والتناغم بين فرق العمل. بالإضافة إلى ذلك، هناك تباين في القيم والمعتقدات وأسلوب التفكير الناتج عن التنوع الاجتماعي والثقافي، وهو ما قد يؤدي إلى صراعات داخلية قد تؤثر على بيئة العمل وتقلل من الكفاءة والإنتاجية.</w:t>
      </w:r>
    </w:p>
    <w:p w14:paraId="6FAED821" w14:textId="77777777" w:rsidR="00431194" w:rsidRPr="00431194" w:rsidRDefault="00431194" w:rsidP="00431194">
      <w:pPr>
        <w:rPr>
          <w:rFonts w:ascii="Sakkal Majalla" w:hAnsi="Sakkal Majalla" w:cs="Sakkal Majalla"/>
          <w:sz w:val="28"/>
          <w:szCs w:val="28"/>
          <w:rtl/>
          <w:lang w:bidi="ar-EG"/>
        </w:rPr>
      </w:pPr>
    </w:p>
    <w:p w14:paraId="21A6658C" w14:textId="77777777" w:rsidR="00431194" w:rsidRPr="00431194" w:rsidRDefault="00431194" w:rsidP="00431194">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كما أن العديد من المنظمات تواجه تحديات في تطوير سياسات شمولية وفعالة لإدارة التنوع، حيث إن غياب مثل هذه السياسات قد يؤدي إلى شعور بعض الأفراد بالتهميش أو التمييز، مما ينعكس سلبًا على معنوياتهم ويؤثر على ولائهم للمنظمة. هذا بالإضافة إلى أن عدم استثمار هذا التنوع بشكل فعّال قد يُفقد المنظمة الفرصة للاستفادة من الأفكار والمهارات المتنوعة التي يجلبها الأفراد من خلفيات مختلفة، وبالتالي يقلل من القدرة التنافسية للمنظمة ويعيق تحقيقها لمعدلات نجاح مرتفعة ومستدامة.</w:t>
      </w:r>
    </w:p>
    <w:p w14:paraId="07927392" w14:textId="77777777" w:rsidR="00431194" w:rsidRPr="00431194" w:rsidRDefault="00431194" w:rsidP="00431194">
      <w:pPr>
        <w:rPr>
          <w:rFonts w:ascii="Sakkal Majalla" w:hAnsi="Sakkal Majalla" w:cs="Sakkal Majalla"/>
          <w:sz w:val="28"/>
          <w:szCs w:val="28"/>
          <w:rtl/>
          <w:lang w:bidi="ar-EG"/>
        </w:rPr>
      </w:pPr>
    </w:p>
    <w:p w14:paraId="18685500" w14:textId="77777777" w:rsidR="00431194" w:rsidRPr="00431194" w:rsidRDefault="00431194" w:rsidP="00431194">
      <w:pPr>
        <w:rPr>
          <w:rFonts w:ascii="Sakkal Majalla" w:hAnsi="Sakkal Majalla" w:cs="Sakkal Majalla"/>
          <w:sz w:val="28"/>
          <w:szCs w:val="28"/>
          <w:rtl/>
          <w:lang w:bidi="ar-EG"/>
        </w:rPr>
      </w:pPr>
      <w:r w:rsidRPr="00431194">
        <w:rPr>
          <w:rFonts w:ascii="Sakkal Majalla" w:hAnsi="Sakkal Majalla" w:cs="Sakkal Majalla"/>
          <w:sz w:val="28"/>
          <w:szCs w:val="28"/>
          <w:rtl/>
          <w:lang w:bidi="ar-EG"/>
        </w:rPr>
        <w:t>لذلك، تنبع مشكلة هذه الدراسة من حاجة المنظمات الملحة إلى فهم كيفية إدارة التنوع الثقافي والاجتماعي بطرق تعزز من قدراتها على تحقيق النجاح، دون التضحية بالتجانس الداخلي أو المساس ببيئة العمل التعاونية. وتتمثل المشكلة في كيفية تحويل هذا التنوع إلى قوة إيجابية تساعد المنظمة على التكيف مع التغيرات المستمرة في الأسواق، وتحقيق مستويات أعلى من الابتكار، وتحسين جودة اتخاذ القرارات، وذلك من خلال تبني استراتيجيات وسياسات تستوعب هذا التنوع وتديره بفاعلية.</w:t>
      </w:r>
    </w:p>
    <w:p w14:paraId="759193E0" w14:textId="77777777" w:rsidR="00431194" w:rsidRPr="00431194" w:rsidRDefault="00431194" w:rsidP="00431194">
      <w:pPr>
        <w:rPr>
          <w:rFonts w:ascii="Sakkal Majalla" w:hAnsi="Sakkal Majalla" w:cs="Sakkal Majalla"/>
          <w:sz w:val="28"/>
          <w:szCs w:val="28"/>
          <w:rtl/>
          <w:lang w:bidi="ar-EG"/>
        </w:rPr>
      </w:pPr>
    </w:p>
    <w:p w14:paraId="5EFA0B5C" w14:textId="6CE2DF06" w:rsidR="00431194" w:rsidRPr="00431194" w:rsidRDefault="00431194" w:rsidP="00431194">
      <w:pPr>
        <w:rPr>
          <w:rFonts w:ascii="Sakkal Majalla" w:hAnsi="Sakkal Majalla" w:cs="Sakkal Majalla"/>
          <w:sz w:val="28"/>
          <w:szCs w:val="28"/>
          <w:rtl/>
          <w:lang w:bidi="ar-EG"/>
        </w:rPr>
      </w:pPr>
      <w:r w:rsidRPr="00431194">
        <w:rPr>
          <w:rFonts w:ascii="Sakkal Majalla" w:hAnsi="Sakkal Majalla" w:cs="Sakkal Majalla"/>
          <w:sz w:val="28"/>
          <w:szCs w:val="28"/>
          <w:rtl/>
          <w:lang w:bidi="ar-EG"/>
        </w:rPr>
        <w:t>تهدف الدراسة إلى تحليل ومعالجة هذه المشكلة من خلال استعراض سبل وطرق إدارة التنوع الثقافي والاجتماعي، مع التركيز على فهم التأثيرات المختلفة لهذا التنوع على الأداء التنظيمي، وتقديم توصيات عملية قابلة للتطبيق تساعد المنظمات في الاستفادة القصوى من التنوع وتحقيق النجاح المستدام</w:t>
      </w:r>
    </w:p>
    <w:p w14:paraId="3A504109" w14:textId="77777777" w:rsidR="009125CE" w:rsidRPr="00431194" w:rsidRDefault="009125CE" w:rsidP="009125CE">
      <w:pPr>
        <w:rPr>
          <w:rFonts w:ascii="Sakkal Majalla" w:hAnsi="Sakkal Majalla" w:cs="Sakkal Majalla"/>
          <w:sz w:val="28"/>
          <w:szCs w:val="28"/>
          <w:rtl/>
          <w:lang w:bidi="ar-EG"/>
        </w:rPr>
      </w:pPr>
    </w:p>
    <w:p w14:paraId="231E38BB" w14:textId="157304B2" w:rsidR="009125CE" w:rsidRPr="00431194" w:rsidRDefault="00A74F76" w:rsidP="00A74F76">
      <w:pPr>
        <w:rPr>
          <w:rFonts w:ascii="Sakkal Majalla" w:hAnsi="Sakkal Majalla" w:cs="Sakkal Majalla"/>
          <w:b/>
          <w:bCs/>
          <w:sz w:val="28"/>
          <w:szCs w:val="28"/>
        </w:rPr>
      </w:pPr>
      <w:r w:rsidRPr="00431194">
        <w:rPr>
          <w:rFonts w:ascii="Sakkal Majalla" w:hAnsi="Sakkal Majalla" w:cs="Sakkal Majalla"/>
          <w:b/>
          <w:bCs/>
          <w:sz w:val="28"/>
          <w:szCs w:val="28"/>
          <w:rtl/>
        </w:rPr>
        <w:lastRenderedPageBreak/>
        <w:t>أهمية الدراس</w:t>
      </w:r>
      <w:r w:rsidRPr="00431194">
        <w:rPr>
          <w:rFonts w:ascii="Sakkal Majalla" w:hAnsi="Sakkal Majalla" w:cs="Sakkal Majalla" w:hint="cs"/>
          <w:b/>
          <w:bCs/>
          <w:sz w:val="28"/>
          <w:szCs w:val="28"/>
          <w:rtl/>
        </w:rPr>
        <w:t>ة:</w:t>
      </w:r>
    </w:p>
    <w:p w14:paraId="27DF3A30" w14:textId="2DE8A9D5" w:rsidR="00431194" w:rsidRDefault="00431194" w:rsidP="003127F3">
      <w:pPr>
        <w:rPr>
          <w:rFonts w:ascii="Sakkal Majalla" w:hAnsi="Sakkal Majalla" w:cs="Sakkal Majalla"/>
          <w:sz w:val="28"/>
          <w:szCs w:val="28"/>
        </w:rPr>
      </w:pPr>
      <w:r w:rsidRPr="00431194">
        <w:rPr>
          <w:rFonts w:ascii="Sakkal Majalla" w:hAnsi="Sakkal Majalla" w:cs="Sakkal Majalla"/>
          <w:sz w:val="28"/>
          <w:szCs w:val="28"/>
          <w:rtl/>
        </w:rPr>
        <w:t>تأتي أهمية دراسة “أثر التنوع الثقافي والاجتماعي في تعزيز نجاح المنظمات” من كونها تلامس تحديات رئيسية تواجه المنظمات الحديثة في عالمنا المتنوع والمتغير باستمرار. فمع تزايد ظاهرة العولمة واندماج الثقافات، باتت المنظمات تعمل ضمن بيئات متعددة الثقافات، سواء داخل حدودها الوطنية أو في الأسواق العالمية التي تخدمها. وفي هذا السياق، نجد أن التنوع الثقافي والاجتماعي أصبح له تأثير كبير على الأداء العام للمنظمات، وقدرتها على التكيف والابتكار وتحقيق النجاح المستدام. وفيما يلي أهم الأسباب التي تجعل هذه الدراسة ذات أهمية خاصة:</w:t>
      </w:r>
    </w:p>
    <w:p w14:paraId="05538BAD" w14:textId="77777777" w:rsidR="003127F3" w:rsidRPr="00431194" w:rsidRDefault="003127F3" w:rsidP="003127F3">
      <w:pPr>
        <w:rPr>
          <w:rFonts w:ascii="Sakkal Majalla" w:hAnsi="Sakkal Majalla" w:cs="Sakkal Majalla"/>
          <w:sz w:val="28"/>
          <w:szCs w:val="28"/>
        </w:rPr>
      </w:pPr>
    </w:p>
    <w:p w14:paraId="39C80A8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1.</w:t>
      </w:r>
      <w:r w:rsidRPr="00431194">
        <w:rPr>
          <w:rFonts w:ascii="Sakkal Majalla" w:hAnsi="Sakkal Majalla" w:cs="Sakkal Majalla"/>
          <w:sz w:val="28"/>
          <w:szCs w:val="28"/>
          <w:rtl/>
        </w:rPr>
        <w:tab/>
        <w:t>التكيف مع العولمة ومتطلبات السوق العالمي:</w:t>
      </w:r>
    </w:p>
    <w:p w14:paraId="4A495EC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العولمة دفعت المنظمات إلى توسيع عملياتها لتشمل أسواقًا جديدة ومتنوعة من حيث الثقافات والعادات، حيث باتت المنظمات تواجه جمهورًا متنوعًا يحمل توقعات ومتطلبات مختلفة. إن فهم التنوع الثقافي والاجتماعي بين الأفراد داخل المنظمة يساعدها على التكيف بشكل أفضل مع احتياجات عملائها في مختلف الأسواق، ويعزز من قدرتها على تقديم منتجات وخدمات تلبي هذه الاحتياجات بفعالية أكبر.</w:t>
      </w:r>
    </w:p>
    <w:p w14:paraId="7BC68BF3"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2.</w:t>
      </w:r>
      <w:r w:rsidRPr="00431194">
        <w:rPr>
          <w:rFonts w:ascii="Sakkal Majalla" w:hAnsi="Sakkal Majalla" w:cs="Sakkal Majalla"/>
          <w:sz w:val="28"/>
          <w:szCs w:val="28"/>
          <w:rtl/>
        </w:rPr>
        <w:tab/>
        <w:t>تعزيز الابتكار والإبداع:</w:t>
      </w:r>
    </w:p>
    <w:p w14:paraId="0AF3F34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التنوع في الخلفيات الثقافية والاجتماعية يمكن أن يكون مصدرًا غنيًا للأفكار المبتكرة. فالأفراد من خلفيات مختلفة يجلبون معهم رؤى وتجارب وطرق تفكير متميزة يمكن أن تساهم في حل المشكلات بطرق غير تقليدية، مما يعزز من ثقافة الإبداع داخل المنظمة. وبناءً على دراسات سابقة، يرتبط التنوع بشكل وثيق بالقدرة على الابتكار، حيث يتيح بيئة تتلاقى فيها الأفكار المختلفة وتتبلور حلول جديدة تتوافق مع احتياجات السوق المتنوعة.</w:t>
      </w:r>
    </w:p>
    <w:p w14:paraId="4BC97490"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3.</w:t>
      </w:r>
      <w:r w:rsidRPr="00431194">
        <w:rPr>
          <w:rFonts w:ascii="Sakkal Majalla" w:hAnsi="Sakkal Majalla" w:cs="Sakkal Majalla"/>
          <w:sz w:val="28"/>
          <w:szCs w:val="28"/>
          <w:rtl/>
        </w:rPr>
        <w:tab/>
        <w:t>تحسين جودة اتخاذ القرار:</w:t>
      </w:r>
    </w:p>
    <w:p w14:paraId="0A899CDF"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في بيئة تتمتع بتنوع ثقافي واجتماعي، يصبح هناك تنوع في وجهات النظر والمواقف، مما يمكن أن يؤدي إلى تحسين عملية اتخاذ القرارات. فعندما يُتاح المجال للأفراد من خلفيات مختلفة للتعبير عن آرائهم ومشاركة رؤاهم، يُتاح للمنظمة الحصول على تقييمات متعددة الأبعاد حول التحديات التي تواجهها، وبالتالي اتخاذ قرارات أكثر شمولية وحكمة. تشير الأبحاث إلى أن التنوع في فرق العمل يعزز من فعالية اتخاذ القرار ويقلل من التحيزات التي قد تنتج عن التفكير الأحادي.</w:t>
      </w:r>
    </w:p>
    <w:p w14:paraId="5C53C15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4.</w:t>
      </w:r>
      <w:r w:rsidRPr="00431194">
        <w:rPr>
          <w:rFonts w:ascii="Sakkal Majalla" w:hAnsi="Sakkal Majalla" w:cs="Sakkal Majalla"/>
          <w:sz w:val="28"/>
          <w:szCs w:val="28"/>
          <w:rtl/>
        </w:rPr>
        <w:tab/>
        <w:t>تعزيز سمعة المنظمة وجاذبيتها للكفاءات:</w:t>
      </w:r>
    </w:p>
    <w:p w14:paraId="142D3ED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أصبحت المنظمات اليوم تبحث عن أفضل المواهب والكفاءات بغض النظر عن خلفياتهم الثقافية أو الاجتماعية. وبالنسبة للكثير من الكفاءات العالية، يُعد التنوع والشمولية في بيئة العمل من العوامل الرئيسية في اختيار مكان العمل. عندما تطور المنظمة بيئة عمل شمولية وتتبنى سياسات تقدر التنوع، فإنها تصبح أكثر جاذبية للكفاءات المتميزة وتزيد من قدرتها على الاحتفاظ بالمواهب، مما يعزز من تنافسيتها على المدى البعيد.</w:t>
      </w:r>
    </w:p>
    <w:p w14:paraId="26D15B5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lastRenderedPageBreak/>
        <w:tab/>
        <w:t>5.</w:t>
      </w:r>
      <w:r w:rsidRPr="00431194">
        <w:rPr>
          <w:rFonts w:ascii="Sakkal Majalla" w:hAnsi="Sakkal Majalla" w:cs="Sakkal Majalla"/>
          <w:sz w:val="28"/>
          <w:szCs w:val="28"/>
          <w:rtl/>
        </w:rPr>
        <w:tab/>
        <w:t>تعزيز الولاء والانتماء داخل المنظمة:</w:t>
      </w:r>
    </w:p>
    <w:p w14:paraId="48AA9F4E"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عندما يشعر الأفراد بأنهم مرحب بهم ويتم تقدير خلفياتهم الثقافية والاجتماعية، فإن ذلك يعزز شعورهم بالانتماء والولاء للمنظمة. وتساهم سياسات التنوع والشمولية في خلق بيئة عمل إيجابية يشعر فيها الجميع بأنهم جزء من فريق متكامل، مما يرفع من مستوى الرضا الوظيفي ويقلل من معدل الدوران الوظيفي. تشير الدراسات إلى أن المنظمات التي تتبنى سياسات شمولية تتسم بمعدلات ولاء وظيفي أعلى وتحقق أداءً ماليًا أفضل.</w:t>
      </w:r>
    </w:p>
    <w:p w14:paraId="54AE46B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6.</w:t>
      </w:r>
      <w:r w:rsidRPr="00431194">
        <w:rPr>
          <w:rFonts w:ascii="Sakkal Majalla" w:hAnsi="Sakkal Majalla" w:cs="Sakkal Majalla"/>
          <w:sz w:val="28"/>
          <w:szCs w:val="28"/>
          <w:rtl/>
        </w:rPr>
        <w:tab/>
        <w:t>تحسين التكيف مع التغيرات وتقليل المخاطر:</w:t>
      </w:r>
    </w:p>
    <w:p w14:paraId="3CDC5424"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التنوع داخل المنظمة يمكن أن يعزز من قدرتها على التكيف مع التغيرات والتحديات التي قد تواجهها، سواء كانت تحديات اقتصادية، اجتماعية أو تكنولوجية. الأفراد الذين يأتون من خلفيات متعددة يكونون أكثر استعدادًا لتقديم حلول بديلة عند مواجهة الأزمات، مما يقلل من المخاطر التي قد تهدد استقرار المنظمة واستدامتها. لذا، فإن التنوع يعد عنصرًا حاسمًا في بناء منظمات مرنة وقادرة على الاستجابة الفعالة للتحديات المستقبلية.</w:t>
      </w:r>
    </w:p>
    <w:p w14:paraId="6B94CB9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7.</w:t>
      </w:r>
      <w:r w:rsidRPr="00431194">
        <w:rPr>
          <w:rFonts w:ascii="Sakkal Majalla" w:hAnsi="Sakkal Majalla" w:cs="Sakkal Majalla"/>
          <w:sz w:val="28"/>
          <w:szCs w:val="28"/>
          <w:rtl/>
        </w:rPr>
        <w:tab/>
        <w:t>تعزيز البحث الأكاديمي وتقديم إطار علمي لإدارة التنوع:</w:t>
      </w:r>
    </w:p>
    <w:p w14:paraId="4653F40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تسهم هذه الدراسة في تطوير المجال الأكاديمي لإدارة الموارد البشرية والتنوع الثقافي والاجتماعي، حيث تقدم إطارًا علميًا يدعم فهم كيفية تأثير هذا التنوع على الأداء التنظيمي. وتعتبر هذه الدراسة إضافة مهمة للأدب العلمي في هذا المجال، حيث توفر إرشادات عملية تساعد الأكاديميين والممارسين على تصميم سياسات وأدوات فعالة لإدارة التنوع داخل المنظمات.</w:t>
      </w:r>
    </w:p>
    <w:p w14:paraId="1DC611DB" w14:textId="77777777" w:rsidR="00431194" w:rsidRPr="00431194" w:rsidRDefault="00431194" w:rsidP="00431194">
      <w:pPr>
        <w:rPr>
          <w:rFonts w:ascii="Sakkal Majalla" w:hAnsi="Sakkal Majalla" w:cs="Sakkal Majalla"/>
          <w:sz w:val="28"/>
          <w:szCs w:val="28"/>
          <w:rtl/>
        </w:rPr>
      </w:pPr>
    </w:p>
    <w:p w14:paraId="5C35B02D" w14:textId="07826824"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تعد هذه الدراسة ذات أهمية كبيرة لأنها تلقي الضوء على جوانب هامة في نجاح المنظمات وتطورها. ومن خلال تحليل تأثير التنوع الثقافي والاجتماعي، تهدف الدراسة إلى تقديم توصيات عملية قابلة للتطبيق تُمكّن المنظمات من تحقيق أقصى استفادة من التنوع وتعزيز ثقافة الابتكار والشمولية</w:t>
      </w:r>
    </w:p>
    <w:p w14:paraId="2EA6585C" w14:textId="77777777" w:rsidR="009125CE" w:rsidRPr="00431194" w:rsidRDefault="009125CE" w:rsidP="009125CE">
      <w:pPr>
        <w:rPr>
          <w:rFonts w:ascii="Sakkal Majalla" w:hAnsi="Sakkal Majalla" w:cs="Sakkal Majalla"/>
          <w:sz w:val="28"/>
          <w:szCs w:val="28"/>
          <w:rtl/>
        </w:rPr>
      </w:pPr>
    </w:p>
    <w:p w14:paraId="7F3B8E80" w14:textId="77777777" w:rsidR="009125CE" w:rsidRPr="00431194" w:rsidRDefault="009125CE" w:rsidP="009125CE">
      <w:pPr>
        <w:rPr>
          <w:rFonts w:ascii="Sakkal Majalla" w:hAnsi="Sakkal Majalla" w:cs="Sakkal Majalla"/>
          <w:sz w:val="28"/>
          <w:szCs w:val="28"/>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184E149D" w14:textId="77777777" w:rsidR="001C1CEE" w:rsidRDefault="00A74F76" w:rsidP="001C1CEE">
      <w:pPr>
        <w:rPr>
          <w:rFonts w:ascii="Sakkal Majalla" w:hAnsi="Sakkal Majalla" w:cs="Sakkal Majalla"/>
          <w:sz w:val="28"/>
          <w:szCs w:val="28"/>
          <w:u w:val="single"/>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3593C8C3" w14:textId="63147E50" w:rsidR="00431194" w:rsidRPr="00431194" w:rsidRDefault="00431194" w:rsidP="001C1CEE">
      <w:pPr>
        <w:rPr>
          <w:rFonts w:ascii="Sakkal Majalla" w:hAnsi="Sakkal Majalla" w:cs="Sakkal Majalla"/>
          <w:sz w:val="28"/>
          <w:szCs w:val="28"/>
          <w:u w:val="single"/>
          <w:rtl/>
        </w:rPr>
      </w:pPr>
      <w:r w:rsidRPr="00431194">
        <w:rPr>
          <w:rFonts w:ascii="Sakkal Majalla" w:hAnsi="Sakkal Majalla" w:cs="Sakkal Majalla"/>
          <w:sz w:val="28"/>
          <w:szCs w:val="28"/>
          <w:u w:val="single"/>
          <w:rtl/>
        </w:rPr>
        <w:t xml:space="preserve"> هذه الدراسة إلى تحقيق مجموعة من الأهداف المتعمقة والمفصلة التي تركز على فهم وتحليل الدور الذي يلعبه التنوع الثقافي والاجتماعي في تعزيز نجاح المنظمات. تتمثل هذه الأهداف فيما يلي:</w:t>
      </w:r>
    </w:p>
    <w:p w14:paraId="0189C1F3" w14:textId="77777777" w:rsidR="00431194" w:rsidRPr="00431194" w:rsidRDefault="00431194" w:rsidP="00431194">
      <w:pPr>
        <w:rPr>
          <w:rFonts w:ascii="Sakkal Majalla" w:hAnsi="Sakkal Majalla" w:cs="Sakkal Majalla"/>
          <w:sz w:val="28"/>
          <w:szCs w:val="28"/>
          <w:u w:val="single"/>
          <w:rtl/>
        </w:rPr>
      </w:pPr>
    </w:p>
    <w:p w14:paraId="1CE24A57"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1.</w:t>
      </w:r>
      <w:r w:rsidRPr="00431194">
        <w:rPr>
          <w:rFonts w:ascii="Sakkal Majalla" w:hAnsi="Sakkal Majalla" w:cs="Sakkal Majalla"/>
          <w:sz w:val="28"/>
          <w:szCs w:val="28"/>
          <w:u w:val="single"/>
          <w:rtl/>
        </w:rPr>
        <w:tab/>
        <w:t>تحليل أثر التنوع الثقافي والاجتماعي على الأداء التنظيمي:</w:t>
      </w:r>
    </w:p>
    <w:p w14:paraId="304AB4E3"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تهدف الدراسة إلى تحليل كيفية تأثير التنوع في الخلفيات الثقافية والاجتماعية للموظفين على الأداء العام للمنظمة، سواء كان ذلك في سياق الإنتاجية، جودة العمل، أو رضا العملاء. سيركز التحليل على فهم كيف يمكن للتنوع أن يؤثر في ديناميكيات العمل داخل المنظمة ويغير من مستوى التعاون بين الموظفين، وأثر ذلك على تحقيق الأهداف التنظيمية.</w:t>
      </w:r>
    </w:p>
    <w:p w14:paraId="3D0A402B"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2.</w:t>
      </w:r>
      <w:r w:rsidRPr="00431194">
        <w:rPr>
          <w:rFonts w:ascii="Sakkal Majalla" w:hAnsi="Sakkal Majalla" w:cs="Sakkal Majalla"/>
          <w:sz w:val="28"/>
          <w:szCs w:val="28"/>
          <w:u w:val="single"/>
          <w:rtl/>
        </w:rPr>
        <w:tab/>
        <w:t>استكشاف العلاقة بين التنوع والابتكار داخل المنظمات:</w:t>
      </w:r>
    </w:p>
    <w:p w14:paraId="4D4C8FB1"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تستهدف الدراسة فهم العلاقة بين التنوع الثقافي والاجتماعي والإبداع في العمل، حيث تسعى إلى توضيح كيف يساهم التنوع في فتح آفاق جديدة للأفكار، ويعزز من فرص الابتكار في تقديم المنتجات والخدمات. هذا الهدف يشمل دراسة كيف يمكن لبيئات العمل المتنوعة أن تدعم التفكير الإبداعي، وتخلق مناخًا يشجع على تبادل الأفكار والتجارب.</w:t>
      </w:r>
    </w:p>
    <w:p w14:paraId="0D316833"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3.</w:t>
      </w:r>
      <w:r w:rsidRPr="00431194">
        <w:rPr>
          <w:rFonts w:ascii="Sakkal Majalla" w:hAnsi="Sakkal Majalla" w:cs="Sakkal Majalla"/>
          <w:sz w:val="28"/>
          <w:szCs w:val="28"/>
          <w:u w:val="single"/>
          <w:rtl/>
        </w:rPr>
        <w:tab/>
        <w:t>تحديد التحديات التي تواجه المنظمات في إدارة التنوع:</w:t>
      </w:r>
    </w:p>
    <w:p w14:paraId="3B771969"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تهدف الدراسة إلى تحديد التحديات والصعوبات التي قد تواجه المنظمات عند التعامل مع فرق عمل متنوعة من حيث الثقافة والخلفيات الاجتماعية، مثل الصعوبات في التواصل، وسوء الفهم الناتج عن اختلاف العادات والمعتقدات، وكذلك التحديات المرتبطة بتطوير سياسات شاملة. سيركز هذا الهدف على تحليل كيفية تأثير هذه التحديات على بيئة العمل والأداء، مع تقديم نظرة عميقة على السبل المتاحة لتجاوز هذه العقبات.</w:t>
      </w:r>
    </w:p>
    <w:p w14:paraId="6316A36A"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4.</w:t>
      </w:r>
      <w:r w:rsidRPr="00431194">
        <w:rPr>
          <w:rFonts w:ascii="Sakkal Majalla" w:hAnsi="Sakkal Majalla" w:cs="Sakkal Majalla"/>
          <w:sz w:val="28"/>
          <w:szCs w:val="28"/>
          <w:u w:val="single"/>
          <w:rtl/>
        </w:rPr>
        <w:tab/>
        <w:t>تقديم استراتيجيات فعالة لإدارة التنوع:</w:t>
      </w:r>
    </w:p>
    <w:p w14:paraId="76880447"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تستهدف الدراسة اقتراح استراتيجيات عملية يمكن للمنظمات اتباعها لتحسين إدارة التنوع وتحويله إلى أداة فعالة لتحقيق النجاح. سيركز هذا الهدف على تطوير سياسات شمولية تدعم التعاون والتفاهم بين الأفراد، وتتيح للمنظمات الاستفادة من التنوع الثقافي والاجتماعي كعنصر قوة يعزز الأداء والابتكار. ستشمل الاستراتيجيات توصيات حول تطوير برامج تدريبية لرفع الوعي الثقافي، وطرق تعزيز الحوار بين الأفراد من خلفيات مختلفة.</w:t>
      </w:r>
    </w:p>
    <w:p w14:paraId="5B1911C6"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5.</w:t>
      </w:r>
      <w:r w:rsidRPr="00431194">
        <w:rPr>
          <w:rFonts w:ascii="Sakkal Majalla" w:hAnsi="Sakkal Majalla" w:cs="Sakkal Majalla"/>
          <w:sz w:val="28"/>
          <w:szCs w:val="28"/>
          <w:u w:val="single"/>
          <w:rtl/>
        </w:rPr>
        <w:tab/>
        <w:t>تحليل تأثير التنوع على اتخاذ القرارات:</w:t>
      </w:r>
    </w:p>
    <w:p w14:paraId="6BCBCE0A"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تهدف الدراسة إلى فهم كيفية تأثير التنوع في فرق العمل على عملية اتخاذ القرارات داخل المنظمة، وذلك من خلال دراسة أثر تنوع الخلفيات على توفير وجهات نظر متعددة عند التعامل مع التحديات أو الفرص. كما تهدف إلى توضيح كيف يمكن للتنوع أن يقلل من التحيزات الأحادية في التفكير، ويعزز من شمولية القرارات ودقتها.</w:t>
      </w:r>
    </w:p>
    <w:p w14:paraId="04AC522B"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6.</w:t>
      </w:r>
      <w:r w:rsidRPr="00431194">
        <w:rPr>
          <w:rFonts w:ascii="Sakkal Majalla" w:hAnsi="Sakkal Majalla" w:cs="Sakkal Majalla"/>
          <w:sz w:val="28"/>
          <w:szCs w:val="28"/>
          <w:u w:val="single"/>
          <w:rtl/>
        </w:rPr>
        <w:tab/>
        <w:t>قياس أثر سياسات التنوع والشمولية على الولاء الوظيفي:</w:t>
      </w:r>
    </w:p>
    <w:p w14:paraId="61D8EAE6"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lastRenderedPageBreak/>
        <w:t>تهدف الدراسة إلى قياس تأثير سياسات الشمولية وتقدير التنوع داخل بيئة العمل على مستويات الولاء والانتماء لدى الموظفين، حيث ستركز على دراسة العلاقة بين وجود سياسات داعمة للتنوع الثقافي والاجتماعي وبين رضا الموظفين والتزامهم بأهداف المنظمة. سيساعد هذا الهدف في توضيح كيف يمكن للشمولية أن تسهم في تحسين بيئة العمل وتقليل معدل دوران الموظفين.</w:t>
      </w:r>
    </w:p>
    <w:p w14:paraId="59B86AFF"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7.</w:t>
      </w:r>
      <w:r w:rsidRPr="00431194">
        <w:rPr>
          <w:rFonts w:ascii="Sakkal Majalla" w:hAnsi="Sakkal Majalla" w:cs="Sakkal Majalla"/>
          <w:sz w:val="28"/>
          <w:szCs w:val="28"/>
          <w:u w:val="single"/>
          <w:rtl/>
        </w:rPr>
        <w:tab/>
        <w:t>استعراض أمثلة وتجارب منظمات ناجحة في إدارة التنوع:</w:t>
      </w:r>
    </w:p>
    <w:p w14:paraId="12ED92A1"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تسعى الدراسة إلى عرض أمثلة حية من منظمات نجحت في تبني سياسات تدعم التنوع الثقافي والاجتماعي، ودراسة أثر هذه السياسات على نجاحها. يهدف هذا الهدف إلى تقديم حالات عملية تلهم المنظمات الأخرى وتوضح كيف يمكن استثمار التنوع لتحقيق نتائج إيجابية وملموسة. ستشمل الأمثلة طرقاً مبتكرة اعتمدتها هذه المنظمات لتعزيز التناغم بين الأفراد، وتحفيزهم على تقديم أفضل ما لديهم.</w:t>
      </w:r>
    </w:p>
    <w:p w14:paraId="3F1EE3BC"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8.</w:t>
      </w:r>
      <w:r w:rsidRPr="00431194">
        <w:rPr>
          <w:rFonts w:ascii="Sakkal Majalla" w:hAnsi="Sakkal Majalla" w:cs="Sakkal Majalla"/>
          <w:sz w:val="28"/>
          <w:szCs w:val="28"/>
          <w:u w:val="single"/>
          <w:rtl/>
        </w:rPr>
        <w:tab/>
        <w:t>تقديم إطار عملي للمنظمات لتطبيق سياسات التنوع والشمولية:</w:t>
      </w:r>
    </w:p>
    <w:p w14:paraId="1F137472"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تهدف الدراسة إلى وضع إطار عملي واضح وشامل يمكن للمنظمات اتباعه لتطوير وتنفيذ سياسات تدعم التنوع والشمولية. سيركز هذا الإطار على تقديم خطوات قابلة للتنفيذ، تشمل مرحلة التقييم الداخلي للتنوع الحالي، وتحديد الثغرات، وتطوير البرامج التدريبية والسياسات، بالإضافة إلى أدوات قياس ومراقبة تأثير هذه السياسات على الأداء العام للمنظمة.</w:t>
      </w:r>
    </w:p>
    <w:p w14:paraId="48670863"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9.</w:t>
      </w:r>
      <w:r w:rsidRPr="00431194">
        <w:rPr>
          <w:rFonts w:ascii="Sakkal Majalla" w:hAnsi="Sakkal Majalla" w:cs="Sakkal Majalla"/>
          <w:sz w:val="28"/>
          <w:szCs w:val="28"/>
          <w:u w:val="single"/>
          <w:rtl/>
        </w:rPr>
        <w:tab/>
        <w:t>تقييم أثر التنوع على سمعة المنظمة وتنافسيتها:</w:t>
      </w:r>
    </w:p>
    <w:p w14:paraId="33B9A90A"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تهدف الدراسة إلى تقييم كيف يؤثر التنوع الثقافي والاجتماعي على السمعة العامة للمنظمة، ومدى تأثير هذا التنوع على تحسين صورتها وجعلها أكثر جاذبية للعملاء والمواهب. ستتناول الدراسة كيفية ارتباط سياسات الشمولية بزيادة جاذبية المنظمة في الأسواق التنافسية، ورفع مستوى الثقة والمصداقية تجاهها من قبل الجمهور والشركاء.</w:t>
      </w:r>
    </w:p>
    <w:p w14:paraId="7496ADC3"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ab/>
        <w:t>10.</w:t>
      </w:r>
      <w:r w:rsidRPr="00431194">
        <w:rPr>
          <w:rFonts w:ascii="Sakkal Majalla" w:hAnsi="Sakkal Majalla" w:cs="Sakkal Majalla"/>
          <w:sz w:val="28"/>
          <w:szCs w:val="28"/>
          <w:u w:val="single"/>
          <w:rtl/>
        </w:rPr>
        <w:tab/>
        <w:t>تقديم توصيات للمنظمات حول سبل تحقيق النجاح المستدام عبر التنوع:</w:t>
      </w:r>
    </w:p>
    <w:p w14:paraId="5394F678" w14:textId="77777777" w:rsidR="00431194" w:rsidRPr="00431194" w:rsidRDefault="00431194" w:rsidP="00431194">
      <w:pPr>
        <w:rPr>
          <w:rFonts w:ascii="Sakkal Majalla" w:hAnsi="Sakkal Majalla" w:cs="Sakkal Majalla"/>
          <w:sz w:val="28"/>
          <w:szCs w:val="28"/>
          <w:u w:val="single"/>
          <w:rtl/>
        </w:rPr>
      </w:pPr>
      <w:r w:rsidRPr="00431194">
        <w:rPr>
          <w:rFonts w:ascii="Sakkal Majalla" w:hAnsi="Sakkal Majalla" w:cs="Sakkal Majalla"/>
          <w:sz w:val="28"/>
          <w:szCs w:val="28"/>
          <w:u w:val="single"/>
          <w:rtl/>
        </w:rPr>
        <w:t>الهدف الأخير للدراسة هو تقديم توصيات عملية مبنية على التحليل العلمي حول كيفية تحقيق نجاح مستدام عبر تبني التنوع الثقافي والاجتماعي كعنصر استراتيجي. ستركز هذه التوصيات على أهمية بناء ثقافة مؤسسية شمولية تعزز من مشاركة الأفراد وتشجعهم على تقديم أفضل ما لديهم، وذلك لتحقيق تفوق تنافسي طويل الأمد يعزز من استدامة المنظمة في بيئة العمل المتغيرة.</w:t>
      </w:r>
    </w:p>
    <w:p w14:paraId="14C03156" w14:textId="77777777" w:rsidR="00431194" w:rsidRPr="00431194" w:rsidRDefault="00431194" w:rsidP="00431194">
      <w:pPr>
        <w:rPr>
          <w:rFonts w:ascii="Sakkal Majalla" w:hAnsi="Sakkal Majalla" w:cs="Sakkal Majalla"/>
          <w:sz w:val="28"/>
          <w:szCs w:val="28"/>
          <w:u w:val="single"/>
          <w:rtl/>
        </w:rPr>
      </w:pPr>
    </w:p>
    <w:p w14:paraId="5E326E88" w14:textId="01D34D17" w:rsidR="00431194" w:rsidRDefault="00431194" w:rsidP="00431194">
      <w:pPr>
        <w:rPr>
          <w:rFonts w:ascii="Sakkal Majalla" w:hAnsi="Sakkal Majalla" w:cs="Sakkal Majalla"/>
          <w:sz w:val="28"/>
          <w:szCs w:val="28"/>
          <w:u w:val="single"/>
        </w:rPr>
      </w:pPr>
      <w:r w:rsidRPr="00431194">
        <w:rPr>
          <w:rFonts w:ascii="Sakkal Majalla" w:hAnsi="Sakkal Majalla" w:cs="Sakkal Majalla"/>
          <w:sz w:val="28"/>
          <w:szCs w:val="28"/>
          <w:u w:val="single"/>
          <w:rtl/>
        </w:rPr>
        <w:t>هذه الأهداف تسعى إلى تقديم فهم شامل وعميق لكيفية تأثير التنوع الثقافي والاجتماعي على نجاح المنظمات، وتقديم حلول واستراتيجيات قابلة للتطبيق تساعد المنظمات على تعزيز كفاءتها، وتحقيق نمو مستدام قائم على أساس التقدير العميق للتنوع والمساهمة المتبادلة بين الأفراد</w:t>
      </w:r>
    </w:p>
    <w:p w14:paraId="432A0A13" w14:textId="77777777" w:rsidR="00A74F76" w:rsidRDefault="00A74F76" w:rsidP="00D22171">
      <w:pPr>
        <w:rPr>
          <w:rFonts w:ascii="Sakkal Majalla" w:hAnsi="Sakkal Majalla" w:cs="Sakkal Majalla"/>
          <w:sz w:val="28"/>
          <w:szCs w:val="28"/>
          <w:u w:val="single"/>
        </w:rPr>
      </w:pPr>
    </w:p>
    <w:p w14:paraId="39B866FD" w14:textId="77777777" w:rsidR="00431194" w:rsidRDefault="00431194" w:rsidP="00D22171">
      <w:pPr>
        <w:rPr>
          <w:rFonts w:ascii="Sakkal Majalla" w:hAnsi="Sakkal Majalla" w:cs="Sakkal Majalla"/>
          <w:sz w:val="28"/>
          <w:szCs w:val="28"/>
          <w:rtl/>
        </w:rPr>
      </w:pPr>
    </w:p>
    <w:p w14:paraId="163BB0C3" w14:textId="5B144913" w:rsidR="00431194" w:rsidRDefault="00D22171" w:rsidP="00431194">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D11F18E"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تهدف هذه الدراسة إلى الإجابة عن مجموعة من التساؤلات الرئيسية والفرعية التي تساعد على استكشاف الأثر العميق للتنوع الثقافي والاجتماعي في نجاح المنظمات. وفيما يلي التساؤلات التفصيلية التي تسعى الدراسة للإجابة عنها:</w:t>
      </w:r>
    </w:p>
    <w:p w14:paraId="546C8E48" w14:textId="77777777" w:rsidR="00431194" w:rsidRPr="00431194" w:rsidRDefault="00431194" w:rsidP="00431194">
      <w:pPr>
        <w:rPr>
          <w:rFonts w:ascii="Sakkal Majalla" w:hAnsi="Sakkal Majalla" w:cs="Sakkal Majalla"/>
          <w:sz w:val="28"/>
          <w:szCs w:val="28"/>
          <w:rtl/>
        </w:rPr>
      </w:pPr>
    </w:p>
    <w:p w14:paraId="639B34C0"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1.</w:t>
      </w:r>
      <w:r w:rsidRPr="00431194">
        <w:rPr>
          <w:rFonts w:ascii="Sakkal Majalla" w:hAnsi="Sakkal Majalla" w:cs="Sakkal Majalla"/>
          <w:sz w:val="28"/>
          <w:szCs w:val="28"/>
          <w:rtl/>
        </w:rPr>
        <w:tab/>
        <w:t>ما هو الدور الذي يلعبه التنوع الثقافي والاجتماعي في تعزيز الأداء العام للمنظمة؟</w:t>
      </w:r>
    </w:p>
    <w:p w14:paraId="5443865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للتنوع الثقافي والاجتماعي أن يؤثر على مستوى إنتاجية الموظفين؟</w:t>
      </w:r>
    </w:p>
    <w:p w14:paraId="3D8664BE"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هو تأثير التنوع على جودة العمل والأداء الفردي والجماعي؟</w:t>
      </w:r>
    </w:p>
    <w:p w14:paraId="67D3A763"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للتنوع أن يساهم في تحسين تجربة العملاء؟</w:t>
      </w:r>
    </w:p>
    <w:p w14:paraId="3DC95D0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2.</w:t>
      </w:r>
      <w:r w:rsidRPr="00431194">
        <w:rPr>
          <w:rFonts w:ascii="Sakkal Majalla" w:hAnsi="Sakkal Majalla" w:cs="Sakkal Majalla"/>
          <w:sz w:val="28"/>
          <w:szCs w:val="28"/>
          <w:rtl/>
        </w:rPr>
        <w:tab/>
        <w:t>كيف يؤثر التنوع الثقافي والاجتماعي على الإبداع والابتكار داخل المنظمة؟</w:t>
      </w:r>
    </w:p>
    <w:p w14:paraId="71039EA0"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هل هناك علاقة بين تنوع الخلفيات الثقافية والاجتماعية وزيادة مستوى الإبداع؟</w:t>
      </w:r>
    </w:p>
    <w:p w14:paraId="32E95756"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للمنظمات استغلال الأفكار المتنوعة لتعزيز ثقافة الابتكار؟</w:t>
      </w:r>
    </w:p>
    <w:p w14:paraId="3CC857C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أهم المعوقات التي قد تحد من مساهمة التنوع في الإبداع داخل فرق العمل؟</w:t>
      </w:r>
    </w:p>
    <w:p w14:paraId="6CDC6FD1"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3.</w:t>
      </w:r>
      <w:r w:rsidRPr="00431194">
        <w:rPr>
          <w:rFonts w:ascii="Sakkal Majalla" w:hAnsi="Sakkal Majalla" w:cs="Sakkal Majalla"/>
          <w:sz w:val="28"/>
          <w:szCs w:val="28"/>
          <w:rtl/>
        </w:rPr>
        <w:tab/>
        <w:t>ما هي التحديات التي تواجه المنظمات في إدارة التنوع الثقافي والاجتماعي؟</w:t>
      </w:r>
    </w:p>
    <w:p w14:paraId="5FBA8EC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أبرز الصعوبات التي قد تواجه المنظمات عند التعامل مع موظفين من خلفيات ثقافية واجتماعية متنوعة؟</w:t>
      </w:r>
    </w:p>
    <w:p w14:paraId="13051B47"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يؤثر سوء الفهم الناتج عن الاختلافات الثقافية على بيئة العمل؟</w:t>
      </w:r>
    </w:p>
    <w:p w14:paraId="45F42D3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التحديات المرتبطة بتطوير سياسات شاملة لإدارة التنوع؟</w:t>
      </w:r>
    </w:p>
    <w:p w14:paraId="43784AB6"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4.</w:t>
      </w:r>
      <w:r w:rsidRPr="00431194">
        <w:rPr>
          <w:rFonts w:ascii="Sakkal Majalla" w:hAnsi="Sakkal Majalla" w:cs="Sakkal Majalla"/>
          <w:sz w:val="28"/>
          <w:szCs w:val="28"/>
          <w:rtl/>
        </w:rPr>
        <w:tab/>
        <w:t>ما هي أفضل الاستراتيجيات التي يمكن للمنظمات اتباعها لإدارة التنوع بفعالية؟</w:t>
      </w:r>
    </w:p>
    <w:p w14:paraId="78D701E1"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السياسات التي يمكن اعتمادها لتعزيز التفاهم والتعاون بين الموظفين من خلفيات متنوعة؟</w:t>
      </w:r>
    </w:p>
    <w:p w14:paraId="6B7005CE"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تصميم برامج تدريبية تدعم إدارة التنوع؟</w:t>
      </w:r>
    </w:p>
    <w:p w14:paraId="439B8D6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الطرق الفعالة لتعزيز الحوار المفتوح والتواصل بين الأفراد المختلفين ثقافيًا واجتماعيًا؟</w:t>
      </w:r>
    </w:p>
    <w:p w14:paraId="418D3D21"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5.</w:t>
      </w:r>
      <w:r w:rsidRPr="00431194">
        <w:rPr>
          <w:rFonts w:ascii="Sakkal Majalla" w:hAnsi="Sakkal Majalla" w:cs="Sakkal Majalla"/>
          <w:sz w:val="28"/>
          <w:szCs w:val="28"/>
          <w:rtl/>
        </w:rPr>
        <w:tab/>
        <w:t>ما هو تأثير التنوع الثقافي والاجتماعي على عملية اتخاذ القرار داخل المنظمة؟</w:t>
      </w:r>
    </w:p>
    <w:p w14:paraId="626EED1C"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للتنوع في فرق العمل أن يضيف قيمة إلى عملية اتخاذ القرار؟</w:t>
      </w:r>
    </w:p>
    <w:p w14:paraId="548B2802"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lastRenderedPageBreak/>
        <w:tab/>
        <w:t>•</w:t>
      </w:r>
      <w:r w:rsidRPr="00431194">
        <w:rPr>
          <w:rFonts w:ascii="Sakkal Majalla" w:hAnsi="Sakkal Majalla" w:cs="Sakkal Majalla"/>
          <w:sz w:val="28"/>
          <w:szCs w:val="28"/>
          <w:rtl/>
        </w:rPr>
        <w:tab/>
        <w:t>هل يؤثر تنوع وجهات النظر والخلفيات على جودة وشمولية القرارات؟</w:t>
      </w:r>
    </w:p>
    <w:p w14:paraId="798AB096"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آليات دعم اتخاذ القرار في بيئة عمل تتسم بالتنوع؟</w:t>
      </w:r>
    </w:p>
    <w:p w14:paraId="58A55ED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6.</w:t>
      </w:r>
      <w:r w:rsidRPr="00431194">
        <w:rPr>
          <w:rFonts w:ascii="Sakkal Majalla" w:hAnsi="Sakkal Majalla" w:cs="Sakkal Majalla"/>
          <w:sz w:val="28"/>
          <w:szCs w:val="28"/>
          <w:rtl/>
        </w:rPr>
        <w:tab/>
        <w:t>كيف يمكن لسياسات التنوع والشمولية أن تعزز من ولاء الموظفين وانتمائهم للمنظمة؟</w:t>
      </w:r>
    </w:p>
    <w:p w14:paraId="5B34D4D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تؤثر سياسات الشمولية على مستوى الرضا الوظيفي بين الموظفين؟</w:t>
      </w:r>
    </w:p>
    <w:p w14:paraId="14D641C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هو دور البيئة الشمولية في تقليل معدلات الدوران الوظيفي؟</w:t>
      </w:r>
    </w:p>
    <w:p w14:paraId="7AA64AE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هل يمكن للتنوع والشمولية تعزيز ارتباط الموظفين بأهداف المنظمة وقيمها؟</w:t>
      </w:r>
    </w:p>
    <w:p w14:paraId="58956BE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7.</w:t>
      </w:r>
      <w:r w:rsidRPr="00431194">
        <w:rPr>
          <w:rFonts w:ascii="Sakkal Majalla" w:hAnsi="Sakkal Majalla" w:cs="Sakkal Majalla"/>
          <w:sz w:val="28"/>
          <w:szCs w:val="28"/>
          <w:rtl/>
        </w:rPr>
        <w:tab/>
        <w:t>ما هي الدروس المستفادة من تجارب المنظمات التي نجحت في إدارة التنوع؟</w:t>
      </w:r>
    </w:p>
    <w:p w14:paraId="775A001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الممارسات الناجحة التي اعتمدتها المنظمات الرائدة في إدارة التنوع؟</w:t>
      </w:r>
    </w:p>
    <w:p w14:paraId="52C27DDF"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للمنظمات الأخرى الاستفادة من تجارب هذه المنظمات لتطوير سياسات فعالة؟</w:t>
      </w:r>
    </w:p>
    <w:p w14:paraId="0A63B63F"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النتائج التي حققتها المنظمات التي استطاعت تحويل التنوع إلى عنصر قوة؟</w:t>
      </w:r>
    </w:p>
    <w:p w14:paraId="2E534762"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8.</w:t>
      </w:r>
      <w:r w:rsidRPr="00431194">
        <w:rPr>
          <w:rFonts w:ascii="Sakkal Majalla" w:hAnsi="Sakkal Majalla" w:cs="Sakkal Majalla"/>
          <w:sz w:val="28"/>
          <w:szCs w:val="28"/>
          <w:rtl/>
        </w:rPr>
        <w:tab/>
        <w:t>كيف يؤثر التنوع الثقافي والاجتماعي على سمعة المنظمة وجاذبيتها للكفاءات؟</w:t>
      </w:r>
    </w:p>
    <w:p w14:paraId="4BE652CB"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للتنوع والشمولية أن يعززا صورة المنظمة وجاذبيتها للعملاء والمواهب؟</w:t>
      </w:r>
    </w:p>
    <w:p w14:paraId="5E030791"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هو تأثير سياسات التنوع على مكانة المنظمة في السوق التنافسي؟</w:t>
      </w:r>
    </w:p>
    <w:p w14:paraId="35462D01"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للمنظمة استقطاب الكفاءات عبر إبراز التزامها بسياسات التنوع والشمولية؟</w:t>
      </w:r>
    </w:p>
    <w:p w14:paraId="60394558"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9.</w:t>
      </w:r>
      <w:r w:rsidRPr="00431194">
        <w:rPr>
          <w:rFonts w:ascii="Sakkal Majalla" w:hAnsi="Sakkal Majalla" w:cs="Sakkal Majalla"/>
          <w:sz w:val="28"/>
          <w:szCs w:val="28"/>
          <w:rtl/>
        </w:rPr>
        <w:tab/>
        <w:t>ما هي الأسس العلمية لبناء إطار شامل لإدارة التنوع داخل المنظمة؟</w:t>
      </w:r>
    </w:p>
    <w:p w14:paraId="102633D6"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المراحل الأساسية لتطوير وتنفيذ إطار عملي لإدارة التنوع؟</w:t>
      </w:r>
    </w:p>
    <w:p w14:paraId="249F5DAE"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للمنظمات قياس ومراقبة تأثير سياسات التنوع على أدائها العام؟</w:t>
      </w:r>
    </w:p>
    <w:p w14:paraId="10D993E3"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الأدوات التي يمكن اعتمادها لضمان فعالية تطبيق سياسات التنوع في مختلف مستويات المنظمة؟</w:t>
      </w:r>
    </w:p>
    <w:p w14:paraId="060B1D5F"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10.</w:t>
      </w:r>
      <w:r w:rsidRPr="00431194">
        <w:rPr>
          <w:rFonts w:ascii="Sakkal Majalla" w:hAnsi="Sakkal Majalla" w:cs="Sakkal Majalla"/>
          <w:sz w:val="28"/>
          <w:szCs w:val="28"/>
          <w:rtl/>
        </w:rPr>
        <w:tab/>
        <w:t>كيف يمكن للتنوع الثقافي والاجتماعي أن يسهم في تحقيق نجاح مستدام للمنظمات؟</w:t>
      </w:r>
    </w:p>
    <w:p w14:paraId="737277F0"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علاقة التنوع بالاستدامة التنظيمية والنمو طويل الأمد؟</w:t>
      </w:r>
    </w:p>
    <w:p w14:paraId="09701565"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كيف يمكن للمنظمات تحويل التنوع إلى عنصر استراتيجي يدعم نجاحها على المدى البعيد؟</w:t>
      </w:r>
    </w:p>
    <w:p w14:paraId="2BF18A0D" w14:textId="77777777" w:rsidR="00431194" w:rsidRPr="00431194" w:rsidRDefault="00431194" w:rsidP="00431194">
      <w:pPr>
        <w:rPr>
          <w:rFonts w:ascii="Sakkal Majalla" w:hAnsi="Sakkal Majalla" w:cs="Sakkal Majalla"/>
          <w:sz w:val="28"/>
          <w:szCs w:val="28"/>
          <w:rtl/>
        </w:rPr>
      </w:pPr>
      <w:r w:rsidRPr="00431194">
        <w:rPr>
          <w:rFonts w:ascii="Sakkal Majalla" w:hAnsi="Sakkal Majalla" w:cs="Sakkal Majalla"/>
          <w:sz w:val="28"/>
          <w:szCs w:val="28"/>
          <w:rtl/>
        </w:rPr>
        <w:tab/>
        <w:t>•</w:t>
      </w:r>
      <w:r w:rsidRPr="00431194">
        <w:rPr>
          <w:rFonts w:ascii="Sakkal Majalla" w:hAnsi="Sakkal Majalla" w:cs="Sakkal Majalla"/>
          <w:sz w:val="28"/>
          <w:szCs w:val="28"/>
          <w:rtl/>
        </w:rPr>
        <w:tab/>
        <w:t>ما هي التوصيات التي يمكن تقديمها للمنظمات لتعزيز الاستدامة من خلال سياسات التنوع؟</w:t>
      </w:r>
    </w:p>
    <w:p w14:paraId="6C49DDB3" w14:textId="77777777" w:rsidR="00431194" w:rsidRPr="00431194" w:rsidRDefault="00431194" w:rsidP="00431194">
      <w:pPr>
        <w:rPr>
          <w:rFonts w:ascii="Sakkal Majalla" w:hAnsi="Sakkal Majalla" w:cs="Sakkal Majalla"/>
          <w:sz w:val="28"/>
          <w:szCs w:val="28"/>
          <w:rtl/>
        </w:rPr>
      </w:pPr>
    </w:p>
    <w:p w14:paraId="06D2D07E" w14:textId="528E1A9C" w:rsidR="00431194" w:rsidRPr="00431194" w:rsidRDefault="00431194" w:rsidP="00431194">
      <w:pPr>
        <w:rPr>
          <w:rFonts w:ascii="Sakkal Majalla" w:hAnsi="Sakkal Majalla" w:cs="Sakkal Majalla"/>
          <w:sz w:val="28"/>
          <w:szCs w:val="28"/>
        </w:rPr>
      </w:pPr>
      <w:r w:rsidRPr="00431194">
        <w:rPr>
          <w:rFonts w:ascii="Sakkal Majalla" w:hAnsi="Sakkal Majalla" w:cs="Sakkal Majalla"/>
          <w:sz w:val="28"/>
          <w:szCs w:val="28"/>
          <w:rtl/>
        </w:rPr>
        <w:lastRenderedPageBreak/>
        <w:t>تهدف هذه التساؤلات إلى توجيه الدراسة نحو فهم شامل لأثر التنوع الثقافي والاجتماعي على نجاح المنظمات، وتحديد أفضل الممارسات والاستراتيجيات التي يمكن اتباعها لتحقيق النجاح المستدام</w:t>
      </w:r>
    </w:p>
    <w:p w14:paraId="163AB20F" w14:textId="77777777" w:rsidR="00431194" w:rsidRDefault="00431194" w:rsidP="00D22171">
      <w:pPr>
        <w:rPr>
          <w:rFonts w:ascii="Sakkal Majalla" w:hAnsi="Sakkal Majalla" w:cs="Sakkal Majalla"/>
          <w:sz w:val="28"/>
          <w:szCs w:val="28"/>
          <w:u w:val="single"/>
        </w:rPr>
      </w:pPr>
    </w:p>
    <w:p w14:paraId="4342D125" w14:textId="77777777" w:rsidR="00431194" w:rsidRDefault="00431194" w:rsidP="00D22171">
      <w:pPr>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5FB8CF7"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فروض الدراسة:</w:t>
      </w:r>
    </w:p>
    <w:p w14:paraId="76C02C64"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تقوم هذه الدراسة على مجموعة من الفروض التي تحاول توضيح العلاقة بين التنوع الثقافي والاجتماعي ونجاح المنظمات، حيث تسعى لتحديد الأثر الذي يمكن أن يتركه هذا التنوع على الأداء العام للمنظمات، وتعزيز الإبداع، واتخاذ القرارات، وغير ذلك من العوامل الحاسمة. فيما يلي الفروض الرئيسية لهذه الدراسة بشكل مفصل وعميق:</w:t>
      </w:r>
    </w:p>
    <w:p w14:paraId="4573FBE7" w14:textId="77777777" w:rsidR="00FB4B62" w:rsidRPr="00FB4B62" w:rsidRDefault="00FB4B62" w:rsidP="00FB4B62">
      <w:pPr>
        <w:rPr>
          <w:rFonts w:ascii="Sakkal Majalla" w:hAnsi="Sakkal Majalla" w:cs="Sakkal Majalla"/>
          <w:sz w:val="28"/>
          <w:szCs w:val="28"/>
          <w:rtl/>
        </w:rPr>
      </w:pPr>
    </w:p>
    <w:p w14:paraId="0D93A543"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1.</w:t>
      </w:r>
      <w:r w:rsidRPr="00FB4B62">
        <w:rPr>
          <w:rFonts w:ascii="Sakkal Majalla" w:hAnsi="Sakkal Majalla" w:cs="Sakkal Majalla"/>
          <w:sz w:val="28"/>
          <w:szCs w:val="28"/>
          <w:rtl/>
        </w:rPr>
        <w:tab/>
        <w:t>التنوع الثقافي والاجتماعي يؤثر إيجابيًا على الأداء التنظيمي:</w:t>
      </w:r>
    </w:p>
    <w:p w14:paraId="7437B4BB" w14:textId="1B7F5A8B"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وجود تنوع ثقافي واجتماعي بين الموظفين يعزز من مستوى الأداء العام للمنظمة من خلال تحسين مستوى التعاون والتفاعل بين الأفراد المختلفين.</w:t>
      </w:r>
    </w:p>
    <w:p w14:paraId="181D6F62" w14:textId="7FC14FEC"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فرق العمل المتنوعة ثقافيًا واجتماعيًا تسهم في تحسين الإنتاجية وجودة العمل، وذلك بفضل تنوع وجهات النظر والخبرات التي يجلبها كل فرد.</w:t>
      </w:r>
    </w:p>
    <w:p w14:paraId="3C46C969" w14:textId="3624113D"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يؤدي التنوع الثقافي والاجتماعي إلى تحسين تجربة العملاء عبر توفير فهم أعمق لاحتياجات شرائح متعددة من الجمهور.</w:t>
      </w:r>
    </w:p>
    <w:p w14:paraId="02A98D93"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2.</w:t>
      </w:r>
      <w:r w:rsidRPr="00FB4B62">
        <w:rPr>
          <w:rFonts w:ascii="Sakkal Majalla" w:hAnsi="Sakkal Majalla" w:cs="Sakkal Majalla"/>
          <w:sz w:val="28"/>
          <w:szCs w:val="28"/>
          <w:rtl/>
        </w:rPr>
        <w:tab/>
        <w:t>التنوع الثقافي والاجتماعي يعزز الابتكار والإبداع داخل المنظمة:</w:t>
      </w:r>
    </w:p>
    <w:p w14:paraId="3DA8FE5E" w14:textId="20B6186B"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الفرق التي تتكون من أفراد من خلفيات ثقافية واجتماعية متنوعة تساهم في تعزيز ثقافة الإبداع داخل المنظمة، حيث يجلب التنوع أفكارًا وأساليب جديدة لحل المشكلات.</w:t>
      </w:r>
    </w:p>
    <w:p w14:paraId="17333E4F" w14:textId="04D390C0"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يعمل التنوع الثقافي على توفير بيئة عمل تتيح تفاعل الأفكار المتنوعة وتولد حلولًا مبتكرة وغير تقليدية للتحديات التي تواجهها المنظمة.</w:t>
      </w:r>
    </w:p>
    <w:p w14:paraId="23EA253B" w14:textId="4364BAFD"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التنوع الثقافي والاجتماعي يعزز من قدرة المنظمة على تقديم منتجات وخدمات مبتكرة تلبي احتياجات العملاء المختلفين.</w:t>
      </w:r>
    </w:p>
    <w:p w14:paraId="68A31BAD"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3.</w:t>
      </w:r>
      <w:r w:rsidRPr="00FB4B62">
        <w:rPr>
          <w:rFonts w:ascii="Sakkal Majalla" w:hAnsi="Sakkal Majalla" w:cs="Sakkal Majalla"/>
          <w:sz w:val="28"/>
          <w:szCs w:val="28"/>
          <w:rtl/>
        </w:rPr>
        <w:tab/>
        <w:t>التحديات المرتبطة بالتنوع الثقافي والاجتماعي يمكن أن تؤثر سلبًا على بيئة العمل في حالة غياب استراتيجيات إدارة فعّالة:</w:t>
      </w:r>
    </w:p>
    <w:p w14:paraId="5469B47B" w14:textId="1489C631"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 xml:space="preserve"> قد يؤدي غياب السياسات الشاملة لإدارة التنوع إلى حدوث سوء فهم وصراعات داخل المنظمة، مما يؤثر سلبًا على مستوى التفاعل بين الموظفين.</w:t>
      </w:r>
    </w:p>
    <w:p w14:paraId="763DBD74" w14:textId="0484F336"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الفشل في التعامل مع الاختلافات الثقافية والاجتماعية بين الموظفين قد يؤدي إلى خلق بيئة عمل غير متجانسة ويزيد من احتمال حدوث الصراعات.</w:t>
      </w:r>
    </w:p>
    <w:p w14:paraId="399A0520" w14:textId="7B7314F0"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عدم وجود برامج تدريبية لرفع الوعي الثقافي والاجتماعي يؤثر سلبًا على قدرة المنظمة على التعامل مع التنوع بشكل إيجابي.</w:t>
      </w:r>
    </w:p>
    <w:p w14:paraId="64C36B5F"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lastRenderedPageBreak/>
        <w:tab/>
        <w:t>4.</w:t>
      </w:r>
      <w:r w:rsidRPr="00FB4B62">
        <w:rPr>
          <w:rFonts w:ascii="Sakkal Majalla" w:hAnsi="Sakkal Majalla" w:cs="Sakkal Majalla"/>
          <w:sz w:val="28"/>
          <w:szCs w:val="28"/>
          <w:rtl/>
        </w:rPr>
        <w:tab/>
        <w:t>سياسات التنوع والشمولية تزيد من ولاء الموظفين وانتمائهم للمنظمة:</w:t>
      </w:r>
    </w:p>
    <w:p w14:paraId="37FB180B" w14:textId="08F72F7B"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وجود سياسات شمولية وتقدير التنوع يعزز من مستوى الرضا الوظيفي بين الموظفين ويزيد من شعورهم بالانتماء للمنظمة.</w:t>
      </w:r>
    </w:p>
    <w:p w14:paraId="36D6337D" w14:textId="0DE53191"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بيئة العمل الشمولية التي تحترم الخلفيات الثقافية والاجتماعية المختلفة تسهم في تقليل معدلات دوران الموظفين.</w:t>
      </w:r>
    </w:p>
    <w:p w14:paraId="528225EA" w14:textId="2CAB3DC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تعمل سياسات الشمولية على تعزيز الاندماج بين الموظفين من مختلف الخلفيات، مما يحفزهم على تحقيق أهداف المنظمة ويعزز ولاءهم لها.</w:t>
      </w:r>
    </w:p>
    <w:p w14:paraId="65F5643D"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5.</w:t>
      </w:r>
      <w:r w:rsidRPr="00FB4B62">
        <w:rPr>
          <w:rFonts w:ascii="Sakkal Majalla" w:hAnsi="Sakkal Majalla" w:cs="Sakkal Majalla"/>
          <w:sz w:val="28"/>
          <w:szCs w:val="28"/>
          <w:rtl/>
        </w:rPr>
        <w:tab/>
        <w:t>التنوع الثقافي والاجتماعي يؤثر إيجابيًا على جودة اتخاذ القرارات داخل المنظمة:</w:t>
      </w:r>
    </w:p>
    <w:p w14:paraId="12135706" w14:textId="406DB450"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الفرق المتنوعة من حيث الخلفيات الثقافية والاجتماعية تتخذ قرارات أكثر شمولية ودقة بفضل تنوع وجهات النظر.</w:t>
      </w:r>
    </w:p>
    <w:p w14:paraId="0AFE3303" w14:textId="044FD276"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 xml:space="preserve"> التنوع في فرق العمل يسهم في الحد من التحيزات الشخصية ويزيد من جودة القرارات، حيث يوفر تقييمات متعددة الأبعاد للتحديات.</w:t>
      </w:r>
    </w:p>
    <w:p w14:paraId="54F7A58C" w14:textId="0549BC75"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الفرق المتنوعة قادرة على تقديم حلول مبتكرة وفعالة للمشكلات المعقدة، بفضل تنوع الرؤى والخبرات.</w:t>
      </w:r>
    </w:p>
    <w:p w14:paraId="3B96D330"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6.</w:t>
      </w:r>
      <w:r w:rsidRPr="00FB4B62">
        <w:rPr>
          <w:rFonts w:ascii="Sakkal Majalla" w:hAnsi="Sakkal Majalla" w:cs="Sakkal Majalla"/>
          <w:sz w:val="28"/>
          <w:szCs w:val="28"/>
          <w:rtl/>
        </w:rPr>
        <w:tab/>
        <w:t>التنوع الثقافي والاجتماعي يعزز من سمعة المنظمة ويزيد من جاذبيتها للكفاءات:</w:t>
      </w:r>
    </w:p>
    <w:p w14:paraId="24309E6C" w14:textId="78CF81D5"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المنظمات التي تتبنى سياسات شمولية وتدعم التنوع تحظى بسمعة إيجابية تجعلها أكثر جاذبية للعملاء والموظفين المحتملين.</w:t>
      </w:r>
    </w:p>
    <w:p w14:paraId="783A61BC" w14:textId="70E1B4E9"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 xml:space="preserve"> التنوع داخل المنظمة يسهم في تحسين صورتها العامة ويعزز من قدرتها على استقطاب الكفاءات المتميزة من خلفيات مختلفة.</w:t>
      </w:r>
    </w:p>
    <w:p w14:paraId="72C45497" w14:textId="7A0006B4"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السياسات الداعمة للتنوع تعزز من مكانة المنظمة في السوق التنافسي وتزيد من ثقة الشركاء والجمهور بها.</w:t>
      </w:r>
    </w:p>
    <w:p w14:paraId="70EE2940"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7.</w:t>
      </w:r>
      <w:r w:rsidRPr="00FB4B62">
        <w:rPr>
          <w:rFonts w:ascii="Sakkal Majalla" w:hAnsi="Sakkal Majalla" w:cs="Sakkal Majalla"/>
          <w:sz w:val="28"/>
          <w:szCs w:val="28"/>
          <w:rtl/>
        </w:rPr>
        <w:tab/>
        <w:t>التنوع الثقافي والاجتماعي يدعم تحقيق النجاح المستدام للمنظمات:</w:t>
      </w:r>
    </w:p>
    <w:p w14:paraId="7BB17AF3" w14:textId="6E0E2498"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استثمار المنظمات في إدارة التنوع بفعالية يعزز من قدرتها على تحقيق النجاح المستدام ويعزز من تفوقها التنافسي.</w:t>
      </w:r>
    </w:p>
    <w:p w14:paraId="62C6C279" w14:textId="2F9EC924"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ab/>
        <w:t>•</w:t>
      </w:r>
      <w:r w:rsidRPr="00FB4B62">
        <w:rPr>
          <w:rFonts w:ascii="Sakkal Majalla" w:hAnsi="Sakkal Majalla" w:cs="Sakkal Majalla"/>
          <w:sz w:val="28"/>
          <w:szCs w:val="28"/>
          <w:rtl/>
        </w:rPr>
        <w:tab/>
        <w:t>المنظمات التي تتبنى التنوع والشمولية كاستراتيجية رئيسية تحقق مستويات نمو أعلى وتتمتع بمرونة أكبر في مواجهة التغيرات.</w:t>
      </w:r>
    </w:p>
    <w:p w14:paraId="7E1F8215" w14:textId="79972F89"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lastRenderedPageBreak/>
        <w:tab/>
        <w:t>•</w:t>
      </w:r>
      <w:r w:rsidRPr="00FB4B62">
        <w:rPr>
          <w:rFonts w:ascii="Sakkal Majalla" w:hAnsi="Sakkal Majalla" w:cs="Sakkal Majalla"/>
          <w:sz w:val="28"/>
          <w:szCs w:val="28"/>
          <w:rtl/>
        </w:rPr>
        <w:tab/>
        <w:t>يشكل التنوع عنصرًا أساسيًا لتحقيق الاستدامة التنظيمية من خلال تعزيز الابتكار وتطوير استراتيجيات تتناسب مع أسواق متعددة.</w:t>
      </w:r>
    </w:p>
    <w:p w14:paraId="19CE4F93" w14:textId="77777777" w:rsidR="00FB4B62" w:rsidRPr="00FB4B62" w:rsidRDefault="00FB4B62" w:rsidP="00FB4B62">
      <w:pPr>
        <w:rPr>
          <w:rFonts w:ascii="Sakkal Majalla" w:hAnsi="Sakkal Majalla" w:cs="Sakkal Majalla"/>
          <w:sz w:val="28"/>
          <w:szCs w:val="28"/>
          <w:rtl/>
        </w:rPr>
      </w:pPr>
    </w:p>
    <w:p w14:paraId="3DCBB81C" w14:textId="24DF0995" w:rsidR="00FB4B62" w:rsidRPr="00FB4B62" w:rsidRDefault="00FB4B62" w:rsidP="00FB4B62">
      <w:pPr>
        <w:rPr>
          <w:rFonts w:ascii="Sakkal Majalla" w:hAnsi="Sakkal Majalla" w:cs="Sakkal Majalla"/>
          <w:sz w:val="28"/>
          <w:szCs w:val="28"/>
        </w:rPr>
      </w:pPr>
      <w:r w:rsidRPr="00FB4B62">
        <w:rPr>
          <w:rFonts w:ascii="Sakkal Majalla" w:hAnsi="Sakkal Majalla" w:cs="Sakkal Majalla"/>
          <w:sz w:val="28"/>
          <w:szCs w:val="28"/>
          <w:rtl/>
        </w:rPr>
        <w:t>تستند هذه الفروض إلى الدراسات السابقة والملاحظات العملية التي تشير إلى أن التنوع الثقافي والاجتماعي يمكن أن يكون له تأثير إيجابي كبير على أداء المنظمات، شريطة أن تتم إدارته بفعالية من خلال استراتيجيات شمولية تدعم التفاعل والتعاون بين الأفراد المختلفين</w:t>
      </w:r>
    </w:p>
    <w:p w14:paraId="4C2B3463" w14:textId="77777777" w:rsidR="00FB58C7" w:rsidRDefault="00FB58C7" w:rsidP="00D22171">
      <w:pPr>
        <w:rPr>
          <w:rFonts w:ascii="Sakkal Majalla" w:hAnsi="Sakkal Majalla" w:cs="Sakkal Majalla"/>
          <w:sz w:val="28"/>
          <w:szCs w:val="28"/>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8F064D1" w14:textId="264BBFFC"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hint="cs"/>
          <w:sz w:val="28"/>
          <w:szCs w:val="28"/>
          <w:rtl/>
        </w:rPr>
        <w:t>ب</w:t>
      </w:r>
      <w:r w:rsidRPr="00FB4B62">
        <w:rPr>
          <w:rFonts w:ascii="Sakkal Majalla" w:hAnsi="Sakkal Majalla" w:cs="Sakkal Majalla"/>
          <w:sz w:val="28"/>
          <w:szCs w:val="28"/>
          <w:rtl/>
        </w:rPr>
        <w:t>عض الدراسات السابقة التي تناولت موضوع أثر التنوع الثقافي والاجتماعي على نجاح المنظمات، مع عرض مفصل لكل دراسة لتوضيح أهم ما قدمته من نتائج وأفكار رئيسية في هذا المجال:</w:t>
      </w:r>
    </w:p>
    <w:p w14:paraId="495894AB" w14:textId="77777777" w:rsidR="00FB4B62" w:rsidRPr="00FB4B62" w:rsidRDefault="00FB4B62" w:rsidP="00FB4B62">
      <w:pPr>
        <w:rPr>
          <w:rFonts w:ascii="Sakkal Majalla" w:hAnsi="Sakkal Majalla" w:cs="Sakkal Majalla"/>
          <w:sz w:val="28"/>
          <w:szCs w:val="28"/>
          <w:rtl/>
        </w:rPr>
      </w:pPr>
    </w:p>
    <w:p w14:paraId="664C4FCB"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1. دراسة (</w:t>
      </w:r>
      <w:r w:rsidRPr="00FB4B62">
        <w:rPr>
          <w:rFonts w:ascii="Sakkal Majalla" w:hAnsi="Sakkal Majalla" w:cs="Sakkal Majalla"/>
          <w:sz w:val="28"/>
          <w:szCs w:val="28"/>
        </w:rPr>
        <w:t>Thomas &amp; Ely, 1996</w:t>
      </w:r>
      <w:r w:rsidRPr="00FB4B62">
        <w:rPr>
          <w:rFonts w:ascii="Sakkal Majalla" w:hAnsi="Sakkal Majalla" w:cs="Sakkal Majalla"/>
          <w:sz w:val="28"/>
          <w:szCs w:val="28"/>
          <w:rtl/>
        </w:rPr>
        <w:t>) حول إطار عمل للتنوع الثقافي</w:t>
      </w:r>
    </w:p>
    <w:p w14:paraId="189DF943" w14:textId="77777777" w:rsidR="00FB4B62" w:rsidRPr="00FB4B62" w:rsidRDefault="00FB4B62" w:rsidP="00FB4B62">
      <w:pPr>
        <w:rPr>
          <w:rFonts w:ascii="Sakkal Majalla" w:hAnsi="Sakkal Majalla" w:cs="Sakkal Majalla"/>
          <w:sz w:val="28"/>
          <w:szCs w:val="28"/>
          <w:rtl/>
        </w:rPr>
      </w:pPr>
    </w:p>
    <w:p w14:paraId="7F7042FF"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Making Differences Matter: A New Paradigm for Managing Diversity</w:t>
      </w:r>
      <w:r w:rsidRPr="00FB4B62">
        <w:rPr>
          <w:rFonts w:ascii="Sakkal Majalla" w:hAnsi="Sakkal Majalla" w:cs="Sakkal Majalla"/>
          <w:sz w:val="28"/>
          <w:szCs w:val="28"/>
          <w:rtl/>
        </w:rPr>
        <w:t>”</w:t>
      </w:r>
    </w:p>
    <w:p w14:paraId="10C731AB"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44C91881"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 xml:space="preserve">قدمت هذه الدراسة مفهومًا جديدًا لإدارة التنوع داخل المنظمات، حيث اقترحت أن إدارة التنوع لا ينبغي أن تقتصر فقط على احترام الفروقات بين الأفراد، بل يجب أن تستفيد من هذه الفروقات لتعزيز الابتكار والإبداع. وأوضحت الدراسة أن هناك ثلاث استراتيجيات رئيسية لإدارة التنوع: نموذج “التكامل والتعلم”، </w:t>
      </w:r>
      <w:proofErr w:type="spellStart"/>
      <w:r w:rsidRPr="00FB4B62">
        <w:rPr>
          <w:rFonts w:ascii="Sakkal Majalla" w:hAnsi="Sakkal Majalla" w:cs="Sakkal Majalla"/>
          <w:sz w:val="28"/>
          <w:szCs w:val="28"/>
          <w:rtl/>
        </w:rPr>
        <w:t>و”الاحتواء</w:t>
      </w:r>
      <w:proofErr w:type="spellEnd"/>
      <w:r w:rsidRPr="00FB4B62">
        <w:rPr>
          <w:rFonts w:ascii="Sakkal Majalla" w:hAnsi="Sakkal Majalla" w:cs="Sakkal Majalla"/>
          <w:sz w:val="28"/>
          <w:szCs w:val="28"/>
          <w:rtl/>
        </w:rPr>
        <w:t xml:space="preserve">”، </w:t>
      </w:r>
      <w:proofErr w:type="spellStart"/>
      <w:r w:rsidRPr="00FB4B62">
        <w:rPr>
          <w:rFonts w:ascii="Sakkal Majalla" w:hAnsi="Sakkal Majalla" w:cs="Sakkal Majalla"/>
          <w:sz w:val="28"/>
          <w:szCs w:val="28"/>
          <w:rtl/>
        </w:rPr>
        <w:t>و”التمييز</w:t>
      </w:r>
      <w:proofErr w:type="spellEnd"/>
      <w:r w:rsidRPr="00FB4B62">
        <w:rPr>
          <w:rFonts w:ascii="Sakkal Majalla" w:hAnsi="Sakkal Majalla" w:cs="Sakkal Majalla"/>
          <w:sz w:val="28"/>
          <w:szCs w:val="28"/>
          <w:rtl/>
        </w:rPr>
        <w:t xml:space="preserve"> في العمل”. وأكد الباحثون على أن المنظمات التي تتبنى نموذج “التكامل والتعلم” تتمتع بمعدلات نجاح أعلى، حيث يتمكن الأفراد من استخدام تجاربهم الثقافية المختلفة لتحسين الأداء والإبداع.</w:t>
      </w:r>
    </w:p>
    <w:p w14:paraId="71BDED38" w14:textId="77777777" w:rsidR="00FB4B62" w:rsidRPr="00FB4B62" w:rsidRDefault="00FB4B62" w:rsidP="00FB4B62">
      <w:pPr>
        <w:rPr>
          <w:rFonts w:ascii="Sakkal Majalla" w:hAnsi="Sakkal Majalla" w:cs="Sakkal Majalla"/>
          <w:sz w:val="28"/>
          <w:szCs w:val="28"/>
          <w:rtl/>
        </w:rPr>
      </w:pPr>
    </w:p>
    <w:p w14:paraId="1E426DD0"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2. دراسة (</w:t>
      </w:r>
      <w:r w:rsidRPr="00FB4B62">
        <w:rPr>
          <w:rFonts w:ascii="Sakkal Majalla" w:hAnsi="Sakkal Majalla" w:cs="Sakkal Majalla"/>
          <w:sz w:val="28"/>
          <w:szCs w:val="28"/>
        </w:rPr>
        <w:t>Cox &amp; Blake, 1991</w:t>
      </w:r>
      <w:r w:rsidRPr="00FB4B62">
        <w:rPr>
          <w:rFonts w:ascii="Sakkal Majalla" w:hAnsi="Sakkal Majalla" w:cs="Sakkal Majalla"/>
          <w:sz w:val="28"/>
          <w:szCs w:val="28"/>
          <w:rtl/>
        </w:rPr>
        <w:t>) حول أثر التنوع على الأداء التنظيمي</w:t>
      </w:r>
    </w:p>
    <w:p w14:paraId="757B90C3" w14:textId="77777777" w:rsidR="00FB4B62" w:rsidRPr="00FB4B62" w:rsidRDefault="00FB4B62" w:rsidP="00FB4B62">
      <w:pPr>
        <w:rPr>
          <w:rFonts w:ascii="Sakkal Majalla" w:hAnsi="Sakkal Majalla" w:cs="Sakkal Majalla"/>
          <w:sz w:val="28"/>
          <w:szCs w:val="28"/>
          <w:rtl/>
        </w:rPr>
      </w:pPr>
    </w:p>
    <w:p w14:paraId="206D7EA1"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Managing Cultural Diversity: Implications for Organizational Competitiveness</w:t>
      </w:r>
      <w:r w:rsidRPr="00FB4B62">
        <w:rPr>
          <w:rFonts w:ascii="Sakkal Majalla" w:hAnsi="Sakkal Majalla" w:cs="Sakkal Majalla"/>
          <w:sz w:val="28"/>
          <w:szCs w:val="28"/>
          <w:rtl/>
        </w:rPr>
        <w:t>”</w:t>
      </w:r>
    </w:p>
    <w:p w14:paraId="239FAEA5"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3FFBC6B5"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ركزت هذه الدراسة على استكشاف العلاقة بين التنوع الثقافي والأداء التنظيمي، حيث توصلت إلى أن التنوع يمكن أن يكون له تأثير إيجابي على الأداء التنظيمي، خاصة عندما يكون مدعومًا بسياسات واستراتيجيات فعالة. وبيّنت الدراسة أن التنوع يعزز الابتكار ويوفر فرصًا لتطوير حلول إبداعية للتحديات التي تواجهها المنظمات. كما أشارت إلى أن المنظمات التي تحترم وتدعم التنوع تتمتع بقدرة أعلى على استقطاب الكفاءات، مما يعزز من قوتها التنافسية.</w:t>
      </w:r>
    </w:p>
    <w:p w14:paraId="3902F4A2" w14:textId="77777777" w:rsidR="00FB4B62" w:rsidRDefault="00FB4B62" w:rsidP="00FB4B62">
      <w:pPr>
        <w:rPr>
          <w:rFonts w:ascii="Sakkal Majalla" w:hAnsi="Sakkal Majalla" w:cs="Sakkal Majalla"/>
          <w:sz w:val="28"/>
          <w:szCs w:val="28"/>
          <w:rtl/>
        </w:rPr>
      </w:pPr>
    </w:p>
    <w:p w14:paraId="2AF71AD9" w14:textId="77777777" w:rsidR="00FB4B62" w:rsidRDefault="00FB4B62" w:rsidP="00FB4B62">
      <w:pPr>
        <w:rPr>
          <w:rFonts w:ascii="Sakkal Majalla" w:hAnsi="Sakkal Majalla" w:cs="Sakkal Majalla"/>
          <w:sz w:val="28"/>
          <w:szCs w:val="28"/>
          <w:rtl/>
        </w:rPr>
      </w:pPr>
    </w:p>
    <w:p w14:paraId="4452C49C" w14:textId="77777777" w:rsidR="00FB4B62" w:rsidRDefault="00FB4B62" w:rsidP="00FB4B62">
      <w:pPr>
        <w:rPr>
          <w:rFonts w:ascii="Sakkal Majalla" w:hAnsi="Sakkal Majalla" w:cs="Sakkal Majalla"/>
          <w:sz w:val="28"/>
          <w:szCs w:val="28"/>
          <w:rtl/>
        </w:rPr>
      </w:pPr>
    </w:p>
    <w:p w14:paraId="5167C25A" w14:textId="77777777" w:rsidR="00FB4B62" w:rsidRPr="00FB4B62" w:rsidRDefault="00FB4B62" w:rsidP="00FB4B62">
      <w:pPr>
        <w:rPr>
          <w:rFonts w:ascii="Sakkal Majalla" w:hAnsi="Sakkal Majalla" w:cs="Sakkal Majalla"/>
          <w:sz w:val="28"/>
          <w:szCs w:val="28"/>
          <w:rtl/>
        </w:rPr>
      </w:pPr>
    </w:p>
    <w:p w14:paraId="416FAD63"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lastRenderedPageBreak/>
        <w:t>3. دراسة (</w:t>
      </w:r>
      <w:r w:rsidRPr="00FB4B62">
        <w:rPr>
          <w:rFonts w:ascii="Sakkal Majalla" w:hAnsi="Sakkal Majalla" w:cs="Sakkal Majalla"/>
          <w:sz w:val="28"/>
          <w:szCs w:val="28"/>
        </w:rPr>
        <w:t>Page, 2007</w:t>
      </w:r>
      <w:r w:rsidRPr="00FB4B62">
        <w:rPr>
          <w:rFonts w:ascii="Sakkal Majalla" w:hAnsi="Sakkal Majalla" w:cs="Sakkal Majalla"/>
          <w:sz w:val="28"/>
          <w:szCs w:val="28"/>
          <w:rtl/>
        </w:rPr>
        <w:t>) حول التنوع المعرفي والإبداع في المنظمات</w:t>
      </w:r>
    </w:p>
    <w:p w14:paraId="745B9431" w14:textId="77777777" w:rsidR="00FB4B62" w:rsidRPr="00FB4B62" w:rsidRDefault="00FB4B62" w:rsidP="00FB4B62">
      <w:pPr>
        <w:rPr>
          <w:rFonts w:ascii="Sakkal Majalla" w:hAnsi="Sakkal Majalla" w:cs="Sakkal Majalla"/>
          <w:sz w:val="28"/>
          <w:szCs w:val="28"/>
          <w:rtl/>
        </w:rPr>
      </w:pPr>
    </w:p>
    <w:p w14:paraId="785104D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The Difference: How the Power of Diversity Creates Better Groups, Firms, Schools, and Societies</w:t>
      </w:r>
      <w:r w:rsidRPr="00FB4B62">
        <w:rPr>
          <w:rFonts w:ascii="Sakkal Majalla" w:hAnsi="Sakkal Majalla" w:cs="Sakkal Majalla"/>
          <w:sz w:val="28"/>
          <w:szCs w:val="28"/>
          <w:rtl/>
        </w:rPr>
        <w:t>”</w:t>
      </w:r>
    </w:p>
    <w:p w14:paraId="5733EC25"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7DF73642"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تناولت هذه الدراسة العلاقة بين التنوع المعرفي (الفكري) والإبداع، وخلصت إلى أن الفرق التي تتكون من أفراد من خلفيات ثقافية واجتماعية متنوعة تتمتع بقدرة أكبر على تقديم حلول إبداعية. وأكد الباحث على أن تنوع الرؤى ووجهات النظر يعزز من قدرة الفرق على حل المشكلات المعقدة، مما يجعلها أكثر كفاءة وفعالية. كما أشارت الدراسة إلى أن التنوع ليس مرتبطًا فقط بالثقافة، بل يتضمن أيضًا التنوع في الخبرات والأساليب، مما يعزز من قدرة المنظمة على الابتكار.</w:t>
      </w:r>
    </w:p>
    <w:p w14:paraId="0FE9749F" w14:textId="77777777" w:rsidR="00FB4B62" w:rsidRPr="00FB4B62" w:rsidRDefault="00FB4B62" w:rsidP="00FB4B62">
      <w:pPr>
        <w:rPr>
          <w:rFonts w:ascii="Sakkal Majalla" w:hAnsi="Sakkal Majalla" w:cs="Sakkal Majalla"/>
          <w:sz w:val="28"/>
          <w:szCs w:val="28"/>
          <w:rtl/>
        </w:rPr>
      </w:pPr>
    </w:p>
    <w:p w14:paraId="0A2BA7F2"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4. دراسة (</w:t>
      </w:r>
      <w:r w:rsidRPr="00FB4B62">
        <w:rPr>
          <w:rFonts w:ascii="Sakkal Majalla" w:hAnsi="Sakkal Majalla" w:cs="Sakkal Majalla"/>
          <w:sz w:val="28"/>
          <w:szCs w:val="28"/>
        </w:rPr>
        <w:t>Richard, 2000</w:t>
      </w:r>
      <w:r w:rsidRPr="00FB4B62">
        <w:rPr>
          <w:rFonts w:ascii="Sakkal Majalla" w:hAnsi="Sakkal Majalla" w:cs="Sakkal Majalla"/>
          <w:sz w:val="28"/>
          <w:szCs w:val="28"/>
          <w:rtl/>
        </w:rPr>
        <w:t>) حول التنوع والأداء المالي للمنظمات</w:t>
      </w:r>
    </w:p>
    <w:p w14:paraId="47D69A86" w14:textId="77777777" w:rsidR="00FB4B62" w:rsidRPr="00FB4B62" w:rsidRDefault="00FB4B62" w:rsidP="00FB4B62">
      <w:pPr>
        <w:rPr>
          <w:rFonts w:ascii="Sakkal Majalla" w:hAnsi="Sakkal Majalla" w:cs="Sakkal Majalla"/>
          <w:sz w:val="28"/>
          <w:szCs w:val="28"/>
          <w:rtl/>
        </w:rPr>
      </w:pPr>
    </w:p>
    <w:p w14:paraId="0EF2D595"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Racial Diversity, Business Strategy, and Firm Performance: A Resource-Based View</w:t>
      </w:r>
      <w:r w:rsidRPr="00FB4B62">
        <w:rPr>
          <w:rFonts w:ascii="Sakkal Majalla" w:hAnsi="Sakkal Majalla" w:cs="Sakkal Majalla"/>
          <w:sz w:val="28"/>
          <w:szCs w:val="28"/>
          <w:rtl/>
        </w:rPr>
        <w:t>”</w:t>
      </w:r>
    </w:p>
    <w:p w14:paraId="14F872DF"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1A5BA244"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تناولت هذه الدراسة العلاقة بين التنوع العرقي والأداء المالي للمنظمات، وقدمت أدلة على أن التنوع العرقي يمكن أن يسهم في تحسين الأداء المالي للمنظمات، خاصة عندما يكون متوائمًا مع استراتيجيات الأعمال العامة. وخلصت الدراسة إلى أن المنظمات التي تتبنى سياسات شاملة وتدمج التنوع كجزء من استراتيجيتها تتمتع بقدرة أعلى على تحقيق نتائج مالية إيجابية، مما ينعكس إيجابًا على قدرتها التنافسية والنمو المستدام.</w:t>
      </w:r>
    </w:p>
    <w:p w14:paraId="486CC898" w14:textId="77777777" w:rsidR="00FB4B62" w:rsidRPr="00FB4B62" w:rsidRDefault="00FB4B62" w:rsidP="00FB4B62">
      <w:pPr>
        <w:rPr>
          <w:rFonts w:ascii="Sakkal Majalla" w:hAnsi="Sakkal Majalla" w:cs="Sakkal Majalla"/>
          <w:sz w:val="28"/>
          <w:szCs w:val="28"/>
          <w:rtl/>
        </w:rPr>
      </w:pPr>
    </w:p>
    <w:p w14:paraId="10584A6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5. دراسة (</w:t>
      </w:r>
      <w:r w:rsidRPr="00FB4B62">
        <w:rPr>
          <w:rFonts w:ascii="Sakkal Majalla" w:hAnsi="Sakkal Majalla" w:cs="Sakkal Majalla"/>
          <w:sz w:val="28"/>
          <w:szCs w:val="28"/>
        </w:rPr>
        <w:t>Williams &amp; O’Reilly, 1998</w:t>
      </w:r>
      <w:r w:rsidRPr="00FB4B62">
        <w:rPr>
          <w:rFonts w:ascii="Sakkal Majalla" w:hAnsi="Sakkal Majalla" w:cs="Sakkal Majalla"/>
          <w:sz w:val="28"/>
          <w:szCs w:val="28"/>
          <w:rtl/>
        </w:rPr>
        <w:t>) حول التحديات المرتبطة بإدارة التنوع</w:t>
      </w:r>
    </w:p>
    <w:p w14:paraId="262B53CC" w14:textId="77777777" w:rsidR="00FB4B62" w:rsidRPr="00FB4B62" w:rsidRDefault="00FB4B62" w:rsidP="00FB4B62">
      <w:pPr>
        <w:rPr>
          <w:rFonts w:ascii="Sakkal Majalla" w:hAnsi="Sakkal Majalla" w:cs="Sakkal Majalla"/>
          <w:sz w:val="28"/>
          <w:szCs w:val="28"/>
          <w:rtl/>
        </w:rPr>
      </w:pPr>
    </w:p>
    <w:p w14:paraId="673A6EAE"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Demography and Diversity in Organizations: A Review of 40 Years of Research</w:t>
      </w:r>
      <w:r w:rsidRPr="00FB4B62">
        <w:rPr>
          <w:rFonts w:ascii="Sakkal Majalla" w:hAnsi="Sakkal Majalla" w:cs="Sakkal Majalla"/>
          <w:sz w:val="28"/>
          <w:szCs w:val="28"/>
          <w:rtl/>
        </w:rPr>
        <w:t>”</w:t>
      </w:r>
    </w:p>
    <w:p w14:paraId="47B5048B"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067C2197"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 xml:space="preserve">قدمت هذه الدراسة مراجعة شاملة للأبحاث التي تناولت التنوع الثقافي والاجتماعي في المنظمات على مدار 40 عامًا، وسلطت الضوء على التحديات التي قد تواجهها المنظمات في إدارة التنوع. ومن بين التحديات التي تم تحديدها، صعوبة التواصل وسوء الفهم بين الأفراد المختلفين، إضافة إلى التحيزات الثقافية. وأشارت الدراسة إلى أن إدارة </w:t>
      </w:r>
      <w:r w:rsidRPr="00FB4B62">
        <w:rPr>
          <w:rFonts w:ascii="Sakkal Majalla" w:hAnsi="Sakkal Majalla" w:cs="Sakkal Majalla"/>
          <w:sz w:val="28"/>
          <w:szCs w:val="28"/>
          <w:rtl/>
        </w:rPr>
        <w:lastRenderedPageBreak/>
        <w:t>التنوع بشكل فعال تتطلب تبني سياسات شمولية وتوفير برامج تدريبية لتعزيز الوعي الثقافي، مما يسهم في تحسين العلاقات بين الأفراد ويعزز من التماسك الاجتماعي داخل المنظمة.</w:t>
      </w:r>
    </w:p>
    <w:p w14:paraId="63215035" w14:textId="77777777" w:rsidR="00FB4B62" w:rsidRPr="00FB4B62" w:rsidRDefault="00FB4B62" w:rsidP="00FB4B62">
      <w:pPr>
        <w:rPr>
          <w:rFonts w:ascii="Sakkal Majalla" w:hAnsi="Sakkal Majalla" w:cs="Sakkal Majalla"/>
          <w:sz w:val="28"/>
          <w:szCs w:val="28"/>
          <w:rtl/>
        </w:rPr>
      </w:pPr>
    </w:p>
    <w:p w14:paraId="100EDD7E"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6. دراسة (</w:t>
      </w:r>
      <w:r w:rsidRPr="00FB4B62">
        <w:rPr>
          <w:rFonts w:ascii="Sakkal Majalla" w:hAnsi="Sakkal Majalla" w:cs="Sakkal Majalla"/>
          <w:sz w:val="28"/>
          <w:szCs w:val="28"/>
        </w:rPr>
        <w:t>Ely &amp; Thomas, 2001</w:t>
      </w:r>
      <w:r w:rsidRPr="00FB4B62">
        <w:rPr>
          <w:rFonts w:ascii="Sakkal Majalla" w:hAnsi="Sakkal Majalla" w:cs="Sakkal Majalla"/>
          <w:sz w:val="28"/>
          <w:szCs w:val="28"/>
          <w:rtl/>
        </w:rPr>
        <w:t>) حول تأثير التنوع على اتخاذ القرارات</w:t>
      </w:r>
    </w:p>
    <w:p w14:paraId="2553F541" w14:textId="77777777" w:rsidR="00FB4B62" w:rsidRPr="00FB4B62" w:rsidRDefault="00FB4B62" w:rsidP="00FB4B62">
      <w:pPr>
        <w:rPr>
          <w:rFonts w:ascii="Sakkal Majalla" w:hAnsi="Sakkal Majalla" w:cs="Sakkal Majalla"/>
          <w:sz w:val="28"/>
          <w:szCs w:val="28"/>
          <w:rtl/>
        </w:rPr>
      </w:pPr>
    </w:p>
    <w:p w14:paraId="20F4873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Cultural Diversity at Work: The Effects of Diversity Perspectives on Work Group Processes and Outcomes</w:t>
      </w:r>
      <w:r w:rsidRPr="00FB4B62">
        <w:rPr>
          <w:rFonts w:ascii="Sakkal Majalla" w:hAnsi="Sakkal Majalla" w:cs="Sakkal Majalla"/>
          <w:sz w:val="28"/>
          <w:szCs w:val="28"/>
          <w:rtl/>
        </w:rPr>
        <w:t>”</w:t>
      </w:r>
    </w:p>
    <w:p w14:paraId="5FF4498E"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39B6C11A"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ركزت هذه الدراسة على كيفية تأثير التنوع الثقافي على عمليات اتخاذ القرار داخل فرق العمل، حيث توصلت إلى أن الفرق المتنوعة تتخذ قرارات أكثر شمولية ودقة، بفضل تعدد وجهات النظر والأفكار. وأظهرت الدراسة أن الفرق التي تتبنى نموذج “التكامل والتعلم” تحقق أداءً أفضل، حيث يشعر الأفراد بأن تنوعهم محل تقدير، مما يعزز من مشاركتهم الفعّالة ويسهم في تقديم قرارات أفضل وأكثر شمولية.</w:t>
      </w:r>
    </w:p>
    <w:p w14:paraId="331AC73B" w14:textId="77777777" w:rsidR="00FB4B62" w:rsidRPr="00FB4B62" w:rsidRDefault="00FB4B62" w:rsidP="00FB4B62">
      <w:pPr>
        <w:rPr>
          <w:rFonts w:ascii="Sakkal Majalla" w:hAnsi="Sakkal Majalla" w:cs="Sakkal Majalla"/>
          <w:sz w:val="28"/>
          <w:szCs w:val="28"/>
          <w:rtl/>
        </w:rPr>
      </w:pPr>
    </w:p>
    <w:p w14:paraId="2559F28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7. دراسة (</w:t>
      </w:r>
      <w:r w:rsidRPr="00FB4B62">
        <w:rPr>
          <w:rFonts w:ascii="Sakkal Majalla" w:hAnsi="Sakkal Majalla" w:cs="Sakkal Majalla"/>
          <w:sz w:val="28"/>
          <w:szCs w:val="28"/>
        </w:rPr>
        <w:t>Homan et al., 2008</w:t>
      </w:r>
      <w:r w:rsidRPr="00FB4B62">
        <w:rPr>
          <w:rFonts w:ascii="Sakkal Majalla" w:hAnsi="Sakkal Majalla" w:cs="Sakkal Majalla"/>
          <w:sz w:val="28"/>
          <w:szCs w:val="28"/>
          <w:rtl/>
        </w:rPr>
        <w:t>) حول التنوع والشمولية في تعزيز الولاء الوظيفي</w:t>
      </w:r>
    </w:p>
    <w:p w14:paraId="06BA2BEB" w14:textId="77777777" w:rsidR="00FB4B62" w:rsidRPr="00FB4B62" w:rsidRDefault="00FB4B62" w:rsidP="00FB4B62">
      <w:pPr>
        <w:rPr>
          <w:rFonts w:ascii="Sakkal Majalla" w:hAnsi="Sakkal Majalla" w:cs="Sakkal Majalla"/>
          <w:sz w:val="28"/>
          <w:szCs w:val="28"/>
          <w:rtl/>
        </w:rPr>
      </w:pPr>
    </w:p>
    <w:p w14:paraId="2F33880D"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Diversity Beliefs as Moderator of the Relationship between Diversity and Work Group Performance</w:t>
      </w:r>
      <w:r w:rsidRPr="00FB4B62">
        <w:rPr>
          <w:rFonts w:ascii="Sakkal Majalla" w:hAnsi="Sakkal Majalla" w:cs="Sakkal Majalla"/>
          <w:sz w:val="28"/>
          <w:szCs w:val="28"/>
          <w:rtl/>
        </w:rPr>
        <w:t>”</w:t>
      </w:r>
    </w:p>
    <w:p w14:paraId="66F71E9B"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315E0FE1"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تناولت هذه الدراسة تأثير التنوع والشمولية على مستوى الولاء الوظيفي بين الموظفين، وأشارت إلى أن سياسات الشمولية التي تحترم التنوع تعزز من شعور الموظفين بالانتماء للمنظمة، مما يرفع من مستوى رضاهم الوظيفي ويقلل من معدل الدوران الوظيفي. وأكدت الدراسة على أن تبني ثقافة شمولية داخل المنظمة يسهم في بناء بيئة عمل إيجابية تتسم بالتعاون والاندماج.</w:t>
      </w:r>
    </w:p>
    <w:p w14:paraId="0093EFFA" w14:textId="77777777" w:rsidR="00FB4B62" w:rsidRDefault="00FB4B62" w:rsidP="00FB4B62">
      <w:pPr>
        <w:rPr>
          <w:rFonts w:ascii="Sakkal Majalla" w:hAnsi="Sakkal Majalla" w:cs="Sakkal Majalla"/>
          <w:sz w:val="28"/>
          <w:szCs w:val="28"/>
          <w:rtl/>
        </w:rPr>
      </w:pPr>
    </w:p>
    <w:p w14:paraId="743EF792" w14:textId="77777777" w:rsidR="00FB4B62" w:rsidRDefault="00FB4B62" w:rsidP="00FB4B62">
      <w:pPr>
        <w:rPr>
          <w:rFonts w:ascii="Sakkal Majalla" w:hAnsi="Sakkal Majalla" w:cs="Sakkal Majalla"/>
          <w:sz w:val="28"/>
          <w:szCs w:val="28"/>
          <w:rtl/>
        </w:rPr>
      </w:pPr>
    </w:p>
    <w:p w14:paraId="2FF57CA2" w14:textId="77777777" w:rsidR="00FB4B62" w:rsidRDefault="00FB4B62" w:rsidP="00FB4B62">
      <w:pPr>
        <w:rPr>
          <w:rFonts w:ascii="Sakkal Majalla" w:hAnsi="Sakkal Majalla" w:cs="Sakkal Majalla"/>
          <w:sz w:val="28"/>
          <w:szCs w:val="28"/>
          <w:rtl/>
        </w:rPr>
      </w:pPr>
    </w:p>
    <w:p w14:paraId="5FD154F3" w14:textId="77777777" w:rsidR="00FB4B62" w:rsidRDefault="00FB4B62" w:rsidP="00FB4B62">
      <w:pPr>
        <w:rPr>
          <w:rFonts w:ascii="Sakkal Majalla" w:hAnsi="Sakkal Majalla" w:cs="Sakkal Majalla"/>
          <w:sz w:val="28"/>
          <w:szCs w:val="28"/>
          <w:rtl/>
        </w:rPr>
      </w:pPr>
    </w:p>
    <w:p w14:paraId="40A15F39" w14:textId="77777777" w:rsidR="00FB4B62" w:rsidRDefault="00FB4B62" w:rsidP="00FB4B62">
      <w:pPr>
        <w:rPr>
          <w:rFonts w:ascii="Sakkal Majalla" w:hAnsi="Sakkal Majalla" w:cs="Sakkal Majalla"/>
          <w:sz w:val="28"/>
          <w:szCs w:val="28"/>
          <w:rtl/>
        </w:rPr>
      </w:pPr>
    </w:p>
    <w:p w14:paraId="6139BBAB" w14:textId="77777777" w:rsidR="00FB4B62" w:rsidRPr="00FB4B62" w:rsidRDefault="00FB4B62" w:rsidP="00FB4B62">
      <w:pPr>
        <w:rPr>
          <w:rFonts w:ascii="Sakkal Majalla" w:hAnsi="Sakkal Majalla" w:cs="Sakkal Majalla"/>
          <w:sz w:val="28"/>
          <w:szCs w:val="28"/>
          <w:rtl/>
        </w:rPr>
      </w:pPr>
    </w:p>
    <w:p w14:paraId="4669F701"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8. دراسة (</w:t>
      </w:r>
      <w:r w:rsidRPr="00FB4B62">
        <w:rPr>
          <w:rFonts w:ascii="Sakkal Majalla" w:hAnsi="Sakkal Majalla" w:cs="Sakkal Majalla"/>
          <w:sz w:val="28"/>
          <w:szCs w:val="28"/>
        </w:rPr>
        <w:t>Roberson, 2006</w:t>
      </w:r>
      <w:r w:rsidRPr="00FB4B62">
        <w:rPr>
          <w:rFonts w:ascii="Sakkal Majalla" w:hAnsi="Sakkal Majalla" w:cs="Sakkal Majalla"/>
          <w:sz w:val="28"/>
          <w:szCs w:val="28"/>
          <w:rtl/>
        </w:rPr>
        <w:t>) حول سمعة المنظمة وجاذبيتها للكفاءات</w:t>
      </w:r>
    </w:p>
    <w:p w14:paraId="6A35A925" w14:textId="77777777" w:rsidR="00FB4B62" w:rsidRPr="00FB4B62" w:rsidRDefault="00FB4B62" w:rsidP="00FB4B62">
      <w:pPr>
        <w:rPr>
          <w:rFonts w:ascii="Sakkal Majalla" w:hAnsi="Sakkal Majalla" w:cs="Sakkal Majalla"/>
          <w:sz w:val="28"/>
          <w:szCs w:val="28"/>
          <w:rtl/>
        </w:rPr>
      </w:pPr>
    </w:p>
    <w:p w14:paraId="27A6D632"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Disentangling the Meanings of Diversity and Inclusion in Organizations</w:t>
      </w:r>
      <w:r w:rsidRPr="00FB4B62">
        <w:rPr>
          <w:rFonts w:ascii="Sakkal Majalla" w:hAnsi="Sakkal Majalla" w:cs="Sakkal Majalla"/>
          <w:sz w:val="28"/>
          <w:szCs w:val="28"/>
          <w:rtl/>
        </w:rPr>
        <w:t>”</w:t>
      </w:r>
    </w:p>
    <w:p w14:paraId="46740944"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6C944C05"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ركزت هذه الدراسة على أهمية التنوع والشمولية في تعزيز سمعة المنظمة وجعلها أكثر جاذبية للكفاءات والمواهب. وأشارت إلى أن المنظمات التي تتبنى سياسات شاملة وتدعم التنوع تتمتع بسمعة إيجابية تعزز من قدرتها على استقطاب الموظفين المتميزين والعملاء. كما أوضحت أن سياسات الشمولية تعزز من الثقة العامة تجاه المنظمة وتجعلها وجهة مفضلة للعمل.</w:t>
      </w:r>
    </w:p>
    <w:p w14:paraId="10353F40" w14:textId="77777777" w:rsidR="00FB4B62" w:rsidRPr="00FB4B62" w:rsidRDefault="00FB4B62" w:rsidP="00FB4B62">
      <w:pPr>
        <w:rPr>
          <w:rFonts w:ascii="Sakkal Majalla" w:hAnsi="Sakkal Majalla" w:cs="Sakkal Majalla"/>
          <w:sz w:val="28"/>
          <w:szCs w:val="28"/>
          <w:rtl/>
        </w:rPr>
      </w:pPr>
    </w:p>
    <w:p w14:paraId="65C82F3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9. دراسة (</w:t>
      </w:r>
      <w:r w:rsidRPr="00FB4B62">
        <w:rPr>
          <w:rFonts w:ascii="Sakkal Majalla" w:hAnsi="Sakkal Majalla" w:cs="Sakkal Majalla"/>
          <w:sz w:val="28"/>
          <w:szCs w:val="28"/>
        </w:rPr>
        <w:t>Guillaume et al., 2014</w:t>
      </w:r>
      <w:r w:rsidRPr="00FB4B62">
        <w:rPr>
          <w:rFonts w:ascii="Sakkal Majalla" w:hAnsi="Sakkal Majalla" w:cs="Sakkal Majalla"/>
          <w:sz w:val="28"/>
          <w:szCs w:val="28"/>
          <w:rtl/>
        </w:rPr>
        <w:t>) حول التنوع والاستدامة التنظيمية</w:t>
      </w:r>
    </w:p>
    <w:p w14:paraId="4BC887A8" w14:textId="77777777" w:rsidR="00FB4B62" w:rsidRPr="00FB4B62" w:rsidRDefault="00FB4B62" w:rsidP="00FB4B62">
      <w:pPr>
        <w:rPr>
          <w:rFonts w:ascii="Sakkal Majalla" w:hAnsi="Sakkal Majalla" w:cs="Sakkal Majalla"/>
          <w:sz w:val="28"/>
          <w:szCs w:val="28"/>
          <w:rtl/>
        </w:rPr>
      </w:pPr>
    </w:p>
    <w:p w14:paraId="67090BB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عنوان الدراسة: “</w:t>
      </w:r>
      <w:r w:rsidRPr="00FB4B62">
        <w:rPr>
          <w:rFonts w:ascii="Sakkal Majalla" w:hAnsi="Sakkal Majalla" w:cs="Sakkal Majalla"/>
          <w:sz w:val="28"/>
          <w:szCs w:val="28"/>
        </w:rPr>
        <w:t>Harnessing demographic differences in organizations: What moderates the effects of workplace diversity</w:t>
      </w:r>
      <w:r w:rsidRPr="00FB4B62">
        <w:rPr>
          <w:rFonts w:ascii="Sakkal Majalla" w:hAnsi="Sakkal Majalla" w:cs="Sakkal Majalla"/>
          <w:sz w:val="28"/>
          <w:szCs w:val="28"/>
          <w:rtl/>
        </w:rPr>
        <w:t>?”</w:t>
      </w:r>
    </w:p>
    <w:p w14:paraId="6113B449"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ملخص الدراسة:</w:t>
      </w:r>
    </w:p>
    <w:p w14:paraId="4BF84CEE" w14:textId="77777777"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تناولت هذه الدراسة دور التنوع في تحقيق الاستدامة التنظيمية، حيث أشارت إلى أن التنوع يعزز من مرونة المنظمة وقدرتها على التكيف مع التغيرات المستمرة. وخلصت الدراسة إلى أن إدارة التنوع بفعالية تساهم في بناء منظمات مستدامة تتمتع بقدرة أعلى على التكيف مع التحديات المستقبلية، مما يعزز من استدامتها على المدى البعيد.</w:t>
      </w:r>
    </w:p>
    <w:p w14:paraId="7C76FC96" w14:textId="77777777" w:rsidR="00FB4B62" w:rsidRDefault="00FB4B62" w:rsidP="00FB4B62">
      <w:pPr>
        <w:rPr>
          <w:rFonts w:ascii="Sakkal Majalla" w:hAnsi="Sakkal Majalla" w:cs="Sakkal Majalla"/>
          <w:sz w:val="28"/>
          <w:szCs w:val="28"/>
          <w:rtl/>
        </w:rPr>
      </w:pPr>
    </w:p>
    <w:p w14:paraId="1341DD47" w14:textId="7BC4EF50" w:rsidR="00FB4B62" w:rsidRPr="00FB4B62" w:rsidRDefault="00FB4B62" w:rsidP="00FB4B62">
      <w:pPr>
        <w:rPr>
          <w:rFonts w:ascii="Sakkal Majalla" w:hAnsi="Sakkal Majalla" w:cs="Sakkal Majalla"/>
          <w:sz w:val="28"/>
          <w:szCs w:val="28"/>
          <w:rtl/>
        </w:rPr>
      </w:pPr>
      <w:r w:rsidRPr="00FB4B62">
        <w:rPr>
          <w:rFonts w:ascii="Sakkal Majalla" w:hAnsi="Sakkal Majalla" w:cs="Sakkal Majalla"/>
          <w:sz w:val="28"/>
          <w:szCs w:val="28"/>
          <w:rtl/>
        </w:rPr>
        <w:t>تشير الدراسات السابقة إلى أن التنوع الثقافي والاجتماعي يلعب دورًا محوريًا في تعزيز الأداء التنظيمي، الابتكار، تحسين جودة اتخاذ القرارات، وزيادة جاذبية المنظمة للكفاءات. وتؤكد معظم الدراسات أن المنظمات التي تتبنى سياسات شمولية وتدعم التنوع تتمتع بمزايا تنافسية أقوى وقدرة أكبر على تحقيق النجاح المستدام، مع التأكيد على أهمية تبني استراتيجيات فعالة لإدارة التحديات المرتبطة بالتنوع.</w:t>
      </w:r>
    </w:p>
    <w:p w14:paraId="4A57A9C9" w14:textId="77777777" w:rsidR="00A74F76" w:rsidRPr="00FB4B62" w:rsidRDefault="00A74F76" w:rsidP="00A74F76">
      <w:pPr>
        <w:rPr>
          <w:rFonts w:ascii="Sakkal Majalla" w:hAnsi="Sakkal Majalla" w:cs="Sakkal Majalla"/>
          <w:sz w:val="28"/>
          <w:szCs w:val="28"/>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المنطلقات النظرية للدراسة:</w:t>
      </w:r>
    </w:p>
    <w:p w14:paraId="24728455" w14:textId="77777777" w:rsidR="00793EFC" w:rsidRDefault="00793EFC" w:rsidP="00D22171">
      <w:pPr>
        <w:rPr>
          <w:rFonts w:ascii="Sakkal Majalla" w:hAnsi="Sakkal Majalla" w:cs="Sakkal Majalla"/>
          <w:sz w:val="28"/>
          <w:szCs w:val="28"/>
          <w:u w:val="single"/>
        </w:rPr>
      </w:pPr>
    </w:p>
    <w:p w14:paraId="6310471E"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تهدف الدراسة حول “أثر التنوع الثقافي والاجتماعي في تعزيز نجاح المنظمات” إلى توضيح الأسس النظرية التي تشكل الإطار الفكري لفهم تأثير التنوع داخل المنظمات. وتركز المنطلقات النظرية على الأطر والنظريات التي تدعم العلاقة بين التنوع والأداء التنظيمي وتوضح كيف يمكن للتنوع أن يكون قوة دافعة للابتكار وتحسين الإنتاجية والقدرة التنافسية للمنظمات. وفيما يلي تفصيل لأهم المنطلقات النظرية التي يقوم عليها هذا البحث:</w:t>
      </w:r>
    </w:p>
    <w:p w14:paraId="0285229E" w14:textId="77777777" w:rsidR="00793EFC" w:rsidRPr="00793EFC" w:rsidRDefault="00793EFC" w:rsidP="00793EFC">
      <w:pPr>
        <w:rPr>
          <w:rFonts w:ascii="Sakkal Majalla" w:hAnsi="Sakkal Majalla" w:cs="Sakkal Majalla"/>
          <w:sz w:val="28"/>
          <w:szCs w:val="28"/>
          <w:rtl/>
        </w:rPr>
      </w:pPr>
    </w:p>
    <w:p w14:paraId="488DBD46"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1. نظرية رأس المال البشري (</w:t>
      </w:r>
      <w:r w:rsidRPr="00793EFC">
        <w:rPr>
          <w:rFonts w:ascii="Sakkal Majalla" w:hAnsi="Sakkal Majalla" w:cs="Sakkal Majalla"/>
          <w:sz w:val="28"/>
          <w:szCs w:val="28"/>
        </w:rPr>
        <w:t>Human Capital Theory</w:t>
      </w:r>
      <w:r w:rsidRPr="00793EFC">
        <w:rPr>
          <w:rFonts w:ascii="Sakkal Majalla" w:hAnsi="Sakkal Majalla" w:cs="Sakkal Majalla"/>
          <w:sz w:val="28"/>
          <w:szCs w:val="28"/>
          <w:rtl/>
        </w:rPr>
        <w:t>):</w:t>
      </w:r>
    </w:p>
    <w:p w14:paraId="00A2F0EA" w14:textId="77777777" w:rsidR="00793EFC" w:rsidRPr="00793EFC" w:rsidRDefault="00793EFC" w:rsidP="00793EFC">
      <w:pPr>
        <w:rPr>
          <w:rFonts w:ascii="Sakkal Majalla" w:hAnsi="Sakkal Majalla" w:cs="Sakkal Majalla"/>
          <w:sz w:val="28"/>
          <w:szCs w:val="28"/>
          <w:rtl/>
        </w:rPr>
      </w:pPr>
    </w:p>
    <w:p w14:paraId="0600FA42"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تنطلق هذه النظرية من فكرة أن الأفراد يمثلون رأس مال بشري للمنظمة، وأن التنوع في خلفياتهم التعليمية والخبرات والمهارات يشكل قيمة مضافة تعزز من إمكانيات المنظمة.</w:t>
      </w:r>
    </w:p>
    <w:p w14:paraId="6E8D60C2"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وفقًا لنظرية رأس المال البشري، يمكن للتنوع الثقافي والاجتماعي أن يزود المنظمة بمزيج فريد من القدرات والمعرفة، مما يدعم الابتكار وحل المشكلات. التنوع يوفر نطاقًا أوسع من المهارات والخبرات، ويعزز من القدرة التنافسية للمنظمات من خلال استثمار رأس المال البشري المتنوع.</w:t>
      </w:r>
    </w:p>
    <w:p w14:paraId="40C5F350" w14:textId="77777777" w:rsidR="00793EFC" w:rsidRPr="00793EFC" w:rsidRDefault="00793EFC" w:rsidP="00793EFC">
      <w:pPr>
        <w:rPr>
          <w:rFonts w:ascii="Sakkal Majalla" w:hAnsi="Sakkal Majalla" w:cs="Sakkal Majalla"/>
          <w:sz w:val="28"/>
          <w:szCs w:val="28"/>
          <w:rtl/>
        </w:rPr>
      </w:pPr>
    </w:p>
    <w:p w14:paraId="05140FD2"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2. نظرية رأس المال الاجتماعي (</w:t>
      </w:r>
      <w:r w:rsidRPr="00793EFC">
        <w:rPr>
          <w:rFonts w:ascii="Sakkal Majalla" w:hAnsi="Sakkal Majalla" w:cs="Sakkal Majalla"/>
          <w:sz w:val="28"/>
          <w:szCs w:val="28"/>
        </w:rPr>
        <w:t>Social Capital Theory</w:t>
      </w:r>
      <w:r w:rsidRPr="00793EFC">
        <w:rPr>
          <w:rFonts w:ascii="Sakkal Majalla" w:hAnsi="Sakkal Majalla" w:cs="Sakkal Majalla"/>
          <w:sz w:val="28"/>
          <w:szCs w:val="28"/>
          <w:rtl/>
        </w:rPr>
        <w:t>):</w:t>
      </w:r>
    </w:p>
    <w:p w14:paraId="6DAF90E7" w14:textId="77777777" w:rsidR="00793EFC" w:rsidRPr="00793EFC" w:rsidRDefault="00793EFC" w:rsidP="00793EFC">
      <w:pPr>
        <w:rPr>
          <w:rFonts w:ascii="Sakkal Majalla" w:hAnsi="Sakkal Majalla" w:cs="Sakkal Majalla"/>
          <w:sz w:val="28"/>
          <w:szCs w:val="28"/>
          <w:rtl/>
        </w:rPr>
      </w:pPr>
    </w:p>
    <w:p w14:paraId="0356CECE"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تشير هذه النظرية إلى أن العلاقات الاجتماعية بين الأفراد تشكل نوعًا من رأس المال الذي يمكن استثماره لتحقيق أهداف المنظمة. ويُعتبر التنوع الثقافي والاجتماعي مصدرًا هامًا لرأس المال الاجتماعي، حيث يعزز من الشبكات الاجتماعية داخل المنظمة ويزيد من قدرات التواصل والتفاعل بين الأفراد.</w:t>
      </w:r>
    </w:p>
    <w:p w14:paraId="34486311"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تتيح الروابط الاجتماعية المتنوعة فرصًا أكبر للتعاون وتبادل المعلومات والأفكار، ما يؤدي إلى تعزيز بيئة العمل ودعم الأداء. فالتنوع يعزز من الاتصال الفعال بين الموظفين من خلفيات مختلفة، ويزيد من شعورهم بالانتماء ويشجعهم على تبادل المعرفة، مما يُعدّ عاملًا رئيسيًا لنجاح المنظمة.</w:t>
      </w:r>
    </w:p>
    <w:p w14:paraId="580D5FC9" w14:textId="77777777" w:rsidR="00793EFC" w:rsidRDefault="00793EFC" w:rsidP="00793EFC">
      <w:pPr>
        <w:rPr>
          <w:rFonts w:ascii="Sakkal Majalla" w:hAnsi="Sakkal Majalla" w:cs="Sakkal Majalla"/>
          <w:sz w:val="28"/>
          <w:szCs w:val="28"/>
        </w:rPr>
      </w:pPr>
    </w:p>
    <w:p w14:paraId="19473BFA" w14:textId="77777777" w:rsidR="00793EFC" w:rsidRDefault="00793EFC" w:rsidP="00793EFC">
      <w:pPr>
        <w:rPr>
          <w:rFonts w:ascii="Sakkal Majalla" w:hAnsi="Sakkal Majalla" w:cs="Sakkal Majalla"/>
          <w:sz w:val="28"/>
          <w:szCs w:val="28"/>
        </w:rPr>
      </w:pPr>
    </w:p>
    <w:p w14:paraId="67201B34" w14:textId="77777777" w:rsidR="00793EFC" w:rsidRDefault="00793EFC" w:rsidP="00793EFC">
      <w:pPr>
        <w:rPr>
          <w:rFonts w:ascii="Sakkal Majalla" w:hAnsi="Sakkal Majalla" w:cs="Sakkal Majalla"/>
          <w:sz w:val="28"/>
          <w:szCs w:val="28"/>
        </w:rPr>
      </w:pPr>
    </w:p>
    <w:p w14:paraId="583DA3E4" w14:textId="77777777" w:rsidR="00793EFC" w:rsidRPr="00793EFC" w:rsidRDefault="00793EFC" w:rsidP="00793EFC">
      <w:pPr>
        <w:rPr>
          <w:rFonts w:ascii="Sakkal Majalla" w:hAnsi="Sakkal Majalla" w:cs="Sakkal Majalla"/>
          <w:sz w:val="28"/>
          <w:szCs w:val="28"/>
          <w:rtl/>
        </w:rPr>
      </w:pPr>
    </w:p>
    <w:p w14:paraId="14208F58"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lastRenderedPageBreak/>
        <w:t>3. نظرية الهوية الاجتماعية (</w:t>
      </w:r>
      <w:r w:rsidRPr="00793EFC">
        <w:rPr>
          <w:rFonts w:ascii="Sakkal Majalla" w:hAnsi="Sakkal Majalla" w:cs="Sakkal Majalla"/>
          <w:sz w:val="28"/>
          <w:szCs w:val="28"/>
        </w:rPr>
        <w:t>Social Identity Theory</w:t>
      </w:r>
      <w:r w:rsidRPr="00793EFC">
        <w:rPr>
          <w:rFonts w:ascii="Sakkal Majalla" w:hAnsi="Sakkal Majalla" w:cs="Sakkal Majalla"/>
          <w:sz w:val="28"/>
          <w:szCs w:val="28"/>
          <w:rtl/>
        </w:rPr>
        <w:t>):</w:t>
      </w:r>
    </w:p>
    <w:p w14:paraId="4027D6F8" w14:textId="77777777" w:rsidR="00793EFC" w:rsidRPr="00793EFC" w:rsidRDefault="00793EFC" w:rsidP="00793EFC">
      <w:pPr>
        <w:rPr>
          <w:rFonts w:ascii="Sakkal Majalla" w:hAnsi="Sakkal Majalla" w:cs="Sakkal Majalla"/>
          <w:sz w:val="28"/>
          <w:szCs w:val="28"/>
          <w:rtl/>
        </w:rPr>
      </w:pPr>
    </w:p>
    <w:p w14:paraId="536EC42E"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تنص هذه النظرية على أن الأفراد يميلون إلى تعريف أنفسهم على أساس انتماءاتهم الاجتماعية والثقافية، وهو ما قد يؤثر على تفاعلاتهم داخل بيئة العمل. من هذا المنطلق، يمكن أن تؤدي الاختلافات الثقافية والاجتماعية إلى ظهور مجموعات فرعية أو تحيزات داخل المنظمة.</w:t>
      </w:r>
    </w:p>
    <w:p w14:paraId="5B68FB9D"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تساعد نظرية الهوية الاجتماعية في تفسير التحديات التي تواجه إدارة التنوع، مثل التحيزات وسوء الفهم. توجيه الأفراد نحو تبني هوية شاملة للمنظمة، بعيدًا عن الانقسامات الثقافية والاجتماعية، يمكن أن يساهم في تعزيز التعاون وتجنب الصراعات.</w:t>
      </w:r>
    </w:p>
    <w:p w14:paraId="6589AD3E" w14:textId="77777777" w:rsidR="00793EFC" w:rsidRPr="00793EFC" w:rsidRDefault="00793EFC" w:rsidP="00793EFC">
      <w:pPr>
        <w:rPr>
          <w:rFonts w:ascii="Sakkal Majalla" w:hAnsi="Sakkal Majalla" w:cs="Sakkal Majalla"/>
          <w:sz w:val="28"/>
          <w:szCs w:val="28"/>
          <w:rtl/>
        </w:rPr>
      </w:pPr>
    </w:p>
    <w:p w14:paraId="6DC82359"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4. نظرية التنوع المعرفي (</w:t>
      </w:r>
      <w:r w:rsidRPr="00793EFC">
        <w:rPr>
          <w:rFonts w:ascii="Sakkal Majalla" w:hAnsi="Sakkal Majalla" w:cs="Sakkal Majalla"/>
          <w:sz w:val="28"/>
          <w:szCs w:val="28"/>
        </w:rPr>
        <w:t>Cognitive Diversity Theory</w:t>
      </w:r>
      <w:r w:rsidRPr="00793EFC">
        <w:rPr>
          <w:rFonts w:ascii="Sakkal Majalla" w:hAnsi="Sakkal Majalla" w:cs="Sakkal Majalla"/>
          <w:sz w:val="28"/>
          <w:szCs w:val="28"/>
          <w:rtl/>
        </w:rPr>
        <w:t>):</w:t>
      </w:r>
    </w:p>
    <w:p w14:paraId="320108E4" w14:textId="77777777" w:rsidR="00793EFC" w:rsidRPr="00793EFC" w:rsidRDefault="00793EFC" w:rsidP="00793EFC">
      <w:pPr>
        <w:rPr>
          <w:rFonts w:ascii="Sakkal Majalla" w:hAnsi="Sakkal Majalla" w:cs="Sakkal Majalla"/>
          <w:sz w:val="28"/>
          <w:szCs w:val="28"/>
          <w:rtl/>
        </w:rPr>
      </w:pPr>
    </w:p>
    <w:p w14:paraId="6CBEDA88"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تنص هذه النظرية على أن التنوع في المعرفة والخبرات وأساليب التفكير يضيف قيمة للفرق والمنظمات، حيث يجلب كل فرد منظورًا فريدًا عند تحليل المشكلات وابتكار الحلول. يُعتبر التنوع المعرفي أحد أهم العوامل الداعمة للإبداع والابتكار.</w:t>
      </w:r>
    </w:p>
    <w:p w14:paraId="70D28D16"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يدعم التنوع الثقافي والاجتماعي التنوع المعرفي، حيث يوفر مزيجًا من الأفكار والآراء المختلفة. فالأفراد من خلفيات مختلفة قد يقدمون حلولًا غير تقليدية للتحديات، مما يعزز من قدرة المنظمة على الابتكار ويدعم التميز التنافسي.</w:t>
      </w:r>
    </w:p>
    <w:p w14:paraId="587B8498" w14:textId="77777777" w:rsidR="00793EFC" w:rsidRPr="00793EFC" w:rsidRDefault="00793EFC" w:rsidP="00793EFC">
      <w:pPr>
        <w:rPr>
          <w:rFonts w:ascii="Sakkal Majalla" w:hAnsi="Sakkal Majalla" w:cs="Sakkal Majalla"/>
          <w:sz w:val="28"/>
          <w:szCs w:val="28"/>
          <w:rtl/>
        </w:rPr>
      </w:pPr>
    </w:p>
    <w:p w14:paraId="159AA1F3"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5. نظرية التوازن بين التوجهات (</w:t>
      </w:r>
      <w:r w:rsidRPr="00793EFC">
        <w:rPr>
          <w:rFonts w:ascii="Sakkal Majalla" w:hAnsi="Sakkal Majalla" w:cs="Sakkal Majalla"/>
          <w:sz w:val="28"/>
          <w:szCs w:val="28"/>
        </w:rPr>
        <w:t>Balance Theory</w:t>
      </w:r>
      <w:r w:rsidRPr="00793EFC">
        <w:rPr>
          <w:rFonts w:ascii="Sakkal Majalla" w:hAnsi="Sakkal Majalla" w:cs="Sakkal Majalla"/>
          <w:sz w:val="28"/>
          <w:szCs w:val="28"/>
          <w:rtl/>
        </w:rPr>
        <w:t>):</w:t>
      </w:r>
    </w:p>
    <w:p w14:paraId="68439BE0" w14:textId="77777777" w:rsidR="00793EFC" w:rsidRPr="00793EFC" w:rsidRDefault="00793EFC" w:rsidP="00793EFC">
      <w:pPr>
        <w:rPr>
          <w:rFonts w:ascii="Sakkal Majalla" w:hAnsi="Sakkal Majalla" w:cs="Sakkal Majalla"/>
          <w:sz w:val="28"/>
          <w:szCs w:val="28"/>
          <w:rtl/>
        </w:rPr>
      </w:pPr>
    </w:p>
    <w:p w14:paraId="04BFCDD9"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تعتمد هذه النظرية على فكرة أن الفرق المتنوعة تعمل بشكل أفضل عندما تكون هناك توازنات بين الأفراد من خلفيات ثقافية واجتماعية مختلفة، بحيث يتم التفاعل بينهم بمرونة وتعاون.</w:t>
      </w:r>
    </w:p>
    <w:p w14:paraId="4D48BFC5"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من خلال تطبيق هذه النظرية، يمكن للمنظمات توجيه التنوع نحو تعزيز العلاقات المتبادلة وتجنب النزاعات الداخلية. فالتوازن بين التنوع في الفرق يعزز من تجانسها ويحفز من قدرة الأفراد على العمل سويًا لتحقيق أهداف المنظمة بفاعلية.</w:t>
      </w:r>
    </w:p>
    <w:p w14:paraId="7AF1BC68" w14:textId="77777777" w:rsidR="00793EFC" w:rsidRDefault="00793EFC" w:rsidP="00793EFC">
      <w:pPr>
        <w:rPr>
          <w:rFonts w:ascii="Sakkal Majalla" w:hAnsi="Sakkal Majalla" w:cs="Sakkal Majalla"/>
          <w:sz w:val="28"/>
          <w:szCs w:val="28"/>
        </w:rPr>
      </w:pPr>
    </w:p>
    <w:p w14:paraId="48D9EDDF" w14:textId="77777777" w:rsidR="00793EFC" w:rsidRDefault="00793EFC" w:rsidP="00793EFC">
      <w:pPr>
        <w:rPr>
          <w:rFonts w:ascii="Sakkal Majalla" w:hAnsi="Sakkal Majalla" w:cs="Sakkal Majalla"/>
          <w:sz w:val="28"/>
          <w:szCs w:val="28"/>
        </w:rPr>
      </w:pPr>
    </w:p>
    <w:p w14:paraId="40FA9EF5" w14:textId="77777777" w:rsidR="00793EFC" w:rsidRDefault="00793EFC" w:rsidP="00793EFC">
      <w:pPr>
        <w:rPr>
          <w:rFonts w:ascii="Sakkal Majalla" w:hAnsi="Sakkal Majalla" w:cs="Sakkal Majalla"/>
          <w:sz w:val="28"/>
          <w:szCs w:val="28"/>
        </w:rPr>
      </w:pPr>
    </w:p>
    <w:p w14:paraId="43FD9985" w14:textId="77777777" w:rsidR="00793EFC" w:rsidRPr="00793EFC" w:rsidRDefault="00793EFC" w:rsidP="00793EFC">
      <w:pPr>
        <w:rPr>
          <w:rFonts w:ascii="Sakkal Majalla" w:hAnsi="Sakkal Majalla" w:cs="Sakkal Majalla"/>
          <w:sz w:val="28"/>
          <w:szCs w:val="28"/>
          <w:rtl/>
        </w:rPr>
      </w:pPr>
    </w:p>
    <w:p w14:paraId="26D5EBCD"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6. نظرية التمكين (</w:t>
      </w:r>
      <w:r w:rsidRPr="00793EFC">
        <w:rPr>
          <w:rFonts w:ascii="Sakkal Majalla" w:hAnsi="Sakkal Majalla" w:cs="Sakkal Majalla"/>
          <w:sz w:val="28"/>
          <w:szCs w:val="28"/>
        </w:rPr>
        <w:t>Empowerment Theory</w:t>
      </w:r>
      <w:r w:rsidRPr="00793EFC">
        <w:rPr>
          <w:rFonts w:ascii="Sakkal Majalla" w:hAnsi="Sakkal Majalla" w:cs="Sakkal Majalla"/>
          <w:sz w:val="28"/>
          <w:szCs w:val="28"/>
          <w:rtl/>
        </w:rPr>
        <w:t>):</w:t>
      </w:r>
    </w:p>
    <w:p w14:paraId="77C3E16C" w14:textId="77777777" w:rsidR="00793EFC" w:rsidRPr="00793EFC" w:rsidRDefault="00793EFC" w:rsidP="00793EFC">
      <w:pPr>
        <w:rPr>
          <w:rFonts w:ascii="Sakkal Majalla" w:hAnsi="Sakkal Majalla" w:cs="Sakkal Majalla"/>
          <w:sz w:val="28"/>
          <w:szCs w:val="28"/>
          <w:rtl/>
        </w:rPr>
      </w:pPr>
    </w:p>
    <w:p w14:paraId="30ABF727"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تؤكد هذه النظرية على أن الأفراد الذين يشعرون بالتمكين يمتلكون القدرة على التأثير في قرارات المنظمة، وهذا يزيد من ولائهم وأدائهم. فالتنوع، عندما يُدار بفعالية، يمكن أن يكون أداة للتمكين من خلال منح الأفراد من خلفيات ثقافية واجتماعية مختلفة فرصًا متساوية للتعبير والمشاركة.</w:t>
      </w:r>
    </w:p>
    <w:p w14:paraId="50356404"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من خلال توفير بيئة شمولية، يمكن للمنظمات تمكين الأفراد من التعبير عن آرائهم وثقافاتهم، مما يعزز من مستوى انخراطهم في العمل ويزيد من إنتاجيتهم، وهذا بدوره يعزز من نجاح المنظمة.</w:t>
      </w:r>
    </w:p>
    <w:p w14:paraId="2B4AC6EB" w14:textId="77777777" w:rsidR="00793EFC" w:rsidRPr="00793EFC" w:rsidRDefault="00793EFC" w:rsidP="00793EFC">
      <w:pPr>
        <w:rPr>
          <w:rFonts w:ascii="Sakkal Majalla" w:hAnsi="Sakkal Majalla" w:cs="Sakkal Majalla"/>
          <w:sz w:val="28"/>
          <w:szCs w:val="28"/>
          <w:rtl/>
        </w:rPr>
      </w:pPr>
    </w:p>
    <w:p w14:paraId="6EBDFA90"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7. نظرية الشبكات الاجتماعية (</w:t>
      </w:r>
      <w:r w:rsidRPr="00793EFC">
        <w:rPr>
          <w:rFonts w:ascii="Sakkal Majalla" w:hAnsi="Sakkal Majalla" w:cs="Sakkal Majalla"/>
          <w:sz w:val="28"/>
          <w:szCs w:val="28"/>
        </w:rPr>
        <w:t>Social Network Theory</w:t>
      </w:r>
      <w:r w:rsidRPr="00793EFC">
        <w:rPr>
          <w:rFonts w:ascii="Sakkal Majalla" w:hAnsi="Sakkal Majalla" w:cs="Sakkal Majalla"/>
          <w:sz w:val="28"/>
          <w:szCs w:val="28"/>
          <w:rtl/>
        </w:rPr>
        <w:t>):</w:t>
      </w:r>
    </w:p>
    <w:p w14:paraId="09425450" w14:textId="77777777" w:rsidR="00793EFC" w:rsidRPr="00793EFC" w:rsidRDefault="00793EFC" w:rsidP="00793EFC">
      <w:pPr>
        <w:rPr>
          <w:rFonts w:ascii="Sakkal Majalla" w:hAnsi="Sakkal Majalla" w:cs="Sakkal Majalla"/>
          <w:sz w:val="28"/>
          <w:szCs w:val="28"/>
          <w:rtl/>
        </w:rPr>
      </w:pPr>
    </w:p>
    <w:p w14:paraId="50A9270D"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تفترض هذه النظرية أن الشبكات الاجتماعية تساهم في تحسين تبادل المعلومات والمعرفة داخل المنظمات. التنوع في هذه الشبكات يضيف قوة وديناميكية لبيئة العمل.</w:t>
      </w:r>
    </w:p>
    <w:p w14:paraId="044BFB16"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التنوع الثقافي والاجتماعي يعزز من تعقيد الشبكات الاجتماعية ويزيد من فرص التعاون وتبادل الأفكار. من خلال فهم هذه الشبكات، تستطيع المنظمات تحسين تواصلها الداخلي واستثمار التنوع لتحقيق أهدافها.</w:t>
      </w:r>
    </w:p>
    <w:p w14:paraId="71EC3AE7" w14:textId="77777777" w:rsidR="00793EFC" w:rsidRPr="00793EFC" w:rsidRDefault="00793EFC" w:rsidP="00793EFC">
      <w:pPr>
        <w:rPr>
          <w:rFonts w:ascii="Sakkal Majalla" w:hAnsi="Sakkal Majalla" w:cs="Sakkal Majalla"/>
          <w:sz w:val="28"/>
          <w:szCs w:val="28"/>
          <w:rtl/>
        </w:rPr>
      </w:pPr>
    </w:p>
    <w:p w14:paraId="0E9CADCD"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8. نظرية المرونة التنظيمية (</w:t>
      </w:r>
      <w:r w:rsidRPr="00793EFC">
        <w:rPr>
          <w:rFonts w:ascii="Sakkal Majalla" w:hAnsi="Sakkal Majalla" w:cs="Sakkal Majalla"/>
          <w:sz w:val="28"/>
          <w:szCs w:val="28"/>
        </w:rPr>
        <w:t>Organizational Resilience Theory</w:t>
      </w:r>
      <w:r w:rsidRPr="00793EFC">
        <w:rPr>
          <w:rFonts w:ascii="Sakkal Majalla" w:hAnsi="Sakkal Majalla" w:cs="Sakkal Majalla"/>
          <w:sz w:val="28"/>
          <w:szCs w:val="28"/>
          <w:rtl/>
        </w:rPr>
        <w:t>):</w:t>
      </w:r>
    </w:p>
    <w:p w14:paraId="2BC44AF2" w14:textId="77777777" w:rsidR="00793EFC" w:rsidRPr="00793EFC" w:rsidRDefault="00793EFC" w:rsidP="00793EFC">
      <w:pPr>
        <w:rPr>
          <w:rFonts w:ascii="Sakkal Majalla" w:hAnsi="Sakkal Majalla" w:cs="Sakkal Majalla"/>
          <w:sz w:val="28"/>
          <w:szCs w:val="28"/>
          <w:rtl/>
        </w:rPr>
      </w:pPr>
    </w:p>
    <w:p w14:paraId="247BE59B"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تفترض هذه النظرية أن المنظمات التي تتمتع بمرونة أعلى قادرة على التكيف مع التغيرات ومواجهة التحديات. التنوع يعد مصدرًا للمرونة التنظيمية، حيث يزيد من قدرة المنظمة على استيعاب الآراء المختلفة والابتكار في الاستجابة للتغيرات.</w:t>
      </w:r>
    </w:p>
    <w:p w14:paraId="2EB15F84" w14:textId="4FC5440F" w:rsidR="00793EFC" w:rsidRPr="00793EFC" w:rsidRDefault="00793EFC" w:rsidP="00793EFC">
      <w:pPr>
        <w:rPr>
          <w:rFonts w:ascii="Sakkal Majalla" w:hAnsi="Sakkal Majalla" w:cs="Sakkal Majalla"/>
          <w:sz w:val="28"/>
          <w:szCs w:val="28"/>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يعزز التنوع من مرونة المنظمة ويزيد من قدرتها على التكيف مع الظروف المختلفة. فالتنوع في وجهات النظر والخبرات يساعد المنظمة على التفاعل الإيجابي مع التحديات وتحقيق استدامة طويلة الأمد.</w:t>
      </w:r>
    </w:p>
    <w:p w14:paraId="4571AB9B"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lastRenderedPageBreak/>
        <w:t>9. النظرية المؤسسية (</w:t>
      </w:r>
      <w:r w:rsidRPr="00793EFC">
        <w:rPr>
          <w:rFonts w:ascii="Sakkal Majalla" w:hAnsi="Sakkal Majalla" w:cs="Sakkal Majalla"/>
          <w:sz w:val="28"/>
          <w:szCs w:val="28"/>
        </w:rPr>
        <w:t>Institutional Theory</w:t>
      </w:r>
      <w:r w:rsidRPr="00793EFC">
        <w:rPr>
          <w:rFonts w:ascii="Sakkal Majalla" w:hAnsi="Sakkal Majalla" w:cs="Sakkal Majalla"/>
          <w:sz w:val="28"/>
          <w:szCs w:val="28"/>
          <w:rtl/>
        </w:rPr>
        <w:t>):</w:t>
      </w:r>
    </w:p>
    <w:p w14:paraId="34D1267C" w14:textId="77777777" w:rsidR="00793EFC" w:rsidRPr="00793EFC" w:rsidRDefault="00793EFC" w:rsidP="00793EFC">
      <w:pPr>
        <w:rPr>
          <w:rFonts w:ascii="Sakkal Majalla" w:hAnsi="Sakkal Majalla" w:cs="Sakkal Majalla"/>
          <w:sz w:val="28"/>
          <w:szCs w:val="28"/>
          <w:rtl/>
        </w:rPr>
      </w:pPr>
    </w:p>
    <w:p w14:paraId="56BE4055"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تنص هذه النظرية على أن المؤسسات تتأثر بالمعايير والقيم الثقافية والاجتماعية، وأن التنوع يعزز من قدرة المنظمة على التفاعل مع البيئات الخارجية المتنوعة.</w:t>
      </w:r>
    </w:p>
    <w:p w14:paraId="5BB6DC30"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بفضل التنوع الثقافي والاجتماعي، تستطيع المنظمة تلبية توقعات ومعايير مختلفة، مما يزيد من مصداقيتها ويدعم استدامتها. التنوع يعزز من قدرة المنظمة على فهم الثقافات المختلفة ويجعلها أكثر قابلية للتكيف مع البيئات المتغيرة.</w:t>
      </w:r>
    </w:p>
    <w:p w14:paraId="1129F914" w14:textId="77777777" w:rsidR="00793EFC" w:rsidRPr="00793EFC" w:rsidRDefault="00793EFC" w:rsidP="00793EFC">
      <w:pPr>
        <w:rPr>
          <w:rFonts w:ascii="Sakkal Majalla" w:hAnsi="Sakkal Majalla" w:cs="Sakkal Majalla"/>
          <w:sz w:val="28"/>
          <w:szCs w:val="28"/>
          <w:rtl/>
        </w:rPr>
      </w:pPr>
    </w:p>
    <w:p w14:paraId="12452D5D"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10. نظرية القبول الاجتماعي (</w:t>
      </w:r>
      <w:r w:rsidRPr="00793EFC">
        <w:rPr>
          <w:rFonts w:ascii="Sakkal Majalla" w:hAnsi="Sakkal Majalla" w:cs="Sakkal Majalla"/>
          <w:sz w:val="28"/>
          <w:szCs w:val="28"/>
        </w:rPr>
        <w:t>Social Acceptance Theory</w:t>
      </w:r>
      <w:r w:rsidRPr="00793EFC">
        <w:rPr>
          <w:rFonts w:ascii="Sakkal Majalla" w:hAnsi="Sakkal Majalla" w:cs="Sakkal Majalla"/>
          <w:sz w:val="28"/>
          <w:szCs w:val="28"/>
          <w:rtl/>
        </w:rPr>
        <w:t>):</w:t>
      </w:r>
    </w:p>
    <w:p w14:paraId="02EA0C00" w14:textId="77777777" w:rsidR="00793EFC" w:rsidRPr="00793EFC" w:rsidRDefault="00793EFC" w:rsidP="00793EFC">
      <w:pPr>
        <w:rPr>
          <w:rFonts w:ascii="Sakkal Majalla" w:hAnsi="Sakkal Majalla" w:cs="Sakkal Majalla"/>
          <w:sz w:val="28"/>
          <w:szCs w:val="28"/>
          <w:rtl/>
        </w:rPr>
      </w:pPr>
    </w:p>
    <w:p w14:paraId="67DB0CDA"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الأساس النظري: تؤكد هذه النظرية على أهمية أن يشعر الأفراد بالقبول والتقدير داخل بيئة العمل، مما يعزز من ولائهم ويحفزهم على تقديم أفضل ما لديهم. التنوع قد يزيد من هذه الديناميكية، حيث يتيح للأفراد فرصًا لتقديم مساهماتهم الفريدة.</w:t>
      </w:r>
    </w:p>
    <w:p w14:paraId="5988F185" w14:textId="77777777" w:rsidR="00793EFC" w:rsidRPr="00793EFC" w:rsidRDefault="00793EFC" w:rsidP="00793EFC">
      <w:pPr>
        <w:rPr>
          <w:rFonts w:ascii="Sakkal Majalla" w:hAnsi="Sakkal Majalla" w:cs="Sakkal Majalla"/>
          <w:sz w:val="28"/>
          <w:szCs w:val="28"/>
          <w:rtl/>
        </w:rPr>
      </w:pPr>
      <w:r w:rsidRPr="00793EFC">
        <w:rPr>
          <w:rFonts w:ascii="Sakkal Majalla" w:hAnsi="Sakkal Majalla" w:cs="Sakkal Majalla"/>
          <w:sz w:val="28"/>
          <w:szCs w:val="28"/>
          <w:rtl/>
        </w:rPr>
        <w:tab/>
        <w:t>•</w:t>
      </w:r>
      <w:r w:rsidRPr="00793EFC">
        <w:rPr>
          <w:rFonts w:ascii="Sakkal Majalla" w:hAnsi="Sakkal Majalla" w:cs="Sakkal Majalla"/>
          <w:sz w:val="28"/>
          <w:szCs w:val="28"/>
          <w:rtl/>
        </w:rPr>
        <w:tab/>
        <w:t>التطبيق على الدراسة: من خلال تعزيز الشمولية والقبول الاجتماعي، تستطيع المنظمات استثمار التنوع كأداة لدعم التعاون وزيادة الرضا الوظيفي. فالشعور بالقبول يساهم في تحسين أداء الأفراد ويزيد من مستوى ولائهم للمنظمة.</w:t>
      </w:r>
    </w:p>
    <w:p w14:paraId="75A6627D" w14:textId="77777777" w:rsidR="00793EFC" w:rsidRPr="00793EFC" w:rsidRDefault="00793EFC" w:rsidP="00793EFC">
      <w:pPr>
        <w:rPr>
          <w:rFonts w:ascii="Sakkal Majalla" w:hAnsi="Sakkal Majalla" w:cs="Sakkal Majalla"/>
          <w:sz w:val="28"/>
          <w:szCs w:val="28"/>
          <w:u w:val="single"/>
          <w:rtl/>
        </w:rPr>
      </w:pPr>
    </w:p>
    <w:p w14:paraId="440AC9B0" w14:textId="77777777" w:rsidR="00793EFC" w:rsidRDefault="00793EFC" w:rsidP="00D22171">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34E976AE" w14:textId="77777777" w:rsidR="003A43E5" w:rsidRPr="003A43E5" w:rsidRDefault="003A43E5" w:rsidP="003A43E5">
      <w:pPr>
        <w:rPr>
          <w:rFonts w:ascii="Sakkal Majalla" w:hAnsi="Sakkal Majalla" w:cs="Sakkal Majalla"/>
          <w:sz w:val="28"/>
          <w:szCs w:val="28"/>
          <w:rtl/>
        </w:rPr>
      </w:pPr>
    </w:p>
    <w:p w14:paraId="7B7ACDB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في هذا البحث، تهدف المنهجية إلى فهم وتحليل العلاقة بين التنوع الثقافي والاجتماعي ونجاح المنظمات، من خلال مجموعة من الأدوات والخطوات البحثية المنظمة. وسأوضح فيما يلي تفاصيل منهجية البحث وطرق جمع البيانات وتحليلها.</w:t>
      </w:r>
    </w:p>
    <w:p w14:paraId="3133FEBD" w14:textId="77777777" w:rsidR="003A43E5" w:rsidRPr="003A43E5" w:rsidRDefault="003A43E5" w:rsidP="003A43E5">
      <w:pPr>
        <w:rPr>
          <w:rFonts w:ascii="Sakkal Majalla" w:hAnsi="Sakkal Majalla" w:cs="Sakkal Majalla"/>
          <w:sz w:val="28"/>
          <w:szCs w:val="28"/>
          <w:rtl/>
        </w:rPr>
      </w:pPr>
    </w:p>
    <w:p w14:paraId="32C0774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1. منهج البحث:</w:t>
      </w:r>
    </w:p>
    <w:p w14:paraId="1CAD61E6" w14:textId="77777777" w:rsidR="003A43E5" w:rsidRPr="003A43E5" w:rsidRDefault="003A43E5" w:rsidP="003A43E5">
      <w:pPr>
        <w:rPr>
          <w:rFonts w:ascii="Sakkal Majalla" w:hAnsi="Sakkal Majalla" w:cs="Sakkal Majalla"/>
          <w:sz w:val="28"/>
          <w:szCs w:val="28"/>
          <w:rtl/>
        </w:rPr>
      </w:pPr>
    </w:p>
    <w:p w14:paraId="42916C6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المنهج الوصفي التحليلي:</w:t>
      </w:r>
    </w:p>
    <w:p w14:paraId="5FF78513"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استخدام المنهج الوصفي التحليلي كإطار أساسي للبحث، وذلك بهدف وصف وتحليل تأثير التنوع الثقافي والاجتماعي على نجاح المنظمات، مع التركيز على الجوانب المختلفة للأداء التنظيمي، مثل الابتكار، اتخاذ القرارات، جودة العمل، ورضا الموظفين.</w:t>
      </w:r>
    </w:p>
    <w:p w14:paraId="35B920D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يتيح هذا المنهج للباحثين وصف الظاهرة بشكل دقيق، ومن ثم تحليل البيانات المجمعة للوصول إلى استنتاجات تدعم أو تنفي فرضيات الدراسة.</w:t>
      </w:r>
    </w:p>
    <w:p w14:paraId="1A2CAF85"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دراسة الحالة:</w:t>
      </w:r>
    </w:p>
    <w:p w14:paraId="3F5640A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تطبيق منهج دراسة الحالة على بعض المنظمات التي نجحت في إدارة التنوع الثقافي والاجتماعي، من أجل تقديم أمثلة عملية واستنتاجات أكثر واقعية. يوفر هذا المنهج فهمًا عميقًا للطرق التي تتبناها بعض المنظمات في استثمار التنوع لتحقيق النجاح، ويعزز من موثوقية النتائج من خلال دراسة تجارب حقيقية.</w:t>
      </w:r>
    </w:p>
    <w:p w14:paraId="6AFA4CFB" w14:textId="77777777" w:rsidR="003A43E5" w:rsidRPr="003A43E5" w:rsidRDefault="003A43E5" w:rsidP="003A43E5">
      <w:pPr>
        <w:rPr>
          <w:rFonts w:ascii="Sakkal Majalla" w:hAnsi="Sakkal Majalla" w:cs="Sakkal Majalla"/>
          <w:sz w:val="28"/>
          <w:szCs w:val="28"/>
          <w:rtl/>
        </w:rPr>
      </w:pPr>
    </w:p>
    <w:p w14:paraId="1F6839F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2. طرق جمع البيانات:</w:t>
      </w:r>
    </w:p>
    <w:p w14:paraId="7C855BAC" w14:textId="77777777" w:rsidR="003A43E5" w:rsidRPr="003A43E5" w:rsidRDefault="003A43E5" w:rsidP="003A43E5">
      <w:pPr>
        <w:rPr>
          <w:rFonts w:ascii="Sakkal Majalla" w:hAnsi="Sakkal Majalla" w:cs="Sakkal Majalla"/>
          <w:sz w:val="28"/>
          <w:szCs w:val="28"/>
          <w:rtl/>
        </w:rPr>
      </w:pPr>
    </w:p>
    <w:p w14:paraId="231AE19A"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لتحقيق أهداف الدراسة بدقة، سيتم اعتماد طريقتين رئيسيتين لجمع البيانات:</w:t>
      </w:r>
    </w:p>
    <w:p w14:paraId="594D9E32" w14:textId="77777777" w:rsidR="003A43E5" w:rsidRPr="003A43E5" w:rsidRDefault="003A43E5" w:rsidP="003A43E5">
      <w:pPr>
        <w:rPr>
          <w:rFonts w:ascii="Sakkal Majalla" w:hAnsi="Sakkal Majalla" w:cs="Sakkal Majalla"/>
          <w:sz w:val="28"/>
          <w:szCs w:val="28"/>
          <w:rtl/>
        </w:rPr>
      </w:pPr>
    </w:p>
    <w:p w14:paraId="11BAC86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البيانات الأولية (</w:t>
      </w:r>
      <w:r w:rsidRPr="003A43E5">
        <w:rPr>
          <w:rFonts w:ascii="Sakkal Majalla" w:hAnsi="Sakkal Majalla" w:cs="Sakkal Majalla"/>
          <w:sz w:val="28"/>
          <w:szCs w:val="28"/>
        </w:rPr>
        <w:t>Primary Data</w:t>
      </w:r>
      <w:r w:rsidRPr="003A43E5">
        <w:rPr>
          <w:rFonts w:ascii="Sakkal Majalla" w:hAnsi="Sakkal Majalla" w:cs="Sakkal Majalla"/>
          <w:sz w:val="28"/>
          <w:szCs w:val="28"/>
          <w:rtl/>
        </w:rPr>
        <w:t>):</w:t>
      </w:r>
    </w:p>
    <w:p w14:paraId="45A78C0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الاستبيان:</w:t>
      </w:r>
    </w:p>
    <w:p w14:paraId="47B4F776"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lastRenderedPageBreak/>
        <w:t>سيتم تصميم استبيان موجه إلى العاملين في المنظمات، يتضمن أسئلة مغلقة ومفتوحة تهدف إلى استكشاف آرائهم حول أثر التنوع الثقافي والاجتماعي في بيئة العمل. سيتناول الاستبيان محاور مختلفة، مثل رضا الموظفين، جودة العمل، الابتكار، ومستوى التعاون بين الأفراد من خلفيات مختلفة.</w:t>
      </w:r>
    </w:p>
    <w:p w14:paraId="048645C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المقابلات الشخصية:</w:t>
      </w:r>
    </w:p>
    <w:p w14:paraId="2E30C4C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إجراء مقابلات نصف مهيكلة مع المديرين وأصحاب القرار في بعض المنظمات التي تعتمد على فرق عمل متنوعة ثقافيًا واجتماعيًا. تساعد هذه المقابلات على الحصول على رؤى أعمق وفهم أفضل لاستراتيجيات إدارة التنوع وتأثيرها على أداء المنظمة.</w:t>
      </w:r>
    </w:p>
    <w:p w14:paraId="1FFAEBE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البيانات الثانوية (</w:t>
      </w:r>
      <w:r w:rsidRPr="003A43E5">
        <w:rPr>
          <w:rFonts w:ascii="Sakkal Majalla" w:hAnsi="Sakkal Majalla" w:cs="Sakkal Majalla"/>
          <w:sz w:val="28"/>
          <w:szCs w:val="28"/>
        </w:rPr>
        <w:t>Secondary Data</w:t>
      </w:r>
      <w:r w:rsidRPr="003A43E5">
        <w:rPr>
          <w:rFonts w:ascii="Sakkal Majalla" w:hAnsi="Sakkal Majalla" w:cs="Sakkal Majalla"/>
          <w:sz w:val="28"/>
          <w:szCs w:val="28"/>
          <w:rtl/>
        </w:rPr>
        <w:t>):</w:t>
      </w:r>
    </w:p>
    <w:p w14:paraId="7839BBC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مراجعة الأدبيات والدراسات السابقة:</w:t>
      </w:r>
    </w:p>
    <w:p w14:paraId="59E6F6C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الاستناد إلى دراسات سابقة وأبحاث أكاديمية حول أثر التنوع الثقافي والاجتماعي على المنظمات، وذلك لتوفير أساس نظري قوي للبحث. سيساعد ذلك في مقارنة نتائج الدراسة الحالية مع ما توصلت إليه الأبحاث السابقة.</w:t>
      </w:r>
    </w:p>
    <w:p w14:paraId="0C96E108"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تحليل تقارير المنظمات:</w:t>
      </w:r>
    </w:p>
    <w:p w14:paraId="1343991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تحليل التقارير السنوية لبعض المنظمات التي تتبنى سياسات شمولية لدعم التنوع، لمعرفة مدى تأثير التنوع على مؤشرات الأداء المختلفة، مثل النمو المالي، رضا الموظفين، والابتكار.</w:t>
      </w:r>
    </w:p>
    <w:p w14:paraId="2355E9FE" w14:textId="77777777" w:rsidR="003A43E5" w:rsidRPr="003A43E5" w:rsidRDefault="003A43E5" w:rsidP="003A43E5">
      <w:pPr>
        <w:rPr>
          <w:rFonts w:ascii="Sakkal Majalla" w:hAnsi="Sakkal Majalla" w:cs="Sakkal Majalla"/>
          <w:sz w:val="28"/>
          <w:szCs w:val="28"/>
          <w:rtl/>
        </w:rPr>
      </w:pPr>
    </w:p>
    <w:p w14:paraId="31FE83C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3. أدوات البحث:</w:t>
      </w:r>
    </w:p>
    <w:p w14:paraId="0C1310BD" w14:textId="77777777" w:rsidR="003A43E5" w:rsidRPr="003A43E5" w:rsidRDefault="003A43E5" w:rsidP="003A43E5">
      <w:pPr>
        <w:rPr>
          <w:rFonts w:ascii="Sakkal Majalla" w:hAnsi="Sakkal Majalla" w:cs="Sakkal Majalla"/>
          <w:sz w:val="28"/>
          <w:szCs w:val="28"/>
          <w:rtl/>
        </w:rPr>
      </w:pPr>
    </w:p>
    <w:p w14:paraId="5275DE27"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الاستبيان:</w:t>
      </w:r>
    </w:p>
    <w:p w14:paraId="0ED8608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تصميم استبيان يتضمن أسئلة متنوعة تعتمد على مقياس “</w:t>
      </w:r>
      <w:proofErr w:type="spellStart"/>
      <w:r w:rsidRPr="003A43E5">
        <w:rPr>
          <w:rFonts w:ascii="Sakkal Majalla" w:hAnsi="Sakkal Majalla" w:cs="Sakkal Majalla"/>
          <w:sz w:val="28"/>
          <w:szCs w:val="28"/>
          <w:rtl/>
        </w:rPr>
        <w:t>ليكرت</w:t>
      </w:r>
      <w:proofErr w:type="spellEnd"/>
      <w:r w:rsidRPr="003A43E5">
        <w:rPr>
          <w:rFonts w:ascii="Sakkal Majalla" w:hAnsi="Sakkal Majalla" w:cs="Sakkal Majalla"/>
          <w:sz w:val="28"/>
          <w:szCs w:val="28"/>
          <w:rtl/>
        </w:rPr>
        <w:t>” الخماسي، لقياس مدى اتفاق أو اختلاف الأفراد حول بعض العبارات المتعلقة بأثر التنوع. وسيتضمن أيضًا أسئلة مفتوحة للحصول على تعليقات وتوصيات من الموظفين.</w:t>
      </w:r>
    </w:p>
    <w:p w14:paraId="1DFCC7A8"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المقابلات الشخصية:</w:t>
      </w:r>
    </w:p>
    <w:p w14:paraId="058447F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تطوير دليل مقابلة يتضمن مجموعة من الأسئلة المفتوحة حول تجارب المديرين في إدارة التنوع. ستتم المقابلات بطريقة نصف مهيكلة، بحيث يسمح للمقابَل بتقديم تفاصيل حول تجربته وتحدياته ورؤيته لأهمية التنوع في تعزيز الأداء.</w:t>
      </w:r>
    </w:p>
    <w:p w14:paraId="3ECA3AC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تحليل المحتوى:</w:t>
      </w:r>
    </w:p>
    <w:p w14:paraId="6F3CDE65"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lastRenderedPageBreak/>
        <w:t>سيتم استخدام أداة تحليل المحتوى لدراسة الردود النصية من الاستبيانات والمقابلات، وتحليل مضمون التقارير السنوية للمنظمات. يتيح تحليل المحتوى استخراج الأنماط والعناصر الأساسية التي تسهم في فهم تأثير التنوع على المنظمة.</w:t>
      </w:r>
    </w:p>
    <w:p w14:paraId="0D2CB232" w14:textId="77777777" w:rsidR="003A43E5" w:rsidRPr="003A43E5" w:rsidRDefault="003A43E5" w:rsidP="003A43E5">
      <w:pPr>
        <w:rPr>
          <w:rFonts w:ascii="Sakkal Majalla" w:hAnsi="Sakkal Majalla" w:cs="Sakkal Majalla"/>
          <w:sz w:val="28"/>
          <w:szCs w:val="28"/>
          <w:rtl/>
        </w:rPr>
      </w:pPr>
    </w:p>
    <w:p w14:paraId="06BCD20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4. عينة الدراسة:</w:t>
      </w:r>
    </w:p>
    <w:p w14:paraId="14D304CE" w14:textId="77777777" w:rsidR="003A43E5" w:rsidRPr="003A43E5" w:rsidRDefault="003A43E5" w:rsidP="003A43E5">
      <w:pPr>
        <w:rPr>
          <w:rFonts w:ascii="Sakkal Majalla" w:hAnsi="Sakkal Majalla" w:cs="Sakkal Majalla"/>
          <w:sz w:val="28"/>
          <w:szCs w:val="28"/>
          <w:rtl/>
        </w:rPr>
      </w:pPr>
    </w:p>
    <w:p w14:paraId="7E6C22A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تحديد العينة:</w:t>
      </w:r>
    </w:p>
    <w:p w14:paraId="15798BDA"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ستتضمن الدراسة عينة عشوائية تتألف من موظفين ومديرين من منظمات تعتمد فرق عمل متنوعة ثقافيًا واجتماعيًا. سيتم تحديد العينة من مختلف القطاعات لضمان شمولية النتائج وملاءمتها للمنظمات العاملة في بيئات مختلفة.</w:t>
      </w:r>
    </w:p>
    <w:p w14:paraId="72F6EC5B"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حجم العينة:</w:t>
      </w:r>
    </w:p>
    <w:p w14:paraId="05D647D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يتراوح حجم العينة من 100 إلى 200 مشارك، حيث يتوزعون بين موظفين ومديرين من مختلف المستويات التنظيمية لضمان تنوع الآراء. سيتيح هذا التنوع في العينة فهمًا شاملاً لأثر التنوع على مختلف جوانب الأداء التنظيمي.</w:t>
      </w:r>
    </w:p>
    <w:p w14:paraId="088DA7A5" w14:textId="77777777" w:rsidR="003A43E5" w:rsidRPr="003A43E5" w:rsidRDefault="003A43E5" w:rsidP="003A43E5">
      <w:pPr>
        <w:rPr>
          <w:rFonts w:ascii="Sakkal Majalla" w:hAnsi="Sakkal Majalla" w:cs="Sakkal Majalla"/>
          <w:sz w:val="28"/>
          <w:szCs w:val="28"/>
          <w:rtl/>
        </w:rPr>
      </w:pPr>
    </w:p>
    <w:p w14:paraId="3D65177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5. تحليل البيانات:</w:t>
      </w:r>
    </w:p>
    <w:p w14:paraId="6A413439" w14:textId="77777777" w:rsidR="003A43E5" w:rsidRPr="003A43E5" w:rsidRDefault="003A43E5" w:rsidP="003A43E5">
      <w:pPr>
        <w:rPr>
          <w:rFonts w:ascii="Sakkal Majalla" w:hAnsi="Sakkal Majalla" w:cs="Sakkal Majalla"/>
          <w:sz w:val="28"/>
          <w:szCs w:val="28"/>
          <w:rtl/>
        </w:rPr>
      </w:pPr>
    </w:p>
    <w:p w14:paraId="627D574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التحليل الكمي:</w:t>
      </w:r>
    </w:p>
    <w:p w14:paraId="7D8B3B0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استخدام التحليل الإحصائي لتحليل البيانات الكمية التي تم جمعها من الاستبيانات. ستتضمن الأدوات الإحصائية المستخدمة اختبارات مثل “تحليل التباين” (</w:t>
      </w:r>
      <w:r w:rsidRPr="003A43E5">
        <w:rPr>
          <w:rFonts w:ascii="Sakkal Majalla" w:hAnsi="Sakkal Majalla" w:cs="Sakkal Majalla"/>
          <w:sz w:val="28"/>
          <w:szCs w:val="28"/>
        </w:rPr>
        <w:t>ANOVA</w:t>
      </w:r>
      <w:r w:rsidRPr="003A43E5">
        <w:rPr>
          <w:rFonts w:ascii="Sakkal Majalla" w:hAnsi="Sakkal Majalla" w:cs="Sakkal Majalla"/>
          <w:sz w:val="28"/>
          <w:szCs w:val="28"/>
          <w:rtl/>
        </w:rPr>
        <w:t xml:space="preserve">) </w:t>
      </w:r>
      <w:proofErr w:type="spellStart"/>
      <w:r w:rsidRPr="003A43E5">
        <w:rPr>
          <w:rFonts w:ascii="Sakkal Majalla" w:hAnsi="Sakkal Majalla" w:cs="Sakkal Majalla"/>
          <w:sz w:val="28"/>
          <w:szCs w:val="28"/>
          <w:rtl/>
        </w:rPr>
        <w:t>و”الارتباط</w:t>
      </w:r>
      <w:proofErr w:type="spellEnd"/>
      <w:r w:rsidRPr="003A43E5">
        <w:rPr>
          <w:rFonts w:ascii="Sakkal Majalla" w:hAnsi="Sakkal Majalla" w:cs="Sakkal Majalla"/>
          <w:sz w:val="28"/>
          <w:szCs w:val="28"/>
          <w:rtl/>
        </w:rPr>
        <w:t>” لتحليل العلاقة بين التنوع والأداء التنظيمي، وقياس الفروق بين استجابات الموظفين من خلفيات ثقافية مختلفة.</w:t>
      </w:r>
    </w:p>
    <w:p w14:paraId="61655B4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التحليل النوعي:</w:t>
      </w:r>
    </w:p>
    <w:p w14:paraId="086ABE6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تحليل البيانات النوعية الناتجة عن المقابلات وتحليل المحتوى باستخدام تقنيات التحليل الموضوعي (</w:t>
      </w:r>
      <w:r w:rsidRPr="003A43E5">
        <w:rPr>
          <w:rFonts w:ascii="Sakkal Majalla" w:hAnsi="Sakkal Majalla" w:cs="Sakkal Majalla"/>
          <w:sz w:val="28"/>
          <w:szCs w:val="28"/>
        </w:rPr>
        <w:t>Thematic Analysis</w:t>
      </w:r>
      <w:r w:rsidRPr="003A43E5">
        <w:rPr>
          <w:rFonts w:ascii="Sakkal Majalla" w:hAnsi="Sakkal Majalla" w:cs="Sakkal Majalla"/>
          <w:sz w:val="28"/>
          <w:szCs w:val="28"/>
          <w:rtl/>
        </w:rPr>
        <w:t>) لاستخراج الأنماط والأفكار الرئيسية. يتيح التحليل النوعي فهم العوامل التي تسهم في نجاح إدارة التنوع وتحديد التحديات التي تواجهها المنظمات في هذا السياق.</w:t>
      </w:r>
    </w:p>
    <w:p w14:paraId="0218586F" w14:textId="77777777" w:rsidR="003A43E5" w:rsidRDefault="003A43E5" w:rsidP="003A43E5">
      <w:pPr>
        <w:rPr>
          <w:rFonts w:ascii="Sakkal Majalla" w:hAnsi="Sakkal Majalla" w:cs="Sakkal Majalla"/>
          <w:sz w:val="28"/>
          <w:szCs w:val="28"/>
        </w:rPr>
      </w:pPr>
    </w:p>
    <w:p w14:paraId="51B7AC50" w14:textId="77777777" w:rsidR="003A43E5" w:rsidRPr="003A43E5" w:rsidRDefault="003A43E5" w:rsidP="003A43E5">
      <w:pPr>
        <w:rPr>
          <w:rFonts w:ascii="Sakkal Majalla" w:hAnsi="Sakkal Majalla" w:cs="Sakkal Majalla"/>
          <w:sz w:val="28"/>
          <w:szCs w:val="28"/>
          <w:rtl/>
        </w:rPr>
      </w:pPr>
    </w:p>
    <w:p w14:paraId="7B053EF6"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lastRenderedPageBreak/>
        <w:t>6. الاعتبارات الأخلاقية:</w:t>
      </w:r>
    </w:p>
    <w:p w14:paraId="134D5CC2" w14:textId="77777777" w:rsidR="003A43E5" w:rsidRPr="003A43E5" w:rsidRDefault="003A43E5" w:rsidP="003A43E5">
      <w:pPr>
        <w:rPr>
          <w:rFonts w:ascii="Sakkal Majalla" w:hAnsi="Sakkal Majalla" w:cs="Sakkal Majalla"/>
          <w:sz w:val="28"/>
          <w:szCs w:val="28"/>
          <w:rtl/>
        </w:rPr>
      </w:pPr>
    </w:p>
    <w:p w14:paraId="19EC2C8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الحفاظ على السرية والخصوصية:</w:t>
      </w:r>
    </w:p>
    <w:p w14:paraId="147638A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ضمان سرية المعلومات والحفاظ على خصوصية المشاركين من خلال استخدام رموز تعريفية بدلاً من الأسماء، وعدم نشر أي بيانات شخصية.</w:t>
      </w:r>
    </w:p>
    <w:p w14:paraId="16672154"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الحصول على الموافقة:</w:t>
      </w:r>
    </w:p>
    <w:p w14:paraId="0D7646C5"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الحصول على موافقة المشاركين قبل إجراء المقابلات أو الاستبيانات، وسيتم توضيح الغرض من الدراسة وأهميتها، مع ضمان حقهم في الانسحاب في أي وقت.</w:t>
      </w:r>
    </w:p>
    <w:p w14:paraId="0D85B056" w14:textId="77777777" w:rsidR="003A43E5" w:rsidRPr="003A43E5" w:rsidRDefault="003A43E5" w:rsidP="003A43E5">
      <w:pPr>
        <w:rPr>
          <w:rFonts w:ascii="Sakkal Majalla" w:hAnsi="Sakkal Majalla" w:cs="Sakkal Majalla"/>
          <w:sz w:val="28"/>
          <w:szCs w:val="28"/>
          <w:rtl/>
        </w:rPr>
      </w:pPr>
    </w:p>
    <w:p w14:paraId="5CCA92A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7. إجراءات الدراسة:</w:t>
      </w:r>
    </w:p>
    <w:p w14:paraId="62681DF3" w14:textId="77777777" w:rsidR="003A43E5" w:rsidRPr="003A43E5" w:rsidRDefault="003A43E5" w:rsidP="003A43E5">
      <w:pPr>
        <w:rPr>
          <w:rFonts w:ascii="Sakkal Majalla" w:hAnsi="Sakkal Majalla" w:cs="Sakkal Majalla"/>
          <w:sz w:val="28"/>
          <w:szCs w:val="28"/>
          <w:rtl/>
        </w:rPr>
      </w:pPr>
    </w:p>
    <w:p w14:paraId="4F51EFF5"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مرحلة جمع البيانات:</w:t>
      </w:r>
    </w:p>
    <w:p w14:paraId="156F6D7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توزيع الاستبيانات وإجراء المقابلات خلال فترة زمنية محددة تقدر بشهرين، وذلك لضمان كفاية البيانات المجمعة وتحقيق أهداف الدراسة.</w:t>
      </w:r>
    </w:p>
    <w:p w14:paraId="6EC61696"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مرحلة تحليل البيانات:</w:t>
      </w:r>
    </w:p>
    <w:p w14:paraId="405D5B79"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 xml:space="preserve">بعد جمع البيانات، سيتم تحليلها باستخدام البرامج الإحصائية مثل </w:t>
      </w:r>
      <w:r w:rsidRPr="003A43E5">
        <w:rPr>
          <w:rFonts w:ascii="Sakkal Majalla" w:hAnsi="Sakkal Majalla" w:cs="Sakkal Majalla"/>
          <w:sz w:val="28"/>
          <w:szCs w:val="28"/>
        </w:rPr>
        <w:t>SPSS</w:t>
      </w:r>
      <w:r w:rsidRPr="003A43E5">
        <w:rPr>
          <w:rFonts w:ascii="Sakkal Majalla" w:hAnsi="Sakkal Majalla" w:cs="Sakkal Majalla"/>
          <w:sz w:val="28"/>
          <w:szCs w:val="28"/>
          <w:rtl/>
        </w:rPr>
        <w:t xml:space="preserve"> لتحليل البيانات الكمية، وبرامج التحليل النوعي لتحليل البيانات النصية.</w:t>
      </w:r>
    </w:p>
    <w:p w14:paraId="588B08D9"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مرحلة كتابة النتائج والتوصيات:</w:t>
      </w:r>
    </w:p>
    <w:p w14:paraId="1DF4FBB8" w14:textId="68DF4924"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صياغة النتائج ومقارنتها مع الدراسات السابقة، ثم تقديم التوصيات العملية للمنظمات حول كيفية تحسين استراتيجيات إدارة التنوع.</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40E5EB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هذا البحث تهدف إلى جمع بيانات شاملة وموثوقة لدراسة أثر التنوع الثقافي والاجتماعي في تعزيز نجاح المنظمات. فيما يلي أدوات البحث التي سيتم استخدامها:</w:t>
      </w:r>
    </w:p>
    <w:p w14:paraId="76554CA7" w14:textId="77777777" w:rsidR="003A43E5" w:rsidRPr="003A43E5" w:rsidRDefault="003A43E5" w:rsidP="003A43E5">
      <w:pPr>
        <w:rPr>
          <w:rFonts w:ascii="Sakkal Majalla" w:hAnsi="Sakkal Majalla" w:cs="Sakkal Majalla"/>
          <w:sz w:val="28"/>
          <w:szCs w:val="28"/>
          <w:rtl/>
        </w:rPr>
      </w:pPr>
    </w:p>
    <w:p w14:paraId="416A944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1. الاستبيان (</w:t>
      </w:r>
      <w:r w:rsidRPr="003A43E5">
        <w:rPr>
          <w:rFonts w:ascii="Sakkal Majalla" w:hAnsi="Sakkal Majalla" w:cs="Sakkal Majalla"/>
          <w:sz w:val="28"/>
          <w:szCs w:val="28"/>
        </w:rPr>
        <w:t>Questionnaire</w:t>
      </w:r>
      <w:r w:rsidRPr="003A43E5">
        <w:rPr>
          <w:rFonts w:ascii="Sakkal Majalla" w:hAnsi="Sakkal Majalla" w:cs="Sakkal Majalla"/>
          <w:sz w:val="28"/>
          <w:szCs w:val="28"/>
          <w:rtl/>
        </w:rPr>
        <w:t>):</w:t>
      </w:r>
    </w:p>
    <w:p w14:paraId="30C68FE7" w14:textId="77777777" w:rsidR="003A43E5" w:rsidRPr="003A43E5" w:rsidRDefault="003A43E5" w:rsidP="003A43E5">
      <w:pPr>
        <w:rPr>
          <w:rFonts w:ascii="Sakkal Majalla" w:hAnsi="Sakkal Majalla" w:cs="Sakkal Majalla"/>
          <w:sz w:val="28"/>
          <w:szCs w:val="28"/>
          <w:rtl/>
        </w:rPr>
      </w:pPr>
    </w:p>
    <w:p w14:paraId="4C8B6849"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الوصف:</w:t>
      </w:r>
    </w:p>
    <w:p w14:paraId="1B2C8A6B"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الاستبيان أداة فعالة لجمع بيانات كمية حول آراء الموظفين والمديرين حول تأثير التنوع الثقافي والاجتماعي في بيئة العمل.</w:t>
      </w:r>
    </w:p>
    <w:p w14:paraId="16C6F2C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تصميم الاستبيان:</w:t>
      </w:r>
    </w:p>
    <w:p w14:paraId="695D8AB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سيتضمن الاستبيان مجموعة من الأسئلة المغلقة والمفتوحة.</w:t>
      </w:r>
    </w:p>
    <w:p w14:paraId="449EC1E7"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سيتم استخدام مقياس “</w:t>
      </w:r>
      <w:proofErr w:type="spellStart"/>
      <w:r w:rsidRPr="003A43E5">
        <w:rPr>
          <w:rFonts w:ascii="Sakkal Majalla" w:hAnsi="Sakkal Majalla" w:cs="Sakkal Majalla"/>
          <w:sz w:val="28"/>
          <w:szCs w:val="28"/>
          <w:rtl/>
        </w:rPr>
        <w:t>ليكرت</w:t>
      </w:r>
      <w:proofErr w:type="spellEnd"/>
      <w:r w:rsidRPr="003A43E5">
        <w:rPr>
          <w:rFonts w:ascii="Sakkal Majalla" w:hAnsi="Sakkal Majalla" w:cs="Sakkal Majalla"/>
          <w:sz w:val="28"/>
          <w:szCs w:val="28"/>
          <w:rtl/>
        </w:rPr>
        <w:t>” الخماسي (من 1 = لا أوافق بشدة إلى 5 = أوافق بشدة) لقياس درجة اتفاق المشاركين مع العبارات المطروحة، مثل: “التنوع الثقافي يعزز التعاون بين أفراد الفريق” أو “التنوع الاجتماعي يدعم الابتكار داخل المنظمة”.</w:t>
      </w:r>
    </w:p>
    <w:p w14:paraId="1981A2B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تتناول الأسئلة محاور مختلفة مثل مستوى الرضا الوظيفي، الابتكار، اتخاذ القرارات، والتحديات المرتبطة بإدارة التنوع.</w:t>
      </w:r>
    </w:p>
    <w:p w14:paraId="1D4B5019"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أهداف الاستبيان:</w:t>
      </w:r>
    </w:p>
    <w:p w14:paraId="6D4C82DB"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قياس آراء المشاركين حول تأثير التنوع في المنظمة.</w:t>
      </w:r>
    </w:p>
    <w:p w14:paraId="2B44F91B"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جمع بيانات كمية قابلة للتحليل الإحصائي لتحديد العلاقة بين التنوع والأداء التنظيمي.</w:t>
      </w:r>
    </w:p>
    <w:p w14:paraId="101549DE" w14:textId="77777777" w:rsidR="003A43E5" w:rsidRDefault="003A43E5" w:rsidP="003A43E5">
      <w:pPr>
        <w:rPr>
          <w:rFonts w:ascii="Sakkal Majalla" w:hAnsi="Sakkal Majalla" w:cs="Sakkal Majalla"/>
          <w:sz w:val="28"/>
          <w:szCs w:val="28"/>
        </w:rPr>
      </w:pPr>
    </w:p>
    <w:p w14:paraId="490E5245" w14:textId="77777777" w:rsidR="003A43E5" w:rsidRDefault="003A43E5" w:rsidP="003A43E5">
      <w:pPr>
        <w:rPr>
          <w:rFonts w:ascii="Sakkal Majalla" w:hAnsi="Sakkal Majalla" w:cs="Sakkal Majalla"/>
          <w:sz w:val="28"/>
          <w:szCs w:val="28"/>
        </w:rPr>
      </w:pPr>
    </w:p>
    <w:p w14:paraId="7FC65479" w14:textId="77777777" w:rsidR="003A43E5" w:rsidRDefault="003A43E5" w:rsidP="003A43E5">
      <w:pPr>
        <w:rPr>
          <w:rFonts w:ascii="Sakkal Majalla" w:hAnsi="Sakkal Majalla" w:cs="Sakkal Majalla"/>
          <w:sz w:val="28"/>
          <w:szCs w:val="28"/>
        </w:rPr>
      </w:pPr>
    </w:p>
    <w:p w14:paraId="7F4CC316" w14:textId="77777777" w:rsidR="003A43E5" w:rsidRDefault="003A43E5" w:rsidP="003A43E5">
      <w:pPr>
        <w:rPr>
          <w:rFonts w:ascii="Sakkal Majalla" w:hAnsi="Sakkal Majalla" w:cs="Sakkal Majalla"/>
          <w:sz w:val="28"/>
          <w:szCs w:val="28"/>
        </w:rPr>
      </w:pPr>
    </w:p>
    <w:p w14:paraId="76D78EAB" w14:textId="77777777" w:rsidR="003A43E5" w:rsidRDefault="003A43E5" w:rsidP="003A43E5">
      <w:pPr>
        <w:rPr>
          <w:rFonts w:ascii="Sakkal Majalla" w:hAnsi="Sakkal Majalla" w:cs="Sakkal Majalla"/>
          <w:sz w:val="28"/>
          <w:szCs w:val="28"/>
        </w:rPr>
      </w:pPr>
    </w:p>
    <w:p w14:paraId="16BF9974" w14:textId="77777777" w:rsidR="003A43E5" w:rsidRPr="003A43E5" w:rsidRDefault="003A43E5" w:rsidP="003A43E5">
      <w:pPr>
        <w:rPr>
          <w:rFonts w:ascii="Sakkal Majalla" w:hAnsi="Sakkal Majalla" w:cs="Sakkal Majalla"/>
          <w:sz w:val="28"/>
          <w:szCs w:val="28"/>
          <w:rtl/>
        </w:rPr>
      </w:pPr>
    </w:p>
    <w:p w14:paraId="1BBF80F3"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lastRenderedPageBreak/>
        <w:t>2. المقابلات الشخصية (</w:t>
      </w:r>
      <w:r w:rsidRPr="003A43E5">
        <w:rPr>
          <w:rFonts w:ascii="Sakkal Majalla" w:hAnsi="Sakkal Majalla" w:cs="Sakkal Majalla"/>
          <w:sz w:val="28"/>
          <w:szCs w:val="28"/>
        </w:rPr>
        <w:t>Interviews</w:t>
      </w:r>
      <w:r w:rsidRPr="003A43E5">
        <w:rPr>
          <w:rFonts w:ascii="Sakkal Majalla" w:hAnsi="Sakkal Majalla" w:cs="Sakkal Majalla"/>
          <w:sz w:val="28"/>
          <w:szCs w:val="28"/>
          <w:rtl/>
        </w:rPr>
        <w:t>):</w:t>
      </w:r>
    </w:p>
    <w:p w14:paraId="1CC29FB4" w14:textId="77777777" w:rsidR="003A43E5" w:rsidRPr="003A43E5" w:rsidRDefault="003A43E5" w:rsidP="003A43E5">
      <w:pPr>
        <w:rPr>
          <w:rFonts w:ascii="Sakkal Majalla" w:hAnsi="Sakkal Majalla" w:cs="Sakkal Majalla"/>
          <w:sz w:val="28"/>
          <w:szCs w:val="28"/>
          <w:rtl/>
        </w:rPr>
      </w:pPr>
    </w:p>
    <w:p w14:paraId="7175836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الوصف:</w:t>
      </w:r>
    </w:p>
    <w:p w14:paraId="443FA79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المقابلات الشخصية أداة نوعية لجمع بيانات مفصلة وعميقة حول تجارب المديرين والموظفين في بيئات عمل متنوعة.</w:t>
      </w:r>
    </w:p>
    <w:p w14:paraId="590C3DB7"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نوع المقابلة:</w:t>
      </w:r>
    </w:p>
    <w:p w14:paraId="45A87FBB"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استخدام المقابلات نصف المهيكلة، مما يسمح للمشاركين بمناقشة تجاربهم وتقديم رؤى عميقة حول موضوع التنوع وتأثيره على المنظمة.</w:t>
      </w:r>
    </w:p>
    <w:p w14:paraId="6C38F223"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دليل المقابلة:</w:t>
      </w:r>
    </w:p>
    <w:p w14:paraId="5FAE144F"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 xml:space="preserve">يشمل دليل المقابلة أسئلة مفتوحة حول التحديات والفوائد المرتبطة بالتنوع، مثل: “ما هي الفوائد التي لاحظتها في فريق العمل المتنوع؟” </w:t>
      </w:r>
      <w:proofErr w:type="spellStart"/>
      <w:r w:rsidRPr="003A43E5">
        <w:rPr>
          <w:rFonts w:ascii="Sakkal Majalla" w:hAnsi="Sakkal Majalla" w:cs="Sakkal Majalla"/>
          <w:sz w:val="28"/>
          <w:szCs w:val="28"/>
          <w:rtl/>
        </w:rPr>
        <w:t>و”كيف</w:t>
      </w:r>
      <w:proofErr w:type="spellEnd"/>
      <w:r w:rsidRPr="003A43E5">
        <w:rPr>
          <w:rFonts w:ascii="Sakkal Majalla" w:hAnsi="Sakkal Majalla" w:cs="Sakkal Majalla"/>
          <w:sz w:val="28"/>
          <w:szCs w:val="28"/>
          <w:rtl/>
        </w:rPr>
        <w:t xml:space="preserve"> تعاملت مع التحديات التي واجهتها في إدارة فريق متنوع ثقافيًا؟”.</w:t>
      </w:r>
    </w:p>
    <w:p w14:paraId="344E149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أهداف المقابلة:</w:t>
      </w:r>
    </w:p>
    <w:p w14:paraId="32796C74"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فهم الرؤى الشخصية وتجارب المشاركين مع إدارة التنوع.</w:t>
      </w:r>
    </w:p>
    <w:p w14:paraId="7742786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جمع بيانات نوعية تساعد في تقديم سياق أعمق للنتائج الكمية من الاستبيان.</w:t>
      </w:r>
    </w:p>
    <w:p w14:paraId="4C12E914" w14:textId="77777777" w:rsidR="003A43E5" w:rsidRPr="003A43E5" w:rsidRDefault="003A43E5" w:rsidP="003A43E5">
      <w:pPr>
        <w:rPr>
          <w:rFonts w:ascii="Sakkal Majalla" w:hAnsi="Sakkal Majalla" w:cs="Sakkal Majalla"/>
          <w:sz w:val="28"/>
          <w:szCs w:val="28"/>
          <w:rtl/>
        </w:rPr>
      </w:pPr>
    </w:p>
    <w:p w14:paraId="0C848B4C"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3. تحليل المحتوى (</w:t>
      </w:r>
      <w:r w:rsidRPr="003A43E5">
        <w:rPr>
          <w:rFonts w:ascii="Sakkal Majalla" w:hAnsi="Sakkal Majalla" w:cs="Sakkal Majalla"/>
          <w:sz w:val="28"/>
          <w:szCs w:val="28"/>
        </w:rPr>
        <w:t>Content Analysis</w:t>
      </w:r>
      <w:r w:rsidRPr="003A43E5">
        <w:rPr>
          <w:rFonts w:ascii="Sakkal Majalla" w:hAnsi="Sakkal Majalla" w:cs="Sakkal Majalla"/>
          <w:sz w:val="28"/>
          <w:szCs w:val="28"/>
          <w:rtl/>
        </w:rPr>
        <w:t>):</w:t>
      </w:r>
    </w:p>
    <w:p w14:paraId="53E08CB8" w14:textId="77777777" w:rsidR="003A43E5" w:rsidRPr="003A43E5" w:rsidRDefault="003A43E5" w:rsidP="003A43E5">
      <w:pPr>
        <w:rPr>
          <w:rFonts w:ascii="Sakkal Majalla" w:hAnsi="Sakkal Majalla" w:cs="Sakkal Majalla"/>
          <w:sz w:val="28"/>
          <w:szCs w:val="28"/>
          <w:rtl/>
        </w:rPr>
      </w:pPr>
    </w:p>
    <w:p w14:paraId="68834BD4"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الوصف:</w:t>
      </w:r>
    </w:p>
    <w:p w14:paraId="1000EDD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تحليل المحتوى هو أداة تُستخدم لدراسة النصوص المستخرجة من المقابلات والملاحظات وتقارير المنظمة المتعلقة بسياسات التنوع والشمولية.</w:t>
      </w:r>
    </w:p>
    <w:p w14:paraId="0EB030B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أهداف التحليل:</w:t>
      </w:r>
    </w:p>
    <w:p w14:paraId="18488789"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استخراج الأفكار والمواضيع المتكررة لفهم كيفية تعامل المنظمة مع التنوع.</w:t>
      </w:r>
    </w:p>
    <w:p w14:paraId="31846411"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تحديد الأنماط والعلاقات التي تربط بين التنوع ونجاح المنظمة، مثل الرؤى المشتركة حول فوائد التنوع أو التحديات في تفعيله.</w:t>
      </w:r>
    </w:p>
    <w:p w14:paraId="3EFFBD16" w14:textId="77777777" w:rsidR="003A43E5" w:rsidRPr="003A43E5" w:rsidRDefault="003A43E5" w:rsidP="003A43E5">
      <w:pPr>
        <w:rPr>
          <w:rFonts w:ascii="Sakkal Majalla" w:hAnsi="Sakkal Majalla" w:cs="Sakkal Majalla"/>
          <w:sz w:val="28"/>
          <w:szCs w:val="28"/>
          <w:rtl/>
        </w:rPr>
      </w:pPr>
    </w:p>
    <w:p w14:paraId="7405D7D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4. تحليل تقارير المنظمة (</w:t>
      </w:r>
      <w:r w:rsidRPr="003A43E5">
        <w:rPr>
          <w:rFonts w:ascii="Sakkal Majalla" w:hAnsi="Sakkal Majalla" w:cs="Sakkal Majalla"/>
          <w:sz w:val="28"/>
          <w:szCs w:val="28"/>
        </w:rPr>
        <w:t>Organizational Reports Analysis</w:t>
      </w:r>
      <w:r w:rsidRPr="003A43E5">
        <w:rPr>
          <w:rFonts w:ascii="Sakkal Majalla" w:hAnsi="Sakkal Majalla" w:cs="Sakkal Majalla"/>
          <w:sz w:val="28"/>
          <w:szCs w:val="28"/>
          <w:rtl/>
        </w:rPr>
        <w:t>):</w:t>
      </w:r>
    </w:p>
    <w:p w14:paraId="1F358389" w14:textId="77777777" w:rsidR="003A43E5" w:rsidRPr="003A43E5" w:rsidRDefault="003A43E5" w:rsidP="003A43E5">
      <w:pPr>
        <w:rPr>
          <w:rFonts w:ascii="Sakkal Majalla" w:hAnsi="Sakkal Majalla" w:cs="Sakkal Majalla"/>
          <w:sz w:val="28"/>
          <w:szCs w:val="28"/>
          <w:rtl/>
        </w:rPr>
      </w:pPr>
    </w:p>
    <w:p w14:paraId="6303D624"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الوصف:</w:t>
      </w:r>
    </w:p>
    <w:p w14:paraId="253B05D6"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سيتم مراجعة وتحليل التقارير السنوية وتقارير الموارد البشرية لبعض المنظمات المشاركة، خاصة تلك التي تعتمد سياسات لدعم التنوع.</w:t>
      </w:r>
    </w:p>
    <w:p w14:paraId="645BA5A7"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أهداف التحليل:</w:t>
      </w:r>
    </w:p>
    <w:p w14:paraId="2AEED960"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قياس تأثير سياسات التنوع على مؤشرات الأداء التنظيمي مثل النمو المالي، رضا الموظفين، معدل الاحتفاظ بالموظفين.</w:t>
      </w:r>
    </w:p>
    <w:p w14:paraId="28160C5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دراسة استراتيجيات التنوع وكيفية تنفيذها داخل المنظمة، مما يوفر أساسًا عمليًا لمقارنة تأثير التنوع بين المنظمات المختلفة.</w:t>
      </w:r>
    </w:p>
    <w:p w14:paraId="70E37476" w14:textId="77777777" w:rsidR="003A43E5" w:rsidRPr="003A43E5" w:rsidRDefault="003A43E5" w:rsidP="003A43E5">
      <w:pPr>
        <w:rPr>
          <w:rFonts w:ascii="Sakkal Majalla" w:hAnsi="Sakkal Majalla" w:cs="Sakkal Majalla"/>
          <w:sz w:val="28"/>
          <w:szCs w:val="28"/>
          <w:rtl/>
        </w:rPr>
      </w:pPr>
    </w:p>
    <w:p w14:paraId="60F7C86E"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5. الملاحظات المباشرة (</w:t>
      </w:r>
      <w:r w:rsidRPr="003A43E5">
        <w:rPr>
          <w:rFonts w:ascii="Sakkal Majalla" w:hAnsi="Sakkal Majalla" w:cs="Sakkal Majalla"/>
          <w:sz w:val="28"/>
          <w:szCs w:val="28"/>
        </w:rPr>
        <w:t>Direct Observation</w:t>
      </w:r>
      <w:r w:rsidRPr="003A43E5">
        <w:rPr>
          <w:rFonts w:ascii="Sakkal Majalla" w:hAnsi="Sakkal Majalla" w:cs="Sakkal Majalla"/>
          <w:sz w:val="28"/>
          <w:szCs w:val="28"/>
          <w:rtl/>
        </w:rPr>
        <w:t>):</w:t>
      </w:r>
    </w:p>
    <w:p w14:paraId="1CD0FDA7" w14:textId="77777777" w:rsidR="003A43E5" w:rsidRPr="003A43E5" w:rsidRDefault="003A43E5" w:rsidP="003A43E5">
      <w:pPr>
        <w:rPr>
          <w:rFonts w:ascii="Sakkal Majalla" w:hAnsi="Sakkal Majalla" w:cs="Sakkal Majalla"/>
          <w:sz w:val="28"/>
          <w:szCs w:val="28"/>
          <w:rtl/>
        </w:rPr>
      </w:pPr>
    </w:p>
    <w:p w14:paraId="189FB368"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الوصف:</w:t>
      </w:r>
    </w:p>
    <w:p w14:paraId="41B2580D"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في بعض الحالات، سيتم استخدام الملاحظة المباشرة لجمع بيانات حول ديناميكيات العمل داخل فرق متنوعة ثقافيًا واجتماعيًا.</w:t>
      </w:r>
    </w:p>
    <w:p w14:paraId="71E8B832"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أهداف الملاحظة:</w:t>
      </w:r>
    </w:p>
    <w:p w14:paraId="07EF4F54" w14:textId="77777777" w:rsidR="003A43E5"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مراقبة التفاعل بين الموظفين من خلفيات مختلفة وتحليل كيفية تأثير التنوع على التفاعل اليومي داخل المنظمة.</w:t>
      </w:r>
    </w:p>
    <w:p w14:paraId="4B62A515" w14:textId="02C2F20E" w:rsidR="00A74F76" w:rsidRPr="003A43E5" w:rsidRDefault="003A43E5" w:rsidP="003A43E5">
      <w:pPr>
        <w:rPr>
          <w:rFonts w:ascii="Sakkal Majalla" w:hAnsi="Sakkal Majalla" w:cs="Sakkal Majalla"/>
          <w:sz w:val="28"/>
          <w:szCs w:val="28"/>
          <w:rtl/>
        </w:rPr>
      </w:pPr>
      <w:r w:rsidRPr="003A43E5">
        <w:rPr>
          <w:rFonts w:ascii="Sakkal Majalla" w:hAnsi="Sakkal Majalla" w:cs="Sakkal Majalla"/>
          <w:sz w:val="28"/>
          <w:szCs w:val="28"/>
          <w:rtl/>
        </w:rPr>
        <w:tab/>
        <w:t>•</w:t>
      </w:r>
      <w:r w:rsidRPr="003A43E5">
        <w:rPr>
          <w:rFonts w:ascii="Sakkal Majalla" w:hAnsi="Sakkal Majalla" w:cs="Sakkal Majalla"/>
          <w:sz w:val="28"/>
          <w:szCs w:val="28"/>
          <w:rtl/>
        </w:rPr>
        <w:tab/>
        <w:t>تسجيل السلوكيات المتعلقة بالتواصل وحل المشكلات والتعاون في فرق العمل المتنوعة، مما يوفر بيانات إضافية تدعم فهم نتائج الدراسة.</w:t>
      </w: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2A65605C"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هذا البحث تهدف إلى جمع بيانات شاملة وموثوقة لدراسة أثر التنوع الثقافي والاجتماعي في تعزيز نجاح المنظمات. فيما يلي أدوات البحث التي سيتم استخدامها:</w:t>
      </w:r>
    </w:p>
    <w:p w14:paraId="0E2E84C3" w14:textId="77777777" w:rsidR="00025F52" w:rsidRPr="00025F52" w:rsidRDefault="00025F52" w:rsidP="00025F52">
      <w:pPr>
        <w:rPr>
          <w:rFonts w:ascii="Sakkal Majalla" w:hAnsi="Sakkal Majalla" w:cs="Sakkal Majalla"/>
          <w:sz w:val="28"/>
          <w:szCs w:val="28"/>
          <w:rtl/>
        </w:rPr>
      </w:pPr>
    </w:p>
    <w:p w14:paraId="29A7F06D"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1. الاستبيان (</w:t>
      </w:r>
      <w:r w:rsidRPr="00025F52">
        <w:rPr>
          <w:rFonts w:ascii="Sakkal Majalla" w:hAnsi="Sakkal Majalla" w:cs="Sakkal Majalla"/>
          <w:sz w:val="28"/>
          <w:szCs w:val="28"/>
        </w:rPr>
        <w:t>Questionnaire</w:t>
      </w:r>
      <w:r w:rsidRPr="00025F52">
        <w:rPr>
          <w:rFonts w:ascii="Sakkal Majalla" w:hAnsi="Sakkal Majalla" w:cs="Sakkal Majalla"/>
          <w:sz w:val="28"/>
          <w:szCs w:val="28"/>
          <w:rtl/>
        </w:rPr>
        <w:t>):</w:t>
      </w:r>
    </w:p>
    <w:p w14:paraId="2ABF594B" w14:textId="77777777" w:rsidR="00025F52" w:rsidRPr="00025F52" w:rsidRDefault="00025F52" w:rsidP="00025F52">
      <w:pPr>
        <w:rPr>
          <w:rFonts w:ascii="Sakkal Majalla" w:hAnsi="Sakkal Majalla" w:cs="Sakkal Majalla"/>
          <w:sz w:val="28"/>
          <w:szCs w:val="28"/>
          <w:rtl/>
        </w:rPr>
      </w:pPr>
    </w:p>
    <w:p w14:paraId="09D167F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الوصف:</w:t>
      </w:r>
    </w:p>
    <w:p w14:paraId="418E40C7"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الاستبيان أداة فعالة لجمع بيانات كمية حول آراء الموظفين والمديرين حول تأثير التنوع الثقافي والاجتماعي في بيئة العمل.</w:t>
      </w:r>
    </w:p>
    <w:p w14:paraId="0957E82A"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تصميم الاستبيان:</w:t>
      </w:r>
    </w:p>
    <w:p w14:paraId="0C724CE2"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سيتضمن الاستبيان مجموعة من الأسئلة المغلقة والمفتوحة.</w:t>
      </w:r>
    </w:p>
    <w:p w14:paraId="17FC215E"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سيتم استخدام مقياس “</w:t>
      </w:r>
      <w:proofErr w:type="spellStart"/>
      <w:r w:rsidRPr="00025F52">
        <w:rPr>
          <w:rFonts w:ascii="Sakkal Majalla" w:hAnsi="Sakkal Majalla" w:cs="Sakkal Majalla"/>
          <w:sz w:val="28"/>
          <w:szCs w:val="28"/>
          <w:rtl/>
        </w:rPr>
        <w:t>ليكرت</w:t>
      </w:r>
      <w:proofErr w:type="spellEnd"/>
      <w:r w:rsidRPr="00025F52">
        <w:rPr>
          <w:rFonts w:ascii="Sakkal Majalla" w:hAnsi="Sakkal Majalla" w:cs="Sakkal Majalla"/>
          <w:sz w:val="28"/>
          <w:szCs w:val="28"/>
          <w:rtl/>
        </w:rPr>
        <w:t>” الخماسي (من 1 = لا أوافق بشدة إلى 5 = أوافق بشدة) لقياس درجة اتفاق المشاركين مع العبارات المطروحة، مثل: “التنوع الثقافي يعزز التعاون بين أفراد الفريق” أو “التنوع الاجتماعي يدعم الابتكار داخل المنظمة”.</w:t>
      </w:r>
    </w:p>
    <w:p w14:paraId="3E98CD85"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تتناول الأسئلة محاور مختلفة مثل مستوى الرضا الوظيفي، الابتكار، اتخاذ القرارات، والتحديات المرتبطة بإدارة التنوع.</w:t>
      </w:r>
    </w:p>
    <w:p w14:paraId="07112DE7"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أهداف الاستبيان:</w:t>
      </w:r>
    </w:p>
    <w:p w14:paraId="391AAE71"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قياس آراء المشاركين حول تأثير التنوع في المنظمة.</w:t>
      </w:r>
    </w:p>
    <w:p w14:paraId="4FA2EF61"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جمع بيانات كمية قابلة للتحليل الإحصائي لتحديد العلاقة بين التنوع والأداء التنظيمي.</w:t>
      </w:r>
    </w:p>
    <w:p w14:paraId="38C63D45" w14:textId="77777777" w:rsidR="00025F52" w:rsidRDefault="00025F52" w:rsidP="00025F52">
      <w:pPr>
        <w:rPr>
          <w:rFonts w:ascii="Sakkal Majalla" w:hAnsi="Sakkal Majalla" w:cs="Sakkal Majalla"/>
          <w:sz w:val="28"/>
          <w:szCs w:val="28"/>
        </w:rPr>
      </w:pPr>
    </w:p>
    <w:p w14:paraId="5D029F48" w14:textId="77777777" w:rsidR="00025F52" w:rsidRDefault="00025F52" w:rsidP="00025F52">
      <w:pPr>
        <w:rPr>
          <w:rFonts w:ascii="Sakkal Majalla" w:hAnsi="Sakkal Majalla" w:cs="Sakkal Majalla"/>
          <w:sz w:val="28"/>
          <w:szCs w:val="28"/>
        </w:rPr>
      </w:pPr>
    </w:p>
    <w:p w14:paraId="10A5E5AF" w14:textId="77777777" w:rsidR="00025F52" w:rsidRDefault="00025F52" w:rsidP="00025F52">
      <w:pPr>
        <w:rPr>
          <w:rFonts w:ascii="Sakkal Majalla" w:hAnsi="Sakkal Majalla" w:cs="Sakkal Majalla"/>
          <w:sz w:val="28"/>
          <w:szCs w:val="28"/>
        </w:rPr>
      </w:pPr>
    </w:p>
    <w:p w14:paraId="2A2242D3" w14:textId="77777777" w:rsidR="00025F52" w:rsidRDefault="00025F52" w:rsidP="00025F52">
      <w:pPr>
        <w:rPr>
          <w:rFonts w:ascii="Sakkal Majalla" w:hAnsi="Sakkal Majalla" w:cs="Sakkal Majalla"/>
          <w:sz w:val="28"/>
          <w:szCs w:val="28"/>
        </w:rPr>
      </w:pPr>
    </w:p>
    <w:p w14:paraId="2CA3D7E7" w14:textId="77777777" w:rsidR="00025F52" w:rsidRDefault="00025F52" w:rsidP="00025F52">
      <w:pPr>
        <w:rPr>
          <w:rFonts w:ascii="Sakkal Majalla" w:hAnsi="Sakkal Majalla" w:cs="Sakkal Majalla"/>
          <w:sz w:val="28"/>
          <w:szCs w:val="28"/>
        </w:rPr>
      </w:pPr>
    </w:p>
    <w:p w14:paraId="6FD60C26" w14:textId="77777777" w:rsidR="00025F52" w:rsidRPr="00025F52" w:rsidRDefault="00025F52" w:rsidP="00025F52">
      <w:pPr>
        <w:rPr>
          <w:rFonts w:ascii="Sakkal Majalla" w:hAnsi="Sakkal Majalla" w:cs="Sakkal Majalla"/>
          <w:sz w:val="28"/>
          <w:szCs w:val="28"/>
          <w:rtl/>
        </w:rPr>
      </w:pPr>
    </w:p>
    <w:p w14:paraId="28296286"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lastRenderedPageBreak/>
        <w:t>2. المقابلات الشخصية (</w:t>
      </w:r>
      <w:r w:rsidRPr="00025F52">
        <w:rPr>
          <w:rFonts w:ascii="Sakkal Majalla" w:hAnsi="Sakkal Majalla" w:cs="Sakkal Majalla"/>
          <w:sz w:val="28"/>
          <w:szCs w:val="28"/>
        </w:rPr>
        <w:t>Interviews</w:t>
      </w:r>
      <w:r w:rsidRPr="00025F52">
        <w:rPr>
          <w:rFonts w:ascii="Sakkal Majalla" w:hAnsi="Sakkal Majalla" w:cs="Sakkal Majalla"/>
          <w:sz w:val="28"/>
          <w:szCs w:val="28"/>
          <w:rtl/>
        </w:rPr>
        <w:t>):</w:t>
      </w:r>
    </w:p>
    <w:p w14:paraId="56B57C14" w14:textId="77777777" w:rsidR="00025F52" w:rsidRPr="00025F52" w:rsidRDefault="00025F52" w:rsidP="00025F52">
      <w:pPr>
        <w:rPr>
          <w:rFonts w:ascii="Sakkal Majalla" w:hAnsi="Sakkal Majalla" w:cs="Sakkal Majalla"/>
          <w:sz w:val="28"/>
          <w:szCs w:val="28"/>
          <w:rtl/>
        </w:rPr>
      </w:pPr>
    </w:p>
    <w:p w14:paraId="0B65FD76"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الوصف:</w:t>
      </w:r>
    </w:p>
    <w:p w14:paraId="62B94473"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المقابلات الشخصية أداة نوعية لجمع بيانات مفصلة وعميقة حول تجارب المديرين والموظفين في بيئات عمل متنوعة.</w:t>
      </w:r>
    </w:p>
    <w:p w14:paraId="7883CC89"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نوع المقابلة:</w:t>
      </w:r>
    </w:p>
    <w:p w14:paraId="734A9F06"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سيتم استخدام المقابلات نصف المهيكلة، مما يسمح للمشاركين بمناقشة تجاربهم وتقديم رؤى عميقة حول موضوع التنوع وتأثيره على المنظمة.</w:t>
      </w:r>
    </w:p>
    <w:p w14:paraId="10C3A1BE"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دليل المقابلة:</w:t>
      </w:r>
    </w:p>
    <w:p w14:paraId="3C20B38A"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 xml:space="preserve">يشمل دليل المقابلة أسئلة مفتوحة حول التحديات والفوائد المرتبطة بالتنوع، مثل: “ما هي الفوائد التي لاحظتها في فريق العمل المتنوع؟” </w:t>
      </w:r>
      <w:proofErr w:type="spellStart"/>
      <w:r w:rsidRPr="00025F52">
        <w:rPr>
          <w:rFonts w:ascii="Sakkal Majalla" w:hAnsi="Sakkal Majalla" w:cs="Sakkal Majalla"/>
          <w:sz w:val="28"/>
          <w:szCs w:val="28"/>
          <w:rtl/>
        </w:rPr>
        <w:t>و”كيف</w:t>
      </w:r>
      <w:proofErr w:type="spellEnd"/>
      <w:r w:rsidRPr="00025F52">
        <w:rPr>
          <w:rFonts w:ascii="Sakkal Majalla" w:hAnsi="Sakkal Majalla" w:cs="Sakkal Majalla"/>
          <w:sz w:val="28"/>
          <w:szCs w:val="28"/>
          <w:rtl/>
        </w:rPr>
        <w:t xml:space="preserve"> تعاملت مع التحديات التي واجهتها في إدارة فريق متنوع ثقافيًا؟”.</w:t>
      </w:r>
    </w:p>
    <w:p w14:paraId="4D9493D7"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أهداف المقابلة:</w:t>
      </w:r>
    </w:p>
    <w:p w14:paraId="57F88FB9"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فهم الرؤى الشخصية وتجارب المشاركين مع إدارة التنوع.</w:t>
      </w:r>
    </w:p>
    <w:p w14:paraId="75AE8645"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جمع بيانات نوعية تساعد في تقديم سياق أعمق للنتائج الكمية من الاستبيان.</w:t>
      </w:r>
    </w:p>
    <w:p w14:paraId="4361EBA5" w14:textId="77777777" w:rsidR="00025F52" w:rsidRPr="00025F52" w:rsidRDefault="00025F52" w:rsidP="00025F52">
      <w:pPr>
        <w:rPr>
          <w:rFonts w:ascii="Sakkal Majalla" w:hAnsi="Sakkal Majalla" w:cs="Sakkal Majalla"/>
          <w:sz w:val="28"/>
          <w:szCs w:val="28"/>
          <w:rtl/>
        </w:rPr>
      </w:pPr>
    </w:p>
    <w:p w14:paraId="1E99E60C"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3. تحليل المحتوى (</w:t>
      </w:r>
      <w:r w:rsidRPr="00025F52">
        <w:rPr>
          <w:rFonts w:ascii="Sakkal Majalla" w:hAnsi="Sakkal Majalla" w:cs="Sakkal Majalla"/>
          <w:sz w:val="28"/>
          <w:szCs w:val="28"/>
        </w:rPr>
        <w:t>Content Analysis</w:t>
      </w:r>
      <w:r w:rsidRPr="00025F52">
        <w:rPr>
          <w:rFonts w:ascii="Sakkal Majalla" w:hAnsi="Sakkal Majalla" w:cs="Sakkal Majalla"/>
          <w:sz w:val="28"/>
          <w:szCs w:val="28"/>
          <w:rtl/>
        </w:rPr>
        <w:t>):</w:t>
      </w:r>
    </w:p>
    <w:p w14:paraId="111B0A51" w14:textId="77777777" w:rsidR="00025F52" w:rsidRPr="00025F52" w:rsidRDefault="00025F52" w:rsidP="00025F52">
      <w:pPr>
        <w:rPr>
          <w:rFonts w:ascii="Sakkal Majalla" w:hAnsi="Sakkal Majalla" w:cs="Sakkal Majalla"/>
          <w:sz w:val="28"/>
          <w:szCs w:val="28"/>
          <w:rtl/>
        </w:rPr>
      </w:pPr>
    </w:p>
    <w:p w14:paraId="5567827E"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الوصف:</w:t>
      </w:r>
    </w:p>
    <w:p w14:paraId="7F05F70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تحليل المحتوى هو أداة تُستخدم لدراسة النصوص المستخرجة من المقابلات والملاحظات وتقارير المنظمة المتعلقة بسياسات التنوع والشمولية.</w:t>
      </w:r>
    </w:p>
    <w:p w14:paraId="22E2F740"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أهداف التحليل:</w:t>
      </w:r>
    </w:p>
    <w:p w14:paraId="78342A23"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استخراج الأفكار والمواضيع المتكررة لفهم كيفية تعامل المنظمة مع التنوع.</w:t>
      </w:r>
    </w:p>
    <w:p w14:paraId="04418365"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تحديد الأنماط والعلاقات التي تربط بين التنوع ونجاح المنظمة، مثل الرؤى المشتركة حول فوائد التنوع أو التحديات في تفعيله.</w:t>
      </w:r>
    </w:p>
    <w:p w14:paraId="605A64C6" w14:textId="77777777" w:rsidR="00025F52" w:rsidRDefault="00025F52" w:rsidP="00025F52">
      <w:pPr>
        <w:rPr>
          <w:rFonts w:ascii="Sakkal Majalla" w:hAnsi="Sakkal Majalla" w:cs="Sakkal Majalla"/>
          <w:sz w:val="28"/>
          <w:szCs w:val="28"/>
        </w:rPr>
      </w:pPr>
    </w:p>
    <w:p w14:paraId="00AAFA6D" w14:textId="77777777" w:rsidR="00025F52" w:rsidRPr="00025F52" w:rsidRDefault="00025F52" w:rsidP="00025F52">
      <w:pPr>
        <w:rPr>
          <w:rFonts w:ascii="Sakkal Majalla" w:hAnsi="Sakkal Majalla" w:cs="Sakkal Majalla"/>
          <w:sz w:val="28"/>
          <w:szCs w:val="28"/>
          <w:rtl/>
        </w:rPr>
      </w:pPr>
    </w:p>
    <w:p w14:paraId="06D8EAC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lastRenderedPageBreak/>
        <w:t>4. تحليل تقارير المنظمة (</w:t>
      </w:r>
      <w:r w:rsidRPr="00025F52">
        <w:rPr>
          <w:rFonts w:ascii="Sakkal Majalla" w:hAnsi="Sakkal Majalla" w:cs="Sakkal Majalla"/>
          <w:sz w:val="28"/>
          <w:szCs w:val="28"/>
        </w:rPr>
        <w:t>Organizational Reports Analysis</w:t>
      </w:r>
      <w:r w:rsidRPr="00025F52">
        <w:rPr>
          <w:rFonts w:ascii="Sakkal Majalla" w:hAnsi="Sakkal Majalla" w:cs="Sakkal Majalla"/>
          <w:sz w:val="28"/>
          <w:szCs w:val="28"/>
          <w:rtl/>
        </w:rPr>
        <w:t>):</w:t>
      </w:r>
    </w:p>
    <w:p w14:paraId="4AB3AEE2" w14:textId="77777777" w:rsidR="00025F52" w:rsidRPr="00025F52" w:rsidRDefault="00025F52" w:rsidP="00025F52">
      <w:pPr>
        <w:rPr>
          <w:rFonts w:ascii="Sakkal Majalla" w:hAnsi="Sakkal Majalla" w:cs="Sakkal Majalla"/>
          <w:sz w:val="28"/>
          <w:szCs w:val="28"/>
          <w:rtl/>
        </w:rPr>
      </w:pPr>
    </w:p>
    <w:p w14:paraId="6A48DEBA"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الوصف:</w:t>
      </w:r>
    </w:p>
    <w:p w14:paraId="0895827B"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سيتم مراجعة وتحليل التقارير السنوية وتقارير الموارد البشرية لبعض المنظمات المشاركة، خاصة تلك التي تعتمد سياسات لدعم التنوع.</w:t>
      </w:r>
    </w:p>
    <w:p w14:paraId="6ABB544A"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أهداف التحليل:</w:t>
      </w:r>
    </w:p>
    <w:p w14:paraId="2F9D9026"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قياس تأثير سياسات التنوع على مؤشرات الأداء التنظيمي مثل النمو المالي، رضا الموظفين، معدل الاحتفاظ بالموظفين.</w:t>
      </w:r>
    </w:p>
    <w:p w14:paraId="4AAFBF8C"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دراسة استراتيجيات التنوع وكيفية تنفيذها داخل المنظمة، مما يوفر أساسًا عمليًا لمقارنة تأثير التنوع بين المنظمات المختلفة.</w:t>
      </w:r>
    </w:p>
    <w:p w14:paraId="53542B1C" w14:textId="77777777" w:rsidR="00025F52" w:rsidRPr="00025F52" w:rsidRDefault="00025F52" w:rsidP="00025F52">
      <w:pPr>
        <w:rPr>
          <w:rFonts w:ascii="Sakkal Majalla" w:hAnsi="Sakkal Majalla" w:cs="Sakkal Majalla"/>
          <w:sz w:val="28"/>
          <w:szCs w:val="28"/>
          <w:rtl/>
        </w:rPr>
      </w:pPr>
    </w:p>
    <w:p w14:paraId="5F06B56D"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5. الملاحظات المباشرة (</w:t>
      </w:r>
      <w:r w:rsidRPr="00025F52">
        <w:rPr>
          <w:rFonts w:ascii="Sakkal Majalla" w:hAnsi="Sakkal Majalla" w:cs="Sakkal Majalla"/>
          <w:sz w:val="28"/>
          <w:szCs w:val="28"/>
        </w:rPr>
        <w:t>Direct Observation</w:t>
      </w:r>
      <w:r w:rsidRPr="00025F52">
        <w:rPr>
          <w:rFonts w:ascii="Sakkal Majalla" w:hAnsi="Sakkal Majalla" w:cs="Sakkal Majalla"/>
          <w:sz w:val="28"/>
          <w:szCs w:val="28"/>
          <w:rtl/>
        </w:rPr>
        <w:t>):</w:t>
      </w:r>
    </w:p>
    <w:p w14:paraId="1F6AF1CA" w14:textId="77777777" w:rsidR="00025F52" w:rsidRPr="00025F52" w:rsidRDefault="00025F52" w:rsidP="00025F52">
      <w:pPr>
        <w:rPr>
          <w:rFonts w:ascii="Sakkal Majalla" w:hAnsi="Sakkal Majalla" w:cs="Sakkal Majalla"/>
          <w:sz w:val="28"/>
          <w:szCs w:val="28"/>
          <w:rtl/>
        </w:rPr>
      </w:pPr>
    </w:p>
    <w:p w14:paraId="64CA880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الوصف:</w:t>
      </w:r>
    </w:p>
    <w:p w14:paraId="48D176D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في بعض الحالات، سيتم استخدام الملاحظة المباشرة لجمع بيانات حول ديناميكيات العمل داخل فرق متنوعة ثقافيًا واجتماعيًا.</w:t>
      </w:r>
    </w:p>
    <w:p w14:paraId="26C91170"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أهداف الملاحظة:</w:t>
      </w:r>
    </w:p>
    <w:p w14:paraId="0AAECEC8" w14:textId="77777777" w:rsidR="00025F52"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مراقبة التفاعل بين الموظفين من خلفيات مختلفة وتحليل كيفية تأثير التنوع على التفاعل اليومي داخل المنظمة.</w:t>
      </w:r>
    </w:p>
    <w:p w14:paraId="0D993F83" w14:textId="6F3F8101" w:rsidR="00A74F76" w:rsidRPr="00025F52" w:rsidRDefault="00025F52" w:rsidP="00025F52">
      <w:pPr>
        <w:rPr>
          <w:rFonts w:ascii="Sakkal Majalla" w:hAnsi="Sakkal Majalla" w:cs="Sakkal Majalla"/>
          <w:sz w:val="28"/>
          <w:szCs w:val="28"/>
          <w:rtl/>
        </w:rPr>
      </w:pPr>
      <w:r w:rsidRPr="00025F52">
        <w:rPr>
          <w:rFonts w:ascii="Sakkal Majalla" w:hAnsi="Sakkal Majalla" w:cs="Sakkal Majalla"/>
          <w:sz w:val="28"/>
          <w:szCs w:val="28"/>
          <w:rtl/>
        </w:rPr>
        <w:tab/>
        <w:t>•</w:t>
      </w:r>
      <w:r w:rsidRPr="00025F52">
        <w:rPr>
          <w:rFonts w:ascii="Sakkal Majalla" w:hAnsi="Sakkal Majalla" w:cs="Sakkal Majalla"/>
          <w:sz w:val="28"/>
          <w:szCs w:val="28"/>
          <w:rtl/>
        </w:rPr>
        <w:tab/>
        <w:t>تسجيل السلوكيات المتعلقة بالتواصل وحل المشكلات والتعاون في فرق العمل المتنوعة، مما يوفر بيانات إضافية تدعم فهم نتائج الدراسة.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25040073" w14:textId="77777777" w:rsidR="00025F52" w:rsidRPr="00025F52" w:rsidRDefault="00025F52" w:rsidP="00025F52">
      <w:pPr>
        <w:rPr>
          <w:rFonts w:ascii="Sakkal Majalla" w:hAnsi="Sakkal Majalla" w:cs="Sakkal Majalla"/>
          <w:sz w:val="28"/>
          <w:szCs w:val="28"/>
          <w:u w:val="single"/>
          <w:rtl/>
        </w:rPr>
      </w:pPr>
      <w:r w:rsidRPr="00025F52">
        <w:rPr>
          <w:rFonts w:ascii="Sakkal Majalla" w:hAnsi="Sakkal Majalla" w:cs="Sakkal Majalla"/>
          <w:sz w:val="28"/>
          <w:szCs w:val="28"/>
          <w:u w:val="single"/>
          <w:rtl/>
        </w:rPr>
        <w:t>1. كتب أكاديمية عن إدارة التنوع والتنظيم:</w:t>
      </w:r>
    </w:p>
    <w:p w14:paraId="259200F0" w14:textId="77777777" w:rsidR="00025F52" w:rsidRPr="00025F52" w:rsidRDefault="00025F52" w:rsidP="00025F52">
      <w:pPr>
        <w:rPr>
          <w:rFonts w:ascii="Sakkal Majalla" w:hAnsi="Sakkal Majalla" w:cs="Sakkal Majalla"/>
          <w:sz w:val="28"/>
          <w:szCs w:val="28"/>
          <w:u w:val="single"/>
          <w:rtl/>
        </w:rPr>
      </w:pPr>
    </w:p>
    <w:p w14:paraId="6D3AC3C3"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Cox, T., &amp; Blake, S. (1991). Managing Cultural Diversity: Implications for Organizational Competitiveness. Academy of Management Executive, 5(3), 45-56</w:t>
      </w:r>
      <w:r w:rsidRPr="00025F52">
        <w:rPr>
          <w:rFonts w:ascii="Sakkal Majalla" w:hAnsi="Sakkal Majalla" w:cs="Sakkal Majalla"/>
          <w:sz w:val="28"/>
          <w:szCs w:val="28"/>
          <w:u w:val="single"/>
          <w:rtl/>
        </w:rPr>
        <w:t>.</w:t>
      </w:r>
    </w:p>
    <w:p w14:paraId="5DDE9FCC"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Thomas, D. A., &amp; Ely, R. J. (1996). Making Differences Matter: A New Paradigm for Managing Diversity. Harvard Business Review, 74(5), 79-90</w:t>
      </w:r>
      <w:r w:rsidRPr="00025F52">
        <w:rPr>
          <w:rFonts w:ascii="Sakkal Majalla" w:hAnsi="Sakkal Majalla" w:cs="Sakkal Majalla"/>
          <w:sz w:val="28"/>
          <w:szCs w:val="28"/>
          <w:u w:val="single"/>
          <w:rtl/>
        </w:rPr>
        <w:t>.</w:t>
      </w:r>
    </w:p>
    <w:p w14:paraId="1CE45EFF"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Page, S. E. (2007). The Difference: How the Power of Diversity Creates Better Groups, Firms, Schools, and Societies. Princeton University Press</w:t>
      </w:r>
      <w:r w:rsidRPr="00025F52">
        <w:rPr>
          <w:rFonts w:ascii="Sakkal Majalla" w:hAnsi="Sakkal Majalla" w:cs="Sakkal Majalla"/>
          <w:sz w:val="28"/>
          <w:szCs w:val="28"/>
          <w:u w:val="single"/>
          <w:rtl/>
        </w:rPr>
        <w:t>.</w:t>
      </w:r>
    </w:p>
    <w:p w14:paraId="78C31A64" w14:textId="77777777" w:rsidR="00025F52" w:rsidRPr="00025F52" w:rsidRDefault="00025F52" w:rsidP="00025F52">
      <w:pPr>
        <w:rPr>
          <w:rFonts w:ascii="Sakkal Majalla" w:hAnsi="Sakkal Majalla" w:cs="Sakkal Majalla"/>
          <w:sz w:val="28"/>
          <w:szCs w:val="28"/>
          <w:u w:val="single"/>
          <w:rtl/>
        </w:rPr>
      </w:pPr>
    </w:p>
    <w:p w14:paraId="6FD85DBF" w14:textId="77777777" w:rsidR="00025F52" w:rsidRPr="00025F52" w:rsidRDefault="00025F52" w:rsidP="00025F52">
      <w:pPr>
        <w:rPr>
          <w:rFonts w:ascii="Sakkal Majalla" w:hAnsi="Sakkal Majalla" w:cs="Sakkal Majalla"/>
          <w:sz w:val="28"/>
          <w:szCs w:val="28"/>
          <w:u w:val="single"/>
          <w:rtl/>
        </w:rPr>
      </w:pPr>
      <w:r w:rsidRPr="00025F52">
        <w:rPr>
          <w:rFonts w:ascii="Sakkal Majalla" w:hAnsi="Sakkal Majalla" w:cs="Sakkal Majalla"/>
          <w:sz w:val="28"/>
          <w:szCs w:val="28"/>
          <w:u w:val="single"/>
          <w:rtl/>
        </w:rPr>
        <w:t>2. دراسات علمية وأوراق بحثية:</w:t>
      </w:r>
    </w:p>
    <w:p w14:paraId="5A915482" w14:textId="77777777" w:rsidR="00025F52" w:rsidRPr="00025F52" w:rsidRDefault="00025F52" w:rsidP="00025F52">
      <w:pPr>
        <w:rPr>
          <w:rFonts w:ascii="Sakkal Majalla" w:hAnsi="Sakkal Majalla" w:cs="Sakkal Majalla"/>
          <w:sz w:val="28"/>
          <w:szCs w:val="28"/>
          <w:u w:val="single"/>
          <w:rtl/>
        </w:rPr>
      </w:pPr>
    </w:p>
    <w:p w14:paraId="1463DD44"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Ely, R. J., &amp; Thomas, D. A. (2001). Cultural Diversity at Work: The Effects of Diversity Perspectives on Work Group Processes and Outcomes. Administrative Science Quarterly, 46(2), 229-273</w:t>
      </w:r>
      <w:r w:rsidRPr="00025F52">
        <w:rPr>
          <w:rFonts w:ascii="Sakkal Majalla" w:hAnsi="Sakkal Majalla" w:cs="Sakkal Majalla"/>
          <w:sz w:val="28"/>
          <w:szCs w:val="28"/>
          <w:u w:val="single"/>
          <w:rtl/>
        </w:rPr>
        <w:t>.</w:t>
      </w:r>
    </w:p>
    <w:p w14:paraId="7791B218"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Richard, O. C. (2000). Racial Diversity, Business Strategy, and Firm Performance: A Resource-Based View. Academy of Management Journal, 43(2), 164-177</w:t>
      </w:r>
      <w:r w:rsidRPr="00025F52">
        <w:rPr>
          <w:rFonts w:ascii="Sakkal Majalla" w:hAnsi="Sakkal Majalla" w:cs="Sakkal Majalla"/>
          <w:sz w:val="28"/>
          <w:szCs w:val="28"/>
          <w:u w:val="single"/>
          <w:rtl/>
        </w:rPr>
        <w:t>.</w:t>
      </w:r>
    </w:p>
    <w:p w14:paraId="0850138F" w14:textId="5B464CC4" w:rsidR="00025F52" w:rsidRDefault="00025F52" w:rsidP="00BC11F6">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Guillaume, Y. R., Dawson, J. F., Woods, S. A., Sacramento, C. A., &amp; West, M. A. (2014). Harnessing Demographic Differences in Organizations: What Moderates the Effects of Workplace Diversity? Journal of Organizational Behavior, 35(8), 1127-1149</w:t>
      </w:r>
      <w:r w:rsidRPr="00025F52">
        <w:rPr>
          <w:rFonts w:ascii="Sakkal Majalla" w:hAnsi="Sakkal Majalla" w:cs="Sakkal Majalla"/>
          <w:sz w:val="28"/>
          <w:szCs w:val="28"/>
          <w:u w:val="single"/>
          <w:rtl/>
        </w:rPr>
        <w:t>.</w:t>
      </w:r>
    </w:p>
    <w:p w14:paraId="0350EB5A" w14:textId="77777777" w:rsidR="00BC11F6" w:rsidRPr="00025F52" w:rsidRDefault="00BC11F6" w:rsidP="00BC11F6">
      <w:pPr>
        <w:rPr>
          <w:rFonts w:ascii="Sakkal Majalla" w:hAnsi="Sakkal Majalla" w:cs="Sakkal Majalla"/>
          <w:sz w:val="28"/>
          <w:szCs w:val="28"/>
          <w:u w:val="single"/>
          <w:rtl/>
        </w:rPr>
      </w:pPr>
    </w:p>
    <w:p w14:paraId="5A37E4CB" w14:textId="624A4DD4" w:rsidR="00025F52" w:rsidRPr="00025F52" w:rsidRDefault="00025F52" w:rsidP="00BC11F6">
      <w:pPr>
        <w:rPr>
          <w:rFonts w:ascii="Sakkal Majalla" w:hAnsi="Sakkal Majalla" w:cs="Sakkal Majalla"/>
          <w:sz w:val="28"/>
          <w:szCs w:val="28"/>
          <w:u w:val="single"/>
        </w:rPr>
      </w:pPr>
      <w:r w:rsidRPr="00025F52">
        <w:rPr>
          <w:rFonts w:ascii="Sakkal Majalla" w:hAnsi="Sakkal Majalla" w:cs="Sakkal Majalla"/>
          <w:sz w:val="28"/>
          <w:szCs w:val="28"/>
          <w:u w:val="single"/>
          <w:rtl/>
        </w:rPr>
        <w:t>3. مقالات حول إدارة الموارد البشرية والتنوع:</w:t>
      </w:r>
    </w:p>
    <w:p w14:paraId="2D51249A" w14:textId="7A0529BD" w:rsidR="00BC11F6" w:rsidRPr="00025F52" w:rsidRDefault="00025F52" w:rsidP="00BC11F6">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Roberson, Q. M. (2006). Disentangling the Meanings of Diversity and Inclusion in Organizations. Group &amp; Organization Management, 31(2), 212-236</w:t>
      </w:r>
    </w:p>
    <w:p w14:paraId="2530A7E0" w14:textId="77777777" w:rsidR="00025F52" w:rsidRPr="00025F52" w:rsidRDefault="00025F52" w:rsidP="00025F52">
      <w:pPr>
        <w:rPr>
          <w:rFonts w:ascii="Sakkal Majalla" w:hAnsi="Sakkal Majalla" w:cs="Sakkal Majalla"/>
          <w:sz w:val="28"/>
          <w:szCs w:val="28"/>
          <w:u w:val="single"/>
          <w:rtl/>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Homan, A. C., Hollenbeck, J. R., Humphrey, S. E., Knippenberg, D. V., Ilgen, D. R., &amp; Kleef, G. A. V. (2008). Diversity Beliefs as Moderator of the Relationship between Diversity and Work Group Performance. Academy of Management Journal, 51(6), 1204-1222</w:t>
      </w:r>
      <w:r w:rsidRPr="00025F52">
        <w:rPr>
          <w:rFonts w:ascii="Sakkal Majalla" w:hAnsi="Sakkal Majalla" w:cs="Sakkal Majalla"/>
          <w:sz w:val="28"/>
          <w:szCs w:val="28"/>
          <w:u w:val="single"/>
          <w:rtl/>
        </w:rPr>
        <w:t>.</w:t>
      </w:r>
    </w:p>
    <w:p w14:paraId="117565A7" w14:textId="77777777" w:rsidR="00025F52" w:rsidRPr="00025F52" w:rsidRDefault="00025F52" w:rsidP="00025F52">
      <w:pPr>
        <w:rPr>
          <w:rFonts w:ascii="Sakkal Majalla" w:hAnsi="Sakkal Majalla" w:cs="Sakkal Majalla"/>
          <w:sz w:val="28"/>
          <w:szCs w:val="28"/>
          <w:u w:val="single"/>
          <w:rtl/>
        </w:rPr>
      </w:pPr>
    </w:p>
    <w:p w14:paraId="5FC97E66" w14:textId="77777777" w:rsidR="00025F52" w:rsidRPr="00025F52" w:rsidRDefault="00025F52" w:rsidP="00025F52">
      <w:pPr>
        <w:rPr>
          <w:rFonts w:ascii="Sakkal Majalla" w:hAnsi="Sakkal Majalla" w:cs="Sakkal Majalla"/>
          <w:sz w:val="28"/>
          <w:szCs w:val="28"/>
          <w:u w:val="single"/>
          <w:rtl/>
        </w:rPr>
      </w:pPr>
      <w:r w:rsidRPr="00025F52">
        <w:rPr>
          <w:rFonts w:ascii="Sakkal Majalla" w:hAnsi="Sakkal Majalla" w:cs="Sakkal Majalla"/>
          <w:sz w:val="28"/>
          <w:szCs w:val="28"/>
          <w:u w:val="single"/>
          <w:rtl/>
        </w:rPr>
        <w:t>4. مراجع حول النظريات الأساسية لإدارة التنوع:</w:t>
      </w:r>
    </w:p>
    <w:p w14:paraId="5002FAE0" w14:textId="77777777" w:rsidR="00025F52" w:rsidRPr="00025F52" w:rsidRDefault="00025F52" w:rsidP="00025F52">
      <w:pPr>
        <w:rPr>
          <w:rFonts w:ascii="Sakkal Majalla" w:hAnsi="Sakkal Majalla" w:cs="Sakkal Majalla"/>
          <w:sz w:val="28"/>
          <w:szCs w:val="28"/>
          <w:u w:val="single"/>
          <w:rtl/>
        </w:rPr>
      </w:pPr>
    </w:p>
    <w:p w14:paraId="1D5F4BD4"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rPr>
        <w:t>Becker, G. S. (1964). Human Capital: A Theoretical and Empirical Analysis, with Special Reference to Education. University of Chicago Press</w:t>
      </w:r>
      <w:r w:rsidRPr="00025F52">
        <w:rPr>
          <w:rFonts w:ascii="Sakkal Majalla" w:hAnsi="Sakkal Majalla" w:cs="Sakkal Majalla"/>
          <w:sz w:val="28"/>
          <w:szCs w:val="28"/>
          <w:u w:val="single"/>
          <w:rtl/>
        </w:rPr>
        <w:t>.</w:t>
      </w:r>
    </w:p>
    <w:p w14:paraId="7478E0BC"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proofErr w:type="spellStart"/>
      <w:r w:rsidRPr="00025F52">
        <w:rPr>
          <w:rFonts w:ascii="Sakkal Majalla" w:hAnsi="Sakkal Majalla" w:cs="Sakkal Majalla"/>
          <w:sz w:val="28"/>
          <w:szCs w:val="28"/>
          <w:u w:val="single"/>
        </w:rPr>
        <w:t>Granovetter</w:t>
      </w:r>
      <w:proofErr w:type="spellEnd"/>
      <w:r w:rsidRPr="00025F52">
        <w:rPr>
          <w:rFonts w:ascii="Sakkal Majalla" w:hAnsi="Sakkal Majalla" w:cs="Sakkal Majalla"/>
          <w:sz w:val="28"/>
          <w:szCs w:val="28"/>
          <w:u w:val="single"/>
        </w:rPr>
        <w:t>, M. S. (1973). The Strength of Weak Ties. American Journal of Sociology, 78(6), 1360-1380</w:t>
      </w:r>
      <w:r w:rsidRPr="00025F52">
        <w:rPr>
          <w:rFonts w:ascii="Sakkal Majalla" w:hAnsi="Sakkal Majalla" w:cs="Sakkal Majalla"/>
          <w:sz w:val="28"/>
          <w:szCs w:val="28"/>
          <w:u w:val="single"/>
          <w:rtl/>
        </w:rPr>
        <w:t>.</w:t>
      </w:r>
    </w:p>
    <w:p w14:paraId="639A76A1" w14:textId="77777777" w:rsidR="00025F52" w:rsidRPr="00025F52" w:rsidRDefault="00025F52" w:rsidP="00025F52">
      <w:pPr>
        <w:rPr>
          <w:rFonts w:ascii="Sakkal Majalla" w:hAnsi="Sakkal Majalla" w:cs="Sakkal Majalla"/>
          <w:sz w:val="28"/>
          <w:szCs w:val="28"/>
          <w:u w:val="single"/>
        </w:rPr>
      </w:pPr>
      <w:r w:rsidRPr="00025F52">
        <w:rPr>
          <w:rFonts w:ascii="Sakkal Majalla" w:hAnsi="Sakkal Majalla" w:cs="Sakkal Majalla"/>
          <w:sz w:val="28"/>
          <w:szCs w:val="28"/>
          <w:u w:val="single"/>
          <w:rtl/>
        </w:rPr>
        <w:tab/>
        <w:t>•</w:t>
      </w:r>
      <w:r w:rsidRPr="00025F52">
        <w:rPr>
          <w:rFonts w:ascii="Sakkal Majalla" w:hAnsi="Sakkal Majalla" w:cs="Sakkal Majalla"/>
          <w:sz w:val="28"/>
          <w:szCs w:val="28"/>
          <w:u w:val="single"/>
          <w:rtl/>
        </w:rPr>
        <w:tab/>
      </w:r>
      <w:r w:rsidRPr="00025F52">
        <w:rPr>
          <w:rFonts w:ascii="Sakkal Majalla" w:hAnsi="Sakkal Majalla" w:cs="Sakkal Majalla"/>
          <w:sz w:val="28"/>
          <w:szCs w:val="28"/>
          <w:u w:val="single"/>
          <w:lang w:val="it-IT"/>
        </w:rPr>
        <w:t xml:space="preserve">Tajfel, H., &amp; Turner, J. C. (1979). </w:t>
      </w:r>
      <w:r w:rsidRPr="00025F52">
        <w:rPr>
          <w:rFonts w:ascii="Sakkal Majalla" w:hAnsi="Sakkal Majalla" w:cs="Sakkal Majalla"/>
          <w:sz w:val="28"/>
          <w:szCs w:val="28"/>
          <w:u w:val="single"/>
        </w:rPr>
        <w:t xml:space="preserve">An Integrative Theory of Intergroup Conflict. In W. G. Austin &amp; S. </w:t>
      </w:r>
      <w:proofErr w:type="spellStart"/>
      <w:r w:rsidRPr="00025F52">
        <w:rPr>
          <w:rFonts w:ascii="Sakkal Majalla" w:hAnsi="Sakkal Majalla" w:cs="Sakkal Majalla"/>
          <w:sz w:val="28"/>
          <w:szCs w:val="28"/>
          <w:u w:val="single"/>
        </w:rPr>
        <w:t>Worchel</w:t>
      </w:r>
      <w:proofErr w:type="spellEnd"/>
      <w:r w:rsidRPr="00025F52">
        <w:rPr>
          <w:rFonts w:ascii="Sakkal Majalla" w:hAnsi="Sakkal Majalla" w:cs="Sakkal Majalla"/>
          <w:sz w:val="28"/>
          <w:szCs w:val="28"/>
          <w:u w:val="single"/>
        </w:rPr>
        <w:t xml:space="preserve"> (Eds.), The Social Psychology of Intergroup Relations (pp. 33-47)</w:t>
      </w:r>
      <w:r w:rsidRPr="00025F52">
        <w:rPr>
          <w:rFonts w:ascii="Sakkal Majalla" w:hAnsi="Sakkal Majalla" w:cs="Sakkal Majalla"/>
          <w:sz w:val="28"/>
          <w:szCs w:val="28"/>
          <w:u w:val="single"/>
          <w:rtl/>
        </w:rPr>
        <w:t>.</w:t>
      </w:r>
    </w:p>
    <w:p w14:paraId="3491C3DD" w14:textId="0C164392" w:rsidR="00025F52" w:rsidRPr="00025F52" w:rsidRDefault="00025F52" w:rsidP="00C75F24">
      <w:pPr>
        <w:rPr>
          <w:rFonts w:ascii="Sakkal Majalla" w:hAnsi="Sakkal Majalla" w:cs="Sakkal Majalla"/>
          <w:sz w:val="28"/>
          <w:szCs w:val="28"/>
          <w:u w:val="single"/>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C75F24">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F52"/>
    <w:rsid w:val="000F44B4"/>
    <w:rsid w:val="001902DB"/>
    <w:rsid w:val="001B2EC1"/>
    <w:rsid w:val="001C1CEE"/>
    <w:rsid w:val="001C2162"/>
    <w:rsid w:val="00237C93"/>
    <w:rsid w:val="003127F3"/>
    <w:rsid w:val="003A43E5"/>
    <w:rsid w:val="00431194"/>
    <w:rsid w:val="00590B27"/>
    <w:rsid w:val="0062761F"/>
    <w:rsid w:val="006948DE"/>
    <w:rsid w:val="00793EFC"/>
    <w:rsid w:val="007A7794"/>
    <w:rsid w:val="007B0E54"/>
    <w:rsid w:val="007E3A20"/>
    <w:rsid w:val="00877AAC"/>
    <w:rsid w:val="008F1EAE"/>
    <w:rsid w:val="009125CE"/>
    <w:rsid w:val="009B6888"/>
    <w:rsid w:val="009C0161"/>
    <w:rsid w:val="009D108D"/>
    <w:rsid w:val="009E1436"/>
    <w:rsid w:val="009E5668"/>
    <w:rsid w:val="00A74F76"/>
    <w:rsid w:val="00AA79E9"/>
    <w:rsid w:val="00AB0A70"/>
    <w:rsid w:val="00B55620"/>
    <w:rsid w:val="00B63B0F"/>
    <w:rsid w:val="00B7678A"/>
    <w:rsid w:val="00BC11F6"/>
    <w:rsid w:val="00C04D0B"/>
    <w:rsid w:val="00C71E18"/>
    <w:rsid w:val="00C75F24"/>
    <w:rsid w:val="00D22171"/>
    <w:rsid w:val="00E71C79"/>
    <w:rsid w:val="00E80FD9"/>
    <w:rsid w:val="00EA3C37"/>
    <w:rsid w:val="00EA6B5D"/>
    <w:rsid w:val="00ED4890"/>
    <w:rsid w:val="00F546CE"/>
    <w:rsid w:val="00FB4B62"/>
    <w:rsid w:val="00FB58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6669</Words>
  <Characters>37216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AbuGhramah, Ammar</cp:lastModifiedBy>
  <cp:revision>8</cp:revision>
  <dcterms:created xsi:type="dcterms:W3CDTF">2024-11-07T13:11:00Z</dcterms:created>
  <dcterms:modified xsi:type="dcterms:W3CDTF">2025-03-16T08:15:00Z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