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CC" w:rsidRPr="00EA1892" w:rsidRDefault="00EA1892" w:rsidP="00EA1892">
      <w:pPr>
        <w:bidi/>
        <w:rPr>
          <w:rFonts w:hint="cs"/>
          <w:b/>
          <w:bCs/>
          <w:sz w:val="32"/>
          <w:szCs w:val="32"/>
          <w:highlight w:val="yellow"/>
          <w:rtl/>
          <w:lang w:bidi="ar-JO"/>
        </w:rPr>
      </w:pPr>
      <w:r w:rsidRPr="00EA1892">
        <w:rPr>
          <w:rFonts w:hint="cs"/>
          <w:b/>
          <w:bCs/>
          <w:sz w:val="32"/>
          <w:szCs w:val="32"/>
          <w:highlight w:val="yellow"/>
          <w:rtl/>
          <w:lang w:bidi="ar-JO"/>
        </w:rPr>
        <w:t>هادي السبيعي</w:t>
      </w:r>
    </w:p>
    <w:p w:rsidR="00EA1892" w:rsidRPr="00EA1892" w:rsidRDefault="00EA1892" w:rsidP="00EA1892">
      <w:pPr>
        <w:bidi/>
        <w:rPr>
          <w:b/>
          <w:bCs/>
          <w:sz w:val="32"/>
          <w:szCs w:val="32"/>
          <w:rtl/>
        </w:rPr>
      </w:pPr>
      <w:r w:rsidRPr="00EA1892">
        <w:rPr>
          <w:rFonts w:hint="cs"/>
          <w:b/>
          <w:bCs/>
          <w:sz w:val="32"/>
          <w:szCs w:val="32"/>
          <w:highlight w:val="yellow"/>
          <w:rtl/>
        </w:rPr>
        <w:t xml:space="preserve">مهم (اريد ان يقوم الطالب بتعبئة العامود الاخير بناء على ما قام بتعديله...وان يضع ما قام بتعديله باللون الاصفر داخل متن </w:t>
      </w:r>
      <w:proofErr w:type="spellStart"/>
      <w:r w:rsidRPr="00EA1892">
        <w:rPr>
          <w:rFonts w:hint="cs"/>
          <w:b/>
          <w:bCs/>
          <w:sz w:val="32"/>
          <w:szCs w:val="32"/>
          <w:highlight w:val="yellow"/>
          <w:rtl/>
        </w:rPr>
        <w:t>البحث..وان</w:t>
      </w:r>
      <w:proofErr w:type="spellEnd"/>
      <w:r w:rsidRPr="00EA1892">
        <w:rPr>
          <w:rFonts w:hint="cs"/>
          <w:b/>
          <w:bCs/>
          <w:sz w:val="32"/>
          <w:szCs w:val="32"/>
          <w:highlight w:val="yellow"/>
          <w:rtl/>
        </w:rPr>
        <w:t xml:space="preserve"> يتم تسليم نسخة </w:t>
      </w:r>
      <w:proofErr w:type="gramStart"/>
      <w:r w:rsidRPr="00EA1892">
        <w:rPr>
          <w:rFonts w:hint="cs"/>
          <w:b/>
          <w:bCs/>
          <w:sz w:val="32"/>
          <w:szCs w:val="32"/>
          <w:highlight w:val="yellow"/>
          <w:rtl/>
        </w:rPr>
        <w:t>وورد</w:t>
      </w:r>
      <w:proofErr w:type="gramEnd"/>
      <w:r w:rsidRPr="00EA1892">
        <w:rPr>
          <w:rFonts w:hint="cs"/>
          <w:b/>
          <w:bCs/>
          <w:sz w:val="32"/>
          <w:szCs w:val="32"/>
          <w:highlight w:val="yellow"/>
          <w:rtl/>
        </w:rPr>
        <w:t>)</w:t>
      </w:r>
    </w:p>
    <w:p w:rsidR="00EA1892" w:rsidRDefault="00EA1892" w:rsidP="00EA1892">
      <w:pPr>
        <w:bidi/>
        <w:rPr>
          <w:rFonts w:hint="cs"/>
          <w:rtl/>
        </w:rPr>
      </w:pPr>
      <w:bookmarkStart w:id="0" w:name="_GoBack"/>
      <w:bookmarkEnd w:id="0"/>
    </w:p>
    <w:p w:rsidR="00EA1892" w:rsidRPr="00EA1892" w:rsidRDefault="00EA1892" w:rsidP="00EA1892">
      <w:pPr>
        <w:spacing w:after="0" w:line="240" w:lineRule="auto"/>
        <w:rPr>
          <w:rFonts w:ascii="Times New Roman" w:eastAsia="Times New Roman" w:hAnsi="Times New Roman" w:cs="Times New Roman"/>
          <w:sz w:val="24"/>
          <w:szCs w:val="24"/>
          <w:lang w:val="en-US"/>
        </w:rPr>
      </w:pPr>
    </w:p>
    <w:tbl>
      <w:tblPr>
        <w:tblStyle w:val="a3"/>
        <w:bidiVisual/>
        <w:tblW w:w="0" w:type="auto"/>
        <w:tblLook w:val="04A0" w:firstRow="1" w:lastRow="0" w:firstColumn="1" w:lastColumn="0" w:noHBand="0" w:noVBand="1"/>
      </w:tblPr>
      <w:tblGrid>
        <w:gridCol w:w="524"/>
        <w:gridCol w:w="1657"/>
        <w:gridCol w:w="3369"/>
        <w:gridCol w:w="2923"/>
        <w:gridCol w:w="864"/>
      </w:tblGrid>
      <w:tr w:rsidR="00EA1892" w:rsidRPr="00EA1892" w:rsidTr="00EA1892">
        <w:tc>
          <w:tcPr>
            <w:tcW w:w="0" w:type="auto"/>
            <w:hideMark/>
          </w:tcPr>
          <w:p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رقم</w:t>
            </w:r>
          </w:p>
        </w:tc>
        <w:tc>
          <w:tcPr>
            <w:tcW w:w="0" w:type="auto"/>
            <w:hideMark/>
          </w:tcPr>
          <w:p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الملاحظة</w:t>
            </w:r>
          </w:p>
        </w:tc>
        <w:tc>
          <w:tcPr>
            <w:tcW w:w="0" w:type="auto"/>
            <w:hideMark/>
          </w:tcPr>
          <w:p w:rsidR="00EA1892" w:rsidRPr="00EA1892" w:rsidRDefault="00EA1892" w:rsidP="00EA1892">
            <w:pPr>
              <w:bidi/>
              <w:jc w:val="center"/>
              <w:rPr>
                <w:rFonts w:asciiTheme="majorBidi" w:eastAsia="Times New Roman" w:hAnsiTheme="majorBidi" w:cstheme="majorBidi"/>
                <w:b/>
                <w:bCs/>
                <w:sz w:val="28"/>
                <w:szCs w:val="28"/>
                <w:lang w:val="en-US"/>
              </w:rPr>
            </w:pPr>
            <w:proofErr w:type="gramStart"/>
            <w:r w:rsidRPr="00EA1892">
              <w:rPr>
                <w:rFonts w:asciiTheme="majorBidi" w:eastAsia="Times New Roman" w:hAnsiTheme="majorBidi" w:cstheme="majorBidi"/>
                <w:b/>
                <w:bCs/>
                <w:sz w:val="28"/>
                <w:szCs w:val="28"/>
                <w:rtl/>
                <w:lang w:val="en-US"/>
              </w:rPr>
              <w:t>التفسير</w:t>
            </w:r>
            <w:proofErr w:type="gramEnd"/>
            <w:r w:rsidRPr="00EA1892">
              <w:rPr>
                <w:rFonts w:asciiTheme="majorBidi" w:eastAsia="Times New Roman" w:hAnsiTheme="majorBidi" w:cstheme="majorBidi"/>
                <w:b/>
                <w:bCs/>
                <w:sz w:val="28"/>
                <w:szCs w:val="28"/>
                <w:rtl/>
                <w:lang w:val="en-US"/>
              </w:rPr>
              <w:t xml:space="preserve"> الأكاديمي</w:t>
            </w:r>
          </w:p>
        </w:tc>
        <w:tc>
          <w:tcPr>
            <w:tcW w:w="0" w:type="auto"/>
            <w:hideMark/>
          </w:tcPr>
          <w:p w:rsidR="00EA1892" w:rsidRPr="00EA1892" w:rsidRDefault="00EA1892" w:rsidP="00EA1892">
            <w:pPr>
              <w:bidi/>
              <w:jc w:val="center"/>
              <w:rPr>
                <w:rFonts w:asciiTheme="majorBidi" w:eastAsia="Times New Roman" w:hAnsiTheme="majorBidi" w:cstheme="majorBidi"/>
                <w:b/>
                <w:bCs/>
                <w:sz w:val="28"/>
                <w:szCs w:val="28"/>
                <w:lang w:val="en-US"/>
              </w:rPr>
            </w:pPr>
            <w:proofErr w:type="gramStart"/>
            <w:r w:rsidRPr="00EA1892">
              <w:rPr>
                <w:rFonts w:asciiTheme="majorBidi" w:eastAsia="Times New Roman" w:hAnsiTheme="majorBidi" w:cstheme="majorBidi"/>
                <w:b/>
                <w:bCs/>
                <w:sz w:val="28"/>
                <w:szCs w:val="28"/>
                <w:rtl/>
                <w:lang w:val="en-US"/>
              </w:rPr>
              <w:t>التوصية</w:t>
            </w:r>
            <w:proofErr w:type="gramEnd"/>
            <w:r w:rsidRPr="00EA1892">
              <w:rPr>
                <w:rFonts w:asciiTheme="majorBidi" w:eastAsia="Times New Roman" w:hAnsiTheme="majorBidi" w:cstheme="majorBidi"/>
                <w:b/>
                <w:bCs/>
                <w:sz w:val="28"/>
                <w:szCs w:val="28"/>
                <w:rtl/>
                <w:lang w:val="en-US"/>
              </w:rPr>
              <w:t xml:space="preserve"> المقترحة</w:t>
            </w:r>
          </w:p>
        </w:tc>
        <w:tc>
          <w:tcPr>
            <w:tcW w:w="0" w:type="auto"/>
            <w:hideMark/>
          </w:tcPr>
          <w:p w:rsidR="00EA1892" w:rsidRPr="00EA1892" w:rsidRDefault="00EA1892" w:rsidP="00EA1892">
            <w:pPr>
              <w:bidi/>
              <w:jc w:val="center"/>
              <w:rPr>
                <w:rFonts w:asciiTheme="majorBidi" w:eastAsia="Times New Roman" w:hAnsiTheme="majorBidi" w:cstheme="majorBidi"/>
                <w:b/>
                <w:bCs/>
                <w:sz w:val="28"/>
                <w:szCs w:val="28"/>
                <w:lang w:val="en-US"/>
              </w:rPr>
            </w:pPr>
            <w:r w:rsidRPr="00EA1892">
              <w:rPr>
                <w:rFonts w:asciiTheme="majorBidi" w:eastAsia="Times New Roman" w:hAnsiTheme="majorBidi" w:cstheme="majorBidi"/>
                <w:b/>
                <w:bCs/>
                <w:sz w:val="28"/>
                <w:szCs w:val="28"/>
                <w:rtl/>
                <w:lang w:val="en-US"/>
              </w:rPr>
              <w:t>ما قام به الباحث</w:t>
            </w: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قوة</w:t>
            </w:r>
            <w:proofErr w:type="gramEnd"/>
            <w:r w:rsidRPr="00EA1892">
              <w:rPr>
                <w:rFonts w:asciiTheme="majorBidi" w:eastAsia="Times New Roman" w:hAnsiTheme="majorBidi" w:cstheme="majorBidi"/>
                <w:sz w:val="28"/>
                <w:szCs w:val="28"/>
                <w:rtl/>
                <w:lang w:val="en-US"/>
              </w:rPr>
              <w:t xml:space="preserve"> البناء النظري ولكن مع إفراط وصفي</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الإطار</w:t>
            </w:r>
            <w:proofErr w:type="gramEnd"/>
            <w:r w:rsidRPr="00EA1892">
              <w:rPr>
                <w:rFonts w:asciiTheme="majorBidi" w:eastAsia="Times New Roman" w:hAnsiTheme="majorBidi" w:cstheme="majorBidi"/>
                <w:sz w:val="28"/>
                <w:szCs w:val="28"/>
                <w:rtl/>
                <w:lang w:val="en-US"/>
              </w:rPr>
              <w:t xml:space="preserve"> النظري منظم ومترابط ويغطي المفاهيم الأساسية، إلا أنه يعتمد على الوصف والنقل أكثر من التحليل النقدي أو المقارنة العلمية بين النماذج</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اعتماد</w:t>
            </w:r>
            <w:proofErr w:type="gramEnd"/>
            <w:r w:rsidRPr="00EA1892">
              <w:rPr>
                <w:rFonts w:asciiTheme="majorBidi" w:eastAsia="Times New Roman" w:hAnsiTheme="majorBidi" w:cstheme="majorBidi"/>
                <w:sz w:val="28"/>
                <w:szCs w:val="28"/>
                <w:rtl/>
                <w:lang w:val="en-US"/>
              </w:rPr>
              <w:t xml:space="preserve"> أسلوب تحليلي نقدي يبرز العلاقات بين المفاهيم ويقارن بين وجهات النظر النظرية المختلفة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٢</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الإطار النظري </w:t>
            </w:r>
            <w:proofErr w:type="gramStart"/>
            <w:r w:rsidRPr="00EA1892">
              <w:rPr>
                <w:rFonts w:asciiTheme="majorBidi" w:eastAsia="Times New Roman" w:hAnsiTheme="majorBidi" w:cstheme="majorBidi"/>
                <w:sz w:val="28"/>
                <w:szCs w:val="28"/>
                <w:rtl/>
                <w:lang w:val="en-US"/>
              </w:rPr>
              <w:t>قصير</w:t>
            </w:r>
            <w:proofErr w:type="gramEnd"/>
            <w:r w:rsidRPr="00EA1892">
              <w:rPr>
                <w:rFonts w:asciiTheme="majorBidi" w:eastAsia="Times New Roman" w:hAnsiTheme="majorBidi" w:cstheme="majorBidi"/>
                <w:sz w:val="28"/>
                <w:szCs w:val="28"/>
                <w:rtl/>
                <w:lang w:val="en-US"/>
              </w:rPr>
              <w:t xml:space="preserve"> ولا يغطي الجوانب المطلوبة ويحتوي على مصطلحات أجنبية غير ضرورية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الإطار النظري محدود ومقتضب، ولم يتناول جميع الأبعاد النظرية للتعليم الإلكتروني أو جودة العملية التعليمية، كما يفتقر إلى </w:t>
            </w:r>
            <w:r w:rsidRPr="00EA1892">
              <w:rPr>
                <w:rFonts w:asciiTheme="majorBidi" w:eastAsia="Times New Roman" w:hAnsiTheme="majorBidi" w:cstheme="majorBidi"/>
                <w:b/>
                <w:bCs/>
                <w:sz w:val="28"/>
                <w:szCs w:val="28"/>
                <w:rtl/>
                <w:lang w:val="en-US"/>
              </w:rPr>
              <w:t>التفسيرات، والتعاريف المتعددة، وآراء الباحث، والمقارنات العلمية والاستنتاجات</w:t>
            </w:r>
            <w:r w:rsidRPr="00EA1892">
              <w:rPr>
                <w:rFonts w:asciiTheme="majorBidi" w:eastAsia="Times New Roman" w:hAnsiTheme="majorBidi" w:cstheme="majorBidi"/>
                <w:sz w:val="28"/>
                <w:szCs w:val="28"/>
                <w:lang w:val="en-US"/>
              </w:rPr>
              <w:t xml:space="preserve">. </w:t>
            </w:r>
            <w:proofErr w:type="gramStart"/>
            <w:r w:rsidRPr="00EA1892">
              <w:rPr>
                <w:rFonts w:asciiTheme="majorBidi" w:eastAsia="Times New Roman" w:hAnsiTheme="majorBidi" w:cstheme="majorBidi"/>
                <w:sz w:val="28"/>
                <w:szCs w:val="28"/>
                <w:rtl/>
                <w:lang w:val="en-US"/>
              </w:rPr>
              <w:t>على</w:t>
            </w:r>
            <w:proofErr w:type="gramEnd"/>
            <w:r w:rsidRPr="00EA1892">
              <w:rPr>
                <w:rFonts w:asciiTheme="majorBidi" w:eastAsia="Times New Roman" w:hAnsiTheme="majorBidi" w:cstheme="majorBidi"/>
                <w:sz w:val="28"/>
                <w:szCs w:val="28"/>
                <w:rtl/>
                <w:lang w:val="en-US"/>
              </w:rPr>
              <w:t xml:space="preserve"> سبيل المثال، فقرة </w:t>
            </w:r>
            <w:r w:rsidRPr="00EA1892">
              <w:rPr>
                <w:rFonts w:asciiTheme="majorBidi" w:eastAsia="Times New Roman" w:hAnsiTheme="majorBidi" w:cstheme="majorBidi"/>
                <w:b/>
                <w:bCs/>
                <w:sz w:val="28"/>
                <w:szCs w:val="28"/>
                <w:rtl/>
                <w:lang w:val="en-US"/>
              </w:rPr>
              <w:t>أهمية التعليم الإلكتروني</w:t>
            </w:r>
            <w:r w:rsidRPr="00EA1892">
              <w:rPr>
                <w:rFonts w:asciiTheme="majorBidi" w:eastAsia="Times New Roman" w:hAnsiTheme="majorBidi" w:cstheme="majorBidi"/>
                <w:sz w:val="28"/>
                <w:szCs w:val="28"/>
                <w:rtl/>
                <w:lang w:val="en-US"/>
              </w:rPr>
              <w:t xml:space="preserve"> جاءت في خمس أسطر فقط دون أي مراجعة أدبية أو تحليل علمي يدعمها، وهذا النقص يتكرر في بقية محاور الإطار النظري. كما وردت </w:t>
            </w:r>
            <w:r w:rsidRPr="00EA1892">
              <w:rPr>
                <w:rFonts w:asciiTheme="majorBidi" w:eastAsia="Times New Roman" w:hAnsiTheme="majorBidi" w:cstheme="majorBidi"/>
                <w:b/>
                <w:bCs/>
                <w:sz w:val="28"/>
                <w:szCs w:val="28"/>
                <w:rtl/>
                <w:lang w:val="en-US"/>
              </w:rPr>
              <w:t xml:space="preserve">مصطلحات </w:t>
            </w:r>
            <w:proofErr w:type="gramStart"/>
            <w:r w:rsidRPr="00EA1892">
              <w:rPr>
                <w:rFonts w:asciiTheme="majorBidi" w:eastAsia="Times New Roman" w:hAnsiTheme="majorBidi" w:cstheme="majorBidi"/>
                <w:b/>
                <w:bCs/>
                <w:sz w:val="28"/>
                <w:szCs w:val="28"/>
                <w:rtl/>
                <w:lang w:val="en-US"/>
              </w:rPr>
              <w:t>إنجليزية</w:t>
            </w:r>
            <w:proofErr w:type="gramEnd"/>
            <w:r w:rsidRPr="00EA1892">
              <w:rPr>
                <w:rFonts w:asciiTheme="majorBidi" w:eastAsia="Times New Roman" w:hAnsiTheme="majorBidi" w:cstheme="majorBidi"/>
                <w:b/>
                <w:bCs/>
                <w:sz w:val="28"/>
                <w:szCs w:val="28"/>
                <w:rtl/>
                <w:lang w:val="en-US"/>
              </w:rPr>
              <w:t xml:space="preserve"> كثيرة</w:t>
            </w:r>
            <w:r w:rsidRPr="00EA1892">
              <w:rPr>
                <w:rFonts w:asciiTheme="majorBidi" w:eastAsia="Times New Roman" w:hAnsiTheme="majorBidi" w:cstheme="majorBidi"/>
                <w:sz w:val="28"/>
                <w:szCs w:val="28"/>
                <w:rtl/>
                <w:lang w:val="en-US"/>
              </w:rPr>
              <w:t xml:space="preserve"> داخل النص بلا مبرر علمي</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توسيع الإطار النظري ليغطي جميع الجوانب الرئيسة (الأهمية، التحديات، الفوائد، الأدوات، الأثر على جودة العملية التعليمية)، مع حذف المصطلحات الأجنبية غير الضرورية واستبدالها بمصطلحات عربية، ودعم كل بند بمراجعة أدبيات وتحليل نقدي يظهر رأي الباحث</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٣</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غياب التعمق في الجانب النظري المحلي</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ركّز الإطار النظري على النماذج الغربية دون </w:t>
            </w:r>
            <w:proofErr w:type="gramStart"/>
            <w:r w:rsidRPr="00EA1892">
              <w:rPr>
                <w:rFonts w:asciiTheme="majorBidi" w:eastAsia="Times New Roman" w:hAnsiTheme="majorBidi" w:cstheme="majorBidi"/>
                <w:sz w:val="28"/>
                <w:szCs w:val="28"/>
                <w:rtl/>
                <w:lang w:val="en-US"/>
              </w:rPr>
              <w:t>دمج</w:t>
            </w:r>
            <w:proofErr w:type="gramEnd"/>
            <w:r w:rsidRPr="00EA1892">
              <w:rPr>
                <w:rFonts w:asciiTheme="majorBidi" w:eastAsia="Times New Roman" w:hAnsiTheme="majorBidi" w:cstheme="majorBidi"/>
                <w:sz w:val="28"/>
                <w:szCs w:val="28"/>
                <w:rtl/>
                <w:lang w:val="en-US"/>
              </w:rPr>
              <w:t xml:space="preserve"> كافٍ للدراسات السعودية أو الخليجية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إدراج</w:t>
            </w:r>
            <w:proofErr w:type="gramEnd"/>
            <w:r w:rsidRPr="00EA1892">
              <w:rPr>
                <w:rFonts w:asciiTheme="majorBidi" w:eastAsia="Times New Roman" w:hAnsiTheme="majorBidi" w:cstheme="majorBidi"/>
                <w:sz w:val="28"/>
                <w:szCs w:val="28"/>
                <w:rtl/>
                <w:lang w:val="en-US"/>
              </w:rPr>
              <w:t xml:space="preserve"> قسم يوضح تطبيقات التعليم الإلكتروني في السعودية والبيئة العربية مع أمثلة واقعية من الجامعات المحلية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٤</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عرض</w:t>
            </w:r>
            <w:proofErr w:type="gramEnd"/>
            <w:r w:rsidRPr="00EA1892">
              <w:rPr>
                <w:rFonts w:asciiTheme="majorBidi" w:eastAsia="Times New Roman" w:hAnsiTheme="majorBidi" w:cstheme="majorBidi"/>
                <w:sz w:val="28"/>
                <w:szCs w:val="28"/>
                <w:rtl/>
                <w:lang w:val="en-US"/>
              </w:rPr>
              <w:t xml:space="preserve"> الدراسات السابقة مختصر جدًا ولا يغطي الجوانب المهمة ولا يلتزم </w:t>
            </w:r>
            <w:r w:rsidRPr="00EA1892">
              <w:rPr>
                <w:rFonts w:asciiTheme="majorBidi" w:eastAsia="Times New Roman" w:hAnsiTheme="majorBidi" w:cstheme="majorBidi"/>
                <w:sz w:val="28"/>
                <w:szCs w:val="28"/>
                <w:rtl/>
                <w:lang w:val="en-US"/>
              </w:rPr>
              <w:lastRenderedPageBreak/>
              <w:t>بالعناصر العلمية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lastRenderedPageBreak/>
              <w:t>رغم</w:t>
            </w:r>
            <w:proofErr w:type="gramEnd"/>
            <w:r w:rsidRPr="00EA1892">
              <w:rPr>
                <w:rFonts w:asciiTheme="majorBidi" w:eastAsia="Times New Roman" w:hAnsiTheme="majorBidi" w:cstheme="majorBidi"/>
                <w:sz w:val="28"/>
                <w:szCs w:val="28"/>
                <w:rtl/>
                <w:lang w:val="en-US"/>
              </w:rPr>
              <w:t xml:space="preserve"> تقسيم الدراسات السابقة إلى محاور منظمة، إلا أن العرض جاء </w:t>
            </w:r>
            <w:r w:rsidRPr="00EA1892">
              <w:rPr>
                <w:rFonts w:asciiTheme="majorBidi" w:eastAsia="Times New Roman" w:hAnsiTheme="majorBidi" w:cstheme="majorBidi"/>
                <w:b/>
                <w:bCs/>
                <w:sz w:val="28"/>
                <w:szCs w:val="28"/>
                <w:rtl/>
                <w:lang w:val="en-US"/>
              </w:rPr>
              <w:t>مختصرًا للغاية</w:t>
            </w:r>
            <w:r w:rsidRPr="00EA1892">
              <w:rPr>
                <w:rFonts w:asciiTheme="majorBidi" w:eastAsia="Times New Roman" w:hAnsiTheme="majorBidi" w:cstheme="majorBidi"/>
                <w:sz w:val="28"/>
                <w:szCs w:val="28"/>
                <w:rtl/>
                <w:lang w:val="en-US"/>
              </w:rPr>
              <w:t xml:space="preserve"> ولم يتناول الجوانب الأساسية التي تدعم موضوع الدراسة مثل: أثر التعليم الإلكتروني على جودة التعليم، تجارب الجامعات </w:t>
            </w:r>
            <w:r w:rsidRPr="00EA1892">
              <w:rPr>
                <w:rFonts w:asciiTheme="majorBidi" w:eastAsia="Times New Roman" w:hAnsiTheme="majorBidi" w:cstheme="majorBidi"/>
                <w:sz w:val="28"/>
                <w:szCs w:val="28"/>
                <w:rtl/>
                <w:lang w:val="en-US"/>
              </w:rPr>
              <w:lastRenderedPageBreak/>
              <w:t xml:space="preserve">العربية، العوامل التقنية والبشرية المؤثرة، وتطبيقات نظم التعلم في بيئات مشابهة. </w:t>
            </w:r>
            <w:proofErr w:type="gramStart"/>
            <w:r w:rsidRPr="00EA1892">
              <w:rPr>
                <w:rFonts w:asciiTheme="majorBidi" w:eastAsia="Times New Roman" w:hAnsiTheme="majorBidi" w:cstheme="majorBidi"/>
                <w:sz w:val="28"/>
                <w:szCs w:val="28"/>
                <w:rtl/>
                <w:lang w:val="en-US"/>
              </w:rPr>
              <w:t>كما</w:t>
            </w:r>
            <w:proofErr w:type="gramEnd"/>
            <w:r w:rsidRPr="00EA1892">
              <w:rPr>
                <w:rFonts w:asciiTheme="majorBidi" w:eastAsia="Times New Roman" w:hAnsiTheme="majorBidi" w:cstheme="majorBidi"/>
                <w:sz w:val="28"/>
                <w:szCs w:val="28"/>
                <w:rtl/>
                <w:lang w:val="en-US"/>
              </w:rPr>
              <w:t xml:space="preserve"> أن الباحث لم يلتزم بالعرض المنهجي الصحيح لعناصر كل دراسة (العنوان، مكان الدراسة، الهدف، المنهج، الأداة، النتائج، التوصيات). </w:t>
            </w:r>
            <w:proofErr w:type="gramStart"/>
            <w:r w:rsidRPr="00EA1892">
              <w:rPr>
                <w:rFonts w:asciiTheme="majorBidi" w:eastAsia="Times New Roman" w:hAnsiTheme="majorBidi" w:cstheme="majorBidi"/>
                <w:sz w:val="28"/>
                <w:szCs w:val="28"/>
                <w:rtl/>
                <w:lang w:val="en-US"/>
              </w:rPr>
              <w:t>إضافة</w:t>
            </w:r>
            <w:proofErr w:type="gramEnd"/>
            <w:r w:rsidRPr="00EA1892">
              <w:rPr>
                <w:rFonts w:asciiTheme="majorBidi" w:eastAsia="Times New Roman" w:hAnsiTheme="majorBidi" w:cstheme="majorBidi"/>
                <w:sz w:val="28"/>
                <w:szCs w:val="28"/>
                <w:rtl/>
                <w:lang w:val="en-US"/>
              </w:rPr>
              <w:t xml:space="preserve"> إلى ذلك، تضمّن الفصل بعض الدراسات </w:t>
            </w:r>
            <w:r w:rsidRPr="00EA1892">
              <w:rPr>
                <w:rFonts w:asciiTheme="majorBidi" w:eastAsia="Times New Roman" w:hAnsiTheme="majorBidi" w:cstheme="majorBidi"/>
                <w:b/>
                <w:bCs/>
                <w:sz w:val="28"/>
                <w:szCs w:val="28"/>
                <w:rtl/>
                <w:lang w:val="en-US"/>
              </w:rPr>
              <w:t>القديمة قبل عام ٢٠٢٠</w:t>
            </w:r>
            <w:r w:rsidRPr="00EA1892">
              <w:rPr>
                <w:rFonts w:asciiTheme="majorBidi" w:eastAsia="Times New Roman" w:hAnsiTheme="majorBidi" w:cstheme="majorBidi"/>
                <w:sz w:val="28"/>
                <w:szCs w:val="28"/>
                <w:rtl/>
                <w:lang w:val="en-US"/>
              </w:rPr>
              <w:t>، وهو ما يُضعف حداثة الإطار البحثي</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 xml:space="preserve">إعادة صياغة عرض الدراسات السابقة بشكل موسع </w:t>
            </w:r>
            <w:proofErr w:type="gramStart"/>
            <w:r w:rsidRPr="00EA1892">
              <w:rPr>
                <w:rFonts w:asciiTheme="majorBidi" w:eastAsia="Times New Roman" w:hAnsiTheme="majorBidi" w:cstheme="majorBidi"/>
                <w:sz w:val="28"/>
                <w:szCs w:val="28"/>
                <w:rtl/>
                <w:lang w:val="en-US"/>
              </w:rPr>
              <w:t>وشامل</w:t>
            </w:r>
            <w:proofErr w:type="gramEnd"/>
            <w:r w:rsidRPr="00EA1892">
              <w:rPr>
                <w:rFonts w:asciiTheme="majorBidi" w:eastAsia="Times New Roman" w:hAnsiTheme="majorBidi" w:cstheme="majorBidi"/>
                <w:sz w:val="28"/>
                <w:szCs w:val="28"/>
                <w:rtl/>
                <w:lang w:val="en-US"/>
              </w:rPr>
              <w:t xml:space="preserve"> يغطي الجوانب النظرية والمنهجية كافة، مع الالتزام بعرض العناصر الرئيسة لكل دراسة (العنوان، الدولة أو </w:t>
            </w:r>
            <w:r w:rsidRPr="00EA1892">
              <w:rPr>
                <w:rFonts w:asciiTheme="majorBidi" w:eastAsia="Times New Roman" w:hAnsiTheme="majorBidi" w:cstheme="majorBidi"/>
                <w:sz w:val="28"/>
                <w:szCs w:val="28"/>
                <w:rtl/>
                <w:lang w:val="en-US"/>
              </w:rPr>
              <w:lastRenderedPageBreak/>
              <w:t xml:space="preserve">الجهة، المنهج، الأداة، النتائج، التوصيات). </w:t>
            </w:r>
            <w:proofErr w:type="gramStart"/>
            <w:r w:rsidRPr="00EA1892">
              <w:rPr>
                <w:rFonts w:asciiTheme="majorBidi" w:eastAsia="Times New Roman" w:hAnsiTheme="majorBidi" w:cstheme="majorBidi"/>
                <w:sz w:val="28"/>
                <w:szCs w:val="28"/>
                <w:rtl/>
                <w:lang w:val="en-US"/>
              </w:rPr>
              <w:t>كما</w:t>
            </w:r>
            <w:proofErr w:type="gramEnd"/>
            <w:r w:rsidRPr="00EA1892">
              <w:rPr>
                <w:rFonts w:asciiTheme="majorBidi" w:eastAsia="Times New Roman" w:hAnsiTheme="majorBidi" w:cstheme="majorBidi"/>
                <w:sz w:val="28"/>
                <w:szCs w:val="28"/>
                <w:rtl/>
                <w:lang w:val="en-US"/>
              </w:rPr>
              <w:t xml:space="preserve"> يجب استبعاد أي دراسة منشورة قبل عام ٢٠٢٠ لضمان حداثة المراجع وتماشيها مع التطورات العلمية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٥</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غياب</w:t>
            </w:r>
            <w:proofErr w:type="gramEnd"/>
            <w:r w:rsidRPr="00EA1892">
              <w:rPr>
                <w:rFonts w:asciiTheme="majorBidi" w:eastAsia="Times New Roman" w:hAnsiTheme="majorBidi" w:cstheme="majorBidi"/>
                <w:sz w:val="28"/>
                <w:szCs w:val="28"/>
                <w:rtl/>
                <w:lang w:val="en-US"/>
              </w:rPr>
              <w:t xml:space="preserve"> التحليل المقارن والنقدي للدراسات السابقة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الجزء الخاص بالتعقيب يفتقر إلى التحليل المقارن بين نتائج الدراسات السابقة وأوجه التشابه </w:t>
            </w:r>
            <w:proofErr w:type="gramStart"/>
            <w:r w:rsidRPr="00EA1892">
              <w:rPr>
                <w:rFonts w:asciiTheme="majorBidi" w:eastAsia="Times New Roman" w:hAnsiTheme="majorBidi" w:cstheme="majorBidi"/>
                <w:sz w:val="28"/>
                <w:szCs w:val="28"/>
                <w:rtl/>
                <w:lang w:val="en-US"/>
              </w:rPr>
              <w:t>والاختلاف</w:t>
            </w:r>
            <w:proofErr w:type="gramEnd"/>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إضافة</w:t>
            </w:r>
            <w:proofErr w:type="gramEnd"/>
            <w:r w:rsidRPr="00EA1892">
              <w:rPr>
                <w:rFonts w:asciiTheme="majorBidi" w:eastAsia="Times New Roman" w:hAnsiTheme="majorBidi" w:cstheme="majorBidi"/>
                <w:sz w:val="28"/>
                <w:szCs w:val="28"/>
                <w:rtl/>
                <w:lang w:val="en-US"/>
              </w:rPr>
              <w:t xml:space="preserve"> قسم تحليلي مقارن يبرز أوجه التشابه والاختلاف والمنهجيات المتبعة والنتائج المختلفة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٦</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قوة تحديد الفجوات البحثية لكن دون استشهادات داعمة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الباحث حدد الفجوات بوضوح على المستويات الأربعة (الموضوعية، السياقية، المنهجية، النظرية)، وهي نقطة قوة تُحسب له، </w:t>
            </w:r>
            <w:r w:rsidRPr="00EA1892">
              <w:rPr>
                <w:rFonts w:asciiTheme="majorBidi" w:eastAsia="Times New Roman" w:hAnsiTheme="majorBidi" w:cstheme="majorBidi"/>
                <w:b/>
                <w:bCs/>
                <w:sz w:val="28"/>
                <w:szCs w:val="28"/>
                <w:rtl/>
                <w:lang w:val="en-US"/>
              </w:rPr>
              <w:t>إلا أن هذا العرض جاء عامًا وغير مدعوم بأي استشهادات علمية من الدراسات السابقة</w:t>
            </w:r>
            <w:r w:rsidRPr="00EA1892">
              <w:rPr>
                <w:rFonts w:asciiTheme="majorBidi" w:eastAsia="Times New Roman" w:hAnsiTheme="majorBidi" w:cstheme="majorBidi"/>
                <w:sz w:val="28"/>
                <w:szCs w:val="28"/>
                <w:rtl/>
                <w:lang w:val="en-US"/>
              </w:rPr>
              <w:t>، مما جعله أقرب للانطباعات الشخصية منه إلى التحليل العلمي</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الإبقاء على هذا القسم مع </w:t>
            </w:r>
            <w:r w:rsidRPr="00EA1892">
              <w:rPr>
                <w:rFonts w:asciiTheme="majorBidi" w:eastAsia="Times New Roman" w:hAnsiTheme="majorBidi" w:cstheme="majorBidi"/>
                <w:b/>
                <w:bCs/>
                <w:sz w:val="28"/>
                <w:szCs w:val="28"/>
                <w:rtl/>
                <w:lang w:val="en-US"/>
              </w:rPr>
              <w:t xml:space="preserve">تعزيزه </w:t>
            </w:r>
            <w:proofErr w:type="spellStart"/>
            <w:r w:rsidRPr="00EA1892">
              <w:rPr>
                <w:rFonts w:asciiTheme="majorBidi" w:eastAsia="Times New Roman" w:hAnsiTheme="majorBidi" w:cstheme="majorBidi"/>
                <w:b/>
                <w:bCs/>
                <w:sz w:val="28"/>
                <w:szCs w:val="28"/>
                <w:rtl/>
                <w:lang w:val="en-US"/>
              </w:rPr>
              <w:t>باستشهادات</w:t>
            </w:r>
            <w:proofErr w:type="spellEnd"/>
            <w:r w:rsidRPr="00EA1892">
              <w:rPr>
                <w:rFonts w:asciiTheme="majorBidi" w:eastAsia="Times New Roman" w:hAnsiTheme="majorBidi" w:cstheme="majorBidi"/>
                <w:b/>
                <w:bCs/>
                <w:sz w:val="28"/>
                <w:szCs w:val="28"/>
                <w:rtl/>
                <w:lang w:val="en-US"/>
              </w:rPr>
              <w:t xml:space="preserve"> علمية دقيقة</w:t>
            </w:r>
            <w:r w:rsidRPr="00EA1892">
              <w:rPr>
                <w:rFonts w:asciiTheme="majorBidi" w:eastAsia="Times New Roman" w:hAnsiTheme="majorBidi" w:cstheme="majorBidi"/>
                <w:sz w:val="28"/>
                <w:szCs w:val="28"/>
                <w:rtl/>
                <w:lang w:val="en-US"/>
              </w:rPr>
              <w:t xml:space="preserve"> تدعم كل فجوة بحثية تم ذكرها، وربطها مباشرة بالدراسات السابقة والنتائج التي تم تحليلها، لتأكيد مصداقية الفجوات وتوثيقها أكاديميًا</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٧</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غياب</w:t>
            </w:r>
            <w:proofErr w:type="gramEnd"/>
            <w:r w:rsidRPr="00EA1892">
              <w:rPr>
                <w:rFonts w:asciiTheme="majorBidi" w:eastAsia="Times New Roman" w:hAnsiTheme="majorBidi" w:cstheme="majorBidi"/>
                <w:sz w:val="28"/>
                <w:szCs w:val="28"/>
                <w:rtl/>
                <w:lang w:val="en-US"/>
              </w:rPr>
              <w:t xml:space="preserve"> قسم للنظريات المفسّرة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لم يُدرج الباحث قسمًا مخصصًا للنظريات الداعمة مثل نظرية تبني التكنولوجيا أو جودة الخدمة الإلكترونية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إضافة</w:t>
            </w:r>
            <w:proofErr w:type="gramEnd"/>
            <w:r w:rsidRPr="00EA1892">
              <w:rPr>
                <w:rFonts w:asciiTheme="majorBidi" w:eastAsia="Times New Roman" w:hAnsiTheme="majorBidi" w:cstheme="majorBidi"/>
                <w:sz w:val="28"/>
                <w:szCs w:val="28"/>
                <w:rtl/>
                <w:lang w:val="en-US"/>
              </w:rPr>
              <w:t xml:space="preserve"> قسم بعنوان “النظريات الأساسية للدراسة” يشرح النظريات ذات الصلة بعرض مختصر يوضح علاقتها بمتغيرات البحث</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٨</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غياب</w:t>
            </w:r>
            <w:proofErr w:type="gramEnd"/>
            <w:r w:rsidRPr="00EA1892">
              <w:rPr>
                <w:rFonts w:asciiTheme="majorBidi" w:eastAsia="Times New Roman" w:hAnsiTheme="majorBidi" w:cstheme="majorBidi"/>
                <w:sz w:val="28"/>
                <w:szCs w:val="28"/>
                <w:rtl/>
                <w:lang w:val="en-US"/>
              </w:rPr>
              <w:t xml:space="preserve"> مبررات اختيار الحالة التطبيقية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لم يوضح الباحث سبب اختيار جامعة </w:t>
            </w:r>
            <w:proofErr w:type="spellStart"/>
            <w:r w:rsidRPr="00EA1892">
              <w:rPr>
                <w:rFonts w:asciiTheme="majorBidi" w:eastAsia="Times New Roman" w:hAnsiTheme="majorBidi" w:cstheme="majorBidi"/>
                <w:sz w:val="28"/>
                <w:szCs w:val="28"/>
                <w:rtl/>
                <w:lang w:val="en-US"/>
              </w:rPr>
              <w:t>ميدأوشن</w:t>
            </w:r>
            <w:proofErr w:type="spellEnd"/>
            <w:r w:rsidRPr="00EA1892">
              <w:rPr>
                <w:rFonts w:asciiTheme="majorBidi" w:eastAsia="Times New Roman" w:hAnsiTheme="majorBidi" w:cstheme="majorBidi"/>
                <w:sz w:val="28"/>
                <w:szCs w:val="28"/>
                <w:rtl/>
                <w:lang w:val="en-US"/>
              </w:rPr>
              <w:t xml:space="preserve"> الافتراضية كموقع تطبيقي أو خصائصها الأكاديمية والتقنية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تضمين</w:t>
            </w:r>
            <w:proofErr w:type="gramEnd"/>
            <w:r w:rsidRPr="00EA1892">
              <w:rPr>
                <w:rFonts w:asciiTheme="majorBidi" w:eastAsia="Times New Roman" w:hAnsiTheme="majorBidi" w:cstheme="majorBidi"/>
                <w:sz w:val="28"/>
                <w:szCs w:val="28"/>
                <w:rtl/>
                <w:lang w:val="en-US"/>
              </w:rPr>
              <w:t xml:space="preserve"> فقرة بعنوان “مبررات اختيار الحالة الدراسية” تشرح أسباب الاختيار وخصائص البيئة التعليمية للتطبيق</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عدم وجود </w:t>
            </w:r>
            <w:proofErr w:type="gramStart"/>
            <w:r w:rsidRPr="00EA1892">
              <w:rPr>
                <w:rFonts w:asciiTheme="majorBidi" w:eastAsia="Times New Roman" w:hAnsiTheme="majorBidi" w:cstheme="majorBidi"/>
                <w:sz w:val="28"/>
                <w:szCs w:val="28"/>
                <w:rtl/>
                <w:lang w:val="en-US"/>
              </w:rPr>
              <w:t>جدول</w:t>
            </w:r>
            <w:proofErr w:type="gramEnd"/>
            <w:r w:rsidRPr="00EA1892">
              <w:rPr>
                <w:rFonts w:asciiTheme="majorBidi" w:eastAsia="Times New Roman" w:hAnsiTheme="majorBidi" w:cstheme="majorBidi"/>
                <w:sz w:val="28"/>
                <w:szCs w:val="28"/>
                <w:rtl/>
                <w:lang w:val="en-US"/>
              </w:rPr>
              <w:t xml:space="preserve"> تلخيصي للدراسات السابقة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لم يُدرج جدول </w:t>
            </w:r>
            <w:proofErr w:type="gramStart"/>
            <w:r w:rsidRPr="00EA1892">
              <w:rPr>
                <w:rFonts w:asciiTheme="majorBidi" w:eastAsia="Times New Roman" w:hAnsiTheme="majorBidi" w:cstheme="majorBidi"/>
                <w:sz w:val="28"/>
                <w:szCs w:val="28"/>
                <w:rtl/>
                <w:lang w:val="en-US"/>
              </w:rPr>
              <w:t>يُلخص</w:t>
            </w:r>
            <w:proofErr w:type="gramEnd"/>
            <w:r w:rsidRPr="00EA1892">
              <w:rPr>
                <w:rFonts w:asciiTheme="majorBidi" w:eastAsia="Times New Roman" w:hAnsiTheme="majorBidi" w:cstheme="majorBidi"/>
                <w:sz w:val="28"/>
                <w:szCs w:val="28"/>
                <w:rtl/>
                <w:lang w:val="en-US"/>
              </w:rPr>
              <w:t xml:space="preserve"> الدراسات السابقة لتسهيل المقارنة بينها</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إعداد</w:t>
            </w:r>
            <w:proofErr w:type="gramEnd"/>
            <w:r w:rsidRPr="00EA1892">
              <w:rPr>
                <w:rFonts w:asciiTheme="majorBidi" w:eastAsia="Times New Roman" w:hAnsiTheme="majorBidi" w:cstheme="majorBidi"/>
                <w:sz w:val="28"/>
                <w:szCs w:val="28"/>
                <w:rtl/>
                <w:lang w:val="en-US"/>
              </w:rPr>
              <w:t xml:space="preserve"> جدول شامل في نهاية الفصل يتضمن (العنوان، الباحث، السنة، الدولة، المنهج، الأداة، العينة، النتائج، التوصيات</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١١</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الأسلوب اللغوي جيد لكنه </w:t>
            </w:r>
            <w:r w:rsidRPr="00EA1892">
              <w:rPr>
                <w:rFonts w:asciiTheme="majorBidi" w:eastAsia="Times New Roman" w:hAnsiTheme="majorBidi" w:cstheme="majorBidi"/>
                <w:sz w:val="28"/>
                <w:szCs w:val="28"/>
                <w:rtl/>
                <w:lang w:val="en-US"/>
              </w:rPr>
              <w:lastRenderedPageBreak/>
              <w:t>تقريري</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 xml:space="preserve">الأسلوب الأكاديمي واضح لكنه جامد ووصفي دون انتقالات فكرية </w:t>
            </w:r>
            <w:r w:rsidRPr="00EA1892">
              <w:rPr>
                <w:rFonts w:asciiTheme="majorBidi" w:eastAsia="Times New Roman" w:hAnsiTheme="majorBidi" w:cstheme="majorBidi"/>
                <w:sz w:val="28"/>
                <w:szCs w:val="28"/>
                <w:rtl/>
                <w:lang w:val="en-US"/>
              </w:rPr>
              <w:lastRenderedPageBreak/>
              <w:t xml:space="preserve">أو أدوات </w:t>
            </w:r>
            <w:proofErr w:type="gramStart"/>
            <w:r w:rsidRPr="00EA1892">
              <w:rPr>
                <w:rFonts w:asciiTheme="majorBidi" w:eastAsia="Times New Roman" w:hAnsiTheme="majorBidi" w:cstheme="majorBidi"/>
                <w:sz w:val="28"/>
                <w:szCs w:val="28"/>
                <w:rtl/>
                <w:lang w:val="en-US"/>
              </w:rPr>
              <w:t>ربط</w:t>
            </w:r>
            <w:proofErr w:type="gramEnd"/>
            <w:r w:rsidRPr="00EA1892">
              <w:rPr>
                <w:rFonts w:asciiTheme="majorBidi" w:eastAsia="Times New Roman" w:hAnsiTheme="majorBidi" w:cstheme="majorBidi"/>
                <w:sz w:val="28"/>
                <w:szCs w:val="28"/>
                <w:rtl/>
                <w:lang w:val="en-US"/>
              </w:rPr>
              <w:t xml:space="preserve"> كافية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 xml:space="preserve">تحسين الصياغة اللغوية لتكون </w:t>
            </w:r>
            <w:proofErr w:type="gramStart"/>
            <w:r w:rsidRPr="00EA1892">
              <w:rPr>
                <w:rFonts w:asciiTheme="majorBidi" w:eastAsia="Times New Roman" w:hAnsiTheme="majorBidi" w:cstheme="majorBidi"/>
                <w:sz w:val="28"/>
                <w:szCs w:val="28"/>
                <w:rtl/>
                <w:lang w:val="en-US"/>
              </w:rPr>
              <w:t>أكثر</w:t>
            </w:r>
            <w:proofErr w:type="gramEnd"/>
            <w:r w:rsidRPr="00EA1892">
              <w:rPr>
                <w:rFonts w:asciiTheme="majorBidi" w:eastAsia="Times New Roman" w:hAnsiTheme="majorBidi" w:cstheme="majorBidi"/>
                <w:sz w:val="28"/>
                <w:szCs w:val="28"/>
                <w:rtl/>
                <w:lang w:val="en-US"/>
              </w:rPr>
              <w:t xml:space="preserve"> ترابطًا وسلاسة باستخدام </w:t>
            </w:r>
            <w:r w:rsidRPr="00EA1892">
              <w:rPr>
                <w:rFonts w:asciiTheme="majorBidi" w:eastAsia="Times New Roman" w:hAnsiTheme="majorBidi" w:cstheme="majorBidi"/>
                <w:sz w:val="28"/>
                <w:szCs w:val="28"/>
                <w:rtl/>
                <w:lang w:val="en-US"/>
              </w:rPr>
              <w:lastRenderedPageBreak/>
              <w:t>أدوات الربط الأكاديمية التحليلية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lastRenderedPageBreak/>
              <w:t>١٢</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غياب “ما </w:t>
            </w:r>
            <w:proofErr w:type="gramStart"/>
            <w:r w:rsidRPr="00EA1892">
              <w:rPr>
                <w:rFonts w:asciiTheme="majorBidi" w:eastAsia="Times New Roman" w:hAnsiTheme="majorBidi" w:cstheme="majorBidi"/>
                <w:sz w:val="28"/>
                <w:szCs w:val="28"/>
                <w:rtl/>
                <w:lang w:val="en-US"/>
              </w:rPr>
              <w:t>يميز</w:t>
            </w:r>
            <w:proofErr w:type="gramEnd"/>
            <w:r w:rsidRPr="00EA1892">
              <w:rPr>
                <w:rFonts w:asciiTheme="majorBidi" w:eastAsia="Times New Roman" w:hAnsiTheme="majorBidi" w:cstheme="majorBidi"/>
                <w:sz w:val="28"/>
                <w:szCs w:val="28"/>
                <w:rtl/>
                <w:lang w:val="en-US"/>
              </w:rPr>
              <w:t xml:space="preserve"> الدراسة الحالية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لم</w:t>
            </w:r>
            <w:proofErr w:type="gramEnd"/>
            <w:r w:rsidRPr="00EA1892">
              <w:rPr>
                <w:rFonts w:asciiTheme="majorBidi" w:eastAsia="Times New Roman" w:hAnsiTheme="majorBidi" w:cstheme="majorBidi"/>
                <w:sz w:val="28"/>
                <w:szCs w:val="28"/>
                <w:rtl/>
                <w:lang w:val="en-US"/>
              </w:rPr>
              <w:t xml:space="preserve"> يتضمن الفصل فقرة ختامية توضّح ما يميز الدراسة الحالية عن غيرها</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إضافة</w:t>
            </w:r>
            <w:proofErr w:type="gramEnd"/>
            <w:r w:rsidRPr="00EA1892">
              <w:rPr>
                <w:rFonts w:asciiTheme="majorBidi" w:eastAsia="Times New Roman" w:hAnsiTheme="majorBidi" w:cstheme="majorBidi"/>
                <w:sz w:val="28"/>
                <w:szCs w:val="28"/>
                <w:rtl/>
                <w:lang w:val="en-US"/>
              </w:rPr>
              <w:t xml:space="preserve"> فقرة “ما يميز الدراسة الحالية” بعد الفجوة البحثية لتوضيح الإضافة العلمية الجديدة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١٣</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 xml:space="preserve">الجهد البحثي جيد </w:t>
            </w:r>
            <w:proofErr w:type="gramStart"/>
            <w:r w:rsidRPr="00EA1892">
              <w:rPr>
                <w:rFonts w:asciiTheme="majorBidi" w:eastAsia="Times New Roman" w:hAnsiTheme="majorBidi" w:cstheme="majorBidi"/>
                <w:sz w:val="28"/>
                <w:szCs w:val="28"/>
                <w:rtl/>
                <w:lang w:val="en-US"/>
              </w:rPr>
              <w:t>جدًا</w:t>
            </w:r>
            <w:proofErr w:type="gramEnd"/>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roofErr w:type="gramStart"/>
            <w:r w:rsidRPr="00EA1892">
              <w:rPr>
                <w:rFonts w:asciiTheme="majorBidi" w:eastAsia="Times New Roman" w:hAnsiTheme="majorBidi" w:cstheme="majorBidi"/>
                <w:sz w:val="28"/>
                <w:szCs w:val="28"/>
                <w:rtl/>
                <w:lang w:val="en-US"/>
              </w:rPr>
              <w:t>يظهر</w:t>
            </w:r>
            <w:proofErr w:type="gramEnd"/>
            <w:r w:rsidRPr="00EA1892">
              <w:rPr>
                <w:rFonts w:asciiTheme="majorBidi" w:eastAsia="Times New Roman" w:hAnsiTheme="majorBidi" w:cstheme="majorBidi"/>
                <w:sz w:val="28"/>
                <w:szCs w:val="28"/>
                <w:rtl/>
                <w:lang w:val="en-US"/>
              </w:rPr>
              <w:t xml:space="preserve"> جهد مقبول في جمع الدراسات وتنظيمها، إلا أن التحليل ما زال يحتاج عمقًا أكبر</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تعزيز الجانب التحليلي والربط بين المتغيرات النظرية والتطبيقية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r w:rsidR="00EA1892" w:rsidRPr="00EA1892" w:rsidTr="00EA1892">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١٤</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وجود أخطاء طباعية ولغوية كثيرة</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يحتوي الفصل على عدد كبير من الأخطاء اللغوية والإملائية وعلامات الترقيم الخاطئة، مما يُضعف المظهر الأكاديمي العام للنص ويؤثر سلبًا على مصداقيته العلمية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r w:rsidRPr="00EA1892">
              <w:rPr>
                <w:rFonts w:asciiTheme="majorBidi" w:eastAsia="Times New Roman" w:hAnsiTheme="majorBidi" w:cstheme="majorBidi"/>
                <w:sz w:val="28"/>
                <w:szCs w:val="28"/>
                <w:rtl/>
                <w:lang w:val="en-US"/>
              </w:rPr>
              <w:t>مراجعة لغوية شاملة للنص قبل التقديم النهائي، وإعادة تنسيقه وفق أسلوب أكاديمي سليم خالٍ من الأخطاء اللغوية والطباعية</w:t>
            </w:r>
            <w:r w:rsidRPr="00EA1892">
              <w:rPr>
                <w:rFonts w:asciiTheme="majorBidi" w:eastAsia="Times New Roman" w:hAnsiTheme="majorBidi" w:cstheme="majorBidi"/>
                <w:sz w:val="28"/>
                <w:szCs w:val="28"/>
                <w:lang w:val="en-US"/>
              </w:rPr>
              <w:t>.</w:t>
            </w:r>
          </w:p>
        </w:tc>
        <w:tc>
          <w:tcPr>
            <w:tcW w:w="0" w:type="auto"/>
            <w:hideMark/>
          </w:tcPr>
          <w:p w:rsidR="00EA1892" w:rsidRPr="00EA1892" w:rsidRDefault="00EA1892" w:rsidP="00EA1892">
            <w:pPr>
              <w:bidi/>
              <w:rPr>
                <w:rFonts w:asciiTheme="majorBidi" w:eastAsia="Times New Roman" w:hAnsiTheme="majorBidi" w:cstheme="majorBidi"/>
                <w:sz w:val="28"/>
                <w:szCs w:val="28"/>
                <w:lang w:val="en-US"/>
              </w:rPr>
            </w:pPr>
          </w:p>
        </w:tc>
      </w:tr>
    </w:tbl>
    <w:p w:rsidR="00EA1892" w:rsidRPr="00EA1892" w:rsidRDefault="00EA1892">
      <w:pPr>
        <w:rPr>
          <w:rFonts w:hint="cs"/>
          <w:lang w:val="en-US" w:bidi="ar-JO"/>
        </w:rPr>
      </w:pPr>
    </w:p>
    <w:sectPr w:rsidR="00EA1892" w:rsidRPr="00EA1892"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B01"/>
    <w:rsid w:val="001E4DDA"/>
    <w:rsid w:val="007419CC"/>
    <w:rsid w:val="00776B01"/>
    <w:rsid w:val="00EA18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1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18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39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691</Words>
  <Characters>3944</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2025-11-16T15:33:00Z</dcterms:created>
  <dcterms:modified xsi:type="dcterms:W3CDTF">2025-11-16T15:36:00Z</dcterms:modified>
</cp:coreProperties>
</file>