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B02EB" w14:textId="0F61C470" w:rsidR="00305A1F" w:rsidRPr="006C5E10" w:rsidRDefault="001C76CD" w:rsidP="006C5E10">
      <w:pPr>
        <w:bidi/>
        <w:spacing w:after="480" w:line="360" w:lineRule="auto"/>
        <w:rPr>
          <w:rFonts w:ascii="Simplified Arabic" w:hAnsi="Simplified Arabic" w:cs="Simplified Arabic" w:hint="cs"/>
          <w:b/>
          <w:bCs/>
          <w:color w:val="000000"/>
          <w:sz w:val="32"/>
          <w:szCs w:val="32"/>
          <w:rtl/>
        </w:rPr>
      </w:pPr>
      <w:r>
        <w:rPr>
          <w:rFonts w:ascii="Simplified Arabic" w:hAnsi="Simplified Arabic" w:cs="Simplified Arabic" w:hint="cs"/>
          <w:b/>
          <w:bCs/>
          <w:noProof/>
          <w:color w:val="000000"/>
          <w:sz w:val="32"/>
          <w:szCs w:val="32"/>
          <w:rtl/>
          <w:lang w:val="ar-SA"/>
          <w14:ligatures w14:val="standardContextual"/>
        </w:rPr>
        <mc:AlternateContent>
          <mc:Choice Requires="wps">
            <w:drawing>
              <wp:anchor distT="0" distB="0" distL="114300" distR="114300" simplePos="0" relativeHeight="251659264" behindDoc="0" locked="0" layoutInCell="1" allowOverlap="1" wp14:anchorId="34B9A3BA" wp14:editId="7A92ABC2">
                <wp:simplePos x="0" y="0"/>
                <wp:positionH relativeFrom="column">
                  <wp:posOffset>1485900</wp:posOffset>
                </wp:positionH>
                <wp:positionV relativeFrom="paragraph">
                  <wp:posOffset>-508000</wp:posOffset>
                </wp:positionV>
                <wp:extent cx="2806700" cy="1168400"/>
                <wp:effectExtent l="0" t="0" r="0" b="0"/>
                <wp:wrapNone/>
                <wp:docPr id="946526268" name="Text Box 8"/>
                <wp:cNvGraphicFramePr/>
                <a:graphic xmlns:a="http://schemas.openxmlformats.org/drawingml/2006/main">
                  <a:graphicData uri="http://schemas.microsoft.com/office/word/2010/wordprocessingShape">
                    <wps:wsp>
                      <wps:cNvSpPr txBox="1"/>
                      <wps:spPr>
                        <a:xfrm>
                          <a:off x="0" y="0"/>
                          <a:ext cx="2806700" cy="1168400"/>
                        </a:xfrm>
                        <a:prstGeom prst="rect">
                          <a:avLst/>
                        </a:prstGeom>
                        <a:solidFill>
                          <a:schemeClr val="lt1"/>
                        </a:solidFill>
                        <a:ln w="6350">
                          <a:noFill/>
                        </a:ln>
                      </wps:spPr>
                      <wps:txbx>
                        <w:txbxContent>
                          <w:p w14:paraId="125C3601" w14:textId="58251744" w:rsidR="001C76CD" w:rsidRPr="001C76CD" w:rsidRDefault="001C76CD">
                            <w:pPr>
                              <w:rPr>
                                <w:color w:val="FFFFFF" w:themeColor="background1"/>
                                <w14:textOutline w14:w="9525" w14:cap="rnd" w14:cmpd="sng" w14:algn="ctr">
                                  <w14:solidFill>
                                    <w14:schemeClr w14:val="bg1"/>
                                  </w14:solidFill>
                                  <w14:prstDash w14:val="solid"/>
                                  <w14:bevel/>
                                </w14:textOutline>
                              </w:rPr>
                            </w:pPr>
                            <w:r>
                              <w:rPr>
                                <w:noProof/>
                                <w14:ligatures w14:val="standardContextual"/>
                              </w:rPr>
                              <w:drawing>
                                <wp:inline distT="0" distB="0" distL="0" distR="0" wp14:anchorId="21FA7C53" wp14:editId="21802FDB">
                                  <wp:extent cx="2514600" cy="1155700"/>
                                  <wp:effectExtent l="0" t="0" r="0" b="0"/>
                                  <wp:docPr id="2004690017" name="Picture 6" descr="A black and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16647" name="Picture 6" descr="A black and blue text on a white background&#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2514600" cy="11557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4B9A3BA" id="_x0000_t202" coordsize="21600,21600" o:spt="202" path="m,l,21600r21600,l21600,xe">
                <v:stroke joinstyle="miter"/>
                <v:path gradientshapeok="t" o:connecttype="rect"/>
              </v:shapetype>
              <v:shape id="Text Box 8" o:spid="_x0000_s1026" type="#_x0000_t202" style="position:absolute;left:0;text-align:left;margin-left:117pt;margin-top:-40pt;width:221pt;height:9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" fillcolor="white [3201]" stroked="f" strokeweight=".5pt">
                <v:textbox>
                  <w:txbxContent>
                    <w:p w14:paraId="125C3601" w14:textId="58251744" w:rsidR="001C76CD" w:rsidRPr="001C76CD" w:rsidRDefault="001C76CD">
                      <w:pPr>
                        <w:rPr>
                          <w:color w:val="FFFFFF" w:themeColor="background1"/>
                          <w14:textOutline w14:w="9525" w14:cap="rnd" w14:cmpd="sng" w14:algn="ctr">
                            <w14:solidFill>
                              <w14:schemeClr w14:val="bg1"/>
                            </w14:solidFill>
                            <w14:prstDash w14:val="solid"/>
                            <w14:bevel/>
                          </w14:textOutline>
                        </w:rPr>
                      </w:pPr>
                      <w:r>
                        <w:rPr>
                          <w:noProof/>
                          <w14:ligatures w14:val="standardContextual"/>
                        </w:rPr>
                        <w:drawing>
                          <wp:inline distT="0" distB="0" distL="0" distR="0" wp14:anchorId="21FA7C53" wp14:editId="21802FDB">
                            <wp:extent cx="2514600" cy="1155700"/>
                            <wp:effectExtent l="0" t="0" r="0" b="0"/>
                            <wp:docPr id="2004690017" name="Picture 6" descr="A black and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16647" name="Picture 6" descr="A black and blue text on a white background&#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2514600" cy="1155700"/>
                                    </a:xfrm>
                                    <a:prstGeom prst="rect">
                                      <a:avLst/>
                                    </a:prstGeom>
                                  </pic:spPr>
                                </pic:pic>
                              </a:graphicData>
                            </a:graphic>
                          </wp:inline>
                        </w:drawing>
                      </w:r>
                    </w:p>
                  </w:txbxContent>
                </v:textbox>
              </v:shape>
            </w:pict>
          </mc:Fallback>
        </mc:AlternateContent>
      </w:r>
    </w:p>
    <w:p w14:paraId="104D6423" w14:textId="77777777" w:rsidR="00BE7E08" w:rsidRDefault="00305A1F" w:rsidP="006C5E10">
      <w:pPr>
        <w:bidi/>
        <w:spacing w:after="480" w:line="360" w:lineRule="auto"/>
        <w:jc w:val="center"/>
        <w:rPr>
          <w:rFonts w:ascii="Simplified Arabic" w:hAnsi="Simplified Arabic" w:cs="Simplified Arabic"/>
          <w:b/>
          <w:bCs/>
          <w:color w:val="000000"/>
          <w:sz w:val="36"/>
          <w:szCs w:val="36"/>
          <w:rtl/>
        </w:rPr>
      </w:pPr>
      <w:r w:rsidRPr="00400CF6">
        <w:rPr>
          <w:rFonts w:ascii="Simplified Arabic" w:hAnsi="Simplified Arabic" w:cs="Simplified Arabic" w:hint="cs"/>
          <w:b/>
          <w:bCs/>
          <w:color w:val="000000"/>
          <w:sz w:val="36"/>
          <w:szCs w:val="36"/>
          <w:rtl/>
        </w:rPr>
        <w:t xml:space="preserve">الفصل </w:t>
      </w:r>
      <w:r w:rsidR="007B1010" w:rsidRPr="00400CF6">
        <w:rPr>
          <w:rFonts w:ascii="Simplified Arabic" w:hAnsi="Simplified Arabic" w:cs="Simplified Arabic" w:hint="cs"/>
          <w:b/>
          <w:bCs/>
          <w:color w:val="000000"/>
          <w:sz w:val="36"/>
          <w:szCs w:val="36"/>
          <w:rtl/>
        </w:rPr>
        <w:t>الأول</w:t>
      </w:r>
    </w:p>
    <w:p w14:paraId="197BCE36" w14:textId="5477BAFD" w:rsidR="00305A1F" w:rsidRPr="00400CF6" w:rsidRDefault="007B1010" w:rsidP="00BE7E08">
      <w:pPr>
        <w:bidi/>
        <w:spacing w:after="480" w:line="360" w:lineRule="auto"/>
        <w:jc w:val="center"/>
        <w:rPr>
          <w:rFonts w:ascii="Simplified Arabic" w:hAnsi="Simplified Arabic" w:cs="Simplified Arabic" w:hint="cs"/>
          <w:sz w:val="36"/>
          <w:szCs w:val="36"/>
          <w:rtl/>
        </w:rPr>
      </w:pPr>
      <w:r w:rsidRPr="00400CF6">
        <w:rPr>
          <w:rFonts w:ascii="Simplified Arabic" w:hAnsi="Simplified Arabic" w:cs="Simplified Arabic" w:hint="cs"/>
          <w:b/>
          <w:bCs/>
          <w:color w:val="000000"/>
          <w:sz w:val="36"/>
          <w:szCs w:val="36"/>
          <w:rtl/>
        </w:rPr>
        <w:t xml:space="preserve"> </w:t>
      </w:r>
      <w:r w:rsidRPr="00BE7E08">
        <w:rPr>
          <w:rFonts w:ascii="Simplified Arabic" w:hAnsi="Simplified Arabic" w:cs="Simplified Arabic"/>
          <w:b/>
          <w:bCs/>
          <w:color w:val="000000"/>
          <w:sz w:val="28"/>
          <w:szCs w:val="28"/>
          <w:rtl/>
        </w:rPr>
        <w:t>(</w:t>
      </w:r>
      <w:r w:rsidR="00305A1F" w:rsidRPr="00BE7E08">
        <w:rPr>
          <w:rFonts w:ascii="Simplified Arabic" w:eastAsia="Traditional Arabic" w:hAnsi="Simplified Arabic" w:cs="Simplified Arabic" w:hint="cs"/>
          <w:b/>
          <w:bCs/>
          <w:color w:val="000000"/>
          <w:sz w:val="28"/>
          <w:szCs w:val="28"/>
        </w:rPr>
        <w:t>الإطار العام للدراسة</w:t>
      </w:r>
      <w:r w:rsidR="00305A1F" w:rsidRPr="00BE7E08">
        <w:rPr>
          <w:rFonts w:ascii="Simplified Arabic" w:hAnsi="Simplified Arabic" w:cs="Simplified Arabic" w:hint="cs"/>
          <w:b/>
          <w:bCs/>
          <w:color w:val="000000"/>
          <w:sz w:val="28"/>
          <w:szCs w:val="28"/>
          <w:rtl/>
        </w:rPr>
        <w:t>) للبحث بعنوان</w:t>
      </w:r>
    </w:p>
    <w:p w14:paraId="3DA2A31E" w14:textId="77777777" w:rsidR="00305A1F" w:rsidRPr="006C5E10" w:rsidRDefault="00305A1F" w:rsidP="006C5E10">
      <w:pPr>
        <w:bidi/>
        <w:jc w:val="center"/>
        <w:rPr>
          <w:rFonts w:ascii="Simplified Arabic" w:hAnsi="Simplified Arabic" w:cs="Simplified Arabic" w:hint="cs"/>
          <w:b/>
          <w:bCs/>
          <w:sz w:val="32"/>
          <w:szCs w:val="32"/>
          <w:rtl/>
        </w:rPr>
      </w:pPr>
      <w:r w:rsidRPr="006C5E10">
        <w:rPr>
          <w:rFonts w:ascii="Simplified Arabic" w:hAnsi="Simplified Arabic" w:cs="Simplified Arabic" w:hint="cs"/>
          <w:b/>
          <w:bCs/>
          <w:sz w:val="32"/>
          <w:szCs w:val="32"/>
          <w:rtl/>
        </w:rPr>
        <w:t>العل</w:t>
      </w:r>
      <w:r w:rsidRPr="007B1010">
        <w:rPr>
          <w:rFonts w:ascii="Simplified Arabic" w:hAnsi="Simplified Arabic" w:cs="Simplified Arabic" w:hint="cs"/>
          <w:b/>
          <w:bCs/>
          <w:sz w:val="36"/>
          <w:szCs w:val="36"/>
          <w:rtl/>
        </w:rPr>
        <w:t>اقة بين استخدام منصات التواصل الاجتماعي وإدراك الذات لدى النساء في المجتمع السعودي</w:t>
      </w:r>
    </w:p>
    <w:p w14:paraId="235883E7" w14:textId="77777777" w:rsidR="00305A1F" w:rsidRPr="006C5E10" w:rsidRDefault="00305A1F" w:rsidP="006C5E10">
      <w:pPr>
        <w:bidi/>
        <w:jc w:val="center"/>
        <w:rPr>
          <w:rFonts w:ascii="Simplified Arabic" w:hAnsi="Simplified Arabic" w:cs="Simplified Arabic" w:hint="cs"/>
          <w:b/>
          <w:bCs/>
          <w:sz w:val="32"/>
          <w:szCs w:val="32"/>
          <w:rtl/>
        </w:rPr>
      </w:pPr>
      <w:r w:rsidRPr="006C5E10">
        <w:rPr>
          <w:rFonts w:ascii="Simplified Arabic" w:hAnsi="Simplified Arabic" w:cs="Simplified Arabic" w:hint="cs"/>
          <w:b/>
          <w:bCs/>
          <w:sz w:val="32"/>
          <w:szCs w:val="32"/>
          <w:rtl/>
        </w:rPr>
        <w:t xml:space="preserve"> دراسة ميدانية</w:t>
      </w:r>
    </w:p>
    <w:p w14:paraId="15C8EBC5" w14:textId="44B83F37" w:rsidR="00305A1F" w:rsidRDefault="00305A1F" w:rsidP="006C5E10">
      <w:pPr>
        <w:bidi/>
        <w:jc w:val="center"/>
        <w:rPr>
          <w:rFonts w:ascii="Simplified Arabic" w:hAnsi="Simplified Arabic" w:cs="Simplified Arabic"/>
          <w:b/>
          <w:bCs/>
          <w:sz w:val="32"/>
          <w:szCs w:val="32"/>
          <w:rtl/>
        </w:rPr>
      </w:pPr>
      <w:r w:rsidRPr="006C5E10">
        <w:rPr>
          <w:rFonts w:ascii="Simplified Arabic" w:hAnsi="Simplified Arabic" w:cs="Simplified Arabic" w:hint="cs"/>
          <w:b/>
          <w:bCs/>
          <w:sz w:val="32"/>
          <w:szCs w:val="32"/>
          <w:rtl/>
        </w:rPr>
        <w:t>ل</w:t>
      </w:r>
      <w:r w:rsidR="00BE7E08">
        <w:rPr>
          <w:rFonts w:ascii="Simplified Arabic" w:hAnsi="Simplified Arabic" w:cs="Simplified Arabic" w:hint="cs"/>
          <w:b/>
          <w:bCs/>
          <w:sz w:val="32"/>
          <w:szCs w:val="32"/>
          <w:rtl/>
        </w:rPr>
        <w:t>ل</w:t>
      </w:r>
      <w:r w:rsidRPr="006C5E10">
        <w:rPr>
          <w:rFonts w:ascii="Simplified Arabic" w:hAnsi="Simplified Arabic" w:cs="Simplified Arabic" w:hint="cs"/>
          <w:b/>
          <w:bCs/>
          <w:sz w:val="32"/>
          <w:szCs w:val="32"/>
          <w:rtl/>
        </w:rPr>
        <w:t xml:space="preserve">تسجيل لدرجة الدكتوراه </w:t>
      </w:r>
    </w:p>
    <w:p w14:paraId="5616A954" w14:textId="67935C31" w:rsidR="007B1010" w:rsidRDefault="007B1010" w:rsidP="007B1010">
      <w:pPr>
        <w:bidi/>
        <w:jc w:val="center"/>
        <w:rPr>
          <w:rFonts w:ascii="Simplified Arabic" w:hAnsi="Simplified Arabic" w:cs="Simplified Arabic"/>
          <w:b/>
          <w:bCs/>
          <w:sz w:val="28"/>
          <w:szCs w:val="28"/>
          <w:rtl/>
        </w:rPr>
      </w:pPr>
      <w:r w:rsidRPr="007B1010">
        <w:rPr>
          <w:rFonts w:ascii="Simplified Arabic" w:hAnsi="Simplified Arabic" w:cs="Simplified Arabic" w:hint="cs"/>
          <w:b/>
          <w:bCs/>
          <w:sz w:val="28"/>
          <w:szCs w:val="28"/>
          <w:rtl/>
        </w:rPr>
        <w:t>جامعة ميداوشن</w:t>
      </w:r>
    </w:p>
    <w:p w14:paraId="65588F57" w14:textId="47DC4A9E" w:rsidR="007B1010" w:rsidRPr="007B1010" w:rsidRDefault="007B1010" w:rsidP="007B1010">
      <w:pPr>
        <w:bidi/>
        <w:jc w:val="center"/>
        <w:rPr>
          <w:rFonts w:ascii="Simplified Arabic" w:hAnsi="Simplified Arabic" w:cs="Simplified Arabic" w:hint="cs"/>
          <w:b/>
          <w:bCs/>
          <w:rtl/>
        </w:rPr>
      </w:pPr>
      <w:r w:rsidRPr="007B1010">
        <w:rPr>
          <w:rFonts w:ascii="Simplified Arabic" w:hAnsi="Simplified Arabic" w:cs="Simplified Arabic" w:hint="cs"/>
          <w:b/>
          <w:bCs/>
          <w:rtl/>
        </w:rPr>
        <w:t>كلية الاعلام الرقمي</w:t>
      </w:r>
      <w:r w:rsidR="001C76CD">
        <w:rPr>
          <w:rFonts w:ascii="Simplified Arabic" w:hAnsi="Simplified Arabic" w:cs="Simplified Arabic" w:hint="cs"/>
          <w:b/>
          <w:bCs/>
          <w:rtl/>
        </w:rPr>
        <w:t xml:space="preserve"> </w:t>
      </w:r>
      <w:r w:rsidR="001C76CD">
        <w:rPr>
          <w:rFonts w:ascii="Simplified Arabic" w:hAnsi="Simplified Arabic" w:cs="Simplified Arabic"/>
          <w:b/>
          <w:bCs/>
          <w:rtl/>
        </w:rPr>
        <w:t>–</w:t>
      </w:r>
      <w:r w:rsidR="001C76CD">
        <w:rPr>
          <w:rFonts w:ascii="Simplified Arabic" w:hAnsi="Simplified Arabic" w:cs="Simplified Arabic" w:hint="cs"/>
          <w:b/>
          <w:bCs/>
          <w:rtl/>
        </w:rPr>
        <w:t xml:space="preserve"> الفلسفة في الاعلام الرقمي</w:t>
      </w:r>
    </w:p>
    <w:p w14:paraId="5809968B" w14:textId="77777777" w:rsidR="00305A1F" w:rsidRPr="006C5E10" w:rsidRDefault="00305A1F" w:rsidP="006C5E10">
      <w:pPr>
        <w:bidi/>
        <w:jc w:val="center"/>
        <w:rPr>
          <w:rFonts w:ascii="Simplified Arabic" w:hAnsi="Simplified Arabic" w:cs="Simplified Arabic" w:hint="cs"/>
          <w:sz w:val="32"/>
          <w:szCs w:val="32"/>
          <w:rtl/>
        </w:rPr>
      </w:pPr>
    </w:p>
    <w:p w14:paraId="204087C4" w14:textId="724D99AA" w:rsidR="00305A1F" w:rsidRPr="00400CF6" w:rsidRDefault="00305A1F" w:rsidP="00400CF6">
      <w:pPr>
        <w:bidi/>
        <w:jc w:val="center"/>
        <w:rPr>
          <w:rFonts w:ascii="Simplified Arabic" w:hAnsi="Simplified Arabic" w:cs="Simplified Arabic" w:hint="cs"/>
          <w:b/>
          <w:bCs/>
          <w:sz w:val="32"/>
          <w:szCs w:val="32"/>
          <w:rtl/>
        </w:rPr>
      </w:pPr>
      <w:r w:rsidRPr="006C5E10">
        <w:rPr>
          <w:rFonts w:ascii="Simplified Arabic" w:hAnsi="Simplified Arabic" w:cs="Simplified Arabic" w:hint="cs"/>
          <w:b/>
          <w:bCs/>
          <w:color w:val="000000"/>
          <w:sz w:val="32"/>
          <w:szCs w:val="32"/>
        </w:rPr>
        <w:t>The Relationship Between Social Media Use and Multidimensional Self-Perception Among Women in Saudi Society: A Quantitative Field Study</w:t>
      </w:r>
    </w:p>
    <w:p w14:paraId="66A5204D" w14:textId="77777777" w:rsidR="00305A1F" w:rsidRPr="006C5E10" w:rsidRDefault="00305A1F" w:rsidP="006C5E10">
      <w:pPr>
        <w:bidi/>
        <w:jc w:val="center"/>
        <w:rPr>
          <w:rFonts w:ascii="Simplified Arabic" w:hAnsi="Simplified Arabic" w:cs="Simplified Arabic" w:hint="cs"/>
          <w:sz w:val="32"/>
          <w:szCs w:val="32"/>
          <w:rtl/>
        </w:rPr>
      </w:pPr>
    </w:p>
    <w:p w14:paraId="67D5095B" w14:textId="77777777" w:rsidR="00305A1F" w:rsidRPr="00D2067B" w:rsidRDefault="00305A1F" w:rsidP="006C5E10">
      <w:pPr>
        <w:bidi/>
        <w:jc w:val="center"/>
        <w:rPr>
          <w:rFonts w:ascii="Simplified Arabic" w:hAnsi="Simplified Arabic" w:cs="Simplified Arabic" w:hint="cs"/>
          <w:b/>
          <w:bCs/>
          <w:sz w:val="28"/>
          <w:szCs w:val="28"/>
          <w:rtl/>
        </w:rPr>
      </w:pPr>
      <w:r w:rsidRPr="00D2067B">
        <w:rPr>
          <w:rFonts w:ascii="Simplified Arabic" w:hAnsi="Simplified Arabic" w:cs="Simplified Arabic" w:hint="cs"/>
          <w:b/>
          <w:bCs/>
          <w:sz w:val="28"/>
          <w:szCs w:val="28"/>
          <w:rtl/>
        </w:rPr>
        <w:t xml:space="preserve">اعداد </w:t>
      </w:r>
    </w:p>
    <w:p w14:paraId="72D4CAA9" w14:textId="77777777" w:rsidR="00305A1F" w:rsidRPr="00D2067B" w:rsidRDefault="00305A1F" w:rsidP="006C5E10">
      <w:pPr>
        <w:bidi/>
        <w:jc w:val="center"/>
        <w:rPr>
          <w:rFonts w:ascii="Simplified Arabic" w:hAnsi="Simplified Arabic" w:cs="Simplified Arabic" w:hint="cs"/>
          <w:b/>
          <w:bCs/>
          <w:sz w:val="28"/>
          <w:szCs w:val="28"/>
          <w:rtl/>
        </w:rPr>
      </w:pPr>
      <w:r w:rsidRPr="00D2067B">
        <w:rPr>
          <w:rFonts w:ascii="Simplified Arabic" w:hAnsi="Simplified Arabic" w:cs="Simplified Arabic" w:hint="cs"/>
          <w:b/>
          <w:bCs/>
          <w:sz w:val="28"/>
          <w:szCs w:val="28"/>
          <w:rtl/>
        </w:rPr>
        <w:t>بسمة عاتق العنمي</w:t>
      </w:r>
    </w:p>
    <w:p w14:paraId="686FB718" w14:textId="77777777" w:rsidR="00305A1F" w:rsidRPr="00D2067B" w:rsidRDefault="00305A1F" w:rsidP="006C5E10">
      <w:pPr>
        <w:bidi/>
        <w:jc w:val="center"/>
        <w:rPr>
          <w:rFonts w:ascii="Simplified Arabic" w:hAnsi="Simplified Arabic" w:cs="Simplified Arabic" w:hint="cs"/>
          <w:b/>
          <w:bCs/>
          <w:sz w:val="28"/>
          <w:szCs w:val="28"/>
        </w:rPr>
      </w:pPr>
      <w:r w:rsidRPr="00D2067B">
        <w:rPr>
          <w:rFonts w:ascii="Simplified Arabic" w:hAnsi="Simplified Arabic" w:cs="Simplified Arabic" w:hint="cs"/>
          <w:b/>
          <w:bCs/>
          <w:sz w:val="28"/>
          <w:szCs w:val="28"/>
          <w:rtl/>
        </w:rPr>
        <w:t>الرقم الأكاديمي /</w:t>
      </w:r>
      <w:r w:rsidRPr="00D2067B">
        <w:rPr>
          <w:rFonts w:ascii="Simplified Arabic" w:hAnsi="Simplified Arabic" w:cs="Simplified Arabic" w:hint="cs"/>
          <w:b/>
          <w:bCs/>
          <w:sz w:val="28"/>
          <w:szCs w:val="28"/>
        </w:rPr>
        <w:t>251002986</w:t>
      </w:r>
    </w:p>
    <w:p w14:paraId="66463CAF" w14:textId="77777777" w:rsidR="00305A1F" w:rsidRPr="006C5E10" w:rsidRDefault="00305A1F" w:rsidP="00BE7E08">
      <w:pPr>
        <w:bidi/>
        <w:rPr>
          <w:rFonts w:ascii="Simplified Arabic" w:hAnsi="Simplified Arabic" w:cs="Simplified Arabic" w:hint="cs"/>
          <w:sz w:val="32"/>
          <w:szCs w:val="32"/>
          <w:rtl/>
        </w:rPr>
      </w:pPr>
    </w:p>
    <w:p w14:paraId="128A2C3E" w14:textId="6B5E0AB4" w:rsidR="001C76CD" w:rsidRDefault="00305A1F" w:rsidP="00BE7E08">
      <w:pPr>
        <w:bidi/>
        <w:jc w:val="center"/>
        <w:rPr>
          <w:rFonts w:ascii="Simplified Arabic" w:hAnsi="Simplified Arabic" w:cs="Simplified Arabic"/>
          <w:sz w:val="32"/>
          <w:szCs w:val="32"/>
          <w:rtl/>
        </w:rPr>
      </w:pPr>
      <w:r w:rsidRPr="006C5E10">
        <w:rPr>
          <w:rFonts w:ascii="Simplified Arabic" w:hAnsi="Simplified Arabic" w:cs="Simplified Arabic" w:hint="cs"/>
          <w:sz w:val="32"/>
          <w:szCs w:val="32"/>
          <w:rtl/>
        </w:rPr>
        <w:t>١٤٤٧ ه – ٢٠٢٦م</w:t>
      </w:r>
    </w:p>
    <w:p w14:paraId="13C936BB" w14:textId="77777777" w:rsidR="00BE7E08" w:rsidRPr="00BE7E08" w:rsidRDefault="00BE7E08" w:rsidP="004839B5">
      <w:pPr>
        <w:jc w:val="center"/>
        <w:rPr>
          <w:rFonts w:ascii="Simplified Arabic" w:hAnsi="Simplified Arabic" w:cs="Simplified Arabic"/>
          <w:sz w:val="32"/>
          <w:szCs w:val="32"/>
        </w:rPr>
      </w:pPr>
    </w:p>
    <w:p w14:paraId="5B563937" w14:textId="2FACC83A" w:rsidR="005632A4" w:rsidRPr="00D2067B" w:rsidRDefault="00305A1F" w:rsidP="0027575D">
      <w:pPr>
        <w:bidi/>
        <w:spacing w:before="420" w:after="240" w:line="360" w:lineRule="auto"/>
        <w:jc w:val="center"/>
        <w:rPr>
          <w:rFonts w:ascii="Traditional Arabic" w:hAnsi="Traditional Arabic" w:cs="Traditional Arabic" w:hint="cs"/>
          <w:b/>
          <w:bCs/>
          <w:color w:val="1A3A5C"/>
          <w:sz w:val="32"/>
          <w:szCs w:val="32"/>
          <w:rtl/>
        </w:rPr>
      </w:pPr>
      <w:r w:rsidRPr="00D2067B">
        <w:rPr>
          <w:rFonts w:ascii="Traditional Arabic" w:eastAsia="Traditional Arabic" w:hAnsi="Traditional Arabic" w:cs="Traditional Arabic" w:hint="cs"/>
          <w:b/>
          <w:bCs/>
          <w:color w:val="1A3A5C"/>
          <w:sz w:val="32"/>
          <w:szCs w:val="32"/>
        </w:rPr>
        <w:lastRenderedPageBreak/>
        <w:t>المقدمة</w:t>
      </w:r>
    </w:p>
    <w:p w14:paraId="09A590F8" w14:textId="1B1575E4" w:rsidR="00305A1F" w:rsidRPr="00D2067B" w:rsidRDefault="00305A1F"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يشهد العالم المعاصر تحولات عميقة ومتسارعة في أنماط الاتصال الإنساني نتيجة التطور ال</w:t>
      </w:r>
      <w:r w:rsidR="00DE7EFF" w:rsidRPr="00D2067B">
        <w:rPr>
          <w:rFonts w:ascii="Traditional Arabic" w:hAnsi="Traditional Arabic" w:cs="Traditional Arabic" w:hint="cs"/>
          <w:color w:val="000000"/>
          <w:rtl/>
        </w:rPr>
        <w:t>متسارع</w:t>
      </w:r>
      <w:r w:rsidRPr="00D2067B">
        <w:rPr>
          <w:rFonts w:ascii="Traditional Arabic" w:hAnsi="Traditional Arabic" w:cs="Traditional Arabic" w:hint="cs"/>
          <w:color w:val="000000"/>
          <w:rtl/>
        </w:rPr>
        <w:t xml:space="preserve"> في تقنيات الإعلام الرقمي، الأمر الذي أسهم في إعادة تشكيل طبيعة التفاعل الاجتماعي وطرق التعبير عن الذات وبناء العلاقات الإنسانية في البيئات الافتراضية. وقد أصبحت منصات التواصل الاجتماعي من أبرز مظاهر هذا التحول، بعدما تجاوز دورها التقليدي بوصفها أدوات لتبادل المعلومات والتواصل بين الأفراد، لتتحول إلى فضاءات اجتماعية وثقافية ورمزية تُسهم في تشكيل الإدراكات والاتجاهات والهويات الفردية والجماعية</w:t>
      </w:r>
      <w:r w:rsidRPr="00D2067B">
        <w:rPr>
          <w:rFonts w:ascii="Traditional Arabic" w:hAnsi="Traditional Arabic" w:cs="Traditional Arabic" w:hint="cs"/>
          <w:color w:val="000000"/>
        </w:rPr>
        <w:t xml:space="preserve"> (Boyd &amp; Ellison, 2007</w:t>
      </w:r>
      <w:proofErr w:type="gramStart"/>
      <w:r w:rsidR="0015714B">
        <w:rPr>
          <w:rFonts w:ascii="Traditional Arabic" w:hAnsi="Traditional Arabic" w:cs="Traditional Arabic"/>
          <w:color w:val="000000"/>
        </w:rPr>
        <w:t>)</w:t>
      </w:r>
      <w:r w:rsidRPr="00D2067B">
        <w:rPr>
          <w:rFonts w:ascii="Traditional Arabic" w:hAnsi="Traditional Arabic" w:cs="Traditional Arabic" w:hint="cs"/>
          <w:color w:val="000000"/>
          <w:rtl/>
        </w:rPr>
        <w:t>؛</w:t>
      </w:r>
      <w:r w:rsidR="0015714B">
        <w:rPr>
          <w:rFonts w:ascii="Traditional Arabic" w:hAnsi="Traditional Arabic" w:cs="Traditional Arabic"/>
          <w:color w:val="000000"/>
        </w:rPr>
        <w:t>(</w:t>
      </w:r>
      <w:proofErr w:type="gramEnd"/>
      <w:r w:rsidRPr="00D2067B">
        <w:rPr>
          <w:rFonts w:ascii="Traditional Arabic" w:hAnsi="Traditional Arabic" w:cs="Traditional Arabic" w:hint="cs"/>
          <w:color w:val="000000"/>
        </w:rPr>
        <w:t xml:space="preserve"> Kaplan &amp; Haenlein, 2010.</w:t>
      </w:r>
    </w:p>
    <w:p w14:paraId="2FB7324B" w14:textId="2CFA1674" w:rsidR="00305A1F" w:rsidRDefault="00305A1F" w:rsidP="0027575D">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t xml:space="preserve">وتؤكد المؤشرات العالمية حجم هذا التحول؛ إذ تشير بيانات </w:t>
      </w:r>
      <w:r w:rsidR="001C76CD" w:rsidRPr="00D2067B">
        <w:rPr>
          <w:rFonts w:ascii="Traditional Arabic" w:hAnsi="Traditional Arabic" w:cs="Traditional Arabic" w:hint="cs"/>
          <w:color w:val="000000"/>
          <w:rtl/>
        </w:rPr>
        <w:t>تقرير</w:t>
      </w:r>
      <w:r w:rsidR="001C76CD" w:rsidRPr="00D2067B">
        <w:rPr>
          <w:rStyle w:val="apple-converted-space"/>
          <w:rFonts w:ascii="Traditional Arabic" w:eastAsiaTheme="majorEastAsia" w:hAnsi="Traditional Arabic" w:cs="Traditional Arabic" w:hint="cs"/>
          <w:color w:val="000000"/>
          <w:rtl/>
        </w:rPr>
        <w:t xml:space="preserve"> </w:t>
      </w:r>
      <w:r w:rsidR="001C76CD" w:rsidRPr="00D2067B">
        <w:rPr>
          <w:rStyle w:val="apple-converted-space"/>
          <w:rFonts w:ascii="Traditional Arabic" w:eastAsiaTheme="majorEastAsia" w:hAnsi="Traditional Arabic" w:cs="Traditional Arabic" w:hint="cs"/>
          <w:color w:val="000000"/>
        </w:rPr>
        <w:t>Digital</w:t>
      </w:r>
      <w:r w:rsidRPr="00D2067B">
        <w:rPr>
          <w:rStyle w:val="Strong"/>
          <w:rFonts w:ascii="Traditional Arabic" w:eastAsiaTheme="majorEastAsia" w:hAnsi="Traditional Arabic" w:cs="Traditional Arabic" w:hint="cs"/>
          <w:color w:val="000000"/>
        </w:rPr>
        <w:t xml:space="preserve"> 2025</w:t>
      </w:r>
      <w:r w:rsidRPr="00D2067B">
        <w:rPr>
          <w:rStyle w:val="apple-converted-space"/>
          <w:rFonts w:ascii="Traditional Arabic" w:eastAsiaTheme="majorEastAsia" w:hAnsi="Traditional Arabic" w:cs="Traditional Arabic" w:hint="cs"/>
          <w:color w:val="000000"/>
        </w:rPr>
        <w:t> </w:t>
      </w:r>
      <w:r w:rsidRPr="00D2067B">
        <w:rPr>
          <w:rFonts w:ascii="Traditional Arabic" w:hAnsi="Traditional Arabic" w:cs="Traditional Arabic" w:hint="cs"/>
          <w:color w:val="000000"/>
          <w:rtl/>
        </w:rPr>
        <w:t xml:space="preserve">إلى أن عدد مستخدمي وسائل التواصل الاجتماعي حول العالم تجاوز (5.2) مليار مستخدم، </w:t>
      </w:r>
      <w:r w:rsidR="00DE7EFF" w:rsidRPr="00D2067B">
        <w:rPr>
          <w:rFonts w:ascii="Traditional Arabic" w:hAnsi="Traditional Arabic" w:cs="Traditional Arabic" w:hint="cs"/>
          <w:color w:val="000000"/>
          <w:rtl/>
        </w:rPr>
        <w:t xml:space="preserve">أي ما يمثل </w:t>
      </w:r>
      <w:r w:rsidRPr="00D2067B">
        <w:rPr>
          <w:rFonts w:ascii="Traditional Arabic" w:hAnsi="Traditional Arabic" w:cs="Traditional Arabic" w:hint="cs"/>
          <w:color w:val="000000"/>
          <w:rtl/>
        </w:rPr>
        <w:t xml:space="preserve">أكثر من (63%) من سكان العالم، فيما يبلغ متوسط الاستخدام اليومي </w:t>
      </w:r>
      <w:r w:rsidR="00DE7EFF" w:rsidRPr="00D2067B">
        <w:rPr>
          <w:rFonts w:ascii="Traditional Arabic" w:hAnsi="Traditional Arabic" w:cs="Traditional Arabic" w:hint="cs"/>
          <w:color w:val="000000"/>
          <w:rtl/>
        </w:rPr>
        <w:t>لها</w:t>
      </w:r>
      <w:r w:rsidRPr="00D2067B">
        <w:rPr>
          <w:rFonts w:ascii="Traditional Arabic" w:hAnsi="Traditional Arabic" w:cs="Traditional Arabic" w:hint="cs"/>
          <w:color w:val="000000"/>
          <w:rtl/>
        </w:rPr>
        <w:t xml:space="preserve"> نحو ساعتين وعشرين دقيقة للفرد. كما تُعد المملكة العربية السعودية من الدول ذات المعدلات المرتفعة في استخدام وسائل التواصل الاجتماعي، </w:t>
      </w:r>
      <w:r w:rsidR="00DE7EFF" w:rsidRPr="00D2067B">
        <w:rPr>
          <w:rFonts w:ascii="Traditional Arabic" w:hAnsi="Traditional Arabic" w:cs="Traditional Arabic" w:hint="cs"/>
          <w:color w:val="000000"/>
          <w:rtl/>
        </w:rPr>
        <w:t>اذ</w:t>
      </w:r>
      <w:r w:rsidRPr="00D2067B">
        <w:rPr>
          <w:rFonts w:ascii="Traditional Arabic" w:hAnsi="Traditional Arabic" w:cs="Traditional Arabic" w:hint="cs"/>
          <w:color w:val="000000"/>
          <w:rtl/>
        </w:rPr>
        <w:t xml:space="preserve"> تتجاوز نسبة مستخدمي هذه المنصات غالبية مستخدمي الإنترنت</w:t>
      </w:r>
      <w:r w:rsidR="00DE7EFF" w:rsidRPr="00D2067B">
        <w:rPr>
          <w:rFonts w:ascii="Traditional Arabic" w:hAnsi="Traditional Arabic" w:cs="Traditional Arabic" w:hint="cs"/>
          <w:color w:val="000000"/>
          <w:rtl/>
        </w:rPr>
        <w:t xml:space="preserve"> فيها</w:t>
      </w:r>
      <w:r w:rsidRPr="00D2067B">
        <w:rPr>
          <w:rFonts w:ascii="Traditional Arabic" w:hAnsi="Traditional Arabic" w:cs="Traditional Arabic" w:hint="cs"/>
          <w:color w:val="000000"/>
          <w:rtl/>
        </w:rPr>
        <w:t>، الأمر الذي يعكس المكانة المركزية التي باتت تحتلها المنصات الرقمية في الحياة اليومية للأفراد ومختلف فئات المجتمع</w:t>
      </w:r>
      <w:r w:rsidRPr="00D2067B">
        <w:rPr>
          <w:rFonts w:ascii="Traditional Arabic" w:hAnsi="Traditional Arabic" w:cs="Traditional Arabic" w:hint="cs"/>
          <w:color w:val="000000"/>
        </w:rPr>
        <w:t xml:space="preserve"> (DataReportal, 2025</w:t>
      </w:r>
      <w:r w:rsidR="001C76CD">
        <w:rPr>
          <w:rFonts w:ascii="Traditional Arabic" w:hAnsi="Traditional Arabic" w:cs="Traditional Arabic"/>
          <w:color w:val="000000"/>
        </w:rPr>
        <w:t>)</w:t>
      </w:r>
      <w:r w:rsidRPr="00D2067B">
        <w:rPr>
          <w:rFonts w:ascii="Traditional Arabic" w:hAnsi="Traditional Arabic" w:cs="Traditional Arabic" w:hint="cs"/>
          <w:color w:val="000000"/>
          <w:rtl/>
        </w:rPr>
        <w:t>؛ هيئة الاتصالات والفضاء والتقنية، 2025</w:t>
      </w:r>
      <w:r w:rsidR="001C76CD">
        <w:rPr>
          <w:rFonts w:ascii="Traditional Arabic" w:hAnsi="Traditional Arabic" w:cs="Traditional Arabic"/>
          <w:color w:val="000000"/>
        </w:rPr>
        <w:t>.</w:t>
      </w:r>
    </w:p>
    <w:p w14:paraId="22112391" w14:textId="1A06A2CB" w:rsidR="00305A1F" w:rsidRPr="00D2067B" w:rsidRDefault="00305A1F"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 xml:space="preserve">وفي ظل هذا الانتشار الواسع، لم تعد منصات التواصل الاجتماعي مجرد قنوات لنقل الرسائل والمعلومات، بل أصبحت بيئات تفاعلية </w:t>
      </w:r>
      <w:r w:rsidR="00DE7EFF" w:rsidRPr="00D2067B">
        <w:rPr>
          <w:rFonts w:ascii="Traditional Arabic" w:hAnsi="Traditional Arabic" w:cs="Traditional Arabic" w:hint="cs"/>
          <w:color w:val="000000"/>
          <w:rtl/>
        </w:rPr>
        <w:t>تتيح</w:t>
      </w:r>
      <w:r w:rsidRPr="00D2067B">
        <w:rPr>
          <w:rFonts w:ascii="Traditional Arabic" w:hAnsi="Traditional Arabic" w:cs="Traditional Arabic" w:hint="cs"/>
          <w:color w:val="000000"/>
          <w:rtl/>
        </w:rPr>
        <w:t xml:space="preserve"> للأفراد بعرض ذواتهم وإدارة الانطباعات المتشكلة </w:t>
      </w:r>
      <w:r w:rsidR="00DE7EFF" w:rsidRPr="00D2067B">
        <w:rPr>
          <w:rFonts w:ascii="Traditional Arabic" w:hAnsi="Traditional Arabic" w:cs="Traditional Arabic" w:hint="cs"/>
          <w:color w:val="000000"/>
          <w:rtl/>
        </w:rPr>
        <w:t>التي يكونها الاخرون عنهم</w:t>
      </w:r>
      <w:r w:rsidRPr="00D2067B">
        <w:rPr>
          <w:rFonts w:ascii="Traditional Arabic" w:hAnsi="Traditional Arabic" w:cs="Traditional Arabic" w:hint="cs"/>
          <w:color w:val="000000"/>
          <w:rtl/>
        </w:rPr>
        <w:t>. وتشير الأدبيات الحديثة إلى أن المستخدمين باتوا يمارسون أشكالًا متنوعة من الانتقاء والتعديل والتحكم في المحتوى الذي يعرضونه عبر حساباتهم الرقمية، بما يسهم في تكوين صور اجتماعية قد تختلف بدرجات متفاوتة عن الواقع المعيش. ويُعد هذا التوجه امتدادًا لما طرحه غوفمان في نظريته حول "تقديم الذات في الحياة اليومية"، التي تفترض أن الأفراد يسعون باستمرار إلى إدارة الانطباعات التي يكونها الآخرون عنهم من خلال أساليب م</w:t>
      </w:r>
      <w:r w:rsidR="00DE7EFF" w:rsidRPr="00D2067B">
        <w:rPr>
          <w:rFonts w:ascii="Traditional Arabic" w:hAnsi="Traditional Arabic" w:cs="Traditional Arabic" w:hint="cs"/>
          <w:color w:val="000000"/>
          <w:rtl/>
        </w:rPr>
        <w:t>تعددة</w:t>
      </w:r>
      <w:r w:rsidRPr="00D2067B">
        <w:rPr>
          <w:rFonts w:ascii="Traditional Arabic" w:hAnsi="Traditional Arabic" w:cs="Traditional Arabic" w:hint="cs"/>
          <w:color w:val="000000"/>
          <w:rtl/>
        </w:rPr>
        <w:t xml:space="preserve"> من العرض الذاتي</w:t>
      </w:r>
      <w:r w:rsidRPr="00D2067B">
        <w:rPr>
          <w:rFonts w:ascii="Traditional Arabic" w:hAnsi="Traditional Arabic" w:cs="Traditional Arabic" w:hint="cs"/>
          <w:color w:val="000000"/>
        </w:rPr>
        <w:t xml:space="preserve"> (Goffman, 1959).</w:t>
      </w:r>
    </w:p>
    <w:p w14:paraId="068E2D9F" w14:textId="77777777" w:rsidR="00305A1F" w:rsidRPr="00D2067B" w:rsidRDefault="00305A1F"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إلا أن البيئة الرقمية المعاصرة أوجدت ظروفًا أكثر تعقيدًا من تلك التي تناولتها النظرية في سياق التفاعل المباشر؛ إذ تمنح المستخدم قدرة كبيرة على التحكم في محتوى العرض وتوقيته وطبيعته، من خلال إعادة تحرير الصور ومقاطع الفيديو واستخدام المرشحات الرقمية واختيار الجوانب الأكثر إيجابية من الحياة اليومية للنشر. وقد أدى ذلك إلى ظهور أنماط جديدة من التفاعل الاجتماعي ترتبط بتقديم نسخ منتقاة ومُحسّنة من الذات، وهو ما انعكس بصورة مباشرة على كيفية إدراك الأفراد لأنفسهم وتقييمهم لخصائصهم وقدراتهم ومكانتهم الاجتماعية</w:t>
      </w:r>
      <w:r w:rsidRPr="00D2067B">
        <w:rPr>
          <w:rFonts w:ascii="Traditional Arabic" w:hAnsi="Traditional Arabic" w:cs="Traditional Arabic" w:hint="cs"/>
          <w:color w:val="000000"/>
        </w:rPr>
        <w:t>.</w:t>
      </w:r>
    </w:p>
    <w:p w14:paraId="1778EC3B" w14:textId="5A7966D3" w:rsidR="00305A1F" w:rsidRPr="00D2067B" w:rsidRDefault="00305A1F"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وفي هذا السياق يبرز مفهوم</w:t>
      </w:r>
      <w:r w:rsidRPr="00D2067B">
        <w:rPr>
          <w:rStyle w:val="apple-converted-space"/>
          <w:rFonts w:ascii="Traditional Arabic" w:eastAsiaTheme="majorEastAsia" w:hAnsi="Traditional Arabic" w:cs="Traditional Arabic" w:hint="cs"/>
          <w:color w:val="000000"/>
          <w:rtl/>
        </w:rPr>
        <w:t> </w:t>
      </w:r>
      <w:r w:rsidRPr="00D2067B">
        <w:rPr>
          <w:rStyle w:val="Strong"/>
          <w:rFonts w:ascii="Traditional Arabic" w:eastAsiaTheme="majorEastAsia" w:hAnsi="Traditional Arabic" w:cs="Traditional Arabic" w:hint="cs"/>
          <w:color w:val="000000"/>
          <w:rtl/>
        </w:rPr>
        <w:t>إدراك الذات</w:t>
      </w:r>
      <w:r w:rsidRPr="00D2067B">
        <w:rPr>
          <w:rStyle w:val="apple-converted-space"/>
          <w:rFonts w:ascii="Traditional Arabic" w:eastAsiaTheme="majorEastAsia" w:hAnsi="Traditional Arabic" w:cs="Traditional Arabic" w:hint="cs"/>
          <w:color w:val="000000"/>
          <w:rtl/>
        </w:rPr>
        <w:t> </w:t>
      </w:r>
      <w:r w:rsidRPr="00D2067B">
        <w:rPr>
          <w:rFonts w:ascii="Traditional Arabic" w:hAnsi="Traditional Arabic" w:cs="Traditional Arabic" w:hint="cs"/>
          <w:color w:val="000000"/>
          <w:rtl/>
        </w:rPr>
        <w:t xml:space="preserve">بوصفه أحد المفاهيم المحورية في علم النفس الاجتماعي، </w:t>
      </w:r>
      <w:r w:rsidR="00DE7EFF" w:rsidRPr="00D2067B">
        <w:rPr>
          <w:rFonts w:ascii="Traditional Arabic" w:hAnsi="Traditional Arabic" w:cs="Traditional Arabic" w:hint="cs"/>
          <w:color w:val="000000"/>
          <w:rtl/>
        </w:rPr>
        <w:t>اذ</w:t>
      </w:r>
      <w:r w:rsidRPr="00D2067B">
        <w:rPr>
          <w:rFonts w:ascii="Traditional Arabic" w:hAnsi="Traditional Arabic" w:cs="Traditional Arabic" w:hint="cs"/>
          <w:color w:val="000000"/>
          <w:rtl/>
        </w:rPr>
        <w:t xml:space="preserve"> يشير إلى الصورة المعرفية والانفعالية التي يكونها الفرد عن نفسه، والتي تتأثر بالتفاعلات الاجتماعية والخبرات الحياتية المختلفة. وتوضح الأدبيات أن إدراك الذات لا يتشكل بمعزل عن البيئة المحيطة، بل يتأثر </w:t>
      </w:r>
      <w:r w:rsidRPr="00D2067B">
        <w:rPr>
          <w:rFonts w:ascii="Traditional Arabic" w:hAnsi="Traditional Arabic" w:cs="Traditional Arabic" w:hint="cs"/>
          <w:color w:val="000000"/>
          <w:rtl/>
        </w:rPr>
        <w:lastRenderedPageBreak/>
        <w:t>بصورة مستمرة بالرسائل الاجتماعية والتغذية الراجعة التي يتلقاها الفرد من الآخرين، وهي عملية أصبحت أكثر كثافة في البيئات الرقمية التي تتيح التفاعل الفوري والمستمر مع جمهور واسع ومتعدد</w:t>
      </w:r>
      <w:r w:rsidRPr="00D2067B">
        <w:rPr>
          <w:rFonts w:ascii="Traditional Arabic" w:hAnsi="Traditional Arabic" w:cs="Traditional Arabic" w:hint="cs"/>
          <w:color w:val="000000"/>
        </w:rPr>
        <w:t>.</w:t>
      </w:r>
    </w:p>
    <w:p w14:paraId="150B4125" w14:textId="77777777" w:rsidR="00305A1F" w:rsidRPr="00D2067B" w:rsidRDefault="00305A1F"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وتُفسِّر</w:t>
      </w:r>
      <w:r w:rsidRPr="00D2067B">
        <w:rPr>
          <w:rStyle w:val="apple-converted-space"/>
          <w:rFonts w:ascii="Traditional Arabic" w:eastAsiaTheme="majorEastAsia" w:hAnsi="Traditional Arabic" w:cs="Traditional Arabic" w:hint="cs"/>
          <w:color w:val="000000"/>
          <w:rtl/>
        </w:rPr>
        <w:t> </w:t>
      </w:r>
      <w:r w:rsidRPr="00D2067B">
        <w:rPr>
          <w:rStyle w:val="Strong"/>
          <w:rFonts w:ascii="Traditional Arabic" w:eastAsiaTheme="majorEastAsia" w:hAnsi="Traditional Arabic" w:cs="Traditional Arabic" w:hint="cs"/>
          <w:color w:val="000000"/>
          <w:rtl/>
        </w:rPr>
        <w:t>نظرية المقارنة الاجتماعية</w:t>
      </w:r>
      <w:r w:rsidRPr="00D2067B">
        <w:rPr>
          <w:rStyle w:val="apple-converted-space"/>
          <w:rFonts w:ascii="Traditional Arabic" w:eastAsiaTheme="majorEastAsia" w:hAnsi="Traditional Arabic" w:cs="Traditional Arabic" w:hint="cs"/>
          <w:color w:val="000000"/>
          <w:rtl/>
        </w:rPr>
        <w:t> </w:t>
      </w:r>
      <w:r w:rsidRPr="00D2067B">
        <w:rPr>
          <w:rFonts w:ascii="Traditional Arabic" w:hAnsi="Traditional Arabic" w:cs="Traditional Arabic" w:hint="cs"/>
          <w:color w:val="000000"/>
          <w:rtl/>
        </w:rPr>
        <w:t>التي قدمها فستنجر</w:t>
      </w:r>
      <w:r w:rsidRPr="00D2067B">
        <w:rPr>
          <w:rFonts w:ascii="Traditional Arabic" w:hAnsi="Traditional Arabic" w:cs="Traditional Arabic" w:hint="cs"/>
          <w:color w:val="000000"/>
        </w:rPr>
        <w:t xml:space="preserve"> (Festinger, 1954) </w:t>
      </w:r>
      <w:r w:rsidRPr="00D2067B">
        <w:rPr>
          <w:rFonts w:ascii="Traditional Arabic" w:hAnsi="Traditional Arabic" w:cs="Traditional Arabic" w:hint="cs"/>
          <w:color w:val="000000"/>
          <w:rtl/>
        </w:rPr>
        <w:t>جانبًا مهمًا من هذه العملية، إذ تفترض أن الأفراد يميلون بطبيعتهم إلى تقييم ذواتهم من خلال مقارنة خصائصهم وقدراتهم وإنجازاتهم بخصائص وقدرات وإنجازات الآخرين. وقد اكتسبت هذه النظرية أهمية متزايدة في عصر المنصات الرقمية نتيجة التوسع الهائل في فرص التعرض لمحتوى الآخرين وصور حياتهم اليومية. ولم تعد المقارنة الاجتماعية مقتصرة على دائرة العلاقات المباشرة كما كان الحال في البيئات التقليدية، بل أصبحت تشمل نطاقًا واسعًا من الأفراد والمؤثرين والمشاهير الذين يعرضون صورًا مثالية ومنتقاة لأنماط حياتهم وإنجازاتهم الشخصية</w:t>
      </w:r>
      <w:r w:rsidRPr="00D2067B">
        <w:rPr>
          <w:rFonts w:ascii="Traditional Arabic" w:hAnsi="Traditional Arabic" w:cs="Traditional Arabic" w:hint="cs"/>
          <w:color w:val="000000"/>
        </w:rPr>
        <w:t>.</w:t>
      </w:r>
    </w:p>
    <w:p w14:paraId="6BCED446" w14:textId="7DA0EB2A" w:rsidR="00305A1F" w:rsidRPr="00D2067B" w:rsidRDefault="00305A1F"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وتُميز الدراسات الحديثة بين المقارنة الاجتماعية الصاعدة، التي يقارن فيها الفرد نفسه بمن يراهم أفضل منه في جوانب معينة، والمقارنة الاجتماعية الهابطة التي تتم مع من يُنظر إليهم بوصفهم أقل حظًا أو نجاحًا. وتشير نتائج العديد من الدراسات الحديثة إلى أن خصائص المنصات الرقمية القائمة على إبراز الجوانب الإيجابية والمثالية للحياة تسهم في تعزيز المقارنات الصاعدة بدرجة أكبر من المقارنات الهابطة، الأمر الذي قد يرتبط بانخفاض الرضا عن الذات وتراجع تقديرها وارتفاع مستويات القلق النفسي لدى بعض المستخدمين</w:t>
      </w:r>
      <w:r w:rsidRPr="00D2067B">
        <w:rPr>
          <w:rFonts w:ascii="Traditional Arabic" w:hAnsi="Traditional Arabic" w:cs="Traditional Arabic" w:hint="cs"/>
          <w:color w:val="000000"/>
        </w:rPr>
        <w:t xml:space="preserve"> Schreurs &amp; Vandenbosch, 2021</w:t>
      </w:r>
      <w:r w:rsidR="0015714B">
        <w:rPr>
          <w:rFonts w:ascii="Traditional Arabic" w:hAnsi="Traditional Arabic" w:cs="Traditional Arabic"/>
          <w:color w:val="000000"/>
        </w:rPr>
        <w:t>)</w:t>
      </w:r>
      <w:r w:rsidRPr="00D2067B">
        <w:rPr>
          <w:rFonts w:ascii="Traditional Arabic" w:hAnsi="Traditional Arabic" w:cs="Traditional Arabic" w:hint="cs"/>
          <w:color w:val="000000"/>
          <w:rtl/>
        </w:rPr>
        <w:t>؛</w:t>
      </w:r>
      <w:r w:rsidRPr="00D2067B">
        <w:rPr>
          <w:rFonts w:ascii="Traditional Arabic" w:hAnsi="Traditional Arabic" w:cs="Traditional Arabic" w:hint="cs"/>
          <w:color w:val="000000"/>
        </w:rPr>
        <w:t xml:space="preserve"> </w:t>
      </w:r>
      <w:r w:rsidR="0015714B">
        <w:rPr>
          <w:rFonts w:ascii="Traditional Arabic" w:hAnsi="Traditional Arabic" w:cs="Traditional Arabic"/>
          <w:color w:val="000000"/>
        </w:rPr>
        <w:t>(</w:t>
      </w:r>
      <w:r w:rsidRPr="00D2067B">
        <w:rPr>
          <w:rFonts w:ascii="Traditional Arabic" w:hAnsi="Traditional Arabic" w:cs="Traditional Arabic" w:hint="cs"/>
          <w:color w:val="000000"/>
        </w:rPr>
        <w:t>Vogel et al., 2023.</w:t>
      </w:r>
    </w:p>
    <w:p w14:paraId="78B2653B" w14:textId="77777777" w:rsidR="00305A1F" w:rsidRPr="00D2067B" w:rsidRDefault="00305A1F"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ومن منظور آخر، تساعد</w:t>
      </w:r>
      <w:r w:rsidRPr="00D2067B">
        <w:rPr>
          <w:rStyle w:val="apple-converted-space"/>
          <w:rFonts w:ascii="Traditional Arabic" w:eastAsiaTheme="majorEastAsia" w:hAnsi="Traditional Arabic" w:cs="Traditional Arabic" w:hint="cs"/>
          <w:color w:val="000000"/>
          <w:rtl/>
        </w:rPr>
        <w:t> </w:t>
      </w:r>
      <w:r w:rsidRPr="00D2067B">
        <w:rPr>
          <w:rStyle w:val="Strong"/>
          <w:rFonts w:ascii="Traditional Arabic" w:eastAsiaTheme="majorEastAsia" w:hAnsi="Traditional Arabic" w:cs="Traditional Arabic" w:hint="cs"/>
          <w:b w:val="0"/>
          <w:bCs w:val="0"/>
          <w:color w:val="000000"/>
          <w:rtl/>
        </w:rPr>
        <w:t>نظرية الهوية الاجتماعية</w:t>
      </w:r>
      <w:r w:rsidRPr="00D2067B">
        <w:rPr>
          <w:rStyle w:val="apple-converted-space"/>
          <w:rFonts w:ascii="Traditional Arabic" w:eastAsiaTheme="majorEastAsia" w:hAnsi="Traditional Arabic" w:cs="Traditional Arabic" w:hint="cs"/>
          <w:color w:val="000000"/>
          <w:rtl/>
        </w:rPr>
        <w:t> </w:t>
      </w:r>
      <w:r w:rsidRPr="00D2067B">
        <w:rPr>
          <w:rFonts w:ascii="Traditional Arabic" w:hAnsi="Traditional Arabic" w:cs="Traditional Arabic" w:hint="cs"/>
          <w:color w:val="000000"/>
          <w:rtl/>
        </w:rPr>
        <w:t>التي طورها تاجفيل وتيرنر</w:t>
      </w:r>
      <w:r w:rsidRPr="00D2067B">
        <w:rPr>
          <w:rFonts w:ascii="Traditional Arabic" w:hAnsi="Traditional Arabic" w:cs="Traditional Arabic" w:hint="cs"/>
          <w:color w:val="000000"/>
        </w:rPr>
        <w:t xml:space="preserve"> (Tajfel &amp; Turner, 1979) </w:t>
      </w:r>
      <w:r w:rsidRPr="00D2067B">
        <w:rPr>
          <w:rFonts w:ascii="Traditional Arabic" w:hAnsi="Traditional Arabic" w:cs="Traditional Arabic" w:hint="cs"/>
          <w:color w:val="000000"/>
          <w:rtl/>
        </w:rPr>
        <w:t>في تفسير الكيفية التي تتشكل بها تصورات الأفراد عن ذواتهم من خلال انتمائهم إلى جماعات اجتماعية معينة. ففي البيئة الرقمية المعاصرة أصبحت الجماعات الافتراضية ومجتمعات الاهتمام المشتركة جزءًا أساسيًا من التجربة الاجتماعية للأفراد، حيث تتداخل عمليات المقارنة الفردية مع عمليات المقارنة الجماعية، بما يؤثر في بناء الهوية وإدراك الذات والشعور بالانتماء الاجتماعي</w:t>
      </w:r>
      <w:r w:rsidRPr="00D2067B">
        <w:rPr>
          <w:rFonts w:ascii="Traditional Arabic" w:hAnsi="Traditional Arabic" w:cs="Traditional Arabic" w:hint="cs"/>
          <w:color w:val="000000"/>
        </w:rPr>
        <w:t>.</w:t>
      </w:r>
    </w:p>
    <w:p w14:paraId="6EE28689" w14:textId="7707C16A" w:rsidR="00305A1F" w:rsidRPr="00D2067B" w:rsidRDefault="00305A1F"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 xml:space="preserve">وقد حظيت المرأة باهتمام متزايد في الدراسات المرتبطة بمنصات التواصل الاجتماعي وإدراك الذات، نظرًا لكونها من أكثر الفئات تفاعلًا مع المنصات الرقمية ذات الطابع البصري، مثل إنستغرام وسناب شات وتيك توك. وتشير العديد من الدراسات الحديثة إلى أن النساء أكثر عرضة للتأثر بمعايير الجمال والصورة المثالية المنتشرة عبر هذه المنصات، كما أنهن أكثر انخراطًا في ممارسات المقارنة الاجتماعية المرتبطة بالمظهر والنجاح ونمط الحياة، وهو ما قد ينعكس إيجابًا أو سلبًا على إدراك الذات وتقديرها </w:t>
      </w:r>
      <w:r w:rsidR="0015714B">
        <w:rPr>
          <w:rFonts w:ascii="Traditional Arabic" w:hAnsi="Traditional Arabic" w:cs="Traditional Arabic" w:hint="cs"/>
          <w:color w:val="000000"/>
          <w:rtl/>
        </w:rPr>
        <w:t>حسب</w:t>
      </w:r>
      <w:r w:rsidRPr="00D2067B">
        <w:rPr>
          <w:rFonts w:ascii="Traditional Arabic" w:hAnsi="Traditional Arabic" w:cs="Traditional Arabic" w:hint="cs"/>
          <w:color w:val="000000"/>
          <w:rtl/>
        </w:rPr>
        <w:t xml:space="preserve"> </w:t>
      </w:r>
      <w:r w:rsidR="0015714B">
        <w:rPr>
          <w:rFonts w:ascii="Traditional Arabic" w:hAnsi="Traditional Arabic" w:cs="Traditional Arabic" w:hint="cs"/>
          <w:color w:val="000000"/>
          <w:rtl/>
        </w:rPr>
        <w:t>السياق</w:t>
      </w:r>
      <w:r w:rsidRPr="00D2067B">
        <w:rPr>
          <w:rFonts w:ascii="Traditional Arabic" w:hAnsi="Traditional Arabic" w:cs="Traditional Arabic" w:hint="cs"/>
          <w:color w:val="000000"/>
          <w:rtl/>
        </w:rPr>
        <w:t xml:space="preserve"> الاجتماعي </w:t>
      </w:r>
      <w:r w:rsidR="00EF0F54" w:rsidRPr="00D2067B">
        <w:rPr>
          <w:rFonts w:ascii="Traditional Arabic" w:hAnsi="Traditional Arabic" w:cs="Traditional Arabic" w:hint="cs"/>
          <w:color w:val="000000"/>
          <w:rtl/>
        </w:rPr>
        <w:t>والثقافي</w:t>
      </w:r>
      <w:r w:rsidR="00EF0F54">
        <w:rPr>
          <w:rFonts w:ascii="Traditional Arabic" w:hAnsi="Traditional Arabic" w:cs="Traditional Arabic"/>
          <w:color w:val="000000"/>
        </w:rPr>
        <w:t>.</w:t>
      </w:r>
      <w:r w:rsidR="00EF0F54" w:rsidRPr="00D2067B">
        <w:rPr>
          <w:rFonts w:ascii="Traditional Arabic" w:hAnsi="Traditional Arabic" w:cs="Traditional Arabic"/>
          <w:color w:val="000000"/>
        </w:rPr>
        <w:t xml:space="preserve"> (</w:t>
      </w:r>
      <w:r w:rsidRPr="00D2067B">
        <w:rPr>
          <w:rFonts w:ascii="Traditional Arabic" w:hAnsi="Traditional Arabic" w:cs="Traditional Arabic" w:hint="cs"/>
          <w:color w:val="000000"/>
        </w:rPr>
        <w:t>Fardouly &amp; Vartanian, 2024</w:t>
      </w:r>
      <w:r w:rsidR="0015714B">
        <w:rPr>
          <w:rFonts w:ascii="Traditional Arabic" w:hAnsi="Traditional Arabic" w:cs="Traditional Arabic"/>
          <w:color w:val="000000"/>
        </w:rPr>
        <w:t>:</w:t>
      </w:r>
      <w:r w:rsidR="0015714B" w:rsidRPr="0015714B">
        <w:rPr>
          <w:rFonts w:ascii="Traditional Arabic" w:hAnsi="Traditional Arabic" w:cs="Traditional Arabic" w:hint="cs"/>
          <w:color w:val="000000"/>
        </w:rPr>
        <w:t xml:space="preserve"> </w:t>
      </w:r>
      <w:r w:rsidR="0015714B" w:rsidRPr="00D2067B">
        <w:rPr>
          <w:rFonts w:ascii="Traditional Arabic" w:hAnsi="Traditional Arabic" w:cs="Traditional Arabic" w:hint="cs"/>
          <w:color w:val="000000"/>
        </w:rPr>
        <w:t xml:space="preserve">Chae, </w:t>
      </w:r>
      <w:r w:rsidR="0015714B">
        <w:rPr>
          <w:rFonts w:ascii="Traditional Arabic" w:hAnsi="Traditional Arabic" w:cs="Traditional Arabic"/>
          <w:color w:val="000000"/>
        </w:rPr>
        <w:t>(</w:t>
      </w:r>
      <w:r w:rsidR="0015714B" w:rsidRPr="00D2067B">
        <w:rPr>
          <w:rFonts w:ascii="Traditional Arabic" w:hAnsi="Traditional Arabic" w:cs="Traditional Arabic" w:hint="cs"/>
          <w:color w:val="000000"/>
        </w:rPr>
        <w:t>2023</w:t>
      </w:r>
      <w:r w:rsidR="0015714B">
        <w:rPr>
          <w:rFonts w:ascii="Traditional Arabic" w:hAnsi="Traditional Arabic" w:cs="Traditional Arabic"/>
          <w:color w:val="000000"/>
        </w:rPr>
        <w:t>)</w:t>
      </w:r>
      <w:r w:rsidRPr="00D2067B">
        <w:rPr>
          <w:rFonts w:ascii="Traditional Arabic" w:hAnsi="Traditional Arabic" w:cs="Traditional Arabic" w:hint="cs"/>
          <w:color w:val="000000"/>
        </w:rPr>
        <w:t xml:space="preserve"> </w:t>
      </w:r>
    </w:p>
    <w:p w14:paraId="03502A96" w14:textId="77777777" w:rsidR="00305A1F" w:rsidRPr="00D2067B" w:rsidRDefault="00305A1F"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 xml:space="preserve">وفي السياق السعودي، تكتسب هذه القضية أهمية خاصة في ضوء التحولات الاجتماعية والثقافية والتنموية التي تشهدها المملكة العربية السعودية في إطار رؤية 2030، والتي أسهمت في توسيع أدوار المرأة وتعزيز مشاركتها في مختلف المجالات الاجتماعية والاقتصادية والثقافية. وقد صاحب ذلك تزايد ملحوظ في </w:t>
      </w:r>
      <w:r w:rsidRPr="00D2067B">
        <w:rPr>
          <w:rFonts w:ascii="Traditional Arabic" w:hAnsi="Traditional Arabic" w:cs="Traditional Arabic" w:hint="cs"/>
          <w:color w:val="000000"/>
          <w:rtl/>
        </w:rPr>
        <w:lastRenderedPageBreak/>
        <w:t>حضور المرأة السعودية داخل الفضاء الرقمي، وتحول منصات التواصل الاجتماعي إلى إحدى أهم الوسائل التي تُمارس من خلالها التعبير عن الذات وبناء العلاقات الاجتماعية والمشاركة في النقاشات العامة</w:t>
      </w:r>
      <w:r w:rsidRPr="00D2067B">
        <w:rPr>
          <w:rFonts w:ascii="Traditional Arabic" w:hAnsi="Traditional Arabic" w:cs="Traditional Arabic" w:hint="cs"/>
          <w:color w:val="000000"/>
        </w:rPr>
        <w:t>.</w:t>
      </w:r>
    </w:p>
    <w:p w14:paraId="357E76DD" w14:textId="77777777" w:rsidR="00305A1F" w:rsidRPr="00D2067B" w:rsidRDefault="00305A1F"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كما تعيش المرأة السعودية تجربة رقمية تتسم بخصوصية ثقافية واجتماعية نابعة من تفاعل عدة منظومات قيمية في آن واحد؛ تتمثل في المنظومة الثقافية والدينية المحلية، والتحولات الاجتماعية المصاحبة لرؤية المملكة 2030، إضافة إلى التأثيرات العالمية المتدفقة عبر المنصات الرقمية. ويجعل هذا التداخل من دراسة إدراك الذات لدى المرأة السعودية في البيئة الرقمية موضوعًا بحثيًا غنيًا ومعقدًا يتطلب فهمًا عميقًا للسياق المحلي الذي تتشكل داخله هذه الخبرات والتجارب الرقمية</w:t>
      </w:r>
      <w:r w:rsidRPr="00D2067B">
        <w:rPr>
          <w:rFonts w:ascii="Traditional Arabic" w:hAnsi="Traditional Arabic" w:cs="Traditional Arabic" w:hint="cs"/>
          <w:color w:val="000000"/>
        </w:rPr>
        <w:t>.</w:t>
      </w:r>
    </w:p>
    <w:p w14:paraId="4FA2C2DF" w14:textId="77777777" w:rsidR="00305A1F" w:rsidRPr="00D2067B" w:rsidRDefault="00305A1F"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وعلى الرغم من التوسع الملحوظ في الدراسات العالمية التي تناولت العلاقة بين استخدام منصات التواصل الاجتماعي وإدراك الذات، فإن مراجعة الأدبيات العربية والسعودية تكشف عن محدودية الدراسات التي تناولت هذه العلاقة لدى النساء السعوديات بصورة مباشرة، كما يلاحظ ندرة الدراسات التي دمجت بين متغيرات استخدام المنصات الرقمية، والمقارنة الاجتماعية، وعرض الذات الرقمي، وإدراك الذات ضمن إطار تحليلي واحد. وتمثل هذه المحدودية فجوة معرفية ومنهجية تستدعي مزيدًا من البحث والدراسة في ضوء الخصوصية الثقافية والاجتماعية للمجتمع السعودي</w:t>
      </w:r>
      <w:r w:rsidRPr="00D2067B">
        <w:rPr>
          <w:rFonts w:ascii="Traditional Arabic" w:hAnsi="Traditional Arabic" w:cs="Traditional Arabic" w:hint="cs"/>
          <w:color w:val="000000"/>
        </w:rPr>
        <w:t>.</w:t>
      </w:r>
    </w:p>
    <w:p w14:paraId="321AB38A" w14:textId="77777777" w:rsidR="00305A1F" w:rsidRPr="00D2067B" w:rsidRDefault="00305A1F"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وفي ضوء الانتشار الواسع لمنصات التواصل الاجتماعي بين النساء السعوديات، وما تتيحه هذه المنصات من فرص متزايدة للمقارنة الاجتماعية وعرض الذات وإدارة الانطباعات، تبرز الحاجة إلى فهم طبيعة العلاقة بين استخدام هذه المنصات وإدراك الذات لدى المرأة السعودية، والكشف عن اتجاه هذه العلاقة وقوتها في ضوء المتغيرات الاجتماعية والثقافية المعاصرة. ومن هنا تنبع مشكلة الدراسة الحالية التي تسعى إلى استكشاف هذه العلاقة وتحليلها ميدانيًا في إطار المجتمع السعودي</w:t>
      </w:r>
      <w:r w:rsidRPr="00D2067B">
        <w:rPr>
          <w:rFonts w:ascii="Traditional Arabic" w:hAnsi="Traditional Arabic" w:cs="Traditional Arabic" w:hint="cs"/>
          <w:color w:val="000000"/>
        </w:rPr>
        <w:t>.</w:t>
      </w:r>
    </w:p>
    <w:p w14:paraId="7130EDB0" w14:textId="4ABA9AA6" w:rsidR="001F4D5C" w:rsidRPr="00D2067B" w:rsidRDefault="00305A1F"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وتأتي هذه الدراسة محاولة للإسهام في سد هذه الفجوة المعرفية من خلال بناء إطار تحليلي يربط بين استخدام منصات التواصل الاجتماعي، وآليات المقارنة الاجتماعية، وممارسات عرض الذات الرقمي، وإدراك الذات لدى النساء السعوديات، بما يسهم في إثراء الأدبيات العربية في مجال الإعلام الرقمي وعلم النفس الاجتماعي، ويوفر فهمًا أكثر عمقًا للآثار الاجتماعية والنفسية للتحولات الرقمية في المجتمع السعودي المعاصر</w:t>
      </w:r>
      <w:r w:rsidRPr="00D2067B">
        <w:rPr>
          <w:rFonts w:ascii="Traditional Arabic" w:hAnsi="Traditional Arabic" w:cs="Traditional Arabic" w:hint="cs"/>
          <w:color w:val="000000"/>
        </w:rPr>
        <w:t>.</w:t>
      </w:r>
    </w:p>
    <w:p w14:paraId="7D1B656E" w14:textId="77777777" w:rsidR="001F4D5C" w:rsidRPr="00D2067B" w:rsidRDefault="001F4D5C" w:rsidP="0027575D">
      <w:pPr>
        <w:pStyle w:val="Heading1"/>
        <w:bidi/>
        <w:spacing w:line="360" w:lineRule="auto"/>
        <w:rPr>
          <w:rFonts w:ascii="Traditional Arabic" w:hAnsi="Traditional Arabic" w:cs="Traditional Arabic" w:hint="cs"/>
          <w:b/>
          <w:bCs/>
          <w:color w:val="000000"/>
          <w:sz w:val="32"/>
          <w:szCs w:val="32"/>
        </w:rPr>
      </w:pPr>
      <w:r w:rsidRPr="00D2067B">
        <w:rPr>
          <w:rFonts w:ascii="Traditional Arabic" w:hAnsi="Traditional Arabic" w:cs="Traditional Arabic" w:hint="cs"/>
          <w:b/>
          <w:bCs/>
          <w:color w:val="000000"/>
          <w:sz w:val="32"/>
          <w:szCs w:val="32"/>
          <w:rtl/>
        </w:rPr>
        <w:t>مشكلة الدراسة</w:t>
      </w:r>
    </w:p>
    <w:p w14:paraId="1F0F2DC4" w14:textId="3432C8FE" w:rsidR="001F4D5C" w:rsidRPr="00D2067B" w:rsidRDefault="001F4D5C"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 xml:space="preserve">شهدت العقود الأخيرة تحولات رقمية </w:t>
      </w:r>
      <w:r w:rsidR="00852609" w:rsidRPr="00D2067B">
        <w:rPr>
          <w:rFonts w:ascii="Traditional Arabic" w:hAnsi="Traditional Arabic" w:cs="Traditional Arabic" w:hint="cs"/>
          <w:color w:val="000000"/>
          <w:rtl/>
        </w:rPr>
        <w:t>متسارعة</w:t>
      </w:r>
      <w:r w:rsidRPr="00D2067B">
        <w:rPr>
          <w:rFonts w:ascii="Traditional Arabic" w:hAnsi="Traditional Arabic" w:cs="Traditional Arabic" w:hint="cs"/>
          <w:color w:val="000000"/>
          <w:rtl/>
        </w:rPr>
        <w:t xml:space="preserve"> </w:t>
      </w:r>
      <w:r w:rsidR="00852609" w:rsidRPr="00D2067B">
        <w:rPr>
          <w:rFonts w:ascii="Traditional Arabic" w:hAnsi="Traditional Arabic" w:cs="Traditional Arabic" w:hint="cs"/>
          <w:color w:val="000000"/>
          <w:rtl/>
        </w:rPr>
        <w:t>ساهمت</w:t>
      </w:r>
      <w:r w:rsidRPr="00D2067B">
        <w:rPr>
          <w:rFonts w:ascii="Traditional Arabic" w:hAnsi="Traditional Arabic" w:cs="Traditional Arabic" w:hint="cs"/>
          <w:color w:val="000000"/>
          <w:rtl/>
        </w:rPr>
        <w:t xml:space="preserve"> في </w:t>
      </w:r>
      <w:r w:rsidR="00F068FF" w:rsidRPr="00D2067B">
        <w:rPr>
          <w:rFonts w:ascii="Traditional Arabic" w:hAnsi="Traditional Arabic" w:cs="Traditional Arabic" w:hint="cs"/>
          <w:color w:val="000000"/>
          <w:rtl/>
        </w:rPr>
        <w:t>تغيير</w:t>
      </w:r>
      <w:r w:rsidRPr="00D2067B">
        <w:rPr>
          <w:rFonts w:ascii="Traditional Arabic" w:hAnsi="Traditional Arabic" w:cs="Traditional Arabic" w:hint="cs"/>
          <w:color w:val="000000"/>
          <w:rtl/>
        </w:rPr>
        <w:t xml:space="preserve"> </w:t>
      </w:r>
      <w:r w:rsidR="00852609" w:rsidRPr="00D2067B">
        <w:rPr>
          <w:rFonts w:ascii="Traditional Arabic" w:hAnsi="Traditional Arabic" w:cs="Traditional Arabic" w:hint="cs"/>
          <w:color w:val="000000"/>
          <w:rtl/>
        </w:rPr>
        <w:t>اشكال</w:t>
      </w:r>
      <w:r w:rsidRPr="00D2067B">
        <w:rPr>
          <w:rFonts w:ascii="Traditional Arabic" w:hAnsi="Traditional Arabic" w:cs="Traditional Arabic" w:hint="cs"/>
          <w:color w:val="000000"/>
          <w:rtl/>
        </w:rPr>
        <w:t xml:space="preserve"> الاتصال </w:t>
      </w:r>
      <w:r w:rsidR="00F068FF" w:rsidRPr="00D2067B">
        <w:rPr>
          <w:rFonts w:ascii="Traditional Arabic" w:hAnsi="Traditional Arabic" w:cs="Traditional Arabic" w:hint="cs"/>
          <w:color w:val="000000"/>
          <w:rtl/>
        </w:rPr>
        <w:t>البشري</w:t>
      </w:r>
      <w:r w:rsidRPr="00D2067B">
        <w:rPr>
          <w:rFonts w:ascii="Traditional Arabic" w:hAnsi="Traditional Arabic" w:cs="Traditional Arabic" w:hint="cs"/>
          <w:color w:val="000000"/>
          <w:rtl/>
        </w:rPr>
        <w:t xml:space="preserve">، </w:t>
      </w:r>
      <w:r w:rsidR="00F068FF" w:rsidRPr="00D2067B">
        <w:rPr>
          <w:rFonts w:ascii="Traditional Arabic" w:hAnsi="Traditional Arabic" w:cs="Traditional Arabic" w:hint="cs"/>
          <w:color w:val="000000"/>
          <w:rtl/>
        </w:rPr>
        <w:t xml:space="preserve">وطرق </w:t>
      </w:r>
      <w:r w:rsidR="00852609" w:rsidRPr="00D2067B">
        <w:rPr>
          <w:rFonts w:ascii="Traditional Arabic" w:hAnsi="Traditional Arabic" w:cs="Traditional Arabic" w:hint="cs"/>
          <w:color w:val="000000"/>
          <w:rtl/>
        </w:rPr>
        <w:t>تفاعل</w:t>
      </w:r>
      <w:r w:rsidRPr="00D2067B">
        <w:rPr>
          <w:rFonts w:ascii="Traditional Arabic" w:hAnsi="Traditional Arabic" w:cs="Traditional Arabic" w:hint="cs"/>
          <w:color w:val="000000"/>
          <w:rtl/>
        </w:rPr>
        <w:t xml:space="preserve"> الفرد وبيئته الاجتماعية بصورة </w:t>
      </w:r>
      <w:r w:rsidR="00852609" w:rsidRPr="00D2067B">
        <w:rPr>
          <w:rFonts w:ascii="Traditional Arabic" w:hAnsi="Traditional Arabic" w:cs="Traditional Arabic" w:hint="cs"/>
          <w:color w:val="000000"/>
          <w:rtl/>
        </w:rPr>
        <w:t>واضحة</w:t>
      </w:r>
      <w:r w:rsidRPr="00D2067B">
        <w:rPr>
          <w:rFonts w:ascii="Traditional Arabic" w:hAnsi="Traditional Arabic" w:cs="Traditional Arabic" w:hint="cs"/>
          <w:color w:val="000000"/>
          <w:rtl/>
        </w:rPr>
        <w:t xml:space="preserve">. </w:t>
      </w:r>
      <w:r w:rsidR="00F068FF" w:rsidRPr="00D2067B">
        <w:rPr>
          <w:rFonts w:ascii="Traditional Arabic" w:hAnsi="Traditional Arabic" w:cs="Traditional Arabic" w:hint="cs"/>
          <w:color w:val="000000"/>
          <w:rtl/>
        </w:rPr>
        <w:t>و</w:t>
      </w:r>
      <w:r w:rsidRPr="00D2067B">
        <w:rPr>
          <w:rFonts w:ascii="Traditional Arabic" w:hAnsi="Traditional Arabic" w:cs="Traditional Arabic" w:hint="cs"/>
          <w:color w:val="000000"/>
          <w:rtl/>
        </w:rPr>
        <w:t xml:space="preserve">أصبحت منصات التواصل الاجتماعي جزءًا </w:t>
      </w:r>
      <w:r w:rsidR="00852609" w:rsidRPr="00D2067B">
        <w:rPr>
          <w:rFonts w:ascii="Traditional Arabic" w:hAnsi="Traditional Arabic" w:cs="Traditional Arabic" w:hint="cs"/>
          <w:color w:val="000000"/>
          <w:rtl/>
        </w:rPr>
        <w:t>هام</w:t>
      </w:r>
      <w:r w:rsidR="00F068FF" w:rsidRPr="00D2067B">
        <w:rPr>
          <w:rFonts w:ascii="Traditional Arabic" w:hAnsi="Traditional Arabic" w:cs="Traditional Arabic" w:hint="cs"/>
          <w:color w:val="000000"/>
          <w:rtl/>
        </w:rPr>
        <w:t xml:space="preserve"> في حياة الافراد</w:t>
      </w:r>
      <w:r w:rsidRPr="00D2067B">
        <w:rPr>
          <w:rFonts w:ascii="Traditional Arabic" w:hAnsi="Traditional Arabic" w:cs="Traditional Arabic" w:hint="cs"/>
          <w:color w:val="000000"/>
          <w:rtl/>
        </w:rPr>
        <w:t xml:space="preserve">، </w:t>
      </w:r>
      <w:r w:rsidR="00F068FF" w:rsidRPr="00D2067B">
        <w:rPr>
          <w:rFonts w:ascii="Traditional Arabic" w:hAnsi="Traditional Arabic" w:cs="Traditional Arabic" w:hint="cs"/>
          <w:color w:val="000000"/>
          <w:rtl/>
        </w:rPr>
        <w:t>وبعد ان كانت مجرد</w:t>
      </w:r>
      <w:r w:rsidRPr="00D2067B">
        <w:rPr>
          <w:rFonts w:ascii="Traditional Arabic" w:hAnsi="Traditional Arabic" w:cs="Traditional Arabic" w:hint="cs"/>
          <w:color w:val="000000"/>
          <w:rtl/>
        </w:rPr>
        <w:t xml:space="preserve"> أدوات لنقل المعلومات، تحولت إلى </w:t>
      </w:r>
      <w:r w:rsidR="00852609" w:rsidRPr="00D2067B">
        <w:rPr>
          <w:rFonts w:ascii="Traditional Arabic" w:hAnsi="Traditional Arabic" w:cs="Traditional Arabic" w:hint="cs"/>
          <w:color w:val="000000"/>
          <w:rtl/>
        </w:rPr>
        <w:t>بيئة</w:t>
      </w:r>
      <w:r w:rsidRPr="00D2067B">
        <w:rPr>
          <w:rFonts w:ascii="Traditional Arabic" w:hAnsi="Traditional Arabic" w:cs="Traditional Arabic" w:hint="cs"/>
          <w:color w:val="000000"/>
          <w:rtl/>
        </w:rPr>
        <w:t xml:space="preserve"> تفاعلية </w:t>
      </w:r>
      <w:r w:rsidR="00852609" w:rsidRPr="00D2067B">
        <w:rPr>
          <w:rFonts w:ascii="Traditional Arabic" w:hAnsi="Traditional Arabic" w:cs="Traditional Arabic" w:hint="cs"/>
          <w:color w:val="000000"/>
          <w:rtl/>
        </w:rPr>
        <w:t>تؤثر</w:t>
      </w:r>
      <w:r w:rsidRPr="00D2067B">
        <w:rPr>
          <w:rFonts w:ascii="Traditional Arabic" w:hAnsi="Traditional Arabic" w:cs="Traditional Arabic" w:hint="cs"/>
          <w:color w:val="000000"/>
          <w:rtl/>
        </w:rPr>
        <w:t xml:space="preserve"> في بناء الهوية الشخصية </w:t>
      </w:r>
      <w:r w:rsidRPr="00D2067B">
        <w:rPr>
          <w:rFonts w:ascii="Traditional Arabic" w:hAnsi="Traditional Arabic" w:cs="Traditional Arabic" w:hint="cs"/>
          <w:color w:val="000000"/>
          <w:rtl/>
        </w:rPr>
        <w:lastRenderedPageBreak/>
        <w:t xml:space="preserve">والاجتماعية، وفي </w:t>
      </w:r>
      <w:r w:rsidR="00852609" w:rsidRPr="00D2067B">
        <w:rPr>
          <w:rFonts w:ascii="Traditional Arabic" w:hAnsi="Traditional Arabic" w:cs="Traditional Arabic" w:hint="cs"/>
          <w:color w:val="000000"/>
          <w:rtl/>
        </w:rPr>
        <w:t>تغير</w:t>
      </w:r>
      <w:r w:rsidRPr="00D2067B">
        <w:rPr>
          <w:rFonts w:ascii="Traditional Arabic" w:hAnsi="Traditional Arabic" w:cs="Traditional Arabic" w:hint="cs"/>
          <w:color w:val="000000"/>
          <w:rtl/>
        </w:rPr>
        <w:t xml:space="preserve"> التصورات التي يكونها الأفراد عن ذات</w:t>
      </w:r>
      <w:r w:rsidR="00F068FF" w:rsidRPr="00D2067B">
        <w:rPr>
          <w:rFonts w:ascii="Traditional Arabic" w:hAnsi="Traditional Arabic" w:cs="Traditional Arabic" w:hint="cs"/>
          <w:color w:val="000000"/>
          <w:rtl/>
        </w:rPr>
        <w:t>هم</w:t>
      </w:r>
      <w:r w:rsidRPr="00D2067B">
        <w:rPr>
          <w:rFonts w:ascii="Traditional Arabic" w:hAnsi="Traditional Arabic" w:cs="Traditional Arabic" w:hint="cs"/>
          <w:color w:val="000000"/>
          <w:rtl/>
        </w:rPr>
        <w:t xml:space="preserve"> وعن الآخرين.</w:t>
      </w:r>
      <w:r w:rsidR="00F068FF" w:rsidRPr="00D2067B">
        <w:rPr>
          <w:rFonts w:ascii="Traditional Arabic" w:hAnsi="Traditional Arabic" w:cs="Traditional Arabic" w:hint="cs"/>
          <w:color w:val="C00000"/>
          <w:rtl/>
        </w:rPr>
        <w:t xml:space="preserve"> </w:t>
      </w:r>
      <w:r w:rsidRPr="00D2067B">
        <w:rPr>
          <w:rFonts w:ascii="Traditional Arabic" w:hAnsi="Traditional Arabic" w:cs="Traditional Arabic" w:hint="cs"/>
          <w:color w:val="000000"/>
          <w:rtl/>
        </w:rPr>
        <w:t>وت</w:t>
      </w:r>
      <w:r w:rsidR="00852609" w:rsidRPr="00D2067B">
        <w:rPr>
          <w:rFonts w:ascii="Traditional Arabic" w:hAnsi="Traditional Arabic" w:cs="Traditional Arabic" w:hint="cs"/>
          <w:color w:val="000000"/>
          <w:rtl/>
        </w:rPr>
        <w:t>ؤكد</w:t>
      </w:r>
      <w:r w:rsidRPr="00D2067B">
        <w:rPr>
          <w:rFonts w:ascii="Traditional Arabic" w:hAnsi="Traditional Arabic" w:cs="Traditional Arabic" w:hint="cs"/>
          <w:color w:val="000000"/>
          <w:rtl/>
        </w:rPr>
        <w:t xml:space="preserve"> الأدبيات الحديثة في الإعلام الرقمي وعلم النفس الاجتماعي إلى أن إدراك الذات لم يعد بناءً ثابتًا ومستقرًا، بل أصبح عملية ديناميكية تتأثر باستمرار بالتفاعلات الاجتماعية الرقمية، وآليات عرض الذات، وأنماط المقارنة الاجتماعية التي تتيحها المنصات الرقمية الحديثة</w:t>
      </w:r>
      <w:r w:rsidRPr="00D2067B">
        <w:rPr>
          <w:rFonts w:ascii="Traditional Arabic" w:hAnsi="Traditional Arabic" w:cs="Traditional Arabic" w:hint="cs"/>
          <w:color w:val="000000"/>
        </w:rPr>
        <w:t>Goffman, 1959</w:t>
      </w:r>
      <w:proofErr w:type="gramStart"/>
      <w:r w:rsidR="00EF0F54">
        <w:rPr>
          <w:rFonts w:ascii="Traditional Arabic" w:hAnsi="Traditional Arabic" w:cs="Traditional Arabic"/>
          <w:color w:val="000000"/>
        </w:rPr>
        <w:t xml:space="preserve">) </w:t>
      </w:r>
      <w:r w:rsidRPr="00D2067B">
        <w:rPr>
          <w:rFonts w:ascii="Traditional Arabic" w:hAnsi="Traditional Arabic" w:cs="Traditional Arabic" w:hint="cs"/>
          <w:color w:val="000000"/>
          <w:rtl/>
        </w:rPr>
        <w:t>؛</w:t>
      </w:r>
      <w:proofErr w:type="gramEnd"/>
      <w:r w:rsidR="00EF0F54">
        <w:rPr>
          <w:rFonts w:ascii="Traditional Arabic" w:hAnsi="Traditional Arabic" w:cs="Traditional Arabic"/>
          <w:color w:val="000000"/>
        </w:rPr>
        <w:t>.</w:t>
      </w:r>
      <w:r w:rsidRPr="00D2067B">
        <w:rPr>
          <w:rFonts w:ascii="Traditional Arabic" w:hAnsi="Traditional Arabic" w:cs="Traditional Arabic" w:hint="cs"/>
          <w:color w:val="000000"/>
        </w:rPr>
        <w:t xml:space="preserve"> </w:t>
      </w:r>
      <w:r w:rsidR="00EF0F54">
        <w:rPr>
          <w:rFonts w:ascii="Traditional Arabic" w:hAnsi="Traditional Arabic" w:cs="Traditional Arabic"/>
          <w:color w:val="000000"/>
        </w:rPr>
        <w:t>(</w:t>
      </w:r>
      <w:r w:rsidRPr="00D2067B">
        <w:rPr>
          <w:rFonts w:ascii="Traditional Arabic" w:hAnsi="Traditional Arabic" w:cs="Traditional Arabic" w:hint="cs"/>
          <w:color w:val="000000"/>
        </w:rPr>
        <w:t>Boyd &amp; Ellison, 2007.</w:t>
      </w:r>
    </w:p>
    <w:p w14:paraId="0D80DA4E" w14:textId="316C30DD" w:rsidR="00FD2585" w:rsidRPr="00D2067B" w:rsidRDefault="001F4D5C" w:rsidP="0027575D">
      <w:pPr>
        <w:pStyle w:val="NormalWeb"/>
        <w:bidi/>
        <w:spacing w:line="360" w:lineRule="auto"/>
        <w:ind w:left="360"/>
        <w:rPr>
          <w:rFonts w:ascii="Traditional Arabic" w:hAnsi="Traditional Arabic" w:cs="Traditional Arabic" w:hint="cs"/>
          <w:color w:val="000000"/>
        </w:rPr>
      </w:pPr>
      <w:r w:rsidRPr="00D2067B">
        <w:rPr>
          <w:rFonts w:ascii="Traditional Arabic" w:hAnsi="Traditional Arabic" w:cs="Traditional Arabic" w:hint="cs"/>
          <w:color w:val="000000"/>
          <w:rtl/>
        </w:rPr>
        <w:t>وتُفسِّر</w:t>
      </w:r>
      <w:r w:rsidR="00F068FF"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نظرية المقارنة الاجتماعية</w:t>
      </w:r>
      <w:r w:rsidRPr="00D2067B">
        <w:rPr>
          <w:rFonts w:ascii="Traditional Arabic" w:hAnsi="Traditional Arabic" w:cs="Traditional Arabic" w:hint="cs"/>
          <w:color w:val="000000"/>
        </w:rPr>
        <w:t xml:space="preserve"> (Festinger, 1954) </w:t>
      </w:r>
      <w:r w:rsidR="0052702B" w:rsidRPr="00D2067B">
        <w:rPr>
          <w:rFonts w:ascii="Traditional Arabic" w:hAnsi="Traditional Arabic" w:cs="Traditional Arabic" w:hint="cs"/>
          <w:color w:val="000000"/>
          <w:rtl/>
        </w:rPr>
        <w:t>انه كظاهرة اجتماعية يقيم الافراد</w:t>
      </w:r>
      <w:r w:rsidRPr="00D2067B">
        <w:rPr>
          <w:rFonts w:ascii="Traditional Arabic" w:hAnsi="Traditional Arabic" w:cs="Traditional Arabic" w:hint="cs"/>
          <w:color w:val="000000"/>
          <w:rtl/>
        </w:rPr>
        <w:t xml:space="preserve"> ذواتهم من خلال مقارنة خصائصهم وإنجازاتهم </w:t>
      </w:r>
      <w:r w:rsidR="0052702B" w:rsidRPr="00D2067B">
        <w:rPr>
          <w:rFonts w:ascii="Traditional Arabic" w:hAnsi="Traditional Arabic" w:cs="Traditional Arabic" w:hint="cs"/>
          <w:color w:val="000000"/>
          <w:rtl/>
        </w:rPr>
        <w:t>ب</w:t>
      </w:r>
      <w:r w:rsidRPr="00D2067B">
        <w:rPr>
          <w:rFonts w:ascii="Traditional Arabic" w:hAnsi="Traditional Arabic" w:cs="Traditional Arabic" w:hint="cs"/>
          <w:color w:val="000000"/>
          <w:rtl/>
        </w:rPr>
        <w:t xml:space="preserve">الآخرين. وقد تضاعفت فرص هذه المقارنات في البيئة الرقمية نتيجة التعرض المستمر للمحتوى الذي يعرض صورًا مثالية ومنتقاة للحياة اليومية، </w:t>
      </w:r>
      <w:r w:rsidR="00852609" w:rsidRPr="00D2067B">
        <w:rPr>
          <w:rFonts w:ascii="Traditional Arabic" w:hAnsi="Traditional Arabic" w:cs="Traditional Arabic" w:hint="cs"/>
          <w:color w:val="000000"/>
          <w:rtl/>
        </w:rPr>
        <w:t>مما</w:t>
      </w:r>
      <w:r w:rsidRPr="00D2067B">
        <w:rPr>
          <w:rFonts w:ascii="Traditional Arabic" w:hAnsi="Traditional Arabic" w:cs="Traditional Arabic" w:hint="cs"/>
          <w:color w:val="000000"/>
          <w:rtl/>
        </w:rPr>
        <w:t xml:space="preserve"> يؤدي إلى إعادة تشكيل المعايير </w:t>
      </w:r>
      <w:r w:rsidR="00852609" w:rsidRPr="00D2067B">
        <w:rPr>
          <w:rFonts w:ascii="Traditional Arabic" w:hAnsi="Traditional Arabic" w:cs="Traditional Arabic" w:hint="cs"/>
          <w:color w:val="000000"/>
          <w:rtl/>
        </w:rPr>
        <w:t>التي تتعلق</w:t>
      </w:r>
      <w:r w:rsidRPr="00D2067B">
        <w:rPr>
          <w:rFonts w:ascii="Traditional Arabic" w:hAnsi="Traditional Arabic" w:cs="Traditional Arabic" w:hint="cs"/>
          <w:color w:val="000000"/>
          <w:rtl/>
        </w:rPr>
        <w:t xml:space="preserve"> بالنجاح والقبول الاجتماعي وتقدير الذات. وتدعم </w:t>
      </w:r>
      <w:r w:rsidR="00852609" w:rsidRPr="00D2067B">
        <w:rPr>
          <w:rFonts w:ascii="Traditional Arabic" w:hAnsi="Traditional Arabic" w:cs="Traditional Arabic" w:hint="cs"/>
          <w:color w:val="000000"/>
          <w:rtl/>
        </w:rPr>
        <w:t>الكثير</w:t>
      </w:r>
      <w:r w:rsidRPr="00D2067B">
        <w:rPr>
          <w:rFonts w:ascii="Traditional Arabic" w:hAnsi="Traditional Arabic" w:cs="Traditional Arabic" w:hint="cs"/>
          <w:color w:val="000000"/>
          <w:rtl/>
        </w:rPr>
        <w:t xml:space="preserve"> من الدراسات الحديثة هذه الفرضية؛ </w:t>
      </w:r>
      <w:r w:rsidR="00852609" w:rsidRPr="00D2067B">
        <w:rPr>
          <w:rFonts w:ascii="Traditional Arabic" w:hAnsi="Traditional Arabic" w:cs="Traditional Arabic" w:hint="cs"/>
          <w:color w:val="000000"/>
          <w:rtl/>
        </w:rPr>
        <w:t>وتشير</w:t>
      </w:r>
      <w:r w:rsidRPr="00D2067B">
        <w:rPr>
          <w:rFonts w:ascii="Traditional Arabic" w:hAnsi="Traditional Arabic" w:cs="Traditional Arabic" w:hint="cs"/>
          <w:color w:val="000000"/>
          <w:rtl/>
        </w:rPr>
        <w:t xml:space="preserve"> إلى وجود ارتباطات بين الاستخدام المكثف لمنصات التواصل الاجتماعي وبين تغيرات في صورة الذات والرضا عنها، خاصة لدى النساء اللواتي يتعرضن بصورة أكبر للمحتوى البصري المرتبط بالمظهر ونمط الحياة والمعايير الجمالية السائدة</w:t>
      </w:r>
      <w:r w:rsidRPr="00D2067B">
        <w:rPr>
          <w:rFonts w:ascii="Traditional Arabic" w:hAnsi="Traditional Arabic" w:cs="Traditional Arabic" w:hint="cs"/>
          <w:color w:val="000000"/>
        </w:rPr>
        <w:t>Blachnio et al., 2025</w:t>
      </w:r>
      <w:proofErr w:type="gramStart"/>
      <w:r w:rsidR="00EF0F54">
        <w:rPr>
          <w:rFonts w:ascii="Traditional Arabic" w:hAnsi="Traditional Arabic" w:cs="Traditional Arabic"/>
          <w:color w:val="000000"/>
        </w:rPr>
        <w:t xml:space="preserve">) </w:t>
      </w:r>
      <w:r w:rsidRPr="00D2067B">
        <w:rPr>
          <w:rFonts w:ascii="Traditional Arabic" w:hAnsi="Traditional Arabic" w:cs="Traditional Arabic" w:hint="cs"/>
          <w:color w:val="000000"/>
          <w:rtl/>
        </w:rPr>
        <w:t>؛</w:t>
      </w:r>
      <w:proofErr w:type="gramEnd"/>
      <w:r w:rsidR="00EF0F54">
        <w:rPr>
          <w:rFonts w:ascii="Traditional Arabic" w:hAnsi="Traditional Arabic" w:cs="Traditional Arabic"/>
          <w:color w:val="000000"/>
        </w:rPr>
        <w:t>.</w:t>
      </w:r>
      <w:r w:rsidRPr="00D2067B">
        <w:rPr>
          <w:rFonts w:ascii="Traditional Arabic" w:hAnsi="Traditional Arabic" w:cs="Traditional Arabic" w:hint="cs"/>
          <w:color w:val="000000"/>
        </w:rPr>
        <w:t xml:space="preserve"> </w:t>
      </w:r>
      <w:r w:rsidR="00EF0F54">
        <w:rPr>
          <w:rFonts w:ascii="Traditional Arabic" w:hAnsi="Traditional Arabic" w:cs="Traditional Arabic"/>
          <w:color w:val="000000"/>
        </w:rPr>
        <w:t>(</w:t>
      </w:r>
      <w:r w:rsidRPr="00D2067B">
        <w:rPr>
          <w:rFonts w:ascii="Traditional Arabic" w:hAnsi="Traditional Arabic" w:cs="Traditional Arabic" w:hint="cs"/>
          <w:color w:val="000000"/>
        </w:rPr>
        <w:t>Pan et al., 2025).</w:t>
      </w:r>
    </w:p>
    <w:p w14:paraId="63A333D8" w14:textId="61A0066C" w:rsidR="001F4D5C" w:rsidRPr="00D2067B" w:rsidRDefault="001F4D5C" w:rsidP="0027575D">
      <w:pPr>
        <w:pStyle w:val="NormalWeb"/>
        <w:bidi/>
        <w:spacing w:line="360" w:lineRule="auto"/>
        <w:ind w:left="360"/>
        <w:rPr>
          <w:rFonts w:ascii="Traditional Arabic" w:hAnsi="Traditional Arabic" w:cs="Traditional Arabic" w:hint="cs"/>
          <w:color w:val="000000"/>
        </w:rPr>
      </w:pPr>
      <w:r w:rsidRPr="00D2067B">
        <w:rPr>
          <w:rFonts w:ascii="Traditional Arabic" w:hAnsi="Traditional Arabic" w:cs="Traditional Arabic" w:hint="cs"/>
          <w:color w:val="000000"/>
          <w:rtl/>
        </w:rPr>
        <w:t>كما أظهرت دراسة محمد نور وزملائه</w:t>
      </w:r>
      <w:r w:rsidRPr="00D2067B">
        <w:rPr>
          <w:rFonts w:ascii="Traditional Arabic" w:hAnsi="Traditional Arabic" w:cs="Traditional Arabic" w:hint="cs"/>
          <w:color w:val="000000"/>
        </w:rPr>
        <w:t xml:space="preserve"> (Mohd Nor et al., 2025) </w:t>
      </w:r>
      <w:r w:rsidRPr="00D2067B">
        <w:rPr>
          <w:rFonts w:ascii="Traditional Arabic" w:hAnsi="Traditional Arabic" w:cs="Traditional Arabic" w:hint="cs"/>
          <w:color w:val="000000"/>
          <w:rtl/>
        </w:rPr>
        <w:t xml:space="preserve">أن المقارنة الاجتماعية والعرض </w:t>
      </w:r>
      <w:r w:rsidR="0052702B" w:rsidRPr="00D2067B">
        <w:rPr>
          <w:rFonts w:ascii="Traditional Arabic" w:hAnsi="Traditional Arabic" w:cs="Traditional Arabic" w:hint="cs"/>
          <w:color w:val="000000"/>
          <w:rtl/>
        </w:rPr>
        <w:t>المزيف</w:t>
      </w:r>
      <w:r w:rsidRPr="00D2067B">
        <w:rPr>
          <w:rFonts w:ascii="Traditional Arabic" w:hAnsi="Traditional Arabic" w:cs="Traditional Arabic" w:hint="cs"/>
          <w:color w:val="000000"/>
          <w:rtl/>
        </w:rPr>
        <w:t xml:space="preserve"> عبر المنصات الرقمية </w:t>
      </w:r>
      <w:r w:rsidR="0052702B" w:rsidRPr="00D2067B">
        <w:rPr>
          <w:rFonts w:ascii="Traditional Arabic" w:hAnsi="Traditional Arabic" w:cs="Traditional Arabic" w:hint="cs"/>
          <w:color w:val="000000"/>
          <w:rtl/>
        </w:rPr>
        <w:t xml:space="preserve">مرتبطة </w:t>
      </w:r>
      <w:r w:rsidRPr="00D2067B">
        <w:rPr>
          <w:rFonts w:ascii="Traditional Arabic" w:hAnsi="Traditional Arabic" w:cs="Traditional Arabic" w:hint="cs"/>
          <w:color w:val="000000"/>
          <w:rtl/>
        </w:rPr>
        <w:t xml:space="preserve">بارتفاع </w:t>
      </w:r>
      <w:r w:rsidR="0052702B" w:rsidRPr="00D2067B">
        <w:rPr>
          <w:rFonts w:ascii="Traditional Arabic" w:hAnsi="Traditional Arabic" w:cs="Traditional Arabic" w:hint="cs"/>
          <w:color w:val="000000"/>
          <w:rtl/>
        </w:rPr>
        <w:t xml:space="preserve">مستوى </w:t>
      </w:r>
      <w:r w:rsidRPr="00D2067B">
        <w:rPr>
          <w:rFonts w:ascii="Traditional Arabic" w:hAnsi="Traditional Arabic" w:cs="Traditional Arabic" w:hint="cs"/>
          <w:color w:val="000000"/>
          <w:rtl/>
        </w:rPr>
        <w:t xml:space="preserve">الخوف من التقييم </w:t>
      </w:r>
      <w:r w:rsidR="0052702B" w:rsidRPr="00D2067B">
        <w:rPr>
          <w:rFonts w:ascii="Traditional Arabic" w:hAnsi="Traditional Arabic" w:cs="Traditional Arabic" w:hint="cs"/>
          <w:color w:val="000000"/>
          <w:rtl/>
        </w:rPr>
        <w:t>السلبي خاصة بين النساء</w:t>
      </w:r>
      <w:r w:rsidRPr="00D2067B">
        <w:rPr>
          <w:rFonts w:ascii="Traditional Arabic" w:hAnsi="Traditional Arabic" w:cs="Traditional Arabic" w:hint="cs"/>
          <w:color w:val="000000"/>
          <w:rtl/>
        </w:rPr>
        <w:t xml:space="preserve">، </w:t>
      </w:r>
      <w:r w:rsidR="0052702B" w:rsidRPr="00D2067B">
        <w:rPr>
          <w:rFonts w:ascii="Traditional Arabic" w:hAnsi="Traditional Arabic" w:cs="Traditional Arabic" w:hint="cs"/>
          <w:color w:val="000000"/>
          <w:rtl/>
        </w:rPr>
        <w:t>مما</w:t>
      </w:r>
      <w:r w:rsidRPr="00D2067B">
        <w:rPr>
          <w:rFonts w:ascii="Traditional Arabic" w:hAnsi="Traditional Arabic" w:cs="Traditional Arabic" w:hint="cs"/>
          <w:color w:val="000000"/>
          <w:rtl/>
        </w:rPr>
        <w:t xml:space="preserve"> يشير إلى أهمية دراسة </w:t>
      </w:r>
      <w:r w:rsidR="0052702B" w:rsidRPr="00D2067B">
        <w:rPr>
          <w:rFonts w:ascii="Traditional Arabic" w:hAnsi="Traditional Arabic" w:cs="Traditional Arabic" w:hint="cs"/>
          <w:color w:val="000000"/>
          <w:rtl/>
        </w:rPr>
        <w:t>أعمق ل</w:t>
      </w:r>
      <w:r w:rsidRPr="00D2067B">
        <w:rPr>
          <w:rFonts w:ascii="Traditional Arabic" w:hAnsi="Traditional Arabic" w:cs="Traditional Arabic" w:hint="cs"/>
          <w:color w:val="000000"/>
          <w:rtl/>
        </w:rPr>
        <w:t xml:space="preserve">هذه العلاقة لدى النساء. </w:t>
      </w:r>
      <w:r w:rsidR="0052702B" w:rsidRPr="00D2067B">
        <w:rPr>
          <w:rFonts w:ascii="Traditional Arabic" w:hAnsi="Traditional Arabic" w:cs="Traditional Arabic" w:hint="cs"/>
          <w:color w:val="000000"/>
          <w:rtl/>
        </w:rPr>
        <w:t>بالإضافة ان بعض</w:t>
      </w:r>
      <w:r w:rsidRPr="00D2067B">
        <w:rPr>
          <w:rFonts w:ascii="Traditional Arabic" w:hAnsi="Traditional Arabic" w:cs="Traditional Arabic" w:hint="cs"/>
          <w:color w:val="000000"/>
          <w:rtl/>
        </w:rPr>
        <w:t xml:space="preserve"> </w:t>
      </w:r>
      <w:r w:rsidR="0052702B" w:rsidRPr="00D2067B">
        <w:rPr>
          <w:rFonts w:ascii="Traditional Arabic" w:hAnsi="Traditional Arabic" w:cs="Traditional Arabic" w:hint="cs"/>
          <w:color w:val="000000"/>
          <w:rtl/>
        </w:rPr>
        <w:t>ال</w:t>
      </w:r>
      <w:r w:rsidRPr="00D2067B">
        <w:rPr>
          <w:rFonts w:ascii="Traditional Arabic" w:hAnsi="Traditional Arabic" w:cs="Traditional Arabic" w:hint="cs"/>
          <w:color w:val="000000"/>
          <w:rtl/>
        </w:rPr>
        <w:t xml:space="preserve">دراسات </w:t>
      </w:r>
      <w:r w:rsidR="0052702B" w:rsidRPr="00D2067B">
        <w:rPr>
          <w:rFonts w:ascii="Traditional Arabic" w:hAnsi="Traditional Arabic" w:cs="Traditional Arabic" w:hint="cs"/>
          <w:color w:val="000000"/>
          <w:rtl/>
        </w:rPr>
        <w:t>ال</w:t>
      </w:r>
      <w:r w:rsidRPr="00D2067B">
        <w:rPr>
          <w:rFonts w:ascii="Traditional Arabic" w:hAnsi="Traditional Arabic" w:cs="Traditional Arabic" w:hint="cs"/>
          <w:color w:val="000000"/>
          <w:rtl/>
        </w:rPr>
        <w:t xml:space="preserve">حديثة </w:t>
      </w:r>
      <w:r w:rsidR="0052702B" w:rsidRPr="00D2067B">
        <w:rPr>
          <w:rFonts w:ascii="Traditional Arabic" w:hAnsi="Traditional Arabic" w:cs="Traditional Arabic" w:hint="cs"/>
          <w:color w:val="000000"/>
          <w:rtl/>
        </w:rPr>
        <w:t>كشفت</w:t>
      </w:r>
      <w:r w:rsidRPr="00D2067B">
        <w:rPr>
          <w:rFonts w:ascii="Traditional Arabic" w:hAnsi="Traditional Arabic" w:cs="Traditional Arabic" w:hint="cs"/>
          <w:color w:val="000000"/>
          <w:rtl/>
        </w:rPr>
        <w:t xml:space="preserve"> عن نتائج متباينة</w:t>
      </w:r>
      <w:r w:rsidR="0052702B" w:rsidRPr="00D2067B">
        <w:rPr>
          <w:rFonts w:ascii="Traditional Arabic" w:hAnsi="Traditional Arabic" w:cs="Traditional Arabic" w:hint="cs"/>
          <w:color w:val="000000"/>
          <w:rtl/>
        </w:rPr>
        <w:t xml:space="preserve"> بخصوص</w:t>
      </w:r>
      <w:r w:rsidRPr="00D2067B">
        <w:rPr>
          <w:rFonts w:ascii="Traditional Arabic" w:hAnsi="Traditional Arabic" w:cs="Traditional Arabic" w:hint="cs"/>
          <w:color w:val="000000"/>
          <w:rtl/>
        </w:rPr>
        <w:t xml:space="preserve"> </w:t>
      </w:r>
      <w:r w:rsidR="0052702B" w:rsidRPr="00D2067B">
        <w:rPr>
          <w:rFonts w:ascii="Traditional Arabic" w:hAnsi="Traditional Arabic" w:cs="Traditional Arabic" w:hint="cs"/>
          <w:color w:val="000000"/>
          <w:rtl/>
        </w:rPr>
        <w:t>ت</w:t>
      </w:r>
      <w:r w:rsidRPr="00D2067B">
        <w:rPr>
          <w:rFonts w:ascii="Traditional Arabic" w:hAnsi="Traditional Arabic" w:cs="Traditional Arabic" w:hint="cs"/>
          <w:color w:val="000000"/>
          <w:rtl/>
        </w:rPr>
        <w:t>أث</w:t>
      </w:r>
      <w:r w:rsidR="0052702B" w:rsidRPr="00D2067B">
        <w:rPr>
          <w:rFonts w:ascii="Traditional Arabic" w:hAnsi="Traditional Arabic" w:cs="Traditional Arabic" w:hint="cs"/>
          <w:color w:val="000000"/>
          <w:rtl/>
        </w:rPr>
        <w:t>ي</w:t>
      </w:r>
      <w:r w:rsidRPr="00D2067B">
        <w:rPr>
          <w:rFonts w:ascii="Traditional Arabic" w:hAnsi="Traditional Arabic" w:cs="Traditional Arabic" w:hint="cs"/>
          <w:color w:val="000000"/>
          <w:rtl/>
        </w:rPr>
        <w:t>ر استخدام وسائل التواصل الاجتماعي في إدراك الذات؛ فبينما</w:t>
      </w:r>
      <w:r w:rsidR="0052702B" w:rsidRPr="00D2067B">
        <w:rPr>
          <w:rFonts w:ascii="Traditional Arabic" w:hAnsi="Traditional Arabic" w:cs="Traditional Arabic" w:hint="cs"/>
          <w:color w:val="000000"/>
          <w:rtl/>
        </w:rPr>
        <w:t xml:space="preserve"> بعض الدراسات</w:t>
      </w:r>
      <w:r w:rsidRPr="00D2067B">
        <w:rPr>
          <w:rFonts w:ascii="Traditional Arabic" w:hAnsi="Traditional Arabic" w:cs="Traditional Arabic" w:hint="cs"/>
          <w:color w:val="000000"/>
          <w:rtl/>
        </w:rPr>
        <w:t xml:space="preserve"> إلى دور هذه المنصات في تعزيز التعبير عن الذات وتوسيع </w:t>
      </w:r>
      <w:r w:rsidR="0052702B" w:rsidRPr="00D2067B">
        <w:rPr>
          <w:rFonts w:ascii="Traditional Arabic" w:hAnsi="Traditional Arabic" w:cs="Traditional Arabic" w:hint="cs"/>
          <w:color w:val="000000"/>
          <w:rtl/>
        </w:rPr>
        <w:t>الشبكات</w:t>
      </w:r>
      <w:r w:rsidRPr="00D2067B">
        <w:rPr>
          <w:rFonts w:ascii="Traditional Arabic" w:hAnsi="Traditional Arabic" w:cs="Traditional Arabic" w:hint="cs"/>
          <w:color w:val="000000"/>
          <w:rtl/>
        </w:rPr>
        <w:t xml:space="preserve"> الاجتماعية، </w:t>
      </w:r>
      <w:r w:rsidR="0052702B" w:rsidRPr="00D2067B">
        <w:rPr>
          <w:rFonts w:ascii="Traditional Arabic" w:hAnsi="Traditional Arabic" w:cs="Traditional Arabic" w:hint="cs"/>
          <w:color w:val="000000"/>
          <w:rtl/>
        </w:rPr>
        <w:t>بينما في</w:t>
      </w:r>
      <w:r w:rsidRPr="00D2067B">
        <w:rPr>
          <w:rFonts w:ascii="Traditional Arabic" w:hAnsi="Traditional Arabic" w:cs="Traditional Arabic" w:hint="cs"/>
          <w:color w:val="000000"/>
          <w:rtl/>
        </w:rPr>
        <w:t xml:space="preserve"> دراسات أخرى </w:t>
      </w:r>
      <w:r w:rsidR="0052702B" w:rsidRPr="00D2067B">
        <w:rPr>
          <w:rFonts w:ascii="Traditional Arabic" w:hAnsi="Traditional Arabic" w:cs="Traditional Arabic" w:hint="cs"/>
          <w:color w:val="000000"/>
          <w:rtl/>
        </w:rPr>
        <w:t xml:space="preserve">ربطت </w:t>
      </w:r>
      <w:r w:rsidRPr="00D2067B">
        <w:rPr>
          <w:rFonts w:ascii="Traditional Arabic" w:hAnsi="Traditional Arabic" w:cs="Traditional Arabic" w:hint="cs"/>
          <w:color w:val="000000"/>
          <w:rtl/>
        </w:rPr>
        <w:t>بين الاستخدام المكثف وبين انخفاض الرضا عن الذات وارتفاع مستويات القلق والمقارنة الاجتماعية السلبية</w:t>
      </w:r>
      <w:r w:rsidRPr="00D2067B">
        <w:rPr>
          <w:rFonts w:ascii="Traditional Arabic" w:hAnsi="Traditional Arabic" w:cs="Traditional Arabic" w:hint="cs"/>
          <w:color w:val="000000"/>
        </w:rPr>
        <w:t>Valkenburg &amp; Peter, 2011</w:t>
      </w:r>
      <w:r w:rsidR="00EF0F54">
        <w:rPr>
          <w:rFonts w:ascii="Traditional Arabic" w:hAnsi="Traditional Arabic" w:cs="Traditional Arabic"/>
          <w:color w:val="000000"/>
        </w:rPr>
        <w:t>)</w:t>
      </w:r>
      <w:r w:rsidRPr="00D2067B">
        <w:rPr>
          <w:rFonts w:ascii="Traditional Arabic" w:hAnsi="Traditional Arabic" w:cs="Traditional Arabic" w:hint="cs"/>
          <w:color w:val="000000"/>
          <w:rtl/>
        </w:rPr>
        <w:t>؛</w:t>
      </w:r>
      <w:r w:rsidRPr="00D2067B">
        <w:rPr>
          <w:rFonts w:ascii="Traditional Arabic" w:hAnsi="Traditional Arabic" w:cs="Traditional Arabic" w:hint="cs"/>
          <w:color w:val="000000"/>
        </w:rPr>
        <w:t xml:space="preserve"> Ahmad et al., 2025).</w:t>
      </w:r>
      <w:r w:rsidR="0052702B" w:rsidRPr="00D2067B">
        <w:rPr>
          <w:rFonts w:ascii="Traditional Arabic" w:hAnsi="Traditional Arabic" w:cs="Traditional Arabic" w:hint="cs"/>
          <w:color w:val="000000"/>
          <w:rtl/>
        </w:rPr>
        <w:t>)</w:t>
      </w:r>
      <w:r w:rsidR="00EF0F54">
        <w:rPr>
          <w:rFonts w:ascii="Traditional Arabic" w:hAnsi="Traditional Arabic" w:cs="Traditional Arabic"/>
          <w:color w:val="000000"/>
        </w:rPr>
        <w:t>.</w:t>
      </w:r>
    </w:p>
    <w:p w14:paraId="0708D8F0" w14:textId="0A2418A5" w:rsidR="001F4D5C" w:rsidRPr="00D2067B" w:rsidRDefault="0052702B" w:rsidP="0027575D">
      <w:pPr>
        <w:pStyle w:val="NormalWeb"/>
        <w:bidi/>
        <w:spacing w:line="360" w:lineRule="auto"/>
        <w:ind w:left="360"/>
        <w:rPr>
          <w:rFonts w:ascii="Traditional Arabic" w:hAnsi="Traditional Arabic" w:cs="Traditional Arabic" w:hint="cs"/>
          <w:color w:val="000000" w:themeColor="text1"/>
        </w:rPr>
      </w:pPr>
      <w:r w:rsidRPr="00D2067B">
        <w:rPr>
          <w:rFonts w:ascii="Traditional Arabic" w:hAnsi="Traditional Arabic" w:cs="Traditional Arabic" w:hint="cs"/>
          <w:color w:val="000000" w:themeColor="text1"/>
          <w:rtl/>
        </w:rPr>
        <w:t xml:space="preserve">أظهر مراجعة الدراسات العلمية الحديثة وجود اختلاف في النتائج </w:t>
      </w:r>
      <w:r w:rsidRPr="00D2067B">
        <w:rPr>
          <w:rFonts w:ascii="Traditional Arabic" w:hAnsi="Traditional Arabic" w:cs="Traditional Arabic" w:hint="cs"/>
          <w:color w:val="000000" w:themeColor="text1"/>
          <w:rtl/>
        </w:rPr>
        <w:t xml:space="preserve">المتعلقة </w:t>
      </w:r>
      <w:r w:rsidR="001F4D5C" w:rsidRPr="00D2067B">
        <w:rPr>
          <w:rFonts w:ascii="Traditional Arabic" w:hAnsi="Traditional Arabic" w:cs="Traditional Arabic" w:hint="cs"/>
          <w:color w:val="000000" w:themeColor="text1"/>
          <w:rtl/>
        </w:rPr>
        <w:t>بالعلاقة بين استخدام منصات التواصل الاجتماعي وإدراك الذات، سواء من حيث اتجاه العلاقة أو حجم تأثيرها أو المتغيرات الوسيطة المرتبطة بها.</w:t>
      </w:r>
      <w:r w:rsidRP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themeColor="text1"/>
          <w:rtl/>
        </w:rPr>
        <w:t xml:space="preserve">كما </w:t>
      </w:r>
      <w:r w:rsidRPr="00D2067B">
        <w:rPr>
          <w:rFonts w:ascii="Traditional Arabic" w:hAnsi="Traditional Arabic" w:cs="Traditional Arabic" w:hint="cs"/>
          <w:color w:val="000000" w:themeColor="text1"/>
          <w:rtl/>
        </w:rPr>
        <w:t xml:space="preserve">أظهرت </w:t>
      </w:r>
      <w:r w:rsidR="00852609" w:rsidRPr="00D2067B">
        <w:rPr>
          <w:rFonts w:ascii="Traditional Arabic" w:hAnsi="Traditional Arabic" w:cs="Traditional Arabic" w:hint="cs"/>
          <w:color w:val="000000" w:themeColor="text1"/>
          <w:rtl/>
        </w:rPr>
        <w:t>المراجعة العلمية</w:t>
      </w:r>
      <w:r w:rsidRPr="00D2067B">
        <w:rPr>
          <w:rFonts w:ascii="Traditional Arabic" w:hAnsi="Traditional Arabic" w:cs="Traditional Arabic" w:hint="cs"/>
          <w:color w:val="000000" w:themeColor="text1"/>
          <w:rtl/>
        </w:rPr>
        <w:t xml:space="preserve"> </w:t>
      </w:r>
      <w:r w:rsidR="00852609" w:rsidRPr="00D2067B">
        <w:rPr>
          <w:rFonts w:ascii="Traditional Arabic" w:hAnsi="Traditional Arabic" w:cs="Traditional Arabic" w:hint="cs"/>
          <w:color w:val="000000" w:themeColor="text1"/>
          <w:rtl/>
        </w:rPr>
        <w:t>محدودية الدراسات</w:t>
      </w:r>
      <w:r w:rsidRPr="00D2067B">
        <w:rPr>
          <w:rFonts w:ascii="Traditional Arabic" w:hAnsi="Traditional Arabic" w:cs="Traditional Arabic" w:hint="cs"/>
          <w:color w:val="000000" w:themeColor="text1"/>
          <w:rtl/>
        </w:rPr>
        <w:t xml:space="preserve"> السعودية</w:t>
      </w:r>
      <w:r w:rsidRPr="00D2067B">
        <w:rPr>
          <w:rFonts w:ascii="Traditional Arabic" w:hAnsi="Traditional Arabic" w:cs="Traditional Arabic" w:hint="cs"/>
          <w:color w:val="000000" w:themeColor="text1"/>
          <w:rtl/>
        </w:rPr>
        <w:t xml:space="preserve"> التي تعرّف </w:t>
      </w:r>
      <w:r w:rsidR="00EF0F54" w:rsidRPr="00D2067B">
        <w:rPr>
          <w:rFonts w:ascii="Traditional Arabic" w:hAnsi="Traditional Arabic" w:cs="Traditional Arabic" w:hint="cs"/>
          <w:color w:val="000000" w:themeColor="text1"/>
          <w:rtl/>
        </w:rPr>
        <w:t>إدراك</w:t>
      </w:r>
      <w:r w:rsidR="00062A45" w:rsidRPr="00D2067B">
        <w:rPr>
          <w:rFonts w:ascii="Traditional Arabic" w:hAnsi="Traditional Arabic" w:cs="Traditional Arabic" w:hint="cs"/>
          <w:color w:val="000000" w:themeColor="text1"/>
          <w:rtl/>
        </w:rPr>
        <w:t xml:space="preserve"> الذات بوصفه</w:t>
      </w:r>
      <w:r w:rsidRPr="00D2067B">
        <w:rPr>
          <w:rFonts w:ascii="Traditional Arabic" w:hAnsi="Traditional Arabic" w:cs="Traditional Arabic" w:hint="cs"/>
          <w:color w:val="000000" w:themeColor="text1"/>
          <w:rtl/>
        </w:rPr>
        <w:t xml:space="preserve"> متعددة الأبعاد </w:t>
      </w:r>
      <w:r w:rsidR="00062A45" w:rsidRPr="00D2067B">
        <w:rPr>
          <w:rFonts w:ascii="Traditional Arabic" w:hAnsi="Traditional Arabic" w:cs="Traditional Arabic" w:hint="cs"/>
          <w:color w:val="000000" w:themeColor="text1"/>
          <w:rtl/>
        </w:rPr>
        <w:t xml:space="preserve">يتضمن </w:t>
      </w:r>
      <w:r w:rsidRPr="00D2067B">
        <w:rPr>
          <w:rFonts w:ascii="Traditional Arabic" w:hAnsi="Traditional Arabic" w:cs="Traditional Arabic" w:hint="cs"/>
          <w:color w:val="000000" w:themeColor="text1"/>
          <w:rtl/>
        </w:rPr>
        <w:t>الأبعاد النفسية والاجتماعية والجسدية والمهنية للإدراك الذاتي</w:t>
      </w:r>
      <w:r w:rsidR="00062A45" w:rsidRP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themeColor="text1"/>
          <w:rtl/>
        </w:rPr>
        <w:t>في</w:t>
      </w:r>
      <w:r w:rsidR="00062A45" w:rsidRPr="00D2067B">
        <w:rPr>
          <w:rFonts w:ascii="Traditional Arabic" w:hAnsi="Traditional Arabic" w:cs="Traditional Arabic" w:hint="cs"/>
          <w:color w:val="000000" w:themeColor="text1"/>
          <w:rtl/>
        </w:rPr>
        <w:t xml:space="preserve"> </w:t>
      </w:r>
      <w:proofErr w:type="gramStart"/>
      <w:r w:rsidR="00062A45" w:rsidRPr="00D2067B">
        <w:rPr>
          <w:rFonts w:ascii="Traditional Arabic" w:hAnsi="Traditional Arabic" w:cs="Traditional Arabic" w:hint="cs"/>
          <w:color w:val="000000" w:themeColor="text1"/>
          <w:rtl/>
        </w:rPr>
        <w:t>اطار</w:t>
      </w:r>
      <w:proofErr w:type="gramEnd"/>
      <w:r w:rsidR="00062A45" w:rsidRPr="00D2067B">
        <w:rPr>
          <w:rFonts w:ascii="Traditional Arabic" w:hAnsi="Traditional Arabic" w:cs="Traditional Arabic" w:hint="cs"/>
          <w:color w:val="000000" w:themeColor="text1"/>
          <w:rtl/>
        </w:rPr>
        <w:t xml:space="preserve"> تحليلي واحد، مما </w:t>
      </w:r>
      <w:r w:rsidRPr="00D2067B">
        <w:rPr>
          <w:rFonts w:ascii="Traditional Arabic" w:hAnsi="Traditional Arabic" w:cs="Traditional Arabic" w:hint="cs"/>
          <w:color w:val="000000" w:themeColor="text1"/>
          <w:rtl/>
        </w:rPr>
        <w:t xml:space="preserve">يشير إلى </w:t>
      </w:r>
      <w:r w:rsidR="00062A45" w:rsidRPr="00D2067B">
        <w:rPr>
          <w:rFonts w:ascii="Traditional Arabic" w:hAnsi="Traditional Arabic" w:cs="Traditional Arabic" w:hint="cs"/>
          <w:color w:val="000000" w:themeColor="text1"/>
          <w:rtl/>
        </w:rPr>
        <w:t>وجود فجوة</w:t>
      </w:r>
      <w:r w:rsidRPr="00D2067B">
        <w:rPr>
          <w:rFonts w:ascii="Traditional Arabic" w:hAnsi="Traditional Arabic" w:cs="Traditional Arabic" w:hint="cs"/>
          <w:color w:val="000000" w:themeColor="text1"/>
          <w:rtl/>
        </w:rPr>
        <w:t xml:space="preserve"> بحثية</w:t>
      </w:r>
      <w:r w:rsidR="001F4D5C" w:rsidRPr="00D2067B">
        <w:rPr>
          <w:rFonts w:ascii="Traditional Arabic" w:hAnsi="Traditional Arabic" w:cs="Traditional Arabic" w:hint="cs"/>
          <w:color w:val="000000" w:themeColor="text1"/>
          <w:rtl/>
        </w:rPr>
        <w:t xml:space="preserve"> تستحق الدراسة</w:t>
      </w:r>
      <w:r w:rsidR="001F4D5C" w:rsidRPr="00D2067B">
        <w:rPr>
          <w:rFonts w:ascii="Traditional Arabic" w:hAnsi="Traditional Arabic" w:cs="Traditional Arabic" w:hint="cs"/>
          <w:color w:val="000000" w:themeColor="text1"/>
        </w:rPr>
        <w:t>.</w:t>
      </w:r>
    </w:p>
    <w:p w14:paraId="38573367" w14:textId="62F53AE0" w:rsidR="00897D16" w:rsidRPr="00D2067B" w:rsidRDefault="001F4D5C" w:rsidP="0027575D">
      <w:pPr>
        <w:pStyle w:val="NormalWeb"/>
        <w:bidi/>
        <w:spacing w:line="360" w:lineRule="auto"/>
        <w:ind w:left="360"/>
        <w:rPr>
          <w:rFonts w:ascii="Traditional Arabic" w:hAnsi="Traditional Arabic" w:cs="Traditional Arabic" w:hint="cs"/>
          <w:color w:val="000000"/>
        </w:rPr>
      </w:pPr>
      <w:r w:rsidRPr="00D2067B">
        <w:rPr>
          <w:rFonts w:ascii="Traditional Arabic" w:hAnsi="Traditional Arabic" w:cs="Traditional Arabic" w:hint="cs"/>
          <w:color w:val="000000"/>
          <w:rtl/>
        </w:rPr>
        <w:t xml:space="preserve">كما </w:t>
      </w:r>
      <w:r w:rsidR="00062A45" w:rsidRPr="00D2067B">
        <w:rPr>
          <w:rFonts w:ascii="Traditional Arabic" w:hAnsi="Traditional Arabic" w:cs="Traditional Arabic" w:hint="cs"/>
          <w:color w:val="000000"/>
          <w:rtl/>
        </w:rPr>
        <w:t>حددت</w:t>
      </w:r>
      <w:r w:rsidRPr="00D2067B">
        <w:rPr>
          <w:rFonts w:ascii="Traditional Arabic" w:hAnsi="Traditional Arabic" w:cs="Traditional Arabic" w:hint="cs"/>
          <w:color w:val="000000"/>
          <w:rtl/>
        </w:rPr>
        <w:t xml:space="preserve"> الباحثة في التعرف على المشكلة إلى مجموعة من المؤشرات الم</w:t>
      </w:r>
      <w:r w:rsidR="00062A45" w:rsidRPr="00D2067B">
        <w:rPr>
          <w:rFonts w:ascii="Traditional Arabic" w:hAnsi="Traditional Arabic" w:cs="Traditional Arabic" w:hint="cs"/>
          <w:color w:val="000000"/>
          <w:rtl/>
        </w:rPr>
        <w:t>تعلقة</w:t>
      </w:r>
      <w:r w:rsidRPr="00D2067B">
        <w:rPr>
          <w:rFonts w:ascii="Traditional Arabic" w:hAnsi="Traditional Arabic" w:cs="Traditional Arabic" w:hint="cs"/>
          <w:color w:val="000000"/>
          <w:rtl/>
        </w:rPr>
        <w:t xml:space="preserve"> </w:t>
      </w:r>
      <w:r w:rsidR="00062A45" w:rsidRPr="00D2067B">
        <w:rPr>
          <w:rFonts w:ascii="Traditional Arabic" w:hAnsi="Traditional Arabic" w:cs="Traditional Arabic" w:hint="cs"/>
          <w:color w:val="000000"/>
          <w:rtl/>
        </w:rPr>
        <w:t>بانتشار</w:t>
      </w:r>
      <w:r w:rsidRPr="00D2067B">
        <w:rPr>
          <w:rFonts w:ascii="Traditional Arabic" w:hAnsi="Traditional Arabic" w:cs="Traditional Arabic" w:hint="cs"/>
          <w:color w:val="000000"/>
          <w:rtl/>
        </w:rPr>
        <w:t xml:space="preserve"> </w:t>
      </w:r>
      <w:r w:rsidR="00062A45" w:rsidRPr="00D2067B">
        <w:rPr>
          <w:rFonts w:ascii="Traditional Arabic" w:hAnsi="Traditional Arabic" w:cs="Traditional Arabic" w:hint="cs"/>
          <w:color w:val="000000"/>
          <w:rtl/>
        </w:rPr>
        <w:t>منصات</w:t>
      </w:r>
      <w:r w:rsidRPr="00D2067B">
        <w:rPr>
          <w:rFonts w:ascii="Traditional Arabic" w:hAnsi="Traditional Arabic" w:cs="Traditional Arabic" w:hint="cs"/>
          <w:color w:val="000000"/>
          <w:rtl/>
        </w:rPr>
        <w:t xml:space="preserve"> التواصل الاجتماعي </w:t>
      </w:r>
      <w:r w:rsidR="00062A45" w:rsidRPr="00D2067B">
        <w:rPr>
          <w:rFonts w:ascii="Traditional Arabic" w:hAnsi="Traditional Arabic" w:cs="Traditional Arabic" w:hint="cs"/>
          <w:color w:val="000000"/>
          <w:rtl/>
        </w:rPr>
        <w:t>في</w:t>
      </w:r>
      <w:r w:rsidRPr="00D2067B">
        <w:rPr>
          <w:rFonts w:ascii="Traditional Arabic" w:hAnsi="Traditional Arabic" w:cs="Traditional Arabic" w:hint="cs"/>
          <w:color w:val="000000"/>
          <w:rtl/>
        </w:rPr>
        <w:t xml:space="preserve"> المجتمع السعودي. وتشير التقارير الحديثة الصادرة عن هيئة الاتصالات والفضاء والتقنية</w:t>
      </w:r>
      <w:r w:rsidRPr="00D2067B">
        <w:rPr>
          <w:rFonts w:ascii="Traditional Arabic" w:hAnsi="Traditional Arabic" w:cs="Traditional Arabic" w:hint="cs"/>
          <w:color w:val="000000"/>
        </w:rPr>
        <w:t xml:space="preserve"> (CST) </w:t>
      </w:r>
      <w:r w:rsidRPr="00D2067B">
        <w:rPr>
          <w:rFonts w:ascii="Traditional Arabic" w:hAnsi="Traditional Arabic" w:cs="Traditional Arabic" w:hint="cs"/>
          <w:color w:val="000000"/>
          <w:rtl/>
        </w:rPr>
        <w:t>وتقارير</w:t>
      </w:r>
      <w:r w:rsidRPr="00D2067B">
        <w:rPr>
          <w:rFonts w:ascii="Traditional Arabic" w:hAnsi="Traditional Arabic" w:cs="Traditional Arabic" w:hint="cs"/>
          <w:color w:val="000000"/>
        </w:rPr>
        <w:t xml:space="preserve"> DataReportal </w:t>
      </w:r>
      <w:r w:rsidRPr="00D2067B">
        <w:rPr>
          <w:rFonts w:ascii="Traditional Arabic" w:hAnsi="Traditional Arabic" w:cs="Traditional Arabic" w:hint="cs"/>
          <w:color w:val="000000"/>
          <w:rtl/>
        </w:rPr>
        <w:t xml:space="preserve">إلى أن المملكة العربية السعودية تُعد من الدول ذات المعدلات المرتفعة في استخدام وسائل التواصل الاجتماعي، وأن النساء يشكلن نسبة </w:t>
      </w:r>
      <w:r w:rsidR="00852609" w:rsidRPr="00D2067B">
        <w:rPr>
          <w:rFonts w:ascii="Traditional Arabic" w:hAnsi="Traditional Arabic" w:cs="Traditional Arabic" w:hint="cs"/>
          <w:color w:val="000000"/>
          <w:rtl/>
        </w:rPr>
        <w:t>عالية</w:t>
      </w:r>
      <w:r w:rsidRPr="00D2067B">
        <w:rPr>
          <w:rFonts w:ascii="Traditional Arabic" w:hAnsi="Traditional Arabic" w:cs="Traditional Arabic" w:hint="cs"/>
          <w:color w:val="000000"/>
          <w:rtl/>
        </w:rPr>
        <w:t xml:space="preserve"> من مستخدمي المنصات </w:t>
      </w:r>
      <w:r w:rsidR="00062A45" w:rsidRPr="00D2067B">
        <w:rPr>
          <w:rFonts w:ascii="Traditional Arabic" w:hAnsi="Traditional Arabic" w:cs="Traditional Arabic" w:hint="cs"/>
          <w:color w:val="000000"/>
          <w:rtl/>
        </w:rPr>
        <w:t>الرقمية،</w:t>
      </w:r>
      <w:r w:rsidRPr="00D2067B">
        <w:rPr>
          <w:rFonts w:ascii="Traditional Arabic" w:hAnsi="Traditional Arabic" w:cs="Traditional Arabic" w:hint="cs"/>
          <w:color w:val="000000"/>
          <w:rtl/>
        </w:rPr>
        <w:t xml:space="preserve"> خ</w:t>
      </w:r>
      <w:r w:rsidR="00062A45" w:rsidRPr="00D2067B">
        <w:rPr>
          <w:rFonts w:ascii="Traditional Arabic" w:hAnsi="Traditional Arabic" w:cs="Traditional Arabic" w:hint="cs"/>
          <w:color w:val="000000"/>
          <w:rtl/>
        </w:rPr>
        <w:t>اصة</w:t>
      </w:r>
      <w:r w:rsidRPr="00D2067B">
        <w:rPr>
          <w:rFonts w:ascii="Traditional Arabic" w:hAnsi="Traditional Arabic" w:cs="Traditional Arabic" w:hint="cs"/>
          <w:color w:val="000000"/>
          <w:rtl/>
        </w:rPr>
        <w:t xml:space="preserve"> المنصات ذات الطابع البصري مثل إنستغرام وسناب شات وتيك توك. وقد أدى هذا الحضور الرقمي </w:t>
      </w:r>
      <w:r w:rsidR="00062A45" w:rsidRPr="00D2067B">
        <w:rPr>
          <w:rFonts w:ascii="Traditional Arabic" w:hAnsi="Traditional Arabic" w:cs="Traditional Arabic" w:hint="cs"/>
          <w:color w:val="000000"/>
          <w:rtl/>
        </w:rPr>
        <w:t>الكبير</w:t>
      </w:r>
      <w:r w:rsidR="00BC5AF8" w:rsidRPr="00D2067B">
        <w:rPr>
          <w:rFonts w:ascii="Traditional Arabic" w:hAnsi="Traditional Arabic" w:cs="Traditional Arabic" w:hint="cs"/>
          <w:color w:val="000000"/>
          <w:rtl/>
        </w:rPr>
        <w:t xml:space="preserve"> الى </w:t>
      </w:r>
      <w:r w:rsidR="00BC5AF8" w:rsidRPr="00D2067B">
        <w:rPr>
          <w:rFonts w:ascii="Traditional Arabic" w:hAnsi="Traditional Arabic" w:cs="Traditional Arabic" w:hint="cs"/>
          <w:color w:val="000000" w:themeColor="text1"/>
          <w:rtl/>
        </w:rPr>
        <w:t>زيادة</w:t>
      </w:r>
      <w:r w:rsidRPr="00D2067B">
        <w:rPr>
          <w:rFonts w:ascii="Traditional Arabic" w:hAnsi="Traditional Arabic" w:cs="Traditional Arabic" w:hint="cs"/>
          <w:color w:val="000000" w:themeColor="text1"/>
          <w:rtl/>
        </w:rPr>
        <w:t xml:space="preserve"> </w:t>
      </w:r>
      <w:r w:rsidR="00062A45" w:rsidRPr="00D2067B">
        <w:rPr>
          <w:rFonts w:ascii="Traditional Arabic" w:hAnsi="Traditional Arabic" w:cs="Traditional Arabic" w:hint="cs"/>
          <w:color w:val="000000" w:themeColor="text1"/>
          <w:rtl/>
        </w:rPr>
        <w:t xml:space="preserve">أهمية التساؤلات </w:t>
      </w:r>
      <w:r w:rsidR="00852609" w:rsidRPr="00D2067B">
        <w:rPr>
          <w:rFonts w:ascii="Traditional Arabic" w:hAnsi="Traditional Arabic" w:cs="Traditional Arabic" w:hint="cs"/>
          <w:color w:val="000000" w:themeColor="text1"/>
          <w:rtl/>
        </w:rPr>
        <w:t>بشأن</w:t>
      </w:r>
      <w:r w:rsidR="00062A45" w:rsidRPr="00D2067B">
        <w:rPr>
          <w:rFonts w:ascii="Traditional Arabic" w:hAnsi="Traditional Arabic" w:cs="Traditional Arabic" w:hint="cs"/>
          <w:color w:val="000000" w:themeColor="text1"/>
          <w:rtl/>
        </w:rPr>
        <w:t xml:space="preserve"> العواقب الاجتماعية والنفسية للاستمرار في التواجد على وسائل التواصل الاجتماعي، وخاصة في المنصات البصرية</w:t>
      </w:r>
      <w:r w:rsidR="00062A45" w:rsidRPr="00D2067B">
        <w:rPr>
          <w:rFonts w:ascii="Traditional Arabic" w:hAnsi="Traditional Arabic" w:cs="Traditional Arabic" w:hint="cs"/>
          <w:color w:val="000000" w:themeColor="text1"/>
          <w:rtl/>
        </w:rPr>
        <w:t xml:space="preserve"> ومدى</w:t>
      </w:r>
      <w:r w:rsidRP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rtl/>
        </w:rPr>
        <w:t>تأثيرها في إدراك الذات وتقييمها</w:t>
      </w:r>
      <w:r w:rsidRPr="00D2067B">
        <w:rPr>
          <w:rFonts w:ascii="Traditional Arabic" w:hAnsi="Traditional Arabic" w:cs="Traditional Arabic" w:hint="cs"/>
          <w:color w:val="000000"/>
        </w:rPr>
        <w:t>.</w:t>
      </w:r>
    </w:p>
    <w:p w14:paraId="69F28B81" w14:textId="30909CC2" w:rsidR="001F4D5C" w:rsidRPr="00D2067B" w:rsidRDefault="00852609" w:rsidP="0027575D">
      <w:pPr>
        <w:pStyle w:val="NormalWeb"/>
        <w:bidi/>
        <w:spacing w:line="360" w:lineRule="auto"/>
        <w:ind w:left="360"/>
        <w:rPr>
          <w:rFonts w:ascii="Traditional Arabic" w:hAnsi="Traditional Arabic" w:cs="Traditional Arabic" w:hint="cs"/>
          <w:color w:val="000000"/>
        </w:rPr>
      </w:pPr>
      <w:r w:rsidRPr="00D2067B">
        <w:rPr>
          <w:rFonts w:ascii="Traditional Arabic" w:hAnsi="Traditional Arabic" w:cs="Traditional Arabic" w:hint="cs"/>
          <w:color w:val="000000"/>
          <w:rtl/>
        </w:rPr>
        <w:lastRenderedPageBreak/>
        <w:t>بالإضافة الى ذلك</w:t>
      </w:r>
      <w:r w:rsidR="001F4D5C" w:rsidRPr="00D2067B">
        <w:rPr>
          <w:rFonts w:ascii="Traditional Arabic" w:hAnsi="Traditional Arabic" w:cs="Traditional Arabic" w:hint="cs"/>
          <w:color w:val="000000"/>
          <w:rtl/>
        </w:rPr>
        <w:t xml:space="preserve">، لاحظت الباحثة من خلال خبرتها الأكاديمية وتعاملها المباشر مع الطالبات والنساء في البيئة التعليمية والمجتمعية تزايد </w:t>
      </w:r>
      <w:r w:rsidRPr="00D2067B">
        <w:rPr>
          <w:rFonts w:ascii="Traditional Arabic" w:hAnsi="Traditional Arabic" w:cs="Traditional Arabic" w:hint="cs"/>
          <w:color w:val="000000"/>
          <w:rtl/>
        </w:rPr>
        <w:t xml:space="preserve">ظاهرة </w:t>
      </w:r>
      <w:r w:rsidR="001F4D5C" w:rsidRPr="00D2067B">
        <w:rPr>
          <w:rFonts w:ascii="Traditional Arabic" w:hAnsi="Traditional Arabic" w:cs="Traditional Arabic" w:hint="cs"/>
          <w:color w:val="000000"/>
          <w:rtl/>
        </w:rPr>
        <w:t xml:space="preserve">النقاشات والملاحظات المرتبطة بتأثير المحتوى الرقمي في الصورة الذاتية، </w:t>
      </w:r>
      <w:r w:rsidRPr="00D2067B">
        <w:rPr>
          <w:rFonts w:ascii="Traditional Arabic" w:hAnsi="Traditional Arabic" w:cs="Traditional Arabic" w:hint="cs"/>
          <w:color w:val="000000"/>
          <w:rtl/>
        </w:rPr>
        <w:t>واهتمام متزايد</w:t>
      </w:r>
      <w:r w:rsidR="001F4D5C" w:rsidRPr="00D2067B">
        <w:rPr>
          <w:rFonts w:ascii="Traditional Arabic" w:hAnsi="Traditional Arabic" w:cs="Traditional Arabic" w:hint="cs"/>
          <w:color w:val="000000"/>
          <w:rtl/>
        </w:rPr>
        <w:t xml:space="preserve"> بالمقارنات الاجتماعية المرتبطة بالمظهر والنجاح و</w:t>
      </w:r>
      <w:r w:rsidRPr="00D2067B">
        <w:rPr>
          <w:rFonts w:ascii="Traditional Arabic" w:hAnsi="Traditional Arabic" w:cs="Traditional Arabic" w:hint="cs"/>
          <w:color w:val="000000"/>
          <w:rtl/>
        </w:rPr>
        <w:t>نمط</w:t>
      </w:r>
      <w:r w:rsidR="001F4D5C" w:rsidRPr="00D2067B">
        <w:rPr>
          <w:rFonts w:ascii="Traditional Arabic" w:hAnsi="Traditional Arabic" w:cs="Traditional Arabic" w:hint="cs"/>
          <w:color w:val="000000"/>
          <w:rtl/>
        </w:rPr>
        <w:t xml:space="preserve"> الحياة عبر المنصات الرقمية. كما </w:t>
      </w:r>
      <w:r w:rsidRPr="00D2067B">
        <w:rPr>
          <w:rFonts w:ascii="Traditional Arabic" w:hAnsi="Traditional Arabic" w:cs="Traditional Arabic" w:hint="cs"/>
          <w:color w:val="000000"/>
          <w:rtl/>
        </w:rPr>
        <w:t>ظهرت</w:t>
      </w:r>
      <w:r w:rsidR="001F4D5C" w:rsidRPr="00D2067B">
        <w:rPr>
          <w:rFonts w:ascii="Traditional Arabic" w:hAnsi="Traditional Arabic" w:cs="Traditional Arabic" w:hint="cs"/>
          <w:color w:val="000000"/>
          <w:rtl/>
        </w:rPr>
        <w:t xml:space="preserve"> مؤشرات تدل على تأثر بعض المستخدمات بدرجات متفاوتة بمعايير الجمال والنجاح عبر المنصات الرقمية، وما </w:t>
      </w:r>
      <w:r w:rsidRPr="00D2067B">
        <w:rPr>
          <w:rFonts w:ascii="Traditional Arabic" w:hAnsi="Traditional Arabic" w:cs="Traditional Arabic" w:hint="cs"/>
          <w:color w:val="000000"/>
          <w:rtl/>
        </w:rPr>
        <w:t>يولد</w:t>
      </w:r>
      <w:r w:rsidR="001F4D5C" w:rsidRPr="00D2067B">
        <w:rPr>
          <w:rFonts w:ascii="Traditional Arabic" w:hAnsi="Traditional Arabic" w:cs="Traditional Arabic" w:hint="cs"/>
          <w:color w:val="000000"/>
          <w:rtl/>
        </w:rPr>
        <w:t xml:space="preserve"> مشاعر المقارنة أو عدم الرضا أو السعي المستمر </w:t>
      </w:r>
      <w:r w:rsidRPr="00D2067B">
        <w:rPr>
          <w:rFonts w:ascii="Traditional Arabic" w:hAnsi="Traditional Arabic" w:cs="Traditional Arabic" w:hint="cs"/>
          <w:color w:val="000000"/>
          <w:rtl/>
        </w:rPr>
        <w:t>ل</w:t>
      </w:r>
      <w:r w:rsidR="001F4D5C" w:rsidRPr="00D2067B">
        <w:rPr>
          <w:rFonts w:ascii="Traditional Arabic" w:hAnsi="Traditional Arabic" w:cs="Traditional Arabic" w:hint="cs"/>
          <w:color w:val="000000"/>
          <w:rtl/>
        </w:rPr>
        <w:t>تحسين الصورة ا</w:t>
      </w:r>
      <w:r w:rsidRPr="00D2067B">
        <w:rPr>
          <w:rFonts w:ascii="Traditional Arabic" w:hAnsi="Traditional Arabic" w:cs="Traditional Arabic" w:hint="cs"/>
          <w:color w:val="000000"/>
          <w:rtl/>
        </w:rPr>
        <w:t>لتي تظهر</w:t>
      </w:r>
      <w:r w:rsidR="001F4D5C" w:rsidRPr="00D2067B">
        <w:rPr>
          <w:rFonts w:ascii="Traditional Arabic" w:hAnsi="Traditional Arabic" w:cs="Traditional Arabic" w:hint="cs"/>
          <w:color w:val="000000"/>
          <w:rtl/>
        </w:rPr>
        <w:t xml:space="preserve"> للآخرين. وقد </w:t>
      </w:r>
      <w:r w:rsidRPr="00D2067B">
        <w:rPr>
          <w:rFonts w:ascii="Traditional Arabic" w:hAnsi="Traditional Arabic" w:cs="Traditional Arabic" w:hint="cs"/>
          <w:color w:val="000000"/>
          <w:rtl/>
        </w:rPr>
        <w:t>اضافت</w:t>
      </w:r>
      <w:r w:rsidR="001F4D5C" w:rsidRPr="00D2067B">
        <w:rPr>
          <w:rFonts w:ascii="Traditional Arabic" w:hAnsi="Traditional Arabic" w:cs="Traditional Arabic" w:hint="cs"/>
          <w:color w:val="000000"/>
          <w:rtl/>
        </w:rPr>
        <w:t xml:space="preserve"> هذه الملاحظات المهنية في تعزيز اهتمام الباحثة بدراسة الظاهرة </w:t>
      </w:r>
      <w:r w:rsidRPr="00D2067B">
        <w:rPr>
          <w:rFonts w:ascii="Traditional Arabic" w:hAnsi="Traditional Arabic" w:cs="Traditional Arabic" w:hint="cs"/>
          <w:color w:val="000000"/>
          <w:rtl/>
        </w:rPr>
        <w:t>من منظور علمي ومنهجي.</w:t>
      </w:r>
      <w:r w:rsidR="001F4D5C" w:rsidRPr="00D2067B">
        <w:rPr>
          <w:rFonts w:ascii="Traditional Arabic" w:hAnsi="Traditional Arabic" w:cs="Traditional Arabic" w:hint="cs"/>
          <w:color w:val="000000"/>
          <w:rtl/>
        </w:rPr>
        <w:t xml:space="preserve"> </w:t>
      </w:r>
    </w:p>
    <w:p w14:paraId="737A8785" w14:textId="6F379A09" w:rsidR="007F09B1" w:rsidRPr="00D2067B" w:rsidRDefault="00852609" w:rsidP="0027575D">
      <w:pPr>
        <w:pStyle w:val="NormalWeb"/>
        <w:bidi/>
        <w:spacing w:line="360" w:lineRule="auto"/>
        <w:ind w:left="360"/>
        <w:rPr>
          <w:rFonts w:ascii="Traditional Arabic" w:hAnsi="Traditional Arabic" w:cs="Traditional Arabic" w:hint="cs"/>
          <w:color w:val="000000"/>
          <w:rtl/>
        </w:rPr>
      </w:pPr>
      <w:r w:rsidRPr="00D2067B">
        <w:rPr>
          <w:rFonts w:ascii="Traditional Arabic" w:hAnsi="Traditional Arabic" w:cs="Traditional Arabic" w:hint="cs"/>
          <w:color w:val="000000" w:themeColor="text1"/>
          <w:rtl/>
        </w:rPr>
        <w:t>وفي</w:t>
      </w:r>
      <w:r w:rsidR="001F4D5C" w:rsidRPr="00D2067B">
        <w:rPr>
          <w:rFonts w:ascii="Traditional Arabic" w:hAnsi="Traditional Arabic" w:cs="Traditional Arabic" w:hint="cs"/>
          <w:color w:val="000000" w:themeColor="text1"/>
          <w:rtl/>
        </w:rPr>
        <w:t xml:space="preserve"> السياق </w:t>
      </w:r>
      <w:r w:rsidR="001F4D5C" w:rsidRPr="00D2067B">
        <w:rPr>
          <w:rFonts w:ascii="Traditional Arabic" w:hAnsi="Traditional Arabic" w:cs="Traditional Arabic" w:hint="cs"/>
          <w:color w:val="000000"/>
          <w:rtl/>
        </w:rPr>
        <w:t>السعودي،</w:t>
      </w:r>
      <w:r w:rsidR="00ED33E7" w:rsidRPr="00D2067B">
        <w:rPr>
          <w:rFonts w:ascii="Traditional Arabic" w:hAnsi="Traditional Arabic" w:cs="Traditional Arabic" w:hint="cs"/>
          <w:color w:val="000000"/>
          <w:rtl/>
        </w:rPr>
        <w:t xml:space="preserve"> </w:t>
      </w:r>
      <w:r w:rsidR="00ED33E7" w:rsidRPr="00D2067B">
        <w:rPr>
          <w:rFonts w:ascii="Traditional Arabic" w:hAnsi="Traditional Arabic" w:cs="Traditional Arabic" w:hint="cs"/>
          <w:color w:val="000000"/>
          <w:rtl/>
        </w:rPr>
        <w:t>اكتسبت هذه الإشكالية أهمية عالية</w:t>
      </w:r>
      <w:r w:rsidR="007F09B1"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في ضوء التغيرات الاجتم</w:t>
      </w:r>
      <w:r w:rsidR="007F09B1" w:rsidRPr="00D2067B">
        <w:rPr>
          <w:rFonts w:ascii="Traditional Arabic" w:hAnsi="Traditional Arabic" w:cs="Traditional Arabic" w:hint="cs"/>
          <w:color w:val="000000"/>
          <w:rtl/>
        </w:rPr>
        <w:t>ا</w:t>
      </w:r>
      <w:r w:rsidRPr="00D2067B">
        <w:rPr>
          <w:rFonts w:ascii="Traditional Arabic" w:hAnsi="Traditional Arabic" w:cs="Traditional Arabic" w:hint="cs"/>
          <w:color w:val="000000"/>
          <w:rtl/>
        </w:rPr>
        <w:t>عية والثقافية المرتبطة برؤية المملكة ٢٠٣٠</w:t>
      </w:r>
      <w:r w:rsidR="00ED33E7" w:rsidRPr="00D2067B">
        <w:rPr>
          <w:rFonts w:ascii="Traditional Arabic" w:hAnsi="Traditional Arabic" w:cs="Traditional Arabic" w:hint="cs"/>
          <w:color w:val="000000"/>
          <w:rtl/>
        </w:rPr>
        <w:t xml:space="preserve"> و</w:t>
      </w:r>
      <w:r w:rsidR="00ED33E7" w:rsidRPr="00D2067B">
        <w:rPr>
          <w:rFonts w:ascii="Traditional Arabic" w:hAnsi="Traditional Arabic" w:cs="Traditional Arabic" w:hint="cs"/>
          <w:color w:val="000000" w:themeColor="text1"/>
          <w:rtl/>
        </w:rPr>
        <w:t xml:space="preserve">التي </w:t>
      </w:r>
      <w:r w:rsidR="007F09B1" w:rsidRPr="00D2067B">
        <w:rPr>
          <w:rFonts w:ascii="Traditional Arabic" w:hAnsi="Traditional Arabic" w:cs="Traditional Arabic" w:hint="cs"/>
          <w:color w:val="000000" w:themeColor="text1"/>
          <w:rtl/>
        </w:rPr>
        <w:t>ساهمت في زيادة أدوا</w:t>
      </w:r>
      <w:r w:rsidR="00ED33E7" w:rsidRPr="00D2067B">
        <w:rPr>
          <w:rFonts w:ascii="Traditional Arabic" w:hAnsi="Traditional Arabic" w:cs="Traditional Arabic" w:hint="cs"/>
          <w:color w:val="000000" w:themeColor="text1"/>
          <w:rtl/>
        </w:rPr>
        <w:t>ر</w:t>
      </w:r>
      <w:r w:rsidR="007F09B1" w:rsidRPr="00D2067B">
        <w:rPr>
          <w:rFonts w:ascii="Traditional Arabic" w:hAnsi="Traditional Arabic" w:cs="Traditional Arabic" w:hint="cs"/>
          <w:color w:val="000000" w:themeColor="text1"/>
          <w:rtl/>
        </w:rPr>
        <w:t xml:space="preserve"> المرأة وتعزيز مشاركتها في كثير من المجالات الاقتصادية والثقافية والإعلامية </w:t>
      </w:r>
      <w:r w:rsidR="00ED33E7" w:rsidRPr="00D2067B">
        <w:rPr>
          <w:rFonts w:ascii="Traditional Arabic" w:hAnsi="Traditional Arabic" w:cs="Traditional Arabic" w:hint="cs"/>
          <w:color w:val="000000" w:themeColor="text1"/>
          <w:rtl/>
        </w:rPr>
        <w:t>والاجتماعية،</w:t>
      </w:r>
      <w:r w:rsidR="007F09B1" w:rsidRPr="00D2067B">
        <w:rPr>
          <w:rFonts w:ascii="Traditional Arabic" w:hAnsi="Traditional Arabic" w:cs="Traditional Arabic" w:hint="cs"/>
          <w:color w:val="000000" w:themeColor="text1"/>
          <w:rtl/>
        </w:rPr>
        <w:t xml:space="preserve"> </w:t>
      </w:r>
      <w:r w:rsidR="007F09B1" w:rsidRPr="00D2067B">
        <w:rPr>
          <w:rFonts w:ascii="Traditional Arabic" w:hAnsi="Traditional Arabic" w:cs="Traditional Arabic" w:hint="cs"/>
          <w:color w:val="000000" w:themeColor="text1"/>
          <w:rtl/>
        </w:rPr>
        <w:t>و</w:t>
      </w:r>
      <w:r w:rsidR="00ED33E7" w:rsidRPr="00D2067B">
        <w:rPr>
          <w:rFonts w:ascii="Traditional Arabic" w:hAnsi="Traditional Arabic" w:cs="Traditional Arabic" w:hint="cs"/>
          <w:color w:val="000000" w:themeColor="text1"/>
          <w:rtl/>
        </w:rPr>
        <w:t xml:space="preserve">وضوح </w:t>
      </w:r>
      <w:r w:rsidR="007F09B1" w:rsidRPr="00D2067B">
        <w:rPr>
          <w:rFonts w:ascii="Traditional Arabic" w:hAnsi="Traditional Arabic" w:cs="Traditional Arabic" w:hint="cs"/>
          <w:color w:val="000000" w:themeColor="text1"/>
          <w:rtl/>
        </w:rPr>
        <w:t>حضور</w:t>
      </w:r>
      <w:r w:rsidR="00ED33E7" w:rsidRPr="00D2067B">
        <w:rPr>
          <w:rFonts w:ascii="Traditional Arabic" w:hAnsi="Traditional Arabic" w:cs="Traditional Arabic" w:hint="cs"/>
          <w:color w:val="000000" w:themeColor="text1"/>
          <w:rtl/>
        </w:rPr>
        <w:t>ها</w:t>
      </w:r>
      <w:r w:rsidR="007F09B1" w:rsidRPr="00D2067B">
        <w:rPr>
          <w:rFonts w:ascii="Traditional Arabic" w:hAnsi="Traditional Arabic" w:cs="Traditional Arabic" w:hint="cs"/>
          <w:color w:val="000000" w:themeColor="text1"/>
          <w:rtl/>
        </w:rPr>
        <w:t xml:space="preserve"> الرقمي</w:t>
      </w:r>
      <w:r w:rsidR="007F09B1" w:rsidRPr="00D2067B">
        <w:rPr>
          <w:rFonts w:ascii="Traditional Arabic" w:hAnsi="Traditional Arabic" w:cs="Traditional Arabic" w:hint="cs"/>
          <w:color w:val="000000" w:themeColor="text1"/>
          <w:rtl/>
        </w:rPr>
        <w:t xml:space="preserve"> </w:t>
      </w:r>
      <w:r w:rsidR="00ED33E7" w:rsidRPr="00D2067B">
        <w:rPr>
          <w:rFonts w:ascii="Traditional Arabic" w:hAnsi="Traditional Arabic" w:cs="Traditional Arabic" w:hint="cs"/>
          <w:color w:val="000000" w:themeColor="text1"/>
          <w:rtl/>
        </w:rPr>
        <w:t>وتحول منصات التواصل الاجتماعي الى ساحات اتاحت</w:t>
      </w:r>
      <w:r w:rsidR="007F09B1" w:rsidRPr="00D2067B">
        <w:rPr>
          <w:rFonts w:ascii="Traditional Arabic" w:hAnsi="Traditional Arabic" w:cs="Traditional Arabic" w:hint="cs"/>
          <w:color w:val="000000" w:themeColor="text1"/>
          <w:rtl/>
        </w:rPr>
        <w:t xml:space="preserve"> للمرأة </w:t>
      </w:r>
      <w:r w:rsidR="00ED33E7" w:rsidRPr="00D2067B">
        <w:rPr>
          <w:rFonts w:ascii="Traditional Arabic" w:hAnsi="Traditional Arabic" w:cs="Traditional Arabic" w:hint="cs"/>
          <w:color w:val="000000" w:themeColor="text1"/>
          <w:rtl/>
        </w:rPr>
        <w:t>السعودية فرصة</w:t>
      </w:r>
      <w:r w:rsidR="007F09B1" w:rsidRPr="00D2067B">
        <w:rPr>
          <w:rFonts w:ascii="Traditional Arabic" w:hAnsi="Traditional Arabic" w:cs="Traditional Arabic" w:hint="cs"/>
          <w:color w:val="000000" w:themeColor="text1"/>
          <w:rtl/>
        </w:rPr>
        <w:t xml:space="preserve"> </w:t>
      </w:r>
      <w:r w:rsidR="007F09B1" w:rsidRPr="00D2067B">
        <w:rPr>
          <w:rFonts w:ascii="Traditional Arabic" w:hAnsi="Traditional Arabic" w:cs="Traditional Arabic" w:hint="cs"/>
          <w:color w:val="000000" w:themeColor="text1"/>
          <w:rtl/>
        </w:rPr>
        <w:t>التعبير</w:t>
      </w:r>
      <w:r w:rsidR="00ED33E7" w:rsidRPr="00D2067B">
        <w:rPr>
          <w:rFonts w:ascii="Traditional Arabic" w:hAnsi="Traditional Arabic" w:cs="Traditional Arabic" w:hint="cs"/>
          <w:color w:val="000000" w:themeColor="text1"/>
          <w:rtl/>
        </w:rPr>
        <w:t xml:space="preserve"> </w:t>
      </w:r>
      <w:r w:rsidR="007F09B1" w:rsidRPr="00D2067B">
        <w:rPr>
          <w:rFonts w:ascii="Traditional Arabic" w:hAnsi="Traditional Arabic" w:cs="Traditional Arabic" w:hint="cs"/>
          <w:color w:val="000000" w:themeColor="text1"/>
          <w:rtl/>
        </w:rPr>
        <w:t xml:space="preserve">عن الذات، والمشاركة المجتمعية وبناء الهوية </w:t>
      </w:r>
      <w:r w:rsidR="00ED33E7" w:rsidRPr="00D2067B">
        <w:rPr>
          <w:rFonts w:ascii="Traditional Arabic" w:hAnsi="Traditional Arabic" w:cs="Traditional Arabic" w:hint="cs"/>
          <w:color w:val="000000" w:themeColor="text1"/>
          <w:rtl/>
        </w:rPr>
        <w:t>الرقمية.</w:t>
      </w:r>
    </w:p>
    <w:p w14:paraId="4FC27EF5" w14:textId="0DDB426E" w:rsidR="00897D16" w:rsidRPr="00D2067B" w:rsidRDefault="00ED33E7" w:rsidP="0027575D">
      <w:pPr>
        <w:pStyle w:val="NormalWeb"/>
        <w:bidi/>
        <w:spacing w:line="360" w:lineRule="auto"/>
        <w:ind w:left="360"/>
        <w:rPr>
          <w:rFonts w:ascii="Traditional Arabic" w:hAnsi="Traditional Arabic" w:cs="Traditional Arabic" w:hint="cs"/>
          <w:color w:val="000000"/>
        </w:rPr>
      </w:pPr>
      <w:r w:rsidRPr="00D2067B">
        <w:rPr>
          <w:rFonts w:ascii="Traditional Arabic" w:hAnsi="Traditional Arabic" w:cs="Traditional Arabic" w:hint="cs"/>
          <w:color w:val="000000"/>
          <w:rtl/>
        </w:rPr>
        <w:t>ومع تفاعل</w:t>
      </w:r>
      <w:r w:rsidR="001F4D5C" w:rsidRPr="00D2067B">
        <w:rPr>
          <w:rFonts w:ascii="Traditional Arabic" w:hAnsi="Traditional Arabic" w:cs="Traditional Arabic" w:hint="cs"/>
          <w:color w:val="000000"/>
          <w:rtl/>
        </w:rPr>
        <w:t xml:space="preserve"> المرأة السعودية مع منظومات قيمية </w:t>
      </w:r>
      <w:r w:rsidRPr="00D2067B">
        <w:rPr>
          <w:rFonts w:ascii="Traditional Arabic" w:hAnsi="Traditional Arabic" w:cs="Traditional Arabic" w:hint="cs"/>
          <w:color w:val="000000"/>
          <w:rtl/>
        </w:rPr>
        <w:t>كثيرة</w:t>
      </w:r>
      <w:r w:rsidR="001F4D5C"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تتضمن</w:t>
      </w:r>
      <w:r w:rsidR="001F4D5C" w:rsidRPr="00D2067B">
        <w:rPr>
          <w:rFonts w:ascii="Traditional Arabic" w:hAnsi="Traditional Arabic" w:cs="Traditional Arabic" w:hint="cs"/>
          <w:color w:val="000000"/>
          <w:rtl/>
        </w:rPr>
        <w:t xml:space="preserve"> القيم الثقافية والدينية المحلية، والتحولات الاجتماعية والتأثيرات العالمية التي </w:t>
      </w:r>
      <w:r w:rsidRPr="00D2067B">
        <w:rPr>
          <w:rFonts w:ascii="Traditional Arabic" w:hAnsi="Traditional Arabic" w:cs="Traditional Arabic" w:hint="cs"/>
          <w:color w:val="000000"/>
          <w:rtl/>
        </w:rPr>
        <w:t>تنقل عبر</w:t>
      </w:r>
      <w:r w:rsidR="001F4D5C" w:rsidRPr="00D2067B">
        <w:rPr>
          <w:rFonts w:ascii="Traditional Arabic" w:hAnsi="Traditional Arabic" w:cs="Traditional Arabic" w:hint="cs"/>
          <w:color w:val="000000"/>
          <w:rtl/>
        </w:rPr>
        <w:t xml:space="preserve"> المنصات الرقمية، وهو ما يجعل عملية إدراك الذات أكثر تعقيدًا و</w:t>
      </w:r>
      <w:r w:rsidRPr="00D2067B">
        <w:rPr>
          <w:rFonts w:ascii="Traditional Arabic" w:hAnsi="Traditional Arabic" w:cs="Traditional Arabic" w:hint="cs"/>
          <w:color w:val="000000"/>
          <w:rtl/>
        </w:rPr>
        <w:t>تتطلب</w:t>
      </w:r>
      <w:r w:rsidR="001F4D5C" w:rsidRPr="00D2067B">
        <w:rPr>
          <w:rFonts w:ascii="Traditional Arabic" w:hAnsi="Traditional Arabic" w:cs="Traditional Arabic" w:hint="cs"/>
          <w:color w:val="000000"/>
          <w:rtl/>
        </w:rPr>
        <w:t xml:space="preserve"> مزيدًا من الفهم والتحليل</w:t>
      </w:r>
      <w:r w:rsidR="001F4D5C" w:rsidRPr="00D2067B">
        <w:rPr>
          <w:rFonts w:ascii="Traditional Arabic" w:hAnsi="Traditional Arabic" w:cs="Traditional Arabic" w:hint="cs"/>
          <w:color w:val="000000"/>
        </w:rPr>
        <w:t>.</w:t>
      </w:r>
    </w:p>
    <w:p w14:paraId="793C500A" w14:textId="34DAA830" w:rsidR="00025940" w:rsidRPr="00D2067B" w:rsidRDefault="00897D16" w:rsidP="0027575D">
      <w:pPr>
        <w:pStyle w:val="NormalWeb"/>
        <w:bidi/>
        <w:spacing w:line="360" w:lineRule="auto"/>
        <w:ind w:left="360"/>
        <w:rPr>
          <w:rFonts w:ascii="Traditional Arabic" w:hAnsi="Traditional Arabic" w:cs="Traditional Arabic" w:hint="cs"/>
          <w:color w:val="000000" w:themeColor="text1"/>
        </w:rPr>
      </w:pPr>
      <w:r w:rsidRPr="00D2067B">
        <w:rPr>
          <w:rFonts w:ascii="Traditional Arabic" w:hAnsi="Traditional Arabic" w:cs="Traditional Arabic" w:hint="cs"/>
          <w:color w:val="000000" w:themeColor="text1"/>
          <w:rtl/>
        </w:rPr>
        <w:t>و</w:t>
      </w:r>
      <w:r w:rsidR="00025940" w:rsidRPr="00D2067B">
        <w:rPr>
          <w:rFonts w:ascii="Traditional Arabic" w:hAnsi="Traditional Arabic" w:cs="Traditional Arabic" w:hint="cs"/>
          <w:color w:val="000000" w:themeColor="text1"/>
          <w:rtl/>
        </w:rPr>
        <w:t>تظهر</w:t>
      </w:r>
      <w:r w:rsidRPr="00D2067B">
        <w:rPr>
          <w:rFonts w:ascii="Traditional Arabic" w:hAnsi="Traditional Arabic" w:cs="Traditional Arabic" w:hint="cs"/>
          <w:color w:val="000000" w:themeColor="text1"/>
          <w:rtl/>
        </w:rPr>
        <w:t xml:space="preserve"> أهمية المشكلة بشكل أكبر مع ظهور</w:t>
      </w:r>
      <w:r w:rsidR="00025940" w:rsidRP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themeColor="text1"/>
          <w:rtl/>
        </w:rPr>
        <w:t xml:space="preserve">نتائج لدراسات ميدانية حديثة في المملكة العربية السعودية، والتي أشارت إلى </w:t>
      </w:r>
      <w:r w:rsidR="00025940" w:rsidRPr="00D2067B">
        <w:rPr>
          <w:rFonts w:ascii="Traditional Arabic" w:hAnsi="Traditional Arabic" w:cs="Traditional Arabic" w:hint="cs"/>
          <w:color w:val="000000" w:themeColor="text1"/>
          <w:rtl/>
        </w:rPr>
        <w:t>ان هناك</w:t>
      </w:r>
      <w:r w:rsidRPr="00D2067B">
        <w:rPr>
          <w:rFonts w:ascii="Traditional Arabic" w:hAnsi="Traditional Arabic" w:cs="Traditional Arabic" w:hint="cs"/>
          <w:color w:val="000000" w:themeColor="text1"/>
          <w:rtl/>
        </w:rPr>
        <w:t xml:space="preserve"> ارتباط بين </w:t>
      </w:r>
      <w:r w:rsidR="00025940" w:rsidRPr="00D2067B">
        <w:rPr>
          <w:rFonts w:ascii="Traditional Arabic" w:hAnsi="Traditional Arabic" w:cs="Traditional Arabic" w:hint="cs"/>
          <w:color w:val="000000" w:themeColor="text1"/>
          <w:rtl/>
        </w:rPr>
        <w:t>زيادة</w:t>
      </w:r>
      <w:r w:rsidRPr="00D2067B">
        <w:rPr>
          <w:rFonts w:ascii="Traditional Arabic" w:hAnsi="Traditional Arabic" w:cs="Traditional Arabic" w:hint="cs"/>
          <w:color w:val="000000" w:themeColor="text1"/>
          <w:rtl/>
        </w:rPr>
        <w:t xml:space="preserve"> استخدام وسائل التواصل الاجتماعي واستخدام فلاتر التجميل الرقمية</w:t>
      </w:r>
      <w:r w:rsidR="00025940" w:rsidRPr="00D2067B">
        <w:rPr>
          <w:rFonts w:ascii="Traditional Arabic" w:hAnsi="Traditional Arabic" w:cs="Traditional Arabic" w:hint="cs"/>
          <w:color w:val="000000" w:themeColor="text1"/>
          <w:rtl/>
        </w:rPr>
        <w:t>،</w:t>
      </w:r>
      <w:r w:rsidRPr="00D2067B">
        <w:rPr>
          <w:rFonts w:ascii="Traditional Arabic" w:hAnsi="Traditional Arabic" w:cs="Traditional Arabic" w:hint="cs"/>
          <w:color w:val="000000" w:themeColor="text1"/>
          <w:rtl/>
        </w:rPr>
        <w:t xml:space="preserve"> وبين انخفاض الرضا عن صورة الجسم عند بعض النساء، وكذلك ظهرت نتائج </w:t>
      </w:r>
      <w:r w:rsidR="00025940" w:rsidRPr="00D2067B">
        <w:rPr>
          <w:rFonts w:ascii="Traditional Arabic" w:hAnsi="Traditional Arabic" w:cs="Traditional Arabic" w:hint="cs"/>
          <w:color w:val="000000" w:themeColor="text1"/>
          <w:rtl/>
        </w:rPr>
        <w:t>متعلقة</w:t>
      </w:r>
      <w:r w:rsidRPr="00D2067B">
        <w:rPr>
          <w:rFonts w:ascii="Traditional Arabic" w:hAnsi="Traditional Arabic" w:cs="Traditional Arabic" w:hint="cs"/>
          <w:color w:val="000000" w:themeColor="text1"/>
          <w:rtl/>
        </w:rPr>
        <w:t xml:space="preserve"> </w:t>
      </w:r>
      <w:r w:rsidR="00025940" w:rsidRPr="00D2067B">
        <w:rPr>
          <w:rFonts w:ascii="Traditional Arabic" w:hAnsi="Traditional Arabic" w:cs="Traditional Arabic" w:hint="cs"/>
          <w:color w:val="000000" w:themeColor="text1"/>
          <w:rtl/>
        </w:rPr>
        <w:t>بالارتباط بين</w:t>
      </w:r>
      <w:r w:rsidRPr="00D2067B">
        <w:rPr>
          <w:rFonts w:ascii="Traditional Arabic" w:hAnsi="Traditional Arabic" w:cs="Traditional Arabic" w:hint="cs"/>
          <w:color w:val="000000" w:themeColor="text1"/>
          <w:rtl/>
        </w:rPr>
        <w:t xml:space="preserve"> أنماط الاستخدام الرقمي </w:t>
      </w:r>
      <w:r w:rsidR="00025940" w:rsidRPr="00D2067B">
        <w:rPr>
          <w:rFonts w:ascii="Traditional Arabic" w:hAnsi="Traditional Arabic" w:cs="Traditional Arabic" w:hint="cs"/>
          <w:color w:val="000000" w:themeColor="text1"/>
          <w:rtl/>
        </w:rPr>
        <w:t>و</w:t>
      </w:r>
      <w:r w:rsidRPr="00D2067B">
        <w:rPr>
          <w:rFonts w:ascii="Traditional Arabic" w:hAnsi="Traditional Arabic" w:cs="Traditional Arabic" w:hint="cs"/>
          <w:color w:val="000000" w:themeColor="text1"/>
          <w:rtl/>
        </w:rPr>
        <w:t xml:space="preserve">أنماط عرض الذات والترويج الاجتماعي. </w:t>
      </w:r>
      <w:r w:rsidR="00E716FB" w:rsidRPr="00D2067B">
        <w:rPr>
          <w:rFonts w:ascii="Traditional Arabic" w:hAnsi="Traditional Arabic" w:cs="Traditional Arabic" w:hint="cs"/>
          <w:color w:val="000000" w:themeColor="text1"/>
          <w:rtl/>
        </w:rPr>
        <w:t>وتشير</w:t>
      </w:r>
      <w:r w:rsidR="00025940" w:rsidRPr="00D2067B">
        <w:rPr>
          <w:rFonts w:ascii="Traditional Arabic" w:hAnsi="Traditional Arabic" w:cs="Traditional Arabic" w:hint="cs"/>
          <w:color w:val="000000" w:themeColor="text1"/>
          <w:rtl/>
        </w:rPr>
        <w:t xml:space="preserve"> كذلك</w:t>
      </w:r>
      <w:r w:rsidR="00E716FB" w:rsidRPr="00D2067B">
        <w:rPr>
          <w:rFonts w:ascii="Traditional Arabic" w:hAnsi="Traditional Arabic" w:cs="Traditional Arabic" w:hint="cs"/>
          <w:color w:val="000000" w:themeColor="text1"/>
          <w:rtl/>
        </w:rPr>
        <w:t xml:space="preserve"> هذه النتائج الى</w:t>
      </w:r>
      <w:r w:rsidRPr="00D2067B">
        <w:rPr>
          <w:rFonts w:ascii="Traditional Arabic" w:hAnsi="Traditional Arabic" w:cs="Traditional Arabic" w:hint="cs"/>
          <w:color w:val="000000" w:themeColor="text1"/>
          <w:rtl/>
        </w:rPr>
        <w:t xml:space="preserve"> أن إدراك الذات يمكن أن </w:t>
      </w:r>
      <w:r w:rsidR="00E716FB" w:rsidRPr="00D2067B">
        <w:rPr>
          <w:rFonts w:ascii="Traditional Arabic" w:hAnsi="Traditional Arabic" w:cs="Traditional Arabic" w:hint="cs"/>
          <w:color w:val="000000" w:themeColor="text1"/>
          <w:rtl/>
        </w:rPr>
        <w:t>يتأثر ب</w:t>
      </w:r>
      <w:r w:rsidRPr="00D2067B">
        <w:rPr>
          <w:rFonts w:ascii="Traditional Arabic" w:hAnsi="Traditional Arabic" w:cs="Traditional Arabic" w:hint="cs"/>
          <w:color w:val="000000" w:themeColor="text1"/>
          <w:rtl/>
        </w:rPr>
        <w:t xml:space="preserve">العديد من العوامل الرقمية، وليس </w:t>
      </w:r>
      <w:r w:rsidR="00E716FB" w:rsidRPr="00D2067B">
        <w:rPr>
          <w:rFonts w:ascii="Traditional Arabic" w:hAnsi="Traditional Arabic" w:cs="Traditional Arabic" w:hint="cs"/>
          <w:color w:val="000000" w:themeColor="text1"/>
          <w:rtl/>
        </w:rPr>
        <w:t>المتعلقة</w:t>
      </w:r>
      <w:r w:rsidR="00025940" w:rsidRPr="00D2067B">
        <w:rPr>
          <w:rFonts w:ascii="Traditional Arabic" w:hAnsi="Traditional Arabic" w:cs="Traditional Arabic" w:hint="cs"/>
          <w:color w:val="000000" w:themeColor="text1"/>
          <w:rtl/>
        </w:rPr>
        <w:t xml:space="preserve"> فقط</w:t>
      </w:r>
      <w:r w:rsidR="00E716FB" w:rsidRPr="00D2067B">
        <w:rPr>
          <w:rFonts w:ascii="Traditional Arabic" w:hAnsi="Traditional Arabic" w:cs="Traditional Arabic" w:hint="cs"/>
          <w:color w:val="000000" w:themeColor="text1"/>
          <w:rtl/>
        </w:rPr>
        <w:t xml:space="preserve"> بالجانب الجسدي</w:t>
      </w:r>
      <w:r w:rsidR="00025940" w:rsidRPr="00D2067B">
        <w:rPr>
          <w:rFonts w:ascii="Traditional Arabic" w:hAnsi="Traditional Arabic" w:cs="Traditional Arabic" w:hint="cs"/>
          <w:color w:val="000000" w:themeColor="text1"/>
          <w:rtl/>
        </w:rPr>
        <w:t>،</w:t>
      </w:r>
      <w:r w:rsidR="00E716FB" w:rsidRPr="00D2067B">
        <w:rPr>
          <w:rFonts w:ascii="Traditional Arabic" w:hAnsi="Traditional Arabic" w:cs="Traditional Arabic" w:hint="cs"/>
          <w:color w:val="000000" w:themeColor="text1"/>
          <w:rtl/>
        </w:rPr>
        <w:t xml:space="preserve"> </w:t>
      </w:r>
      <w:r w:rsidR="00025940" w:rsidRPr="00D2067B">
        <w:rPr>
          <w:rFonts w:ascii="Traditional Arabic" w:hAnsi="Traditional Arabic" w:cs="Traditional Arabic" w:hint="cs"/>
          <w:color w:val="000000" w:themeColor="text1"/>
          <w:rtl/>
        </w:rPr>
        <w:t>بل</w:t>
      </w:r>
      <w:r w:rsidR="00E716FB" w:rsidRPr="00D2067B">
        <w:rPr>
          <w:rFonts w:ascii="Traditional Arabic" w:hAnsi="Traditional Arabic" w:cs="Traditional Arabic" w:hint="cs"/>
          <w:color w:val="000000" w:themeColor="text1"/>
          <w:rtl/>
        </w:rPr>
        <w:t xml:space="preserve"> قد </w:t>
      </w:r>
      <w:r w:rsidR="00025940" w:rsidRPr="00D2067B">
        <w:rPr>
          <w:rFonts w:ascii="Traditional Arabic" w:hAnsi="Traditional Arabic" w:cs="Traditional Arabic" w:hint="cs"/>
          <w:color w:val="000000" w:themeColor="text1"/>
          <w:rtl/>
        </w:rPr>
        <w:t>ت</w:t>
      </w:r>
      <w:r w:rsidR="00E716FB" w:rsidRPr="00D2067B">
        <w:rPr>
          <w:rFonts w:ascii="Traditional Arabic" w:hAnsi="Traditional Arabic" w:cs="Traditional Arabic" w:hint="cs"/>
          <w:color w:val="000000" w:themeColor="text1"/>
          <w:rtl/>
        </w:rPr>
        <w:t>شمل</w:t>
      </w:r>
      <w:r w:rsidRPr="00D2067B">
        <w:rPr>
          <w:rFonts w:ascii="Traditional Arabic" w:hAnsi="Traditional Arabic" w:cs="Traditional Arabic" w:hint="cs"/>
          <w:color w:val="000000" w:themeColor="text1"/>
          <w:rtl/>
        </w:rPr>
        <w:t xml:space="preserve"> </w:t>
      </w:r>
      <w:r w:rsidR="00E716FB" w:rsidRPr="00D2067B">
        <w:rPr>
          <w:rFonts w:ascii="Traditional Arabic" w:hAnsi="Traditional Arabic" w:cs="Traditional Arabic" w:hint="cs"/>
          <w:color w:val="000000" w:themeColor="text1"/>
          <w:rtl/>
        </w:rPr>
        <w:t>جوانب</w:t>
      </w:r>
      <w:r w:rsidRPr="00D2067B">
        <w:rPr>
          <w:rFonts w:ascii="Traditional Arabic" w:hAnsi="Traditional Arabic" w:cs="Traditional Arabic" w:hint="cs"/>
          <w:color w:val="000000" w:themeColor="text1"/>
          <w:rtl/>
        </w:rPr>
        <w:t xml:space="preserve"> نفسية واجتماعية ومهنية</w:t>
      </w:r>
      <w:r w:rsidR="00E716FB" w:rsidRPr="00D2067B">
        <w:rPr>
          <w:rFonts w:ascii="Traditional Arabic" w:hAnsi="Traditional Arabic" w:cs="Traditional Arabic" w:hint="cs"/>
          <w:color w:val="000000" w:themeColor="text1"/>
          <w:rtl/>
        </w:rPr>
        <w:t xml:space="preserve">، </w:t>
      </w:r>
      <w:r w:rsidR="00025940" w:rsidRPr="00D2067B">
        <w:rPr>
          <w:rFonts w:ascii="Traditional Arabic" w:hAnsi="Traditional Arabic" w:cs="Traditional Arabic" w:hint="cs"/>
          <w:color w:val="000000" w:themeColor="text1"/>
          <w:rtl/>
        </w:rPr>
        <w:t>مما</w:t>
      </w:r>
      <w:r w:rsidR="00E716FB" w:rsidRPr="00D2067B">
        <w:rPr>
          <w:rFonts w:ascii="Traditional Arabic" w:hAnsi="Traditional Arabic" w:cs="Traditional Arabic" w:hint="cs"/>
          <w:color w:val="000000" w:themeColor="text1"/>
          <w:rtl/>
        </w:rPr>
        <w:t xml:space="preserve"> يتطلب دراسة أكثر شمولً</w:t>
      </w:r>
      <w:r w:rsidR="00E716FB" w:rsidRPr="00D2067B">
        <w:rPr>
          <w:rFonts w:ascii="Traditional Arabic" w:hAnsi="Traditional Arabic" w:cs="Traditional Arabic" w:hint="cs"/>
          <w:color w:val="000000" w:themeColor="text1"/>
          <w:rtl/>
        </w:rPr>
        <w:t>ية</w:t>
      </w:r>
      <w:r w:rsidR="00E716FB" w:rsidRPr="00D2067B">
        <w:rPr>
          <w:rFonts w:ascii="Traditional Arabic" w:hAnsi="Traditional Arabic" w:cs="Traditional Arabic" w:hint="cs"/>
          <w:color w:val="000000" w:themeColor="text1"/>
          <w:rtl/>
        </w:rPr>
        <w:t xml:space="preserve"> لهذا البناء المعرفي</w:t>
      </w:r>
      <w:r w:rsidR="00E716FB" w:rsidRPr="00D2067B">
        <w:rPr>
          <w:rFonts w:ascii="Traditional Arabic" w:hAnsi="Traditional Arabic" w:cs="Traditional Arabic" w:hint="cs"/>
          <w:color w:val="000000" w:themeColor="text1"/>
        </w:rPr>
        <w:t>.</w:t>
      </w:r>
    </w:p>
    <w:p w14:paraId="2493742B" w14:textId="75F10B1B" w:rsidR="00897D16" w:rsidRPr="00D2067B" w:rsidRDefault="00897D16" w:rsidP="0027575D">
      <w:pPr>
        <w:pStyle w:val="NormalWeb"/>
        <w:bidi/>
        <w:spacing w:line="360" w:lineRule="auto"/>
        <w:ind w:left="360"/>
        <w:rPr>
          <w:rFonts w:ascii="Traditional Arabic" w:hAnsi="Traditional Arabic" w:cs="Traditional Arabic" w:hint="cs"/>
          <w:color w:val="000000" w:themeColor="text1"/>
        </w:rPr>
      </w:pPr>
      <w:r w:rsidRPr="00D2067B">
        <w:rPr>
          <w:rFonts w:ascii="Traditional Arabic" w:hAnsi="Traditional Arabic" w:cs="Traditional Arabic" w:hint="cs"/>
          <w:color w:val="000000" w:themeColor="text1"/>
          <w:rtl/>
        </w:rPr>
        <w:t>و</w:t>
      </w:r>
      <w:r w:rsidR="00E716FB" w:rsidRPr="00D2067B">
        <w:rPr>
          <w:rFonts w:ascii="Traditional Arabic" w:hAnsi="Traditional Arabic" w:cs="Traditional Arabic" w:hint="cs"/>
          <w:color w:val="000000" w:themeColor="text1"/>
          <w:rtl/>
        </w:rPr>
        <w:t>بالرغم من</w:t>
      </w:r>
      <w:r w:rsidRPr="00D2067B">
        <w:rPr>
          <w:rFonts w:ascii="Traditional Arabic" w:hAnsi="Traditional Arabic" w:cs="Traditional Arabic" w:hint="cs"/>
          <w:color w:val="000000" w:themeColor="text1"/>
          <w:rtl/>
        </w:rPr>
        <w:t xml:space="preserve"> النمو </w:t>
      </w:r>
      <w:r w:rsidR="00025940" w:rsidRPr="00D2067B">
        <w:rPr>
          <w:rFonts w:ascii="Traditional Arabic" w:hAnsi="Traditional Arabic" w:cs="Traditional Arabic" w:hint="cs"/>
          <w:color w:val="000000" w:themeColor="text1"/>
          <w:rtl/>
        </w:rPr>
        <w:t>الكبير</w:t>
      </w:r>
      <w:r w:rsidRPr="00D2067B">
        <w:rPr>
          <w:rFonts w:ascii="Traditional Arabic" w:hAnsi="Traditional Arabic" w:cs="Traditional Arabic" w:hint="cs"/>
          <w:color w:val="000000" w:themeColor="text1"/>
          <w:rtl/>
        </w:rPr>
        <w:t xml:space="preserve"> في الأبحاث العالمية التي </w:t>
      </w:r>
      <w:r w:rsidR="00025940" w:rsidRPr="00D2067B">
        <w:rPr>
          <w:rFonts w:ascii="Traditional Arabic" w:hAnsi="Traditional Arabic" w:cs="Traditional Arabic" w:hint="cs"/>
          <w:color w:val="000000" w:themeColor="text1"/>
          <w:rtl/>
        </w:rPr>
        <w:t>درست</w:t>
      </w:r>
      <w:r w:rsidRPr="00D2067B">
        <w:rPr>
          <w:rFonts w:ascii="Traditional Arabic" w:hAnsi="Traditional Arabic" w:cs="Traditional Arabic" w:hint="cs"/>
          <w:color w:val="000000" w:themeColor="text1"/>
          <w:rtl/>
        </w:rPr>
        <w:t xml:space="preserve"> العلاقة بين استعمال منصات التواصل الاجتماعي </w:t>
      </w:r>
      <w:r w:rsidR="00EF0F54" w:rsidRPr="00D2067B">
        <w:rPr>
          <w:rFonts w:ascii="Traditional Arabic" w:hAnsi="Traditional Arabic" w:cs="Traditional Arabic" w:hint="cs"/>
          <w:color w:val="000000" w:themeColor="text1"/>
          <w:rtl/>
        </w:rPr>
        <w:t>وإدراك</w:t>
      </w:r>
      <w:r w:rsidR="00E716FB" w:rsidRPr="00D2067B">
        <w:rPr>
          <w:rFonts w:ascii="Traditional Arabic" w:hAnsi="Traditional Arabic" w:cs="Traditional Arabic" w:hint="cs"/>
          <w:color w:val="000000" w:themeColor="text1"/>
          <w:rtl/>
        </w:rPr>
        <w:t xml:space="preserve"> الذات</w:t>
      </w:r>
      <w:r w:rsidRPr="00D2067B">
        <w:rPr>
          <w:rFonts w:ascii="Traditional Arabic" w:hAnsi="Traditional Arabic" w:cs="Traditional Arabic" w:hint="cs"/>
          <w:color w:val="000000" w:themeColor="text1"/>
          <w:rtl/>
        </w:rPr>
        <w:t xml:space="preserve">، </w:t>
      </w:r>
      <w:r w:rsidR="00025940" w:rsidRPr="00D2067B">
        <w:rPr>
          <w:rFonts w:ascii="Traditional Arabic" w:hAnsi="Traditional Arabic" w:cs="Traditional Arabic" w:hint="cs"/>
          <w:color w:val="000000" w:themeColor="text1"/>
          <w:rtl/>
        </w:rPr>
        <w:t>نجد</w:t>
      </w:r>
      <w:r w:rsidRPr="00D2067B">
        <w:rPr>
          <w:rFonts w:ascii="Traditional Arabic" w:hAnsi="Traditional Arabic" w:cs="Traditional Arabic" w:hint="cs"/>
          <w:color w:val="000000" w:themeColor="text1"/>
          <w:rtl/>
        </w:rPr>
        <w:t xml:space="preserve"> أن </w:t>
      </w:r>
      <w:r w:rsidR="00E716FB" w:rsidRPr="00D2067B">
        <w:rPr>
          <w:rFonts w:ascii="Traditional Arabic" w:hAnsi="Traditional Arabic" w:cs="Traditional Arabic" w:hint="cs"/>
          <w:color w:val="000000" w:themeColor="text1"/>
          <w:rtl/>
        </w:rPr>
        <w:t>معظم</w:t>
      </w:r>
      <w:r w:rsidRPr="00D2067B">
        <w:rPr>
          <w:rFonts w:ascii="Traditional Arabic" w:hAnsi="Traditional Arabic" w:cs="Traditional Arabic" w:hint="cs"/>
          <w:color w:val="000000" w:themeColor="text1"/>
          <w:rtl/>
        </w:rPr>
        <w:t xml:space="preserve"> </w:t>
      </w:r>
      <w:r w:rsidR="00E716FB" w:rsidRPr="00D2067B">
        <w:rPr>
          <w:rFonts w:ascii="Traditional Arabic" w:hAnsi="Traditional Arabic" w:cs="Traditional Arabic" w:hint="cs"/>
          <w:color w:val="000000" w:themeColor="text1"/>
          <w:rtl/>
        </w:rPr>
        <w:t>هذه</w:t>
      </w:r>
      <w:r w:rsidRPr="00D2067B">
        <w:rPr>
          <w:rFonts w:ascii="Traditional Arabic" w:hAnsi="Traditional Arabic" w:cs="Traditional Arabic" w:hint="cs"/>
          <w:color w:val="000000" w:themeColor="text1"/>
          <w:rtl/>
        </w:rPr>
        <w:t xml:space="preserve"> الأبحاث تم إجراؤها في بيئة ثقافية غربية، </w:t>
      </w:r>
      <w:r w:rsidR="00025940" w:rsidRPr="00D2067B">
        <w:rPr>
          <w:rFonts w:ascii="Traditional Arabic" w:hAnsi="Traditional Arabic" w:cs="Traditional Arabic" w:hint="cs"/>
          <w:color w:val="000000" w:themeColor="text1"/>
          <w:rtl/>
        </w:rPr>
        <w:t>لها خصائص اجتماعية وثقافية تختلف عن المجتمع السعودي</w:t>
      </w:r>
      <w:r w:rsidRPr="00D2067B">
        <w:rPr>
          <w:rFonts w:ascii="Traditional Arabic" w:hAnsi="Traditional Arabic" w:cs="Traditional Arabic" w:hint="cs"/>
          <w:color w:val="000000" w:themeColor="text1"/>
          <w:rtl/>
        </w:rPr>
        <w:t xml:space="preserve">، </w:t>
      </w:r>
      <w:r w:rsidR="00025940" w:rsidRPr="00D2067B">
        <w:rPr>
          <w:rFonts w:ascii="Traditional Arabic" w:hAnsi="Traditional Arabic" w:cs="Traditional Arabic" w:hint="cs"/>
          <w:color w:val="000000" w:themeColor="text1"/>
          <w:rtl/>
        </w:rPr>
        <w:t>ومازالت</w:t>
      </w:r>
      <w:r w:rsidRPr="00D2067B">
        <w:rPr>
          <w:rFonts w:ascii="Traditional Arabic" w:hAnsi="Traditional Arabic" w:cs="Traditional Arabic" w:hint="cs"/>
          <w:color w:val="000000" w:themeColor="text1"/>
          <w:rtl/>
        </w:rPr>
        <w:t xml:space="preserve"> الأبحاث العربية والسعودية ضعيفة </w:t>
      </w:r>
      <w:r w:rsidR="00025940" w:rsidRPr="00D2067B">
        <w:rPr>
          <w:rFonts w:ascii="Traditional Arabic" w:hAnsi="Traditional Arabic" w:cs="Traditional Arabic" w:hint="cs"/>
          <w:color w:val="000000" w:themeColor="text1"/>
          <w:rtl/>
        </w:rPr>
        <w:t>لأنها</w:t>
      </w:r>
      <w:r w:rsidRPr="00D2067B">
        <w:rPr>
          <w:rFonts w:ascii="Traditional Arabic" w:hAnsi="Traditional Arabic" w:cs="Traditional Arabic" w:hint="cs"/>
          <w:color w:val="000000" w:themeColor="text1"/>
          <w:rtl/>
        </w:rPr>
        <w:t xml:space="preserve"> ترك</w:t>
      </w:r>
      <w:r w:rsidR="00025940" w:rsidRPr="00D2067B">
        <w:rPr>
          <w:rFonts w:ascii="Traditional Arabic" w:hAnsi="Traditional Arabic" w:cs="Traditional Arabic" w:hint="cs"/>
          <w:color w:val="000000" w:themeColor="text1"/>
          <w:rtl/>
        </w:rPr>
        <w:t xml:space="preserve">ز </w:t>
      </w:r>
      <w:r w:rsidRPr="00D2067B">
        <w:rPr>
          <w:rFonts w:ascii="Traditional Arabic" w:hAnsi="Traditional Arabic" w:cs="Traditional Arabic" w:hint="cs"/>
          <w:color w:val="000000" w:themeColor="text1"/>
          <w:rtl/>
        </w:rPr>
        <w:t xml:space="preserve">فقط على النساء السعوديات كفئة بحثية مستقلة، وفي دراستها </w:t>
      </w:r>
      <w:r w:rsidR="00025940" w:rsidRPr="00D2067B">
        <w:rPr>
          <w:rFonts w:ascii="Traditional Arabic" w:hAnsi="Traditional Arabic" w:cs="Traditional Arabic" w:hint="cs"/>
          <w:color w:val="000000" w:themeColor="text1"/>
          <w:rtl/>
        </w:rPr>
        <w:t>لأدراك</w:t>
      </w:r>
      <w:r w:rsidR="00E716FB" w:rsidRPr="00D2067B">
        <w:rPr>
          <w:rFonts w:ascii="Traditional Arabic" w:hAnsi="Traditional Arabic" w:cs="Traditional Arabic" w:hint="cs"/>
          <w:color w:val="000000" w:themeColor="text1"/>
          <w:rtl/>
        </w:rPr>
        <w:t xml:space="preserve"> الذات</w:t>
      </w:r>
      <w:r w:rsidRPr="00D2067B">
        <w:rPr>
          <w:rFonts w:ascii="Traditional Arabic" w:hAnsi="Traditional Arabic" w:cs="Traditional Arabic" w:hint="cs"/>
          <w:color w:val="000000" w:themeColor="text1"/>
          <w:rtl/>
        </w:rPr>
        <w:t xml:space="preserve"> </w:t>
      </w:r>
      <w:r w:rsidR="00E716FB" w:rsidRPr="00D2067B">
        <w:rPr>
          <w:rFonts w:ascii="Traditional Arabic" w:hAnsi="Traditional Arabic" w:cs="Traditional Arabic" w:hint="cs"/>
          <w:color w:val="000000" w:themeColor="text1"/>
          <w:rtl/>
        </w:rPr>
        <w:t xml:space="preserve">باعتباره متغير </w:t>
      </w:r>
      <w:r w:rsidRPr="00D2067B">
        <w:rPr>
          <w:rFonts w:ascii="Traditional Arabic" w:hAnsi="Traditional Arabic" w:cs="Traditional Arabic" w:hint="cs"/>
          <w:color w:val="000000" w:themeColor="text1"/>
          <w:rtl/>
        </w:rPr>
        <w:t xml:space="preserve">يرتبط </w:t>
      </w:r>
      <w:r w:rsidR="00025940" w:rsidRPr="00D2067B">
        <w:rPr>
          <w:rFonts w:ascii="Traditional Arabic" w:hAnsi="Traditional Arabic" w:cs="Traditional Arabic" w:hint="cs"/>
          <w:color w:val="000000" w:themeColor="text1"/>
          <w:rtl/>
        </w:rPr>
        <w:t>بهذه</w:t>
      </w:r>
      <w:r w:rsidRPr="00D2067B">
        <w:rPr>
          <w:rFonts w:ascii="Traditional Arabic" w:hAnsi="Traditional Arabic" w:cs="Traditional Arabic" w:hint="cs"/>
          <w:color w:val="000000" w:themeColor="text1"/>
          <w:rtl/>
        </w:rPr>
        <w:t xml:space="preserve"> الأنماط المختلفة لاستخدام </w:t>
      </w:r>
      <w:r w:rsidR="00E716FB" w:rsidRPr="00D2067B">
        <w:rPr>
          <w:rFonts w:ascii="Traditional Arabic" w:hAnsi="Traditional Arabic" w:cs="Traditional Arabic" w:hint="cs"/>
          <w:color w:val="000000" w:themeColor="text1"/>
          <w:rtl/>
        </w:rPr>
        <w:t>الرقمي</w:t>
      </w:r>
      <w:r w:rsidRPr="00D2067B">
        <w:rPr>
          <w:rFonts w:ascii="Traditional Arabic" w:hAnsi="Traditional Arabic" w:cs="Traditional Arabic" w:hint="cs"/>
          <w:color w:val="000000" w:themeColor="text1"/>
          <w:rtl/>
        </w:rPr>
        <w:t xml:space="preserve">. وهذا </w:t>
      </w:r>
      <w:r w:rsidR="00E716FB" w:rsidRPr="00D2067B">
        <w:rPr>
          <w:rFonts w:ascii="Traditional Arabic" w:hAnsi="Traditional Arabic" w:cs="Traditional Arabic" w:hint="cs"/>
          <w:color w:val="000000" w:themeColor="text1"/>
          <w:rtl/>
        </w:rPr>
        <w:t xml:space="preserve">يكشف </w:t>
      </w:r>
      <w:r w:rsidRPr="00D2067B">
        <w:rPr>
          <w:rFonts w:ascii="Traditional Arabic" w:hAnsi="Traditional Arabic" w:cs="Traditional Arabic" w:hint="cs"/>
          <w:color w:val="000000" w:themeColor="text1"/>
          <w:rtl/>
        </w:rPr>
        <w:t xml:space="preserve">وجود </w:t>
      </w:r>
      <w:r w:rsidR="00025940" w:rsidRPr="00D2067B">
        <w:rPr>
          <w:rFonts w:ascii="Traditional Arabic" w:hAnsi="Traditional Arabic" w:cs="Traditional Arabic" w:hint="cs"/>
          <w:color w:val="000000" w:themeColor="text1"/>
          <w:rtl/>
        </w:rPr>
        <w:t>ال</w:t>
      </w:r>
      <w:r w:rsidRPr="00D2067B">
        <w:rPr>
          <w:rFonts w:ascii="Traditional Arabic" w:hAnsi="Traditional Arabic" w:cs="Traditional Arabic" w:hint="cs"/>
          <w:color w:val="000000" w:themeColor="text1"/>
          <w:rtl/>
        </w:rPr>
        <w:t xml:space="preserve">فجوة </w:t>
      </w:r>
      <w:r w:rsidR="00025940" w:rsidRPr="00D2067B">
        <w:rPr>
          <w:rFonts w:ascii="Traditional Arabic" w:hAnsi="Traditional Arabic" w:cs="Traditional Arabic" w:hint="cs"/>
          <w:color w:val="000000" w:themeColor="text1"/>
          <w:rtl/>
        </w:rPr>
        <w:t>ال</w:t>
      </w:r>
      <w:r w:rsidRPr="00D2067B">
        <w:rPr>
          <w:rFonts w:ascii="Traditional Arabic" w:hAnsi="Traditional Arabic" w:cs="Traditional Arabic" w:hint="cs"/>
          <w:color w:val="000000" w:themeColor="text1"/>
          <w:rtl/>
        </w:rPr>
        <w:t>بحثية</w:t>
      </w:r>
      <w:r w:rsidR="00025940" w:rsidRPr="00D2067B">
        <w:rPr>
          <w:rFonts w:ascii="Traditional Arabic" w:hAnsi="Traditional Arabic" w:cs="Traditional Arabic" w:hint="cs"/>
          <w:color w:val="000000" w:themeColor="text1"/>
          <w:rtl/>
        </w:rPr>
        <w:t xml:space="preserve"> والتي</w:t>
      </w:r>
      <w:r w:rsidRPr="00D2067B">
        <w:rPr>
          <w:rFonts w:ascii="Traditional Arabic" w:hAnsi="Traditional Arabic" w:cs="Traditional Arabic" w:hint="cs"/>
          <w:color w:val="000000" w:themeColor="text1"/>
          <w:rtl/>
        </w:rPr>
        <w:t xml:space="preserve"> تنحصر في </w:t>
      </w:r>
      <w:r w:rsidR="00E716FB" w:rsidRPr="00D2067B">
        <w:rPr>
          <w:rFonts w:ascii="Traditional Arabic" w:hAnsi="Traditional Arabic" w:cs="Traditional Arabic" w:hint="cs"/>
          <w:color w:val="000000" w:themeColor="text1"/>
          <w:rtl/>
        </w:rPr>
        <w:t>غياب دراسات</w:t>
      </w:r>
      <w:r w:rsidRPr="00D2067B">
        <w:rPr>
          <w:rFonts w:ascii="Traditional Arabic" w:hAnsi="Traditional Arabic" w:cs="Traditional Arabic" w:hint="cs"/>
          <w:color w:val="000000" w:themeColor="text1"/>
          <w:rtl/>
        </w:rPr>
        <w:t xml:space="preserve"> ميدانية تحليلية </w:t>
      </w:r>
      <w:r w:rsidR="00025940" w:rsidRPr="00D2067B">
        <w:rPr>
          <w:rFonts w:ascii="Traditional Arabic" w:hAnsi="Traditional Arabic" w:cs="Traditional Arabic" w:hint="cs"/>
          <w:color w:val="000000" w:themeColor="text1"/>
          <w:rtl/>
        </w:rPr>
        <w:t>تكشف</w:t>
      </w:r>
      <w:r w:rsidRPr="00D2067B">
        <w:rPr>
          <w:rFonts w:ascii="Traditional Arabic" w:hAnsi="Traditional Arabic" w:cs="Traditional Arabic" w:hint="cs"/>
          <w:color w:val="000000" w:themeColor="text1"/>
          <w:rtl/>
        </w:rPr>
        <w:t xml:space="preserve"> العلاقة بين استعمال منصات التواصل الاجتماعي </w:t>
      </w:r>
      <w:r w:rsidR="00025940" w:rsidRPr="00D2067B">
        <w:rPr>
          <w:rFonts w:ascii="Traditional Arabic" w:hAnsi="Traditional Arabic" w:cs="Traditional Arabic" w:hint="cs"/>
          <w:color w:val="000000" w:themeColor="text1"/>
          <w:rtl/>
        </w:rPr>
        <w:t>وإدراك</w:t>
      </w:r>
      <w:r w:rsidR="00E716FB" w:rsidRPr="00D2067B">
        <w:rPr>
          <w:rFonts w:ascii="Traditional Arabic" w:hAnsi="Traditional Arabic" w:cs="Traditional Arabic" w:hint="cs"/>
          <w:color w:val="000000" w:themeColor="text1"/>
          <w:rtl/>
        </w:rPr>
        <w:t xml:space="preserve"> الذات</w:t>
      </w:r>
      <w:r w:rsidRPr="00D2067B">
        <w:rPr>
          <w:rFonts w:ascii="Traditional Arabic" w:hAnsi="Traditional Arabic" w:cs="Traditional Arabic" w:hint="cs"/>
          <w:color w:val="000000" w:themeColor="text1"/>
          <w:rtl/>
        </w:rPr>
        <w:t xml:space="preserve"> لدى النساء السعوديات في نسق متكامل يشمل: أبعاد استخدام</w:t>
      </w:r>
      <w:r w:rsidR="00E716FB" w:rsidRPr="00D2067B">
        <w:rPr>
          <w:rFonts w:ascii="Traditional Arabic" w:hAnsi="Traditional Arabic" w:cs="Traditional Arabic" w:hint="cs"/>
          <w:color w:val="000000" w:themeColor="text1"/>
          <w:rtl/>
        </w:rPr>
        <w:t xml:space="preserve"> </w:t>
      </w:r>
      <w:r w:rsidR="00E716FB" w:rsidRPr="00D2067B">
        <w:rPr>
          <w:rFonts w:ascii="Traditional Arabic" w:hAnsi="Traditional Arabic" w:cs="Traditional Arabic" w:hint="cs"/>
          <w:color w:val="000000" w:themeColor="text1"/>
          <w:rtl/>
        </w:rPr>
        <w:t>الرقمي، والمقارنة الاجتماعية، وعرض الذات الرقمي، والخصوصية الثقافية للمجتمع السعودي</w:t>
      </w:r>
      <w:r w:rsidR="00E716FB" w:rsidRPr="00D2067B">
        <w:rPr>
          <w:rFonts w:ascii="Traditional Arabic" w:hAnsi="Traditional Arabic" w:cs="Traditional Arabic" w:hint="cs"/>
          <w:color w:val="000000" w:themeColor="text1"/>
        </w:rPr>
        <w:t>.</w:t>
      </w:r>
    </w:p>
    <w:p w14:paraId="14EC49EE" w14:textId="7C19529F" w:rsidR="00404102" w:rsidRPr="00D2067B" w:rsidRDefault="00404102" w:rsidP="0027575D">
      <w:pPr>
        <w:pStyle w:val="NormalWeb"/>
        <w:bidi/>
        <w:spacing w:line="360" w:lineRule="auto"/>
        <w:ind w:left="360"/>
        <w:rPr>
          <w:rFonts w:ascii="Traditional Arabic" w:hAnsi="Traditional Arabic" w:cs="Traditional Arabic" w:hint="cs"/>
          <w:color w:val="000000" w:themeColor="text1"/>
        </w:rPr>
      </w:pPr>
      <w:r w:rsidRPr="00D2067B">
        <w:rPr>
          <w:rFonts w:ascii="Traditional Arabic" w:hAnsi="Traditional Arabic" w:cs="Traditional Arabic" w:hint="cs"/>
          <w:color w:val="000000" w:themeColor="text1"/>
          <w:rtl/>
        </w:rPr>
        <w:lastRenderedPageBreak/>
        <w:t xml:space="preserve">وتبرز أهمية مشكلة البحث في الغموض الخاص بجوهر العلاقة بين الأنماط المختلفة لاستخدام منصات التواصل الاجتماعي وإدراك الذات عند النساء في المجتمع السعودي من حيث طبيعة العلاقة، ومدى قوتها، وأبعادها المختلفة، في ظل الاختلاف الكبير الذي سجلته نتائج البحوث السابقة التي أجروها حول هذه القضية، </w:t>
      </w:r>
      <w:r w:rsidRPr="00D2067B">
        <w:rPr>
          <w:rFonts w:ascii="Traditional Arabic" w:hAnsi="Traditional Arabic" w:cs="Traditional Arabic" w:hint="cs"/>
          <w:color w:val="000000" w:themeColor="text1"/>
          <w:rtl/>
        </w:rPr>
        <w:t>في ظل</w:t>
      </w:r>
      <w:r w:rsidRP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themeColor="text1"/>
          <w:rtl/>
        </w:rPr>
        <w:t>ال</w:t>
      </w:r>
      <w:r w:rsidRPr="00D2067B">
        <w:rPr>
          <w:rFonts w:ascii="Traditional Arabic" w:hAnsi="Traditional Arabic" w:cs="Traditional Arabic" w:hint="cs"/>
          <w:color w:val="000000" w:themeColor="text1"/>
          <w:rtl/>
        </w:rPr>
        <w:t>أدلة الميدانية</w:t>
      </w:r>
      <w:r w:rsidRP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themeColor="text1"/>
          <w:rtl/>
        </w:rPr>
        <w:t>وخصوصية السياق الثقافي والاجتماعي السعودي</w:t>
      </w:r>
      <w:r w:rsidRPr="00D2067B">
        <w:rPr>
          <w:rFonts w:ascii="Traditional Arabic" w:hAnsi="Traditional Arabic" w:cs="Traditional Arabic" w:hint="cs"/>
          <w:color w:val="000000" w:themeColor="text1"/>
          <w:rtl/>
        </w:rPr>
        <w:t>،</w:t>
      </w:r>
      <w:r w:rsidRPr="00D2067B">
        <w:rPr>
          <w:rFonts w:ascii="Traditional Arabic" w:hAnsi="Traditional Arabic" w:cs="Traditional Arabic" w:hint="cs"/>
          <w:color w:val="000000" w:themeColor="text1"/>
          <w:rtl/>
        </w:rPr>
        <w:t xml:space="preserve"> وهذا يتطلب القيام ببحث ميداني تحليلي</w:t>
      </w:r>
      <w:r w:rsidRPr="00D2067B">
        <w:rPr>
          <w:rFonts w:ascii="Traditional Arabic" w:hAnsi="Traditional Arabic" w:cs="Traditional Arabic" w:hint="cs"/>
          <w:color w:val="000000" w:themeColor="text1"/>
          <w:rtl/>
        </w:rPr>
        <w:t xml:space="preserve"> يهدف الى</w:t>
      </w:r>
      <w:r w:rsidRP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themeColor="text1"/>
          <w:rtl/>
        </w:rPr>
        <w:t>اختبار</w:t>
      </w:r>
      <w:r w:rsidRP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themeColor="text1"/>
          <w:rtl/>
        </w:rPr>
        <w:t>هذه ال</w:t>
      </w:r>
      <w:r w:rsidRPr="00D2067B">
        <w:rPr>
          <w:rFonts w:ascii="Traditional Arabic" w:hAnsi="Traditional Arabic" w:cs="Traditional Arabic" w:hint="cs"/>
          <w:color w:val="000000" w:themeColor="text1"/>
          <w:rtl/>
        </w:rPr>
        <w:t xml:space="preserve">علاقة </w:t>
      </w:r>
      <w:r w:rsidRPr="00D2067B">
        <w:rPr>
          <w:rFonts w:ascii="Traditional Arabic" w:hAnsi="Traditional Arabic" w:cs="Traditional Arabic" w:hint="cs"/>
          <w:color w:val="000000" w:themeColor="text1"/>
          <w:rtl/>
        </w:rPr>
        <w:t>ومعرفة ابعادها بشكل علمي</w:t>
      </w:r>
      <w:r w:rsidRPr="00D2067B">
        <w:rPr>
          <w:rFonts w:ascii="Traditional Arabic" w:hAnsi="Traditional Arabic" w:cs="Traditional Arabic" w:hint="cs"/>
          <w:color w:val="000000" w:themeColor="text1"/>
          <w:rtl/>
        </w:rPr>
        <w:t>.</w:t>
      </w:r>
    </w:p>
    <w:p w14:paraId="23EDFEE0" w14:textId="77777777" w:rsidR="001F4D5C" w:rsidRPr="00D2067B" w:rsidRDefault="001F4D5C" w:rsidP="0027575D">
      <w:pPr>
        <w:pStyle w:val="NormalWeb"/>
        <w:bidi/>
        <w:spacing w:line="360" w:lineRule="auto"/>
        <w:ind w:left="360"/>
        <w:rPr>
          <w:rFonts w:ascii="Traditional Arabic" w:hAnsi="Traditional Arabic" w:cs="Traditional Arabic" w:hint="cs"/>
          <w:color w:val="000000"/>
        </w:rPr>
      </w:pPr>
      <w:r w:rsidRPr="00D2067B">
        <w:rPr>
          <w:rFonts w:ascii="Traditional Arabic" w:hAnsi="Traditional Arabic" w:cs="Traditional Arabic" w:hint="cs"/>
          <w:color w:val="000000"/>
          <w:rtl/>
        </w:rPr>
        <w:t>وبناءً على ذلك، تتحدد المشكلة البحثية في التساؤل الرئيس الآتي</w:t>
      </w:r>
      <w:r w:rsidRPr="00D2067B">
        <w:rPr>
          <w:rFonts w:ascii="Traditional Arabic" w:hAnsi="Traditional Arabic" w:cs="Traditional Arabic" w:hint="cs"/>
          <w:color w:val="000000"/>
        </w:rPr>
        <w:t>:</w:t>
      </w:r>
    </w:p>
    <w:p w14:paraId="7C5790FE" w14:textId="77777777" w:rsidR="001F4D5C" w:rsidRPr="00D2067B" w:rsidRDefault="001F4D5C" w:rsidP="0027575D">
      <w:pPr>
        <w:pStyle w:val="NormalWeb"/>
        <w:bidi/>
        <w:spacing w:line="360" w:lineRule="auto"/>
        <w:ind w:left="360"/>
        <w:rPr>
          <w:rFonts w:ascii="Traditional Arabic" w:hAnsi="Traditional Arabic" w:cs="Traditional Arabic" w:hint="cs"/>
          <w:color w:val="000000"/>
        </w:rPr>
      </w:pPr>
      <w:r w:rsidRPr="00D2067B">
        <w:rPr>
          <w:rStyle w:val="Strong"/>
          <w:rFonts w:ascii="Traditional Arabic" w:eastAsiaTheme="majorEastAsia" w:hAnsi="Traditional Arabic" w:cs="Traditional Arabic" w:hint="cs"/>
          <w:color w:val="000000"/>
          <w:rtl/>
        </w:rPr>
        <w:t>إلى أي مدى تؤثر أنماط استخدام منصات التواصل الاجتماعي في إدراك الذات لدى النساء في المجتمع السعودي؟</w:t>
      </w:r>
    </w:p>
    <w:p w14:paraId="360E1687" w14:textId="7283A2C2" w:rsidR="00B05C5A" w:rsidRPr="00D2067B" w:rsidRDefault="001F4D5C" w:rsidP="0027575D">
      <w:pPr>
        <w:pStyle w:val="NormalWeb"/>
        <w:bidi/>
        <w:spacing w:line="360" w:lineRule="auto"/>
        <w:ind w:left="360"/>
        <w:rPr>
          <w:rFonts w:ascii="Traditional Arabic" w:hAnsi="Traditional Arabic" w:cs="Traditional Arabic" w:hint="cs"/>
          <w:color w:val="000000"/>
        </w:rPr>
      </w:pPr>
      <w:r w:rsidRPr="00D2067B">
        <w:rPr>
          <w:rFonts w:ascii="Traditional Arabic" w:hAnsi="Traditional Arabic" w:cs="Traditional Arabic" w:hint="cs"/>
          <w:color w:val="000000"/>
          <w:rtl/>
        </w:rPr>
        <w:t>ويتفرع من هذا التساؤل الرئيس عدد من التساؤلات الفرعية التي تسهم في توجيه الدراسة وتحقيق أهدافها</w:t>
      </w:r>
      <w:r w:rsidRPr="00D2067B">
        <w:rPr>
          <w:rFonts w:ascii="Traditional Arabic" w:hAnsi="Traditional Arabic" w:cs="Traditional Arabic" w:hint="cs"/>
          <w:color w:val="000000"/>
        </w:rPr>
        <w:t>.</w:t>
      </w:r>
    </w:p>
    <w:p w14:paraId="6BE2CC08" w14:textId="10007D95" w:rsidR="00FD3F3C" w:rsidRPr="00D2067B" w:rsidRDefault="00FD3F3C" w:rsidP="0027575D">
      <w:pPr>
        <w:pStyle w:val="NormalWeb"/>
        <w:bidi/>
        <w:spacing w:line="360" w:lineRule="auto"/>
        <w:rPr>
          <w:rFonts w:ascii="Traditional Arabic" w:hAnsi="Traditional Arabic" w:cs="Traditional Arabic" w:hint="cs"/>
          <w:b/>
          <w:bCs/>
          <w:color w:val="000000"/>
          <w:sz w:val="32"/>
          <w:szCs w:val="32"/>
        </w:rPr>
      </w:pPr>
      <w:r w:rsidRPr="00D2067B">
        <w:rPr>
          <w:rFonts w:ascii="Traditional Arabic" w:hAnsi="Traditional Arabic" w:cs="Traditional Arabic" w:hint="cs"/>
          <w:b/>
          <w:bCs/>
          <w:color w:val="000000"/>
          <w:sz w:val="32"/>
          <w:szCs w:val="32"/>
          <w:rtl/>
        </w:rPr>
        <w:t>أهمية الدراسة</w:t>
      </w:r>
    </w:p>
    <w:p w14:paraId="6337F981" w14:textId="24F6C598" w:rsidR="00B05C5A" w:rsidRPr="00D2067B" w:rsidRDefault="00B05C5A" w:rsidP="0027575D">
      <w:pPr>
        <w:pStyle w:val="NormalWeb"/>
        <w:bidi/>
        <w:spacing w:line="360" w:lineRule="auto"/>
        <w:rPr>
          <w:rFonts w:ascii="Traditional Arabic" w:hAnsi="Traditional Arabic" w:cs="Traditional Arabic" w:hint="cs"/>
          <w:color w:val="000000"/>
          <w:rtl/>
        </w:rPr>
      </w:pPr>
      <w:r w:rsidRPr="00D2067B">
        <w:rPr>
          <w:rFonts w:ascii="Traditional Arabic" w:hAnsi="Traditional Arabic" w:cs="Traditional Arabic" w:hint="cs"/>
          <w:color w:val="000000"/>
          <w:rtl/>
        </w:rPr>
        <w:t>تتمثل</w:t>
      </w:r>
      <w:r w:rsidR="00FD3F3C" w:rsidRPr="00D2067B">
        <w:rPr>
          <w:rFonts w:ascii="Traditional Arabic" w:hAnsi="Traditional Arabic" w:cs="Traditional Arabic" w:hint="cs"/>
          <w:color w:val="000000"/>
          <w:rtl/>
        </w:rPr>
        <w:t xml:space="preserve"> أهمية الدراسة الحالية </w:t>
      </w:r>
      <w:r w:rsidRPr="00D2067B">
        <w:rPr>
          <w:rFonts w:ascii="Traditional Arabic" w:hAnsi="Traditional Arabic" w:cs="Traditional Arabic" w:hint="cs"/>
          <w:color w:val="000000"/>
          <w:rtl/>
        </w:rPr>
        <w:t>في معالجتها</w:t>
      </w:r>
      <w:r w:rsidR="00FD3F3C"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موضوع</w:t>
      </w:r>
      <w:r w:rsidR="00FD3F3C" w:rsidRPr="00D2067B">
        <w:rPr>
          <w:rFonts w:ascii="Traditional Arabic" w:hAnsi="Traditional Arabic" w:cs="Traditional Arabic" w:hint="cs"/>
          <w:color w:val="000000"/>
          <w:rtl/>
        </w:rPr>
        <w:t xml:space="preserve"> بحثي ترتبط بأحد أبرز التحولات الاجتماعية والثقافية التي أفرزها العصر الرقمي، </w:t>
      </w:r>
      <w:r w:rsidRPr="00D2067B">
        <w:rPr>
          <w:rFonts w:ascii="Traditional Arabic" w:hAnsi="Traditional Arabic" w:cs="Traditional Arabic" w:hint="cs"/>
          <w:color w:val="000000"/>
          <w:rtl/>
        </w:rPr>
        <w:t>والمتمثلة في</w:t>
      </w:r>
      <w:r w:rsidR="00FD3F3C" w:rsidRPr="00D2067B">
        <w:rPr>
          <w:rFonts w:ascii="Traditional Arabic" w:hAnsi="Traditional Arabic" w:cs="Traditional Arabic" w:hint="cs"/>
          <w:color w:val="000000"/>
          <w:rtl/>
        </w:rPr>
        <w:t xml:space="preserve"> تأثير استخدام منصات التواصل الاجتماعي في إدراك الذات لدى النساء في المجتمع السعودي. </w:t>
      </w:r>
      <w:r w:rsidRPr="00D2067B">
        <w:rPr>
          <w:rFonts w:ascii="Traditional Arabic" w:hAnsi="Traditional Arabic" w:cs="Traditional Arabic" w:hint="cs"/>
          <w:color w:val="000000"/>
          <w:rtl/>
        </w:rPr>
        <w:t>وتكتسب</w:t>
      </w:r>
      <w:r w:rsidR="00FD3F3C" w:rsidRPr="00D2067B">
        <w:rPr>
          <w:rFonts w:ascii="Traditional Arabic" w:hAnsi="Traditional Arabic" w:cs="Traditional Arabic" w:hint="cs"/>
          <w:color w:val="000000"/>
          <w:rtl/>
        </w:rPr>
        <w:t xml:space="preserve"> أهمية هذا الموضوع في</w:t>
      </w:r>
      <w:r w:rsidRPr="00D2067B">
        <w:rPr>
          <w:rFonts w:ascii="Traditional Arabic" w:hAnsi="Traditional Arabic" w:cs="Traditional Arabic" w:hint="cs"/>
          <w:color w:val="000000"/>
          <w:rtl/>
        </w:rPr>
        <w:t xml:space="preserve"> ضوء</w:t>
      </w:r>
      <w:r w:rsidR="00FD3F3C"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انتشار منصات التواصل الاجتماعي</w:t>
      </w:r>
      <w:r w:rsidR="00FD3F3C"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مما أدى الى زيادة</w:t>
      </w:r>
      <w:r w:rsidR="00FD3F3C" w:rsidRPr="00D2067B">
        <w:rPr>
          <w:rFonts w:ascii="Traditional Arabic" w:hAnsi="Traditional Arabic" w:cs="Traditional Arabic" w:hint="cs"/>
          <w:color w:val="000000"/>
          <w:rtl/>
        </w:rPr>
        <w:t xml:space="preserve"> فرص </w:t>
      </w:r>
      <w:r w:rsidRPr="00D2067B">
        <w:rPr>
          <w:rFonts w:ascii="Traditional Arabic" w:hAnsi="Traditional Arabic" w:cs="Traditional Arabic" w:hint="cs"/>
          <w:color w:val="000000"/>
          <w:rtl/>
        </w:rPr>
        <w:t>التفاعل</w:t>
      </w:r>
      <w:r w:rsidR="00FD3F3C" w:rsidRPr="00D2067B">
        <w:rPr>
          <w:rFonts w:ascii="Traditional Arabic" w:hAnsi="Traditional Arabic" w:cs="Traditional Arabic" w:hint="cs"/>
          <w:color w:val="000000"/>
          <w:rtl/>
        </w:rPr>
        <w:t xml:space="preserve"> الاجتماعي الرقمي، وعرض الذات، والمقارنة الاجتماعية</w:t>
      </w:r>
      <w:r w:rsidRPr="00D2067B">
        <w:rPr>
          <w:rFonts w:ascii="Traditional Arabic" w:hAnsi="Traditional Arabic" w:cs="Traditional Arabic" w:hint="cs"/>
          <w:color w:val="000000"/>
          <w:rtl/>
        </w:rPr>
        <w:t xml:space="preserve"> لتلك العملية</w:t>
      </w:r>
      <w:r w:rsidR="00FD3F3C" w:rsidRPr="00D2067B">
        <w:rPr>
          <w:rFonts w:ascii="Traditional Arabic" w:hAnsi="Traditional Arabic" w:cs="Traditional Arabic" w:hint="cs"/>
          <w:color w:val="000000"/>
          <w:rtl/>
        </w:rPr>
        <w:t>،</w:t>
      </w:r>
      <w:r w:rsidRPr="00D2067B">
        <w:rPr>
          <w:rFonts w:ascii="Traditional Arabic" w:hAnsi="Traditional Arabic" w:cs="Traditional Arabic" w:hint="cs"/>
          <w:color w:val="C00000"/>
          <w:rtl/>
        </w:rPr>
        <w:t xml:space="preserve"> </w:t>
      </w:r>
      <w:r w:rsidRPr="00D2067B">
        <w:rPr>
          <w:rFonts w:ascii="Traditional Arabic" w:hAnsi="Traditional Arabic" w:cs="Traditional Arabic" w:hint="cs"/>
          <w:color w:val="000000" w:themeColor="text1"/>
          <w:rtl/>
        </w:rPr>
        <w:t>كما تحصل هذه الدراسة على أهميتها في ضوء علاقتها بسياق سعودي في حالة تطور تنموي وسياسي واقتصادي ضمن رؤية المملكة العربية السعودية 2030 ومشاركة المرأة فيها بشكل كبير. وتتحدد أهمية الدراسة من خلال الأبعاد النظرية والتطبيقية والمنهجية كالتالي:</w:t>
      </w:r>
    </w:p>
    <w:p w14:paraId="602FA852" w14:textId="77777777" w:rsidR="00FD3F3C" w:rsidRPr="00D2067B" w:rsidRDefault="00FD3F3C" w:rsidP="0027575D">
      <w:pPr>
        <w:pStyle w:val="Heading2"/>
        <w:bidi/>
        <w:spacing w:line="360" w:lineRule="auto"/>
        <w:rPr>
          <w:rFonts w:ascii="Traditional Arabic" w:hAnsi="Traditional Arabic" w:cs="Traditional Arabic" w:hint="cs"/>
          <w:b/>
          <w:bCs/>
          <w:color w:val="000000"/>
          <w:sz w:val="28"/>
          <w:szCs w:val="28"/>
        </w:rPr>
      </w:pPr>
      <w:r w:rsidRPr="00D2067B">
        <w:rPr>
          <w:rFonts w:ascii="Traditional Arabic" w:hAnsi="Traditional Arabic" w:cs="Traditional Arabic" w:hint="cs"/>
          <w:b/>
          <w:bCs/>
          <w:color w:val="000000"/>
          <w:sz w:val="28"/>
          <w:szCs w:val="28"/>
          <w:rtl/>
        </w:rPr>
        <w:t>أولًا: الأهمية النظرية</w:t>
      </w:r>
    </w:p>
    <w:p w14:paraId="1F593393" w14:textId="786C210F" w:rsidR="00FD3F3C" w:rsidRPr="00D2067B" w:rsidRDefault="00FD3F3C"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 xml:space="preserve">تتمثل الأهمية النظرية للدراسة في </w:t>
      </w:r>
      <w:r w:rsidR="00B05C5A" w:rsidRPr="00D2067B">
        <w:rPr>
          <w:rFonts w:ascii="Traditional Arabic" w:hAnsi="Traditional Arabic" w:cs="Traditional Arabic" w:hint="cs"/>
          <w:color w:val="000000"/>
          <w:rtl/>
        </w:rPr>
        <w:t>مساهمتها</w:t>
      </w:r>
      <w:r w:rsidRPr="00D2067B">
        <w:rPr>
          <w:rFonts w:ascii="Traditional Arabic" w:hAnsi="Traditional Arabic" w:cs="Traditional Arabic" w:hint="cs"/>
          <w:color w:val="000000"/>
          <w:rtl/>
        </w:rPr>
        <w:t xml:space="preserve"> في إثراء</w:t>
      </w:r>
      <w:r w:rsidR="00B05C5A" w:rsidRPr="00D2067B">
        <w:rPr>
          <w:rFonts w:ascii="Traditional Arabic" w:hAnsi="Traditional Arabic" w:cs="Traditional Arabic" w:hint="cs"/>
          <w:color w:val="000000"/>
          <w:rtl/>
        </w:rPr>
        <w:t xml:space="preserve"> الدراسات</w:t>
      </w:r>
      <w:r w:rsidRPr="00D2067B">
        <w:rPr>
          <w:rFonts w:ascii="Traditional Arabic" w:hAnsi="Traditional Arabic" w:cs="Traditional Arabic" w:hint="cs"/>
          <w:color w:val="000000"/>
          <w:rtl/>
        </w:rPr>
        <w:t xml:space="preserve"> المتعلقة بالعلاقة بين استخدام منصات التواصل الاجتماعي وإدراك الذات لدى النساء، من خلال تقديم دراسة تتناول هذه العلاقة في سياق اجتماعي وثقافي سعودي </w:t>
      </w:r>
      <w:r w:rsidR="00B05C5A" w:rsidRPr="00D2067B">
        <w:rPr>
          <w:rFonts w:ascii="Traditional Arabic" w:hAnsi="Traditional Arabic" w:cs="Traditional Arabic" w:hint="cs"/>
          <w:color w:val="000000"/>
          <w:rtl/>
        </w:rPr>
        <w:t>مازال</w:t>
      </w:r>
      <w:r w:rsidRPr="00D2067B">
        <w:rPr>
          <w:rFonts w:ascii="Traditional Arabic" w:hAnsi="Traditional Arabic" w:cs="Traditional Arabic" w:hint="cs"/>
          <w:color w:val="000000"/>
          <w:rtl/>
        </w:rPr>
        <w:t xml:space="preserve"> بحاجة </w:t>
      </w:r>
      <w:r w:rsidR="00B05C5A" w:rsidRPr="00D2067B">
        <w:rPr>
          <w:rFonts w:ascii="Traditional Arabic" w:hAnsi="Traditional Arabic" w:cs="Traditional Arabic" w:hint="cs"/>
          <w:color w:val="000000"/>
          <w:rtl/>
        </w:rPr>
        <w:t>ل</w:t>
      </w:r>
      <w:r w:rsidRPr="00D2067B">
        <w:rPr>
          <w:rFonts w:ascii="Traditional Arabic" w:hAnsi="Traditional Arabic" w:cs="Traditional Arabic" w:hint="cs"/>
          <w:color w:val="000000"/>
          <w:rtl/>
        </w:rPr>
        <w:t xml:space="preserve">مزيد من الدراسات التحليلية المتخصصة. كما تسعى الدراسة إلى تعزيز الأدبيات العربية في مجالي الإعلام الرقمي وعلم النفس الاجتماعي </w:t>
      </w:r>
      <w:r w:rsidR="00B05C5A" w:rsidRPr="00D2067B">
        <w:rPr>
          <w:rFonts w:ascii="Traditional Arabic" w:hAnsi="Traditional Arabic" w:cs="Traditional Arabic" w:hint="cs"/>
          <w:color w:val="000000"/>
          <w:rtl/>
        </w:rPr>
        <w:t>من خلال</w:t>
      </w:r>
      <w:r w:rsidRPr="00D2067B">
        <w:rPr>
          <w:rFonts w:ascii="Traditional Arabic" w:hAnsi="Traditional Arabic" w:cs="Traditional Arabic" w:hint="cs"/>
          <w:color w:val="000000"/>
          <w:rtl/>
        </w:rPr>
        <w:t xml:space="preserve"> تناول متغيرات ترتبط بصورة مباشرة بالتحولات الرقمية المعاصرة وتأثيراتها في بناء الذات</w:t>
      </w:r>
      <w:r w:rsidRPr="00D2067B">
        <w:rPr>
          <w:rFonts w:ascii="Traditional Arabic" w:hAnsi="Traditional Arabic" w:cs="Traditional Arabic" w:hint="cs"/>
          <w:color w:val="000000"/>
        </w:rPr>
        <w:t>.</w:t>
      </w:r>
    </w:p>
    <w:p w14:paraId="3C1C4374" w14:textId="2E7A3D75" w:rsidR="00FD3F3C" w:rsidRPr="00D2067B" w:rsidRDefault="00FD3F3C" w:rsidP="0027575D">
      <w:pPr>
        <w:pStyle w:val="NormalWeb"/>
        <w:bidi/>
        <w:spacing w:line="360" w:lineRule="auto"/>
        <w:rPr>
          <w:rFonts w:ascii="Traditional Arabic" w:hAnsi="Traditional Arabic" w:cs="Traditional Arabic" w:hint="cs"/>
          <w:color w:val="C00000"/>
        </w:rPr>
      </w:pPr>
      <w:r w:rsidRPr="00D2067B">
        <w:rPr>
          <w:rFonts w:ascii="Traditional Arabic" w:hAnsi="Traditional Arabic" w:cs="Traditional Arabic" w:hint="cs"/>
          <w:color w:val="000000"/>
          <w:rtl/>
        </w:rPr>
        <w:lastRenderedPageBreak/>
        <w:t xml:space="preserve">وتسهم الدراسة في سد الفجوة </w:t>
      </w:r>
      <w:r w:rsidR="00B05C5A" w:rsidRPr="00D2067B">
        <w:rPr>
          <w:rFonts w:ascii="Traditional Arabic" w:hAnsi="Traditional Arabic" w:cs="Traditional Arabic" w:hint="cs"/>
          <w:color w:val="000000"/>
          <w:rtl/>
        </w:rPr>
        <w:t>البحثية</w:t>
      </w:r>
      <w:r w:rsidRPr="00D2067B">
        <w:rPr>
          <w:rFonts w:ascii="Traditional Arabic" w:hAnsi="Traditional Arabic" w:cs="Traditional Arabic" w:hint="cs"/>
          <w:color w:val="000000"/>
          <w:rtl/>
        </w:rPr>
        <w:t xml:space="preserve"> التي كشفت عنها مراجعة الأدبيات السابقة، و</w:t>
      </w:r>
      <w:r w:rsidR="00B05C5A" w:rsidRPr="00D2067B">
        <w:rPr>
          <w:rFonts w:ascii="Traditional Arabic" w:hAnsi="Traditional Arabic" w:cs="Traditional Arabic" w:hint="cs"/>
          <w:color w:val="000000"/>
          <w:rtl/>
        </w:rPr>
        <w:t>التي تتمثل</w:t>
      </w:r>
      <w:r w:rsidRPr="00D2067B">
        <w:rPr>
          <w:rFonts w:ascii="Traditional Arabic" w:hAnsi="Traditional Arabic" w:cs="Traditional Arabic" w:hint="cs"/>
          <w:color w:val="000000"/>
          <w:rtl/>
        </w:rPr>
        <w:t xml:space="preserve"> في </w:t>
      </w:r>
      <w:r w:rsidR="00B05C5A" w:rsidRPr="00D2067B">
        <w:rPr>
          <w:rFonts w:ascii="Traditional Arabic" w:hAnsi="Traditional Arabic" w:cs="Traditional Arabic" w:hint="cs"/>
          <w:color w:val="000000"/>
          <w:rtl/>
        </w:rPr>
        <w:t>ندرة</w:t>
      </w:r>
      <w:r w:rsidRPr="00D2067B">
        <w:rPr>
          <w:rFonts w:ascii="Traditional Arabic" w:hAnsi="Traditional Arabic" w:cs="Traditional Arabic" w:hint="cs"/>
          <w:color w:val="000000"/>
          <w:rtl/>
        </w:rPr>
        <w:t xml:space="preserve"> الدراسات العربية التي تناولت إدراك الذات بوصفه بناءً متعدد الأبعاد </w:t>
      </w:r>
      <w:r w:rsidR="0009249A" w:rsidRPr="00D2067B">
        <w:rPr>
          <w:rFonts w:ascii="Traditional Arabic" w:hAnsi="Traditional Arabic" w:cs="Traditional Arabic" w:hint="cs"/>
          <w:color w:val="000000"/>
          <w:rtl/>
        </w:rPr>
        <w:t>يقترن</w:t>
      </w:r>
      <w:r w:rsidRPr="00D2067B">
        <w:rPr>
          <w:rFonts w:ascii="Traditional Arabic" w:hAnsi="Traditional Arabic" w:cs="Traditional Arabic" w:hint="cs"/>
          <w:color w:val="000000"/>
          <w:rtl/>
        </w:rPr>
        <w:t xml:space="preserve"> بأنماط استخدام المنصات الرقمية. </w:t>
      </w:r>
      <w:r w:rsidR="0009249A" w:rsidRPr="00D2067B">
        <w:rPr>
          <w:rFonts w:ascii="Traditional Arabic" w:hAnsi="Traditional Arabic" w:cs="Traditional Arabic" w:hint="cs"/>
          <w:color w:val="000000"/>
          <w:rtl/>
        </w:rPr>
        <w:t>بالإضافة الى توفير</w:t>
      </w:r>
      <w:r w:rsidRPr="00D2067B">
        <w:rPr>
          <w:rFonts w:ascii="Traditional Arabic" w:hAnsi="Traditional Arabic" w:cs="Traditional Arabic" w:hint="cs"/>
          <w:color w:val="000000"/>
          <w:rtl/>
        </w:rPr>
        <w:t xml:space="preserve"> إطارًا تحليليًا </w:t>
      </w:r>
      <w:r w:rsidR="0009249A" w:rsidRPr="00D2067B">
        <w:rPr>
          <w:rFonts w:ascii="Traditional Arabic" w:hAnsi="Traditional Arabic" w:cs="Traditional Arabic" w:hint="cs"/>
          <w:color w:val="000000"/>
          <w:rtl/>
        </w:rPr>
        <w:t>يفهم العلاقة</w:t>
      </w:r>
      <w:r w:rsidRPr="00D2067B">
        <w:rPr>
          <w:rFonts w:ascii="Traditional Arabic" w:hAnsi="Traditional Arabic" w:cs="Traditional Arabic" w:hint="cs"/>
          <w:color w:val="000000"/>
          <w:rtl/>
        </w:rPr>
        <w:t xml:space="preserve"> بين استخدام منصات التواصل الاجتماعي، وآليات المقارنة الاجتماعية، وممارسات عرض الذات الرقمي، وإدراك الذات، بما يسهم في</w:t>
      </w:r>
      <w:r w:rsidR="0009249A" w:rsidRPr="00D2067B">
        <w:rPr>
          <w:rFonts w:ascii="Traditional Arabic" w:hAnsi="Traditional Arabic" w:cs="Traditional Arabic" w:hint="cs"/>
          <w:color w:val="000000"/>
          <w:rtl/>
        </w:rPr>
        <w:t xml:space="preserve"> توضيح اشمل للفهم</w:t>
      </w:r>
      <w:r w:rsidRPr="00D2067B">
        <w:rPr>
          <w:rFonts w:ascii="Traditional Arabic" w:hAnsi="Traditional Arabic" w:cs="Traditional Arabic" w:hint="cs"/>
          <w:color w:val="000000"/>
          <w:rtl/>
        </w:rPr>
        <w:t xml:space="preserve"> النظري للعوامل المؤثرة في تشكيل الذات داخل البيئات الرقمية المعاصرة</w:t>
      </w:r>
      <w:r w:rsidRPr="00D2067B">
        <w:rPr>
          <w:rFonts w:ascii="Traditional Arabic" w:hAnsi="Traditional Arabic" w:cs="Traditional Arabic" w:hint="cs"/>
          <w:color w:val="000000"/>
        </w:rPr>
        <w:t>.</w:t>
      </w:r>
    </w:p>
    <w:p w14:paraId="73A79633" w14:textId="585DFFEB" w:rsidR="005D5F43" w:rsidRPr="00D2067B" w:rsidRDefault="00AC126F" w:rsidP="0027575D">
      <w:pPr>
        <w:pStyle w:val="NormalWeb"/>
        <w:bidi/>
        <w:spacing w:line="360" w:lineRule="auto"/>
        <w:rPr>
          <w:rFonts w:ascii="Traditional Arabic" w:hAnsi="Traditional Arabic" w:cs="Traditional Arabic" w:hint="cs"/>
          <w:color w:val="000000" w:themeColor="text1"/>
          <w:rtl/>
        </w:rPr>
      </w:pPr>
      <w:r w:rsidRPr="00D2067B">
        <w:rPr>
          <w:rFonts w:ascii="Traditional Arabic" w:hAnsi="Traditional Arabic" w:cs="Traditional Arabic" w:hint="cs"/>
          <w:color w:val="000000" w:themeColor="text1"/>
          <w:rtl/>
        </w:rPr>
        <w:t xml:space="preserve">وتتمثل </w:t>
      </w:r>
      <w:r w:rsidR="005D5F43" w:rsidRPr="00D2067B">
        <w:rPr>
          <w:rFonts w:ascii="Traditional Arabic" w:hAnsi="Traditional Arabic" w:cs="Traditional Arabic" w:hint="cs"/>
          <w:color w:val="000000" w:themeColor="text1"/>
          <w:rtl/>
        </w:rPr>
        <w:t xml:space="preserve">أهمية هذه الدراسة </w:t>
      </w:r>
      <w:r w:rsidRPr="00D2067B">
        <w:rPr>
          <w:rFonts w:ascii="Traditional Arabic" w:hAnsi="Traditional Arabic" w:cs="Traditional Arabic" w:hint="cs"/>
          <w:color w:val="000000" w:themeColor="text1"/>
          <w:rtl/>
        </w:rPr>
        <w:t>من خلال</w:t>
      </w:r>
      <w:r w:rsidR="005D5F43" w:rsidRPr="00D2067B">
        <w:rPr>
          <w:rFonts w:ascii="Traditional Arabic" w:hAnsi="Traditional Arabic" w:cs="Traditional Arabic" w:hint="cs"/>
          <w:color w:val="000000" w:themeColor="text1"/>
          <w:rtl/>
        </w:rPr>
        <w:t xml:space="preserve"> التمكن من </w:t>
      </w:r>
      <w:r w:rsidRPr="00D2067B">
        <w:rPr>
          <w:rFonts w:ascii="Traditional Arabic" w:hAnsi="Traditional Arabic" w:cs="Traditional Arabic" w:hint="cs"/>
          <w:color w:val="000000" w:themeColor="text1"/>
          <w:rtl/>
        </w:rPr>
        <w:t>اختبار</w:t>
      </w:r>
      <w:r w:rsidR="005D5F43" w:rsidRPr="00D2067B">
        <w:rPr>
          <w:rFonts w:ascii="Traditional Arabic" w:hAnsi="Traditional Arabic" w:cs="Traditional Arabic" w:hint="cs"/>
          <w:color w:val="000000" w:themeColor="text1"/>
          <w:rtl/>
        </w:rPr>
        <w:t xml:space="preserve"> العديد من النظريات العلمية في تفسير السلوك الرقمي، و</w:t>
      </w:r>
      <w:r w:rsidR="0009249A" w:rsidRPr="00D2067B">
        <w:rPr>
          <w:rFonts w:ascii="Traditional Arabic" w:hAnsi="Traditional Arabic" w:cs="Traditional Arabic" w:hint="cs"/>
          <w:color w:val="000000" w:themeColor="text1"/>
          <w:rtl/>
        </w:rPr>
        <w:t xml:space="preserve">في مقدمتها </w:t>
      </w:r>
      <w:r w:rsidR="005D5F43" w:rsidRPr="00D2067B">
        <w:rPr>
          <w:rFonts w:ascii="Traditional Arabic" w:hAnsi="Traditional Arabic" w:cs="Traditional Arabic" w:hint="cs"/>
          <w:color w:val="000000" w:themeColor="text1"/>
          <w:rtl/>
        </w:rPr>
        <w:t>النظرية الاجتماعية للمقارنة،</w:t>
      </w:r>
      <w:r w:rsidR="0009249A" w:rsidRPr="00D2067B">
        <w:rPr>
          <w:rFonts w:ascii="Traditional Arabic" w:hAnsi="Traditional Arabic" w:cs="Traditional Arabic" w:hint="cs"/>
          <w:color w:val="000000" w:themeColor="text1"/>
          <w:rtl/>
        </w:rPr>
        <w:t xml:space="preserve"> ونظرية تقديم الذات</w:t>
      </w:r>
      <w:r w:rsidR="005D5F43" w:rsidRPr="00D2067B">
        <w:rPr>
          <w:rFonts w:ascii="Traditional Arabic" w:hAnsi="Traditional Arabic" w:cs="Traditional Arabic" w:hint="cs"/>
          <w:color w:val="000000" w:themeColor="text1"/>
          <w:rtl/>
        </w:rPr>
        <w:t xml:space="preserve">، والنظرية للهوية الاجتماعية، ضمن </w:t>
      </w:r>
      <w:r w:rsidRPr="00D2067B">
        <w:rPr>
          <w:rFonts w:ascii="Traditional Arabic" w:hAnsi="Traditional Arabic" w:cs="Traditional Arabic" w:hint="cs"/>
          <w:color w:val="000000" w:themeColor="text1"/>
          <w:rtl/>
        </w:rPr>
        <w:t xml:space="preserve">سياق ثقافي واجتماعي يختلف عن البيئات التي طُورت فيها هذه النظريات. </w:t>
      </w:r>
      <w:r w:rsidR="005D5F43" w:rsidRPr="00D2067B">
        <w:rPr>
          <w:rFonts w:ascii="Traditional Arabic" w:hAnsi="Traditional Arabic" w:cs="Traditional Arabic" w:hint="cs"/>
          <w:color w:val="000000" w:themeColor="text1"/>
          <w:rtl/>
        </w:rPr>
        <w:t>وهذا سوف يسهم في تقديم دليل علمي يستفيد منه في عملية تقييم ملاءمة هذه النظريات لتفسير أنماط التفاعل الرقمي للمرأة السعودية، وتعميق النقاش العلمي حول مدى تأثير العناصر الثقافية الفردية والمجتمعية على ظواهر نفسية واجتماعية رقمية</w:t>
      </w:r>
      <w:r w:rsidR="005D5F43" w:rsidRPr="00D2067B">
        <w:rPr>
          <w:rFonts w:ascii="Traditional Arabic" w:hAnsi="Traditional Arabic" w:cs="Traditional Arabic" w:hint="cs"/>
          <w:color w:val="000000" w:themeColor="text1"/>
        </w:rPr>
        <w:t>.</w:t>
      </w:r>
    </w:p>
    <w:p w14:paraId="7F3A2786" w14:textId="3BFCE8B2" w:rsidR="005D5F43" w:rsidRPr="00D2067B" w:rsidRDefault="0009249A" w:rsidP="0027575D">
      <w:pPr>
        <w:pStyle w:val="NormalWeb"/>
        <w:bidi/>
        <w:spacing w:line="360" w:lineRule="auto"/>
        <w:rPr>
          <w:rFonts w:ascii="Traditional Arabic" w:hAnsi="Traditional Arabic" w:cs="Traditional Arabic" w:hint="cs"/>
          <w:color w:val="000000" w:themeColor="text1"/>
          <w:rtl/>
        </w:rPr>
      </w:pPr>
      <w:r w:rsidRPr="00D2067B">
        <w:rPr>
          <w:rFonts w:ascii="Traditional Arabic" w:hAnsi="Traditional Arabic" w:cs="Traditional Arabic" w:hint="cs"/>
          <w:color w:val="000000" w:themeColor="text1"/>
          <w:rtl/>
        </w:rPr>
        <w:t xml:space="preserve">كما تتمثل </w:t>
      </w:r>
      <w:r w:rsidR="005D5F43" w:rsidRPr="00D2067B">
        <w:rPr>
          <w:rFonts w:ascii="Traditional Arabic" w:hAnsi="Traditional Arabic" w:cs="Traditional Arabic" w:hint="cs"/>
          <w:color w:val="000000" w:themeColor="text1"/>
          <w:rtl/>
        </w:rPr>
        <w:t xml:space="preserve">إحدى الإضافات العلمية لهذه الدراسة في استخدام التفسير المتعدد الأبعاد لإدراك الذات يشمل الأبعاد النفسية والاجتماعية والجسدية والمهنية بدلًا من اعتماد أي بُعد من هذه الأبعاد بمفرده. حيث </w:t>
      </w:r>
      <w:r w:rsidR="00EF0F54" w:rsidRPr="00D2067B">
        <w:rPr>
          <w:rFonts w:ascii="Traditional Arabic" w:hAnsi="Traditional Arabic" w:cs="Traditional Arabic" w:hint="cs"/>
          <w:color w:val="000000" w:themeColor="text1"/>
          <w:rtl/>
        </w:rPr>
        <w:t>إنه</w:t>
      </w:r>
      <w:r w:rsidR="005D5F43" w:rsidRPr="00D2067B">
        <w:rPr>
          <w:rFonts w:ascii="Traditional Arabic" w:hAnsi="Traditional Arabic" w:cs="Traditional Arabic" w:hint="cs"/>
          <w:color w:val="000000" w:themeColor="text1"/>
          <w:rtl/>
        </w:rPr>
        <w:t xml:space="preserve"> سوف يوفر فهماً أوسع للعلاقة بين استخدام المنصات الرقمية وإدراك الذات، وبالتالي تسهم في التعرف على التأثيرات المختلفة التي قد تتباين باختلاف الأبعاد</w:t>
      </w:r>
      <w:r w:rsidR="005D5F43" w:rsidRPr="00D2067B">
        <w:rPr>
          <w:rFonts w:ascii="Traditional Arabic" w:hAnsi="Traditional Arabic" w:cs="Traditional Arabic" w:hint="cs"/>
          <w:color w:val="000000" w:themeColor="text1"/>
        </w:rPr>
        <w:t>.</w:t>
      </w:r>
    </w:p>
    <w:p w14:paraId="2B8DCFA8" w14:textId="60CC48FC" w:rsidR="005D5F43" w:rsidRPr="00D2067B" w:rsidRDefault="005D5F43" w:rsidP="0027575D">
      <w:pPr>
        <w:pStyle w:val="NormalWeb"/>
        <w:bidi/>
        <w:spacing w:line="360" w:lineRule="auto"/>
        <w:rPr>
          <w:rFonts w:ascii="Traditional Arabic" w:hAnsi="Traditional Arabic" w:cs="Traditional Arabic" w:hint="cs"/>
          <w:color w:val="C00000"/>
        </w:rPr>
      </w:pPr>
      <w:r w:rsidRPr="00D2067B">
        <w:rPr>
          <w:rFonts w:ascii="Traditional Arabic" w:hAnsi="Traditional Arabic" w:cs="Traditional Arabic" w:hint="cs"/>
          <w:color w:val="000000" w:themeColor="text1"/>
          <w:rtl/>
        </w:rPr>
        <w:t>وبالإضافة إلى ذلك فمن المتوقع أن تساهم نتائج هذه الدراسة في تقديم قاعدة معرفية يمكن الاستفادة منها في الدراسات العلمية المستقبلية المرتبطة بالموضوعات المتصلة بـ الهوية الرقم</w:t>
      </w:r>
      <w:r w:rsidR="0009249A" w:rsidRPr="00D2067B">
        <w:rPr>
          <w:rFonts w:ascii="Traditional Arabic" w:hAnsi="Traditional Arabic" w:cs="Traditional Arabic" w:hint="cs"/>
          <w:color w:val="000000" w:themeColor="text1"/>
          <w:rtl/>
        </w:rPr>
        <w:t xml:space="preserve"> </w:t>
      </w:r>
      <w:r w:rsidR="0009249A" w:rsidRPr="00D2067B">
        <w:rPr>
          <w:rFonts w:ascii="Traditional Arabic" w:hAnsi="Traditional Arabic" w:cs="Traditional Arabic" w:hint="cs"/>
          <w:color w:val="000000"/>
          <w:rtl/>
        </w:rPr>
        <w:t xml:space="preserve">والصورة الذاتية، والصحة النفسية الرقمية، والمقارنة الاجتماعية، </w:t>
      </w:r>
      <w:r w:rsidR="0009249A" w:rsidRPr="00D2067B">
        <w:rPr>
          <w:rFonts w:ascii="Traditional Arabic" w:hAnsi="Traditional Arabic" w:cs="Traditional Arabic" w:hint="cs"/>
          <w:color w:val="000000"/>
          <w:rtl/>
        </w:rPr>
        <w:t>مما</w:t>
      </w:r>
      <w:r w:rsidR="0009249A" w:rsidRPr="00D2067B">
        <w:rPr>
          <w:rFonts w:ascii="Traditional Arabic" w:hAnsi="Traditional Arabic" w:cs="Traditional Arabic" w:hint="cs"/>
          <w:color w:val="000000"/>
          <w:rtl/>
        </w:rPr>
        <w:t xml:space="preserve"> يعزز </w:t>
      </w:r>
      <w:r w:rsidR="0009249A" w:rsidRPr="00D2067B">
        <w:rPr>
          <w:rFonts w:ascii="Traditional Arabic" w:hAnsi="Traditional Arabic" w:cs="Traditional Arabic" w:hint="cs"/>
          <w:color w:val="000000"/>
          <w:rtl/>
        </w:rPr>
        <w:t>زيادة</w:t>
      </w:r>
      <w:r w:rsidR="0009249A" w:rsidRPr="00D2067B">
        <w:rPr>
          <w:rFonts w:ascii="Traditional Arabic" w:hAnsi="Traditional Arabic" w:cs="Traditional Arabic" w:hint="cs"/>
          <w:color w:val="000000"/>
          <w:rtl/>
        </w:rPr>
        <w:t xml:space="preserve"> المعرفة العلمية في هذا المجال البحثي</w:t>
      </w:r>
      <w:r w:rsidR="0009249A" w:rsidRPr="00D2067B">
        <w:rPr>
          <w:rFonts w:ascii="Traditional Arabic" w:hAnsi="Traditional Arabic" w:cs="Traditional Arabic" w:hint="cs"/>
          <w:color w:val="000000"/>
          <w:rtl/>
        </w:rPr>
        <w:t>.</w:t>
      </w:r>
    </w:p>
    <w:p w14:paraId="1C3A8B37" w14:textId="3851D610" w:rsidR="00FD3F3C" w:rsidRPr="00D2067B" w:rsidRDefault="00FD3F3C" w:rsidP="0027575D">
      <w:pPr>
        <w:pStyle w:val="Heading2"/>
        <w:bidi/>
        <w:spacing w:line="360" w:lineRule="auto"/>
        <w:rPr>
          <w:rFonts w:ascii="Traditional Arabic" w:hAnsi="Traditional Arabic" w:cs="Traditional Arabic" w:hint="cs"/>
          <w:b/>
          <w:bCs/>
          <w:color w:val="000000"/>
          <w:sz w:val="28"/>
          <w:szCs w:val="28"/>
        </w:rPr>
      </w:pPr>
      <w:r w:rsidRPr="00D2067B">
        <w:rPr>
          <w:rFonts w:ascii="Traditional Arabic" w:hAnsi="Traditional Arabic" w:cs="Traditional Arabic" w:hint="cs"/>
          <w:b/>
          <w:bCs/>
          <w:color w:val="000000"/>
          <w:sz w:val="28"/>
          <w:szCs w:val="28"/>
          <w:rtl/>
        </w:rPr>
        <w:t>ثانيًا: الأهمية التطبيقية</w:t>
      </w:r>
      <w:r w:rsidR="00AC126F" w:rsidRPr="00D2067B">
        <w:rPr>
          <w:rFonts w:ascii="Traditional Arabic" w:hAnsi="Traditional Arabic" w:cs="Traditional Arabic" w:hint="cs"/>
          <w:b/>
          <w:bCs/>
          <w:color w:val="000000"/>
          <w:sz w:val="28"/>
          <w:szCs w:val="28"/>
          <w:rtl/>
        </w:rPr>
        <w:t xml:space="preserve"> </w:t>
      </w:r>
    </w:p>
    <w:p w14:paraId="683554CB" w14:textId="04F15494" w:rsidR="00E06F60" w:rsidRPr="00D2067B" w:rsidRDefault="00FD3F3C" w:rsidP="0027575D">
      <w:pPr>
        <w:pStyle w:val="NormalWeb"/>
        <w:bidi/>
        <w:spacing w:line="360" w:lineRule="auto"/>
        <w:rPr>
          <w:rFonts w:ascii="Traditional Arabic" w:hAnsi="Traditional Arabic" w:cs="Traditional Arabic" w:hint="cs"/>
          <w:color w:val="C00000"/>
          <w:rtl/>
        </w:rPr>
      </w:pPr>
      <w:r w:rsidRPr="00D2067B">
        <w:rPr>
          <w:rFonts w:ascii="Traditional Arabic" w:hAnsi="Traditional Arabic" w:cs="Traditional Arabic" w:hint="cs"/>
          <w:color w:val="000000"/>
          <w:rtl/>
        </w:rPr>
        <w:t xml:space="preserve">تستمد الدراسة </w:t>
      </w:r>
      <w:r w:rsidR="00E06F60" w:rsidRPr="00D2067B">
        <w:rPr>
          <w:rFonts w:ascii="Traditional Arabic" w:hAnsi="Traditional Arabic" w:cs="Traditional Arabic" w:hint="cs"/>
          <w:color w:val="000000"/>
          <w:rtl/>
        </w:rPr>
        <w:t xml:space="preserve">التطبيقية </w:t>
      </w:r>
      <w:r w:rsidRPr="00D2067B">
        <w:rPr>
          <w:rFonts w:ascii="Traditional Arabic" w:hAnsi="Traditional Arabic" w:cs="Traditional Arabic" w:hint="cs"/>
          <w:color w:val="000000"/>
          <w:rtl/>
        </w:rPr>
        <w:t xml:space="preserve">أهميتها من </w:t>
      </w:r>
      <w:r w:rsidR="00E06F60" w:rsidRPr="00D2067B">
        <w:rPr>
          <w:rFonts w:ascii="Traditional Arabic" w:hAnsi="Traditional Arabic" w:cs="Traditional Arabic" w:hint="cs"/>
          <w:color w:val="000000"/>
          <w:rtl/>
        </w:rPr>
        <w:t xml:space="preserve">خلال </w:t>
      </w:r>
      <w:r w:rsidRPr="00D2067B">
        <w:rPr>
          <w:rFonts w:ascii="Traditional Arabic" w:hAnsi="Traditional Arabic" w:cs="Traditional Arabic" w:hint="cs"/>
          <w:color w:val="000000"/>
          <w:rtl/>
        </w:rPr>
        <w:t xml:space="preserve">ارتباطها بظاهرة </w:t>
      </w:r>
      <w:r w:rsidR="00E06F60" w:rsidRPr="00D2067B">
        <w:rPr>
          <w:rFonts w:ascii="Traditional Arabic" w:hAnsi="Traditional Arabic" w:cs="Traditional Arabic" w:hint="cs"/>
          <w:color w:val="000000"/>
          <w:rtl/>
        </w:rPr>
        <w:t>منتشرة</w:t>
      </w:r>
      <w:r w:rsidRPr="00D2067B">
        <w:rPr>
          <w:rFonts w:ascii="Traditional Arabic" w:hAnsi="Traditional Arabic" w:cs="Traditional Arabic" w:hint="cs"/>
          <w:color w:val="000000"/>
          <w:rtl/>
        </w:rPr>
        <w:t xml:space="preserve"> في المجتمع السعودي تتمثل في </w:t>
      </w:r>
      <w:r w:rsidR="00E06F60" w:rsidRPr="00D2067B">
        <w:rPr>
          <w:rFonts w:ascii="Traditional Arabic" w:hAnsi="Traditional Arabic" w:cs="Traditional Arabic" w:hint="cs"/>
          <w:color w:val="000000"/>
          <w:rtl/>
        </w:rPr>
        <w:t>استخدام منصات</w:t>
      </w:r>
      <w:r w:rsidRPr="00D2067B">
        <w:rPr>
          <w:rFonts w:ascii="Traditional Arabic" w:hAnsi="Traditional Arabic" w:cs="Traditional Arabic" w:hint="cs"/>
          <w:color w:val="000000"/>
          <w:rtl/>
        </w:rPr>
        <w:t xml:space="preserve"> التواصل الاجتماعي</w:t>
      </w:r>
      <w:r w:rsidR="00E06F60" w:rsidRPr="00D2067B">
        <w:rPr>
          <w:rFonts w:ascii="Traditional Arabic" w:hAnsi="Traditional Arabic" w:cs="Traditional Arabic" w:hint="cs"/>
          <w:color w:val="000000"/>
          <w:rtl/>
        </w:rPr>
        <w:t xml:space="preserve"> بكثافة</w:t>
      </w:r>
      <w:r w:rsidRPr="00D2067B">
        <w:rPr>
          <w:rFonts w:ascii="Traditional Arabic" w:hAnsi="Traditional Arabic" w:cs="Traditional Arabic" w:hint="cs"/>
          <w:color w:val="000000"/>
          <w:rtl/>
        </w:rPr>
        <w:t xml:space="preserve"> بين مختلف فئات المجتمع، </w:t>
      </w:r>
      <w:r w:rsidR="00E06F60" w:rsidRPr="00D2067B">
        <w:rPr>
          <w:rFonts w:ascii="Traditional Arabic" w:hAnsi="Traditional Arabic" w:cs="Traditional Arabic" w:hint="cs"/>
          <w:color w:val="000000"/>
          <w:rtl/>
        </w:rPr>
        <w:t>خاصة</w:t>
      </w:r>
      <w:r w:rsidRPr="00D2067B">
        <w:rPr>
          <w:rFonts w:ascii="Traditional Arabic" w:hAnsi="Traditional Arabic" w:cs="Traditional Arabic" w:hint="cs"/>
          <w:color w:val="000000"/>
          <w:rtl/>
        </w:rPr>
        <w:t xml:space="preserve"> النساء. </w:t>
      </w:r>
      <w:r w:rsidR="00E06F60" w:rsidRPr="00D2067B">
        <w:rPr>
          <w:rFonts w:ascii="Traditional Arabic" w:hAnsi="Traditional Arabic" w:cs="Traditional Arabic" w:hint="cs"/>
          <w:color w:val="000000"/>
          <w:rtl/>
        </w:rPr>
        <w:t>ومن</w:t>
      </w:r>
      <w:r w:rsidRPr="00D2067B">
        <w:rPr>
          <w:rFonts w:ascii="Traditional Arabic" w:hAnsi="Traditional Arabic" w:cs="Traditional Arabic" w:hint="cs"/>
          <w:color w:val="000000"/>
          <w:rtl/>
        </w:rPr>
        <w:t xml:space="preserve"> هذا الانتشار </w:t>
      </w:r>
      <w:r w:rsidR="00E06F60" w:rsidRPr="00D2067B">
        <w:rPr>
          <w:rFonts w:ascii="Traditional Arabic" w:hAnsi="Traditional Arabic" w:cs="Traditional Arabic" w:hint="cs"/>
          <w:color w:val="000000"/>
          <w:rtl/>
        </w:rPr>
        <w:t xml:space="preserve">تكونت أهمية تحليل </w:t>
      </w:r>
      <w:r w:rsidRPr="00D2067B">
        <w:rPr>
          <w:rFonts w:ascii="Traditional Arabic" w:hAnsi="Traditional Arabic" w:cs="Traditional Arabic" w:hint="cs"/>
          <w:color w:val="000000"/>
          <w:rtl/>
        </w:rPr>
        <w:t>العلاقة بين استخدام منصات</w:t>
      </w:r>
      <w:r w:rsidR="00E06F60" w:rsidRPr="00D2067B">
        <w:rPr>
          <w:rFonts w:ascii="Traditional Arabic" w:hAnsi="Traditional Arabic" w:cs="Traditional Arabic" w:hint="cs"/>
          <w:color w:val="000000"/>
          <w:rtl/>
        </w:rPr>
        <w:t xml:space="preserve"> التواصل الاجتماعي</w:t>
      </w:r>
      <w:r w:rsidRPr="00D2067B">
        <w:rPr>
          <w:rFonts w:ascii="Traditional Arabic" w:hAnsi="Traditional Arabic" w:cs="Traditional Arabic" w:hint="cs"/>
          <w:color w:val="000000"/>
          <w:rtl/>
        </w:rPr>
        <w:t xml:space="preserve"> وإدراك الذات</w:t>
      </w:r>
      <w:r w:rsidR="00E06F60" w:rsidRPr="00D2067B">
        <w:rPr>
          <w:rFonts w:ascii="Traditional Arabic" w:hAnsi="Traditional Arabic" w:cs="Traditional Arabic" w:hint="cs"/>
          <w:color w:val="000000"/>
          <w:rtl/>
        </w:rPr>
        <w:t xml:space="preserve"> كقضية </w:t>
      </w:r>
      <w:r w:rsidR="00E06F60" w:rsidRPr="00D2067B">
        <w:rPr>
          <w:rFonts w:ascii="Traditional Arabic" w:hAnsi="Traditional Arabic" w:cs="Traditional Arabic" w:hint="cs"/>
          <w:color w:val="000000" w:themeColor="text1"/>
          <w:rtl/>
        </w:rPr>
        <w:t>تتجاوز</w:t>
      </w:r>
      <w:r w:rsidR="00E06F60" w:rsidRPr="00D2067B">
        <w:rPr>
          <w:rFonts w:ascii="Traditional Arabic" w:hAnsi="Traditional Arabic" w:cs="Traditional Arabic" w:hint="cs"/>
          <w:color w:val="000000" w:themeColor="text1"/>
          <w:rtl/>
        </w:rPr>
        <w:t xml:space="preserve"> </w:t>
      </w:r>
      <w:r w:rsidR="00E06F60" w:rsidRPr="00D2067B">
        <w:rPr>
          <w:rFonts w:ascii="Traditional Arabic" w:hAnsi="Traditional Arabic" w:cs="Traditional Arabic" w:hint="cs"/>
          <w:color w:val="000000" w:themeColor="text1"/>
          <w:rtl/>
        </w:rPr>
        <w:t>الاهتمام</w:t>
      </w:r>
      <w:r w:rsidR="00E06F60" w:rsidRPr="00D2067B">
        <w:rPr>
          <w:rFonts w:ascii="Traditional Arabic" w:hAnsi="Traditional Arabic" w:cs="Traditional Arabic" w:hint="cs"/>
          <w:color w:val="000000" w:themeColor="text1"/>
          <w:rtl/>
        </w:rPr>
        <w:t xml:space="preserve"> الأكاديمي إلى التخطيط والتوعية و</w:t>
      </w:r>
      <w:r w:rsidR="00E06F60" w:rsidRPr="00D2067B">
        <w:rPr>
          <w:rFonts w:ascii="Traditional Arabic" w:hAnsi="Traditional Arabic" w:cs="Traditional Arabic" w:hint="cs"/>
          <w:color w:val="000000" w:themeColor="text1"/>
          <w:rtl/>
        </w:rPr>
        <w:t xml:space="preserve">صناعة </w:t>
      </w:r>
      <w:r w:rsidR="00E06F60" w:rsidRPr="00D2067B">
        <w:rPr>
          <w:rFonts w:ascii="Traditional Arabic" w:hAnsi="Traditional Arabic" w:cs="Traditional Arabic" w:hint="cs"/>
          <w:color w:val="000000" w:themeColor="text1"/>
          <w:rtl/>
        </w:rPr>
        <w:t>السياسات</w:t>
      </w:r>
      <w:r w:rsidR="00E06F60" w:rsidRPr="00D2067B">
        <w:rPr>
          <w:rFonts w:ascii="Traditional Arabic" w:hAnsi="Traditional Arabic" w:cs="Traditional Arabic" w:hint="cs"/>
          <w:color w:val="000000" w:themeColor="text1"/>
          <w:rtl/>
        </w:rPr>
        <w:t xml:space="preserve">. </w:t>
      </w:r>
    </w:p>
    <w:p w14:paraId="31175CC4" w14:textId="42DA6B2C" w:rsidR="005D5F43" w:rsidRPr="00D2067B" w:rsidRDefault="00FD3F3C" w:rsidP="0027575D">
      <w:pPr>
        <w:pStyle w:val="NormalWeb"/>
        <w:bidi/>
        <w:spacing w:line="360" w:lineRule="auto"/>
        <w:rPr>
          <w:rFonts w:ascii="Traditional Arabic" w:hAnsi="Traditional Arabic" w:cs="Traditional Arabic" w:hint="cs"/>
          <w:color w:val="C00000"/>
          <w:rtl/>
        </w:rPr>
      </w:pPr>
      <w:r w:rsidRPr="00D2067B">
        <w:rPr>
          <w:rFonts w:ascii="Traditional Arabic" w:hAnsi="Traditional Arabic" w:cs="Traditional Arabic" w:hint="cs"/>
          <w:color w:val="000000"/>
          <w:rtl/>
        </w:rPr>
        <w:t>ومن المتوقع</w:t>
      </w:r>
      <w:r w:rsidR="00E06F60" w:rsidRPr="00D2067B">
        <w:rPr>
          <w:rFonts w:ascii="Traditional Arabic" w:hAnsi="Traditional Arabic" w:cs="Traditional Arabic" w:hint="cs"/>
          <w:color w:val="000000" w:themeColor="text1"/>
          <w:rtl/>
        </w:rPr>
        <w:t xml:space="preserve"> ان</w:t>
      </w:r>
      <w:r w:rsidR="00E06F60" w:rsidRPr="00D2067B">
        <w:rPr>
          <w:rFonts w:ascii="Traditional Arabic" w:hAnsi="Traditional Arabic" w:cs="Traditional Arabic" w:hint="cs"/>
          <w:color w:val="000000" w:themeColor="text1"/>
          <w:rtl/>
        </w:rPr>
        <w:t xml:space="preserve"> تقدم نتائج الدراسة مؤشرات علمية للجهات ذات الصلة بصحة المجتمع</w:t>
      </w:r>
      <w:r w:rsidR="000A5D46" w:rsidRPr="00D2067B">
        <w:rPr>
          <w:rFonts w:ascii="Traditional Arabic" w:hAnsi="Traditional Arabic" w:cs="Traditional Arabic" w:hint="cs"/>
          <w:color w:val="000000" w:themeColor="text1"/>
          <w:rtl/>
        </w:rPr>
        <w:t>،</w:t>
      </w:r>
      <w:r w:rsidR="00E06F60" w:rsidRPr="00D2067B">
        <w:rPr>
          <w:rFonts w:ascii="Traditional Arabic" w:hAnsi="Traditional Arabic" w:cs="Traditional Arabic" w:hint="cs"/>
          <w:color w:val="000000" w:themeColor="text1"/>
          <w:rtl/>
        </w:rPr>
        <w:t xml:space="preserve"> من الناحيتين النفسية والاجتماعية لفهم بعض التأثيرات المرتبطة </w:t>
      </w:r>
      <w:r w:rsidR="00E06F60" w:rsidRPr="00D2067B">
        <w:rPr>
          <w:rFonts w:ascii="Traditional Arabic" w:hAnsi="Traditional Arabic" w:cs="Traditional Arabic" w:hint="cs"/>
          <w:color w:val="000000" w:themeColor="text1"/>
          <w:rtl/>
        </w:rPr>
        <w:t>بالاستخدام الرقمي</w:t>
      </w:r>
      <w:r w:rsidR="00E06F60" w:rsidRPr="00D2067B">
        <w:rPr>
          <w:rFonts w:ascii="Traditional Arabic" w:hAnsi="Traditional Arabic" w:cs="Traditional Arabic" w:hint="cs"/>
          <w:color w:val="000000" w:themeColor="text1"/>
          <w:rtl/>
        </w:rPr>
        <w:t xml:space="preserve"> في معرفة الذات عند النساء، مما قد يساعد على ت</w:t>
      </w:r>
      <w:r w:rsidR="00E06F60" w:rsidRPr="00D2067B">
        <w:rPr>
          <w:rFonts w:ascii="Traditional Arabic" w:hAnsi="Traditional Arabic" w:cs="Traditional Arabic" w:hint="cs"/>
          <w:color w:val="000000" w:themeColor="text1"/>
          <w:rtl/>
        </w:rPr>
        <w:t>صميم</w:t>
      </w:r>
      <w:r w:rsidR="00E06F60" w:rsidRPr="00D2067B">
        <w:rPr>
          <w:rFonts w:ascii="Traditional Arabic" w:hAnsi="Traditional Arabic" w:cs="Traditional Arabic" w:hint="cs"/>
          <w:color w:val="000000" w:themeColor="text1"/>
          <w:rtl/>
        </w:rPr>
        <w:t xml:space="preserve"> برامج وقائية وتوعية </w:t>
      </w:r>
      <w:r w:rsidR="00E06F60" w:rsidRPr="00D2067B">
        <w:rPr>
          <w:rFonts w:ascii="Traditional Arabic" w:hAnsi="Traditional Arabic" w:cs="Traditional Arabic" w:hint="cs"/>
          <w:color w:val="000000" w:themeColor="text1"/>
          <w:rtl/>
        </w:rPr>
        <w:t>تستند على الأدلة العلمية المحلية</w:t>
      </w:r>
      <w:r w:rsidR="005D5F43" w:rsidRPr="00D2067B">
        <w:rPr>
          <w:rFonts w:ascii="Traditional Arabic" w:hAnsi="Traditional Arabic" w:cs="Traditional Arabic" w:hint="cs"/>
          <w:color w:val="000000" w:themeColor="text1"/>
        </w:rPr>
        <w:t>.</w:t>
      </w:r>
    </w:p>
    <w:p w14:paraId="63C43D22" w14:textId="6ABF078F" w:rsidR="005D5F43" w:rsidRPr="00D2067B" w:rsidRDefault="005D5F43" w:rsidP="0027575D">
      <w:pPr>
        <w:bidi/>
        <w:spacing w:before="100" w:beforeAutospacing="1" w:after="100" w:afterAutospacing="1" w:line="360" w:lineRule="auto"/>
        <w:rPr>
          <w:rFonts w:ascii="Traditional Arabic" w:hAnsi="Traditional Arabic" w:cs="Traditional Arabic" w:hint="cs"/>
          <w:color w:val="000000"/>
          <w:rtl/>
        </w:rPr>
      </w:pPr>
      <w:r w:rsidRPr="00D2067B">
        <w:rPr>
          <w:rFonts w:ascii="Traditional Arabic" w:hAnsi="Traditional Arabic" w:cs="Traditional Arabic" w:hint="cs"/>
          <w:color w:val="000000" w:themeColor="text1"/>
          <w:rtl/>
        </w:rPr>
        <w:lastRenderedPageBreak/>
        <w:t xml:space="preserve">كذلك سوف </w:t>
      </w:r>
      <w:r w:rsidR="000A5D46" w:rsidRPr="00D2067B">
        <w:rPr>
          <w:rFonts w:ascii="Traditional Arabic" w:hAnsi="Traditional Arabic" w:cs="Traditional Arabic" w:hint="cs"/>
          <w:color w:val="000000" w:themeColor="text1"/>
          <w:rtl/>
        </w:rPr>
        <w:t>ت</w:t>
      </w:r>
      <w:r w:rsidRPr="00D2067B">
        <w:rPr>
          <w:rFonts w:ascii="Traditional Arabic" w:hAnsi="Traditional Arabic" w:cs="Traditional Arabic" w:hint="cs"/>
          <w:color w:val="000000" w:themeColor="text1"/>
          <w:rtl/>
        </w:rPr>
        <w:t xml:space="preserve">تمكن </w:t>
      </w:r>
      <w:r w:rsidR="000A5D46" w:rsidRPr="00D2067B">
        <w:rPr>
          <w:rFonts w:ascii="Traditional Arabic" w:hAnsi="Traditional Arabic" w:cs="Traditional Arabic" w:hint="cs"/>
          <w:color w:val="000000" w:themeColor="text1"/>
          <w:rtl/>
        </w:rPr>
        <w:t>ال</w:t>
      </w:r>
      <w:r w:rsidRPr="00D2067B">
        <w:rPr>
          <w:rFonts w:ascii="Traditional Arabic" w:hAnsi="Traditional Arabic" w:cs="Traditional Arabic" w:hint="cs"/>
          <w:color w:val="000000" w:themeColor="text1"/>
          <w:rtl/>
        </w:rPr>
        <w:t>مؤسسات التعليم</w:t>
      </w:r>
      <w:r w:rsidR="00E06F60" w:rsidRPr="00D2067B">
        <w:rPr>
          <w:rFonts w:ascii="Traditional Arabic" w:hAnsi="Traditional Arabic" w:cs="Traditional Arabic" w:hint="cs"/>
          <w:color w:val="000000" w:themeColor="text1"/>
          <w:rtl/>
        </w:rPr>
        <w:t>ية</w:t>
      </w:r>
      <w:r w:rsidRPr="00D2067B">
        <w:rPr>
          <w:rFonts w:ascii="Traditional Arabic" w:hAnsi="Traditional Arabic" w:cs="Traditional Arabic" w:hint="cs"/>
          <w:color w:val="000000" w:themeColor="text1"/>
          <w:rtl/>
        </w:rPr>
        <w:t xml:space="preserve"> الاستفادة من نتائج الدراسة في تطوير برامج التوعية الرقمية ووسائل التربية الإعلامية</w:t>
      </w:r>
      <w:r w:rsidR="000A5D46" w:rsidRPr="00D2067B">
        <w:rPr>
          <w:rFonts w:ascii="Traditional Arabic" w:hAnsi="Traditional Arabic" w:cs="Traditional Arabic" w:hint="cs"/>
          <w:color w:val="000000" w:themeColor="text1"/>
          <w:rtl/>
        </w:rPr>
        <w:t>،</w:t>
      </w:r>
      <w:r w:rsidRPr="00D2067B">
        <w:rPr>
          <w:rFonts w:ascii="Traditional Arabic" w:hAnsi="Traditional Arabic" w:cs="Traditional Arabic" w:hint="cs"/>
          <w:color w:val="000000" w:themeColor="text1"/>
          <w:rtl/>
        </w:rPr>
        <w:t xml:space="preserve"> من خلال التركيز على استخدام منصات التواصل الاجتماعي بشكل واعٍ</w:t>
      </w:r>
      <w:r w:rsidR="000A5D46" w:rsidRPr="00D2067B">
        <w:rPr>
          <w:rFonts w:ascii="Traditional Arabic" w:hAnsi="Traditional Arabic" w:cs="Traditional Arabic" w:hint="cs"/>
          <w:color w:val="000000" w:themeColor="text1"/>
          <w:rtl/>
        </w:rPr>
        <w:t>،</w:t>
      </w:r>
      <w:r w:rsidRPr="00D2067B">
        <w:rPr>
          <w:rFonts w:ascii="Traditional Arabic" w:hAnsi="Traditional Arabic" w:cs="Traditional Arabic" w:hint="cs"/>
          <w:color w:val="000000" w:themeColor="text1"/>
          <w:rtl/>
        </w:rPr>
        <w:t xml:space="preserve"> بالإضافة إلى تطوير مهارات التفكير النقدي عند الطالبات</w:t>
      </w:r>
      <w:r w:rsidR="00E06F60" w:rsidRPr="00D2067B">
        <w:rPr>
          <w:rFonts w:ascii="Traditional Arabic" w:hAnsi="Traditional Arabic" w:cs="Traditional Arabic" w:hint="cs"/>
          <w:color w:val="000000" w:themeColor="text1"/>
          <w:rtl/>
        </w:rPr>
        <w:t xml:space="preserve"> </w:t>
      </w:r>
      <w:r w:rsidR="00E06F60" w:rsidRPr="00D2067B">
        <w:rPr>
          <w:rFonts w:ascii="Traditional Arabic" w:hAnsi="Traditional Arabic" w:cs="Traditional Arabic" w:hint="cs"/>
          <w:color w:val="000000" w:themeColor="text1"/>
          <w:rtl/>
        </w:rPr>
        <w:t xml:space="preserve">في التعامل مع المحتوى الرقمي وما </w:t>
      </w:r>
      <w:r w:rsidR="00E06F60" w:rsidRPr="00D2067B">
        <w:rPr>
          <w:rFonts w:ascii="Traditional Arabic" w:hAnsi="Traditional Arabic" w:cs="Traditional Arabic" w:hint="cs"/>
          <w:color w:val="000000" w:themeColor="text1"/>
          <w:rtl/>
        </w:rPr>
        <w:t>يتضمنه</w:t>
      </w:r>
      <w:r w:rsidR="00E06F60" w:rsidRPr="00D2067B">
        <w:rPr>
          <w:rFonts w:ascii="Traditional Arabic" w:hAnsi="Traditional Arabic" w:cs="Traditional Arabic" w:hint="cs"/>
          <w:color w:val="000000" w:themeColor="text1"/>
          <w:rtl/>
        </w:rPr>
        <w:t xml:space="preserve"> من صور مثالية أو مقارنات اجتماعية قد تؤثر في إدراك الذات</w:t>
      </w:r>
      <w:r w:rsidR="00E06F60" w:rsidRPr="00D2067B">
        <w:rPr>
          <w:rFonts w:ascii="Traditional Arabic" w:hAnsi="Traditional Arabic" w:cs="Traditional Arabic" w:hint="cs"/>
          <w:color w:val="000000"/>
        </w:rPr>
        <w:t>.</w:t>
      </w:r>
    </w:p>
    <w:p w14:paraId="2957B38D" w14:textId="43FBCE75" w:rsidR="000A5D46" w:rsidRPr="00D2067B" w:rsidRDefault="00E06F60" w:rsidP="0027575D">
      <w:pPr>
        <w:pStyle w:val="NormalWeb"/>
        <w:bidi/>
        <w:spacing w:line="360" w:lineRule="auto"/>
        <w:rPr>
          <w:rFonts w:ascii="Traditional Arabic" w:hAnsi="Traditional Arabic" w:cs="Traditional Arabic" w:hint="cs"/>
          <w:color w:val="000000" w:themeColor="text1"/>
          <w:rtl/>
        </w:rPr>
      </w:pPr>
      <w:r w:rsidRPr="00D2067B">
        <w:rPr>
          <w:rFonts w:ascii="Traditional Arabic" w:hAnsi="Traditional Arabic" w:cs="Traditional Arabic" w:hint="cs"/>
          <w:color w:val="000000" w:themeColor="text1"/>
          <w:rtl/>
        </w:rPr>
        <w:t>و</w:t>
      </w:r>
      <w:r w:rsidRPr="00D2067B">
        <w:rPr>
          <w:rFonts w:ascii="Traditional Arabic" w:hAnsi="Traditional Arabic" w:cs="Traditional Arabic" w:hint="cs"/>
          <w:color w:val="000000" w:themeColor="text1"/>
          <w:rtl/>
        </w:rPr>
        <w:t>تسهم</w:t>
      </w:r>
      <w:r w:rsidRPr="00D2067B">
        <w:rPr>
          <w:rFonts w:ascii="Traditional Arabic" w:hAnsi="Traditional Arabic" w:cs="Traditional Arabic" w:hint="cs"/>
          <w:color w:val="000000" w:themeColor="text1"/>
          <w:rtl/>
        </w:rPr>
        <w:t xml:space="preserve"> هذه الدراسة في</w:t>
      </w:r>
      <w:r w:rsidR="000A5D46" w:rsidRPr="00D2067B">
        <w:rPr>
          <w:rFonts w:ascii="Traditional Arabic" w:hAnsi="Traditional Arabic" w:cs="Traditional Arabic" w:hint="cs"/>
          <w:color w:val="000000" w:themeColor="text1"/>
          <w:rtl/>
        </w:rPr>
        <w:t xml:space="preserve"> توثيق</w:t>
      </w:r>
      <w:r w:rsidRPr="00D2067B">
        <w:rPr>
          <w:rFonts w:ascii="Traditional Arabic" w:hAnsi="Traditional Arabic" w:cs="Traditional Arabic" w:hint="cs"/>
          <w:color w:val="000000" w:themeColor="text1"/>
          <w:rtl/>
        </w:rPr>
        <w:t xml:space="preserve"> الدعم الذي يتم تقديمه من قبل المؤسسات الإعلامية والمؤسسات المعنية بالتنمية الاجتماعية وأيضًا تمكين المرأة </w:t>
      </w:r>
      <w:r w:rsidR="000A5D46" w:rsidRPr="00D2067B">
        <w:rPr>
          <w:rFonts w:ascii="Traditional Arabic" w:hAnsi="Traditional Arabic" w:cs="Traditional Arabic" w:hint="cs"/>
          <w:color w:val="000000" w:themeColor="text1"/>
          <w:rtl/>
        </w:rPr>
        <w:t>عن طريق تقديم</w:t>
      </w:r>
      <w:r w:rsidRPr="00D2067B">
        <w:rPr>
          <w:rFonts w:ascii="Traditional Arabic" w:hAnsi="Traditional Arabic" w:cs="Traditional Arabic" w:hint="cs"/>
          <w:color w:val="000000" w:themeColor="text1"/>
          <w:rtl/>
        </w:rPr>
        <w:t xml:space="preserve"> البيانات العلمية المتعلقة بعلاقة استخدام الأنماط الرقمية وإدراك الذات</w:t>
      </w:r>
      <w:r w:rsidR="00585682" w:rsidRPr="00D2067B">
        <w:rPr>
          <w:rFonts w:ascii="Traditional Arabic" w:hAnsi="Traditional Arabic" w:cs="Traditional Arabic" w:hint="cs"/>
          <w:color w:val="000000" w:themeColor="text1"/>
          <w:rtl/>
        </w:rPr>
        <w:t xml:space="preserve">، </w:t>
      </w:r>
      <w:r w:rsidR="000A5D46" w:rsidRPr="00D2067B">
        <w:rPr>
          <w:rFonts w:ascii="Traditional Arabic" w:hAnsi="Traditional Arabic" w:cs="Traditional Arabic" w:hint="cs"/>
          <w:color w:val="000000" w:themeColor="text1"/>
          <w:rtl/>
        </w:rPr>
        <w:t xml:space="preserve">الامر الذي سوف يسهم </w:t>
      </w:r>
      <w:r w:rsidR="00585682" w:rsidRPr="00D2067B">
        <w:rPr>
          <w:rFonts w:ascii="Traditional Arabic" w:hAnsi="Traditional Arabic" w:cs="Traditional Arabic" w:hint="cs"/>
          <w:color w:val="000000" w:themeColor="text1"/>
          <w:rtl/>
        </w:rPr>
        <w:t xml:space="preserve">في تطوير </w:t>
      </w:r>
      <w:r w:rsidR="00585682" w:rsidRPr="00D2067B">
        <w:rPr>
          <w:rFonts w:ascii="Traditional Arabic" w:hAnsi="Traditional Arabic" w:cs="Traditional Arabic" w:hint="cs"/>
          <w:color w:val="000000" w:themeColor="text1"/>
          <w:rtl/>
        </w:rPr>
        <w:t>برامج</w:t>
      </w:r>
      <w:r w:rsidR="00585682" w:rsidRPr="00D2067B">
        <w:rPr>
          <w:rFonts w:ascii="Traditional Arabic" w:hAnsi="Traditional Arabic" w:cs="Traditional Arabic" w:hint="cs"/>
          <w:color w:val="000000" w:themeColor="text1"/>
          <w:rtl/>
        </w:rPr>
        <w:t xml:space="preserve"> أكثر فاعلية لتعزيز الاستخدام المتوازن للمنصات الرقمية</w:t>
      </w:r>
      <w:r w:rsidR="00585682" w:rsidRPr="00D2067B">
        <w:rPr>
          <w:rFonts w:ascii="Traditional Arabic" w:hAnsi="Traditional Arabic" w:cs="Traditional Arabic" w:hint="cs"/>
          <w:color w:val="000000" w:themeColor="text1"/>
        </w:rPr>
        <w:t>.</w:t>
      </w:r>
    </w:p>
    <w:p w14:paraId="77C24A3D" w14:textId="5FA42CA6" w:rsidR="000A5D46" w:rsidRPr="00D2067B" w:rsidRDefault="00585682" w:rsidP="0027575D">
      <w:pPr>
        <w:pStyle w:val="NormalWeb"/>
        <w:bidi/>
        <w:spacing w:line="360" w:lineRule="auto"/>
        <w:rPr>
          <w:rFonts w:ascii="Traditional Arabic" w:hAnsi="Traditional Arabic" w:cs="Traditional Arabic" w:hint="cs"/>
          <w:color w:val="000000" w:themeColor="text1"/>
          <w:rtl/>
        </w:rPr>
      </w:pPr>
      <w:r w:rsidRPr="00D2067B">
        <w:rPr>
          <w:rFonts w:ascii="Traditional Arabic" w:hAnsi="Traditional Arabic" w:cs="Traditional Arabic" w:hint="cs"/>
          <w:color w:val="000000" w:themeColor="text1"/>
          <w:rtl/>
        </w:rPr>
        <w:t xml:space="preserve">بالإضافة ان </w:t>
      </w:r>
      <w:r w:rsidRPr="00D2067B">
        <w:rPr>
          <w:rFonts w:ascii="Traditional Arabic" w:hAnsi="Traditional Arabic" w:cs="Traditional Arabic" w:hint="cs"/>
          <w:color w:val="000000" w:themeColor="text1"/>
          <w:rtl/>
        </w:rPr>
        <w:t>النتائج التي تم الحصول عليها من هذه الدراسة</w:t>
      </w:r>
      <w:r w:rsidR="000A5D46" w:rsidRPr="00D2067B">
        <w:rPr>
          <w:rFonts w:ascii="Traditional Arabic" w:hAnsi="Traditional Arabic" w:cs="Traditional Arabic" w:hint="cs"/>
          <w:color w:val="000000" w:themeColor="text1"/>
          <w:rtl/>
        </w:rPr>
        <w:t xml:space="preserve"> سوف تسهم </w:t>
      </w:r>
      <w:r w:rsidRPr="00D2067B">
        <w:rPr>
          <w:rFonts w:ascii="Traditional Arabic" w:hAnsi="Traditional Arabic" w:cs="Traditional Arabic" w:hint="cs"/>
          <w:color w:val="000000" w:themeColor="text1"/>
          <w:rtl/>
        </w:rPr>
        <w:t xml:space="preserve">في بناء الاستراتيجيات والبرامج </w:t>
      </w:r>
      <w:r w:rsidR="000A5D46" w:rsidRPr="00D2067B">
        <w:rPr>
          <w:rFonts w:ascii="Traditional Arabic" w:hAnsi="Traditional Arabic" w:cs="Traditional Arabic" w:hint="cs"/>
          <w:color w:val="000000" w:themeColor="text1"/>
          <w:rtl/>
        </w:rPr>
        <w:t xml:space="preserve">المرتكزة </w:t>
      </w:r>
      <w:r w:rsidRPr="00D2067B">
        <w:rPr>
          <w:rFonts w:ascii="Traditional Arabic" w:hAnsi="Traditional Arabic" w:cs="Traditional Arabic" w:hint="cs"/>
          <w:color w:val="000000" w:themeColor="text1"/>
          <w:rtl/>
        </w:rPr>
        <w:t xml:space="preserve">على البيانات العلمية </w:t>
      </w:r>
      <w:r w:rsidR="000A5D46" w:rsidRPr="00D2067B">
        <w:rPr>
          <w:rFonts w:ascii="Traditional Arabic" w:hAnsi="Traditional Arabic" w:cs="Traditional Arabic" w:hint="cs"/>
          <w:color w:val="000000" w:themeColor="text1"/>
          <w:rtl/>
        </w:rPr>
        <w:t>لتناول</w:t>
      </w:r>
      <w:r w:rsidRPr="00D2067B">
        <w:rPr>
          <w:rFonts w:ascii="Traditional Arabic" w:hAnsi="Traditional Arabic" w:cs="Traditional Arabic" w:hint="cs"/>
          <w:color w:val="000000" w:themeColor="text1"/>
          <w:rtl/>
        </w:rPr>
        <w:t xml:space="preserve"> القضايا المتعلقة بالتحول الرقمي </w:t>
      </w:r>
      <w:r w:rsidR="00436851" w:rsidRPr="00D2067B">
        <w:rPr>
          <w:rFonts w:ascii="Traditional Arabic" w:hAnsi="Traditional Arabic" w:cs="Traditional Arabic" w:hint="cs"/>
          <w:color w:val="000000" w:themeColor="text1"/>
          <w:rtl/>
        </w:rPr>
        <w:t>والحياة</w:t>
      </w:r>
      <w:r w:rsidRP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themeColor="text1"/>
          <w:rtl/>
        </w:rPr>
        <w:t>والصحة النفسية، وه</w:t>
      </w:r>
      <w:r w:rsidR="000A5D46" w:rsidRPr="00D2067B">
        <w:rPr>
          <w:rFonts w:ascii="Traditional Arabic" w:hAnsi="Traditional Arabic" w:cs="Traditional Arabic" w:hint="cs"/>
          <w:color w:val="000000" w:themeColor="text1"/>
          <w:rtl/>
        </w:rPr>
        <w:t xml:space="preserve">و </w:t>
      </w:r>
      <w:r w:rsidR="00436851" w:rsidRPr="00D2067B">
        <w:rPr>
          <w:rFonts w:ascii="Traditional Arabic" w:hAnsi="Traditional Arabic" w:cs="Traditional Arabic" w:hint="cs"/>
          <w:color w:val="000000" w:themeColor="text1"/>
          <w:rtl/>
        </w:rPr>
        <w:t>ما يتفق</w:t>
      </w:r>
      <w:r w:rsidR="000A5D46" w:rsidRP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themeColor="text1"/>
          <w:rtl/>
        </w:rPr>
        <w:t xml:space="preserve">مع </w:t>
      </w:r>
      <w:r w:rsidR="000A5D46" w:rsidRPr="00D2067B">
        <w:rPr>
          <w:rFonts w:ascii="Traditional Arabic" w:hAnsi="Traditional Arabic" w:cs="Traditional Arabic" w:hint="cs"/>
          <w:color w:val="000000" w:themeColor="text1"/>
          <w:rtl/>
        </w:rPr>
        <w:t>الاهداف</w:t>
      </w:r>
      <w:r w:rsidRPr="00D2067B">
        <w:rPr>
          <w:rFonts w:ascii="Traditional Arabic" w:hAnsi="Traditional Arabic" w:cs="Traditional Arabic" w:hint="cs"/>
          <w:color w:val="000000" w:themeColor="text1"/>
          <w:rtl/>
        </w:rPr>
        <w:t xml:space="preserve"> التنموية الم</w:t>
      </w:r>
      <w:r w:rsidR="000A5D46" w:rsidRPr="00D2067B">
        <w:rPr>
          <w:rFonts w:ascii="Traditional Arabic" w:hAnsi="Traditional Arabic" w:cs="Traditional Arabic" w:hint="cs"/>
          <w:color w:val="000000" w:themeColor="text1"/>
          <w:rtl/>
        </w:rPr>
        <w:t>مثل</w:t>
      </w:r>
      <w:r w:rsidRPr="00D2067B">
        <w:rPr>
          <w:rFonts w:ascii="Traditional Arabic" w:hAnsi="Traditional Arabic" w:cs="Traditional Arabic" w:hint="cs"/>
          <w:color w:val="000000" w:themeColor="text1"/>
          <w:rtl/>
        </w:rPr>
        <w:t xml:space="preserve">ة برؤية المملكة العربية السعودية </w:t>
      </w:r>
      <w:r w:rsidR="000A5D46" w:rsidRPr="00D2067B">
        <w:rPr>
          <w:rFonts w:ascii="Traditional Arabic" w:hAnsi="Traditional Arabic" w:cs="Traditional Arabic" w:hint="cs"/>
          <w:color w:val="000000" w:themeColor="text1"/>
          <w:rtl/>
        </w:rPr>
        <w:t>٢٠٣٠</w:t>
      </w:r>
      <w:r w:rsidRPr="00D2067B">
        <w:rPr>
          <w:rFonts w:ascii="Traditional Arabic" w:hAnsi="Traditional Arabic" w:cs="Traditional Arabic" w:hint="cs"/>
          <w:color w:val="000000" w:themeColor="text1"/>
        </w:rPr>
        <w:t>.</w:t>
      </w:r>
    </w:p>
    <w:p w14:paraId="79DDC0F1" w14:textId="6BA733BF" w:rsidR="000A5D46" w:rsidRPr="00D2067B" w:rsidRDefault="00585682" w:rsidP="0027575D">
      <w:pPr>
        <w:pStyle w:val="NormalWeb"/>
        <w:bidi/>
        <w:spacing w:line="360" w:lineRule="auto"/>
        <w:rPr>
          <w:rFonts w:ascii="Traditional Arabic" w:hAnsi="Traditional Arabic" w:cs="Traditional Arabic" w:hint="cs"/>
          <w:color w:val="000000" w:themeColor="text1"/>
          <w:rtl/>
        </w:rPr>
      </w:pPr>
      <w:r w:rsidRPr="00D2067B">
        <w:rPr>
          <w:rFonts w:ascii="Traditional Arabic" w:hAnsi="Traditional Arabic" w:cs="Traditional Arabic" w:hint="cs"/>
          <w:color w:val="000000" w:themeColor="text1"/>
          <w:rtl/>
        </w:rPr>
        <w:t xml:space="preserve">وعلى مستوى </w:t>
      </w:r>
      <w:r w:rsidR="00436851" w:rsidRPr="00D2067B">
        <w:rPr>
          <w:rFonts w:ascii="Traditional Arabic" w:hAnsi="Traditional Arabic" w:cs="Traditional Arabic" w:hint="cs"/>
          <w:color w:val="000000" w:themeColor="text1"/>
          <w:rtl/>
        </w:rPr>
        <w:t>الافراد، سوف</w:t>
      </w:r>
      <w:r w:rsidR="000A5D46" w:rsidRPr="00D2067B">
        <w:rPr>
          <w:rFonts w:ascii="Traditional Arabic" w:hAnsi="Traditional Arabic" w:cs="Traditional Arabic" w:hint="cs"/>
          <w:color w:val="000000" w:themeColor="text1"/>
          <w:rtl/>
        </w:rPr>
        <w:t xml:space="preserve"> تسهم</w:t>
      </w:r>
      <w:r w:rsidR="005D5F43" w:rsidRPr="00D2067B">
        <w:rPr>
          <w:rFonts w:ascii="Traditional Arabic" w:hAnsi="Traditional Arabic" w:cs="Traditional Arabic" w:hint="cs"/>
          <w:color w:val="000000" w:themeColor="text1"/>
          <w:rtl/>
        </w:rPr>
        <w:t xml:space="preserve"> الدراسة في تحسين وعي النساء </w:t>
      </w:r>
      <w:r w:rsidR="000A5D46" w:rsidRPr="00D2067B">
        <w:rPr>
          <w:rFonts w:ascii="Traditional Arabic" w:hAnsi="Traditional Arabic" w:cs="Traditional Arabic" w:hint="cs"/>
          <w:color w:val="000000" w:themeColor="text1"/>
          <w:rtl/>
        </w:rPr>
        <w:t xml:space="preserve">حول الأثر الذي يمكن ان يحدث </w:t>
      </w:r>
      <w:r w:rsidR="005D5F43" w:rsidRPr="00D2067B">
        <w:rPr>
          <w:rFonts w:ascii="Traditional Arabic" w:hAnsi="Traditional Arabic" w:cs="Traditional Arabic" w:hint="cs"/>
          <w:color w:val="000000" w:themeColor="text1"/>
          <w:rtl/>
        </w:rPr>
        <w:t xml:space="preserve">من بعض </w:t>
      </w:r>
      <w:r w:rsidRPr="00D2067B">
        <w:rPr>
          <w:rFonts w:ascii="Traditional Arabic" w:hAnsi="Traditional Arabic" w:cs="Traditional Arabic" w:hint="cs"/>
          <w:color w:val="000000" w:themeColor="text1"/>
          <w:rtl/>
        </w:rPr>
        <w:t xml:space="preserve">أنماط </w:t>
      </w:r>
      <w:r w:rsidR="00436851" w:rsidRPr="00D2067B">
        <w:rPr>
          <w:rFonts w:ascii="Traditional Arabic" w:hAnsi="Traditional Arabic" w:cs="Traditional Arabic" w:hint="cs"/>
          <w:color w:val="000000" w:themeColor="text1"/>
          <w:rtl/>
        </w:rPr>
        <w:t xml:space="preserve">التي تتعلق باستعمال الأنماط الرقمية </w:t>
      </w:r>
      <w:r w:rsidR="005D5F43" w:rsidRPr="00D2067B">
        <w:rPr>
          <w:rFonts w:ascii="Traditional Arabic" w:hAnsi="Traditional Arabic" w:cs="Traditional Arabic" w:hint="cs"/>
          <w:color w:val="000000" w:themeColor="text1"/>
          <w:rtl/>
        </w:rPr>
        <w:t xml:space="preserve">لإدراك الذات، وخاصة تلك </w:t>
      </w:r>
      <w:r w:rsidR="00436851" w:rsidRPr="00D2067B">
        <w:rPr>
          <w:rFonts w:ascii="Traditional Arabic" w:hAnsi="Traditional Arabic" w:cs="Traditional Arabic" w:hint="cs"/>
          <w:color w:val="000000" w:themeColor="text1"/>
          <w:rtl/>
        </w:rPr>
        <w:t>المرتبطة</w:t>
      </w:r>
      <w:r w:rsidR="005D5F43" w:rsidRPr="00D2067B">
        <w:rPr>
          <w:rFonts w:ascii="Traditional Arabic" w:hAnsi="Traditional Arabic" w:cs="Traditional Arabic" w:hint="cs"/>
          <w:color w:val="000000" w:themeColor="text1"/>
          <w:rtl/>
        </w:rPr>
        <w:t xml:space="preserve"> بالمقارنة الاجتماعية </w:t>
      </w:r>
      <w:r w:rsidRPr="00D2067B">
        <w:rPr>
          <w:rFonts w:ascii="Traditional Arabic" w:hAnsi="Traditional Arabic" w:cs="Traditional Arabic" w:hint="cs"/>
          <w:color w:val="000000" w:themeColor="text1"/>
          <w:rtl/>
        </w:rPr>
        <w:t>وعرض الذات الرقمي، مما</w:t>
      </w:r>
      <w:r w:rsidRPr="00D2067B">
        <w:rPr>
          <w:rFonts w:ascii="Traditional Arabic" w:hAnsi="Traditional Arabic" w:cs="Traditional Arabic" w:hint="cs"/>
          <w:color w:val="000000" w:themeColor="text1"/>
          <w:rtl/>
        </w:rPr>
        <w:t xml:space="preserve"> يساعد على تبني ممارسات أكثر توازنًا في التعامل مع منصات التواصل الاجتماعي</w:t>
      </w:r>
      <w:r w:rsidRPr="00D2067B">
        <w:rPr>
          <w:rFonts w:ascii="Traditional Arabic" w:hAnsi="Traditional Arabic" w:cs="Traditional Arabic" w:hint="cs"/>
          <w:color w:val="000000" w:themeColor="text1"/>
        </w:rPr>
        <w:t>.</w:t>
      </w:r>
    </w:p>
    <w:p w14:paraId="38F961BF" w14:textId="77777777" w:rsidR="00FD3F3C" w:rsidRPr="00D2067B" w:rsidRDefault="00FD3F3C" w:rsidP="0027575D">
      <w:pPr>
        <w:pStyle w:val="Heading2"/>
        <w:bidi/>
        <w:spacing w:line="360" w:lineRule="auto"/>
        <w:rPr>
          <w:rFonts w:ascii="Traditional Arabic" w:hAnsi="Traditional Arabic" w:cs="Traditional Arabic" w:hint="cs"/>
          <w:b/>
          <w:bCs/>
          <w:color w:val="000000"/>
          <w:sz w:val="28"/>
          <w:szCs w:val="28"/>
        </w:rPr>
      </w:pPr>
      <w:r w:rsidRPr="00D2067B">
        <w:rPr>
          <w:rFonts w:ascii="Traditional Arabic" w:hAnsi="Traditional Arabic" w:cs="Traditional Arabic" w:hint="cs"/>
          <w:b/>
          <w:bCs/>
          <w:color w:val="000000"/>
          <w:sz w:val="28"/>
          <w:szCs w:val="28"/>
          <w:rtl/>
        </w:rPr>
        <w:t>ثالثًا: الأهمية المنهجية</w:t>
      </w:r>
    </w:p>
    <w:p w14:paraId="32038977" w14:textId="1EF51F8F" w:rsidR="00585682" w:rsidRPr="00D2067B" w:rsidRDefault="00585682" w:rsidP="0027575D">
      <w:pPr>
        <w:pStyle w:val="NormalWeb"/>
        <w:bidi/>
        <w:spacing w:line="360" w:lineRule="auto"/>
        <w:rPr>
          <w:rFonts w:ascii="Traditional Arabic" w:hAnsi="Traditional Arabic" w:cs="Traditional Arabic" w:hint="cs"/>
          <w:color w:val="000000" w:themeColor="text1"/>
          <w:rtl/>
        </w:rPr>
      </w:pPr>
      <w:r w:rsidRPr="00D2067B">
        <w:rPr>
          <w:rFonts w:ascii="Traditional Arabic" w:hAnsi="Traditional Arabic" w:cs="Traditional Arabic" w:hint="cs"/>
          <w:color w:val="000000" w:themeColor="text1"/>
          <w:rtl/>
        </w:rPr>
        <w:t>تتمثل</w:t>
      </w:r>
      <w:r w:rsidRPr="00D2067B">
        <w:rPr>
          <w:rFonts w:ascii="Traditional Arabic" w:hAnsi="Traditional Arabic" w:cs="Traditional Arabic" w:hint="cs"/>
          <w:color w:val="000000" w:themeColor="text1"/>
          <w:rtl/>
        </w:rPr>
        <w:t xml:space="preserve"> الأهمية المنهجية </w:t>
      </w:r>
      <w:r w:rsidRPr="00D2067B">
        <w:rPr>
          <w:rFonts w:ascii="Traditional Arabic" w:hAnsi="Traditional Arabic" w:cs="Traditional Arabic" w:hint="cs"/>
          <w:color w:val="000000" w:themeColor="text1"/>
          <w:rtl/>
        </w:rPr>
        <w:t>لهذه الدراسة</w:t>
      </w:r>
      <w:r w:rsidRP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themeColor="text1"/>
          <w:rtl/>
        </w:rPr>
        <w:t xml:space="preserve">في </w:t>
      </w:r>
      <w:r w:rsidRPr="00D2067B">
        <w:rPr>
          <w:rFonts w:ascii="Traditional Arabic" w:hAnsi="Traditional Arabic" w:cs="Traditional Arabic" w:hint="cs"/>
          <w:color w:val="000000" w:themeColor="text1"/>
          <w:rtl/>
        </w:rPr>
        <w:t xml:space="preserve">استخدام نموذج تحليلي يأخذ بعين الاعتبار المتغيرات المتعلقة باستخدام منصات التواصل الاجتماعي </w:t>
      </w:r>
      <w:r w:rsidR="00BD091D" w:rsidRPr="00D2067B">
        <w:rPr>
          <w:rFonts w:ascii="Traditional Arabic" w:hAnsi="Traditional Arabic" w:cs="Traditional Arabic" w:hint="cs"/>
          <w:color w:val="000000" w:themeColor="text1"/>
          <w:rtl/>
        </w:rPr>
        <w:t>وإدراك</w:t>
      </w:r>
      <w:r w:rsidRPr="00D2067B">
        <w:rPr>
          <w:rFonts w:ascii="Traditional Arabic" w:hAnsi="Traditional Arabic" w:cs="Traditional Arabic" w:hint="cs"/>
          <w:color w:val="000000" w:themeColor="text1"/>
          <w:rtl/>
        </w:rPr>
        <w:t xml:space="preserve"> الذات</w:t>
      </w:r>
      <w:r w:rsidRPr="00D2067B">
        <w:rPr>
          <w:rFonts w:ascii="Traditional Arabic" w:hAnsi="Traditional Arabic" w:cs="Traditional Arabic" w:hint="cs"/>
          <w:color w:val="000000" w:themeColor="text1"/>
          <w:rtl/>
        </w:rPr>
        <w:t xml:space="preserve"> كأساس لدراسة البحث الحالي، مما يساعد في دعم البحوث الكمية العربية المتخصصة </w:t>
      </w:r>
      <w:r w:rsidRPr="00D2067B">
        <w:rPr>
          <w:rFonts w:ascii="Traditional Arabic" w:hAnsi="Traditional Arabic" w:cs="Traditional Arabic" w:hint="cs"/>
          <w:color w:val="000000" w:themeColor="text1"/>
          <w:rtl/>
        </w:rPr>
        <w:t xml:space="preserve">بفهم </w:t>
      </w:r>
      <w:r w:rsidRPr="00D2067B">
        <w:rPr>
          <w:rFonts w:ascii="Traditional Arabic" w:hAnsi="Traditional Arabic" w:cs="Traditional Arabic" w:hint="cs"/>
          <w:color w:val="000000" w:themeColor="text1"/>
          <w:rtl/>
        </w:rPr>
        <w:t>التأثيرات النفسية والاجتماعية للإعلام الرقمي</w:t>
      </w:r>
      <w:r w:rsidRPr="00D2067B">
        <w:rPr>
          <w:rFonts w:ascii="Traditional Arabic" w:hAnsi="Traditional Arabic" w:cs="Traditional Arabic" w:hint="cs"/>
          <w:color w:val="000000" w:themeColor="text1"/>
          <w:rtl/>
        </w:rPr>
        <w:t>.</w:t>
      </w:r>
    </w:p>
    <w:p w14:paraId="0F8D2869" w14:textId="4B99712C" w:rsidR="00585682" w:rsidRPr="00D2067B" w:rsidRDefault="00585682" w:rsidP="0027575D">
      <w:pPr>
        <w:pStyle w:val="NormalWeb"/>
        <w:bidi/>
        <w:spacing w:line="360" w:lineRule="auto"/>
        <w:rPr>
          <w:rFonts w:ascii="Traditional Arabic" w:hAnsi="Traditional Arabic" w:cs="Traditional Arabic" w:hint="cs"/>
          <w:color w:val="000000" w:themeColor="text1"/>
        </w:rPr>
      </w:pPr>
      <w:r w:rsidRPr="00D2067B">
        <w:rPr>
          <w:rFonts w:ascii="Traditional Arabic" w:hAnsi="Traditional Arabic" w:cs="Traditional Arabic" w:hint="cs"/>
          <w:color w:val="000000" w:themeColor="text1"/>
          <w:rtl/>
        </w:rPr>
        <w:t>تسعى أيضا هذه الدراسة</w:t>
      </w:r>
      <w:r w:rsidRPr="00D2067B">
        <w:rPr>
          <w:rFonts w:ascii="Traditional Arabic" w:hAnsi="Traditional Arabic" w:cs="Traditional Arabic" w:hint="cs"/>
          <w:color w:val="000000" w:themeColor="text1"/>
          <w:rtl/>
        </w:rPr>
        <w:t xml:space="preserve"> إلى وضع أداة </w:t>
      </w:r>
      <w:r w:rsidRPr="00D2067B">
        <w:rPr>
          <w:rFonts w:ascii="Traditional Arabic" w:hAnsi="Traditional Arabic" w:cs="Traditional Arabic" w:hint="cs"/>
          <w:color w:val="000000" w:themeColor="text1"/>
          <w:rtl/>
        </w:rPr>
        <w:t>قياس مناسبة</w:t>
      </w:r>
      <w:r w:rsidRPr="00D2067B">
        <w:rPr>
          <w:rFonts w:ascii="Traditional Arabic" w:hAnsi="Traditional Arabic" w:cs="Traditional Arabic" w:hint="cs"/>
          <w:color w:val="000000" w:themeColor="text1"/>
          <w:rtl/>
        </w:rPr>
        <w:t xml:space="preserve"> التي ستستخدم في </w:t>
      </w:r>
      <w:r w:rsidRPr="00D2067B">
        <w:rPr>
          <w:rFonts w:ascii="Traditional Arabic" w:hAnsi="Traditional Arabic" w:cs="Traditional Arabic" w:hint="cs"/>
          <w:color w:val="000000" w:themeColor="text1"/>
          <w:rtl/>
        </w:rPr>
        <w:t>دراسة</w:t>
      </w:r>
      <w:r w:rsidRPr="00D2067B">
        <w:rPr>
          <w:rFonts w:ascii="Traditional Arabic" w:hAnsi="Traditional Arabic" w:cs="Traditional Arabic" w:hint="cs"/>
          <w:color w:val="000000" w:themeColor="text1"/>
          <w:rtl/>
        </w:rPr>
        <w:t xml:space="preserve"> إدراك الذات لدى النساء في العالم الرقمي، حيث سيتم عرض هذا المفهوم </w:t>
      </w:r>
      <w:r w:rsidRPr="00D2067B">
        <w:rPr>
          <w:rFonts w:ascii="Traditional Arabic" w:hAnsi="Traditional Arabic" w:cs="Traditional Arabic" w:hint="cs"/>
          <w:color w:val="000000" w:themeColor="text1"/>
          <w:rtl/>
        </w:rPr>
        <w:t xml:space="preserve">بوصفه </w:t>
      </w:r>
      <w:r w:rsidRPr="00D2067B">
        <w:rPr>
          <w:rFonts w:ascii="Traditional Arabic" w:hAnsi="Traditional Arabic" w:cs="Traditional Arabic" w:hint="cs"/>
          <w:color w:val="000000" w:themeColor="text1"/>
          <w:rtl/>
        </w:rPr>
        <w:t>بناء</w:t>
      </w:r>
      <w:r w:rsidRPr="00D2067B">
        <w:rPr>
          <w:rFonts w:ascii="Traditional Arabic" w:hAnsi="Traditional Arabic" w:cs="Traditional Arabic" w:hint="cs"/>
          <w:color w:val="000000" w:themeColor="text1"/>
          <w:rtl/>
        </w:rPr>
        <w:t xml:space="preserve"> متعدد الابعاد </w:t>
      </w:r>
      <w:r w:rsidRPr="00D2067B">
        <w:rPr>
          <w:rFonts w:ascii="Traditional Arabic" w:hAnsi="Traditional Arabic" w:cs="Traditional Arabic" w:hint="cs"/>
          <w:color w:val="000000" w:themeColor="text1"/>
          <w:rtl/>
        </w:rPr>
        <w:t>يتكون من الجوانب النفسية، الاجتماعية، الجسدية والمهنية. ومن المتوقع أن تكون هذه الأداة مفيدة للقياسات التي سيتم استخدامها في دراسات مستقبلية حول القضايا ذات الطابع المماثل في السياقات العربية والخليجية</w:t>
      </w:r>
    </w:p>
    <w:p w14:paraId="68636D85" w14:textId="77777777" w:rsidR="00436851" w:rsidRPr="00D2067B" w:rsidRDefault="00436851" w:rsidP="0027575D">
      <w:pPr>
        <w:pStyle w:val="NormalWeb"/>
        <w:bidi/>
        <w:spacing w:line="360" w:lineRule="auto"/>
        <w:rPr>
          <w:rFonts w:ascii="Traditional Arabic" w:hAnsi="Traditional Arabic" w:cs="Traditional Arabic" w:hint="cs"/>
          <w:color w:val="000000"/>
          <w:rtl/>
        </w:rPr>
      </w:pPr>
      <w:r w:rsidRPr="00D2067B">
        <w:rPr>
          <w:rFonts w:ascii="Traditional Arabic" w:hAnsi="Traditional Arabic" w:cs="Traditional Arabic" w:hint="cs"/>
          <w:color w:val="000000"/>
          <w:rtl/>
        </w:rPr>
        <w:t>وتبرز أهمية البحث في استفادة الباحث من الأساليب الإحصائية المناسبة لاختبار العلاقات بين المتغيرات وتحليل الفروقات وتنبؤات العلاقات التي تعطي تفسيراً أكثر دقة عن العلاقة بين أنماط استخدام منصات التواصل الاجتماعي وإدراك الذات</w:t>
      </w:r>
      <w:r w:rsidRPr="00D2067B">
        <w:rPr>
          <w:rFonts w:ascii="Traditional Arabic" w:hAnsi="Traditional Arabic" w:cs="Traditional Arabic" w:hint="cs"/>
          <w:color w:val="000000"/>
        </w:rPr>
        <w:t>.</w:t>
      </w:r>
    </w:p>
    <w:p w14:paraId="6DF2B1D1" w14:textId="3242D208" w:rsidR="00436851" w:rsidRPr="00D2067B" w:rsidRDefault="00436851" w:rsidP="0027575D">
      <w:pPr>
        <w:pStyle w:val="NormalWeb"/>
        <w:bidi/>
        <w:spacing w:line="360" w:lineRule="auto"/>
        <w:rPr>
          <w:rFonts w:ascii="Traditional Arabic" w:hAnsi="Traditional Arabic" w:cs="Traditional Arabic" w:hint="cs"/>
          <w:color w:val="000000"/>
          <w:rtl/>
        </w:rPr>
      </w:pPr>
      <w:r w:rsidRPr="00D2067B">
        <w:rPr>
          <w:rFonts w:ascii="Traditional Arabic" w:hAnsi="Traditional Arabic" w:cs="Traditional Arabic" w:hint="cs"/>
          <w:color w:val="000000"/>
          <w:rtl/>
        </w:rPr>
        <w:lastRenderedPageBreak/>
        <w:t>من جهة أخرى يمكن أن تشكل الإجراءات المنهجية المستخدمة في الدراسة مثل بناء الأداة</w:t>
      </w:r>
      <w:r w:rsidRPr="00D2067B">
        <w:rPr>
          <w:rFonts w:ascii="Traditional Arabic" w:hAnsi="Traditional Arabic" w:cs="Traditional Arabic" w:hint="cs"/>
          <w:color w:val="000000"/>
          <w:rtl/>
        </w:rPr>
        <w:t xml:space="preserve"> والتحقق من خصائصها السيكومترية واختبار ال</w:t>
      </w:r>
      <w:r w:rsidRPr="00D2067B">
        <w:rPr>
          <w:rFonts w:ascii="Traditional Arabic" w:hAnsi="Traditional Arabic" w:cs="Traditional Arabic" w:hint="cs"/>
          <w:color w:val="000000"/>
          <w:rtl/>
        </w:rPr>
        <w:t xml:space="preserve">نموذج </w:t>
      </w:r>
      <w:r w:rsidRPr="00D2067B">
        <w:rPr>
          <w:rFonts w:ascii="Traditional Arabic" w:hAnsi="Traditional Arabic" w:cs="Traditional Arabic" w:hint="cs"/>
          <w:color w:val="000000"/>
          <w:rtl/>
        </w:rPr>
        <w:t>ال</w:t>
      </w:r>
      <w:r w:rsidRPr="00D2067B">
        <w:rPr>
          <w:rFonts w:ascii="Traditional Arabic" w:hAnsi="Traditional Arabic" w:cs="Traditional Arabic" w:hint="cs"/>
          <w:color w:val="000000"/>
          <w:rtl/>
        </w:rPr>
        <w:t xml:space="preserve">تحليلي </w:t>
      </w:r>
      <w:r w:rsidRPr="00D2067B">
        <w:rPr>
          <w:rFonts w:ascii="Traditional Arabic" w:hAnsi="Traditional Arabic" w:cs="Traditional Arabic" w:hint="cs"/>
          <w:color w:val="000000"/>
          <w:rtl/>
        </w:rPr>
        <w:t>ال</w:t>
      </w:r>
      <w:r w:rsidRPr="00D2067B">
        <w:rPr>
          <w:rFonts w:ascii="Traditional Arabic" w:hAnsi="Traditional Arabic" w:cs="Traditional Arabic" w:hint="cs"/>
          <w:color w:val="000000"/>
          <w:rtl/>
        </w:rPr>
        <w:t>مقترح</w:t>
      </w:r>
      <w:r w:rsidRPr="00D2067B">
        <w:rPr>
          <w:rFonts w:ascii="Traditional Arabic" w:hAnsi="Traditional Arabic" w:cs="Traditional Arabic" w:hint="cs"/>
          <w:color w:val="000000"/>
          <w:rtl/>
        </w:rPr>
        <w:t>،</w:t>
      </w:r>
      <w:r w:rsidRPr="00D2067B">
        <w:rPr>
          <w:rFonts w:ascii="Traditional Arabic" w:hAnsi="Traditional Arabic" w:cs="Traditional Arabic" w:hint="cs"/>
          <w:color w:val="000000"/>
          <w:rtl/>
        </w:rPr>
        <w:t xml:space="preserve"> مرجعية اجرائية للباحثين المهتمين </w:t>
      </w:r>
      <w:r w:rsidRPr="00D2067B">
        <w:rPr>
          <w:rFonts w:ascii="Traditional Arabic" w:hAnsi="Traditional Arabic" w:cs="Traditional Arabic" w:hint="cs"/>
          <w:color w:val="000000"/>
          <w:rtl/>
        </w:rPr>
        <w:t>ب</w:t>
      </w:r>
      <w:r w:rsidRPr="00D2067B">
        <w:rPr>
          <w:rFonts w:ascii="Traditional Arabic" w:hAnsi="Traditional Arabic" w:cs="Traditional Arabic" w:hint="cs"/>
          <w:color w:val="000000"/>
          <w:rtl/>
        </w:rPr>
        <w:t xml:space="preserve">دراسة الظواهر الرقمية في </w:t>
      </w:r>
      <w:r w:rsidRPr="00D2067B">
        <w:rPr>
          <w:rFonts w:ascii="Traditional Arabic" w:hAnsi="Traditional Arabic" w:cs="Traditional Arabic" w:hint="cs"/>
          <w:color w:val="000000"/>
          <w:rtl/>
        </w:rPr>
        <w:t>ال</w:t>
      </w:r>
      <w:r w:rsidRPr="00D2067B">
        <w:rPr>
          <w:rFonts w:ascii="Traditional Arabic" w:hAnsi="Traditional Arabic" w:cs="Traditional Arabic" w:hint="cs"/>
          <w:color w:val="000000"/>
          <w:rtl/>
        </w:rPr>
        <w:t>سياق السعودي والعربي، مما يزيد من أهمية الدراسة من الناحية المنهجية.</w:t>
      </w:r>
    </w:p>
    <w:p w14:paraId="7DE20711" w14:textId="77777777" w:rsidR="00D9429A" w:rsidRPr="00D2067B" w:rsidRDefault="00AB1442" w:rsidP="0027575D">
      <w:pPr>
        <w:bidi/>
        <w:spacing w:line="360" w:lineRule="auto"/>
        <w:rPr>
          <w:rFonts w:ascii="Traditional Arabic" w:hAnsi="Traditional Arabic" w:cs="Traditional Arabic" w:hint="cs"/>
          <w:b/>
          <w:bCs/>
          <w:sz w:val="28"/>
          <w:szCs w:val="28"/>
          <w:rtl/>
        </w:rPr>
      </w:pPr>
      <w:r w:rsidRPr="00D2067B">
        <w:rPr>
          <w:rFonts w:ascii="Traditional Arabic" w:hAnsi="Traditional Arabic" w:cs="Traditional Arabic" w:hint="cs"/>
          <w:b/>
          <w:bCs/>
          <w:sz w:val="28"/>
          <w:szCs w:val="28"/>
          <w:rtl/>
        </w:rPr>
        <w:t>اهداف البحث</w:t>
      </w:r>
    </w:p>
    <w:p w14:paraId="2500D014" w14:textId="5C1A7861" w:rsidR="00AB1442" w:rsidRPr="00D2067B" w:rsidRDefault="00AB1442" w:rsidP="0027575D">
      <w:pPr>
        <w:bidi/>
        <w:spacing w:line="360" w:lineRule="auto"/>
        <w:rPr>
          <w:rFonts w:ascii="Traditional Arabic" w:hAnsi="Traditional Arabic" w:cs="Traditional Arabic" w:hint="cs"/>
          <w:b/>
          <w:bCs/>
        </w:rPr>
      </w:pPr>
      <w:r w:rsidRPr="00D2067B">
        <w:rPr>
          <w:rFonts w:ascii="Traditional Arabic" w:hAnsi="Traditional Arabic" w:cs="Traditional Arabic" w:hint="cs"/>
          <w:b/>
          <w:bCs/>
          <w:color w:val="000000"/>
          <w:rtl/>
        </w:rPr>
        <w:t>الهدف الرئيس</w:t>
      </w:r>
      <w:r w:rsidR="005632A4" w:rsidRPr="00D2067B">
        <w:rPr>
          <w:rFonts w:ascii="Traditional Arabic" w:hAnsi="Traditional Arabic" w:cs="Traditional Arabic" w:hint="cs"/>
          <w:b/>
          <w:bCs/>
          <w:color w:val="000000"/>
          <w:rtl/>
        </w:rPr>
        <w:t xml:space="preserve">: </w:t>
      </w:r>
      <w:r w:rsidRPr="00D2067B">
        <w:rPr>
          <w:rFonts w:ascii="Traditional Arabic" w:hAnsi="Traditional Arabic" w:cs="Traditional Arabic" w:hint="cs"/>
          <w:color w:val="000000"/>
          <w:rtl/>
        </w:rPr>
        <w:t>تحليل العلاقة بين أنماط استخدام منصات التواصل الاجتماعي وإدراك الذات لدى النساء في المجتمع السعودي، وتفسير إسهام أنماط الاستخدام الرقمي في تشكيل أبعاد إدراك الذات المختلفة</w:t>
      </w:r>
      <w:r w:rsidRPr="00D2067B">
        <w:rPr>
          <w:rFonts w:ascii="Traditional Arabic" w:hAnsi="Traditional Arabic" w:cs="Traditional Arabic" w:hint="cs"/>
          <w:color w:val="000000"/>
        </w:rPr>
        <w:t>.</w:t>
      </w:r>
    </w:p>
    <w:p w14:paraId="2B3B5121" w14:textId="77777777" w:rsidR="00AB1442" w:rsidRPr="00D2067B" w:rsidRDefault="00AB1442" w:rsidP="0027575D">
      <w:pPr>
        <w:pStyle w:val="Heading3"/>
        <w:bidi/>
        <w:spacing w:line="360" w:lineRule="auto"/>
        <w:rPr>
          <w:rFonts w:ascii="Traditional Arabic" w:hAnsi="Traditional Arabic" w:cs="Traditional Arabic" w:hint="cs"/>
          <w:b/>
          <w:bCs/>
          <w:color w:val="000000"/>
        </w:rPr>
      </w:pPr>
      <w:r w:rsidRPr="00D2067B">
        <w:rPr>
          <w:rFonts w:ascii="Traditional Arabic" w:hAnsi="Traditional Arabic" w:cs="Traditional Arabic" w:hint="cs"/>
          <w:b/>
          <w:bCs/>
          <w:color w:val="000000"/>
          <w:rtl/>
        </w:rPr>
        <w:t>الأهداف الفرعية</w:t>
      </w:r>
    </w:p>
    <w:p w14:paraId="1DA42BDE" w14:textId="77777777" w:rsidR="00AB1442" w:rsidRPr="00D2067B" w:rsidRDefault="00AB1442" w:rsidP="0027575D">
      <w:pPr>
        <w:numPr>
          <w:ilvl w:val="0"/>
          <w:numId w:val="3"/>
        </w:numPr>
        <w:bidi/>
        <w:spacing w:before="100" w:beforeAutospacing="1" w:after="100" w:afterAutospacing="1"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وصف أنماط استخدام منصات التواصل الاجتماعي لدى النساء في المجتمع السعودي</w:t>
      </w:r>
      <w:r w:rsidRPr="00D2067B">
        <w:rPr>
          <w:rFonts w:ascii="Traditional Arabic" w:hAnsi="Traditional Arabic" w:cs="Traditional Arabic" w:hint="cs"/>
          <w:color w:val="000000"/>
        </w:rPr>
        <w:t>.</w:t>
      </w:r>
    </w:p>
    <w:p w14:paraId="3E33A510" w14:textId="15F3F474" w:rsidR="00AB1442" w:rsidRPr="00D2067B" w:rsidRDefault="00AB1442" w:rsidP="0027575D">
      <w:pPr>
        <w:numPr>
          <w:ilvl w:val="0"/>
          <w:numId w:val="3"/>
        </w:numPr>
        <w:bidi/>
        <w:spacing w:before="100" w:beforeAutospacing="1" w:after="100" w:afterAutospacing="1"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 xml:space="preserve">قياس مستوى إدراك الذات لدى النساء في المجتمع السعودي بأبعاده </w:t>
      </w:r>
      <w:r w:rsidR="00C9302A" w:rsidRPr="00D2067B">
        <w:rPr>
          <w:rFonts w:ascii="Traditional Arabic" w:hAnsi="Traditional Arabic" w:cs="Traditional Arabic" w:hint="cs"/>
          <w:color w:val="000000"/>
          <w:rtl/>
        </w:rPr>
        <w:t>النفسية،</w:t>
      </w:r>
      <w:r w:rsidRPr="00D2067B">
        <w:rPr>
          <w:rFonts w:ascii="Traditional Arabic" w:hAnsi="Traditional Arabic" w:cs="Traditional Arabic" w:hint="cs"/>
          <w:color w:val="000000"/>
          <w:rtl/>
        </w:rPr>
        <w:t xml:space="preserve"> </w:t>
      </w:r>
      <w:r w:rsidR="00846A00" w:rsidRPr="00D2067B">
        <w:rPr>
          <w:rFonts w:ascii="Traditional Arabic" w:hAnsi="Traditional Arabic" w:cs="Traditional Arabic" w:hint="cs"/>
          <w:color w:val="000000"/>
          <w:rtl/>
        </w:rPr>
        <w:t>والاجتماعية،</w:t>
      </w:r>
      <w:r w:rsidRPr="00D2067B">
        <w:rPr>
          <w:rFonts w:ascii="Traditional Arabic" w:hAnsi="Traditional Arabic" w:cs="Traditional Arabic" w:hint="cs"/>
          <w:color w:val="000000"/>
          <w:rtl/>
        </w:rPr>
        <w:t xml:space="preserve"> </w:t>
      </w:r>
      <w:r w:rsidR="00846A00" w:rsidRPr="00D2067B">
        <w:rPr>
          <w:rFonts w:ascii="Traditional Arabic" w:hAnsi="Traditional Arabic" w:cs="Traditional Arabic" w:hint="cs"/>
          <w:color w:val="000000"/>
          <w:rtl/>
        </w:rPr>
        <w:t>والجسدية،</w:t>
      </w:r>
      <w:r w:rsidRPr="00D2067B">
        <w:rPr>
          <w:rFonts w:ascii="Traditional Arabic" w:hAnsi="Traditional Arabic" w:cs="Traditional Arabic" w:hint="cs"/>
          <w:color w:val="000000"/>
          <w:rtl/>
        </w:rPr>
        <w:t xml:space="preserve"> والمهنية</w:t>
      </w:r>
      <w:r w:rsidRPr="00D2067B">
        <w:rPr>
          <w:rFonts w:ascii="Traditional Arabic" w:hAnsi="Traditional Arabic" w:cs="Traditional Arabic" w:hint="cs"/>
          <w:color w:val="000000"/>
        </w:rPr>
        <w:t>.</w:t>
      </w:r>
    </w:p>
    <w:p w14:paraId="5E50203E" w14:textId="77777777" w:rsidR="00AB1442" w:rsidRPr="00D2067B" w:rsidRDefault="00AB1442" w:rsidP="0027575D">
      <w:pPr>
        <w:numPr>
          <w:ilvl w:val="0"/>
          <w:numId w:val="3"/>
        </w:numPr>
        <w:bidi/>
        <w:spacing w:before="100" w:beforeAutospacing="1" w:after="100" w:afterAutospacing="1"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اختبار العلاقة بين أنماط استخدام منصات التواصل الاجتماعي وإدراك الذات لدى النساء في المجتمع السعودي</w:t>
      </w:r>
      <w:r w:rsidRPr="00D2067B">
        <w:rPr>
          <w:rFonts w:ascii="Traditional Arabic" w:hAnsi="Traditional Arabic" w:cs="Traditional Arabic" w:hint="cs"/>
          <w:color w:val="000000"/>
        </w:rPr>
        <w:t>.</w:t>
      </w:r>
    </w:p>
    <w:p w14:paraId="42F1C4AA" w14:textId="77777777" w:rsidR="00AB1442" w:rsidRPr="00D2067B" w:rsidRDefault="00AB1442" w:rsidP="0027575D">
      <w:pPr>
        <w:numPr>
          <w:ilvl w:val="0"/>
          <w:numId w:val="3"/>
        </w:numPr>
        <w:bidi/>
        <w:spacing w:before="100" w:beforeAutospacing="1" w:after="100" w:afterAutospacing="1"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تحديد إسهام أنماط استخدام منصات التواصل الاجتماعي في التنبؤ بإدراك الذات لدى النساء في المجتمع السعودي</w:t>
      </w:r>
      <w:r w:rsidRPr="00D2067B">
        <w:rPr>
          <w:rFonts w:ascii="Traditional Arabic" w:hAnsi="Traditional Arabic" w:cs="Traditional Arabic" w:hint="cs"/>
          <w:color w:val="000000"/>
        </w:rPr>
        <w:t>.</w:t>
      </w:r>
    </w:p>
    <w:p w14:paraId="501274F0" w14:textId="77777777" w:rsidR="00AB1442" w:rsidRPr="00D2067B" w:rsidRDefault="00AB1442" w:rsidP="0027575D">
      <w:pPr>
        <w:numPr>
          <w:ilvl w:val="0"/>
          <w:numId w:val="3"/>
        </w:numPr>
        <w:bidi/>
        <w:spacing w:before="100" w:beforeAutospacing="1" w:after="100" w:afterAutospacing="1"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اختبار الفروق في إدراك الذات وفقًا للمتغيرات الديموغرافية</w:t>
      </w:r>
      <w:r w:rsidRPr="00D2067B">
        <w:rPr>
          <w:rFonts w:ascii="Traditional Arabic" w:hAnsi="Traditional Arabic" w:cs="Traditional Arabic" w:hint="cs"/>
          <w:color w:val="000000"/>
        </w:rPr>
        <w:t>.</w:t>
      </w:r>
    </w:p>
    <w:p w14:paraId="65092A19" w14:textId="2EBC6240" w:rsidR="00C9302A" w:rsidRPr="00D2067B" w:rsidRDefault="00AB1442" w:rsidP="0027575D">
      <w:pPr>
        <w:numPr>
          <w:ilvl w:val="0"/>
          <w:numId w:val="3"/>
        </w:numPr>
        <w:bidi/>
        <w:spacing w:before="100" w:beforeAutospacing="1" w:after="100" w:afterAutospacing="1"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تحديد الأبعاد الأكثر تأثرًا من أبعاد إدراك الذات بأنماط استخدام منصات التواصل الاجتماعي</w:t>
      </w:r>
      <w:r w:rsidR="00C9302A" w:rsidRPr="00D2067B">
        <w:rPr>
          <w:rFonts w:ascii="Traditional Arabic" w:hAnsi="Traditional Arabic" w:cs="Traditional Arabic" w:hint="cs"/>
          <w:color w:val="000000"/>
          <w:rtl/>
        </w:rPr>
        <w:t>.</w:t>
      </w:r>
    </w:p>
    <w:p w14:paraId="0BCC7804" w14:textId="77777777" w:rsidR="00C9302A" w:rsidRPr="00D2067B" w:rsidRDefault="00C9302A" w:rsidP="0027575D">
      <w:pPr>
        <w:pStyle w:val="Heading2"/>
        <w:bidi/>
        <w:spacing w:line="360" w:lineRule="auto"/>
        <w:rPr>
          <w:rFonts w:ascii="Traditional Arabic" w:eastAsia="Times New Roman" w:hAnsi="Traditional Arabic" w:cs="Traditional Arabic" w:hint="cs"/>
          <w:b/>
          <w:bCs/>
          <w:color w:val="000000"/>
        </w:rPr>
      </w:pPr>
      <w:r w:rsidRPr="00D2067B">
        <w:rPr>
          <w:rFonts w:ascii="Traditional Arabic" w:hAnsi="Traditional Arabic" w:cs="Traditional Arabic" w:hint="cs"/>
          <w:b/>
          <w:bCs/>
          <w:color w:val="000000"/>
          <w:rtl/>
        </w:rPr>
        <w:t>فرضيات الدراسة</w:t>
      </w:r>
    </w:p>
    <w:p w14:paraId="3E24ED79" w14:textId="77777777" w:rsidR="00C9302A" w:rsidRPr="00D2067B" w:rsidRDefault="00C9302A"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انطلقت فرضيات الدراسة الحالية من الإطار النظري الذي تستند إليه الدراسة، ولا سيما نظرية المقارنة الاجتماعية</w:t>
      </w:r>
      <w:r w:rsidRPr="00D2067B">
        <w:rPr>
          <w:rFonts w:ascii="Traditional Arabic" w:hAnsi="Traditional Arabic" w:cs="Traditional Arabic" w:hint="cs"/>
          <w:color w:val="000000"/>
        </w:rPr>
        <w:t xml:space="preserve"> (Festinger, 1954)</w:t>
      </w:r>
      <w:r w:rsidRPr="00D2067B">
        <w:rPr>
          <w:rFonts w:ascii="Traditional Arabic" w:hAnsi="Traditional Arabic" w:cs="Traditional Arabic" w:hint="cs"/>
          <w:color w:val="000000"/>
          <w:rtl/>
        </w:rPr>
        <w:t>، ونظرية تقديم الذات</w:t>
      </w:r>
      <w:r w:rsidRPr="00D2067B">
        <w:rPr>
          <w:rFonts w:ascii="Traditional Arabic" w:hAnsi="Traditional Arabic" w:cs="Traditional Arabic" w:hint="cs"/>
          <w:color w:val="000000"/>
        </w:rPr>
        <w:t xml:space="preserve"> (Goffman, 1959)</w:t>
      </w:r>
      <w:r w:rsidRPr="00D2067B">
        <w:rPr>
          <w:rFonts w:ascii="Traditional Arabic" w:hAnsi="Traditional Arabic" w:cs="Traditional Arabic" w:hint="cs"/>
          <w:color w:val="000000"/>
          <w:rtl/>
        </w:rPr>
        <w:t>، ونظرية الهوية الاجتماعية</w:t>
      </w:r>
      <w:r w:rsidRPr="00D2067B">
        <w:rPr>
          <w:rFonts w:ascii="Traditional Arabic" w:hAnsi="Traditional Arabic" w:cs="Traditional Arabic" w:hint="cs"/>
          <w:color w:val="000000"/>
        </w:rPr>
        <w:t xml:space="preserve"> (Tajfel &amp; Turner, 1979)</w:t>
      </w:r>
      <w:r w:rsidRPr="00D2067B">
        <w:rPr>
          <w:rFonts w:ascii="Traditional Arabic" w:hAnsi="Traditional Arabic" w:cs="Traditional Arabic" w:hint="cs"/>
          <w:color w:val="000000"/>
          <w:rtl/>
        </w:rPr>
        <w:t>، إلى جانب ما كشفت عنه الدراسات السابقة من نتائج متباينة بشأن العلاقة بين استخدام منصات التواصل الاجتماعي وإدراك الذات. وبناءً على ذلك، صيغت الفرضيات الآتية بصفتها تفسيرات علمية أولية قابلة للاختبار الإحصائي، بما يتوافق مع طبيعة الدراسة وأهدافها</w:t>
      </w:r>
      <w:r w:rsidRPr="00D2067B">
        <w:rPr>
          <w:rFonts w:ascii="Traditional Arabic" w:hAnsi="Traditional Arabic" w:cs="Traditional Arabic" w:hint="cs"/>
          <w:color w:val="000000"/>
        </w:rPr>
        <w:t>.</w:t>
      </w:r>
    </w:p>
    <w:p w14:paraId="29B70164" w14:textId="77777777" w:rsidR="00C9302A" w:rsidRPr="00D2067B" w:rsidRDefault="00C9302A" w:rsidP="0027575D">
      <w:pPr>
        <w:pStyle w:val="Heading3"/>
        <w:bidi/>
        <w:spacing w:line="360" w:lineRule="auto"/>
        <w:rPr>
          <w:rFonts w:ascii="Traditional Arabic" w:hAnsi="Traditional Arabic" w:cs="Traditional Arabic" w:hint="cs"/>
          <w:b/>
          <w:bCs/>
          <w:color w:val="000000"/>
        </w:rPr>
      </w:pPr>
      <w:r w:rsidRPr="00D2067B">
        <w:rPr>
          <w:rFonts w:ascii="Traditional Arabic" w:hAnsi="Traditional Arabic" w:cs="Traditional Arabic" w:hint="cs"/>
          <w:b/>
          <w:bCs/>
          <w:color w:val="000000"/>
          <w:rtl/>
        </w:rPr>
        <w:t>الفرضية الرئيسة</w:t>
      </w:r>
    </w:p>
    <w:p w14:paraId="6CBD2946" w14:textId="77777777" w:rsidR="00C9302A" w:rsidRPr="00D2067B" w:rsidRDefault="00C9302A" w:rsidP="0027575D">
      <w:pPr>
        <w:pStyle w:val="NormalWeb"/>
        <w:bidi/>
        <w:spacing w:line="360" w:lineRule="auto"/>
        <w:rPr>
          <w:rFonts w:ascii="Traditional Arabic" w:hAnsi="Traditional Arabic" w:cs="Traditional Arabic" w:hint="cs"/>
          <w:color w:val="000000"/>
        </w:rPr>
      </w:pPr>
      <w:r w:rsidRPr="00D2067B">
        <w:rPr>
          <w:rStyle w:val="Strong"/>
          <w:rFonts w:ascii="Traditional Arabic" w:eastAsiaTheme="majorEastAsia" w:hAnsi="Traditional Arabic" w:cs="Traditional Arabic" w:hint="cs"/>
          <w:color w:val="000000"/>
          <w:rtl/>
        </w:rPr>
        <w:t>توجد علاقة ذات دلالة إحصائية بين أنماط استخدام منصات التواصل الاجتماعي وإدراك الذات لدى النساء في المجتمع السعودي</w:t>
      </w:r>
      <w:r w:rsidRPr="00D2067B">
        <w:rPr>
          <w:rStyle w:val="Strong"/>
          <w:rFonts w:ascii="Traditional Arabic" w:eastAsiaTheme="majorEastAsia" w:hAnsi="Traditional Arabic" w:cs="Traditional Arabic" w:hint="cs"/>
          <w:color w:val="000000"/>
        </w:rPr>
        <w:t>.</w:t>
      </w:r>
    </w:p>
    <w:p w14:paraId="2FE55B5E" w14:textId="77777777" w:rsidR="00C9302A" w:rsidRPr="00D2067B" w:rsidRDefault="00C9302A" w:rsidP="0027575D">
      <w:pPr>
        <w:pStyle w:val="Heading3"/>
        <w:bidi/>
        <w:spacing w:line="360" w:lineRule="auto"/>
        <w:rPr>
          <w:rFonts w:ascii="Traditional Arabic" w:hAnsi="Traditional Arabic" w:cs="Traditional Arabic" w:hint="cs"/>
          <w:b/>
          <w:bCs/>
          <w:color w:val="000000"/>
        </w:rPr>
      </w:pPr>
      <w:r w:rsidRPr="00D2067B">
        <w:rPr>
          <w:rFonts w:ascii="Traditional Arabic" w:hAnsi="Traditional Arabic" w:cs="Traditional Arabic" w:hint="cs"/>
          <w:b/>
          <w:bCs/>
          <w:color w:val="000000"/>
          <w:rtl/>
        </w:rPr>
        <w:lastRenderedPageBreak/>
        <w:t>الفرضيات الفرعية</w:t>
      </w:r>
    </w:p>
    <w:p w14:paraId="0CEEDF39" w14:textId="77777777" w:rsidR="00C9302A" w:rsidRPr="00D2067B" w:rsidRDefault="00C9302A" w:rsidP="0027575D">
      <w:pPr>
        <w:numPr>
          <w:ilvl w:val="0"/>
          <w:numId w:val="4"/>
        </w:numPr>
        <w:bidi/>
        <w:spacing w:before="100" w:beforeAutospacing="1" w:after="100" w:afterAutospacing="1" w:line="360" w:lineRule="auto"/>
        <w:rPr>
          <w:rFonts w:ascii="Traditional Arabic" w:hAnsi="Traditional Arabic" w:cs="Traditional Arabic" w:hint="cs"/>
          <w:b/>
          <w:bCs/>
          <w:color w:val="000000"/>
        </w:rPr>
      </w:pPr>
      <w:r w:rsidRPr="00D2067B">
        <w:rPr>
          <w:rStyle w:val="Strong"/>
          <w:rFonts w:ascii="Traditional Arabic" w:eastAsiaTheme="majorEastAsia" w:hAnsi="Traditional Arabic" w:cs="Traditional Arabic" w:hint="cs"/>
          <w:b w:val="0"/>
          <w:bCs w:val="0"/>
          <w:color w:val="000000"/>
          <w:rtl/>
        </w:rPr>
        <w:t>توجد علاقة ذات دلالة إحصائية بين كثافة استخدام منصات التواصل الاجتماعي وإدراك الذات لدى النساء في المجتمع السعودي</w:t>
      </w:r>
      <w:r w:rsidRPr="00D2067B">
        <w:rPr>
          <w:rStyle w:val="Strong"/>
          <w:rFonts w:ascii="Traditional Arabic" w:eastAsiaTheme="majorEastAsia" w:hAnsi="Traditional Arabic" w:cs="Traditional Arabic" w:hint="cs"/>
          <w:b w:val="0"/>
          <w:bCs w:val="0"/>
          <w:color w:val="000000"/>
        </w:rPr>
        <w:t>.</w:t>
      </w:r>
    </w:p>
    <w:p w14:paraId="42F6386B" w14:textId="77777777" w:rsidR="00C9302A" w:rsidRPr="00D2067B" w:rsidRDefault="00C9302A" w:rsidP="0027575D">
      <w:pPr>
        <w:numPr>
          <w:ilvl w:val="0"/>
          <w:numId w:val="4"/>
        </w:numPr>
        <w:bidi/>
        <w:spacing w:before="100" w:beforeAutospacing="1" w:after="100" w:afterAutospacing="1" w:line="360" w:lineRule="auto"/>
        <w:rPr>
          <w:rFonts w:ascii="Traditional Arabic" w:hAnsi="Traditional Arabic" w:cs="Traditional Arabic" w:hint="cs"/>
          <w:b/>
          <w:bCs/>
          <w:color w:val="000000"/>
        </w:rPr>
      </w:pPr>
      <w:r w:rsidRPr="00D2067B">
        <w:rPr>
          <w:rStyle w:val="Strong"/>
          <w:rFonts w:ascii="Traditional Arabic" w:eastAsiaTheme="majorEastAsia" w:hAnsi="Traditional Arabic" w:cs="Traditional Arabic" w:hint="cs"/>
          <w:b w:val="0"/>
          <w:bCs w:val="0"/>
          <w:color w:val="000000"/>
          <w:rtl/>
        </w:rPr>
        <w:t>توجد فروق ذات دلالة إحصائية في مستوى إدراك الذات لدى النساء في المجتمع السعودي تبعًا لنوع المحتوى المتابع عبر منصات التواصل الاجتماعي</w:t>
      </w:r>
      <w:r w:rsidRPr="00D2067B">
        <w:rPr>
          <w:rStyle w:val="Strong"/>
          <w:rFonts w:ascii="Traditional Arabic" w:eastAsiaTheme="majorEastAsia" w:hAnsi="Traditional Arabic" w:cs="Traditional Arabic" w:hint="cs"/>
          <w:b w:val="0"/>
          <w:bCs w:val="0"/>
          <w:color w:val="000000"/>
        </w:rPr>
        <w:t>.</w:t>
      </w:r>
    </w:p>
    <w:p w14:paraId="7ADF28E0" w14:textId="77777777" w:rsidR="00C9302A" w:rsidRPr="00D2067B" w:rsidRDefault="00C9302A" w:rsidP="0027575D">
      <w:pPr>
        <w:numPr>
          <w:ilvl w:val="0"/>
          <w:numId w:val="4"/>
        </w:numPr>
        <w:bidi/>
        <w:spacing w:before="100" w:beforeAutospacing="1" w:after="100" w:afterAutospacing="1" w:line="360" w:lineRule="auto"/>
        <w:rPr>
          <w:rFonts w:ascii="Traditional Arabic" w:hAnsi="Traditional Arabic" w:cs="Traditional Arabic" w:hint="cs"/>
          <w:b/>
          <w:bCs/>
          <w:color w:val="000000"/>
        </w:rPr>
      </w:pPr>
      <w:r w:rsidRPr="00D2067B">
        <w:rPr>
          <w:rStyle w:val="Strong"/>
          <w:rFonts w:ascii="Traditional Arabic" w:eastAsiaTheme="majorEastAsia" w:hAnsi="Traditional Arabic" w:cs="Traditional Arabic" w:hint="cs"/>
          <w:b w:val="0"/>
          <w:bCs w:val="0"/>
          <w:color w:val="000000"/>
          <w:rtl/>
        </w:rPr>
        <w:t>توجد فروق ذات دلالة إحصائية في مستوى إدراك الذات لدى النساء في المجتمع السعودي تبعًا لأنماط استخدام منصات التواصل الاجتماعي</w:t>
      </w:r>
      <w:r w:rsidRPr="00D2067B">
        <w:rPr>
          <w:rStyle w:val="Strong"/>
          <w:rFonts w:ascii="Traditional Arabic" w:eastAsiaTheme="majorEastAsia" w:hAnsi="Traditional Arabic" w:cs="Traditional Arabic" w:hint="cs"/>
          <w:b w:val="0"/>
          <w:bCs w:val="0"/>
          <w:color w:val="000000"/>
        </w:rPr>
        <w:t>.</w:t>
      </w:r>
    </w:p>
    <w:p w14:paraId="5E300891" w14:textId="67F8A455" w:rsidR="00C9302A" w:rsidRPr="00D2067B" w:rsidRDefault="00C9302A" w:rsidP="0027575D">
      <w:pPr>
        <w:numPr>
          <w:ilvl w:val="0"/>
          <w:numId w:val="4"/>
        </w:numPr>
        <w:bidi/>
        <w:spacing w:before="100" w:beforeAutospacing="1" w:after="100" w:afterAutospacing="1" w:line="360" w:lineRule="auto"/>
        <w:rPr>
          <w:rFonts w:ascii="Traditional Arabic" w:hAnsi="Traditional Arabic" w:cs="Traditional Arabic" w:hint="cs"/>
          <w:b/>
          <w:bCs/>
          <w:color w:val="000000"/>
        </w:rPr>
      </w:pPr>
      <w:r w:rsidRPr="00D2067B">
        <w:rPr>
          <w:rStyle w:val="Strong"/>
          <w:rFonts w:ascii="Traditional Arabic" w:eastAsiaTheme="majorEastAsia" w:hAnsi="Traditional Arabic" w:cs="Traditional Arabic" w:hint="cs"/>
          <w:b w:val="0"/>
          <w:bCs w:val="0"/>
          <w:color w:val="000000"/>
          <w:rtl/>
        </w:rPr>
        <w:t>توجد فروق ذات دلالة إحصائية في مستوى إدراك الذات لدى النساء في المجتمع السعودي تُعزى إلى المتغيرات الديموغرافية (العمر، والمستوى التعليمي، والحالة الاجتماعية، والمهنة</w:t>
      </w:r>
      <w:r w:rsidRPr="00D2067B">
        <w:rPr>
          <w:rStyle w:val="Strong"/>
          <w:rFonts w:ascii="Traditional Arabic" w:eastAsiaTheme="majorEastAsia" w:hAnsi="Traditional Arabic" w:cs="Traditional Arabic" w:hint="cs"/>
          <w:b w:val="0"/>
          <w:bCs w:val="0"/>
          <w:color w:val="000000"/>
        </w:rPr>
        <w:t>.</w:t>
      </w:r>
    </w:p>
    <w:p w14:paraId="7D7700E5" w14:textId="4F7F8672" w:rsidR="00C9302A" w:rsidRPr="00D2067B" w:rsidRDefault="00C9302A" w:rsidP="0027575D">
      <w:pPr>
        <w:numPr>
          <w:ilvl w:val="0"/>
          <w:numId w:val="4"/>
        </w:numPr>
        <w:bidi/>
        <w:spacing w:before="100" w:beforeAutospacing="1" w:after="100" w:afterAutospacing="1" w:line="360" w:lineRule="auto"/>
        <w:rPr>
          <w:rFonts w:ascii="Traditional Arabic" w:hAnsi="Traditional Arabic" w:cs="Traditional Arabic" w:hint="cs"/>
          <w:color w:val="000000"/>
        </w:rPr>
      </w:pPr>
      <w:r w:rsidRPr="00D2067B">
        <w:rPr>
          <w:rStyle w:val="Strong"/>
          <w:rFonts w:ascii="Traditional Arabic" w:eastAsiaTheme="majorEastAsia" w:hAnsi="Traditional Arabic" w:cs="Traditional Arabic" w:hint="cs"/>
          <w:b w:val="0"/>
          <w:bCs w:val="0"/>
          <w:color w:val="000000"/>
          <w:rtl/>
        </w:rPr>
        <w:t>تسهم أنماط استخدام منصات التواصل الاجتماعي إسهامًا ذا دلالة إحصائية في التنبؤ بإدراك الذات لدى النساء في المجتمع السعودي</w:t>
      </w:r>
      <w:r w:rsidRPr="00D2067B">
        <w:rPr>
          <w:rStyle w:val="Strong"/>
          <w:rFonts w:ascii="Traditional Arabic" w:eastAsiaTheme="majorEastAsia" w:hAnsi="Traditional Arabic" w:cs="Traditional Arabic" w:hint="cs"/>
          <w:color w:val="000000"/>
        </w:rPr>
        <w:t>.</w:t>
      </w:r>
    </w:p>
    <w:p w14:paraId="5BCA8394" w14:textId="77777777" w:rsidR="00C9302A" w:rsidRPr="00D2067B" w:rsidRDefault="00C9302A" w:rsidP="0027575D">
      <w:pPr>
        <w:pStyle w:val="NormalWeb"/>
        <w:bidi/>
        <w:spacing w:line="360" w:lineRule="auto"/>
        <w:rPr>
          <w:rFonts w:ascii="Traditional Arabic" w:hAnsi="Traditional Arabic" w:cs="Traditional Arabic" w:hint="cs"/>
          <w:color w:val="000000"/>
          <w:rtl/>
        </w:rPr>
      </w:pPr>
      <w:r w:rsidRPr="00D2067B">
        <w:rPr>
          <w:rFonts w:ascii="Traditional Arabic" w:hAnsi="Traditional Arabic" w:cs="Traditional Arabic" w:hint="cs"/>
          <w:color w:val="000000"/>
          <w:rtl/>
        </w:rPr>
        <w:t>وتسعى الدراسة الحالية إلى اختبار هذه الفرضيات باستخدام الأساليب الإحصائية المناسبة لطبيعة البيانات، بما يسمح بالكشف عن طبيعة العلاقة بين متغيرات الدراسة، وتحديد مدى تأثير أنماط استخدام منصات التواصل الاجتماعي في إدراك الذات لدى النساء في المجتمع السعودي، في ضوء المتغيرات الديموغرافية محل الدراسة</w:t>
      </w:r>
    </w:p>
    <w:p w14:paraId="37BD4725" w14:textId="77777777" w:rsidR="00CA0207" w:rsidRPr="00D2067B" w:rsidRDefault="00CA0207" w:rsidP="0027575D">
      <w:pPr>
        <w:pStyle w:val="Heading1"/>
        <w:bidi/>
        <w:spacing w:line="360" w:lineRule="auto"/>
        <w:rPr>
          <w:rFonts w:ascii="Traditional Arabic" w:eastAsia="Times New Roman" w:hAnsi="Traditional Arabic" w:cs="Traditional Arabic" w:hint="cs"/>
          <w:b/>
          <w:bCs/>
          <w:color w:val="000000"/>
          <w:sz w:val="32"/>
          <w:szCs w:val="32"/>
        </w:rPr>
      </w:pPr>
      <w:r w:rsidRPr="00D2067B">
        <w:rPr>
          <w:rFonts w:ascii="Traditional Arabic" w:hAnsi="Traditional Arabic" w:cs="Traditional Arabic" w:hint="cs"/>
          <w:b/>
          <w:bCs/>
          <w:color w:val="000000"/>
          <w:sz w:val="32"/>
          <w:szCs w:val="32"/>
          <w:rtl/>
        </w:rPr>
        <w:t>نموذج الدراسة النظري</w:t>
      </w:r>
    </w:p>
    <w:p w14:paraId="735F30A7" w14:textId="66DA111A" w:rsidR="00CA0207" w:rsidRPr="00D2067B" w:rsidRDefault="002A562B"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themeColor="text1"/>
          <w:rtl/>
        </w:rPr>
        <w:t>يمثل النموذج النظري الإطار المفاهيمي الذي تستند إليه الدراسة الحالية في تفسير العلاقة بين استخدام منصات التواصل الاجتماعي وإدراك الذات لدى النساء في المجتمع السعودي. ويستند هذا النموذج حول مجموعة من النظريات التي اهتمت بالتأثير المتصل بتفاعل الفرد مع الأشخاص الآخرين في العالم الرقمي على تشكيل إدراك الفرد لذاته</w:t>
      </w:r>
      <w:r w:rsidRPr="00D2067B">
        <w:rPr>
          <w:rFonts w:ascii="Traditional Arabic" w:hAnsi="Traditional Arabic" w:cs="Traditional Arabic" w:hint="cs"/>
          <w:color w:val="000000" w:themeColor="text1"/>
          <w:rtl/>
        </w:rPr>
        <w:t xml:space="preserve"> مثل </w:t>
      </w:r>
      <w:r w:rsidR="00CA0207" w:rsidRPr="00D2067B">
        <w:rPr>
          <w:rFonts w:ascii="Traditional Arabic" w:hAnsi="Traditional Arabic" w:cs="Traditional Arabic" w:hint="cs"/>
          <w:color w:val="000000" w:themeColor="text1"/>
          <w:rtl/>
        </w:rPr>
        <w:t xml:space="preserve">نظرية المقارنة </w:t>
      </w:r>
      <w:r w:rsidR="00CA0207" w:rsidRPr="00D2067B">
        <w:rPr>
          <w:rFonts w:ascii="Traditional Arabic" w:hAnsi="Traditional Arabic" w:cs="Traditional Arabic" w:hint="cs"/>
          <w:color w:val="000000"/>
          <w:rtl/>
        </w:rPr>
        <w:t>الاجتماعية</w:t>
      </w:r>
      <w:r w:rsidR="00CA0207" w:rsidRPr="00D2067B">
        <w:rPr>
          <w:rFonts w:ascii="Traditional Arabic" w:hAnsi="Traditional Arabic" w:cs="Traditional Arabic" w:hint="cs"/>
          <w:color w:val="000000"/>
        </w:rPr>
        <w:t xml:space="preserve"> (Festinger, 1954)</w:t>
      </w:r>
      <w:r w:rsidR="00CA0207" w:rsidRPr="00D2067B">
        <w:rPr>
          <w:rFonts w:ascii="Traditional Arabic" w:hAnsi="Traditional Arabic" w:cs="Traditional Arabic" w:hint="cs"/>
          <w:color w:val="000000"/>
          <w:rtl/>
        </w:rPr>
        <w:t>، ونظرية تقديم الذات</w:t>
      </w:r>
      <w:r w:rsidR="00CA0207" w:rsidRPr="00D2067B">
        <w:rPr>
          <w:rFonts w:ascii="Traditional Arabic" w:hAnsi="Traditional Arabic" w:cs="Traditional Arabic" w:hint="cs"/>
          <w:color w:val="000000"/>
        </w:rPr>
        <w:t xml:space="preserve"> (Goffman, 1959)</w:t>
      </w:r>
      <w:r w:rsidR="00CA0207" w:rsidRPr="00D2067B">
        <w:rPr>
          <w:rFonts w:ascii="Traditional Arabic" w:hAnsi="Traditional Arabic" w:cs="Traditional Arabic" w:hint="cs"/>
          <w:color w:val="000000"/>
          <w:rtl/>
        </w:rPr>
        <w:t>، ونظرية الهوية الاجتماعية</w:t>
      </w:r>
      <w:r w:rsidR="00CA0207" w:rsidRPr="00D2067B">
        <w:rPr>
          <w:rFonts w:ascii="Traditional Arabic" w:hAnsi="Traditional Arabic" w:cs="Traditional Arabic" w:hint="cs"/>
          <w:color w:val="000000"/>
        </w:rPr>
        <w:t xml:space="preserve"> (Tajfel &amp; Turner, 1979)</w:t>
      </w:r>
      <w:r w:rsidR="00CA0207"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بالإضافة الى</w:t>
      </w:r>
      <w:r w:rsidR="00CA0207" w:rsidRPr="00D2067B">
        <w:rPr>
          <w:rFonts w:ascii="Traditional Arabic" w:hAnsi="Traditional Arabic" w:cs="Traditional Arabic" w:hint="cs"/>
          <w:color w:val="000000"/>
          <w:rtl/>
        </w:rPr>
        <w:t xml:space="preserve"> ما توصلت </w:t>
      </w:r>
      <w:r w:rsidRPr="00D2067B">
        <w:rPr>
          <w:rFonts w:ascii="Traditional Arabic" w:hAnsi="Traditional Arabic" w:cs="Traditional Arabic" w:hint="cs"/>
          <w:color w:val="000000"/>
          <w:rtl/>
        </w:rPr>
        <w:t>له</w:t>
      </w:r>
      <w:r w:rsidR="00CA0207" w:rsidRPr="00D2067B">
        <w:rPr>
          <w:rFonts w:ascii="Traditional Arabic" w:hAnsi="Traditional Arabic" w:cs="Traditional Arabic" w:hint="cs"/>
          <w:color w:val="000000"/>
          <w:rtl/>
        </w:rPr>
        <w:t xml:space="preserve"> الدراسات الحديثة في مجال الإعلام الرقمي وعلم النفس الاجتماعي بشأن أثر البيئات الرقمية في تشكيل الصورة الذاتية والهوية</w:t>
      </w:r>
      <w:r w:rsidR="00CA0207" w:rsidRPr="00D2067B">
        <w:rPr>
          <w:rFonts w:ascii="Traditional Arabic" w:hAnsi="Traditional Arabic" w:cs="Traditional Arabic" w:hint="cs"/>
          <w:color w:val="000000"/>
        </w:rPr>
        <w:t>.</w:t>
      </w:r>
    </w:p>
    <w:p w14:paraId="25DA6B2F" w14:textId="77777777" w:rsidR="00CA0207" w:rsidRPr="00D2067B" w:rsidRDefault="00CA0207" w:rsidP="0027575D">
      <w:pPr>
        <w:pStyle w:val="NormalWeb"/>
        <w:bidi/>
        <w:spacing w:line="360" w:lineRule="auto"/>
        <w:rPr>
          <w:rFonts w:ascii="Traditional Arabic" w:hAnsi="Traditional Arabic" w:cs="Traditional Arabic" w:hint="cs"/>
          <w:color w:val="C00000"/>
        </w:rPr>
      </w:pPr>
      <w:r w:rsidRPr="00D2067B">
        <w:rPr>
          <w:rFonts w:ascii="Traditional Arabic" w:hAnsi="Traditional Arabic" w:cs="Traditional Arabic" w:hint="cs"/>
          <w:color w:val="000000"/>
          <w:rtl/>
        </w:rPr>
        <w:t>وانطلاقًا من مراجعة الأدبيات والدراسات السابقة، يفترض النموذج أن إدراك الذات لدى النساء لا يتأثر بمجرد استخدام منصات التواصل الاجتماعي، وإنما يتأثر بأنماط هذا الاستخدام وخصائصه، في ضوء مجموعة من العوامل الفردية والاجتماعية التي قد تسهم في تفسير طبيعة هذه العلاقة</w:t>
      </w:r>
      <w:r w:rsidRPr="00D2067B">
        <w:rPr>
          <w:rFonts w:ascii="Traditional Arabic" w:hAnsi="Traditional Arabic" w:cs="Traditional Arabic" w:hint="cs"/>
          <w:color w:val="000000"/>
        </w:rPr>
        <w:t>.</w:t>
      </w:r>
    </w:p>
    <w:p w14:paraId="5EDB25B9" w14:textId="3FB5F65D" w:rsidR="00646801" w:rsidRPr="00D2067B" w:rsidRDefault="00646801" w:rsidP="0027575D">
      <w:pPr>
        <w:pStyle w:val="NormalWeb"/>
        <w:bidi/>
        <w:spacing w:line="360" w:lineRule="auto"/>
        <w:rPr>
          <w:rFonts w:ascii="Traditional Arabic" w:hAnsi="Traditional Arabic" w:cs="Traditional Arabic" w:hint="cs"/>
          <w:color w:val="C00000"/>
        </w:rPr>
      </w:pPr>
      <w:r w:rsidRPr="00D2067B">
        <w:rPr>
          <w:rFonts w:ascii="Traditional Arabic" w:hAnsi="Traditional Arabic" w:cs="Traditional Arabic" w:hint="cs"/>
          <w:color w:val="000000" w:themeColor="text1"/>
          <w:rtl/>
        </w:rPr>
        <w:lastRenderedPageBreak/>
        <w:t xml:space="preserve">وعلى أساس دراسة الأدبيات والمراجع السابقة، فإن النموذج يفترض أن إدراك الذات للنساء في السعودية لن يتأثر باستخدام منصات التواصل الاجتماعي فقط، </w:t>
      </w:r>
      <w:r w:rsidR="002A562B" w:rsidRPr="00D2067B">
        <w:rPr>
          <w:rFonts w:ascii="Traditional Arabic" w:hAnsi="Traditional Arabic" w:cs="Traditional Arabic" w:hint="cs"/>
          <w:color w:val="000000" w:themeColor="text1"/>
          <w:rtl/>
        </w:rPr>
        <w:t>بل</w:t>
      </w:r>
      <w:r w:rsidR="002A562B" w:rsidRPr="00D2067B">
        <w:rPr>
          <w:rFonts w:ascii="Traditional Arabic" w:hAnsi="Traditional Arabic" w:cs="Traditional Arabic" w:hint="cs"/>
          <w:color w:val="000000" w:themeColor="text1"/>
          <w:rtl/>
        </w:rPr>
        <w:t xml:space="preserve"> يتأثر بأنماط هذا الاستخدام </w:t>
      </w:r>
      <w:r w:rsidR="002A562B" w:rsidRPr="00D2067B">
        <w:rPr>
          <w:rFonts w:ascii="Traditional Arabic" w:hAnsi="Traditional Arabic" w:cs="Traditional Arabic" w:hint="cs"/>
          <w:color w:val="000000"/>
          <w:rtl/>
        </w:rPr>
        <w:t xml:space="preserve">وخصائصه، </w:t>
      </w:r>
      <w:r w:rsidR="002A562B" w:rsidRPr="00D2067B">
        <w:rPr>
          <w:rFonts w:ascii="Traditional Arabic" w:hAnsi="Traditional Arabic" w:cs="Traditional Arabic" w:hint="cs"/>
          <w:color w:val="000000"/>
          <w:rtl/>
        </w:rPr>
        <w:t xml:space="preserve">ضمن </w:t>
      </w:r>
      <w:r w:rsidR="002A562B" w:rsidRPr="00D2067B">
        <w:rPr>
          <w:rFonts w:ascii="Traditional Arabic" w:hAnsi="Traditional Arabic" w:cs="Traditional Arabic" w:hint="cs"/>
          <w:color w:val="000000"/>
          <w:rtl/>
        </w:rPr>
        <w:t xml:space="preserve">مجموعة من العوامل الفردية والاجتماعية التي قد </w:t>
      </w:r>
      <w:r w:rsidR="002A562B" w:rsidRPr="00D2067B">
        <w:rPr>
          <w:rFonts w:ascii="Traditional Arabic" w:hAnsi="Traditional Arabic" w:cs="Traditional Arabic" w:hint="cs"/>
          <w:color w:val="000000"/>
          <w:rtl/>
        </w:rPr>
        <w:t>تساهم</w:t>
      </w:r>
      <w:r w:rsidR="002A562B" w:rsidRPr="00D2067B">
        <w:rPr>
          <w:rFonts w:ascii="Traditional Arabic" w:hAnsi="Traditional Arabic" w:cs="Traditional Arabic" w:hint="cs"/>
          <w:color w:val="000000"/>
          <w:rtl/>
        </w:rPr>
        <w:t xml:space="preserve"> في تفسير طبيعة هذه العلاقة</w:t>
      </w:r>
      <w:r w:rsidR="002A562B" w:rsidRPr="00D2067B">
        <w:rPr>
          <w:rFonts w:ascii="Traditional Arabic" w:hAnsi="Traditional Arabic" w:cs="Traditional Arabic" w:hint="cs"/>
          <w:color w:val="000000"/>
        </w:rPr>
        <w:t>.</w:t>
      </w:r>
    </w:p>
    <w:p w14:paraId="474EAEEF" w14:textId="77777777" w:rsidR="00CA0207" w:rsidRPr="00D2067B" w:rsidRDefault="00CA0207" w:rsidP="0027575D">
      <w:pPr>
        <w:pStyle w:val="Heading2"/>
        <w:bidi/>
        <w:spacing w:line="360" w:lineRule="auto"/>
        <w:rPr>
          <w:rFonts w:ascii="Traditional Arabic" w:hAnsi="Traditional Arabic" w:cs="Traditional Arabic" w:hint="cs"/>
          <w:b/>
          <w:bCs/>
          <w:color w:val="000000"/>
          <w:sz w:val="28"/>
          <w:szCs w:val="28"/>
        </w:rPr>
      </w:pPr>
      <w:r w:rsidRPr="00D2067B">
        <w:rPr>
          <w:rFonts w:ascii="Traditional Arabic" w:hAnsi="Traditional Arabic" w:cs="Traditional Arabic" w:hint="cs"/>
          <w:b/>
          <w:bCs/>
          <w:color w:val="000000"/>
          <w:sz w:val="28"/>
          <w:szCs w:val="28"/>
          <w:rtl/>
        </w:rPr>
        <w:t>أولًا: مكونات النموذج النظري</w:t>
      </w:r>
    </w:p>
    <w:p w14:paraId="3099DDE4" w14:textId="0CA6DB77" w:rsidR="00CA0207" w:rsidRPr="00D2067B" w:rsidRDefault="002A562B"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يحتوي</w:t>
      </w:r>
      <w:r w:rsidR="00CA0207" w:rsidRPr="00D2067B">
        <w:rPr>
          <w:rFonts w:ascii="Traditional Arabic" w:hAnsi="Traditional Arabic" w:cs="Traditional Arabic" w:hint="cs"/>
          <w:color w:val="000000"/>
          <w:rtl/>
        </w:rPr>
        <w:t xml:space="preserve"> النموذج من </w:t>
      </w:r>
      <w:r w:rsidR="003F621A" w:rsidRPr="00D2067B">
        <w:rPr>
          <w:rFonts w:ascii="Traditional Arabic" w:hAnsi="Traditional Arabic" w:cs="Traditional Arabic" w:hint="cs"/>
          <w:color w:val="000000"/>
          <w:rtl/>
        </w:rPr>
        <w:t>أربع</w:t>
      </w:r>
      <w:r w:rsidR="00CA0207" w:rsidRPr="00D2067B">
        <w:rPr>
          <w:rFonts w:ascii="Traditional Arabic" w:hAnsi="Traditional Arabic" w:cs="Traditional Arabic" w:hint="cs"/>
          <w:color w:val="000000"/>
          <w:rtl/>
        </w:rPr>
        <w:t xml:space="preserve"> مكونات رئيسة</w:t>
      </w:r>
      <w:r w:rsidRPr="00D2067B">
        <w:rPr>
          <w:rFonts w:ascii="Traditional Arabic" w:hAnsi="Traditional Arabic" w:cs="Traditional Arabic" w:hint="cs"/>
          <w:color w:val="000000"/>
          <w:rtl/>
        </w:rPr>
        <w:t>:</w:t>
      </w:r>
      <w:r w:rsidR="00CA0207" w:rsidRPr="00D2067B">
        <w:rPr>
          <w:rFonts w:ascii="Traditional Arabic" w:hAnsi="Traditional Arabic" w:cs="Traditional Arabic" w:hint="cs"/>
          <w:color w:val="000000"/>
          <w:rtl/>
        </w:rPr>
        <w:t xml:space="preserve"> المتغير المستقل، والمتغير التابع، والمتغيرات الضابطة، والآليات التفسيرية النظرية، </w:t>
      </w:r>
      <w:r w:rsidRPr="00D2067B">
        <w:rPr>
          <w:rFonts w:ascii="Traditional Arabic" w:hAnsi="Traditional Arabic" w:cs="Traditional Arabic" w:hint="cs"/>
          <w:color w:val="000000"/>
          <w:rtl/>
        </w:rPr>
        <w:t>وهي على</w:t>
      </w:r>
      <w:r w:rsidR="00CA0207" w:rsidRPr="00D2067B">
        <w:rPr>
          <w:rFonts w:ascii="Traditional Arabic" w:hAnsi="Traditional Arabic" w:cs="Traditional Arabic" w:hint="cs"/>
          <w:color w:val="000000"/>
          <w:rtl/>
        </w:rPr>
        <w:t xml:space="preserve"> النحو الآتي</w:t>
      </w:r>
      <w:r w:rsidR="00CA0207" w:rsidRPr="00D2067B">
        <w:rPr>
          <w:rFonts w:ascii="Traditional Arabic" w:hAnsi="Traditional Arabic" w:cs="Traditional Arabic" w:hint="cs"/>
          <w:color w:val="000000"/>
        </w:rPr>
        <w:t>:</w:t>
      </w:r>
    </w:p>
    <w:p w14:paraId="1A2C2666" w14:textId="5F4DD760" w:rsidR="00CA0207" w:rsidRPr="00D2067B" w:rsidRDefault="001F0BF8" w:rsidP="0027575D">
      <w:pPr>
        <w:pStyle w:val="Heading3"/>
        <w:bidi/>
        <w:spacing w:line="360" w:lineRule="auto"/>
        <w:rPr>
          <w:rFonts w:ascii="Traditional Arabic" w:hAnsi="Traditional Arabic" w:cs="Traditional Arabic" w:hint="cs"/>
          <w:b/>
          <w:bCs/>
          <w:color w:val="000000"/>
        </w:rPr>
      </w:pPr>
      <w:r w:rsidRPr="00D2067B">
        <w:rPr>
          <w:rFonts w:ascii="Traditional Arabic" w:hAnsi="Traditional Arabic" w:cs="Traditional Arabic" w:hint="cs"/>
          <w:b/>
          <w:bCs/>
          <w:color w:val="000000"/>
          <w:rtl/>
        </w:rPr>
        <w:t>١-</w:t>
      </w:r>
      <w:r w:rsidR="00CA0207" w:rsidRPr="00D2067B">
        <w:rPr>
          <w:rFonts w:ascii="Traditional Arabic" w:hAnsi="Traditional Arabic" w:cs="Traditional Arabic" w:hint="cs"/>
          <w:b/>
          <w:bCs/>
          <w:color w:val="000000"/>
        </w:rPr>
        <w:t xml:space="preserve"> </w:t>
      </w:r>
      <w:r w:rsidR="00CA0207" w:rsidRPr="00D2067B">
        <w:rPr>
          <w:rFonts w:ascii="Traditional Arabic" w:hAnsi="Traditional Arabic" w:cs="Traditional Arabic" w:hint="cs"/>
          <w:b/>
          <w:bCs/>
          <w:color w:val="000000"/>
          <w:rtl/>
        </w:rPr>
        <w:t>المتغير المستقل</w:t>
      </w:r>
      <w:r w:rsidR="00BA5DFD" w:rsidRPr="00D2067B">
        <w:rPr>
          <w:rFonts w:ascii="Traditional Arabic" w:hAnsi="Traditional Arabic" w:cs="Traditional Arabic" w:hint="cs"/>
          <w:b/>
          <w:bCs/>
          <w:color w:val="000000"/>
          <w:rtl/>
        </w:rPr>
        <w:t xml:space="preserve">، </w:t>
      </w:r>
      <w:r w:rsidR="00CA0207" w:rsidRPr="00D2067B">
        <w:rPr>
          <w:rStyle w:val="Strong"/>
          <w:rFonts w:ascii="Traditional Arabic" w:hAnsi="Traditional Arabic" w:cs="Traditional Arabic" w:hint="cs"/>
          <w:color w:val="000000"/>
          <w:rtl/>
        </w:rPr>
        <w:t>استخدام منصات التواصل الاجتماعي</w:t>
      </w:r>
    </w:p>
    <w:p w14:paraId="2AC9D76B" w14:textId="60C5422F" w:rsidR="00CA0207" w:rsidRPr="00D2067B" w:rsidRDefault="002A562B"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يعتبر</w:t>
      </w:r>
      <w:r w:rsidR="00CA0207" w:rsidRPr="00D2067B">
        <w:rPr>
          <w:rFonts w:ascii="Traditional Arabic" w:hAnsi="Traditional Arabic" w:cs="Traditional Arabic" w:hint="cs"/>
          <w:color w:val="000000"/>
          <w:rtl/>
        </w:rPr>
        <w:t xml:space="preserve"> استخدام منصات التواصل الاجتماعي</w:t>
      </w:r>
      <w:r w:rsidRPr="00D2067B">
        <w:rPr>
          <w:rFonts w:ascii="Traditional Arabic" w:hAnsi="Traditional Arabic" w:cs="Traditional Arabic" w:hint="cs"/>
          <w:color w:val="000000"/>
          <w:rtl/>
        </w:rPr>
        <w:t xml:space="preserve"> هو</w:t>
      </w:r>
      <w:r w:rsidR="00CA0207" w:rsidRPr="00D2067B">
        <w:rPr>
          <w:rFonts w:ascii="Traditional Arabic" w:hAnsi="Traditional Arabic" w:cs="Traditional Arabic" w:hint="cs"/>
          <w:color w:val="000000"/>
          <w:rtl/>
        </w:rPr>
        <w:t xml:space="preserve"> المتغير المستقل في الدراسة، ويقاس من خلال </w:t>
      </w:r>
      <w:r w:rsidRPr="00D2067B">
        <w:rPr>
          <w:rFonts w:ascii="Traditional Arabic" w:hAnsi="Traditional Arabic" w:cs="Traditional Arabic" w:hint="cs"/>
          <w:color w:val="000000"/>
          <w:rtl/>
        </w:rPr>
        <w:t>العديد</w:t>
      </w:r>
      <w:r w:rsidR="00CA0207" w:rsidRPr="00D2067B">
        <w:rPr>
          <w:rFonts w:ascii="Traditional Arabic" w:hAnsi="Traditional Arabic" w:cs="Traditional Arabic" w:hint="cs"/>
          <w:color w:val="000000"/>
          <w:rtl/>
        </w:rPr>
        <w:t xml:space="preserve"> من المؤشرات التي تعكس طبيعة </w:t>
      </w:r>
      <w:r w:rsidRPr="00D2067B">
        <w:rPr>
          <w:rFonts w:ascii="Traditional Arabic" w:hAnsi="Traditional Arabic" w:cs="Traditional Arabic" w:hint="cs"/>
          <w:color w:val="000000"/>
          <w:rtl/>
        </w:rPr>
        <w:t xml:space="preserve">هذا </w:t>
      </w:r>
      <w:r w:rsidR="00CA0207" w:rsidRPr="00D2067B">
        <w:rPr>
          <w:rFonts w:ascii="Traditional Arabic" w:hAnsi="Traditional Arabic" w:cs="Traditional Arabic" w:hint="cs"/>
          <w:color w:val="000000"/>
          <w:rtl/>
        </w:rPr>
        <w:t>الاستخدام ب</w:t>
      </w:r>
      <w:r w:rsidRPr="00D2067B">
        <w:rPr>
          <w:rFonts w:ascii="Traditional Arabic" w:hAnsi="Traditional Arabic" w:cs="Traditional Arabic" w:hint="cs"/>
          <w:color w:val="000000"/>
          <w:rtl/>
        </w:rPr>
        <w:t>شكل كامل</w:t>
      </w:r>
      <w:r w:rsidR="00CA0207"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وهذه المؤشرات كالتالي</w:t>
      </w:r>
      <w:r w:rsidR="00CA0207" w:rsidRPr="00D2067B">
        <w:rPr>
          <w:rFonts w:ascii="Traditional Arabic" w:hAnsi="Traditional Arabic" w:cs="Traditional Arabic" w:hint="cs"/>
          <w:color w:val="000000"/>
        </w:rPr>
        <w:t>:</w:t>
      </w:r>
    </w:p>
    <w:p w14:paraId="08A01333" w14:textId="31CA4BEB" w:rsidR="00CA0207" w:rsidRPr="00D2067B" w:rsidRDefault="00CA0207" w:rsidP="0027575D">
      <w:pPr>
        <w:numPr>
          <w:ilvl w:val="0"/>
          <w:numId w:val="5"/>
        </w:numPr>
        <w:bidi/>
        <w:spacing w:before="100" w:beforeAutospacing="1" w:after="100" w:afterAutospacing="1"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كثافة الاستخد</w:t>
      </w:r>
      <w:r w:rsidR="002A562B" w:rsidRPr="00D2067B">
        <w:rPr>
          <w:rFonts w:ascii="Traditional Arabic" w:hAnsi="Traditional Arabic" w:cs="Traditional Arabic" w:hint="cs"/>
          <w:color w:val="000000"/>
          <w:rtl/>
        </w:rPr>
        <w:t>ام، نوع</w:t>
      </w:r>
      <w:r w:rsidRPr="00D2067B">
        <w:rPr>
          <w:rFonts w:ascii="Traditional Arabic" w:hAnsi="Traditional Arabic" w:cs="Traditional Arabic" w:hint="cs"/>
          <w:color w:val="000000"/>
          <w:rtl/>
        </w:rPr>
        <w:t xml:space="preserve"> المنصة </w:t>
      </w:r>
      <w:r w:rsidR="002A562B" w:rsidRPr="00D2067B">
        <w:rPr>
          <w:rFonts w:ascii="Traditional Arabic" w:hAnsi="Traditional Arabic" w:cs="Traditional Arabic" w:hint="cs"/>
          <w:color w:val="000000"/>
          <w:rtl/>
        </w:rPr>
        <w:t>المستخدمة، نوع</w:t>
      </w:r>
      <w:r w:rsidRPr="00D2067B">
        <w:rPr>
          <w:rFonts w:ascii="Traditional Arabic" w:hAnsi="Traditional Arabic" w:cs="Traditional Arabic" w:hint="cs"/>
          <w:color w:val="000000"/>
          <w:rtl/>
        </w:rPr>
        <w:t xml:space="preserve"> المحتوى المتابع</w:t>
      </w:r>
      <w:r w:rsidR="002A562B"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طبيعة التفاعل مع المحتوى</w:t>
      </w:r>
      <w:r w:rsidRPr="00D2067B">
        <w:rPr>
          <w:rFonts w:ascii="Traditional Arabic" w:hAnsi="Traditional Arabic" w:cs="Traditional Arabic" w:hint="cs"/>
          <w:color w:val="000000"/>
        </w:rPr>
        <w:t>.</w:t>
      </w:r>
    </w:p>
    <w:p w14:paraId="2BDFE6F0" w14:textId="364DA3FD" w:rsidR="00646801" w:rsidRPr="00D2067B" w:rsidRDefault="00BA5DFD" w:rsidP="0027575D">
      <w:pPr>
        <w:pStyle w:val="NormalWeb"/>
        <w:bidi/>
        <w:spacing w:line="360" w:lineRule="auto"/>
        <w:rPr>
          <w:rFonts w:ascii="Traditional Arabic" w:hAnsi="Traditional Arabic" w:cs="Traditional Arabic" w:hint="cs"/>
          <w:color w:val="000000" w:themeColor="text1"/>
        </w:rPr>
      </w:pPr>
      <w:r w:rsidRPr="00D2067B">
        <w:rPr>
          <w:rFonts w:ascii="Traditional Arabic" w:hAnsi="Traditional Arabic" w:cs="Traditional Arabic" w:hint="cs"/>
          <w:color w:val="000000" w:themeColor="text1"/>
          <w:rtl/>
        </w:rPr>
        <w:t>ويستند</w:t>
      </w:r>
      <w:r w:rsidR="00646801" w:rsidRPr="00D2067B">
        <w:rPr>
          <w:rFonts w:ascii="Traditional Arabic" w:hAnsi="Traditional Arabic" w:cs="Traditional Arabic" w:hint="cs"/>
          <w:color w:val="000000" w:themeColor="text1"/>
          <w:rtl/>
        </w:rPr>
        <w:t xml:space="preserve"> اختيار هذه المؤشرات نتيجة </w:t>
      </w:r>
      <w:r w:rsidR="002A562B" w:rsidRPr="00D2067B">
        <w:rPr>
          <w:rFonts w:ascii="Traditional Arabic" w:hAnsi="Traditional Arabic" w:cs="Traditional Arabic" w:hint="cs"/>
          <w:color w:val="000000" w:themeColor="text1"/>
          <w:rtl/>
        </w:rPr>
        <w:t>ما اظهرته</w:t>
      </w:r>
      <w:r w:rsidR="00646801" w:rsidRPr="00D2067B">
        <w:rPr>
          <w:rFonts w:ascii="Traditional Arabic" w:hAnsi="Traditional Arabic" w:cs="Traditional Arabic" w:hint="cs"/>
          <w:color w:val="000000" w:themeColor="text1"/>
          <w:rtl/>
        </w:rPr>
        <w:t xml:space="preserve"> الأدبيات الحديثة عن أن تأثير منصات التواصل </w:t>
      </w:r>
      <w:r w:rsidR="002A562B" w:rsidRPr="00D2067B">
        <w:rPr>
          <w:rFonts w:ascii="Traditional Arabic" w:hAnsi="Traditional Arabic" w:cs="Traditional Arabic" w:hint="cs"/>
          <w:color w:val="000000" w:themeColor="text1"/>
          <w:rtl/>
        </w:rPr>
        <w:t>الرقمية</w:t>
      </w:r>
      <w:r w:rsidR="00646801" w:rsidRPr="00D2067B">
        <w:rPr>
          <w:rFonts w:ascii="Traditional Arabic" w:hAnsi="Traditional Arabic" w:cs="Traditional Arabic" w:hint="cs"/>
          <w:color w:val="000000" w:themeColor="text1"/>
          <w:rtl/>
        </w:rPr>
        <w:t xml:space="preserve"> </w:t>
      </w:r>
      <w:r w:rsidR="002A562B" w:rsidRPr="00D2067B">
        <w:rPr>
          <w:rFonts w:ascii="Traditional Arabic" w:hAnsi="Traditional Arabic" w:cs="Traditional Arabic" w:hint="cs"/>
          <w:color w:val="000000" w:themeColor="text1"/>
          <w:rtl/>
        </w:rPr>
        <w:t xml:space="preserve">لا تتعلق بعدد </w:t>
      </w:r>
      <w:r w:rsidR="00646801" w:rsidRPr="00D2067B">
        <w:rPr>
          <w:rFonts w:ascii="Traditional Arabic" w:hAnsi="Traditional Arabic" w:cs="Traditional Arabic" w:hint="cs"/>
          <w:color w:val="000000" w:themeColor="text1"/>
          <w:rtl/>
        </w:rPr>
        <w:t xml:space="preserve">الساعات المستخدمة لهذه </w:t>
      </w:r>
      <w:r w:rsidRPr="00D2067B">
        <w:rPr>
          <w:rFonts w:ascii="Traditional Arabic" w:hAnsi="Traditional Arabic" w:cs="Traditional Arabic" w:hint="cs"/>
          <w:color w:val="000000" w:themeColor="text1"/>
          <w:rtl/>
        </w:rPr>
        <w:t>المنصات،</w:t>
      </w:r>
      <w:r w:rsidR="00646801" w:rsidRPr="00D2067B">
        <w:rPr>
          <w:rFonts w:ascii="Traditional Arabic" w:hAnsi="Traditional Arabic" w:cs="Traditional Arabic" w:hint="cs"/>
          <w:color w:val="000000" w:themeColor="text1"/>
          <w:rtl/>
        </w:rPr>
        <w:t xml:space="preserve"> بل </w:t>
      </w:r>
      <w:r w:rsidR="002A562B" w:rsidRPr="00D2067B">
        <w:rPr>
          <w:rFonts w:ascii="Traditional Arabic" w:hAnsi="Traditional Arabic" w:cs="Traditional Arabic" w:hint="cs"/>
          <w:color w:val="000000" w:themeColor="text1"/>
          <w:rtl/>
        </w:rPr>
        <w:t>يتأثر</w:t>
      </w:r>
      <w:r w:rsidR="00646801" w:rsidRPr="00D2067B">
        <w:rPr>
          <w:rFonts w:ascii="Traditional Arabic" w:hAnsi="Traditional Arabic" w:cs="Traditional Arabic" w:hint="cs"/>
          <w:color w:val="000000" w:themeColor="text1"/>
          <w:rtl/>
        </w:rPr>
        <w:t xml:space="preserve"> على نوعية المحتوى وطبيعة المنصة ومستوى التفاعل مع الآخرين</w:t>
      </w:r>
      <w:r w:rsidRPr="00D2067B">
        <w:rPr>
          <w:rFonts w:ascii="Traditional Arabic" w:hAnsi="Traditional Arabic" w:cs="Traditional Arabic" w:hint="cs"/>
          <w:color w:val="000000" w:themeColor="text1"/>
          <w:rtl/>
        </w:rPr>
        <w:t>، مما</w:t>
      </w:r>
      <w:r w:rsidRPr="00D2067B">
        <w:rPr>
          <w:rFonts w:ascii="Traditional Arabic" w:hAnsi="Traditional Arabic" w:cs="Traditional Arabic" w:hint="cs"/>
          <w:color w:val="000000" w:themeColor="text1"/>
          <w:rtl/>
        </w:rPr>
        <w:t xml:space="preserve"> يجعل قياس الاستخدام بوصفه بناءً متعدد المؤشرات</w:t>
      </w:r>
      <w:r w:rsidRPr="00D2067B">
        <w:rPr>
          <w:rFonts w:ascii="Traditional Arabic" w:hAnsi="Traditional Arabic" w:cs="Traditional Arabic" w:hint="cs"/>
          <w:color w:val="000000" w:themeColor="text1"/>
          <w:rtl/>
        </w:rPr>
        <w:t>،</w:t>
      </w:r>
      <w:r w:rsidRPr="00D2067B">
        <w:rPr>
          <w:rFonts w:ascii="Traditional Arabic" w:hAnsi="Traditional Arabic" w:cs="Traditional Arabic" w:hint="cs"/>
          <w:color w:val="000000" w:themeColor="text1"/>
          <w:rtl/>
        </w:rPr>
        <w:t xml:space="preserve"> أكثر قدرة على</w:t>
      </w:r>
      <w:r w:rsidRPr="00D2067B">
        <w:rPr>
          <w:rFonts w:ascii="Traditional Arabic" w:hAnsi="Traditional Arabic" w:cs="Traditional Arabic" w:hint="cs"/>
          <w:color w:val="000000" w:themeColor="text1"/>
          <w:rtl/>
        </w:rPr>
        <w:t xml:space="preserve"> شرح</w:t>
      </w:r>
      <w:r w:rsidRPr="00D2067B">
        <w:rPr>
          <w:rFonts w:ascii="Traditional Arabic" w:hAnsi="Traditional Arabic" w:cs="Traditional Arabic" w:hint="cs"/>
          <w:color w:val="000000" w:themeColor="text1"/>
          <w:rtl/>
        </w:rPr>
        <w:t xml:space="preserve"> الفروق في النتائج مقارنة بالاعتماد على مؤشر واحد</w:t>
      </w:r>
      <w:r w:rsidRPr="00D2067B">
        <w:rPr>
          <w:rFonts w:ascii="Traditional Arabic" w:hAnsi="Traditional Arabic" w:cs="Traditional Arabic" w:hint="cs"/>
          <w:color w:val="000000" w:themeColor="text1"/>
        </w:rPr>
        <w:t>.</w:t>
      </w:r>
    </w:p>
    <w:p w14:paraId="598856D6" w14:textId="4F66388C" w:rsidR="00CA0207" w:rsidRPr="00D2067B" w:rsidRDefault="001F0BF8" w:rsidP="0027575D">
      <w:pPr>
        <w:pStyle w:val="Heading3"/>
        <w:bidi/>
        <w:spacing w:line="360" w:lineRule="auto"/>
        <w:rPr>
          <w:rFonts w:ascii="Traditional Arabic" w:hAnsi="Traditional Arabic" w:cs="Traditional Arabic" w:hint="cs"/>
          <w:b/>
          <w:bCs/>
          <w:color w:val="000000"/>
        </w:rPr>
      </w:pPr>
      <w:r w:rsidRPr="00D2067B">
        <w:rPr>
          <w:rFonts w:ascii="Traditional Arabic" w:hAnsi="Traditional Arabic" w:cs="Traditional Arabic" w:hint="cs"/>
          <w:b/>
          <w:bCs/>
          <w:color w:val="000000"/>
          <w:rtl/>
        </w:rPr>
        <w:t>٢-</w:t>
      </w:r>
      <w:r w:rsidR="00CA0207" w:rsidRPr="00D2067B">
        <w:rPr>
          <w:rFonts w:ascii="Traditional Arabic" w:hAnsi="Traditional Arabic" w:cs="Traditional Arabic" w:hint="cs"/>
          <w:b/>
          <w:bCs/>
          <w:color w:val="000000"/>
        </w:rPr>
        <w:t xml:space="preserve"> </w:t>
      </w:r>
      <w:r w:rsidR="00CA0207" w:rsidRPr="00D2067B">
        <w:rPr>
          <w:rFonts w:ascii="Traditional Arabic" w:hAnsi="Traditional Arabic" w:cs="Traditional Arabic" w:hint="cs"/>
          <w:b/>
          <w:bCs/>
          <w:color w:val="000000"/>
          <w:rtl/>
        </w:rPr>
        <w:t>المتغير التابع</w:t>
      </w:r>
      <w:r w:rsidR="00BA5DFD" w:rsidRPr="00D2067B">
        <w:rPr>
          <w:rFonts w:ascii="Traditional Arabic" w:hAnsi="Traditional Arabic" w:cs="Traditional Arabic" w:hint="cs"/>
          <w:b/>
          <w:bCs/>
          <w:color w:val="000000"/>
          <w:rtl/>
        </w:rPr>
        <w:t xml:space="preserve">، </w:t>
      </w:r>
      <w:r w:rsidR="00CA0207" w:rsidRPr="00D2067B">
        <w:rPr>
          <w:rStyle w:val="Strong"/>
          <w:rFonts w:ascii="Traditional Arabic" w:hAnsi="Traditional Arabic" w:cs="Traditional Arabic" w:hint="cs"/>
          <w:color w:val="000000"/>
          <w:rtl/>
        </w:rPr>
        <w:t>إدراك الذات</w:t>
      </w:r>
    </w:p>
    <w:p w14:paraId="67AF8DDD" w14:textId="0A818197" w:rsidR="00CA0207" w:rsidRPr="00D2067B" w:rsidRDefault="00BA5DFD"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themeColor="text1"/>
          <w:rtl/>
        </w:rPr>
        <w:t xml:space="preserve">إدراك الذات هو المتغير التابع للبحث، الذي يتم النظر إليه كبنية متعددة الأبعاد تعكس الطريقة التي يدركها ويقيّمها </w:t>
      </w:r>
      <w:r w:rsidRPr="00D2067B">
        <w:rPr>
          <w:rFonts w:ascii="Traditional Arabic" w:hAnsi="Traditional Arabic" w:cs="Traditional Arabic" w:hint="cs"/>
          <w:color w:val="000000" w:themeColor="text1"/>
          <w:rtl/>
        </w:rPr>
        <w:t>الشخص في ضوء</w:t>
      </w:r>
      <w:r w:rsidRPr="00D2067B">
        <w:rPr>
          <w:rFonts w:ascii="Traditional Arabic" w:hAnsi="Traditional Arabic" w:cs="Traditional Arabic" w:hint="cs"/>
          <w:color w:val="000000" w:themeColor="text1"/>
          <w:rtl/>
        </w:rPr>
        <w:t xml:space="preserve"> خبراته وتفاعلاته الاجتماعية</w:t>
      </w:r>
      <w:r w:rsidRPr="00D2067B">
        <w:rPr>
          <w:rFonts w:ascii="Traditional Arabic" w:hAnsi="Traditional Arabic" w:cs="Traditional Arabic" w:hint="cs"/>
          <w:color w:val="000000" w:themeColor="text1"/>
          <w:rtl/>
        </w:rPr>
        <w:t>، وتقيس الدراسة</w:t>
      </w:r>
      <w:r w:rsidRP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themeColor="text1"/>
          <w:rtl/>
        </w:rPr>
        <w:t>إدراك الذات</w:t>
      </w:r>
      <w:r w:rsidRPr="00D2067B">
        <w:rPr>
          <w:rFonts w:ascii="Traditional Arabic" w:hAnsi="Traditional Arabic" w:cs="Traditional Arabic" w:hint="cs"/>
          <w:color w:val="000000" w:themeColor="text1"/>
          <w:rtl/>
        </w:rPr>
        <w:t xml:space="preserve"> من خلال أربعة أبعاد</w:t>
      </w:r>
      <w:r w:rsidRPr="00D2067B">
        <w:rPr>
          <w:rFonts w:ascii="Traditional Arabic" w:hAnsi="Traditional Arabic" w:cs="Traditional Arabic" w:hint="cs"/>
          <w:color w:val="000000" w:themeColor="text1"/>
          <w:rtl/>
        </w:rPr>
        <w:t xml:space="preserve">: </w:t>
      </w:r>
      <w:r w:rsidR="00CA0207" w:rsidRPr="00D2067B">
        <w:rPr>
          <w:rFonts w:ascii="Traditional Arabic" w:hAnsi="Traditional Arabic" w:cs="Traditional Arabic" w:hint="cs"/>
          <w:color w:val="000000" w:themeColor="text1"/>
          <w:rtl/>
        </w:rPr>
        <w:t xml:space="preserve">البعد </w:t>
      </w:r>
      <w:r w:rsidRPr="00D2067B">
        <w:rPr>
          <w:rFonts w:ascii="Traditional Arabic" w:hAnsi="Traditional Arabic" w:cs="Traditional Arabic" w:hint="cs"/>
          <w:color w:val="000000"/>
          <w:rtl/>
        </w:rPr>
        <w:t>النفسي، البعد</w:t>
      </w:r>
      <w:r w:rsidR="00CA0207"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الاجتماعي، البعد</w:t>
      </w:r>
      <w:r w:rsidR="00CA0207" w:rsidRPr="00D2067B">
        <w:rPr>
          <w:rFonts w:ascii="Traditional Arabic" w:hAnsi="Traditional Arabic" w:cs="Traditional Arabic" w:hint="cs"/>
          <w:color w:val="000000"/>
          <w:rtl/>
        </w:rPr>
        <w:t xml:space="preserve"> الجسدي</w:t>
      </w:r>
      <w:r w:rsidRPr="00D2067B">
        <w:rPr>
          <w:rFonts w:ascii="Traditional Arabic" w:hAnsi="Traditional Arabic" w:cs="Traditional Arabic" w:hint="cs"/>
          <w:color w:val="000000"/>
          <w:rtl/>
        </w:rPr>
        <w:t xml:space="preserve">، </w:t>
      </w:r>
      <w:r w:rsidR="00CA0207" w:rsidRPr="00D2067B">
        <w:rPr>
          <w:rFonts w:ascii="Traditional Arabic" w:hAnsi="Traditional Arabic" w:cs="Traditional Arabic" w:hint="cs"/>
          <w:color w:val="000000"/>
          <w:rtl/>
        </w:rPr>
        <w:t>البعد المهني</w:t>
      </w:r>
      <w:r w:rsidR="00CA0207" w:rsidRPr="00D2067B">
        <w:rPr>
          <w:rFonts w:ascii="Traditional Arabic" w:hAnsi="Traditional Arabic" w:cs="Traditional Arabic" w:hint="cs"/>
          <w:color w:val="000000"/>
        </w:rPr>
        <w:t>.</w:t>
      </w:r>
    </w:p>
    <w:p w14:paraId="5FC0B55F" w14:textId="61B732BA" w:rsidR="00646801" w:rsidRPr="00D2067B" w:rsidRDefault="00646801" w:rsidP="0027575D">
      <w:pPr>
        <w:pStyle w:val="NormalWeb"/>
        <w:bidi/>
        <w:spacing w:line="360" w:lineRule="auto"/>
        <w:rPr>
          <w:rFonts w:ascii="Traditional Arabic" w:hAnsi="Traditional Arabic" w:cs="Traditional Arabic" w:hint="cs"/>
          <w:color w:val="000000" w:themeColor="text1"/>
        </w:rPr>
      </w:pPr>
      <w:r w:rsidRPr="00D2067B">
        <w:rPr>
          <w:rFonts w:ascii="Traditional Arabic" w:hAnsi="Traditional Arabic" w:cs="Traditional Arabic" w:hint="cs"/>
          <w:color w:val="000000" w:themeColor="text1"/>
          <w:rtl/>
        </w:rPr>
        <w:t>وهذا يجعل البحث قادرًا على دراسة تأثير استخدام منصات التواصل الاجتماعي في كل بعد بمفرده، بالإضافة إلى</w:t>
      </w:r>
      <w:r w:rsidR="00BA5DFD" w:rsidRPr="00D2067B">
        <w:rPr>
          <w:rFonts w:ascii="Traditional Arabic" w:hAnsi="Traditional Arabic" w:cs="Traditional Arabic" w:hint="cs"/>
          <w:color w:val="000000" w:themeColor="text1"/>
          <w:rtl/>
        </w:rPr>
        <w:t xml:space="preserve"> قياس</w:t>
      </w:r>
      <w:r w:rsidRPr="00D2067B">
        <w:rPr>
          <w:rFonts w:ascii="Traditional Arabic" w:hAnsi="Traditional Arabic" w:cs="Traditional Arabic" w:hint="cs"/>
          <w:color w:val="000000" w:themeColor="text1"/>
          <w:rtl/>
        </w:rPr>
        <w:t xml:space="preserve"> المستوى </w:t>
      </w:r>
      <w:r w:rsidR="00BA5DFD" w:rsidRPr="00D2067B">
        <w:rPr>
          <w:rFonts w:ascii="Traditional Arabic" w:hAnsi="Traditional Arabic" w:cs="Traditional Arabic" w:hint="cs"/>
          <w:color w:val="000000" w:themeColor="text1"/>
          <w:rtl/>
        </w:rPr>
        <w:t>الكلي</w:t>
      </w:r>
      <w:r w:rsidRPr="00D2067B">
        <w:rPr>
          <w:rFonts w:ascii="Traditional Arabic" w:hAnsi="Traditional Arabic" w:cs="Traditional Arabic" w:hint="cs"/>
          <w:color w:val="000000" w:themeColor="text1"/>
          <w:rtl/>
        </w:rPr>
        <w:t xml:space="preserve"> لإدراك الذات</w:t>
      </w:r>
      <w:r w:rsidR="00BA5DFD" w:rsidRPr="00D2067B">
        <w:rPr>
          <w:rFonts w:ascii="Traditional Arabic" w:hAnsi="Traditional Arabic" w:cs="Traditional Arabic" w:hint="cs"/>
          <w:color w:val="000000" w:themeColor="text1"/>
          <w:rtl/>
        </w:rPr>
        <w:t xml:space="preserve">، </w:t>
      </w:r>
      <w:r w:rsidR="00BA5DFD" w:rsidRPr="00D2067B">
        <w:rPr>
          <w:rFonts w:ascii="Traditional Arabic" w:hAnsi="Traditional Arabic" w:cs="Traditional Arabic" w:hint="cs"/>
          <w:color w:val="000000" w:themeColor="text1"/>
          <w:rtl/>
        </w:rPr>
        <w:t>بما يوفر فهمًا أكثر شمولًا لطبيعة العلاقة بين متغيرات الدراسة</w:t>
      </w:r>
      <w:r w:rsidR="00BA5DFD" w:rsidRPr="00D2067B">
        <w:rPr>
          <w:rFonts w:ascii="Traditional Arabic" w:hAnsi="Traditional Arabic" w:cs="Traditional Arabic" w:hint="cs"/>
          <w:color w:val="000000" w:themeColor="text1"/>
        </w:rPr>
        <w:t>.</w:t>
      </w:r>
    </w:p>
    <w:p w14:paraId="30237B6C" w14:textId="6300E301" w:rsidR="00CA0207" w:rsidRPr="00D2067B" w:rsidRDefault="001F0BF8" w:rsidP="0027575D">
      <w:pPr>
        <w:pStyle w:val="Heading3"/>
        <w:bidi/>
        <w:spacing w:line="360" w:lineRule="auto"/>
        <w:rPr>
          <w:rFonts w:ascii="Traditional Arabic" w:hAnsi="Traditional Arabic" w:cs="Traditional Arabic" w:hint="cs"/>
          <w:b/>
          <w:bCs/>
          <w:color w:val="000000"/>
        </w:rPr>
      </w:pPr>
      <w:r w:rsidRPr="00D2067B">
        <w:rPr>
          <w:rFonts w:ascii="Traditional Arabic" w:hAnsi="Traditional Arabic" w:cs="Traditional Arabic" w:hint="cs"/>
          <w:b/>
          <w:bCs/>
          <w:color w:val="000000"/>
          <w:rtl/>
        </w:rPr>
        <w:lastRenderedPageBreak/>
        <w:t>٣-</w:t>
      </w:r>
      <w:r w:rsidR="00CA0207" w:rsidRPr="00D2067B">
        <w:rPr>
          <w:rFonts w:ascii="Traditional Arabic" w:hAnsi="Traditional Arabic" w:cs="Traditional Arabic" w:hint="cs"/>
          <w:b/>
          <w:bCs/>
          <w:color w:val="000000"/>
        </w:rPr>
        <w:t xml:space="preserve"> </w:t>
      </w:r>
      <w:r w:rsidR="00CA0207" w:rsidRPr="00D2067B">
        <w:rPr>
          <w:rFonts w:ascii="Traditional Arabic" w:hAnsi="Traditional Arabic" w:cs="Traditional Arabic" w:hint="cs"/>
          <w:b/>
          <w:bCs/>
          <w:color w:val="000000"/>
          <w:rtl/>
        </w:rPr>
        <w:t>المتغيرات الضابطة</w:t>
      </w:r>
    </w:p>
    <w:p w14:paraId="71083209" w14:textId="19E87A27" w:rsidR="00F34B2E" w:rsidRPr="00D2067B" w:rsidRDefault="00F34B2E" w:rsidP="0027575D">
      <w:pPr>
        <w:pStyle w:val="NormalWeb"/>
        <w:bidi/>
        <w:spacing w:line="360" w:lineRule="auto"/>
        <w:rPr>
          <w:rFonts w:ascii="Traditional Arabic" w:hAnsi="Traditional Arabic" w:cs="Traditional Arabic" w:hint="cs"/>
          <w:color w:val="000000" w:themeColor="text1"/>
        </w:rPr>
      </w:pPr>
      <w:r w:rsidRPr="00D2067B">
        <w:rPr>
          <w:rFonts w:ascii="Traditional Arabic" w:hAnsi="Traditional Arabic" w:cs="Traditional Arabic" w:hint="cs"/>
          <w:color w:val="000000" w:themeColor="text1"/>
          <w:rtl/>
        </w:rPr>
        <w:t>تتميز الدراسة بعدد من المتغيرات الضابطة التي قد تؤثر على علاقة استخدام منصات التواصل الاجتماعي وإدراك الذات، وهي تتضمن</w:t>
      </w:r>
      <w:r w:rsidRPr="00D2067B">
        <w:rPr>
          <w:rFonts w:ascii="Traditional Arabic" w:hAnsi="Traditional Arabic" w:cs="Traditional Arabic" w:hint="cs"/>
          <w:color w:val="000000" w:themeColor="text1"/>
        </w:rPr>
        <w:t>:</w:t>
      </w:r>
      <w:r w:rsidRPr="00D2067B">
        <w:rPr>
          <w:rFonts w:ascii="Traditional Arabic" w:hAnsi="Traditional Arabic" w:cs="Traditional Arabic" w:hint="cs"/>
          <w:color w:val="000000" w:themeColor="text1"/>
          <w:rtl/>
        </w:rPr>
        <w:t xml:space="preserve"> العمر، المستوى</w:t>
      </w:r>
      <w:r w:rsidRP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themeColor="text1"/>
          <w:rtl/>
        </w:rPr>
        <w:t>التعليمي، الحالة</w:t>
      </w:r>
      <w:r w:rsidRP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themeColor="text1"/>
          <w:rtl/>
        </w:rPr>
        <w:t>الاجتماعية، المهنة</w:t>
      </w:r>
      <w:r w:rsidRPr="00D2067B">
        <w:rPr>
          <w:rFonts w:ascii="Traditional Arabic" w:hAnsi="Traditional Arabic" w:cs="Traditional Arabic" w:hint="cs"/>
          <w:color w:val="000000" w:themeColor="text1"/>
        </w:rPr>
        <w:t>.</w:t>
      </w:r>
    </w:p>
    <w:p w14:paraId="777BFF7C" w14:textId="0BD8C2EE" w:rsidR="00F34B2E" w:rsidRPr="00D2067B" w:rsidRDefault="00F34B2E" w:rsidP="0027575D">
      <w:pPr>
        <w:pStyle w:val="NormalWeb"/>
        <w:bidi/>
        <w:spacing w:line="360" w:lineRule="auto"/>
        <w:rPr>
          <w:rFonts w:ascii="Traditional Arabic" w:hAnsi="Traditional Arabic" w:cs="Traditional Arabic" w:hint="cs"/>
          <w:color w:val="000000" w:themeColor="text1"/>
        </w:rPr>
      </w:pPr>
      <w:r w:rsidRPr="00D2067B">
        <w:rPr>
          <w:rFonts w:ascii="Traditional Arabic" w:hAnsi="Traditional Arabic" w:cs="Traditional Arabic" w:hint="cs"/>
          <w:color w:val="000000" w:themeColor="text1"/>
          <w:rtl/>
        </w:rPr>
        <w:t>و</w:t>
      </w:r>
      <w:r w:rsidRPr="00D2067B">
        <w:rPr>
          <w:rFonts w:ascii="Traditional Arabic" w:hAnsi="Traditional Arabic" w:cs="Traditional Arabic" w:hint="cs"/>
          <w:color w:val="000000" w:themeColor="text1"/>
          <w:rtl/>
        </w:rPr>
        <w:t xml:space="preserve">هذه المتغيرات </w:t>
      </w:r>
      <w:r w:rsidRPr="00D2067B">
        <w:rPr>
          <w:rFonts w:ascii="Traditional Arabic" w:hAnsi="Traditional Arabic" w:cs="Traditional Arabic" w:hint="cs"/>
          <w:color w:val="000000" w:themeColor="text1"/>
          <w:rtl/>
        </w:rPr>
        <w:t>تهف الى تحقيق وضبط</w:t>
      </w:r>
      <w:r w:rsidRPr="00D2067B">
        <w:rPr>
          <w:rFonts w:ascii="Traditional Arabic" w:hAnsi="Traditional Arabic" w:cs="Traditional Arabic" w:hint="cs"/>
          <w:color w:val="000000" w:themeColor="text1"/>
          <w:rtl/>
        </w:rPr>
        <w:t xml:space="preserve"> التحكم في الفروق الفردية لعينة الدراسة عند </w:t>
      </w:r>
      <w:r w:rsidRPr="00D2067B">
        <w:rPr>
          <w:rFonts w:ascii="Traditional Arabic" w:hAnsi="Traditional Arabic" w:cs="Traditional Arabic" w:hint="cs"/>
          <w:color w:val="000000" w:themeColor="text1"/>
          <w:rtl/>
        </w:rPr>
        <w:t>التفسير</w:t>
      </w:r>
      <w:r w:rsidRPr="00D2067B">
        <w:rPr>
          <w:rFonts w:ascii="Traditional Arabic" w:hAnsi="Traditional Arabic" w:cs="Traditional Arabic" w:hint="cs"/>
          <w:color w:val="000000" w:themeColor="text1"/>
          <w:rtl/>
        </w:rPr>
        <w:t xml:space="preserve"> والتوصل للنتائج، الأمر الذي </w:t>
      </w:r>
      <w:r w:rsidRPr="00D2067B">
        <w:rPr>
          <w:rFonts w:ascii="Traditional Arabic" w:hAnsi="Traditional Arabic" w:cs="Traditional Arabic" w:hint="cs"/>
          <w:color w:val="000000" w:themeColor="text1"/>
          <w:rtl/>
        </w:rPr>
        <w:t>يساهم في دقة النتائج و</w:t>
      </w:r>
      <w:r w:rsidRPr="00D2067B">
        <w:rPr>
          <w:rFonts w:ascii="Traditional Arabic" w:hAnsi="Traditional Arabic" w:cs="Traditional Arabic" w:hint="cs"/>
          <w:color w:val="000000" w:themeColor="text1"/>
          <w:rtl/>
        </w:rPr>
        <w:t>تفسير العلاقة بين المتغيرات الأساسية بطريقة أكثر دقة من خلال التغلب على الأثر المحتمل لعدد من العوامل الخارجية</w:t>
      </w:r>
      <w:r w:rsidRPr="00D2067B">
        <w:rPr>
          <w:rFonts w:ascii="Traditional Arabic" w:hAnsi="Traditional Arabic" w:cs="Traditional Arabic" w:hint="cs"/>
          <w:color w:val="000000" w:themeColor="text1"/>
          <w:rtl/>
        </w:rPr>
        <w:t>.</w:t>
      </w:r>
    </w:p>
    <w:p w14:paraId="502ADB6F" w14:textId="6813EA05" w:rsidR="00CA0207" w:rsidRPr="00D2067B" w:rsidRDefault="001F0BF8" w:rsidP="0027575D">
      <w:pPr>
        <w:pStyle w:val="Heading3"/>
        <w:bidi/>
        <w:spacing w:line="360" w:lineRule="auto"/>
        <w:rPr>
          <w:rFonts w:ascii="Traditional Arabic" w:hAnsi="Traditional Arabic" w:cs="Traditional Arabic" w:hint="cs"/>
          <w:b/>
          <w:bCs/>
          <w:color w:val="000000"/>
        </w:rPr>
      </w:pPr>
      <w:r w:rsidRPr="00D2067B">
        <w:rPr>
          <w:rFonts w:ascii="Traditional Arabic" w:hAnsi="Traditional Arabic" w:cs="Traditional Arabic" w:hint="cs"/>
          <w:b/>
          <w:bCs/>
          <w:color w:val="000000"/>
          <w:rtl/>
        </w:rPr>
        <w:t xml:space="preserve">٤-المتغيرات </w:t>
      </w:r>
      <w:r w:rsidR="00846A00" w:rsidRPr="00D2067B">
        <w:rPr>
          <w:rFonts w:ascii="Traditional Arabic" w:hAnsi="Traditional Arabic" w:cs="Traditional Arabic" w:hint="cs"/>
          <w:b/>
          <w:bCs/>
          <w:color w:val="000000"/>
          <w:rtl/>
        </w:rPr>
        <w:t>الوسيطة (</w:t>
      </w:r>
      <w:r w:rsidRPr="00D2067B">
        <w:rPr>
          <w:rFonts w:ascii="Traditional Arabic" w:hAnsi="Traditional Arabic" w:cs="Traditional Arabic" w:hint="cs"/>
          <w:b/>
          <w:bCs/>
          <w:color w:val="000000"/>
          <w:rtl/>
        </w:rPr>
        <w:t>الآليات</w:t>
      </w:r>
      <w:r w:rsidR="00CA0207" w:rsidRPr="00D2067B">
        <w:rPr>
          <w:rFonts w:ascii="Traditional Arabic" w:hAnsi="Traditional Arabic" w:cs="Traditional Arabic" w:hint="cs"/>
          <w:b/>
          <w:bCs/>
          <w:color w:val="000000"/>
          <w:rtl/>
        </w:rPr>
        <w:t xml:space="preserve"> التفسيرية النظرية</w:t>
      </w:r>
      <w:r w:rsidRPr="00D2067B">
        <w:rPr>
          <w:rFonts w:ascii="Traditional Arabic" w:hAnsi="Traditional Arabic" w:cs="Traditional Arabic" w:hint="cs"/>
          <w:b/>
          <w:bCs/>
          <w:color w:val="000000"/>
          <w:rtl/>
        </w:rPr>
        <w:t>)</w:t>
      </w:r>
    </w:p>
    <w:p w14:paraId="2D2E9957" w14:textId="35851F06" w:rsidR="00F34B2E" w:rsidRPr="00D2067B" w:rsidRDefault="00F34B2E" w:rsidP="0027575D">
      <w:pPr>
        <w:pStyle w:val="NormalWeb"/>
        <w:bidi/>
        <w:spacing w:line="360" w:lineRule="auto"/>
        <w:ind w:left="720"/>
        <w:rPr>
          <w:rFonts w:ascii="Traditional Arabic" w:hAnsi="Traditional Arabic" w:cs="Traditional Arabic" w:hint="cs"/>
          <w:color w:val="000000" w:themeColor="text1"/>
        </w:rPr>
      </w:pPr>
      <w:r w:rsidRPr="00D2067B">
        <w:rPr>
          <w:rFonts w:ascii="Traditional Arabic" w:hAnsi="Traditional Arabic" w:cs="Traditional Arabic" w:hint="cs"/>
          <w:color w:val="000000" w:themeColor="text1"/>
          <w:rtl/>
        </w:rPr>
        <w:t>تفترض الدراسة أن علاقة استخدام منصات التواصل الاجتماعي وإدراك الذات يمكن تفسيرها في ضوء نظرية العمليات النفسية التي تم تناولها بشكل متكرر في الأدبيات العلمية، وهي</w:t>
      </w:r>
      <w:r w:rsidRPr="00D2067B">
        <w:rPr>
          <w:rFonts w:ascii="Traditional Arabic" w:hAnsi="Traditional Arabic" w:cs="Traditional Arabic" w:hint="cs"/>
          <w:color w:val="000000" w:themeColor="text1"/>
          <w:rtl/>
        </w:rPr>
        <w:t>،</w:t>
      </w:r>
      <w:r w:rsid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themeColor="text1"/>
          <w:rtl/>
        </w:rPr>
        <w:t>المقارنة الاجتماعية الرقمية</w:t>
      </w:r>
      <w:r w:rsidRPr="00D2067B">
        <w:rPr>
          <w:rFonts w:ascii="Traditional Arabic" w:hAnsi="Traditional Arabic" w:cs="Traditional Arabic" w:hint="cs"/>
          <w:color w:val="000000" w:themeColor="text1"/>
          <w:rtl/>
        </w:rPr>
        <w:t>،</w:t>
      </w:r>
      <w:r w:rsid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themeColor="text1"/>
          <w:rtl/>
        </w:rPr>
        <w:t>تقديم الذات الرقمي</w:t>
      </w:r>
      <w:r w:rsidRPr="00D2067B">
        <w:rPr>
          <w:rFonts w:ascii="Traditional Arabic" w:hAnsi="Traditional Arabic" w:cs="Traditional Arabic" w:hint="cs"/>
          <w:color w:val="000000" w:themeColor="text1"/>
        </w:rPr>
        <w:t>.</w:t>
      </w:r>
    </w:p>
    <w:p w14:paraId="77D58713" w14:textId="75D6163B" w:rsidR="00CA0207" w:rsidRPr="00D2067B" w:rsidRDefault="00CA0207"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وتُستخدم هاتان الآليتان في الدراسة بوصفهما إطارًا نظريًا لتفسير الكيفية التي يمكن من خلالها أن يؤثر استخدام المنصات الرقمية في إدراك الذات، استنادًا إلى ما قدمته نظريات المقارنة الاجتماعية وتقديم الذات من تفسيرات لهذه العلاقة. ولا تمثل هاتان الآليتان متغيرين خاضعين للاختبار الإحصائي في الدراسة الحالية، وإنما تُستخدمان لتفسير النتائج التي قد تكشف عنها التحليلات الإحصائية</w:t>
      </w:r>
      <w:r w:rsidRPr="00D2067B">
        <w:rPr>
          <w:rFonts w:ascii="Traditional Arabic" w:hAnsi="Traditional Arabic" w:cs="Traditional Arabic" w:hint="cs"/>
          <w:color w:val="000000"/>
        </w:rPr>
        <w:t>.</w:t>
      </w:r>
    </w:p>
    <w:p w14:paraId="274ACFB7" w14:textId="069E1F45" w:rsidR="00646801" w:rsidRPr="00D2067B" w:rsidRDefault="00646801" w:rsidP="0027575D">
      <w:pPr>
        <w:pStyle w:val="NormalWeb"/>
        <w:bidi/>
        <w:spacing w:line="360" w:lineRule="auto"/>
        <w:rPr>
          <w:rFonts w:ascii="Traditional Arabic" w:hAnsi="Traditional Arabic" w:cs="Traditional Arabic" w:hint="cs"/>
          <w:color w:val="000000" w:themeColor="text1"/>
        </w:rPr>
      </w:pPr>
      <w:r w:rsidRPr="00D2067B">
        <w:rPr>
          <w:rFonts w:ascii="Traditional Arabic" w:hAnsi="Traditional Arabic" w:cs="Traditional Arabic" w:hint="cs"/>
          <w:color w:val="000000" w:themeColor="text1"/>
          <w:rtl/>
        </w:rPr>
        <w:t xml:space="preserve">تقوم هاتان الآليتان </w:t>
      </w:r>
      <w:r w:rsidR="009238A3" w:rsidRPr="00D2067B">
        <w:rPr>
          <w:rFonts w:ascii="Traditional Arabic" w:hAnsi="Traditional Arabic" w:cs="Traditional Arabic" w:hint="cs"/>
          <w:color w:val="000000" w:themeColor="text1"/>
          <w:rtl/>
        </w:rPr>
        <w:t>بوصفهما</w:t>
      </w:r>
      <w:r w:rsidRPr="00D2067B">
        <w:rPr>
          <w:rFonts w:ascii="Traditional Arabic" w:hAnsi="Traditional Arabic" w:cs="Traditional Arabic" w:hint="cs"/>
          <w:color w:val="000000" w:themeColor="text1"/>
          <w:rtl/>
        </w:rPr>
        <w:t xml:space="preserve"> إطار نظري </w:t>
      </w:r>
      <w:r w:rsidR="009238A3" w:rsidRPr="00D2067B">
        <w:rPr>
          <w:rFonts w:ascii="Traditional Arabic" w:hAnsi="Traditional Arabic" w:cs="Traditional Arabic" w:hint="cs"/>
          <w:color w:val="000000" w:themeColor="text1"/>
          <w:rtl/>
        </w:rPr>
        <w:t>قادر على تفسر</w:t>
      </w:r>
      <w:r w:rsidRPr="00D2067B">
        <w:rPr>
          <w:rFonts w:ascii="Traditional Arabic" w:hAnsi="Traditional Arabic" w:cs="Traditional Arabic" w:hint="cs"/>
          <w:color w:val="000000" w:themeColor="text1"/>
          <w:rtl/>
        </w:rPr>
        <w:t xml:space="preserve"> </w:t>
      </w:r>
      <w:r w:rsidR="009238A3" w:rsidRPr="00D2067B">
        <w:rPr>
          <w:rFonts w:ascii="Traditional Arabic" w:hAnsi="Traditional Arabic" w:cs="Traditional Arabic" w:hint="cs"/>
          <w:color w:val="000000" w:themeColor="text1"/>
          <w:rtl/>
        </w:rPr>
        <w:t>كيفية تأثير استخدام ال</w:t>
      </w:r>
      <w:r w:rsidRPr="00D2067B">
        <w:rPr>
          <w:rFonts w:ascii="Traditional Arabic" w:hAnsi="Traditional Arabic" w:cs="Traditional Arabic" w:hint="cs"/>
          <w:color w:val="000000" w:themeColor="text1"/>
          <w:rtl/>
        </w:rPr>
        <w:t>منصات</w:t>
      </w:r>
      <w:r w:rsidR="009238A3" w:rsidRPr="00D2067B">
        <w:rPr>
          <w:rFonts w:ascii="Traditional Arabic" w:hAnsi="Traditional Arabic" w:cs="Traditional Arabic" w:hint="cs"/>
          <w:color w:val="000000" w:themeColor="text1"/>
          <w:rtl/>
        </w:rPr>
        <w:t xml:space="preserve"> الرقمية</w:t>
      </w:r>
      <w:r w:rsidRPr="00D2067B">
        <w:rPr>
          <w:rFonts w:ascii="Traditional Arabic" w:hAnsi="Traditional Arabic" w:cs="Traditional Arabic" w:hint="cs"/>
          <w:color w:val="000000" w:themeColor="text1"/>
          <w:rtl/>
        </w:rPr>
        <w:t xml:space="preserve"> على إدراك الذات</w:t>
      </w:r>
      <w:r w:rsidR="009238A3" w:rsidRPr="00D2067B">
        <w:rPr>
          <w:rFonts w:ascii="Traditional Arabic" w:hAnsi="Traditional Arabic" w:cs="Traditional Arabic" w:hint="cs"/>
          <w:color w:val="000000" w:themeColor="text1"/>
          <w:rtl/>
        </w:rPr>
        <w:t>،</w:t>
      </w:r>
      <w:r w:rsidRPr="00D2067B">
        <w:rPr>
          <w:rFonts w:ascii="Traditional Arabic" w:hAnsi="Traditional Arabic" w:cs="Traditional Arabic" w:hint="cs"/>
          <w:color w:val="000000" w:themeColor="text1"/>
          <w:rtl/>
        </w:rPr>
        <w:t xml:space="preserve"> بناء على ما </w:t>
      </w:r>
      <w:r w:rsidR="009238A3" w:rsidRPr="00D2067B">
        <w:rPr>
          <w:rFonts w:ascii="Traditional Arabic" w:hAnsi="Traditional Arabic" w:cs="Traditional Arabic" w:hint="cs"/>
          <w:color w:val="000000" w:themeColor="text1"/>
          <w:rtl/>
        </w:rPr>
        <w:t>توفره</w:t>
      </w:r>
      <w:r w:rsidRPr="00D2067B">
        <w:rPr>
          <w:rFonts w:ascii="Traditional Arabic" w:hAnsi="Traditional Arabic" w:cs="Traditional Arabic" w:hint="cs"/>
          <w:color w:val="000000" w:themeColor="text1"/>
          <w:rtl/>
        </w:rPr>
        <w:t xml:space="preserve"> نظريات المقارنة الاجتماعية وتقديم الذات من </w:t>
      </w:r>
      <w:r w:rsidR="009238A3" w:rsidRPr="00D2067B">
        <w:rPr>
          <w:rFonts w:ascii="Traditional Arabic" w:hAnsi="Traditional Arabic" w:cs="Traditional Arabic" w:hint="cs"/>
          <w:color w:val="000000" w:themeColor="text1"/>
          <w:rtl/>
        </w:rPr>
        <w:t>تفسير ل</w:t>
      </w:r>
      <w:r w:rsidRPr="00D2067B">
        <w:rPr>
          <w:rFonts w:ascii="Traditional Arabic" w:hAnsi="Traditional Arabic" w:cs="Traditional Arabic" w:hint="cs"/>
          <w:color w:val="000000" w:themeColor="text1"/>
          <w:rtl/>
        </w:rPr>
        <w:t>فهم لهذه العلاقة</w:t>
      </w:r>
      <w:r w:rsidR="009238A3" w:rsidRPr="00D2067B">
        <w:rPr>
          <w:rFonts w:ascii="Traditional Arabic" w:hAnsi="Traditional Arabic" w:cs="Traditional Arabic" w:hint="cs"/>
          <w:color w:val="000000" w:themeColor="text1"/>
          <w:rtl/>
        </w:rPr>
        <w:t xml:space="preserve">، </w:t>
      </w:r>
      <w:r w:rsidR="009238A3" w:rsidRPr="00D2067B">
        <w:rPr>
          <w:rFonts w:ascii="Traditional Arabic" w:hAnsi="Traditional Arabic" w:cs="Traditional Arabic" w:hint="cs"/>
          <w:color w:val="000000" w:themeColor="text1"/>
          <w:rtl/>
        </w:rPr>
        <w:t xml:space="preserve">ولا </w:t>
      </w:r>
      <w:r w:rsidR="009238A3" w:rsidRPr="00D2067B">
        <w:rPr>
          <w:rFonts w:ascii="Traditional Arabic" w:hAnsi="Traditional Arabic" w:cs="Traditional Arabic" w:hint="cs"/>
          <w:color w:val="000000" w:themeColor="text1"/>
          <w:rtl/>
        </w:rPr>
        <w:t>تعد</w:t>
      </w:r>
      <w:r w:rsidR="009238A3" w:rsidRPr="00D2067B">
        <w:rPr>
          <w:rFonts w:ascii="Traditional Arabic" w:hAnsi="Traditional Arabic" w:cs="Traditional Arabic" w:hint="cs"/>
          <w:color w:val="000000" w:themeColor="text1"/>
          <w:rtl/>
        </w:rPr>
        <w:t xml:space="preserve"> هاتان الآليتان متغيرين خاضعين للاختبار الإحصائي في الدراسة الحالية، </w:t>
      </w:r>
      <w:r w:rsidR="009238A3" w:rsidRPr="00D2067B">
        <w:rPr>
          <w:rFonts w:ascii="Traditional Arabic" w:hAnsi="Traditional Arabic" w:cs="Traditional Arabic" w:hint="cs"/>
          <w:color w:val="000000" w:themeColor="text1"/>
          <w:rtl/>
        </w:rPr>
        <w:t>بل</w:t>
      </w:r>
      <w:r w:rsidR="009238A3" w:rsidRPr="00D2067B">
        <w:rPr>
          <w:rFonts w:ascii="Traditional Arabic" w:hAnsi="Traditional Arabic" w:cs="Traditional Arabic" w:hint="cs"/>
          <w:color w:val="000000" w:themeColor="text1"/>
          <w:rtl/>
        </w:rPr>
        <w:t xml:space="preserve"> تُستخدم لتفسير النتائج التي </w:t>
      </w:r>
      <w:r w:rsidR="009238A3" w:rsidRPr="00D2067B">
        <w:rPr>
          <w:rFonts w:ascii="Traditional Arabic" w:hAnsi="Traditional Arabic" w:cs="Traditional Arabic" w:hint="cs"/>
          <w:color w:val="000000" w:themeColor="text1"/>
          <w:rtl/>
        </w:rPr>
        <w:t>ي</w:t>
      </w:r>
      <w:r w:rsidR="009238A3" w:rsidRPr="00D2067B">
        <w:rPr>
          <w:rFonts w:ascii="Traditional Arabic" w:hAnsi="Traditional Arabic" w:cs="Traditional Arabic" w:hint="cs"/>
          <w:color w:val="000000" w:themeColor="text1"/>
          <w:rtl/>
        </w:rPr>
        <w:t>كشف عنها التحليل الإحصائي</w:t>
      </w:r>
    </w:p>
    <w:p w14:paraId="55ABE886" w14:textId="77777777" w:rsidR="00CA0207" w:rsidRPr="00D2067B" w:rsidRDefault="00CA0207" w:rsidP="0027575D">
      <w:pPr>
        <w:pStyle w:val="Heading1"/>
        <w:bidi/>
        <w:spacing w:line="360" w:lineRule="auto"/>
        <w:rPr>
          <w:rFonts w:ascii="Traditional Arabic" w:hAnsi="Traditional Arabic" w:cs="Traditional Arabic" w:hint="cs"/>
          <w:b/>
          <w:bCs/>
          <w:color w:val="000000"/>
          <w:sz w:val="28"/>
          <w:szCs w:val="28"/>
        </w:rPr>
      </w:pPr>
      <w:r w:rsidRPr="00D2067B">
        <w:rPr>
          <w:rFonts w:ascii="Traditional Arabic" w:hAnsi="Traditional Arabic" w:cs="Traditional Arabic" w:hint="cs"/>
          <w:b/>
          <w:bCs/>
          <w:color w:val="000000"/>
          <w:sz w:val="28"/>
          <w:szCs w:val="28"/>
          <w:rtl/>
        </w:rPr>
        <w:t>ثانيًا: الأساس النظري للنموذج</w:t>
      </w:r>
    </w:p>
    <w:p w14:paraId="3F044A00" w14:textId="71DF6279" w:rsidR="00CA0207" w:rsidRPr="00D2067B" w:rsidRDefault="009238A3"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يعتمد</w:t>
      </w:r>
      <w:r w:rsidR="00CA0207" w:rsidRPr="00D2067B">
        <w:rPr>
          <w:rFonts w:ascii="Traditional Arabic" w:hAnsi="Traditional Arabic" w:cs="Traditional Arabic" w:hint="cs"/>
          <w:color w:val="000000"/>
          <w:rtl/>
        </w:rPr>
        <w:t xml:space="preserve"> النموذج النظري للدراسة على ثلاثة أطر نظرية متكاملة، </w:t>
      </w:r>
      <w:r w:rsidRPr="00D2067B">
        <w:rPr>
          <w:rFonts w:ascii="Traditional Arabic" w:hAnsi="Traditional Arabic" w:cs="Traditional Arabic" w:hint="cs"/>
          <w:color w:val="000000"/>
          <w:rtl/>
        </w:rPr>
        <w:t>يعرض</w:t>
      </w:r>
      <w:r w:rsidR="00CA0207" w:rsidRPr="00D2067B">
        <w:rPr>
          <w:rFonts w:ascii="Traditional Arabic" w:hAnsi="Traditional Arabic" w:cs="Traditional Arabic" w:hint="cs"/>
          <w:color w:val="000000"/>
          <w:rtl/>
        </w:rPr>
        <w:t xml:space="preserve"> كل منها في تفسير جانب من العلاقة بين متغيرات الدراسة</w:t>
      </w:r>
      <w:r w:rsidR="00CA0207" w:rsidRPr="00D2067B">
        <w:rPr>
          <w:rFonts w:ascii="Traditional Arabic" w:hAnsi="Traditional Arabic" w:cs="Traditional Arabic" w:hint="cs"/>
          <w:color w:val="000000"/>
        </w:rPr>
        <w:t>.</w:t>
      </w:r>
    </w:p>
    <w:p w14:paraId="2297BC5E" w14:textId="74105943" w:rsidR="00CA0207" w:rsidRPr="00D2067B" w:rsidRDefault="00CA0207" w:rsidP="0027575D">
      <w:pPr>
        <w:pStyle w:val="NormalWeb"/>
        <w:bidi/>
        <w:spacing w:line="360" w:lineRule="auto"/>
        <w:rPr>
          <w:rFonts w:ascii="Traditional Arabic" w:hAnsi="Traditional Arabic" w:cs="Traditional Arabic" w:hint="cs"/>
          <w:color w:val="000000"/>
        </w:rPr>
      </w:pPr>
      <w:r w:rsidRPr="00D2067B">
        <w:rPr>
          <w:rStyle w:val="Strong"/>
          <w:rFonts w:ascii="Traditional Arabic" w:eastAsiaTheme="majorEastAsia" w:hAnsi="Traditional Arabic" w:cs="Traditional Arabic" w:hint="cs"/>
          <w:color w:val="000000"/>
          <w:sz w:val="28"/>
          <w:szCs w:val="28"/>
          <w:rtl/>
        </w:rPr>
        <w:t>أولًا: نظرية المقارنة الاجتماعية</w:t>
      </w:r>
      <w:r w:rsidRPr="00D2067B">
        <w:rPr>
          <w:rFonts w:ascii="Traditional Arabic" w:hAnsi="Traditional Arabic" w:cs="Traditional Arabic" w:hint="cs"/>
          <w:color w:val="000000"/>
          <w:rtl/>
        </w:rPr>
        <w:t xml:space="preserve">، التي تفترض أن الأفراد </w:t>
      </w:r>
      <w:r w:rsidR="009238A3" w:rsidRPr="00D2067B">
        <w:rPr>
          <w:rFonts w:ascii="Traditional Arabic" w:hAnsi="Traditional Arabic" w:cs="Traditional Arabic" w:hint="cs"/>
          <w:color w:val="000000"/>
          <w:rtl/>
        </w:rPr>
        <w:t>يقيمون ذاتهم</w:t>
      </w:r>
      <w:r w:rsidRPr="00D2067B">
        <w:rPr>
          <w:rFonts w:ascii="Traditional Arabic" w:hAnsi="Traditional Arabic" w:cs="Traditional Arabic" w:hint="cs"/>
          <w:color w:val="000000"/>
          <w:rtl/>
        </w:rPr>
        <w:t xml:space="preserve"> من خلال مقارنة أنفسهم بالآخرين، </w:t>
      </w:r>
      <w:r w:rsidR="009238A3" w:rsidRPr="00D2067B">
        <w:rPr>
          <w:rFonts w:ascii="Traditional Arabic" w:hAnsi="Traditional Arabic" w:cs="Traditional Arabic" w:hint="cs"/>
          <w:color w:val="000000"/>
          <w:rtl/>
        </w:rPr>
        <w:t>وان</w:t>
      </w:r>
      <w:r w:rsidRPr="00D2067B">
        <w:rPr>
          <w:rFonts w:ascii="Traditional Arabic" w:hAnsi="Traditional Arabic" w:cs="Traditional Arabic" w:hint="cs"/>
          <w:color w:val="000000"/>
          <w:rtl/>
        </w:rPr>
        <w:t xml:space="preserve"> البيئات الرقمية توسع من فرص هذه المقارنات </w:t>
      </w:r>
      <w:r w:rsidR="009238A3" w:rsidRPr="00D2067B">
        <w:rPr>
          <w:rFonts w:ascii="Traditional Arabic" w:hAnsi="Traditional Arabic" w:cs="Traditional Arabic" w:hint="cs"/>
          <w:color w:val="000000"/>
          <w:rtl/>
        </w:rPr>
        <w:t>بسبب</w:t>
      </w:r>
      <w:r w:rsidRPr="00D2067B">
        <w:rPr>
          <w:rFonts w:ascii="Traditional Arabic" w:hAnsi="Traditional Arabic" w:cs="Traditional Arabic" w:hint="cs"/>
          <w:color w:val="000000"/>
          <w:rtl/>
        </w:rPr>
        <w:t xml:space="preserve"> التعرض المستمر للمحتوى الذي يعرض جوانب </w:t>
      </w:r>
      <w:r w:rsidR="009238A3" w:rsidRPr="00D2067B">
        <w:rPr>
          <w:rFonts w:ascii="Traditional Arabic" w:hAnsi="Traditional Arabic" w:cs="Traditional Arabic" w:hint="cs"/>
          <w:color w:val="000000"/>
          <w:rtl/>
        </w:rPr>
        <w:t>مختارة</w:t>
      </w:r>
      <w:r w:rsidRPr="00D2067B">
        <w:rPr>
          <w:rFonts w:ascii="Traditional Arabic" w:hAnsi="Traditional Arabic" w:cs="Traditional Arabic" w:hint="cs"/>
          <w:color w:val="000000"/>
          <w:rtl/>
        </w:rPr>
        <w:t xml:space="preserve"> من حياة المستخدمين</w:t>
      </w:r>
      <w:r w:rsidRPr="00D2067B">
        <w:rPr>
          <w:rFonts w:ascii="Traditional Arabic" w:hAnsi="Traditional Arabic" w:cs="Traditional Arabic" w:hint="cs"/>
          <w:color w:val="000000"/>
        </w:rPr>
        <w:t>.</w:t>
      </w:r>
    </w:p>
    <w:p w14:paraId="4433D67A" w14:textId="6A8C816E" w:rsidR="00646801" w:rsidRPr="00D2067B" w:rsidRDefault="00CA0207" w:rsidP="0027575D">
      <w:pPr>
        <w:pStyle w:val="NormalWeb"/>
        <w:bidi/>
        <w:spacing w:line="360" w:lineRule="auto"/>
        <w:rPr>
          <w:rFonts w:ascii="Traditional Arabic" w:hAnsi="Traditional Arabic" w:cs="Traditional Arabic" w:hint="cs"/>
          <w:color w:val="000000"/>
          <w:rtl/>
        </w:rPr>
      </w:pPr>
      <w:r w:rsidRPr="00D2067B">
        <w:rPr>
          <w:rStyle w:val="Strong"/>
          <w:rFonts w:ascii="Traditional Arabic" w:eastAsiaTheme="majorEastAsia" w:hAnsi="Traditional Arabic" w:cs="Traditional Arabic" w:hint="cs"/>
          <w:color w:val="000000"/>
          <w:sz w:val="28"/>
          <w:szCs w:val="28"/>
          <w:rtl/>
        </w:rPr>
        <w:lastRenderedPageBreak/>
        <w:t>ثانيًا: نظرية تقديم الذات</w:t>
      </w:r>
      <w:r w:rsidRPr="00D2067B">
        <w:rPr>
          <w:rFonts w:ascii="Traditional Arabic" w:hAnsi="Traditional Arabic" w:cs="Traditional Arabic" w:hint="cs"/>
          <w:color w:val="000000"/>
          <w:sz w:val="28"/>
          <w:szCs w:val="28"/>
          <w:rtl/>
        </w:rPr>
        <w:t xml:space="preserve">، </w:t>
      </w:r>
      <w:r w:rsidRPr="00D2067B">
        <w:rPr>
          <w:rFonts w:ascii="Traditional Arabic" w:hAnsi="Traditional Arabic" w:cs="Traditional Arabic" w:hint="cs"/>
          <w:color w:val="000000"/>
          <w:rtl/>
        </w:rPr>
        <w:t>التي</w:t>
      </w:r>
      <w:r w:rsidR="009238A3" w:rsidRPr="00D2067B">
        <w:rPr>
          <w:rFonts w:ascii="Traditional Arabic" w:hAnsi="Traditional Arabic" w:cs="Traditional Arabic" w:hint="cs"/>
          <w:color w:val="000000"/>
          <w:rtl/>
        </w:rPr>
        <w:t xml:space="preserve"> </w:t>
      </w:r>
      <w:r w:rsidR="008F783F" w:rsidRPr="00D2067B">
        <w:rPr>
          <w:rFonts w:ascii="Traditional Arabic" w:hAnsi="Traditional Arabic" w:cs="Traditional Arabic" w:hint="cs"/>
          <w:color w:val="000000"/>
          <w:rtl/>
        </w:rPr>
        <w:t>تفسر</w:t>
      </w:r>
      <w:r w:rsidRPr="00D2067B">
        <w:rPr>
          <w:rFonts w:ascii="Traditional Arabic" w:hAnsi="Traditional Arabic" w:cs="Traditional Arabic" w:hint="cs"/>
          <w:color w:val="000000"/>
          <w:rtl/>
        </w:rPr>
        <w:t xml:space="preserve"> أن الأفراد </w:t>
      </w:r>
      <w:r w:rsidR="008F783F" w:rsidRPr="00D2067B">
        <w:rPr>
          <w:rFonts w:ascii="Traditional Arabic" w:hAnsi="Traditional Arabic" w:cs="Traditional Arabic" w:hint="cs"/>
          <w:color w:val="000000"/>
          <w:rtl/>
        </w:rPr>
        <w:t>يعملون على إدارة</w:t>
      </w:r>
      <w:r w:rsidRPr="00D2067B">
        <w:rPr>
          <w:rFonts w:ascii="Traditional Arabic" w:hAnsi="Traditional Arabic" w:cs="Traditional Arabic" w:hint="cs"/>
          <w:color w:val="000000"/>
          <w:rtl/>
        </w:rPr>
        <w:t xml:space="preserve"> الانطباعات التي يكونها الآخرون عنهم، وهو ما </w:t>
      </w:r>
      <w:r w:rsidR="008F783F" w:rsidRPr="00D2067B">
        <w:rPr>
          <w:rFonts w:ascii="Traditional Arabic" w:hAnsi="Traditional Arabic" w:cs="Traditional Arabic" w:hint="cs"/>
          <w:color w:val="000000"/>
          <w:rtl/>
        </w:rPr>
        <w:t>يظهر</w:t>
      </w:r>
      <w:r w:rsidRPr="00D2067B">
        <w:rPr>
          <w:rFonts w:ascii="Traditional Arabic" w:hAnsi="Traditional Arabic" w:cs="Traditional Arabic" w:hint="cs"/>
          <w:color w:val="000000"/>
          <w:rtl/>
        </w:rPr>
        <w:t xml:space="preserve"> بصورة </w:t>
      </w:r>
      <w:r w:rsidR="008F783F" w:rsidRPr="00D2067B">
        <w:rPr>
          <w:rFonts w:ascii="Traditional Arabic" w:hAnsi="Traditional Arabic" w:cs="Traditional Arabic" w:hint="cs"/>
          <w:color w:val="000000"/>
          <w:rtl/>
        </w:rPr>
        <w:t>واضحة</w:t>
      </w:r>
      <w:r w:rsidRPr="00D2067B">
        <w:rPr>
          <w:rFonts w:ascii="Traditional Arabic" w:hAnsi="Traditional Arabic" w:cs="Traditional Arabic" w:hint="cs"/>
          <w:color w:val="000000"/>
          <w:rtl/>
        </w:rPr>
        <w:t xml:space="preserve"> في منصات التواصل الاجتماعي التي </w:t>
      </w:r>
      <w:r w:rsidR="008F783F" w:rsidRPr="00D2067B">
        <w:rPr>
          <w:rFonts w:ascii="Traditional Arabic" w:hAnsi="Traditional Arabic" w:cs="Traditional Arabic" w:hint="cs"/>
          <w:color w:val="000000"/>
          <w:rtl/>
        </w:rPr>
        <w:t xml:space="preserve">تسمح </w:t>
      </w:r>
      <w:r w:rsidRPr="00D2067B">
        <w:rPr>
          <w:rFonts w:ascii="Traditional Arabic" w:hAnsi="Traditional Arabic" w:cs="Traditional Arabic" w:hint="cs"/>
          <w:color w:val="000000"/>
          <w:rtl/>
        </w:rPr>
        <w:t>للمستخدم التحكم في المحتوى المنشور وطريقة عرضه</w:t>
      </w:r>
      <w:r w:rsidRPr="00D2067B">
        <w:rPr>
          <w:rFonts w:ascii="Traditional Arabic" w:hAnsi="Traditional Arabic" w:cs="Traditional Arabic" w:hint="cs"/>
          <w:color w:val="000000"/>
        </w:rPr>
        <w:t>.</w:t>
      </w:r>
    </w:p>
    <w:p w14:paraId="60FAA8EA" w14:textId="63AAE200" w:rsidR="00CA0207" w:rsidRPr="00D2067B" w:rsidRDefault="00CA0207" w:rsidP="0027575D">
      <w:pPr>
        <w:pStyle w:val="NormalWeb"/>
        <w:bidi/>
        <w:spacing w:line="360" w:lineRule="auto"/>
        <w:rPr>
          <w:rFonts w:ascii="Traditional Arabic" w:hAnsi="Traditional Arabic" w:cs="Traditional Arabic" w:hint="cs"/>
          <w:color w:val="000000" w:themeColor="text1"/>
          <w:rtl/>
        </w:rPr>
      </w:pPr>
      <w:r w:rsidRPr="00D2067B">
        <w:rPr>
          <w:rStyle w:val="Strong"/>
          <w:rFonts w:ascii="Traditional Arabic" w:eastAsiaTheme="majorEastAsia" w:hAnsi="Traditional Arabic" w:cs="Traditional Arabic" w:hint="cs"/>
          <w:color w:val="000000"/>
          <w:sz w:val="28"/>
          <w:szCs w:val="28"/>
          <w:rtl/>
        </w:rPr>
        <w:t>ثالثًا: نظرية الهوية الاجتماعي</w:t>
      </w:r>
      <w:r w:rsidRPr="00D2067B">
        <w:rPr>
          <w:rStyle w:val="Strong"/>
          <w:rFonts w:ascii="Traditional Arabic" w:eastAsiaTheme="majorEastAsia" w:hAnsi="Traditional Arabic" w:cs="Traditional Arabic" w:hint="cs"/>
          <w:color w:val="000000" w:themeColor="text1"/>
          <w:sz w:val="28"/>
          <w:szCs w:val="28"/>
          <w:rtl/>
        </w:rPr>
        <w:t>ة</w:t>
      </w:r>
      <w:r w:rsidRPr="00D2067B">
        <w:rPr>
          <w:rFonts w:ascii="Traditional Arabic" w:hAnsi="Traditional Arabic" w:cs="Traditional Arabic" w:hint="cs"/>
          <w:color w:val="000000" w:themeColor="text1"/>
          <w:rtl/>
        </w:rPr>
        <w:t xml:space="preserve">، التي </w:t>
      </w:r>
      <w:r w:rsidR="008F783F" w:rsidRPr="00D2067B">
        <w:rPr>
          <w:rFonts w:ascii="Traditional Arabic" w:hAnsi="Traditional Arabic" w:cs="Traditional Arabic" w:hint="cs"/>
          <w:color w:val="000000" w:themeColor="text1"/>
          <w:rtl/>
        </w:rPr>
        <w:t>والتي تشرح الآلية التي يؤثر بها انتماء الفرد لجماعات اجتماعية معينة على وعيه لهويته الخاصة، وما يرتبط بذلك بالمقارنة وتبادل التفاعلات في المجتمعات الرقمية.</w:t>
      </w:r>
    </w:p>
    <w:p w14:paraId="6CD0E05E" w14:textId="543F9355" w:rsidR="008F783F" w:rsidRPr="00D2067B" w:rsidRDefault="008F783F" w:rsidP="0027575D">
      <w:pPr>
        <w:pStyle w:val="NormalWeb"/>
        <w:bidi/>
        <w:spacing w:line="360" w:lineRule="auto"/>
        <w:rPr>
          <w:rFonts w:ascii="Traditional Arabic" w:hAnsi="Traditional Arabic" w:cs="Traditional Arabic" w:hint="cs"/>
          <w:color w:val="000000" w:themeColor="text1"/>
        </w:rPr>
      </w:pPr>
      <w:r w:rsidRPr="00D2067B">
        <w:rPr>
          <w:rFonts w:ascii="Traditional Arabic" w:hAnsi="Traditional Arabic" w:cs="Traditional Arabic" w:hint="cs"/>
          <w:color w:val="000000" w:themeColor="text1"/>
          <w:rtl/>
        </w:rPr>
        <w:t xml:space="preserve">وبناءً عليه </w:t>
      </w:r>
      <w:r w:rsidRPr="00D2067B">
        <w:rPr>
          <w:rFonts w:ascii="Traditional Arabic" w:hAnsi="Traditional Arabic" w:cs="Traditional Arabic" w:hint="cs"/>
          <w:color w:val="000000" w:themeColor="text1"/>
          <w:rtl/>
        </w:rPr>
        <w:t>يفترض</w:t>
      </w:r>
      <w:r w:rsidRPr="00D2067B">
        <w:rPr>
          <w:rFonts w:ascii="Traditional Arabic" w:hAnsi="Traditional Arabic" w:cs="Traditional Arabic" w:hint="cs"/>
          <w:color w:val="000000" w:themeColor="text1"/>
          <w:rtl/>
        </w:rPr>
        <w:t xml:space="preserve"> هذا النموذج أن تنسجم هذه الأطر النظرية مع بعضها البعض في شرح العلاقة بين استعمال منصات التواصل الاجتماعي وإدراك الذات، حيث تساهم أساليب الاستعمال المختلفة في زيادة فرص التفاعل والتواصل الاجتماعي، مما يؤدي إلى ممارسة تقديم الذات، وبالتالي يمكن القول إن هذه العملية يمكن أن </w:t>
      </w:r>
      <w:r w:rsidRPr="00D2067B">
        <w:rPr>
          <w:rFonts w:ascii="Traditional Arabic" w:hAnsi="Traditional Arabic" w:cs="Traditional Arabic" w:hint="cs"/>
          <w:color w:val="000000" w:themeColor="text1"/>
          <w:rtl/>
        </w:rPr>
        <w:t xml:space="preserve">تنعكس بصورة إيجابية او سلبية </w:t>
      </w:r>
      <w:r w:rsidRPr="00D2067B">
        <w:rPr>
          <w:rFonts w:ascii="Traditional Arabic" w:hAnsi="Traditional Arabic" w:cs="Traditional Arabic" w:hint="cs"/>
          <w:color w:val="000000" w:themeColor="text1"/>
          <w:rtl/>
        </w:rPr>
        <w:t>في مستوى إدراك الذات بناءً على طبيعة الاستعمال والسياق الاجتماعي والثقافي لها</w:t>
      </w:r>
      <w:r w:rsidRPr="00D2067B">
        <w:rPr>
          <w:rFonts w:ascii="Traditional Arabic" w:hAnsi="Traditional Arabic" w:cs="Traditional Arabic" w:hint="cs"/>
          <w:color w:val="000000" w:themeColor="text1"/>
          <w:rtl/>
        </w:rPr>
        <w:t>.</w:t>
      </w:r>
    </w:p>
    <w:p w14:paraId="09126738" w14:textId="3A39212A" w:rsidR="00F445D0" w:rsidRPr="001654BA" w:rsidRDefault="00646801" w:rsidP="0027575D">
      <w:pPr>
        <w:pStyle w:val="NormalWeb"/>
        <w:bidi/>
        <w:spacing w:line="360" w:lineRule="auto"/>
        <w:rPr>
          <w:rFonts w:ascii="Traditional Arabic" w:hAnsi="Traditional Arabic" w:cs="Traditional Arabic" w:hint="cs"/>
          <w:color w:val="000000" w:themeColor="text1"/>
          <w:rtl/>
        </w:rPr>
      </w:pPr>
      <w:r w:rsidRPr="00D2067B">
        <w:rPr>
          <w:rFonts w:ascii="Traditional Arabic" w:hAnsi="Traditional Arabic" w:cs="Traditional Arabic" w:hint="cs"/>
          <w:color w:val="000000" w:themeColor="text1"/>
          <w:rtl/>
        </w:rPr>
        <w:t xml:space="preserve">وعلى الرغم من ذلك فإن هذا النموذج يراعي أيضاً خصوصية السياق السعودي </w:t>
      </w:r>
      <w:r w:rsidR="008F783F" w:rsidRPr="00D2067B">
        <w:rPr>
          <w:rFonts w:ascii="Traditional Arabic" w:hAnsi="Traditional Arabic" w:cs="Traditional Arabic" w:hint="cs"/>
          <w:color w:val="000000" w:themeColor="text1"/>
          <w:rtl/>
        </w:rPr>
        <w:t>بوصفه</w:t>
      </w:r>
      <w:r w:rsidRPr="00D2067B">
        <w:rPr>
          <w:rFonts w:ascii="Traditional Arabic" w:hAnsi="Traditional Arabic" w:cs="Traditional Arabic" w:hint="cs"/>
          <w:color w:val="000000" w:themeColor="text1"/>
          <w:rtl/>
        </w:rPr>
        <w:t xml:space="preserve"> سياق </w:t>
      </w:r>
      <w:r w:rsidR="008F783F" w:rsidRPr="00D2067B">
        <w:rPr>
          <w:rFonts w:ascii="Traditional Arabic" w:hAnsi="Traditional Arabic" w:cs="Traditional Arabic" w:hint="cs"/>
          <w:color w:val="000000" w:themeColor="text1"/>
          <w:rtl/>
        </w:rPr>
        <w:t>يشهد</w:t>
      </w:r>
      <w:r w:rsidRPr="00D2067B">
        <w:rPr>
          <w:rFonts w:ascii="Traditional Arabic" w:hAnsi="Traditional Arabic" w:cs="Traditional Arabic" w:hint="cs"/>
          <w:color w:val="000000" w:themeColor="text1"/>
          <w:rtl/>
        </w:rPr>
        <w:t xml:space="preserve"> الكثير من التحولات الاجتماعية والثقافية ضمن رؤية المملكة العربية السعودية 2030، الأمر الذي يجعل دراسة هذه العلاقة في السياق السعودي مهمة من الناحية العلمية، كما يساهم في تحليل مدى ملاءمة الأطر النظرية </w:t>
      </w:r>
      <w:r w:rsidR="008F783F" w:rsidRPr="00D2067B">
        <w:rPr>
          <w:rFonts w:ascii="Traditional Arabic" w:hAnsi="Traditional Arabic" w:cs="Traditional Arabic" w:hint="cs"/>
          <w:color w:val="000000" w:themeColor="text1"/>
          <w:rtl/>
        </w:rPr>
        <w:t xml:space="preserve">الكلاسيكية لتفسير الظواهر الرقمية في سياق ثقافي </w:t>
      </w:r>
      <w:r w:rsidR="008F783F" w:rsidRPr="00D2067B">
        <w:rPr>
          <w:rFonts w:ascii="Traditional Arabic" w:hAnsi="Traditional Arabic" w:cs="Traditional Arabic" w:hint="cs"/>
          <w:color w:val="000000" w:themeColor="text1"/>
          <w:rtl/>
        </w:rPr>
        <w:t>يختلف</w:t>
      </w:r>
      <w:r w:rsidR="008F783F" w:rsidRPr="00D2067B">
        <w:rPr>
          <w:rFonts w:ascii="Traditional Arabic" w:hAnsi="Traditional Arabic" w:cs="Traditional Arabic" w:hint="cs"/>
          <w:color w:val="000000" w:themeColor="text1"/>
          <w:rtl/>
        </w:rPr>
        <w:t xml:space="preserve"> عن البيئات التي طُورت فيها هذه النظريات</w:t>
      </w:r>
      <w:r w:rsidR="008F783F" w:rsidRPr="00D2067B">
        <w:rPr>
          <w:rFonts w:ascii="Traditional Arabic" w:hAnsi="Traditional Arabic" w:cs="Traditional Arabic" w:hint="cs"/>
          <w:color w:val="000000" w:themeColor="text1"/>
        </w:rPr>
        <w:t>.</w:t>
      </w:r>
    </w:p>
    <w:p w14:paraId="5B460429" w14:textId="4E6B4CB3" w:rsidR="00230823" w:rsidRPr="00D2067B" w:rsidRDefault="00230823" w:rsidP="0027575D">
      <w:pPr>
        <w:pStyle w:val="Heading1"/>
        <w:bidi/>
        <w:spacing w:line="360" w:lineRule="auto"/>
        <w:rPr>
          <w:rFonts w:ascii="Traditional Arabic" w:hAnsi="Traditional Arabic" w:cs="Traditional Arabic" w:hint="cs"/>
          <w:b/>
          <w:bCs/>
          <w:color w:val="000000"/>
          <w:sz w:val="32"/>
          <w:szCs w:val="32"/>
        </w:rPr>
      </w:pPr>
      <w:r w:rsidRPr="00D2067B">
        <w:rPr>
          <w:rFonts w:ascii="Traditional Arabic" w:hAnsi="Traditional Arabic" w:cs="Traditional Arabic" w:hint="cs"/>
          <w:b/>
          <w:bCs/>
          <w:color w:val="000000"/>
          <w:sz w:val="32"/>
          <w:szCs w:val="32"/>
          <w:rtl/>
        </w:rPr>
        <w:t>الدراسات السابقة</w:t>
      </w:r>
    </w:p>
    <w:p w14:paraId="19D2E66B" w14:textId="121FA39A" w:rsidR="00230823" w:rsidRPr="00D2067B" w:rsidRDefault="00230823"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 xml:space="preserve">من </w:t>
      </w:r>
      <w:r w:rsidR="000A4102" w:rsidRPr="00D2067B">
        <w:rPr>
          <w:rFonts w:ascii="Traditional Arabic" w:hAnsi="Traditional Arabic" w:cs="Traditional Arabic" w:hint="cs"/>
          <w:color w:val="000000"/>
          <w:rtl/>
        </w:rPr>
        <w:t>الامور</w:t>
      </w:r>
      <w:r w:rsidRPr="00D2067B">
        <w:rPr>
          <w:rFonts w:ascii="Traditional Arabic" w:hAnsi="Traditional Arabic" w:cs="Traditional Arabic" w:hint="cs"/>
          <w:color w:val="000000"/>
          <w:rtl/>
        </w:rPr>
        <w:t xml:space="preserve"> الأساسية في البحوث العلمية،</w:t>
      </w:r>
      <w:r w:rsidR="000A4102" w:rsidRPr="00D2067B">
        <w:rPr>
          <w:rFonts w:ascii="Traditional Arabic" w:hAnsi="Traditional Arabic" w:cs="Traditional Arabic" w:hint="cs"/>
          <w:color w:val="000000"/>
          <w:rtl/>
        </w:rPr>
        <w:t xml:space="preserve"> </w:t>
      </w:r>
      <w:r w:rsidR="000A4102" w:rsidRPr="00D2067B">
        <w:rPr>
          <w:rFonts w:ascii="Traditional Arabic" w:hAnsi="Traditional Arabic" w:cs="Traditional Arabic" w:hint="cs"/>
          <w:color w:val="000000"/>
          <w:rtl/>
        </w:rPr>
        <w:t>استعراض الدراسات السابقة</w:t>
      </w:r>
      <w:r w:rsidR="000A4102" w:rsidRPr="00D2067B">
        <w:rPr>
          <w:rFonts w:ascii="Traditional Arabic" w:hAnsi="Traditional Arabic" w:cs="Traditional Arabic" w:hint="cs"/>
          <w:color w:val="000000"/>
          <w:rtl/>
        </w:rPr>
        <w:t>.</w:t>
      </w:r>
      <w:r w:rsidRPr="00D2067B">
        <w:rPr>
          <w:rFonts w:ascii="Traditional Arabic" w:hAnsi="Traditional Arabic" w:cs="Traditional Arabic" w:hint="cs"/>
          <w:color w:val="000000"/>
          <w:rtl/>
        </w:rPr>
        <w:t xml:space="preserve"> </w:t>
      </w:r>
      <w:r w:rsidR="000A4102" w:rsidRPr="00D2067B">
        <w:rPr>
          <w:rFonts w:ascii="Traditional Arabic" w:hAnsi="Traditional Arabic" w:cs="Traditional Arabic" w:hint="cs"/>
          <w:color w:val="000000"/>
          <w:rtl/>
        </w:rPr>
        <w:t>و</w:t>
      </w:r>
      <w:r w:rsidRPr="00D2067B">
        <w:rPr>
          <w:rFonts w:ascii="Traditional Arabic" w:hAnsi="Traditional Arabic" w:cs="Traditional Arabic" w:hint="cs"/>
          <w:color w:val="000000"/>
          <w:rtl/>
        </w:rPr>
        <w:t xml:space="preserve">لا يقتصر دوره على ما أُنجز من بحوث </w:t>
      </w:r>
      <w:r w:rsidR="000A4102" w:rsidRPr="00D2067B">
        <w:rPr>
          <w:rFonts w:ascii="Traditional Arabic" w:hAnsi="Traditional Arabic" w:cs="Traditional Arabic" w:hint="cs"/>
          <w:color w:val="000000"/>
          <w:rtl/>
        </w:rPr>
        <w:t>تتعلق ب</w:t>
      </w:r>
      <w:r w:rsidRPr="00D2067B">
        <w:rPr>
          <w:rFonts w:ascii="Traditional Arabic" w:hAnsi="Traditional Arabic" w:cs="Traditional Arabic" w:hint="cs"/>
          <w:color w:val="000000"/>
          <w:rtl/>
        </w:rPr>
        <w:t xml:space="preserve">الدراسة، </w:t>
      </w:r>
      <w:r w:rsidR="000A4102" w:rsidRPr="00D2067B">
        <w:rPr>
          <w:rFonts w:ascii="Traditional Arabic" w:hAnsi="Traditional Arabic" w:cs="Traditional Arabic" w:hint="cs"/>
          <w:color w:val="000000"/>
          <w:rtl/>
        </w:rPr>
        <w:t>ولكن</w:t>
      </w:r>
      <w:r w:rsidRPr="00D2067B">
        <w:rPr>
          <w:rFonts w:ascii="Traditional Arabic" w:hAnsi="Traditional Arabic" w:cs="Traditional Arabic" w:hint="cs"/>
          <w:color w:val="000000"/>
          <w:rtl/>
        </w:rPr>
        <w:t xml:space="preserve"> يمتد إلى تحليل الاتجاهات البحثية، </w:t>
      </w:r>
      <w:r w:rsidR="000A4102" w:rsidRPr="00D2067B">
        <w:rPr>
          <w:rFonts w:ascii="Traditional Arabic" w:hAnsi="Traditional Arabic" w:cs="Traditional Arabic" w:hint="cs"/>
          <w:color w:val="000000"/>
          <w:rtl/>
        </w:rPr>
        <w:t>واكتشاف</w:t>
      </w:r>
      <w:r w:rsidRPr="00D2067B">
        <w:rPr>
          <w:rFonts w:ascii="Traditional Arabic" w:hAnsi="Traditional Arabic" w:cs="Traditional Arabic" w:hint="cs"/>
          <w:color w:val="000000"/>
          <w:rtl/>
        </w:rPr>
        <w:t xml:space="preserve"> أوجه الاتفاق والاختلاف بين نتائج الدراسات، وتحديد الفجوات المعرفية والمنهجية التي </w:t>
      </w:r>
      <w:r w:rsidR="000A4102" w:rsidRPr="00D2067B">
        <w:rPr>
          <w:rFonts w:ascii="Traditional Arabic" w:hAnsi="Traditional Arabic" w:cs="Traditional Arabic" w:hint="cs"/>
          <w:color w:val="000000"/>
          <w:rtl/>
        </w:rPr>
        <w:t>تتطلب</w:t>
      </w:r>
      <w:r w:rsidRPr="00D2067B">
        <w:rPr>
          <w:rFonts w:ascii="Traditional Arabic" w:hAnsi="Traditional Arabic" w:cs="Traditional Arabic" w:hint="cs"/>
          <w:color w:val="000000"/>
          <w:rtl/>
        </w:rPr>
        <w:t xml:space="preserve"> مزيد من البحث. كما يُسهم في تبرير مشكلة الدراسة، وصياغة فرضياتها، واختيار </w:t>
      </w:r>
      <w:r w:rsidR="000A4102" w:rsidRPr="00D2067B">
        <w:rPr>
          <w:rFonts w:ascii="Traditional Arabic" w:hAnsi="Traditional Arabic" w:cs="Traditional Arabic" w:hint="cs"/>
          <w:color w:val="000000"/>
          <w:rtl/>
        </w:rPr>
        <w:t xml:space="preserve">المنهجية </w:t>
      </w:r>
      <w:r w:rsidRPr="00D2067B">
        <w:rPr>
          <w:rFonts w:ascii="Traditional Arabic" w:hAnsi="Traditional Arabic" w:cs="Traditional Arabic" w:hint="cs"/>
          <w:color w:val="000000"/>
          <w:rtl/>
        </w:rPr>
        <w:t xml:space="preserve">وأدواتها، </w:t>
      </w:r>
      <w:r w:rsidR="000A4102" w:rsidRPr="00D2067B">
        <w:rPr>
          <w:rFonts w:ascii="Traditional Arabic" w:hAnsi="Traditional Arabic" w:cs="Traditional Arabic" w:hint="cs"/>
          <w:color w:val="000000"/>
          <w:rtl/>
        </w:rPr>
        <w:t>مما يحقق</w:t>
      </w:r>
      <w:r w:rsidRPr="00D2067B">
        <w:rPr>
          <w:rFonts w:ascii="Traditional Arabic" w:hAnsi="Traditional Arabic" w:cs="Traditional Arabic" w:hint="cs"/>
          <w:color w:val="000000"/>
          <w:rtl/>
        </w:rPr>
        <w:t xml:space="preserve"> ارتباط الدراسة الحالية بالسياق العلمي الذي تنتمي إليه</w:t>
      </w:r>
      <w:r w:rsidRPr="00D2067B">
        <w:rPr>
          <w:rFonts w:ascii="Traditional Arabic" w:hAnsi="Traditional Arabic" w:cs="Traditional Arabic" w:hint="cs"/>
          <w:color w:val="000000"/>
        </w:rPr>
        <w:t>.</w:t>
      </w:r>
    </w:p>
    <w:p w14:paraId="4ADE652C" w14:textId="4872C6CE" w:rsidR="00230823" w:rsidRPr="00D2067B" w:rsidRDefault="00230823"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 xml:space="preserve">وتزداد </w:t>
      </w:r>
      <w:r w:rsidR="000A4102" w:rsidRPr="00D2067B">
        <w:rPr>
          <w:rFonts w:ascii="Traditional Arabic" w:hAnsi="Traditional Arabic" w:cs="Traditional Arabic" w:hint="cs"/>
          <w:color w:val="000000"/>
          <w:rtl/>
        </w:rPr>
        <w:t>الأهمية لل</w:t>
      </w:r>
      <w:r w:rsidRPr="00D2067B">
        <w:rPr>
          <w:rFonts w:ascii="Traditional Arabic" w:hAnsi="Traditional Arabic" w:cs="Traditional Arabic" w:hint="cs"/>
          <w:color w:val="000000"/>
          <w:rtl/>
        </w:rPr>
        <w:t xml:space="preserve">دراسات السابقة في البحوث التي تتناول الإعلام الرقمي ومنصات التواصل الاجتماعي، </w:t>
      </w:r>
      <w:r w:rsidR="000A4102" w:rsidRPr="00D2067B">
        <w:rPr>
          <w:rFonts w:ascii="Traditional Arabic" w:hAnsi="Traditional Arabic" w:cs="Traditional Arabic" w:hint="cs"/>
          <w:color w:val="000000"/>
          <w:rtl/>
        </w:rPr>
        <w:t>بسبب</w:t>
      </w:r>
      <w:r w:rsidRPr="00D2067B">
        <w:rPr>
          <w:rFonts w:ascii="Traditional Arabic" w:hAnsi="Traditional Arabic" w:cs="Traditional Arabic" w:hint="cs"/>
          <w:color w:val="000000"/>
          <w:rtl/>
        </w:rPr>
        <w:t xml:space="preserve"> </w:t>
      </w:r>
      <w:r w:rsidR="000A4102" w:rsidRPr="00D2067B">
        <w:rPr>
          <w:rFonts w:ascii="Traditional Arabic" w:hAnsi="Traditional Arabic" w:cs="Traditional Arabic" w:hint="cs"/>
          <w:color w:val="000000"/>
          <w:rtl/>
        </w:rPr>
        <w:t xml:space="preserve">طبيعة التسارع </w:t>
      </w:r>
      <w:r w:rsidRPr="00D2067B">
        <w:rPr>
          <w:rFonts w:ascii="Traditional Arabic" w:hAnsi="Traditional Arabic" w:cs="Traditional Arabic" w:hint="cs"/>
          <w:color w:val="000000"/>
          <w:rtl/>
        </w:rPr>
        <w:t xml:space="preserve">لهذا المجال، </w:t>
      </w:r>
      <w:r w:rsidR="000A4102" w:rsidRPr="00D2067B">
        <w:rPr>
          <w:rFonts w:ascii="Traditional Arabic" w:hAnsi="Traditional Arabic" w:cs="Traditional Arabic" w:hint="cs"/>
          <w:color w:val="000000"/>
          <w:rtl/>
        </w:rPr>
        <w:t>وال</w:t>
      </w:r>
      <w:r w:rsidRPr="00D2067B">
        <w:rPr>
          <w:rFonts w:ascii="Traditional Arabic" w:hAnsi="Traditional Arabic" w:cs="Traditional Arabic" w:hint="cs"/>
          <w:color w:val="000000"/>
          <w:rtl/>
        </w:rPr>
        <w:t xml:space="preserve">تطورات </w:t>
      </w:r>
      <w:r w:rsidR="000A4102" w:rsidRPr="00D2067B">
        <w:rPr>
          <w:rFonts w:ascii="Traditional Arabic" w:hAnsi="Traditional Arabic" w:cs="Traditional Arabic" w:hint="cs"/>
          <w:color w:val="000000"/>
          <w:rtl/>
        </w:rPr>
        <w:t>ال</w:t>
      </w:r>
      <w:r w:rsidRPr="00D2067B">
        <w:rPr>
          <w:rFonts w:ascii="Traditional Arabic" w:hAnsi="Traditional Arabic" w:cs="Traditional Arabic" w:hint="cs"/>
          <w:color w:val="000000"/>
          <w:rtl/>
        </w:rPr>
        <w:t xml:space="preserve">تقنية </w:t>
      </w:r>
      <w:r w:rsidR="000A4102" w:rsidRPr="00D2067B">
        <w:rPr>
          <w:rFonts w:ascii="Traditional Arabic" w:hAnsi="Traditional Arabic" w:cs="Traditional Arabic" w:hint="cs"/>
          <w:color w:val="000000"/>
          <w:rtl/>
        </w:rPr>
        <w:t>والاجتماعية</w:t>
      </w:r>
      <w:r w:rsidRPr="00D2067B">
        <w:rPr>
          <w:rFonts w:ascii="Traditional Arabic" w:hAnsi="Traditional Arabic" w:cs="Traditional Arabic" w:hint="cs"/>
          <w:color w:val="000000"/>
          <w:rtl/>
        </w:rPr>
        <w:t xml:space="preserve"> </w:t>
      </w:r>
      <w:r w:rsidR="000A4102" w:rsidRPr="00D2067B">
        <w:rPr>
          <w:rFonts w:ascii="Traditional Arabic" w:hAnsi="Traditional Arabic" w:cs="Traditional Arabic" w:hint="cs"/>
          <w:color w:val="000000"/>
          <w:rtl/>
        </w:rPr>
        <w:t>ال</w:t>
      </w:r>
      <w:r w:rsidRPr="00D2067B">
        <w:rPr>
          <w:rFonts w:ascii="Traditional Arabic" w:hAnsi="Traditional Arabic" w:cs="Traditional Arabic" w:hint="cs"/>
          <w:color w:val="000000"/>
          <w:rtl/>
        </w:rPr>
        <w:t xml:space="preserve">متلاحقة </w:t>
      </w:r>
      <w:r w:rsidR="000A4102" w:rsidRPr="00D2067B">
        <w:rPr>
          <w:rFonts w:ascii="Traditional Arabic" w:hAnsi="Traditional Arabic" w:cs="Traditional Arabic" w:hint="cs"/>
          <w:color w:val="000000"/>
          <w:rtl/>
        </w:rPr>
        <w:t xml:space="preserve">التي </w:t>
      </w:r>
      <w:r w:rsidRPr="00D2067B">
        <w:rPr>
          <w:rFonts w:ascii="Traditional Arabic" w:hAnsi="Traditional Arabic" w:cs="Traditional Arabic" w:hint="cs"/>
          <w:color w:val="000000"/>
          <w:rtl/>
        </w:rPr>
        <w:t xml:space="preserve">تنعكس </w:t>
      </w:r>
      <w:r w:rsidR="000A4102" w:rsidRPr="00D2067B">
        <w:rPr>
          <w:rFonts w:ascii="Traditional Arabic" w:hAnsi="Traditional Arabic" w:cs="Traditional Arabic" w:hint="cs"/>
          <w:color w:val="000000"/>
          <w:rtl/>
        </w:rPr>
        <w:t>بشكل مباشر</w:t>
      </w:r>
      <w:r w:rsidRPr="00D2067B">
        <w:rPr>
          <w:rFonts w:ascii="Traditional Arabic" w:hAnsi="Traditional Arabic" w:cs="Traditional Arabic" w:hint="cs"/>
          <w:color w:val="000000"/>
          <w:rtl/>
        </w:rPr>
        <w:t xml:space="preserve"> على نتائج الدراسات واتجاهاتها. ولذلك أصبح من </w:t>
      </w:r>
      <w:r w:rsidR="000A4102" w:rsidRPr="00D2067B">
        <w:rPr>
          <w:rFonts w:ascii="Traditional Arabic" w:hAnsi="Traditional Arabic" w:cs="Traditional Arabic" w:hint="cs"/>
          <w:color w:val="000000"/>
          <w:rtl/>
        </w:rPr>
        <w:t>الاهمية</w:t>
      </w:r>
      <w:r w:rsidRPr="00D2067B">
        <w:rPr>
          <w:rFonts w:ascii="Traditional Arabic" w:hAnsi="Traditional Arabic" w:cs="Traditional Arabic" w:hint="cs"/>
          <w:color w:val="000000"/>
          <w:rtl/>
        </w:rPr>
        <w:t xml:space="preserve"> أن يركز الباحث على الأدبيات الحديثة، مع عدم </w:t>
      </w:r>
      <w:r w:rsidR="000A4102" w:rsidRPr="00D2067B">
        <w:rPr>
          <w:rFonts w:ascii="Traditional Arabic" w:hAnsi="Traditional Arabic" w:cs="Traditional Arabic" w:hint="cs"/>
          <w:color w:val="000000"/>
          <w:rtl/>
        </w:rPr>
        <w:t>تجاهل</w:t>
      </w:r>
      <w:r w:rsidRPr="00D2067B">
        <w:rPr>
          <w:rFonts w:ascii="Traditional Arabic" w:hAnsi="Traditional Arabic" w:cs="Traditional Arabic" w:hint="cs"/>
          <w:color w:val="000000"/>
          <w:rtl/>
        </w:rPr>
        <w:t xml:space="preserve"> الدراسات التأسيسية التي أرست المفاهيم والنظريات المفسرة للظاهرة</w:t>
      </w:r>
      <w:r w:rsidRPr="00D2067B">
        <w:rPr>
          <w:rFonts w:ascii="Traditional Arabic" w:hAnsi="Traditional Arabic" w:cs="Traditional Arabic" w:hint="cs"/>
          <w:color w:val="000000"/>
        </w:rPr>
        <w:t>.</w:t>
      </w:r>
    </w:p>
    <w:p w14:paraId="50DC1BB4" w14:textId="45127F94" w:rsidR="00230823" w:rsidRPr="00D2067B" w:rsidRDefault="00230823"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 xml:space="preserve">وانطلاقًا من طبيعة الدراسة الحالية، فقد </w:t>
      </w:r>
      <w:r w:rsidR="000A4102" w:rsidRPr="00D2067B">
        <w:rPr>
          <w:rFonts w:ascii="Traditional Arabic" w:hAnsi="Traditional Arabic" w:cs="Traditional Arabic" w:hint="cs"/>
          <w:color w:val="000000"/>
          <w:rtl/>
        </w:rPr>
        <w:t>تم</w:t>
      </w:r>
      <w:r w:rsidRPr="00D2067B">
        <w:rPr>
          <w:rFonts w:ascii="Traditional Arabic" w:hAnsi="Traditional Arabic" w:cs="Traditional Arabic" w:hint="cs"/>
          <w:color w:val="000000"/>
          <w:rtl/>
        </w:rPr>
        <w:t xml:space="preserve"> تنظيم الدراسات السابقة في محاور موضوعية تعكس متغيرات الدراسة وإطارها النظري، مع ترتيب الدراسات ترتيبًا زمنيًا من الأحدث إلى الأقدم</w:t>
      </w:r>
      <w:r w:rsidR="000A4102" w:rsidRPr="00D2067B">
        <w:rPr>
          <w:rFonts w:ascii="Traditional Arabic" w:hAnsi="Traditional Arabic" w:cs="Traditional Arabic" w:hint="cs"/>
          <w:color w:val="000000"/>
          <w:rtl/>
        </w:rPr>
        <w:t xml:space="preserve"> في</w:t>
      </w:r>
      <w:r w:rsidR="000A4102" w:rsidRPr="00D2067B">
        <w:rPr>
          <w:rFonts w:ascii="Traditional Arabic" w:hAnsi="Traditional Arabic" w:cs="Traditional Arabic" w:hint="cs"/>
          <w:color w:val="000000"/>
          <w:rtl/>
        </w:rPr>
        <w:t xml:space="preserve"> كل محور</w:t>
      </w:r>
      <w:r w:rsidRPr="00D2067B">
        <w:rPr>
          <w:rFonts w:ascii="Traditional Arabic" w:hAnsi="Traditional Arabic" w:cs="Traditional Arabic" w:hint="cs"/>
          <w:color w:val="000000"/>
          <w:rtl/>
        </w:rPr>
        <w:t xml:space="preserve">، </w:t>
      </w:r>
      <w:r w:rsidR="000A4102" w:rsidRPr="00D2067B">
        <w:rPr>
          <w:rFonts w:ascii="Traditional Arabic" w:hAnsi="Traditional Arabic" w:cs="Traditional Arabic" w:hint="cs"/>
          <w:color w:val="000000"/>
          <w:rtl/>
        </w:rPr>
        <w:t xml:space="preserve">لمتابعة التطور المعرفي </w:t>
      </w:r>
      <w:r w:rsidRPr="00D2067B">
        <w:rPr>
          <w:rFonts w:ascii="Traditional Arabic" w:hAnsi="Traditional Arabic" w:cs="Traditional Arabic" w:hint="cs"/>
          <w:color w:val="000000"/>
          <w:rtl/>
        </w:rPr>
        <w:t xml:space="preserve">في كل محور، وإبراز التحولات التي شهدتها الأدبيات البحثية خلال </w:t>
      </w:r>
      <w:r w:rsidR="000A4102" w:rsidRPr="00D2067B">
        <w:rPr>
          <w:rFonts w:ascii="Traditional Arabic" w:hAnsi="Traditional Arabic" w:cs="Traditional Arabic" w:hint="cs"/>
          <w:color w:val="000000"/>
          <w:rtl/>
        </w:rPr>
        <w:t>الفترة الاخيرة</w:t>
      </w:r>
      <w:r w:rsidRPr="00D2067B">
        <w:rPr>
          <w:rFonts w:ascii="Traditional Arabic" w:hAnsi="Traditional Arabic" w:cs="Traditional Arabic" w:hint="cs"/>
          <w:color w:val="000000"/>
        </w:rPr>
        <w:t>.</w:t>
      </w:r>
    </w:p>
    <w:p w14:paraId="271FB69D" w14:textId="41DE6054" w:rsidR="00230823" w:rsidRPr="00D2067B" w:rsidRDefault="000A4102"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lastRenderedPageBreak/>
        <w:t>وال</w:t>
      </w:r>
      <w:r w:rsidR="00230823" w:rsidRPr="00D2067B">
        <w:rPr>
          <w:rFonts w:ascii="Traditional Arabic" w:hAnsi="Traditional Arabic" w:cs="Traditional Arabic" w:hint="cs"/>
          <w:color w:val="000000"/>
          <w:rtl/>
        </w:rPr>
        <w:t xml:space="preserve">منهج </w:t>
      </w:r>
      <w:r w:rsidRPr="00D2067B">
        <w:rPr>
          <w:rFonts w:ascii="Traditional Arabic" w:hAnsi="Traditional Arabic" w:cs="Traditional Arabic" w:hint="cs"/>
          <w:color w:val="000000"/>
          <w:rtl/>
        </w:rPr>
        <w:t>ال</w:t>
      </w:r>
      <w:r w:rsidR="00230823" w:rsidRPr="00D2067B">
        <w:rPr>
          <w:rFonts w:ascii="Traditional Arabic" w:hAnsi="Traditional Arabic" w:cs="Traditional Arabic" w:hint="cs"/>
          <w:color w:val="000000"/>
          <w:rtl/>
        </w:rPr>
        <w:t xml:space="preserve">تحليلي </w:t>
      </w:r>
      <w:r w:rsidRPr="00D2067B">
        <w:rPr>
          <w:rFonts w:ascii="Traditional Arabic" w:hAnsi="Traditional Arabic" w:cs="Traditional Arabic" w:hint="cs"/>
          <w:color w:val="000000"/>
          <w:rtl/>
        </w:rPr>
        <w:t>ال</w:t>
      </w:r>
      <w:r w:rsidR="00230823" w:rsidRPr="00D2067B">
        <w:rPr>
          <w:rFonts w:ascii="Traditional Arabic" w:hAnsi="Traditional Arabic" w:cs="Traditional Arabic" w:hint="cs"/>
          <w:color w:val="000000"/>
          <w:rtl/>
        </w:rPr>
        <w:t>نقدي</w:t>
      </w:r>
      <w:r w:rsidRPr="00D2067B">
        <w:rPr>
          <w:rFonts w:ascii="Traditional Arabic" w:hAnsi="Traditional Arabic" w:cs="Traditional Arabic" w:hint="cs"/>
          <w:color w:val="000000"/>
          <w:rtl/>
        </w:rPr>
        <w:t xml:space="preserve"> هو </w:t>
      </w:r>
      <w:r w:rsidR="00022EB8" w:rsidRPr="00D2067B">
        <w:rPr>
          <w:rFonts w:ascii="Traditional Arabic" w:hAnsi="Traditional Arabic" w:cs="Traditional Arabic" w:hint="cs"/>
          <w:color w:val="000000"/>
          <w:rtl/>
        </w:rPr>
        <w:t>ما تستند</w:t>
      </w:r>
      <w:r w:rsidRPr="00D2067B">
        <w:rPr>
          <w:rFonts w:ascii="Traditional Arabic" w:hAnsi="Traditional Arabic" w:cs="Traditional Arabic" w:hint="cs"/>
          <w:color w:val="000000"/>
          <w:rtl/>
        </w:rPr>
        <w:t xml:space="preserve"> </w:t>
      </w:r>
      <w:r w:rsidR="00022EB8" w:rsidRPr="00D2067B">
        <w:rPr>
          <w:rFonts w:ascii="Traditional Arabic" w:hAnsi="Traditional Arabic" w:cs="Traditional Arabic" w:hint="cs"/>
          <w:color w:val="000000"/>
          <w:rtl/>
        </w:rPr>
        <w:t xml:space="preserve">عليه </w:t>
      </w:r>
      <w:r w:rsidRPr="00D2067B">
        <w:rPr>
          <w:rFonts w:ascii="Traditional Arabic" w:hAnsi="Traditional Arabic" w:cs="Traditional Arabic" w:hint="cs"/>
          <w:color w:val="000000"/>
          <w:rtl/>
        </w:rPr>
        <w:t>الدراسات السابقة في العرض</w:t>
      </w:r>
      <w:r w:rsidR="00230823" w:rsidRPr="00D2067B">
        <w:rPr>
          <w:rFonts w:ascii="Traditional Arabic" w:hAnsi="Traditional Arabic" w:cs="Traditional Arabic" w:hint="cs"/>
          <w:color w:val="000000"/>
          <w:rtl/>
        </w:rPr>
        <w:t xml:space="preserve">، </w:t>
      </w:r>
      <w:r w:rsidR="00022EB8" w:rsidRPr="00D2067B">
        <w:rPr>
          <w:rFonts w:ascii="Traditional Arabic" w:hAnsi="Traditional Arabic" w:cs="Traditional Arabic" w:hint="cs"/>
          <w:color w:val="000000"/>
          <w:rtl/>
        </w:rPr>
        <w:t>و</w:t>
      </w:r>
      <w:r w:rsidR="00230823" w:rsidRPr="00D2067B">
        <w:rPr>
          <w:rFonts w:ascii="Traditional Arabic" w:hAnsi="Traditional Arabic" w:cs="Traditional Arabic" w:hint="cs"/>
          <w:color w:val="000000"/>
          <w:rtl/>
        </w:rPr>
        <w:t xml:space="preserve">لا </w:t>
      </w:r>
      <w:r w:rsidR="00022EB8" w:rsidRPr="00D2067B">
        <w:rPr>
          <w:rFonts w:ascii="Traditional Arabic" w:hAnsi="Traditional Arabic" w:cs="Traditional Arabic" w:hint="cs"/>
          <w:color w:val="000000"/>
          <w:rtl/>
        </w:rPr>
        <w:t>يكتفي</w:t>
      </w:r>
      <w:r w:rsidR="00230823" w:rsidRPr="00D2067B">
        <w:rPr>
          <w:rFonts w:ascii="Traditional Arabic" w:hAnsi="Traditional Arabic" w:cs="Traditional Arabic" w:hint="cs"/>
          <w:color w:val="000000"/>
          <w:rtl/>
        </w:rPr>
        <w:t xml:space="preserve"> </w:t>
      </w:r>
      <w:r w:rsidR="00022EB8" w:rsidRPr="00D2067B">
        <w:rPr>
          <w:rFonts w:ascii="Traditional Arabic" w:hAnsi="Traditional Arabic" w:cs="Traditional Arabic" w:hint="cs"/>
          <w:color w:val="000000"/>
          <w:rtl/>
        </w:rPr>
        <w:t>ب</w:t>
      </w:r>
      <w:r w:rsidR="00230823" w:rsidRPr="00D2067B">
        <w:rPr>
          <w:rFonts w:ascii="Traditional Arabic" w:hAnsi="Traditional Arabic" w:cs="Traditional Arabic" w:hint="cs"/>
          <w:color w:val="000000"/>
          <w:rtl/>
        </w:rPr>
        <w:t xml:space="preserve">وصف أهداف الدراسات وإجراءاتها ونتائجها، </w:t>
      </w:r>
      <w:r w:rsidR="00022EB8" w:rsidRPr="00D2067B">
        <w:rPr>
          <w:rFonts w:ascii="Traditional Arabic" w:hAnsi="Traditional Arabic" w:cs="Traditional Arabic" w:hint="cs"/>
          <w:color w:val="000000"/>
          <w:rtl/>
        </w:rPr>
        <w:t>بل يشمل</w:t>
      </w:r>
      <w:r w:rsidR="00230823" w:rsidRPr="00D2067B">
        <w:rPr>
          <w:rFonts w:ascii="Traditional Arabic" w:hAnsi="Traditional Arabic" w:cs="Traditional Arabic" w:hint="cs"/>
          <w:color w:val="000000"/>
          <w:rtl/>
        </w:rPr>
        <w:t xml:space="preserve"> تحليل النظرية، وتقويم </w:t>
      </w:r>
      <w:r w:rsidR="00022EB8" w:rsidRPr="00D2067B">
        <w:rPr>
          <w:rFonts w:ascii="Traditional Arabic" w:hAnsi="Traditional Arabic" w:cs="Traditional Arabic" w:hint="cs"/>
          <w:color w:val="000000"/>
          <w:rtl/>
        </w:rPr>
        <w:t>المنهج</w:t>
      </w:r>
      <w:r w:rsidR="00230823" w:rsidRPr="00D2067B">
        <w:rPr>
          <w:rFonts w:ascii="Traditional Arabic" w:hAnsi="Traditional Arabic" w:cs="Traditional Arabic" w:hint="cs"/>
          <w:color w:val="000000"/>
          <w:rtl/>
        </w:rPr>
        <w:t xml:space="preserve">، ومناقشة </w:t>
      </w:r>
      <w:r w:rsidR="00022EB8" w:rsidRPr="00D2067B">
        <w:rPr>
          <w:rFonts w:ascii="Traditional Arabic" w:hAnsi="Traditional Arabic" w:cs="Traditional Arabic" w:hint="cs"/>
          <w:color w:val="000000"/>
          <w:rtl/>
        </w:rPr>
        <w:t>النتائج</w:t>
      </w:r>
      <w:r w:rsidR="00230823" w:rsidRPr="00D2067B">
        <w:rPr>
          <w:rFonts w:ascii="Traditional Arabic" w:hAnsi="Traditional Arabic" w:cs="Traditional Arabic" w:hint="cs"/>
          <w:color w:val="000000"/>
          <w:rtl/>
        </w:rPr>
        <w:t xml:space="preserve"> في ضوء السياقات الثقافية التي </w:t>
      </w:r>
      <w:r w:rsidR="00022EB8" w:rsidRPr="00D2067B">
        <w:rPr>
          <w:rFonts w:ascii="Traditional Arabic" w:hAnsi="Traditional Arabic" w:cs="Traditional Arabic" w:hint="cs"/>
          <w:color w:val="000000"/>
          <w:rtl/>
        </w:rPr>
        <w:t>تمت فيها</w:t>
      </w:r>
      <w:r w:rsidR="00230823" w:rsidRPr="00D2067B">
        <w:rPr>
          <w:rFonts w:ascii="Traditional Arabic" w:hAnsi="Traditional Arabic" w:cs="Traditional Arabic" w:hint="cs"/>
          <w:color w:val="000000"/>
          <w:rtl/>
        </w:rPr>
        <w:t xml:space="preserve">، مع </w:t>
      </w:r>
      <w:r w:rsidR="00022EB8" w:rsidRPr="00D2067B">
        <w:rPr>
          <w:rFonts w:ascii="Traditional Arabic" w:hAnsi="Traditional Arabic" w:cs="Traditional Arabic" w:hint="cs"/>
          <w:color w:val="000000"/>
          <w:rtl/>
        </w:rPr>
        <w:t>توضيح</w:t>
      </w:r>
      <w:r w:rsidR="00230823" w:rsidRPr="00D2067B">
        <w:rPr>
          <w:rFonts w:ascii="Traditional Arabic" w:hAnsi="Traditional Arabic" w:cs="Traditional Arabic" w:hint="cs"/>
          <w:color w:val="000000"/>
          <w:rtl/>
        </w:rPr>
        <w:t xml:space="preserve"> مدى </w:t>
      </w:r>
      <w:r w:rsidR="00022EB8" w:rsidRPr="00D2067B">
        <w:rPr>
          <w:rFonts w:ascii="Traditional Arabic" w:hAnsi="Traditional Arabic" w:cs="Traditional Arabic" w:hint="cs"/>
          <w:color w:val="000000"/>
          <w:rtl/>
        </w:rPr>
        <w:t>الاستفادة</w:t>
      </w:r>
      <w:r w:rsidR="00230823" w:rsidRPr="00D2067B">
        <w:rPr>
          <w:rFonts w:ascii="Traditional Arabic" w:hAnsi="Traditional Arabic" w:cs="Traditional Arabic" w:hint="cs"/>
          <w:color w:val="000000"/>
          <w:rtl/>
        </w:rPr>
        <w:t xml:space="preserve"> في بناء الدراسة الحالية، وصولًا إلى تحديد الفجوة البحثية التي تسعى الدراسة إلى معالجتها</w:t>
      </w:r>
      <w:r w:rsidR="00230823" w:rsidRPr="00D2067B">
        <w:rPr>
          <w:rFonts w:ascii="Traditional Arabic" w:hAnsi="Traditional Arabic" w:cs="Traditional Arabic" w:hint="cs"/>
          <w:color w:val="000000"/>
        </w:rPr>
        <w:t>.</w:t>
      </w:r>
    </w:p>
    <w:p w14:paraId="06AD5FEF" w14:textId="77777777" w:rsidR="00230823" w:rsidRPr="00D2067B" w:rsidRDefault="00230823" w:rsidP="0027575D">
      <w:pPr>
        <w:pStyle w:val="NormalWeb"/>
        <w:bidi/>
        <w:spacing w:line="360" w:lineRule="auto"/>
        <w:rPr>
          <w:rFonts w:ascii="Traditional Arabic" w:hAnsi="Traditional Arabic" w:cs="Traditional Arabic" w:hint="cs"/>
          <w:b/>
          <w:bCs/>
          <w:color w:val="000000"/>
          <w:sz w:val="28"/>
          <w:szCs w:val="28"/>
        </w:rPr>
      </w:pPr>
      <w:r w:rsidRPr="00D2067B">
        <w:rPr>
          <w:rFonts w:ascii="Traditional Arabic" w:hAnsi="Traditional Arabic" w:cs="Traditional Arabic" w:hint="cs"/>
          <w:b/>
          <w:bCs/>
          <w:color w:val="000000"/>
          <w:sz w:val="28"/>
          <w:szCs w:val="28"/>
          <w:rtl/>
        </w:rPr>
        <w:t>وفي ضوء ذلك، جرى تقسيم الدراسات السابقة إلى أربعة محاور رئيسة، هي</w:t>
      </w:r>
      <w:r w:rsidRPr="00D2067B">
        <w:rPr>
          <w:rFonts w:ascii="Traditional Arabic" w:hAnsi="Traditional Arabic" w:cs="Traditional Arabic" w:hint="cs"/>
          <w:b/>
          <w:bCs/>
          <w:color w:val="000000"/>
          <w:sz w:val="28"/>
          <w:szCs w:val="28"/>
        </w:rPr>
        <w:t>:</w:t>
      </w:r>
    </w:p>
    <w:p w14:paraId="337E1385" w14:textId="77777777" w:rsidR="009C5473" w:rsidRPr="00D2067B" w:rsidRDefault="009C5473" w:rsidP="0027575D">
      <w:pPr>
        <w:pStyle w:val="ListParagraph"/>
        <w:numPr>
          <w:ilvl w:val="0"/>
          <w:numId w:val="9"/>
        </w:numPr>
        <w:bidi/>
        <w:spacing w:after="240" w:line="360" w:lineRule="auto"/>
        <w:rPr>
          <w:rFonts w:ascii="Traditional Arabic" w:hAnsi="Traditional Arabic" w:cs="Traditional Arabic" w:hint="cs"/>
          <w:color w:val="000000" w:themeColor="text1"/>
        </w:rPr>
      </w:pPr>
      <w:r w:rsidRPr="00D2067B">
        <w:rPr>
          <w:rFonts w:ascii="Traditional Arabic" w:eastAsia="Traditional Arabic" w:hAnsi="Traditional Arabic" w:cs="Traditional Arabic" w:hint="cs"/>
          <w:color w:val="000000" w:themeColor="text1"/>
        </w:rPr>
        <w:t>المحور الأول: الدراسات المتعلقة باستخدام منصات التواصل الاجتماعي وأثرها في الإدراك الاجتماعي والاتجاهات.</w:t>
      </w:r>
    </w:p>
    <w:p w14:paraId="06BFA6FE" w14:textId="77777777" w:rsidR="009C5473" w:rsidRPr="00D2067B" w:rsidRDefault="009C5473" w:rsidP="0027575D">
      <w:pPr>
        <w:pStyle w:val="ListParagraph"/>
        <w:numPr>
          <w:ilvl w:val="0"/>
          <w:numId w:val="9"/>
        </w:numPr>
        <w:bidi/>
        <w:spacing w:after="240" w:line="360" w:lineRule="auto"/>
        <w:rPr>
          <w:rFonts w:ascii="Traditional Arabic" w:hAnsi="Traditional Arabic" w:cs="Traditional Arabic" w:hint="cs"/>
          <w:color w:val="000000" w:themeColor="text1"/>
        </w:rPr>
      </w:pPr>
      <w:r w:rsidRPr="00D2067B">
        <w:rPr>
          <w:rFonts w:ascii="Traditional Arabic" w:eastAsia="Traditional Arabic" w:hAnsi="Traditional Arabic" w:cs="Traditional Arabic" w:hint="cs"/>
          <w:color w:val="000000" w:themeColor="text1"/>
        </w:rPr>
        <w:t>المحور الثاني: الدراسات المتعلقة بالهوية الرقمية وعرض الذات وتمكين المرأة.</w:t>
      </w:r>
    </w:p>
    <w:p w14:paraId="0176114E" w14:textId="77777777" w:rsidR="009C5473" w:rsidRPr="00D2067B" w:rsidRDefault="009C5473" w:rsidP="0027575D">
      <w:pPr>
        <w:pStyle w:val="ListParagraph"/>
        <w:numPr>
          <w:ilvl w:val="0"/>
          <w:numId w:val="9"/>
        </w:numPr>
        <w:bidi/>
        <w:spacing w:after="240" w:line="360" w:lineRule="auto"/>
        <w:rPr>
          <w:rFonts w:ascii="Traditional Arabic" w:hAnsi="Traditional Arabic" w:cs="Traditional Arabic" w:hint="cs"/>
          <w:color w:val="000000" w:themeColor="text1"/>
        </w:rPr>
      </w:pPr>
      <w:r w:rsidRPr="00D2067B">
        <w:rPr>
          <w:rFonts w:ascii="Traditional Arabic" w:eastAsia="Traditional Arabic" w:hAnsi="Traditional Arabic" w:cs="Traditional Arabic" w:hint="cs"/>
          <w:color w:val="000000" w:themeColor="text1"/>
        </w:rPr>
        <w:t>المحور الثالث: الدراسات المتعلقة بإدراك الذات، وصورة الجسد، والمقارنة الاجتماعية في البيئة الرقمية.</w:t>
      </w:r>
    </w:p>
    <w:p w14:paraId="339A3CA6" w14:textId="441E96C7" w:rsidR="009C5473" w:rsidRPr="00D2067B" w:rsidRDefault="009C5473" w:rsidP="0027575D">
      <w:pPr>
        <w:pStyle w:val="ListParagraph"/>
        <w:numPr>
          <w:ilvl w:val="0"/>
          <w:numId w:val="9"/>
        </w:numPr>
        <w:bidi/>
        <w:spacing w:after="280" w:line="360" w:lineRule="auto"/>
        <w:rPr>
          <w:rFonts w:ascii="Traditional Arabic" w:hAnsi="Traditional Arabic" w:cs="Traditional Arabic" w:hint="cs"/>
          <w:color w:val="000000" w:themeColor="text1"/>
        </w:rPr>
      </w:pPr>
      <w:r w:rsidRPr="00D2067B">
        <w:rPr>
          <w:rFonts w:ascii="Traditional Arabic" w:eastAsia="Traditional Arabic" w:hAnsi="Traditional Arabic" w:cs="Traditional Arabic" w:hint="cs"/>
          <w:color w:val="000000" w:themeColor="text1"/>
        </w:rPr>
        <w:t>المحور الرابع: الدراسات المتعلقة بالمرأة السعودية والخليجية والهوية الثقافية في سياق الإعلام الرقمي.</w:t>
      </w:r>
    </w:p>
    <w:p w14:paraId="1604D5BF" w14:textId="442767C2" w:rsidR="008B419D" w:rsidRPr="00D2067B" w:rsidRDefault="00022EB8" w:rsidP="0027575D">
      <w:pPr>
        <w:pStyle w:val="NormalWeb"/>
        <w:bidi/>
        <w:spacing w:line="360" w:lineRule="auto"/>
        <w:rPr>
          <w:rFonts w:ascii="Traditional Arabic" w:hAnsi="Traditional Arabic" w:cs="Traditional Arabic" w:hint="cs"/>
          <w:color w:val="000000" w:themeColor="text1"/>
        </w:rPr>
      </w:pPr>
      <w:r w:rsidRPr="00D2067B">
        <w:rPr>
          <w:rFonts w:ascii="Traditional Arabic" w:hAnsi="Traditional Arabic" w:cs="Traditional Arabic" w:hint="cs"/>
          <w:color w:val="000000" w:themeColor="text1"/>
          <w:rtl/>
        </w:rPr>
        <w:t>يتم</w:t>
      </w:r>
      <w:r w:rsidR="00230823" w:rsidRPr="00D2067B">
        <w:rPr>
          <w:rFonts w:ascii="Traditional Arabic" w:hAnsi="Traditional Arabic" w:cs="Traditional Arabic" w:hint="cs"/>
          <w:color w:val="000000" w:themeColor="text1"/>
          <w:rtl/>
        </w:rPr>
        <w:t xml:space="preserve"> تحليل نقدي مقارن للدراسات السابقة، يوضح اتجاهات الأدبيات، وأوجه الاتفاق والاختلاف بينها، والفجوات النظرية والمنهجية والتطبيقية التي بررت إجراء الدراسة الحالية</w:t>
      </w:r>
      <w:r w:rsidR="00230823" w:rsidRPr="00D2067B">
        <w:rPr>
          <w:rFonts w:ascii="Traditional Arabic" w:hAnsi="Traditional Arabic" w:cs="Traditional Arabic" w:hint="cs"/>
          <w:color w:val="000000" w:themeColor="text1"/>
        </w:rPr>
        <w:t>.</w:t>
      </w:r>
    </w:p>
    <w:p w14:paraId="614F181F" w14:textId="16213097" w:rsidR="008B419D" w:rsidRPr="00D2067B" w:rsidRDefault="008B419D" w:rsidP="0027575D">
      <w:pPr>
        <w:pStyle w:val="Heading1"/>
        <w:bidi/>
        <w:spacing w:line="360" w:lineRule="auto"/>
        <w:rPr>
          <w:rFonts w:ascii="Traditional Arabic" w:hAnsi="Traditional Arabic" w:cs="Traditional Arabic" w:hint="cs"/>
          <w:b/>
          <w:bCs/>
          <w:color w:val="000000"/>
          <w:sz w:val="28"/>
          <w:szCs w:val="28"/>
        </w:rPr>
      </w:pPr>
      <w:r w:rsidRPr="00D2067B">
        <w:rPr>
          <w:rFonts w:ascii="Traditional Arabic" w:hAnsi="Traditional Arabic" w:cs="Traditional Arabic" w:hint="cs"/>
          <w:b/>
          <w:bCs/>
          <w:color w:val="000000"/>
          <w:sz w:val="28"/>
          <w:szCs w:val="28"/>
          <w:rtl/>
        </w:rPr>
        <w:t>المحور الأول</w:t>
      </w:r>
      <w:r w:rsidR="00D2067B">
        <w:rPr>
          <w:rFonts w:ascii="Traditional Arabic" w:hAnsi="Traditional Arabic" w:cs="Traditional Arabic" w:hint="cs"/>
          <w:b/>
          <w:bCs/>
          <w:color w:val="000000"/>
          <w:sz w:val="28"/>
          <w:szCs w:val="28"/>
          <w:rtl/>
        </w:rPr>
        <w:t xml:space="preserve">: </w:t>
      </w:r>
      <w:r w:rsidRPr="00D2067B">
        <w:rPr>
          <w:rFonts w:ascii="Traditional Arabic" w:hAnsi="Traditional Arabic" w:cs="Traditional Arabic" w:hint="cs"/>
          <w:b/>
          <w:bCs/>
          <w:color w:val="000000"/>
          <w:sz w:val="28"/>
          <w:szCs w:val="28"/>
          <w:rtl/>
        </w:rPr>
        <w:t>الدراسات السابقة المتعلقة باستخدام منصات التواصل الاجتماعي وأثرها في الإدراك الاجتماعي والاتجاهات</w:t>
      </w:r>
    </w:p>
    <w:p w14:paraId="325D3561" w14:textId="49F4559C" w:rsidR="008B419D" w:rsidRPr="00D2067B" w:rsidRDefault="00022EB8"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يعد</w:t>
      </w:r>
      <w:r w:rsidR="008B419D" w:rsidRPr="00D2067B">
        <w:rPr>
          <w:rFonts w:ascii="Traditional Arabic" w:hAnsi="Traditional Arabic" w:cs="Traditional Arabic" w:hint="cs"/>
          <w:color w:val="000000"/>
          <w:rtl/>
        </w:rPr>
        <w:t xml:space="preserve"> استخدام منصات التواصل الاجتماعي أحد </w:t>
      </w:r>
      <w:r w:rsidRPr="00D2067B">
        <w:rPr>
          <w:rFonts w:ascii="Traditional Arabic" w:hAnsi="Traditional Arabic" w:cs="Traditional Arabic" w:hint="cs"/>
          <w:color w:val="000000"/>
          <w:rtl/>
        </w:rPr>
        <w:t>اهم</w:t>
      </w:r>
      <w:r w:rsidR="008B419D" w:rsidRPr="00D2067B">
        <w:rPr>
          <w:rFonts w:ascii="Traditional Arabic" w:hAnsi="Traditional Arabic" w:cs="Traditional Arabic" w:hint="cs"/>
          <w:color w:val="000000"/>
          <w:rtl/>
        </w:rPr>
        <w:t xml:space="preserve"> الموضوعات في أدبيات الإعلام الرقمي </w:t>
      </w:r>
      <w:r w:rsidRPr="00D2067B">
        <w:rPr>
          <w:rFonts w:ascii="Traditional Arabic" w:hAnsi="Traditional Arabic" w:cs="Traditional Arabic" w:hint="cs"/>
          <w:color w:val="000000"/>
          <w:rtl/>
        </w:rPr>
        <w:t>بالفترة الحالية</w:t>
      </w:r>
      <w:r w:rsidR="008B419D"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و</w:t>
      </w:r>
      <w:r w:rsidR="008B419D" w:rsidRPr="00D2067B">
        <w:rPr>
          <w:rFonts w:ascii="Traditional Arabic" w:hAnsi="Traditional Arabic" w:cs="Traditional Arabic" w:hint="cs"/>
          <w:color w:val="000000"/>
          <w:rtl/>
        </w:rPr>
        <w:t xml:space="preserve">في ضوء التحول الذي </w:t>
      </w:r>
      <w:r w:rsidRPr="00D2067B">
        <w:rPr>
          <w:rFonts w:ascii="Traditional Arabic" w:hAnsi="Traditional Arabic" w:cs="Traditional Arabic" w:hint="cs"/>
          <w:color w:val="000000"/>
          <w:rtl/>
        </w:rPr>
        <w:t>حدث</w:t>
      </w:r>
      <w:r w:rsidR="008B419D" w:rsidRPr="00D2067B">
        <w:rPr>
          <w:rFonts w:ascii="Traditional Arabic" w:hAnsi="Traditional Arabic" w:cs="Traditional Arabic" w:hint="cs"/>
          <w:color w:val="000000"/>
          <w:rtl/>
        </w:rPr>
        <w:t xml:space="preserve"> على </w:t>
      </w:r>
      <w:r w:rsidRPr="00D2067B">
        <w:rPr>
          <w:rFonts w:ascii="Traditional Arabic" w:hAnsi="Traditional Arabic" w:cs="Traditional Arabic" w:hint="cs"/>
          <w:color w:val="000000"/>
          <w:rtl/>
        </w:rPr>
        <w:t>دور</w:t>
      </w:r>
      <w:r w:rsidR="008B419D" w:rsidRPr="00D2067B">
        <w:rPr>
          <w:rFonts w:ascii="Traditional Arabic" w:hAnsi="Traditional Arabic" w:cs="Traditional Arabic" w:hint="cs"/>
          <w:color w:val="000000"/>
          <w:rtl/>
        </w:rPr>
        <w:t xml:space="preserve"> هذه المنصات من مجرد وسائل لتبادل المعلومات إلى بيئات اجتماعية وتفاعلية تؤثر في تشكيل الإدراك الاجتماعي، وصياغة الاتجاهات، وإعادة </w:t>
      </w:r>
      <w:r w:rsidRPr="00D2067B">
        <w:rPr>
          <w:rFonts w:ascii="Traditional Arabic" w:hAnsi="Traditional Arabic" w:cs="Traditional Arabic" w:hint="cs"/>
          <w:color w:val="000000"/>
          <w:rtl/>
        </w:rPr>
        <w:t>تشكيل</w:t>
      </w:r>
      <w:r w:rsidR="008B419D" w:rsidRPr="00D2067B">
        <w:rPr>
          <w:rFonts w:ascii="Traditional Arabic" w:hAnsi="Traditional Arabic" w:cs="Traditional Arabic" w:hint="cs"/>
          <w:color w:val="000000"/>
          <w:rtl/>
        </w:rPr>
        <w:t xml:space="preserve"> القيم داخل المجتمع. وقد انطلقت </w:t>
      </w:r>
      <w:r w:rsidRPr="00D2067B">
        <w:rPr>
          <w:rFonts w:ascii="Traditional Arabic" w:hAnsi="Traditional Arabic" w:cs="Traditional Arabic" w:hint="cs"/>
          <w:color w:val="000000"/>
          <w:rtl/>
        </w:rPr>
        <w:t>معظم</w:t>
      </w:r>
      <w:r w:rsidR="008B419D" w:rsidRPr="00D2067B">
        <w:rPr>
          <w:rFonts w:ascii="Traditional Arabic" w:hAnsi="Traditional Arabic" w:cs="Traditional Arabic" w:hint="cs"/>
          <w:color w:val="000000"/>
          <w:rtl/>
        </w:rPr>
        <w:t xml:space="preserve"> الدراسات من فرضية </w:t>
      </w:r>
      <w:r w:rsidRPr="00D2067B">
        <w:rPr>
          <w:rFonts w:ascii="Traditional Arabic" w:hAnsi="Traditional Arabic" w:cs="Traditional Arabic" w:hint="cs"/>
          <w:color w:val="000000"/>
          <w:rtl/>
        </w:rPr>
        <w:t>تنص</w:t>
      </w:r>
      <w:r w:rsidR="008B419D" w:rsidRPr="00D2067B">
        <w:rPr>
          <w:rFonts w:ascii="Traditional Arabic" w:hAnsi="Traditional Arabic" w:cs="Traditional Arabic" w:hint="cs"/>
          <w:color w:val="000000"/>
          <w:rtl/>
        </w:rPr>
        <w:t xml:space="preserve"> أن التعرض المستمر للمحتوى الرقمي لا يقتصر </w:t>
      </w:r>
      <w:r w:rsidRPr="00D2067B">
        <w:rPr>
          <w:rFonts w:ascii="Traditional Arabic" w:hAnsi="Traditional Arabic" w:cs="Traditional Arabic" w:hint="cs"/>
          <w:color w:val="000000"/>
          <w:rtl/>
        </w:rPr>
        <w:t xml:space="preserve">دوره </w:t>
      </w:r>
      <w:r w:rsidR="008B419D" w:rsidRPr="00D2067B">
        <w:rPr>
          <w:rFonts w:ascii="Traditional Arabic" w:hAnsi="Traditional Arabic" w:cs="Traditional Arabic" w:hint="cs"/>
          <w:color w:val="000000"/>
          <w:rtl/>
        </w:rPr>
        <w:t xml:space="preserve">على </w:t>
      </w:r>
      <w:r w:rsidRPr="00D2067B">
        <w:rPr>
          <w:rFonts w:ascii="Traditional Arabic" w:hAnsi="Traditional Arabic" w:cs="Traditional Arabic" w:hint="cs"/>
          <w:color w:val="000000"/>
          <w:rtl/>
        </w:rPr>
        <w:t xml:space="preserve">التزويد </w:t>
      </w:r>
      <w:r w:rsidR="008B419D" w:rsidRPr="00D2067B">
        <w:rPr>
          <w:rFonts w:ascii="Traditional Arabic" w:hAnsi="Traditional Arabic" w:cs="Traditional Arabic" w:hint="cs"/>
          <w:color w:val="000000"/>
          <w:rtl/>
        </w:rPr>
        <w:t xml:space="preserve">بالمعلومات، </w:t>
      </w:r>
      <w:r w:rsidRPr="00D2067B">
        <w:rPr>
          <w:rFonts w:ascii="Traditional Arabic" w:hAnsi="Traditional Arabic" w:cs="Traditional Arabic" w:hint="cs"/>
          <w:color w:val="000000"/>
          <w:rtl/>
        </w:rPr>
        <w:t>بل</w:t>
      </w:r>
      <w:r w:rsidR="008B419D" w:rsidRPr="00D2067B">
        <w:rPr>
          <w:rFonts w:ascii="Traditional Arabic" w:hAnsi="Traditional Arabic" w:cs="Traditional Arabic" w:hint="cs"/>
          <w:color w:val="000000"/>
          <w:rtl/>
        </w:rPr>
        <w:t xml:space="preserve"> إلى </w:t>
      </w:r>
      <w:r w:rsidRPr="00D2067B">
        <w:rPr>
          <w:rFonts w:ascii="Traditional Arabic" w:hAnsi="Traditional Arabic" w:cs="Traditional Arabic" w:hint="cs"/>
          <w:color w:val="000000"/>
          <w:rtl/>
        </w:rPr>
        <w:t xml:space="preserve">مدى </w:t>
      </w:r>
      <w:r w:rsidR="008B419D" w:rsidRPr="00D2067B">
        <w:rPr>
          <w:rFonts w:ascii="Traditional Arabic" w:hAnsi="Traditional Arabic" w:cs="Traditional Arabic" w:hint="cs"/>
          <w:color w:val="000000"/>
          <w:rtl/>
        </w:rPr>
        <w:t>التأثير في</w:t>
      </w:r>
      <w:r w:rsidRPr="00D2067B">
        <w:rPr>
          <w:rFonts w:ascii="Traditional Arabic" w:hAnsi="Traditional Arabic" w:cs="Traditional Arabic" w:hint="cs"/>
          <w:color w:val="000000"/>
          <w:rtl/>
        </w:rPr>
        <w:t xml:space="preserve"> الادراك</w:t>
      </w:r>
      <w:r w:rsidR="008B419D" w:rsidRPr="00D2067B">
        <w:rPr>
          <w:rFonts w:ascii="Traditional Arabic" w:hAnsi="Traditional Arabic" w:cs="Traditional Arabic" w:hint="cs"/>
          <w:color w:val="000000"/>
          <w:rtl/>
        </w:rPr>
        <w:t xml:space="preserve"> للواقع الاجتماعي، و</w:t>
      </w:r>
      <w:r w:rsidRPr="00D2067B">
        <w:rPr>
          <w:rFonts w:ascii="Traditional Arabic" w:hAnsi="Traditional Arabic" w:cs="Traditional Arabic" w:hint="cs"/>
          <w:color w:val="000000"/>
          <w:rtl/>
        </w:rPr>
        <w:t xml:space="preserve">كيفية </w:t>
      </w:r>
      <w:r w:rsidR="00A472B8" w:rsidRPr="00D2067B">
        <w:rPr>
          <w:rFonts w:ascii="Traditional Arabic" w:hAnsi="Traditional Arabic" w:cs="Traditional Arabic" w:hint="cs"/>
          <w:color w:val="000000"/>
          <w:rtl/>
        </w:rPr>
        <w:t>التفسير</w:t>
      </w:r>
      <w:r w:rsidR="008B419D" w:rsidRPr="00D2067B">
        <w:rPr>
          <w:rFonts w:ascii="Traditional Arabic" w:hAnsi="Traditional Arabic" w:cs="Traditional Arabic" w:hint="cs"/>
          <w:color w:val="000000"/>
          <w:rtl/>
        </w:rPr>
        <w:t xml:space="preserve"> للأحداث، وت</w:t>
      </w:r>
      <w:r w:rsidRPr="00D2067B">
        <w:rPr>
          <w:rFonts w:ascii="Traditional Arabic" w:hAnsi="Traditional Arabic" w:cs="Traditional Arabic" w:hint="cs"/>
          <w:color w:val="000000"/>
          <w:rtl/>
        </w:rPr>
        <w:t>شكيل</w:t>
      </w:r>
      <w:r w:rsidR="008B419D" w:rsidRPr="00D2067B">
        <w:rPr>
          <w:rFonts w:ascii="Traditional Arabic" w:hAnsi="Traditional Arabic" w:cs="Traditional Arabic" w:hint="cs"/>
          <w:color w:val="000000"/>
          <w:rtl/>
        </w:rPr>
        <w:t xml:space="preserve"> </w:t>
      </w:r>
      <w:r w:rsidR="00A472B8" w:rsidRPr="00D2067B">
        <w:rPr>
          <w:rFonts w:ascii="Traditional Arabic" w:hAnsi="Traditional Arabic" w:cs="Traditional Arabic" w:hint="cs"/>
          <w:color w:val="000000"/>
          <w:rtl/>
        </w:rPr>
        <w:t>المواقف والاتجاهات</w:t>
      </w:r>
      <w:r w:rsidR="008B419D" w:rsidRPr="00D2067B">
        <w:rPr>
          <w:rFonts w:ascii="Traditional Arabic" w:hAnsi="Traditional Arabic" w:cs="Traditional Arabic" w:hint="cs"/>
          <w:color w:val="000000"/>
          <w:rtl/>
        </w:rPr>
        <w:t xml:space="preserve">. </w:t>
      </w:r>
      <w:r w:rsidR="00857FC0" w:rsidRPr="00D2067B">
        <w:rPr>
          <w:rFonts w:ascii="Traditional Arabic" w:hAnsi="Traditional Arabic" w:cs="Traditional Arabic" w:hint="cs"/>
          <w:color w:val="000000"/>
          <w:rtl/>
        </w:rPr>
        <w:t>ول</w:t>
      </w:r>
      <w:r w:rsidR="008B419D" w:rsidRPr="00D2067B">
        <w:rPr>
          <w:rFonts w:ascii="Traditional Arabic" w:hAnsi="Traditional Arabic" w:cs="Traditional Arabic" w:hint="cs"/>
          <w:color w:val="000000"/>
          <w:rtl/>
        </w:rPr>
        <w:t xml:space="preserve">هذا الاتجاه البحثي أهمية خاصة في المجتمع السعودي </w:t>
      </w:r>
      <w:r w:rsidR="00857FC0" w:rsidRPr="00D2067B">
        <w:rPr>
          <w:rFonts w:ascii="Traditional Arabic" w:hAnsi="Traditional Arabic" w:cs="Traditional Arabic" w:hint="cs"/>
          <w:color w:val="000000"/>
          <w:rtl/>
        </w:rPr>
        <w:t>بسبب</w:t>
      </w:r>
      <w:r w:rsidR="008B419D" w:rsidRPr="00D2067B">
        <w:rPr>
          <w:rFonts w:ascii="Traditional Arabic" w:hAnsi="Traditional Arabic" w:cs="Traditional Arabic" w:hint="cs"/>
          <w:color w:val="000000"/>
          <w:rtl/>
        </w:rPr>
        <w:t xml:space="preserve"> الارتفاع </w:t>
      </w:r>
      <w:r w:rsidR="00857FC0" w:rsidRPr="00D2067B">
        <w:rPr>
          <w:rFonts w:ascii="Traditional Arabic" w:hAnsi="Traditional Arabic" w:cs="Traditional Arabic" w:hint="cs"/>
          <w:color w:val="000000"/>
          <w:rtl/>
        </w:rPr>
        <w:t>المتزايد</w:t>
      </w:r>
      <w:r w:rsidR="008B419D" w:rsidRPr="00D2067B">
        <w:rPr>
          <w:rFonts w:ascii="Traditional Arabic" w:hAnsi="Traditional Arabic" w:cs="Traditional Arabic" w:hint="cs"/>
          <w:color w:val="000000"/>
          <w:rtl/>
        </w:rPr>
        <w:t xml:space="preserve"> في معدلات استخدام منصات التواصل الاجتماعي، </w:t>
      </w:r>
      <w:r w:rsidR="00857FC0" w:rsidRPr="00D2067B">
        <w:rPr>
          <w:rFonts w:ascii="Traditional Arabic" w:hAnsi="Traditional Arabic" w:cs="Traditional Arabic" w:hint="cs"/>
          <w:color w:val="000000"/>
          <w:rtl/>
        </w:rPr>
        <w:t>مما</w:t>
      </w:r>
      <w:r w:rsidR="008B419D" w:rsidRPr="00D2067B">
        <w:rPr>
          <w:rFonts w:ascii="Traditional Arabic" w:hAnsi="Traditional Arabic" w:cs="Traditional Arabic" w:hint="cs"/>
          <w:color w:val="000000"/>
          <w:rtl/>
        </w:rPr>
        <w:t xml:space="preserve"> جعلها من أهم مصادر تشكيل الرأي العام وإعادة بناء التصورات الاجتماعية</w:t>
      </w:r>
      <w:r w:rsidR="008B419D" w:rsidRPr="00D2067B">
        <w:rPr>
          <w:rFonts w:ascii="Traditional Arabic" w:hAnsi="Traditional Arabic" w:cs="Traditional Arabic" w:hint="cs"/>
          <w:color w:val="000000"/>
        </w:rPr>
        <w:t>.</w:t>
      </w:r>
    </w:p>
    <w:p w14:paraId="3CD59518" w14:textId="360E5C5C" w:rsidR="008B419D" w:rsidRPr="00D2067B" w:rsidRDefault="008B419D"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وفي هذا السياق، هدفت</w:t>
      </w:r>
      <w:r w:rsidRPr="00D2067B">
        <w:rPr>
          <w:rStyle w:val="apple-converted-space"/>
          <w:rFonts w:ascii="Traditional Arabic" w:eastAsiaTheme="majorEastAsia" w:hAnsi="Traditional Arabic" w:cs="Traditional Arabic" w:hint="cs"/>
          <w:color w:val="000000"/>
          <w:rtl/>
        </w:rPr>
        <w:t> </w:t>
      </w:r>
      <w:r w:rsidRPr="00D2067B">
        <w:rPr>
          <w:rStyle w:val="Strong"/>
          <w:rFonts w:ascii="Traditional Arabic" w:eastAsiaTheme="majorEastAsia" w:hAnsi="Traditional Arabic" w:cs="Traditional Arabic" w:hint="cs"/>
          <w:color w:val="000000"/>
          <w:rtl/>
        </w:rPr>
        <w:t>دراسة آل سعود (2025</w:t>
      </w:r>
      <w:r w:rsidR="006C5E10" w:rsidRPr="00D2067B">
        <w:rPr>
          <w:rStyle w:val="Strong"/>
          <w:rFonts w:ascii="Traditional Arabic" w:eastAsiaTheme="majorEastAsia" w:hAnsi="Traditional Arabic" w:cs="Traditional Arabic" w:hint="cs"/>
          <w:color w:val="000000"/>
          <w:rtl/>
        </w:rPr>
        <w:t>)</w:t>
      </w:r>
      <w:r w:rsidRPr="00D2067B">
        <w:rPr>
          <w:rStyle w:val="apple-converted-space"/>
          <w:rFonts w:ascii="Traditional Arabic" w:eastAsiaTheme="majorEastAsia" w:hAnsi="Traditional Arabic" w:cs="Traditional Arabic" w:hint="cs"/>
          <w:color w:val="000000"/>
        </w:rPr>
        <w:t> </w:t>
      </w:r>
      <w:r w:rsidRPr="00D2067B">
        <w:rPr>
          <w:rFonts w:ascii="Traditional Arabic" w:hAnsi="Traditional Arabic" w:cs="Traditional Arabic" w:hint="cs"/>
          <w:color w:val="000000"/>
          <w:rtl/>
        </w:rPr>
        <w:t xml:space="preserve">إلى اختبار العلاقة بين زيادة التعرض للمحتوى المنشور عبر منصات التواصل الاجتماعي وإدراك الواقع الاجتماعي، </w:t>
      </w:r>
      <w:r w:rsidR="00857FC0" w:rsidRPr="00D2067B">
        <w:rPr>
          <w:rFonts w:ascii="Traditional Arabic" w:hAnsi="Traditional Arabic" w:cs="Traditional Arabic" w:hint="cs"/>
          <w:color w:val="000000"/>
          <w:rtl/>
        </w:rPr>
        <w:t>مستندة</w:t>
      </w:r>
      <w:r w:rsidRPr="00D2067B">
        <w:rPr>
          <w:rFonts w:ascii="Traditional Arabic" w:hAnsi="Traditional Arabic" w:cs="Traditional Arabic" w:hint="cs"/>
          <w:color w:val="000000"/>
          <w:rtl/>
        </w:rPr>
        <w:t xml:space="preserve"> إلى نظرية الغرس الثقافي، التي تفترض أن التعرض المتكرر للمحتوى الإعلامي يسهم في تشكيل تصورات الأفراد عن الواقع. واعتمدت الدراسة المنهج الوصفي التحليلي، </w:t>
      </w:r>
      <w:r w:rsidR="00857FC0" w:rsidRPr="00D2067B">
        <w:rPr>
          <w:rFonts w:ascii="Traditional Arabic" w:hAnsi="Traditional Arabic" w:cs="Traditional Arabic" w:hint="cs"/>
          <w:color w:val="000000"/>
          <w:rtl/>
        </w:rPr>
        <w:t>مستعينة</w:t>
      </w:r>
      <w:r w:rsidRPr="00D2067B">
        <w:rPr>
          <w:rFonts w:ascii="Traditional Arabic" w:hAnsi="Traditional Arabic" w:cs="Traditional Arabic" w:hint="cs"/>
          <w:color w:val="000000"/>
          <w:rtl/>
        </w:rPr>
        <w:t xml:space="preserve"> باستبانة طُبقت على عينة من مستخدمي منصات التواصل الاجتماعي في المملكة العربية السعودية، لقياس أنماط التعرض للمحتوى الرقمي ومستوى إدراك الواقع الاجتماعي. وأظهرت نتائج الدراسة وجود علاقة ذات دلالة إحصائية بين ارتفاع معدلات التعرض للمحتوى </w:t>
      </w:r>
      <w:r w:rsidRPr="00D2067B">
        <w:rPr>
          <w:rFonts w:ascii="Traditional Arabic" w:hAnsi="Traditional Arabic" w:cs="Traditional Arabic" w:hint="cs"/>
          <w:color w:val="000000"/>
          <w:rtl/>
        </w:rPr>
        <w:lastRenderedPageBreak/>
        <w:t>الرقمي وإعادة تشكيل إدراك الأفراد للواقع الاجتماعي، إلى جانب تراجع الاعتماد على وسائل الإعلام التقليدية. كما أوصت الدراسة بضرورة تعزيز برامج التربية الإعلامية الرقمية، بما يسهم في تنمية التفكير النقدي لدى المستخدمين وتمكينهم من تقييم المحتوى الرقمي بصورة أكثر وعيًا. وتمثل هذه الدراسة أحد المؤشرات المهمة على أن الاستخدام المكثف للمنصات الرقمية يرتبط بتغيرات معرفية واجتماعية تتجاوز مجرد تلقي المعلومات إلى إعادة تشكيل الإدراك الاجتماعي ذاته</w:t>
      </w:r>
      <w:r w:rsidRPr="00D2067B">
        <w:rPr>
          <w:rFonts w:ascii="Traditional Arabic" w:hAnsi="Traditional Arabic" w:cs="Traditional Arabic" w:hint="cs"/>
          <w:color w:val="000000"/>
        </w:rPr>
        <w:t>.</w:t>
      </w:r>
      <w:r w:rsidRPr="00D2067B">
        <w:rPr>
          <w:rStyle w:val="apple-converted-space"/>
          <w:rFonts w:ascii="Traditional Arabic" w:eastAsiaTheme="majorEastAsia" w:hAnsi="Traditional Arabic" w:cs="Traditional Arabic" w:hint="cs"/>
          <w:color w:val="000000"/>
        </w:rPr>
        <w:t> </w:t>
      </w:r>
      <w:r w:rsidRPr="00D2067B">
        <w:rPr>
          <w:rFonts w:ascii="Traditional Arabic" w:hAnsi="Traditional Arabic" w:cs="Traditional Arabic" w:hint="cs"/>
          <w:color w:val="000000"/>
          <w:rtl/>
        </w:rPr>
        <w:t>الدراسات السابقة</w:t>
      </w:r>
      <w:r w:rsidRPr="00D2067B">
        <w:rPr>
          <w:rFonts w:ascii="Traditional Arabic" w:hAnsi="Traditional Arabic" w:cs="Traditional Arabic" w:hint="cs"/>
          <w:color w:val="000000"/>
        </w:rPr>
        <w:t>.docx</w:t>
      </w:r>
    </w:p>
    <w:p w14:paraId="68C57ECD" w14:textId="2964F68C" w:rsidR="008B419D" w:rsidRPr="00D2067B" w:rsidRDefault="008B419D"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وفي الاتجاه نفسه، سعت</w:t>
      </w:r>
      <w:r w:rsidRPr="00D2067B">
        <w:rPr>
          <w:rStyle w:val="apple-converted-space"/>
          <w:rFonts w:ascii="Traditional Arabic" w:eastAsiaTheme="majorEastAsia" w:hAnsi="Traditional Arabic" w:cs="Traditional Arabic" w:hint="cs"/>
          <w:color w:val="000000"/>
          <w:rtl/>
        </w:rPr>
        <w:t> </w:t>
      </w:r>
      <w:r w:rsidRPr="00D2067B">
        <w:rPr>
          <w:rStyle w:val="Strong"/>
          <w:rFonts w:ascii="Traditional Arabic" w:eastAsiaTheme="majorEastAsia" w:hAnsi="Traditional Arabic" w:cs="Traditional Arabic" w:hint="cs"/>
          <w:color w:val="000000"/>
          <w:rtl/>
        </w:rPr>
        <w:t>دراسة العامسي (2022</w:t>
      </w:r>
      <w:r w:rsidR="006C5E10" w:rsidRPr="00D2067B">
        <w:rPr>
          <w:rStyle w:val="Strong"/>
          <w:rFonts w:ascii="Traditional Arabic" w:eastAsiaTheme="majorEastAsia" w:hAnsi="Traditional Arabic" w:cs="Traditional Arabic" w:hint="cs"/>
          <w:color w:val="000000"/>
          <w:rtl/>
        </w:rPr>
        <w:t xml:space="preserve">) </w:t>
      </w:r>
      <w:r w:rsidRPr="00D2067B">
        <w:rPr>
          <w:rFonts w:ascii="Traditional Arabic" w:hAnsi="Traditional Arabic" w:cs="Traditional Arabic" w:hint="cs"/>
          <w:color w:val="000000"/>
          <w:rtl/>
        </w:rPr>
        <w:t>إلى التعرف على دور مواقع التواصل الاجتماعي في تنمية الوعي الثقافي لدى الشباب الجامعي، من خلال تحليل العلاقة بين كثافة الاستخدام ومستوى الوعي بالقضايا الثقافية والاجتماعية. واعتمدت الدراسة المنهج الوصفي، واستخدمت الاستبانة أداةً لجمع البيانات من عينة من طلبة الجامعات. وأظهرت النتائج ارتفاع معدلات استخدام مواقع التواصل الاجتماعي بين أفراد العينة، وأن هذه المنصات أصبحت مصدرًا رئيسًا للمعلومات والثقافة، وأسهمت في تعزيز الوعي الثقافي والسياسي لدى الشباب، كما أوصت الدراسة بضرورة توجيه الاستخدام نحو المحتوى الثقافي والتوعوي بما يعزز التنمية الفكرية والاجتماعية. وتبرز أهمية هذه الدراسة في تأكيدها أن أثر المنصات الرقمية لا يقتصر على الترفيه أو التواصل الاجتماعي، وإنما يمتد إلى تشكيل المعرفة والاتجاهات الثقافية، وهو ما يعزز أهمية دراسة الآثار المعرفية والاجتماعية لاستخدامها</w:t>
      </w:r>
      <w:r w:rsidRPr="00D2067B">
        <w:rPr>
          <w:rFonts w:ascii="Traditional Arabic" w:hAnsi="Traditional Arabic" w:cs="Traditional Arabic" w:hint="cs"/>
          <w:color w:val="000000"/>
        </w:rPr>
        <w:t>.</w:t>
      </w:r>
      <w:r w:rsidRPr="00D2067B">
        <w:rPr>
          <w:rStyle w:val="apple-converted-space"/>
          <w:rFonts w:ascii="Traditional Arabic" w:eastAsiaTheme="majorEastAsia" w:hAnsi="Traditional Arabic" w:cs="Traditional Arabic" w:hint="cs"/>
          <w:color w:val="000000"/>
        </w:rPr>
        <w:t> </w:t>
      </w:r>
    </w:p>
    <w:p w14:paraId="7B9E6A71" w14:textId="204F9DC9" w:rsidR="008B419D" w:rsidRPr="00D2067B" w:rsidRDefault="008B419D" w:rsidP="0027575D">
      <w:pPr>
        <w:pStyle w:val="NormalWeb"/>
        <w:bidi/>
        <w:spacing w:line="360" w:lineRule="auto"/>
        <w:rPr>
          <w:rFonts w:ascii="Traditional Arabic" w:hAnsi="Traditional Arabic" w:cs="Traditional Arabic" w:hint="cs"/>
          <w:color w:val="000000"/>
          <w:rtl/>
        </w:rPr>
      </w:pPr>
      <w:r w:rsidRPr="00D2067B">
        <w:rPr>
          <w:rFonts w:ascii="Traditional Arabic" w:hAnsi="Traditional Arabic" w:cs="Traditional Arabic" w:hint="cs"/>
          <w:color w:val="000000"/>
          <w:rtl/>
        </w:rPr>
        <w:t>أما</w:t>
      </w:r>
      <w:r w:rsidRPr="00D2067B">
        <w:rPr>
          <w:rStyle w:val="apple-converted-space"/>
          <w:rFonts w:ascii="Traditional Arabic" w:eastAsiaTheme="majorEastAsia" w:hAnsi="Traditional Arabic" w:cs="Traditional Arabic" w:hint="cs"/>
          <w:color w:val="000000"/>
          <w:rtl/>
        </w:rPr>
        <w:t> </w:t>
      </w:r>
      <w:r w:rsidRPr="00D2067B">
        <w:rPr>
          <w:rStyle w:val="Strong"/>
          <w:rFonts w:ascii="Traditional Arabic" w:eastAsiaTheme="majorEastAsia" w:hAnsi="Traditional Arabic" w:cs="Traditional Arabic" w:hint="cs"/>
          <w:color w:val="000000"/>
          <w:rtl/>
        </w:rPr>
        <w:t>دراسة العتيبي (2021</w:t>
      </w:r>
      <w:r w:rsidR="006C5E10" w:rsidRPr="00D2067B">
        <w:rPr>
          <w:rStyle w:val="Strong"/>
          <w:rFonts w:ascii="Traditional Arabic" w:eastAsiaTheme="majorEastAsia" w:hAnsi="Traditional Arabic" w:cs="Traditional Arabic" w:hint="cs"/>
          <w:color w:val="000000"/>
          <w:rtl/>
        </w:rPr>
        <w:t>)</w:t>
      </w:r>
      <w:r w:rsidRPr="00D2067B">
        <w:rPr>
          <w:rStyle w:val="apple-converted-space"/>
          <w:rFonts w:ascii="Traditional Arabic" w:eastAsiaTheme="majorEastAsia" w:hAnsi="Traditional Arabic" w:cs="Traditional Arabic" w:hint="cs"/>
          <w:color w:val="000000"/>
        </w:rPr>
        <w:t> </w:t>
      </w:r>
      <w:r w:rsidRPr="00D2067B">
        <w:rPr>
          <w:rFonts w:ascii="Traditional Arabic" w:hAnsi="Traditional Arabic" w:cs="Traditional Arabic" w:hint="cs"/>
          <w:color w:val="000000"/>
          <w:rtl/>
        </w:rPr>
        <w:t>فقد ركزت على قياس أثر المحتوى المتداول عبر منصة "إكس" في تكوين اتجاهات الرأي العام السعودي تجاه قضايا المرأة، مع اختبار أثر بعض المتغيرات الديموغرافية في هذه العلاقة. واعتمدت الدراسة المنهج المسحي، واستخدمت الاستبانة أداةً رئيسة لجمع البيانات. وأظهرت النتائج أن منصات التواصل الاجتماعي أصبحت من أهم مصادر المعلومات المتعلقة بقضايا المرأة، وأن زيادة التعرض للمحتوى الرقمي ارتبطت بارتفاع مستوى الوعي بالأدوار الاجتماعية والقيادية للمرأة السعودية، كما أوصت الدراسة بتوظيف المنصات الرقمية في دعم الخطاب التوعوي وتعزيز المشاركة المجتمعية. وتؤكد هذه النتائج الدور المتنامي لمنصات التواصل الاجتماعي في تشكيل الاتجاهات الاجتماعية وإعادة بناء التصورات المرتبطة بالقضايا المجتمعية، بما يعكس قدرتها على التأثير في البنية الإدراكية للأفراد</w:t>
      </w:r>
      <w:r w:rsidR="00857FC0" w:rsidRPr="00D2067B">
        <w:rPr>
          <w:rFonts w:ascii="Traditional Arabic" w:hAnsi="Traditional Arabic" w:cs="Traditional Arabic" w:hint="cs"/>
          <w:color w:val="000000"/>
          <w:rtl/>
        </w:rPr>
        <w:t>.</w:t>
      </w:r>
    </w:p>
    <w:p w14:paraId="52F27966" w14:textId="77777777" w:rsidR="005E3678" w:rsidRPr="00D2067B" w:rsidRDefault="005E3678" w:rsidP="0027575D">
      <w:pPr>
        <w:pStyle w:val="pdq2pgselectionanchorcontainer"/>
        <w:bidi/>
        <w:spacing w:line="360" w:lineRule="auto"/>
        <w:rPr>
          <w:rFonts w:ascii="Traditional Arabic" w:hAnsi="Traditional Arabic" w:cs="Traditional Arabic" w:hint="cs"/>
          <w:color w:val="000000"/>
          <w:sz w:val="28"/>
          <w:szCs w:val="28"/>
        </w:rPr>
      </w:pPr>
      <w:r w:rsidRPr="00D2067B">
        <w:rPr>
          <w:rStyle w:val="Strong"/>
          <w:rFonts w:ascii="Traditional Arabic" w:eastAsiaTheme="majorEastAsia" w:hAnsi="Traditional Arabic" w:cs="Traditional Arabic" w:hint="cs"/>
          <w:color w:val="000000"/>
          <w:sz w:val="28"/>
          <w:szCs w:val="28"/>
          <w:rtl/>
        </w:rPr>
        <w:t>خلاصة تحليلية للمحور الأول</w:t>
      </w:r>
    </w:p>
    <w:p w14:paraId="1E968BA6" w14:textId="581E49D5" w:rsidR="009C5473" w:rsidRPr="00D2067B" w:rsidRDefault="005E3678"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تؤكد</w:t>
      </w:r>
      <w:r w:rsidRPr="00D2067B">
        <w:rPr>
          <w:rFonts w:ascii="Traditional Arabic" w:hAnsi="Traditional Arabic" w:cs="Traditional Arabic" w:hint="cs"/>
          <w:color w:val="000000"/>
          <w:rtl/>
        </w:rPr>
        <w:t xml:space="preserve"> الدراسات الواردة في هذا المحور اتجاهًا بحثيًا متقاربًا</w:t>
      </w:r>
      <w:r w:rsidR="00AC26CA" w:rsidRPr="00D2067B">
        <w:rPr>
          <w:rFonts w:ascii="Traditional Arabic" w:hAnsi="Traditional Arabic" w:cs="Traditional Arabic" w:hint="cs"/>
          <w:color w:val="000000"/>
          <w:rtl/>
        </w:rPr>
        <w:t>،</w:t>
      </w:r>
      <w:r w:rsidRPr="00D2067B">
        <w:rPr>
          <w:rFonts w:ascii="Traditional Arabic" w:hAnsi="Traditional Arabic" w:cs="Traditional Arabic" w:hint="cs"/>
          <w:color w:val="000000"/>
          <w:rtl/>
        </w:rPr>
        <w:t xml:space="preserve"> يشير الى</w:t>
      </w:r>
      <w:r w:rsidRPr="00D2067B">
        <w:rPr>
          <w:rFonts w:ascii="Traditional Arabic" w:hAnsi="Traditional Arabic" w:cs="Traditional Arabic" w:hint="cs"/>
          <w:color w:val="000000"/>
          <w:rtl/>
        </w:rPr>
        <w:t xml:space="preserve"> أن العلاقة بين استخدام منصات التواصل الاجتماعي وإدراك الذات </w:t>
      </w:r>
      <w:r w:rsidRPr="00D2067B">
        <w:rPr>
          <w:rFonts w:ascii="Traditional Arabic" w:hAnsi="Traditional Arabic" w:cs="Traditional Arabic" w:hint="cs"/>
          <w:color w:val="000000"/>
          <w:rtl/>
        </w:rPr>
        <w:t>ي</w:t>
      </w:r>
      <w:r w:rsidRPr="00D2067B">
        <w:rPr>
          <w:rFonts w:ascii="Traditional Arabic" w:hAnsi="Traditional Arabic" w:cs="Traditional Arabic" w:hint="cs"/>
          <w:color w:val="000000"/>
          <w:rtl/>
        </w:rPr>
        <w:t xml:space="preserve">تأثر بمجموعة من الآليات النفسية والاجتماعية، وفي مقدمتها المقارنة الاجتماعية، وصورة الجسد، وتقديم الذات. كما تشير إلى أن طبيعة الاستخدام والمحتوى </w:t>
      </w:r>
      <w:r w:rsidR="00AC26CA" w:rsidRPr="00D2067B">
        <w:rPr>
          <w:rFonts w:ascii="Traditional Arabic" w:hAnsi="Traditional Arabic" w:cs="Traditional Arabic" w:hint="cs"/>
          <w:color w:val="000000"/>
          <w:rtl/>
        </w:rPr>
        <w:t>المقدم</w:t>
      </w:r>
      <w:r w:rsidRPr="00D2067B">
        <w:rPr>
          <w:rFonts w:ascii="Traditional Arabic" w:hAnsi="Traditional Arabic" w:cs="Traditional Arabic" w:hint="cs"/>
          <w:color w:val="000000"/>
          <w:rtl/>
        </w:rPr>
        <w:t xml:space="preserve"> تؤدي دورًا </w:t>
      </w:r>
      <w:r w:rsidR="00AC26CA" w:rsidRPr="00D2067B">
        <w:rPr>
          <w:rFonts w:ascii="Traditional Arabic" w:hAnsi="Traditional Arabic" w:cs="Traditional Arabic" w:hint="cs"/>
          <w:color w:val="000000"/>
          <w:rtl/>
        </w:rPr>
        <w:t>مهم</w:t>
      </w:r>
      <w:r w:rsidRPr="00D2067B">
        <w:rPr>
          <w:rFonts w:ascii="Traditional Arabic" w:hAnsi="Traditional Arabic" w:cs="Traditional Arabic" w:hint="cs"/>
          <w:color w:val="000000"/>
          <w:rtl/>
        </w:rPr>
        <w:t xml:space="preserve"> </w:t>
      </w:r>
      <w:proofErr w:type="gramStart"/>
      <w:r w:rsidR="00AC26CA" w:rsidRPr="00D2067B">
        <w:rPr>
          <w:rFonts w:ascii="Traditional Arabic" w:hAnsi="Traditional Arabic" w:cs="Traditional Arabic" w:hint="cs"/>
          <w:color w:val="000000"/>
          <w:rtl/>
        </w:rPr>
        <w:t>اكثر</w:t>
      </w:r>
      <w:proofErr w:type="gramEnd"/>
      <w:r w:rsidR="00AC26CA"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 xml:space="preserve">من مجرد كثافة الاستخدام في </w:t>
      </w:r>
      <w:r w:rsidR="00AC26CA" w:rsidRPr="00D2067B">
        <w:rPr>
          <w:rFonts w:ascii="Traditional Arabic" w:hAnsi="Traditional Arabic" w:cs="Traditional Arabic" w:hint="cs"/>
          <w:color w:val="000000"/>
          <w:rtl/>
        </w:rPr>
        <w:t>تحليل</w:t>
      </w:r>
      <w:r w:rsidRPr="00D2067B">
        <w:rPr>
          <w:rFonts w:ascii="Traditional Arabic" w:hAnsi="Traditional Arabic" w:cs="Traditional Arabic" w:hint="cs"/>
          <w:color w:val="000000"/>
          <w:rtl/>
        </w:rPr>
        <w:t xml:space="preserve"> هذه العلاقة. وت</w:t>
      </w:r>
      <w:r w:rsidR="00AC26CA" w:rsidRPr="00D2067B">
        <w:rPr>
          <w:rFonts w:ascii="Traditional Arabic" w:hAnsi="Traditional Arabic" w:cs="Traditional Arabic" w:hint="cs"/>
          <w:color w:val="000000"/>
          <w:rtl/>
        </w:rPr>
        <w:t>شكل</w:t>
      </w:r>
      <w:r w:rsidRPr="00D2067B">
        <w:rPr>
          <w:rFonts w:ascii="Traditional Arabic" w:hAnsi="Traditional Arabic" w:cs="Traditional Arabic" w:hint="cs"/>
          <w:color w:val="000000"/>
          <w:rtl/>
        </w:rPr>
        <w:t xml:space="preserve"> هذه النتائج </w:t>
      </w:r>
      <w:r w:rsidR="00AC26CA" w:rsidRPr="00D2067B">
        <w:rPr>
          <w:rFonts w:ascii="Traditional Arabic" w:hAnsi="Traditional Arabic" w:cs="Traditional Arabic" w:hint="cs"/>
          <w:color w:val="000000"/>
          <w:rtl/>
        </w:rPr>
        <w:t>اتجاه</w:t>
      </w:r>
      <w:r w:rsidRPr="00D2067B">
        <w:rPr>
          <w:rFonts w:ascii="Traditional Arabic" w:hAnsi="Traditional Arabic" w:cs="Traditional Arabic" w:hint="cs"/>
          <w:color w:val="000000"/>
          <w:rtl/>
        </w:rPr>
        <w:t xml:space="preserve"> علميًا يدعم بناء النموذج التفسيري الذي </w:t>
      </w:r>
      <w:r w:rsidR="00AC26CA" w:rsidRPr="00D2067B">
        <w:rPr>
          <w:rFonts w:ascii="Traditional Arabic" w:hAnsi="Traditional Arabic" w:cs="Traditional Arabic" w:hint="cs"/>
          <w:color w:val="000000"/>
          <w:rtl/>
        </w:rPr>
        <w:t>تعتمد عليه</w:t>
      </w:r>
      <w:r w:rsidRPr="00D2067B">
        <w:rPr>
          <w:rFonts w:ascii="Traditional Arabic" w:hAnsi="Traditional Arabic" w:cs="Traditional Arabic" w:hint="cs"/>
          <w:color w:val="000000"/>
          <w:rtl/>
        </w:rPr>
        <w:t xml:space="preserve"> الدراسة الحالية</w:t>
      </w:r>
      <w:r w:rsidRPr="00D2067B">
        <w:rPr>
          <w:rFonts w:ascii="Traditional Arabic" w:hAnsi="Traditional Arabic" w:cs="Traditional Arabic" w:hint="cs"/>
          <w:color w:val="000000"/>
        </w:rPr>
        <w:t>.</w:t>
      </w:r>
    </w:p>
    <w:p w14:paraId="2D3B7FEE" w14:textId="3BCFE440" w:rsidR="00D97A5F" w:rsidRPr="00D2067B" w:rsidRDefault="00D97A5F" w:rsidP="0027575D">
      <w:pPr>
        <w:pStyle w:val="Heading1"/>
        <w:bidi/>
        <w:spacing w:line="360" w:lineRule="auto"/>
        <w:rPr>
          <w:rFonts w:ascii="Traditional Arabic" w:eastAsia="Times New Roman" w:hAnsi="Traditional Arabic" w:cs="Traditional Arabic" w:hint="cs"/>
          <w:b/>
          <w:bCs/>
          <w:color w:val="000000"/>
          <w:sz w:val="28"/>
          <w:szCs w:val="28"/>
        </w:rPr>
      </w:pPr>
      <w:r w:rsidRPr="00D2067B">
        <w:rPr>
          <w:rFonts w:ascii="Traditional Arabic" w:hAnsi="Traditional Arabic" w:cs="Traditional Arabic" w:hint="cs"/>
          <w:b/>
          <w:bCs/>
          <w:color w:val="000000"/>
          <w:sz w:val="28"/>
          <w:szCs w:val="28"/>
          <w:rtl/>
        </w:rPr>
        <w:lastRenderedPageBreak/>
        <w:t>المحور الثاني</w:t>
      </w:r>
      <w:r w:rsidR="00D2067B" w:rsidRPr="00D2067B">
        <w:rPr>
          <w:rFonts w:ascii="Traditional Arabic" w:hAnsi="Traditional Arabic" w:cs="Traditional Arabic" w:hint="cs"/>
          <w:b/>
          <w:bCs/>
          <w:color w:val="000000"/>
          <w:sz w:val="28"/>
          <w:szCs w:val="28"/>
          <w:rtl/>
        </w:rPr>
        <w:t xml:space="preserve">: </w:t>
      </w:r>
      <w:r w:rsidRPr="00D2067B">
        <w:rPr>
          <w:rFonts w:ascii="Traditional Arabic" w:hAnsi="Traditional Arabic" w:cs="Traditional Arabic" w:hint="cs"/>
          <w:b/>
          <w:bCs/>
          <w:color w:val="000000"/>
          <w:sz w:val="28"/>
          <w:szCs w:val="28"/>
          <w:rtl/>
        </w:rPr>
        <w:t>الدراسات السابقة المتعلقة بالهوية الرقمية وعرض الذات وتمكين المرأة</w:t>
      </w:r>
    </w:p>
    <w:p w14:paraId="5EA7AA12" w14:textId="77777777" w:rsidR="00D97A5F" w:rsidRPr="00D2067B" w:rsidRDefault="00D97A5F"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شهدت السنوات الأخيرة توسعًا ملحوظًا في الدراسات التي تناولت الهوية الرقمية بوصفها أحد المفاهيم المركزية في بحوث الإعلام الرقمي، وذلك بالتزامن مع التحول الذي أحدثته منصات التواصل الاجتماعي في طبيعة التفاعل الإنساني وآليات تقديم الذات في الفضاء الإلكتروني. فلم يعد حضور الأفراد في البيئة الرقمية يقتصر على نقل المعلومات أو التواصل مع الآخرين، بل أصبح يمثل عملية مستمرة لإعادة بناء الهوية، وإدارة الانطباعات، وتقديم الذات بصورة تتأثر بخصائص المنصة الرقمية وبطبيعة الجمهور المتلقي. وانطلاقًا من هذا التحول، اتجهت الأدبيات الحديثة إلى دراسة العلاقة بين الهوية الرقمية، واستراتيجيات عرض الذات، والتمكين الاجتماعي، ولاسيما لدى النساء، باعتبارهن من أكثر الفئات حضورًا وتفاعلًا عبر المنصات الرقمية</w:t>
      </w:r>
      <w:r w:rsidRPr="00D2067B">
        <w:rPr>
          <w:rFonts w:ascii="Traditional Arabic" w:hAnsi="Traditional Arabic" w:cs="Traditional Arabic" w:hint="cs"/>
          <w:color w:val="000000"/>
        </w:rPr>
        <w:t>.</w:t>
      </w:r>
    </w:p>
    <w:p w14:paraId="613461DC" w14:textId="35505221" w:rsidR="00D97A5F" w:rsidRPr="00D2067B" w:rsidRDefault="00D97A5F"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وفي هذا الإطار، هدفت</w:t>
      </w:r>
      <w:r w:rsidRPr="00D2067B">
        <w:rPr>
          <w:rStyle w:val="apple-converted-space"/>
          <w:rFonts w:ascii="Traditional Arabic" w:eastAsiaTheme="majorEastAsia" w:hAnsi="Traditional Arabic" w:cs="Traditional Arabic" w:hint="cs"/>
          <w:color w:val="000000"/>
          <w:rtl/>
        </w:rPr>
        <w:t> </w:t>
      </w:r>
      <w:r w:rsidRPr="00D2067B">
        <w:rPr>
          <w:rStyle w:val="Strong"/>
          <w:rFonts w:ascii="Traditional Arabic" w:eastAsiaTheme="majorEastAsia" w:hAnsi="Traditional Arabic" w:cs="Traditional Arabic" w:hint="cs"/>
          <w:color w:val="000000"/>
          <w:rtl/>
        </w:rPr>
        <w:t>دراسة حاج حامدري (2025</w:t>
      </w:r>
      <w:r w:rsidR="006C5E10" w:rsidRPr="00D2067B">
        <w:rPr>
          <w:rStyle w:val="Strong"/>
          <w:rFonts w:ascii="Traditional Arabic" w:eastAsiaTheme="majorEastAsia" w:hAnsi="Traditional Arabic" w:cs="Traditional Arabic" w:hint="cs"/>
          <w:color w:val="000000"/>
          <w:rtl/>
        </w:rPr>
        <w:t>)</w:t>
      </w:r>
      <w:r w:rsidRPr="00D2067B">
        <w:rPr>
          <w:rStyle w:val="apple-converted-space"/>
          <w:rFonts w:ascii="Traditional Arabic" w:eastAsiaTheme="majorEastAsia" w:hAnsi="Traditional Arabic" w:cs="Traditional Arabic" w:hint="cs"/>
          <w:color w:val="000000"/>
        </w:rPr>
        <w:t> </w:t>
      </w:r>
      <w:r w:rsidRPr="00D2067B">
        <w:rPr>
          <w:rFonts w:ascii="Traditional Arabic" w:hAnsi="Traditional Arabic" w:cs="Traditional Arabic" w:hint="cs"/>
          <w:color w:val="000000"/>
          <w:rtl/>
        </w:rPr>
        <w:t>إلى تحليل الكيفية التي تتشكل بها الهوية الرقمية لدى مستخدمي منصات التواصل الاجتماعي، والكشف عن العوامل المؤثرة في بنائها وإعادة تشكيلها داخل البيئة الرقمية. واعتمدت الدراسة المنهج الوصفي التحليلي، من خلال تحليل أنماط استخدام المنصات الرقمية وعلاقتها بآليات تقديم الذات. وأظهرت النتائج أن الهوية الرقمية ليست بناءً ثابتًا، وإنما تتسم بالديناميكية والتغير المستمر وفقًا لطبيعة المحتوى المنشور، ومستوى التفاعل الاجتماعي، والخصائص التقنية للمنصة المستخدمة. كما كشفت الدراسة أن نسبة من المستخدمين يلجؤون إلى تقديم صورة رقمية تختلف بدرجات متفاوتة عن ذواتهم الواقعية، بهدف الحصول على القبول الاجتماعي أو تعزيز الصورة الذهنية أمام الآخرين، الأمر الذي يعكس حضورًا واضحًا لاستراتيجيات إدارة الانطباع في البيئة الرقمية. وأوصت الدراسة بضرورة تعزيز التربية الرقمية، وتنمية الوعي لدى المستخدمين بطبيعة الهوية الرقمية وآثارها النفسية والاجتماعية، وإدراج مفاهيم الثقافة الرقمية ضمن البرامج التعليمية. وتمثل هذه الدراسة أحد المرتكزات النظرية المهمة للدراسة الحالية، إذ تؤكد أن استخدام المنصات الرقمية يرتبط بعمليات إعادة تشكيل الهوية وتقديم الذات، وهو ما يتفق مع الافتراضات التي يقوم عليها النموذج النظري للدراسة</w:t>
      </w:r>
      <w:r w:rsidRPr="00D2067B">
        <w:rPr>
          <w:rFonts w:ascii="Traditional Arabic" w:hAnsi="Traditional Arabic" w:cs="Traditional Arabic" w:hint="cs"/>
          <w:color w:val="000000"/>
        </w:rPr>
        <w:t>.</w:t>
      </w:r>
      <w:r w:rsidRPr="00D2067B">
        <w:rPr>
          <w:rStyle w:val="apple-converted-space"/>
          <w:rFonts w:ascii="Traditional Arabic" w:eastAsiaTheme="majorEastAsia" w:hAnsi="Traditional Arabic" w:cs="Traditional Arabic" w:hint="cs"/>
          <w:color w:val="000000"/>
        </w:rPr>
        <w:t> </w:t>
      </w:r>
      <w:r w:rsidRPr="00D2067B">
        <w:rPr>
          <w:rFonts w:ascii="Traditional Arabic" w:hAnsi="Traditional Arabic" w:cs="Traditional Arabic" w:hint="cs"/>
          <w:color w:val="000000"/>
          <w:rtl/>
        </w:rPr>
        <w:t>الدراسات السابقة</w:t>
      </w:r>
      <w:r w:rsidRPr="00D2067B">
        <w:rPr>
          <w:rFonts w:ascii="Traditional Arabic" w:hAnsi="Traditional Arabic" w:cs="Traditional Arabic" w:hint="cs"/>
          <w:color w:val="000000"/>
        </w:rPr>
        <w:t>.docx</w:t>
      </w:r>
    </w:p>
    <w:p w14:paraId="319B0F49" w14:textId="39F8F0C2" w:rsidR="00D97A5F" w:rsidRPr="00D2067B" w:rsidRDefault="00D97A5F"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كما سعت</w:t>
      </w:r>
      <w:r w:rsidRPr="00D2067B">
        <w:rPr>
          <w:rStyle w:val="apple-converted-space"/>
          <w:rFonts w:ascii="Traditional Arabic" w:eastAsiaTheme="majorEastAsia" w:hAnsi="Traditional Arabic" w:cs="Traditional Arabic" w:hint="cs"/>
          <w:color w:val="000000"/>
          <w:rtl/>
        </w:rPr>
        <w:t> </w:t>
      </w:r>
      <w:r w:rsidRPr="00D2067B">
        <w:rPr>
          <w:rStyle w:val="Strong"/>
          <w:rFonts w:ascii="Traditional Arabic" w:eastAsiaTheme="majorEastAsia" w:hAnsi="Traditional Arabic" w:cs="Traditional Arabic" w:hint="cs"/>
          <w:color w:val="000000"/>
          <w:rtl/>
        </w:rPr>
        <w:t>دراسة الرسيحي (</w:t>
      </w:r>
      <w:r w:rsidR="006C5E10" w:rsidRPr="00D2067B">
        <w:rPr>
          <w:rStyle w:val="Strong"/>
          <w:rFonts w:ascii="Traditional Arabic" w:eastAsiaTheme="majorEastAsia" w:hAnsi="Traditional Arabic" w:cs="Traditional Arabic" w:hint="cs"/>
          <w:color w:val="000000"/>
          <w:rtl/>
        </w:rPr>
        <w:t>2023)</w:t>
      </w:r>
      <w:r w:rsidR="006C5E10" w:rsidRPr="00D2067B">
        <w:rPr>
          <w:rFonts w:ascii="Traditional Arabic" w:hAnsi="Traditional Arabic" w:cs="Traditional Arabic" w:hint="cs"/>
          <w:color w:val="000000"/>
          <w:rtl/>
        </w:rPr>
        <w:t xml:space="preserve"> إلى</w:t>
      </w:r>
      <w:r w:rsidRPr="00D2067B">
        <w:rPr>
          <w:rFonts w:ascii="Traditional Arabic" w:hAnsi="Traditional Arabic" w:cs="Traditional Arabic" w:hint="cs"/>
          <w:color w:val="000000"/>
          <w:rtl/>
        </w:rPr>
        <w:t xml:space="preserve"> استكشاف دور وسائل التواصل الاجتماعي في تنمية وعي المرأة السعودية بقضاياها الاجتماعية والثقافية، من خلال توظيف المنهج النوعي لدراسة تجارب النساء في استخدام المنصات الرقمية. وأظهرت النتائج أن وسائل التواصل الاجتماعي وفرت للمرأة السعودية مساحة أوسع للتعبير عن الذات، وتبادل الخبرات، والمشاركة في النقاشات العامة، بما أسهم في تعزيز حضورها المجتمعي، وزيادة مستوى الوعي بحقوقها وقضاياها المختلفة. كما أشارت الدراسة إلى أن المنصات الرقمية أصبحت إحدى الأدوات الفاعلة في دعم تمكين المرأة، وتعزيز مشاركتها في المجال العام، مع التأكيد على أهمية الاستخدام الواعي والمسؤول لهذه المنصات. وتبرز أهمية هذه الدراسة في أنها نقلت الاهتمام من مجرد قياس معدلات الاستخدام إلى تحليل الآثار الاجتماعية والثقافية لاستخدام المرأة السعودية للمنصات الرقمية، وهو ما يجعلها من الدراسات الوثيقة الصلة بموضوع الرسالة الحالية</w:t>
      </w:r>
      <w:r w:rsidRPr="00D2067B">
        <w:rPr>
          <w:rFonts w:ascii="Traditional Arabic" w:hAnsi="Traditional Arabic" w:cs="Traditional Arabic" w:hint="cs"/>
          <w:color w:val="000000"/>
        </w:rPr>
        <w:t>.</w:t>
      </w:r>
      <w:r w:rsidRPr="00D2067B">
        <w:rPr>
          <w:rStyle w:val="apple-converted-space"/>
          <w:rFonts w:ascii="Traditional Arabic" w:eastAsiaTheme="majorEastAsia" w:hAnsi="Traditional Arabic" w:cs="Traditional Arabic" w:hint="cs"/>
          <w:color w:val="000000"/>
        </w:rPr>
        <w:t> </w:t>
      </w:r>
      <w:r w:rsidRPr="00D2067B">
        <w:rPr>
          <w:rFonts w:ascii="Traditional Arabic" w:hAnsi="Traditional Arabic" w:cs="Traditional Arabic" w:hint="cs"/>
          <w:color w:val="000000"/>
          <w:rtl/>
        </w:rPr>
        <w:t>الدراسات السابقة</w:t>
      </w:r>
      <w:r w:rsidRPr="00D2067B">
        <w:rPr>
          <w:rFonts w:ascii="Traditional Arabic" w:hAnsi="Traditional Arabic" w:cs="Traditional Arabic" w:hint="cs"/>
          <w:color w:val="000000"/>
        </w:rPr>
        <w:t>.docx</w:t>
      </w:r>
    </w:p>
    <w:p w14:paraId="24A63F9C" w14:textId="4207FB21" w:rsidR="00D97A5F" w:rsidRPr="00D2067B" w:rsidRDefault="00D97A5F" w:rsidP="0027575D">
      <w:pPr>
        <w:pStyle w:val="NormalWeb"/>
        <w:bidi/>
        <w:spacing w:line="360" w:lineRule="auto"/>
        <w:rPr>
          <w:rFonts w:ascii="Traditional Arabic" w:hAnsi="Traditional Arabic" w:cs="Traditional Arabic" w:hint="cs"/>
          <w:color w:val="000000"/>
          <w:rtl/>
        </w:rPr>
      </w:pPr>
      <w:r w:rsidRPr="00D2067B">
        <w:rPr>
          <w:rFonts w:ascii="Traditional Arabic" w:hAnsi="Traditional Arabic" w:cs="Traditional Arabic" w:hint="cs"/>
          <w:color w:val="000000"/>
          <w:rtl/>
        </w:rPr>
        <w:lastRenderedPageBreak/>
        <w:t>وفي السياق ذاته، هدفت</w:t>
      </w:r>
      <w:r w:rsidRPr="00D2067B">
        <w:rPr>
          <w:rStyle w:val="apple-converted-space"/>
          <w:rFonts w:ascii="Traditional Arabic" w:eastAsiaTheme="majorEastAsia" w:hAnsi="Traditional Arabic" w:cs="Traditional Arabic" w:hint="cs"/>
          <w:color w:val="000000"/>
          <w:rtl/>
        </w:rPr>
        <w:t> </w:t>
      </w:r>
      <w:r w:rsidRPr="00D2067B">
        <w:rPr>
          <w:rStyle w:val="Strong"/>
          <w:rFonts w:ascii="Traditional Arabic" w:eastAsiaTheme="majorEastAsia" w:hAnsi="Traditional Arabic" w:cs="Traditional Arabic" w:hint="cs"/>
          <w:color w:val="000000"/>
          <w:rtl/>
        </w:rPr>
        <w:t>دراسة جودي (2022</w:t>
      </w:r>
      <w:r w:rsidR="006C5E10" w:rsidRPr="00D2067B">
        <w:rPr>
          <w:rStyle w:val="Strong"/>
          <w:rFonts w:ascii="Traditional Arabic" w:eastAsiaTheme="majorEastAsia" w:hAnsi="Traditional Arabic" w:cs="Traditional Arabic" w:hint="cs"/>
          <w:color w:val="000000"/>
          <w:rtl/>
        </w:rPr>
        <w:t>)</w:t>
      </w:r>
      <w:r w:rsidRPr="00D2067B">
        <w:rPr>
          <w:rStyle w:val="apple-converted-space"/>
          <w:rFonts w:ascii="Traditional Arabic" w:eastAsiaTheme="majorEastAsia" w:hAnsi="Traditional Arabic" w:cs="Traditional Arabic" w:hint="cs"/>
          <w:color w:val="000000"/>
        </w:rPr>
        <w:t> </w:t>
      </w:r>
      <w:r w:rsidRPr="00D2067B">
        <w:rPr>
          <w:rFonts w:ascii="Traditional Arabic" w:hAnsi="Traditional Arabic" w:cs="Traditional Arabic" w:hint="cs"/>
          <w:color w:val="000000"/>
          <w:rtl/>
        </w:rPr>
        <w:t>إلى تحليل قدرة المرأة على إدارة هويتها الرقمية عبر شبكات التواصل الاجتماعي، والكشف عن الكيفية التي توظف بها المنصات الرقمية في إعادة صياغة صورتها الاجتماعية. واعتمدت الدراسة المنهج الوصفي، وتوصلت إلى أن المنصات الرقمية أتاحت للمرأة فرصًا أوسع لإعادة بناء هويتها الاجتماعية، وإبراز جوانب إيجابية من شخصيتها، وتعزيز حضورها في الفضاء الرقمي. كما أكدت النتائج أن نجاح هذه العملية يرتبط بدرجة وعي المرأة بأساليب إدارة الهوية الرقمية، وقدرتها على الموازنة بين التعبير عن الذات والمحافظة على الخصوصية. وأوصت الدراسة بتطوير برامج توعوية تعزز الثقافة الرقمية، وتدعم الاستخدام المسؤول لمنصات التواصل الاجتماعي، بما يسهم في بناء هوية رقمية متوازنة. وتمثل هذه الدراسة امتدادًا للأدبيات التي تنظر إلى المنصات الرقمية بوصفها فضاءً يوفر فرصًا حقيقية للتمكين وإعادة تشكيل الهوية، وليس مجرد بيئة قد تفرض ضغوطًا نفسية على المستخدمين</w:t>
      </w:r>
      <w:r w:rsidR="009C5473" w:rsidRPr="00D2067B">
        <w:rPr>
          <w:rFonts w:ascii="Traditional Arabic" w:hAnsi="Traditional Arabic" w:cs="Traditional Arabic" w:hint="cs"/>
          <w:color w:val="000000"/>
          <w:rtl/>
        </w:rPr>
        <w:t>.</w:t>
      </w:r>
    </w:p>
    <w:p w14:paraId="56086099" w14:textId="77777777" w:rsidR="00AC26CA" w:rsidRPr="00D2067B" w:rsidRDefault="00AC26CA" w:rsidP="0027575D">
      <w:pPr>
        <w:pStyle w:val="pdq2pgselectionanchorcontainer"/>
        <w:bidi/>
        <w:spacing w:line="360" w:lineRule="auto"/>
        <w:rPr>
          <w:rFonts w:ascii="Traditional Arabic" w:hAnsi="Traditional Arabic" w:cs="Traditional Arabic" w:hint="cs"/>
          <w:color w:val="000000"/>
          <w:sz w:val="28"/>
          <w:szCs w:val="28"/>
        </w:rPr>
      </w:pPr>
      <w:r w:rsidRPr="00D2067B">
        <w:rPr>
          <w:rStyle w:val="Strong"/>
          <w:rFonts w:ascii="Traditional Arabic" w:eastAsiaTheme="majorEastAsia" w:hAnsi="Traditional Arabic" w:cs="Traditional Arabic" w:hint="cs"/>
          <w:color w:val="000000"/>
          <w:sz w:val="28"/>
          <w:szCs w:val="28"/>
          <w:rtl/>
        </w:rPr>
        <w:t>خلاصة تحليلية للمحور الثاني</w:t>
      </w:r>
    </w:p>
    <w:p w14:paraId="414EFBD9" w14:textId="7077DB03" w:rsidR="00AC26CA" w:rsidRPr="00D2067B" w:rsidRDefault="006F04B6" w:rsidP="0027575D">
      <w:pPr>
        <w:pStyle w:val="NormalWeb"/>
        <w:bidi/>
        <w:spacing w:line="360" w:lineRule="auto"/>
        <w:rPr>
          <w:rFonts w:ascii="Traditional Arabic" w:hAnsi="Traditional Arabic" w:cs="Traditional Arabic" w:hint="cs"/>
          <w:color w:val="000000"/>
          <w:rtl/>
        </w:rPr>
      </w:pPr>
      <w:r w:rsidRPr="00D2067B">
        <w:rPr>
          <w:rFonts w:ascii="Traditional Arabic" w:hAnsi="Traditional Arabic" w:cs="Traditional Arabic" w:hint="cs"/>
          <w:color w:val="000000"/>
          <w:rtl/>
        </w:rPr>
        <w:t>توضح</w:t>
      </w:r>
      <w:r w:rsidR="00AC26CA"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دراسات</w:t>
      </w:r>
      <w:r w:rsidR="00AC26CA" w:rsidRPr="00D2067B">
        <w:rPr>
          <w:rFonts w:ascii="Traditional Arabic" w:hAnsi="Traditional Arabic" w:cs="Traditional Arabic" w:hint="cs"/>
          <w:color w:val="000000"/>
          <w:rtl/>
        </w:rPr>
        <w:t xml:space="preserve"> هذا المحور أن استخدام منصات التواصل الاجتماعي لدى المرأة لا يقتصر على آثار سلبية أو إيجابية </w:t>
      </w:r>
      <w:r w:rsidRPr="00D2067B">
        <w:rPr>
          <w:rFonts w:ascii="Traditional Arabic" w:hAnsi="Traditional Arabic" w:cs="Traditional Arabic" w:hint="cs"/>
          <w:color w:val="000000"/>
          <w:rtl/>
        </w:rPr>
        <w:t>فقط</w:t>
      </w:r>
      <w:r w:rsidR="00AC26CA"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ولكن</w:t>
      </w:r>
      <w:r w:rsidR="00AC26CA"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له علاقة</w:t>
      </w:r>
      <w:r w:rsidR="00AC26CA" w:rsidRPr="00D2067B">
        <w:rPr>
          <w:rFonts w:ascii="Traditional Arabic" w:hAnsi="Traditional Arabic" w:cs="Traditional Arabic" w:hint="cs"/>
          <w:color w:val="000000"/>
          <w:rtl/>
        </w:rPr>
        <w:t xml:space="preserve"> بطبيعة الاستخدام والسياق الذي يتم فيه التفاعل الرقمي. </w:t>
      </w:r>
      <w:r w:rsidRPr="00D2067B">
        <w:rPr>
          <w:rFonts w:ascii="Traditional Arabic" w:hAnsi="Traditional Arabic" w:cs="Traditional Arabic" w:hint="cs"/>
          <w:color w:val="000000"/>
          <w:rtl/>
        </w:rPr>
        <w:t>وقد اظهرت</w:t>
      </w:r>
      <w:r w:rsidR="00AC26CA" w:rsidRPr="00D2067B">
        <w:rPr>
          <w:rFonts w:ascii="Traditional Arabic" w:hAnsi="Traditional Arabic" w:cs="Traditional Arabic" w:hint="cs"/>
          <w:color w:val="000000"/>
          <w:rtl/>
        </w:rPr>
        <w:t xml:space="preserve"> هذه الدراسات </w:t>
      </w:r>
      <w:r w:rsidRPr="00D2067B">
        <w:rPr>
          <w:rFonts w:ascii="Traditional Arabic" w:hAnsi="Traditional Arabic" w:cs="Traditional Arabic" w:hint="cs"/>
          <w:color w:val="000000"/>
          <w:rtl/>
        </w:rPr>
        <w:t xml:space="preserve">دور المنصات </w:t>
      </w:r>
      <w:r w:rsidR="00AC26CA" w:rsidRPr="00D2067B">
        <w:rPr>
          <w:rFonts w:ascii="Traditional Arabic" w:hAnsi="Traditional Arabic" w:cs="Traditional Arabic" w:hint="cs"/>
          <w:color w:val="000000"/>
          <w:rtl/>
        </w:rPr>
        <w:t xml:space="preserve">في تعزيز التعبير عن الذات، وبناء الهوية، والمشاركة المجتمعية، مقابل </w:t>
      </w:r>
      <w:r w:rsidRPr="00D2067B">
        <w:rPr>
          <w:rFonts w:ascii="Traditional Arabic" w:hAnsi="Traditional Arabic" w:cs="Traditional Arabic" w:hint="cs"/>
          <w:color w:val="000000"/>
          <w:rtl/>
        </w:rPr>
        <w:t>التأكيد</w:t>
      </w:r>
      <w:r w:rsidR="00AC26CA"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على</w:t>
      </w:r>
      <w:r w:rsidR="00AC26CA" w:rsidRPr="00D2067B">
        <w:rPr>
          <w:rFonts w:ascii="Traditional Arabic" w:hAnsi="Traditional Arabic" w:cs="Traditional Arabic" w:hint="cs"/>
          <w:color w:val="000000"/>
          <w:rtl/>
        </w:rPr>
        <w:t xml:space="preserve"> احتمالية نشوء ضغوط مرتبطة بعرض الذات والسعي </w:t>
      </w:r>
      <w:r w:rsidRPr="00D2067B">
        <w:rPr>
          <w:rFonts w:ascii="Traditional Arabic" w:hAnsi="Traditional Arabic" w:cs="Traditional Arabic" w:hint="cs"/>
          <w:color w:val="000000"/>
          <w:rtl/>
        </w:rPr>
        <w:t>لل</w:t>
      </w:r>
      <w:r w:rsidR="00AC26CA" w:rsidRPr="00D2067B">
        <w:rPr>
          <w:rFonts w:ascii="Traditional Arabic" w:hAnsi="Traditional Arabic" w:cs="Traditional Arabic" w:hint="cs"/>
          <w:color w:val="000000"/>
          <w:rtl/>
        </w:rPr>
        <w:t xml:space="preserve">قبول الاجتماعي. وتمثل هذه النتائج </w:t>
      </w:r>
      <w:r w:rsidRPr="00D2067B">
        <w:rPr>
          <w:rFonts w:ascii="Traditional Arabic" w:hAnsi="Traditional Arabic" w:cs="Traditional Arabic" w:hint="cs"/>
          <w:color w:val="000000"/>
          <w:rtl/>
        </w:rPr>
        <w:t>اتجاها</w:t>
      </w:r>
      <w:r w:rsidR="00AC26CA" w:rsidRPr="00D2067B">
        <w:rPr>
          <w:rFonts w:ascii="Traditional Arabic" w:hAnsi="Traditional Arabic" w:cs="Traditional Arabic" w:hint="cs"/>
          <w:color w:val="000000"/>
          <w:rtl/>
        </w:rPr>
        <w:t xml:space="preserve"> علميًا يدعم اعتماد المقارنة الاجتماعية وتقديم الذات </w:t>
      </w:r>
      <w:r w:rsidRPr="00D2067B">
        <w:rPr>
          <w:rFonts w:ascii="Traditional Arabic" w:hAnsi="Traditional Arabic" w:cs="Traditional Arabic" w:hint="cs"/>
          <w:color w:val="000000"/>
          <w:rtl/>
        </w:rPr>
        <w:t>كإطار نظري</w:t>
      </w:r>
      <w:r w:rsidR="00AC26CA"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 xml:space="preserve">من اجل </w:t>
      </w:r>
      <w:r w:rsidR="00AC26CA" w:rsidRPr="00D2067B">
        <w:rPr>
          <w:rFonts w:ascii="Traditional Arabic" w:hAnsi="Traditional Arabic" w:cs="Traditional Arabic" w:hint="cs"/>
          <w:color w:val="000000"/>
          <w:rtl/>
        </w:rPr>
        <w:t>تفسير تباين أثر الاستخدام الرقمي في إدراك الذات</w:t>
      </w:r>
      <w:r w:rsidRPr="00D2067B">
        <w:rPr>
          <w:rFonts w:ascii="Traditional Arabic" w:hAnsi="Traditional Arabic" w:cs="Traditional Arabic" w:hint="cs"/>
          <w:color w:val="000000"/>
          <w:rtl/>
        </w:rPr>
        <w:t>.</w:t>
      </w:r>
    </w:p>
    <w:p w14:paraId="7832CAC5" w14:textId="22A76B56" w:rsidR="009C5473" w:rsidRPr="00D2067B" w:rsidRDefault="00D97A5F" w:rsidP="0027575D">
      <w:pPr>
        <w:bidi/>
        <w:spacing w:after="280" w:line="360" w:lineRule="auto"/>
        <w:rPr>
          <w:rFonts w:ascii="Traditional Arabic" w:hAnsi="Traditional Arabic" w:cs="Traditional Arabic" w:hint="cs"/>
          <w:sz w:val="28"/>
          <w:szCs w:val="28"/>
        </w:rPr>
      </w:pPr>
      <w:r w:rsidRPr="00D2067B">
        <w:rPr>
          <w:rFonts w:ascii="Traditional Arabic" w:hAnsi="Traditional Arabic" w:cs="Traditional Arabic" w:hint="cs"/>
          <w:b/>
          <w:bCs/>
          <w:color w:val="000000" w:themeColor="text1"/>
          <w:sz w:val="28"/>
          <w:szCs w:val="28"/>
          <w:rtl/>
        </w:rPr>
        <w:t>المحور الثا</w:t>
      </w:r>
      <w:r w:rsidR="009C5473" w:rsidRPr="00D2067B">
        <w:rPr>
          <w:rFonts w:ascii="Traditional Arabic" w:hAnsi="Traditional Arabic" w:cs="Traditional Arabic" w:hint="cs"/>
          <w:b/>
          <w:bCs/>
          <w:color w:val="000000" w:themeColor="text1"/>
          <w:sz w:val="28"/>
          <w:szCs w:val="28"/>
          <w:rtl/>
        </w:rPr>
        <w:t>لث</w:t>
      </w:r>
      <w:r w:rsidRPr="00D2067B">
        <w:rPr>
          <w:rFonts w:ascii="Traditional Arabic" w:hAnsi="Traditional Arabic" w:cs="Traditional Arabic" w:hint="cs"/>
          <w:b/>
          <w:bCs/>
          <w:color w:val="000000" w:themeColor="text1"/>
          <w:sz w:val="28"/>
          <w:szCs w:val="28"/>
          <w:rtl/>
        </w:rPr>
        <w:t xml:space="preserve">: </w:t>
      </w:r>
      <w:r w:rsidR="009C5473" w:rsidRPr="00D2067B">
        <w:rPr>
          <w:rFonts w:ascii="Traditional Arabic" w:eastAsia="Traditional Arabic" w:hAnsi="Traditional Arabic" w:cs="Traditional Arabic" w:hint="cs"/>
          <w:b/>
          <w:bCs/>
          <w:color w:val="000000"/>
          <w:sz w:val="28"/>
          <w:szCs w:val="28"/>
        </w:rPr>
        <w:t>الدراسات السابقة المتعلقة بإدراك الذات، وصورة الجسد، والمقارنة الاجتماعية في البيئة الرقمية</w:t>
      </w:r>
    </w:p>
    <w:p w14:paraId="2F02B488" w14:textId="60747830" w:rsidR="009C5473" w:rsidRPr="00D2067B" w:rsidRDefault="009C5473" w:rsidP="0027575D">
      <w:pPr>
        <w:bidi/>
        <w:spacing w:after="240" w:line="360" w:lineRule="auto"/>
        <w:ind w:firstLine="432"/>
        <w:rPr>
          <w:rFonts w:ascii="Traditional Arabic" w:hAnsi="Traditional Arabic" w:cs="Traditional Arabic" w:hint="cs"/>
          <w:color w:val="000000" w:themeColor="text1"/>
          <w:rtl/>
        </w:rPr>
      </w:pPr>
      <w:r w:rsidRPr="00D2067B">
        <w:rPr>
          <w:rFonts w:ascii="Traditional Arabic" w:eastAsia="Traditional Arabic" w:hAnsi="Traditional Arabic" w:cs="Traditional Arabic" w:hint="cs"/>
          <w:color w:val="000000" w:themeColor="text1"/>
        </w:rPr>
        <w:t xml:space="preserve">ساهم موضوع إدراك الذات خلال السنوات الأخيرة في تكوين اهتمام متزايد في أدبيات الإعلام الرقمي وعلم النفس الاجتماعي، خاصة مع زيادة استخدام منصات التواصل الاجتماعي التي ولّدت بيئات تفاعلية تعتمد على المشاركة في المحتوى الشخصي، والتعرض المتكرر لصور وأنماط حياة مثالية، مما أعاد تشكيل آليات تقييم الأفراد لأنفسهم. ولم يعد يُنظر إلى إدراك الذات بوصفه بناءً نفسيًا ثابتًا، وإنما أصبح يُفسَّر باعتباره عملية ديناميكية تتأثر بالتفاعل الاجتماعي المستمر، وبالمقارنات التي يعقدها الفرد بين ذاته والآخرين. وقد اتجهت الدراسات الحديثة إلى تحليل هذه العلاقة من خلال صورة الجسد، وتقدير الذات، والهوية، والمقارنة الاجتماعية، والآثار النفسية للاستخدام المكثف لمنصات التواصل </w:t>
      </w:r>
      <w:proofErr w:type="gramStart"/>
      <w:r w:rsidRPr="00D2067B">
        <w:rPr>
          <w:rFonts w:ascii="Traditional Arabic" w:eastAsia="Traditional Arabic" w:hAnsi="Traditional Arabic" w:cs="Traditional Arabic" w:hint="cs"/>
          <w:color w:val="000000" w:themeColor="text1"/>
        </w:rPr>
        <w:t>الاجتماعي.</w:t>
      </w:r>
      <w:r w:rsidRPr="00D2067B">
        <w:rPr>
          <w:rFonts w:ascii="Traditional Arabic" w:hAnsi="Traditional Arabic" w:cs="Traditional Arabic" w:hint="cs"/>
          <w:color w:val="000000" w:themeColor="text1"/>
          <w:rtl/>
        </w:rPr>
        <w:t>.</w:t>
      </w:r>
      <w:proofErr w:type="gramEnd"/>
    </w:p>
    <w:p w14:paraId="5172A2D0" w14:textId="7ADBDFF2" w:rsidR="00D97A5F" w:rsidRPr="00D2067B" w:rsidRDefault="00D97A5F"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يضم هذا المحور الدراسات التي تناولت مفهوم إدراك الذات أو أحد أبعاده النفسية والاجتماعية والجسدية والمهنية في سياق استخدام وسائل الإعلام الرقمي ومنصات التواصل الاجتماعي، سواء بصورة مباشرة أو من خلال متغيرات مرتبطة به مثل تقدير الذات، وصورة الجسد، والهوية الرقمية، والرضا عن الذات. وقد رُتبت الدراسات من الأحدث إلى الأقدم</w:t>
      </w:r>
      <w:r w:rsidRPr="00D2067B">
        <w:rPr>
          <w:rFonts w:ascii="Traditional Arabic" w:hAnsi="Traditional Arabic" w:cs="Traditional Arabic" w:hint="cs"/>
          <w:color w:val="000000"/>
        </w:rPr>
        <w:t>.</w:t>
      </w:r>
    </w:p>
    <w:p w14:paraId="7176843C" w14:textId="100CB588" w:rsidR="00354F44" w:rsidRPr="00D2067B" w:rsidRDefault="00D2067B" w:rsidP="0027575D">
      <w:pPr>
        <w:pStyle w:val="Heading2"/>
        <w:bidi/>
        <w:spacing w:line="360" w:lineRule="auto"/>
        <w:rPr>
          <w:rFonts w:ascii="Traditional Arabic" w:hAnsi="Traditional Arabic" w:cs="Traditional Arabic" w:hint="cs"/>
          <w:color w:val="000000"/>
          <w:sz w:val="24"/>
          <w:szCs w:val="24"/>
        </w:rPr>
      </w:pPr>
      <w:r>
        <w:rPr>
          <w:rFonts w:ascii="Traditional Arabic" w:hAnsi="Traditional Arabic" w:cs="Traditional Arabic" w:hint="cs"/>
          <w:b/>
          <w:bCs/>
          <w:color w:val="000000"/>
          <w:sz w:val="24"/>
          <w:szCs w:val="24"/>
          <w:rtl/>
        </w:rPr>
        <w:lastRenderedPageBreak/>
        <w:t xml:space="preserve">هدفت </w:t>
      </w:r>
      <w:r w:rsidR="00D97A5F" w:rsidRPr="00D2067B">
        <w:rPr>
          <w:rFonts w:ascii="Traditional Arabic" w:hAnsi="Traditional Arabic" w:cs="Traditional Arabic" w:hint="cs"/>
          <w:b/>
          <w:bCs/>
          <w:color w:val="000000"/>
          <w:sz w:val="24"/>
          <w:szCs w:val="24"/>
          <w:rtl/>
        </w:rPr>
        <w:t>دراسة</w:t>
      </w:r>
      <w:r w:rsidR="00D97A5F" w:rsidRPr="00D2067B">
        <w:rPr>
          <w:rFonts w:ascii="Traditional Arabic" w:hAnsi="Traditional Arabic" w:cs="Traditional Arabic" w:hint="cs"/>
          <w:b/>
          <w:bCs/>
          <w:color w:val="000000"/>
          <w:sz w:val="24"/>
          <w:szCs w:val="24"/>
        </w:rPr>
        <w:t xml:space="preserve"> Mohd Nor et al. (</w:t>
      </w:r>
      <w:r w:rsidR="00EF0F54" w:rsidRPr="00D2067B">
        <w:rPr>
          <w:rFonts w:ascii="Traditional Arabic" w:hAnsi="Traditional Arabic" w:cs="Traditional Arabic"/>
          <w:b/>
          <w:bCs/>
          <w:color w:val="000000"/>
          <w:sz w:val="24"/>
          <w:szCs w:val="24"/>
        </w:rPr>
        <w:t>2025)</w:t>
      </w:r>
      <w:r w:rsidR="00EF0F54" w:rsidRPr="00D2067B">
        <w:rPr>
          <w:rFonts w:ascii="Traditional Arabic" w:hAnsi="Traditional Arabic" w:cs="Traditional Arabic" w:hint="cs"/>
          <w:color w:val="000000"/>
          <w:sz w:val="24"/>
          <w:szCs w:val="24"/>
          <w:rtl/>
        </w:rPr>
        <w:t xml:space="preserve"> إل</w:t>
      </w:r>
      <w:r w:rsidR="00EF0F54" w:rsidRPr="00D2067B">
        <w:rPr>
          <w:rFonts w:ascii="Traditional Arabic" w:hAnsi="Traditional Arabic" w:cs="Traditional Arabic" w:hint="eastAsia"/>
          <w:color w:val="000000"/>
          <w:sz w:val="24"/>
          <w:szCs w:val="24"/>
          <w:rtl/>
        </w:rPr>
        <w:t>ى</w:t>
      </w:r>
      <w:r w:rsidR="00354F44" w:rsidRPr="00D2067B">
        <w:rPr>
          <w:rFonts w:ascii="Traditional Arabic" w:hAnsi="Traditional Arabic" w:cs="Traditional Arabic" w:hint="cs"/>
          <w:color w:val="000000"/>
          <w:sz w:val="24"/>
          <w:szCs w:val="24"/>
          <w:rtl/>
        </w:rPr>
        <w:t xml:space="preserve"> بناء نموذج تفسيري للعلاقة بين تقديم الذات الزائف، والخوف من التقييم السلبي، والاستخدام المفرط لمنصات التواصل الاجتماعي</w:t>
      </w:r>
      <w:r w:rsidR="00354F44" w:rsidRPr="00D2067B">
        <w:rPr>
          <w:rFonts w:ascii="Traditional Arabic" w:hAnsi="Traditional Arabic" w:cs="Traditional Arabic" w:hint="cs"/>
          <w:color w:val="000000"/>
          <w:sz w:val="24"/>
          <w:szCs w:val="24"/>
        </w:rPr>
        <w:t>.</w:t>
      </w:r>
    </w:p>
    <w:p w14:paraId="6ABBD719" w14:textId="77777777" w:rsidR="00354F44" w:rsidRPr="00D2067B" w:rsidRDefault="00354F44"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واستندت الدراسة إلى نظرية التناقض الذاتي، ونظرية المقارنة الاجتماعية، ونظرية المخطط الجندري، واعتمدت المنهج الكمي باستخدام نمذجة المعادلة البنائية</w:t>
      </w:r>
      <w:r w:rsidRPr="00D2067B">
        <w:rPr>
          <w:rFonts w:ascii="Traditional Arabic" w:hAnsi="Traditional Arabic" w:cs="Traditional Arabic" w:hint="cs"/>
          <w:color w:val="000000"/>
        </w:rPr>
        <w:t xml:space="preserve"> (PLS-SEM)</w:t>
      </w:r>
      <w:r w:rsidRPr="00D2067B">
        <w:rPr>
          <w:rFonts w:ascii="Traditional Arabic" w:hAnsi="Traditional Arabic" w:cs="Traditional Arabic" w:hint="cs"/>
          <w:color w:val="000000"/>
          <w:rtl/>
        </w:rPr>
        <w:t>، وطُبقت على (400) مستخدم نشط لمنصات التواصل الاجتماعي</w:t>
      </w:r>
      <w:r w:rsidRPr="00D2067B">
        <w:rPr>
          <w:rFonts w:ascii="Traditional Arabic" w:hAnsi="Traditional Arabic" w:cs="Traditional Arabic" w:hint="cs"/>
          <w:color w:val="000000"/>
        </w:rPr>
        <w:t>.</w:t>
      </w:r>
    </w:p>
    <w:p w14:paraId="4337CA1A" w14:textId="77777777" w:rsidR="00354F44" w:rsidRPr="00D2067B" w:rsidRDefault="00354F44"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وأظهرت النتائج أن تقديم الذات الزائف يسهم بصورة مباشرة في زيادة الخوف من التقييم السلبي، وأن هذا الخوف يؤدي إلى الاستخدام المفرط للمنصات الرقمية، كما كشفت الدراسة أن النساء أكثر تأثرًا بهذه العلاقة مقارنة بالرجال</w:t>
      </w:r>
      <w:r w:rsidRPr="00D2067B">
        <w:rPr>
          <w:rFonts w:ascii="Traditional Arabic" w:hAnsi="Traditional Arabic" w:cs="Traditional Arabic" w:hint="cs"/>
          <w:color w:val="000000"/>
        </w:rPr>
        <w:t>.</w:t>
      </w:r>
    </w:p>
    <w:p w14:paraId="0B8B1762" w14:textId="6FC97118" w:rsidR="0048507D" w:rsidRPr="00D2067B" w:rsidRDefault="00354F44" w:rsidP="0027575D">
      <w:pPr>
        <w:pStyle w:val="NormalWeb"/>
        <w:bidi/>
        <w:spacing w:line="360" w:lineRule="auto"/>
        <w:rPr>
          <w:rFonts w:ascii="Traditional Arabic" w:hAnsi="Traditional Arabic" w:cs="Traditional Arabic" w:hint="cs"/>
          <w:color w:val="000000"/>
        </w:rPr>
      </w:pPr>
      <w:r w:rsidRPr="00D2067B">
        <w:rPr>
          <w:rFonts w:ascii="Traditional Arabic" w:hAnsi="Traditional Arabic" w:cs="Traditional Arabic" w:hint="cs"/>
          <w:color w:val="000000"/>
          <w:rtl/>
        </w:rPr>
        <w:t>وتشير هذه النتائج إلى أن إدراك الذات لا يتأثر بالاستخدام الرقمي بصورة مباشرة فقط، وإنما يتشكل عبر سلسلة من العمليات النفسية المرتبطة بكيفية عرض الفرد لذاته واستجابته لتقييم الآخرين</w:t>
      </w:r>
      <w:r w:rsidR="0048507D" w:rsidRPr="00D2067B">
        <w:rPr>
          <w:rFonts w:ascii="Traditional Arabic" w:hAnsi="Traditional Arabic" w:cs="Traditional Arabic" w:hint="cs"/>
          <w:color w:val="000000"/>
          <w:rtl/>
        </w:rPr>
        <w:t>.</w:t>
      </w:r>
    </w:p>
    <w:p w14:paraId="602E9F4D" w14:textId="7B102E70" w:rsidR="00C051DE" w:rsidRPr="00D2067B" w:rsidRDefault="00C051DE" w:rsidP="0027575D">
      <w:pPr>
        <w:pStyle w:val="Heading2"/>
        <w:bidi/>
        <w:spacing w:line="360" w:lineRule="auto"/>
        <w:rPr>
          <w:rFonts w:ascii="Traditional Arabic" w:hAnsi="Traditional Arabic" w:cs="Traditional Arabic" w:hint="cs"/>
          <w:b/>
          <w:bCs/>
          <w:color w:val="000000" w:themeColor="text1"/>
          <w:sz w:val="24"/>
          <w:szCs w:val="24"/>
        </w:rPr>
      </w:pPr>
      <w:r w:rsidRPr="00D2067B">
        <w:rPr>
          <w:rFonts w:ascii="Traditional Arabic" w:hAnsi="Traditional Arabic" w:cs="Traditional Arabic" w:hint="cs"/>
          <w:b/>
          <w:bCs/>
          <w:color w:val="000000" w:themeColor="text1"/>
          <w:sz w:val="24"/>
          <w:szCs w:val="24"/>
          <w:rtl/>
        </w:rPr>
        <w:t>دراسة</w:t>
      </w:r>
      <w:r w:rsidRPr="00D2067B">
        <w:rPr>
          <w:rFonts w:ascii="Traditional Arabic" w:hAnsi="Traditional Arabic" w:cs="Traditional Arabic" w:hint="cs"/>
          <w:b/>
          <w:bCs/>
          <w:color w:val="000000" w:themeColor="text1"/>
          <w:sz w:val="24"/>
          <w:szCs w:val="24"/>
        </w:rPr>
        <w:t xml:space="preserve"> Derbaix (2025)</w:t>
      </w:r>
    </w:p>
    <w:p w14:paraId="10E3E8AA" w14:textId="48DDABAF" w:rsidR="0048507D" w:rsidRPr="00D2067B" w:rsidRDefault="009C1763" w:rsidP="0027575D">
      <w:pPr>
        <w:bidi/>
        <w:spacing w:after="240" w:line="360" w:lineRule="auto"/>
        <w:rPr>
          <w:rFonts w:ascii="Traditional Arabic" w:hAnsi="Traditional Arabic" w:cs="Traditional Arabic" w:hint="cs"/>
          <w:color w:val="000000"/>
        </w:rPr>
      </w:pPr>
      <w:r>
        <w:rPr>
          <w:rFonts w:ascii="Traditional Arabic" w:eastAsia="Traditional Arabic" w:hAnsi="Traditional Arabic" w:cs="Traditional Arabic" w:hint="cs"/>
          <w:color w:val="000000"/>
          <w:rtl/>
        </w:rPr>
        <w:t xml:space="preserve">هدفت الدراسة </w:t>
      </w:r>
      <w:r w:rsidR="0048507D" w:rsidRPr="00D2067B">
        <w:rPr>
          <w:rFonts w:ascii="Traditional Arabic" w:eastAsia="Traditional Arabic" w:hAnsi="Traditional Arabic" w:cs="Traditional Arabic" w:hint="cs"/>
          <w:color w:val="000000"/>
        </w:rPr>
        <w:t>إلى بناء إطار نظري متكامل لتفسير عمليات المقارنة الاجتماعية الرقمية في منصات التواصل الاجتماعي، معتمدًا أسلوب المراجعة المنهجية للأدبيات، حيث جرى تحليل عشرات الدراسات المنشورة خلال السنوات الأخيرة. وتوصلت الدراسة إلى أن المقارنة الاجتماعية الرقمية تتأثر بمجموعة من العوامل المتداخلة تشمل الجنس والعمر والثقافة ونوع المحتوى ومستوى تقدير الذات، وأن تأثيرها في الفرد لا يتم بصورة مباشرة، وإنما عبر سلسلة من العمليات النفسية المتعاقبة. كما انتهت الدراسة إلى اقتراح نموذج تكاملي يربط بين خصائص المستخدم، وطبيعة المنصة، وأنماط الاستخدام، والنتائج النفسية والاجتماعية. وتستفيد الدراسة الحالية من هذا النموذج في تفسير العلاقة بين الاستخدام الرقمي وإدراك الذات داخل السياق السعودي.</w:t>
      </w:r>
    </w:p>
    <w:p w14:paraId="20FE6463" w14:textId="092823F3" w:rsidR="0048507D" w:rsidRPr="00D2067B" w:rsidRDefault="0048507D" w:rsidP="0027575D">
      <w:pPr>
        <w:bidi/>
        <w:spacing w:before="240" w:after="140" w:line="360" w:lineRule="auto"/>
        <w:rPr>
          <w:rFonts w:ascii="Traditional Arabic" w:hAnsi="Traditional Arabic" w:cs="Traditional Arabic" w:hint="cs"/>
          <w:rtl/>
        </w:rPr>
      </w:pPr>
      <w:r w:rsidRPr="00D2067B">
        <w:rPr>
          <w:rFonts w:ascii="Traditional Arabic" w:hAnsi="Traditional Arabic" w:cs="Traditional Arabic" w:hint="cs"/>
          <w:b/>
          <w:bCs/>
          <w:color w:val="000000" w:themeColor="text1"/>
        </w:rPr>
        <w:t>Pan et al. (2025</w:t>
      </w:r>
      <w:r w:rsidRPr="00D2067B">
        <w:rPr>
          <w:rFonts w:ascii="Traditional Arabic" w:hAnsi="Traditional Arabic" w:cs="Traditional Arabic" w:hint="cs"/>
          <w:color w:val="000000" w:themeColor="text1"/>
        </w:rPr>
        <w:t>)</w:t>
      </w:r>
    </w:p>
    <w:p w14:paraId="7BAC7627" w14:textId="1BFBA8A8" w:rsidR="0048507D" w:rsidRPr="00D2067B" w:rsidRDefault="009C1763" w:rsidP="0027575D">
      <w:pPr>
        <w:bidi/>
        <w:spacing w:after="240" w:line="360" w:lineRule="auto"/>
        <w:rPr>
          <w:rFonts w:ascii="Traditional Arabic" w:hAnsi="Traditional Arabic" w:cs="Traditional Arabic" w:hint="cs"/>
        </w:rPr>
      </w:pPr>
      <w:r>
        <w:rPr>
          <w:rFonts w:ascii="Traditional Arabic" w:eastAsia="Traditional Arabic" w:hAnsi="Traditional Arabic" w:cs="Traditional Arabic" w:hint="cs"/>
          <w:color w:val="000000"/>
          <w:rtl/>
        </w:rPr>
        <w:t xml:space="preserve">هدفت </w:t>
      </w:r>
      <w:r w:rsidR="001654BA">
        <w:rPr>
          <w:rFonts w:ascii="Traditional Arabic" w:eastAsia="Traditional Arabic" w:hAnsi="Traditional Arabic" w:cs="Traditional Arabic" w:hint="cs"/>
          <w:color w:val="000000"/>
          <w:rtl/>
        </w:rPr>
        <w:t>الدراسة إلى</w:t>
      </w:r>
      <w:r w:rsidR="0048507D" w:rsidRPr="00D2067B">
        <w:rPr>
          <w:rFonts w:ascii="Traditional Arabic" w:eastAsia="Traditional Arabic" w:hAnsi="Traditional Arabic" w:cs="Traditional Arabic" w:hint="cs"/>
          <w:color w:val="000000"/>
        </w:rPr>
        <w:t xml:space="preserve"> تحليل أثر الاستخدام السلبي لتطبيق تيك توك، أي التصفح الصامت دون تفاعل، في تنمية مشاعر الحسد المرتبطة بالمظهر والرغبة في إجراء عمليات التجميل، من خلال تفسير العلاقة بين التصفح السلبي والمقارنة الاجتماعية الصاعدة. واستخدم الباحثون المنهج الكمي التجريبي، وشاركت في الدراسة 368 امرأة تتراوح أعمارهن بين 18 و30 عامًا، وطُبقت مقاييس مقننة لصورة الجسد والمقارنة الاجتماعية وتقدير الذات. وأظهرت النتائج أن زيادة مدة التعرض للمحتوى الجمالي ارتبطت بانخفاض الرضا عن صورة الجسد، وارتفاع المقارنة الاجتماعية الصاعدة، وزيادة الرغبة في تعديل المظهر، وتبين أن المقارنة الاجتماعية كانت المتغير الوسيط الرئيس في تفسير هذه العلاقة. وأوصت الدراسة بالحد من التعرض المكثف للمحتوى المثالي وتعزيز الوعي </w:t>
      </w:r>
      <w:r w:rsidR="0048507D" w:rsidRPr="00D2067B">
        <w:rPr>
          <w:rFonts w:ascii="Traditional Arabic" w:eastAsia="Traditional Arabic" w:hAnsi="Traditional Arabic" w:cs="Traditional Arabic" w:hint="cs"/>
          <w:color w:val="000000"/>
        </w:rPr>
        <w:lastRenderedPageBreak/>
        <w:t>بالممارسات الرقمية التي تُكوّن معايير غير واقعية للجمال. وتؤكد هذه الدراسة أن التأثير لا ينتج عن استخدام المنصة بحد ذاته، وإنما عن طبيعة المحتوى الذي يتعرض له المستخدم وأسلوب التفاعل معه، وهو ما يتفق مع التوجه الذي تتبناه الدراسة الحالية في قياس أنماط الاستخدام بصورة متعددة الأبعاد.</w:t>
      </w:r>
    </w:p>
    <w:p w14:paraId="5EF5FD78" w14:textId="1E09D6DD" w:rsidR="006D38A1" w:rsidRPr="00D2067B" w:rsidRDefault="006D38A1" w:rsidP="0027575D">
      <w:pPr>
        <w:bidi/>
        <w:spacing w:after="240" w:line="360" w:lineRule="auto"/>
        <w:ind w:firstLine="432"/>
        <w:rPr>
          <w:rStyle w:val="Strong"/>
          <w:rFonts w:ascii="Traditional Arabic" w:eastAsiaTheme="majorEastAsia" w:hAnsi="Traditional Arabic" w:cs="Traditional Arabic" w:hint="cs"/>
          <w:color w:val="000000"/>
          <w:rtl/>
        </w:rPr>
      </w:pPr>
      <w:proofErr w:type="gramStart"/>
      <w:r w:rsidRPr="00D2067B">
        <w:rPr>
          <w:rStyle w:val="Strong"/>
          <w:rFonts w:ascii="Traditional Arabic" w:eastAsiaTheme="majorEastAsia" w:hAnsi="Traditional Arabic" w:cs="Traditional Arabic" w:hint="cs"/>
          <w:color w:val="000000"/>
        </w:rPr>
        <w:t xml:space="preserve">Ahmad </w:t>
      </w:r>
      <w:r w:rsidRPr="00D2067B">
        <w:rPr>
          <w:rStyle w:val="Strong"/>
          <w:rFonts w:ascii="Traditional Arabic" w:hAnsi="Traditional Arabic" w:cs="Traditional Arabic" w:hint="cs"/>
          <w:color w:val="000000"/>
          <w:rtl/>
        </w:rPr>
        <w:t xml:space="preserve"> </w:t>
      </w:r>
      <w:r w:rsidRPr="00D2067B">
        <w:rPr>
          <w:rStyle w:val="Strong"/>
          <w:rFonts w:ascii="Traditional Arabic" w:eastAsiaTheme="majorEastAsia" w:hAnsi="Traditional Arabic" w:cs="Traditional Arabic" w:hint="cs"/>
          <w:color w:val="000000"/>
          <w:rtl/>
        </w:rPr>
        <w:t>وآخرين</w:t>
      </w:r>
      <w:proofErr w:type="gramEnd"/>
      <w:r w:rsidRPr="00D2067B">
        <w:rPr>
          <w:rStyle w:val="Strong"/>
          <w:rFonts w:ascii="Traditional Arabic" w:eastAsiaTheme="majorEastAsia" w:hAnsi="Traditional Arabic" w:cs="Traditional Arabic" w:hint="cs"/>
          <w:color w:val="000000"/>
          <w:rtl/>
        </w:rPr>
        <w:t xml:space="preserve"> (2025)</w:t>
      </w:r>
    </w:p>
    <w:p w14:paraId="6B7BE849" w14:textId="05A67C2A" w:rsidR="0048507D" w:rsidRPr="00D2067B" w:rsidRDefault="0048507D" w:rsidP="0027575D">
      <w:pPr>
        <w:bidi/>
        <w:spacing w:after="240" w:line="360" w:lineRule="auto"/>
        <w:ind w:firstLine="432"/>
        <w:rPr>
          <w:rFonts w:ascii="Traditional Arabic" w:hAnsi="Traditional Arabic" w:cs="Traditional Arabic" w:hint="cs"/>
        </w:rPr>
      </w:pPr>
      <w:r w:rsidRPr="00D2067B">
        <w:rPr>
          <w:rFonts w:ascii="Traditional Arabic" w:eastAsia="Traditional Arabic" w:hAnsi="Traditional Arabic" w:cs="Traditional Arabic" w:hint="cs"/>
          <w:color w:val="000000"/>
        </w:rPr>
        <w:t>هدفت الدراسة إلى تحليل أثر تقديم الذات الزائف والمقارنة الاجتماعية في الاستخدام المفرط لمنصات التواصل الاجتماعي، مع توضيح الدور الذي يؤديه الخوف من تقييم الآخرين في تفسير هذه العلاقة. واعتمدت الدراسة نموذجًا تحليليًا متقدمًا استند إلى عدد من النظريات النفسية والاجتماعية، واستخدمت أساليب إحصائية متقدمة لاختبار العلاقات بين المتغيرات. وأظهرت النتائج أن تقديم الذات غير الواقعي يرتبط بارتفاع مستوى الخوف من التقييم السلبي، وأن هذا الخوف يؤدي إلى زيادة الاستخدام المفرط للمنصات الرقمية، كما تبين أن المقارنة الاجتماعية تمثل آلية تفسيرية رئيسة في هذه العلاقة. وأوصت الدراسة بتصميم برامج توعوية تساعد المستخدمين على تنمية الوعي بطبيعة المقارنات الاجتماعية الرقمية. وتكتسب هذه الدراسة أهمية خاصة بالنسبة للدراسة الحالية؛ لأنها تؤكد أن العلاقة بين الاستخدام الرقمي وإدراك الذات لا تحدث بصورة مباشرة، وإنما تمر عبر عمليات نفسية وسيطة، وهو ما يتفق مع النموذج النظري الذي تتبناه الدراسة الحالية.</w:t>
      </w:r>
    </w:p>
    <w:p w14:paraId="56E562B6" w14:textId="18DF667E" w:rsidR="0048507D" w:rsidRPr="00D2067B" w:rsidRDefault="0048507D" w:rsidP="0027575D">
      <w:pPr>
        <w:pStyle w:val="Heading2"/>
        <w:bidi/>
        <w:spacing w:line="360" w:lineRule="auto"/>
        <w:rPr>
          <w:rFonts w:ascii="Traditional Arabic" w:eastAsia="Times New Roman" w:hAnsi="Traditional Arabic" w:cs="Traditional Arabic" w:hint="cs"/>
          <w:color w:val="000000"/>
          <w:sz w:val="24"/>
          <w:szCs w:val="24"/>
          <w:rtl/>
        </w:rPr>
      </w:pPr>
      <w:proofErr w:type="gramStart"/>
      <w:r w:rsidRPr="00D2067B">
        <w:rPr>
          <w:rFonts w:ascii="Traditional Arabic" w:hAnsi="Traditional Arabic" w:cs="Traditional Arabic" w:hint="cs"/>
          <w:b/>
          <w:bCs/>
          <w:color w:val="000000"/>
          <w:sz w:val="24"/>
          <w:szCs w:val="24"/>
          <w:rtl/>
        </w:rPr>
        <w:t>.دراسة</w:t>
      </w:r>
      <w:proofErr w:type="gramEnd"/>
      <w:r w:rsidRPr="00D2067B">
        <w:rPr>
          <w:rFonts w:ascii="Traditional Arabic" w:hAnsi="Traditional Arabic" w:cs="Traditional Arabic" w:hint="cs"/>
          <w:b/>
          <w:bCs/>
          <w:color w:val="000000"/>
          <w:sz w:val="24"/>
          <w:szCs w:val="24"/>
        </w:rPr>
        <w:t xml:space="preserve"> Blachnio et al. (</w:t>
      </w:r>
      <w:r w:rsidR="00E44ADF" w:rsidRPr="00D2067B">
        <w:rPr>
          <w:rFonts w:ascii="Traditional Arabic" w:hAnsi="Traditional Arabic" w:cs="Traditional Arabic"/>
          <w:b/>
          <w:bCs/>
          <w:color w:val="000000"/>
          <w:sz w:val="24"/>
          <w:szCs w:val="24"/>
        </w:rPr>
        <w:t>2025</w:t>
      </w:r>
      <w:r w:rsidR="00E44ADF">
        <w:rPr>
          <w:rFonts w:ascii="Traditional Arabic" w:hAnsi="Traditional Arabic" w:cs="Traditional Arabic"/>
          <w:b/>
          <w:bCs/>
          <w:color w:val="000000"/>
          <w:sz w:val="24"/>
          <w:szCs w:val="24"/>
        </w:rPr>
        <w:t>)</w:t>
      </w:r>
    </w:p>
    <w:p w14:paraId="4F89D253" w14:textId="053599E7" w:rsidR="0048507D" w:rsidRPr="00D2067B" w:rsidRDefault="0048507D" w:rsidP="0027575D">
      <w:pPr>
        <w:bidi/>
        <w:spacing w:after="240" w:line="360" w:lineRule="auto"/>
        <w:ind w:firstLine="432"/>
        <w:rPr>
          <w:rFonts w:ascii="Traditional Arabic" w:hAnsi="Traditional Arabic" w:cs="Traditional Arabic" w:hint="cs"/>
          <w:color w:val="000000"/>
          <w:rtl/>
        </w:rPr>
      </w:pPr>
      <w:r w:rsidRPr="00D2067B">
        <w:rPr>
          <w:rFonts w:ascii="Traditional Arabic" w:eastAsia="Traditional Arabic" w:hAnsi="Traditional Arabic" w:cs="Traditional Arabic" w:hint="cs"/>
          <w:color w:val="000000"/>
        </w:rPr>
        <w:t>هدفت إلى استقصاء العلاقة بين استخدام منصات التواصل الاجتماعي، وصورة الجسد، وتقدير الذات لدى النساء، في ضوء الانتشار المتزايد للمحتوى البصري عبر المنصات الرقمية، مع التركيز على الفروق بين الذكور والإناث.</w:t>
      </w:r>
    </w:p>
    <w:p w14:paraId="16F9779E" w14:textId="77777777" w:rsidR="0048507D" w:rsidRPr="00D2067B" w:rsidRDefault="0048507D" w:rsidP="0027575D">
      <w:pPr>
        <w:bidi/>
        <w:spacing w:after="240" w:line="360" w:lineRule="auto"/>
        <w:ind w:firstLine="432"/>
        <w:rPr>
          <w:rFonts w:ascii="Traditional Arabic" w:hAnsi="Traditional Arabic" w:cs="Traditional Arabic" w:hint="cs"/>
          <w:color w:val="000000"/>
          <w:rtl/>
        </w:rPr>
      </w:pPr>
      <w:r w:rsidRPr="00D2067B">
        <w:rPr>
          <w:rFonts w:ascii="Traditional Arabic" w:eastAsia="Traditional Arabic" w:hAnsi="Traditional Arabic" w:cs="Traditional Arabic" w:hint="cs"/>
          <w:color w:val="000000"/>
        </w:rPr>
        <w:t xml:space="preserve"> واعتمدت الدراسة المنهج الوصفي الارتباطي، وطُبقت على عينة كبيرة من النساء في عدد من الدول الأوروبية، باستخدام مقاييس مقننة لقياس كثافة استخدام المنصات، والرضا عن صورة الجسد، ومستوى تقدير الذات. وأظهرت النتائج وجود علاقة سالبة ذات دلالة إحصائية بين كثافة استخدام المنصات الرقمية ومستوى الرضا عن صورة الجسد، وكانت هذه العلاقة أكثر وضوحًا لدى الإناث مقارنة بالذكور، كما تبين أن انخفاض الرضا عن صورة الجسد يرتبط بانخفاض مستوى تقدير الذات.</w:t>
      </w:r>
    </w:p>
    <w:p w14:paraId="03570C10" w14:textId="75569E07" w:rsidR="0048507D" w:rsidRDefault="0048507D" w:rsidP="0027575D">
      <w:pPr>
        <w:bidi/>
        <w:spacing w:after="240" w:line="360" w:lineRule="auto"/>
        <w:ind w:firstLine="432"/>
        <w:rPr>
          <w:rFonts w:ascii="Traditional Arabic" w:eastAsia="Traditional Arabic" w:hAnsi="Traditional Arabic" w:cs="Traditional Arabic"/>
          <w:color w:val="000000"/>
        </w:rPr>
      </w:pPr>
      <w:r w:rsidRPr="00D2067B">
        <w:rPr>
          <w:rFonts w:ascii="Traditional Arabic" w:eastAsia="Traditional Arabic" w:hAnsi="Traditional Arabic" w:cs="Traditional Arabic" w:hint="cs"/>
          <w:color w:val="000000"/>
        </w:rPr>
        <w:t xml:space="preserve"> وأوصت الدراسة بتعزيز الثقافة الإعلامية والمرونة النفسية لدى الشباب. وتُعَدّ هذه الدراسة دليلًا تجريبيًا مهمًا على أن المحتوى البصري يُمثل أحد أبرز العوامل المؤثرة في بناء إدراك الذات لدى المرأة داخل البيئة الرقمية، إلا أنها اقتصرت على البعد الجسدي دون تناول بقية الأبعاد النفسية والاجتماعية والمهنية.</w:t>
      </w:r>
    </w:p>
    <w:p w14:paraId="1D0E8678" w14:textId="77777777" w:rsidR="001654BA" w:rsidRPr="00D2067B" w:rsidRDefault="001654BA" w:rsidP="0027575D">
      <w:pPr>
        <w:bidi/>
        <w:spacing w:after="240" w:line="360" w:lineRule="auto"/>
        <w:ind w:firstLine="432"/>
        <w:rPr>
          <w:rFonts w:ascii="Traditional Arabic" w:hAnsi="Traditional Arabic" w:cs="Traditional Arabic" w:hint="cs"/>
        </w:rPr>
      </w:pPr>
    </w:p>
    <w:p w14:paraId="63D3B4BC" w14:textId="0E4201A1" w:rsidR="0048507D" w:rsidRPr="00D2067B" w:rsidRDefault="00C051DE" w:rsidP="0027575D">
      <w:pPr>
        <w:bidi/>
        <w:spacing w:before="240" w:after="140" w:line="360" w:lineRule="auto"/>
        <w:rPr>
          <w:rFonts w:ascii="Traditional Arabic" w:hAnsi="Traditional Arabic" w:cs="Traditional Arabic" w:hint="cs"/>
        </w:rPr>
      </w:pPr>
      <w:r w:rsidRPr="00D2067B">
        <w:rPr>
          <w:rStyle w:val="Strong"/>
          <w:rFonts w:ascii="Traditional Arabic" w:eastAsiaTheme="majorEastAsia" w:hAnsi="Traditional Arabic" w:cs="Traditional Arabic" w:hint="cs"/>
          <w:color w:val="000000"/>
          <w:rtl/>
        </w:rPr>
        <w:lastRenderedPageBreak/>
        <w:t>دراسة سلمان (2023)</w:t>
      </w:r>
    </w:p>
    <w:p w14:paraId="5397EEDB" w14:textId="11514C5D" w:rsidR="0048507D" w:rsidRPr="00D2067B" w:rsidRDefault="0048507D" w:rsidP="0027575D">
      <w:pPr>
        <w:bidi/>
        <w:spacing w:after="240" w:line="360" w:lineRule="auto"/>
        <w:ind w:firstLine="432"/>
        <w:rPr>
          <w:rFonts w:ascii="Traditional Arabic" w:hAnsi="Traditional Arabic" w:cs="Traditional Arabic" w:hint="cs"/>
        </w:rPr>
      </w:pPr>
      <w:r w:rsidRPr="00D2067B">
        <w:rPr>
          <w:rFonts w:ascii="Traditional Arabic" w:eastAsia="Traditional Arabic" w:hAnsi="Traditional Arabic" w:cs="Traditional Arabic" w:hint="cs"/>
          <w:color w:val="000000"/>
        </w:rPr>
        <w:t>هدفت الدراسة إلى مراجعة الأدبيات المتعلقة بتأثير وسائل التواصل الاجتماعي والألعاب الرقمية في التجارب الانفعالية وتشكيل الهوية لدى المستخدمين، باستخدام أسلوب المراجعة العلمية للدراسات المنشورة. وأظهرت النتائج أن البيئة الرقمية تحمل تأثيرات مزدوجة؛ فمن جهة قد تعزز الشعور بالانتماء والتواصل، ومن جهة أخرى قد تزيد من القلق والضغوط النفسية، خاصة لدى الفئات الأكثر انخراطًا في استخدام المنصات الرقمية. كما كشفت الدراسة عن وجود فروق بين الجنسين في طبيعة التأثر بهذه البيئة، وأوصت بإجراء مزيد من الدراسات التي تبحث في المتغيرات الوسيطة التي تفسر العلاقة بين الاستخدام الرقمي والنتائج النفسية والاجتماعية. وتنسجم هذه التوصية بصورة مباشرة مع الدراسة الحالية التي تتبنى متغيري المقارنة الاجتماعية وتقديم الذات بوصفهما آليتين تفسيريتين لهذه العلاقة.</w:t>
      </w:r>
    </w:p>
    <w:p w14:paraId="440EFE70" w14:textId="77777777" w:rsidR="006D38A1" w:rsidRPr="00D2067B" w:rsidRDefault="006D38A1" w:rsidP="0027575D">
      <w:pPr>
        <w:pStyle w:val="Heading2"/>
        <w:bidi/>
        <w:spacing w:line="360" w:lineRule="auto"/>
        <w:rPr>
          <w:rFonts w:ascii="Traditional Arabic" w:hAnsi="Traditional Arabic" w:cs="Traditional Arabic" w:hint="cs"/>
          <w:color w:val="000000"/>
          <w:sz w:val="24"/>
          <w:szCs w:val="24"/>
        </w:rPr>
      </w:pPr>
      <w:r w:rsidRPr="00D2067B">
        <w:rPr>
          <w:rFonts w:ascii="Traditional Arabic" w:hAnsi="Traditional Arabic" w:cs="Traditional Arabic" w:hint="cs"/>
          <w:b/>
          <w:bCs/>
          <w:color w:val="000000"/>
          <w:sz w:val="24"/>
          <w:szCs w:val="24"/>
          <w:rtl/>
        </w:rPr>
        <w:t>دراسة</w:t>
      </w:r>
      <w:r w:rsidRPr="00D2067B">
        <w:rPr>
          <w:rFonts w:ascii="Traditional Arabic" w:hAnsi="Traditional Arabic" w:cs="Traditional Arabic" w:hint="cs"/>
          <w:b/>
          <w:bCs/>
          <w:color w:val="000000"/>
          <w:sz w:val="24"/>
          <w:szCs w:val="24"/>
        </w:rPr>
        <w:t xml:space="preserve"> Schreurs &amp; Vandenbosch (2021</w:t>
      </w:r>
      <w:r w:rsidRPr="00D2067B">
        <w:rPr>
          <w:rFonts w:ascii="Traditional Arabic" w:hAnsi="Traditional Arabic" w:cs="Traditional Arabic" w:hint="cs"/>
          <w:color w:val="000000"/>
          <w:sz w:val="24"/>
          <w:szCs w:val="24"/>
        </w:rPr>
        <w:t>)</w:t>
      </w:r>
    </w:p>
    <w:p w14:paraId="2359BD9B" w14:textId="77777777" w:rsidR="0048507D" w:rsidRPr="00D2067B" w:rsidRDefault="0048507D" w:rsidP="0027575D">
      <w:pPr>
        <w:bidi/>
        <w:spacing w:after="240" w:line="360" w:lineRule="auto"/>
        <w:ind w:firstLine="432"/>
        <w:rPr>
          <w:rFonts w:ascii="Traditional Arabic" w:hAnsi="Traditional Arabic" w:cs="Traditional Arabic" w:hint="cs"/>
        </w:rPr>
      </w:pPr>
      <w:r w:rsidRPr="00D2067B">
        <w:rPr>
          <w:rFonts w:ascii="Traditional Arabic" w:eastAsia="Traditional Arabic" w:hAnsi="Traditional Arabic" w:cs="Traditional Arabic" w:hint="cs"/>
          <w:color w:val="000000"/>
        </w:rPr>
        <w:t>هدفت الدراسة إلى استقصاء أثر المقارنة الاجتماعية عبر منصة إنستغرام في صورة الجسد والرضا عن الذات لدى الشابات. استخدمت الدراسة المنهج الوصفي الارتباطي، واعتمدت على استبانة طُبقت على طالبات جامعيات. وأظهرت النتائج أن المقارنة الاجتماعية الصاعدة تُعَدّ من أقوى المتغيرات المفسرة لانخفاض الرضا عن صورة الجسد، وأن تكرار التعرض للمحتوى المثالي يؤدي تدريجيًا إلى تراجع تقدير الذات، وكان هذا التأثير أكثر وضوحًا لدى المستخدمات اللواتي يعتمدن على التصفح السلبي مقارنة بالاستخدام النشط. وتؤكد هذه النتائج أهمية التمييز بين أنماط الاستخدام المختلفة، وهو ما اعتمدته الدراسة الحالية ضمن بناء المتغير المستقل.</w:t>
      </w:r>
    </w:p>
    <w:p w14:paraId="60D0E01D" w14:textId="77777777" w:rsidR="006D38A1" w:rsidRPr="00D2067B" w:rsidRDefault="006D38A1" w:rsidP="0027575D">
      <w:pPr>
        <w:pStyle w:val="Heading2"/>
        <w:bidi/>
        <w:spacing w:line="360" w:lineRule="auto"/>
        <w:rPr>
          <w:rFonts w:ascii="Traditional Arabic" w:hAnsi="Traditional Arabic" w:cs="Traditional Arabic" w:hint="cs"/>
          <w:b/>
          <w:bCs/>
          <w:color w:val="000000"/>
          <w:sz w:val="24"/>
          <w:szCs w:val="24"/>
        </w:rPr>
      </w:pPr>
      <w:r w:rsidRPr="00D2067B">
        <w:rPr>
          <w:rFonts w:ascii="Traditional Arabic" w:hAnsi="Traditional Arabic" w:cs="Traditional Arabic" w:hint="cs"/>
          <w:b/>
          <w:bCs/>
          <w:color w:val="000000"/>
          <w:sz w:val="24"/>
          <w:szCs w:val="24"/>
          <w:rtl/>
        </w:rPr>
        <w:t>دراسة</w:t>
      </w:r>
      <w:r w:rsidRPr="00D2067B">
        <w:rPr>
          <w:rFonts w:ascii="Traditional Arabic" w:hAnsi="Traditional Arabic" w:cs="Traditional Arabic" w:hint="cs"/>
          <w:b/>
          <w:bCs/>
          <w:color w:val="000000"/>
          <w:sz w:val="24"/>
          <w:szCs w:val="24"/>
        </w:rPr>
        <w:t xml:space="preserve"> Valkenburg &amp; Peter (2011)</w:t>
      </w:r>
    </w:p>
    <w:p w14:paraId="530DDB8D" w14:textId="77777777" w:rsidR="0048507D" w:rsidRPr="00D2067B" w:rsidRDefault="0048507D" w:rsidP="0027575D">
      <w:pPr>
        <w:bidi/>
        <w:spacing w:after="240" w:line="360" w:lineRule="auto"/>
        <w:ind w:firstLine="432"/>
        <w:rPr>
          <w:rFonts w:ascii="Traditional Arabic" w:hAnsi="Traditional Arabic" w:cs="Traditional Arabic" w:hint="cs"/>
        </w:rPr>
      </w:pPr>
      <w:r w:rsidRPr="00D2067B">
        <w:rPr>
          <w:rFonts w:ascii="Traditional Arabic" w:eastAsia="Traditional Arabic" w:hAnsi="Traditional Arabic" w:cs="Traditional Arabic" w:hint="cs"/>
          <w:color w:val="000000"/>
        </w:rPr>
        <w:t>هدفت الدراسة إلى تفسير أثر التفاعل الاجتماعي عبر الإنترنت في تكوين مفهوم الذات لدى المراهقين والشباب، باستخدام المنهج الطولي عبر تتبّع مجموعة من المشاركين خلال عدة أشهر. وأظهرت النتائج أن استخدام وسائل التواصل الاجتماعي قد يُسهم في تحسين إدراك الذات عندما يكون التفاعل قائمًا على الدعم الاجتماعي الإيجابي، في حين يؤدي الاستخدام القائم على المقارنة الاجتماعية إلى نتائج عكسية. وأشارت الدراسة إلى أن نوعية التفاعل الاجتماعي هي العامل الأكثر تأثيرًا، وليس مجرد كثافة الاستخدام. وتُعَدّ هذه الدراسة من أوائل الدراسات التي أوضحت الطبيعة المزدوجة لتأثير وسائل التواصل الاجتماعي في إدراك الذات.</w:t>
      </w:r>
    </w:p>
    <w:p w14:paraId="55AC8D82" w14:textId="7AD98C52" w:rsidR="0048507D" w:rsidRPr="00D2067B" w:rsidRDefault="0048507D" w:rsidP="0027575D">
      <w:pPr>
        <w:bidi/>
        <w:spacing w:before="240" w:after="140" w:line="360" w:lineRule="auto"/>
        <w:rPr>
          <w:rFonts w:ascii="Traditional Arabic" w:hAnsi="Traditional Arabic" w:cs="Traditional Arabic" w:hint="cs"/>
        </w:rPr>
      </w:pPr>
      <w:r w:rsidRPr="00D2067B">
        <w:rPr>
          <w:rFonts w:ascii="Traditional Arabic" w:eastAsia="Traditional Arabic" w:hAnsi="Traditional Arabic" w:cs="Traditional Arabic" w:hint="cs"/>
          <w:b/>
          <w:bCs/>
          <w:color w:val="8A5A1A"/>
        </w:rPr>
        <w:t>.</w:t>
      </w:r>
      <w:r w:rsidR="00C051DE" w:rsidRPr="00D2067B">
        <w:rPr>
          <w:rStyle w:val="apple-converted-space"/>
          <w:rFonts w:ascii="Traditional Arabic" w:eastAsiaTheme="majorEastAsia" w:hAnsi="Traditional Arabic" w:cs="Traditional Arabic" w:hint="cs"/>
          <w:color w:val="000000"/>
          <w:rtl/>
        </w:rPr>
        <w:t> </w:t>
      </w:r>
      <w:r w:rsidR="00C051DE" w:rsidRPr="00D2067B">
        <w:rPr>
          <w:rStyle w:val="Strong"/>
          <w:rFonts w:ascii="Traditional Arabic" w:eastAsiaTheme="majorEastAsia" w:hAnsi="Traditional Arabic" w:cs="Traditional Arabic" w:hint="cs"/>
          <w:color w:val="000000"/>
          <w:rtl/>
        </w:rPr>
        <w:t>دراسة بوموس (2020)</w:t>
      </w:r>
    </w:p>
    <w:p w14:paraId="57BD9389" w14:textId="467C4652" w:rsidR="0048507D" w:rsidRPr="00D2067B" w:rsidRDefault="0048507D" w:rsidP="0027575D">
      <w:pPr>
        <w:bidi/>
        <w:spacing w:after="240" w:line="360" w:lineRule="auto"/>
        <w:ind w:firstLine="432"/>
        <w:rPr>
          <w:rFonts w:ascii="Traditional Arabic" w:hAnsi="Traditional Arabic" w:cs="Traditional Arabic" w:hint="cs"/>
        </w:rPr>
      </w:pPr>
      <w:r w:rsidRPr="00D2067B">
        <w:rPr>
          <w:rFonts w:ascii="Traditional Arabic" w:eastAsia="Traditional Arabic" w:hAnsi="Traditional Arabic" w:cs="Traditional Arabic" w:hint="cs"/>
          <w:color w:val="000000"/>
        </w:rPr>
        <w:t>ركزت</w:t>
      </w:r>
      <w:r w:rsidR="002747A9" w:rsidRPr="00D2067B">
        <w:rPr>
          <w:rFonts w:ascii="Traditional Arabic" w:hAnsi="Traditional Arabic" w:cs="Traditional Arabic" w:hint="cs"/>
          <w:color w:val="000000"/>
          <w:rtl/>
        </w:rPr>
        <w:t xml:space="preserve"> </w:t>
      </w:r>
      <w:r w:rsidR="002747A9" w:rsidRPr="00D2067B">
        <w:rPr>
          <w:rStyle w:val="Strong"/>
          <w:rFonts w:ascii="Traditional Arabic" w:eastAsiaTheme="majorEastAsia" w:hAnsi="Traditional Arabic" w:cs="Traditional Arabic" w:hint="cs"/>
          <w:color w:val="000000"/>
          <w:rtl/>
        </w:rPr>
        <w:t>دراسة بوموس (2020)</w:t>
      </w:r>
      <w:r w:rsidRPr="00D2067B">
        <w:rPr>
          <w:rFonts w:ascii="Traditional Arabic" w:eastAsia="Traditional Arabic" w:hAnsi="Traditional Arabic" w:cs="Traditional Arabic" w:hint="cs"/>
          <w:color w:val="000000"/>
        </w:rPr>
        <w:t xml:space="preserve"> على العلاقة بين تقدير الذات واضطراب الهوية لدى المراهقات المستخدمات لتطبيق تيك توك، باستخدام المنهج الوصفي المقارن. وأظهرت النتائج وجود فروق واضحة في اضطراب الهوية بين مستخدمات التطبيق وغير المستخدمات، إلا أنها لم تجد علاقة مباشرة بين </w:t>
      </w:r>
      <w:r w:rsidRPr="00D2067B">
        <w:rPr>
          <w:rFonts w:ascii="Traditional Arabic" w:eastAsia="Traditional Arabic" w:hAnsi="Traditional Arabic" w:cs="Traditional Arabic" w:hint="cs"/>
          <w:color w:val="000000"/>
        </w:rPr>
        <w:lastRenderedPageBreak/>
        <w:t>مستوى تقدير الذات واضطراب الهوية. وأوصت الدراسة بتفعيل البرامج الإرشادية، وتعزيز دور الأسرة في توجيه استخدام المنصات الرقمية لدى المراهقات. وعلى الرغم من أن نتائج هذه الدراسة تختلف جزئيًا عن نتائج بعض الدراسات الأحدث، فإنها تؤكد أن العلاقة بين الاستخدام الرقمي وإدراك الذات ليست علاقة بسيطة، وإنما تتأثر بعدد من المتغيرات الوسيطة والسياقية.</w:t>
      </w:r>
    </w:p>
    <w:p w14:paraId="30E5D399" w14:textId="252EDD9C" w:rsidR="006D38A1" w:rsidRPr="00D2067B" w:rsidRDefault="006D38A1" w:rsidP="0027575D">
      <w:pPr>
        <w:pStyle w:val="Heading2"/>
        <w:bidi/>
        <w:spacing w:line="360" w:lineRule="auto"/>
        <w:rPr>
          <w:rFonts w:ascii="Traditional Arabic" w:hAnsi="Traditional Arabic" w:cs="Traditional Arabic" w:hint="cs"/>
          <w:b/>
          <w:bCs/>
          <w:color w:val="000000"/>
          <w:sz w:val="24"/>
          <w:szCs w:val="24"/>
        </w:rPr>
      </w:pPr>
      <w:r w:rsidRPr="00D2067B">
        <w:rPr>
          <w:rFonts w:ascii="Traditional Arabic" w:hAnsi="Traditional Arabic" w:cs="Traditional Arabic" w:hint="cs"/>
          <w:b/>
          <w:bCs/>
          <w:color w:val="000000"/>
          <w:sz w:val="24"/>
          <w:szCs w:val="24"/>
          <w:rtl/>
        </w:rPr>
        <w:t>دراسة</w:t>
      </w:r>
      <w:r w:rsidRPr="00D2067B">
        <w:rPr>
          <w:rFonts w:ascii="Traditional Arabic" w:hAnsi="Traditional Arabic" w:cs="Traditional Arabic" w:hint="cs"/>
          <w:b/>
          <w:bCs/>
          <w:color w:val="000000"/>
          <w:sz w:val="24"/>
          <w:szCs w:val="24"/>
        </w:rPr>
        <w:t xml:space="preserve"> Goffman (</w:t>
      </w:r>
      <w:r w:rsidR="004C7BC4" w:rsidRPr="00D2067B">
        <w:rPr>
          <w:rFonts w:ascii="Traditional Arabic" w:hAnsi="Traditional Arabic" w:cs="Traditional Arabic" w:hint="cs"/>
          <w:b/>
          <w:bCs/>
          <w:color w:val="000000"/>
          <w:sz w:val="24"/>
          <w:szCs w:val="24"/>
        </w:rPr>
        <w:t>1959)</w:t>
      </w:r>
      <w:r w:rsidR="004C7BC4" w:rsidRPr="00D2067B">
        <w:rPr>
          <w:rFonts w:ascii="Traditional Arabic" w:hAnsi="Traditional Arabic" w:cs="Traditional Arabic" w:hint="cs"/>
          <w:sz w:val="24"/>
          <w:szCs w:val="24"/>
          <w:rtl/>
        </w:rPr>
        <w:t xml:space="preserve"> </w:t>
      </w:r>
      <w:r w:rsidR="004C7BC4" w:rsidRPr="009C1763">
        <w:rPr>
          <w:rFonts w:ascii="Traditional Arabic" w:hAnsi="Traditional Arabic" w:cs="Traditional Arabic" w:hint="cs"/>
          <w:color w:val="000000" w:themeColor="text1"/>
          <w:sz w:val="24"/>
          <w:szCs w:val="24"/>
          <w:rtl/>
        </w:rPr>
        <w:t>نظرية</w:t>
      </w:r>
      <w:r w:rsidRPr="009C1763">
        <w:rPr>
          <w:rFonts w:ascii="Traditional Arabic" w:hAnsi="Traditional Arabic" w:cs="Traditional Arabic" w:hint="cs"/>
          <w:color w:val="000000" w:themeColor="text1"/>
          <w:sz w:val="24"/>
          <w:szCs w:val="24"/>
          <w:rtl/>
        </w:rPr>
        <w:t xml:space="preserve"> في تقديم الذات</w:t>
      </w:r>
    </w:p>
    <w:p w14:paraId="714ED73D" w14:textId="77777777" w:rsidR="0048507D" w:rsidRPr="00D2067B" w:rsidRDefault="0048507D" w:rsidP="0027575D">
      <w:pPr>
        <w:bidi/>
        <w:spacing w:after="240" w:line="360" w:lineRule="auto"/>
        <w:ind w:firstLine="432"/>
        <w:rPr>
          <w:rFonts w:ascii="Traditional Arabic" w:hAnsi="Traditional Arabic" w:cs="Traditional Arabic" w:hint="cs"/>
        </w:rPr>
      </w:pPr>
      <w:r w:rsidRPr="00D2067B">
        <w:rPr>
          <w:rFonts w:ascii="Traditional Arabic" w:eastAsia="Traditional Arabic" w:hAnsi="Traditional Arabic" w:cs="Traditional Arabic" w:hint="cs"/>
          <w:color w:val="000000"/>
        </w:rPr>
        <w:t>على الرغم من أن هذا الإطار يُعَدّ مرجعًا نظريًا أكثر منه دراسة ميدانية، فإنه يُمثل الأساس الذي انطلقت منه غالبية البحوث المعاصرة المتعلقة بتقديم الذات. طرح غوفمان مفهوم تقديم الذات بوصفه عملية يسعى فيها الفرد إلى إدارة الانطباعات التي يُكوّنها الآخرون عنه، مستخدمًا استعارة المسرح لفهم السلوك الاجتماعي. ومع ظهور البيئة الرقمية، أُعيد توظيف هذا الإطار النظري لتفسير ممارسات المستخدمين في منصات التواصل الاجتماعي، حيث أصبحت المنصات الرقمية تُمثل مسرحًا يسمح للفرد بالتحكم بدرجة غير مسبوقة في الصورة التي يُقدّمها عن نفسه. وقد استندت معظم الدراسات الحديثة في تفسير العلاقة بين استخدام المنصات وإدراك الذات إلى هذا الإطار النظري، مع تطويره ليتلاءم مع البيئة الرقمية.</w:t>
      </w:r>
    </w:p>
    <w:p w14:paraId="2C9E4A10" w14:textId="2B94A943" w:rsidR="008A7D05" w:rsidRPr="009C1763" w:rsidRDefault="008A7D05" w:rsidP="0027575D">
      <w:pPr>
        <w:pStyle w:val="pdq2pgselectionanchorcontainer"/>
        <w:bidi/>
        <w:spacing w:line="360" w:lineRule="auto"/>
        <w:rPr>
          <w:rFonts w:ascii="Traditional Arabic" w:hAnsi="Traditional Arabic" w:cs="Traditional Arabic" w:hint="cs"/>
          <w:color w:val="000000"/>
          <w:sz w:val="28"/>
          <w:szCs w:val="28"/>
        </w:rPr>
      </w:pPr>
      <w:r w:rsidRPr="009C1763">
        <w:rPr>
          <w:rStyle w:val="Strong"/>
          <w:rFonts w:ascii="Traditional Arabic" w:eastAsiaTheme="majorEastAsia" w:hAnsi="Traditional Arabic" w:cs="Traditional Arabic" w:hint="cs"/>
          <w:color w:val="000000"/>
          <w:sz w:val="28"/>
          <w:szCs w:val="28"/>
          <w:rtl/>
        </w:rPr>
        <w:t>خ</w:t>
      </w:r>
      <w:r w:rsidRPr="009C1763">
        <w:rPr>
          <w:rStyle w:val="Strong"/>
          <w:rFonts w:ascii="Traditional Arabic" w:eastAsiaTheme="majorEastAsia" w:hAnsi="Traditional Arabic" w:cs="Traditional Arabic" w:hint="cs"/>
          <w:color w:val="000000"/>
          <w:sz w:val="28"/>
          <w:szCs w:val="28"/>
          <w:rtl/>
        </w:rPr>
        <w:t>لاصة تحليلية للمحور الثالث</w:t>
      </w:r>
      <w:r w:rsidR="009C1763">
        <w:rPr>
          <w:rStyle w:val="Strong"/>
          <w:rFonts w:ascii="Traditional Arabic" w:eastAsiaTheme="majorEastAsia" w:hAnsi="Traditional Arabic" w:cs="Traditional Arabic" w:hint="cs"/>
          <w:color w:val="000000"/>
          <w:sz w:val="28"/>
          <w:szCs w:val="28"/>
          <w:rtl/>
        </w:rPr>
        <w:t xml:space="preserve">: </w:t>
      </w:r>
      <w:r w:rsidRPr="00D2067B">
        <w:rPr>
          <w:rFonts w:ascii="Traditional Arabic" w:hAnsi="Traditional Arabic" w:cs="Traditional Arabic" w:hint="cs"/>
          <w:color w:val="000000"/>
          <w:rtl/>
        </w:rPr>
        <w:t>تشير</w:t>
      </w:r>
      <w:r w:rsidRPr="00D2067B">
        <w:rPr>
          <w:rFonts w:ascii="Traditional Arabic" w:hAnsi="Traditional Arabic" w:cs="Traditional Arabic" w:hint="cs"/>
          <w:color w:val="000000"/>
          <w:rtl/>
        </w:rPr>
        <w:t xml:space="preserve"> الدراسات </w:t>
      </w:r>
      <w:r w:rsidRPr="00D2067B">
        <w:rPr>
          <w:rFonts w:ascii="Traditional Arabic" w:hAnsi="Traditional Arabic" w:cs="Traditional Arabic" w:hint="cs"/>
          <w:color w:val="000000"/>
          <w:rtl/>
        </w:rPr>
        <w:t>السابقة</w:t>
      </w:r>
      <w:r w:rsidRPr="00D2067B">
        <w:rPr>
          <w:rFonts w:ascii="Traditional Arabic" w:hAnsi="Traditional Arabic" w:cs="Traditional Arabic" w:hint="cs"/>
          <w:color w:val="000000"/>
          <w:rtl/>
        </w:rPr>
        <w:t xml:space="preserve"> في هذا المحور اتجاهًا بحثيًا </w:t>
      </w:r>
      <w:r w:rsidRPr="00D2067B">
        <w:rPr>
          <w:rFonts w:ascii="Traditional Arabic" w:hAnsi="Traditional Arabic" w:cs="Traditional Arabic" w:hint="cs"/>
          <w:color w:val="000000"/>
          <w:rtl/>
        </w:rPr>
        <w:t>يعزز</w:t>
      </w:r>
      <w:r w:rsidRPr="00D2067B">
        <w:rPr>
          <w:rFonts w:ascii="Traditional Arabic" w:hAnsi="Traditional Arabic" w:cs="Traditional Arabic" w:hint="cs"/>
          <w:color w:val="000000"/>
          <w:rtl/>
        </w:rPr>
        <w:t xml:space="preserve"> أهمية دمج العوامل النفسية والاجتماعية والثقافية</w:t>
      </w:r>
      <w:r w:rsidRPr="00D2067B">
        <w:rPr>
          <w:rFonts w:ascii="Traditional Arabic" w:hAnsi="Traditional Arabic" w:cs="Traditional Arabic" w:hint="cs"/>
          <w:color w:val="000000"/>
          <w:rtl/>
        </w:rPr>
        <w:t>،</w:t>
      </w:r>
      <w:r w:rsidRPr="00D2067B">
        <w:rPr>
          <w:rFonts w:ascii="Traditional Arabic" w:hAnsi="Traditional Arabic" w:cs="Traditional Arabic" w:hint="cs"/>
          <w:color w:val="000000"/>
          <w:rtl/>
        </w:rPr>
        <w:t xml:space="preserve"> عند </w:t>
      </w:r>
      <w:r w:rsidRPr="00D2067B">
        <w:rPr>
          <w:rFonts w:ascii="Traditional Arabic" w:hAnsi="Traditional Arabic" w:cs="Traditional Arabic" w:hint="cs"/>
          <w:color w:val="000000"/>
          <w:rtl/>
        </w:rPr>
        <w:t>تحليل</w:t>
      </w:r>
      <w:r w:rsidRPr="00D2067B">
        <w:rPr>
          <w:rFonts w:ascii="Traditional Arabic" w:hAnsi="Traditional Arabic" w:cs="Traditional Arabic" w:hint="cs"/>
          <w:color w:val="000000"/>
          <w:rtl/>
        </w:rPr>
        <w:t xml:space="preserve"> العلاقة بين استخدام منصات التواصل الاجتماعي وإدراك الذات، ك</w:t>
      </w:r>
      <w:r w:rsidRPr="00D2067B">
        <w:rPr>
          <w:rFonts w:ascii="Traditional Arabic" w:hAnsi="Traditional Arabic" w:cs="Traditional Arabic" w:hint="cs"/>
          <w:color w:val="000000"/>
          <w:rtl/>
        </w:rPr>
        <w:t>ذلك</w:t>
      </w:r>
      <w:r w:rsidRPr="00D2067B">
        <w:rPr>
          <w:rFonts w:ascii="Traditional Arabic" w:hAnsi="Traditional Arabic" w:cs="Traditional Arabic" w:hint="cs"/>
          <w:color w:val="000000"/>
          <w:rtl/>
        </w:rPr>
        <w:t xml:space="preserve"> تشير إلى أن </w:t>
      </w:r>
      <w:r w:rsidRPr="00D2067B">
        <w:rPr>
          <w:rFonts w:ascii="Traditional Arabic" w:hAnsi="Traditional Arabic" w:cs="Traditional Arabic" w:hint="cs"/>
          <w:color w:val="000000"/>
          <w:rtl/>
        </w:rPr>
        <w:t>ال</w:t>
      </w:r>
      <w:r w:rsidRPr="00D2067B">
        <w:rPr>
          <w:rFonts w:ascii="Traditional Arabic" w:hAnsi="Traditional Arabic" w:cs="Traditional Arabic" w:hint="cs"/>
          <w:color w:val="000000"/>
          <w:rtl/>
        </w:rPr>
        <w:t>نتائج تختلف</w:t>
      </w:r>
      <w:r w:rsidRPr="00D2067B">
        <w:rPr>
          <w:rFonts w:ascii="Traditional Arabic" w:hAnsi="Traditional Arabic" w:cs="Traditional Arabic" w:hint="cs"/>
          <w:color w:val="000000"/>
          <w:rtl/>
        </w:rPr>
        <w:t xml:space="preserve"> في هذه العلاقة</w:t>
      </w:r>
      <w:r w:rsidRPr="00D2067B">
        <w:rPr>
          <w:rFonts w:ascii="Traditional Arabic" w:hAnsi="Traditional Arabic" w:cs="Traditional Arabic" w:hint="cs"/>
          <w:color w:val="000000"/>
          <w:rtl/>
        </w:rPr>
        <w:t xml:space="preserve"> باختلاف خصائص العينات والسياقات الثقافية</w:t>
      </w:r>
      <w:r w:rsidRPr="00D2067B">
        <w:rPr>
          <w:rFonts w:ascii="Traditional Arabic" w:hAnsi="Traditional Arabic" w:cs="Traditional Arabic" w:hint="cs"/>
          <w:color w:val="000000"/>
          <w:rtl/>
        </w:rPr>
        <w:t>،</w:t>
      </w:r>
      <w:r w:rsidRPr="00D2067B">
        <w:rPr>
          <w:rFonts w:ascii="Traditional Arabic" w:hAnsi="Traditional Arabic" w:cs="Traditional Arabic" w:hint="cs"/>
          <w:color w:val="000000"/>
          <w:rtl/>
        </w:rPr>
        <w:t xml:space="preserve"> و</w:t>
      </w:r>
      <w:r w:rsidRPr="00D2067B">
        <w:rPr>
          <w:rFonts w:ascii="Traditional Arabic" w:hAnsi="Traditional Arabic" w:cs="Traditional Arabic" w:hint="cs"/>
          <w:color w:val="000000"/>
          <w:rtl/>
        </w:rPr>
        <w:t>تعتبر</w:t>
      </w:r>
      <w:r w:rsidRPr="00D2067B">
        <w:rPr>
          <w:rFonts w:ascii="Traditional Arabic" w:hAnsi="Traditional Arabic" w:cs="Traditional Arabic" w:hint="cs"/>
          <w:color w:val="000000"/>
          <w:rtl/>
        </w:rPr>
        <w:t xml:space="preserve"> هذه النتائج </w:t>
      </w:r>
      <w:r w:rsidRPr="00D2067B">
        <w:rPr>
          <w:rFonts w:ascii="Traditional Arabic" w:hAnsi="Traditional Arabic" w:cs="Traditional Arabic" w:hint="cs"/>
          <w:color w:val="000000"/>
          <w:rtl/>
        </w:rPr>
        <w:t>اتجاها</w:t>
      </w:r>
      <w:r w:rsidRPr="00D2067B">
        <w:rPr>
          <w:rFonts w:ascii="Traditional Arabic" w:hAnsi="Traditional Arabic" w:cs="Traditional Arabic" w:hint="cs"/>
          <w:color w:val="000000"/>
          <w:rtl/>
        </w:rPr>
        <w:t xml:space="preserve"> علميًا </w:t>
      </w:r>
      <w:r w:rsidRPr="00D2067B">
        <w:rPr>
          <w:rFonts w:ascii="Traditional Arabic" w:hAnsi="Traditional Arabic" w:cs="Traditional Arabic" w:hint="cs"/>
          <w:color w:val="000000"/>
          <w:rtl/>
        </w:rPr>
        <w:t>يدعم</w:t>
      </w:r>
      <w:r w:rsidRPr="00D2067B">
        <w:rPr>
          <w:rFonts w:ascii="Traditional Arabic" w:hAnsi="Traditional Arabic" w:cs="Traditional Arabic" w:hint="cs"/>
          <w:color w:val="000000"/>
          <w:rtl/>
        </w:rPr>
        <w:t xml:space="preserve"> اختبار النموذج النظري للدراسة الحالية في البيئة السعودية</w:t>
      </w:r>
      <w:r w:rsidRPr="00D2067B">
        <w:rPr>
          <w:rFonts w:ascii="Traditional Arabic" w:hAnsi="Traditional Arabic" w:cs="Traditional Arabic" w:hint="cs"/>
          <w:color w:val="000000"/>
          <w:rtl/>
        </w:rPr>
        <w:t>.</w:t>
      </w:r>
    </w:p>
    <w:p w14:paraId="403E4FA1" w14:textId="77DE9943" w:rsidR="0048507D" w:rsidRPr="009C1763" w:rsidRDefault="00EF6EFB" w:rsidP="0027575D">
      <w:pPr>
        <w:pStyle w:val="Heading1"/>
        <w:bidi/>
        <w:spacing w:line="360" w:lineRule="auto"/>
        <w:rPr>
          <w:rFonts w:ascii="Traditional Arabic" w:eastAsia="Times New Roman" w:hAnsi="Traditional Arabic" w:cs="Traditional Arabic" w:hint="cs"/>
          <w:b/>
          <w:bCs/>
          <w:color w:val="000000"/>
          <w:sz w:val="28"/>
          <w:szCs w:val="28"/>
        </w:rPr>
      </w:pPr>
      <w:r w:rsidRPr="009C1763">
        <w:rPr>
          <w:rFonts w:ascii="Traditional Arabic" w:hAnsi="Traditional Arabic" w:cs="Traditional Arabic" w:hint="cs"/>
          <w:b/>
          <w:bCs/>
          <w:color w:val="000000"/>
          <w:sz w:val="28"/>
          <w:szCs w:val="28"/>
          <w:rtl/>
        </w:rPr>
        <w:t>المحور الرابع</w:t>
      </w:r>
      <w:r w:rsidR="009C1763" w:rsidRPr="009C1763">
        <w:rPr>
          <w:rFonts w:ascii="Traditional Arabic" w:hAnsi="Traditional Arabic" w:cs="Traditional Arabic" w:hint="cs"/>
          <w:b/>
          <w:bCs/>
          <w:color w:val="000000"/>
          <w:sz w:val="28"/>
          <w:szCs w:val="28"/>
          <w:rtl/>
        </w:rPr>
        <w:t xml:space="preserve">: </w:t>
      </w:r>
      <w:r w:rsidR="0048507D" w:rsidRPr="009C1763">
        <w:rPr>
          <w:rFonts w:ascii="Traditional Arabic" w:hAnsi="Traditional Arabic" w:cs="Traditional Arabic" w:hint="cs"/>
          <w:b/>
          <w:bCs/>
          <w:color w:val="000000"/>
          <w:sz w:val="28"/>
          <w:szCs w:val="28"/>
          <w:rtl/>
        </w:rPr>
        <w:t xml:space="preserve">الدراسات السابقة المتعلقة </w:t>
      </w:r>
      <w:r w:rsidR="00022A40">
        <w:rPr>
          <w:rFonts w:ascii="Traditional Arabic" w:hAnsi="Traditional Arabic" w:cs="Traditional Arabic" w:hint="cs"/>
          <w:b/>
          <w:bCs/>
          <w:color w:val="000000"/>
          <w:sz w:val="28"/>
          <w:szCs w:val="28"/>
          <w:rtl/>
        </w:rPr>
        <w:t>بالمرأة السعودية والخليجية والهوية الثقافية في سياق الاعلام الرقمي</w:t>
      </w:r>
    </w:p>
    <w:p w14:paraId="0335D815" w14:textId="49D1D620" w:rsidR="0048507D" w:rsidRPr="00D2067B" w:rsidRDefault="0048507D" w:rsidP="0027575D">
      <w:pPr>
        <w:bidi/>
        <w:spacing w:after="240" w:line="360" w:lineRule="auto"/>
        <w:ind w:firstLine="432"/>
        <w:rPr>
          <w:rFonts w:ascii="Traditional Arabic" w:hAnsi="Traditional Arabic" w:cs="Traditional Arabic" w:hint="cs"/>
        </w:rPr>
      </w:pPr>
      <w:r w:rsidRPr="00D2067B">
        <w:rPr>
          <w:rFonts w:ascii="Traditional Arabic" w:eastAsia="Traditional Arabic" w:hAnsi="Traditional Arabic" w:cs="Traditional Arabic" w:hint="cs"/>
          <w:color w:val="000000"/>
        </w:rPr>
        <w:t>يضم هذا المحور الدراسات التي ركزت على استخدام منصات التواصل الاجتماعي لدى المرأة في المملكة العربية السعودية أو في البيئات الخليجية والعربية المتقاربة ثقافيًا، وكذلك الدراسات التي تناولت العلاقة بين التحول الرقمي والهوية الثقافية في هذا السياق، مع التركيز على الدراسات التي بحثت العلاقة بين الاستخدام الرقمي وكل من إدراك الذات، أو صورة الجسد، أو الهوية الرقمية، أو استراتيجيات تقديم الذات، أو القيم الثقافية والأسرية. وقد انطلقت هذه الدراسات من فرضية رئيسة تؤكد أن منصات التواصل الاجتماعي لم تعد مجرد أدوات للتواصل، وإنما أصبحت فضاءات اجتماعية وثقافية تُسهم في إعادة تشكيل القيم وأشكال التفاعل والهوية الفردية والجماعية، الأمر الذي يجعل دراسة هذه المنصات في سياقها الثقافي المحلي ضرورة لفهم آثارها الاجتماعية والنفسية بصورة أكثر دقة.</w:t>
      </w:r>
    </w:p>
    <w:p w14:paraId="636FB547" w14:textId="77777777" w:rsidR="00C051DE" w:rsidRPr="00D2067B" w:rsidRDefault="00C051DE" w:rsidP="0027575D">
      <w:pPr>
        <w:pStyle w:val="Heading2"/>
        <w:bidi/>
        <w:spacing w:line="360" w:lineRule="auto"/>
        <w:rPr>
          <w:rFonts w:ascii="Traditional Arabic" w:hAnsi="Traditional Arabic" w:cs="Traditional Arabic" w:hint="cs"/>
          <w:b/>
          <w:bCs/>
          <w:color w:val="000000"/>
          <w:sz w:val="24"/>
          <w:szCs w:val="24"/>
        </w:rPr>
      </w:pPr>
      <w:r w:rsidRPr="00D2067B">
        <w:rPr>
          <w:rFonts w:ascii="Traditional Arabic" w:hAnsi="Traditional Arabic" w:cs="Traditional Arabic" w:hint="cs"/>
          <w:b/>
          <w:bCs/>
          <w:color w:val="000000"/>
          <w:sz w:val="24"/>
          <w:szCs w:val="24"/>
          <w:rtl/>
        </w:rPr>
        <w:lastRenderedPageBreak/>
        <w:t>دراسة الذبياني (2025)</w:t>
      </w:r>
    </w:p>
    <w:p w14:paraId="3526A8BF" w14:textId="77777777" w:rsidR="0048507D" w:rsidRPr="00D2067B" w:rsidRDefault="0048507D" w:rsidP="0027575D">
      <w:pPr>
        <w:bidi/>
        <w:spacing w:after="240" w:line="360" w:lineRule="auto"/>
        <w:ind w:firstLine="432"/>
        <w:rPr>
          <w:rFonts w:ascii="Traditional Arabic" w:hAnsi="Traditional Arabic" w:cs="Traditional Arabic" w:hint="cs"/>
        </w:rPr>
      </w:pPr>
      <w:r w:rsidRPr="00D2067B">
        <w:rPr>
          <w:rFonts w:ascii="Traditional Arabic" w:eastAsia="Traditional Arabic" w:hAnsi="Traditional Arabic" w:cs="Traditional Arabic" w:hint="cs"/>
          <w:color w:val="000000"/>
        </w:rPr>
        <w:t>تناولت الدراسة، في إطار بحثي واحد، العلاقة بين استخدام منصات التواصل الاجتماعي وكلٍّ من بناء الهوية الرقمية لدى المرأة السعودية من جهة، وأثر تطبيق تيك توك تحديدًا في منظومة القيم داخل الأسرة السعودية من جهة أخرى، مع الكشف عن أثر الخصائص الديموغرافية في هذه العلاقات. واتبعت الدراسة المنهج الوصفي الارتباطي والتحليلي معًا، وطُبقت استبانة على عينة من النساء السعوديات من فئات عمرية ومستويات تعليمية مختلفة، إلى جانب بيانات ميدانية جُمعت من مستخدمي التطبيق داخل المجتمع السعودي. وأظهرت النتائج وجود ارتباط دال إحصائيًا بين كثافة استخدام منصات التواصل الاجتماعي ومستوى تشكل الهوية الرقمية، وأن النساء الأصغر سنًا أكثر تأثرًا بالمحتوى الرقمي مقارنة بالفئات الأكبر عمرًا، وأن طبيعة المنصة المستخدمة تؤثر في أساليب التعبير عن الذات وبناء الهوية. كما أظهرت النتائج أن الاستخدام المكثف لتطبيق تيك توك أسهم في إحداث تأثيرات متباينة في منظومة القيم الأسرية، إذ عزز من جهة فرص الانفتاح على ثقافات متنوعة، وأدى من جهة أخرى إلى اتساع الفجوة بين الأجيال في بعض الجوانب القيمية والثقافية. وأوصت الدراسة بتعزيز برامج التوعية الرقمية وتنمية الوعي النقدي لدى المستخدمين. وتبرز أهمية هذه الدراسة في أنها تربط بصورة مباشرة بين الاستخدام الرقمي وبناء الهوية على المستويين الفردي والأسري معًا؛ إلا أنها لم تتناول إدراك الذات بوصفه متغيرًا متعدد الأبعاد، بل ركزت على الهوية الرقمية والقيمية بصورة مستقلة، الأمر الذي يبرز الحاجة إلى دراسة أكثر شمولًا تجمع بين الهوية الرقمية وإدراك الذات في نموذج واحد، وهو ما يمنح الدراسة الحالية أساسًا نظريًا إضافيًا لفهم خصوصية المجتمع السعودي.</w:t>
      </w:r>
    </w:p>
    <w:p w14:paraId="06EE00BA" w14:textId="77777777" w:rsidR="00C051DE" w:rsidRPr="00D2067B" w:rsidRDefault="00C051DE" w:rsidP="0027575D">
      <w:pPr>
        <w:pStyle w:val="Heading2"/>
        <w:bidi/>
        <w:spacing w:line="360" w:lineRule="auto"/>
        <w:rPr>
          <w:rFonts w:ascii="Traditional Arabic" w:hAnsi="Traditional Arabic" w:cs="Traditional Arabic" w:hint="cs"/>
          <w:b/>
          <w:bCs/>
          <w:color w:val="000000"/>
          <w:sz w:val="24"/>
          <w:szCs w:val="24"/>
        </w:rPr>
      </w:pPr>
      <w:r w:rsidRPr="00D2067B">
        <w:rPr>
          <w:rFonts w:ascii="Traditional Arabic" w:hAnsi="Traditional Arabic" w:cs="Traditional Arabic" w:hint="cs"/>
          <w:b/>
          <w:bCs/>
          <w:color w:val="000000"/>
          <w:sz w:val="24"/>
          <w:szCs w:val="24"/>
          <w:rtl/>
        </w:rPr>
        <w:t>دراسة المسعود (2024)</w:t>
      </w:r>
    </w:p>
    <w:p w14:paraId="2CA8B032" w14:textId="08A013BB" w:rsidR="00EB0E58" w:rsidRPr="00D2067B" w:rsidRDefault="0048507D" w:rsidP="0027575D">
      <w:pPr>
        <w:bidi/>
        <w:spacing w:after="240" w:line="360" w:lineRule="auto"/>
        <w:ind w:firstLine="432"/>
        <w:rPr>
          <w:rFonts w:ascii="Traditional Arabic" w:hAnsi="Traditional Arabic" w:cs="Traditional Arabic" w:hint="cs"/>
        </w:rPr>
      </w:pPr>
      <w:r w:rsidRPr="00D2067B">
        <w:rPr>
          <w:rFonts w:ascii="Traditional Arabic" w:eastAsia="Traditional Arabic" w:hAnsi="Traditional Arabic" w:cs="Traditional Arabic" w:hint="cs"/>
          <w:color w:val="000000"/>
        </w:rPr>
        <w:t>تناولت الدراسة أثر استخدام وسائل التواصل الاجتماعي في تشكيل الهوية الاجتماعية لدى الشباب السعودي، إلى جانب أثر التحول الرقمي في الهوية الثقافية للأسرة الخليجية بصورة أعم، مع اختبار دور العوامل الثقافية والاجتماعية في هاتين العلاقتين. واعتمدت الدراسة المنهج الوصفي التحليلي، واستخدمت الاستبانة أداةً لجمع البيانات من عينة من الشباب الجامعي في المملكة العربية السعودية، إلى جانب بيانات ميدانية حول أنماط الحياة داخل الأسرة الخليجية. وأظهرت النتائج أن الهوية الاجتماعية تتأثر بدرجة كبيرة بطبيعة التفاعل داخل المنصات الرقمية، وأن تأثير المنصات لا يقتصر على الجانب الاتصالي، بل يمتد إلى إعادة تشكيل القيم والاتجاهات والانتماءات الاجتماعية، مع وجود فروق دالة تبعًا للعمر والجنس والمستوى التعليمي. وعلى مستوى الأسرة، أظهرت النتائج أن التحول الرقمي أحدث تغيرات ملموسة في أنماط التواصل الأسري وبعض القيم الاجتماعية، نتيجة الانفتاح الواسع على المحتوى العالمي، مع استمرار حضور العوامل الثقافية المحلية بوصفها إطارًا منظمًا لتفاعل الأفراد مع هذا المحتوى. وأوصت الدراسة بدعم المحتوى الرقمي المحلي وتعزيز الثقافة الرقمية التي تُحقق التوازن بين الانفتاح والمحافظة على الخصوصية الثقافية. ورغم أهمية هذه النتائج في تأكيد أهمية إدراج المتغيرات الديموغرافية والثقافية ضمن النماذج التفسيرية، فإن الدراسة لم تتناول إدراك الذات بصورة مباشرة، واقتصرت على فئتي الشباب الجامعي والأسرة، الأمر الذي يحد من إمكانية تعميم نتائجها على النساء البالغات في المجتمع السعودي تحديدًا</w:t>
      </w:r>
      <w:r w:rsidR="00EF6EFB" w:rsidRPr="00D2067B">
        <w:rPr>
          <w:rFonts w:ascii="Traditional Arabic" w:eastAsia="Traditional Arabic" w:hAnsi="Traditional Arabic" w:cs="Traditional Arabic" w:hint="cs"/>
          <w:color w:val="000000"/>
          <w:rtl/>
        </w:rPr>
        <w:t>.</w:t>
      </w:r>
    </w:p>
    <w:p w14:paraId="52567B6C" w14:textId="6C92D6D8" w:rsidR="008A7D05" w:rsidRPr="00D2067B" w:rsidRDefault="00C051DE" w:rsidP="0027575D">
      <w:pPr>
        <w:bidi/>
        <w:spacing w:after="240" w:line="360" w:lineRule="auto"/>
        <w:ind w:firstLine="432"/>
        <w:rPr>
          <w:rFonts w:ascii="Traditional Arabic" w:hAnsi="Traditional Arabic" w:cs="Traditional Arabic" w:hint="cs"/>
          <w:rtl/>
        </w:rPr>
      </w:pPr>
      <w:r w:rsidRPr="00D2067B">
        <w:rPr>
          <w:rStyle w:val="Strong"/>
          <w:rFonts w:ascii="Traditional Arabic" w:eastAsiaTheme="majorEastAsia" w:hAnsi="Traditional Arabic" w:cs="Traditional Arabic" w:hint="cs"/>
          <w:color w:val="000000"/>
          <w:rtl/>
        </w:rPr>
        <w:lastRenderedPageBreak/>
        <w:t>دراسة العنقري والديري (2025</w:t>
      </w:r>
      <w:r w:rsidRPr="00D2067B">
        <w:rPr>
          <w:rStyle w:val="Strong"/>
          <w:rFonts w:ascii="Traditional Arabic" w:hAnsi="Traditional Arabic" w:cs="Traditional Arabic" w:hint="cs"/>
          <w:color w:val="000000"/>
          <w:rtl/>
        </w:rPr>
        <w:t>)</w:t>
      </w:r>
      <w:r w:rsidRPr="00D2067B">
        <w:rPr>
          <w:rStyle w:val="apple-converted-space"/>
          <w:rFonts w:ascii="Traditional Arabic" w:eastAsiaTheme="majorEastAsia" w:hAnsi="Traditional Arabic" w:cs="Traditional Arabic" w:hint="cs"/>
          <w:color w:val="000000"/>
        </w:rPr>
        <w:t> </w:t>
      </w:r>
      <w:r w:rsidR="0048507D" w:rsidRPr="00D2067B">
        <w:rPr>
          <w:rFonts w:ascii="Traditional Arabic" w:eastAsia="Traditional Arabic" w:hAnsi="Traditional Arabic" w:cs="Traditional Arabic" w:hint="cs"/>
          <w:color w:val="000000"/>
        </w:rPr>
        <w:t>سعت الدراسة إلى اختبار دور وسائل التواصل الاجتماعي في تعزيز الهوية الثقافية السعودية، من خلال تحليل العلاقة بين استخدام المنصات الرقمية ومدى ارتباط المستخدمين بالمحتوى الثقافي الوطني. واعتمدت الدراسة المنهج الوصفي، وأظهرت نتائجها أن الاستخدام الهادف لمنصات التواصل الاجتماعي يُسهم في تعزيز الهوية الثقافية وترسيخ الانتماء الوطني، خاصة عندما يرتبط المحتوى المنشور بالقيم المحلية والتراث الوطني. وأوصت الدراسة بدعم إنتاج المحتوى الثقافي المحلي. وتؤكد هذه النتائج أن أثر المنصات الرقمية ليس بالضرورة أثرًا سلبيًا، وإنما يتحدد بطبيعة المحتوى المتداول وأهداف الاستخدام، وهو ما يتفق مع التصور الذي تتبناه الدراسة الحالية في التمييز بين أنماط الاستخدام المختلفة.</w:t>
      </w:r>
    </w:p>
    <w:p w14:paraId="5C7A47DE" w14:textId="77777777" w:rsidR="00327A33" w:rsidRPr="009C1763" w:rsidRDefault="008A7D05" w:rsidP="0027575D">
      <w:pPr>
        <w:bidi/>
        <w:spacing w:after="240" w:line="360" w:lineRule="auto"/>
        <w:ind w:firstLine="432"/>
        <w:rPr>
          <w:rFonts w:ascii="Traditional Arabic" w:hAnsi="Traditional Arabic" w:cs="Traditional Arabic" w:hint="cs"/>
          <w:b/>
          <w:bCs/>
          <w:color w:val="000000" w:themeColor="text1"/>
          <w:sz w:val="28"/>
          <w:szCs w:val="28"/>
          <w:rtl/>
        </w:rPr>
      </w:pPr>
      <w:r w:rsidRPr="009C1763">
        <w:rPr>
          <w:rFonts w:ascii="Traditional Arabic" w:hAnsi="Traditional Arabic" w:cs="Traditional Arabic" w:hint="cs"/>
          <w:b/>
          <w:bCs/>
          <w:color w:val="000000" w:themeColor="text1"/>
          <w:sz w:val="28"/>
          <w:szCs w:val="28"/>
          <w:rtl/>
        </w:rPr>
        <w:t>ال</w:t>
      </w:r>
      <w:r w:rsidR="00327A33" w:rsidRPr="009C1763">
        <w:rPr>
          <w:rFonts w:ascii="Traditional Arabic" w:hAnsi="Traditional Arabic" w:cs="Traditional Arabic" w:hint="cs"/>
          <w:b/>
          <w:bCs/>
          <w:color w:val="000000" w:themeColor="text1"/>
          <w:sz w:val="28"/>
          <w:szCs w:val="28"/>
          <w:rtl/>
        </w:rPr>
        <w:t>خ</w:t>
      </w:r>
      <w:r w:rsidRPr="009C1763">
        <w:rPr>
          <w:rFonts w:ascii="Traditional Arabic" w:hAnsi="Traditional Arabic" w:cs="Traditional Arabic" w:hint="cs"/>
          <w:b/>
          <w:bCs/>
          <w:color w:val="000000" w:themeColor="text1"/>
          <w:sz w:val="28"/>
          <w:szCs w:val="28"/>
          <w:rtl/>
        </w:rPr>
        <w:t>لاصة التحليلية للمحور الرابع</w:t>
      </w:r>
    </w:p>
    <w:p w14:paraId="084F5C78" w14:textId="176D89B9" w:rsidR="001654BA" w:rsidRPr="001654BA" w:rsidRDefault="008A7D05" w:rsidP="0027575D">
      <w:pPr>
        <w:bidi/>
        <w:spacing w:after="240" w:line="360" w:lineRule="auto"/>
        <w:ind w:firstLine="432"/>
        <w:rPr>
          <w:rFonts w:ascii="Traditional Arabic" w:hAnsi="Traditional Arabic" w:cs="Traditional Arabic" w:hint="cs"/>
          <w:color w:val="000000"/>
        </w:rPr>
      </w:pPr>
      <w:r w:rsidRPr="00D2067B">
        <w:rPr>
          <w:rFonts w:ascii="Traditional Arabic" w:hAnsi="Traditional Arabic" w:cs="Traditional Arabic" w:hint="cs"/>
          <w:color w:val="000000"/>
          <w:rtl/>
        </w:rPr>
        <w:t xml:space="preserve">تُبرز </w:t>
      </w:r>
      <w:r w:rsidRPr="00D2067B">
        <w:rPr>
          <w:rFonts w:ascii="Traditional Arabic" w:hAnsi="Traditional Arabic" w:cs="Traditional Arabic" w:hint="cs"/>
          <w:color w:val="000000"/>
          <w:rtl/>
        </w:rPr>
        <w:t>دراسات</w:t>
      </w:r>
      <w:r w:rsidRPr="00D2067B">
        <w:rPr>
          <w:rFonts w:ascii="Traditional Arabic" w:hAnsi="Traditional Arabic" w:cs="Traditional Arabic" w:hint="cs"/>
          <w:color w:val="000000"/>
          <w:rtl/>
        </w:rPr>
        <w:t xml:space="preserve"> هذا المحور</w:t>
      </w:r>
      <w:r w:rsidRPr="00D2067B">
        <w:rPr>
          <w:rFonts w:ascii="Traditional Arabic" w:hAnsi="Traditional Arabic" w:cs="Traditional Arabic" w:hint="cs"/>
          <w:color w:val="000000"/>
          <w:rtl/>
        </w:rPr>
        <w:t>، ان</w:t>
      </w:r>
      <w:r w:rsidRPr="00D2067B">
        <w:rPr>
          <w:rFonts w:ascii="Traditional Arabic" w:hAnsi="Traditional Arabic" w:cs="Traditional Arabic" w:hint="cs"/>
          <w:color w:val="000000"/>
          <w:rtl/>
        </w:rPr>
        <w:t xml:space="preserve"> تفسير العلاقة بين استخدام منصات التواصل الاجتماعي وإدراك الذات ي</w:t>
      </w:r>
      <w:r w:rsidRPr="00D2067B">
        <w:rPr>
          <w:rFonts w:ascii="Traditional Arabic" w:hAnsi="Traditional Arabic" w:cs="Traditional Arabic" w:hint="cs"/>
          <w:color w:val="000000"/>
          <w:rtl/>
        </w:rPr>
        <w:t>تطلب</w:t>
      </w:r>
      <w:r w:rsidRPr="00D2067B">
        <w:rPr>
          <w:rFonts w:ascii="Traditional Arabic" w:hAnsi="Traditional Arabic" w:cs="Traditional Arabic" w:hint="cs"/>
          <w:color w:val="000000"/>
          <w:rtl/>
        </w:rPr>
        <w:t xml:space="preserve"> مراعاة </w:t>
      </w:r>
      <w:r w:rsidR="00327A33" w:rsidRPr="00D2067B">
        <w:rPr>
          <w:rFonts w:ascii="Traditional Arabic" w:hAnsi="Traditional Arabic" w:cs="Traditional Arabic" w:hint="cs"/>
          <w:color w:val="000000"/>
          <w:rtl/>
        </w:rPr>
        <w:t>ال</w:t>
      </w:r>
      <w:r w:rsidRPr="00D2067B">
        <w:rPr>
          <w:rFonts w:ascii="Traditional Arabic" w:hAnsi="Traditional Arabic" w:cs="Traditional Arabic" w:hint="cs"/>
          <w:color w:val="000000"/>
          <w:rtl/>
        </w:rPr>
        <w:t>خصوصية</w:t>
      </w:r>
      <w:r w:rsidR="00327A33"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الاجتماعية</w:t>
      </w:r>
      <w:r w:rsidR="00327A33" w:rsidRPr="00D2067B">
        <w:rPr>
          <w:rFonts w:ascii="Traditional Arabic" w:hAnsi="Traditional Arabic" w:cs="Traditional Arabic" w:hint="cs"/>
          <w:color w:val="000000"/>
          <w:rtl/>
        </w:rPr>
        <w:t xml:space="preserve"> والثقافية، </w:t>
      </w:r>
      <w:r w:rsidRPr="00D2067B">
        <w:rPr>
          <w:rFonts w:ascii="Traditional Arabic" w:hAnsi="Traditional Arabic" w:cs="Traditional Arabic" w:hint="cs"/>
          <w:color w:val="000000"/>
          <w:rtl/>
        </w:rPr>
        <w:t>التي تت</w:t>
      </w:r>
      <w:r w:rsidR="00327A33" w:rsidRPr="00D2067B">
        <w:rPr>
          <w:rFonts w:ascii="Traditional Arabic" w:hAnsi="Traditional Arabic" w:cs="Traditional Arabic" w:hint="cs"/>
          <w:color w:val="000000"/>
          <w:rtl/>
        </w:rPr>
        <w:t xml:space="preserve">كون ضمنها </w:t>
      </w:r>
      <w:r w:rsidR="00FD6839" w:rsidRPr="00D2067B">
        <w:rPr>
          <w:rFonts w:ascii="Traditional Arabic" w:hAnsi="Traditional Arabic" w:cs="Traditional Arabic" w:hint="cs"/>
          <w:color w:val="000000"/>
          <w:rtl/>
        </w:rPr>
        <w:t>إطار</w:t>
      </w:r>
      <w:r w:rsidR="00327A33" w:rsidRPr="00D2067B">
        <w:rPr>
          <w:rFonts w:ascii="Traditional Arabic" w:hAnsi="Traditional Arabic" w:cs="Traditional Arabic" w:hint="cs"/>
          <w:color w:val="000000"/>
          <w:rtl/>
        </w:rPr>
        <w:t xml:space="preserve"> الهوية الفردية،</w:t>
      </w:r>
      <w:r w:rsidRPr="00D2067B">
        <w:rPr>
          <w:rFonts w:ascii="Traditional Arabic" w:hAnsi="Traditional Arabic" w:cs="Traditional Arabic" w:hint="cs"/>
          <w:color w:val="000000"/>
          <w:rtl/>
        </w:rPr>
        <w:t xml:space="preserve"> </w:t>
      </w:r>
      <w:r w:rsidR="00327A33" w:rsidRPr="00D2067B">
        <w:rPr>
          <w:rFonts w:ascii="Traditional Arabic" w:hAnsi="Traditional Arabic" w:cs="Traditional Arabic" w:hint="cs"/>
          <w:color w:val="000000"/>
          <w:rtl/>
        </w:rPr>
        <w:t>ف</w:t>
      </w:r>
      <w:r w:rsidRPr="00D2067B">
        <w:rPr>
          <w:rFonts w:ascii="Traditional Arabic" w:hAnsi="Traditional Arabic" w:cs="Traditional Arabic" w:hint="cs"/>
          <w:color w:val="000000"/>
          <w:rtl/>
        </w:rPr>
        <w:t>أنماط التفاعل الرقمي</w:t>
      </w:r>
      <w:r w:rsidR="00327A33" w:rsidRPr="00D2067B">
        <w:rPr>
          <w:rFonts w:ascii="Traditional Arabic" w:hAnsi="Traditional Arabic" w:cs="Traditional Arabic" w:hint="cs"/>
          <w:color w:val="000000"/>
          <w:rtl/>
        </w:rPr>
        <w:t xml:space="preserve"> تتأثر</w:t>
      </w:r>
      <w:r w:rsidRPr="00D2067B">
        <w:rPr>
          <w:rFonts w:ascii="Traditional Arabic" w:hAnsi="Traditional Arabic" w:cs="Traditional Arabic" w:hint="cs"/>
          <w:color w:val="000000"/>
          <w:rtl/>
        </w:rPr>
        <w:t xml:space="preserve"> </w:t>
      </w:r>
      <w:r w:rsidR="00327A33" w:rsidRPr="00D2067B">
        <w:rPr>
          <w:rFonts w:ascii="Traditional Arabic" w:hAnsi="Traditional Arabic" w:cs="Traditional Arabic" w:hint="cs"/>
          <w:color w:val="000000"/>
          <w:rtl/>
        </w:rPr>
        <w:t xml:space="preserve">بحسب </w:t>
      </w:r>
      <w:r w:rsidRPr="00D2067B">
        <w:rPr>
          <w:rFonts w:ascii="Traditional Arabic" w:hAnsi="Traditional Arabic" w:cs="Traditional Arabic" w:hint="cs"/>
          <w:color w:val="000000"/>
          <w:rtl/>
        </w:rPr>
        <w:t>اختلاف السياقات الثقافية والخصائص الديموغرافية للمستخدمين. وت</w:t>
      </w:r>
      <w:r w:rsidR="00327A33" w:rsidRPr="00D2067B">
        <w:rPr>
          <w:rFonts w:ascii="Traditional Arabic" w:hAnsi="Traditional Arabic" w:cs="Traditional Arabic" w:hint="cs"/>
          <w:color w:val="000000"/>
          <w:rtl/>
        </w:rPr>
        <w:t>عد</w:t>
      </w:r>
      <w:r w:rsidRPr="00D2067B">
        <w:rPr>
          <w:rFonts w:ascii="Traditional Arabic" w:hAnsi="Traditional Arabic" w:cs="Traditional Arabic" w:hint="cs"/>
          <w:color w:val="000000"/>
          <w:rtl/>
        </w:rPr>
        <w:t xml:space="preserve"> هذه النتائج </w:t>
      </w:r>
      <w:r w:rsidR="00327A33" w:rsidRPr="00D2067B">
        <w:rPr>
          <w:rFonts w:ascii="Traditional Arabic" w:hAnsi="Traditional Arabic" w:cs="Traditional Arabic" w:hint="cs"/>
          <w:color w:val="000000"/>
          <w:rtl/>
        </w:rPr>
        <w:t>اتجاها</w:t>
      </w:r>
      <w:r w:rsidRPr="00D2067B">
        <w:rPr>
          <w:rFonts w:ascii="Traditional Arabic" w:hAnsi="Traditional Arabic" w:cs="Traditional Arabic" w:hint="cs"/>
          <w:color w:val="000000"/>
          <w:rtl/>
        </w:rPr>
        <w:t xml:space="preserve"> علميًا يدعم تفسير نتائج الدراسة الحالية </w:t>
      </w:r>
      <w:r w:rsidR="00327A33" w:rsidRPr="00D2067B">
        <w:rPr>
          <w:rFonts w:ascii="Traditional Arabic" w:hAnsi="Traditional Arabic" w:cs="Traditional Arabic" w:hint="cs"/>
          <w:color w:val="000000"/>
          <w:rtl/>
        </w:rPr>
        <w:t>ضمن</w:t>
      </w:r>
      <w:r w:rsidRPr="00D2067B">
        <w:rPr>
          <w:rFonts w:ascii="Traditional Arabic" w:hAnsi="Traditional Arabic" w:cs="Traditional Arabic" w:hint="cs"/>
          <w:color w:val="000000"/>
          <w:rtl/>
        </w:rPr>
        <w:t xml:space="preserve"> خصوصية المجتمع السعودي</w:t>
      </w:r>
      <w:r w:rsidR="00E24BB8" w:rsidRPr="00D2067B">
        <w:rPr>
          <w:rFonts w:ascii="Traditional Arabic" w:hAnsi="Traditional Arabic" w:cs="Traditional Arabic" w:hint="cs"/>
          <w:color w:val="000000"/>
          <w:rtl/>
        </w:rPr>
        <w:t>.</w:t>
      </w:r>
    </w:p>
    <w:p w14:paraId="42EEEFC9" w14:textId="4707F5CD" w:rsidR="001654BA" w:rsidRPr="009C1763" w:rsidRDefault="00944B60" w:rsidP="001654BA">
      <w:pPr>
        <w:pStyle w:val="NormalWeb"/>
        <w:bidi/>
        <w:spacing w:line="360" w:lineRule="auto"/>
        <w:jc w:val="center"/>
        <w:rPr>
          <w:rFonts w:ascii="Traditional Arabic" w:hAnsi="Traditional Arabic" w:cs="Traditional Arabic" w:hint="cs"/>
          <w:b/>
          <w:bCs/>
          <w:color w:val="000000"/>
          <w:sz w:val="32"/>
          <w:szCs w:val="32"/>
          <w:rtl/>
        </w:rPr>
      </w:pPr>
      <w:r w:rsidRPr="009C1763">
        <w:rPr>
          <w:rFonts w:ascii="Traditional Arabic" w:hAnsi="Traditional Arabic" w:cs="Traditional Arabic" w:hint="cs"/>
          <w:b/>
          <w:bCs/>
          <w:color w:val="000000"/>
          <w:sz w:val="32"/>
          <w:szCs w:val="32"/>
          <w:rtl/>
        </w:rPr>
        <w:t>ملخص الدراسات السابقة</w:t>
      </w:r>
    </w:p>
    <w:p w14:paraId="55CDB4F7" w14:textId="10B797FA" w:rsidR="008A186D" w:rsidRDefault="009C1763" w:rsidP="00D2067B">
      <w:pPr>
        <w:pStyle w:val="NormalWeb"/>
        <w:bidi/>
        <w:spacing w:line="360" w:lineRule="auto"/>
        <w:rPr>
          <w:rFonts w:ascii="Traditional Arabic" w:hAnsi="Traditional Arabic" w:cs="Traditional Arabic"/>
          <w:b/>
          <w:bCs/>
          <w:color w:val="000000"/>
          <w:sz w:val="28"/>
          <w:szCs w:val="28"/>
          <w:rtl/>
        </w:rPr>
      </w:pPr>
      <w:r>
        <w:rPr>
          <w:rFonts w:ascii="Traditional Arabic" w:hAnsi="Traditional Arabic" w:cs="Traditional Arabic" w:hint="cs"/>
          <w:b/>
          <w:bCs/>
          <w:color w:val="000000"/>
          <w:sz w:val="28"/>
          <w:szCs w:val="28"/>
          <w:rtl/>
        </w:rPr>
        <w:t xml:space="preserve">ملخص الدراسات السابقة للمحور الأول: </w:t>
      </w:r>
      <w:r w:rsidRPr="009C1763">
        <w:rPr>
          <w:rFonts w:ascii="Traditional Arabic" w:hAnsi="Traditional Arabic" w:cs="Traditional Arabic" w:hint="cs"/>
          <w:b/>
          <w:bCs/>
          <w:color w:val="000000"/>
          <w:sz w:val="28"/>
          <w:szCs w:val="28"/>
          <w:rtl/>
        </w:rPr>
        <w:t>الدراسات</w:t>
      </w:r>
      <w:r w:rsidR="00FD6839" w:rsidRPr="009C1763">
        <w:rPr>
          <w:rFonts w:ascii="Traditional Arabic" w:hAnsi="Traditional Arabic" w:cs="Traditional Arabic" w:hint="cs"/>
          <w:b/>
          <w:bCs/>
          <w:color w:val="000000"/>
          <w:sz w:val="28"/>
          <w:szCs w:val="28"/>
          <w:rtl/>
        </w:rPr>
        <w:t xml:space="preserve"> المتعلقة باستخدام منصات التواصل الاجتماعي وأثرها في الإدراك الاجتماعي والاتجاهات</w:t>
      </w:r>
    </w:p>
    <w:p w14:paraId="761A54AE" w14:textId="1CC162A0" w:rsidR="0027575D" w:rsidRPr="0027575D" w:rsidRDefault="0027575D" w:rsidP="0027575D">
      <w:pPr>
        <w:pStyle w:val="NormalWeb"/>
        <w:bidi/>
        <w:spacing w:line="360" w:lineRule="auto"/>
        <w:jc w:val="center"/>
        <w:rPr>
          <w:rFonts w:ascii="Traditional Arabic" w:hAnsi="Traditional Arabic" w:cs="Traditional Arabic" w:hint="cs"/>
          <w:b/>
          <w:bCs/>
          <w:color w:val="000000"/>
        </w:rPr>
      </w:pPr>
      <w:r w:rsidRPr="0027575D">
        <w:rPr>
          <w:rFonts w:ascii="Traditional Arabic" w:hAnsi="Traditional Arabic" w:cs="Traditional Arabic" w:hint="cs"/>
          <w:b/>
          <w:bCs/>
          <w:color w:val="000000"/>
          <w:sz w:val="28"/>
          <w:szCs w:val="28"/>
          <w:rtl/>
        </w:rPr>
        <w:t>ج</w:t>
      </w:r>
      <w:r>
        <w:rPr>
          <w:rFonts w:ascii="Traditional Arabic" w:hAnsi="Traditional Arabic" w:cs="Traditional Arabic" w:hint="cs"/>
          <w:b/>
          <w:bCs/>
          <w:color w:val="000000"/>
          <w:sz w:val="28"/>
          <w:szCs w:val="28"/>
          <w:rtl/>
        </w:rPr>
        <w:t>دو</w:t>
      </w:r>
      <w:r w:rsidRPr="0027575D">
        <w:rPr>
          <w:rFonts w:ascii="Traditional Arabic" w:hAnsi="Traditional Arabic" w:cs="Traditional Arabic" w:hint="cs"/>
          <w:b/>
          <w:bCs/>
          <w:color w:val="000000"/>
          <w:sz w:val="28"/>
          <w:szCs w:val="28"/>
          <w:rtl/>
        </w:rPr>
        <w:t>ل</w:t>
      </w:r>
      <w:r w:rsidRPr="0027575D">
        <w:rPr>
          <w:rFonts w:ascii="Traditional Arabic" w:hAnsi="Traditional Arabic" w:cs="Traditional Arabic" w:hint="cs"/>
          <w:b/>
          <w:bCs/>
          <w:color w:val="000000"/>
          <w:sz w:val="28"/>
          <w:szCs w:val="28"/>
          <w:rtl/>
        </w:rPr>
        <w:t xml:space="preserve"> </w:t>
      </w:r>
      <w:r w:rsidRPr="0027575D">
        <w:rPr>
          <w:rFonts w:ascii="Traditional Arabic" w:hAnsi="Traditional Arabic" w:cs="Traditional Arabic" w:hint="cs"/>
          <w:b/>
          <w:bCs/>
          <w:color w:val="000000"/>
          <w:sz w:val="28"/>
          <w:szCs w:val="28"/>
          <w:rtl/>
        </w:rPr>
        <w:t>(١)</w:t>
      </w:r>
    </w:p>
    <w:tbl>
      <w:tblPr>
        <w:tblW w:w="10170" w:type="dxa"/>
        <w:jc w:val="center"/>
        <w:tblCellSpacing w:w="15" w:type="dxa"/>
        <w:tblCellMar>
          <w:top w:w="15" w:type="dxa"/>
          <w:left w:w="15" w:type="dxa"/>
          <w:bottom w:w="15" w:type="dxa"/>
          <w:right w:w="15" w:type="dxa"/>
        </w:tblCellMar>
        <w:tblLook w:val="04A0" w:firstRow="1" w:lastRow="0" w:firstColumn="1" w:lastColumn="0" w:noHBand="0" w:noVBand="1"/>
      </w:tblPr>
      <w:tblGrid>
        <w:gridCol w:w="4109"/>
        <w:gridCol w:w="734"/>
        <w:gridCol w:w="845"/>
        <w:gridCol w:w="2495"/>
        <w:gridCol w:w="1614"/>
        <w:gridCol w:w="373"/>
      </w:tblGrid>
      <w:tr w:rsidR="00786588" w:rsidRPr="00825EC4" w14:paraId="615C37E1" w14:textId="77777777" w:rsidTr="00786588">
        <w:trPr>
          <w:tblCellSpacing w:w="15" w:type="dxa"/>
          <w:jc w:val="center"/>
        </w:trPr>
        <w:tc>
          <w:tcPr>
            <w:tcW w:w="4064" w:type="dxa"/>
            <w:tcBorders>
              <w:top w:val="single" w:sz="4" w:space="0" w:color="auto"/>
              <w:left w:val="single" w:sz="4" w:space="0" w:color="auto"/>
            </w:tcBorders>
            <w:vAlign w:val="center"/>
            <w:hideMark/>
          </w:tcPr>
          <w:p w14:paraId="41D2F478" w14:textId="77777777" w:rsidR="00944B60" w:rsidRPr="00E1405D" w:rsidRDefault="00944B60" w:rsidP="003B32F6">
            <w:pPr>
              <w:jc w:val="center"/>
              <w:rPr>
                <w:rFonts w:ascii="Simplified Arabic" w:hAnsi="Simplified Arabic" w:cs="Simplified Arabic" w:hint="cs"/>
              </w:rPr>
            </w:pPr>
            <w:r w:rsidRPr="00115DFA">
              <w:rPr>
                <w:rFonts w:ascii="Simplified Arabic" w:hAnsi="Simplified Arabic" w:cs="Simplified Arabic" w:hint="cs"/>
                <w:b/>
                <w:bCs/>
                <w:rtl/>
              </w:rPr>
              <w:t>أبرز النتائج</w:t>
            </w:r>
          </w:p>
        </w:tc>
        <w:tc>
          <w:tcPr>
            <w:tcW w:w="0" w:type="auto"/>
            <w:tcBorders>
              <w:top w:val="single" w:sz="4" w:space="0" w:color="auto"/>
              <w:left w:val="single" w:sz="4" w:space="0" w:color="auto"/>
            </w:tcBorders>
            <w:vAlign w:val="center"/>
            <w:hideMark/>
          </w:tcPr>
          <w:p w14:paraId="54F970AA" w14:textId="77777777" w:rsidR="00944B60" w:rsidRPr="00E1405D" w:rsidRDefault="00944B60" w:rsidP="003B32F6">
            <w:pPr>
              <w:jc w:val="center"/>
              <w:rPr>
                <w:rFonts w:ascii="Simplified Arabic" w:hAnsi="Simplified Arabic" w:cs="Simplified Arabic" w:hint="cs"/>
              </w:rPr>
            </w:pPr>
            <w:r w:rsidRPr="00115DFA">
              <w:rPr>
                <w:rFonts w:ascii="Simplified Arabic" w:hAnsi="Simplified Arabic" w:cs="Simplified Arabic" w:hint="cs"/>
                <w:b/>
                <w:bCs/>
                <w:rtl/>
              </w:rPr>
              <w:t>الأداة</w:t>
            </w:r>
          </w:p>
        </w:tc>
        <w:tc>
          <w:tcPr>
            <w:tcW w:w="0" w:type="auto"/>
            <w:tcBorders>
              <w:top w:val="single" w:sz="4" w:space="0" w:color="auto"/>
              <w:left w:val="single" w:sz="4" w:space="0" w:color="auto"/>
            </w:tcBorders>
            <w:vAlign w:val="center"/>
            <w:hideMark/>
          </w:tcPr>
          <w:p w14:paraId="00641822" w14:textId="77777777" w:rsidR="00944B60" w:rsidRPr="00E1405D" w:rsidRDefault="00944B60" w:rsidP="003B32F6">
            <w:pPr>
              <w:jc w:val="center"/>
              <w:rPr>
                <w:rFonts w:ascii="Simplified Arabic" w:hAnsi="Simplified Arabic" w:cs="Simplified Arabic" w:hint="cs"/>
              </w:rPr>
            </w:pPr>
            <w:r w:rsidRPr="00115DFA">
              <w:rPr>
                <w:rFonts w:ascii="Simplified Arabic" w:hAnsi="Simplified Arabic" w:cs="Simplified Arabic" w:hint="cs"/>
                <w:b/>
                <w:bCs/>
                <w:rtl/>
              </w:rPr>
              <w:t>المنهج</w:t>
            </w:r>
          </w:p>
        </w:tc>
        <w:tc>
          <w:tcPr>
            <w:tcW w:w="0" w:type="auto"/>
            <w:tcBorders>
              <w:top w:val="single" w:sz="4" w:space="0" w:color="auto"/>
              <w:left w:val="single" w:sz="4" w:space="0" w:color="auto"/>
            </w:tcBorders>
            <w:vAlign w:val="center"/>
            <w:hideMark/>
          </w:tcPr>
          <w:p w14:paraId="1AFE72D2" w14:textId="77777777" w:rsidR="00944B60" w:rsidRPr="00E1405D" w:rsidRDefault="00944B60" w:rsidP="003B32F6">
            <w:pPr>
              <w:jc w:val="center"/>
              <w:rPr>
                <w:rFonts w:ascii="Simplified Arabic" w:hAnsi="Simplified Arabic" w:cs="Simplified Arabic" w:hint="cs"/>
              </w:rPr>
            </w:pPr>
            <w:r w:rsidRPr="00115DFA">
              <w:rPr>
                <w:rFonts w:ascii="Simplified Arabic" w:hAnsi="Simplified Arabic" w:cs="Simplified Arabic" w:hint="cs"/>
                <w:b/>
                <w:bCs/>
                <w:rtl/>
              </w:rPr>
              <w:t>المجتمع/العينة</w:t>
            </w:r>
          </w:p>
        </w:tc>
        <w:tc>
          <w:tcPr>
            <w:tcW w:w="1584" w:type="dxa"/>
            <w:tcBorders>
              <w:top w:val="single" w:sz="4" w:space="0" w:color="auto"/>
              <w:left w:val="single" w:sz="4" w:space="0" w:color="auto"/>
              <w:right w:val="single" w:sz="4" w:space="0" w:color="auto"/>
            </w:tcBorders>
            <w:vAlign w:val="center"/>
            <w:hideMark/>
          </w:tcPr>
          <w:p w14:paraId="2E87AB0C" w14:textId="77777777" w:rsidR="00944B60" w:rsidRPr="00E1405D" w:rsidRDefault="00944B60" w:rsidP="003B32F6">
            <w:pPr>
              <w:jc w:val="center"/>
              <w:rPr>
                <w:rFonts w:ascii="Simplified Arabic" w:hAnsi="Simplified Arabic" w:cs="Simplified Arabic" w:hint="cs"/>
              </w:rPr>
            </w:pPr>
            <w:r w:rsidRPr="00115DFA">
              <w:rPr>
                <w:rFonts w:ascii="Simplified Arabic" w:hAnsi="Simplified Arabic" w:cs="Simplified Arabic" w:hint="cs"/>
                <w:b/>
                <w:bCs/>
                <w:rtl/>
              </w:rPr>
              <w:t>الباحث والسنة</w:t>
            </w:r>
          </w:p>
        </w:tc>
        <w:tc>
          <w:tcPr>
            <w:tcW w:w="328" w:type="dxa"/>
            <w:tcBorders>
              <w:top w:val="single" w:sz="4" w:space="0" w:color="auto"/>
              <w:right w:val="single" w:sz="4" w:space="0" w:color="auto"/>
            </w:tcBorders>
            <w:vAlign w:val="center"/>
            <w:hideMark/>
          </w:tcPr>
          <w:p w14:paraId="25B9BB89" w14:textId="77777777" w:rsidR="00944B60" w:rsidRPr="00E1405D" w:rsidRDefault="00944B60" w:rsidP="003B32F6">
            <w:pPr>
              <w:jc w:val="center"/>
              <w:rPr>
                <w:rFonts w:ascii="Simplified Arabic" w:hAnsi="Simplified Arabic" w:cs="Simplified Arabic" w:hint="cs"/>
              </w:rPr>
            </w:pPr>
            <w:r w:rsidRPr="00115DFA">
              <w:rPr>
                <w:rFonts w:ascii="Simplified Arabic" w:hAnsi="Simplified Arabic" w:cs="Simplified Arabic" w:hint="cs"/>
                <w:b/>
                <w:bCs/>
                <w:rtl/>
              </w:rPr>
              <w:t>م</w:t>
            </w:r>
          </w:p>
        </w:tc>
      </w:tr>
      <w:tr w:rsidR="00786588" w:rsidRPr="00825EC4" w14:paraId="61C6A5FB" w14:textId="77777777" w:rsidTr="00786588">
        <w:trPr>
          <w:tblCellSpacing w:w="15" w:type="dxa"/>
          <w:jc w:val="center"/>
        </w:trPr>
        <w:tc>
          <w:tcPr>
            <w:tcW w:w="4064" w:type="dxa"/>
            <w:tcBorders>
              <w:top w:val="single" w:sz="4" w:space="0" w:color="auto"/>
              <w:left w:val="single" w:sz="4" w:space="0" w:color="auto"/>
            </w:tcBorders>
            <w:vAlign w:val="center"/>
            <w:hideMark/>
          </w:tcPr>
          <w:p w14:paraId="29D8AD06" w14:textId="317CCCA4" w:rsidR="004E5652" w:rsidRPr="00E1405D" w:rsidRDefault="004E5652" w:rsidP="004E5652">
            <w:pPr>
              <w:jc w:val="center"/>
              <w:rPr>
                <w:rFonts w:ascii="Simplified Arabic" w:hAnsi="Simplified Arabic" w:cs="Simplified Arabic" w:hint="cs"/>
                <w:sz w:val="32"/>
                <w:szCs w:val="32"/>
              </w:rPr>
            </w:pPr>
            <w:r>
              <w:rPr>
                <w:color w:val="000000"/>
                <w:rtl/>
              </w:rPr>
              <w:t>وجود علاقة دالة بين كثافة التعرض للمحتوى الرقمي وإعادة تشكيل إدراك الواقع الاجتماعي</w:t>
            </w:r>
            <w:r>
              <w:rPr>
                <w:color w:val="000000"/>
              </w:rPr>
              <w:t>.</w:t>
            </w:r>
          </w:p>
        </w:tc>
        <w:tc>
          <w:tcPr>
            <w:tcW w:w="0" w:type="auto"/>
            <w:tcBorders>
              <w:top w:val="single" w:sz="4" w:space="0" w:color="auto"/>
              <w:left w:val="single" w:sz="4" w:space="0" w:color="auto"/>
            </w:tcBorders>
            <w:vAlign w:val="center"/>
            <w:hideMark/>
          </w:tcPr>
          <w:p w14:paraId="78728370" w14:textId="77777777" w:rsidR="004E5652" w:rsidRPr="00E1405D" w:rsidRDefault="004E5652" w:rsidP="004E5652">
            <w:pPr>
              <w:jc w:val="center"/>
              <w:rPr>
                <w:rFonts w:ascii="Simplified Arabic" w:hAnsi="Simplified Arabic" w:cs="Simplified Arabic" w:hint="cs"/>
                <w:sz w:val="32"/>
                <w:szCs w:val="32"/>
              </w:rPr>
            </w:pPr>
            <w:r w:rsidRPr="00115DFA">
              <w:rPr>
                <w:rFonts w:ascii="Simplified Arabic" w:hAnsi="Simplified Arabic" w:cs="Simplified Arabic" w:hint="cs"/>
                <w:sz w:val="32"/>
                <w:szCs w:val="32"/>
                <w:rtl/>
              </w:rPr>
              <w:t>استبانة</w:t>
            </w:r>
          </w:p>
        </w:tc>
        <w:tc>
          <w:tcPr>
            <w:tcW w:w="0" w:type="auto"/>
            <w:tcBorders>
              <w:top w:val="single" w:sz="4" w:space="0" w:color="auto"/>
              <w:left w:val="single" w:sz="4" w:space="0" w:color="auto"/>
            </w:tcBorders>
            <w:vAlign w:val="center"/>
            <w:hideMark/>
          </w:tcPr>
          <w:p w14:paraId="5C294BBC" w14:textId="5E0543CE" w:rsidR="004E5652" w:rsidRPr="00E1405D" w:rsidRDefault="004E5652" w:rsidP="004E5652">
            <w:pPr>
              <w:jc w:val="center"/>
              <w:rPr>
                <w:rFonts w:ascii="Simplified Arabic" w:hAnsi="Simplified Arabic" w:cs="Simplified Arabic" w:hint="cs"/>
                <w:sz w:val="32"/>
                <w:szCs w:val="32"/>
              </w:rPr>
            </w:pPr>
            <w:r>
              <w:rPr>
                <w:color w:val="000000"/>
                <w:rtl/>
              </w:rPr>
              <w:t>وصفي تحليلي</w:t>
            </w:r>
          </w:p>
        </w:tc>
        <w:tc>
          <w:tcPr>
            <w:tcW w:w="0" w:type="auto"/>
            <w:tcBorders>
              <w:top w:val="single" w:sz="4" w:space="0" w:color="auto"/>
              <w:left w:val="single" w:sz="4" w:space="0" w:color="auto"/>
            </w:tcBorders>
            <w:vAlign w:val="center"/>
            <w:hideMark/>
          </w:tcPr>
          <w:p w14:paraId="374B4270" w14:textId="0E31C75F" w:rsidR="004E5652" w:rsidRPr="00E1405D" w:rsidRDefault="004E5652" w:rsidP="004E5652">
            <w:pPr>
              <w:jc w:val="center"/>
              <w:rPr>
                <w:rFonts w:ascii="Simplified Arabic" w:hAnsi="Simplified Arabic" w:cs="Simplified Arabic" w:hint="cs"/>
                <w:sz w:val="32"/>
                <w:szCs w:val="32"/>
              </w:rPr>
            </w:pPr>
            <w:r>
              <w:rPr>
                <w:color w:val="000000"/>
                <w:rtl/>
              </w:rPr>
              <w:t>مستخدمو منصات التواصل الاجتماعي في السعودية</w:t>
            </w:r>
          </w:p>
        </w:tc>
        <w:tc>
          <w:tcPr>
            <w:tcW w:w="1584" w:type="dxa"/>
            <w:tcBorders>
              <w:top w:val="single" w:sz="4" w:space="0" w:color="auto"/>
              <w:left w:val="single" w:sz="4" w:space="0" w:color="auto"/>
              <w:right w:val="single" w:sz="4" w:space="0" w:color="auto"/>
            </w:tcBorders>
            <w:vAlign w:val="center"/>
            <w:hideMark/>
          </w:tcPr>
          <w:p w14:paraId="5D40A60A" w14:textId="4134EBD2" w:rsidR="004E5652" w:rsidRPr="00E1405D" w:rsidRDefault="004E5652" w:rsidP="004E5652">
            <w:pPr>
              <w:jc w:val="center"/>
              <w:rPr>
                <w:rFonts w:ascii="Simplified Arabic" w:hAnsi="Simplified Arabic" w:cs="Simplified Arabic" w:hint="cs"/>
                <w:sz w:val="32"/>
                <w:szCs w:val="32"/>
              </w:rPr>
            </w:pPr>
            <w:r>
              <w:rPr>
                <w:color w:val="000000"/>
                <w:rtl/>
              </w:rPr>
              <w:t>آل سعود (2025</w:t>
            </w:r>
            <w:r>
              <w:rPr>
                <w:color w:val="000000"/>
              </w:rPr>
              <w:t>)</w:t>
            </w:r>
          </w:p>
        </w:tc>
        <w:tc>
          <w:tcPr>
            <w:tcW w:w="328" w:type="dxa"/>
            <w:tcBorders>
              <w:top w:val="single" w:sz="4" w:space="0" w:color="auto"/>
              <w:right w:val="single" w:sz="4" w:space="0" w:color="auto"/>
            </w:tcBorders>
            <w:vAlign w:val="center"/>
            <w:hideMark/>
          </w:tcPr>
          <w:p w14:paraId="142EC84B" w14:textId="77777777" w:rsidR="004E5652" w:rsidRPr="00E1405D" w:rsidRDefault="004E5652" w:rsidP="004E5652">
            <w:pPr>
              <w:jc w:val="center"/>
              <w:rPr>
                <w:rFonts w:ascii="Simplified Arabic" w:hAnsi="Simplified Arabic" w:cs="Simplified Arabic" w:hint="cs"/>
                <w:sz w:val="32"/>
                <w:szCs w:val="32"/>
              </w:rPr>
            </w:pPr>
            <w:r w:rsidRPr="00115DFA">
              <w:rPr>
                <w:rFonts w:ascii="Simplified Arabic" w:hAnsi="Simplified Arabic" w:cs="Simplified Arabic" w:hint="cs"/>
                <w:sz w:val="32"/>
                <w:szCs w:val="32"/>
              </w:rPr>
              <w:t>1</w:t>
            </w:r>
          </w:p>
        </w:tc>
      </w:tr>
      <w:tr w:rsidR="00786588" w:rsidRPr="00825EC4" w14:paraId="0BB25AF9" w14:textId="77777777" w:rsidTr="00786588">
        <w:trPr>
          <w:tblCellSpacing w:w="15" w:type="dxa"/>
          <w:jc w:val="center"/>
        </w:trPr>
        <w:tc>
          <w:tcPr>
            <w:tcW w:w="4064" w:type="dxa"/>
            <w:tcBorders>
              <w:top w:val="single" w:sz="4" w:space="0" w:color="auto"/>
              <w:left w:val="single" w:sz="4" w:space="0" w:color="auto"/>
            </w:tcBorders>
            <w:vAlign w:val="center"/>
            <w:hideMark/>
          </w:tcPr>
          <w:p w14:paraId="1CDA8BFE" w14:textId="65D0C8A1" w:rsidR="004E5652" w:rsidRPr="00E1405D" w:rsidRDefault="004E5652" w:rsidP="004E5652">
            <w:pPr>
              <w:jc w:val="center"/>
              <w:rPr>
                <w:rFonts w:ascii="Simplified Arabic" w:hAnsi="Simplified Arabic" w:cs="Simplified Arabic" w:hint="cs"/>
                <w:sz w:val="32"/>
                <w:szCs w:val="32"/>
              </w:rPr>
            </w:pPr>
            <w:r>
              <w:rPr>
                <w:color w:val="000000"/>
                <w:rtl/>
              </w:rPr>
              <w:t>أسهمت المنصات في تعزيز الوعي الثقافي والسياسي وأصبحت مصدرًا رئيسًا للمعلومات</w:t>
            </w:r>
            <w:r>
              <w:rPr>
                <w:color w:val="000000"/>
              </w:rPr>
              <w:t>.</w:t>
            </w:r>
          </w:p>
        </w:tc>
        <w:tc>
          <w:tcPr>
            <w:tcW w:w="0" w:type="auto"/>
            <w:tcBorders>
              <w:top w:val="single" w:sz="4" w:space="0" w:color="auto"/>
              <w:left w:val="single" w:sz="4" w:space="0" w:color="auto"/>
            </w:tcBorders>
            <w:vAlign w:val="center"/>
            <w:hideMark/>
          </w:tcPr>
          <w:p w14:paraId="073941C7" w14:textId="77777777" w:rsidR="004E5652" w:rsidRPr="00E1405D" w:rsidRDefault="004E5652" w:rsidP="004E5652">
            <w:pPr>
              <w:jc w:val="center"/>
              <w:rPr>
                <w:rFonts w:ascii="Simplified Arabic" w:hAnsi="Simplified Arabic" w:cs="Simplified Arabic" w:hint="cs"/>
                <w:sz w:val="32"/>
                <w:szCs w:val="32"/>
              </w:rPr>
            </w:pPr>
            <w:r w:rsidRPr="00115DFA">
              <w:rPr>
                <w:rFonts w:ascii="Simplified Arabic" w:hAnsi="Simplified Arabic" w:cs="Simplified Arabic" w:hint="cs"/>
                <w:sz w:val="32"/>
                <w:szCs w:val="32"/>
                <w:rtl/>
              </w:rPr>
              <w:t>استبانة</w:t>
            </w:r>
          </w:p>
        </w:tc>
        <w:tc>
          <w:tcPr>
            <w:tcW w:w="0" w:type="auto"/>
            <w:tcBorders>
              <w:top w:val="single" w:sz="4" w:space="0" w:color="auto"/>
              <w:left w:val="single" w:sz="4" w:space="0" w:color="auto"/>
            </w:tcBorders>
            <w:vAlign w:val="center"/>
            <w:hideMark/>
          </w:tcPr>
          <w:p w14:paraId="3A9D331B" w14:textId="32223150" w:rsidR="004E5652" w:rsidRPr="00E1405D" w:rsidRDefault="004E5652" w:rsidP="004E5652">
            <w:pPr>
              <w:jc w:val="center"/>
              <w:rPr>
                <w:rFonts w:ascii="Simplified Arabic" w:hAnsi="Simplified Arabic" w:cs="Simplified Arabic" w:hint="cs"/>
                <w:sz w:val="32"/>
                <w:szCs w:val="32"/>
              </w:rPr>
            </w:pPr>
            <w:r>
              <w:rPr>
                <w:color w:val="000000"/>
                <w:rtl/>
              </w:rPr>
              <w:t>وصفي</w:t>
            </w:r>
          </w:p>
        </w:tc>
        <w:tc>
          <w:tcPr>
            <w:tcW w:w="0" w:type="auto"/>
            <w:tcBorders>
              <w:top w:val="single" w:sz="4" w:space="0" w:color="auto"/>
              <w:left w:val="single" w:sz="4" w:space="0" w:color="auto"/>
            </w:tcBorders>
            <w:vAlign w:val="center"/>
            <w:hideMark/>
          </w:tcPr>
          <w:p w14:paraId="3BBE550C" w14:textId="6FBE8F07" w:rsidR="004E5652" w:rsidRPr="00E1405D" w:rsidRDefault="004E5652" w:rsidP="004E5652">
            <w:pPr>
              <w:jc w:val="center"/>
              <w:rPr>
                <w:rFonts w:ascii="Simplified Arabic" w:hAnsi="Simplified Arabic" w:cs="Simplified Arabic" w:hint="cs"/>
                <w:sz w:val="32"/>
                <w:szCs w:val="32"/>
              </w:rPr>
            </w:pPr>
            <w:r>
              <w:rPr>
                <w:color w:val="000000"/>
                <w:rtl/>
              </w:rPr>
              <w:t>طلبة الجامعات</w:t>
            </w:r>
          </w:p>
        </w:tc>
        <w:tc>
          <w:tcPr>
            <w:tcW w:w="1584" w:type="dxa"/>
            <w:tcBorders>
              <w:top w:val="single" w:sz="4" w:space="0" w:color="auto"/>
              <w:left w:val="single" w:sz="4" w:space="0" w:color="auto"/>
              <w:right w:val="single" w:sz="4" w:space="0" w:color="auto"/>
            </w:tcBorders>
            <w:vAlign w:val="center"/>
            <w:hideMark/>
          </w:tcPr>
          <w:p w14:paraId="0FD176B8" w14:textId="16D511FA" w:rsidR="004E5652" w:rsidRPr="00E1405D" w:rsidRDefault="004E5652" w:rsidP="004E5652">
            <w:pPr>
              <w:jc w:val="center"/>
              <w:rPr>
                <w:rFonts w:ascii="Simplified Arabic" w:hAnsi="Simplified Arabic" w:cs="Simplified Arabic" w:hint="cs"/>
                <w:sz w:val="32"/>
                <w:szCs w:val="32"/>
              </w:rPr>
            </w:pPr>
            <w:r>
              <w:rPr>
                <w:color w:val="000000"/>
                <w:rtl/>
              </w:rPr>
              <w:t>العامسي (2022</w:t>
            </w:r>
            <w:r>
              <w:rPr>
                <w:color w:val="000000"/>
              </w:rPr>
              <w:t>)</w:t>
            </w:r>
          </w:p>
        </w:tc>
        <w:tc>
          <w:tcPr>
            <w:tcW w:w="328" w:type="dxa"/>
            <w:tcBorders>
              <w:top w:val="single" w:sz="4" w:space="0" w:color="auto"/>
              <w:right w:val="single" w:sz="4" w:space="0" w:color="auto"/>
            </w:tcBorders>
            <w:vAlign w:val="center"/>
            <w:hideMark/>
          </w:tcPr>
          <w:p w14:paraId="71C41DA6" w14:textId="77777777" w:rsidR="004E5652" w:rsidRPr="00E1405D" w:rsidRDefault="004E5652" w:rsidP="004E5652">
            <w:pPr>
              <w:jc w:val="center"/>
              <w:rPr>
                <w:rFonts w:ascii="Simplified Arabic" w:hAnsi="Simplified Arabic" w:cs="Simplified Arabic" w:hint="cs"/>
                <w:sz w:val="32"/>
                <w:szCs w:val="32"/>
              </w:rPr>
            </w:pPr>
            <w:r w:rsidRPr="00115DFA">
              <w:rPr>
                <w:rFonts w:ascii="Simplified Arabic" w:hAnsi="Simplified Arabic" w:cs="Simplified Arabic" w:hint="cs"/>
                <w:sz w:val="32"/>
                <w:szCs w:val="32"/>
              </w:rPr>
              <w:t>2</w:t>
            </w:r>
          </w:p>
        </w:tc>
      </w:tr>
      <w:tr w:rsidR="00786588" w:rsidRPr="00825EC4" w14:paraId="7BE8623B" w14:textId="77777777" w:rsidTr="00786588">
        <w:trPr>
          <w:tblCellSpacing w:w="15" w:type="dxa"/>
          <w:jc w:val="center"/>
        </w:trPr>
        <w:tc>
          <w:tcPr>
            <w:tcW w:w="4064" w:type="dxa"/>
            <w:tcBorders>
              <w:top w:val="single" w:sz="4" w:space="0" w:color="auto"/>
              <w:left w:val="single" w:sz="4" w:space="0" w:color="auto"/>
            </w:tcBorders>
            <w:vAlign w:val="center"/>
            <w:hideMark/>
          </w:tcPr>
          <w:p w14:paraId="5458CB10" w14:textId="426154DE" w:rsidR="004E5652" w:rsidRPr="00E1405D" w:rsidRDefault="004E5652" w:rsidP="004E5652">
            <w:pPr>
              <w:jc w:val="center"/>
              <w:rPr>
                <w:rFonts w:ascii="Simplified Arabic" w:hAnsi="Simplified Arabic" w:cs="Simplified Arabic" w:hint="cs"/>
                <w:sz w:val="32"/>
                <w:szCs w:val="32"/>
              </w:rPr>
            </w:pPr>
            <w:r>
              <w:rPr>
                <w:color w:val="000000"/>
                <w:rtl/>
              </w:rPr>
              <w:t>ساهمت المنصات في تشكيل اتجاهات الرأي العام تجاه قضايا المرأة وزيادة الوعي المجتمعي</w:t>
            </w:r>
            <w:r>
              <w:rPr>
                <w:color w:val="000000"/>
              </w:rPr>
              <w:t>.</w:t>
            </w:r>
          </w:p>
        </w:tc>
        <w:tc>
          <w:tcPr>
            <w:tcW w:w="0" w:type="auto"/>
            <w:tcBorders>
              <w:top w:val="single" w:sz="4" w:space="0" w:color="auto"/>
              <w:left w:val="single" w:sz="4" w:space="0" w:color="auto"/>
            </w:tcBorders>
            <w:vAlign w:val="center"/>
            <w:hideMark/>
          </w:tcPr>
          <w:p w14:paraId="6D72FF06" w14:textId="77777777" w:rsidR="004E5652" w:rsidRPr="00E1405D" w:rsidRDefault="004E5652" w:rsidP="004E5652">
            <w:pPr>
              <w:jc w:val="center"/>
              <w:rPr>
                <w:rFonts w:ascii="Simplified Arabic" w:hAnsi="Simplified Arabic" w:cs="Simplified Arabic" w:hint="cs"/>
                <w:sz w:val="32"/>
                <w:szCs w:val="32"/>
              </w:rPr>
            </w:pPr>
            <w:r w:rsidRPr="00115DFA">
              <w:rPr>
                <w:rFonts w:ascii="Simplified Arabic" w:hAnsi="Simplified Arabic" w:cs="Simplified Arabic" w:hint="cs"/>
                <w:sz w:val="32"/>
                <w:szCs w:val="32"/>
                <w:rtl/>
              </w:rPr>
              <w:t>استبانة</w:t>
            </w:r>
          </w:p>
        </w:tc>
        <w:tc>
          <w:tcPr>
            <w:tcW w:w="0" w:type="auto"/>
            <w:tcBorders>
              <w:top w:val="single" w:sz="4" w:space="0" w:color="auto"/>
              <w:left w:val="single" w:sz="4" w:space="0" w:color="auto"/>
            </w:tcBorders>
            <w:vAlign w:val="center"/>
            <w:hideMark/>
          </w:tcPr>
          <w:p w14:paraId="6FAE7DB1" w14:textId="488C59CD" w:rsidR="004E5652" w:rsidRPr="00E1405D" w:rsidRDefault="004E5652" w:rsidP="004E5652">
            <w:pPr>
              <w:jc w:val="center"/>
              <w:rPr>
                <w:rFonts w:ascii="Simplified Arabic" w:hAnsi="Simplified Arabic" w:cs="Simplified Arabic" w:hint="cs"/>
                <w:sz w:val="32"/>
                <w:szCs w:val="32"/>
              </w:rPr>
            </w:pPr>
            <w:r>
              <w:rPr>
                <w:color w:val="000000"/>
                <w:rtl/>
              </w:rPr>
              <w:t>مسحي</w:t>
            </w:r>
          </w:p>
        </w:tc>
        <w:tc>
          <w:tcPr>
            <w:tcW w:w="0" w:type="auto"/>
            <w:tcBorders>
              <w:top w:val="single" w:sz="4" w:space="0" w:color="auto"/>
              <w:left w:val="single" w:sz="4" w:space="0" w:color="auto"/>
            </w:tcBorders>
            <w:vAlign w:val="center"/>
            <w:hideMark/>
          </w:tcPr>
          <w:p w14:paraId="1418DA87" w14:textId="1D8B8A32" w:rsidR="004E5652" w:rsidRPr="00E1405D" w:rsidRDefault="004E5652" w:rsidP="004E5652">
            <w:pPr>
              <w:jc w:val="center"/>
              <w:rPr>
                <w:rFonts w:ascii="Simplified Arabic" w:hAnsi="Simplified Arabic" w:cs="Simplified Arabic" w:hint="cs"/>
                <w:sz w:val="32"/>
                <w:szCs w:val="32"/>
              </w:rPr>
            </w:pPr>
            <w:r>
              <w:rPr>
                <w:color w:val="000000"/>
                <w:rtl/>
              </w:rPr>
              <w:t>مستخدمو منصة إكس في السعودية</w:t>
            </w:r>
          </w:p>
        </w:tc>
        <w:tc>
          <w:tcPr>
            <w:tcW w:w="1584" w:type="dxa"/>
            <w:tcBorders>
              <w:top w:val="single" w:sz="4" w:space="0" w:color="auto"/>
              <w:left w:val="single" w:sz="4" w:space="0" w:color="auto"/>
              <w:right w:val="single" w:sz="4" w:space="0" w:color="auto"/>
            </w:tcBorders>
            <w:vAlign w:val="center"/>
            <w:hideMark/>
          </w:tcPr>
          <w:p w14:paraId="18841DD3" w14:textId="595085AD" w:rsidR="004E5652" w:rsidRPr="00E1405D" w:rsidRDefault="004E5652" w:rsidP="004E5652">
            <w:pPr>
              <w:jc w:val="center"/>
              <w:rPr>
                <w:rFonts w:ascii="Simplified Arabic" w:hAnsi="Simplified Arabic" w:cs="Simplified Arabic" w:hint="cs"/>
                <w:sz w:val="32"/>
                <w:szCs w:val="32"/>
              </w:rPr>
            </w:pPr>
            <w:r>
              <w:rPr>
                <w:color w:val="000000"/>
                <w:rtl/>
              </w:rPr>
              <w:t>العتيبي (2021</w:t>
            </w:r>
            <w:r>
              <w:rPr>
                <w:color w:val="000000"/>
              </w:rPr>
              <w:t>)</w:t>
            </w:r>
          </w:p>
        </w:tc>
        <w:tc>
          <w:tcPr>
            <w:tcW w:w="328" w:type="dxa"/>
            <w:tcBorders>
              <w:top w:val="single" w:sz="4" w:space="0" w:color="auto"/>
              <w:right w:val="single" w:sz="4" w:space="0" w:color="auto"/>
            </w:tcBorders>
            <w:vAlign w:val="center"/>
            <w:hideMark/>
          </w:tcPr>
          <w:p w14:paraId="1F78E4A5" w14:textId="77777777" w:rsidR="004E5652" w:rsidRPr="00E1405D" w:rsidRDefault="004E5652" w:rsidP="004E5652">
            <w:pPr>
              <w:jc w:val="center"/>
              <w:rPr>
                <w:rFonts w:ascii="Simplified Arabic" w:hAnsi="Simplified Arabic" w:cs="Simplified Arabic" w:hint="cs"/>
                <w:sz w:val="32"/>
                <w:szCs w:val="32"/>
              </w:rPr>
            </w:pPr>
            <w:r w:rsidRPr="00115DFA">
              <w:rPr>
                <w:rFonts w:ascii="Simplified Arabic" w:hAnsi="Simplified Arabic" w:cs="Simplified Arabic" w:hint="cs"/>
                <w:sz w:val="32"/>
                <w:szCs w:val="32"/>
              </w:rPr>
              <w:t>3</w:t>
            </w:r>
          </w:p>
        </w:tc>
      </w:tr>
    </w:tbl>
    <w:p w14:paraId="2246A63B" w14:textId="77777777" w:rsidR="00944B60" w:rsidRDefault="00944B60" w:rsidP="00944B60">
      <w:pPr>
        <w:bidi/>
        <w:rPr>
          <w:rFonts w:ascii="Simplified Arabic" w:hAnsi="Simplified Arabic" w:cs="Simplified Arabic"/>
          <w:sz w:val="32"/>
          <w:szCs w:val="32"/>
          <w:rtl/>
        </w:rPr>
      </w:pPr>
    </w:p>
    <w:p w14:paraId="3AB307FE" w14:textId="77777777" w:rsidR="001654BA" w:rsidRDefault="001654BA" w:rsidP="001654BA">
      <w:pPr>
        <w:bidi/>
        <w:rPr>
          <w:rFonts w:ascii="Traditional Arabic" w:hAnsi="Traditional Arabic" w:cs="Traditional Arabic"/>
          <w:sz w:val="28"/>
          <w:szCs w:val="28"/>
          <w:rtl/>
        </w:rPr>
      </w:pPr>
    </w:p>
    <w:p w14:paraId="611F3C11" w14:textId="03B1EA25" w:rsidR="00022A40" w:rsidRPr="0027575D" w:rsidRDefault="0027575D" w:rsidP="0027575D">
      <w:pPr>
        <w:bidi/>
        <w:jc w:val="center"/>
        <w:rPr>
          <w:rFonts w:ascii="Traditional Arabic" w:hAnsi="Traditional Arabic" w:cs="Traditional Arabic" w:hint="cs"/>
          <w:rtl/>
        </w:rPr>
      </w:pPr>
      <w:r w:rsidRPr="0027575D">
        <w:rPr>
          <w:rFonts w:ascii="Traditional Arabic" w:hAnsi="Traditional Arabic" w:cs="Traditional Arabic" w:hint="cs"/>
          <w:b/>
          <w:bCs/>
          <w:color w:val="000000"/>
          <w:sz w:val="28"/>
          <w:szCs w:val="28"/>
          <w:rtl/>
        </w:rPr>
        <w:lastRenderedPageBreak/>
        <w:t>ج</w:t>
      </w:r>
      <w:r>
        <w:rPr>
          <w:rFonts w:ascii="Traditional Arabic" w:hAnsi="Traditional Arabic" w:cs="Traditional Arabic" w:hint="cs"/>
          <w:b/>
          <w:bCs/>
          <w:color w:val="000000"/>
          <w:sz w:val="28"/>
          <w:szCs w:val="28"/>
          <w:rtl/>
        </w:rPr>
        <w:t>دو</w:t>
      </w:r>
      <w:r w:rsidRPr="0027575D">
        <w:rPr>
          <w:rFonts w:ascii="Traditional Arabic" w:hAnsi="Traditional Arabic" w:cs="Traditional Arabic" w:hint="cs"/>
          <w:b/>
          <w:bCs/>
          <w:color w:val="000000"/>
          <w:sz w:val="28"/>
          <w:szCs w:val="28"/>
          <w:rtl/>
        </w:rPr>
        <w:t>ل</w:t>
      </w:r>
      <w:r w:rsidRPr="0027575D">
        <w:rPr>
          <w:rFonts w:ascii="Traditional Arabic" w:hAnsi="Traditional Arabic" w:cs="Traditional Arabic" w:hint="cs"/>
          <w:b/>
          <w:bCs/>
          <w:color w:val="000000"/>
          <w:sz w:val="28"/>
          <w:szCs w:val="28"/>
          <w:rtl/>
        </w:rPr>
        <w:t xml:space="preserve"> </w:t>
      </w:r>
      <w:r w:rsidRPr="0027575D">
        <w:rPr>
          <w:rFonts w:ascii="Traditional Arabic" w:hAnsi="Traditional Arabic" w:cs="Traditional Arabic" w:hint="cs"/>
          <w:b/>
          <w:bCs/>
          <w:color w:val="000000"/>
          <w:sz w:val="28"/>
          <w:szCs w:val="28"/>
          <w:rtl/>
        </w:rPr>
        <w:t>(</w:t>
      </w:r>
      <w:r w:rsidRPr="0027575D">
        <w:rPr>
          <w:rFonts w:ascii="Traditional Arabic" w:hAnsi="Traditional Arabic" w:cs="Traditional Arabic" w:hint="cs"/>
          <w:b/>
          <w:bCs/>
          <w:color w:val="000000"/>
          <w:sz w:val="28"/>
          <w:szCs w:val="28"/>
          <w:rtl/>
        </w:rPr>
        <w:t>٢</w:t>
      </w:r>
      <w:r w:rsidRPr="0027575D">
        <w:rPr>
          <w:rFonts w:ascii="Traditional Arabic" w:hAnsi="Traditional Arabic" w:cs="Traditional Arabic" w:hint="cs"/>
          <w:b/>
          <w:bCs/>
          <w:color w:val="000000"/>
          <w:sz w:val="28"/>
          <w:szCs w:val="28"/>
          <w:rtl/>
        </w:rPr>
        <w:t>)</w:t>
      </w:r>
    </w:p>
    <w:p w14:paraId="6CB6E846" w14:textId="56B90B8B" w:rsidR="004E5652" w:rsidRPr="009C1763" w:rsidRDefault="004E5652" w:rsidP="004E5652">
      <w:pPr>
        <w:bidi/>
        <w:jc w:val="center"/>
        <w:rPr>
          <w:rFonts w:ascii="Traditional Arabic" w:hAnsi="Traditional Arabic" w:cs="Traditional Arabic" w:hint="cs"/>
          <w:b/>
          <w:bCs/>
          <w:color w:val="000000" w:themeColor="text1"/>
          <w:sz w:val="28"/>
          <w:szCs w:val="28"/>
          <w:rtl/>
        </w:rPr>
      </w:pPr>
      <w:r w:rsidRPr="009C1763">
        <w:rPr>
          <w:rFonts w:ascii="Traditional Arabic" w:hAnsi="Traditional Arabic" w:cs="Traditional Arabic" w:hint="cs"/>
          <w:b/>
          <w:bCs/>
          <w:color w:val="000000"/>
          <w:sz w:val="28"/>
          <w:szCs w:val="28"/>
          <w:rtl/>
        </w:rPr>
        <w:t xml:space="preserve">ملخص الدراسات السابقة للمحور الثاني: الدراسات المتعلقة </w:t>
      </w:r>
      <w:r w:rsidR="00022A40">
        <w:rPr>
          <w:rFonts w:ascii="Traditional Arabic" w:hAnsi="Traditional Arabic" w:cs="Traditional Arabic" w:hint="cs"/>
          <w:b/>
          <w:bCs/>
          <w:color w:val="000000"/>
          <w:sz w:val="28"/>
          <w:szCs w:val="28"/>
          <w:rtl/>
        </w:rPr>
        <w:t>بادراك الذات وصورة الجسد والمقارنة الاجتماعية في البيئة الرقمية</w:t>
      </w:r>
    </w:p>
    <w:p w14:paraId="02B91AF7" w14:textId="77777777" w:rsidR="00456348" w:rsidRDefault="00456348" w:rsidP="00456348">
      <w:pPr>
        <w:bidi/>
        <w:rPr>
          <w:rFonts w:ascii="Simplified Arabic" w:hAnsi="Simplified Arabic" w:cs="Simplified Arabic"/>
          <w:sz w:val="32"/>
          <w:szCs w:val="32"/>
          <w:rtl/>
        </w:rPr>
      </w:pPr>
    </w:p>
    <w:tbl>
      <w:tblPr>
        <w:tblW w:w="11100" w:type="dxa"/>
        <w:tblCellSpacing w:w="15" w:type="dxa"/>
        <w:tblInd w:w="-935" w:type="dxa"/>
        <w:tblCellMar>
          <w:top w:w="15" w:type="dxa"/>
          <w:left w:w="15" w:type="dxa"/>
          <w:bottom w:w="15" w:type="dxa"/>
          <w:right w:w="15" w:type="dxa"/>
        </w:tblCellMar>
        <w:tblLook w:val="04A0" w:firstRow="1" w:lastRow="0" w:firstColumn="1" w:lastColumn="0" w:noHBand="0" w:noVBand="1"/>
      </w:tblPr>
      <w:tblGrid>
        <w:gridCol w:w="3418"/>
        <w:gridCol w:w="1837"/>
        <w:gridCol w:w="1397"/>
        <w:gridCol w:w="2780"/>
        <w:gridCol w:w="1314"/>
        <w:gridCol w:w="354"/>
      </w:tblGrid>
      <w:tr w:rsidR="004E5652" w14:paraId="7E535D3C" w14:textId="77777777" w:rsidTr="003B32F6">
        <w:trPr>
          <w:tblHeader/>
          <w:tblCellSpacing w:w="15" w:type="dxa"/>
        </w:trPr>
        <w:tc>
          <w:tcPr>
            <w:tcW w:w="3373" w:type="dxa"/>
            <w:tcBorders>
              <w:top w:val="single" w:sz="4" w:space="0" w:color="auto"/>
              <w:left w:val="single" w:sz="4" w:space="0" w:color="auto"/>
              <w:right w:val="single" w:sz="4" w:space="0" w:color="auto"/>
            </w:tcBorders>
            <w:vAlign w:val="center"/>
          </w:tcPr>
          <w:p w14:paraId="4C769E38" w14:textId="77777777" w:rsidR="004E5652" w:rsidRDefault="004E5652" w:rsidP="003B32F6">
            <w:pPr>
              <w:jc w:val="center"/>
              <w:rPr>
                <w:b/>
                <w:bCs/>
                <w:color w:val="000000"/>
                <w:rtl/>
              </w:rPr>
            </w:pPr>
            <w:r>
              <w:rPr>
                <w:b/>
                <w:bCs/>
                <w:color w:val="000000"/>
                <w:rtl/>
              </w:rPr>
              <w:t>أبرز النتائج</w:t>
            </w:r>
          </w:p>
        </w:tc>
        <w:tc>
          <w:tcPr>
            <w:tcW w:w="1807" w:type="dxa"/>
            <w:tcBorders>
              <w:top w:val="single" w:sz="4" w:space="0" w:color="auto"/>
              <w:left w:val="single" w:sz="4" w:space="0" w:color="auto"/>
              <w:right w:val="single" w:sz="4" w:space="0" w:color="auto"/>
            </w:tcBorders>
            <w:vAlign w:val="center"/>
          </w:tcPr>
          <w:p w14:paraId="7DA09FC2" w14:textId="77777777" w:rsidR="004E5652" w:rsidRDefault="004E5652" w:rsidP="003B32F6">
            <w:pPr>
              <w:jc w:val="center"/>
              <w:rPr>
                <w:b/>
                <w:bCs/>
                <w:color w:val="000000"/>
                <w:rtl/>
              </w:rPr>
            </w:pPr>
            <w:r>
              <w:rPr>
                <w:rFonts w:hint="cs"/>
                <w:b/>
                <w:bCs/>
                <w:color w:val="000000"/>
                <w:rtl/>
              </w:rPr>
              <w:t>الأداة</w:t>
            </w:r>
          </w:p>
        </w:tc>
        <w:tc>
          <w:tcPr>
            <w:tcW w:w="1367" w:type="dxa"/>
            <w:tcBorders>
              <w:top w:val="single" w:sz="4" w:space="0" w:color="auto"/>
              <w:left w:val="single" w:sz="4" w:space="0" w:color="auto"/>
              <w:right w:val="single" w:sz="4" w:space="0" w:color="auto"/>
            </w:tcBorders>
            <w:vAlign w:val="center"/>
          </w:tcPr>
          <w:p w14:paraId="161DD861" w14:textId="77777777" w:rsidR="004E5652" w:rsidRDefault="004E5652" w:rsidP="003B32F6">
            <w:pPr>
              <w:jc w:val="center"/>
              <w:rPr>
                <w:b/>
                <w:bCs/>
                <w:color w:val="000000"/>
                <w:rtl/>
              </w:rPr>
            </w:pPr>
            <w:r>
              <w:rPr>
                <w:b/>
                <w:bCs/>
                <w:color w:val="000000"/>
                <w:rtl/>
              </w:rPr>
              <w:t>المنهج</w:t>
            </w:r>
          </w:p>
        </w:tc>
        <w:tc>
          <w:tcPr>
            <w:tcW w:w="2750" w:type="dxa"/>
            <w:tcBorders>
              <w:top w:val="single" w:sz="4" w:space="0" w:color="auto"/>
              <w:right w:val="single" w:sz="4" w:space="0" w:color="auto"/>
            </w:tcBorders>
            <w:vAlign w:val="center"/>
            <w:hideMark/>
          </w:tcPr>
          <w:p w14:paraId="1202C14E" w14:textId="77777777" w:rsidR="004E5652" w:rsidRDefault="004E5652" w:rsidP="003B32F6">
            <w:pPr>
              <w:jc w:val="center"/>
              <w:rPr>
                <w:b/>
                <w:bCs/>
                <w:color w:val="000000"/>
              </w:rPr>
            </w:pPr>
            <w:r>
              <w:rPr>
                <w:b/>
                <w:bCs/>
                <w:color w:val="000000"/>
                <w:rtl/>
              </w:rPr>
              <w:t>مجتمع الدراسة / العينة</w:t>
            </w:r>
          </w:p>
        </w:tc>
        <w:tc>
          <w:tcPr>
            <w:tcW w:w="1284" w:type="dxa"/>
            <w:tcBorders>
              <w:top w:val="single" w:sz="4" w:space="0" w:color="auto"/>
              <w:right w:val="single" w:sz="4" w:space="0" w:color="auto"/>
            </w:tcBorders>
            <w:vAlign w:val="center"/>
          </w:tcPr>
          <w:p w14:paraId="0EBE8C6E" w14:textId="77777777" w:rsidR="004E5652" w:rsidRDefault="004E5652" w:rsidP="003B32F6">
            <w:pPr>
              <w:jc w:val="center"/>
              <w:rPr>
                <w:b/>
                <w:bCs/>
                <w:color w:val="000000"/>
                <w:rtl/>
              </w:rPr>
            </w:pPr>
            <w:r>
              <w:rPr>
                <w:b/>
                <w:bCs/>
                <w:color w:val="000000"/>
                <w:rtl/>
              </w:rPr>
              <w:t>الباحث (السنة</w:t>
            </w:r>
            <w:r>
              <w:rPr>
                <w:b/>
                <w:bCs/>
                <w:color w:val="000000"/>
              </w:rPr>
              <w:t>)</w:t>
            </w:r>
          </w:p>
        </w:tc>
        <w:tc>
          <w:tcPr>
            <w:tcW w:w="309" w:type="dxa"/>
            <w:tcBorders>
              <w:top w:val="single" w:sz="4" w:space="0" w:color="auto"/>
              <w:right w:val="single" w:sz="4" w:space="0" w:color="auto"/>
            </w:tcBorders>
            <w:vAlign w:val="center"/>
          </w:tcPr>
          <w:p w14:paraId="3F1E0930" w14:textId="77777777" w:rsidR="004E5652" w:rsidRDefault="004E5652" w:rsidP="003B32F6">
            <w:pPr>
              <w:jc w:val="center"/>
              <w:rPr>
                <w:b/>
                <w:bCs/>
                <w:color w:val="000000"/>
                <w:rtl/>
              </w:rPr>
            </w:pPr>
            <w:r>
              <w:rPr>
                <w:b/>
                <w:bCs/>
                <w:color w:val="000000"/>
                <w:rtl/>
              </w:rPr>
              <w:t>م</w:t>
            </w:r>
          </w:p>
        </w:tc>
      </w:tr>
      <w:tr w:rsidR="004E5652" w14:paraId="7109CAD5" w14:textId="77777777" w:rsidTr="003B32F6">
        <w:trPr>
          <w:tblCellSpacing w:w="15" w:type="dxa"/>
        </w:trPr>
        <w:tc>
          <w:tcPr>
            <w:tcW w:w="3373" w:type="dxa"/>
            <w:tcBorders>
              <w:top w:val="single" w:sz="4" w:space="0" w:color="auto"/>
              <w:left w:val="single" w:sz="4" w:space="0" w:color="auto"/>
              <w:right w:val="single" w:sz="4" w:space="0" w:color="auto"/>
            </w:tcBorders>
            <w:vAlign w:val="center"/>
          </w:tcPr>
          <w:p w14:paraId="5F2CCF17" w14:textId="77777777" w:rsidR="004E5652" w:rsidRDefault="004E5652" w:rsidP="004E5652">
            <w:pPr>
              <w:jc w:val="center"/>
              <w:rPr>
                <w:color w:val="000000"/>
              </w:rPr>
            </w:pPr>
            <w:r>
              <w:rPr>
                <w:color w:val="000000"/>
                <w:rtl/>
              </w:rPr>
              <w:t>الهوية الرقمية بناء ديناميكي يتأثر بالمحتوى والتفاعل وخصائص المنصة، مع شيوع استراتيجيات إدارة الانطباع</w:t>
            </w:r>
            <w:r>
              <w:rPr>
                <w:color w:val="000000"/>
              </w:rPr>
              <w:t>.</w:t>
            </w:r>
          </w:p>
        </w:tc>
        <w:tc>
          <w:tcPr>
            <w:tcW w:w="1807" w:type="dxa"/>
            <w:tcBorders>
              <w:top w:val="single" w:sz="4" w:space="0" w:color="auto"/>
              <w:left w:val="single" w:sz="4" w:space="0" w:color="auto"/>
              <w:right w:val="single" w:sz="4" w:space="0" w:color="auto"/>
            </w:tcBorders>
            <w:vAlign w:val="center"/>
          </w:tcPr>
          <w:p w14:paraId="55118EC7" w14:textId="77777777" w:rsidR="004E5652" w:rsidRDefault="004E5652" w:rsidP="004E5652">
            <w:pPr>
              <w:jc w:val="center"/>
              <w:rPr>
                <w:color w:val="000000"/>
              </w:rPr>
            </w:pPr>
            <w:r>
              <w:rPr>
                <w:color w:val="000000"/>
                <w:rtl/>
              </w:rPr>
              <w:t>تحليل أنماط الاستخدام</w:t>
            </w:r>
          </w:p>
        </w:tc>
        <w:tc>
          <w:tcPr>
            <w:tcW w:w="1367" w:type="dxa"/>
            <w:tcBorders>
              <w:top w:val="single" w:sz="4" w:space="0" w:color="auto"/>
              <w:left w:val="single" w:sz="4" w:space="0" w:color="auto"/>
              <w:right w:val="single" w:sz="4" w:space="0" w:color="auto"/>
            </w:tcBorders>
            <w:vAlign w:val="center"/>
          </w:tcPr>
          <w:p w14:paraId="1D9F57F0" w14:textId="77777777" w:rsidR="004E5652" w:rsidRDefault="004E5652" w:rsidP="004E5652">
            <w:pPr>
              <w:jc w:val="center"/>
              <w:rPr>
                <w:color w:val="000000"/>
              </w:rPr>
            </w:pPr>
            <w:r>
              <w:rPr>
                <w:color w:val="000000"/>
                <w:rtl/>
              </w:rPr>
              <w:t>وصفي تحليلي</w:t>
            </w:r>
          </w:p>
        </w:tc>
        <w:tc>
          <w:tcPr>
            <w:tcW w:w="2750" w:type="dxa"/>
            <w:tcBorders>
              <w:top w:val="single" w:sz="4" w:space="0" w:color="auto"/>
              <w:right w:val="single" w:sz="4" w:space="0" w:color="auto"/>
            </w:tcBorders>
            <w:vAlign w:val="center"/>
            <w:hideMark/>
          </w:tcPr>
          <w:p w14:paraId="04FD5E65" w14:textId="6C41FF71" w:rsidR="004E5652" w:rsidRDefault="004E5652" w:rsidP="004E5652">
            <w:pPr>
              <w:jc w:val="center"/>
              <w:rPr>
                <w:color w:val="000000"/>
              </w:rPr>
            </w:pPr>
            <w:r>
              <w:rPr>
                <w:color w:val="000000"/>
                <w:rtl/>
              </w:rPr>
              <w:t>مستخدمو منصات التواصل الاجتماعي</w:t>
            </w:r>
          </w:p>
        </w:tc>
        <w:tc>
          <w:tcPr>
            <w:tcW w:w="1284" w:type="dxa"/>
            <w:tcBorders>
              <w:top w:val="single" w:sz="4" w:space="0" w:color="auto"/>
              <w:right w:val="single" w:sz="4" w:space="0" w:color="auto"/>
            </w:tcBorders>
            <w:vAlign w:val="center"/>
          </w:tcPr>
          <w:p w14:paraId="071AF1C2" w14:textId="77777777" w:rsidR="004E5652" w:rsidRDefault="004E5652" w:rsidP="004E5652">
            <w:pPr>
              <w:jc w:val="center"/>
              <w:rPr>
                <w:color w:val="000000"/>
                <w:rtl/>
              </w:rPr>
            </w:pPr>
            <w:r>
              <w:rPr>
                <w:color w:val="000000"/>
                <w:rtl/>
              </w:rPr>
              <w:t>حاج حامدري (2025</w:t>
            </w:r>
            <w:r>
              <w:rPr>
                <w:color w:val="000000"/>
              </w:rPr>
              <w:t>)</w:t>
            </w:r>
          </w:p>
        </w:tc>
        <w:tc>
          <w:tcPr>
            <w:tcW w:w="309" w:type="dxa"/>
            <w:tcBorders>
              <w:top w:val="single" w:sz="4" w:space="0" w:color="auto"/>
              <w:right w:val="single" w:sz="4" w:space="0" w:color="auto"/>
            </w:tcBorders>
            <w:vAlign w:val="center"/>
          </w:tcPr>
          <w:p w14:paraId="2FB94145" w14:textId="77777777" w:rsidR="004E5652" w:rsidRDefault="004E5652" w:rsidP="004E5652">
            <w:pPr>
              <w:jc w:val="center"/>
              <w:rPr>
                <w:color w:val="000000"/>
                <w:rtl/>
              </w:rPr>
            </w:pPr>
            <w:r>
              <w:rPr>
                <w:color w:val="000000"/>
              </w:rPr>
              <w:t>1</w:t>
            </w:r>
          </w:p>
        </w:tc>
      </w:tr>
      <w:tr w:rsidR="004E5652" w14:paraId="052C3A93" w14:textId="77777777" w:rsidTr="003B32F6">
        <w:trPr>
          <w:tblCellSpacing w:w="15" w:type="dxa"/>
        </w:trPr>
        <w:tc>
          <w:tcPr>
            <w:tcW w:w="3373" w:type="dxa"/>
            <w:tcBorders>
              <w:top w:val="single" w:sz="4" w:space="0" w:color="auto"/>
              <w:left w:val="single" w:sz="4" w:space="0" w:color="auto"/>
              <w:right w:val="single" w:sz="4" w:space="0" w:color="auto"/>
            </w:tcBorders>
            <w:vAlign w:val="center"/>
          </w:tcPr>
          <w:p w14:paraId="1FB73442" w14:textId="77777777" w:rsidR="004E5652" w:rsidRDefault="004E5652" w:rsidP="004E5652">
            <w:pPr>
              <w:jc w:val="center"/>
              <w:rPr>
                <w:color w:val="000000"/>
              </w:rPr>
            </w:pPr>
            <w:r>
              <w:rPr>
                <w:color w:val="000000"/>
                <w:rtl/>
              </w:rPr>
              <w:t>أسهمت المنصات في تعزيز التعبير عن الذات والوعي الاجتماعي ودعم تمكين المرأة</w:t>
            </w:r>
            <w:r>
              <w:rPr>
                <w:color w:val="000000"/>
              </w:rPr>
              <w:t>.</w:t>
            </w:r>
          </w:p>
        </w:tc>
        <w:tc>
          <w:tcPr>
            <w:tcW w:w="1807" w:type="dxa"/>
            <w:tcBorders>
              <w:top w:val="single" w:sz="4" w:space="0" w:color="auto"/>
              <w:left w:val="single" w:sz="4" w:space="0" w:color="auto"/>
              <w:right w:val="single" w:sz="4" w:space="0" w:color="auto"/>
            </w:tcBorders>
            <w:vAlign w:val="center"/>
          </w:tcPr>
          <w:p w14:paraId="525C8A96" w14:textId="77777777" w:rsidR="004E5652" w:rsidRDefault="004E5652" w:rsidP="004E5652">
            <w:pPr>
              <w:jc w:val="center"/>
              <w:rPr>
                <w:color w:val="000000"/>
              </w:rPr>
            </w:pPr>
            <w:r>
              <w:rPr>
                <w:color w:val="000000"/>
                <w:rtl/>
              </w:rPr>
              <w:t>مقابلات</w:t>
            </w:r>
          </w:p>
        </w:tc>
        <w:tc>
          <w:tcPr>
            <w:tcW w:w="1367" w:type="dxa"/>
            <w:tcBorders>
              <w:top w:val="single" w:sz="4" w:space="0" w:color="auto"/>
              <w:left w:val="single" w:sz="4" w:space="0" w:color="auto"/>
              <w:right w:val="single" w:sz="4" w:space="0" w:color="auto"/>
            </w:tcBorders>
            <w:vAlign w:val="center"/>
          </w:tcPr>
          <w:p w14:paraId="433D88B0" w14:textId="77777777" w:rsidR="004E5652" w:rsidRDefault="004E5652" w:rsidP="004E5652">
            <w:pPr>
              <w:jc w:val="center"/>
              <w:rPr>
                <w:color w:val="000000"/>
              </w:rPr>
            </w:pPr>
            <w:r>
              <w:rPr>
                <w:color w:val="000000"/>
                <w:rtl/>
              </w:rPr>
              <w:t>نوعي</w:t>
            </w:r>
          </w:p>
        </w:tc>
        <w:tc>
          <w:tcPr>
            <w:tcW w:w="2750" w:type="dxa"/>
            <w:tcBorders>
              <w:top w:val="single" w:sz="4" w:space="0" w:color="auto"/>
              <w:right w:val="single" w:sz="4" w:space="0" w:color="auto"/>
            </w:tcBorders>
            <w:vAlign w:val="center"/>
            <w:hideMark/>
          </w:tcPr>
          <w:p w14:paraId="2AB1ACDE" w14:textId="6EA27691" w:rsidR="004E5652" w:rsidRDefault="004E5652" w:rsidP="004E5652">
            <w:pPr>
              <w:jc w:val="center"/>
              <w:rPr>
                <w:color w:val="000000"/>
              </w:rPr>
            </w:pPr>
            <w:r>
              <w:rPr>
                <w:color w:val="000000"/>
                <w:rtl/>
              </w:rPr>
              <w:t>نساء سعوديات</w:t>
            </w:r>
          </w:p>
        </w:tc>
        <w:tc>
          <w:tcPr>
            <w:tcW w:w="1284" w:type="dxa"/>
            <w:tcBorders>
              <w:top w:val="single" w:sz="4" w:space="0" w:color="auto"/>
              <w:right w:val="single" w:sz="4" w:space="0" w:color="auto"/>
            </w:tcBorders>
            <w:vAlign w:val="center"/>
          </w:tcPr>
          <w:p w14:paraId="7D418DD2" w14:textId="77777777" w:rsidR="004E5652" w:rsidRDefault="004E5652" w:rsidP="004E5652">
            <w:pPr>
              <w:jc w:val="center"/>
              <w:rPr>
                <w:color w:val="000000"/>
                <w:rtl/>
              </w:rPr>
            </w:pPr>
            <w:r>
              <w:rPr>
                <w:color w:val="000000"/>
                <w:rtl/>
              </w:rPr>
              <w:t>الرسيحي (2023</w:t>
            </w:r>
            <w:r>
              <w:rPr>
                <w:color w:val="000000"/>
              </w:rPr>
              <w:t>)</w:t>
            </w:r>
          </w:p>
        </w:tc>
        <w:tc>
          <w:tcPr>
            <w:tcW w:w="309" w:type="dxa"/>
            <w:tcBorders>
              <w:top w:val="single" w:sz="4" w:space="0" w:color="auto"/>
              <w:right w:val="single" w:sz="4" w:space="0" w:color="auto"/>
            </w:tcBorders>
            <w:vAlign w:val="center"/>
          </w:tcPr>
          <w:p w14:paraId="56EAB4F0" w14:textId="77777777" w:rsidR="004E5652" w:rsidRDefault="004E5652" w:rsidP="004E5652">
            <w:pPr>
              <w:jc w:val="center"/>
              <w:rPr>
                <w:color w:val="000000"/>
                <w:rtl/>
              </w:rPr>
            </w:pPr>
            <w:r>
              <w:rPr>
                <w:color w:val="000000"/>
              </w:rPr>
              <w:t>2</w:t>
            </w:r>
          </w:p>
        </w:tc>
      </w:tr>
      <w:tr w:rsidR="004E5652" w14:paraId="2E3C162F" w14:textId="77777777" w:rsidTr="003B32F6">
        <w:trPr>
          <w:tblCellSpacing w:w="15" w:type="dxa"/>
        </w:trPr>
        <w:tc>
          <w:tcPr>
            <w:tcW w:w="3373" w:type="dxa"/>
            <w:tcBorders>
              <w:top w:val="single" w:sz="4" w:space="0" w:color="auto"/>
              <w:left w:val="single" w:sz="4" w:space="0" w:color="auto"/>
              <w:right w:val="single" w:sz="4" w:space="0" w:color="auto"/>
            </w:tcBorders>
            <w:vAlign w:val="center"/>
          </w:tcPr>
          <w:p w14:paraId="0CCFD5A6" w14:textId="77777777" w:rsidR="004E5652" w:rsidRDefault="004E5652" w:rsidP="004E5652">
            <w:pPr>
              <w:jc w:val="center"/>
              <w:rPr>
                <w:color w:val="000000"/>
              </w:rPr>
            </w:pPr>
            <w:r>
              <w:rPr>
                <w:color w:val="000000"/>
                <w:rtl/>
              </w:rPr>
              <w:t>أتاحت المنصات فرصًا لإعادة بناء الهوية الرقمية وتعزيز الحضور الاجتماعي مع أهمية الوعي بإدارة الهوية</w:t>
            </w:r>
            <w:r>
              <w:rPr>
                <w:color w:val="000000"/>
              </w:rPr>
              <w:t>.</w:t>
            </w:r>
          </w:p>
        </w:tc>
        <w:tc>
          <w:tcPr>
            <w:tcW w:w="1807" w:type="dxa"/>
            <w:tcBorders>
              <w:top w:val="single" w:sz="4" w:space="0" w:color="auto"/>
              <w:left w:val="single" w:sz="4" w:space="0" w:color="auto"/>
              <w:right w:val="single" w:sz="4" w:space="0" w:color="auto"/>
            </w:tcBorders>
            <w:vAlign w:val="center"/>
          </w:tcPr>
          <w:p w14:paraId="1C43F648" w14:textId="77777777" w:rsidR="004E5652" w:rsidRDefault="004E5652" w:rsidP="004E5652">
            <w:pPr>
              <w:jc w:val="center"/>
              <w:rPr>
                <w:color w:val="000000"/>
              </w:rPr>
            </w:pPr>
            <w:r>
              <w:rPr>
                <w:color w:val="000000"/>
                <w:rtl/>
              </w:rPr>
              <w:t>استبانة</w:t>
            </w:r>
          </w:p>
        </w:tc>
        <w:tc>
          <w:tcPr>
            <w:tcW w:w="1367" w:type="dxa"/>
            <w:tcBorders>
              <w:top w:val="single" w:sz="4" w:space="0" w:color="auto"/>
              <w:left w:val="single" w:sz="4" w:space="0" w:color="auto"/>
              <w:right w:val="single" w:sz="4" w:space="0" w:color="auto"/>
            </w:tcBorders>
            <w:vAlign w:val="center"/>
          </w:tcPr>
          <w:p w14:paraId="764BEBBD" w14:textId="77777777" w:rsidR="004E5652" w:rsidRDefault="004E5652" w:rsidP="004E5652">
            <w:pPr>
              <w:jc w:val="center"/>
              <w:rPr>
                <w:color w:val="000000"/>
              </w:rPr>
            </w:pPr>
            <w:r>
              <w:rPr>
                <w:color w:val="000000"/>
                <w:rtl/>
              </w:rPr>
              <w:t>وصفي</w:t>
            </w:r>
          </w:p>
        </w:tc>
        <w:tc>
          <w:tcPr>
            <w:tcW w:w="2750" w:type="dxa"/>
            <w:tcBorders>
              <w:top w:val="single" w:sz="4" w:space="0" w:color="auto"/>
              <w:right w:val="single" w:sz="4" w:space="0" w:color="auto"/>
            </w:tcBorders>
            <w:vAlign w:val="center"/>
            <w:hideMark/>
          </w:tcPr>
          <w:p w14:paraId="599FABB8" w14:textId="7673C8B9" w:rsidR="004E5652" w:rsidRDefault="004E5652" w:rsidP="004E5652">
            <w:pPr>
              <w:jc w:val="center"/>
              <w:rPr>
                <w:color w:val="000000"/>
              </w:rPr>
            </w:pPr>
            <w:r>
              <w:rPr>
                <w:color w:val="000000"/>
                <w:rtl/>
              </w:rPr>
              <w:t>نساء مستخدمات للمنصات الرقمية</w:t>
            </w:r>
          </w:p>
        </w:tc>
        <w:tc>
          <w:tcPr>
            <w:tcW w:w="1284" w:type="dxa"/>
            <w:tcBorders>
              <w:top w:val="single" w:sz="4" w:space="0" w:color="auto"/>
              <w:right w:val="single" w:sz="4" w:space="0" w:color="auto"/>
            </w:tcBorders>
            <w:vAlign w:val="center"/>
          </w:tcPr>
          <w:p w14:paraId="5D8B87A3" w14:textId="77777777" w:rsidR="004E5652" w:rsidRDefault="004E5652" w:rsidP="004E5652">
            <w:pPr>
              <w:jc w:val="center"/>
              <w:rPr>
                <w:color w:val="000000"/>
                <w:rtl/>
              </w:rPr>
            </w:pPr>
            <w:r>
              <w:rPr>
                <w:color w:val="000000"/>
                <w:rtl/>
              </w:rPr>
              <w:t>جودي (2022</w:t>
            </w:r>
            <w:r>
              <w:rPr>
                <w:color w:val="000000"/>
              </w:rPr>
              <w:t>)</w:t>
            </w:r>
          </w:p>
        </w:tc>
        <w:tc>
          <w:tcPr>
            <w:tcW w:w="309" w:type="dxa"/>
            <w:tcBorders>
              <w:top w:val="single" w:sz="4" w:space="0" w:color="auto"/>
              <w:right w:val="single" w:sz="4" w:space="0" w:color="auto"/>
            </w:tcBorders>
            <w:vAlign w:val="center"/>
          </w:tcPr>
          <w:p w14:paraId="4CDF513B" w14:textId="77777777" w:rsidR="004E5652" w:rsidRDefault="004E5652" w:rsidP="004E5652">
            <w:pPr>
              <w:jc w:val="center"/>
              <w:rPr>
                <w:color w:val="000000"/>
                <w:rtl/>
              </w:rPr>
            </w:pPr>
            <w:r>
              <w:rPr>
                <w:color w:val="000000"/>
              </w:rPr>
              <w:t>3</w:t>
            </w:r>
          </w:p>
        </w:tc>
      </w:tr>
    </w:tbl>
    <w:p w14:paraId="4D1C7D59" w14:textId="77777777" w:rsidR="009C1763" w:rsidRDefault="009C1763" w:rsidP="009C1763">
      <w:pPr>
        <w:bidi/>
        <w:rPr>
          <w:rFonts w:ascii="-webkit-standard" w:hAnsi="-webkit-standard"/>
          <w:b/>
          <w:bCs/>
          <w:color w:val="000000"/>
          <w:sz w:val="31"/>
          <w:szCs w:val="32"/>
          <w:rtl/>
        </w:rPr>
      </w:pPr>
    </w:p>
    <w:p w14:paraId="2C6C8985" w14:textId="77777777" w:rsidR="009C1763" w:rsidRDefault="009C1763" w:rsidP="009C1763">
      <w:pPr>
        <w:bidi/>
        <w:rPr>
          <w:rFonts w:ascii="-webkit-standard" w:hAnsi="-webkit-standard"/>
          <w:b/>
          <w:bCs/>
          <w:color w:val="000000"/>
          <w:sz w:val="31"/>
          <w:szCs w:val="32"/>
          <w:rtl/>
        </w:rPr>
      </w:pPr>
    </w:p>
    <w:p w14:paraId="18B079D3" w14:textId="5585C04F" w:rsidR="00456348" w:rsidRDefault="004E5652" w:rsidP="009C1763">
      <w:pPr>
        <w:bidi/>
        <w:rPr>
          <w:rFonts w:ascii="Traditional Arabic" w:hAnsi="Traditional Arabic" w:cs="Traditional Arabic"/>
          <w:b/>
          <w:bCs/>
          <w:color w:val="000000"/>
          <w:sz w:val="28"/>
          <w:szCs w:val="28"/>
          <w:rtl/>
        </w:rPr>
      </w:pPr>
      <w:r w:rsidRPr="009C1763">
        <w:rPr>
          <w:rFonts w:ascii="Traditional Arabic" w:hAnsi="Traditional Arabic" w:cs="Traditional Arabic" w:hint="cs"/>
          <w:b/>
          <w:bCs/>
          <w:color w:val="000000"/>
          <w:sz w:val="28"/>
          <w:szCs w:val="28"/>
          <w:rtl/>
        </w:rPr>
        <w:t>ملخص الدراسات السابقة للمحور</w:t>
      </w:r>
      <w:r w:rsidRPr="009C1763">
        <w:rPr>
          <w:rFonts w:ascii="Traditional Arabic" w:hAnsi="Traditional Arabic" w:cs="Traditional Arabic" w:hint="cs"/>
          <w:b/>
          <w:bCs/>
          <w:color w:val="000000"/>
          <w:sz w:val="28"/>
          <w:szCs w:val="28"/>
          <w:rtl/>
        </w:rPr>
        <w:t xml:space="preserve"> الثالث</w:t>
      </w:r>
      <w:r w:rsidR="00786588" w:rsidRPr="009C1763">
        <w:rPr>
          <w:rFonts w:ascii="Traditional Arabic" w:hAnsi="Traditional Arabic" w:cs="Traditional Arabic" w:hint="cs"/>
          <w:b/>
          <w:bCs/>
          <w:color w:val="000000"/>
          <w:sz w:val="28"/>
          <w:szCs w:val="28"/>
          <w:rtl/>
        </w:rPr>
        <w:t>:</w:t>
      </w:r>
      <w:r w:rsidR="009C1763">
        <w:rPr>
          <w:rFonts w:ascii="Traditional Arabic" w:hAnsi="Traditional Arabic" w:cs="Traditional Arabic" w:hint="cs"/>
          <w:b/>
          <w:bCs/>
          <w:color w:val="000000"/>
          <w:sz w:val="28"/>
          <w:szCs w:val="28"/>
          <w:rtl/>
        </w:rPr>
        <w:t xml:space="preserve"> </w:t>
      </w:r>
      <w:r w:rsidR="00786588" w:rsidRPr="009C1763">
        <w:rPr>
          <w:rFonts w:ascii="Traditional Arabic" w:hAnsi="Traditional Arabic" w:cs="Traditional Arabic" w:hint="cs"/>
          <w:b/>
          <w:bCs/>
          <w:color w:val="000000"/>
          <w:sz w:val="28"/>
          <w:szCs w:val="28"/>
          <w:rtl/>
        </w:rPr>
        <w:t>الدراسات المتعلقة بإدراك الذات، وصورة الجسد، والمقارنة الاجتماعية في البيئة الرقمية</w:t>
      </w:r>
    </w:p>
    <w:p w14:paraId="75824A60" w14:textId="41732419" w:rsidR="0027575D" w:rsidRPr="0027575D" w:rsidRDefault="0027575D" w:rsidP="0027575D">
      <w:pPr>
        <w:bidi/>
        <w:jc w:val="center"/>
        <w:rPr>
          <w:rFonts w:ascii="Traditional Arabic" w:hAnsi="Traditional Arabic" w:cs="Traditional Arabic" w:hint="cs"/>
          <w:rtl/>
        </w:rPr>
      </w:pPr>
      <w:r w:rsidRPr="0027575D">
        <w:rPr>
          <w:rFonts w:ascii="Traditional Arabic" w:hAnsi="Traditional Arabic" w:cs="Traditional Arabic" w:hint="cs"/>
          <w:b/>
          <w:bCs/>
          <w:color w:val="000000"/>
          <w:sz w:val="28"/>
          <w:szCs w:val="28"/>
          <w:rtl/>
        </w:rPr>
        <w:t>ج</w:t>
      </w:r>
      <w:r>
        <w:rPr>
          <w:rFonts w:ascii="Traditional Arabic" w:hAnsi="Traditional Arabic" w:cs="Traditional Arabic" w:hint="cs"/>
          <w:b/>
          <w:bCs/>
          <w:color w:val="000000"/>
          <w:sz w:val="28"/>
          <w:szCs w:val="28"/>
          <w:rtl/>
        </w:rPr>
        <w:t>دو</w:t>
      </w:r>
      <w:r w:rsidRPr="0027575D">
        <w:rPr>
          <w:rFonts w:ascii="Traditional Arabic" w:hAnsi="Traditional Arabic" w:cs="Traditional Arabic" w:hint="cs"/>
          <w:b/>
          <w:bCs/>
          <w:color w:val="000000"/>
          <w:sz w:val="28"/>
          <w:szCs w:val="28"/>
          <w:rtl/>
        </w:rPr>
        <w:t>ل</w:t>
      </w:r>
      <w:r w:rsidRPr="0027575D">
        <w:rPr>
          <w:rFonts w:ascii="Traditional Arabic" w:hAnsi="Traditional Arabic" w:cs="Traditional Arabic" w:hint="cs"/>
          <w:b/>
          <w:bCs/>
          <w:color w:val="000000"/>
          <w:sz w:val="28"/>
          <w:szCs w:val="28"/>
          <w:rtl/>
        </w:rPr>
        <w:t xml:space="preserve"> </w:t>
      </w:r>
      <w:r w:rsidRPr="0027575D">
        <w:rPr>
          <w:rFonts w:ascii="Traditional Arabic" w:hAnsi="Traditional Arabic" w:cs="Traditional Arabic" w:hint="cs"/>
          <w:b/>
          <w:bCs/>
          <w:color w:val="000000"/>
          <w:sz w:val="28"/>
          <w:szCs w:val="28"/>
          <w:rtl/>
        </w:rPr>
        <w:t>(</w:t>
      </w:r>
      <w:r>
        <w:rPr>
          <w:rFonts w:ascii="Traditional Arabic" w:hAnsi="Traditional Arabic" w:cs="Traditional Arabic" w:hint="cs"/>
          <w:b/>
          <w:bCs/>
          <w:color w:val="000000"/>
          <w:sz w:val="28"/>
          <w:szCs w:val="28"/>
          <w:rtl/>
        </w:rPr>
        <w:t>٣</w:t>
      </w:r>
      <w:r w:rsidRPr="0027575D">
        <w:rPr>
          <w:rFonts w:ascii="Traditional Arabic" w:hAnsi="Traditional Arabic" w:cs="Traditional Arabic" w:hint="cs"/>
          <w:b/>
          <w:bCs/>
          <w:color w:val="000000"/>
          <w:sz w:val="28"/>
          <w:szCs w:val="28"/>
          <w:rtl/>
        </w:rPr>
        <w:t>)</w:t>
      </w:r>
    </w:p>
    <w:p w14:paraId="41CD2146" w14:textId="77777777" w:rsidR="0027575D" w:rsidRPr="009C1763" w:rsidRDefault="0027575D" w:rsidP="0027575D">
      <w:pPr>
        <w:bidi/>
        <w:rPr>
          <w:rFonts w:ascii="Traditional Arabic" w:hAnsi="Traditional Arabic" w:cs="Traditional Arabic"/>
          <w:b/>
          <w:bCs/>
          <w:color w:val="000000"/>
          <w:sz w:val="28"/>
          <w:szCs w:val="28"/>
          <w:rtl/>
        </w:rPr>
      </w:pPr>
    </w:p>
    <w:tbl>
      <w:tblPr>
        <w:tblStyle w:val="TableGrid"/>
        <w:bidiVisual/>
        <w:tblW w:w="0" w:type="auto"/>
        <w:tblInd w:w="-710" w:type="dxa"/>
        <w:tblLook w:val="04A0" w:firstRow="1" w:lastRow="0" w:firstColumn="1" w:lastColumn="0" w:noHBand="0" w:noVBand="1"/>
      </w:tblPr>
      <w:tblGrid>
        <w:gridCol w:w="456"/>
        <w:gridCol w:w="2324"/>
        <w:gridCol w:w="1890"/>
        <w:gridCol w:w="1530"/>
        <w:gridCol w:w="879"/>
        <w:gridCol w:w="2981"/>
      </w:tblGrid>
      <w:tr w:rsidR="009C7F21" w14:paraId="50C0CBA1" w14:textId="77777777" w:rsidTr="00786588">
        <w:tc>
          <w:tcPr>
            <w:tcW w:w="456" w:type="dxa"/>
          </w:tcPr>
          <w:p w14:paraId="79E6ABF8" w14:textId="62AD4129" w:rsidR="009C7F21" w:rsidRPr="00786588" w:rsidRDefault="009C7F21" w:rsidP="009C7F21">
            <w:pPr>
              <w:bidi/>
              <w:jc w:val="center"/>
              <w:rPr>
                <w:rFonts w:ascii="Simplified Arabic" w:hAnsi="Simplified Arabic" w:cs="Simplified Arabic" w:hint="cs"/>
                <w:b/>
                <w:bCs/>
                <w:rtl/>
              </w:rPr>
            </w:pPr>
            <w:r w:rsidRPr="00786588">
              <w:rPr>
                <w:rFonts w:ascii="Simplified Arabic" w:hAnsi="Simplified Arabic" w:cs="Simplified Arabic" w:hint="cs"/>
                <w:b/>
                <w:bCs/>
                <w:rtl/>
              </w:rPr>
              <w:t>م</w:t>
            </w:r>
          </w:p>
        </w:tc>
        <w:tc>
          <w:tcPr>
            <w:tcW w:w="2324" w:type="dxa"/>
          </w:tcPr>
          <w:p w14:paraId="216052E4" w14:textId="1546BDCF" w:rsidR="009C7F21" w:rsidRPr="00786588" w:rsidRDefault="009C7F21" w:rsidP="009C7F21">
            <w:pPr>
              <w:bidi/>
              <w:jc w:val="center"/>
              <w:rPr>
                <w:rFonts w:ascii="Simplified Arabic" w:hAnsi="Simplified Arabic" w:cs="Simplified Arabic" w:hint="cs"/>
                <w:b/>
                <w:bCs/>
                <w:rtl/>
              </w:rPr>
            </w:pPr>
            <w:r w:rsidRPr="00786588">
              <w:rPr>
                <w:rFonts w:ascii="Simplified Arabic" w:hAnsi="Simplified Arabic" w:cs="Simplified Arabic" w:hint="cs"/>
                <w:b/>
                <w:bCs/>
                <w:rtl/>
              </w:rPr>
              <w:t>الباحث والسنة</w:t>
            </w:r>
          </w:p>
        </w:tc>
        <w:tc>
          <w:tcPr>
            <w:tcW w:w="1890" w:type="dxa"/>
          </w:tcPr>
          <w:p w14:paraId="0758A9CE" w14:textId="701FD214" w:rsidR="009C7F21" w:rsidRPr="00786588" w:rsidRDefault="009C7F21" w:rsidP="009C7F21">
            <w:pPr>
              <w:bidi/>
              <w:jc w:val="center"/>
              <w:rPr>
                <w:rFonts w:ascii="Simplified Arabic" w:hAnsi="Simplified Arabic" w:cs="Simplified Arabic" w:hint="cs"/>
                <w:b/>
                <w:bCs/>
                <w:rtl/>
              </w:rPr>
            </w:pPr>
            <w:r w:rsidRPr="00786588">
              <w:rPr>
                <w:rFonts w:ascii="Simplified Arabic" w:hAnsi="Simplified Arabic" w:cs="Simplified Arabic" w:hint="cs"/>
                <w:b/>
                <w:bCs/>
                <w:rtl/>
              </w:rPr>
              <w:t>مجتمع الدراسة والعينة</w:t>
            </w:r>
          </w:p>
        </w:tc>
        <w:tc>
          <w:tcPr>
            <w:tcW w:w="1530" w:type="dxa"/>
          </w:tcPr>
          <w:p w14:paraId="6F77076B" w14:textId="72EE84ED" w:rsidR="009C7F21" w:rsidRPr="00786588" w:rsidRDefault="009C7F21" w:rsidP="009C7F21">
            <w:pPr>
              <w:bidi/>
              <w:jc w:val="center"/>
              <w:rPr>
                <w:rFonts w:ascii="Simplified Arabic" w:hAnsi="Simplified Arabic" w:cs="Simplified Arabic" w:hint="cs"/>
                <w:b/>
                <w:bCs/>
                <w:rtl/>
              </w:rPr>
            </w:pPr>
            <w:r w:rsidRPr="00786588">
              <w:rPr>
                <w:rFonts w:ascii="Simplified Arabic" w:hAnsi="Simplified Arabic" w:cs="Simplified Arabic" w:hint="cs"/>
                <w:b/>
                <w:bCs/>
                <w:rtl/>
              </w:rPr>
              <w:t>المنهج</w:t>
            </w:r>
          </w:p>
        </w:tc>
        <w:tc>
          <w:tcPr>
            <w:tcW w:w="879" w:type="dxa"/>
          </w:tcPr>
          <w:p w14:paraId="44648DEE" w14:textId="71DB5479" w:rsidR="009C7F21" w:rsidRPr="00786588" w:rsidRDefault="009C7F21" w:rsidP="009C7F21">
            <w:pPr>
              <w:bidi/>
              <w:jc w:val="center"/>
              <w:rPr>
                <w:rFonts w:ascii="Simplified Arabic" w:hAnsi="Simplified Arabic" w:cs="Simplified Arabic" w:hint="cs"/>
                <w:b/>
                <w:bCs/>
                <w:rtl/>
              </w:rPr>
            </w:pPr>
            <w:r w:rsidRPr="00786588">
              <w:rPr>
                <w:rFonts w:ascii="Simplified Arabic" w:hAnsi="Simplified Arabic" w:cs="Simplified Arabic" w:hint="cs"/>
                <w:b/>
                <w:bCs/>
                <w:rtl/>
              </w:rPr>
              <w:t>الأداة</w:t>
            </w:r>
          </w:p>
        </w:tc>
        <w:tc>
          <w:tcPr>
            <w:tcW w:w="2981" w:type="dxa"/>
          </w:tcPr>
          <w:p w14:paraId="60A5B941" w14:textId="11C14EFE" w:rsidR="009C7F21" w:rsidRPr="00786588" w:rsidRDefault="009C7F21" w:rsidP="009C7F21">
            <w:pPr>
              <w:bidi/>
              <w:jc w:val="center"/>
              <w:rPr>
                <w:rFonts w:ascii="Simplified Arabic" w:hAnsi="Simplified Arabic" w:cs="Simplified Arabic" w:hint="cs"/>
                <w:b/>
                <w:bCs/>
                <w:rtl/>
              </w:rPr>
            </w:pPr>
            <w:r w:rsidRPr="00786588">
              <w:rPr>
                <w:rFonts w:ascii="Simplified Arabic" w:hAnsi="Simplified Arabic" w:cs="Simplified Arabic" w:hint="cs"/>
                <w:b/>
                <w:bCs/>
                <w:rtl/>
              </w:rPr>
              <w:t>أبرز النتائج</w:t>
            </w:r>
          </w:p>
        </w:tc>
      </w:tr>
      <w:tr w:rsidR="00786588" w14:paraId="0D2F30A4" w14:textId="77777777" w:rsidTr="00786588">
        <w:tc>
          <w:tcPr>
            <w:tcW w:w="456" w:type="dxa"/>
            <w:vAlign w:val="center"/>
          </w:tcPr>
          <w:p w14:paraId="0F50B13D" w14:textId="370746A1"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Pr>
              <w:t>1</w:t>
            </w:r>
          </w:p>
        </w:tc>
        <w:tc>
          <w:tcPr>
            <w:tcW w:w="2324" w:type="dxa"/>
            <w:vAlign w:val="center"/>
          </w:tcPr>
          <w:p w14:paraId="25AC2B28" w14:textId="434C325D"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Pr>
              <w:t>Mohd Nor et al. (2025)</w:t>
            </w:r>
          </w:p>
        </w:tc>
        <w:tc>
          <w:tcPr>
            <w:tcW w:w="1890" w:type="dxa"/>
            <w:vAlign w:val="center"/>
          </w:tcPr>
          <w:p w14:paraId="590067A2" w14:textId="18C64320"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Pr>
              <w:t xml:space="preserve">400 </w:t>
            </w:r>
            <w:r w:rsidRPr="00786588">
              <w:rPr>
                <w:rFonts w:ascii="Simplified Arabic" w:hAnsi="Simplified Arabic" w:cs="Simplified Arabic" w:hint="cs"/>
                <w:color w:val="000000"/>
                <w:rtl/>
              </w:rPr>
              <w:t>مستخدم نشط لمنصات التواصل الاجتماعي</w:t>
            </w:r>
          </w:p>
        </w:tc>
        <w:tc>
          <w:tcPr>
            <w:tcW w:w="1530" w:type="dxa"/>
            <w:vAlign w:val="center"/>
          </w:tcPr>
          <w:p w14:paraId="7F94A457" w14:textId="1CB2104A"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نمذجة المعادلات البنائية</w:t>
            </w:r>
            <w:r w:rsidRPr="00786588">
              <w:rPr>
                <w:rFonts w:ascii="Simplified Arabic" w:hAnsi="Simplified Arabic" w:cs="Simplified Arabic" w:hint="cs"/>
                <w:color w:val="000000"/>
              </w:rPr>
              <w:t xml:space="preserve"> (PLS-SEM)</w:t>
            </w:r>
          </w:p>
        </w:tc>
        <w:tc>
          <w:tcPr>
            <w:tcW w:w="879" w:type="dxa"/>
            <w:vAlign w:val="center"/>
          </w:tcPr>
          <w:p w14:paraId="04718C6E" w14:textId="270A3152"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استبانة</w:t>
            </w:r>
          </w:p>
        </w:tc>
        <w:tc>
          <w:tcPr>
            <w:tcW w:w="2981" w:type="dxa"/>
            <w:vAlign w:val="center"/>
          </w:tcPr>
          <w:p w14:paraId="1324FDF4" w14:textId="620C5312"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تقديم الذات الزائف يزيد الخوف من التقييم السلبي ويؤدي إلى الاستخدام المفرط، وكانت النساء أكثر تأثرًا</w:t>
            </w:r>
            <w:r w:rsidRPr="00786588">
              <w:rPr>
                <w:rFonts w:ascii="Simplified Arabic" w:hAnsi="Simplified Arabic" w:cs="Simplified Arabic" w:hint="cs"/>
                <w:color w:val="000000"/>
              </w:rPr>
              <w:t>.</w:t>
            </w:r>
          </w:p>
        </w:tc>
      </w:tr>
      <w:tr w:rsidR="00786588" w14:paraId="610CDEAF" w14:textId="77777777" w:rsidTr="00786588">
        <w:tc>
          <w:tcPr>
            <w:tcW w:w="456" w:type="dxa"/>
            <w:vAlign w:val="center"/>
          </w:tcPr>
          <w:p w14:paraId="6669C37D" w14:textId="5DCE4A6B"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Pr>
              <w:t>2</w:t>
            </w:r>
          </w:p>
        </w:tc>
        <w:tc>
          <w:tcPr>
            <w:tcW w:w="2324" w:type="dxa"/>
            <w:vAlign w:val="center"/>
          </w:tcPr>
          <w:p w14:paraId="027D904B" w14:textId="607105DF"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Pr>
              <w:t>Derbaix (2025)</w:t>
            </w:r>
          </w:p>
        </w:tc>
        <w:tc>
          <w:tcPr>
            <w:tcW w:w="1890" w:type="dxa"/>
            <w:vAlign w:val="center"/>
          </w:tcPr>
          <w:p w14:paraId="261546B8" w14:textId="06CD2B96"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مراجعة منهجية للدراسات</w:t>
            </w:r>
          </w:p>
        </w:tc>
        <w:tc>
          <w:tcPr>
            <w:tcW w:w="1530" w:type="dxa"/>
            <w:vAlign w:val="center"/>
          </w:tcPr>
          <w:p w14:paraId="1946C08A" w14:textId="71AA9BBF"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مراجعة منهجية</w:t>
            </w:r>
          </w:p>
        </w:tc>
        <w:tc>
          <w:tcPr>
            <w:tcW w:w="879" w:type="dxa"/>
            <w:vAlign w:val="center"/>
          </w:tcPr>
          <w:p w14:paraId="4A552162" w14:textId="7BC36E9D"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تحليل الأدبيات</w:t>
            </w:r>
          </w:p>
        </w:tc>
        <w:tc>
          <w:tcPr>
            <w:tcW w:w="2981" w:type="dxa"/>
            <w:vAlign w:val="center"/>
          </w:tcPr>
          <w:p w14:paraId="3EEE8FBB" w14:textId="60612763"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قدمت نموذجًا تكامليًا يفسر المقارنة الاجتماعية الرقمية والعوامل المؤثرة فيها</w:t>
            </w:r>
            <w:r w:rsidRPr="00786588">
              <w:rPr>
                <w:rFonts w:ascii="Simplified Arabic" w:hAnsi="Simplified Arabic" w:cs="Simplified Arabic" w:hint="cs"/>
                <w:color w:val="000000"/>
              </w:rPr>
              <w:t>.</w:t>
            </w:r>
          </w:p>
        </w:tc>
      </w:tr>
      <w:tr w:rsidR="00786588" w14:paraId="7CC7D84A" w14:textId="77777777" w:rsidTr="00786588">
        <w:tc>
          <w:tcPr>
            <w:tcW w:w="456" w:type="dxa"/>
            <w:vAlign w:val="center"/>
          </w:tcPr>
          <w:p w14:paraId="45C7D30A" w14:textId="4E09D81E"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Pr>
              <w:t>3</w:t>
            </w:r>
          </w:p>
        </w:tc>
        <w:tc>
          <w:tcPr>
            <w:tcW w:w="2324" w:type="dxa"/>
            <w:vAlign w:val="center"/>
          </w:tcPr>
          <w:p w14:paraId="1DF7FCF4" w14:textId="6AFB2762"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Pr>
              <w:t>Pan et al. (2025)</w:t>
            </w:r>
          </w:p>
        </w:tc>
        <w:tc>
          <w:tcPr>
            <w:tcW w:w="1890" w:type="dxa"/>
            <w:vAlign w:val="center"/>
          </w:tcPr>
          <w:p w14:paraId="4DAFD9B5" w14:textId="080DD5F7"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Pr>
              <w:t xml:space="preserve">368 </w:t>
            </w:r>
            <w:r w:rsidRPr="00786588">
              <w:rPr>
                <w:rFonts w:ascii="Simplified Arabic" w:hAnsi="Simplified Arabic" w:cs="Simplified Arabic" w:hint="cs"/>
                <w:color w:val="000000"/>
                <w:rtl/>
              </w:rPr>
              <w:t>امرأة (18–30 سنة</w:t>
            </w:r>
            <w:r w:rsidRPr="00786588">
              <w:rPr>
                <w:rFonts w:ascii="Simplified Arabic" w:hAnsi="Simplified Arabic" w:cs="Simplified Arabic" w:hint="cs"/>
                <w:color w:val="000000"/>
              </w:rPr>
              <w:t>)</w:t>
            </w:r>
          </w:p>
        </w:tc>
        <w:tc>
          <w:tcPr>
            <w:tcW w:w="1530" w:type="dxa"/>
            <w:vAlign w:val="center"/>
          </w:tcPr>
          <w:p w14:paraId="6E3FD004" w14:textId="3925DF61"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تجريبي كمي</w:t>
            </w:r>
          </w:p>
        </w:tc>
        <w:tc>
          <w:tcPr>
            <w:tcW w:w="879" w:type="dxa"/>
            <w:vAlign w:val="center"/>
          </w:tcPr>
          <w:p w14:paraId="211C0C70" w14:textId="13776C3B"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مقاييس مقننة</w:t>
            </w:r>
          </w:p>
        </w:tc>
        <w:tc>
          <w:tcPr>
            <w:tcW w:w="2981" w:type="dxa"/>
            <w:vAlign w:val="center"/>
          </w:tcPr>
          <w:p w14:paraId="4C15D637" w14:textId="0A30F183"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التصفح السلبي للمحتوى الجمالي يزيد المقارنة الاجتماعية ويخفض الرضا عن صورة الجسد</w:t>
            </w:r>
            <w:r w:rsidRPr="00786588">
              <w:rPr>
                <w:rFonts w:ascii="Simplified Arabic" w:hAnsi="Simplified Arabic" w:cs="Simplified Arabic" w:hint="cs"/>
                <w:color w:val="000000"/>
              </w:rPr>
              <w:t>.</w:t>
            </w:r>
          </w:p>
        </w:tc>
      </w:tr>
      <w:tr w:rsidR="00786588" w14:paraId="41BC2A01" w14:textId="77777777" w:rsidTr="00786588">
        <w:tc>
          <w:tcPr>
            <w:tcW w:w="456" w:type="dxa"/>
            <w:vAlign w:val="center"/>
          </w:tcPr>
          <w:p w14:paraId="19C186B2" w14:textId="6AB4CA4B"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Pr>
              <w:t>4</w:t>
            </w:r>
          </w:p>
        </w:tc>
        <w:tc>
          <w:tcPr>
            <w:tcW w:w="2324" w:type="dxa"/>
            <w:vAlign w:val="center"/>
          </w:tcPr>
          <w:p w14:paraId="30591F3A" w14:textId="4022BF9B"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Pr>
              <w:t>Ahmad et al. (2025)</w:t>
            </w:r>
          </w:p>
        </w:tc>
        <w:tc>
          <w:tcPr>
            <w:tcW w:w="1890" w:type="dxa"/>
            <w:vAlign w:val="center"/>
          </w:tcPr>
          <w:p w14:paraId="660FAF43" w14:textId="15D60840"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مستخدمو منصات التواصل الاجتماعي</w:t>
            </w:r>
          </w:p>
        </w:tc>
        <w:tc>
          <w:tcPr>
            <w:tcW w:w="1530" w:type="dxa"/>
            <w:vAlign w:val="center"/>
          </w:tcPr>
          <w:p w14:paraId="02C38A37" w14:textId="7CF762C7"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تحليلي</w:t>
            </w:r>
          </w:p>
        </w:tc>
        <w:tc>
          <w:tcPr>
            <w:tcW w:w="879" w:type="dxa"/>
            <w:vAlign w:val="center"/>
          </w:tcPr>
          <w:p w14:paraId="229A1089" w14:textId="677FDC30"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استبانة</w:t>
            </w:r>
          </w:p>
        </w:tc>
        <w:tc>
          <w:tcPr>
            <w:tcW w:w="2981" w:type="dxa"/>
            <w:vAlign w:val="center"/>
          </w:tcPr>
          <w:p w14:paraId="0B79263A" w14:textId="12ADDB53"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المقارنة الاجتماعية والخوف من التقييم يفسران العلاقة بين تقديم الذات الزائف والاستخدام المفرط</w:t>
            </w:r>
            <w:r w:rsidRPr="00786588">
              <w:rPr>
                <w:rFonts w:ascii="Simplified Arabic" w:hAnsi="Simplified Arabic" w:cs="Simplified Arabic" w:hint="cs"/>
                <w:color w:val="000000"/>
              </w:rPr>
              <w:t>.</w:t>
            </w:r>
          </w:p>
        </w:tc>
      </w:tr>
      <w:tr w:rsidR="00786588" w14:paraId="16FE85A9" w14:textId="77777777" w:rsidTr="00786588">
        <w:tc>
          <w:tcPr>
            <w:tcW w:w="456" w:type="dxa"/>
            <w:vAlign w:val="center"/>
          </w:tcPr>
          <w:p w14:paraId="6AA44546" w14:textId="34C17F74"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Pr>
              <w:lastRenderedPageBreak/>
              <w:t>5</w:t>
            </w:r>
          </w:p>
        </w:tc>
        <w:tc>
          <w:tcPr>
            <w:tcW w:w="2324" w:type="dxa"/>
            <w:vAlign w:val="center"/>
          </w:tcPr>
          <w:p w14:paraId="3B027143" w14:textId="101D7175"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Pr>
              <w:t>Blachnio et al. (2025)</w:t>
            </w:r>
          </w:p>
        </w:tc>
        <w:tc>
          <w:tcPr>
            <w:tcW w:w="1890" w:type="dxa"/>
            <w:vAlign w:val="center"/>
          </w:tcPr>
          <w:p w14:paraId="67BFE138" w14:textId="4F073679"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نساء من عدة دول أوروبية</w:t>
            </w:r>
          </w:p>
        </w:tc>
        <w:tc>
          <w:tcPr>
            <w:tcW w:w="1530" w:type="dxa"/>
            <w:vAlign w:val="center"/>
          </w:tcPr>
          <w:p w14:paraId="472FFEEE" w14:textId="399564A1"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وصفي ارتباطي</w:t>
            </w:r>
          </w:p>
        </w:tc>
        <w:tc>
          <w:tcPr>
            <w:tcW w:w="879" w:type="dxa"/>
            <w:vAlign w:val="center"/>
          </w:tcPr>
          <w:p w14:paraId="1753C548" w14:textId="2F2F0597"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استبانة</w:t>
            </w:r>
          </w:p>
        </w:tc>
        <w:tc>
          <w:tcPr>
            <w:tcW w:w="2981" w:type="dxa"/>
            <w:vAlign w:val="center"/>
          </w:tcPr>
          <w:p w14:paraId="03C42650" w14:textId="32C3C37D"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وجود علاقة سالبة بين كثافة الاستخدام والرضا عن صورة الجسد وتقدير الذات</w:t>
            </w:r>
            <w:r w:rsidRPr="00786588">
              <w:rPr>
                <w:rFonts w:ascii="Simplified Arabic" w:hAnsi="Simplified Arabic" w:cs="Simplified Arabic" w:hint="cs"/>
                <w:color w:val="000000"/>
              </w:rPr>
              <w:t>.</w:t>
            </w:r>
          </w:p>
        </w:tc>
      </w:tr>
      <w:tr w:rsidR="00786588" w14:paraId="7FAE506B" w14:textId="77777777" w:rsidTr="00786588">
        <w:tc>
          <w:tcPr>
            <w:tcW w:w="456" w:type="dxa"/>
            <w:vAlign w:val="center"/>
          </w:tcPr>
          <w:p w14:paraId="3D5A5985" w14:textId="7E4367AB"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Pr>
              <w:t>6</w:t>
            </w:r>
          </w:p>
        </w:tc>
        <w:tc>
          <w:tcPr>
            <w:tcW w:w="2324" w:type="dxa"/>
            <w:vAlign w:val="center"/>
          </w:tcPr>
          <w:p w14:paraId="4E2914D6" w14:textId="5496484E"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سلمان (2023</w:t>
            </w:r>
            <w:r w:rsidRPr="00786588">
              <w:rPr>
                <w:rFonts w:ascii="Simplified Arabic" w:hAnsi="Simplified Arabic" w:cs="Simplified Arabic" w:hint="cs"/>
                <w:color w:val="000000"/>
              </w:rPr>
              <w:t>)</w:t>
            </w:r>
          </w:p>
        </w:tc>
        <w:tc>
          <w:tcPr>
            <w:tcW w:w="1890" w:type="dxa"/>
            <w:vAlign w:val="center"/>
          </w:tcPr>
          <w:p w14:paraId="19114790" w14:textId="62C194C6"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مراجعة للدراسات</w:t>
            </w:r>
          </w:p>
        </w:tc>
        <w:tc>
          <w:tcPr>
            <w:tcW w:w="1530" w:type="dxa"/>
            <w:vAlign w:val="center"/>
          </w:tcPr>
          <w:p w14:paraId="46F30F6B" w14:textId="3342438A"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مراجعة علمية</w:t>
            </w:r>
          </w:p>
        </w:tc>
        <w:tc>
          <w:tcPr>
            <w:tcW w:w="879" w:type="dxa"/>
            <w:vAlign w:val="center"/>
          </w:tcPr>
          <w:p w14:paraId="75A346DF" w14:textId="39F637C4"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تحليل الأدبيات</w:t>
            </w:r>
          </w:p>
        </w:tc>
        <w:tc>
          <w:tcPr>
            <w:tcW w:w="2981" w:type="dxa"/>
            <w:vAlign w:val="center"/>
          </w:tcPr>
          <w:p w14:paraId="13E2D266" w14:textId="1B2F5F10" w:rsidR="00786588" w:rsidRPr="00786588" w:rsidRDefault="00786588" w:rsidP="00786588">
            <w:pPr>
              <w:bidi/>
              <w:rPr>
                <w:rFonts w:ascii="Simplified Arabic" w:hAnsi="Simplified Arabic" w:cs="Simplified Arabic" w:hint="cs"/>
                <w:sz w:val="32"/>
                <w:szCs w:val="32"/>
                <w:rtl/>
              </w:rPr>
            </w:pPr>
            <w:r w:rsidRPr="00786588">
              <w:rPr>
                <w:rFonts w:ascii="Simplified Arabic" w:hAnsi="Simplified Arabic" w:cs="Simplified Arabic" w:hint="cs"/>
                <w:color w:val="000000"/>
                <w:rtl/>
              </w:rPr>
              <w:t>البيئة الرقمية تحمل آثارًا إيجابية وسلبية في الهوية والانفعالات مع وجود فروق بين الجنسين</w:t>
            </w:r>
            <w:r w:rsidRPr="00786588">
              <w:rPr>
                <w:rFonts w:ascii="Simplified Arabic" w:hAnsi="Simplified Arabic" w:cs="Simplified Arabic" w:hint="cs"/>
                <w:color w:val="000000"/>
              </w:rPr>
              <w:t>.</w:t>
            </w:r>
          </w:p>
        </w:tc>
      </w:tr>
      <w:tr w:rsidR="00786588" w14:paraId="6BE19E39" w14:textId="77777777" w:rsidTr="00786588">
        <w:tc>
          <w:tcPr>
            <w:tcW w:w="456" w:type="dxa"/>
            <w:vAlign w:val="center"/>
          </w:tcPr>
          <w:p w14:paraId="5D501001" w14:textId="7AED05DA" w:rsidR="00786588" w:rsidRDefault="00786588" w:rsidP="00786588">
            <w:pPr>
              <w:bidi/>
              <w:rPr>
                <w:rFonts w:ascii="Simplified Arabic" w:hAnsi="Simplified Arabic" w:cs="Simplified Arabic"/>
                <w:sz w:val="32"/>
                <w:szCs w:val="32"/>
                <w:rtl/>
              </w:rPr>
            </w:pPr>
            <w:r>
              <w:rPr>
                <w:color w:val="000000"/>
              </w:rPr>
              <w:t>7</w:t>
            </w:r>
          </w:p>
        </w:tc>
        <w:tc>
          <w:tcPr>
            <w:tcW w:w="2324" w:type="dxa"/>
            <w:vAlign w:val="center"/>
          </w:tcPr>
          <w:p w14:paraId="6382EF5F" w14:textId="2460B805" w:rsidR="00786588" w:rsidRDefault="00786588" w:rsidP="00786588">
            <w:pPr>
              <w:bidi/>
              <w:rPr>
                <w:rFonts w:ascii="Simplified Arabic" w:hAnsi="Simplified Arabic" w:cs="Simplified Arabic"/>
                <w:sz w:val="32"/>
                <w:szCs w:val="32"/>
                <w:rtl/>
              </w:rPr>
            </w:pPr>
            <w:r>
              <w:rPr>
                <w:color w:val="000000"/>
              </w:rPr>
              <w:t>Schreurs &amp; Vandenbosch (2021)</w:t>
            </w:r>
          </w:p>
        </w:tc>
        <w:tc>
          <w:tcPr>
            <w:tcW w:w="1890" w:type="dxa"/>
            <w:vAlign w:val="center"/>
          </w:tcPr>
          <w:p w14:paraId="3125F6C4" w14:textId="37756172" w:rsidR="00786588" w:rsidRDefault="00786588" w:rsidP="00786588">
            <w:pPr>
              <w:bidi/>
              <w:rPr>
                <w:rFonts w:ascii="Simplified Arabic" w:hAnsi="Simplified Arabic" w:cs="Simplified Arabic"/>
                <w:sz w:val="32"/>
                <w:szCs w:val="32"/>
                <w:rtl/>
              </w:rPr>
            </w:pPr>
            <w:r>
              <w:rPr>
                <w:color w:val="000000"/>
                <w:rtl/>
              </w:rPr>
              <w:t>طالبات جامعيات</w:t>
            </w:r>
          </w:p>
        </w:tc>
        <w:tc>
          <w:tcPr>
            <w:tcW w:w="1530" w:type="dxa"/>
            <w:vAlign w:val="center"/>
          </w:tcPr>
          <w:p w14:paraId="18787C38" w14:textId="1025D0D0" w:rsidR="00786588" w:rsidRDefault="00786588" w:rsidP="00786588">
            <w:pPr>
              <w:bidi/>
              <w:rPr>
                <w:rFonts w:ascii="Simplified Arabic" w:hAnsi="Simplified Arabic" w:cs="Simplified Arabic"/>
                <w:sz w:val="32"/>
                <w:szCs w:val="32"/>
                <w:rtl/>
              </w:rPr>
            </w:pPr>
            <w:r>
              <w:rPr>
                <w:color w:val="000000"/>
                <w:rtl/>
              </w:rPr>
              <w:t>وصفي ارتباطي</w:t>
            </w:r>
          </w:p>
        </w:tc>
        <w:tc>
          <w:tcPr>
            <w:tcW w:w="879" w:type="dxa"/>
            <w:vAlign w:val="center"/>
          </w:tcPr>
          <w:p w14:paraId="614240F7" w14:textId="35C61FBD" w:rsidR="00786588" w:rsidRDefault="00786588" w:rsidP="00786588">
            <w:pPr>
              <w:bidi/>
              <w:rPr>
                <w:rFonts w:ascii="Simplified Arabic" w:hAnsi="Simplified Arabic" w:cs="Simplified Arabic"/>
                <w:sz w:val="32"/>
                <w:szCs w:val="32"/>
                <w:rtl/>
              </w:rPr>
            </w:pPr>
            <w:r>
              <w:rPr>
                <w:color w:val="000000"/>
                <w:rtl/>
              </w:rPr>
              <w:t>استبانة</w:t>
            </w:r>
          </w:p>
        </w:tc>
        <w:tc>
          <w:tcPr>
            <w:tcW w:w="2981" w:type="dxa"/>
            <w:vAlign w:val="center"/>
          </w:tcPr>
          <w:p w14:paraId="45C32EA7" w14:textId="035EBBB0" w:rsidR="00786588" w:rsidRDefault="00786588" w:rsidP="00786588">
            <w:pPr>
              <w:bidi/>
              <w:rPr>
                <w:rFonts w:ascii="Simplified Arabic" w:hAnsi="Simplified Arabic" w:cs="Simplified Arabic"/>
                <w:sz w:val="32"/>
                <w:szCs w:val="32"/>
                <w:rtl/>
              </w:rPr>
            </w:pPr>
            <w:r>
              <w:rPr>
                <w:color w:val="000000"/>
                <w:rtl/>
              </w:rPr>
              <w:t>المقارنة الاجتماعية عبر إنستغرام تُعد من أقوى مفسرات انخفاض الرضا عن صورة الجسد</w:t>
            </w:r>
            <w:r>
              <w:rPr>
                <w:color w:val="000000"/>
              </w:rPr>
              <w:t>.</w:t>
            </w:r>
          </w:p>
        </w:tc>
      </w:tr>
      <w:tr w:rsidR="00786588" w14:paraId="5F987A0E" w14:textId="77777777" w:rsidTr="00786588">
        <w:tc>
          <w:tcPr>
            <w:tcW w:w="456" w:type="dxa"/>
            <w:vAlign w:val="center"/>
          </w:tcPr>
          <w:p w14:paraId="497FDD94" w14:textId="72066A69" w:rsidR="00786588" w:rsidRDefault="00786588" w:rsidP="00786588">
            <w:pPr>
              <w:bidi/>
              <w:rPr>
                <w:rFonts w:ascii="Simplified Arabic" w:hAnsi="Simplified Arabic" w:cs="Simplified Arabic"/>
                <w:sz w:val="32"/>
                <w:szCs w:val="32"/>
                <w:rtl/>
              </w:rPr>
            </w:pPr>
            <w:r>
              <w:rPr>
                <w:color w:val="000000"/>
              </w:rPr>
              <w:t>8</w:t>
            </w:r>
          </w:p>
        </w:tc>
        <w:tc>
          <w:tcPr>
            <w:tcW w:w="2324" w:type="dxa"/>
            <w:vAlign w:val="center"/>
          </w:tcPr>
          <w:p w14:paraId="49644DC2" w14:textId="2D806FEF" w:rsidR="00786588" w:rsidRDefault="00786588" w:rsidP="00786588">
            <w:pPr>
              <w:bidi/>
              <w:rPr>
                <w:rFonts w:ascii="Simplified Arabic" w:hAnsi="Simplified Arabic" w:cs="Simplified Arabic"/>
                <w:sz w:val="32"/>
                <w:szCs w:val="32"/>
                <w:rtl/>
              </w:rPr>
            </w:pPr>
            <w:r>
              <w:rPr>
                <w:color w:val="000000"/>
              </w:rPr>
              <w:t>Valkenburg &amp; Peter (2011)</w:t>
            </w:r>
          </w:p>
        </w:tc>
        <w:tc>
          <w:tcPr>
            <w:tcW w:w="1890" w:type="dxa"/>
            <w:vAlign w:val="center"/>
          </w:tcPr>
          <w:p w14:paraId="2807E0E6" w14:textId="2D28335F" w:rsidR="00786588" w:rsidRDefault="00786588" w:rsidP="00786588">
            <w:pPr>
              <w:bidi/>
              <w:rPr>
                <w:rFonts w:ascii="Simplified Arabic" w:hAnsi="Simplified Arabic" w:cs="Simplified Arabic"/>
                <w:sz w:val="32"/>
                <w:szCs w:val="32"/>
                <w:rtl/>
              </w:rPr>
            </w:pPr>
            <w:r>
              <w:rPr>
                <w:color w:val="000000"/>
                <w:rtl/>
              </w:rPr>
              <w:t>مراهقون وشباب</w:t>
            </w:r>
          </w:p>
        </w:tc>
        <w:tc>
          <w:tcPr>
            <w:tcW w:w="1530" w:type="dxa"/>
            <w:vAlign w:val="center"/>
          </w:tcPr>
          <w:p w14:paraId="514B8DBA" w14:textId="15C88093" w:rsidR="00786588" w:rsidRDefault="00786588" w:rsidP="00786588">
            <w:pPr>
              <w:bidi/>
              <w:rPr>
                <w:rFonts w:ascii="Simplified Arabic" w:hAnsi="Simplified Arabic" w:cs="Simplified Arabic"/>
                <w:sz w:val="32"/>
                <w:szCs w:val="32"/>
                <w:rtl/>
              </w:rPr>
            </w:pPr>
            <w:r>
              <w:rPr>
                <w:color w:val="000000"/>
                <w:rtl/>
              </w:rPr>
              <w:t>طولي</w:t>
            </w:r>
          </w:p>
        </w:tc>
        <w:tc>
          <w:tcPr>
            <w:tcW w:w="879" w:type="dxa"/>
            <w:vAlign w:val="center"/>
          </w:tcPr>
          <w:p w14:paraId="5A88FEEC" w14:textId="0CBC5EB8" w:rsidR="00786588" w:rsidRDefault="00786588" w:rsidP="00786588">
            <w:pPr>
              <w:bidi/>
              <w:rPr>
                <w:rFonts w:ascii="Simplified Arabic" w:hAnsi="Simplified Arabic" w:cs="Simplified Arabic"/>
                <w:sz w:val="32"/>
                <w:szCs w:val="32"/>
                <w:rtl/>
              </w:rPr>
            </w:pPr>
            <w:r>
              <w:rPr>
                <w:color w:val="000000"/>
                <w:rtl/>
              </w:rPr>
              <w:t>استبانة</w:t>
            </w:r>
          </w:p>
        </w:tc>
        <w:tc>
          <w:tcPr>
            <w:tcW w:w="2981" w:type="dxa"/>
            <w:vAlign w:val="center"/>
          </w:tcPr>
          <w:p w14:paraId="54A88238" w14:textId="6452FE5D" w:rsidR="00786588" w:rsidRDefault="00786588" w:rsidP="00786588">
            <w:pPr>
              <w:bidi/>
              <w:rPr>
                <w:rFonts w:ascii="Simplified Arabic" w:hAnsi="Simplified Arabic" w:cs="Simplified Arabic"/>
                <w:sz w:val="32"/>
                <w:szCs w:val="32"/>
                <w:rtl/>
              </w:rPr>
            </w:pPr>
            <w:r>
              <w:rPr>
                <w:color w:val="000000"/>
                <w:rtl/>
              </w:rPr>
              <w:t>نوعية التفاعل الاجتماعي أهم من كثافة الاستخدام في تفسير إدراك الذات</w:t>
            </w:r>
            <w:r>
              <w:rPr>
                <w:color w:val="000000"/>
              </w:rPr>
              <w:t>.</w:t>
            </w:r>
          </w:p>
        </w:tc>
      </w:tr>
      <w:tr w:rsidR="00786588" w14:paraId="4A8A5308" w14:textId="77777777" w:rsidTr="00786588">
        <w:tc>
          <w:tcPr>
            <w:tcW w:w="456" w:type="dxa"/>
            <w:vAlign w:val="center"/>
          </w:tcPr>
          <w:p w14:paraId="294598A9" w14:textId="37A03073" w:rsidR="00786588" w:rsidRDefault="00786588" w:rsidP="00786588">
            <w:pPr>
              <w:bidi/>
              <w:rPr>
                <w:color w:val="000000"/>
              </w:rPr>
            </w:pPr>
            <w:r>
              <w:rPr>
                <w:color w:val="000000"/>
              </w:rPr>
              <w:t>9</w:t>
            </w:r>
          </w:p>
        </w:tc>
        <w:tc>
          <w:tcPr>
            <w:tcW w:w="2324" w:type="dxa"/>
            <w:vAlign w:val="center"/>
          </w:tcPr>
          <w:p w14:paraId="6DFE5126" w14:textId="3352EEAE" w:rsidR="00786588" w:rsidRDefault="00786588" w:rsidP="00786588">
            <w:pPr>
              <w:bidi/>
              <w:rPr>
                <w:rFonts w:ascii="Simplified Arabic" w:hAnsi="Simplified Arabic" w:cs="Simplified Arabic"/>
                <w:sz w:val="32"/>
                <w:szCs w:val="32"/>
                <w:rtl/>
              </w:rPr>
            </w:pPr>
            <w:r>
              <w:rPr>
                <w:color w:val="000000"/>
                <w:rtl/>
              </w:rPr>
              <w:t>بوموس (2020</w:t>
            </w:r>
            <w:r>
              <w:rPr>
                <w:color w:val="000000"/>
              </w:rPr>
              <w:t>)</w:t>
            </w:r>
          </w:p>
        </w:tc>
        <w:tc>
          <w:tcPr>
            <w:tcW w:w="1890" w:type="dxa"/>
            <w:vAlign w:val="center"/>
          </w:tcPr>
          <w:p w14:paraId="507C2321" w14:textId="7A479EFF" w:rsidR="00786588" w:rsidRDefault="00786588" w:rsidP="00786588">
            <w:pPr>
              <w:bidi/>
              <w:rPr>
                <w:rFonts w:ascii="Simplified Arabic" w:hAnsi="Simplified Arabic" w:cs="Simplified Arabic"/>
                <w:sz w:val="32"/>
                <w:szCs w:val="32"/>
                <w:rtl/>
              </w:rPr>
            </w:pPr>
            <w:r>
              <w:rPr>
                <w:color w:val="000000"/>
                <w:rtl/>
              </w:rPr>
              <w:t>مراهقات مستخدمات لتطبيق تيك توك</w:t>
            </w:r>
          </w:p>
        </w:tc>
        <w:tc>
          <w:tcPr>
            <w:tcW w:w="1530" w:type="dxa"/>
            <w:vAlign w:val="center"/>
          </w:tcPr>
          <w:p w14:paraId="455C7A6F" w14:textId="47F9460B" w:rsidR="00786588" w:rsidRDefault="00786588" w:rsidP="00786588">
            <w:pPr>
              <w:bidi/>
              <w:rPr>
                <w:rFonts w:ascii="Simplified Arabic" w:hAnsi="Simplified Arabic" w:cs="Simplified Arabic"/>
                <w:sz w:val="32"/>
                <w:szCs w:val="32"/>
                <w:rtl/>
              </w:rPr>
            </w:pPr>
            <w:r>
              <w:rPr>
                <w:color w:val="000000"/>
                <w:rtl/>
              </w:rPr>
              <w:t>وصفي مقارن</w:t>
            </w:r>
          </w:p>
        </w:tc>
        <w:tc>
          <w:tcPr>
            <w:tcW w:w="879" w:type="dxa"/>
            <w:vAlign w:val="center"/>
          </w:tcPr>
          <w:p w14:paraId="07D1DF2D" w14:textId="318A7024" w:rsidR="00786588" w:rsidRDefault="00786588" w:rsidP="00786588">
            <w:pPr>
              <w:bidi/>
              <w:rPr>
                <w:rFonts w:ascii="Simplified Arabic" w:hAnsi="Simplified Arabic" w:cs="Simplified Arabic"/>
                <w:sz w:val="32"/>
                <w:szCs w:val="32"/>
                <w:rtl/>
              </w:rPr>
            </w:pPr>
            <w:r>
              <w:rPr>
                <w:color w:val="000000"/>
                <w:rtl/>
              </w:rPr>
              <w:t>استبانة</w:t>
            </w:r>
          </w:p>
        </w:tc>
        <w:tc>
          <w:tcPr>
            <w:tcW w:w="2981" w:type="dxa"/>
            <w:vAlign w:val="center"/>
          </w:tcPr>
          <w:p w14:paraId="196B7593" w14:textId="5EF53529" w:rsidR="00786588" w:rsidRDefault="00786588" w:rsidP="00786588">
            <w:pPr>
              <w:bidi/>
              <w:rPr>
                <w:rFonts w:ascii="Simplified Arabic" w:hAnsi="Simplified Arabic" w:cs="Simplified Arabic"/>
                <w:sz w:val="32"/>
                <w:szCs w:val="32"/>
                <w:rtl/>
              </w:rPr>
            </w:pPr>
            <w:r>
              <w:rPr>
                <w:color w:val="000000"/>
                <w:rtl/>
              </w:rPr>
              <w:t>وجود فروق في اضطراب الهوية بين المستخدمات وغير المستخدمات دون علاقة مباشرة بتقدير الذات</w:t>
            </w:r>
            <w:r>
              <w:rPr>
                <w:color w:val="000000"/>
              </w:rPr>
              <w:t>.</w:t>
            </w:r>
          </w:p>
        </w:tc>
      </w:tr>
      <w:tr w:rsidR="00786588" w14:paraId="134EF5DB" w14:textId="77777777" w:rsidTr="00786588">
        <w:tc>
          <w:tcPr>
            <w:tcW w:w="456" w:type="dxa"/>
            <w:vAlign w:val="center"/>
          </w:tcPr>
          <w:p w14:paraId="69DAA474" w14:textId="573A9B50" w:rsidR="00786588" w:rsidRDefault="00786588" w:rsidP="00786588">
            <w:pPr>
              <w:bidi/>
              <w:rPr>
                <w:color w:val="000000"/>
              </w:rPr>
            </w:pPr>
            <w:r>
              <w:rPr>
                <w:color w:val="000000"/>
              </w:rPr>
              <w:t>10</w:t>
            </w:r>
          </w:p>
        </w:tc>
        <w:tc>
          <w:tcPr>
            <w:tcW w:w="2324" w:type="dxa"/>
            <w:vAlign w:val="center"/>
          </w:tcPr>
          <w:p w14:paraId="03E3F872" w14:textId="0F9B4E4C" w:rsidR="00786588" w:rsidRDefault="00786588" w:rsidP="00786588">
            <w:pPr>
              <w:bidi/>
              <w:rPr>
                <w:rFonts w:ascii="Simplified Arabic" w:hAnsi="Simplified Arabic" w:cs="Simplified Arabic"/>
                <w:sz w:val="32"/>
                <w:szCs w:val="32"/>
                <w:rtl/>
              </w:rPr>
            </w:pPr>
            <w:r>
              <w:rPr>
                <w:color w:val="000000"/>
              </w:rPr>
              <w:t>Goffman (1959)</w:t>
            </w:r>
          </w:p>
        </w:tc>
        <w:tc>
          <w:tcPr>
            <w:tcW w:w="1890" w:type="dxa"/>
            <w:vAlign w:val="center"/>
          </w:tcPr>
          <w:p w14:paraId="5BBEDC05" w14:textId="28AB9486" w:rsidR="00786588" w:rsidRDefault="00786588" w:rsidP="00786588">
            <w:pPr>
              <w:bidi/>
              <w:rPr>
                <w:rFonts w:ascii="Simplified Arabic" w:hAnsi="Simplified Arabic" w:cs="Simplified Arabic"/>
                <w:sz w:val="32"/>
                <w:szCs w:val="32"/>
                <w:rtl/>
              </w:rPr>
            </w:pPr>
            <w:r>
              <w:rPr>
                <w:color w:val="000000"/>
                <w:rtl/>
              </w:rPr>
              <w:t>إطار نظري</w:t>
            </w:r>
          </w:p>
        </w:tc>
        <w:tc>
          <w:tcPr>
            <w:tcW w:w="1530" w:type="dxa"/>
            <w:vAlign w:val="center"/>
          </w:tcPr>
          <w:p w14:paraId="440B84E8" w14:textId="4100E824" w:rsidR="00786588" w:rsidRDefault="00786588" w:rsidP="00786588">
            <w:pPr>
              <w:bidi/>
              <w:rPr>
                <w:rFonts w:ascii="Simplified Arabic" w:hAnsi="Simplified Arabic" w:cs="Simplified Arabic"/>
                <w:sz w:val="32"/>
                <w:szCs w:val="32"/>
                <w:rtl/>
              </w:rPr>
            </w:pPr>
            <w:r>
              <w:rPr>
                <w:color w:val="000000"/>
                <w:rtl/>
              </w:rPr>
              <w:t>نظري</w:t>
            </w:r>
          </w:p>
        </w:tc>
        <w:tc>
          <w:tcPr>
            <w:tcW w:w="879" w:type="dxa"/>
            <w:vAlign w:val="center"/>
          </w:tcPr>
          <w:p w14:paraId="08F69100" w14:textId="26FCF0DE" w:rsidR="00786588" w:rsidRDefault="00786588" w:rsidP="00786588">
            <w:pPr>
              <w:bidi/>
              <w:rPr>
                <w:rFonts w:ascii="Simplified Arabic" w:hAnsi="Simplified Arabic" w:cs="Simplified Arabic"/>
                <w:sz w:val="32"/>
                <w:szCs w:val="32"/>
                <w:rtl/>
              </w:rPr>
            </w:pPr>
            <w:r>
              <w:rPr>
                <w:color w:val="000000"/>
              </w:rPr>
              <w:t>—</w:t>
            </w:r>
          </w:p>
        </w:tc>
        <w:tc>
          <w:tcPr>
            <w:tcW w:w="2981" w:type="dxa"/>
            <w:vAlign w:val="center"/>
          </w:tcPr>
          <w:p w14:paraId="762562DF" w14:textId="00055E02" w:rsidR="00786588" w:rsidRDefault="00786588" w:rsidP="00786588">
            <w:pPr>
              <w:bidi/>
              <w:rPr>
                <w:rFonts w:ascii="Simplified Arabic" w:hAnsi="Simplified Arabic" w:cs="Simplified Arabic"/>
                <w:sz w:val="32"/>
                <w:szCs w:val="32"/>
                <w:rtl/>
              </w:rPr>
            </w:pPr>
            <w:r>
              <w:rPr>
                <w:color w:val="000000"/>
                <w:rtl/>
              </w:rPr>
              <w:t>وضع الأساس النظري لمفهوم تقديم الذات وإدارة الانطباعات الذي استندت إليه الدراسات الرقمية اللاحقة</w:t>
            </w:r>
            <w:r>
              <w:rPr>
                <w:color w:val="000000"/>
              </w:rPr>
              <w:t>.</w:t>
            </w:r>
          </w:p>
        </w:tc>
      </w:tr>
    </w:tbl>
    <w:p w14:paraId="039E4B47" w14:textId="77777777" w:rsidR="009C1763" w:rsidRDefault="009C1763" w:rsidP="009C1763">
      <w:pPr>
        <w:bidi/>
        <w:rPr>
          <w:rFonts w:ascii="Traditional Arabic" w:hAnsi="Traditional Arabic" w:cs="Traditional Arabic"/>
          <w:b/>
          <w:bCs/>
          <w:color w:val="000000"/>
          <w:sz w:val="28"/>
          <w:szCs w:val="28"/>
          <w:rtl/>
        </w:rPr>
      </w:pPr>
    </w:p>
    <w:p w14:paraId="32F3F2BE" w14:textId="5F753F19" w:rsidR="00FD6839" w:rsidRDefault="00786588" w:rsidP="009C1763">
      <w:pPr>
        <w:bidi/>
        <w:rPr>
          <w:rFonts w:ascii="Traditional Arabic" w:hAnsi="Traditional Arabic" w:cs="Traditional Arabic"/>
          <w:b/>
          <w:bCs/>
          <w:color w:val="000000"/>
          <w:sz w:val="28"/>
          <w:szCs w:val="28"/>
          <w:rtl/>
        </w:rPr>
      </w:pPr>
      <w:r w:rsidRPr="009C1763">
        <w:rPr>
          <w:rFonts w:ascii="Traditional Arabic" w:hAnsi="Traditional Arabic" w:cs="Traditional Arabic" w:hint="cs"/>
          <w:b/>
          <w:bCs/>
          <w:color w:val="000000"/>
          <w:sz w:val="28"/>
          <w:szCs w:val="28"/>
          <w:rtl/>
        </w:rPr>
        <w:t xml:space="preserve">ملخص الدراسات السابقة </w:t>
      </w:r>
      <w:r w:rsidR="009C1763" w:rsidRPr="009C1763">
        <w:rPr>
          <w:rFonts w:ascii="Traditional Arabic" w:hAnsi="Traditional Arabic" w:cs="Traditional Arabic" w:hint="cs"/>
          <w:b/>
          <w:bCs/>
          <w:color w:val="000000"/>
          <w:sz w:val="28"/>
          <w:szCs w:val="28"/>
          <w:rtl/>
        </w:rPr>
        <w:t>للمحور الراب</w:t>
      </w:r>
      <w:r w:rsidR="009C1763" w:rsidRPr="009C1763">
        <w:rPr>
          <w:rFonts w:ascii="Traditional Arabic" w:hAnsi="Traditional Arabic" w:cs="Traditional Arabic" w:hint="eastAsia"/>
          <w:b/>
          <w:bCs/>
          <w:color w:val="000000"/>
          <w:sz w:val="28"/>
          <w:szCs w:val="28"/>
          <w:rtl/>
        </w:rPr>
        <w:t>ع</w:t>
      </w:r>
      <w:r w:rsidR="009C1763">
        <w:rPr>
          <w:rFonts w:ascii="Traditional Arabic" w:hAnsi="Traditional Arabic" w:cs="Traditional Arabic" w:hint="cs"/>
          <w:b/>
          <w:bCs/>
          <w:color w:val="000000"/>
          <w:sz w:val="28"/>
          <w:szCs w:val="28"/>
          <w:rtl/>
        </w:rPr>
        <w:t xml:space="preserve">: </w:t>
      </w:r>
      <w:r w:rsidR="00FD6839" w:rsidRPr="009C1763">
        <w:rPr>
          <w:rFonts w:ascii="Traditional Arabic" w:hAnsi="Traditional Arabic" w:cs="Traditional Arabic" w:hint="cs"/>
          <w:b/>
          <w:bCs/>
          <w:color w:val="000000"/>
          <w:sz w:val="28"/>
          <w:szCs w:val="28"/>
          <w:rtl/>
        </w:rPr>
        <w:t>دراسات المتعلقة بالمرأة السعودية والخليجية والهوية الثقافية في سياق الإعلام الرقمي</w:t>
      </w:r>
    </w:p>
    <w:p w14:paraId="5AAAC5B6" w14:textId="504AF4AA" w:rsidR="0027575D" w:rsidRPr="0027575D" w:rsidRDefault="0027575D" w:rsidP="0027575D">
      <w:pPr>
        <w:bidi/>
        <w:jc w:val="center"/>
        <w:rPr>
          <w:rFonts w:ascii="Traditional Arabic" w:hAnsi="Traditional Arabic" w:cs="Traditional Arabic" w:hint="cs"/>
          <w:rtl/>
        </w:rPr>
      </w:pPr>
      <w:proofErr w:type="gramStart"/>
      <w:r w:rsidRPr="0027575D">
        <w:rPr>
          <w:rFonts w:ascii="Traditional Arabic" w:hAnsi="Traditional Arabic" w:cs="Traditional Arabic" w:hint="cs"/>
          <w:b/>
          <w:bCs/>
          <w:color w:val="000000"/>
          <w:sz w:val="28"/>
          <w:szCs w:val="28"/>
          <w:rtl/>
        </w:rPr>
        <w:t>ج</w:t>
      </w:r>
      <w:r>
        <w:rPr>
          <w:rFonts w:ascii="Traditional Arabic" w:hAnsi="Traditional Arabic" w:cs="Traditional Arabic" w:hint="cs"/>
          <w:b/>
          <w:bCs/>
          <w:color w:val="000000"/>
          <w:sz w:val="28"/>
          <w:szCs w:val="28"/>
          <w:rtl/>
        </w:rPr>
        <w:t>دو</w:t>
      </w:r>
      <w:r w:rsidRPr="0027575D">
        <w:rPr>
          <w:rFonts w:ascii="Traditional Arabic" w:hAnsi="Traditional Arabic" w:cs="Traditional Arabic" w:hint="cs"/>
          <w:b/>
          <w:bCs/>
          <w:color w:val="000000"/>
          <w:sz w:val="28"/>
          <w:szCs w:val="28"/>
          <w:rtl/>
        </w:rPr>
        <w:t>ل(</w:t>
      </w:r>
      <w:proofErr w:type="gramEnd"/>
      <w:r>
        <w:rPr>
          <w:rFonts w:ascii="Traditional Arabic" w:hAnsi="Traditional Arabic" w:cs="Traditional Arabic" w:hint="cs"/>
          <w:b/>
          <w:bCs/>
          <w:color w:val="000000"/>
          <w:sz w:val="28"/>
          <w:szCs w:val="28"/>
          <w:rtl/>
        </w:rPr>
        <w:t>٤</w:t>
      </w:r>
      <w:r w:rsidRPr="0027575D">
        <w:rPr>
          <w:rFonts w:ascii="Traditional Arabic" w:hAnsi="Traditional Arabic" w:cs="Traditional Arabic" w:hint="cs"/>
          <w:b/>
          <w:bCs/>
          <w:color w:val="000000"/>
          <w:sz w:val="28"/>
          <w:szCs w:val="28"/>
          <w:rtl/>
        </w:rPr>
        <w:t>)</w:t>
      </w:r>
    </w:p>
    <w:p w14:paraId="1460A51B" w14:textId="77777777" w:rsidR="0027575D" w:rsidRPr="009C1763" w:rsidRDefault="0027575D" w:rsidP="0027575D">
      <w:pPr>
        <w:bidi/>
        <w:rPr>
          <w:rFonts w:ascii="Traditional Arabic" w:hAnsi="Traditional Arabic" w:cs="Traditional Arabic" w:hint="cs"/>
          <w:b/>
          <w:bCs/>
          <w:color w:val="000000"/>
          <w:sz w:val="28"/>
          <w:szCs w:val="28"/>
          <w:rtl/>
        </w:rPr>
      </w:pPr>
    </w:p>
    <w:p w14:paraId="0239C8FF" w14:textId="77777777" w:rsidR="00786588" w:rsidRDefault="00786588" w:rsidP="00786588">
      <w:pPr>
        <w:bidi/>
        <w:rPr>
          <w:rFonts w:ascii="-webkit-standard" w:hAnsi="-webkit-standard"/>
          <w:b/>
          <w:bCs/>
          <w:color w:val="000000"/>
          <w:sz w:val="31"/>
          <w:szCs w:val="32"/>
          <w:rtl/>
        </w:rPr>
      </w:pPr>
    </w:p>
    <w:tbl>
      <w:tblPr>
        <w:tblStyle w:val="TableGrid"/>
        <w:bidiVisual/>
        <w:tblW w:w="0" w:type="auto"/>
        <w:tblInd w:w="-800" w:type="dxa"/>
        <w:tblLook w:val="04A0" w:firstRow="1" w:lastRow="0" w:firstColumn="1" w:lastColumn="0" w:noHBand="0" w:noVBand="1"/>
      </w:tblPr>
      <w:tblGrid>
        <w:gridCol w:w="396"/>
        <w:gridCol w:w="1404"/>
        <w:gridCol w:w="2830"/>
        <w:gridCol w:w="1593"/>
        <w:gridCol w:w="949"/>
        <w:gridCol w:w="2978"/>
      </w:tblGrid>
      <w:tr w:rsidR="00786588" w14:paraId="204C4EFF" w14:textId="77777777" w:rsidTr="00786588">
        <w:tc>
          <w:tcPr>
            <w:tcW w:w="396" w:type="dxa"/>
          </w:tcPr>
          <w:p w14:paraId="50BF05B7" w14:textId="45D6225B" w:rsidR="00786588" w:rsidRPr="00786588" w:rsidRDefault="00786588" w:rsidP="00786588">
            <w:pPr>
              <w:bidi/>
              <w:rPr>
                <w:rFonts w:ascii="Simplified Arabic" w:hAnsi="Simplified Arabic" w:cs="Simplified Arabic" w:hint="cs"/>
                <w:b/>
                <w:bCs/>
                <w:color w:val="000000"/>
                <w:rtl/>
              </w:rPr>
            </w:pPr>
            <w:r w:rsidRPr="00786588">
              <w:rPr>
                <w:rFonts w:ascii="Simplified Arabic" w:hAnsi="Simplified Arabic" w:cs="Simplified Arabic" w:hint="cs"/>
                <w:b/>
                <w:bCs/>
                <w:color w:val="000000"/>
                <w:rtl/>
              </w:rPr>
              <w:t>م</w:t>
            </w:r>
          </w:p>
        </w:tc>
        <w:tc>
          <w:tcPr>
            <w:tcW w:w="1404" w:type="dxa"/>
          </w:tcPr>
          <w:p w14:paraId="4B4B1FDC" w14:textId="68A46B43" w:rsidR="00786588" w:rsidRPr="00786588" w:rsidRDefault="00786588" w:rsidP="00786588">
            <w:pPr>
              <w:bidi/>
              <w:rPr>
                <w:rFonts w:ascii="Simplified Arabic" w:hAnsi="Simplified Arabic" w:cs="Simplified Arabic" w:hint="cs"/>
                <w:b/>
                <w:bCs/>
                <w:color w:val="000000"/>
                <w:rtl/>
              </w:rPr>
            </w:pPr>
            <w:r w:rsidRPr="00786588">
              <w:rPr>
                <w:rFonts w:ascii="Simplified Arabic" w:hAnsi="Simplified Arabic" w:cs="Simplified Arabic" w:hint="cs"/>
                <w:b/>
                <w:bCs/>
                <w:color w:val="000000"/>
                <w:rtl/>
              </w:rPr>
              <w:t>الباحث والسنة</w:t>
            </w:r>
          </w:p>
        </w:tc>
        <w:tc>
          <w:tcPr>
            <w:tcW w:w="2830" w:type="dxa"/>
          </w:tcPr>
          <w:p w14:paraId="1C1227B8" w14:textId="0428A161" w:rsidR="00786588" w:rsidRPr="00786588" w:rsidRDefault="00786588" w:rsidP="00786588">
            <w:pPr>
              <w:bidi/>
              <w:rPr>
                <w:rFonts w:ascii="Simplified Arabic" w:hAnsi="Simplified Arabic" w:cs="Simplified Arabic" w:hint="cs"/>
                <w:b/>
                <w:bCs/>
                <w:color w:val="000000"/>
                <w:rtl/>
              </w:rPr>
            </w:pPr>
            <w:r w:rsidRPr="00786588">
              <w:rPr>
                <w:rFonts w:ascii="Simplified Arabic" w:hAnsi="Simplified Arabic" w:cs="Simplified Arabic" w:hint="cs"/>
                <w:b/>
                <w:bCs/>
                <w:color w:val="000000"/>
                <w:rtl/>
              </w:rPr>
              <w:t>مجتمع الدراسة والعينة</w:t>
            </w:r>
          </w:p>
        </w:tc>
        <w:tc>
          <w:tcPr>
            <w:tcW w:w="1593" w:type="dxa"/>
          </w:tcPr>
          <w:p w14:paraId="7F8A8DCA" w14:textId="55CE56ED" w:rsidR="00786588" w:rsidRPr="00786588" w:rsidRDefault="00786588" w:rsidP="00786588">
            <w:pPr>
              <w:bidi/>
              <w:rPr>
                <w:rFonts w:ascii="Simplified Arabic" w:hAnsi="Simplified Arabic" w:cs="Simplified Arabic" w:hint="cs"/>
                <w:b/>
                <w:bCs/>
                <w:color w:val="000000"/>
                <w:rtl/>
              </w:rPr>
            </w:pPr>
            <w:r w:rsidRPr="00786588">
              <w:rPr>
                <w:rFonts w:ascii="Simplified Arabic" w:hAnsi="Simplified Arabic" w:cs="Simplified Arabic" w:hint="cs"/>
                <w:b/>
                <w:bCs/>
                <w:color w:val="000000"/>
                <w:rtl/>
              </w:rPr>
              <w:t xml:space="preserve">المنهج </w:t>
            </w:r>
          </w:p>
        </w:tc>
        <w:tc>
          <w:tcPr>
            <w:tcW w:w="949" w:type="dxa"/>
          </w:tcPr>
          <w:p w14:paraId="016E7752" w14:textId="3DC2E31B" w:rsidR="00786588" w:rsidRPr="00786588" w:rsidRDefault="00786588" w:rsidP="00786588">
            <w:pPr>
              <w:bidi/>
              <w:rPr>
                <w:rFonts w:ascii="Simplified Arabic" w:hAnsi="Simplified Arabic" w:cs="Simplified Arabic" w:hint="cs"/>
                <w:b/>
                <w:bCs/>
                <w:color w:val="000000"/>
                <w:rtl/>
              </w:rPr>
            </w:pPr>
            <w:r w:rsidRPr="00786588">
              <w:rPr>
                <w:rFonts w:ascii="Simplified Arabic" w:hAnsi="Simplified Arabic" w:cs="Simplified Arabic" w:hint="cs"/>
                <w:b/>
                <w:bCs/>
                <w:color w:val="000000"/>
                <w:rtl/>
              </w:rPr>
              <w:t>الاداة</w:t>
            </w:r>
          </w:p>
        </w:tc>
        <w:tc>
          <w:tcPr>
            <w:tcW w:w="2978" w:type="dxa"/>
          </w:tcPr>
          <w:p w14:paraId="05E43EDD" w14:textId="0859CB4E" w:rsidR="00786588" w:rsidRPr="00786588" w:rsidRDefault="00786588" w:rsidP="00786588">
            <w:pPr>
              <w:bidi/>
              <w:rPr>
                <w:rFonts w:ascii="Simplified Arabic" w:hAnsi="Simplified Arabic" w:cs="Simplified Arabic" w:hint="cs"/>
                <w:b/>
                <w:bCs/>
                <w:color w:val="000000"/>
                <w:rtl/>
              </w:rPr>
            </w:pPr>
            <w:proofErr w:type="gramStart"/>
            <w:r w:rsidRPr="00786588">
              <w:rPr>
                <w:rFonts w:ascii="Simplified Arabic" w:hAnsi="Simplified Arabic" w:cs="Simplified Arabic" w:hint="cs"/>
                <w:b/>
                <w:bCs/>
                <w:color w:val="000000"/>
                <w:rtl/>
              </w:rPr>
              <w:t>ابرز</w:t>
            </w:r>
            <w:proofErr w:type="gramEnd"/>
            <w:r w:rsidRPr="00786588">
              <w:rPr>
                <w:rFonts w:ascii="Simplified Arabic" w:hAnsi="Simplified Arabic" w:cs="Simplified Arabic" w:hint="cs"/>
                <w:b/>
                <w:bCs/>
                <w:color w:val="000000"/>
                <w:rtl/>
              </w:rPr>
              <w:t xml:space="preserve"> النتائج</w:t>
            </w:r>
          </w:p>
        </w:tc>
      </w:tr>
      <w:tr w:rsidR="00786588" w14:paraId="4A3DBCEF" w14:textId="77777777" w:rsidTr="00786588">
        <w:tc>
          <w:tcPr>
            <w:tcW w:w="396" w:type="dxa"/>
          </w:tcPr>
          <w:p w14:paraId="2A7F6024" w14:textId="62F96095" w:rsidR="00786588" w:rsidRPr="00786588" w:rsidRDefault="00786588" w:rsidP="00786588">
            <w:pPr>
              <w:bidi/>
              <w:rPr>
                <w:rFonts w:ascii="Simplified Arabic" w:hAnsi="Simplified Arabic" w:cs="Simplified Arabic" w:hint="cs"/>
                <w:color w:val="000000"/>
                <w:rtl/>
              </w:rPr>
            </w:pPr>
            <w:r w:rsidRPr="00786588">
              <w:rPr>
                <w:rFonts w:ascii="Simplified Arabic" w:hAnsi="Simplified Arabic" w:cs="Simplified Arabic" w:hint="cs"/>
                <w:color w:val="000000"/>
                <w:rtl/>
              </w:rPr>
              <w:t>١</w:t>
            </w:r>
          </w:p>
        </w:tc>
        <w:tc>
          <w:tcPr>
            <w:tcW w:w="1404" w:type="dxa"/>
            <w:vAlign w:val="center"/>
          </w:tcPr>
          <w:p w14:paraId="739814E9" w14:textId="7E291030" w:rsidR="00786588" w:rsidRPr="00786588" w:rsidRDefault="00786588" w:rsidP="00786588">
            <w:pPr>
              <w:bidi/>
              <w:rPr>
                <w:rFonts w:ascii="Simplified Arabic" w:hAnsi="Simplified Arabic" w:cs="Simplified Arabic" w:hint="cs"/>
                <w:color w:val="000000"/>
                <w:rtl/>
              </w:rPr>
            </w:pPr>
            <w:r w:rsidRPr="00786588">
              <w:rPr>
                <w:rFonts w:ascii="Simplified Arabic" w:hAnsi="Simplified Arabic" w:cs="Simplified Arabic" w:hint="cs"/>
                <w:color w:val="000000"/>
                <w:rtl/>
              </w:rPr>
              <w:t>الذبياني (2025</w:t>
            </w:r>
            <w:r w:rsidRPr="00786588">
              <w:rPr>
                <w:rFonts w:ascii="Simplified Arabic" w:hAnsi="Simplified Arabic" w:cs="Simplified Arabic" w:hint="cs"/>
                <w:color w:val="000000"/>
              </w:rPr>
              <w:t>(</w:t>
            </w:r>
          </w:p>
        </w:tc>
        <w:tc>
          <w:tcPr>
            <w:tcW w:w="2830" w:type="dxa"/>
            <w:vAlign w:val="center"/>
          </w:tcPr>
          <w:p w14:paraId="2C67304F" w14:textId="6FD01690" w:rsidR="00786588" w:rsidRPr="00786588" w:rsidRDefault="00786588" w:rsidP="00786588">
            <w:pPr>
              <w:bidi/>
              <w:rPr>
                <w:rFonts w:ascii="Simplified Arabic" w:hAnsi="Simplified Arabic" w:cs="Simplified Arabic" w:hint="cs"/>
                <w:color w:val="000000"/>
                <w:rtl/>
              </w:rPr>
            </w:pPr>
            <w:r w:rsidRPr="00786588">
              <w:rPr>
                <w:rFonts w:ascii="Simplified Arabic" w:hAnsi="Simplified Arabic" w:cs="Simplified Arabic" w:hint="cs"/>
                <w:color w:val="000000"/>
                <w:rtl/>
              </w:rPr>
              <w:t>نساء سعوديات ومستخدمو تطبيق تيك توك</w:t>
            </w:r>
          </w:p>
        </w:tc>
        <w:tc>
          <w:tcPr>
            <w:tcW w:w="1593" w:type="dxa"/>
            <w:vAlign w:val="center"/>
          </w:tcPr>
          <w:p w14:paraId="0DB51A19" w14:textId="47C6B1A4" w:rsidR="00786588" w:rsidRPr="00786588" w:rsidRDefault="00786588" w:rsidP="00786588">
            <w:pPr>
              <w:bidi/>
              <w:rPr>
                <w:rFonts w:ascii="Simplified Arabic" w:hAnsi="Simplified Arabic" w:cs="Simplified Arabic" w:hint="cs"/>
                <w:color w:val="000000"/>
                <w:rtl/>
              </w:rPr>
            </w:pPr>
            <w:r w:rsidRPr="00786588">
              <w:rPr>
                <w:rFonts w:ascii="Simplified Arabic" w:hAnsi="Simplified Arabic" w:cs="Simplified Arabic" w:hint="cs"/>
                <w:color w:val="000000"/>
                <w:rtl/>
              </w:rPr>
              <w:t>وصفي ارتباطي وتحليلي</w:t>
            </w:r>
          </w:p>
        </w:tc>
        <w:tc>
          <w:tcPr>
            <w:tcW w:w="949" w:type="dxa"/>
            <w:vAlign w:val="center"/>
          </w:tcPr>
          <w:p w14:paraId="77B6EAEC" w14:textId="1DB534ED" w:rsidR="00786588" w:rsidRPr="00786588" w:rsidRDefault="00786588" w:rsidP="00786588">
            <w:pPr>
              <w:bidi/>
              <w:rPr>
                <w:rFonts w:ascii="Simplified Arabic" w:hAnsi="Simplified Arabic" w:cs="Simplified Arabic" w:hint="cs"/>
                <w:color w:val="000000"/>
                <w:rtl/>
              </w:rPr>
            </w:pPr>
            <w:r w:rsidRPr="00786588">
              <w:rPr>
                <w:rFonts w:ascii="Simplified Arabic" w:hAnsi="Simplified Arabic" w:cs="Simplified Arabic" w:hint="cs"/>
                <w:color w:val="000000"/>
                <w:rtl/>
              </w:rPr>
              <w:t>استبانة</w:t>
            </w:r>
          </w:p>
        </w:tc>
        <w:tc>
          <w:tcPr>
            <w:tcW w:w="2978" w:type="dxa"/>
          </w:tcPr>
          <w:p w14:paraId="3F5F68A1" w14:textId="775BB625" w:rsidR="00786588" w:rsidRPr="00786588" w:rsidRDefault="00786588" w:rsidP="00786588">
            <w:pPr>
              <w:bidi/>
              <w:rPr>
                <w:rFonts w:ascii="Simplified Arabic" w:hAnsi="Simplified Arabic" w:cs="Simplified Arabic" w:hint="cs"/>
                <w:color w:val="000000"/>
                <w:rtl/>
              </w:rPr>
            </w:pPr>
            <w:r w:rsidRPr="00786588">
              <w:rPr>
                <w:rFonts w:ascii="Simplified Arabic" w:hAnsi="Simplified Arabic" w:cs="Simplified Arabic" w:hint="cs"/>
                <w:color w:val="000000"/>
                <w:rtl/>
              </w:rPr>
              <w:t>وجود علاقة بين استخدام المنصات وبناء الهوية الرقمية وتأثير تيك توك في بعض القيم الأسرية</w:t>
            </w:r>
          </w:p>
        </w:tc>
      </w:tr>
      <w:tr w:rsidR="00786588" w14:paraId="019067E9" w14:textId="77777777" w:rsidTr="00786588">
        <w:tc>
          <w:tcPr>
            <w:tcW w:w="396" w:type="dxa"/>
          </w:tcPr>
          <w:p w14:paraId="3D85EB80" w14:textId="13FB2114" w:rsidR="00786588" w:rsidRPr="00786588" w:rsidRDefault="00786588" w:rsidP="00786588">
            <w:pPr>
              <w:bidi/>
              <w:rPr>
                <w:rFonts w:ascii="Simplified Arabic" w:hAnsi="Simplified Arabic" w:cs="Simplified Arabic" w:hint="cs"/>
                <w:color w:val="000000"/>
                <w:rtl/>
              </w:rPr>
            </w:pPr>
            <w:r w:rsidRPr="00786588">
              <w:rPr>
                <w:rFonts w:ascii="Simplified Arabic" w:hAnsi="Simplified Arabic" w:cs="Simplified Arabic" w:hint="cs"/>
                <w:color w:val="000000"/>
                <w:rtl/>
              </w:rPr>
              <w:t>٢</w:t>
            </w:r>
          </w:p>
        </w:tc>
        <w:tc>
          <w:tcPr>
            <w:tcW w:w="1404" w:type="dxa"/>
            <w:vAlign w:val="center"/>
          </w:tcPr>
          <w:p w14:paraId="55A85CB3" w14:textId="40451A90" w:rsidR="00786588" w:rsidRPr="00786588" w:rsidRDefault="00786588" w:rsidP="00786588">
            <w:pPr>
              <w:bidi/>
              <w:rPr>
                <w:rFonts w:ascii="Simplified Arabic" w:hAnsi="Simplified Arabic" w:cs="Simplified Arabic" w:hint="cs"/>
                <w:color w:val="000000"/>
                <w:rtl/>
              </w:rPr>
            </w:pPr>
            <w:r w:rsidRPr="00786588">
              <w:rPr>
                <w:rFonts w:ascii="Simplified Arabic" w:hAnsi="Simplified Arabic" w:cs="Simplified Arabic" w:hint="cs"/>
                <w:color w:val="000000"/>
                <w:rtl/>
              </w:rPr>
              <w:t>العنقري والديري (2025</w:t>
            </w:r>
            <w:r w:rsidRPr="00786588">
              <w:rPr>
                <w:rFonts w:ascii="Simplified Arabic" w:hAnsi="Simplified Arabic" w:cs="Simplified Arabic" w:hint="cs"/>
                <w:color w:val="000000"/>
              </w:rPr>
              <w:t>(</w:t>
            </w:r>
          </w:p>
        </w:tc>
        <w:tc>
          <w:tcPr>
            <w:tcW w:w="2830" w:type="dxa"/>
            <w:vAlign w:val="center"/>
          </w:tcPr>
          <w:p w14:paraId="36F918A4" w14:textId="3177E602" w:rsidR="00786588" w:rsidRPr="00786588" w:rsidRDefault="00786588" w:rsidP="00786588">
            <w:pPr>
              <w:bidi/>
              <w:rPr>
                <w:rFonts w:ascii="Simplified Arabic" w:hAnsi="Simplified Arabic" w:cs="Simplified Arabic" w:hint="cs"/>
                <w:color w:val="000000"/>
                <w:rtl/>
              </w:rPr>
            </w:pPr>
            <w:r w:rsidRPr="00786588">
              <w:rPr>
                <w:rFonts w:ascii="Simplified Arabic" w:hAnsi="Simplified Arabic" w:cs="Simplified Arabic" w:hint="cs"/>
                <w:color w:val="000000"/>
                <w:rtl/>
              </w:rPr>
              <w:t>مستخدمو منصات التواصل الاجتماعي</w:t>
            </w:r>
          </w:p>
        </w:tc>
        <w:tc>
          <w:tcPr>
            <w:tcW w:w="1593" w:type="dxa"/>
            <w:vAlign w:val="center"/>
          </w:tcPr>
          <w:p w14:paraId="0D332EB6" w14:textId="516EB542" w:rsidR="00786588" w:rsidRPr="00786588" w:rsidRDefault="00786588" w:rsidP="00786588">
            <w:pPr>
              <w:bidi/>
              <w:rPr>
                <w:rFonts w:ascii="Simplified Arabic" w:hAnsi="Simplified Arabic" w:cs="Simplified Arabic" w:hint="cs"/>
                <w:color w:val="000000"/>
                <w:rtl/>
              </w:rPr>
            </w:pPr>
            <w:r w:rsidRPr="00786588">
              <w:rPr>
                <w:rFonts w:ascii="Simplified Arabic" w:hAnsi="Simplified Arabic" w:cs="Simplified Arabic" w:hint="cs"/>
                <w:color w:val="000000"/>
                <w:rtl/>
              </w:rPr>
              <w:t>وصفي</w:t>
            </w:r>
          </w:p>
        </w:tc>
        <w:tc>
          <w:tcPr>
            <w:tcW w:w="949" w:type="dxa"/>
            <w:vAlign w:val="center"/>
          </w:tcPr>
          <w:p w14:paraId="7F93BB81" w14:textId="666E4531" w:rsidR="00786588" w:rsidRPr="00786588" w:rsidRDefault="00786588" w:rsidP="00786588">
            <w:pPr>
              <w:bidi/>
              <w:rPr>
                <w:rFonts w:ascii="Simplified Arabic" w:hAnsi="Simplified Arabic" w:cs="Simplified Arabic" w:hint="cs"/>
                <w:color w:val="000000"/>
                <w:rtl/>
              </w:rPr>
            </w:pPr>
            <w:r w:rsidRPr="00786588">
              <w:rPr>
                <w:rFonts w:ascii="Simplified Arabic" w:hAnsi="Simplified Arabic" w:cs="Simplified Arabic" w:hint="cs"/>
                <w:color w:val="000000"/>
                <w:rtl/>
              </w:rPr>
              <w:t>استبانة</w:t>
            </w:r>
          </w:p>
        </w:tc>
        <w:tc>
          <w:tcPr>
            <w:tcW w:w="2978" w:type="dxa"/>
            <w:vAlign w:val="center"/>
          </w:tcPr>
          <w:p w14:paraId="618D3753" w14:textId="666B5141" w:rsidR="00786588" w:rsidRPr="00786588" w:rsidRDefault="00786588" w:rsidP="00786588">
            <w:pPr>
              <w:bidi/>
              <w:rPr>
                <w:rFonts w:ascii="Simplified Arabic" w:hAnsi="Simplified Arabic" w:cs="Simplified Arabic" w:hint="cs"/>
                <w:color w:val="000000"/>
                <w:rtl/>
              </w:rPr>
            </w:pPr>
            <w:r w:rsidRPr="00786588">
              <w:rPr>
                <w:rFonts w:ascii="Simplified Arabic" w:hAnsi="Simplified Arabic" w:cs="Simplified Arabic" w:hint="cs"/>
                <w:color w:val="000000"/>
                <w:rtl/>
              </w:rPr>
              <w:t>يسهم الاستخدام الهادف للمحتوى الوطني في تعزيز الهوية الثقافية والانتماء الوطني</w:t>
            </w:r>
            <w:r w:rsidRPr="00786588">
              <w:rPr>
                <w:rFonts w:ascii="Simplified Arabic" w:hAnsi="Simplified Arabic" w:cs="Simplified Arabic" w:hint="cs"/>
                <w:color w:val="000000"/>
              </w:rPr>
              <w:t>.</w:t>
            </w:r>
          </w:p>
        </w:tc>
      </w:tr>
      <w:tr w:rsidR="00786588" w14:paraId="0766D952" w14:textId="77777777" w:rsidTr="00786588">
        <w:tc>
          <w:tcPr>
            <w:tcW w:w="396" w:type="dxa"/>
          </w:tcPr>
          <w:p w14:paraId="1BEF19AF" w14:textId="2430B3CA" w:rsidR="00786588" w:rsidRPr="00786588" w:rsidRDefault="00786588" w:rsidP="00786588">
            <w:pPr>
              <w:bidi/>
              <w:rPr>
                <w:rFonts w:ascii="Simplified Arabic" w:hAnsi="Simplified Arabic" w:cs="Simplified Arabic" w:hint="cs"/>
                <w:color w:val="000000"/>
                <w:rtl/>
              </w:rPr>
            </w:pPr>
            <w:r w:rsidRPr="00786588">
              <w:rPr>
                <w:rFonts w:ascii="Simplified Arabic" w:hAnsi="Simplified Arabic" w:cs="Simplified Arabic" w:hint="cs"/>
                <w:color w:val="000000"/>
                <w:rtl/>
              </w:rPr>
              <w:t>٣</w:t>
            </w:r>
          </w:p>
        </w:tc>
        <w:tc>
          <w:tcPr>
            <w:tcW w:w="1404" w:type="dxa"/>
          </w:tcPr>
          <w:p w14:paraId="3EB8FF5B" w14:textId="6D869553" w:rsidR="00786588" w:rsidRPr="00786588" w:rsidRDefault="00786588" w:rsidP="00786588">
            <w:pPr>
              <w:bidi/>
              <w:rPr>
                <w:rFonts w:ascii="Simplified Arabic" w:hAnsi="Simplified Arabic" w:cs="Simplified Arabic" w:hint="cs"/>
                <w:color w:val="000000"/>
                <w:rtl/>
              </w:rPr>
            </w:pPr>
            <w:r w:rsidRPr="00786588">
              <w:rPr>
                <w:rFonts w:ascii="Simplified Arabic" w:hAnsi="Simplified Arabic" w:cs="Simplified Arabic" w:hint="cs"/>
                <w:color w:val="000000"/>
                <w:rtl/>
              </w:rPr>
              <w:t>المسعود (2024</w:t>
            </w:r>
            <w:r w:rsidRPr="00786588">
              <w:rPr>
                <w:rFonts w:ascii="Simplified Arabic" w:hAnsi="Simplified Arabic" w:cs="Simplified Arabic" w:hint="cs"/>
                <w:color w:val="000000"/>
              </w:rPr>
              <w:t>(</w:t>
            </w:r>
          </w:p>
        </w:tc>
        <w:tc>
          <w:tcPr>
            <w:tcW w:w="2830" w:type="dxa"/>
          </w:tcPr>
          <w:p w14:paraId="5A290E8D" w14:textId="639ED760" w:rsidR="00786588" w:rsidRPr="00786588" w:rsidRDefault="00786588" w:rsidP="00786588">
            <w:pPr>
              <w:bidi/>
              <w:rPr>
                <w:rFonts w:ascii="Simplified Arabic" w:hAnsi="Simplified Arabic" w:cs="Simplified Arabic" w:hint="cs"/>
                <w:color w:val="000000"/>
                <w:rtl/>
              </w:rPr>
            </w:pPr>
            <w:r w:rsidRPr="00786588">
              <w:rPr>
                <w:rFonts w:ascii="Simplified Arabic" w:hAnsi="Simplified Arabic" w:cs="Simplified Arabic" w:hint="cs"/>
                <w:color w:val="000000"/>
                <w:rtl/>
              </w:rPr>
              <w:t>شباب جامعي وأسرة خليجية</w:t>
            </w:r>
          </w:p>
        </w:tc>
        <w:tc>
          <w:tcPr>
            <w:tcW w:w="1593" w:type="dxa"/>
          </w:tcPr>
          <w:p w14:paraId="74201A20" w14:textId="421468B9" w:rsidR="00786588" w:rsidRPr="00786588" w:rsidRDefault="00786588" w:rsidP="00786588">
            <w:pPr>
              <w:bidi/>
              <w:rPr>
                <w:rFonts w:ascii="Simplified Arabic" w:hAnsi="Simplified Arabic" w:cs="Simplified Arabic" w:hint="cs"/>
                <w:color w:val="000000"/>
                <w:rtl/>
              </w:rPr>
            </w:pPr>
            <w:r w:rsidRPr="00786588">
              <w:rPr>
                <w:rFonts w:ascii="Simplified Arabic" w:hAnsi="Simplified Arabic" w:cs="Simplified Arabic" w:hint="cs"/>
                <w:color w:val="000000"/>
                <w:rtl/>
              </w:rPr>
              <w:t>وصفي تحليلي</w:t>
            </w:r>
          </w:p>
        </w:tc>
        <w:tc>
          <w:tcPr>
            <w:tcW w:w="949" w:type="dxa"/>
          </w:tcPr>
          <w:p w14:paraId="0E9734D7" w14:textId="59B6D0D9" w:rsidR="00786588" w:rsidRPr="00786588" w:rsidRDefault="00786588" w:rsidP="00786588">
            <w:pPr>
              <w:bidi/>
              <w:rPr>
                <w:rFonts w:ascii="Simplified Arabic" w:hAnsi="Simplified Arabic" w:cs="Simplified Arabic" w:hint="cs"/>
                <w:color w:val="000000"/>
                <w:rtl/>
              </w:rPr>
            </w:pPr>
            <w:r w:rsidRPr="00786588">
              <w:rPr>
                <w:rFonts w:ascii="Simplified Arabic" w:hAnsi="Simplified Arabic" w:cs="Simplified Arabic" w:hint="cs"/>
                <w:color w:val="000000"/>
                <w:rtl/>
              </w:rPr>
              <w:t>استبانة</w:t>
            </w:r>
          </w:p>
        </w:tc>
        <w:tc>
          <w:tcPr>
            <w:tcW w:w="2978" w:type="dxa"/>
          </w:tcPr>
          <w:p w14:paraId="59D2CF48" w14:textId="4EC75075" w:rsidR="00786588" w:rsidRPr="00786588" w:rsidRDefault="00786588" w:rsidP="00786588">
            <w:pPr>
              <w:bidi/>
              <w:rPr>
                <w:rFonts w:ascii="Simplified Arabic" w:hAnsi="Simplified Arabic" w:cs="Simplified Arabic" w:hint="cs"/>
                <w:color w:val="000000"/>
                <w:rtl/>
              </w:rPr>
            </w:pPr>
            <w:r w:rsidRPr="00786588">
              <w:rPr>
                <w:rFonts w:ascii="Simplified Arabic" w:hAnsi="Simplified Arabic" w:cs="Simplified Arabic" w:hint="cs"/>
                <w:color w:val="000000"/>
                <w:rtl/>
              </w:rPr>
              <w:t>تؤثر المنصات في تشكيل الهوية الاجتماعية والثقافية مع استمرار تأثير الخصوصية الثقافية المحلي</w:t>
            </w:r>
          </w:p>
        </w:tc>
      </w:tr>
    </w:tbl>
    <w:p w14:paraId="1F1BF7F2" w14:textId="77777777" w:rsidR="001654BA" w:rsidRDefault="001654BA" w:rsidP="0027575D">
      <w:pPr>
        <w:bidi/>
        <w:rPr>
          <w:rFonts w:ascii="Traditional Arabic" w:hAnsi="Traditional Arabic" w:cs="Traditional Arabic"/>
          <w:b/>
          <w:bCs/>
          <w:sz w:val="32"/>
          <w:szCs w:val="32"/>
        </w:rPr>
      </w:pPr>
    </w:p>
    <w:p w14:paraId="1D0A6A8D" w14:textId="77777777" w:rsidR="001654BA" w:rsidRDefault="001654BA" w:rsidP="001654BA">
      <w:pPr>
        <w:bidi/>
        <w:jc w:val="center"/>
        <w:rPr>
          <w:rFonts w:ascii="Traditional Arabic" w:hAnsi="Traditional Arabic" w:cs="Traditional Arabic"/>
          <w:b/>
          <w:bCs/>
          <w:sz w:val="32"/>
          <w:szCs w:val="32"/>
        </w:rPr>
      </w:pPr>
    </w:p>
    <w:p w14:paraId="109393AC" w14:textId="530B30EB" w:rsidR="00944B60" w:rsidRDefault="00944B60" w:rsidP="001654BA">
      <w:pPr>
        <w:bidi/>
        <w:jc w:val="center"/>
        <w:rPr>
          <w:rFonts w:ascii="Traditional Arabic" w:hAnsi="Traditional Arabic" w:cs="Traditional Arabic"/>
          <w:b/>
          <w:bCs/>
          <w:sz w:val="32"/>
          <w:szCs w:val="32"/>
          <w:rtl/>
        </w:rPr>
      </w:pPr>
      <w:r w:rsidRPr="009C1763">
        <w:rPr>
          <w:rFonts w:ascii="Traditional Arabic" w:hAnsi="Traditional Arabic" w:cs="Traditional Arabic" w:hint="cs"/>
          <w:b/>
          <w:bCs/>
          <w:sz w:val="32"/>
          <w:szCs w:val="32"/>
          <w:rtl/>
        </w:rPr>
        <w:t>المقارنة المنهجية بين الدراسات السابقة</w:t>
      </w:r>
    </w:p>
    <w:p w14:paraId="6806FB39" w14:textId="11A253CA" w:rsidR="0027575D" w:rsidRPr="009C1763" w:rsidRDefault="0027575D" w:rsidP="0027575D">
      <w:pPr>
        <w:bidi/>
        <w:jc w:val="center"/>
        <w:rPr>
          <w:rFonts w:ascii="Traditional Arabic" w:hAnsi="Traditional Arabic" w:cs="Traditional Arabic" w:hint="cs"/>
          <w:b/>
          <w:bCs/>
          <w:sz w:val="32"/>
          <w:szCs w:val="32"/>
          <w:rtl/>
        </w:rPr>
      </w:pPr>
      <w:r w:rsidRPr="009C1763">
        <w:rPr>
          <w:rFonts w:ascii="Traditional Arabic" w:hAnsi="Traditional Arabic" w:cs="Traditional Arabic" w:hint="cs"/>
          <w:b/>
          <w:bCs/>
          <w:sz w:val="32"/>
          <w:szCs w:val="32"/>
          <w:rtl/>
        </w:rPr>
        <w:t xml:space="preserve">الجدول </w:t>
      </w:r>
      <w:r>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١</w:t>
      </w:r>
      <w:r>
        <w:rPr>
          <w:rFonts w:ascii="Traditional Arabic" w:hAnsi="Traditional Arabic" w:cs="Traditional Arabic" w:hint="cs"/>
          <w:b/>
          <w:bCs/>
          <w:sz w:val="32"/>
          <w:szCs w:val="32"/>
          <w:rtl/>
        </w:rPr>
        <w:t>)</w:t>
      </w:r>
    </w:p>
    <w:p w14:paraId="551F112A" w14:textId="77777777" w:rsidR="00944B60" w:rsidRDefault="00944B60" w:rsidP="00944B60">
      <w:pPr>
        <w:bidi/>
        <w:rPr>
          <w:rFonts w:ascii="Simplified Arabic" w:hAnsi="Simplified Arabic" w:cs="Simplified Arabic"/>
          <w:sz w:val="32"/>
          <w:szCs w:val="32"/>
          <w:rtl/>
        </w:rPr>
      </w:pPr>
    </w:p>
    <w:tbl>
      <w:tblPr>
        <w:tblW w:w="9361" w:type="dxa"/>
        <w:jc w:val="right"/>
        <w:tblCellSpacing w:w="15" w:type="dxa"/>
        <w:tblCellMar>
          <w:top w:w="15" w:type="dxa"/>
          <w:left w:w="15" w:type="dxa"/>
          <w:bottom w:w="15" w:type="dxa"/>
          <w:right w:w="15" w:type="dxa"/>
        </w:tblCellMar>
        <w:tblLook w:val="04A0" w:firstRow="1" w:lastRow="0" w:firstColumn="1" w:lastColumn="0" w:noHBand="0" w:noVBand="1"/>
      </w:tblPr>
      <w:tblGrid>
        <w:gridCol w:w="4680"/>
        <w:gridCol w:w="2160"/>
        <w:gridCol w:w="2521"/>
      </w:tblGrid>
      <w:tr w:rsidR="00944B60" w:rsidRPr="00115DFA" w14:paraId="55DF4022" w14:textId="77777777" w:rsidTr="009C1763">
        <w:trPr>
          <w:trHeight w:val="728"/>
          <w:tblHeader/>
          <w:tblCellSpacing w:w="15" w:type="dxa"/>
          <w:jc w:val="right"/>
        </w:trPr>
        <w:tc>
          <w:tcPr>
            <w:tcW w:w="4635" w:type="dxa"/>
            <w:tcBorders>
              <w:top w:val="single" w:sz="4" w:space="0" w:color="auto"/>
              <w:left w:val="single" w:sz="4" w:space="0" w:color="auto"/>
              <w:right w:val="single" w:sz="4" w:space="0" w:color="auto"/>
            </w:tcBorders>
            <w:vAlign w:val="center"/>
          </w:tcPr>
          <w:p w14:paraId="23E258C4" w14:textId="77777777" w:rsidR="00944B60" w:rsidRPr="00115DFA" w:rsidRDefault="00944B60" w:rsidP="003B32F6">
            <w:pPr>
              <w:bidi/>
              <w:jc w:val="center"/>
              <w:rPr>
                <w:b/>
                <w:bCs/>
                <w:color w:val="000000"/>
                <w:rtl/>
              </w:rPr>
            </w:pPr>
            <w:r w:rsidRPr="00115DFA">
              <w:rPr>
                <w:b/>
                <w:bCs/>
                <w:color w:val="000000"/>
                <w:rtl/>
              </w:rPr>
              <w:t>الدراسة الحالية</w:t>
            </w:r>
          </w:p>
        </w:tc>
        <w:tc>
          <w:tcPr>
            <w:tcW w:w="2130" w:type="dxa"/>
            <w:tcBorders>
              <w:top w:val="single" w:sz="4" w:space="0" w:color="auto"/>
            </w:tcBorders>
            <w:vAlign w:val="center"/>
            <w:hideMark/>
          </w:tcPr>
          <w:p w14:paraId="3D742F3F" w14:textId="77777777" w:rsidR="00944B60" w:rsidRPr="00115DFA" w:rsidRDefault="00944B60" w:rsidP="003B32F6">
            <w:pPr>
              <w:bidi/>
              <w:jc w:val="center"/>
              <w:rPr>
                <w:b/>
                <w:bCs/>
                <w:color w:val="000000"/>
              </w:rPr>
            </w:pPr>
            <w:r w:rsidRPr="00115DFA">
              <w:rPr>
                <w:b/>
                <w:bCs/>
                <w:color w:val="000000"/>
                <w:rtl/>
              </w:rPr>
              <w:t>الدراسات السابقة</w:t>
            </w:r>
          </w:p>
        </w:tc>
        <w:tc>
          <w:tcPr>
            <w:tcW w:w="2476" w:type="dxa"/>
            <w:tcBorders>
              <w:top w:val="single" w:sz="4" w:space="0" w:color="auto"/>
              <w:left w:val="single" w:sz="4" w:space="0" w:color="auto"/>
              <w:right w:val="single" w:sz="4" w:space="0" w:color="auto"/>
            </w:tcBorders>
            <w:vAlign w:val="center"/>
          </w:tcPr>
          <w:p w14:paraId="2D4547C6" w14:textId="77777777" w:rsidR="00944B60" w:rsidRPr="00115DFA" w:rsidRDefault="00944B60" w:rsidP="003B32F6">
            <w:pPr>
              <w:bidi/>
              <w:jc w:val="center"/>
              <w:rPr>
                <w:b/>
                <w:bCs/>
                <w:color w:val="000000"/>
                <w:rtl/>
              </w:rPr>
            </w:pPr>
            <w:r w:rsidRPr="00115DFA">
              <w:rPr>
                <w:b/>
                <w:bCs/>
                <w:color w:val="000000"/>
                <w:rtl/>
              </w:rPr>
              <w:t>عنصر المقارنة</w:t>
            </w:r>
          </w:p>
        </w:tc>
      </w:tr>
      <w:tr w:rsidR="00944B60" w:rsidRPr="00115DFA" w14:paraId="48CC9E7C" w14:textId="77777777" w:rsidTr="003B32F6">
        <w:trPr>
          <w:trHeight w:val="734"/>
          <w:tblCellSpacing w:w="15" w:type="dxa"/>
          <w:jc w:val="right"/>
        </w:trPr>
        <w:tc>
          <w:tcPr>
            <w:tcW w:w="4635" w:type="dxa"/>
            <w:tcBorders>
              <w:top w:val="single" w:sz="4" w:space="0" w:color="auto"/>
              <w:left w:val="single" w:sz="4" w:space="0" w:color="auto"/>
              <w:right w:val="single" w:sz="4" w:space="0" w:color="auto"/>
            </w:tcBorders>
            <w:vAlign w:val="center"/>
          </w:tcPr>
          <w:p w14:paraId="70AC43F2" w14:textId="77777777" w:rsidR="00944B60" w:rsidRPr="00115DFA" w:rsidRDefault="00944B60" w:rsidP="003B32F6">
            <w:pPr>
              <w:bidi/>
              <w:jc w:val="center"/>
              <w:rPr>
                <w:color w:val="000000"/>
                <w:rtl/>
              </w:rPr>
            </w:pPr>
            <w:r w:rsidRPr="00115DFA">
              <w:rPr>
                <w:color w:val="000000"/>
                <w:rtl/>
              </w:rPr>
              <w:t>أنماط الاستخدام (الكثافة، المنصة، المحتوى، التفاعل</w:t>
            </w:r>
            <w:r>
              <w:rPr>
                <w:rFonts w:hint="cs"/>
                <w:color w:val="000000"/>
                <w:rtl/>
              </w:rPr>
              <w:t>)</w:t>
            </w:r>
          </w:p>
        </w:tc>
        <w:tc>
          <w:tcPr>
            <w:tcW w:w="2130" w:type="dxa"/>
            <w:tcBorders>
              <w:top w:val="single" w:sz="4" w:space="0" w:color="auto"/>
            </w:tcBorders>
            <w:vAlign w:val="center"/>
            <w:hideMark/>
          </w:tcPr>
          <w:p w14:paraId="1BB794D3" w14:textId="77777777" w:rsidR="00944B60" w:rsidRPr="00115DFA" w:rsidRDefault="00944B60" w:rsidP="003B32F6">
            <w:pPr>
              <w:bidi/>
              <w:jc w:val="center"/>
              <w:rPr>
                <w:color w:val="000000"/>
              </w:rPr>
            </w:pPr>
            <w:r w:rsidRPr="00115DFA">
              <w:rPr>
                <w:color w:val="000000"/>
                <w:rtl/>
              </w:rPr>
              <w:t>كثافة الاستخدام غالبًا</w:t>
            </w:r>
          </w:p>
        </w:tc>
        <w:tc>
          <w:tcPr>
            <w:tcW w:w="2476" w:type="dxa"/>
            <w:tcBorders>
              <w:top w:val="single" w:sz="4" w:space="0" w:color="auto"/>
              <w:left w:val="single" w:sz="4" w:space="0" w:color="auto"/>
              <w:right w:val="single" w:sz="4" w:space="0" w:color="auto"/>
            </w:tcBorders>
            <w:vAlign w:val="center"/>
          </w:tcPr>
          <w:p w14:paraId="6CD52A82" w14:textId="77777777" w:rsidR="00944B60" w:rsidRPr="00115DFA" w:rsidRDefault="00944B60" w:rsidP="003B32F6">
            <w:pPr>
              <w:bidi/>
              <w:jc w:val="center"/>
              <w:rPr>
                <w:color w:val="000000"/>
                <w:rtl/>
              </w:rPr>
            </w:pPr>
            <w:r w:rsidRPr="00115DFA">
              <w:rPr>
                <w:color w:val="000000"/>
                <w:rtl/>
              </w:rPr>
              <w:t>المتغير المستقل</w:t>
            </w:r>
          </w:p>
        </w:tc>
      </w:tr>
      <w:tr w:rsidR="00944B60" w:rsidRPr="00115DFA" w14:paraId="79952440" w14:textId="77777777" w:rsidTr="003B32F6">
        <w:trPr>
          <w:trHeight w:val="743"/>
          <w:tblCellSpacing w:w="15" w:type="dxa"/>
          <w:jc w:val="right"/>
        </w:trPr>
        <w:tc>
          <w:tcPr>
            <w:tcW w:w="4635" w:type="dxa"/>
            <w:tcBorders>
              <w:top w:val="single" w:sz="4" w:space="0" w:color="auto"/>
              <w:left w:val="single" w:sz="4" w:space="0" w:color="auto"/>
              <w:right w:val="single" w:sz="4" w:space="0" w:color="auto"/>
            </w:tcBorders>
            <w:vAlign w:val="center"/>
          </w:tcPr>
          <w:p w14:paraId="6CE8CC31" w14:textId="77777777" w:rsidR="00944B60" w:rsidRPr="00115DFA" w:rsidRDefault="00944B60" w:rsidP="003B32F6">
            <w:pPr>
              <w:bidi/>
              <w:jc w:val="center"/>
              <w:rPr>
                <w:color w:val="000000"/>
                <w:rtl/>
              </w:rPr>
            </w:pPr>
            <w:r w:rsidRPr="00115DFA">
              <w:rPr>
                <w:color w:val="000000"/>
                <w:rtl/>
              </w:rPr>
              <w:t>إدراك الذات متعدد الأبعاد</w:t>
            </w:r>
          </w:p>
        </w:tc>
        <w:tc>
          <w:tcPr>
            <w:tcW w:w="2130" w:type="dxa"/>
            <w:tcBorders>
              <w:top w:val="single" w:sz="4" w:space="0" w:color="auto"/>
            </w:tcBorders>
            <w:vAlign w:val="center"/>
            <w:hideMark/>
          </w:tcPr>
          <w:p w14:paraId="39EE6924" w14:textId="77777777" w:rsidR="00944B60" w:rsidRPr="00115DFA" w:rsidRDefault="00944B60" w:rsidP="003B32F6">
            <w:pPr>
              <w:bidi/>
              <w:jc w:val="center"/>
              <w:rPr>
                <w:color w:val="000000"/>
              </w:rPr>
            </w:pPr>
            <w:r w:rsidRPr="00115DFA">
              <w:rPr>
                <w:color w:val="000000"/>
                <w:rtl/>
              </w:rPr>
              <w:t>تقدير الذات أو صورة الجسد</w:t>
            </w:r>
          </w:p>
        </w:tc>
        <w:tc>
          <w:tcPr>
            <w:tcW w:w="2476" w:type="dxa"/>
            <w:tcBorders>
              <w:top w:val="single" w:sz="4" w:space="0" w:color="auto"/>
              <w:left w:val="single" w:sz="4" w:space="0" w:color="auto"/>
              <w:right w:val="single" w:sz="4" w:space="0" w:color="auto"/>
            </w:tcBorders>
            <w:vAlign w:val="center"/>
          </w:tcPr>
          <w:p w14:paraId="0A444EF1" w14:textId="77777777" w:rsidR="00944B60" w:rsidRPr="00115DFA" w:rsidRDefault="00944B60" w:rsidP="003B32F6">
            <w:pPr>
              <w:bidi/>
              <w:jc w:val="center"/>
              <w:rPr>
                <w:color w:val="000000"/>
                <w:rtl/>
              </w:rPr>
            </w:pPr>
            <w:r w:rsidRPr="00115DFA">
              <w:rPr>
                <w:color w:val="000000"/>
                <w:rtl/>
              </w:rPr>
              <w:t>المتغير التابع</w:t>
            </w:r>
          </w:p>
        </w:tc>
      </w:tr>
      <w:tr w:rsidR="00944B60" w:rsidRPr="00115DFA" w14:paraId="6B3445A6" w14:textId="77777777" w:rsidTr="003B32F6">
        <w:trPr>
          <w:trHeight w:val="662"/>
          <w:tblCellSpacing w:w="15" w:type="dxa"/>
          <w:jc w:val="right"/>
        </w:trPr>
        <w:tc>
          <w:tcPr>
            <w:tcW w:w="4635" w:type="dxa"/>
            <w:tcBorders>
              <w:top w:val="single" w:sz="4" w:space="0" w:color="auto"/>
              <w:left w:val="single" w:sz="4" w:space="0" w:color="auto"/>
              <w:right w:val="single" w:sz="4" w:space="0" w:color="auto"/>
            </w:tcBorders>
            <w:vAlign w:val="center"/>
          </w:tcPr>
          <w:p w14:paraId="699CADFF" w14:textId="77777777" w:rsidR="00944B60" w:rsidRPr="00115DFA" w:rsidRDefault="00944B60" w:rsidP="003B32F6">
            <w:pPr>
              <w:bidi/>
              <w:jc w:val="center"/>
              <w:rPr>
                <w:color w:val="000000"/>
                <w:rtl/>
              </w:rPr>
            </w:pPr>
            <w:r w:rsidRPr="00115DFA">
              <w:rPr>
                <w:color w:val="000000"/>
                <w:rtl/>
              </w:rPr>
              <w:t>النساء السعوديات</w:t>
            </w:r>
          </w:p>
        </w:tc>
        <w:tc>
          <w:tcPr>
            <w:tcW w:w="2130" w:type="dxa"/>
            <w:tcBorders>
              <w:top w:val="single" w:sz="4" w:space="0" w:color="auto"/>
            </w:tcBorders>
            <w:vAlign w:val="center"/>
            <w:hideMark/>
          </w:tcPr>
          <w:p w14:paraId="3ACC0E7E" w14:textId="77777777" w:rsidR="00944B60" w:rsidRPr="00115DFA" w:rsidRDefault="00944B60" w:rsidP="003B32F6">
            <w:pPr>
              <w:bidi/>
              <w:jc w:val="center"/>
              <w:rPr>
                <w:color w:val="000000"/>
              </w:rPr>
            </w:pPr>
            <w:r w:rsidRPr="00115DFA">
              <w:rPr>
                <w:color w:val="000000"/>
                <w:rtl/>
              </w:rPr>
              <w:t>عينات عامة أو شباب</w:t>
            </w:r>
          </w:p>
        </w:tc>
        <w:tc>
          <w:tcPr>
            <w:tcW w:w="2476" w:type="dxa"/>
            <w:tcBorders>
              <w:top w:val="single" w:sz="4" w:space="0" w:color="auto"/>
              <w:left w:val="single" w:sz="4" w:space="0" w:color="auto"/>
              <w:right w:val="single" w:sz="4" w:space="0" w:color="auto"/>
            </w:tcBorders>
            <w:vAlign w:val="center"/>
          </w:tcPr>
          <w:p w14:paraId="4154BF1B" w14:textId="77777777" w:rsidR="00944B60" w:rsidRPr="00115DFA" w:rsidRDefault="00944B60" w:rsidP="003B32F6">
            <w:pPr>
              <w:bidi/>
              <w:jc w:val="center"/>
              <w:rPr>
                <w:color w:val="000000"/>
                <w:rtl/>
              </w:rPr>
            </w:pPr>
            <w:r w:rsidRPr="00115DFA">
              <w:rPr>
                <w:color w:val="000000"/>
                <w:rtl/>
              </w:rPr>
              <w:t>الفئة المستهدفة</w:t>
            </w:r>
          </w:p>
        </w:tc>
      </w:tr>
      <w:tr w:rsidR="00944B60" w:rsidRPr="00115DFA" w14:paraId="7A69953D" w14:textId="77777777" w:rsidTr="003B32F6">
        <w:trPr>
          <w:trHeight w:val="734"/>
          <w:tblCellSpacing w:w="15" w:type="dxa"/>
          <w:jc w:val="right"/>
        </w:trPr>
        <w:tc>
          <w:tcPr>
            <w:tcW w:w="4635" w:type="dxa"/>
            <w:tcBorders>
              <w:top w:val="single" w:sz="4" w:space="0" w:color="auto"/>
              <w:left w:val="single" w:sz="4" w:space="0" w:color="auto"/>
              <w:right w:val="single" w:sz="4" w:space="0" w:color="auto"/>
            </w:tcBorders>
            <w:vAlign w:val="center"/>
          </w:tcPr>
          <w:p w14:paraId="4F60DF26" w14:textId="77777777" w:rsidR="00944B60" w:rsidRPr="00115DFA" w:rsidRDefault="00944B60" w:rsidP="003B32F6">
            <w:pPr>
              <w:bidi/>
              <w:jc w:val="center"/>
              <w:rPr>
                <w:color w:val="000000"/>
                <w:rtl/>
              </w:rPr>
            </w:pPr>
            <w:r w:rsidRPr="00115DFA">
              <w:rPr>
                <w:color w:val="000000"/>
                <w:rtl/>
              </w:rPr>
              <w:t>وصفي ارتباطي تفسيري</w:t>
            </w:r>
          </w:p>
        </w:tc>
        <w:tc>
          <w:tcPr>
            <w:tcW w:w="2130" w:type="dxa"/>
            <w:tcBorders>
              <w:top w:val="single" w:sz="4" w:space="0" w:color="auto"/>
            </w:tcBorders>
            <w:vAlign w:val="center"/>
            <w:hideMark/>
          </w:tcPr>
          <w:p w14:paraId="525D99BB" w14:textId="77777777" w:rsidR="00944B60" w:rsidRPr="00115DFA" w:rsidRDefault="00944B60" w:rsidP="003B32F6">
            <w:pPr>
              <w:bidi/>
              <w:jc w:val="center"/>
              <w:rPr>
                <w:color w:val="000000"/>
              </w:rPr>
            </w:pPr>
            <w:r w:rsidRPr="00115DFA">
              <w:rPr>
                <w:color w:val="000000"/>
                <w:rtl/>
              </w:rPr>
              <w:t>وصفي أو ارتباطي</w:t>
            </w:r>
          </w:p>
        </w:tc>
        <w:tc>
          <w:tcPr>
            <w:tcW w:w="2476" w:type="dxa"/>
            <w:tcBorders>
              <w:top w:val="single" w:sz="4" w:space="0" w:color="auto"/>
              <w:left w:val="single" w:sz="4" w:space="0" w:color="auto"/>
              <w:right w:val="single" w:sz="4" w:space="0" w:color="auto"/>
            </w:tcBorders>
            <w:vAlign w:val="center"/>
          </w:tcPr>
          <w:p w14:paraId="6BDF8E78" w14:textId="77777777" w:rsidR="00944B60" w:rsidRPr="00115DFA" w:rsidRDefault="00944B60" w:rsidP="003B32F6">
            <w:pPr>
              <w:bidi/>
              <w:jc w:val="center"/>
              <w:rPr>
                <w:color w:val="000000"/>
                <w:rtl/>
              </w:rPr>
            </w:pPr>
            <w:r w:rsidRPr="00115DFA">
              <w:rPr>
                <w:color w:val="000000"/>
                <w:rtl/>
              </w:rPr>
              <w:t>المنهج</w:t>
            </w:r>
          </w:p>
        </w:tc>
      </w:tr>
      <w:tr w:rsidR="00944B60" w:rsidRPr="00115DFA" w14:paraId="6C26D74F" w14:textId="77777777" w:rsidTr="003B32F6">
        <w:trPr>
          <w:trHeight w:val="653"/>
          <w:tblCellSpacing w:w="15" w:type="dxa"/>
          <w:jc w:val="right"/>
        </w:trPr>
        <w:tc>
          <w:tcPr>
            <w:tcW w:w="4635" w:type="dxa"/>
            <w:tcBorders>
              <w:top w:val="single" w:sz="4" w:space="0" w:color="auto"/>
              <w:left w:val="single" w:sz="4" w:space="0" w:color="auto"/>
              <w:right w:val="single" w:sz="4" w:space="0" w:color="auto"/>
            </w:tcBorders>
            <w:vAlign w:val="center"/>
          </w:tcPr>
          <w:p w14:paraId="3F8F4AE8" w14:textId="77777777" w:rsidR="00944B60" w:rsidRPr="00115DFA" w:rsidRDefault="00944B60" w:rsidP="003B32F6">
            <w:pPr>
              <w:bidi/>
              <w:jc w:val="center"/>
              <w:rPr>
                <w:color w:val="000000"/>
                <w:rtl/>
              </w:rPr>
            </w:pPr>
            <w:r w:rsidRPr="00115DFA">
              <w:rPr>
                <w:color w:val="000000"/>
                <w:rtl/>
              </w:rPr>
              <w:t>ارتباط، فروق، انحدار متعدد</w:t>
            </w:r>
          </w:p>
        </w:tc>
        <w:tc>
          <w:tcPr>
            <w:tcW w:w="2130" w:type="dxa"/>
            <w:tcBorders>
              <w:top w:val="single" w:sz="4" w:space="0" w:color="auto"/>
            </w:tcBorders>
            <w:vAlign w:val="center"/>
            <w:hideMark/>
          </w:tcPr>
          <w:p w14:paraId="773988F5" w14:textId="77777777" w:rsidR="00944B60" w:rsidRPr="00115DFA" w:rsidRDefault="00944B60" w:rsidP="003B32F6">
            <w:pPr>
              <w:bidi/>
              <w:jc w:val="center"/>
              <w:rPr>
                <w:color w:val="000000"/>
              </w:rPr>
            </w:pPr>
            <w:r w:rsidRPr="00115DFA">
              <w:rPr>
                <w:color w:val="000000"/>
                <w:rtl/>
              </w:rPr>
              <w:t>ارتباط أو انحدار بسيط</w:t>
            </w:r>
          </w:p>
        </w:tc>
        <w:tc>
          <w:tcPr>
            <w:tcW w:w="2476" w:type="dxa"/>
            <w:tcBorders>
              <w:top w:val="single" w:sz="4" w:space="0" w:color="auto"/>
              <w:left w:val="single" w:sz="4" w:space="0" w:color="auto"/>
              <w:right w:val="single" w:sz="4" w:space="0" w:color="auto"/>
            </w:tcBorders>
            <w:vAlign w:val="center"/>
          </w:tcPr>
          <w:p w14:paraId="754827AC" w14:textId="77777777" w:rsidR="00944B60" w:rsidRPr="00115DFA" w:rsidRDefault="00944B60" w:rsidP="003B32F6">
            <w:pPr>
              <w:bidi/>
              <w:jc w:val="center"/>
              <w:rPr>
                <w:color w:val="000000"/>
                <w:rtl/>
              </w:rPr>
            </w:pPr>
            <w:r w:rsidRPr="00115DFA">
              <w:rPr>
                <w:color w:val="000000"/>
                <w:rtl/>
              </w:rPr>
              <w:t>التحليل الإحصائي</w:t>
            </w:r>
          </w:p>
        </w:tc>
      </w:tr>
      <w:tr w:rsidR="00944B60" w:rsidRPr="00115DFA" w14:paraId="79C80797" w14:textId="77777777" w:rsidTr="003B32F6">
        <w:trPr>
          <w:tblCellSpacing w:w="15" w:type="dxa"/>
          <w:jc w:val="right"/>
        </w:trPr>
        <w:tc>
          <w:tcPr>
            <w:tcW w:w="4635" w:type="dxa"/>
            <w:tcBorders>
              <w:top w:val="single" w:sz="4" w:space="0" w:color="auto"/>
              <w:left w:val="single" w:sz="4" w:space="0" w:color="auto"/>
              <w:right w:val="single" w:sz="4" w:space="0" w:color="auto"/>
            </w:tcBorders>
            <w:vAlign w:val="center"/>
          </w:tcPr>
          <w:p w14:paraId="291EEC35" w14:textId="77777777" w:rsidR="00944B60" w:rsidRPr="00115DFA" w:rsidRDefault="00944B60" w:rsidP="003B32F6">
            <w:pPr>
              <w:bidi/>
              <w:jc w:val="center"/>
              <w:rPr>
                <w:color w:val="000000"/>
                <w:rtl/>
              </w:rPr>
            </w:pPr>
            <w:r w:rsidRPr="00115DFA">
              <w:rPr>
                <w:color w:val="000000"/>
                <w:rtl/>
              </w:rPr>
              <w:t>المجتمع السعودي</w:t>
            </w:r>
          </w:p>
        </w:tc>
        <w:tc>
          <w:tcPr>
            <w:tcW w:w="2130" w:type="dxa"/>
            <w:tcBorders>
              <w:top w:val="single" w:sz="4" w:space="0" w:color="auto"/>
            </w:tcBorders>
            <w:vAlign w:val="center"/>
            <w:hideMark/>
          </w:tcPr>
          <w:p w14:paraId="2258867F" w14:textId="77777777" w:rsidR="00944B60" w:rsidRPr="00115DFA" w:rsidRDefault="00944B60" w:rsidP="003B32F6">
            <w:pPr>
              <w:bidi/>
              <w:jc w:val="center"/>
              <w:rPr>
                <w:color w:val="000000"/>
              </w:rPr>
            </w:pPr>
            <w:r w:rsidRPr="00115DFA">
              <w:rPr>
                <w:color w:val="000000"/>
                <w:rtl/>
              </w:rPr>
              <w:t>غربي أو عربي عام</w:t>
            </w:r>
          </w:p>
        </w:tc>
        <w:tc>
          <w:tcPr>
            <w:tcW w:w="2476" w:type="dxa"/>
            <w:tcBorders>
              <w:top w:val="single" w:sz="4" w:space="0" w:color="auto"/>
              <w:left w:val="single" w:sz="4" w:space="0" w:color="auto"/>
              <w:right w:val="single" w:sz="4" w:space="0" w:color="auto"/>
            </w:tcBorders>
            <w:vAlign w:val="center"/>
          </w:tcPr>
          <w:p w14:paraId="392C766D" w14:textId="77777777" w:rsidR="00944B60" w:rsidRPr="00115DFA" w:rsidRDefault="00944B60" w:rsidP="003B32F6">
            <w:pPr>
              <w:bidi/>
              <w:jc w:val="center"/>
              <w:rPr>
                <w:color w:val="000000"/>
                <w:rtl/>
              </w:rPr>
            </w:pPr>
            <w:r w:rsidRPr="00115DFA">
              <w:rPr>
                <w:color w:val="000000"/>
                <w:rtl/>
              </w:rPr>
              <w:t>السياق</w:t>
            </w:r>
          </w:p>
        </w:tc>
      </w:tr>
    </w:tbl>
    <w:p w14:paraId="42EE8657" w14:textId="77777777" w:rsidR="00944B60" w:rsidRDefault="00944B60" w:rsidP="00944B60">
      <w:pPr>
        <w:bidi/>
        <w:rPr>
          <w:rFonts w:ascii="Simplified Arabic" w:hAnsi="Simplified Arabic" w:cs="Simplified Arabic"/>
          <w:sz w:val="32"/>
          <w:szCs w:val="32"/>
          <w:rtl/>
        </w:rPr>
      </w:pPr>
    </w:p>
    <w:p w14:paraId="086642FE" w14:textId="04EB3BC4" w:rsidR="00944B60" w:rsidRDefault="00944B60" w:rsidP="00944B60">
      <w:pPr>
        <w:bidi/>
        <w:jc w:val="center"/>
        <w:rPr>
          <w:rFonts w:ascii="Traditional Arabic" w:hAnsi="Traditional Arabic" w:cs="Traditional Arabic"/>
          <w:b/>
          <w:bCs/>
          <w:color w:val="000000"/>
          <w:sz w:val="32"/>
          <w:szCs w:val="32"/>
          <w:rtl/>
        </w:rPr>
      </w:pPr>
      <w:r w:rsidRPr="009C1763">
        <w:rPr>
          <w:rFonts w:ascii="Traditional Arabic" w:hAnsi="Traditional Arabic" w:cs="Traditional Arabic" w:hint="cs"/>
          <w:b/>
          <w:bCs/>
          <w:color w:val="000000"/>
          <w:sz w:val="32"/>
          <w:szCs w:val="32"/>
          <w:rtl/>
        </w:rPr>
        <w:t>الجدول الثالث: الفجوات البحثية</w:t>
      </w:r>
    </w:p>
    <w:p w14:paraId="781D438A" w14:textId="092719FE" w:rsidR="0027575D" w:rsidRPr="009C1763" w:rsidRDefault="0027575D" w:rsidP="0027575D">
      <w:pPr>
        <w:bidi/>
        <w:jc w:val="center"/>
        <w:rPr>
          <w:rFonts w:ascii="Traditional Arabic" w:hAnsi="Traditional Arabic" w:cs="Traditional Arabic" w:hint="cs"/>
          <w:b/>
          <w:bCs/>
          <w:color w:val="000000"/>
          <w:sz w:val="32"/>
          <w:szCs w:val="32"/>
          <w:rtl/>
        </w:rPr>
      </w:pPr>
      <w:r w:rsidRPr="009C1763">
        <w:rPr>
          <w:rFonts w:ascii="Traditional Arabic" w:hAnsi="Traditional Arabic" w:cs="Traditional Arabic" w:hint="cs"/>
          <w:b/>
          <w:bCs/>
          <w:sz w:val="32"/>
          <w:szCs w:val="32"/>
          <w:rtl/>
        </w:rPr>
        <w:t xml:space="preserve">الجدول </w:t>
      </w:r>
      <w:r>
        <w:rPr>
          <w:rFonts w:ascii="Traditional Arabic" w:hAnsi="Traditional Arabic" w:cs="Traditional Arabic" w:hint="cs"/>
          <w:b/>
          <w:bCs/>
          <w:sz w:val="32"/>
          <w:szCs w:val="32"/>
          <w:rtl/>
        </w:rPr>
        <w:t>(٢)</w:t>
      </w:r>
    </w:p>
    <w:p w14:paraId="5624CC22" w14:textId="77777777" w:rsidR="00944B60" w:rsidRDefault="00944B60" w:rsidP="00944B60">
      <w:pPr>
        <w:bidi/>
        <w:jc w:val="center"/>
        <w:rPr>
          <w:rFonts w:ascii="Simplified Arabic" w:hAnsi="Simplified Arabic" w:cs="Simplified Arabic"/>
          <w:sz w:val="32"/>
          <w:szCs w:val="32"/>
          <w:rtl/>
        </w:rPr>
      </w:pPr>
    </w:p>
    <w:tbl>
      <w:tblPr>
        <w:tblW w:w="11160" w:type="dxa"/>
        <w:tblCellSpacing w:w="15" w:type="dxa"/>
        <w:tblInd w:w="-905" w:type="dxa"/>
        <w:tblCellMar>
          <w:top w:w="15" w:type="dxa"/>
          <w:left w:w="15" w:type="dxa"/>
          <w:bottom w:w="15" w:type="dxa"/>
          <w:right w:w="15" w:type="dxa"/>
        </w:tblCellMar>
        <w:tblLook w:val="04A0" w:firstRow="1" w:lastRow="0" w:firstColumn="1" w:lastColumn="0" w:noHBand="0" w:noVBand="1"/>
      </w:tblPr>
      <w:tblGrid>
        <w:gridCol w:w="2924"/>
        <w:gridCol w:w="3324"/>
        <w:gridCol w:w="2691"/>
        <w:gridCol w:w="2221"/>
      </w:tblGrid>
      <w:tr w:rsidR="00944B60" w:rsidRPr="00115DFA" w14:paraId="1DEACDCB" w14:textId="77777777" w:rsidTr="00944B60">
        <w:trPr>
          <w:trHeight w:val="665"/>
          <w:tblHeader/>
          <w:tblCellSpacing w:w="15" w:type="dxa"/>
        </w:trPr>
        <w:tc>
          <w:tcPr>
            <w:tcW w:w="2879" w:type="dxa"/>
            <w:tcBorders>
              <w:top w:val="single" w:sz="4" w:space="0" w:color="auto"/>
              <w:left w:val="single" w:sz="4" w:space="0" w:color="auto"/>
              <w:right w:val="single" w:sz="4" w:space="0" w:color="auto"/>
            </w:tcBorders>
            <w:vAlign w:val="center"/>
          </w:tcPr>
          <w:p w14:paraId="5CB82797" w14:textId="77777777" w:rsidR="00944B60" w:rsidRPr="00115DFA" w:rsidRDefault="00944B60" w:rsidP="003B32F6">
            <w:pPr>
              <w:jc w:val="center"/>
              <w:rPr>
                <w:b/>
                <w:bCs/>
                <w:color w:val="000000"/>
                <w:rtl/>
              </w:rPr>
            </w:pPr>
            <w:r w:rsidRPr="00115DFA">
              <w:rPr>
                <w:b/>
                <w:bCs/>
                <w:color w:val="000000"/>
                <w:rtl/>
              </w:rPr>
              <w:t>كيفية معالجتها في الدراسة الحالية</w:t>
            </w:r>
          </w:p>
        </w:tc>
        <w:tc>
          <w:tcPr>
            <w:tcW w:w="3294" w:type="dxa"/>
            <w:tcBorders>
              <w:top w:val="single" w:sz="4" w:space="0" w:color="auto"/>
              <w:left w:val="single" w:sz="4" w:space="0" w:color="auto"/>
              <w:right w:val="single" w:sz="4" w:space="0" w:color="auto"/>
            </w:tcBorders>
            <w:vAlign w:val="center"/>
          </w:tcPr>
          <w:p w14:paraId="1FD3B3A2" w14:textId="77777777" w:rsidR="00944B60" w:rsidRPr="00115DFA" w:rsidRDefault="00944B60" w:rsidP="003B32F6">
            <w:pPr>
              <w:jc w:val="center"/>
              <w:rPr>
                <w:b/>
                <w:bCs/>
                <w:color w:val="000000"/>
                <w:rtl/>
              </w:rPr>
            </w:pPr>
            <w:r w:rsidRPr="00115DFA">
              <w:rPr>
                <w:b/>
                <w:bCs/>
                <w:color w:val="000000"/>
                <w:rtl/>
              </w:rPr>
              <w:t>الفجوة البحثية</w:t>
            </w:r>
          </w:p>
        </w:tc>
        <w:tc>
          <w:tcPr>
            <w:tcW w:w="2661" w:type="dxa"/>
            <w:tcBorders>
              <w:top w:val="single" w:sz="4" w:space="0" w:color="auto"/>
              <w:left w:val="single" w:sz="4" w:space="0" w:color="auto"/>
              <w:right w:val="single" w:sz="4" w:space="0" w:color="auto"/>
            </w:tcBorders>
            <w:vAlign w:val="center"/>
          </w:tcPr>
          <w:p w14:paraId="179F1749" w14:textId="77777777" w:rsidR="00944B60" w:rsidRPr="00115DFA" w:rsidRDefault="00944B60" w:rsidP="003B32F6">
            <w:pPr>
              <w:jc w:val="center"/>
              <w:rPr>
                <w:b/>
                <w:bCs/>
                <w:color w:val="000000"/>
                <w:rtl/>
              </w:rPr>
            </w:pPr>
            <w:r w:rsidRPr="00115DFA">
              <w:rPr>
                <w:b/>
                <w:bCs/>
                <w:color w:val="000000"/>
                <w:rtl/>
              </w:rPr>
              <w:t>ما توصلت إليه الدراسات السابقة</w:t>
            </w:r>
          </w:p>
        </w:tc>
        <w:tc>
          <w:tcPr>
            <w:tcW w:w="2176" w:type="dxa"/>
            <w:tcBorders>
              <w:top w:val="single" w:sz="4" w:space="0" w:color="auto"/>
              <w:left w:val="single" w:sz="4" w:space="0" w:color="auto"/>
              <w:right w:val="single" w:sz="4" w:space="0" w:color="auto"/>
            </w:tcBorders>
            <w:vAlign w:val="center"/>
            <w:hideMark/>
          </w:tcPr>
          <w:p w14:paraId="4D4CFF4B" w14:textId="77777777" w:rsidR="00944B60" w:rsidRPr="00115DFA" w:rsidRDefault="00944B60" w:rsidP="003B32F6">
            <w:pPr>
              <w:jc w:val="center"/>
              <w:rPr>
                <w:b/>
                <w:bCs/>
                <w:color w:val="000000"/>
              </w:rPr>
            </w:pPr>
            <w:r>
              <w:rPr>
                <w:rFonts w:hint="cs"/>
                <w:b/>
                <w:bCs/>
                <w:color w:val="000000"/>
                <w:rtl/>
              </w:rPr>
              <w:t>جانب المقارنة</w:t>
            </w:r>
          </w:p>
        </w:tc>
      </w:tr>
      <w:tr w:rsidR="00944B60" w:rsidRPr="00115DFA" w14:paraId="62551FC4" w14:textId="77777777" w:rsidTr="00944B60">
        <w:trPr>
          <w:trHeight w:val="644"/>
          <w:tblCellSpacing w:w="15" w:type="dxa"/>
        </w:trPr>
        <w:tc>
          <w:tcPr>
            <w:tcW w:w="2879" w:type="dxa"/>
            <w:tcBorders>
              <w:top w:val="single" w:sz="4" w:space="0" w:color="auto"/>
              <w:left w:val="single" w:sz="4" w:space="0" w:color="auto"/>
              <w:right w:val="single" w:sz="4" w:space="0" w:color="auto"/>
            </w:tcBorders>
            <w:vAlign w:val="center"/>
          </w:tcPr>
          <w:p w14:paraId="53E5ADA7" w14:textId="77777777" w:rsidR="00944B60" w:rsidRPr="00115DFA" w:rsidRDefault="00944B60" w:rsidP="003B32F6">
            <w:pPr>
              <w:jc w:val="center"/>
              <w:rPr>
                <w:color w:val="000000"/>
                <w:rtl/>
              </w:rPr>
            </w:pPr>
            <w:r w:rsidRPr="00115DFA">
              <w:rPr>
                <w:color w:val="000000"/>
                <w:rtl/>
              </w:rPr>
              <w:t>اعتماد نموذج متعدد الأبعاد</w:t>
            </w:r>
          </w:p>
        </w:tc>
        <w:tc>
          <w:tcPr>
            <w:tcW w:w="3294" w:type="dxa"/>
            <w:tcBorders>
              <w:top w:val="single" w:sz="4" w:space="0" w:color="auto"/>
              <w:left w:val="single" w:sz="4" w:space="0" w:color="auto"/>
              <w:right w:val="single" w:sz="4" w:space="0" w:color="auto"/>
            </w:tcBorders>
            <w:vAlign w:val="center"/>
          </w:tcPr>
          <w:p w14:paraId="2D43AF65" w14:textId="77777777" w:rsidR="00944B60" w:rsidRPr="00115DFA" w:rsidRDefault="00944B60" w:rsidP="003B32F6">
            <w:pPr>
              <w:jc w:val="center"/>
              <w:rPr>
                <w:color w:val="000000"/>
                <w:rtl/>
              </w:rPr>
            </w:pPr>
            <w:r w:rsidRPr="00115DFA">
              <w:rPr>
                <w:color w:val="000000"/>
                <w:rtl/>
              </w:rPr>
              <w:t>غياب مفهوم إدراك الذات متعدد الأبعاد</w:t>
            </w:r>
          </w:p>
        </w:tc>
        <w:tc>
          <w:tcPr>
            <w:tcW w:w="2661" w:type="dxa"/>
            <w:tcBorders>
              <w:top w:val="single" w:sz="4" w:space="0" w:color="auto"/>
              <w:left w:val="single" w:sz="4" w:space="0" w:color="auto"/>
              <w:right w:val="single" w:sz="4" w:space="0" w:color="auto"/>
            </w:tcBorders>
            <w:vAlign w:val="center"/>
          </w:tcPr>
          <w:p w14:paraId="18AC735C" w14:textId="77777777" w:rsidR="00944B60" w:rsidRPr="00115DFA" w:rsidRDefault="00944B60" w:rsidP="003B32F6">
            <w:pPr>
              <w:jc w:val="center"/>
              <w:rPr>
                <w:color w:val="000000"/>
                <w:rtl/>
              </w:rPr>
            </w:pPr>
            <w:r w:rsidRPr="00115DFA">
              <w:rPr>
                <w:color w:val="000000"/>
                <w:rtl/>
              </w:rPr>
              <w:t>ركزت على صورة الجسد أو تقدير الذات</w:t>
            </w:r>
          </w:p>
        </w:tc>
        <w:tc>
          <w:tcPr>
            <w:tcW w:w="2176" w:type="dxa"/>
            <w:tcBorders>
              <w:top w:val="single" w:sz="4" w:space="0" w:color="auto"/>
              <w:left w:val="single" w:sz="4" w:space="0" w:color="auto"/>
              <w:right w:val="single" w:sz="4" w:space="0" w:color="auto"/>
            </w:tcBorders>
            <w:vAlign w:val="center"/>
            <w:hideMark/>
          </w:tcPr>
          <w:p w14:paraId="2AD256B5" w14:textId="77777777" w:rsidR="00944B60" w:rsidRPr="00115DFA" w:rsidRDefault="00944B60" w:rsidP="003B32F6">
            <w:pPr>
              <w:jc w:val="center"/>
              <w:rPr>
                <w:color w:val="000000"/>
              </w:rPr>
            </w:pPr>
            <w:r>
              <w:rPr>
                <w:rFonts w:hint="cs"/>
                <w:color w:val="000000"/>
                <w:rtl/>
              </w:rPr>
              <w:t>المتغير التابع</w:t>
            </w:r>
          </w:p>
        </w:tc>
      </w:tr>
      <w:tr w:rsidR="00944B60" w:rsidRPr="00115DFA" w14:paraId="5BA63A3C" w14:textId="77777777" w:rsidTr="00944B60">
        <w:trPr>
          <w:trHeight w:val="662"/>
          <w:tblCellSpacing w:w="15" w:type="dxa"/>
        </w:trPr>
        <w:tc>
          <w:tcPr>
            <w:tcW w:w="2879" w:type="dxa"/>
            <w:tcBorders>
              <w:top w:val="single" w:sz="4" w:space="0" w:color="auto"/>
              <w:left w:val="single" w:sz="4" w:space="0" w:color="auto"/>
              <w:right w:val="single" w:sz="4" w:space="0" w:color="auto"/>
            </w:tcBorders>
            <w:vAlign w:val="center"/>
          </w:tcPr>
          <w:p w14:paraId="76B07D03" w14:textId="77777777" w:rsidR="00944B60" w:rsidRPr="00115DFA" w:rsidRDefault="00944B60" w:rsidP="003B32F6">
            <w:pPr>
              <w:jc w:val="center"/>
              <w:rPr>
                <w:color w:val="000000"/>
                <w:rtl/>
              </w:rPr>
            </w:pPr>
            <w:r w:rsidRPr="00115DFA">
              <w:rPr>
                <w:color w:val="000000"/>
                <w:rtl/>
              </w:rPr>
              <w:t>قياس الكثافة والمنصة والمحتوى والتفاعل</w:t>
            </w:r>
          </w:p>
        </w:tc>
        <w:tc>
          <w:tcPr>
            <w:tcW w:w="3294" w:type="dxa"/>
            <w:tcBorders>
              <w:top w:val="single" w:sz="4" w:space="0" w:color="auto"/>
              <w:left w:val="single" w:sz="4" w:space="0" w:color="auto"/>
              <w:right w:val="single" w:sz="4" w:space="0" w:color="auto"/>
            </w:tcBorders>
            <w:vAlign w:val="center"/>
          </w:tcPr>
          <w:p w14:paraId="6BB8E1FC" w14:textId="77777777" w:rsidR="00944B60" w:rsidRPr="00115DFA" w:rsidRDefault="00944B60" w:rsidP="003B32F6">
            <w:pPr>
              <w:jc w:val="center"/>
              <w:rPr>
                <w:color w:val="000000"/>
                <w:rtl/>
              </w:rPr>
            </w:pPr>
            <w:r w:rsidRPr="00115DFA">
              <w:rPr>
                <w:color w:val="000000"/>
                <w:rtl/>
              </w:rPr>
              <w:t>عدم قياس أنماط الاستخدام</w:t>
            </w:r>
          </w:p>
        </w:tc>
        <w:tc>
          <w:tcPr>
            <w:tcW w:w="2661" w:type="dxa"/>
            <w:tcBorders>
              <w:top w:val="single" w:sz="4" w:space="0" w:color="auto"/>
              <w:left w:val="single" w:sz="4" w:space="0" w:color="auto"/>
              <w:right w:val="single" w:sz="4" w:space="0" w:color="auto"/>
            </w:tcBorders>
            <w:vAlign w:val="center"/>
          </w:tcPr>
          <w:p w14:paraId="2EC2712A" w14:textId="77777777" w:rsidR="00944B60" w:rsidRPr="00115DFA" w:rsidRDefault="00944B60" w:rsidP="003B32F6">
            <w:pPr>
              <w:jc w:val="center"/>
              <w:rPr>
                <w:color w:val="000000"/>
                <w:rtl/>
              </w:rPr>
            </w:pPr>
            <w:r w:rsidRPr="00115DFA">
              <w:rPr>
                <w:color w:val="000000"/>
                <w:rtl/>
              </w:rPr>
              <w:t>قياس كثافة الاستخدام فقط</w:t>
            </w:r>
          </w:p>
        </w:tc>
        <w:tc>
          <w:tcPr>
            <w:tcW w:w="2176" w:type="dxa"/>
            <w:tcBorders>
              <w:top w:val="single" w:sz="4" w:space="0" w:color="auto"/>
              <w:left w:val="single" w:sz="4" w:space="0" w:color="auto"/>
              <w:right w:val="single" w:sz="4" w:space="0" w:color="auto"/>
            </w:tcBorders>
            <w:vAlign w:val="center"/>
            <w:hideMark/>
          </w:tcPr>
          <w:p w14:paraId="747C3265" w14:textId="77777777" w:rsidR="00944B60" w:rsidRPr="00115DFA" w:rsidRDefault="00944B60" w:rsidP="003B32F6">
            <w:pPr>
              <w:jc w:val="center"/>
              <w:rPr>
                <w:color w:val="000000"/>
              </w:rPr>
            </w:pPr>
            <w:r>
              <w:rPr>
                <w:rFonts w:hint="cs"/>
                <w:color w:val="000000"/>
                <w:rtl/>
              </w:rPr>
              <w:t>الاستخدام الرقمي</w:t>
            </w:r>
          </w:p>
        </w:tc>
      </w:tr>
      <w:tr w:rsidR="00944B60" w:rsidRPr="00115DFA" w14:paraId="6139EC0B" w14:textId="77777777" w:rsidTr="00944B60">
        <w:trPr>
          <w:trHeight w:val="572"/>
          <w:tblCellSpacing w:w="15" w:type="dxa"/>
        </w:trPr>
        <w:tc>
          <w:tcPr>
            <w:tcW w:w="2879" w:type="dxa"/>
            <w:tcBorders>
              <w:top w:val="single" w:sz="4" w:space="0" w:color="auto"/>
              <w:left w:val="single" w:sz="4" w:space="0" w:color="auto"/>
              <w:right w:val="single" w:sz="4" w:space="0" w:color="auto"/>
            </w:tcBorders>
            <w:vAlign w:val="center"/>
          </w:tcPr>
          <w:p w14:paraId="1314FF38" w14:textId="77777777" w:rsidR="00944B60" w:rsidRPr="00115DFA" w:rsidRDefault="00944B60" w:rsidP="003B32F6">
            <w:pPr>
              <w:jc w:val="center"/>
              <w:rPr>
                <w:color w:val="000000"/>
                <w:rtl/>
              </w:rPr>
            </w:pPr>
            <w:r w:rsidRPr="00115DFA">
              <w:rPr>
                <w:color w:val="000000"/>
                <w:rtl/>
              </w:rPr>
              <w:t>التركيز على النساء السعوديات</w:t>
            </w:r>
          </w:p>
        </w:tc>
        <w:tc>
          <w:tcPr>
            <w:tcW w:w="3294" w:type="dxa"/>
            <w:tcBorders>
              <w:top w:val="single" w:sz="4" w:space="0" w:color="auto"/>
              <w:left w:val="single" w:sz="4" w:space="0" w:color="auto"/>
              <w:right w:val="single" w:sz="4" w:space="0" w:color="auto"/>
            </w:tcBorders>
            <w:vAlign w:val="center"/>
          </w:tcPr>
          <w:p w14:paraId="278FBEA5" w14:textId="77777777" w:rsidR="00944B60" w:rsidRPr="00115DFA" w:rsidRDefault="00944B60" w:rsidP="003B32F6">
            <w:pPr>
              <w:jc w:val="center"/>
              <w:rPr>
                <w:color w:val="000000"/>
                <w:rtl/>
              </w:rPr>
            </w:pPr>
            <w:r w:rsidRPr="00115DFA">
              <w:rPr>
                <w:color w:val="000000"/>
                <w:rtl/>
              </w:rPr>
              <w:t>قلة الدراسات الخاصة بالمرأة السعودية</w:t>
            </w:r>
          </w:p>
        </w:tc>
        <w:tc>
          <w:tcPr>
            <w:tcW w:w="2661" w:type="dxa"/>
            <w:tcBorders>
              <w:top w:val="single" w:sz="4" w:space="0" w:color="auto"/>
              <w:left w:val="single" w:sz="4" w:space="0" w:color="auto"/>
              <w:right w:val="single" w:sz="4" w:space="0" w:color="auto"/>
            </w:tcBorders>
            <w:vAlign w:val="center"/>
          </w:tcPr>
          <w:p w14:paraId="5091755D" w14:textId="77777777" w:rsidR="00944B60" w:rsidRPr="00115DFA" w:rsidRDefault="00944B60" w:rsidP="003B32F6">
            <w:pPr>
              <w:jc w:val="center"/>
              <w:rPr>
                <w:color w:val="000000"/>
                <w:rtl/>
              </w:rPr>
            </w:pPr>
            <w:r w:rsidRPr="00115DFA">
              <w:rPr>
                <w:color w:val="000000"/>
                <w:rtl/>
              </w:rPr>
              <w:t>عينات عامة</w:t>
            </w:r>
          </w:p>
        </w:tc>
        <w:tc>
          <w:tcPr>
            <w:tcW w:w="2176" w:type="dxa"/>
            <w:tcBorders>
              <w:top w:val="single" w:sz="4" w:space="0" w:color="auto"/>
              <w:left w:val="single" w:sz="4" w:space="0" w:color="auto"/>
              <w:right w:val="single" w:sz="4" w:space="0" w:color="auto"/>
            </w:tcBorders>
            <w:vAlign w:val="center"/>
            <w:hideMark/>
          </w:tcPr>
          <w:p w14:paraId="77505E2D" w14:textId="77777777" w:rsidR="00944B60" w:rsidRPr="00115DFA" w:rsidRDefault="00944B60" w:rsidP="003B32F6">
            <w:pPr>
              <w:jc w:val="center"/>
              <w:rPr>
                <w:color w:val="000000"/>
              </w:rPr>
            </w:pPr>
            <w:r>
              <w:rPr>
                <w:rFonts w:hint="cs"/>
                <w:color w:val="000000"/>
                <w:rtl/>
              </w:rPr>
              <w:t>الفئة</w:t>
            </w:r>
          </w:p>
        </w:tc>
      </w:tr>
      <w:tr w:rsidR="00944B60" w:rsidRPr="00115DFA" w14:paraId="5735118D" w14:textId="77777777" w:rsidTr="00944B60">
        <w:trPr>
          <w:trHeight w:val="563"/>
          <w:tblCellSpacing w:w="15" w:type="dxa"/>
        </w:trPr>
        <w:tc>
          <w:tcPr>
            <w:tcW w:w="2879" w:type="dxa"/>
            <w:tcBorders>
              <w:top w:val="single" w:sz="4" w:space="0" w:color="auto"/>
              <w:left w:val="single" w:sz="4" w:space="0" w:color="auto"/>
              <w:right w:val="single" w:sz="4" w:space="0" w:color="auto"/>
            </w:tcBorders>
            <w:vAlign w:val="center"/>
          </w:tcPr>
          <w:p w14:paraId="06213A0A" w14:textId="77777777" w:rsidR="00944B60" w:rsidRPr="00115DFA" w:rsidRDefault="00944B60" w:rsidP="003B32F6">
            <w:pPr>
              <w:jc w:val="center"/>
              <w:rPr>
                <w:color w:val="000000"/>
                <w:rtl/>
              </w:rPr>
            </w:pPr>
            <w:r w:rsidRPr="00115DFA">
              <w:rPr>
                <w:color w:val="000000"/>
                <w:rtl/>
              </w:rPr>
              <w:t>اختبار النموذج في السياق السعودي</w:t>
            </w:r>
          </w:p>
        </w:tc>
        <w:tc>
          <w:tcPr>
            <w:tcW w:w="3294" w:type="dxa"/>
            <w:tcBorders>
              <w:top w:val="single" w:sz="4" w:space="0" w:color="auto"/>
              <w:left w:val="single" w:sz="4" w:space="0" w:color="auto"/>
              <w:right w:val="single" w:sz="4" w:space="0" w:color="auto"/>
            </w:tcBorders>
            <w:vAlign w:val="center"/>
          </w:tcPr>
          <w:p w14:paraId="43BC5585" w14:textId="77777777" w:rsidR="00944B60" w:rsidRPr="00115DFA" w:rsidRDefault="00944B60" w:rsidP="003B32F6">
            <w:pPr>
              <w:jc w:val="center"/>
              <w:rPr>
                <w:color w:val="000000"/>
                <w:rtl/>
              </w:rPr>
            </w:pPr>
            <w:r w:rsidRPr="00115DFA">
              <w:rPr>
                <w:color w:val="000000"/>
                <w:rtl/>
              </w:rPr>
              <w:t>قلة الاختبارات في البيئة السعودية</w:t>
            </w:r>
          </w:p>
        </w:tc>
        <w:tc>
          <w:tcPr>
            <w:tcW w:w="2661" w:type="dxa"/>
            <w:tcBorders>
              <w:top w:val="single" w:sz="4" w:space="0" w:color="auto"/>
              <w:left w:val="single" w:sz="4" w:space="0" w:color="auto"/>
              <w:right w:val="single" w:sz="4" w:space="0" w:color="auto"/>
            </w:tcBorders>
            <w:vAlign w:val="center"/>
          </w:tcPr>
          <w:p w14:paraId="2B299886" w14:textId="77777777" w:rsidR="00944B60" w:rsidRPr="00115DFA" w:rsidRDefault="00944B60" w:rsidP="003B32F6">
            <w:pPr>
              <w:jc w:val="center"/>
              <w:rPr>
                <w:color w:val="000000"/>
                <w:rtl/>
              </w:rPr>
            </w:pPr>
            <w:r w:rsidRPr="00115DFA">
              <w:rPr>
                <w:color w:val="000000"/>
                <w:rtl/>
              </w:rPr>
              <w:t>دراسات غربية</w:t>
            </w:r>
          </w:p>
        </w:tc>
        <w:tc>
          <w:tcPr>
            <w:tcW w:w="2176" w:type="dxa"/>
            <w:tcBorders>
              <w:top w:val="single" w:sz="4" w:space="0" w:color="auto"/>
              <w:left w:val="single" w:sz="4" w:space="0" w:color="auto"/>
              <w:right w:val="single" w:sz="4" w:space="0" w:color="auto"/>
            </w:tcBorders>
            <w:vAlign w:val="center"/>
            <w:hideMark/>
          </w:tcPr>
          <w:p w14:paraId="75CD11E9" w14:textId="77777777" w:rsidR="00944B60" w:rsidRPr="00115DFA" w:rsidRDefault="00944B60" w:rsidP="003B32F6">
            <w:pPr>
              <w:jc w:val="center"/>
              <w:rPr>
                <w:color w:val="000000"/>
              </w:rPr>
            </w:pPr>
            <w:r>
              <w:rPr>
                <w:rFonts w:hint="cs"/>
                <w:color w:val="000000"/>
                <w:rtl/>
              </w:rPr>
              <w:t>السياق الثقافي</w:t>
            </w:r>
          </w:p>
        </w:tc>
      </w:tr>
      <w:tr w:rsidR="00944B60" w:rsidRPr="00115DFA" w14:paraId="2A974821" w14:textId="77777777" w:rsidTr="00944B60">
        <w:trPr>
          <w:tblCellSpacing w:w="15" w:type="dxa"/>
        </w:trPr>
        <w:tc>
          <w:tcPr>
            <w:tcW w:w="2879" w:type="dxa"/>
            <w:tcBorders>
              <w:top w:val="single" w:sz="4" w:space="0" w:color="auto"/>
              <w:left w:val="single" w:sz="4" w:space="0" w:color="auto"/>
              <w:right w:val="single" w:sz="4" w:space="0" w:color="auto"/>
            </w:tcBorders>
            <w:vAlign w:val="center"/>
          </w:tcPr>
          <w:p w14:paraId="29EF3C72" w14:textId="77777777" w:rsidR="00944B60" w:rsidRPr="00115DFA" w:rsidRDefault="00944B60" w:rsidP="003B32F6">
            <w:pPr>
              <w:jc w:val="center"/>
              <w:rPr>
                <w:color w:val="000000"/>
                <w:rtl/>
              </w:rPr>
            </w:pPr>
            <w:r w:rsidRPr="00115DFA">
              <w:rPr>
                <w:color w:val="000000"/>
                <w:rtl/>
              </w:rPr>
              <w:t>دمج ثلاث نظريات في نموذج واحد</w:t>
            </w:r>
          </w:p>
        </w:tc>
        <w:tc>
          <w:tcPr>
            <w:tcW w:w="3294" w:type="dxa"/>
            <w:tcBorders>
              <w:top w:val="single" w:sz="4" w:space="0" w:color="auto"/>
              <w:left w:val="single" w:sz="4" w:space="0" w:color="auto"/>
              <w:right w:val="single" w:sz="4" w:space="0" w:color="auto"/>
            </w:tcBorders>
            <w:vAlign w:val="center"/>
          </w:tcPr>
          <w:p w14:paraId="59EE9C4E" w14:textId="77777777" w:rsidR="00944B60" w:rsidRPr="00115DFA" w:rsidRDefault="00944B60" w:rsidP="003B32F6">
            <w:pPr>
              <w:jc w:val="center"/>
              <w:rPr>
                <w:color w:val="000000"/>
                <w:rtl/>
              </w:rPr>
            </w:pPr>
            <w:r w:rsidRPr="00115DFA">
              <w:rPr>
                <w:color w:val="000000"/>
                <w:rtl/>
              </w:rPr>
              <w:t>غياب التكامل النظري</w:t>
            </w:r>
          </w:p>
        </w:tc>
        <w:tc>
          <w:tcPr>
            <w:tcW w:w="2661" w:type="dxa"/>
            <w:tcBorders>
              <w:top w:val="single" w:sz="4" w:space="0" w:color="auto"/>
              <w:left w:val="single" w:sz="4" w:space="0" w:color="auto"/>
              <w:right w:val="single" w:sz="4" w:space="0" w:color="auto"/>
            </w:tcBorders>
            <w:vAlign w:val="center"/>
          </w:tcPr>
          <w:p w14:paraId="31EF53B3" w14:textId="77777777" w:rsidR="00944B60" w:rsidRPr="00115DFA" w:rsidRDefault="00944B60" w:rsidP="003B32F6">
            <w:pPr>
              <w:jc w:val="center"/>
              <w:rPr>
                <w:color w:val="000000"/>
                <w:rtl/>
              </w:rPr>
            </w:pPr>
            <w:r w:rsidRPr="00115DFA">
              <w:rPr>
                <w:color w:val="000000"/>
                <w:rtl/>
              </w:rPr>
              <w:t>نظرية واحدة غالبًا</w:t>
            </w:r>
          </w:p>
        </w:tc>
        <w:tc>
          <w:tcPr>
            <w:tcW w:w="2176" w:type="dxa"/>
            <w:tcBorders>
              <w:top w:val="single" w:sz="4" w:space="0" w:color="auto"/>
              <w:left w:val="single" w:sz="4" w:space="0" w:color="auto"/>
              <w:right w:val="single" w:sz="4" w:space="0" w:color="auto"/>
            </w:tcBorders>
            <w:vAlign w:val="center"/>
            <w:hideMark/>
          </w:tcPr>
          <w:p w14:paraId="456ABB11" w14:textId="77777777" w:rsidR="00944B60" w:rsidRPr="00115DFA" w:rsidRDefault="00944B60" w:rsidP="003B32F6">
            <w:pPr>
              <w:jc w:val="center"/>
              <w:rPr>
                <w:color w:val="000000"/>
              </w:rPr>
            </w:pPr>
            <w:r>
              <w:rPr>
                <w:rFonts w:hint="cs"/>
                <w:color w:val="000000"/>
                <w:rtl/>
              </w:rPr>
              <w:t>الإطار النظري</w:t>
            </w:r>
          </w:p>
        </w:tc>
      </w:tr>
    </w:tbl>
    <w:p w14:paraId="0CD97192" w14:textId="77777777" w:rsidR="0041316F" w:rsidRDefault="0041316F" w:rsidP="0027575D">
      <w:pPr>
        <w:bidi/>
        <w:spacing w:after="240" w:line="360" w:lineRule="auto"/>
        <w:rPr>
          <w:rFonts w:ascii="Simplified Arabic" w:hAnsi="Simplified Arabic" w:cs="Simplified Arabic"/>
          <w:color w:val="000000" w:themeColor="text1"/>
          <w:sz w:val="32"/>
          <w:szCs w:val="32"/>
          <w:rtl/>
        </w:rPr>
      </w:pPr>
    </w:p>
    <w:p w14:paraId="58CEE720" w14:textId="77777777" w:rsidR="001A0E1D" w:rsidRPr="009C1763" w:rsidRDefault="001A0E1D" w:rsidP="0027575D">
      <w:pPr>
        <w:pStyle w:val="Heading1"/>
        <w:bidi/>
        <w:spacing w:line="360" w:lineRule="auto"/>
        <w:rPr>
          <w:rFonts w:ascii="Traditional Arabic" w:hAnsi="Traditional Arabic" w:cs="Traditional Arabic" w:hint="cs"/>
          <w:b/>
          <w:bCs/>
          <w:color w:val="000000" w:themeColor="text1"/>
          <w:sz w:val="32"/>
          <w:szCs w:val="32"/>
        </w:rPr>
      </w:pPr>
      <w:r w:rsidRPr="009C1763">
        <w:rPr>
          <w:rFonts w:ascii="Traditional Arabic" w:hAnsi="Traditional Arabic" w:cs="Traditional Arabic" w:hint="cs"/>
          <w:b/>
          <w:bCs/>
          <w:color w:val="000000" w:themeColor="text1"/>
          <w:sz w:val="32"/>
          <w:szCs w:val="32"/>
          <w:rtl/>
        </w:rPr>
        <w:t>التحليل النقدي للدراسات السابقة والفجوة البحثية</w:t>
      </w:r>
    </w:p>
    <w:p w14:paraId="621F2AF5" w14:textId="25B55098" w:rsidR="00D97A5F" w:rsidRPr="009C1763" w:rsidRDefault="00F90032"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توضح</w:t>
      </w:r>
      <w:r w:rsidR="00D97A5F" w:rsidRPr="009C1763">
        <w:rPr>
          <w:rFonts w:ascii="Traditional Arabic" w:hAnsi="Traditional Arabic" w:cs="Traditional Arabic" w:hint="cs"/>
          <w:color w:val="000000"/>
          <w:rtl/>
        </w:rPr>
        <w:t xml:space="preserve"> مراجعة الدراسات السابقة </w:t>
      </w:r>
      <w:r w:rsidR="001A0E1D" w:rsidRPr="009C1763">
        <w:rPr>
          <w:rFonts w:ascii="Traditional Arabic" w:hAnsi="Traditional Arabic" w:cs="Traditional Arabic" w:hint="cs"/>
          <w:color w:val="000000"/>
          <w:rtl/>
        </w:rPr>
        <w:t>في</w:t>
      </w:r>
      <w:r w:rsidRPr="009C1763">
        <w:rPr>
          <w:rFonts w:ascii="Traditional Arabic" w:hAnsi="Traditional Arabic" w:cs="Traditional Arabic" w:hint="cs"/>
          <w:color w:val="000000"/>
          <w:rtl/>
        </w:rPr>
        <w:t xml:space="preserve"> الادبيات العربية والعالمية،</w:t>
      </w:r>
      <w:r w:rsidR="00D97A5F" w:rsidRPr="009C1763">
        <w:rPr>
          <w:rFonts w:ascii="Traditional Arabic" w:hAnsi="Traditional Arabic" w:cs="Traditional Arabic" w:hint="cs"/>
          <w:color w:val="000000"/>
          <w:rtl/>
        </w:rPr>
        <w:t xml:space="preserve"> </w:t>
      </w:r>
      <w:r w:rsidR="001A0E1D" w:rsidRPr="009C1763">
        <w:rPr>
          <w:rFonts w:ascii="Traditional Arabic" w:hAnsi="Traditional Arabic" w:cs="Traditional Arabic" w:hint="cs"/>
          <w:color w:val="000000"/>
          <w:rtl/>
        </w:rPr>
        <w:t xml:space="preserve">ان </w:t>
      </w:r>
      <w:r w:rsidR="00D97A5F" w:rsidRPr="009C1763">
        <w:rPr>
          <w:rFonts w:ascii="Traditional Arabic" w:hAnsi="Traditional Arabic" w:cs="Traditional Arabic" w:hint="cs"/>
          <w:color w:val="000000"/>
          <w:rtl/>
        </w:rPr>
        <w:t xml:space="preserve">العلاقة بين استخدام منصات التواصل الاجتماعي وإدراك الذات يُعد من الموضوعات التي شهدت اهتمامًا بحثيًا متزايدًا، </w:t>
      </w:r>
      <w:r w:rsidR="001A0E1D" w:rsidRPr="009C1763">
        <w:rPr>
          <w:rFonts w:ascii="Traditional Arabic" w:hAnsi="Traditional Arabic" w:cs="Traditional Arabic" w:hint="cs"/>
          <w:color w:val="000000"/>
          <w:rtl/>
        </w:rPr>
        <w:t>بسبب</w:t>
      </w:r>
      <w:r w:rsidR="00D97A5F" w:rsidRPr="009C1763">
        <w:rPr>
          <w:rFonts w:ascii="Traditional Arabic" w:hAnsi="Traditional Arabic" w:cs="Traditional Arabic" w:hint="cs"/>
          <w:color w:val="000000"/>
          <w:rtl/>
        </w:rPr>
        <w:t xml:space="preserve"> التوسع في استخدام المنصات الرقمية وما </w:t>
      </w:r>
      <w:r w:rsidR="001A0E1D" w:rsidRPr="009C1763">
        <w:rPr>
          <w:rFonts w:ascii="Traditional Arabic" w:hAnsi="Traditional Arabic" w:cs="Traditional Arabic" w:hint="cs"/>
          <w:color w:val="000000"/>
          <w:rtl/>
        </w:rPr>
        <w:t>نتج</w:t>
      </w:r>
      <w:r w:rsidR="00D97A5F" w:rsidRPr="009C1763">
        <w:rPr>
          <w:rFonts w:ascii="Traditional Arabic" w:hAnsi="Traditional Arabic" w:cs="Traditional Arabic" w:hint="cs"/>
          <w:color w:val="000000"/>
          <w:rtl/>
        </w:rPr>
        <w:t xml:space="preserve"> ع</w:t>
      </w:r>
      <w:r w:rsidR="001A0E1D" w:rsidRPr="009C1763">
        <w:rPr>
          <w:rFonts w:ascii="Traditional Arabic" w:hAnsi="Traditional Arabic" w:cs="Traditional Arabic" w:hint="cs"/>
          <w:color w:val="000000"/>
          <w:rtl/>
        </w:rPr>
        <w:t>نه</w:t>
      </w:r>
      <w:r w:rsidR="00D97A5F" w:rsidRPr="009C1763">
        <w:rPr>
          <w:rFonts w:ascii="Traditional Arabic" w:hAnsi="Traditional Arabic" w:cs="Traditional Arabic" w:hint="cs"/>
          <w:color w:val="000000"/>
          <w:rtl/>
        </w:rPr>
        <w:t xml:space="preserve"> من تحولات في </w:t>
      </w:r>
      <w:r w:rsidR="001A0E1D" w:rsidRPr="009C1763">
        <w:rPr>
          <w:rFonts w:ascii="Traditional Arabic" w:hAnsi="Traditional Arabic" w:cs="Traditional Arabic" w:hint="cs"/>
          <w:color w:val="000000"/>
          <w:rtl/>
        </w:rPr>
        <w:t xml:space="preserve">صور </w:t>
      </w:r>
      <w:r w:rsidR="00D97A5F" w:rsidRPr="009C1763">
        <w:rPr>
          <w:rFonts w:ascii="Traditional Arabic" w:hAnsi="Traditional Arabic" w:cs="Traditional Arabic" w:hint="cs"/>
          <w:color w:val="000000"/>
          <w:rtl/>
        </w:rPr>
        <w:t xml:space="preserve">التفاعل الاجتماعي وبناء الهوية وإدراك الذات. وقد </w:t>
      </w:r>
      <w:r w:rsidR="001A0E1D" w:rsidRPr="009C1763">
        <w:rPr>
          <w:rFonts w:ascii="Traditional Arabic" w:hAnsi="Traditional Arabic" w:cs="Traditional Arabic" w:hint="cs"/>
          <w:color w:val="000000"/>
          <w:rtl/>
        </w:rPr>
        <w:t>أظهرت الدراسات</w:t>
      </w:r>
      <w:r w:rsidR="00D97A5F" w:rsidRPr="009C1763">
        <w:rPr>
          <w:rFonts w:ascii="Traditional Arabic" w:hAnsi="Traditional Arabic" w:cs="Traditional Arabic" w:hint="cs"/>
          <w:color w:val="000000"/>
          <w:rtl/>
        </w:rPr>
        <w:t xml:space="preserve"> تنوعًا </w:t>
      </w:r>
      <w:r w:rsidR="001A0E1D" w:rsidRPr="009C1763">
        <w:rPr>
          <w:rFonts w:ascii="Traditional Arabic" w:hAnsi="Traditional Arabic" w:cs="Traditional Arabic" w:hint="cs"/>
          <w:color w:val="000000"/>
          <w:rtl/>
        </w:rPr>
        <w:t>كبير</w:t>
      </w:r>
      <w:r w:rsidR="00D97A5F" w:rsidRPr="009C1763">
        <w:rPr>
          <w:rFonts w:ascii="Traditional Arabic" w:hAnsi="Traditional Arabic" w:cs="Traditional Arabic" w:hint="cs"/>
          <w:color w:val="000000"/>
          <w:rtl/>
        </w:rPr>
        <w:t xml:space="preserve"> في النظرية، ومناهجها البحثية، والمتغيرات التي تناولتها، </w:t>
      </w:r>
      <w:r w:rsidR="001A0E1D" w:rsidRPr="009C1763">
        <w:rPr>
          <w:rFonts w:ascii="Traditional Arabic" w:hAnsi="Traditional Arabic" w:cs="Traditional Arabic" w:hint="cs"/>
          <w:color w:val="000000"/>
          <w:rtl/>
        </w:rPr>
        <w:t>مما</w:t>
      </w:r>
      <w:r w:rsidR="00D97A5F" w:rsidRPr="009C1763">
        <w:rPr>
          <w:rFonts w:ascii="Traditional Arabic" w:hAnsi="Traditional Arabic" w:cs="Traditional Arabic" w:hint="cs"/>
          <w:color w:val="000000"/>
          <w:rtl/>
        </w:rPr>
        <w:t xml:space="preserve"> أتاح تكوين صورة معرفية حول الظاهرة، وكشف عدد من الثغرات العلمية التي </w:t>
      </w:r>
      <w:r w:rsidR="001A0E1D" w:rsidRPr="009C1763">
        <w:rPr>
          <w:rFonts w:ascii="Traditional Arabic" w:hAnsi="Traditional Arabic" w:cs="Traditional Arabic" w:hint="cs"/>
          <w:color w:val="000000"/>
          <w:rtl/>
        </w:rPr>
        <w:t>تتطلب</w:t>
      </w:r>
      <w:r w:rsidR="00D97A5F" w:rsidRPr="009C1763">
        <w:rPr>
          <w:rFonts w:ascii="Traditional Arabic" w:hAnsi="Traditional Arabic" w:cs="Traditional Arabic" w:hint="cs"/>
          <w:color w:val="000000"/>
          <w:rtl/>
        </w:rPr>
        <w:t xml:space="preserve"> مزيد من الدراسة</w:t>
      </w:r>
      <w:r w:rsidR="00D97A5F" w:rsidRPr="009C1763">
        <w:rPr>
          <w:rFonts w:ascii="Traditional Arabic" w:hAnsi="Traditional Arabic" w:cs="Traditional Arabic" w:hint="cs"/>
          <w:color w:val="000000"/>
        </w:rPr>
        <w:t>.</w:t>
      </w:r>
    </w:p>
    <w:p w14:paraId="60BFDFE1" w14:textId="084CB9DB" w:rsidR="00D97A5F" w:rsidRPr="009C1763" w:rsidRDefault="00D97A5F"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 xml:space="preserve">ومن خلال تحليل الدراسات السابقة </w:t>
      </w:r>
      <w:r w:rsidR="00E86618" w:rsidRPr="009C1763">
        <w:rPr>
          <w:rFonts w:ascii="Traditional Arabic" w:hAnsi="Traditional Arabic" w:cs="Traditional Arabic" w:hint="cs"/>
          <w:color w:val="000000"/>
          <w:rtl/>
        </w:rPr>
        <w:t>وجد</w:t>
      </w:r>
      <w:r w:rsidRPr="009C1763">
        <w:rPr>
          <w:rFonts w:ascii="Traditional Arabic" w:hAnsi="Traditional Arabic" w:cs="Traditional Arabic" w:hint="cs"/>
          <w:color w:val="000000"/>
          <w:rtl/>
        </w:rPr>
        <w:t xml:space="preserve"> أن غالبية الدراسات الأجنبية </w:t>
      </w:r>
      <w:r w:rsidR="001654BA" w:rsidRPr="009C1763">
        <w:rPr>
          <w:rFonts w:ascii="Traditional Arabic" w:hAnsi="Traditional Arabic" w:cs="Traditional Arabic" w:hint="cs"/>
          <w:color w:val="000000"/>
          <w:rtl/>
        </w:rPr>
        <w:t>جات</w:t>
      </w:r>
      <w:r w:rsidRPr="009C1763">
        <w:rPr>
          <w:rFonts w:ascii="Traditional Arabic" w:hAnsi="Traditional Arabic" w:cs="Traditional Arabic" w:hint="cs"/>
          <w:color w:val="000000"/>
          <w:rtl/>
        </w:rPr>
        <w:t xml:space="preserve"> من أطر نظرية </w:t>
      </w:r>
      <w:r w:rsidR="00E86618" w:rsidRPr="009C1763">
        <w:rPr>
          <w:rFonts w:ascii="Traditional Arabic" w:hAnsi="Traditional Arabic" w:cs="Traditional Arabic" w:hint="cs"/>
          <w:color w:val="000000"/>
          <w:rtl/>
        </w:rPr>
        <w:t>ثابتة</w:t>
      </w:r>
      <w:r w:rsidRPr="009C1763">
        <w:rPr>
          <w:rFonts w:ascii="Traditional Arabic" w:hAnsi="Traditional Arabic" w:cs="Traditional Arabic" w:hint="cs"/>
          <w:color w:val="000000"/>
          <w:rtl/>
        </w:rPr>
        <w:t>، وفي مقدمتها نظرية المقارنة الاجتماعية</w:t>
      </w:r>
      <w:r w:rsidRPr="009C1763">
        <w:rPr>
          <w:rFonts w:ascii="Traditional Arabic" w:hAnsi="Traditional Arabic" w:cs="Traditional Arabic" w:hint="cs"/>
          <w:color w:val="000000"/>
        </w:rPr>
        <w:t xml:space="preserve"> (Festinger, 1954)</w:t>
      </w:r>
      <w:r w:rsidRPr="009C1763">
        <w:rPr>
          <w:rFonts w:ascii="Traditional Arabic" w:hAnsi="Traditional Arabic" w:cs="Traditional Arabic" w:hint="cs"/>
          <w:color w:val="000000"/>
          <w:rtl/>
        </w:rPr>
        <w:t>، ونظرية تقديم الذات</w:t>
      </w:r>
      <w:r w:rsidRPr="009C1763">
        <w:rPr>
          <w:rFonts w:ascii="Traditional Arabic" w:hAnsi="Traditional Arabic" w:cs="Traditional Arabic" w:hint="cs"/>
          <w:color w:val="000000"/>
        </w:rPr>
        <w:t xml:space="preserve"> (Goffman, 1959)</w:t>
      </w:r>
      <w:r w:rsidRPr="009C1763">
        <w:rPr>
          <w:rFonts w:ascii="Traditional Arabic" w:hAnsi="Traditional Arabic" w:cs="Traditional Arabic" w:hint="cs"/>
          <w:color w:val="000000"/>
          <w:rtl/>
        </w:rPr>
        <w:t>، ونظرية الهوية الاجتماعية</w:t>
      </w:r>
      <w:r w:rsidRPr="009C1763">
        <w:rPr>
          <w:rFonts w:ascii="Traditional Arabic" w:hAnsi="Traditional Arabic" w:cs="Traditional Arabic" w:hint="cs"/>
          <w:color w:val="000000"/>
        </w:rPr>
        <w:t xml:space="preserve"> (Tajfel &amp; Turner, 1979)</w:t>
      </w:r>
      <w:r w:rsidRPr="009C1763">
        <w:rPr>
          <w:rFonts w:ascii="Traditional Arabic" w:hAnsi="Traditional Arabic" w:cs="Traditional Arabic" w:hint="cs"/>
          <w:color w:val="000000"/>
          <w:rtl/>
        </w:rPr>
        <w:t>، و</w:t>
      </w:r>
      <w:r w:rsidR="00E86618" w:rsidRPr="009C1763">
        <w:rPr>
          <w:rFonts w:ascii="Traditional Arabic" w:hAnsi="Traditional Arabic" w:cs="Traditional Arabic" w:hint="cs"/>
          <w:color w:val="000000"/>
          <w:rtl/>
        </w:rPr>
        <w:t>ساهمت</w:t>
      </w:r>
      <w:r w:rsidRPr="009C1763">
        <w:rPr>
          <w:rFonts w:ascii="Traditional Arabic" w:hAnsi="Traditional Arabic" w:cs="Traditional Arabic" w:hint="cs"/>
          <w:color w:val="000000"/>
          <w:rtl/>
        </w:rPr>
        <w:t xml:space="preserve"> هذه الأطر في تفسير العلاقة بين التعرض للمحتوى الرقمي، وعمليات المقارنة الاجتماعية، واستراتيجيات تقديم الذات، وانعكاسها على تقدير الذات. </w:t>
      </w:r>
      <w:r w:rsidR="00E86618" w:rsidRPr="009C1763">
        <w:rPr>
          <w:rFonts w:ascii="Traditional Arabic" w:hAnsi="Traditional Arabic" w:cs="Traditional Arabic" w:hint="cs"/>
          <w:color w:val="000000"/>
          <w:rtl/>
        </w:rPr>
        <w:t xml:space="preserve">مما </w:t>
      </w:r>
      <w:r w:rsidR="001654BA" w:rsidRPr="009C1763">
        <w:rPr>
          <w:rFonts w:ascii="Traditional Arabic" w:hAnsi="Traditional Arabic" w:cs="Traditional Arabic" w:hint="cs"/>
          <w:color w:val="000000"/>
          <w:rtl/>
        </w:rPr>
        <w:t>أسهم</w:t>
      </w:r>
      <w:r w:rsidRPr="009C1763">
        <w:rPr>
          <w:rFonts w:ascii="Traditional Arabic" w:hAnsi="Traditional Arabic" w:cs="Traditional Arabic" w:hint="cs"/>
          <w:color w:val="000000"/>
          <w:rtl/>
        </w:rPr>
        <w:t xml:space="preserve"> في بناء نماذج تفسيرية، تجاوزت إثبات وجود علاقة بين المتغيرات إلى تفسير الآليات النفسية والاجتماعي</w:t>
      </w:r>
      <w:r w:rsidRPr="009C1763">
        <w:rPr>
          <w:rFonts w:ascii="Traditional Arabic" w:hAnsi="Traditional Arabic" w:cs="Traditional Arabic" w:hint="cs"/>
          <w:color w:val="000000" w:themeColor="text1"/>
          <w:rtl/>
        </w:rPr>
        <w:t>ة</w:t>
      </w:r>
      <w:r w:rsidR="00E86618" w:rsidRPr="009C1763">
        <w:rPr>
          <w:rFonts w:ascii="Traditional Arabic" w:hAnsi="Traditional Arabic" w:cs="Traditional Arabic" w:hint="cs"/>
          <w:color w:val="000000" w:themeColor="text1"/>
          <w:rtl/>
        </w:rPr>
        <w:t>،</w:t>
      </w:r>
      <w:r w:rsidRPr="009C1763">
        <w:rPr>
          <w:rFonts w:ascii="Traditional Arabic" w:hAnsi="Traditional Arabic" w:cs="Traditional Arabic" w:hint="cs"/>
          <w:color w:val="000000" w:themeColor="text1"/>
          <w:rtl/>
        </w:rPr>
        <w:t xml:space="preserve"> التي تنتقل من خلالها تأثيرات البيئة الرقمية إلى إدراك الفرد لذاته</w:t>
      </w:r>
      <w:r w:rsidRPr="009C1763">
        <w:rPr>
          <w:rFonts w:ascii="Traditional Arabic" w:hAnsi="Traditional Arabic" w:cs="Traditional Arabic" w:hint="cs"/>
          <w:color w:val="000000" w:themeColor="text1"/>
        </w:rPr>
        <w:t>.</w:t>
      </w:r>
    </w:p>
    <w:p w14:paraId="3BFCA3A3" w14:textId="7A6D0474" w:rsidR="00D97A5F" w:rsidRPr="009C1763" w:rsidRDefault="00D97A5F"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 xml:space="preserve">وفي المقابل، أظهرت مراجعة الدراسات العربية والسعودية اهتمامًا متزايدًا باستخدام منصات التواصل الاجتماعي وآثارها الاجتماعية والنفسية، إلا أن هذا الاهتمام </w:t>
      </w:r>
      <w:r w:rsidR="00E86618" w:rsidRPr="009C1763">
        <w:rPr>
          <w:rFonts w:ascii="Traditional Arabic" w:hAnsi="Traditional Arabic" w:cs="Traditional Arabic" w:hint="cs"/>
          <w:color w:val="000000"/>
          <w:rtl/>
        </w:rPr>
        <w:t>كان</w:t>
      </w:r>
      <w:r w:rsidRPr="009C1763">
        <w:rPr>
          <w:rFonts w:ascii="Traditional Arabic" w:hAnsi="Traditional Arabic" w:cs="Traditional Arabic" w:hint="cs"/>
          <w:color w:val="000000"/>
          <w:rtl/>
        </w:rPr>
        <w:t xml:space="preserve"> في </w:t>
      </w:r>
      <w:r w:rsidR="00E86618" w:rsidRPr="009C1763">
        <w:rPr>
          <w:rFonts w:ascii="Traditional Arabic" w:hAnsi="Traditional Arabic" w:cs="Traditional Arabic" w:hint="cs"/>
          <w:color w:val="000000"/>
          <w:rtl/>
        </w:rPr>
        <w:t xml:space="preserve">الاغلب </w:t>
      </w:r>
      <w:r w:rsidRPr="009C1763">
        <w:rPr>
          <w:rFonts w:ascii="Traditional Arabic" w:hAnsi="Traditional Arabic" w:cs="Traditional Arabic" w:hint="cs"/>
          <w:color w:val="000000"/>
          <w:rtl/>
        </w:rPr>
        <w:t xml:space="preserve">على </w:t>
      </w:r>
      <w:r w:rsidR="00E86618" w:rsidRPr="009C1763">
        <w:rPr>
          <w:rFonts w:ascii="Traditional Arabic" w:hAnsi="Traditional Arabic" w:cs="Traditional Arabic" w:hint="cs"/>
          <w:color w:val="000000"/>
          <w:rtl/>
        </w:rPr>
        <w:t>موضوعات،</w:t>
      </w:r>
      <w:r w:rsidRPr="009C1763">
        <w:rPr>
          <w:rFonts w:ascii="Traditional Arabic" w:hAnsi="Traditional Arabic" w:cs="Traditional Arabic" w:hint="cs"/>
          <w:color w:val="000000"/>
          <w:rtl/>
        </w:rPr>
        <w:t xml:space="preserve"> مثل الهوية الرقمية، أو التمكين الاجتماعي، أو صورة الجسد، أو تقدير الذات، دون</w:t>
      </w:r>
      <w:r w:rsidR="00E86618" w:rsidRPr="009C1763">
        <w:rPr>
          <w:rFonts w:ascii="Traditional Arabic" w:hAnsi="Traditional Arabic" w:cs="Traditional Arabic" w:hint="cs"/>
          <w:color w:val="000000"/>
          <w:rtl/>
        </w:rPr>
        <w:t xml:space="preserve"> ان</w:t>
      </w:r>
      <w:r w:rsidRPr="009C1763">
        <w:rPr>
          <w:rFonts w:ascii="Traditional Arabic" w:hAnsi="Traditional Arabic" w:cs="Traditional Arabic" w:hint="cs"/>
          <w:color w:val="000000"/>
          <w:rtl/>
        </w:rPr>
        <w:t xml:space="preserve"> </w:t>
      </w:r>
      <w:r w:rsidR="00E86618" w:rsidRPr="009C1763">
        <w:rPr>
          <w:rFonts w:ascii="Traditional Arabic" w:hAnsi="Traditional Arabic" w:cs="Traditional Arabic" w:hint="cs"/>
          <w:color w:val="000000"/>
          <w:rtl/>
        </w:rPr>
        <w:t>ي</w:t>
      </w:r>
      <w:r w:rsidRPr="009C1763">
        <w:rPr>
          <w:rFonts w:ascii="Traditional Arabic" w:hAnsi="Traditional Arabic" w:cs="Traditional Arabic" w:hint="cs"/>
          <w:color w:val="000000"/>
          <w:rtl/>
        </w:rPr>
        <w:t xml:space="preserve">تناول إدراك الذات باعتباره بناءً متعدد الأبعاد يجمع بين الجوانب النفسية والاجتماعية والجسدية والمهنية في إطار تحليلي واحد. </w:t>
      </w:r>
      <w:r w:rsidR="00E86618" w:rsidRPr="009C1763">
        <w:rPr>
          <w:rFonts w:ascii="Traditional Arabic" w:hAnsi="Traditional Arabic" w:cs="Traditional Arabic" w:hint="cs"/>
          <w:color w:val="000000"/>
          <w:rtl/>
        </w:rPr>
        <w:t>وركزت</w:t>
      </w:r>
      <w:r w:rsidRPr="009C1763">
        <w:rPr>
          <w:rFonts w:ascii="Traditional Arabic" w:hAnsi="Traditional Arabic" w:cs="Traditional Arabic" w:hint="cs"/>
          <w:color w:val="000000"/>
          <w:rtl/>
        </w:rPr>
        <w:t xml:space="preserve"> كثيرًا من الدراسات العربية على وصف الظاهرة أو الكشف عن العلاقات الارتباطية بين المتغيرات، دون التوسع في تفسير هذه العلاقات </w:t>
      </w:r>
      <w:r w:rsidR="00E86618" w:rsidRPr="009C1763">
        <w:rPr>
          <w:rFonts w:ascii="Traditional Arabic" w:hAnsi="Traditional Arabic" w:cs="Traditional Arabic" w:hint="cs"/>
          <w:color w:val="000000"/>
          <w:rtl/>
        </w:rPr>
        <w:t>ضمن</w:t>
      </w:r>
      <w:r w:rsidRPr="009C1763">
        <w:rPr>
          <w:rFonts w:ascii="Traditional Arabic" w:hAnsi="Traditional Arabic" w:cs="Traditional Arabic" w:hint="cs"/>
          <w:color w:val="000000"/>
          <w:rtl/>
        </w:rPr>
        <w:t xml:space="preserve"> نماذج نظرية متكاملة</w:t>
      </w:r>
      <w:r w:rsidRPr="009C1763">
        <w:rPr>
          <w:rFonts w:ascii="Traditional Arabic" w:hAnsi="Traditional Arabic" w:cs="Traditional Arabic" w:hint="cs"/>
          <w:color w:val="000000"/>
        </w:rPr>
        <w:t>.</w:t>
      </w:r>
    </w:p>
    <w:p w14:paraId="661E8971" w14:textId="1CC2D272" w:rsidR="00D97A5F" w:rsidRPr="009C1763" w:rsidRDefault="00E86618"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 xml:space="preserve">وهناك </w:t>
      </w:r>
      <w:r w:rsidR="00D97A5F" w:rsidRPr="009C1763">
        <w:rPr>
          <w:rFonts w:ascii="Traditional Arabic" w:hAnsi="Traditional Arabic" w:cs="Traditional Arabic" w:hint="cs"/>
          <w:color w:val="000000"/>
          <w:rtl/>
        </w:rPr>
        <w:t xml:space="preserve">اتفاق بين معظم الدراسات على أن الاستخدام المكثف لمنصات التواصل الاجتماعي يرتبط بدرجات متفاوتة في إدراك الفرد لذاته، </w:t>
      </w:r>
      <w:r w:rsidRPr="009C1763">
        <w:rPr>
          <w:rFonts w:ascii="Traditional Arabic" w:hAnsi="Traditional Arabic" w:cs="Traditional Arabic" w:hint="cs"/>
          <w:color w:val="000000"/>
          <w:rtl/>
        </w:rPr>
        <w:t xml:space="preserve">ولكن </w:t>
      </w:r>
      <w:r w:rsidR="00D97A5F" w:rsidRPr="009C1763">
        <w:rPr>
          <w:rFonts w:ascii="Traditional Arabic" w:hAnsi="Traditional Arabic" w:cs="Traditional Arabic" w:hint="cs"/>
          <w:color w:val="000000"/>
          <w:rtl/>
        </w:rPr>
        <w:t xml:space="preserve">طبيعة هذا التأثير </w:t>
      </w:r>
      <w:r w:rsidRPr="009C1763">
        <w:rPr>
          <w:rFonts w:ascii="Traditional Arabic" w:hAnsi="Traditional Arabic" w:cs="Traditional Arabic" w:hint="cs"/>
          <w:color w:val="000000"/>
          <w:rtl/>
        </w:rPr>
        <w:t>ليس</w:t>
      </w:r>
      <w:r w:rsidR="00D97A5F" w:rsidRPr="009C1763">
        <w:rPr>
          <w:rFonts w:ascii="Traditional Arabic" w:hAnsi="Traditional Arabic" w:cs="Traditional Arabic" w:hint="cs"/>
          <w:color w:val="000000"/>
          <w:rtl/>
        </w:rPr>
        <w:t xml:space="preserve"> محل اتفاق بين الدراسات. فقد توصلت بعض الدراسات إلى أن الاستخدام المكثف يؤدي إلى انخفاض الرضا عن الذات وصورة الجسد نتيجة المقارنة الاجتماعية المستمرة، في حين أشارت دراسات أخرى إلى أن المنصات قد تؤدي دورًا إيجابيًا في تعزيز التعبير عن الذات، وبناء العلاقات الاجتماعية، والشعور بالكفاءة، </w:t>
      </w:r>
      <w:r w:rsidRPr="009C1763">
        <w:rPr>
          <w:rFonts w:ascii="Traditional Arabic" w:hAnsi="Traditional Arabic" w:cs="Traditional Arabic" w:hint="cs"/>
          <w:color w:val="000000"/>
          <w:rtl/>
        </w:rPr>
        <w:t>خاصة</w:t>
      </w:r>
      <w:r w:rsidR="00D97A5F" w:rsidRPr="009C1763">
        <w:rPr>
          <w:rFonts w:ascii="Traditional Arabic" w:hAnsi="Traditional Arabic" w:cs="Traditional Arabic" w:hint="cs"/>
          <w:color w:val="000000"/>
          <w:rtl/>
        </w:rPr>
        <w:t xml:space="preserve"> عندما يرتبط استخدامها بالمحتوى المهني أو التفاعلات الاجتماعية الإيجابية</w:t>
      </w:r>
      <w:r w:rsidR="00D97A5F" w:rsidRPr="009C1763">
        <w:rPr>
          <w:rFonts w:ascii="Traditional Arabic" w:hAnsi="Traditional Arabic" w:cs="Traditional Arabic" w:hint="cs"/>
          <w:color w:val="000000"/>
        </w:rPr>
        <w:t>.</w:t>
      </w:r>
    </w:p>
    <w:p w14:paraId="3C8B9D1A" w14:textId="48929C02" w:rsidR="00D97A5F" w:rsidRPr="009C1763" w:rsidRDefault="00E86618"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و</w:t>
      </w:r>
      <w:r w:rsidR="00D97A5F" w:rsidRPr="009C1763">
        <w:rPr>
          <w:rFonts w:ascii="Traditional Arabic" w:hAnsi="Traditional Arabic" w:cs="Traditional Arabic" w:hint="cs"/>
          <w:color w:val="000000"/>
          <w:rtl/>
        </w:rPr>
        <w:t xml:space="preserve">هذا التباين في النتائج </w:t>
      </w:r>
      <w:r w:rsidRPr="009C1763">
        <w:rPr>
          <w:rFonts w:ascii="Traditional Arabic" w:hAnsi="Traditional Arabic" w:cs="Traditional Arabic" w:hint="cs"/>
          <w:color w:val="000000"/>
          <w:rtl/>
        </w:rPr>
        <w:t xml:space="preserve">يرجع </w:t>
      </w:r>
      <w:r w:rsidR="00D97A5F" w:rsidRPr="009C1763">
        <w:rPr>
          <w:rFonts w:ascii="Traditional Arabic" w:hAnsi="Traditional Arabic" w:cs="Traditional Arabic" w:hint="cs"/>
          <w:color w:val="000000"/>
          <w:rtl/>
        </w:rPr>
        <w:t>إلى عدة عوامل، من أهمها اختلاف البيئ</w:t>
      </w:r>
      <w:r w:rsidRPr="009C1763">
        <w:rPr>
          <w:rFonts w:ascii="Traditional Arabic" w:hAnsi="Traditional Arabic" w:cs="Traditional Arabic" w:hint="cs"/>
          <w:color w:val="000000"/>
          <w:rtl/>
        </w:rPr>
        <w:t>ة</w:t>
      </w:r>
      <w:r w:rsidR="00D97A5F" w:rsidRPr="009C1763">
        <w:rPr>
          <w:rFonts w:ascii="Traditional Arabic" w:hAnsi="Traditional Arabic" w:cs="Traditional Arabic" w:hint="cs"/>
          <w:color w:val="000000"/>
          <w:rtl/>
        </w:rPr>
        <w:t xml:space="preserve"> الثقافية التي أجريت فيها الدراسات، وتباين المفاهيم الإجرائية المستخدمة في قياس الاستخدام الرقمي، </w:t>
      </w:r>
      <w:r w:rsidR="00083BE4" w:rsidRPr="009C1763">
        <w:rPr>
          <w:rFonts w:ascii="Traditional Arabic" w:hAnsi="Traditional Arabic" w:cs="Traditional Arabic" w:hint="cs"/>
          <w:color w:val="000000"/>
          <w:rtl/>
        </w:rPr>
        <w:t>واختلاف</w:t>
      </w:r>
      <w:r w:rsidR="00D97A5F" w:rsidRPr="009C1763">
        <w:rPr>
          <w:rFonts w:ascii="Traditional Arabic" w:hAnsi="Traditional Arabic" w:cs="Traditional Arabic" w:hint="cs"/>
          <w:color w:val="000000"/>
          <w:rtl/>
        </w:rPr>
        <w:t xml:space="preserve"> أدوات القياس، وأحجام العينات، والفئات المستهدفة. </w:t>
      </w:r>
      <w:r w:rsidR="00083BE4" w:rsidRPr="009C1763">
        <w:rPr>
          <w:rFonts w:ascii="Traditional Arabic" w:hAnsi="Traditional Arabic" w:cs="Traditional Arabic" w:hint="cs"/>
          <w:color w:val="000000"/>
          <w:rtl/>
        </w:rPr>
        <w:t>فبعض</w:t>
      </w:r>
      <w:r w:rsidR="00D97A5F" w:rsidRPr="009C1763">
        <w:rPr>
          <w:rFonts w:ascii="Traditional Arabic" w:hAnsi="Traditional Arabic" w:cs="Traditional Arabic" w:hint="cs"/>
          <w:color w:val="000000"/>
          <w:rtl/>
        </w:rPr>
        <w:t xml:space="preserve"> الدراسات</w:t>
      </w:r>
      <w:r w:rsidR="00083BE4" w:rsidRPr="009C1763">
        <w:rPr>
          <w:rFonts w:ascii="Traditional Arabic" w:hAnsi="Traditional Arabic" w:cs="Traditional Arabic" w:hint="cs"/>
          <w:color w:val="000000"/>
          <w:rtl/>
        </w:rPr>
        <w:t xml:space="preserve"> اعتمدت</w:t>
      </w:r>
      <w:r w:rsidR="00D97A5F" w:rsidRPr="009C1763">
        <w:rPr>
          <w:rFonts w:ascii="Traditional Arabic" w:hAnsi="Traditional Arabic" w:cs="Traditional Arabic" w:hint="cs"/>
          <w:color w:val="000000"/>
          <w:rtl/>
        </w:rPr>
        <w:t xml:space="preserve"> على قياس الاستخدام بعدد ساعات </w:t>
      </w:r>
      <w:r w:rsidR="00D97A5F" w:rsidRPr="009C1763">
        <w:rPr>
          <w:rFonts w:ascii="Traditional Arabic" w:hAnsi="Traditional Arabic" w:cs="Traditional Arabic" w:hint="cs"/>
          <w:color w:val="000000"/>
          <w:rtl/>
        </w:rPr>
        <w:lastRenderedPageBreak/>
        <w:t>الاستخدام اليومية، بينما اعتمدت دراسات أخرى على نوع المنصة، أو طبيعة المحتوى، أو درجة التفاعل، وهو ما يحد من إمكانية المقارنة المباشرة بين نتائجها</w:t>
      </w:r>
      <w:r w:rsidR="00D97A5F" w:rsidRPr="009C1763">
        <w:rPr>
          <w:rFonts w:ascii="Traditional Arabic" w:hAnsi="Traditional Arabic" w:cs="Traditional Arabic" w:hint="cs"/>
          <w:color w:val="000000"/>
        </w:rPr>
        <w:t>.</w:t>
      </w:r>
    </w:p>
    <w:p w14:paraId="5316BB3F" w14:textId="776C552C" w:rsidR="00D97A5F" w:rsidRPr="009C1763" w:rsidRDefault="00D97A5F"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 xml:space="preserve">ومن الملاحظ أن معظم الدراسات الأجنبية اعتمدت على مقاييس معيارية لتقدير الذات أو صورة الجسد </w:t>
      </w:r>
      <w:r w:rsidR="00083BE4" w:rsidRPr="009C1763">
        <w:rPr>
          <w:rFonts w:ascii="Traditional Arabic" w:hAnsi="Traditional Arabic" w:cs="Traditional Arabic" w:hint="cs"/>
          <w:color w:val="000000"/>
          <w:rtl/>
        </w:rPr>
        <w:t>تم تطويرها</w:t>
      </w:r>
      <w:r w:rsidRPr="009C1763">
        <w:rPr>
          <w:rFonts w:ascii="Traditional Arabic" w:hAnsi="Traditional Arabic" w:cs="Traditional Arabic" w:hint="cs"/>
          <w:color w:val="000000"/>
          <w:rtl/>
        </w:rPr>
        <w:t xml:space="preserve"> في بيئات ثقافية غربية، </w:t>
      </w:r>
      <w:r w:rsidR="00083BE4" w:rsidRPr="009C1763">
        <w:rPr>
          <w:rFonts w:ascii="Traditional Arabic" w:hAnsi="Traditional Arabic" w:cs="Traditional Arabic" w:hint="cs"/>
          <w:color w:val="000000"/>
          <w:rtl/>
        </w:rPr>
        <w:t>بينما</w:t>
      </w:r>
      <w:r w:rsidRPr="009C1763">
        <w:rPr>
          <w:rFonts w:ascii="Traditional Arabic" w:hAnsi="Traditional Arabic" w:cs="Traditional Arabic" w:hint="cs"/>
          <w:color w:val="000000"/>
          <w:rtl/>
        </w:rPr>
        <w:t xml:space="preserve"> الدراسات العربية استعانت بهذه المقاييس بعد ترجمتها،</w:t>
      </w:r>
      <w:r w:rsidR="00083BE4" w:rsidRPr="009C1763">
        <w:rPr>
          <w:rFonts w:ascii="Traditional Arabic" w:hAnsi="Traditional Arabic" w:cs="Traditional Arabic" w:hint="cs"/>
          <w:color w:val="000000"/>
          <w:rtl/>
        </w:rPr>
        <w:t xml:space="preserve"> ولم يتم </w:t>
      </w:r>
      <w:r w:rsidRPr="009C1763">
        <w:rPr>
          <w:rFonts w:ascii="Traditional Arabic" w:hAnsi="Traditional Arabic" w:cs="Traditional Arabic" w:hint="cs"/>
          <w:color w:val="000000"/>
          <w:rtl/>
        </w:rPr>
        <w:t xml:space="preserve">بناء أدوات تتلاءم مع الخصوصية الثقافية والاجتماعية للمجتمع العربي، </w:t>
      </w:r>
      <w:r w:rsidR="00083BE4" w:rsidRPr="009C1763">
        <w:rPr>
          <w:rFonts w:ascii="Traditional Arabic" w:hAnsi="Traditional Arabic" w:cs="Traditional Arabic" w:hint="cs"/>
          <w:color w:val="000000"/>
          <w:rtl/>
        </w:rPr>
        <w:t>وهذا</w:t>
      </w:r>
      <w:r w:rsidRPr="009C1763">
        <w:rPr>
          <w:rFonts w:ascii="Traditional Arabic" w:hAnsi="Traditional Arabic" w:cs="Traditional Arabic" w:hint="cs"/>
          <w:color w:val="000000"/>
          <w:rtl/>
        </w:rPr>
        <w:t xml:space="preserve"> قد يؤثر في دقة تفسير النتائج عند </w:t>
      </w:r>
      <w:r w:rsidR="00083BE4" w:rsidRPr="009C1763">
        <w:rPr>
          <w:rFonts w:ascii="Traditional Arabic" w:hAnsi="Traditional Arabic" w:cs="Traditional Arabic" w:hint="cs"/>
          <w:color w:val="000000"/>
          <w:rtl/>
        </w:rPr>
        <w:t>التطبيق</w:t>
      </w:r>
      <w:r w:rsidRPr="009C1763">
        <w:rPr>
          <w:rFonts w:ascii="Traditional Arabic" w:hAnsi="Traditional Arabic" w:cs="Traditional Arabic" w:hint="cs"/>
          <w:color w:val="000000"/>
        </w:rPr>
        <w:t>.</w:t>
      </w:r>
      <w:r w:rsidR="00083BE4" w:rsidRPr="009C1763">
        <w:rPr>
          <w:rFonts w:ascii="Traditional Arabic" w:hAnsi="Traditional Arabic" w:cs="Traditional Arabic" w:hint="cs"/>
          <w:color w:val="000000"/>
          <w:rtl/>
        </w:rPr>
        <w:t xml:space="preserve"> </w:t>
      </w:r>
    </w:p>
    <w:p w14:paraId="2A1A40B2" w14:textId="19364EF5" w:rsidR="00D97A5F" w:rsidRPr="009C1763" w:rsidRDefault="00D97A5F"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 xml:space="preserve">ومن ناحية المنهج، </w:t>
      </w:r>
      <w:r w:rsidR="00083BE4" w:rsidRPr="009C1763">
        <w:rPr>
          <w:rFonts w:ascii="Traditional Arabic" w:hAnsi="Traditional Arabic" w:cs="Traditional Arabic" w:hint="cs"/>
          <w:color w:val="000000"/>
          <w:rtl/>
        </w:rPr>
        <w:t>وجد</w:t>
      </w:r>
      <w:r w:rsidRPr="009C1763">
        <w:rPr>
          <w:rFonts w:ascii="Traditional Arabic" w:hAnsi="Traditional Arabic" w:cs="Traditional Arabic" w:hint="cs"/>
          <w:color w:val="000000"/>
          <w:rtl/>
        </w:rPr>
        <w:t xml:space="preserve"> أن غالبية الدراسات اعتمدت المنهج الوصفي الارتباطي، </w:t>
      </w:r>
      <w:r w:rsidR="00E11DD4" w:rsidRPr="009C1763">
        <w:rPr>
          <w:rFonts w:ascii="Traditional Arabic" w:hAnsi="Traditional Arabic" w:cs="Traditional Arabic" w:hint="cs"/>
          <w:color w:val="000000"/>
          <w:rtl/>
        </w:rPr>
        <w:t>بينما ندرت</w:t>
      </w:r>
      <w:r w:rsidRPr="009C1763">
        <w:rPr>
          <w:rFonts w:ascii="Traditional Arabic" w:hAnsi="Traditional Arabic" w:cs="Traditional Arabic" w:hint="cs"/>
          <w:color w:val="000000"/>
          <w:rtl/>
        </w:rPr>
        <w:t xml:space="preserve"> الدراسات التي استخدمت نماذج تحليلية </w:t>
      </w:r>
      <w:r w:rsidR="00E11DD4" w:rsidRPr="009C1763">
        <w:rPr>
          <w:rFonts w:ascii="Traditional Arabic" w:hAnsi="Traditional Arabic" w:cs="Traditional Arabic" w:hint="cs"/>
          <w:color w:val="000000"/>
          <w:rtl/>
        </w:rPr>
        <w:t xml:space="preserve">متقدمة </w:t>
      </w:r>
      <w:r w:rsidRPr="009C1763">
        <w:rPr>
          <w:rFonts w:ascii="Traditional Arabic" w:hAnsi="Traditional Arabic" w:cs="Traditional Arabic" w:hint="cs"/>
          <w:color w:val="000000"/>
          <w:rtl/>
        </w:rPr>
        <w:t xml:space="preserve">لاختبار العلاقات السببية بين المتغيرات. </w:t>
      </w:r>
      <w:r w:rsidR="000D1B82" w:rsidRPr="009C1763">
        <w:rPr>
          <w:rFonts w:ascii="Traditional Arabic" w:hAnsi="Traditional Arabic" w:cs="Traditional Arabic" w:hint="cs"/>
          <w:color w:val="000000"/>
          <w:rtl/>
        </w:rPr>
        <w:t>وقليل</w:t>
      </w:r>
      <w:r w:rsidRPr="009C1763">
        <w:rPr>
          <w:rFonts w:ascii="Traditional Arabic" w:hAnsi="Traditional Arabic" w:cs="Traditional Arabic" w:hint="cs"/>
          <w:color w:val="000000"/>
          <w:rtl/>
        </w:rPr>
        <w:t xml:space="preserve"> من الدراسات استعان بأساليب متقدمة، مثل نمذجة المعادلات </w:t>
      </w:r>
      <w:r w:rsidR="000D1B82" w:rsidRPr="009C1763">
        <w:rPr>
          <w:rFonts w:ascii="Traditional Arabic" w:hAnsi="Traditional Arabic" w:cs="Traditional Arabic" w:hint="cs"/>
          <w:color w:val="000000"/>
          <w:rtl/>
        </w:rPr>
        <w:t>البنائية،</w:t>
      </w:r>
      <w:r w:rsidRPr="009C1763">
        <w:rPr>
          <w:rFonts w:ascii="Traditional Arabic" w:hAnsi="Traditional Arabic" w:cs="Traditional Arabic" w:hint="cs"/>
          <w:color w:val="000000"/>
          <w:rtl/>
        </w:rPr>
        <w:t xml:space="preserve"> الأمر الذي </w:t>
      </w:r>
      <w:r w:rsidR="000D1B82" w:rsidRPr="009C1763">
        <w:rPr>
          <w:rFonts w:ascii="Traditional Arabic" w:hAnsi="Traditional Arabic" w:cs="Traditional Arabic" w:hint="cs"/>
          <w:color w:val="000000"/>
          <w:rtl/>
        </w:rPr>
        <w:t>يؤكد</w:t>
      </w:r>
      <w:r w:rsidRPr="009C1763">
        <w:rPr>
          <w:rFonts w:ascii="Traditional Arabic" w:hAnsi="Traditional Arabic" w:cs="Traditional Arabic" w:hint="cs"/>
          <w:color w:val="000000"/>
          <w:rtl/>
        </w:rPr>
        <w:t xml:space="preserve"> حاجة الأدبيات العربية إلى مزيد من الدراسات التي تتبنى نماذج تفسيرية أكثر عمقًا</w:t>
      </w:r>
      <w:r w:rsidRPr="009C1763">
        <w:rPr>
          <w:rFonts w:ascii="Traditional Arabic" w:hAnsi="Traditional Arabic" w:cs="Traditional Arabic" w:hint="cs"/>
          <w:color w:val="000000"/>
        </w:rPr>
        <w:t>.</w:t>
      </w:r>
    </w:p>
    <w:p w14:paraId="4C30BA37" w14:textId="3AD0CD9A" w:rsidR="00D97A5F" w:rsidRPr="009C1763" w:rsidRDefault="000D1B82"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كما ان</w:t>
      </w:r>
      <w:r w:rsidR="00D97A5F" w:rsidRPr="009C1763">
        <w:rPr>
          <w:rFonts w:ascii="Traditional Arabic" w:hAnsi="Traditional Arabic" w:cs="Traditional Arabic" w:hint="cs"/>
          <w:color w:val="000000"/>
          <w:rtl/>
        </w:rPr>
        <w:t xml:space="preserve"> معظم الدراسات تناولت عين</w:t>
      </w:r>
      <w:r w:rsidRPr="009C1763">
        <w:rPr>
          <w:rFonts w:ascii="Traditional Arabic" w:hAnsi="Traditional Arabic" w:cs="Traditional Arabic" w:hint="cs"/>
          <w:color w:val="000000"/>
          <w:rtl/>
        </w:rPr>
        <w:t>ة</w:t>
      </w:r>
      <w:r w:rsidR="00D97A5F" w:rsidRPr="009C1763">
        <w:rPr>
          <w:rFonts w:ascii="Traditional Arabic" w:hAnsi="Traditional Arabic" w:cs="Traditional Arabic" w:hint="cs"/>
          <w:color w:val="000000"/>
          <w:rtl/>
        </w:rPr>
        <w:t xml:space="preserve"> عامة من المستخدمين، أو ركزت على فئة الشباب الجامعي، بين</w:t>
      </w:r>
      <w:r w:rsidRPr="009C1763">
        <w:rPr>
          <w:rFonts w:ascii="Traditional Arabic" w:hAnsi="Traditional Arabic" w:cs="Traditional Arabic" w:hint="cs"/>
          <w:color w:val="000000"/>
          <w:rtl/>
        </w:rPr>
        <w:t xml:space="preserve">ما </w:t>
      </w:r>
      <w:r w:rsidR="00D97A5F" w:rsidRPr="009C1763">
        <w:rPr>
          <w:rFonts w:ascii="Traditional Arabic" w:hAnsi="Traditional Arabic" w:cs="Traditional Arabic" w:hint="cs"/>
          <w:color w:val="000000"/>
          <w:rtl/>
        </w:rPr>
        <w:t xml:space="preserve">الدراسات التي تناولت المرأة السعودية </w:t>
      </w:r>
      <w:r w:rsidRPr="009C1763">
        <w:rPr>
          <w:rFonts w:ascii="Traditional Arabic" w:hAnsi="Traditional Arabic" w:cs="Traditional Arabic" w:hint="cs"/>
          <w:color w:val="000000"/>
          <w:rtl/>
        </w:rPr>
        <w:t>بشكل</w:t>
      </w:r>
      <w:r w:rsidR="00D97A5F" w:rsidRPr="009C1763">
        <w:rPr>
          <w:rFonts w:ascii="Traditional Arabic" w:hAnsi="Traditional Arabic" w:cs="Traditional Arabic" w:hint="cs"/>
          <w:color w:val="000000"/>
          <w:rtl/>
        </w:rPr>
        <w:t xml:space="preserve"> مباشر</w:t>
      </w:r>
      <w:r w:rsidRPr="009C1763">
        <w:rPr>
          <w:rFonts w:ascii="Traditional Arabic" w:hAnsi="Traditional Arabic" w:cs="Traditional Arabic" w:hint="cs"/>
          <w:color w:val="000000"/>
          <w:rtl/>
        </w:rPr>
        <w:t xml:space="preserve"> كانت</w:t>
      </w:r>
      <w:r w:rsidR="00D97A5F" w:rsidRPr="009C1763">
        <w:rPr>
          <w:rFonts w:ascii="Traditional Arabic" w:hAnsi="Traditional Arabic" w:cs="Traditional Arabic" w:hint="cs"/>
          <w:color w:val="000000"/>
          <w:rtl/>
        </w:rPr>
        <w:t xml:space="preserve"> محدود</w:t>
      </w:r>
      <w:r w:rsidR="00D97A5F" w:rsidRPr="009C1763">
        <w:rPr>
          <w:rFonts w:ascii="Traditional Arabic" w:hAnsi="Traditional Arabic" w:cs="Traditional Arabic" w:hint="cs"/>
          <w:color w:val="000000" w:themeColor="text1"/>
          <w:rtl/>
        </w:rPr>
        <w:t xml:space="preserve">ة، </w:t>
      </w:r>
      <w:r w:rsidRPr="009C1763">
        <w:rPr>
          <w:rFonts w:ascii="Traditional Arabic" w:hAnsi="Traditional Arabic" w:cs="Traditional Arabic" w:hint="cs"/>
          <w:color w:val="000000" w:themeColor="text1"/>
          <w:rtl/>
        </w:rPr>
        <w:t>وعلى ال</w:t>
      </w:r>
      <w:r w:rsidR="00D97A5F" w:rsidRPr="009C1763">
        <w:rPr>
          <w:rFonts w:ascii="Traditional Arabic" w:hAnsi="Traditional Arabic" w:cs="Traditional Arabic" w:hint="cs"/>
          <w:color w:val="000000" w:themeColor="text1"/>
          <w:rtl/>
        </w:rPr>
        <w:t xml:space="preserve">رغم </w:t>
      </w:r>
      <w:r w:rsidRPr="009C1763">
        <w:rPr>
          <w:rFonts w:ascii="Traditional Arabic" w:hAnsi="Traditional Arabic" w:cs="Traditional Arabic" w:hint="cs"/>
          <w:color w:val="000000" w:themeColor="text1"/>
          <w:rtl/>
        </w:rPr>
        <w:t xml:space="preserve">من </w:t>
      </w:r>
      <w:r w:rsidR="00D97A5F" w:rsidRPr="009C1763">
        <w:rPr>
          <w:rFonts w:ascii="Traditional Arabic" w:hAnsi="Traditional Arabic" w:cs="Traditional Arabic" w:hint="cs"/>
          <w:color w:val="000000" w:themeColor="text1"/>
          <w:rtl/>
        </w:rPr>
        <w:t>خصوصية التج</w:t>
      </w:r>
      <w:r w:rsidRPr="009C1763">
        <w:rPr>
          <w:rFonts w:ascii="Traditional Arabic" w:hAnsi="Traditional Arabic" w:cs="Traditional Arabic" w:hint="cs"/>
          <w:color w:val="000000" w:themeColor="text1"/>
          <w:rtl/>
        </w:rPr>
        <w:t>ارب</w:t>
      </w:r>
      <w:r w:rsidR="00D97A5F" w:rsidRPr="009C1763">
        <w:rPr>
          <w:rFonts w:ascii="Traditional Arabic" w:hAnsi="Traditional Arabic" w:cs="Traditional Arabic" w:hint="cs"/>
          <w:color w:val="000000" w:themeColor="text1"/>
          <w:rtl/>
        </w:rPr>
        <w:t xml:space="preserve"> الرقمية للمرأة في المجتمع السعودي، وما تشهده </w:t>
      </w:r>
      <w:r w:rsidRPr="009C1763">
        <w:rPr>
          <w:rFonts w:ascii="Traditional Arabic" w:hAnsi="Traditional Arabic" w:cs="Traditional Arabic" w:hint="cs"/>
          <w:color w:val="000000" w:themeColor="text1"/>
          <w:rtl/>
        </w:rPr>
        <w:t>ال</w:t>
      </w:r>
      <w:r w:rsidR="00D97A5F" w:rsidRPr="009C1763">
        <w:rPr>
          <w:rFonts w:ascii="Traditional Arabic" w:hAnsi="Traditional Arabic" w:cs="Traditional Arabic" w:hint="cs"/>
          <w:color w:val="000000" w:themeColor="text1"/>
          <w:rtl/>
        </w:rPr>
        <w:t xml:space="preserve">تحولات </w:t>
      </w:r>
      <w:r w:rsidRPr="009C1763">
        <w:rPr>
          <w:rFonts w:ascii="Traditional Arabic" w:hAnsi="Traditional Arabic" w:cs="Traditional Arabic" w:hint="cs"/>
          <w:color w:val="000000" w:themeColor="text1"/>
          <w:rtl/>
        </w:rPr>
        <w:t>ال</w:t>
      </w:r>
      <w:r w:rsidR="00D97A5F" w:rsidRPr="009C1763">
        <w:rPr>
          <w:rFonts w:ascii="Traditional Arabic" w:hAnsi="Traditional Arabic" w:cs="Traditional Arabic" w:hint="cs"/>
          <w:color w:val="000000" w:themeColor="text1"/>
          <w:rtl/>
        </w:rPr>
        <w:t>اجتماعية و</w:t>
      </w:r>
      <w:r w:rsidRPr="009C1763">
        <w:rPr>
          <w:rFonts w:ascii="Traditional Arabic" w:hAnsi="Traditional Arabic" w:cs="Traditional Arabic" w:hint="cs"/>
          <w:color w:val="000000" w:themeColor="text1"/>
          <w:rtl/>
        </w:rPr>
        <w:t>ال</w:t>
      </w:r>
      <w:r w:rsidR="00D97A5F" w:rsidRPr="009C1763">
        <w:rPr>
          <w:rFonts w:ascii="Traditional Arabic" w:hAnsi="Traditional Arabic" w:cs="Traditional Arabic" w:hint="cs"/>
          <w:color w:val="000000" w:themeColor="text1"/>
          <w:rtl/>
        </w:rPr>
        <w:t xml:space="preserve">ثقافية </w:t>
      </w:r>
      <w:r w:rsidRPr="009C1763">
        <w:rPr>
          <w:rFonts w:ascii="Traditional Arabic" w:hAnsi="Traditional Arabic" w:cs="Traditional Arabic" w:hint="cs"/>
          <w:color w:val="000000" w:themeColor="text1"/>
          <w:rtl/>
        </w:rPr>
        <w:t>ال</w:t>
      </w:r>
      <w:r w:rsidR="00D97A5F" w:rsidRPr="009C1763">
        <w:rPr>
          <w:rFonts w:ascii="Traditional Arabic" w:hAnsi="Traditional Arabic" w:cs="Traditional Arabic" w:hint="cs"/>
          <w:color w:val="000000" w:themeColor="text1"/>
          <w:rtl/>
        </w:rPr>
        <w:t>متسارعة في ظل رؤية المملكة العربية السعودية 2030، وما ترتب عليها من توسع في مشاركة المرأة في الحياة العامة والفضاء الرقمي</w:t>
      </w:r>
      <w:r w:rsidR="00D97A5F" w:rsidRPr="009C1763">
        <w:rPr>
          <w:rFonts w:ascii="Traditional Arabic" w:hAnsi="Traditional Arabic" w:cs="Traditional Arabic" w:hint="cs"/>
          <w:color w:val="000000" w:themeColor="text1"/>
        </w:rPr>
        <w:t>.</w:t>
      </w:r>
    </w:p>
    <w:p w14:paraId="0464A9C0" w14:textId="6A6F4BD4" w:rsidR="00D97A5F" w:rsidRPr="009C1763" w:rsidRDefault="00D97A5F"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 xml:space="preserve">كشفت مراجعة الدراسات السابقة أن الاهتمام </w:t>
      </w:r>
      <w:r w:rsidR="000D1B82" w:rsidRPr="009C1763">
        <w:rPr>
          <w:rFonts w:ascii="Traditional Arabic" w:hAnsi="Traditional Arabic" w:cs="Traditional Arabic" w:hint="cs"/>
          <w:color w:val="000000"/>
          <w:rtl/>
        </w:rPr>
        <w:t>ركز</w:t>
      </w:r>
      <w:r w:rsidRPr="009C1763">
        <w:rPr>
          <w:rFonts w:ascii="Traditional Arabic" w:hAnsi="Traditional Arabic" w:cs="Traditional Arabic" w:hint="cs"/>
          <w:color w:val="000000"/>
          <w:rtl/>
        </w:rPr>
        <w:t xml:space="preserve"> بصورة كبيرة على البعد الجسدي لإدراك الذات، </w:t>
      </w:r>
      <w:r w:rsidR="000D1B82" w:rsidRPr="009C1763">
        <w:rPr>
          <w:rFonts w:ascii="Traditional Arabic" w:hAnsi="Traditional Arabic" w:cs="Traditional Arabic" w:hint="cs"/>
          <w:color w:val="000000"/>
          <w:rtl/>
        </w:rPr>
        <w:t>خاصة</w:t>
      </w:r>
      <w:r w:rsidRPr="009C1763">
        <w:rPr>
          <w:rFonts w:ascii="Traditional Arabic" w:hAnsi="Traditional Arabic" w:cs="Traditional Arabic" w:hint="cs"/>
          <w:color w:val="000000"/>
          <w:rtl/>
        </w:rPr>
        <w:t xml:space="preserve"> فيما يتعلق بصورة الجسد </w:t>
      </w:r>
      <w:r w:rsidR="000D1B82" w:rsidRPr="009C1763">
        <w:rPr>
          <w:rFonts w:ascii="Traditional Arabic" w:hAnsi="Traditional Arabic" w:cs="Traditional Arabic" w:hint="cs"/>
          <w:color w:val="000000"/>
          <w:rtl/>
        </w:rPr>
        <w:t>ومعايير الجمال</w:t>
      </w:r>
      <w:r w:rsidRPr="009C1763">
        <w:rPr>
          <w:rFonts w:ascii="Traditional Arabic" w:hAnsi="Traditional Arabic" w:cs="Traditional Arabic" w:hint="cs"/>
          <w:color w:val="000000"/>
          <w:rtl/>
        </w:rPr>
        <w:t xml:space="preserve">، في </w:t>
      </w:r>
      <w:r w:rsidR="000D1B82" w:rsidRPr="009C1763">
        <w:rPr>
          <w:rFonts w:ascii="Traditional Arabic" w:hAnsi="Traditional Arabic" w:cs="Traditional Arabic" w:hint="cs"/>
          <w:color w:val="000000"/>
          <w:rtl/>
        </w:rPr>
        <w:t xml:space="preserve">الوقت نفسه لم يكن للأبعاد النفسية والاجتماعية والمهنية نفس </w:t>
      </w:r>
      <w:r w:rsidR="00944B60" w:rsidRPr="009C1763">
        <w:rPr>
          <w:rFonts w:ascii="Traditional Arabic" w:hAnsi="Traditional Arabic" w:cs="Traditional Arabic" w:hint="cs"/>
          <w:color w:val="000000"/>
          <w:rtl/>
        </w:rPr>
        <w:t>الاهتمام، بالرغم</w:t>
      </w:r>
      <w:r w:rsidRPr="009C1763">
        <w:rPr>
          <w:rFonts w:ascii="Traditional Arabic" w:hAnsi="Traditional Arabic" w:cs="Traditional Arabic" w:hint="cs"/>
          <w:color w:val="000000"/>
          <w:rtl/>
        </w:rPr>
        <w:t xml:space="preserve"> أن إدراك الذات يمثل بناءً نفسيًا واجتماعيًا متعدد الأبعاد، </w:t>
      </w:r>
      <w:r w:rsidR="000D1B82" w:rsidRPr="009C1763">
        <w:rPr>
          <w:rFonts w:ascii="Traditional Arabic" w:hAnsi="Traditional Arabic" w:cs="Traditional Arabic" w:hint="cs"/>
          <w:color w:val="000000"/>
          <w:rtl/>
        </w:rPr>
        <w:t>تساهم</w:t>
      </w:r>
      <w:r w:rsidRPr="009C1763">
        <w:rPr>
          <w:rFonts w:ascii="Traditional Arabic" w:hAnsi="Traditional Arabic" w:cs="Traditional Arabic" w:hint="cs"/>
          <w:color w:val="000000"/>
          <w:rtl/>
        </w:rPr>
        <w:t xml:space="preserve"> مكوناته في تشكيل تصور الفرد عن ذاته</w:t>
      </w:r>
      <w:r w:rsidRPr="009C1763">
        <w:rPr>
          <w:rFonts w:ascii="Traditional Arabic" w:hAnsi="Traditional Arabic" w:cs="Traditional Arabic" w:hint="cs"/>
          <w:color w:val="000000"/>
        </w:rPr>
        <w:t>.</w:t>
      </w:r>
    </w:p>
    <w:p w14:paraId="24D0CF18" w14:textId="1125943E" w:rsidR="00D97A5F" w:rsidRPr="009C1763" w:rsidRDefault="000D1B82"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بشكل عام نجد</w:t>
      </w:r>
      <w:r w:rsidR="00D97A5F" w:rsidRPr="009C1763">
        <w:rPr>
          <w:rFonts w:ascii="Traditional Arabic" w:hAnsi="Traditional Arabic" w:cs="Traditional Arabic" w:hint="cs"/>
          <w:color w:val="000000"/>
          <w:rtl/>
        </w:rPr>
        <w:t xml:space="preserve"> أن الأدبيات </w:t>
      </w:r>
      <w:r w:rsidRPr="009C1763">
        <w:rPr>
          <w:rFonts w:ascii="Traditional Arabic" w:hAnsi="Traditional Arabic" w:cs="Traditional Arabic" w:hint="cs"/>
          <w:color w:val="000000"/>
          <w:rtl/>
        </w:rPr>
        <w:t>ساهمت</w:t>
      </w:r>
      <w:r w:rsidR="00D97A5F" w:rsidRPr="009C1763">
        <w:rPr>
          <w:rFonts w:ascii="Traditional Arabic" w:hAnsi="Traditional Arabic" w:cs="Traditional Arabic" w:hint="cs"/>
          <w:color w:val="000000"/>
          <w:rtl/>
        </w:rPr>
        <w:t xml:space="preserve"> في تفسير العلاقة بين استخدام المنصات الرقمية وإدراك الذات، </w:t>
      </w:r>
      <w:r w:rsidRPr="009C1763">
        <w:rPr>
          <w:rFonts w:ascii="Traditional Arabic" w:hAnsi="Traditional Arabic" w:cs="Traditional Arabic" w:hint="cs"/>
          <w:color w:val="000000"/>
          <w:rtl/>
        </w:rPr>
        <w:t>ولكن</w:t>
      </w:r>
      <w:r w:rsidR="00D97A5F" w:rsidRPr="009C1763">
        <w:rPr>
          <w:rFonts w:ascii="Traditional Arabic" w:hAnsi="Traditional Arabic" w:cs="Traditional Arabic" w:hint="cs"/>
          <w:color w:val="000000"/>
          <w:rtl/>
        </w:rPr>
        <w:t xml:space="preserve"> </w:t>
      </w:r>
      <w:r w:rsidRPr="009C1763">
        <w:rPr>
          <w:rFonts w:ascii="Traditional Arabic" w:hAnsi="Traditional Arabic" w:cs="Traditional Arabic" w:hint="cs"/>
          <w:color w:val="000000"/>
          <w:rtl/>
        </w:rPr>
        <w:t>لاتزال</w:t>
      </w:r>
      <w:r w:rsidR="00D97A5F" w:rsidRPr="009C1763">
        <w:rPr>
          <w:rFonts w:ascii="Traditional Arabic" w:hAnsi="Traditional Arabic" w:cs="Traditional Arabic" w:hint="cs"/>
          <w:color w:val="000000"/>
          <w:rtl/>
        </w:rPr>
        <w:t xml:space="preserve"> بحاجة إلى نماذج </w:t>
      </w:r>
      <w:r w:rsidRPr="009C1763">
        <w:rPr>
          <w:rFonts w:ascii="Traditional Arabic" w:hAnsi="Traditional Arabic" w:cs="Traditional Arabic" w:hint="cs"/>
          <w:color w:val="000000"/>
          <w:rtl/>
        </w:rPr>
        <w:t>تركز على</w:t>
      </w:r>
      <w:r w:rsidR="00D97A5F" w:rsidRPr="009C1763">
        <w:rPr>
          <w:rFonts w:ascii="Traditional Arabic" w:hAnsi="Traditional Arabic" w:cs="Traditional Arabic" w:hint="cs"/>
          <w:color w:val="000000"/>
          <w:rtl/>
        </w:rPr>
        <w:t xml:space="preserve"> التفاعل بين خصائص الاستخدام الرقمي، </w:t>
      </w:r>
      <w:r w:rsidR="00F15269" w:rsidRPr="009C1763">
        <w:rPr>
          <w:rFonts w:ascii="Traditional Arabic" w:hAnsi="Traditional Arabic" w:cs="Traditional Arabic" w:hint="cs"/>
          <w:color w:val="000000"/>
          <w:rtl/>
        </w:rPr>
        <w:t>والمقارنة</w:t>
      </w:r>
      <w:r w:rsidR="00D97A5F" w:rsidRPr="009C1763">
        <w:rPr>
          <w:rFonts w:ascii="Traditional Arabic" w:hAnsi="Traditional Arabic" w:cs="Traditional Arabic" w:hint="cs"/>
          <w:color w:val="000000"/>
          <w:rtl/>
        </w:rPr>
        <w:t xml:space="preserve"> الاجتماعية، وتقديم الذات، وخصائص البيئة الثقافية التي تتم فيها هذه العلاقة، </w:t>
      </w:r>
      <w:r w:rsidRPr="009C1763">
        <w:rPr>
          <w:rFonts w:ascii="Traditional Arabic" w:hAnsi="Traditional Arabic" w:cs="Traditional Arabic" w:hint="cs"/>
          <w:color w:val="000000"/>
          <w:rtl/>
        </w:rPr>
        <w:t>مما</w:t>
      </w:r>
      <w:r w:rsidR="00D97A5F" w:rsidRPr="009C1763">
        <w:rPr>
          <w:rFonts w:ascii="Traditional Arabic" w:hAnsi="Traditional Arabic" w:cs="Traditional Arabic" w:hint="cs"/>
          <w:color w:val="000000"/>
          <w:rtl/>
        </w:rPr>
        <w:t xml:space="preserve"> </w:t>
      </w:r>
      <w:r w:rsidR="00613EAF" w:rsidRPr="009C1763">
        <w:rPr>
          <w:rFonts w:ascii="Traditional Arabic" w:hAnsi="Traditional Arabic" w:cs="Traditional Arabic" w:hint="cs"/>
          <w:color w:val="000000"/>
          <w:rtl/>
        </w:rPr>
        <w:t>يساعد</w:t>
      </w:r>
      <w:r w:rsidR="00D97A5F" w:rsidRPr="009C1763">
        <w:rPr>
          <w:rFonts w:ascii="Traditional Arabic" w:hAnsi="Traditional Arabic" w:cs="Traditional Arabic" w:hint="cs"/>
          <w:color w:val="000000"/>
          <w:rtl/>
        </w:rPr>
        <w:t xml:space="preserve"> بفهم أكثر شمولًا</w:t>
      </w:r>
      <w:r w:rsidR="00D97A5F" w:rsidRPr="009C1763">
        <w:rPr>
          <w:rFonts w:ascii="Traditional Arabic" w:hAnsi="Traditional Arabic" w:cs="Traditional Arabic" w:hint="cs"/>
          <w:color w:val="000000"/>
        </w:rPr>
        <w:t>.</w:t>
      </w:r>
      <w:r w:rsidR="00613EAF" w:rsidRPr="009C1763">
        <w:rPr>
          <w:rFonts w:ascii="Traditional Arabic" w:hAnsi="Traditional Arabic" w:cs="Traditional Arabic" w:hint="cs"/>
          <w:color w:val="000000"/>
          <w:rtl/>
        </w:rPr>
        <w:t xml:space="preserve"> </w:t>
      </w:r>
    </w:p>
    <w:p w14:paraId="79A582DD" w14:textId="1CADBA14" w:rsidR="00D97A5F" w:rsidRPr="009C1763" w:rsidRDefault="00420FFA"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وعليه</w:t>
      </w:r>
      <w:r w:rsidR="00D97A5F" w:rsidRPr="009C1763">
        <w:rPr>
          <w:rFonts w:ascii="Traditional Arabic" w:hAnsi="Traditional Arabic" w:cs="Traditional Arabic" w:hint="cs"/>
          <w:color w:val="000000"/>
          <w:rtl/>
        </w:rPr>
        <w:t>، فإن الدراسة الحالية تنطلق من هذا التراكم</w:t>
      </w:r>
      <w:r w:rsidRPr="009C1763">
        <w:rPr>
          <w:rFonts w:ascii="Traditional Arabic" w:hAnsi="Traditional Arabic" w:cs="Traditional Arabic" w:hint="cs"/>
          <w:color w:val="000000"/>
          <w:rtl/>
        </w:rPr>
        <w:t>ات</w:t>
      </w:r>
      <w:r w:rsidR="00D97A5F" w:rsidRPr="009C1763">
        <w:rPr>
          <w:rFonts w:ascii="Traditional Arabic" w:hAnsi="Traditional Arabic" w:cs="Traditional Arabic" w:hint="cs"/>
          <w:color w:val="000000"/>
          <w:rtl/>
        </w:rPr>
        <w:t xml:space="preserve"> المعرفي</w:t>
      </w:r>
      <w:r w:rsidRPr="009C1763">
        <w:rPr>
          <w:rFonts w:ascii="Traditional Arabic" w:hAnsi="Traditional Arabic" w:cs="Traditional Arabic" w:hint="cs"/>
          <w:color w:val="000000"/>
          <w:rtl/>
        </w:rPr>
        <w:t>ة</w:t>
      </w:r>
      <w:r w:rsidR="00D97A5F" w:rsidRPr="009C1763">
        <w:rPr>
          <w:rFonts w:ascii="Traditional Arabic" w:hAnsi="Traditional Arabic" w:cs="Traditional Arabic" w:hint="cs"/>
          <w:color w:val="000000"/>
          <w:rtl/>
        </w:rPr>
        <w:t xml:space="preserve">، </w:t>
      </w:r>
      <w:r w:rsidRPr="009C1763">
        <w:rPr>
          <w:rFonts w:ascii="Traditional Arabic" w:hAnsi="Traditional Arabic" w:cs="Traditional Arabic" w:hint="cs"/>
          <w:color w:val="000000"/>
          <w:rtl/>
        </w:rPr>
        <w:t>وتعمل على</w:t>
      </w:r>
      <w:r w:rsidR="00D97A5F" w:rsidRPr="009C1763">
        <w:rPr>
          <w:rFonts w:ascii="Traditional Arabic" w:hAnsi="Traditional Arabic" w:cs="Traditional Arabic" w:hint="cs"/>
          <w:color w:val="000000"/>
          <w:rtl/>
        </w:rPr>
        <w:t xml:space="preserve"> تطويره</w:t>
      </w:r>
      <w:r w:rsidRPr="009C1763">
        <w:rPr>
          <w:rFonts w:ascii="Traditional Arabic" w:hAnsi="Traditional Arabic" w:cs="Traditional Arabic" w:hint="cs"/>
          <w:color w:val="000000"/>
          <w:rtl/>
        </w:rPr>
        <w:t>ا</w:t>
      </w:r>
      <w:r w:rsidR="00D97A5F" w:rsidRPr="009C1763">
        <w:rPr>
          <w:rFonts w:ascii="Traditional Arabic" w:hAnsi="Traditional Arabic" w:cs="Traditional Arabic" w:hint="cs"/>
          <w:color w:val="000000"/>
          <w:rtl/>
        </w:rPr>
        <w:t xml:space="preserve"> </w:t>
      </w:r>
      <w:r w:rsidRPr="009C1763">
        <w:rPr>
          <w:rFonts w:ascii="Traditional Arabic" w:hAnsi="Traditional Arabic" w:cs="Traditional Arabic" w:hint="cs"/>
          <w:color w:val="000000"/>
          <w:rtl/>
        </w:rPr>
        <w:t>ضمن</w:t>
      </w:r>
      <w:r w:rsidR="00D97A5F" w:rsidRPr="009C1763">
        <w:rPr>
          <w:rFonts w:ascii="Traditional Arabic" w:hAnsi="Traditional Arabic" w:cs="Traditional Arabic" w:hint="cs"/>
          <w:color w:val="000000"/>
          <w:rtl/>
        </w:rPr>
        <w:t xml:space="preserve"> بناء نموذج تحليلي يدمج بين متغيرات الاستخدام الرقمي وإدراك الذات متعدد الأبعاد داخل السياق السعودي، مستندة</w:t>
      </w:r>
      <w:r w:rsidRPr="009C1763">
        <w:rPr>
          <w:rFonts w:ascii="Traditional Arabic" w:hAnsi="Traditional Arabic" w:cs="Traditional Arabic" w:hint="cs"/>
          <w:color w:val="000000"/>
          <w:rtl/>
        </w:rPr>
        <w:t xml:space="preserve"> على</w:t>
      </w:r>
      <w:r w:rsidR="00D97A5F" w:rsidRPr="009C1763">
        <w:rPr>
          <w:rFonts w:ascii="Traditional Arabic" w:hAnsi="Traditional Arabic" w:cs="Traditional Arabic" w:hint="cs"/>
          <w:color w:val="000000"/>
          <w:rtl/>
        </w:rPr>
        <w:t xml:space="preserve"> أطر نظرية معاصرة، و</w:t>
      </w:r>
      <w:r w:rsidRPr="009C1763">
        <w:rPr>
          <w:rFonts w:ascii="Traditional Arabic" w:hAnsi="Traditional Arabic" w:cs="Traditional Arabic" w:hint="cs"/>
          <w:color w:val="000000"/>
          <w:rtl/>
        </w:rPr>
        <w:t>مستخدمة</w:t>
      </w:r>
      <w:r w:rsidR="00D97A5F" w:rsidRPr="009C1763">
        <w:rPr>
          <w:rFonts w:ascii="Traditional Arabic" w:hAnsi="Traditional Arabic" w:cs="Traditional Arabic" w:hint="cs"/>
          <w:color w:val="000000"/>
          <w:rtl/>
        </w:rPr>
        <w:t xml:space="preserve"> أدوات قياس </w:t>
      </w:r>
      <w:r w:rsidRPr="009C1763">
        <w:rPr>
          <w:rFonts w:ascii="Traditional Arabic" w:hAnsi="Traditional Arabic" w:cs="Traditional Arabic" w:hint="cs"/>
          <w:color w:val="000000"/>
          <w:rtl/>
        </w:rPr>
        <w:t>تناسب</w:t>
      </w:r>
      <w:r w:rsidR="00D97A5F" w:rsidRPr="009C1763">
        <w:rPr>
          <w:rFonts w:ascii="Traditional Arabic" w:hAnsi="Traditional Arabic" w:cs="Traditional Arabic" w:hint="cs"/>
          <w:color w:val="000000"/>
          <w:rtl/>
        </w:rPr>
        <w:t xml:space="preserve"> طبيعة البيئة المحلية، </w:t>
      </w:r>
      <w:r w:rsidRPr="009C1763">
        <w:rPr>
          <w:rFonts w:ascii="Traditional Arabic" w:hAnsi="Traditional Arabic" w:cs="Traditional Arabic" w:hint="cs"/>
          <w:color w:val="000000"/>
          <w:rtl/>
        </w:rPr>
        <w:t>مما</w:t>
      </w:r>
      <w:r w:rsidR="00D97A5F" w:rsidRPr="009C1763">
        <w:rPr>
          <w:rFonts w:ascii="Traditional Arabic" w:hAnsi="Traditional Arabic" w:cs="Traditional Arabic" w:hint="cs"/>
          <w:color w:val="000000"/>
          <w:rtl/>
        </w:rPr>
        <w:t xml:space="preserve"> يسهم في تقديم تفسير أكثر شمولًا للعلاقة بين هذه المتغيرات</w:t>
      </w:r>
      <w:r w:rsidRPr="009C1763">
        <w:rPr>
          <w:rFonts w:ascii="Traditional Arabic" w:hAnsi="Traditional Arabic" w:cs="Traditional Arabic" w:hint="cs"/>
          <w:color w:val="000000"/>
          <w:rtl/>
        </w:rPr>
        <w:t xml:space="preserve">. </w:t>
      </w:r>
    </w:p>
    <w:p w14:paraId="736EF1C0" w14:textId="7A691364" w:rsidR="00D97A5F" w:rsidRPr="009C1763" w:rsidRDefault="00D97A5F" w:rsidP="0027575D">
      <w:pPr>
        <w:pStyle w:val="Heading1"/>
        <w:bidi/>
        <w:spacing w:line="360" w:lineRule="auto"/>
        <w:rPr>
          <w:rFonts w:ascii="Traditional Arabic" w:eastAsia="Times New Roman" w:hAnsi="Traditional Arabic" w:cs="Traditional Arabic" w:hint="cs"/>
          <w:b/>
          <w:bCs/>
          <w:color w:val="000000"/>
          <w:sz w:val="28"/>
          <w:szCs w:val="28"/>
          <w:rtl/>
        </w:rPr>
      </w:pPr>
      <w:r w:rsidRPr="009C1763">
        <w:rPr>
          <w:rFonts w:ascii="Traditional Arabic" w:hAnsi="Traditional Arabic" w:cs="Traditional Arabic" w:hint="cs"/>
          <w:b/>
          <w:bCs/>
          <w:color w:val="000000"/>
          <w:sz w:val="28"/>
          <w:szCs w:val="28"/>
          <w:rtl/>
        </w:rPr>
        <w:lastRenderedPageBreak/>
        <w:t>الفجوة البحثية</w:t>
      </w:r>
    </w:p>
    <w:p w14:paraId="023D4BEA" w14:textId="4C864C93" w:rsidR="00D97A5F" w:rsidRPr="009C1763" w:rsidRDefault="00D97A5F"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 xml:space="preserve">على الرغم من التوسع في الدراسات </w:t>
      </w:r>
      <w:r w:rsidR="009948A8" w:rsidRPr="009C1763">
        <w:rPr>
          <w:rFonts w:ascii="Traditional Arabic" w:hAnsi="Traditional Arabic" w:cs="Traditional Arabic" w:hint="cs"/>
          <w:color w:val="000000"/>
          <w:rtl/>
        </w:rPr>
        <w:t>حول</w:t>
      </w:r>
      <w:r w:rsidRPr="009C1763">
        <w:rPr>
          <w:rFonts w:ascii="Traditional Arabic" w:hAnsi="Traditional Arabic" w:cs="Traditional Arabic" w:hint="cs"/>
          <w:color w:val="000000"/>
          <w:rtl/>
        </w:rPr>
        <w:t xml:space="preserve"> استخدام منصات التواصل الاجتماعي وآثاره النفسية والاجتماعية خلال السنوات الأخيرة، </w:t>
      </w:r>
      <w:r w:rsidR="007757C1" w:rsidRPr="009C1763">
        <w:rPr>
          <w:rFonts w:ascii="Traditional Arabic" w:hAnsi="Traditional Arabic" w:cs="Traditional Arabic" w:hint="cs"/>
          <w:color w:val="000000"/>
          <w:rtl/>
        </w:rPr>
        <w:t>الا ان</w:t>
      </w:r>
      <w:r w:rsidRPr="009C1763">
        <w:rPr>
          <w:rFonts w:ascii="Traditional Arabic" w:hAnsi="Traditional Arabic" w:cs="Traditional Arabic" w:hint="cs"/>
          <w:color w:val="000000"/>
          <w:rtl/>
        </w:rPr>
        <w:t xml:space="preserve"> مراجعة الأدبيات العربية والأجنبية كشفت عن عدد من الفجوات البحثية التي </w:t>
      </w:r>
      <w:r w:rsidR="007757C1" w:rsidRPr="009C1763">
        <w:rPr>
          <w:rFonts w:ascii="Traditional Arabic" w:hAnsi="Traditional Arabic" w:cs="Traditional Arabic" w:hint="cs"/>
          <w:color w:val="000000"/>
          <w:rtl/>
        </w:rPr>
        <w:t>تشكل خلفية الدراسة والتي تحتاج</w:t>
      </w:r>
      <w:r w:rsidRPr="009C1763">
        <w:rPr>
          <w:rFonts w:ascii="Traditional Arabic" w:hAnsi="Traditional Arabic" w:cs="Traditional Arabic" w:hint="cs"/>
          <w:color w:val="000000"/>
          <w:rtl/>
        </w:rPr>
        <w:t xml:space="preserve"> إلى معالجة</w:t>
      </w:r>
      <w:r w:rsidRPr="009C1763">
        <w:rPr>
          <w:rFonts w:ascii="Traditional Arabic" w:hAnsi="Traditional Arabic" w:cs="Traditional Arabic" w:hint="cs"/>
          <w:color w:val="000000"/>
        </w:rPr>
        <w:t>.</w:t>
      </w:r>
    </w:p>
    <w:p w14:paraId="0495F88C" w14:textId="1D48A834" w:rsidR="00D97A5F" w:rsidRPr="009C1763" w:rsidRDefault="00D97A5F"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 xml:space="preserve">أولًا، </w:t>
      </w:r>
      <w:r w:rsidR="007757C1" w:rsidRPr="009C1763">
        <w:rPr>
          <w:rFonts w:ascii="Traditional Arabic" w:hAnsi="Traditional Arabic" w:cs="Traditional Arabic" w:hint="cs"/>
          <w:color w:val="000000"/>
          <w:rtl/>
        </w:rPr>
        <w:t>تشير المراجعة</w:t>
      </w:r>
      <w:r w:rsidRPr="009C1763">
        <w:rPr>
          <w:rFonts w:ascii="Traditional Arabic" w:hAnsi="Traditional Arabic" w:cs="Traditional Arabic" w:hint="cs"/>
          <w:color w:val="000000"/>
          <w:rtl/>
        </w:rPr>
        <w:t xml:space="preserve"> أن معظم الدراسات الأجنبية تناولت العلاقة بين استخدام منصات التواصل الاجتماعي وإدراك الذات في بيئات غربية تختلف في بنيتها الثقافية والاجتماعية عن المجتمع السعودي، </w:t>
      </w:r>
      <w:r w:rsidR="007757C1" w:rsidRPr="009C1763">
        <w:rPr>
          <w:rFonts w:ascii="Traditional Arabic" w:hAnsi="Traditional Arabic" w:cs="Traditional Arabic" w:hint="cs"/>
          <w:color w:val="000000"/>
          <w:rtl/>
        </w:rPr>
        <w:t>وهذا</w:t>
      </w:r>
      <w:r w:rsidRPr="009C1763">
        <w:rPr>
          <w:rFonts w:ascii="Traditional Arabic" w:hAnsi="Traditional Arabic" w:cs="Traditional Arabic" w:hint="cs"/>
          <w:color w:val="000000"/>
          <w:rtl/>
        </w:rPr>
        <w:t xml:space="preserve"> يحد من إمكانية تعميم </w:t>
      </w:r>
      <w:r w:rsidR="007757C1" w:rsidRPr="009C1763">
        <w:rPr>
          <w:rFonts w:ascii="Traditional Arabic" w:hAnsi="Traditional Arabic" w:cs="Traditional Arabic" w:hint="cs"/>
          <w:color w:val="000000"/>
          <w:rtl/>
        </w:rPr>
        <w:t>نتائج هذه الدراسات</w:t>
      </w:r>
      <w:r w:rsidRPr="009C1763">
        <w:rPr>
          <w:rFonts w:ascii="Traditional Arabic" w:hAnsi="Traditional Arabic" w:cs="Traditional Arabic" w:hint="cs"/>
          <w:color w:val="000000"/>
          <w:rtl/>
        </w:rPr>
        <w:t xml:space="preserve"> على البيئة المحلية. فالسياق السعودي </w:t>
      </w:r>
      <w:r w:rsidR="007757C1" w:rsidRPr="009C1763">
        <w:rPr>
          <w:rFonts w:ascii="Traditional Arabic" w:hAnsi="Traditional Arabic" w:cs="Traditional Arabic" w:hint="cs"/>
          <w:color w:val="000000"/>
          <w:rtl/>
        </w:rPr>
        <w:t>له</w:t>
      </w:r>
      <w:r w:rsidRPr="009C1763">
        <w:rPr>
          <w:rFonts w:ascii="Traditional Arabic" w:hAnsi="Traditional Arabic" w:cs="Traditional Arabic" w:hint="cs"/>
          <w:color w:val="000000"/>
          <w:rtl/>
        </w:rPr>
        <w:t xml:space="preserve"> خصوصية ثقافية ودينية واجتماعية، </w:t>
      </w:r>
      <w:r w:rsidR="007757C1" w:rsidRPr="009C1763">
        <w:rPr>
          <w:rFonts w:ascii="Traditional Arabic" w:hAnsi="Traditional Arabic" w:cs="Traditional Arabic" w:hint="cs"/>
          <w:color w:val="000000"/>
          <w:rtl/>
        </w:rPr>
        <w:t>بالإضافة</w:t>
      </w:r>
      <w:r w:rsidRPr="009C1763">
        <w:rPr>
          <w:rFonts w:ascii="Traditional Arabic" w:hAnsi="Traditional Arabic" w:cs="Traditional Arabic" w:hint="cs"/>
          <w:color w:val="000000"/>
          <w:rtl/>
        </w:rPr>
        <w:t xml:space="preserve"> </w:t>
      </w:r>
      <w:r w:rsidR="007757C1" w:rsidRPr="009C1763">
        <w:rPr>
          <w:rFonts w:ascii="Traditional Arabic" w:hAnsi="Traditional Arabic" w:cs="Traditional Arabic" w:hint="cs"/>
          <w:color w:val="000000"/>
          <w:rtl/>
        </w:rPr>
        <w:t>للت</w:t>
      </w:r>
      <w:r w:rsidRPr="009C1763">
        <w:rPr>
          <w:rFonts w:ascii="Traditional Arabic" w:hAnsi="Traditional Arabic" w:cs="Traditional Arabic" w:hint="cs"/>
          <w:color w:val="000000"/>
          <w:rtl/>
        </w:rPr>
        <w:t xml:space="preserve">حولات </w:t>
      </w:r>
      <w:r w:rsidR="007757C1" w:rsidRPr="009C1763">
        <w:rPr>
          <w:rFonts w:ascii="Traditional Arabic" w:hAnsi="Traditional Arabic" w:cs="Traditional Arabic" w:hint="cs"/>
          <w:color w:val="000000"/>
          <w:rtl/>
        </w:rPr>
        <w:t>السريعة</w:t>
      </w:r>
      <w:r w:rsidRPr="009C1763">
        <w:rPr>
          <w:rFonts w:ascii="Traditional Arabic" w:hAnsi="Traditional Arabic" w:cs="Traditional Arabic" w:hint="cs"/>
          <w:color w:val="000000"/>
          <w:rtl/>
        </w:rPr>
        <w:t xml:space="preserve"> المرتبطة برؤية المملكة العربية السعودية 2030، والتي أعادت تشكيل أدوار المرأة وحضورها في الفضاء الرقمي، </w:t>
      </w:r>
      <w:r w:rsidR="007757C1" w:rsidRPr="009C1763">
        <w:rPr>
          <w:rFonts w:ascii="Traditional Arabic" w:hAnsi="Traditional Arabic" w:cs="Traditional Arabic" w:hint="cs"/>
          <w:color w:val="000000"/>
          <w:rtl/>
        </w:rPr>
        <w:t>مما يجعل</w:t>
      </w:r>
      <w:r w:rsidRPr="009C1763">
        <w:rPr>
          <w:rFonts w:ascii="Traditional Arabic" w:hAnsi="Traditional Arabic" w:cs="Traditional Arabic" w:hint="cs"/>
          <w:color w:val="000000"/>
          <w:rtl/>
        </w:rPr>
        <w:t xml:space="preserve"> من الضروري اختبار هذه العلاقة </w:t>
      </w:r>
      <w:r w:rsidR="007757C1" w:rsidRPr="009C1763">
        <w:rPr>
          <w:rFonts w:ascii="Traditional Arabic" w:hAnsi="Traditional Arabic" w:cs="Traditional Arabic" w:hint="cs"/>
          <w:color w:val="000000"/>
          <w:rtl/>
        </w:rPr>
        <w:t>في</w:t>
      </w:r>
      <w:r w:rsidRPr="009C1763">
        <w:rPr>
          <w:rFonts w:ascii="Traditional Arabic" w:hAnsi="Traditional Arabic" w:cs="Traditional Arabic" w:hint="cs"/>
          <w:color w:val="000000"/>
          <w:rtl/>
        </w:rPr>
        <w:t xml:space="preserve"> هذا السياق بدلًا من </w:t>
      </w:r>
      <w:r w:rsidR="007757C1" w:rsidRPr="009C1763">
        <w:rPr>
          <w:rFonts w:ascii="Traditional Arabic" w:hAnsi="Traditional Arabic" w:cs="Traditional Arabic" w:hint="cs"/>
          <w:color w:val="000000"/>
          <w:rtl/>
        </w:rPr>
        <w:t>الاعتماد</w:t>
      </w:r>
      <w:r w:rsidRPr="009C1763">
        <w:rPr>
          <w:rFonts w:ascii="Traditional Arabic" w:hAnsi="Traditional Arabic" w:cs="Traditional Arabic" w:hint="cs"/>
          <w:color w:val="000000"/>
          <w:rtl/>
        </w:rPr>
        <w:t xml:space="preserve"> </w:t>
      </w:r>
      <w:r w:rsidR="007757C1" w:rsidRPr="009C1763">
        <w:rPr>
          <w:rFonts w:ascii="Traditional Arabic" w:hAnsi="Traditional Arabic" w:cs="Traditional Arabic" w:hint="cs"/>
          <w:color w:val="000000"/>
          <w:rtl/>
        </w:rPr>
        <w:t>على</w:t>
      </w:r>
      <w:r w:rsidRPr="009C1763">
        <w:rPr>
          <w:rFonts w:ascii="Traditional Arabic" w:hAnsi="Traditional Arabic" w:cs="Traditional Arabic" w:hint="cs"/>
          <w:color w:val="000000"/>
          <w:rtl/>
        </w:rPr>
        <w:t xml:space="preserve"> نتائج دراسات أجريت في مجتمعات </w:t>
      </w:r>
      <w:r w:rsidR="007757C1" w:rsidRPr="009C1763">
        <w:rPr>
          <w:rFonts w:ascii="Traditional Arabic" w:hAnsi="Traditional Arabic" w:cs="Traditional Arabic" w:hint="cs"/>
          <w:color w:val="000000"/>
          <w:rtl/>
        </w:rPr>
        <w:t>أخرى.</w:t>
      </w:r>
    </w:p>
    <w:p w14:paraId="086CD09B" w14:textId="5C64E959" w:rsidR="00D97A5F" w:rsidRPr="009C1763" w:rsidRDefault="00D97A5F"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 xml:space="preserve">ثانيًا، </w:t>
      </w:r>
      <w:r w:rsidR="007757C1" w:rsidRPr="009C1763">
        <w:rPr>
          <w:rFonts w:ascii="Traditional Arabic" w:hAnsi="Traditional Arabic" w:cs="Traditional Arabic" w:hint="cs"/>
          <w:color w:val="000000"/>
          <w:rtl/>
        </w:rPr>
        <w:t>وجد ان معظم الدراسات</w:t>
      </w:r>
      <w:r w:rsidRPr="009C1763">
        <w:rPr>
          <w:rFonts w:ascii="Traditional Arabic" w:hAnsi="Traditional Arabic" w:cs="Traditional Arabic" w:hint="cs"/>
          <w:color w:val="000000"/>
          <w:rtl/>
        </w:rPr>
        <w:t xml:space="preserve"> العربية ركزت على متغيرات جزئية مرتبطة بإدراك الذات، مثل تقدير الذات، أو صورة الجسد، أو الهوية الرقمية، أو التمكين الاجتماعي، </w:t>
      </w:r>
      <w:r w:rsidR="007757C1" w:rsidRPr="009C1763">
        <w:rPr>
          <w:rFonts w:ascii="Traditional Arabic" w:hAnsi="Traditional Arabic" w:cs="Traditional Arabic" w:hint="cs"/>
          <w:color w:val="000000"/>
          <w:rtl/>
        </w:rPr>
        <w:t>لكنها اغفلت</w:t>
      </w:r>
      <w:r w:rsidRPr="009C1763">
        <w:rPr>
          <w:rFonts w:ascii="Traditional Arabic" w:hAnsi="Traditional Arabic" w:cs="Traditional Arabic" w:hint="cs"/>
          <w:color w:val="000000"/>
          <w:rtl/>
        </w:rPr>
        <w:t xml:space="preserve"> إدراك الذات </w:t>
      </w:r>
      <w:r w:rsidR="007757C1" w:rsidRPr="009C1763">
        <w:rPr>
          <w:rFonts w:ascii="Traditional Arabic" w:hAnsi="Traditional Arabic" w:cs="Traditional Arabic" w:hint="cs"/>
          <w:color w:val="000000"/>
          <w:rtl/>
        </w:rPr>
        <w:t>كظاهرة</w:t>
      </w:r>
      <w:r w:rsidRPr="009C1763">
        <w:rPr>
          <w:rFonts w:ascii="Traditional Arabic" w:hAnsi="Traditional Arabic" w:cs="Traditional Arabic" w:hint="cs"/>
          <w:color w:val="000000"/>
          <w:rtl/>
        </w:rPr>
        <w:t xml:space="preserve"> متعدد</w:t>
      </w:r>
      <w:r w:rsidR="007757C1" w:rsidRPr="009C1763">
        <w:rPr>
          <w:rFonts w:ascii="Traditional Arabic" w:hAnsi="Traditional Arabic" w:cs="Traditional Arabic" w:hint="cs"/>
          <w:color w:val="000000"/>
          <w:rtl/>
        </w:rPr>
        <w:t>ة</w:t>
      </w:r>
      <w:r w:rsidRPr="009C1763">
        <w:rPr>
          <w:rFonts w:ascii="Traditional Arabic" w:hAnsi="Traditional Arabic" w:cs="Traditional Arabic" w:hint="cs"/>
          <w:color w:val="000000"/>
          <w:rtl/>
        </w:rPr>
        <w:t xml:space="preserve"> الأبعاد </w:t>
      </w:r>
      <w:r w:rsidR="007757C1" w:rsidRPr="009C1763">
        <w:rPr>
          <w:rFonts w:ascii="Traditional Arabic" w:hAnsi="Traditional Arabic" w:cs="Traditional Arabic" w:hint="cs"/>
          <w:color w:val="000000"/>
          <w:rtl/>
        </w:rPr>
        <w:t>ت</w:t>
      </w:r>
      <w:r w:rsidRPr="009C1763">
        <w:rPr>
          <w:rFonts w:ascii="Traditional Arabic" w:hAnsi="Traditional Arabic" w:cs="Traditional Arabic" w:hint="cs"/>
          <w:color w:val="000000"/>
          <w:rtl/>
        </w:rPr>
        <w:t xml:space="preserve">شمل الجوانب النفسية والاجتماعية والجسدية والمهنية في إطار تفسيري </w:t>
      </w:r>
      <w:r w:rsidR="007757C1" w:rsidRPr="009C1763">
        <w:rPr>
          <w:rFonts w:ascii="Traditional Arabic" w:hAnsi="Traditional Arabic" w:cs="Traditional Arabic" w:hint="cs"/>
          <w:color w:val="000000"/>
          <w:rtl/>
        </w:rPr>
        <w:t>واحد. وهذا الاختصار يضعف القدرة على فهم</w:t>
      </w:r>
      <w:r w:rsidRPr="009C1763">
        <w:rPr>
          <w:rFonts w:ascii="Traditional Arabic" w:hAnsi="Traditional Arabic" w:cs="Traditional Arabic" w:hint="cs"/>
          <w:color w:val="000000"/>
          <w:rtl/>
        </w:rPr>
        <w:t xml:space="preserve"> التأثيرات المتباينة لمنصات التواصل الاجتماعي </w:t>
      </w:r>
      <w:r w:rsidR="007757C1" w:rsidRPr="009C1763">
        <w:rPr>
          <w:rFonts w:ascii="Traditional Arabic" w:hAnsi="Traditional Arabic" w:cs="Traditional Arabic" w:hint="cs"/>
          <w:color w:val="000000"/>
          <w:rtl/>
        </w:rPr>
        <w:t>على</w:t>
      </w:r>
      <w:r w:rsidRPr="009C1763">
        <w:rPr>
          <w:rFonts w:ascii="Traditional Arabic" w:hAnsi="Traditional Arabic" w:cs="Traditional Arabic" w:hint="cs"/>
          <w:color w:val="000000"/>
          <w:rtl/>
        </w:rPr>
        <w:t xml:space="preserve"> أبعاد الذات </w:t>
      </w:r>
      <w:r w:rsidR="007757C1" w:rsidRPr="009C1763">
        <w:rPr>
          <w:rFonts w:ascii="Traditional Arabic" w:hAnsi="Traditional Arabic" w:cs="Traditional Arabic" w:hint="cs"/>
          <w:color w:val="000000"/>
          <w:rtl/>
        </w:rPr>
        <w:t>المتعددة</w:t>
      </w:r>
      <w:r w:rsidR="006A562F" w:rsidRPr="009C1763">
        <w:rPr>
          <w:rFonts w:ascii="Traditional Arabic" w:hAnsi="Traditional Arabic" w:cs="Traditional Arabic" w:hint="cs"/>
          <w:color w:val="000000"/>
          <w:rtl/>
        </w:rPr>
        <w:t>.</w:t>
      </w:r>
    </w:p>
    <w:p w14:paraId="518B8830" w14:textId="563C1576" w:rsidR="00D97A5F" w:rsidRPr="009C1763" w:rsidRDefault="00D97A5F"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 xml:space="preserve">ثالثًا، </w:t>
      </w:r>
      <w:r w:rsidR="00775601" w:rsidRPr="009C1763">
        <w:rPr>
          <w:rFonts w:ascii="Traditional Arabic" w:hAnsi="Traditional Arabic" w:cs="Traditional Arabic" w:hint="cs"/>
          <w:color w:val="000000"/>
          <w:rtl/>
        </w:rPr>
        <w:t>أظهرت مراجعة</w:t>
      </w:r>
      <w:r w:rsidRPr="009C1763">
        <w:rPr>
          <w:rFonts w:ascii="Traditional Arabic" w:hAnsi="Traditional Arabic" w:cs="Traditional Arabic" w:hint="cs"/>
          <w:color w:val="000000"/>
          <w:rtl/>
        </w:rPr>
        <w:t xml:space="preserve"> </w:t>
      </w:r>
      <w:r w:rsidR="006A562F" w:rsidRPr="009C1763">
        <w:rPr>
          <w:rFonts w:ascii="Traditional Arabic" w:hAnsi="Traditional Arabic" w:cs="Traditional Arabic" w:hint="cs"/>
          <w:color w:val="000000"/>
          <w:rtl/>
        </w:rPr>
        <w:t>الأدبيات تباينا</w:t>
      </w:r>
      <w:r w:rsidRPr="009C1763">
        <w:rPr>
          <w:rFonts w:ascii="Traditional Arabic" w:hAnsi="Traditional Arabic" w:cs="Traditional Arabic" w:hint="cs"/>
          <w:color w:val="000000"/>
          <w:rtl/>
        </w:rPr>
        <w:t xml:space="preserve"> واضح</w:t>
      </w:r>
      <w:r w:rsidR="00775601" w:rsidRPr="009C1763">
        <w:rPr>
          <w:rFonts w:ascii="Traditional Arabic" w:hAnsi="Traditional Arabic" w:cs="Traditional Arabic" w:hint="cs"/>
          <w:color w:val="000000"/>
          <w:rtl/>
        </w:rPr>
        <w:t>ا</w:t>
      </w:r>
      <w:r w:rsidRPr="009C1763">
        <w:rPr>
          <w:rFonts w:ascii="Traditional Arabic" w:hAnsi="Traditional Arabic" w:cs="Traditional Arabic" w:hint="cs"/>
          <w:color w:val="000000"/>
          <w:rtl/>
        </w:rPr>
        <w:t xml:space="preserve"> في</w:t>
      </w:r>
      <w:r w:rsidR="00775601" w:rsidRPr="009C1763">
        <w:rPr>
          <w:rFonts w:ascii="Traditional Arabic" w:hAnsi="Traditional Arabic" w:cs="Traditional Arabic" w:hint="cs"/>
          <w:color w:val="000000"/>
          <w:rtl/>
        </w:rPr>
        <w:t xml:space="preserve"> </w:t>
      </w:r>
      <w:r w:rsidRPr="009C1763">
        <w:rPr>
          <w:rFonts w:ascii="Traditional Arabic" w:hAnsi="Traditional Arabic" w:cs="Traditional Arabic" w:hint="cs"/>
          <w:color w:val="000000"/>
          <w:rtl/>
        </w:rPr>
        <w:t xml:space="preserve">نتائج </w:t>
      </w:r>
      <w:r w:rsidR="00775601" w:rsidRPr="009C1763">
        <w:rPr>
          <w:rFonts w:ascii="Traditional Arabic" w:hAnsi="Traditional Arabic" w:cs="Traditional Arabic" w:hint="cs"/>
          <w:color w:val="000000"/>
          <w:rtl/>
        </w:rPr>
        <w:t>الدراسات حول</w:t>
      </w:r>
      <w:r w:rsidRPr="009C1763">
        <w:rPr>
          <w:rFonts w:ascii="Traditional Arabic" w:hAnsi="Traditional Arabic" w:cs="Traditional Arabic" w:hint="cs"/>
          <w:color w:val="000000"/>
          <w:rtl/>
        </w:rPr>
        <w:t xml:space="preserve"> العلاقة بين استخدام منصات التواصل الاجتماعي وإدراك الذات، بعض الدراسات </w:t>
      </w:r>
      <w:r w:rsidR="00775601" w:rsidRPr="009C1763">
        <w:rPr>
          <w:rFonts w:ascii="Traditional Arabic" w:hAnsi="Traditional Arabic" w:cs="Traditional Arabic" w:hint="cs"/>
          <w:color w:val="000000"/>
          <w:rtl/>
        </w:rPr>
        <w:t xml:space="preserve">اشارت </w:t>
      </w:r>
      <w:r w:rsidRPr="009C1763">
        <w:rPr>
          <w:rFonts w:ascii="Traditional Arabic" w:hAnsi="Traditional Arabic" w:cs="Traditional Arabic" w:hint="cs"/>
          <w:color w:val="000000"/>
          <w:rtl/>
        </w:rPr>
        <w:t xml:space="preserve">إلى وجود آثار سلبية </w:t>
      </w:r>
      <w:r w:rsidR="006A562F" w:rsidRPr="009C1763">
        <w:rPr>
          <w:rFonts w:ascii="Traditional Arabic" w:hAnsi="Traditional Arabic" w:cs="Traditional Arabic" w:hint="cs"/>
          <w:color w:val="000000"/>
          <w:rtl/>
        </w:rPr>
        <w:t>مثل انخفاض</w:t>
      </w:r>
      <w:r w:rsidRPr="009C1763">
        <w:rPr>
          <w:rFonts w:ascii="Traditional Arabic" w:hAnsi="Traditional Arabic" w:cs="Traditional Arabic" w:hint="cs"/>
          <w:color w:val="000000"/>
          <w:rtl/>
        </w:rPr>
        <w:t xml:space="preserve"> الرضا عن الذات وزيادة المقارنة الاجتماعية، بينما توصلت دراسات أخرى آثار إيجابية </w:t>
      </w:r>
      <w:r w:rsidR="00775601" w:rsidRPr="009C1763">
        <w:rPr>
          <w:rFonts w:ascii="Traditional Arabic" w:hAnsi="Traditional Arabic" w:cs="Traditional Arabic" w:hint="cs"/>
          <w:color w:val="000000"/>
          <w:rtl/>
        </w:rPr>
        <w:t>مثل</w:t>
      </w:r>
      <w:r w:rsidRPr="009C1763">
        <w:rPr>
          <w:rFonts w:ascii="Traditional Arabic" w:hAnsi="Traditional Arabic" w:cs="Traditional Arabic" w:hint="cs"/>
          <w:color w:val="000000"/>
          <w:rtl/>
        </w:rPr>
        <w:t xml:space="preserve"> تعزيز التعبير عن الذات والتمكين الاجتماعي. </w:t>
      </w:r>
      <w:r w:rsidR="00775601" w:rsidRPr="009C1763">
        <w:rPr>
          <w:rFonts w:ascii="Traditional Arabic" w:hAnsi="Traditional Arabic" w:cs="Traditional Arabic" w:hint="cs"/>
          <w:color w:val="000000"/>
          <w:rtl/>
        </w:rPr>
        <w:t>يدل</w:t>
      </w:r>
      <w:r w:rsidRPr="009C1763">
        <w:rPr>
          <w:rFonts w:ascii="Traditional Arabic" w:hAnsi="Traditional Arabic" w:cs="Traditional Arabic" w:hint="cs"/>
          <w:color w:val="000000"/>
          <w:rtl/>
        </w:rPr>
        <w:t xml:space="preserve"> هذا التباين </w:t>
      </w:r>
      <w:r w:rsidR="00775601" w:rsidRPr="009C1763">
        <w:rPr>
          <w:rFonts w:ascii="Traditional Arabic" w:hAnsi="Traditional Arabic" w:cs="Traditional Arabic" w:hint="cs"/>
          <w:color w:val="000000"/>
          <w:rtl/>
        </w:rPr>
        <w:t xml:space="preserve">على ضرورة </w:t>
      </w:r>
      <w:r w:rsidR="006A562F" w:rsidRPr="009C1763">
        <w:rPr>
          <w:rFonts w:ascii="Traditional Arabic" w:hAnsi="Traditional Arabic" w:cs="Traditional Arabic" w:hint="cs"/>
          <w:color w:val="000000"/>
          <w:rtl/>
        </w:rPr>
        <w:t>اجراء دراسات</w:t>
      </w:r>
      <w:r w:rsidRPr="009C1763">
        <w:rPr>
          <w:rFonts w:ascii="Traditional Arabic" w:hAnsi="Traditional Arabic" w:cs="Traditional Arabic" w:hint="cs"/>
          <w:color w:val="000000"/>
          <w:rtl/>
        </w:rPr>
        <w:t xml:space="preserve"> تفسيرية </w:t>
      </w:r>
      <w:r w:rsidR="00775601" w:rsidRPr="009C1763">
        <w:rPr>
          <w:rFonts w:ascii="Traditional Arabic" w:hAnsi="Traditional Arabic" w:cs="Traditional Arabic" w:hint="cs"/>
          <w:color w:val="000000"/>
          <w:rtl/>
        </w:rPr>
        <w:t>تأخذ بالاعتبار</w:t>
      </w:r>
      <w:r w:rsidRPr="009C1763">
        <w:rPr>
          <w:rFonts w:ascii="Traditional Arabic" w:hAnsi="Traditional Arabic" w:cs="Traditional Arabic" w:hint="cs"/>
          <w:color w:val="000000"/>
          <w:rtl/>
        </w:rPr>
        <w:t xml:space="preserve"> اختلاف أنماط الاستخدام، ونوع المحتوى، وطبيعة التفاعل، بدلًا من الاقتصار على قياس كثافة الاستخدام</w:t>
      </w:r>
      <w:r w:rsidR="00775601" w:rsidRPr="009C1763">
        <w:rPr>
          <w:rFonts w:ascii="Traditional Arabic" w:hAnsi="Traditional Arabic" w:cs="Traditional Arabic" w:hint="cs"/>
          <w:color w:val="000000"/>
          <w:rtl/>
        </w:rPr>
        <w:t>.</w:t>
      </w:r>
    </w:p>
    <w:p w14:paraId="70F48BBB" w14:textId="10F7D593" w:rsidR="00D97A5F" w:rsidRPr="009C1763" w:rsidRDefault="00D97A5F"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 xml:space="preserve">رابعًا، </w:t>
      </w:r>
      <w:r w:rsidR="00775601" w:rsidRPr="009C1763">
        <w:rPr>
          <w:rFonts w:ascii="Traditional Arabic" w:hAnsi="Traditional Arabic" w:cs="Traditional Arabic" w:hint="cs"/>
          <w:color w:val="000000"/>
          <w:rtl/>
        </w:rPr>
        <w:t>تبين</w:t>
      </w:r>
      <w:r w:rsidRPr="009C1763">
        <w:rPr>
          <w:rFonts w:ascii="Traditional Arabic" w:hAnsi="Traditional Arabic" w:cs="Traditional Arabic" w:hint="cs"/>
          <w:color w:val="000000"/>
          <w:rtl/>
        </w:rPr>
        <w:t xml:space="preserve"> أن معظم الدراسات اعتمدت تعريفات مختلفة لمتغير استخدام منصات التواصل الاجتماعي، </w:t>
      </w:r>
      <w:r w:rsidR="00775601" w:rsidRPr="009C1763">
        <w:rPr>
          <w:rFonts w:ascii="Traditional Arabic" w:hAnsi="Traditional Arabic" w:cs="Traditional Arabic" w:hint="cs"/>
          <w:color w:val="000000"/>
          <w:rtl/>
        </w:rPr>
        <w:t xml:space="preserve">بعضها اكتفت </w:t>
      </w:r>
      <w:r w:rsidRPr="009C1763">
        <w:rPr>
          <w:rFonts w:ascii="Traditional Arabic" w:hAnsi="Traditional Arabic" w:cs="Traditional Arabic" w:hint="cs"/>
          <w:color w:val="000000"/>
          <w:rtl/>
        </w:rPr>
        <w:t xml:space="preserve">بعدد ساعات الاستخدام، بينما ركزت أخرى على عدد مرات الدخول أو نوع المنصة، </w:t>
      </w:r>
      <w:r w:rsidR="00775601" w:rsidRPr="009C1763">
        <w:rPr>
          <w:rFonts w:ascii="Traditional Arabic" w:hAnsi="Traditional Arabic" w:cs="Traditional Arabic" w:hint="cs"/>
          <w:color w:val="000000"/>
          <w:rtl/>
        </w:rPr>
        <w:t>واهملت</w:t>
      </w:r>
      <w:r w:rsidRPr="009C1763">
        <w:rPr>
          <w:rFonts w:ascii="Traditional Arabic" w:hAnsi="Traditional Arabic" w:cs="Traditional Arabic" w:hint="cs"/>
          <w:color w:val="000000"/>
          <w:rtl/>
        </w:rPr>
        <w:t xml:space="preserve"> طبيعة المحتوى وأنماط التفاعل، و</w:t>
      </w:r>
      <w:r w:rsidR="00775601" w:rsidRPr="009C1763">
        <w:rPr>
          <w:rFonts w:ascii="Traditional Arabic" w:hAnsi="Traditional Arabic" w:cs="Traditional Arabic" w:hint="cs"/>
          <w:color w:val="000000"/>
          <w:rtl/>
        </w:rPr>
        <w:t>هذا</w:t>
      </w:r>
      <w:r w:rsidRPr="009C1763">
        <w:rPr>
          <w:rFonts w:ascii="Traditional Arabic" w:hAnsi="Traditional Arabic" w:cs="Traditional Arabic" w:hint="cs"/>
          <w:color w:val="000000"/>
          <w:rtl/>
        </w:rPr>
        <w:t xml:space="preserve"> أسهم في اختلاف نتائج الدراسات. </w:t>
      </w:r>
      <w:r w:rsidR="00775601" w:rsidRPr="009C1763">
        <w:rPr>
          <w:rFonts w:ascii="Traditional Arabic" w:hAnsi="Traditional Arabic" w:cs="Traditional Arabic" w:hint="cs"/>
          <w:color w:val="000000"/>
          <w:rtl/>
        </w:rPr>
        <w:t>لذلك</w:t>
      </w:r>
      <w:r w:rsidRPr="009C1763">
        <w:rPr>
          <w:rFonts w:ascii="Traditional Arabic" w:hAnsi="Traditional Arabic" w:cs="Traditional Arabic" w:hint="cs"/>
          <w:color w:val="000000"/>
          <w:rtl/>
        </w:rPr>
        <w:t xml:space="preserve"> </w:t>
      </w:r>
      <w:r w:rsidR="00775601" w:rsidRPr="009C1763">
        <w:rPr>
          <w:rFonts w:ascii="Traditional Arabic" w:hAnsi="Traditional Arabic" w:cs="Traditional Arabic" w:hint="cs"/>
          <w:color w:val="000000"/>
          <w:rtl/>
        </w:rPr>
        <w:t>تهدف</w:t>
      </w:r>
      <w:r w:rsidRPr="009C1763">
        <w:rPr>
          <w:rFonts w:ascii="Traditional Arabic" w:hAnsi="Traditional Arabic" w:cs="Traditional Arabic" w:hint="cs"/>
          <w:color w:val="000000"/>
          <w:rtl/>
        </w:rPr>
        <w:t xml:space="preserve"> الدراسة الحالية إلى تبني </w:t>
      </w:r>
      <w:r w:rsidR="00775601" w:rsidRPr="009C1763">
        <w:rPr>
          <w:rFonts w:ascii="Traditional Arabic" w:hAnsi="Traditional Arabic" w:cs="Traditional Arabic" w:hint="cs"/>
          <w:color w:val="000000"/>
          <w:rtl/>
        </w:rPr>
        <w:t>مفهوم</w:t>
      </w:r>
      <w:r w:rsidRPr="009C1763">
        <w:rPr>
          <w:rFonts w:ascii="Traditional Arabic" w:hAnsi="Traditional Arabic" w:cs="Traditional Arabic" w:hint="cs"/>
          <w:color w:val="000000"/>
          <w:rtl/>
        </w:rPr>
        <w:t xml:space="preserve"> أكثر شمولًا لمتغير الاستخدام، يجمع بين كثافة الاستخدام، ونوع المنصة، وطبيعة المحتوى، وأنماط التفاعل</w:t>
      </w:r>
      <w:r w:rsidRPr="009C1763">
        <w:rPr>
          <w:rFonts w:ascii="Traditional Arabic" w:hAnsi="Traditional Arabic" w:cs="Traditional Arabic" w:hint="cs"/>
          <w:color w:val="000000"/>
        </w:rPr>
        <w:t>.</w:t>
      </w:r>
    </w:p>
    <w:p w14:paraId="70A16643" w14:textId="5F648304" w:rsidR="00D97A5F" w:rsidRPr="009C1763" w:rsidRDefault="00D97A5F"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 xml:space="preserve">خامسًا، أظهرت مراجعة الدراسات السابقة </w:t>
      </w:r>
      <w:r w:rsidR="00775601" w:rsidRPr="009C1763">
        <w:rPr>
          <w:rFonts w:ascii="Traditional Arabic" w:hAnsi="Traditional Arabic" w:cs="Traditional Arabic" w:hint="cs"/>
          <w:color w:val="000000"/>
          <w:rtl/>
        </w:rPr>
        <w:t>ندرة</w:t>
      </w:r>
      <w:r w:rsidRPr="009C1763">
        <w:rPr>
          <w:rFonts w:ascii="Traditional Arabic" w:hAnsi="Traditional Arabic" w:cs="Traditional Arabic" w:hint="cs"/>
          <w:color w:val="000000"/>
          <w:rtl/>
        </w:rPr>
        <w:t xml:space="preserve"> الدراسات التي تناولت المرأة السعودية بوصفها مجتمع </w:t>
      </w:r>
      <w:r w:rsidR="00775601" w:rsidRPr="009C1763">
        <w:rPr>
          <w:rFonts w:ascii="Traditional Arabic" w:hAnsi="Traditional Arabic" w:cs="Traditional Arabic" w:hint="cs"/>
          <w:color w:val="000000"/>
          <w:rtl/>
        </w:rPr>
        <w:t>الرئيسي للدراسة</w:t>
      </w:r>
      <w:r w:rsidRPr="009C1763">
        <w:rPr>
          <w:rFonts w:ascii="Traditional Arabic" w:hAnsi="Traditional Arabic" w:cs="Traditional Arabic" w:hint="cs"/>
          <w:color w:val="000000"/>
          <w:rtl/>
        </w:rPr>
        <w:t xml:space="preserve">، رغم أن </w:t>
      </w:r>
      <w:r w:rsidR="00775601" w:rsidRPr="009C1763">
        <w:rPr>
          <w:rFonts w:ascii="Traditional Arabic" w:hAnsi="Traditional Arabic" w:cs="Traditional Arabic" w:hint="cs"/>
          <w:color w:val="000000"/>
          <w:rtl/>
        </w:rPr>
        <w:t xml:space="preserve">النساء </w:t>
      </w:r>
      <w:r w:rsidRPr="009C1763">
        <w:rPr>
          <w:rFonts w:ascii="Traditional Arabic" w:hAnsi="Traditional Arabic" w:cs="Traditional Arabic" w:hint="cs"/>
          <w:color w:val="000000"/>
          <w:rtl/>
        </w:rPr>
        <w:t>من أكثر الفئات استخدامًا للمنصات الرقمية، وأكثره</w:t>
      </w:r>
      <w:r w:rsidR="00775601" w:rsidRPr="009C1763">
        <w:rPr>
          <w:rFonts w:ascii="Traditional Arabic" w:hAnsi="Traditional Arabic" w:cs="Traditional Arabic" w:hint="cs"/>
          <w:color w:val="000000"/>
          <w:rtl/>
        </w:rPr>
        <w:t>ن</w:t>
      </w:r>
      <w:r w:rsidRPr="009C1763">
        <w:rPr>
          <w:rFonts w:ascii="Traditional Arabic" w:hAnsi="Traditional Arabic" w:cs="Traditional Arabic" w:hint="cs"/>
          <w:color w:val="000000"/>
          <w:rtl/>
        </w:rPr>
        <w:t xml:space="preserve"> تعرضًا لتأثيرات المقارنة الاجتماعية، </w:t>
      </w:r>
      <w:r w:rsidR="00775601" w:rsidRPr="009C1763">
        <w:rPr>
          <w:rFonts w:ascii="Traditional Arabic" w:hAnsi="Traditional Arabic" w:cs="Traditional Arabic" w:hint="cs"/>
          <w:color w:val="000000"/>
          <w:rtl/>
        </w:rPr>
        <w:t>خاصة على</w:t>
      </w:r>
      <w:r w:rsidRPr="009C1763">
        <w:rPr>
          <w:rFonts w:ascii="Traditional Arabic" w:hAnsi="Traditional Arabic" w:cs="Traditional Arabic" w:hint="cs"/>
          <w:color w:val="000000"/>
          <w:rtl/>
        </w:rPr>
        <w:t xml:space="preserve"> المنصات البصرية، </w:t>
      </w:r>
      <w:r w:rsidR="00775601" w:rsidRPr="009C1763">
        <w:rPr>
          <w:rFonts w:ascii="Traditional Arabic" w:hAnsi="Traditional Arabic" w:cs="Traditional Arabic" w:hint="cs"/>
          <w:color w:val="000000"/>
          <w:rtl/>
        </w:rPr>
        <w:t xml:space="preserve">وهذا يستدعي </w:t>
      </w:r>
      <w:r w:rsidRPr="009C1763">
        <w:rPr>
          <w:rFonts w:ascii="Traditional Arabic" w:hAnsi="Traditional Arabic" w:cs="Traditional Arabic" w:hint="cs"/>
          <w:color w:val="000000"/>
          <w:rtl/>
        </w:rPr>
        <w:t xml:space="preserve">دراسة هذه العلاقة لدى النساء في المجتمع السعودي </w:t>
      </w:r>
      <w:r w:rsidR="00775601" w:rsidRPr="009C1763">
        <w:rPr>
          <w:rFonts w:ascii="Traditional Arabic" w:hAnsi="Traditional Arabic" w:cs="Traditional Arabic" w:hint="cs"/>
          <w:color w:val="000000"/>
          <w:rtl/>
        </w:rPr>
        <w:t>بشكل مستقل.</w:t>
      </w:r>
    </w:p>
    <w:p w14:paraId="7ADD16BE" w14:textId="0745AE60" w:rsidR="00D97A5F" w:rsidRPr="009C1763" w:rsidRDefault="00D97A5F"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lastRenderedPageBreak/>
        <w:t xml:space="preserve">سادسًا، اتضح أن غالبية الدراسات العربية </w:t>
      </w:r>
      <w:r w:rsidR="006A562F" w:rsidRPr="009C1763">
        <w:rPr>
          <w:rFonts w:ascii="Traditional Arabic" w:hAnsi="Traditional Arabic" w:cs="Traditional Arabic" w:hint="cs"/>
          <w:color w:val="000000"/>
          <w:rtl/>
        </w:rPr>
        <w:t>استخدمت تصميمات وصفية ارتباطية</w:t>
      </w:r>
      <w:r w:rsidRPr="009C1763">
        <w:rPr>
          <w:rFonts w:ascii="Traditional Arabic" w:hAnsi="Traditional Arabic" w:cs="Traditional Arabic" w:hint="cs"/>
          <w:color w:val="000000"/>
          <w:rtl/>
        </w:rPr>
        <w:t xml:space="preserve">، ولم تتوسع في بناء نماذج تفسيرية </w:t>
      </w:r>
      <w:r w:rsidR="006A562F" w:rsidRPr="009C1763">
        <w:rPr>
          <w:rFonts w:ascii="Traditional Arabic" w:hAnsi="Traditional Arabic" w:cs="Traditional Arabic" w:hint="cs"/>
          <w:color w:val="000000"/>
          <w:rtl/>
        </w:rPr>
        <w:t xml:space="preserve">تربط </w:t>
      </w:r>
      <w:r w:rsidRPr="009C1763">
        <w:rPr>
          <w:rFonts w:ascii="Traditional Arabic" w:hAnsi="Traditional Arabic" w:cs="Traditional Arabic" w:hint="cs"/>
          <w:color w:val="000000"/>
          <w:rtl/>
        </w:rPr>
        <w:t xml:space="preserve">بين متغيرات الإعلام الرقمي والمتغيرات النفسية والاجتماعية </w:t>
      </w:r>
      <w:r w:rsidR="006A562F" w:rsidRPr="009C1763">
        <w:rPr>
          <w:rFonts w:ascii="Traditional Arabic" w:hAnsi="Traditional Arabic" w:cs="Traditional Arabic" w:hint="cs"/>
          <w:color w:val="000000"/>
          <w:rtl/>
        </w:rPr>
        <w:t>ضمن</w:t>
      </w:r>
      <w:r w:rsidRPr="009C1763">
        <w:rPr>
          <w:rFonts w:ascii="Traditional Arabic" w:hAnsi="Traditional Arabic" w:cs="Traditional Arabic" w:hint="cs"/>
          <w:color w:val="000000"/>
          <w:rtl/>
        </w:rPr>
        <w:t xml:space="preserve"> إطار نظري متكامل، الأمر الذي تسعى الدراسة الحالية إلى تجاوز</w:t>
      </w:r>
      <w:r w:rsidR="006A562F" w:rsidRPr="009C1763">
        <w:rPr>
          <w:rFonts w:ascii="Traditional Arabic" w:hAnsi="Traditional Arabic" w:cs="Traditional Arabic" w:hint="cs"/>
          <w:color w:val="000000"/>
          <w:rtl/>
        </w:rPr>
        <w:t xml:space="preserve"> ذلك</w:t>
      </w:r>
      <w:r w:rsidRPr="009C1763">
        <w:rPr>
          <w:rFonts w:ascii="Traditional Arabic" w:hAnsi="Traditional Arabic" w:cs="Traditional Arabic" w:hint="cs"/>
          <w:color w:val="000000"/>
          <w:rtl/>
        </w:rPr>
        <w:t xml:space="preserve"> من خلال </w:t>
      </w:r>
      <w:r w:rsidR="006A562F" w:rsidRPr="009C1763">
        <w:rPr>
          <w:rFonts w:ascii="Traditional Arabic" w:hAnsi="Traditional Arabic" w:cs="Traditional Arabic" w:hint="cs"/>
          <w:color w:val="000000"/>
          <w:rtl/>
        </w:rPr>
        <w:t>الاعتماد على</w:t>
      </w:r>
      <w:r w:rsidRPr="009C1763">
        <w:rPr>
          <w:rFonts w:ascii="Traditional Arabic" w:hAnsi="Traditional Arabic" w:cs="Traditional Arabic" w:hint="cs"/>
          <w:color w:val="000000"/>
          <w:rtl/>
        </w:rPr>
        <w:t xml:space="preserve"> نظرية المقارنة الاجتماعية، ونظرية تقديم الذات، ونظرية الهوية الاجتماعية، لبناء نموذج يفسر العلاقة بين المتغيرات </w:t>
      </w:r>
      <w:r w:rsidR="006A562F" w:rsidRPr="009C1763">
        <w:rPr>
          <w:rFonts w:ascii="Traditional Arabic" w:hAnsi="Traditional Arabic" w:cs="Traditional Arabic" w:hint="cs"/>
          <w:color w:val="000000"/>
          <w:rtl/>
        </w:rPr>
        <w:t>بما يتناسب مع</w:t>
      </w:r>
      <w:r w:rsidRPr="009C1763">
        <w:rPr>
          <w:rFonts w:ascii="Traditional Arabic" w:hAnsi="Traditional Arabic" w:cs="Traditional Arabic" w:hint="cs"/>
          <w:color w:val="000000"/>
          <w:rtl/>
        </w:rPr>
        <w:t xml:space="preserve"> الخصوصية الثقافية للمجتمع السعودي</w:t>
      </w:r>
      <w:r w:rsidRPr="009C1763">
        <w:rPr>
          <w:rFonts w:ascii="Traditional Arabic" w:hAnsi="Traditional Arabic" w:cs="Traditional Arabic" w:hint="cs"/>
          <w:color w:val="000000"/>
        </w:rPr>
        <w:t>.</w:t>
      </w:r>
    </w:p>
    <w:p w14:paraId="38A96395" w14:textId="4AD99AAC" w:rsidR="00D97A5F" w:rsidRPr="009C1763" w:rsidRDefault="006A562F" w:rsidP="0027575D">
      <w:pPr>
        <w:pStyle w:val="NormalWeb"/>
        <w:bidi/>
        <w:spacing w:line="360" w:lineRule="auto"/>
        <w:rPr>
          <w:rFonts w:ascii="Traditional Arabic" w:hAnsi="Traditional Arabic" w:cs="Traditional Arabic" w:hint="cs"/>
          <w:color w:val="C00000"/>
        </w:rPr>
      </w:pPr>
      <w:r w:rsidRPr="009C1763">
        <w:rPr>
          <w:rFonts w:ascii="Traditional Arabic" w:hAnsi="Traditional Arabic" w:cs="Traditional Arabic" w:hint="cs"/>
          <w:color w:val="000000"/>
          <w:rtl/>
        </w:rPr>
        <w:t>واستنادا الى</w:t>
      </w:r>
      <w:r w:rsidR="00D97A5F" w:rsidRPr="009C1763">
        <w:rPr>
          <w:rFonts w:ascii="Traditional Arabic" w:hAnsi="Traditional Arabic" w:cs="Traditional Arabic" w:hint="cs"/>
          <w:color w:val="000000"/>
          <w:rtl/>
        </w:rPr>
        <w:t xml:space="preserve"> هذه الفجوات، </w:t>
      </w:r>
      <w:r w:rsidRPr="009C1763">
        <w:rPr>
          <w:rFonts w:ascii="Traditional Arabic" w:hAnsi="Traditional Arabic" w:cs="Traditional Arabic" w:hint="cs"/>
          <w:color w:val="000000"/>
          <w:rtl/>
        </w:rPr>
        <w:t>تهدف</w:t>
      </w:r>
      <w:r w:rsidR="00D97A5F" w:rsidRPr="009C1763">
        <w:rPr>
          <w:rFonts w:ascii="Traditional Arabic" w:hAnsi="Traditional Arabic" w:cs="Traditional Arabic" w:hint="cs"/>
          <w:color w:val="000000"/>
          <w:rtl/>
        </w:rPr>
        <w:t xml:space="preserve"> الدراسة الحالية إلى تقديم إضافة علمية تتمثل في تحليل العلاقة بين أنماط استخدام منصات التواصل الاجتماعي وإدراك الذات متعدد الأبعاد لدى النساء في المجتمع السعودي،</w:t>
      </w:r>
      <w:r w:rsidRPr="009C1763">
        <w:rPr>
          <w:rFonts w:ascii="Traditional Arabic" w:hAnsi="Traditional Arabic" w:cs="Traditional Arabic" w:hint="cs"/>
          <w:color w:val="000000"/>
          <w:rtl/>
        </w:rPr>
        <w:t xml:space="preserve"> يعتمد</w:t>
      </w:r>
      <w:r w:rsidR="00D97A5F" w:rsidRPr="009C1763">
        <w:rPr>
          <w:rFonts w:ascii="Traditional Arabic" w:hAnsi="Traditional Arabic" w:cs="Traditional Arabic" w:hint="cs"/>
          <w:color w:val="000000"/>
          <w:rtl/>
        </w:rPr>
        <w:t xml:space="preserve"> على نموذج نظري متكامل، وأداة قياس </w:t>
      </w:r>
      <w:r w:rsidRPr="009C1763">
        <w:rPr>
          <w:rFonts w:ascii="Traditional Arabic" w:hAnsi="Traditional Arabic" w:cs="Traditional Arabic" w:hint="cs"/>
          <w:color w:val="000000"/>
          <w:rtl/>
        </w:rPr>
        <w:t>تناسب</w:t>
      </w:r>
      <w:r w:rsidR="00D97A5F" w:rsidRPr="009C1763">
        <w:rPr>
          <w:rFonts w:ascii="Traditional Arabic" w:hAnsi="Traditional Arabic" w:cs="Traditional Arabic" w:hint="cs"/>
          <w:color w:val="000000"/>
          <w:rtl/>
        </w:rPr>
        <w:t xml:space="preserve"> البيئة السعودية، </w:t>
      </w:r>
      <w:r w:rsidRPr="009C1763">
        <w:rPr>
          <w:rFonts w:ascii="Traditional Arabic" w:hAnsi="Traditional Arabic" w:cs="Traditional Arabic" w:hint="cs"/>
          <w:color w:val="000000"/>
          <w:rtl/>
        </w:rPr>
        <w:t>مما</w:t>
      </w:r>
      <w:r w:rsidR="00D97A5F" w:rsidRPr="009C1763">
        <w:rPr>
          <w:rFonts w:ascii="Traditional Arabic" w:hAnsi="Traditional Arabic" w:cs="Traditional Arabic" w:hint="cs"/>
          <w:color w:val="000000"/>
          <w:rtl/>
        </w:rPr>
        <w:t xml:space="preserve"> يسهم في إثراء الأدبيات العربية في هذا المجال </w:t>
      </w:r>
      <w:r w:rsidRPr="009C1763">
        <w:rPr>
          <w:rFonts w:ascii="Traditional Arabic" w:hAnsi="Traditional Arabic" w:cs="Traditional Arabic" w:hint="cs"/>
          <w:color w:val="000000"/>
          <w:rtl/>
        </w:rPr>
        <w:t>ويقدم</w:t>
      </w:r>
      <w:r w:rsidR="00D97A5F" w:rsidRPr="009C1763">
        <w:rPr>
          <w:rFonts w:ascii="Traditional Arabic" w:hAnsi="Traditional Arabic" w:cs="Traditional Arabic" w:hint="cs"/>
          <w:color w:val="000000"/>
          <w:rtl/>
        </w:rPr>
        <w:t xml:space="preserve"> نتائج يمكن </w:t>
      </w:r>
      <w:r w:rsidRPr="009C1763">
        <w:rPr>
          <w:rFonts w:ascii="Traditional Arabic" w:hAnsi="Traditional Arabic" w:cs="Traditional Arabic" w:hint="cs"/>
          <w:color w:val="000000"/>
          <w:rtl/>
        </w:rPr>
        <w:t>الاستفادة</w:t>
      </w:r>
      <w:r w:rsidR="00D97A5F" w:rsidRPr="009C1763">
        <w:rPr>
          <w:rFonts w:ascii="Traditional Arabic" w:hAnsi="Traditional Arabic" w:cs="Traditional Arabic" w:hint="cs"/>
          <w:color w:val="000000"/>
          <w:rtl/>
        </w:rPr>
        <w:t xml:space="preserve"> منها في الجوانب العلمية والتطبيقية</w:t>
      </w:r>
      <w:r w:rsidR="00D97A5F" w:rsidRPr="009C1763">
        <w:rPr>
          <w:rFonts w:ascii="Traditional Arabic" w:hAnsi="Traditional Arabic" w:cs="Traditional Arabic" w:hint="cs"/>
          <w:color w:val="000000"/>
        </w:rPr>
        <w:t>.</w:t>
      </w:r>
      <w:r w:rsidRPr="009C1763">
        <w:rPr>
          <w:rFonts w:ascii="Traditional Arabic" w:hAnsi="Traditional Arabic" w:cs="Traditional Arabic" w:hint="cs"/>
          <w:color w:val="000000"/>
          <w:rtl/>
        </w:rPr>
        <w:t xml:space="preserve"> </w:t>
      </w:r>
    </w:p>
    <w:p w14:paraId="2DB7D9EF" w14:textId="7A6C380D" w:rsidR="00B709C7" w:rsidRPr="009C1763" w:rsidRDefault="00B709C7" w:rsidP="0027575D">
      <w:pPr>
        <w:pStyle w:val="NormalWeb"/>
        <w:bidi/>
        <w:spacing w:line="360" w:lineRule="auto"/>
        <w:rPr>
          <w:rFonts w:ascii="Traditional Arabic" w:hAnsi="Traditional Arabic" w:cs="Traditional Arabic" w:hint="cs"/>
          <w:b/>
          <w:bCs/>
          <w:color w:val="000000"/>
          <w:sz w:val="28"/>
          <w:szCs w:val="28"/>
          <w:rtl/>
        </w:rPr>
      </w:pPr>
      <w:r w:rsidRPr="009C1763">
        <w:rPr>
          <w:rFonts w:ascii="Traditional Arabic" w:hAnsi="Traditional Arabic" w:cs="Traditional Arabic" w:hint="cs"/>
          <w:b/>
          <w:bCs/>
          <w:color w:val="000000"/>
          <w:sz w:val="28"/>
          <w:szCs w:val="28"/>
          <w:rtl/>
        </w:rPr>
        <w:t>التعقيب على الدراسات السابقة</w:t>
      </w:r>
    </w:p>
    <w:p w14:paraId="5A7AB139" w14:textId="03D53532" w:rsidR="00B709C7" w:rsidRPr="009C1763" w:rsidRDefault="00B709C7"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 xml:space="preserve">     يوضح العرض التحليلي للدراسات السابقة أن الأدبيات العربية والعالمية قد ساعدت في تكوين قاعدة معرفية </w:t>
      </w:r>
      <w:r w:rsidR="00E10339" w:rsidRPr="009C1763">
        <w:rPr>
          <w:rFonts w:ascii="Traditional Arabic" w:hAnsi="Traditional Arabic" w:cs="Traditional Arabic" w:hint="cs"/>
          <w:color w:val="000000"/>
          <w:rtl/>
        </w:rPr>
        <w:t>مهمة</w:t>
      </w:r>
      <w:r w:rsidRPr="009C1763">
        <w:rPr>
          <w:rFonts w:ascii="Traditional Arabic" w:hAnsi="Traditional Arabic" w:cs="Traditional Arabic" w:hint="cs"/>
          <w:color w:val="000000"/>
          <w:rtl/>
        </w:rPr>
        <w:t xml:space="preserve"> بشأن تأثير الإعلام الرقمي ومنصات التواصل الاجتماعي في تكوين الاتجاهات الاجتماعية، وبناء الهوية الرقمية، وإعادة تشكيل تصورات الفرد تجاه ذاته وتجاه الاخرين. وقد تناولت هذه الدراسات العلاقة بين أنماط الاستخدام الرقمي والتحولات النفسية والاجتماعية والثقافية بشكل شامل، مما يسهم في تكوين إطارًا نظريًا قوي تنطلق من خلاله الدراسة الحالية</w:t>
      </w:r>
      <w:r w:rsidRPr="009C1763">
        <w:rPr>
          <w:rFonts w:ascii="Traditional Arabic" w:hAnsi="Traditional Arabic" w:cs="Traditional Arabic" w:hint="cs"/>
          <w:color w:val="000000"/>
        </w:rPr>
        <w:t>.</w:t>
      </w:r>
    </w:p>
    <w:p w14:paraId="5B41C61E" w14:textId="7DFF78E4" w:rsidR="006E30B0" w:rsidRPr="009C1763" w:rsidRDefault="006E30B0" w:rsidP="0027575D">
      <w:pPr>
        <w:pStyle w:val="Heading1"/>
        <w:bidi/>
        <w:spacing w:line="360" w:lineRule="auto"/>
        <w:rPr>
          <w:rFonts w:ascii="Traditional Arabic" w:hAnsi="Traditional Arabic" w:cs="Traditional Arabic" w:hint="cs"/>
          <w:b/>
          <w:bCs/>
          <w:color w:val="000000"/>
          <w:sz w:val="24"/>
          <w:szCs w:val="24"/>
          <w:rtl/>
        </w:rPr>
      </w:pPr>
      <w:r w:rsidRPr="009C1763">
        <w:rPr>
          <w:rFonts w:ascii="Traditional Arabic" w:hAnsi="Traditional Arabic" w:cs="Traditional Arabic" w:hint="cs"/>
          <w:b/>
          <w:bCs/>
          <w:color w:val="000000"/>
          <w:sz w:val="28"/>
          <w:szCs w:val="28"/>
          <w:rtl/>
        </w:rPr>
        <w:t xml:space="preserve">أولا: </w:t>
      </w:r>
      <w:r w:rsidR="00D97A5F" w:rsidRPr="009C1763">
        <w:rPr>
          <w:rFonts w:ascii="Traditional Arabic" w:hAnsi="Traditional Arabic" w:cs="Traditional Arabic" w:hint="cs"/>
          <w:b/>
          <w:bCs/>
          <w:color w:val="000000"/>
          <w:sz w:val="28"/>
          <w:szCs w:val="28"/>
          <w:rtl/>
        </w:rPr>
        <w:t>أوجه الاتفاق بين الدراسة الحالية والدراسات السابقة</w:t>
      </w:r>
      <w:r w:rsidRPr="009C1763">
        <w:rPr>
          <w:rFonts w:ascii="Traditional Arabic" w:hAnsi="Traditional Arabic" w:cs="Traditional Arabic" w:hint="cs"/>
          <w:sz w:val="24"/>
          <w:szCs w:val="24"/>
        </w:rPr>
        <w:br/>
      </w:r>
      <w:r w:rsidRPr="009C1763">
        <w:rPr>
          <w:rFonts w:ascii="Traditional Arabic" w:hAnsi="Traditional Arabic" w:cs="Traditional Arabic" w:hint="cs"/>
          <w:color w:val="1F243C"/>
          <w:sz w:val="24"/>
          <w:szCs w:val="24"/>
          <w:shd w:val="clear" w:color="auto" w:fill="FFFFFF"/>
          <w:rtl/>
        </w:rPr>
        <w:t>تتفق الدراسة الحالية مع الدراسات السابقة، سواء العربية أو العالمية، في العديد من الجوانب النظرية والمنهجية</w:t>
      </w:r>
      <w:r w:rsidR="00835E9C" w:rsidRPr="009C1763">
        <w:rPr>
          <w:rFonts w:ascii="Traditional Arabic" w:hAnsi="Traditional Arabic" w:cs="Traditional Arabic" w:hint="cs"/>
          <w:color w:val="1F243C"/>
          <w:sz w:val="24"/>
          <w:szCs w:val="24"/>
          <w:shd w:val="clear" w:color="auto" w:fill="FFFFFF"/>
          <w:rtl/>
        </w:rPr>
        <w:t xml:space="preserve"> </w:t>
      </w:r>
      <w:r w:rsidRPr="009C1763">
        <w:rPr>
          <w:rFonts w:ascii="Traditional Arabic" w:hAnsi="Traditional Arabic" w:cs="Traditional Arabic" w:hint="cs"/>
          <w:color w:val="1F243C"/>
          <w:sz w:val="24"/>
          <w:szCs w:val="24"/>
          <w:shd w:val="clear" w:color="auto" w:fill="FFFFFF"/>
          <w:rtl/>
        </w:rPr>
        <w:t>هذا يعزز الأساس العلمي الذي تنطلق منه الدراسة الحالية.</w:t>
      </w:r>
    </w:p>
    <w:p w14:paraId="064E1BF9" w14:textId="6FE5BAF2" w:rsidR="006E30B0" w:rsidRPr="009C1763" w:rsidRDefault="006E30B0" w:rsidP="0027575D">
      <w:pPr>
        <w:pStyle w:val="NormalWeb"/>
        <w:bidi/>
        <w:spacing w:line="360" w:lineRule="auto"/>
        <w:rPr>
          <w:rFonts w:ascii="Traditional Arabic" w:hAnsi="Traditional Arabic" w:cs="Traditional Arabic" w:hint="cs"/>
          <w:color w:val="1F243C"/>
          <w:shd w:val="clear" w:color="auto" w:fill="FFFFFF"/>
          <w:rtl/>
        </w:rPr>
      </w:pPr>
      <w:r w:rsidRPr="009C1763">
        <w:rPr>
          <w:rFonts w:ascii="Traditional Arabic" w:hAnsi="Traditional Arabic" w:cs="Traditional Arabic" w:hint="cs"/>
          <w:b/>
          <w:bCs/>
          <w:color w:val="1F243C"/>
          <w:shd w:val="clear" w:color="auto" w:fill="FFFFFF"/>
          <w:rtl/>
        </w:rPr>
        <w:t xml:space="preserve"> من الناحية النظرية</w:t>
      </w:r>
      <w:r w:rsidRPr="009C1763">
        <w:rPr>
          <w:rFonts w:ascii="Traditional Arabic" w:hAnsi="Traditional Arabic" w:cs="Traditional Arabic" w:hint="cs"/>
          <w:color w:val="1F243C"/>
          <w:shd w:val="clear" w:color="auto" w:fill="FFFFFF"/>
          <w:rtl/>
        </w:rPr>
        <w:t>، تتوافق مع الدراسات التي تناولت منصات التواصل الاجتماعي كبيئة تفاعلية لا تقتصر على نقل المعلومات، بل تسهم في إعادة تشكيل الإدراك الاجتماعي وبناء الهوية الرقمية. أكدت دراسات العتيبي، وآل سعود، والعامسي وجود علاقة بين كثافة التعرض للمحتوى الرقمي وإعادة تشكيل الاتجاهات والتصورات الاجتماعية. هذا</w:t>
      </w:r>
      <w:r w:rsidRPr="009C1763">
        <w:rPr>
          <w:rFonts w:ascii="Traditional Arabic" w:hAnsi="Traditional Arabic" w:cs="Traditional Arabic" w:hint="cs"/>
          <w:color w:val="1F243C"/>
          <w:shd w:val="clear" w:color="auto" w:fill="FFFFFF"/>
        </w:rPr>
        <w:t xml:space="preserve"> supports </w:t>
      </w:r>
      <w:r w:rsidRPr="009C1763">
        <w:rPr>
          <w:rFonts w:ascii="Traditional Arabic" w:hAnsi="Traditional Arabic" w:cs="Traditional Arabic" w:hint="cs"/>
          <w:color w:val="1F243C"/>
          <w:shd w:val="clear" w:color="auto" w:fill="FFFFFF"/>
          <w:rtl/>
        </w:rPr>
        <w:t xml:space="preserve">افتراض الدراسة الحالية بأن هذا التأثير يمكن أن يمتد ليشمل إدراك الفرد لذاته. </w:t>
      </w:r>
    </w:p>
    <w:p w14:paraId="2B018D25" w14:textId="175CD9DB" w:rsidR="006E30B0" w:rsidRPr="009C1763" w:rsidRDefault="006E30B0" w:rsidP="0027575D">
      <w:pPr>
        <w:pStyle w:val="NormalWeb"/>
        <w:bidi/>
        <w:spacing w:line="360" w:lineRule="auto"/>
        <w:rPr>
          <w:rFonts w:ascii="Traditional Arabic" w:hAnsi="Traditional Arabic" w:cs="Traditional Arabic" w:hint="cs"/>
          <w:color w:val="1F243C"/>
          <w:shd w:val="clear" w:color="auto" w:fill="FFFFFF"/>
          <w:rtl/>
        </w:rPr>
      </w:pPr>
      <w:r w:rsidRPr="009C1763">
        <w:rPr>
          <w:rFonts w:ascii="Traditional Arabic" w:hAnsi="Traditional Arabic" w:cs="Traditional Arabic" w:hint="cs"/>
          <w:color w:val="1F243C"/>
          <w:shd w:val="clear" w:color="auto" w:fill="FFFFFF"/>
          <w:rtl/>
        </w:rPr>
        <w:t>كما تتقاطع الدراسة الحالية مع عدد من الدراسات العالمية، مثل</w:t>
      </w:r>
      <w:r w:rsidRPr="009C1763">
        <w:rPr>
          <w:rFonts w:ascii="Traditional Arabic" w:hAnsi="Traditional Arabic" w:cs="Traditional Arabic" w:hint="cs"/>
          <w:color w:val="1F243C"/>
          <w:shd w:val="clear" w:color="auto" w:fill="FFFFFF"/>
        </w:rPr>
        <w:t xml:space="preserve"> Blachnio et al. (2025)</w:t>
      </w:r>
      <w:r w:rsidRPr="009C1763">
        <w:rPr>
          <w:rFonts w:ascii="Traditional Arabic" w:hAnsi="Traditional Arabic" w:cs="Traditional Arabic" w:hint="cs"/>
          <w:color w:val="1F243C"/>
          <w:shd w:val="clear" w:color="auto" w:fill="FFFFFF"/>
          <w:rtl/>
        </w:rPr>
        <w:t>، و</w:t>
      </w:r>
      <w:r w:rsidRPr="009C1763">
        <w:rPr>
          <w:rFonts w:ascii="Traditional Arabic" w:hAnsi="Traditional Arabic" w:cs="Traditional Arabic" w:hint="cs"/>
          <w:color w:val="1F243C"/>
          <w:shd w:val="clear" w:color="auto" w:fill="FFFFFF"/>
        </w:rPr>
        <w:t>Pan et al. (2025)</w:t>
      </w:r>
      <w:r w:rsidRPr="009C1763">
        <w:rPr>
          <w:rFonts w:ascii="Traditional Arabic" w:hAnsi="Traditional Arabic" w:cs="Traditional Arabic" w:hint="cs"/>
          <w:color w:val="1F243C"/>
          <w:shd w:val="clear" w:color="auto" w:fill="FFFFFF"/>
          <w:rtl/>
        </w:rPr>
        <w:t xml:space="preserve">، </w:t>
      </w:r>
      <w:r w:rsidRPr="009C1763">
        <w:rPr>
          <w:rFonts w:ascii="Traditional Arabic" w:hAnsi="Traditional Arabic" w:cs="Traditional Arabic" w:hint="cs"/>
          <w:color w:val="1F243C"/>
          <w:shd w:val="clear" w:color="auto" w:fill="FFFFFF"/>
        </w:rPr>
        <w:t xml:space="preserve">Ahmad et al. (2025). </w:t>
      </w:r>
      <w:r w:rsidRPr="009C1763">
        <w:rPr>
          <w:rFonts w:ascii="Traditional Arabic" w:hAnsi="Traditional Arabic" w:cs="Traditional Arabic" w:hint="cs"/>
          <w:color w:val="1F243C"/>
          <w:shd w:val="clear" w:color="auto" w:fill="FFFFFF"/>
          <w:rtl/>
        </w:rPr>
        <w:t xml:space="preserve">هذه الدراسات تبرز الدور المحوري لكل من المقارنة الاجتماعية وتقديم الذات. تعتبر هذان العنصران من أهم الآليات النفسية التي تفسر تأثير </w:t>
      </w:r>
      <w:r w:rsidRPr="009C1763">
        <w:rPr>
          <w:rFonts w:ascii="Traditional Arabic" w:hAnsi="Traditional Arabic" w:cs="Traditional Arabic" w:hint="cs"/>
          <w:color w:val="1F243C"/>
          <w:shd w:val="clear" w:color="auto" w:fill="FFFFFF"/>
          <w:rtl/>
        </w:rPr>
        <w:lastRenderedPageBreak/>
        <w:t xml:space="preserve">استخدام منصات التواصل الاجتماعي في الصورة الذاتية وإدراك الذات. يؤكد هذا الاتفاق أهمية اختيار الدراسة الحالية لهذين المتغيرين كمتغيرين وسيطين أو مفسرين للعلاقة بين استخدام المنصات وإدراك الذات. </w:t>
      </w:r>
    </w:p>
    <w:p w14:paraId="56D3E9EC" w14:textId="77777777" w:rsidR="006E30B0" w:rsidRPr="009C1763" w:rsidRDefault="006E30B0" w:rsidP="0027575D">
      <w:pPr>
        <w:pStyle w:val="NormalWeb"/>
        <w:bidi/>
        <w:spacing w:line="360" w:lineRule="auto"/>
        <w:rPr>
          <w:rFonts w:ascii="Traditional Arabic" w:hAnsi="Traditional Arabic" w:cs="Traditional Arabic" w:hint="cs"/>
          <w:color w:val="1F243C"/>
          <w:shd w:val="clear" w:color="auto" w:fill="FFFFFF"/>
          <w:rtl/>
        </w:rPr>
      </w:pPr>
      <w:r w:rsidRPr="009C1763">
        <w:rPr>
          <w:rFonts w:ascii="Traditional Arabic" w:hAnsi="Traditional Arabic" w:cs="Traditional Arabic" w:hint="cs"/>
          <w:color w:val="1F243C"/>
          <w:shd w:val="clear" w:color="auto" w:fill="FFFFFF"/>
          <w:rtl/>
        </w:rPr>
        <w:t xml:space="preserve">كذلك </w:t>
      </w:r>
      <w:r w:rsidRPr="009C1763">
        <w:rPr>
          <w:rFonts w:ascii="Traditional Arabic" w:hAnsi="Traditional Arabic" w:cs="Traditional Arabic" w:hint="cs"/>
          <w:color w:val="1F243C"/>
          <w:shd w:val="clear" w:color="auto" w:fill="FFFFFF"/>
          <w:rtl/>
        </w:rPr>
        <w:t>تنسجم الدراسة الحالية مع أدبيات الهوية الرقمية، كما ورد في دراسات حاج حامدري (2025)، وجودي (2022)، والرسيحي (2023). هذه الدراسات تعتبر الهوية الرقمية بناءً ديناميكيًا يتشكل ويتغير باستمرار داخل البيئة الرقمية من خلال التفاعل مع الآخرين. هذا يدعم الإطار المفاهيمي الذي تعتمد عليه الدراسة الحالية في تفسير إدراك الذات في سياق التواصل الرقمي.</w:t>
      </w:r>
    </w:p>
    <w:p w14:paraId="6350AEA5" w14:textId="77777777" w:rsidR="006E30B0" w:rsidRPr="009C1763" w:rsidRDefault="006E30B0" w:rsidP="0027575D">
      <w:pPr>
        <w:pStyle w:val="NormalWeb"/>
        <w:bidi/>
        <w:spacing w:line="360" w:lineRule="auto"/>
        <w:rPr>
          <w:rFonts w:ascii="Traditional Arabic" w:hAnsi="Traditional Arabic" w:cs="Traditional Arabic" w:hint="cs"/>
          <w:color w:val="1F243C"/>
          <w:shd w:val="clear" w:color="auto" w:fill="FFFFFF"/>
          <w:rtl/>
        </w:rPr>
      </w:pPr>
      <w:r w:rsidRPr="009C1763">
        <w:rPr>
          <w:rFonts w:ascii="Traditional Arabic" w:hAnsi="Traditional Arabic" w:cs="Traditional Arabic" w:hint="cs"/>
          <w:b/>
          <w:bCs/>
          <w:color w:val="1F243C"/>
          <w:shd w:val="clear" w:color="auto" w:fill="FFFFFF"/>
          <w:rtl/>
        </w:rPr>
        <w:t xml:space="preserve"> من الناحية المنهجية،</w:t>
      </w:r>
      <w:r w:rsidRPr="009C1763">
        <w:rPr>
          <w:rFonts w:ascii="Traditional Arabic" w:hAnsi="Traditional Arabic" w:cs="Traditional Arabic" w:hint="cs"/>
          <w:color w:val="1F243C"/>
          <w:shd w:val="clear" w:color="auto" w:fill="FFFFFF"/>
          <w:rtl/>
        </w:rPr>
        <w:t xml:space="preserve"> تتفق الدراسة الحالية مع أغلب الدراسات السابقة في استخدام المنهج الكمي. يعتبر هذا المنهج الأكثر ملاءمة لاختبار العلاقات بين المتغيرات. كما تستخدم الاستبانة كأداة رئيسة لجمع البيانات، بالإضافة إلى استخدام الأساليب الإحصائية لتحليل العلاقات الارتباطية واختبار الفروض. تشترك أيضًا مع العديد من الدراسات في التركيز على الفئات الأكثر استخدامًا لمنصات التواصل الاجتماعي، فهي الفئة الأكثر تعرضًا لتأثيرات البيئة الرقمية والأكثر ملاءمة لدراسة المتغيرات محل البحث. </w:t>
      </w:r>
    </w:p>
    <w:p w14:paraId="53EB584D" w14:textId="6F607AB7" w:rsidR="006E30B0" w:rsidRPr="009C1763" w:rsidRDefault="006E30B0" w:rsidP="0027575D">
      <w:pPr>
        <w:pStyle w:val="NormalWeb"/>
        <w:bidi/>
        <w:spacing w:line="360" w:lineRule="auto"/>
        <w:rPr>
          <w:rFonts w:ascii="Traditional Arabic" w:hAnsi="Traditional Arabic" w:cs="Traditional Arabic" w:hint="cs"/>
          <w:color w:val="1F243C"/>
          <w:shd w:val="clear" w:color="auto" w:fill="FFFFFF"/>
          <w:rtl/>
        </w:rPr>
      </w:pPr>
      <w:r w:rsidRPr="009C1763">
        <w:rPr>
          <w:rFonts w:ascii="Traditional Arabic" w:hAnsi="Traditional Arabic" w:cs="Traditional Arabic" w:hint="cs"/>
          <w:color w:val="1F243C"/>
          <w:shd w:val="clear" w:color="auto" w:fill="FFFFFF"/>
          <w:rtl/>
        </w:rPr>
        <w:t>يشير هذا الاتفاق النظري والمنهجي إلى أن الدراسة الحالية لا تنطلق من فراغ. إنها تستند إلى تراكم علمي راسخ في تفسير تأثير منصات التواصل الاجتماعي في الجوانب النفسية والاجتماعية. كما يسعى هذا التراكم لتفسير العلاقة بين استخدام المنصات وإدراك الذات ضمن إطار نظري ومنهجي متماسك، مع محاولة معالجة الجوانب التي لم تحظَ بالدراسة الكافية في الأدبيات السابقة</w:t>
      </w:r>
    </w:p>
    <w:p w14:paraId="1A7A00B7" w14:textId="0B9EE35F" w:rsidR="009A1619" w:rsidRPr="009C1763" w:rsidRDefault="009A1619" w:rsidP="0027575D">
      <w:pPr>
        <w:pStyle w:val="NormalWeb"/>
        <w:bidi/>
        <w:spacing w:line="360" w:lineRule="auto"/>
        <w:rPr>
          <w:rFonts w:ascii="Traditional Arabic" w:hAnsi="Traditional Arabic" w:cs="Traditional Arabic" w:hint="cs"/>
          <w:b/>
          <w:bCs/>
          <w:color w:val="000000"/>
          <w:sz w:val="28"/>
          <w:szCs w:val="28"/>
          <w:rtl/>
        </w:rPr>
      </w:pPr>
      <w:r w:rsidRPr="009C1763">
        <w:rPr>
          <w:rFonts w:ascii="Traditional Arabic" w:hAnsi="Traditional Arabic" w:cs="Traditional Arabic" w:hint="cs"/>
          <w:b/>
          <w:bCs/>
          <w:color w:val="000000"/>
          <w:sz w:val="28"/>
          <w:szCs w:val="28"/>
          <w:rtl/>
        </w:rPr>
        <w:t>أوجه الاختلاف بين الدراسة الحالية والدراسات السابقة</w:t>
      </w:r>
    </w:p>
    <w:p w14:paraId="4C6D460B" w14:textId="698575E5" w:rsidR="009A1619" w:rsidRPr="009C1763" w:rsidRDefault="009A1619"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على الرغم من وجود نقاط اتفاق عديدة بين الدراسة الحالية والدراسات السابقة بشأن تأثير منصات التواصل الاجتماعي في بناء الذات والهوية، إلا أن الدراسة الحالية تتفرد بعدة جوانب علمية ومنهجية. يمكن توضيح أوجه الاختلاف فيما يلي</w:t>
      </w:r>
      <w:r w:rsidRPr="009C1763">
        <w:rPr>
          <w:rFonts w:ascii="Traditional Arabic" w:hAnsi="Traditional Arabic" w:cs="Traditional Arabic" w:hint="cs"/>
          <w:color w:val="000000"/>
        </w:rPr>
        <w:t>:</w:t>
      </w:r>
    </w:p>
    <w:p w14:paraId="499A6BE3" w14:textId="77777777" w:rsidR="0027575D" w:rsidRDefault="009A1619" w:rsidP="0027575D">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xml:space="preserve">من حيث المتغير الرئيسي للدراسة، تركز الدراسة الحالية على إدراك الذات باعتباره بناءً نفسيًا واجتماعيًا معقدًا. هذا يشمل الأبعاد </w:t>
      </w:r>
      <w:r w:rsidRPr="009C1763">
        <w:rPr>
          <w:rFonts w:ascii="Traditional Arabic" w:hAnsi="Traditional Arabic" w:cs="Traditional Arabic" w:hint="cs"/>
          <w:color w:val="000000"/>
          <w:rtl/>
        </w:rPr>
        <w:t>النفسية،</w:t>
      </w:r>
      <w:r w:rsidRPr="009C1763">
        <w:rPr>
          <w:rFonts w:ascii="Traditional Arabic" w:hAnsi="Traditional Arabic" w:cs="Traditional Arabic" w:hint="cs"/>
          <w:color w:val="000000"/>
          <w:rtl/>
        </w:rPr>
        <w:t xml:space="preserve"> </w:t>
      </w:r>
      <w:r w:rsidR="00990B8C" w:rsidRPr="009C1763">
        <w:rPr>
          <w:rFonts w:ascii="Traditional Arabic" w:hAnsi="Traditional Arabic" w:cs="Traditional Arabic" w:hint="cs"/>
          <w:color w:val="000000"/>
          <w:rtl/>
        </w:rPr>
        <w:t>والاجتماعية،</w:t>
      </w:r>
      <w:r w:rsidRPr="009C1763">
        <w:rPr>
          <w:rFonts w:ascii="Traditional Arabic" w:hAnsi="Traditional Arabic" w:cs="Traditional Arabic" w:hint="cs"/>
          <w:color w:val="000000"/>
          <w:rtl/>
        </w:rPr>
        <w:t xml:space="preserve"> </w:t>
      </w:r>
      <w:r w:rsidR="00835E9C" w:rsidRPr="009C1763">
        <w:rPr>
          <w:rFonts w:ascii="Traditional Arabic" w:hAnsi="Traditional Arabic" w:cs="Traditional Arabic" w:hint="cs"/>
          <w:color w:val="000000"/>
          <w:rtl/>
        </w:rPr>
        <w:t>والجسدية،</w:t>
      </w:r>
      <w:r w:rsidRPr="009C1763">
        <w:rPr>
          <w:rFonts w:ascii="Traditional Arabic" w:hAnsi="Traditional Arabic" w:cs="Traditional Arabic" w:hint="cs"/>
          <w:color w:val="000000"/>
          <w:rtl/>
        </w:rPr>
        <w:t xml:space="preserve"> والمهنية. في المقابل، ركزت غالبية الدراسات السابقة على بعد واحد من أبعاد الذات، مثل تقدير الذات أو صورة الجسد، دون تقديم رؤية شاملة لمفهوم إدراك الذات</w:t>
      </w:r>
      <w:r w:rsidRPr="009C1763">
        <w:rPr>
          <w:rFonts w:ascii="Traditional Arabic" w:hAnsi="Traditional Arabic" w:cs="Traditional Arabic" w:hint="cs"/>
          <w:color w:val="000000"/>
        </w:rPr>
        <w:t>.</w:t>
      </w:r>
    </w:p>
    <w:p w14:paraId="68A784BE" w14:textId="213A0339" w:rsidR="009A1619" w:rsidRPr="009C1763" w:rsidRDefault="009A1619"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lastRenderedPageBreak/>
        <w:t>فيما يتعلق بقياس المتغير المستقل، تعتمد الدراسة الحالية مفهومًا أكثر شمولًا لاستخدام منصات التواصل الاجتماعي. لا تقتصر على قياس كثافة الاستخدام أو عدد ساعات التفاعل، بل تدمج بين كثافة الاستخدام، نوع المنصة، طبيعة المحتوى، وأنماط التفاعل الرقمي. هذا يوفر تفسيرًا أكثر دقة للعلاقة بين استخدام المنصات وإدراك الذات</w:t>
      </w:r>
      <w:r w:rsidRPr="009C1763">
        <w:rPr>
          <w:rFonts w:ascii="Traditional Arabic" w:hAnsi="Traditional Arabic" w:cs="Traditional Arabic" w:hint="cs"/>
          <w:color w:val="000000"/>
        </w:rPr>
        <w:t>.</w:t>
      </w:r>
    </w:p>
    <w:p w14:paraId="73AFCBE8" w14:textId="6D173EE4" w:rsidR="009A1619" w:rsidRPr="009C1763" w:rsidRDefault="009A1619"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بالنسبة للإطار النظري، تستند الدراسة إلى نموذج تفسيري متكامل يجمع بين نظرية المقارنة الاجتماعية، ونظرية تقديم الذات، ونظرية الهوية الاجتماعية. هذا يسمح بتفسير العلاقة بين المتغيرات من زوايا معرفية ونفسية واجتماعية متعددة. بينما اعتمدت معظم الدراسات السابقة على إطار نظري واحد أو تناولت هذه النظريات بشكل منفصل</w:t>
      </w:r>
      <w:r w:rsidRPr="009C1763">
        <w:rPr>
          <w:rFonts w:ascii="Traditional Arabic" w:hAnsi="Traditional Arabic" w:cs="Traditional Arabic" w:hint="cs"/>
          <w:color w:val="000000"/>
        </w:rPr>
        <w:t>.</w:t>
      </w:r>
    </w:p>
    <w:p w14:paraId="221E6456" w14:textId="2FD498AE" w:rsidR="009A1619" w:rsidRPr="009C1763" w:rsidRDefault="009A1619"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فيما يتعلق بالفئة المستهدفة، تركز الدراسة الحالية على النساء في المجتمع السعودي كمجتمع بحثي مستقل. بينما درست غالبية الدراسات السابقة عينات عامة أو فئات شبابية مختلطة، دون النظر إلى الخصوصية الاجتماعية والثقافية التي تميز التجربة الرقمية للمرأة السعودية</w:t>
      </w:r>
      <w:r w:rsidRPr="009C1763">
        <w:rPr>
          <w:rFonts w:ascii="Traditional Arabic" w:hAnsi="Traditional Arabic" w:cs="Traditional Arabic" w:hint="cs"/>
          <w:color w:val="000000"/>
        </w:rPr>
        <w:t>.</w:t>
      </w:r>
    </w:p>
    <w:p w14:paraId="1673BA7E" w14:textId="09F21BC3" w:rsidR="009A1619" w:rsidRPr="009C1763" w:rsidRDefault="009A1619"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من حيث السياق البحثي، تختبر الدراسة الحالية العلاقة بين استخدام منصات التواصل الاجتماعي وإدراك الذات ضمن البيئة السعودية. تستند إلى خصوصيتها الاجتماعية والثقافية، مما يساعد في اختبار مدى صلاحية النماذج والنظريات التي طورت في بيئات غربية عند تطبيقها في سياق ثقافي مختلف. هذا يقلل من إشكالية التعميم التي ظهرت في الأدبيات السابقة</w:t>
      </w:r>
      <w:r w:rsidRPr="009C1763">
        <w:rPr>
          <w:rFonts w:ascii="Traditional Arabic" w:hAnsi="Traditional Arabic" w:cs="Traditional Arabic" w:hint="cs"/>
          <w:color w:val="000000"/>
        </w:rPr>
        <w:t>.</w:t>
      </w:r>
    </w:p>
    <w:p w14:paraId="7CD9CB0D" w14:textId="281FC56F" w:rsidR="009A1619" w:rsidRPr="009C1763" w:rsidRDefault="009A1619"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فيما يخص التصميم المنهجي، تتبنى الدراسة منهجًا كميًا تفسيريًا يهدف إلى تحليل العلاقات بين المتغيرات. تختبر قدرتها التفسيرية والتنبؤية باستخدام أساليب إحصائية مناسبة، مثل تحليل الارتباط والانحدار المتعدد. بالمقابل، اكتفت كثير من الدراسات السابقة بالمنهج الوصفي أو التحليل النوعي، أو اقتصرت على دراسة متغير واحد فقط</w:t>
      </w:r>
      <w:r w:rsidRPr="009C1763">
        <w:rPr>
          <w:rFonts w:ascii="Traditional Arabic" w:hAnsi="Traditional Arabic" w:cs="Traditional Arabic" w:hint="cs"/>
          <w:color w:val="000000"/>
        </w:rPr>
        <w:t>.</w:t>
      </w:r>
    </w:p>
    <w:p w14:paraId="6052CA20" w14:textId="4A4FAC88" w:rsidR="009A1619" w:rsidRDefault="009A1619" w:rsidP="0027575D">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من حيث القيمة التطبيقية، لا تقتصر الدراسة الحالية على تفسير العلاقة بين المتغيرات. بل تسعى إلى تقديم نتائج قابلة للاستخدام في تصميم برامج توعوية وتعليمية وصحية ترتكز على بيانات ميدانية محلية. يساهم ذلك في دعم الجهود المبذولة لتعزيز الاستخدام الإيجابي لمنصات التواصل الاجتماعي وتنمية إدراك الذات لدى النساء في المجتمع السعودي.</w:t>
      </w:r>
    </w:p>
    <w:p w14:paraId="55BF8A12" w14:textId="77777777" w:rsidR="0027575D" w:rsidRDefault="0027575D" w:rsidP="0027575D">
      <w:pPr>
        <w:pStyle w:val="NormalWeb"/>
        <w:bidi/>
        <w:spacing w:line="360" w:lineRule="auto"/>
        <w:rPr>
          <w:rFonts w:ascii="Traditional Arabic" w:hAnsi="Traditional Arabic" w:cs="Traditional Arabic"/>
          <w:color w:val="000000"/>
          <w:rtl/>
        </w:rPr>
      </w:pPr>
    </w:p>
    <w:p w14:paraId="74C54341" w14:textId="77777777" w:rsidR="0027575D" w:rsidRDefault="0027575D" w:rsidP="0027575D">
      <w:pPr>
        <w:pStyle w:val="NormalWeb"/>
        <w:bidi/>
        <w:spacing w:line="360" w:lineRule="auto"/>
        <w:rPr>
          <w:rFonts w:ascii="Traditional Arabic" w:hAnsi="Traditional Arabic" w:cs="Traditional Arabic"/>
          <w:color w:val="000000"/>
          <w:rtl/>
        </w:rPr>
      </w:pPr>
    </w:p>
    <w:p w14:paraId="0F4D76A7" w14:textId="77777777" w:rsidR="0027575D" w:rsidRPr="009C1763" w:rsidRDefault="0027575D" w:rsidP="0027575D">
      <w:pPr>
        <w:pStyle w:val="NormalWeb"/>
        <w:bidi/>
        <w:spacing w:line="360" w:lineRule="auto"/>
        <w:rPr>
          <w:rFonts w:ascii="Traditional Arabic" w:hAnsi="Traditional Arabic" w:cs="Traditional Arabic" w:hint="cs"/>
          <w:color w:val="000000"/>
          <w:rtl/>
        </w:rPr>
      </w:pPr>
    </w:p>
    <w:p w14:paraId="4D2D42EC" w14:textId="4ABCE1E7" w:rsidR="009A1619" w:rsidRPr="009C1763" w:rsidRDefault="009A1619" w:rsidP="0027575D">
      <w:pPr>
        <w:pStyle w:val="NormalWeb"/>
        <w:bidi/>
        <w:spacing w:line="360" w:lineRule="auto"/>
        <w:rPr>
          <w:rFonts w:ascii="Traditional Arabic" w:hAnsi="Traditional Arabic" w:cs="Traditional Arabic" w:hint="cs"/>
          <w:b/>
          <w:bCs/>
          <w:color w:val="000000"/>
          <w:sz w:val="28"/>
          <w:szCs w:val="28"/>
          <w:rtl/>
        </w:rPr>
      </w:pPr>
      <w:r w:rsidRPr="009C1763">
        <w:rPr>
          <w:rFonts w:ascii="Traditional Arabic" w:hAnsi="Traditional Arabic" w:cs="Traditional Arabic" w:hint="cs"/>
          <w:b/>
          <w:bCs/>
          <w:color w:val="000000"/>
          <w:sz w:val="28"/>
          <w:szCs w:val="28"/>
          <w:rtl/>
        </w:rPr>
        <w:lastRenderedPageBreak/>
        <w:t xml:space="preserve">أولًا: أوجه التميز والإضافة العلمية </w:t>
      </w:r>
    </w:p>
    <w:p w14:paraId="5C6D285B" w14:textId="77777777" w:rsidR="009A1619" w:rsidRPr="009C1763" w:rsidRDefault="009A1619"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 xml:space="preserve">لا تقتصر الدراسة الحالية على إعادة تناول العلاقة بين استخدام منصات التواصل الاجتماعي وإدراك الذات كما وردت في الأدبيات السابقة. تسعى الدراسة إلى تطويرها وتوسيع نطاقها من خلال تقديم نموذج تفسيري أكثر تكاملاً يراعي الخصوصية الثقافية للمجتمع السعودي. تتمثل </w:t>
      </w:r>
      <w:r w:rsidRPr="009C1763">
        <w:rPr>
          <w:rFonts w:ascii="Traditional Arabic" w:hAnsi="Traditional Arabic" w:cs="Traditional Arabic" w:hint="cs"/>
          <w:b/>
          <w:bCs/>
          <w:color w:val="000000"/>
          <w:rtl/>
        </w:rPr>
        <w:t>أبرز جوانب التميز والإضافة العلمية للدراسة فيما يأتي</w:t>
      </w:r>
      <w:r w:rsidRPr="009C1763">
        <w:rPr>
          <w:rFonts w:ascii="Traditional Arabic" w:hAnsi="Traditional Arabic" w:cs="Traditional Arabic" w:hint="cs"/>
          <w:b/>
          <w:bCs/>
          <w:color w:val="000000"/>
        </w:rPr>
        <w:t>:</w:t>
      </w:r>
      <w:r w:rsidRPr="009C1763">
        <w:rPr>
          <w:rFonts w:ascii="Traditional Arabic" w:hAnsi="Traditional Arabic" w:cs="Traditional Arabic" w:hint="cs"/>
          <w:color w:val="000000"/>
        </w:rPr>
        <w:t xml:space="preserve">  </w:t>
      </w:r>
    </w:p>
    <w:p w14:paraId="62B215FB" w14:textId="01AE0AC6" w:rsidR="009A1619" w:rsidRPr="009C1763" w:rsidRDefault="00990B8C"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 تقديم</w:t>
      </w:r>
      <w:r w:rsidR="009A1619" w:rsidRPr="009C1763">
        <w:rPr>
          <w:rFonts w:ascii="Traditional Arabic" w:hAnsi="Traditional Arabic" w:cs="Traditional Arabic" w:hint="cs"/>
          <w:color w:val="000000"/>
          <w:rtl/>
        </w:rPr>
        <w:t xml:space="preserve"> نموذج تفسيري متكامل يجمع بين الأبعاد الاتصالية، التي تتمثل في أنماط استخدام منصات التواصل الاجتماعي، والأبعاد النفسية المرتبطة بإدراك الذات، والأبعاد الثقافية والاجتماعية التي تميز البيئة السعودية. هذا النموذج يساهم في تفسير العلاقة بين الإعلام الرقمي وبناء الذات بصورة أكثر شمولًا من النماذج التي تناولت هذه المتغيرات بصورة منفصلة</w:t>
      </w:r>
      <w:r w:rsidR="009A1619" w:rsidRPr="009C1763">
        <w:rPr>
          <w:rFonts w:ascii="Traditional Arabic" w:hAnsi="Traditional Arabic" w:cs="Traditional Arabic" w:hint="cs"/>
          <w:color w:val="000000"/>
        </w:rPr>
        <w:t xml:space="preserve">.  </w:t>
      </w:r>
    </w:p>
    <w:p w14:paraId="65021FBD" w14:textId="1F245714" w:rsidR="009A1619" w:rsidRPr="009C1763" w:rsidRDefault="00990B8C"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 دراسة</w:t>
      </w:r>
      <w:r w:rsidR="009A1619" w:rsidRPr="009C1763">
        <w:rPr>
          <w:rFonts w:ascii="Traditional Arabic" w:hAnsi="Traditional Arabic" w:cs="Traditional Arabic" w:hint="cs"/>
          <w:color w:val="000000"/>
          <w:rtl/>
        </w:rPr>
        <w:t xml:space="preserve"> إدراك الذات بوصفه بناءً متعدد الأبعاد يشمل الأبعاد النفسية والاجتماعية والجسدية والمهنية، بدلاً من الاقتصار على أحد مكوناته، مثل صورة الجسد أو تقدير الذات. هذا يتيح فهماً أكثر عمقًا للطبيعة التأثيرية المرتبطة باستخدام المنصات الرقمية</w:t>
      </w:r>
      <w:r w:rsidR="009A1619" w:rsidRPr="009C1763">
        <w:rPr>
          <w:rFonts w:ascii="Traditional Arabic" w:hAnsi="Traditional Arabic" w:cs="Traditional Arabic" w:hint="cs"/>
          <w:color w:val="000000"/>
        </w:rPr>
        <w:t xml:space="preserve">.  </w:t>
      </w:r>
    </w:p>
    <w:p w14:paraId="1D888289" w14:textId="33ADF63E" w:rsidR="009A1619" w:rsidRPr="009C1763" w:rsidRDefault="00990B8C"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 xml:space="preserve">- الانتقال </w:t>
      </w:r>
      <w:r w:rsidR="009A1619" w:rsidRPr="009C1763">
        <w:rPr>
          <w:rFonts w:ascii="Traditional Arabic" w:hAnsi="Traditional Arabic" w:cs="Traditional Arabic" w:hint="cs"/>
          <w:color w:val="000000"/>
          <w:rtl/>
        </w:rPr>
        <w:t>من الوصف إلى التفسير؛ إذ تعتمد الدراسة تصميمًا كميًا تفسيريًا لا يقتصر على وصف الظاهرة. بل يختبر العلاقات بين المتغيرات، ويحلل قدرتها التفسيرية والتنبؤية باستخدام أساليب إحصائية متقدمة مثل تحليل الارتباط، وتحليل الفروق، والانحدار المتعدد</w:t>
      </w:r>
      <w:r w:rsidR="009A1619" w:rsidRPr="009C1763">
        <w:rPr>
          <w:rFonts w:ascii="Traditional Arabic" w:hAnsi="Traditional Arabic" w:cs="Traditional Arabic" w:hint="cs"/>
          <w:color w:val="000000"/>
        </w:rPr>
        <w:t xml:space="preserve">.  </w:t>
      </w:r>
    </w:p>
    <w:p w14:paraId="19047253" w14:textId="4F5C691A" w:rsidR="009A1619" w:rsidRPr="009C1763" w:rsidRDefault="00990B8C"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 xml:space="preserve">- اختبار </w:t>
      </w:r>
      <w:r w:rsidR="009A1619" w:rsidRPr="009C1763">
        <w:rPr>
          <w:rFonts w:ascii="Traditional Arabic" w:hAnsi="Traditional Arabic" w:cs="Traditional Arabic" w:hint="cs"/>
          <w:color w:val="000000"/>
          <w:rtl/>
        </w:rPr>
        <w:t>النماذج النظرية في سياق ثقافي مختلف، من خلال توظيف نظريات المقارنة الاجتماعية، وتقديم الذات، والهوية الاجتماعية في البيئة السعودية. هذا يسهم في اختبار مدى صلاحية هذه الأطر النظرية خارج السياقات الغربية التي طُورت فيها، كما يثري الأدبيات العربية في مجال الإعلام الرقمي وعلم النفس الاجتماعي</w:t>
      </w:r>
      <w:r w:rsidR="009A1619" w:rsidRPr="009C1763">
        <w:rPr>
          <w:rFonts w:ascii="Traditional Arabic" w:hAnsi="Traditional Arabic" w:cs="Traditional Arabic" w:hint="cs"/>
          <w:color w:val="000000"/>
        </w:rPr>
        <w:t xml:space="preserve">.  </w:t>
      </w:r>
    </w:p>
    <w:p w14:paraId="5AA2A89A" w14:textId="483D9862" w:rsidR="009A1619" w:rsidRPr="009C1763" w:rsidRDefault="00990B8C"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 xml:space="preserve">- التركيز </w:t>
      </w:r>
      <w:r w:rsidR="009A1619" w:rsidRPr="009C1763">
        <w:rPr>
          <w:rFonts w:ascii="Traditional Arabic" w:hAnsi="Traditional Arabic" w:cs="Traditional Arabic" w:hint="cs"/>
          <w:color w:val="000000"/>
          <w:rtl/>
        </w:rPr>
        <w:t>على المرأة السعودية بوصفها مجتمعًا بحثيًا مستقلًا، في ظل التحولات الاجتماعية والثقافية في المملكة العربية السعودية. هذا يمنح الدراسة أهمية خاصة في تفسير العلاقة بين التحول الرقمي وبناء الذات في مرحلة تشهد توسعًا ملحوظًا في مشاركة المرأة في مختلف المجالات</w:t>
      </w:r>
      <w:r w:rsidR="009A1619" w:rsidRPr="009C1763">
        <w:rPr>
          <w:rFonts w:ascii="Traditional Arabic" w:hAnsi="Traditional Arabic" w:cs="Traditional Arabic" w:hint="cs"/>
          <w:color w:val="000000"/>
        </w:rPr>
        <w:t xml:space="preserve">.  </w:t>
      </w:r>
    </w:p>
    <w:p w14:paraId="2D2AFC9B" w14:textId="5D81543F" w:rsidR="009A1619" w:rsidRPr="009C1763" w:rsidRDefault="00990B8C"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 xml:space="preserve">- المساهمة </w:t>
      </w:r>
      <w:r w:rsidR="009A1619" w:rsidRPr="009C1763">
        <w:rPr>
          <w:rFonts w:ascii="Traditional Arabic" w:hAnsi="Traditional Arabic" w:cs="Traditional Arabic" w:hint="cs"/>
          <w:color w:val="000000"/>
          <w:rtl/>
        </w:rPr>
        <w:t>في سد فجوة بحثية تتمثل في محدودية الدراسات العربية والسعودية التي تناولت العلاقة بين استخدام منصات التواصل الاجتماعي وإدراك الذات من خلال نموذج تحليلي يجمع بين المتغيرات الاتصالية والنفسية والثقافية في إطار واحد. هذا يمنح الدراسة قيمة علمية يمكن البناء عليها في بحوث لاحقة داخل المملكة العربية السعودية ودول الخليج العربي</w:t>
      </w:r>
      <w:r w:rsidR="009A1619" w:rsidRPr="009C1763">
        <w:rPr>
          <w:rFonts w:ascii="Traditional Arabic" w:hAnsi="Traditional Arabic" w:cs="Traditional Arabic" w:hint="cs"/>
          <w:color w:val="000000"/>
        </w:rPr>
        <w:t xml:space="preserve">.  </w:t>
      </w:r>
    </w:p>
    <w:p w14:paraId="652985EC" w14:textId="77777777" w:rsidR="009A1619" w:rsidRPr="009C1763" w:rsidRDefault="009A1619"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lastRenderedPageBreak/>
        <w:t>وبذلك، تمثل الدراسة الحالية حلقة وصل بين الأدبيات النظرية العالمية والواقع الاجتماعي السعودي. تسعى الدراسة إلى تقديم تفسير علمي أكثر ملاءمة للخصوصية الثقافية التي تحكم استخدام المرأة السعودية لمنصات التواصل الاجتماعي وتأثير ذلك في إدراكها لذاتها</w:t>
      </w:r>
      <w:r w:rsidRPr="009C1763">
        <w:rPr>
          <w:rFonts w:ascii="Traditional Arabic" w:hAnsi="Traditional Arabic" w:cs="Traditional Arabic" w:hint="cs"/>
          <w:color w:val="000000"/>
        </w:rPr>
        <w:t xml:space="preserve">.  </w:t>
      </w:r>
    </w:p>
    <w:p w14:paraId="050390BF" w14:textId="77777777" w:rsidR="009A1619" w:rsidRPr="009C1763" w:rsidRDefault="009A1619" w:rsidP="0027575D">
      <w:pPr>
        <w:pStyle w:val="NormalWeb"/>
        <w:bidi/>
        <w:spacing w:line="360" w:lineRule="auto"/>
        <w:rPr>
          <w:rFonts w:ascii="Traditional Arabic" w:hAnsi="Traditional Arabic" w:cs="Traditional Arabic" w:hint="cs"/>
          <w:b/>
          <w:bCs/>
          <w:color w:val="000000"/>
          <w:sz w:val="28"/>
          <w:szCs w:val="28"/>
          <w:rtl/>
        </w:rPr>
      </w:pPr>
      <w:r w:rsidRPr="009C1763">
        <w:rPr>
          <w:rFonts w:ascii="Traditional Arabic" w:hAnsi="Traditional Arabic" w:cs="Traditional Arabic" w:hint="cs"/>
          <w:b/>
          <w:bCs/>
          <w:color w:val="000000"/>
          <w:sz w:val="28"/>
          <w:szCs w:val="28"/>
          <w:rtl/>
        </w:rPr>
        <w:t>ثانيًا: أوجه الاستفادة من الدراسات السابقة</w:t>
      </w:r>
      <w:r w:rsidRPr="009C1763">
        <w:rPr>
          <w:rFonts w:ascii="Traditional Arabic" w:hAnsi="Traditional Arabic" w:cs="Traditional Arabic" w:hint="cs"/>
          <w:b/>
          <w:bCs/>
          <w:color w:val="000000"/>
          <w:sz w:val="28"/>
          <w:szCs w:val="28"/>
        </w:rPr>
        <w:t xml:space="preserve">  </w:t>
      </w:r>
    </w:p>
    <w:p w14:paraId="74D492FA" w14:textId="77777777" w:rsidR="009A1619" w:rsidRPr="009C1763" w:rsidRDefault="009A1619"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أفادت الدراسة الحالية من الدراسات السابقة في مختلف مراحل إعدادها، سواء في الجانب النظري أو المنهجي أو التطبيقي. يمكن إجمال أبرز أوجه الاستفادة فيما يأتي</w:t>
      </w:r>
      <w:r w:rsidRPr="009C1763">
        <w:rPr>
          <w:rFonts w:ascii="Traditional Arabic" w:hAnsi="Traditional Arabic" w:cs="Traditional Arabic" w:hint="cs"/>
          <w:color w:val="000000"/>
        </w:rPr>
        <w:t xml:space="preserve">:  </w:t>
      </w:r>
    </w:p>
    <w:p w14:paraId="1A176560" w14:textId="34BD78BB" w:rsidR="009A1619" w:rsidRPr="009C1763" w:rsidRDefault="00990B8C"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 تحديد</w:t>
      </w:r>
      <w:r w:rsidR="009A1619" w:rsidRPr="009C1763">
        <w:rPr>
          <w:rFonts w:ascii="Traditional Arabic" w:hAnsi="Traditional Arabic" w:cs="Traditional Arabic" w:hint="cs"/>
          <w:color w:val="000000"/>
          <w:rtl/>
        </w:rPr>
        <w:t xml:space="preserve"> مشكلة الدراسة وصياغتها بناءً على ما كشفت عنه الدراسات السابقة من نتائج، وما أبرزته من فجوات بحثية تستدعي مزيدًا من الدراسة في البيئة السعودية</w:t>
      </w:r>
      <w:r w:rsidR="009A1619" w:rsidRPr="009C1763">
        <w:rPr>
          <w:rFonts w:ascii="Traditional Arabic" w:hAnsi="Traditional Arabic" w:cs="Traditional Arabic" w:hint="cs"/>
          <w:color w:val="000000"/>
        </w:rPr>
        <w:t xml:space="preserve">.  </w:t>
      </w:r>
    </w:p>
    <w:p w14:paraId="0E98E4BA" w14:textId="30D5B7D4" w:rsidR="009A1619" w:rsidRPr="009C1763" w:rsidRDefault="00990B8C"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 بناء</w:t>
      </w:r>
      <w:r w:rsidR="009A1619" w:rsidRPr="009C1763">
        <w:rPr>
          <w:rFonts w:ascii="Traditional Arabic" w:hAnsi="Traditional Arabic" w:cs="Traditional Arabic" w:hint="cs"/>
          <w:color w:val="000000"/>
          <w:rtl/>
        </w:rPr>
        <w:t xml:space="preserve"> الإطار النظري للدراسة، واختيار النظريات الأكثر ملاءمة لتفسير العلاقة بين استخدام منصات التواصل الاجتماعي وإدراك الذات، وتحديد أوجه التكامل بينها</w:t>
      </w:r>
      <w:r w:rsidR="009A1619" w:rsidRPr="009C1763">
        <w:rPr>
          <w:rFonts w:ascii="Traditional Arabic" w:hAnsi="Traditional Arabic" w:cs="Traditional Arabic" w:hint="cs"/>
          <w:color w:val="000000"/>
        </w:rPr>
        <w:t xml:space="preserve">.  </w:t>
      </w:r>
    </w:p>
    <w:p w14:paraId="1A8B66AD" w14:textId="7218D024" w:rsidR="009A1619" w:rsidRPr="009C1763" w:rsidRDefault="00990B8C"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 تحديد</w:t>
      </w:r>
      <w:r w:rsidR="009A1619" w:rsidRPr="009C1763">
        <w:rPr>
          <w:rFonts w:ascii="Traditional Arabic" w:hAnsi="Traditional Arabic" w:cs="Traditional Arabic" w:hint="cs"/>
          <w:color w:val="000000"/>
          <w:rtl/>
        </w:rPr>
        <w:t xml:space="preserve"> متغيرات الدراسة الرئيسة والفرعية، وبناء النموذج النظري الذي يوضح طبيعة العلاقات المتوقعة بين هذه المتغيرات</w:t>
      </w:r>
      <w:r w:rsidR="009A1619" w:rsidRPr="009C1763">
        <w:rPr>
          <w:rFonts w:ascii="Traditional Arabic" w:hAnsi="Traditional Arabic" w:cs="Traditional Arabic" w:hint="cs"/>
          <w:color w:val="000000"/>
        </w:rPr>
        <w:t xml:space="preserve">.  </w:t>
      </w:r>
    </w:p>
    <w:p w14:paraId="70EEA9AD" w14:textId="58684D46" w:rsidR="009A1619" w:rsidRPr="009C1763" w:rsidRDefault="00990B8C"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 صياغة</w:t>
      </w:r>
      <w:r w:rsidR="009A1619" w:rsidRPr="009C1763">
        <w:rPr>
          <w:rFonts w:ascii="Traditional Arabic" w:hAnsi="Traditional Arabic" w:cs="Traditional Arabic" w:hint="cs"/>
          <w:color w:val="000000"/>
          <w:rtl/>
        </w:rPr>
        <w:t xml:space="preserve"> فرضيات الدراسة استنادًا إلى ما توصلت إليه الأدبيات السابقة من نتائج، وبما يتوافق مع الإطار النظري للدراسة</w:t>
      </w:r>
      <w:r w:rsidR="009A1619" w:rsidRPr="009C1763">
        <w:rPr>
          <w:rFonts w:ascii="Traditional Arabic" w:hAnsi="Traditional Arabic" w:cs="Traditional Arabic" w:hint="cs"/>
          <w:color w:val="000000"/>
        </w:rPr>
        <w:t xml:space="preserve">.  </w:t>
      </w:r>
    </w:p>
    <w:p w14:paraId="0EF03FD9" w14:textId="13FAE1B2" w:rsidR="009A1619" w:rsidRPr="009C1763" w:rsidRDefault="00990B8C"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 الاستفادة</w:t>
      </w:r>
      <w:r w:rsidR="009A1619" w:rsidRPr="009C1763">
        <w:rPr>
          <w:rFonts w:ascii="Traditional Arabic" w:hAnsi="Traditional Arabic" w:cs="Traditional Arabic" w:hint="cs"/>
          <w:color w:val="000000"/>
          <w:rtl/>
        </w:rPr>
        <w:t xml:space="preserve"> من أدوات القياس والمقاييس العلمية المستخدمة في الدراسات السابقة عند إعداد أداة الدراسة، مع تطويرها وتكييفها لتناسب أهداف الدراسة الحالية وخصوصية البيئة السعودية</w:t>
      </w:r>
      <w:r w:rsidR="009A1619" w:rsidRPr="009C1763">
        <w:rPr>
          <w:rFonts w:ascii="Traditional Arabic" w:hAnsi="Traditional Arabic" w:cs="Traditional Arabic" w:hint="cs"/>
          <w:color w:val="000000"/>
        </w:rPr>
        <w:t xml:space="preserve">.  </w:t>
      </w:r>
    </w:p>
    <w:p w14:paraId="31CE0DD2" w14:textId="6E60F5F3" w:rsidR="009A1619" w:rsidRPr="009C1763" w:rsidRDefault="00990B8C"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 xml:space="preserve">- اختيار </w:t>
      </w:r>
      <w:r w:rsidR="009A1619" w:rsidRPr="009C1763">
        <w:rPr>
          <w:rFonts w:ascii="Traditional Arabic" w:hAnsi="Traditional Arabic" w:cs="Traditional Arabic" w:hint="cs"/>
          <w:color w:val="000000"/>
          <w:rtl/>
        </w:rPr>
        <w:t>المنهج البحثي والإجراءات الإحصائية المناسبة لطبيعة المشكلة البحثية، والاستفادة من الخبرات المتنوعة التي قدمتها الدراسات السابقة في تحليل العلاقات بين المتغيرات</w:t>
      </w:r>
      <w:r w:rsidR="009A1619" w:rsidRPr="009C1763">
        <w:rPr>
          <w:rFonts w:ascii="Traditional Arabic" w:hAnsi="Traditional Arabic" w:cs="Traditional Arabic" w:hint="cs"/>
          <w:color w:val="000000"/>
        </w:rPr>
        <w:t xml:space="preserve">.  </w:t>
      </w:r>
    </w:p>
    <w:p w14:paraId="48F50EA6" w14:textId="3ABD246B" w:rsidR="009A1619" w:rsidRPr="009C1763" w:rsidRDefault="00990B8C"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 تفسير</w:t>
      </w:r>
      <w:r w:rsidR="009A1619" w:rsidRPr="009C1763">
        <w:rPr>
          <w:rFonts w:ascii="Traditional Arabic" w:hAnsi="Traditional Arabic" w:cs="Traditional Arabic" w:hint="cs"/>
          <w:color w:val="000000"/>
          <w:rtl/>
        </w:rPr>
        <w:t xml:space="preserve"> نتائج الدراسة الحالية وربطها بنتائج الدراسات السابقة عند مناقشتها، مما يسهم في تفسير أوجه الاتفاق والاختلاف، وتقديم قراءة علمية متكاملة للنتائج</w:t>
      </w:r>
      <w:r w:rsidR="009A1619" w:rsidRPr="009C1763">
        <w:rPr>
          <w:rFonts w:ascii="Traditional Arabic" w:hAnsi="Traditional Arabic" w:cs="Traditional Arabic" w:hint="cs"/>
          <w:color w:val="000000"/>
        </w:rPr>
        <w:t xml:space="preserve">.  </w:t>
      </w:r>
    </w:p>
    <w:p w14:paraId="4BCEE475" w14:textId="77777777" w:rsidR="00F445D0" w:rsidRPr="009C1763" w:rsidRDefault="009A1619"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 xml:space="preserve">- تحديد الإضافة العلمية للدراسة من خلال تجنب جوانب القصور التي ظهرت في بعض الدراسات السابقة، والبناء على نقاط قوتها، مما يعزز القيمة العلمية والمنهجية للدراسة الحالية، ويسهم في إثراء الأدبيات العربية في مجال الإعلام الرقمي وإدراك الذات. </w:t>
      </w:r>
    </w:p>
    <w:p w14:paraId="3AE99542" w14:textId="4B33253F" w:rsidR="00624A1C" w:rsidRPr="009C1763" w:rsidRDefault="00624A1C" w:rsidP="0027575D">
      <w:pPr>
        <w:bidi/>
        <w:spacing w:line="360" w:lineRule="auto"/>
        <w:rPr>
          <w:rFonts w:ascii="Traditional Arabic" w:hAnsi="Traditional Arabic" w:cs="Traditional Arabic" w:hint="cs"/>
          <w:b/>
          <w:bCs/>
          <w:sz w:val="32"/>
          <w:szCs w:val="32"/>
          <w:rtl/>
        </w:rPr>
      </w:pPr>
      <w:r w:rsidRPr="009C1763">
        <w:rPr>
          <w:rFonts w:ascii="Traditional Arabic" w:hAnsi="Traditional Arabic" w:cs="Traditional Arabic" w:hint="cs"/>
          <w:b/>
          <w:bCs/>
          <w:sz w:val="32"/>
          <w:szCs w:val="32"/>
          <w:rtl/>
        </w:rPr>
        <w:lastRenderedPageBreak/>
        <w:t xml:space="preserve">مصطلحات الدراسة وتعريفاتها الإجرائية </w:t>
      </w:r>
    </w:p>
    <w:p w14:paraId="2E0FD946" w14:textId="2385B47E" w:rsidR="00624A1C" w:rsidRPr="009C1763" w:rsidRDefault="00A10FD2" w:rsidP="0027575D">
      <w:pPr>
        <w:bidi/>
        <w:spacing w:line="360" w:lineRule="auto"/>
        <w:ind w:left="720"/>
        <w:rPr>
          <w:rFonts w:ascii="Traditional Arabic" w:hAnsi="Traditional Arabic" w:cs="Traditional Arabic" w:hint="cs"/>
          <w:b/>
          <w:bCs/>
          <w:color w:val="C00000"/>
          <w:sz w:val="28"/>
          <w:szCs w:val="28"/>
        </w:rPr>
      </w:pPr>
      <w:r w:rsidRPr="009C1763">
        <w:rPr>
          <w:rFonts w:ascii="Traditional Arabic" w:hAnsi="Traditional Arabic" w:cs="Traditional Arabic" w:hint="cs"/>
          <w:b/>
          <w:bCs/>
          <w:color w:val="000000"/>
          <w:rtl/>
        </w:rPr>
        <w:t>١</w:t>
      </w:r>
      <w:r w:rsidRPr="009C1763">
        <w:rPr>
          <w:rFonts w:ascii="Traditional Arabic" w:hAnsi="Traditional Arabic" w:cs="Traditional Arabic" w:hint="cs"/>
          <w:b/>
          <w:bCs/>
          <w:color w:val="000000"/>
          <w:sz w:val="28"/>
          <w:szCs w:val="28"/>
          <w:rtl/>
        </w:rPr>
        <w:t>-</w:t>
      </w:r>
      <w:r w:rsidR="00624A1C" w:rsidRPr="009C1763">
        <w:rPr>
          <w:rFonts w:ascii="Traditional Arabic" w:hAnsi="Traditional Arabic" w:cs="Traditional Arabic" w:hint="cs"/>
          <w:b/>
          <w:bCs/>
          <w:color w:val="000000"/>
          <w:sz w:val="28"/>
          <w:szCs w:val="28"/>
          <w:rtl/>
        </w:rPr>
        <w:t>منصات التواصل الاجتماعي</w:t>
      </w:r>
    </w:p>
    <w:p w14:paraId="0064CB84" w14:textId="7FDABBAD" w:rsidR="00C52D55" w:rsidRPr="009C1763" w:rsidRDefault="00C52D55" w:rsidP="0027575D">
      <w:pPr>
        <w:bidi/>
        <w:spacing w:line="360" w:lineRule="auto"/>
        <w:rPr>
          <w:rFonts w:ascii="Traditional Arabic" w:hAnsi="Traditional Arabic" w:cs="Traditional Arabic" w:hint="cs"/>
          <w:b/>
          <w:bCs/>
          <w:rtl/>
        </w:rPr>
      </w:pPr>
      <w:r w:rsidRPr="009C1763">
        <w:rPr>
          <w:rFonts w:ascii="Traditional Arabic" w:hAnsi="Traditional Arabic" w:cs="Traditional Arabic" w:hint="cs"/>
          <w:b/>
          <w:bCs/>
          <w:rtl/>
        </w:rPr>
        <w:t xml:space="preserve">التعريف </w:t>
      </w:r>
      <w:r w:rsidR="00757D4F" w:rsidRPr="009C1763">
        <w:rPr>
          <w:rFonts w:ascii="Traditional Arabic" w:hAnsi="Traditional Arabic" w:cs="Traditional Arabic" w:hint="cs"/>
          <w:b/>
          <w:bCs/>
          <w:rtl/>
        </w:rPr>
        <w:t>المفاهيمي</w:t>
      </w:r>
      <w:r w:rsidR="00757D4F" w:rsidRPr="009C1763">
        <w:rPr>
          <w:rFonts w:ascii="Traditional Arabic" w:hAnsi="Traditional Arabic" w:cs="Traditional Arabic" w:hint="cs"/>
          <w:b/>
          <w:bCs/>
        </w:rPr>
        <w:t>:</w:t>
      </w:r>
      <w:r w:rsidR="00757D4F" w:rsidRPr="009C1763">
        <w:rPr>
          <w:rFonts w:ascii="Traditional Arabic" w:hAnsi="Traditional Arabic" w:cs="Traditional Arabic" w:hint="cs"/>
          <w:rtl/>
        </w:rPr>
        <w:t xml:space="preserve"> عرفت</w:t>
      </w:r>
      <w:r w:rsidRPr="009C1763">
        <w:rPr>
          <w:rFonts w:ascii="Traditional Arabic" w:hAnsi="Traditional Arabic" w:cs="Traditional Arabic" w:hint="cs"/>
          <w:rtl/>
        </w:rPr>
        <w:t xml:space="preserve"> منصات التواصل الاجتماعي</w:t>
      </w:r>
      <w:r w:rsidR="00F85529" w:rsidRPr="009C1763">
        <w:rPr>
          <w:rFonts w:ascii="Traditional Arabic" w:hAnsi="Traditional Arabic" w:cs="Traditional Arabic" w:hint="cs"/>
          <w:rtl/>
        </w:rPr>
        <w:t xml:space="preserve">، هي </w:t>
      </w:r>
      <w:r w:rsidRPr="009C1763">
        <w:rPr>
          <w:rFonts w:ascii="Traditional Arabic" w:hAnsi="Traditional Arabic" w:cs="Traditional Arabic" w:hint="cs"/>
          <w:rtl/>
        </w:rPr>
        <w:t>تلك التطبيقات الرقمية التفاعلية التي تتأسس على تكنولوجيا الويب التشاركي</w:t>
      </w:r>
      <w:r w:rsidR="00F85529" w:rsidRPr="009C1763">
        <w:rPr>
          <w:rFonts w:ascii="Traditional Arabic" w:hAnsi="Traditional Arabic" w:cs="Traditional Arabic" w:hint="cs"/>
          <w:rtl/>
        </w:rPr>
        <w:t>،</w:t>
      </w:r>
      <w:r w:rsidRPr="009C1763">
        <w:rPr>
          <w:rFonts w:ascii="Traditional Arabic" w:hAnsi="Traditional Arabic" w:cs="Traditional Arabic" w:hint="cs"/>
          <w:rtl/>
        </w:rPr>
        <w:t xml:space="preserve"> حيث تمكن المستخدمين من إنتاج وتعديل وتبادل ونشر المحتوى والتفاعل الاجتماعي في مجتمعات افتراضية رقمي</w:t>
      </w:r>
      <w:r w:rsidR="00E44ADF">
        <w:rPr>
          <w:rFonts w:ascii="Traditional Arabic" w:hAnsi="Traditional Arabic" w:cs="Traditional Arabic"/>
        </w:rPr>
        <w:t xml:space="preserve"> </w:t>
      </w:r>
      <w:r w:rsidR="00F85529" w:rsidRPr="009C1763">
        <w:rPr>
          <w:rFonts w:ascii="Traditional Arabic" w:hAnsi="Traditional Arabic" w:cs="Traditional Arabic" w:hint="cs"/>
          <w:color w:val="000000"/>
        </w:rPr>
        <w:t xml:space="preserve"> Boyd &amp; Ellison, 2007)</w:t>
      </w:r>
      <w:r w:rsidR="00F85529" w:rsidRPr="009C1763">
        <w:rPr>
          <w:rFonts w:ascii="Traditional Arabic" w:hAnsi="Traditional Arabic" w:cs="Traditional Arabic" w:hint="cs"/>
          <w:color w:val="000000"/>
        </w:rPr>
        <w:t xml:space="preserve"> </w:t>
      </w:r>
      <w:r w:rsidR="00F85529" w:rsidRPr="009C1763">
        <w:rPr>
          <w:rFonts w:ascii="Traditional Arabic" w:hAnsi="Traditional Arabic" w:cs="Traditional Arabic" w:hint="cs"/>
          <w:color w:val="000000"/>
        </w:rPr>
        <w:t xml:space="preserve">(Kaplan&amp;Haenlein, 2010 </w:t>
      </w:r>
      <w:r w:rsidR="00F85529" w:rsidRPr="009C1763">
        <w:rPr>
          <w:rFonts w:ascii="Traditional Arabic" w:hAnsi="Traditional Arabic" w:cs="Traditional Arabic" w:hint="cs"/>
          <w:color w:val="000000"/>
        </w:rPr>
        <w:t>)</w:t>
      </w:r>
      <w:r w:rsidR="00F85529" w:rsidRPr="009C1763">
        <w:rPr>
          <w:rFonts w:ascii="Traditional Arabic" w:hAnsi="Traditional Arabic" w:cs="Traditional Arabic" w:hint="cs"/>
          <w:color w:val="000000"/>
          <w:rtl/>
        </w:rPr>
        <w:t xml:space="preserve"> </w:t>
      </w:r>
      <w:r w:rsidRPr="009C1763">
        <w:rPr>
          <w:rFonts w:ascii="Traditional Arabic" w:hAnsi="Traditional Arabic" w:cs="Traditional Arabic" w:hint="cs"/>
          <w:rtl/>
        </w:rPr>
        <w:t xml:space="preserve">وقد تم توسيع تعاريف هذه المنصات في الأدبيات الحديثة لتضم بيئة اتصالات رقمية توفر </w:t>
      </w:r>
      <w:r w:rsidR="00F85529" w:rsidRPr="009C1763">
        <w:rPr>
          <w:rFonts w:ascii="Traditional Arabic" w:hAnsi="Traditional Arabic" w:cs="Traditional Arabic" w:hint="cs"/>
          <w:rtl/>
        </w:rPr>
        <w:t>للأفراد</w:t>
      </w:r>
      <w:r w:rsidRPr="009C1763">
        <w:rPr>
          <w:rFonts w:ascii="Traditional Arabic" w:hAnsi="Traditional Arabic" w:cs="Traditional Arabic" w:hint="cs"/>
          <w:rtl/>
        </w:rPr>
        <w:t xml:space="preserve"> الفرصة لبناء هوياتهم الرقمية، والتعامل مع انطباعات الناس حولهم، وتكوين العلاقات الاجتماعية، والإسهام في إنتاج وتداول المحتوى المستمر، مما جعلها واحدة من أهم البيئات المؤثرة في تشكيل التصورات الذاتية والهوية الاجتماعية</w:t>
      </w:r>
      <w:r w:rsidRPr="009C1763">
        <w:rPr>
          <w:rFonts w:ascii="Traditional Arabic" w:hAnsi="Traditional Arabic" w:cs="Traditional Arabic" w:hint="cs"/>
        </w:rPr>
        <w:t>.</w:t>
      </w:r>
    </w:p>
    <w:p w14:paraId="35E034BC" w14:textId="77777777" w:rsidR="00C52D55" w:rsidRPr="009C1763" w:rsidRDefault="00C52D55" w:rsidP="0027575D">
      <w:pPr>
        <w:bidi/>
        <w:spacing w:line="360" w:lineRule="auto"/>
        <w:rPr>
          <w:rFonts w:ascii="Traditional Arabic" w:hAnsi="Traditional Arabic" w:cs="Traditional Arabic" w:hint="cs"/>
          <w:rtl/>
        </w:rPr>
      </w:pPr>
      <w:r w:rsidRPr="009C1763">
        <w:rPr>
          <w:rFonts w:ascii="Traditional Arabic" w:hAnsi="Traditional Arabic" w:cs="Traditional Arabic" w:hint="cs"/>
          <w:rtl/>
        </w:rPr>
        <w:t>وتطبق الدراسة الحالية هذا التعريف من خلال تفسير منصات التواصل الاجتماعي كمنصة تواصل اجتماعي رقمية تتعدى مجرد وسيلة لتواصل المعلومات، بل هي واحدة من الوسائل القوية التي تلعب دورًا أساسيًا في تشكيل رؤية الأفراد لنفوسهم عبر فرص المشاركة الاجتماعية، والتوازن الشخصي، والتفاعل المستمر مع الآخرين</w:t>
      </w:r>
      <w:r w:rsidRPr="009C1763">
        <w:rPr>
          <w:rFonts w:ascii="Traditional Arabic" w:hAnsi="Traditional Arabic" w:cs="Traditional Arabic" w:hint="cs"/>
        </w:rPr>
        <w:t>.</w:t>
      </w:r>
    </w:p>
    <w:p w14:paraId="616574F7" w14:textId="29CD8AF5" w:rsidR="00A10FD2" w:rsidRPr="0027575D" w:rsidRDefault="00C52D55" w:rsidP="0027575D">
      <w:pPr>
        <w:bidi/>
        <w:spacing w:line="360" w:lineRule="auto"/>
        <w:rPr>
          <w:rFonts w:ascii="Traditional Arabic" w:hAnsi="Traditional Arabic" w:cs="Traditional Arabic" w:hint="cs"/>
          <w:b/>
          <w:bCs/>
          <w:rtl/>
        </w:rPr>
      </w:pPr>
      <w:r w:rsidRPr="009C1763">
        <w:rPr>
          <w:rFonts w:ascii="Traditional Arabic" w:hAnsi="Traditional Arabic" w:cs="Traditional Arabic" w:hint="cs"/>
          <w:b/>
          <w:bCs/>
          <w:rtl/>
        </w:rPr>
        <w:t>التعريف الإجرائي</w:t>
      </w:r>
      <w:r w:rsidRPr="009C1763">
        <w:rPr>
          <w:rFonts w:ascii="Traditional Arabic" w:hAnsi="Traditional Arabic" w:cs="Traditional Arabic" w:hint="cs"/>
          <w:b/>
          <w:bCs/>
        </w:rPr>
        <w:t>:</w:t>
      </w:r>
      <w:r w:rsidR="00757D4F" w:rsidRPr="009C1763">
        <w:rPr>
          <w:rFonts w:ascii="Traditional Arabic" w:hAnsi="Traditional Arabic" w:cs="Traditional Arabic" w:hint="cs"/>
          <w:b/>
          <w:bCs/>
          <w:rtl/>
        </w:rPr>
        <w:t xml:space="preserve"> </w:t>
      </w:r>
      <w:r w:rsidRPr="009C1763">
        <w:rPr>
          <w:rFonts w:ascii="Traditional Arabic" w:hAnsi="Traditional Arabic" w:cs="Traditional Arabic" w:hint="cs"/>
          <w:rtl/>
        </w:rPr>
        <w:t xml:space="preserve">ويعني منصات التواصل الاجتماعي في الدراسة الحالية تلك التطبيقات الرقمية الأكثر استخدامًا في المملكة العربية السعودية وهي: منصة </w:t>
      </w:r>
      <w:r w:rsidRPr="009C1763">
        <w:rPr>
          <w:rFonts w:ascii="Traditional Arabic" w:hAnsi="Traditional Arabic" w:cs="Traditional Arabic" w:hint="cs"/>
        </w:rPr>
        <w:t>X</w:t>
      </w:r>
      <w:r w:rsidRPr="009C1763">
        <w:rPr>
          <w:rFonts w:ascii="Traditional Arabic" w:hAnsi="Traditional Arabic" w:cs="Traditional Arabic" w:hint="cs"/>
          <w:rtl/>
        </w:rPr>
        <w:t>، وإنستغرام، وسناب ش</w:t>
      </w:r>
      <w:r w:rsidR="00A10FD2" w:rsidRPr="009C1763">
        <w:rPr>
          <w:rFonts w:ascii="Traditional Arabic" w:hAnsi="Traditional Arabic" w:cs="Traditional Arabic" w:hint="cs"/>
          <w:rtl/>
        </w:rPr>
        <w:t>ات.</w:t>
      </w:r>
    </w:p>
    <w:p w14:paraId="20C3AEAE" w14:textId="6E460519" w:rsidR="00624A1C" w:rsidRPr="009C1763" w:rsidRDefault="00A10FD2" w:rsidP="0027575D">
      <w:pPr>
        <w:pStyle w:val="Heading2"/>
        <w:bidi/>
        <w:spacing w:line="360" w:lineRule="auto"/>
        <w:ind w:left="90"/>
        <w:rPr>
          <w:rFonts w:ascii="Traditional Arabic" w:hAnsi="Traditional Arabic" w:cs="Traditional Arabic" w:hint="cs"/>
          <w:b/>
          <w:bCs/>
          <w:color w:val="000000"/>
          <w:sz w:val="28"/>
          <w:szCs w:val="28"/>
        </w:rPr>
      </w:pPr>
      <w:r w:rsidRPr="009C1763">
        <w:rPr>
          <w:rFonts w:ascii="Traditional Arabic" w:hAnsi="Traditional Arabic" w:cs="Traditional Arabic" w:hint="cs"/>
          <w:b/>
          <w:bCs/>
          <w:color w:val="000000"/>
          <w:sz w:val="28"/>
          <w:szCs w:val="28"/>
          <w:rtl/>
        </w:rPr>
        <w:t xml:space="preserve">٢- </w:t>
      </w:r>
      <w:r w:rsidR="00624A1C" w:rsidRPr="009C1763">
        <w:rPr>
          <w:rFonts w:ascii="Traditional Arabic" w:hAnsi="Traditional Arabic" w:cs="Traditional Arabic" w:hint="cs"/>
          <w:b/>
          <w:bCs/>
          <w:color w:val="000000"/>
          <w:sz w:val="28"/>
          <w:szCs w:val="28"/>
          <w:rtl/>
        </w:rPr>
        <w:t>استخدام منصات التواصل الاجتماعي</w:t>
      </w:r>
    </w:p>
    <w:p w14:paraId="21DB4E3A" w14:textId="0282C43B" w:rsidR="00A10FD2" w:rsidRPr="009C1763" w:rsidRDefault="00624A1C" w:rsidP="0027575D">
      <w:pPr>
        <w:pStyle w:val="NormalWeb"/>
        <w:bidi/>
        <w:spacing w:line="360" w:lineRule="auto"/>
        <w:rPr>
          <w:rFonts w:ascii="Traditional Arabic" w:hAnsi="Traditional Arabic" w:cs="Traditional Arabic" w:hint="cs"/>
          <w:b/>
          <w:bCs/>
          <w:color w:val="000000"/>
        </w:rPr>
      </w:pPr>
      <w:r w:rsidRPr="009C1763">
        <w:rPr>
          <w:rFonts w:ascii="Traditional Arabic" w:hAnsi="Traditional Arabic" w:cs="Traditional Arabic" w:hint="cs"/>
          <w:b/>
          <w:bCs/>
          <w:color w:val="000000"/>
          <w:rtl/>
        </w:rPr>
        <w:t>التعريف المفاهيمي:</w:t>
      </w:r>
      <w:r w:rsidR="00757D4F" w:rsidRPr="009C1763">
        <w:rPr>
          <w:rFonts w:ascii="Traditional Arabic" w:hAnsi="Traditional Arabic" w:cs="Traditional Arabic" w:hint="cs"/>
          <w:b/>
          <w:bCs/>
          <w:color w:val="000000"/>
          <w:rtl/>
        </w:rPr>
        <w:t xml:space="preserve"> </w:t>
      </w:r>
      <w:r w:rsidR="00A10FD2" w:rsidRPr="009C1763">
        <w:rPr>
          <w:rFonts w:ascii="Traditional Arabic" w:hAnsi="Traditional Arabic" w:cs="Traditional Arabic" w:hint="cs"/>
          <w:color w:val="000000"/>
          <w:rtl/>
        </w:rPr>
        <w:t>يمكن تعريف استخدام منصات التواصل الاجتماعي بأنها السلوكات الاتصالية التي تقوم بها الأفراد على منصات الإنترنت ويتعلق بنمط هذا الاستخدام وكثافته وتواصله وأهدافه المرتبطة به</w:t>
      </w:r>
      <w:r w:rsidR="00A10FD2" w:rsidRPr="009C1763">
        <w:rPr>
          <w:rFonts w:ascii="Traditional Arabic" w:hAnsi="Traditional Arabic" w:cs="Traditional Arabic" w:hint="cs"/>
          <w:color w:val="000000"/>
        </w:rPr>
        <w:t xml:space="preserve"> (Ellison et al., 2007). </w:t>
      </w:r>
      <w:r w:rsidR="00A10FD2" w:rsidRPr="009C1763">
        <w:rPr>
          <w:rFonts w:ascii="Traditional Arabic" w:hAnsi="Traditional Arabic" w:cs="Traditional Arabic" w:hint="cs"/>
          <w:color w:val="000000"/>
          <w:rtl/>
        </w:rPr>
        <w:t xml:space="preserve">ويقوم الأدب الحديث بوصف استخدام المنصات بكونه سلوكاً اتصالياً ذي أبعاد متعددة حيث </w:t>
      </w:r>
      <w:proofErr w:type="gramStart"/>
      <w:r w:rsidR="00A10FD2" w:rsidRPr="009C1763">
        <w:rPr>
          <w:rFonts w:ascii="Traditional Arabic" w:hAnsi="Traditional Arabic" w:cs="Traditional Arabic" w:hint="cs"/>
          <w:color w:val="000000"/>
          <w:rtl/>
        </w:rPr>
        <w:t>أنه</w:t>
      </w:r>
      <w:proofErr w:type="gramEnd"/>
      <w:r w:rsidR="00A10FD2" w:rsidRPr="009C1763">
        <w:rPr>
          <w:rFonts w:ascii="Traditional Arabic" w:hAnsi="Traditional Arabic" w:cs="Traditional Arabic" w:hint="cs"/>
          <w:color w:val="000000"/>
          <w:rtl/>
        </w:rPr>
        <w:t xml:space="preserve"> لا يتضمن الزمن الذي يتم استثماره في المنصة فحسب، بل أيضاً نوع السلوك الرقمي والمشاركة فيه والتواصل مع نوع معين من المحتوى لأنه من المؤكد أنه سيؤثر بشكل كبير في العمليات الاجتماعية لعملية المقارنة والذات وإعطاء الانطباعات عن الذا</w:t>
      </w:r>
      <w:r w:rsidR="00E44ADF">
        <w:rPr>
          <w:rFonts w:ascii="Traditional Arabic" w:hAnsi="Traditional Arabic" w:cs="Traditional Arabic" w:hint="cs"/>
          <w:color w:val="000000"/>
          <w:rtl/>
        </w:rPr>
        <w:t>ت</w:t>
      </w:r>
      <w:r w:rsidR="001654BA">
        <w:rPr>
          <w:rFonts w:ascii="Traditional Arabic" w:hAnsi="Traditional Arabic" w:cs="Traditional Arabic"/>
          <w:color w:val="000000"/>
        </w:rPr>
        <w:t xml:space="preserve"> </w:t>
      </w:r>
      <w:proofErr w:type="gramStart"/>
      <w:r w:rsidR="00E44ADF">
        <w:rPr>
          <w:rFonts w:ascii="Traditional Arabic" w:hAnsi="Traditional Arabic" w:cs="Traditional Arabic" w:hint="cs"/>
          <w:color w:val="000000"/>
          <w:rtl/>
        </w:rPr>
        <w:t>(</w:t>
      </w:r>
      <w:r w:rsidR="00A10FD2" w:rsidRPr="009C1763">
        <w:rPr>
          <w:rFonts w:ascii="Traditional Arabic" w:hAnsi="Traditional Arabic" w:cs="Traditional Arabic" w:hint="cs"/>
          <w:color w:val="000000"/>
        </w:rPr>
        <w:t xml:space="preserve"> (</w:t>
      </w:r>
      <w:proofErr w:type="gramEnd"/>
      <w:r w:rsidR="00A10FD2" w:rsidRPr="009C1763">
        <w:rPr>
          <w:rFonts w:ascii="Traditional Arabic" w:hAnsi="Traditional Arabic" w:cs="Traditional Arabic" w:hint="cs"/>
          <w:color w:val="000000"/>
        </w:rPr>
        <w:t>Festinger, 1954</w:t>
      </w:r>
      <w:r w:rsidR="00A10FD2" w:rsidRPr="009C1763">
        <w:rPr>
          <w:rFonts w:ascii="Traditional Arabic" w:hAnsi="Traditional Arabic" w:cs="Traditional Arabic" w:hint="cs"/>
          <w:color w:val="000000"/>
          <w:rtl/>
        </w:rPr>
        <w:t>؛</w:t>
      </w:r>
      <w:r w:rsidR="00A10FD2" w:rsidRPr="009C1763">
        <w:rPr>
          <w:rFonts w:ascii="Traditional Arabic" w:hAnsi="Traditional Arabic" w:cs="Traditional Arabic" w:hint="cs"/>
          <w:color w:val="000000"/>
        </w:rPr>
        <w:t xml:space="preserve"> Goffman, 1959).</w:t>
      </w:r>
    </w:p>
    <w:p w14:paraId="7554CD5A" w14:textId="77777777" w:rsidR="00A10FD2" w:rsidRPr="009C1763" w:rsidRDefault="00A10FD2"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وبناء على هذا الفهم، تقوم هذه الدراسة بتوظيف مفهوم متعدد الأبعاد يتجاوز فكرة الاستخدام بكونها متعلقة فقط بطول الوقت الذي يقضيه المستخدم داخل المنصة، بل يتضمن استخدامه في إطاره الحقيقي بكونه سلوك اتصالي يتألف من عدة مؤشرات متكاملة وهو الأمر الذي يتواافق مع ما تبينته الدراسات الحديثة بأن اختلاف الأنماط في استخدام منصات التواصل الاجتماعي هي التي يمكن أن تفسر جزءاً مهماً من الاختلافات التي تم تسجيلها في الدراسات السابقة</w:t>
      </w:r>
      <w:r w:rsidRPr="009C1763">
        <w:rPr>
          <w:rFonts w:ascii="Traditional Arabic" w:hAnsi="Traditional Arabic" w:cs="Traditional Arabic" w:hint="cs"/>
          <w:color w:val="000000"/>
        </w:rPr>
        <w:t>.</w:t>
      </w:r>
    </w:p>
    <w:p w14:paraId="3F2D616B" w14:textId="641A9234" w:rsidR="00624A1C" w:rsidRPr="009C1763" w:rsidRDefault="00624A1C" w:rsidP="0027575D">
      <w:pPr>
        <w:pStyle w:val="Heading3"/>
        <w:bidi/>
        <w:spacing w:line="360" w:lineRule="auto"/>
        <w:rPr>
          <w:rFonts w:ascii="Traditional Arabic" w:hAnsi="Traditional Arabic" w:cs="Traditional Arabic" w:hint="cs"/>
          <w:color w:val="000000"/>
          <w:sz w:val="24"/>
          <w:szCs w:val="24"/>
        </w:rPr>
      </w:pPr>
      <w:r w:rsidRPr="009C1763">
        <w:rPr>
          <w:rFonts w:ascii="Traditional Arabic" w:hAnsi="Traditional Arabic" w:cs="Traditional Arabic" w:hint="cs"/>
          <w:b/>
          <w:bCs/>
          <w:color w:val="000000"/>
          <w:sz w:val="24"/>
          <w:szCs w:val="24"/>
          <w:rtl/>
        </w:rPr>
        <w:lastRenderedPageBreak/>
        <w:t xml:space="preserve">التعريف </w:t>
      </w:r>
      <w:r w:rsidR="00757D4F" w:rsidRPr="009C1763">
        <w:rPr>
          <w:rFonts w:ascii="Traditional Arabic" w:hAnsi="Traditional Arabic" w:cs="Traditional Arabic" w:hint="cs"/>
          <w:b/>
          <w:bCs/>
          <w:color w:val="000000"/>
          <w:sz w:val="24"/>
          <w:szCs w:val="24"/>
          <w:rtl/>
        </w:rPr>
        <w:t>الإجرائي:</w:t>
      </w:r>
      <w:r w:rsidR="00757D4F" w:rsidRPr="009C1763">
        <w:rPr>
          <w:rFonts w:ascii="Traditional Arabic" w:hAnsi="Traditional Arabic" w:cs="Traditional Arabic" w:hint="cs"/>
          <w:color w:val="000000"/>
          <w:sz w:val="24"/>
          <w:szCs w:val="24"/>
          <w:rtl/>
        </w:rPr>
        <w:t xml:space="preserve"> ُيقاس</w:t>
      </w:r>
      <w:r w:rsidRPr="009C1763">
        <w:rPr>
          <w:rFonts w:ascii="Traditional Arabic" w:hAnsi="Traditional Arabic" w:cs="Traditional Arabic" w:hint="cs"/>
          <w:color w:val="000000"/>
          <w:sz w:val="24"/>
          <w:szCs w:val="24"/>
          <w:rtl/>
        </w:rPr>
        <w:t xml:space="preserve"> استخدام المنصات في هذه الدراسة عبر مؤشرات كمية تشمل</w:t>
      </w:r>
      <w:r w:rsidRPr="009C1763">
        <w:rPr>
          <w:rFonts w:ascii="Traditional Arabic" w:hAnsi="Traditional Arabic" w:cs="Traditional Arabic" w:hint="cs"/>
          <w:color w:val="000000"/>
          <w:sz w:val="24"/>
          <w:szCs w:val="24"/>
        </w:rPr>
        <w:t>:</w:t>
      </w:r>
    </w:p>
    <w:p w14:paraId="4AFF0F3A" w14:textId="77777777" w:rsidR="00624A1C" w:rsidRPr="009C1763" w:rsidRDefault="00624A1C" w:rsidP="0027575D">
      <w:pPr>
        <w:pStyle w:val="NormalWeb"/>
        <w:bidi/>
        <w:spacing w:line="360" w:lineRule="auto"/>
        <w:ind w:left="720"/>
        <w:rPr>
          <w:rFonts w:ascii="Traditional Arabic" w:hAnsi="Traditional Arabic" w:cs="Traditional Arabic" w:hint="cs"/>
          <w:color w:val="000000"/>
        </w:rPr>
      </w:pPr>
      <w:r w:rsidRPr="009C1763">
        <w:rPr>
          <w:rFonts w:ascii="Traditional Arabic" w:hAnsi="Traditional Arabic" w:cs="Traditional Arabic" w:hint="cs"/>
          <w:color w:val="000000"/>
          <w:rtl/>
        </w:rPr>
        <w:t>عدد ساعات الاستخدام اليومي، عدد مرات الدخول، نوع النشاط (نشر، تفاعل، مشاهدة). دوافع الاستخدام</w:t>
      </w:r>
      <w:r w:rsidRPr="009C1763">
        <w:rPr>
          <w:rFonts w:ascii="Traditional Arabic" w:hAnsi="Traditional Arabic" w:cs="Traditional Arabic" w:hint="cs"/>
          <w:color w:val="000000"/>
        </w:rPr>
        <w:t>.</w:t>
      </w:r>
    </w:p>
    <w:p w14:paraId="64D2D1EC" w14:textId="6DAEAB5A" w:rsidR="009C1763" w:rsidRPr="009C1763" w:rsidRDefault="00624A1C"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وتُحتسب الدرجة الكلية وفق مقياس ليكرت الخماسي، بحيث تشير الدرجة المرتفعة إلى مستوى استخدام أعلى</w:t>
      </w:r>
      <w:r w:rsidRPr="009C1763">
        <w:rPr>
          <w:rFonts w:ascii="Traditional Arabic" w:hAnsi="Traditional Arabic" w:cs="Traditional Arabic" w:hint="cs"/>
          <w:color w:val="000000"/>
        </w:rPr>
        <w:t>.</w:t>
      </w:r>
    </w:p>
    <w:p w14:paraId="04D4D0D5" w14:textId="21A0D4C1" w:rsidR="00624A1C" w:rsidRPr="009C1763" w:rsidRDefault="00A10FD2" w:rsidP="0027575D">
      <w:pPr>
        <w:pStyle w:val="NormalWeb"/>
        <w:bidi/>
        <w:spacing w:line="360" w:lineRule="auto"/>
        <w:rPr>
          <w:rFonts w:ascii="Traditional Arabic" w:hAnsi="Traditional Arabic" w:cs="Traditional Arabic" w:hint="cs"/>
          <w:b/>
          <w:bCs/>
          <w:color w:val="000000"/>
          <w:sz w:val="28"/>
          <w:szCs w:val="28"/>
        </w:rPr>
      </w:pPr>
      <w:r w:rsidRPr="009C1763">
        <w:rPr>
          <w:rFonts w:ascii="Traditional Arabic" w:hAnsi="Traditional Arabic" w:cs="Traditional Arabic" w:hint="cs"/>
          <w:color w:val="000000"/>
          <w:sz w:val="28"/>
          <w:szCs w:val="28"/>
          <w:rtl/>
        </w:rPr>
        <w:t xml:space="preserve">٣- </w:t>
      </w:r>
      <w:r w:rsidR="00624A1C" w:rsidRPr="009C1763">
        <w:rPr>
          <w:rFonts w:ascii="Traditional Arabic" w:hAnsi="Traditional Arabic" w:cs="Traditional Arabic" w:hint="cs"/>
          <w:b/>
          <w:bCs/>
          <w:color w:val="000000"/>
          <w:sz w:val="28"/>
          <w:szCs w:val="28"/>
          <w:rtl/>
        </w:rPr>
        <w:t>إدراك الذات</w:t>
      </w:r>
    </w:p>
    <w:p w14:paraId="625EEF58" w14:textId="543E62E9" w:rsidR="00A10FD2" w:rsidRPr="009C1763" w:rsidRDefault="00624A1C"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b/>
          <w:bCs/>
          <w:color w:val="000000"/>
          <w:rtl/>
        </w:rPr>
        <w:t>التعريف المفاهيمي:</w:t>
      </w:r>
      <w:r w:rsidR="00A10FD2" w:rsidRPr="009C1763">
        <w:rPr>
          <w:rFonts w:ascii="Traditional Arabic" w:hAnsi="Traditional Arabic" w:cs="Traditional Arabic" w:hint="cs"/>
          <w:color w:val="000000"/>
          <w:rtl/>
        </w:rPr>
        <w:t xml:space="preserve"> </w:t>
      </w:r>
      <w:r w:rsidR="00A10FD2" w:rsidRPr="009C1763">
        <w:rPr>
          <w:rFonts w:ascii="Traditional Arabic" w:hAnsi="Traditional Arabic" w:cs="Traditional Arabic" w:hint="cs"/>
          <w:color w:val="000000"/>
          <w:rtl/>
        </w:rPr>
        <w:t xml:space="preserve">يعرف الإدراك الذاتي بأنه البناء المعرفي والانفعالي الذي </w:t>
      </w:r>
      <w:r w:rsidR="00787AF5" w:rsidRPr="009C1763">
        <w:rPr>
          <w:rFonts w:ascii="Traditional Arabic" w:hAnsi="Traditional Arabic" w:cs="Traditional Arabic" w:hint="cs"/>
          <w:color w:val="000000"/>
          <w:rtl/>
        </w:rPr>
        <w:t xml:space="preserve">يكونه الفرد </w:t>
      </w:r>
      <w:r w:rsidR="00A10FD2" w:rsidRPr="009C1763">
        <w:rPr>
          <w:rFonts w:ascii="Traditional Arabic" w:hAnsi="Traditional Arabic" w:cs="Traditional Arabic" w:hint="cs"/>
          <w:color w:val="000000"/>
          <w:rtl/>
        </w:rPr>
        <w:t>عن نفسه، حيث يتضمن رؤيته لخصائصه الشخصية وقدراته وقيمته وكفاءته وصورته الاجتماعية، والذي يتم بشكل مستمر من خلال التفاعلات الاجتماعية</w:t>
      </w:r>
      <w:r w:rsidR="00E44ADF">
        <w:rPr>
          <w:rFonts w:ascii="Traditional Arabic" w:hAnsi="Traditional Arabic" w:cs="Traditional Arabic" w:hint="cs"/>
          <w:color w:val="000000"/>
          <w:rtl/>
        </w:rPr>
        <w:t>(</w:t>
      </w:r>
      <w:r w:rsidR="00A10FD2" w:rsidRPr="009C1763">
        <w:rPr>
          <w:rFonts w:ascii="Traditional Arabic" w:hAnsi="Traditional Arabic" w:cs="Traditional Arabic" w:hint="cs"/>
          <w:color w:val="000000"/>
        </w:rPr>
        <w:t>Rosenberg, 1979</w:t>
      </w:r>
      <w:r w:rsidR="00A10FD2" w:rsidRPr="009C1763">
        <w:rPr>
          <w:rFonts w:ascii="Traditional Arabic" w:hAnsi="Traditional Arabic" w:cs="Traditional Arabic" w:hint="cs"/>
          <w:color w:val="000000"/>
          <w:rtl/>
        </w:rPr>
        <w:t>؛</w:t>
      </w:r>
      <w:r w:rsidR="00A10FD2" w:rsidRPr="009C1763">
        <w:rPr>
          <w:rFonts w:ascii="Traditional Arabic" w:hAnsi="Traditional Arabic" w:cs="Traditional Arabic" w:hint="cs"/>
          <w:color w:val="000000"/>
        </w:rPr>
        <w:t xml:space="preserve"> Baumeister</w:t>
      </w:r>
      <w:r w:rsidR="003A2AC9">
        <w:rPr>
          <w:rFonts w:ascii="Traditional Arabic" w:hAnsi="Traditional Arabic" w:cs="Traditional Arabic"/>
          <w:color w:val="000000"/>
        </w:rPr>
        <w:t>1999</w:t>
      </w:r>
      <w:r w:rsidR="00A10FD2" w:rsidRPr="009C1763">
        <w:rPr>
          <w:rFonts w:ascii="Traditional Arabic" w:hAnsi="Traditional Arabic" w:cs="Traditional Arabic" w:hint="cs"/>
          <w:color w:val="000000"/>
        </w:rPr>
        <w:t xml:space="preserve">, </w:t>
      </w:r>
      <w:r w:rsidR="00E44ADF">
        <w:rPr>
          <w:rFonts w:ascii="Traditional Arabic" w:hAnsi="Traditional Arabic" w:cs="Traditional Arabic" w:hint="cs"/>
          <w:color w:val="000000"/>
          <w:rtl/>
        </w:rPr>
        <w:t>).</w:t>
      </w:r>
      <w:r w:rsidR="00A10FD2" w:rsidRPr="009C1763">
        <w:rPr>
          <w:rFonts w:ascii="Traditional Arabic" w:hAnsi="Traditional Arabic" w:cs="Traditional Arabic" w:hint="cs"/>
          <w:color w:val="000000"/>
          <w:rtl/>
        </w:rPr>
        <w:t xml:space="preserve">كما تشير نظريات المقارنة الاجتماعية وإظهار الذات إلى أن الإدراك الذاتي ليس بناءًا </w:t>
      </w:r>
      <w:r w:rsidR="00757D4F" w:rsidRPr="009C1763">
        <w:rPr>
          <w:rFonts w:ascii="Traditional Arabic" w:hAnsi="Traditional Arabic" w:cs="Traditional Arabic" w:hint="cs"/>
          <w:color w:val="000000"/>
          <w:rtl/>
        </w:rPr>
        <w:t>ثابتاً،</w:t>
      </w:r>
      <w:r w:rsidR="00A10FD2" w:rsidRPr="009C1763">
        <w:rPr>
          <w:rFonts w:ascii="Traditional Arabic" w:hAnsi="Traditional Arabic" w:cs="Traditional Arabic" w:hint="cs"/>
          <w:color w:val="000000"/>
          <w:rtl/>
        </w:rPr>
        <w:t xml:space="preserve"> بل هو عملية ديناميكية تتأثر بالسياقات الاجتماعية والاتصالية التي يعيش فيها الفرد، وخاصة البيئات الرقمية والتي توفر للفرد فرصة المتكررة لممارسات المقارنة الاجتماعية وإظهار الذات</w:t>
      </w:r>
      <w:r w:rsidR="00787AF5" w:rsidRPr="009C1763">
        <w:rPr>
          <w:rFonts w:ascii="Traditional Arabic" w:hAnsi="Traditional Arabic" w:cs="Traditional Arabic" w:hint="cs"/>
          <w:color w:val="000000" w:themeColor="text1"/>
        </w:rPr>
        <w:t>Festinger,</w:t>
      </w:r>
      <w:r w:rsidR="003A2AC9">
        <w:rPr>
          <w:rFonts w:ascii="Traditional Arabic" w:hAnsi="Traditional Arabic" w:cs="Traditional Arabic"/>
          <w:color w:val="000000" w:themeColor="text1"/>
        </w:rPr>
        <w:t>1954)</w:t>
      </w:r>
      <w:r w:rsidR="00787AF5" w:rsidRPr="009C1763">
        <w:rPr>
          <w:rFonts w:ascii="Traditional Arabic" w:hAnsi="Traditional Arabic" w:cs="Traditional Arabic" w:hint="cs"/>
          <w:color w:val="000000" w:themeColor="text1"/>
        </w:rPr>
        <w:t xml:space="preserve"> </w:t>
      </w:r>
      <w:r w:rsidR="003A2AC9">
        <w:rPr>
          <w:rFonts w:ascii="Traditional Arabic" w:hAnsi="Traditional Arabic" w:cs="Traditional Arabic" w:hint="cs"/>
          <w:color w:val="000000" w:themeColor="text1"/>
          <w:rtl/>
        </w:rPr>
        <w:t>)</w:t>
      </w:r>
      <w:r w:rsidR="003A2AC9">
        <w:rPr>
          <w:rFonts w:ascii="Traditional Arabic" w:hAnsi="Traditional Arabic" w:cs="Traditional Arabic"/>
          <w:color w:val="000000" w:themeColor="text1"/>
        </w:rPr>
        <w:t>.</w:t>
      </w:r>
    </w:p>
    <w:p w14:paraId="735C1D8B" w14:textId="028D9CE3" w:rsidR="00624A1C" w:rsidRPr="009C1763" w:rsidRDefault="00A10FD2" w:rsidP="0027575D">
      <w:pPr>
        <w:pStyle w:val="NormalWeb"/>
        <w:bidi/>
        <w:spacing w:line="360" w:lineRule="auto"/>
        <w:rPr>
          <w:rFonts w:ascii="Traditional Arabic" w:hAnsi="Traditional Arabic" w:cs="Traditional Arabic" w:hint="cs"/>
          <w:b/>
          <w:bCs/>
          <w:color w:val="000000"/>
        </w:rPr>
      </w:pPr>
      <w:r w:rsidRPr="009C1763">
        <w:rPr>
          <w:rFonts w:ascii="Traditional Arabic" w:hAnsi="Traditional Arabic" w:cs="Traditional Arabic" w:hint="cs"/>
          <w:color w:val="000000"/>
          <w:rtl/>
        </w:rPr>
        <w:t>وتطبق الدراسة الحالية نموذج متعدد الأبعاد في موضوع الإدراك الذاتي نظراً لأن هذا الموضوع لا يتمثل فقط بقيمة التقييم الذاتي أو تقييم الفرد لنفسه، بل يشمل عدد من الأبعاد النفسية والاجتماعية والجنسية والمهنية التي تتفاعل فيما بينها من أجل بناء الصورة الذاتية العامة</w:t>
      </w:r>
      <w:r w:rsidRPr="009C1763">
        <w:rPr>
          <w:rFonts w:ascii="Traditional Arabic" w:hAnsi="Traditional Arabic" w:cs="Traditional Arabic" w:hint="cs"/>
          <w:color w:val="000000"/>
          <w:rtl/>
        </w:rPr>
        <w:t>.</w:t>
      </w:r>
    </w:p>
    <w:p w14:paraId="2FE6571B" w14:textId="77777777" w:rsidR="00624A1C" w:rsidRPr="009C1763" w:rsidRDefault="00624A1C" w:rsidP="0027575D">
      <w:pPr>
        <w:pStyle w:val="Heading3"/>
        <w:bidi/>
        <w:spacing w:line="360" w:lineRule="auto"/>
        <w:rPr>
          <w:rFonts w:ascii="Traditional Arabic" w:hAnsi="Traditional Arabic" w:cs="Traditional Arabic" w:hint="cs"/>
          <w:b/>
          <w:bCs/>
          <w:color w:val="000000"/>
          <w:sz w:val="24"/>
          <w:szCs w:val="24"/>
        </w:rPr>
      </w:pPr>
      <w:r w:rsidRPr="009C1763">
        <w:rPr>
          <w:rFonts w:ascii="Traditional Arabic" w:hAnsi="Traditional Arabic" w:cs="Traditional Arabic" w:hint="cs"/>
          <w:b/>
          <w:bCs/>
          <w:color w:val="000000"/>
          <w:sz w:val="24"/>
          <w:szCs w:val="24"/>
          <w:rtl/>
        </w:rPr>
        <w:t xml:space="preserve">التعريف الإجرائي: </w:t>
      </w:r>
      <w:r w:rsidRPr="009C1763">
        <w:rPr>
          <w:rFonts w:ascii="Traditional Arabic" w:hAnsi="Traditional Arabic" w:cs="Traditional Arabic" w:hint="cs"/>
          <w:color w:val="000000"/>
          <w:sz w:val="24"/>
          <w:szCs w:val="24"/>
          <w:rtl/>
        </w:rPr>
        <w:t>يُقاس إدراك الذات من خلال مقياس متعدد البنود يتضمن أربعة أبعاد</w:t>
      </w:r>
      <w:r w:rsidRPr="009C1763">
        <w:rPr>
          <w:rFonts w:ascii="Traditional Arabic" w:hAnsi="Traditional Arabic" w:cs="Traditional Arabic" w:hint="cs"/>
          <w:color w:val="000000"/>
          <w:sz w:val="24"/>
          <w:szCs w:val="24"/>
        </w:rPr>
        <w:t>:</w:t>
      </w:r>
    </w:p>
    <w:p w14:paraId="32A87928" w14:textId="77777777" w:rsidR="00624A1C" w:rsidRPr="009C1763" w:rsidRDefault="00624A1C" w:rsidP="0027575D">
      <w:pPr>
        <w:pStyle w:val="NormalWeb"/>
        <w:numPr>
          <w:ilvl w:val="0"/>
          <w:numId w:val="14"/>
        </w:numPr>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البعد النفسي (الثقة بالنفس وتقدير الذات الواقعية)</w:t>
      </w:r>
    </w:p>
    <w:p w14:paraId="043CBEEA" w14:textId="77777777" w:rsidR="00624A1C" w:rsidRPr="009C1763" w:rsidRDefault="00624A1C" w:rsidP="0027575D">
      <w:pPr>
        <w:pStyle w:val="NormalWeb"/>
        <w:numPr>
          <w:ilvl w:val="0"/>
          <w:numId w:val="14"/>
        </w:numPr>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البعد الطموحي (الصورة المثالية المرجوة)</w:t>
      </w:r>
    </w:p>
    <w:p w14:paraId="2974C025" w14:textId="77777777" w:rsidR="00624A1C" w:rsidRPr="009C1763" w:rsidRDefault="00624A1C" w:rsidP="0027575D">
      <w:pPr>
        <w:pStyle w:val="NormalWeb"/>
        <w:numPr>
          <w:ilvl w:val="0"/>
          <w:numId w:val="14"/>
        </w:numPr>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البعد الاجتماعي (الشعور بقبول الآخرين وتقييمهم)</w:t>
      </w:r>
    </w:p>
    <w:p w14:paraId="7EFC1A90" w14:textId="77777777" w:rsidR="00624A1C" w:rsidRPr="009C1763" w:rsidRDefault="00624A1C" w:rsidP="0027575D">
      <w:pPr>
        <w:pStyle w:val="NormalWeb"/>
        <w:numPr>
          <w:ilvl w:val="0"/>
          <w:numId w:val="14"/>
        </w:numPr>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البعد الرقمي (تقييم الصورة المعروضة عبر المنصات)</w:t>
      </w:r>
    </w:p>
    <w:p w14:paraId="4CED0522" w14:textId="16FE744C" w:rsidR="00A10FD2" w:rsidRPr="009C1763" w:rsidRDefault="00624A1C"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وتُقاس البنود باستخدام مقياس ليكرت الخماسي، وتُحتسب درجات فرعية لكل بعد إضافة إلى درجة كلية، بحيث تشير الدرجة المرتفعة إلى مستوى أعلى من إدراك الذات الإيجابي والمتكامل</w:t>
      </w:r>
      <w:r w:rsidRPr="009C1763">
        <w:rPr>
          <w:rFonts w:ascii="Traditional Arabic" w:hAnsi="Traditional Arabic" w:cs="Traditional Arabic" w:hint="cs"/>
          <w:color w:val="000000"/>
        </w:rPr>
        <w:t>.</w:t>
      </w:r>
    </w:p>
    <w:p w14:paraId="661ED955" w14:textId="49E37228" w:rsidR="00BF1AF5" w:rsidRPr="009C1763" w:rsidRDefault="00995516" w:rsidP="0027575D">
      <w:pPr>
        <w:pStyle w:val="NormalWeb"/>
        <w:bidi/>
        <w:spacing w:line="360" w:lineRule="auto"/>
        <w:rPr>
          <w:rFonts w:ascii="Traditional Arabic" w:hAnsi="Traditional Arabic" w:cs="Traditional Arabic" w:hint="cs"/>
          <w:color w:val="000000"/>
          <w:sz w:val="28"/>
          <w:szCs w:val="28"/>
          <w:rtl/>
        </w:rPr>
      </w:pPr>
      <w:r w:rsidRPr="009C1763">
        <w:rPr>
          <w:rFonts w:ascii="Traditional Arabic" w:hAnsi="Traditional Arabic" w:cs="Traditional Arabic" w:hint="cs"/>
          <w:b/>
          <w:bCs/>
          <w:color w:val="000000"/>
          <w:sz w:val="28"/>
          <w:szCs w:val="28"/>
          <w:rtl/>
        </w:rPr>
        <w:t>٥-</w:t>
      </w:r>
      <w:r w:rsidR="00BF1AF5" w:rsidRPr="009C1763">
        <w:rPr>
          <w:rFonts w:ascii="Traditional Arabic" w:hAnsi="Traditional Arabic" w:cs="Traditional Arabic" w:hint="cs"/>
          <w:b/>
          <w:bCs/>
          <w:color w:val="000000"/>
          <w:sz w:val="28"/>
          <w:szCs w:val="28"/>
        </w:rPr>
        <w:t xml:space="preserve"> </w:t>
      </w:r>
      <w:r w:rsidR="00BF1AF5" w:rsidRPr="009C1763">
        <w:rPr>
          <w:rFonts w:ascii="Traditional Arabic" w:hAnsi="Traditional Arabic" w:cs="Traditional Arabic" w:hint="cs"/>
          <w:b/>
          <w:bCs/>
          <w:color w:val="000000"/>
          <w:sz w:val="28"/>
          <w:szCs w:val="28"/>
          <w:rtl/>
        </w:rPr>
        <w:t>التقديم الذاتي الرقمي</w:t>
      </w:r>
    </w:p>
    <w:p w14:paraId="1EDCB8B6" w14:textId="212A78BB" w:rsidR="00BF1AF5" w:rsidRPr="009C1763" w:rsidRDefault="00BF1AF5" w:rsidP="0027575D">
      <w:pPr>
        <w:pStyle w:val="NormalWeb"/>
        <w:bidi/>
        <w:spacing w:line="360" w:lineRule="auto"/>
        <w:rPr>
          <w:rFonts w:ascii="Traditional Arabic" w:hAnsi="Traditional Arabic" w:cs="Traditional Arabic" w:hint="cs"/>
          <w:b/>
          <w:bCs/>
          <w:color w:val="000000"/>
          <w:rtl/>
        </w:rPr>
      </w:pPr>
      <w:r w:rsidRPr="009C1763">
        <w:rPr>
          <w:rFonts w:ascii="Traditional Arabic" w:hAnsi="Traditional Arabic" w:cs="Traditional Arabic" w:hint="cs"/>
          <w:b/>
          <w:bCs/>
          <w:color w:val="000000"/>
          <w:rtl/>
        </w:rPr>
        <w:lastRenderedPageBreak/>
        <w:t xml:space="preserve">التفسير </w:t>
      </w:r>
      <w:r w:rsidR="00CF0070" w:rsidRPr="009C1763">
        <w:rPr>
          <w:rFonts w:ascii="Traditional Arabic" w:hAnsi="Traditional Arabic" w:cs="Traditional Arabic" w:hint="cs"/>
          <w:b/>
          <w:bCs/>
          <w:color w:val="000000"/>
          <w:rtl/>
        </w:rPr>
        <w:t>المفاهيمي</w:t>
      </w:r>
      <w:r w:rsidR="00CF0070" w:rsidRPr="009C1763">
        <w:rPr>
          <w:rFonts w:ascii="Traditional Arabic" w:hAnsi="Traditional Arabic" w:cs="Traditional Arabic" w:hint="cs"/>
          <w:b/>
          <w:bCs/>
          <w:color w:val="000000"/>
        </w:rPr>
        <w:t>:</w:t>
      </w:r>
      <w:r w:rsidR="00CF0070" w:rsidRPr="009C1763">
        <w:rPr>
          <w:rFonts w:ascii="Traditional Arabic" w:hAnsi="Traditional Arabic" w:cs="Traditional Arabic" w:hint="cs"/>
          <w:color w:val="000000"/>
          <w:rtl/>
        </w:rPr>
        <w:t xml:space="preserve"> يقصد</w:t>
      </w:r>
      <w:r w:rsidRPr="009C1763">
        <w:rPr>
          <w:rFonts w:ascii="Traditional Arabic" w:hAnsi="Traditional Arabic" w:cs="Traditional Arabic" w:hint="cs"/>
          <w:color w:val="000000"/>
          <w:rtl/>
        </w:rPr>
        <w:t xml:space="preserve"> بالتقديم الذاتي الرقمي ذلك النشاط الذي يعمل فيه الشخص على تدبير الانطباعات التي يتكونها الآخرون عن نفسه عبر المنصات الرقمية، وذلك بإعمال الاختيار فيما يتعلق بالصور والتواصل والأسلوب، حيث يقوم الفرد بتقديم صورة معينة عن نفسه للأخر. وبفعل ما توفره المنصات الرقمية من إمكانات لتشكل الهوية الرقمية والتقديم للنفس فقد أصبح ذلك النشاط أكثر تعقيدًا</w:t>
      </w:r>
      <w:r w:rsidRPr="009C1763">
        <w:rPr>
          <w:rFonts w:ascii="Traditional Arabic" w:hAnsi="Traditional Arabic" w:cs="Traditional Arabic" w:hint="cs"/>
          <w:color w:val="000000"/>
        </w:rPr>
        <w:t xml:space="preserve"> (Goffman, 1959).</w:t>
      </w:r>
    </w:p>
    <w:p w14:paraId="4A575061" w14:textId="0964226D" w:rsidR="00BF1AF5" w:rsidRPr="009C1763" w:rsidRDefault="00BF1AF5" w:rsidP="0027575D">
      <w:pPr>
        <w:pStyle w:val="NormalWeb"/>
        <w:bidi/>
        <w:spacing w:line="360" w:lineRule="auto"/>
        <w:rPr>
          <w:rFonts w:ascii="Traditional Arabic" w:hAnsi="Traditional Arabic" w:cs="Traditional Arabic" w:hint="cs"/>
          <w:b/>
          <w:bCs/>
          <w:color w:val="000000"/>
        </w:rPr>
      </w:pPr>
      <w:r w:rsidRPr="009C1763">
        <w:rPr>
          <w:rFonts w:ascii="Traditional Arabic" w:hAnsi="Traditional Arabic" w:cs="Traditional Arabic" w:hint="cs"/>
          <w:b/>
          <w:bCs/>
          <w:color w:val="000000"/>
          <w:rtl/>
        </w:rPr>
        <w:t xml:space="preserve">التفسير </w:t>
      </w:r>
      <w:r w:rsidR="00CF0070" w:rsidRPr="009C1763">
        <w:rPr>
          <w:rFonts w:ascii="Traditional Arabic" w:hAnsi="Traditional Arabic" w:cs="Traditional Arabic" w:hint="cs"/>
          <w:b/>
          <w:bCs/>
          <w:color w:val="000000"/>
          <w:rtl/>
        </w:rPr>
        <w:t>الإجرائي</w:t>
      </w:r>
      <w:r w:rsidR="00CF0070" w:rsidRPr="009C1763">
        <w:rPr>
          <w:rFonts w:ascii="Traditional Arabic" w:hAnsi="Traditional Arabic" w:cs="Traditional Arabic" w:hint="cs"/>
          <w:b/>
          <w:bCs/>
          <w:color w:val="000000"/>
        </w:rPr>
        <w:t>:</w:t>
      </w:r>
      <w:r w:rsidR="00CF0070" w:rsidRPr="009C1763">
        <w:rPr>
          <w:rFonts w:ascii="Traditional Arabic" w:hAnsi="Traditional Arabic" w:cs="Traditional Arabic" w:hint="cs"/>
          <w:color w:val="000000"/>
          <w:rtl/>
        </w:rPr>
        <w:t xml:space="preserve"> سيتم</w:t>
      </w:r>
      <w:r w:rsidRPr="009C1763">
        <w:rPr>
          <w:rFonts w:ascii="Traditional Arabic" w:hAnsi="Traditional Arabic" w:cs="Traditional Arabic" w:hint="cs"/>
          <w:color w:val="000000"/>
          <w:rtl/>
        </w:rPr>
        <w:t xml:space="preserve"> استخدام مفهوم التقديم الذاتي الرقمي في </w:t>
      </w:r>
      <w:r w:rsidR="00CF0070" w:rsidRPr="009C1763">
        <w:rPr>
          <w:rFonts w:ascii="Traditional Arabic" w:hAnsi="Traditional Arabic" w:cs="Traditional Arabic" w:hint="cs"/>
          <w:color w:val="000000"/>
          <w:rtl/>
        </w:rPr>
        <w:t>هذه الدراسة</w:t>
      </w:r>
      <w:r w:rsidRPr="009C1763">
        <w:rPr>
          <w:rFonts w:ascii="Traditional Arabic" w:hAnsi="Traditional Arabic" w:cs="Traditional Arabic" w:hint="cs"/>
          <w:color w:val="000000"/>
          <w:rtl/>
        </w:rPr>
        <w:t xml:space="preserve"> كمرتكز نظري في تفسير العلاقة بين استخدام منصات التواصل الاجتماعي والذات، ولا يتم التعامل معه باعتباره متغيرًا مستقلاً حتى يتم قياسه باستخدام أداة</w:t>
      </w:r>
      <w:r w:rsidR="00CF0070" w:rsidRPr="009C1763">
        <w:rPr>
          <w:rFonts w:ascii="Traditional Arabic" w:hAnsi="Traditional Arabic" w:cs="Traditional Arabic" w:hint="cs"/>
          <w:color w:val="000000"/>
          <w:rtl/>
        </w:rPr>
        <w:t>.</w:t>
      </w:r>
    </w:p>
    <w:p w14:paraId="50B6D41D" w14:textId="20D8BA03" w:rsidR="00624A1C" w:rsidRPr="009C1763" w:rsidRDefault="00787AF5" w:rsidP="0027575D">
      <w:pPr>
        <w:pStyle w:val="Heading2"/>
        <w:bidi/>
        <w:spacing w:line="360" w:lineRule="auto"/>
        <w:ind w:left="90"/>
        <w:rPr>
          <w:rFonts w:ascii="Traditional Arabic" w:hAnsi="Traditional Arabic" w:cs="Traditional Arabic" w:hint="cs"/>
          <w:b/>
          <w:bCs/>
          <w:color w:val="000000"/>
          <w:sz w:val="28"/>
          <w:szCs w:val="28"/>
        </w:rPr>
      </w:pPr>
      <w:r w:rsidRPr="009C1763">
        <w:rPr>
          <w:rFonts w:ascii="Traditional Arabic" w:hAnsi="Traditional Arabic" w:cs="Traditional Arabic" w:hint="cs"/>
          <w:b/>
          <w:bCs/>
          <w:color w:val="000000"/>
          <w:sz w:val="28"/>
          <w:szCs w:val="28"/>
          <w:rtl/>
        </w:rPr>
        <w:t xml:space="preserve">٦- </w:t>
      </w:r>
      <w:r w:rsidR="00624A1C" w:rsidRPr="009C1763">
        <w:rPr>
          <w:rFonts w:ascii="Traditional Arabic" w:hAnsi="Traditional Arabic" w:cs="Traditional Arabic" w:hint="cs"/>
          <w:b/>
          <w:bCs/>
          <w:color w:val="000000"/>
          <w:sz w:val="28"/>
          <w:szCs w:val="28"/>
          <w:rtl/>
        </w:rPr>
        <w:t>المقارنة الاجتماعية الرقمية</w:t>
      </w:r>
    </w:p>
    <w:p w14:paraId="7F9125D8" w14:textId="521902E6" w:rsidR="00D437B6" w:rsidRPr="009C1763" w:rsidRDefault="00624A1C" w:rsidP="0027575D">
      <w:pPr>
        <w:pStyle w:val="Heading3"/>
        <w:bidi/>
        <w:spacing w:line="360" w:lineRule="auto"/>
        <w:rPr>
          <w:rFonts w:ascii="Traditional Arabic" w:hAnsi="Traditional Arabic" w:cs="Traditional Arabic" w:hint="cs"/>
          <w:color w:val="000000"/>
          <w:sz w:val="24"/>
          <w:szCs w:val="24"/>
        </w:rPr>
      </w:pPr>
      <w:r w:rsidRPr="009C1763">
        <w:rPr>
          <w:rFonts w:ascii="Traditional Arabic" w:hAnsi="Traditional Arabic" w:cs="Traditional Arabic" w:hint="cs"/>
          <w:b/>
          <w:bCs/>
          <w:color w:val="000000"/>
          <w:sz w:val="24"/>
          <w:szCs w:val="24"/>
          <w:rtl/>
        </w:rPr>
        <w:t>التعريف المفاهيمي:</w:t>
      </w:r>
      <w:r w:rsidRPr="009C1763">
        <w:rPr>
          <w:rFonts w:ascii="Traditional Arabic" w:hAnsi="Traditional Arabic" w:cs="Traditional Arabic" w:hint="cs"/>
          <w:color w:val="000000"/>
          <w:sz w:val="24"/>
          <w:szCs w:val="24"/>
          <w:rtl/>
        </w:rPr>
        <w:t xml:space="preserve"> </w:t>
      </w:r>
      <w:r w:rsidR="00D437B6" w:rsidRPr="009C1763">
        <w:rPr>
          <w:rFonts w:ascii="Traditional Arabic" w:hAnsi="Traditional Arabic" w:cs="Traditional Arabic" w:hint="cs"/>
          <w:color w:val="000000"/>
          <w:sz w:val="24"/>
          <w:szCs w:val="24"/>
          <w:rtl/>
        </w:rPr>
        <w:t xml:space="preserve">ويقصد </w:t>
      </w:r>
      <w:r w:rsidR="00D437B6" w:rsidRPr="009C1763">
        <w:rPr>
          <w:rFonts w:ascii="Traditional Arabic" w:hAnsi="Traditional Arabic" w:cs="Traditional Arabic" w:hint="cs"/>
          <w:color w:val="000000"/>
          <w:sz w:val="24"/>
          <w:szCs w:val="24"/>
          <w:rtl/>
        </w:rPr>
        <w:t>ب</w:t>
      </w:r>
      <w:r w:rsidR="00D437B6" w:rsidRPr="009C1763">
        <w:rPr>
          <w:rFonts w:ascii="Traditional Arabic" w:hAnsi="Traditional Arabic" w:cs="Traditional Arabic" w:hint="cs"/>
          <w:color w:val="000000"/>
          <w:sz w:val="24"/>
          <w:szCs w:val="24"/>
          <w:rtl/>
        </w:rPr>
        <w:t xml:space="preserve">المقارنة الاجتماعية الرقمية" العملية التي يتتبع فيها الفرد مظهره، أو إنجازاته، أو أسلوب حياته، أو موقعه الاجتماعي، بما ينشره الأشخاص الآخرين عبر منصات التواصل الاجتماعي، بناءً على النظرية التي تتداول باسم "المقارنة الاجتماعية" التي تعتبر أن الأفراد يتمتعون بشكل طبيعي بالتقييم الذاتي عن طريق المقارنة بالناس </w:t>
      </w:r>
      <w:proofErr w:type="gramStart"/>
      <w:r w:rsidR="00D437B6" w:rsidRPr="009C1763">
        <w:rPr>
          <w:rFonts w:ascii="Traditional Arabic" w:hAnsi="Traditional Arabic" w:cs="Traditional Arabic" w:hint="cs"/>
          <w:color w:val="000000"/>
          <w:sz w:val="24"/>
          <w:szCs w:val="24"/>
          <w:rtl/>
        </w:rPr>
        <w:t>الآخرين</w:t>
      </w:r>
      <w:r w:rsidR="00D437B6" w:rsidRPr="009C1763">
        <w:rPr>
          <w:rFonts w:ascii="Traditional Arabic" w:hAnsi="Traditional Arabic" w:cs="Traditional Arabic" w:hint="cs"/>
          <w:color w:val="000000"/>
          <w:sz w:val="24"/>
          <w:szCs w:val="24"/>
          <w:rtl/>
        </w:rPr>
        <w:t>،</w:t>
      </w:r>
      <w:r w:rsidR="00D437B6" w:rsidRPr="009C1763">
        <w:rPr>
          <w:rFonts w:ascii="Traditional Arabic" w:hAnsi="Traditional Arabic" w:cs="Traditional Arabic" w:hint="cs"/>
          <w:color w:val="000000"/>
          <w:sz w:val="24"/>
          <w:szCs w:val="24"/>
        </w:rPr>
        <w:t xml:space="preserve"> </w:t>
      </w:r>
      <w:r w:rsidR="00D437B6" w:rsidRPr="009C1763">
        <w:rPr>
          <w:rFonts w:ascii="Traditional Arabic" w:hAnsi="Traditional Arabic" w:cs="Traditional Arabic" w:hint="cs"/>
          <w:color w:val="000000"/>
          <w:sz w:val="24"/>
          <w:szCs w:val="24"/>
        </w:rPr>
        <w:t xml:space="preserve"> (</w:t>
      </w:r>
      <w:proofErr w:type="gramEnd"/>
      <w:r w:rsidR="00D437B6" w:rsidRPr="009C1763">
        <w:rPr>
          <w:rFonts w:ascii="Traditional Arabic" w:hAnsi="Traditional Arabic" w:cs="Traditional Arabic" w:hint="cs"/>
          <w:color w:val="000000"/>
          <w:sz w:val="24"/>
          <w:szCs w:val="24"/>
        </w:rPr>
        <w:t>Festinger, 1954).</w:t>
      </w:r>
      <w:r w:rsidR="00D437B6" w:rsidRPr="009C1763">
        <w:rPr>
          <w:rFonts w:ascii="Traditional Arabic" w:hAnsi="Traditional Arabic" w:cs="Traditional Arabic" w:hint="cs"/>
          <w:color w:val="000000"/>
          <w:sz w:val="24"/>
          <w:szCs w:val="24"/>
          <w:rtl/>
        </w:rPr>
        <w:t xml:space="preserve"> </w:t>
      </w:r>
      <w:r w:rsidR="00D437B6" w:rsidRPr="009C1763">
        <w:rPr>
          <w:rFonts w:ascii="Traditional Arabic" w:hAnsi="Traditional Arabic" w:cs="Traditional Arabic" w:hint="cs"/>
          <w:color w:val="000000"/>
          <w:sz w:val="24"/>
          <w:szCs w:val="24"/>
          <w:rtl/>
        </w:rPr>
        <w:t xml:space="preserve">وأوضحت الدراسات الحديثة أن البيئة الرقمية حفزت على كثافة وتوسع تلك المقارنات، وذلك بسبب </w:t>
      </w:r>
      <w:r w:rsidR="00D437B6" w:rsidRPr="009C1763">
        <w:rPr>
          <w:rFonts w:ascii="Traditional Arabic" w:hAnsi="Traditional Arabic" w:cs="Traditional Arabic" w:hint="cs"/>
          <w:color w:val="000000"/>
          <w:sz w:val="24"/>
          <w:szCs w:val="24"/>
          <w:rtl/>
        </w:rPr>
        <w:t>متابعة</w:t>
      </w:r>
      <w:r w:rsidR="00D437B6" w:rsidRPr="009C1763">
        <w:rPr>
          <w:rFonts w:ascii="Traditional Arabic" w:hAnsi="Traditional Arabic" w:cs="Traditional Arabic" w:hint="cs"/>
          <w:color w:val="000000"/>
          <w:sz w:val="24"/>
          <w:szCs w:val="24"/>
          <w:rtl/>
        </w:rPr>
        <w:t xml:space="preserve"> </w:t>
      </w:r>
      <w:r w:rsidR="00D437B6" w:rsidRPr="009C1763">
        <w:rPr>
          <w:rFonts w:ascii="Traditional Arabic" w:hAnsi="Traditional Arabic" w:cs="Traditional Arabic" w:hint="cs"/>
          <w:color w:val="000000"/>
          <w:sz w:val="24"/>
          <w:szCs w:val="24"/>
          <w:rtl/>
        </w:rPr>
        <w:t>ا</w:t>
      </w:r>
      <w:r w:rsidR="00D437B6" w:rsidRPr="009C1763">
        <w:rPr>
          <w:rFonts w:ascii="Traditional Arabic" w:hAnsi="Traditional Arabic" w:cs="Traditional Arabic" w:hint="cs"/>
          <w:color w:val="000000"/>
          <w:sz w:val="24"/>
          <w:szCs w:val="24"/>
          <w:rtl/>
        </w:rPr>
        <w:t>لمحتوى المثالي والانتقائي الذي يتداوله الناس</w:t>
      </w:r>
      <w:r w:rsidR="00D437B6" w:rsidRPr="009C1763">
        <w:rPr>
          <w:rFonts w:ascii="Traditional Arabic" w:hAnsi="Traditional Arabic" w:cs="Traditional Arabic" w:hint="cs"/>
          <w:color w:val="000000"/>
          <w:sz w:val="24"/>
          <w:szCs w:val="24"/>
          <w:rtl/>
        </w:rPr>
        <w:t>.</w:t>
      </w:r>
    </w:p>
    <w:p w14:paraId="67CC0131" w14:textId="0EA76EC5" w:rsidR="00845F10" w:rsidRPr="009C1763" w:rsidRDefault="00624A1C" w:rsidP="0027575D">
      <w:pPr>
        <w:pStyle w:val="Heading3"/>
        <w:bidi/>
        <w:spacing w:line="360" w:lineRule="auto"/>
        <w:rPr>
          <w:rFonts w:ascii="Traditional Arabic" w:hAnsi="Traditional Arabic" w:cs="Traditional Arabic" w:hint="cs"/>
          <w:color w:val="000000"/>
          <w:sz w:val="24"/>
          <w:szCs w:val="24"/>
          <w:rtl/>
        </w:rPr>
      </w:pPr>
      <w:r w:rsidRPr="009C1763">
        <w:rPr>
          <w:rFonts w:ascii="Traditional Arabic" w:hAnsi="Traditional Arabic" w:cs="Traditional Arabic" w:hint="cs"/>
          <w:b/>
          <w:bCs/>
          <w:color w:val="000000"/>
          <w:sz w:val="24"/>
          <w:szCs w:val="24"/>
          <w:rtl/>
        </w:rPr>
        <w:t xml:space="preserve">التعريف الإجرائي: </w:t>
      </w:r>
      <w:r w:rsidRPr="009C1763">
        <w:rPr>
          <w:rFonts w:ascii="Traditional Arabic" w:hAnsi="Traditional Arabic" w:cs="Traditional Arabic" w:hint="cs"/>
          <w:color w:val="000000"/>
          <w:sz w:val="24"/>
          <w:szCs w:val="24"/>
          <w:rtl/>
        </w:rPr>
        <w:t>تقاس من خلال بنود تقيس مدى قيام المبحوثة بمقارنة مظهرها أو حياتها أو إنجازاتها بما يُعرض عبر المنصات الرقمية، وتُحتسب درجة كلية تعكس مستوى الانخراط في المقارنة الاجتماعية الرقمية، بحيث تشير الدرجة المرتفعة إلى مستوى أعلى من المقارنة</w:t>
      </w:r>
      <w:r w:rsidRPr="009C1763">
        <w:rPr>
          <w:rFonts w:ascii="Traditional Arabic" w:hAnsi="Traditional Arabic" w:cs="Traditional Arabic" w:hint="cs"/>
          <w:color w:val="000000"/>
          <w:sz w:val="24"/>
          <w:szCs w:val="24"/>
        </w:rPr>
        <w:t>.</w:t>
      </w:r>
    </w:p>
    <w:p w14:paraId="4948493E" w14:textId="36DD7277" w:rsidR="00624A1C" w:rsidRPr="009C1763" w:rsidRDefault="00787AF5" w:rsidP="0027575D">
      <w:pPr>
        <w:pStyle w:val="Heading2"/>
        <w:bidi/>
        <w:spacing w:line="360" w:lineRule="auto"/>
        <w:ind w:left="90"/>
        <w:rPr>
          <w:rFonts w:ascii="Traditional Arabic" w:hAnsi="Traditional Arabic" w:cs="Traditional Arabic" w:hint="cs"/>
          <w:b/>
          <w:bCs/>
          <w:color w:val="000000"/>
          <w:sz w:val="28"/>
          <w:szCs w:val="28"/>
        </w:rPr>
      </w:pPr>
      <w:r w:rsidRPr="009C1763">
        <w:rPr>
          <w:rFonts w:ascii="Traditional Arabic" w:hAnsi="Traditional Arabic" w:cs="Traditional Arabic" w:hint="cs"/>
          <w:b/>
          <w:bCs/>
          <w:color w:val="000000"/>
          <w:sz w:val="28"/>
          <w:szCs w:val="28"/>
          <w:rtl/>
        </w:rPr>
        <w:t xml:space="preserve">٧- </w:t>
      </w:r>
      <w:r w:rsidR="00624A1C" w:rsidRPr="009C1763">
        <w:rPr>
          <w:rFonts w:ascii="Traditional Arabic" w:hAnsi="Traditional Arabic" w:cs="Traditional Arabic" w:hint="cs"/>
          <w:b/>
          <w:bCs/>
          <w:color w:val="000000"/>
          <w:sz w:val="28"/>
          <w:szCs w:val="28"/>
          <w:rtl/>
        </w:rPr>
        <w:t>النساء في المجتمع السعودي</w:t>
      </w:r>
    </w:p>
    <w:p w14:paraId="752EAD8E" w14:textId="4FE023AC" w:rsidR="00624A1C" w:rsidRPr="009C1763" w:rsidRDefault="00624A1C" w:rsidP="0027575D">
      <w:pPr>
        <w:pStyle w:val="Heading3"/>
        <w:bidi/>
        <w:spacing w:line="360" w:lineRule="auto"/>
        <w:rPr>
          <w:rFonts w:ascii="Traditional Arabic" w:hAnsi="Traditional Arabic" w:cs="Traditional Arabic" w:hint="cs"/>
          <w:color w:val="000000"/>
          <w:sz w:val="24"/>
          <w:szCs w:val="24"/>
        </w:rPr>
      </w:pPr>
      <w:r w:rsidRPr="009C1763">
        <w:rPr>
          <w:rFonts w:ascii="Traditional Arabic" w:hAnsi="Traditional Arabic" w:cs="Traditional Arabic" w:hint="cs"/>
          <w:b/>
          <w:bCs/>
          <w:color w:val="000000"/>
          <w:sz w:val="24"/>
          <w:szCs w:val="24"/>
          <w:rtl/>
        </w:rPr>
        <w:t>التعريف المفاهيمي:</w:t>
      </w:r>
      <w:r w:rsidRPr="009C1763">
        <w:rPr>
          <w:rFonts w:ascii="Traditional Arabic" w:hAnsi="Traditional Arabic" w:cs="Traditional Arabic" w:hint="cs"/>
          <w:color w:val="000000"/>
          <w:sz w:val="24"/>
          <w:szCs w:val="24"/>
          <w:rtl/>
        </w:rPr>
        <w:t xml:space="preserve"> </w:t>
      </w:r>
      <w:r w:rsidR="00D437B6" w:rsidRPr="009C1763">
        <w:rPr>
          <w:rFonts w:ascii="Traditional Arabic" w:hAnsi="Traditional Arabic" w:cs="Traditional Arabic" w:hint="cs"/>
          <w:color w:val="000000" w:themeColor="text1"/>
          <w:sz w:val="24"/>
          <w:szCs w:val="24"/>
          <w:rtl/>
        </w:rPr>
        <w:t>ويعني النساء في المجتمع السعودي المشاركات ضمن السياق الثقافي والاجتماعي للمجتمع السعودي، والمتفاعلات مع تغيرات الاجتماعية والرقمية في المجتمع السعودي، في ظل التطور الرقمي السريع، من خلال استخدام منصات التواصل الاجتماعي في التواصل والتعبير عن</w:t>
      </w:r>
      <w:r w:rsidR="00D437B6" w:rsidRPr="009C1763">
        <w:rPr>
          <w:rFonts w:ascii="Traditional Arabic" w:hAnsi="Traditional Arabic" w:cs="Traditional Arabic" w:hint="cs"/>
          <w:color w:val="000000" w:themeColor="text1"/>
          <w:sz w:val="24"/>
          <w:szCs w:val="24"/>
          <w:rtl/>
        </w:rPr>
        <w:t xml:space="preserve"> الذات.</w:t>
      </w:r>
    </w:p>
    <w:p w14:paraId="4318648F" w14:textId="266CF1CD" w:rsidR="00DE0386" w:rsidRPr="009C1763" w:rsidRDefault="00624A1C" w:rsidP="0027575D">
      <w:pPr>
        <w:pStyle w:val="Heading3"/>
        <w:bidi/>
        <w:spacing w:line="360" w:lineRule="auto"/>
        <w:rPr>
          <w:rFonts w:ascii="Traditional Arabic" w:hAnsi="Traditional Arabic" w:cs="Traditional Arabic" w:hint="cs"/>
          <w:color w:val="000000"/>
          <w:sz w:val="24"/>
          <w:szCs w:val="24"/>
          <w:rtl/>
        </w:rPr>
      </w:pPr>
      <w:r w:rsidRPr="009C1763">
        <w:rPr>
          <w:rFonts w:ascii="Traditional Arabic" w:hAnsi="Traditional Arabic" w:cs="Traditional Arabic" w:hint="cs"/>
          <w:b/>
          <w:bCs/>
          <w:color w:val="000000"/>
          <w:sz w:val="24"/>
          <w:szCs w:val="24"/>
          <w:rtl/>
        </w:rPr>
        <w:t>التعريف الإجرائي:</w:t>
      </w:r>
      <w:r w:rsidRPr="009C1763">
        <w:rPr>
          <w:rFonts w:ascii="Traditional Arabic" w:hAnsi="Traditional Arabic" w:cs="Traditional Arabic" w:hint="cs"/>
          <w:color w:val="000000"/>
          <w:sz w:val="24"/>
          <w:szCs w:val="24"/>
          <w:rtl/>
        </w:rPr>
        <w:t xml:space="preserve"> النساء السعوديات المقيمات داخل المملكة، </w:t>
      </w:r>
      <w:r w:rsidR="00D437B6" w:rsidRPr="009C1763">
        <w:rPr>
          <w:rFonts w:ascii="Traditional Arabic" w:hAnsi="Traditional Arabic" w:cs="Traditional Arabic" w:hint="cs"/>
          <w:color w:val="000000"/>
          <w:sz w:val="24"/>
          <w:szCs w:val="24"/>
          <w:rtl/>
        </w:rPr>
        <w:t xml:space="preserve">البالغات من </w:t>
      </w:r>
      <w:r w:rsidR="004C7BC4" w:rsidRPr="009C1763">
        <w:rPr>
          <w:rFonts w:ascii="Traditional Arabic" w:hAnsi="Traditional Arabic" w:cs="Traditional Arabic" w:hint="cs"/>
          <w:color w:val="000000"/>
          <w:sz w:val="24"/>
          <w:szCs w:val="24"/>
          <w:rtl/>
        </w:rPr>
        <w:t>العمر (</w:t>
      </w:r>
      <w:r w:rsidR="00EF6EFB" w:rsidRPr="009C1763">
        <w:rPr>
          <w:rFonts w:ascii="Traditional Arabic" w:hAnsi="Traditional Arabic" w:cs="Traditional Arabic" w:hint="cs"/>
          <w:color w:val="000000"/>
          <w:sz w:val="24"/>
          <w:szCs w:val="24"/>
          <w:rtl/>
        </w:rPr>
        <w:t>18) عامًا</w:t>
      </w:r>
      <w:r w:rsidRPr="009C1763">
        <w:rPr>
          <w:rFonts w:ascii="Traditional Arabic" w:hAnsi="Traditional Arabic" w:cs="Traditional Arabic" w:hint="cs"/>
          <w:color w:val="000000"/>
          <w:sz w:val="24"/>
          <w:szCs w:val="24"/>
          <w:rtl/>
        </w:rPr>
        <w:t xml:space="preserve"> فأكثر، ويستخدمن منصات التواصل الاجتماعي بانتظام، كما تم تحديدهن ضمن عينة الدراسة وفق الأسلوب الإحصائي المعتمد</w:t>
      </w:r>
      <w:r w:rsidRPr="009C1763">
        <w:rPr>
          <w:rFonts w:ascii="Traditional Arabic" w:hAnsi="Traditional Arabic" w:cs="Traditional Arabic" w:hint="cs"/>
          <w:color w:val="000000"/>
          <w:sz w:val="24"/>
          <w:szCs w:val="24"/>
        </w:rPr>
        <w:t>.</w:t>
      </w:r>
    </w:p>
    <w:p w14:paraId="5E32115F" w14:textId="43A678CF" w:rsidR="00EB102D" w:rsidRPr="009C1763" w:rsidRDefault="00EB102D" w:rsidP="0027575D">
      <w:pPr>
        <w:bidi/>
        <w:spacing w:line="360" w:lineRule="auto"/>
        <w:rPr>
          <w:rFonts w:ascii="Traditional Arabic" w:hAnsi="Traditional Arabic" w:cs="Traditional Arabic" w:hint="cs"/>
          <w:sz w:val="28"/>
          <w:szCs w:val="28"/>
        </w:rPr>
      </w:pPr>
      <w:r w:rsidRPr="009C1763">
        <w:rPr>
          <w:rFonts w:ascii="Traditional Arabic" w:hAnsi="Traditional Arabic" w:cs="Traditional Arabic" w:hint="cs"/>
          <w:b/>
          <w:bCs/>
          <w:sz w:val="28"/>
          <w:szCs w:val="28"/>
          <w:rtl/>
        </w:rPr>
        <w:t>٨- الهوية الرقمية</w:t>
      </w:r>
    </w:p>
    <w:p w14:paraId="341E0361" w14:textId="5444AE10" w:rsidR="00954C6D" w:rsidRPr="009C1763" w:rsidRDefault="00EB102D" w:rsidP="0027575D">
      <w:pPr>
        <w:bidi/>
        <w:spacing w:line="360" w:lineRule="auto"/>
        <w:rPr>
          <w:rFonts w:ascii="Traditional Arabic" w:hAnsi="Traditional Arabic" w:cs="Traditional Arabic" w:hint="cs"/>
          <w:rtl/>
        </w:rPr>
      </w:pPr>
      <w:r w:rsidRPr="009C1763">
        <w:rPr>
          <w:rFonts w:ascii="Traditional Arabic" w:hAnsi="Traditional Arabic" w:cs="Traditional Arabic" w:hint="cs"/>
          <w:rtl/>
        </w:rPr>
        <w:t xml:space="preserve">التعريف </w:t>
      </w:r>
      <w:r w:rsidR="00954C6D" w:rsidRPr="009C1763">
        <w:rPr>
          <w:rFonts w:ascii="Traditional Arabic" w:hAnsi="Traditional Arabic" w:cs="Traditional Arabic" w:hint="cs"/>
          <w:rtl/>
        </w:rPr>
        <w:t>المفاهيمي: تُعرَّف</w:t>
      </w:r>
      <w:r w:rsidR="00954C6D" w:rsidRPr="009C1763">
        <w:rPr>
          <w:rFonts w:ascii="Traditional Arabic" w:hAnsi="Traditional Arabic" w:cs="Traditional Arabic" w:hint="cs"/>
          <w:rtl/>
        </w:rPr>
        <w:t xml:space="preserve"> بأنها الصورة أو التمثيل الذي يُكوِّنه الفرد عن ذاته داخل البيئات الرقمية من خلال المعلومات والبيانات والصور والمحتوى والتفاعلات التي ينشرها أو يشاركها عبر منصات التواصل الاجتماعي وغيرها من المنصات الرقمية، وما ينتج عن ذلك من انطباعات وتصورات تتشكل لدى الآخرين حول شخصيته </w:t>
      </w:r>
      <w:r w:rsidR="00954C6D" w:rsidRPr="009C1763">
        <w:rPr>
          <w:rFonts w:ascii="Traditional Arabic" w:hAnsi="Traditional Arabic" w:cs="Traditional Arabic" w:hint="cs"/>
          <w:rtl/>
        </w:rPr>
        <w:t xml:space="preserve">وخصائصه </w:t>
      </w:r>
      <w:r w:rsidR="00954C6D" w:rsidRPr="009C1763">
        <w:rPr>
          <w:rFonts w:ascii="Traditional Arabic" w:hAnsi="Traditional Arabic" w:cs="Traditional Arabic" w:hint="cs"/>
        </w:rPr>
        <w:t>(</w:t>
      </w:r>
      <w:r w:rsidR="00954C6D" w:rsidRPr="009C1763">
        <w:rPr>
          <w:rFonts w:ascii="Traditional Arabic" w:hAnsi="Traditional Arabic" w:cs="Traditional Arabic" w:hint="cs"/>
        </w:rPr>
        <w:t>Turkle, 1995</w:t>
      </w:r>
      <w:r w:rsidR="003A2AC9">
        <w:rPr>
          <w:rFonts w:ascii="Traditional Arabic" w:hAnsi="Traditional Arabic" w:cs="Traditional Arabic"/>
        </w:rPr>
        <w:t>)</w:t>
      </w:r>
      <w:r w:rsidR="00954C6D" w:rsidRPr="009C1763">
        <w:rPr>
          <w:rFonts w:ascii="Traditional Arabic" w:hAnsi="Traditional Arabic" w:cs="Traditional Arabic" w:hint="cs"/>
          <w:rtl/>
        </w:rPr>
        <w:t xml:space="preserve"> </w:t>
      </w:r>
      <w:r w:rsidR="003A2AC9">
        <w:rPr>
          <w:rFonts w:ascii="Traditional Arabic" w:hAnsi="Traditional Arabic" w:cs="Traditional Arabic"/>
        </w:rPr>
        <w:t>(</w:t>
      </w:r>
      <w:r w:rsidR="00954C6D" w:rsidRPr="009C1763">
        <w:rPr>
          <w:rFonts w:ascii="Traditional Arabic" w:hAnsi="Traditional Arabic" w:cs="Traditional Arabic" w:hint="cs"/>
        </w:rPr>
        <w:t>Marwick, 20</w:t>
      </w:r>
      <w:r w:rsidR="003A2AC9">
        <w:rPr>
          <w:rFonts w:ascii="Traditional Arabic" w:hAnsi="Traditional Arabic" w:cs="Traditional Arabic"/>
        </w:rPr>
        <w:t>13;</w:t>
      </w:r>
      <w:r w:rsidR="00954C6D" w:rsidRPr="009C1763">
        <w:rPr>
          <w:rFonts w:ascii="Traditional Arabic" w:hAnsi="Traditional Arabic" w:cs="Traditional Arabic" w:hint="cs"/>
        </w:rPr>
        <w:t xml:space="preserve"> </w:t>
      </w:r>
      <w:r w:rsidR="00954C6D" w:rsidRPr="009C1763">
        <w:rPr>
          <w:rFonts w:ascii="Traditional Arabic" w:hAnsi="Traditional Arabic" w:cs="Traditional Arabic" w:hint="cs"/>
          <w:rtl/>
        </w:rPr>
        <w:t xml:space="preserve">وتمثل الهوية الرقمية امتدادًا للهوية الاجتماعية في البيئة الافتراضية، </w:t>
      </w:r>
      <w:r w:rsidR="00954C6D" w:rsidRPr="009C1763">
        <w:rPr>
          <w:rFonts w:ascii="Traditional Arabic" w:hAnsi="Traditional Arabic" w:cs="Traditional Arabic" w:hint="cs"/>
          <w:rtl/>
        </w:rPr>
        <w:lastRenderedPageBreak/>
        <w:t xml:space="preserve">ولكن </w:t>
      </w:r>
      <w:r w:rsidR="00954C6D" w:rsidRPr="009C1763">
        <w:rPr>
          <w:rFonts w:ascii="Traditional Arabic" w:hAnsi="Traditional Arabic" w:cs="Traditional Arabic" w:hint="cs"/>
          <w:rtl/>
        </w:rPr>
        <w:t xml:space="preserve">تتميز بدرجة </w:t>
      </w:r>
      <w:r w:rsidR="00954C6D" w:rsidRPr="009C1763">
        <w:rPr>
          <w:rFonts w:ascii="Traditional Arabic" w:hAnsi="Traditional Arabic" w:cs="Traditional Arabic" w:hint="cs"/>
          <w:rtl/>
        </w:rPr>
        <w:t>كبيرة</w:t>
      </w:r>
      <w:r w:rsidR="00954C6D" w:rsidRPr="009C1763">
        <w:rPr>
          <w:rFonts w:ascii="Traditional Arabic" w:hAnsi="Traditional Arabic" w:cs="Traditional Arabic" w:hint="cs"/>
          <w:rtl/>
        </w:rPr>
        <w:t xml:space="preserve"> من المرونة وإمكانية التعديل، </w:t>
      </w:r>
      <w:r w:rsidR="00954C6D" w:rsidRPr="009C1763">
        <w:rPr>
          <w:rFonts w:ascii="Traditional Arabic" w:hAnsi="Traditional Arabic" w:cs="Traditional Arabic" w:hint="cs"/>
          <w:rtl/>
        </w:rPr>
        <w:t>بسبب ما</w:t>
      </w:r>
      <w:r w:rsidR="00954C6D" w:rsidRPr="009C1763">
        <w:rPr>
          <w:rFonts w:ascii="Traditional Arabic" w:hAnsi="Traditional Arabic" w:cs="Traditional Arabic" w:hint="cs"/>
          <w:rtl/>
        </w:rPr>
        <w:t xml:space="preserve"> تتيحه المنصات الرقمية من أدوات تسمح للمستخدم بالتحكم في كيفية تقديم </w:t>
      </w:r>
      <w:r w:rsidR="00954C6D" w:rsidRPr="009C1763">
        <w:rPr>
          <w:rFonts w:ascii="Traditional Arabic" w:hAnsi="Traditional Arabic" w:cs="Traditional Arabic" w:hint="cs"/>
          <w:rtl/>
        </w:rPr>
        <w:t>نفسه</w:t>
      </w:r>
      <w:r w:rsidR="00954C6D" w:rsidRPr="009C1763">
        <w:rPr>
          <w:rFonts w:ascii="Traditional Arabic" w:hAnsi="Traditional Arabic" w:cs="Traditional Arabic" w:hint="cs"/>
          <w:rtl/>
        </w:rPr>
        <w:t>، وانتقاء المعلومات التي يُفصح عنها، وإعادة تشكيل صورته أمام الآخرين</w:t>
      </w:r>
      <w:r w:rsidR="00954C6D" w:rsidRPr="009C1763">
        <w:rPr>
          <w:rFonts w:ascii="Traditional Arabic" w:hAnsi="Traditional Arabic" w:cs="Traditional Arabic" w:hint="cs"/>
        </w:rPr>
        <w:t>.</w:t>
      </w:r>
    </w:p>
    <w:p w14:paraId="79D28A4F" w14:textId="03F7FA3D" w:rsidR="00995516" w:rsidRPr="009C1763" w:rsidRDefault="00954C6D" w:rsidP="0027575D">
      <w:pPr>
        <w:bidi/>
        <w:spacing w:line="360" w:lineRule="auto"/>
        <w:rPr>
          <w:rFonts w:ascii="Traditional Arabic" w:hAnsi="Traditional Arabic" w:cs="Traditional Arabic" w:hint="cs"/>
          <w:rtl/>
        </w:rPr>
      </w:pPr>
      <w:r w:rsidRPr="009C1763">
        <w:rPr>
          <w:rFonts w:ascii="Traditional Arabic" w:hAnsi="Traditional Arabic" w:cs="Traditional Arabic" w:hint="cs"/>
          <w:rtl/>
        </w:rPr>
        <w:t>وفي ضوء الأدبيات الحديثة، تُعد الهوية الرقمية بناءً ديناميكيًا ي</w:t>
      </w:r>
      <w:r w:rsidRPr="009C1763">
        <w:rPr>
          <w:rFonts w:ascii="Traditional Arabic" w:hAnsi="Traditional Arabic" w:cs="Traditional Arabic" w:hint="cs"/>
          <w:rtl/>
        </w:rPr>
        <w:t>تكون</w:t>
      </w:r>
      <w:r w:rsidRPr="009C1763">
        <w:rPr>
          <w:rFonts w:ascii="Traditional Arabic" w:hAnsi="Traditional Arabic" w:cs="Traditional Arabic" w:hint="cs"/>
          <w:rtl/>
        </w:rPr>
        <w:t xml:space="preserve"> من خلال التفاعل المتبادل بين الفرد والبيئة الرقمية، ولا يقتصر على ما يعرضه المستخدم عن نفسه، بل يتأثر </w:t>
      </w:r>
      <w:r w:rsidRPr="009C1763">
        <w:rPr>
          <w:rFonts w:ascii="Traditional Arabic" w:hAnsi="Traditional Arabic" w:cs="Traditional Arabic" w:hint="cs"/>
          <w:rtl/>
        </w:rPr>
        <w:t>كذلك</w:t>
      </w:r>
      <w:r w:rsidRPr="009C1763">
        <w:rPr>
          <w:rFonts w:ascii="Traditional Arabic" w:hAnsi="Traditional Arabic" w:cs="Traditional Arabic" w:hint="cs"/>
          <w:rtl/>
        </w:rPr>
        <w:t xml:space="preserve"> بردود أفعال الآخرين، وعمليات المقارنة الاجتماعية، </w:t>
      </w:r>
      <w:r w:rsidRPr="009C1763">
        <w:rPr>
          <w:rFonts w:ascii="Traditional Arabic" w:hAnsi="Traditional Arabic" w:cs="Traditional Arabic" w:hint="cs"/>
          <w:rtl/>
        </w:rPr>
        <w:t>وهذا</w:t>
      </w:r>
      <w:r w:rsidRPr="009C1763">
        <w:rPr>
          <w:rFonts w:ascii="Traditional Arabic" w:hAnsi="Traditional Arabic" w:cs="Traditional Arabic" w:hint="cs"/>
          <w:rtl/>
        </w:rPr>
        <w:t xml:space="preserve"> يجعلها أحد المفاهيم الرئيسة في </w:t>
      </w:r>
      <w:r w:rsidRPr="009C1763">
        <w:rPr>
          <w:rFonts w:ascii="Traditional Arabic" w:hAnsi="Traditional Arabic" w:cs="Traditional Arabic" w:hint="cs"/>
          <w:rtl/>
        </w:rPr>
        <w:t xml:space="preserve">فهم </w:t>
      </w:r>
      <w:r w:rsidRPr="009C1763">
        <w:rPr>
          <w:rFonts w:ascii="Traditional Arabic" w:hAnsi="Traditional Arabic" w:cs="Traditional Arabic" w:hint="cs"/>
          <w:rtl/>
        </w:rPr>
        <w:t>الكيفية التي تؤثر بها البيئات الرقمية في إدراك الفرد لذاته</w:t>
      </w:r>
      <w:r w:rsidRPr="009C1763">
        <w:rPr>
          <w:rFonts w:ascii="Traditional Arabic" w:hAnsi="Traditional Arabic" w:cs="Traditional Arabic" w:hint="cs"/>
        </w:rPr>
        <w:t>.</w:t>
      </w:r>
    </w:p>
    <w:p w14:paraId="3A5F3684" w14:textId="77777777" w:rsidR="00954C6D" w:rsidRPr="009C1763" w:rsidRDefault="00954C6D" w:rsidP="0027575D">
      <w:pPr>
        <w:bidi/>
        <w:spacing w:line="360" w:lineRule="auto"/>
        <w:rPr>
          <w:rFonts w:ascii="Traditional Arabic" w:hAnsi="Traditional Arabic" w:cs="Traditional Arabic" w:hint="cs"/>
          <w:b/>
          <w:bCs/>
          <w:rtl/>
        </w:rPr>
      </w:pPr>
      <w:r w:rsidRPr="009C1763">
        <w:rPr>
          <w:rFonts w:ascii="Traditional Arabic" w:hAnsi="Traditional Arabic" w:cs="Traditional Arabic" w:hint="cs"/>
          <w:b/>
          <w:bCs/>
          <w:rtl/>
        </w:rPr>
        <w:t>التعريف الإجرائي</w:t>
      </w:r>
      <w:r w:rsidRPr="009C1763">
        <w:rPr>
          <w:rFonts w:ascii="Traditional Arabic" w:hAnsi="Traditional Arabic" w:cs="Traditional Arabic" w:hint="cs"/>
          <w:b/>
          <w:bCs/>
          <w:rtl/>
        </w:rPr>
        <w:t xml:space="preserve">: </w:t>
      </w:r>
    </w:p>
    <w:p w14:paraId="69AFF4B7" w14:textId="0367DC81" w:rsidR="008C4C43" w:rsidRPr="009C1763" w:rsidRDefault="00954C6D" w:rsidP="0027575D">
      <w:pPr>
        <w:bidi/>
        <w:spacing w:line="360" w:lineRule="auto"/>
        <w:rPr>
          <w:rFonts w:ascii="Traditional Arabic" w:hAnsi="Traditional Arabic" w:cs="Traditional Arabic" w:hint="cs"/>
        </w:rPr>
      </w:pPr>
      <w:r w:rsidRPr="009C1763">
        <w:rPr>
          <w:rFonts w:ascii="Traditional Arabic" w:hAnsi="Traditional Arabic" w:cs="Traditional Arabic" w:hint="cs"/>
          <w:rtl/>
        </w:rPr>
        <w:t xml:space="preserve">تُعتبر الهوية الرقمية في </w:t>
      </w:r>
      <w:r w:rsidRPr="009C1763">
        <w:rPr>
          <w:rFonts w:ascii="Traditional Arabic" w:hAnsi="Traditional Arabic" w:cs="Traditional Arabic" w:hint="cs"/>
          <w:rtl/>
        </w:rPr>
        <w:t>هذه الدراسة</w:t>
      </w:r>
      <w:r w:rsidRPr="009C1763">
        <w:rPr>
          <w:rFonts w:ascii="Traditional Arabic" w:hAnsi="Traditional Arabic" w:cs="Traditional Arabic" w:hint="cs"/>
          <w:rtl/>
        </w:rPr>
        <w:t xml:space="preserve"> مجرد إطار نظري يستخدم </w:t>
      </w:r>
      <w:r w:rsidRPr="009C1763">
        <w:rPr>
          <w:rFonts w:ascii="Traditional Arabic" w:hAnsi="Traditional Arabic" w:cs="Traditional Arabic" w:hint="cs"/>
          <w:rtl/>
        </w:rPr>
        <w:t>لتفسير</w:t>
      </w:r>
      <w:r w:rsidRPr="009C1763">
        <w:rPr>
          <w:rFonts w:ascii="Traditional Arabic" w:hAnsi="Traditional Arabic" w:cs="Traditional Arabic" w:hint="cs"/>
          <w:rtl/>
        </w:rPr>
        <w:t xml:space="preserve"> العلاقة بين استخدام منصات التواصل الاجتماعي وإدراك الذات عند النساء في المجتمع السعودي</w:t>
      </w:r>
      <w:r w:rsidRPr="009C1763">
        <w:rPr>
          <w:rFonts w:ascii="Traditional Arabic" w:hAnsi="Traditional Arabic" w:cs="Traditional Arabic" w:hint="cs"/>
          <w:rtl/>
        </w:rPr>
        <w:t>،</w:t>
      </w:r>
      <w:r w:rsidRPr="009C1763">
        <w:rPr>
          <w:rFonts w:ascii="Traditional Arabic" w:hAnsi="Traditional Arabic" w:cs="Traditional Arabic" w:hint="cs"/>
          <w:rtl/>
        </w:rPr>
        <w:t xml:space="preserve"> و</w:t>
      </w:r>
      <w:r w:rsidRPr="009C1763">
        <w:rPr>
          <w:rFonts w:ascii="Traditional Arabic" w:hAnsi="Traditional Arabic" w:cs="Traditional Arabic" w:hint="cs"/>
          <w:rtl/>
        </w:rPr>
        <w:t xml:space="preserve">التي </w:t>
      </w:r>
      <w:r w:rsidRPr="009C1763">
        <w:rPr>
          <w:rFonts w:ascii="Traditional Arabic" w:hAnsi="Traditional Arabic" w:cs="Traditional Arabic" w:hint="cs"/>
          <w:rtl/>
        </w:rPr>
        <w:t xml:space="preserve">لا يتم قياسها إحصائياً كمتغير مستقل أو تابع أو وسيط في البحث الحالي، بل يُعتمد عليها في بناء نموذج نظري لتفسير كيف </w:t>
      </w:r>
      <w:r w:rsidRPr="009C1763">
        <w:rPr>
          <w:rFonts w:ascii="Traditional Arabic" w:hAnsi="Traditional Arabic" w:cs="Traditional Arabic" w:hint="cs"/>
          <w:rtl/>
        </w:rPr>
        <w:t xml:space="preserve">تؤثر البيئات </w:t>
      </w:r>
      <w:r w:rsidRPr="009C1763">
        <w:rPr>
          <w:rFonts w:ascii="Traditional Arabic" w:hAnsi="Traditional Arabic" w:cs="Traditional Arabic" w:hint="cs"/>
          <w:rtl/>
        </w:rPr>
        <w:t>على إدراك الذات.</w:t>
      </w:r>
    </w:p>
    <w:p w14:paraId="7F0F4F24" w14:textId="2649BA4A" w:rsidR="000D57F0" w:rsidRPr="009C1763" w:rsidRDefault="000D57F0" w:rsidP="0027575D">
      <w:pPr>
        <w:pStyle w:val="isselectedend"/>
        <w:bidi/>
        <w:spacing w:line="360" w:lineRule="auto"/>
        <w:rPr>
          <w:rFonts w:ascii="Traditional Arabic" w:hAnsi="Traditional Arabic" w:cs="Traditional Arabic" w:hint="cs"/>
          <w:b/>
          <w:bCs/>
          <w:color w:val="000000"/>
          <w:sz w:val="32"/>
          <w:szCs w:val="32"/>
          <w:rtl/>
        </w:rPr>
      </w:pPr>
      <w:r w:rsidRPr="009C1763">
        <w:rPr>
          <w:rFonts w:ascii="Traditional Arabic" w:hAnsi="Traditional Arabic" w:cs="Traditional Arabic" w:hint="cs"/>
          <w:b/>
          <w:bCs/>
          <w:color w:val="000000"/>
          <w:sz w:val="32"/>
          <w:szCs w:val="32"/>
          <w:rtl/>
        </w:rPr>
        <w:t>إجراءات الدراسة</w:t>
      </w:r>
    </w:p>
    <w:p w14:paraId="60947CA6" w14:textId="32BA3BA3" w:rsidR="00A8199D" w:rsidRPr="009C1763" w:rsidRDefault="00A8199D" w:rsidP="0027575D">
      <w:pPr>
        <w:pStyle w:val="NormalWeb"/>
        <w:bidi/>
        <w:spacing w:line="360" w:lineRule="auto"/>
        <w:rPr>
          <w:rFonts w:ascii="Traditional Arabic" w:hAnsi="Traditional Arabic" w:cs="Traditional Arabic" w:hint="cs"/>
          <w:b/>
          <w:bCs/>
          <w:color w:val="000000"/>
          <w:sz w:val="28"/>
          <w:szCs w:val="28"/>
        </w:rPr>
      </w:pPr>
      <w:r w:rsidRPr="009C1763">
        <w:rPr>
          <w:rFonts w:ascii="Traditional Arabic" w:hAnsi="Traditional Arabic" w:cs="Traditional Arabic" w:hint="cs"/>
          <w:b/>
          <w:bCs/>
          <w:color w:val="000000"/>
          <w:sz w:val="28"/>
          <w:szCs w:val="28"/>
          <w:rtl/>
        </w:rPr>
        <w:t>أولاً: منهج البحث</w:t>
      </w:r>
    </w:p>
    <w:p w14:paraId="0EB27C4D" w14:textId="632A6A19" w:rsidR="008C4C43" w:rsidRPr="009C1763" w:rsidRDefault="00A8199D"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اعتمدت الدراسة المنهج الوصفي التحليلي بخاصة الارتباطي التفسيري، كونه من المناهج الأفضل لدراسة الظواهر الإنسانية والاجتماعية من خلال التعرف على العلاقات بين المتغيرات الموجودة في الواقع بشكله الطبيعي دون التدخل في حكمته وتأثيره. ويتناول هذا المنهج الوصف العلمي الدقيق للموضوع المبحوث فيه، وتحليل مكوناته، والإشارة إلى طبيعة العلاقات بين متغيراته، وتوضيح اتجاهها و</w:t>
      </w:r>
      <w:r w:rsidR="008F0AF1" w:rsidRPr="009C1763">
        <w:rPr>
          <w:rFonts w:ascii="Traditional Arabic" w:hAnsi="Traditional Arabic" w:cs="Traditional Arabic" w:hint="cs"/>
          <w:color w:val="000000"/>
          <w:rtl/>
        </w:rPr>
        <w:t>قوتها</w:t>
      </w:r>
      <w:r w:rsidRPr="009C1763">
        <w:rPr>
          <w:rFonts w:ascii="Traditional Arabic" w:hAnsi="Traditional Arabic" w:cs="Traditional Arabic" w:hint="cs"/>
          <w:color w:val="000000"/>
          <w:rtl/>
        </w:rPr>
        <w:t xml:space="preserve"> فضلاً عن تفسيرها بناء</w:t>
      </w:r>
      <w:r w:rsidR="00835E9C" w:rsidRPr="009C1763">
        <w:rPr>
          <w:rFonts w:ascii="Traditional Arabic" w:hAnsi="Traditional Arabic" w:cs="Traditional Arabic" w:hint="cs"/>
          <w:color w:val="000000"/>
          <w:rtl/>
        </w:rPr>
        <w:t xml:space="preserve"> </w:t>
      </w:r>
      <w:r w:rsidRPr="009C1763">
        <w:rPr>
          <w:rFonts w:ascii="Traditional Arabic" w:hAnsi="Traditional Arabic" w:cs="Traditional Arabic" w:hint="cs"/>
          <w:color w:val="000000"/>
          <w:rtl/>
        </w:rPr>
        <w:t>على الأطر النظرية والنتائج التي توصلت إليها الدراسات السابقة</w:t>
      </w:r>
      <w:r w:rsidRPr="009C1763">
        <w:rPr>
          <w:rFonts w:ascii="Traditional Arabic" w:hAnsi="Traditional Arabic" w:cs="Traditional Arabic" w:hint="cs"/>
          <w:color w:val="000000"/>
        </w:rPr>
        <w:t>.</w:t>
      </w:r>
    </w:p>
    <w:p w14:paraId="739E32E3" w14:textId="706EEF8E" w:rsidR="008F0AF1" w:rsidRPr="009C1763" w:rsidRDefault="008F0AF1"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themeColor="text1"/>
          <w:rtl/>
        </w:rPr>
        <w:t xml:space="preserve">ويتوافق اختيار هذا المنهج مع طبيعة </w:t>
      </w:r>
      <w:r w:rsidR="00A8199D" w:rsidRPr="009C1763">
        <w:rPr>
          <w:rFonts w:ascii="Traditional Arabic" w:hAnsi="Traditional Arabic" w:cs="Traditional Arabic" w:hint="cs"/>
          <w:color w:val="000000" w:themeColor="text1"/>
          <w:rtl/>
        </w:rPr>
        <w:t xml:space="preserve">ومنهجية </w:t>
      </w:r>
      <w:r w:rsidR="00A8199D" w:rsidRPr="009C1763">
        <w:rPr>
          <w:rFonts w:ascii="Traditional Arabic" w:hAnsi="Traditional Arabic" w:cs="Traditional Arabic" w:hint="cs"/>
          <w:color w:val="000000"/>
          <w:rtl/>
        </w:rPr>
        <w:t xml:space="preserve">الدراسة الحالية وأهدافها، حيث </w:t>
      </w:r>
      <w:r w:rsidR="00835E9C" w:rsidRPr="009C1763">
        <w:rPr>
          <w:rFonts w:ascii="Traditional Arabic" w:hAnsi="Traditional Arabic" w:cs="Traditional Arabic" w:hint="cs"/>
          <w:color w:val="000000"/>
          <w:rtl/>
        </w:rPr>
        <w:t>ا</w:t>
      </w:r>
      <w:r w:rsidR="00A8199D" w:rsidRPr="009C1763">
        <w:rPr>
          <w:rFonts w:ascii="Traditional Arabic" w:hAnsi="Traditional Arabic" w:cs="Traditional Arabic" w:hint="cs"/>
          <w:color w:val="000000"/>
          <w:rtl/>
        </w:rPr>
        <w:t>نها تتوجه إلى تحليل العلاقة بين أنماط استخدام منصات التواصل الاجتماعي وإدراك الذات عند النساء في المجتمع السعودي، والتعرف على مدى أهمية الأنماط في تفسير التباين في مستوى إدراك الذات عند المرأة السعودية، فضلاً عن اختبار الفروقات في هذه المقدرة تبعاً لعدة متغيرات ديموغرافية</w:t>
      </w:r>
      <w:r w:rsidR="00A8199D" w:rsidRPr="009C1763">
        <w:rPr>
          <w:rFonts w:ascii="Traditional Arabic" w:hAnsi="Traditional Arabic" w:cs="Traditional Arabic" w:hint="cs"/>
          <w:color w:val="000000"/>
        </w:rPr>
        <w:t>.</w:t>
      </w:r>
    </w:p>
    <w:p w14:paraId="3C179E4D" w14:textId="38571ADE" w:rsidR="008F0AF1" w:rsidRPr="009C1763" w:rsidRDefault="00A8199D"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وليس هدف البحث هو إثبات العلاقات السببية المباشرة بين المتغيرات، وإنما هو بناء</w:t>
      </w:r>
      <w:r w:rsidR="00835E9C" w:rsidRPr="009C1763">
        <w:rPr>
          <w:rFonts w:ascii="Traditional Arabic" w:hAnsi="Traditional Arabic" w:cs="Traditional Arabic" w:hint="cs"/>
          <w:color w:val="000000"/>
          <w:rtl/>
        </w:rPr>
        <w:t xml:space="preserve"> </w:t>
      </w:r>
      <w:r w:rsidRPr="009C1763">
        <w:rPr>
          <w:rFonts w:ascii="Traditional Arabic" w:hAnsi="Traditional Arabic" w:cs="Traditional Arabic" w:hint="cs"/>
          <w:color w:val="000000"/>
          <w:rtl/>
        </w:rPr>
        <w:t xml:space="preserve">على منهج تفسيري يقوم على تحليل العلاقات الارتباطية بين المتغيرات في سياقها الطبيعي بناء على البيانات الكمية التي يتم جمعها من خلال أداة منقحة وتم تحليلها باستخدام الأساليب الإحصائية المتطورة لإثبات الفرضيات </w:t>
      </w:r>
      <w:r w:rsidRPr="009C1763">
        <w:rPr>
          <w:rFonts w:ascii="Traditional Arabic" w:hAnsi="Traditional Arabic" w:cs="Traditional Arabic" w:hint="cs"/>
          <w:color w:val="000000"/>
          <w:rtl/>
        </w:rPr>
        <w:lastRenderedPageBreak/>
        <w:t xml:space="preserve">والرد على أسئلة البحث. وهذا المنهج يعمل على تحقيق التناقض ما بين الوصف الكمي الدقيق للظاهرة وتحليل العلاقات الإحصائية بين متغيراتها، مما يمكن من تحقيق التفسير العلمي الكامل للعلاقة بين استخدام منصات التواصل الاجتماعي </w:t>
      </w:r>
    </w:p>
    <w:p w14:paraId="1F449F6F" w14:textId="1A9AB4D2" w:rsidR="00A8199D" w:rsidRPr="009C1763" w:rsidRDefault="00A8199D" w:rsidP="0027575D">
      <w:pPr>
        <w:pStyle w:val="NormalWeb"/>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وإدراك الذات من خلال النظريات التي يقوم عليها البحث، وخاصة نظرية المقارنة الاجتماعية، ونظرية تقديم الذات، ونظرية الهوية الاجتماعية</w:t>
      </w:r>
      <w:r w:rsidRPr="009C1763">
        <w:rPr>
          <w:rFonts w:ascii="Traditional Arabic" w:hAnsi="Traditional Arabic" w:cs="Traditional Arabic" w:hint="cs"/>
          <w:color w:val="000000"/>
        </w:rPr>
        <w:t>.</w:t>
      </w:r>
    </w:p>
    <w:p w14:paraId="5D4C624A" w14:textId="4D126B68" w:rsidR="00A8199D" w:rsidRPr="009C1763" w:rsidRDefault="00A8199D"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 xml:space="preserve">ويعمل هذا المنهج مع نموذج الدراسة النظرية حيث </w:t>
      </w:r>
      <w:r w:rsidR="008C4C43" w:rsidRPr="009C1763">
        <w:rPr>
          <w:rFonts w:ascii="Traditional Arabic" w:hAnsi="Traditional Arabic" w:cs="Traditional Arabic" w:hint="cs"/>
          <w:color w:val="000000"/>
          <w:rtl/>
        </w:rPr>
        <w:t>إنه</w:t>
      </w:r>
      <w:r w:rsidRPr="009C1763">
        <w:rPr>
          <w:rFonts w:ascii="Traditional Arabic" w:hAnsi="Traditional Arabic" w:cs="Traditional Arabic" w:hint="cs"/>
          <w:color w:val="000000"/>
          <w:rtl/>
        </w:rPr>
        <w:t xml:space="preserve"> يفترض وجود العلاقة الارتباطية بين المتغير المستقل (أنماط استخدام منصات التواصل الاجتماعي) والمتغير التابع (إدراك الذات) مع </w:t>
      </w:r>
      <w:r w:rsidRPr="009C1763">
        <w:rPr>
          <w:rFonts w:ascii="Traditional Arabic" w:hAnsi="Traditional Arabic" w:cs="Traditional Arabic" w:hint="cs"/>
          <w:color w:val="000000" w:themeColor="text1"/>
          <w:rtl/>
        </w:rPr>
        <w:t xml:space="preserve">مراعاة التأثير المحتمل لأثر بعض المتغيرات الديموغرافية كمتغيرات ضابطة، مما يستلزم </w:t>
      </w:r>
      <w:r w:rsidR="008F0AF1" w:rsidRPr="009C1763">
        <w:rPr>
          <w:rFonts w:ascii="Traditional Arabic" w:hAnsi="Traditional Arabic" w:cs="Traditional Arabic" w:hint="cs"/>
          <w:color w:val="000000" w:themeColor="text1"/>
          <w:rtl/>
        </w:rPr>
        <w:t xml:space="preserve">استخدام أساليب إحصائية وصفية واستدلالية </w:t>
      </w:r>
      <w:r w:rsidR="008F0AF1" w:rsidRPr="009C1763">
        <w:rPr>
          <w:rFonts w:ascii="Traditional Arabic" w:hAnsi="Traditional Arabic" w:cs="Traditional Arabic" w:hint="cs"/>
          <w:color w:val="000000" w:themeColor="text1"/>
          <w:rtl/>
        </w:rPr>
        <w:t>ملائمة</w:t>
      </w:r>
      <w:r w:rsidR="008F0AF1" w:rsidRPr="009C1763">
        <w:rPr>
          <w:rFonts w:ascii="Traditional Arabic" w:hAnsi="Traditional Arabic" w:cs="Traditional Arabic" w:hint="cs"/>
          <w:color w:val="000000" w:themeColor="text1"/>
          <w:rtl/>
        </w:rPr>
        <w:t>، ت</w:t>
      </w:r>
      <w:r w:rsidR="008F0AF1" w:rsidRPr="009C1763">
        <w:rPr>
          <w:rFonts w:ascii="Traditional Arabic" w:hAnsi="Traditional Arabic" w:cs="Traditional Arabic" w:hint="cs"/>
          <w:color w:val="000000" w:themeColor="text1"/>
          <w:rtl/>
        </w:rPr>
        <w:t>تضمن</w:t>
      </w:r>
      <w:r w:rsidR="008F0AF1" w:rsidRPr="009C1763">
        <w:rPr>
          <w:rFonts w:ascii="Traditional Arabic" w:hAnsi="Traditional Arabic" w:cs="Traditional Arabic" w:hint="cs"/>
          <w:color w:val="000000" w:themeColor="text1"/>
          <w:rtl/>
        </w:rPr>
        <w:t xml:space="preserve"> الإحصاءات الوصفية، وتحليل الارتباط، واختبارات الفروق، وتحليل الانحدار المتعدد، وصولًا إلى تفسير العلاقات بين المتغيرات </w:t>
      </w:r>
      <w:r w:rsidR="008F0AF1" w:rsidRPr="009C1763">
        <w:rPr>
          <w:rFonts w:ascii="Traditional Arabic" w:hAnsi="Traditional Arabic" w:cs="Traditional Arabic" w:hint="cs"/>
          <w:color w:val="000000" w:themeColor="text1"/>
          <w:rtl/>
        </w:rPr>
        <w:t>ضمن</w:t>
      </w:r>
      <w:r w:rsidR="008F0AF1" w:rsidRPr="009C1763">
        <w:rPr>
          <w:rFonts w:ascii="Traditional Arabic" w:hAnsi="Traditional Arabic" w:cs="Traditional Arabic" w:hint="cs"/>
          <w:color w:val="000000" w:themeColor="text1"/>
          <w:rtl/>
        </w:rPr>
        <w:t xml:space="preserve"> النتائج الميدانية</w:t>
      </w:r>
      <w:r w:rsidR="008F0AF1" w:rsidRPr="009C1763">
        <w:rPr>
          <w:rFonts w:ascii="Traditional Arabic" w:hAnsi="Traditional Arabic" w:cs="Traditional Arabic" w:hint="cs"/>
          <w:color w:val="000000" w:themeColor="text1"/>
        </w:rPr>
        <w:t>.</w:t>
      </w:r>
    </w:p>
    <w:p w14:paraId="06A9151C" w14:textId="1BEECB37" w:rsidR="00115DFA" w:rsidRPr="009C1763" w:rsidRDefault="008F0AF1" w:rsidP="0027575D">
      <w:pPr>
        <w:pStyle w:val="Heading2"/>
        <w:bidi/>
        <w:spacing w:line="360" w:lineRule="auto"/>
        <w:rPr>
          <w:rFonts w:ascii="Traditional Arabic" w:eastAsia="Times New Roman" w:hAnsi="Traditional Arabic" w:cs="Traditional Arabic" w:hint="cs"/>
          <w:b/>
          <w:bCs/>
          <w:color w:val="000000"/>
          <w:sz w:val="28"/>
          <w:szCs w:val="28"/>
        </w:rPr>
      </w:pPr>
      <w:r w:rsidRPr="009C1763">
        <w:rPr>
          <w:rFonts w:ascii="Traditional Arabic" w:hAnsi="Traditional Arabic" w:cs="Traditional Arabic" w:hint="cs"/>
          <w:b/>
          <w:bCs/>
          <w:color w:val="000000"/>
          <w:sz w:val="28"/>
          <w:szCs w:val="28"/>
          <w:rtl/>
        </w:rPr>
        <w:t>ث</w:t>
      </w:r>
      <w:r w:rsidR="00115DFA" w:rsidRPr="009C1763">
        <w:rPr>
          <w:rFonts w:ascii="Traditional Arabic" w:hAnsi="Traditional Arabic" w:cs="Traditional Arabic" w:hint="cs"/>
          <w:b/>
          <w:bCs/>
          <w:color w:val="000000"/>
          <w:sz w:val="28"/>
          <w:szCs w:val="28"/>
          <w:rtl/>
        </w:rPr>
        <w:t>انيًا: مجتمع الدراسة</w:t>
      </w:r>
    </w:p>
    <w:p w14:paraId="119EAF7B" w14:textId="4C9FFF78" w:rsidR="008F0AF1" w:rsidRPr="009C1763" w:rsidRDefault="008F0AF1" w:rsidP="0027575D">
      <w:pPr>
        <w:pStyle w:val="isselectedend"/>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 xml:space="preserve">يمثل </w:t>
      </w:r>
      <w:r w:rsidRPr="009C1763">
        <w:rPr>
          <w:rFonts w:ascii="Traditional Arabic" w:hAnsi="Traditional Arabic" w:cs="Traditional Arabic" w:hint="cs"/>
          <w:color w:val="000000"/>
          <w:rtl/>
        </w:rPr>
        <w:t>مجتمع الدراسة</w:t>
      </w:r>
      <w:r w:rsidRPr="009C1763">
        <w:rPr>
          <w:rFonts w:ascii="Traditional Arabic" w:hAnsi="Traditional Arabic" w:cs="Traditional Arabic" w:hint="cs"/>
          <w:color w:val="000000"/>
          <w:rtl/>
        </w:rPr>
        <w:t xml:space="preserve"> </w:t>
      </w:r>
      <w:r w:rsidRPr="009C1763">
        <w:rPr>
          <w:rFonts w:ascii="Traditional Arabic" w:hAnsi="Traditional Arabic" w:cs="Traditional Arabic" w:hint="cs"/>
          <w:color w:val="000000"/>
          <w:rtl/>
        </w:rPr>
        <w:t>النساء</w:t>
      </w:r>
      <w:r w:rsidRPr="009C1763">
        <w:rPr>
          <w:rFonts w:ascii="Traditional Arabic" w:hAnsi="Traditional Arabic" w:cs="Traditional Arabic" w:hint="cs"/>
          <w:color w:val="000000"/>
          <w:rtl/>
        </w:rPr>
        <w:t xml:space="preserve"> السعوديات المقيم</w:t>
      </w:r>
      <w:r w:rsidR="002825F7" w:rsidRPr="009C1763">
        <w:rPr>
          <w:rFonts w:ascii="Traditional Arabic" w:hAnsi="Traditional Arabic" w:cs="Traditional Arabic" w:hint="cs"/>
          <w:color w:val="000000"/>
          <w:rtl/>
        </w:rPr>
        <w:t>ات</w:t>
      </w:r>
      <w:r w:rsidRPr="009C1763">
        <w:rPr>
          <w:rFonts w:ascii="Traditional Arabic" w:hAnsi="Traditional Arabic" w:cs="Traditional Arabic" w:hint="cs"/>
          <w:color w:val="000000"/>
          <w:rtl/>
        </w:rPr>
        <w:t xml:space="preserve"> داخل المملكة العربية السعودية الذين تتجاوز أعمارهم الـ (18) سنة </w:t>
      </w:r>
      <w:r w:rsidRPr="009C1763">
        <w:rPr>
          <w:rFonts w:ascii="Traditional Arabic" w:hAnsi="Traditional Arabic" w:cs="Traditional Arabic" w:hint="cs"/>
          <w:color w:val="000000"/>
          <w:rtl/>
        </w:rPr>
        <w:t>ويستخدمن</w:t>
      </w:r>
      <w:r w:rsidRPr="009C1763">
        <w:rPr>
          <w:rFonts w:ascii="Traditional Arabic" w:hAnsi="Traditional Arabic" w:cs="Traditional Arabic" w:hint="cs"/>
          <w:color w:val="000000"/>
          <w:rtl/>
        </w:rPr>
        <w:t xml:space="preserve"> المنصات الاجتماعية </w:t>
      </w:r>
      <w:r w:rsidRPr="009C1763">
        <w:rPr>
          <w:rFonts w:ascii="Traditional Arabic" w:hAnsi="Traditional Arabic" w:cs="Traditional Arabic" w:hint="cs"/>
          <w:color w:val="000000"/>
          <w:rtl/>
        </w:rPr>
        <w:t>بشكل منتظم</w:t>
      </w:r>
      <w:r w:rsidRPr="009C1763">
        <w:rPr>
          <w:rFonts w:ascii="Traditional Arabic" w:hAnsi="Traditional Arabic" w:cs="Traditional Arabic" w:hint="cs"/>
          <w:color w:val="000000"/>
          <w:rtl/>
        </w:rPr>
        <w:t xml:space="preserve">، </w:t>
      </w:r>
      <w:r w:rsidRPr="009C1763">
        <w:rPr>
          <w:rFonts w:ascii="Traditional Arabic" w:hAnsi="Traditional Arabic" w:cs="Traditional Arabic" w:hint="cs"/>
          <w:color w:val="000000"/>
          <w:rtl/>
        </w:rPr>
        <w:t>بغض النظر عن</w:t>
      </w:r>
      <w:r w:rsidRPr="009C1763">
        <w:rPr>
          <w:rFonts w:ascii="Traditional Arabic" w:hAnsi="Traditional Arabic" w:cs="Traditional Arabic" w:hint="cs"/>
          <w:color w:val="000000"/>
          <w:rtl/>
        </w:rPr>
        <w:t xml:space="preserve"> المناطق الجغرافية و</w:t>
      </w:r>
      <w:r w:rsidRPr="009C1763">
        <w:rPr>
          <w:rFonts w:ascii="Traditional Arabic" w:hAnsi="Traditional Arabic" w:cs="Traditional Arabic" w:hint="cs"/>
          <w:color w:val="000000"/>
          <w:rtl/>
        </w:rPr>
        <w:t>مستوى التعليم</w:t>
      </w:r>
      <w:r w:rsidRPr="009C1763">
        <w:rPr>
          <w:rFonts w:ascii="Traditional Arabic" w:hAnsi="Traditional Arabic" w:cs="Traditional Arabic" w:hint="cs"/>
          <w:color w:val="000000"/>
          <w:rtl/>
        </w:rPr>
        <w:t xml:space="preserve"> </w:t>
      </w:r>
      <w:r w:rsidRPr="009C1763">
        <w:rPr>
          <w:rFonts w:ascii="Traditional Arabic" w:hAnsi="Traditional Arabic" w:cs="Traditional Arabic" w:hint="cs"/>
          <w:color w:val="000000"/>
          <w:rtl/>
        </w:rPr>
        <w:t xml:space="preserve">والحالة الاجتماعية او الوظيفية. </w:t>
      </w:r>
    </w:p>
    <w:p w14:paraId="2E6F2A1F" w14:textId="044ED9DF" w:rsidR="00115DFA" w:rsidRPr="009C1763" w:rsidRDefault="00115DFA" w:rsidP="0027575D">
      <w:pPr>
        <w:pStyle w:val="isselectedend"/>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 xml:space="preserve">ويُعد مجتمع الدراسة من المجتمعات الكبيرة، </w:t>
      </w:r>
      <w:r w:rsidR="002825F7" w:rsidRPr="009C1763">
        <w:rPr>
          <w:rFonts w:ascii="Traditional Arabic" w:hAnsi="Traditional Arabic" w:cs="Traditional Arabic" w:hint="cs"/>
          <w:color w:val="000000"/>
          <w:rtl/>
        </w:rPr>
        <w:t>مما</w:t>
      </w:r>
      <w:r w:rsidRPr="009C1763">
        <w:rPr>
          <w:rFonts w:ascii="Traditional Arabic" w:hAnsi="Traditional Arabic" w:cs="Traditional Arabic" w:hint="cs"/>
          <w:color w:val="000000"/>
          <w:rtl/>
        </w:rPr>
        <w:t xml:space="preserve"> يجعل من </w:t>
      </w:r>
      <w:r w:rsidR="002825F7" w:rsidRPr="009C1763">
        <w:rPr>
          <w:rFonts w:ascii="Traditional Arabic" w:hAnsi="Traditional Arabic" w:cs="Traditional Arabic" w:hint="cs"/>
          <w:color w:val="000000"/>
          <w:rtl/>
        </w:rPr>
        <w:t>الصعب</w:t>
      </w:r>
      <w:r w:rsidRPr="009C1763">
        <w:rPr>
          <w:rFonts w:ascii="Traditional Arabic" w:hAnsi="Traditional Arabic" w:cs="Traditional Arabic" w:hint="cs"/>
          <w:color w:val="000000"/>
          <w:rtl/>
        </w:rPr>
        <w:t xml:space="preserve"> حصر مفرداته </w:t>
      </w:r>
      <w:r w:rsidR="002825F7" w:rsidRPr="009C1763">
        <w:rPr>
          <w:rFonts w:ascii="Traditional Arabic" w:hAnsi="Traditional Arabic" w:cs="Traditional Arabic" w:hint="cs"/>
          <w:color w:val="000000"/>
          <w:rtl/>
        </w:rPr>
        <w:t>بشكل دقيق</w:t>
      </w:r>
      <w:r w:rsidRPr="009C1763">
        <w:rPr>
          <w:rFonts w:ascii="Traditional Arabic" w:hAnsi="Traditional Arabic" w:cs="Traditional Arabic" w:hint="cs"/>
          <w:color w:val="000000"/>
          <w:rtl/>
        </w:rPr>
        <w:t xml:space="preserve">، </w:t>
      </w:r>
      <w:r w:rsidR="002825F7" w:rsidRPr="009C1763">
        <w:rPr>
          <w:rFonts w:ascii="Traditional Arabic" w:hAnsi="Traditional Arabic" w:cs="Traditional Arabic" w:hint="cs"/>
          <w:color w:val="000000"/>
          <w:rtl/>
        </w:rPr>
        <w:t>بسبب</w:t>
      </w:r>
      <w:r w:rsidRPr="009C1763">
        <w:rPr>
          <w:rFonts w:ascii="Traditional Arabic" w:hAnsi="Traditional Arabic" w:cs="Traditional Arabic" w:hint="cs"/>
          <w:color w:val="000000"/>
          <w:rtl/>
        </w:rPr>
        <w:t xml:space="preserve"> </w:t>
      </w:r>
      <w:r w:rsidR="002825F7" w:rsidRPr="009C1763">
        <w:rPr>
          <w:rFonts w:ascii="Traditional Arabic" w:hAnsi="Traditional Arabic" w:cs="Traditional Arabic" w:hint="cs"/>
          <w:color w:val="000000"/>
          <w:rtl/>
        </w:rPr>
        <w:t>الا</w:t>
      </w:r>
      <w:r w:rsidRPr="009C1763">
        <w:rPr>
          <w:rFonts w:ascii="Traditional Arabic" w:hAnsi="Traditional Arabic" w:cs="Traditional Arabic" w:hint="cs"/>
          <w:color w:val="000000"/>
          <w:rtl/>
        </w:rPr>
        <w:t xml:space="preserve">نتشار الواسع لاستخدام منصات التواصل الاجتماعي بين النساء في المملكة، </w:t>
      </w:r>
      <w:r w:rsidR="002825F7" w:rsidRPr="009C1763">
        <w:rPr>
          <w:rFonts w:ascii="Traditional Arabic" w:hAnsi="Traditional Arabic" w:cs="Traditional Arabic" w:hint="cs"/>
          <w:color w:val="000000"/>
          <w:rtl/>
        </w:rPr>
        <w:t xml:space="preserve">مع </w:t>
      </w:r>
      <w:r w:rsidRPr="009C1763">
        <w:rPr>
          <w:rFonts w:ascii="Traditional Arabic" w:hAnsi="Traditional Arabic" w:cs="Traditional Arabic" w:hint="cs"/>
          <w:color w:val="000000"/>
          <w:rtl/>
        </w:rPr>
        <w:t xml:space="preserve">ارتفاع نسبة مستخدميها </w:t>
      </w:r>
      <w:r w:rsidR="002825F7" w:rsidRPr="009C1763">
        <w:rPr>
          <w:rFonts w:ascii="Traditional Arabic" w:hAnsi="Traditional Arabic" w:cs="Traditional Arabic" w:hint="cs"/>
          <w:color w:val="000000"/>
          <w:rtl/>
        </w:rPr>
        <w:t>بحسب</w:t>
      </w:r>
      <w:r w:rsidRPr="009C1763">
        <w:rPr>
          <w:rFonts w:ascii="Traditional Arabic" w:hAnsi="Traditional Arabic" w:cs="Traditional Arabic" w:hint="cs"/>
          <w:color w:val="000000"/>
          <w:rtl/>
        </w:rPr>
        <w:t xml:space="preserve"> التقارير الرقمية الحديثة. ول</w:t>
      </w:r>
      <w:r w:rsidR="002825F7" w:rsidRPr="009C1763">
        <w:rPr>
          <w:rFonts w:ascii="Traditional Arabic" w:hAnsi="Traditional Arabic" w:cs="Traditional Arabic" w:hint="cs"/>
          <w:color w:val="000000"/>
          <w:rtl/>
        </w:rPr>
        <w:t>هذا السبب</w:t>
      </w:r>
      <w:r w:rsidRPr="009C1763">
        <w:rPr>
          <w:rFonts w:ascii="Traditional Arabic" w:hAnsi="Traditional Arabic" w:cs="Traditional Arabic" w:hint="cs"/>
          <w:color w:val="000000"/>
          <w:rtl/>
        </w:rPr>
        <w:t xml:space="preserve"> تتعامل الدراسة مع مجتمع غير محدود إحصائيًا، </w:t>
      </w:r>
      <w:r w:rsidR="002825F7" w:rsidRPr="009C1763">
        <w:rPr>
          <w:rFonts w:ascii="Traditional Arabic" w:hAnsi="Traditional Arabic" w:cs="Traditional Arabic" w:hint="cs"/>
          <w:color w:val="000000"/>
          <w:rtl/>
        </w:rPr>
        <w:t>مما</w:t>
      </w:r>
      <w:r w:rsidRPr="009C1763">
        <w:rPr>
          <w:rFonts w:ascii="Traditional Arabic" w:hAnsi="Traditional Arabic" w:cs="Traditional Arabic" w:hint="cs"/>
          <w:color w:val="000000"/>
          <w:rtl/>
        </w:rPr>
        <w:t xml:space="preserve"> يتطلب الاعتماد على الأساليب الإحصائية الم</w:t>
      </w:r>
      <w:r w:rsidR="002825F7" w:rsidRPr="009C1763">
        <w:rPr>
          <w:rFonts w:ascii="Traditional Arabic" w:hAnsi="Traditional Arabic" w:cs="Traditional Arabic" w:hint="cs"/>
          <w:color w:val="000000"/>
          <w:rtl/>
        </w:rPr>
        <w:t>لائمة</w:t>
      </w:r>
      <w:r w:rsidRPr="009C1763">
        <w:rPr>
          <w:rFonts w:ascii="Traditional Arabic" w:hAnsi="Traditional Arabic" w:cs="Traditional Arabic" w:hint="cs"/>
          <w:color w:val="000000"/>
          <w:rtl/>
        </w:rPr>
        <w:t xml:space="preserve"> لتحديد حجم العينة بما يضمن تمثيل المجتمع تمثيلًا </w:t>
      </w:r>
      <w:r w:rsidR="002825F7" w:rsidRPr="009C1763">
        <w:rPr>
          <w:rFonts w:ascii="Traditional Arabic" w:hAnsi="Traditional Arabic" w:cs="Traditional Arabic" w:hint="cs"/>
          <w:color w:val="000000"/>
          <w:rtl/>
        </w:rPr>
        <w:t>صحيحا</w:t>
      </w:r>
      <w:r w:rsidRPr="009C1763">
        <w:rPr>
          <w:rFonts w:ascii="Traditional Arabic" w:hAnsi="Traditional Arabic" w:cs="Traditional Arabic" w:hint="cs"/>
          <w:color w:val="000000"/>
          <w:rtl/>
        </w:rPr>
        <w:t>، ويحقق درجة مناسبة من الثقة في النتائج وإمكان</w:t>
      </w:r>
      <w:r w:rsidR="002825F7" w:rsidRPr="009C1763">
        <w:rPr>
          <w:rFonts w:ascii="Traditional Arabic" w:hAnsi="Traditional Arabic" w:cs="Traditional Arabic" w:hint="cs"/>
          <w:color w:val="000000"/>
          <w:rtl/>
        </w:rPr>
        <w:t>ية</w:t>
      </w:r>
      <w:r w:rsidRPr="009C1763">
        <w:rPr>
          <w:rFonts w:ascii="Traditional Arabic" w:hAnsi="Traditional Arabic" w:cs="Traditional Arabic" w:hint="cs"/>
          <w:color w:val="000000"/>
          <w:rtl/>
        </w:rPr>
        <w:t xml:space="preserve"> تعميمها ضمن حدود الدراسة</w:t>
      </w:r>
      <w:r w:rsidRPr="009C1763">
        <w:rPr>
          <w:rFonts w:ascii="Traditional Arabic" w:hAnsi="Traditional Arabic" w:cs="Traditional Arabic" w:hint="cs"/>
          <w:color w:val="000000"/>
        </w:rPr>
        <w:t>.</w:t>
      </w:r>
    </w:p>
    <w:p w14:paraId="659B7F1C" w14:textId="2BCAE86C" w:rsidR="00115DFA" w:rsidRPr="009C1763" w:rsidRDefault="00115DFA" w:rsidP="0027575D">
      <w:pPr>
        <w:pStyle w:val="isselectedend"/>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 xml:space="preserve">ويتوافق تحديد مجتمع الدراسة مع طبيعة </w:t>
      </w:r>
      <w:r w:rsidR="002825F7" w:rsidRPr="009C1763">
        <w:rPr>
          <w:rFonts w:ascii="Traditional Arabic" w:hAnsi="Traditional Arabic" w:cs="Traditional Arabic" w:hint="cs"/>
          <w:color w:val="000000"/>
          <w:rtl/>
        </w:rPr>
        <w:t>مشكلة الدراسة</w:t>
      </w:r>
      <w:r w:rsidRPr="009C1763">
        <w:rPr>
          <w:rFonts w:ascii="Traditional Arabic" w:hAnsi="Traditional Arabic" w:cs="Traditional Arabic" w:hint="cs"/>
          <w:color w:val="000000"/>
          <w:rtl/>
        </w:rPr>
        <w:t xml:space="preserve">، التي تركز على </w:t>
      </w:r>
      <w:r w:rsidR="002825F7" w:rsidRPr="009C1763">
        <w:rPr>
          <w:rFonts w:ascii="Traditional Arabic" w:hAnsi="Traditional Arabic" w:cs="Traditional Arabic" w:hint="cs"/>
          <w:color w:val="000000"/>
          <w:rtl/>
        </w:rPr>
        <w:t>تفسير</w:t>
      </w:r>
      <w:r w:rsidRPr="009C1763">
        <w:rPr>
          <w:rFonts w:ascii="Traditional Arabic" w:hAnsi="Traditional Arabic" w:cs="Traditional Arabic" w:hint="cs"/>
          <w:color w:val="000000"/>
          <w:rtl/>
        </w:rPr>
        <w:t xml:space="preserve"> العلاقة بين استخدام منصات التواصل الاجتماعي وإدراك الذات لدى المرأة السعودية، باعتبارها الفئة المستهدفة التي تشهد توسعًا ملحوظًا في استخدام المنصات الرقمية، </w:t>
      </w:r>
      <w:r w:rsidR="002825F7" w:rsidRPr="009C1763">
        <w:rPr>
          <w:rFonts w:ascii="Traditional Arabic" w:hAnsi="Traditional Arabic" w:cs="Traditional Arabic" w:hint="cs"/>
          <w:color w:val="000000"/>
          <w:rtl/>
        </w:rPr>
        <w:t>ضمن</w:t>
      </w:r>
      <w:r w:rsidRPr="009C1763">
        <w:rPr>
          <w:rFonts w:ascii="Traditional Arabic" w:hAnsi="Traditional Arabic" w:cs="Traditional Arabic" w:hint="cs"/>
          <w:color w:val="000000"/>
          <w:rtl/>
        </w:rPr>
        <w:t xml:space="preserve"> التحولات الاجتماعية والتقنية التي </w:t>
      </w:r>
      <w:r w:rsidR="002825F7" w:rsidRPr="009C1763">
        <w:rPr>
          <w:rFonts w:ascii="Traditional Arabic" w:hAnsi="Traditional Arabic" w:cs="Traditional Arabic" w:hint="cs"/>
          <w:color w:val="000000"/>
          <w:rtl/>
        </w:rPr>
        <w:t>يعيشها</w:t>
      </w:r>
      <w:r w:rsidRPr="009C1763">
        <w:rPr>
          <w:rFonts w:ascii="Traditional Arabic" w:hAnsi="Traditional Arabic" w:cs="Traditional Arabic" w:hint="cs"/>
          <w:color w:val="000000"/>
          <w:rtl/>
        </w:rPr>
        <w:t xml:space="preserve"> المجتمع السعودي خلال السنوات الأخيرة</w:t>
      </w:r>
      <w:r w:rsidRPr="009C1763">
        <w:rPr>
          <w:rFonts w:ascii="Traditional Arabic" w:hAnsi="Traditional Arabic" w:cs="Traditional Arabic" w:hint="cs"/>
          <w:color w:val="000000"/>
        </w:rPr>
        <w:t>.</w:t>
      </w:r>
    </w:p>
    <w:p w14:paraId="196833A9" w14:textId="77777777" w:rsidR="00115DFA" w:rsidRPr="009C1763" w:rsidRDefault="00115DFA" w:rsidP="0027575D">
      <w:pPr>
        <w:pStyle w:val="Heading2"/>
        <w:bidi/>
        <w:spacing w:line="360" w:lineRule="auto"/>
        <w:rPr>
          <w:rFonts w:ascii="Traditional Arabic" w:hAnsi="Traditional Arabic" w:cs="Traditional Arabic" w:hint="cs"/>
          <w:b/>
          <w:bCs/>
          <w:color w:val="000000"/>
          <w:sz w:val="28"/>
          <w:szCs w:val="28"/>
          <w:rtl/>
        </w:rPr>
      </w:pPr>
      <w:r w:rsidRPr="009C1763">
        <w:rPr>
          <w:rFonts w:ascii="Traditional Arabic" w:hAnsi="Traditional Arabic" w:cs="Traditional Arabic" w:hint="cs"/>
          <w:b/>
          <w:bCs/>
          <w:color w:val="000000"/>
          <w:sz w:val="28"/>
          <w:szCs w:val="28"/>
          <w:rtl/>
        </w:rPr>
        <w:lastRenderedPageBreak/>
        <w:t>ثالثًا: عينة الدراسة</w:t>
      </w:r>
    </w:p>
    <w:p w14:paraId="22A148AD" w14:textId="399D86A6" w:rsidR="002825F7" w:rsidRPr="009C1763" w:rsidRDefault="00115DFA" w:rsidP="0027575D">
      <w:pPr>
        <w:pStyle w:val="isselectedend"/>
        <w:bidi/>
        <w:spacing w:line="360" w:lineRule="auto"/>
        <w:rPr>
          <w:rFonts w:ascii="Traditional Arabic" w:hAnsi="Traditional Arabic" w:cs="Traditional Arabic"/>
          <w:color w:val="000000" w:themeColor="text1"/>
        </w:rPr>
      </w:pPr>
      <w:r w:rsidRPr="009C1763">
        <w:rPr>
          <w:rFonts w:ascii="Traditional Arabic" w:hAnsi="Traditional Arabic" w:cs="Traditional Arabic" w:hint="cs"/>
          <w:color w:val="000000" w:themeColor="text1"/>
          <w:rtl/>
        </w:rPr>
        <w:t xml:space="preserve">تستخدم </w:t>
      </w:r>
      <w:r w:rsidR="00F91601" w:rsidRPr="009C1763">
        <w:rPr>
          <w:rFonts w:ascii="Traditional Arabic" w:hAnsi="Traditional Arabic" w:cs="Traditional Arabic" w:hint="cs"/>
          <w:color w:val="000000" w:themeColor="text1"/>
          <w:rtl/>
        </w:rPr>
        <w:t xml:space="preserve">هذه </w:t>
      </w:r>
      <w:r w:rsidRPr="009C1763">
        <w:rPr>
          <w:rFonts w:ascii="Traditional Arabic" w:hAnsi="Traditional Arabic" w:cs="Traditional Arabic" w:hint="cs"/>
          <w:color w:val="000000" w:themeColor="text1"/>
          <w:rtl/>
        </w:rPr>
        <w:t xml:space="preserve">الدراسة العينة الطبقية </w:t>
      </w:r>
      <w:r w:rsidR="00F91601" w:rsidRPr="009C1763">
        <w:rPr>
          <w:rFonts w:ascii="Traditional Arabic" w:hAnsi="Traditional Arabic" w:cs="Traditional Arabic" w:hint="cs"/>
          <w:color w:val="000000" w:themeColor="text1"/>
          <w:rtl/>
        </w:rPr>
        <w:t xml:space="preserve">العشوائية كونها </w:t>
      </w:r>
      <w:r w:rsidRPr="009C1763">
        <w:rPr>
          <w:rFonts w:ascii="Traditional Arabic" w:hAnsi="Traditional Arabic" w:cs="Traditional Arabic" w:hint="cs"/>
          <w:color w:val="000000" w:themeColor="text1"/>
          <w:rtl/>
        </w:rPr>
        <w:t>تتميز بقدرة على تمثيل الفئات المختلفة لمجتمع الدراسة بصورة أكثر دقة</w:t>
      </w:r>
      <w:r w:rsidR="00F91601" w:rsidRPr="009C1763">
        <w:rPr>
          <w:rFonts w:ascii="Traditional Arabic" w:hAnsi="Traditional Arabic" w:cs="Traditional Arabic" w:hint="cs"/>
          <w:color w:val="000000" w:themeColor="text1"/>
          <w:rtl/>
        </w:rPr>
        <w:t>،</w:t>
      </w:r>
      <w:r w:rsidRPr="009C1763">
        <w:rPr>
          <w:rFonts w:ascii="Traditional Arabic" w:hAnsi="Traditional Arabic" w:cs="Traditional Arabic" w:hint="cs"/>
          <w:color w:val="000000" w:themeColor="text1"/>
          <w:rtl/>
        </w:rPr>
        <w:t xml:space="preserve"> مقارنة بالعينة العشوائية البسيطة، </w:t>
      </w:r>
      <w:r w:rsidR="00F91601" w:rsidRPr="009C1763">
        <w:rPr>
          <w:rFonts w:ascii="Traditional Arabic" w:hAnsi="Traditional Arabic" w:cs="Traditional Arabic" w:hint="cs"/>
          <w:color w:val="000000" w:themeColor="text1"/>
          <w:rtl/>
        </w:rPr>
        <w:t xml:space="preserve">خاصة </w:t>
      </w:r>
      <w:proofErr w:type="gramStart"/>
      <w:r w:rsidR="00F91601" w:rsidRPr="009C1763">
        <w:rPr>
          <w:rFonts w:ascii="Traditional Arabic" w:hAnsi="Traditional Arabic" w:cs="Traditional Arabic" w:hint="cs"/>
          <w:color w:val="000000" w:themeColor="text1"/>
          <w:rtl/>
        </w:rPr>
        <w:t>اذا</w:t>
      </w:r>
      <w:proofErr w:type="gramEnd"/>
      <w:r w:rsidRPr="009C1763">
        <w:rPr>
          <w:rFonts w:ascii="Traditional Arabic" w:hAnsi="Traditional Arabic" w:cs="Traditional Arabic" w:hint="cs"/>
          <w:color w:val="000000" w:themeColor="text1"/>
          <w:rtl/>
        </w:rPr>
        <w:t xml:space="preserve"> </w:t>
      </w:r>
      <w:r w:rsidR="00F91601" w:rsidRPr="009C1763">
        <w:rPr>
          <w:rFonts w:ascii="Traditional Arabic" w:hAnsi="Traditional Arabic" w:cs="Traditional Arabic" w:hint="cs"/>
          <w:color w:val="000000" w:themeColor="text1"/>
          <w:rtl/>
        </w:rPr>
        <w:t>اتسم</w:t>
      </w:r>
      <w:r w:rsidRPr="009C1763">
        <w:rPr>
          <w:rFonts w:ascii="Traditional Arabic" w:hAnsi="Traditional Arabic" w:cs="Traditional Arabic" w:hint="cs"/>
          <w:color w:val="000000" w:themeColor="text1"/>
          <w:rtl/>
        </w:rPr>
        <w:t xml:space="preserve"> المجتمع بالتباين في خصائصه الديموغرافية</w:t>
      </w:r>
      <w:r w:rsidRPr="009C1763">
        <w:rPr>
          <w:rFonts w:ascii="Traditional Arabic" w:hAnsi="Traditional Arabic" w:cs="Traditional Arabic" w:hint="cs"/>
          <w:color w:val="000000" w:themeColor="text1"/>
        </w:rPr>
        <w:t>.</w:t>
      </w:r>
    </w:p>
    <w:p w14:paraId="0AA15274" w14:textId="1AB59BA5" w:rsidR="00115DFA" w:rsidRPr="009C1763" w:rsidRDefault="00115DFA" w:rsidP="0027575D">
      <w:pPr>
        <w:pStyle w:val="isselectedend"/>
        <w:bidi/>
        <w:spacing w:line="360" w:lineRule="auto"/>
        <w:rPr>
          <w:rFonts w:ascii="Traditional Arabic" w:hAnsi="Traditional Arabic" w:cs="Traditional Arabic" w:hint="cs"/>
          <w:color w:val="000000" w:themeColor="text1"/>
        </w:rPr>
      </w:pPr>
      <w:r w:rsidRPr="009C1763">
        <w:rPr>
          <w:rFonts w:ascii="Traditional Arabic" w:hAnsi="Traditional Arabic" w:cs="Traditional Arabic" w:hint="cs"/>
          <w:color w:val="000000" w:themeColor="text1"/>
          <w:rtl/>
        </w:rPr>
        <w:t>و</w:t>
      </w:r>
      <w:r w:rsidR="00F91601" w:rsidRPr="009C1763">
        <w:rPr>
          <w:rFonts w:ascii="Traditional Arabic" w:hAnsi="Traditional Arabic" w:cs="Traditional Arabic" w:hint="cs"/>
          <w:color w:val="000000" w:themeColor="text1"/>
          <w:rtl/>
        </w:rPr>
        <w:t>يعتمد</w:t>
      </w:r>
      <w:r w:rsidRPr="009C1763">
        <w:rPr>
          <w:rFonts w:ascii="Traditional Arabic" w:hAnsi="Traditional Arabic" w:cs="Traditional Arabic" w:hint="cs"/>
          <w:color w:val="000000" w:themeColor="text1"/>
          <w:rtl/>
        </w:rPr>
        <w:t xml:space="preserve"> اختيار هذا الأسلوب</w:t>
      </w:r>
      <w:r w:rsidR="00F91601" w:rsidRPr="009C1763">
        <w:rPr>
          <w:rFonts w:ascii="Traditional Arabic" w:hAnsi="Traditional Arabic" w:cs="Traditional Arabic" w:hint="cs"/>
          <w:color w:val="000000" w:themeColor="text1"/>
          <w:rtl/>
        </w:rPr>
        <w:t xml:space="preserve"> بناء على</w:t>
      </w:r>
      <w:r w:rsidRPr="009C1763">
        <w:rPr>
          <w:rFonts w:ascii="Traditional Arabic" w:hAnsi="Traditional Arabic" w:cs="Traditional Arabic" w:hint="cs"/>
          <w:color w:val="000000" w:themeColor="text1"/>
          <w:rtl/>
        </w:rPr>
        <w:t xml:space="preserve"> رغبة الدراسة في ضمان تمثيل الفئات العمرية، ومستو</w:t>
      </w:r>
      <w:r w:rsidR="00F91601" w:rsidRPr="009C1763">
        <w:rPr>
          <w:rFonts w:ascii="Traditional Arabic" w:hAnsi="Traditional Arabic" w:cs="Traditional Arabic" w:hint="cs"/>
          <w:color w:val="000000" w:themeColor="text1"/>
          <w:rtl/>
        </w:rPr>
        <w:t>ى</w:t>
      </w:r>
      <w:r w:rsidRPr="009C1763">
        <w:rPr>
          <w:rFonts w:ascii="Traditional Arabic" w:hAnsi="Traditional Arabic" w:cs="Traditional Arabic" w:hint="cs"/>
          <w:color w:val="000000" w:themeColor="text1"/>
          <w:rtl/>
        </w:rPr>
        <w:t xml:space="preserve"> التعليم، والحالة الاجتماعية، والمهن</w:t>
      </w:r>
      <w:r w:rsidR="00F91601" w:rsidRPr="009C1763">
        <w:rPr>
          <w:rFonts w:ascii="Traditional Arabic" w:hAnsi="Traditional Arabic" w:cs="Traditional Arabic" w:hint="cs"/>
          <w:color w:val="000000" w:themeColor="text1"/>
          <w:rtl/>
        </w:rPr>
        <w:t>ية</w:t>
      </w:r>
      <w:r w:rsidRPr="009C1763">
        <w:rPr>
          <w:rFonts w:ascii="Traditional Arabic" w:hAnsi="Traditional Arabic" w:cs="Traditional Arabic" w:hint="cs"/>
          <w:color w:val="000000" w:themeColor="text1"/>
          <w:rtl/>
        </w:rPr>
        <w:t xml:space="preserve">، بوصفها متغيرات </w:t>
      </w:r>
      <w:r w:rsidR="00F91601" w:rsidRPr="009C1763">
        <w:rPr>
          <w:rFonts w:ascii="Traditional Arabic" w:hAnsi="Traditional Arabic" w:cs="Traditional Arabic" w:hint="cs"/>
          <w:color w:val="000000" w:themeColor="text1"/>
          <w:rtl/>
        </w:rPr>
        <w:t>من الممكن</w:t>
      </w:r>
      <w:r w:rsidRPr="009C1763">
        <w:rPr>
          <w:rFonts w:ascii="Traditional Arabic" w:hAnsi="Traditional Arabic" w:cs="Traditional Arabic" w:hint="cs"/>
          <w:color w:val="000000" w:themeColor="text1"/>
          <w:rtl/>
        </w:rPr>
        <w:t xml:space="preserve"> أن تؤثر في العلاقة بين استخدام منصات التواصل الاجتماعي وإدراك الذات، </w:t>
      </w:r>
      <w:r w:rsidR="00F91601" w:rsidRPr="009C1763">
        <w:rPr>
          <w:rFonts w:ascii="Traditional Arabic" w:hAnsi="Traditional Arabic" w:cs="Traditional Arabic" w:hint="cs"/>
          <w:color w:val="000000" w:themeColor="text1"/>
          <w:rtl/>
        </w:rPr>
        <w:t>مما</w:t>
      </w:r>
      <w:r w:rsidRPr="009C1763">
        <w:rPr>
          <w:rFonts w:ascii="Traditional Arabic" w:hAnsi="Traditional Arabic" w:cs="Traditional Arabic" w:hint="cs"/>
          <w:color w:val="000000" w:themeColor="text1"/>
          <w:rtl/>
        </w:rPr>
        <w:t xml:space="preserve"> يعزز صدق النتائج، ويحد من احتمالات التحيز في اختيار المفردات</w:t>
      </w:r>
      <w:r w:rsidRPr="009C1763">
        <w:rPr>
          <w:rFonts w:ascii="Traditional Arabic" w:hAnsi="Traditional Arabic" w:cs="Traditional Arabic" w:hint="cs"/>
          <w:color w:val="000000" w:themeColor="text1"/>
        </w:rPr>
        <w:t>.</w:t>
      </w:r>
    </w:p>
    <w:p w14:paraId="69E4EB3A" w14:textId="2B040EEB" w:rsidR="00115DFA" w:rsidRPr="009C1763" w:rsidRDefault="00F91601" w:rsidP="0027575D">
      <w:pPr>
        <w:pStyle w:val="isselectedend"/>
        <w:bidi/>
        <w:spacing w:line="360" w:lineRule="auto"/>
        <w:rPr>
          <w:rFonts w:ascii="Traditional Arabic" w:hAnsi="Traditional Arabic" w:cs="Traditional Arabic" w:hint="cs"/>
          <w:color w:val="000000" w:themeColor="text1"/>
        </w:rPr>
      </w:pPr>
      <w:r w:rsidRPr="009C1763">
        <w:rPr>
          <w:rFonts w:ascii="Traditional Arabic" w:hAnsi="Traditional Arabic" w:cs="Traditional Arabic" w:hint="cs"/>
          <w:color w:val="000000" w:themeColor="text1"/>
          <w:rtl/>
        </w:rPr>
        <w:t>يتم جمع</w:t>
      </w:r>
      <w:r w:rsidR="00115DFA" w:rsidRPr="009C1763">
        <w:rPr>
          <w:rFonts w:ascii="Traditional Arabic" w:hAnsi="Traditional Arabic" w:cs="Traditional Arabic" w:hint="cs"/>
          <w:color w:val="000000" w:themeColor="text1"/>
          <w:rtl/>
        </w:rPr>
        <w:t xml:space="preserve"> البيانات ميدانيًا من خلال استبانة إلكترونية، مع مراعاة تحقيق أكبر قدر ممكن من التوازن النسبي بين فئات المجتمع </w:t>
      </w:r>
      <w:r w:rsidR="009834E7" w:rsidRPr="009C1763">
        <w:rPr>
          <w:rFonts w:ascii="Traditional Arabic" w:hAnsi="Traditional Arabic" w:cs="Traditional Arabic" w:hint="cs"/>
          <w:color w:val="000000" w:themeColor="text1"/>
          <w:rtl/>
        </w:rPr>
        <w:t>حسب</w:t>
      </w:r>
      <w:r w:rsidR="00115DFA" w:rsidRPr="009C1763">
        <w:rPr>
          <w:rFonts w:ascii="Traditional Arabic" w:hAnsi="Traditional Arabic" w:cs="Traditional Arabic" w:hint="cs"/>
          <w:color w:val="000000" w:themeColor="text1"/>
          <w:rtl/>
        </w:rPr>
        <w:t xml:space="preserve"> </w:t>
      </w:r>
      <w:r w:rsidR="009834E7" w:rsidRPr="009C1763">
        <w:rPr>
          <w:rFonts w:ascii="Traditional Arabic" w:hAnsi="Traditional Arabic" w:cs="Traditional Arabic" w:hint="cs"/>
          <w:color w:val="000000" w:themeColor="text1"/>
          <w:rtl/>
        </w:rPr>
        <w:t>خصائصه</w:t>
      </w:r>
      <w:r w:rsidR="00115DFA" w:rsidRPr="009C1763">
        <w:rPr>
          <w:rFonts w:ascii="Traditional Arabic" w:hAnsi="Traditional Arabic" w:cs="Traditional Arabic" w:hint="cs"/>
          <w:color w:val="000000" w:themeColor="text1"/>
          <w:rtl/>
        </w:rPr>
        <w:t xml:space="preserve"> الديموغرافية، </w:t>
      </w:r>
      <w:r w:rsidR="009834E7" w:rsidRPr="009C1763">
        <w:rPr>
          <w:rFonts w:ascii="Traditional Arabic" w:hAnsi="Traditional Arabic" w:cs="Traditional Arabic" w:hint="cs"/>
          <w:color w:val="000000" w:themeColor="text1"/>
          <w:rtl/>
        </w:rPr>
        <w:t>مما</w:t>
      </w:r>
      <w:r w:rsidR="00115DFA" w:rsidRPr="009C1763">
        <w:rPr>
          <w:rFonts w:ascii="Traditional Arabic" w:hAnsi="Traditional Arabic" w:cs="Traditional Arabic" w:hint="cs"/>
          <w:color w:val="000000" w:themeColor="text1"/>
          <w:rtl/>
        </w:rPr>
        <w:t xml:space="preserve"> يسهم في تحسين تمثيل العينة لمجتمع الدراسة</w:t>
      </w:r>
      <w:r w:rsidR="00115DFA" w:rsidRPr="009C1763">
        <w:rPr>
          <w:rFonts w:ascii="Traditional Arabic" w:hAnsi="Traditional Arabic" w:cs="Traditional Arabic" w:hint="cs"/>
          <w:color w:val="000000" w:themeColor="text1"/>
        </w:rPr>
        <w:t>.</w:t>
      </w:r>
    </w:p>
    <w:p w14:paraId="2523E2FC" w14:textId="1BFD0EDA" w:rsidR="00115DFA" w:rsidRPr="009C1763" w:rsidRDefault="009834E7" w:rsidP="0027575D">
      <w:pPr>
        <w:pStyle w:val="isselectedend"/>
        <w:bidi/>
        <w:spacing w:line="360" w:lineRule="auto"/>
        <w:rPr>
          <w:rFonts w:ascii="Traditional Arabic" w:hAnsi="Traditional Arabic" w:cs="Traditional Arabic" w:hint="cs"/>
          <w:color w:val="000000" w:themeColor="text1"/>
        </w:rPr>
      </w:pPr>
      <w:r w:rsidRPr="009C1763">
        <w:rPr>
          <w:rFonts w:ascii="Traditional Arabic" w:hAnsi="Traditional Arabic" w:cs="Traditional Arabic" w:hint="cs"/>
          <w:color w:val="000000" w:themeColor="text1"/>
          <w:rtl/>
        </w:rPr>
        <w:t>ويتم تحديد الحد</w:t>
      </w:r>
      <w:r w:rsidR="00115DFA" w:rsidRPr="009C1763">
        <w:rPr>
          <w:rFonts w:ascii="Traditional Arabic" w:hAnsi="Traditional Arabic" w:cs="Traditional Arabic" w:hint="cs"/>
          <w:color w:val="000000" w:themeColor="text1"/>
          <w:rtl/>
        </w:rPr>
        <w:t xml:space="preserve"> الأدنى لحجم العينة </w:t>
      </w:r>
      <w:r w:rsidRPr="009C1763">
        <w:rPr>
          <w:rFonts w:ascii="Traditional Arabic" w:hAnsi="Traditional Arabic" w:cs="Traditional Arabic" w:hint="cs"/>
          <w:color w:val="000000" w:themeColor="text1"/>
          <w:rtl/>
        </w:rPr>
        <w:t>استنادا</w:t>
      </w:r>
      <w:r w:rsidR="00115DFA" w:rsidRPr="009C1763">
        <w:rPr>
          <w:rFonts w:ascii="Traditional Arabic" w:hAnsi="Traditional Arabic" w:cs="Traditional Arabic" w:hint="cs"/>
          <w:color w:val="000000" w:themeColor="text1"/>
          <w:rtl/>
        </w:rPr>
        <w:t xml:space="preserve"> </w:t>
      </w:r>
      <w:r w:rsidRPr="009C1763">
        <w:rPr>
          <w:rFonts w:ascii="Traditional Arabic" w:hAnsi="Traditional Arabic" w:cs="Traditional Arabic" w:hint="cs"/>
          <w:color w:val="000000" w:themeColor="text1"/>
          <w:rtl/>
        </w:rPr>
        <w:t>على</w:t>
      </w:r>
      <w:r w:rsidR="00115DFA" w:rsidRPr="009C1763">
        <w:rPr>
          <w:rFonts w:ascii="Traditional Arabic" w:hAnsi="Traditional Arabic" w:cs="Traditional Arabic" w:hint="cs"/>
          <w:color w:val="000000" w:themeColor="text1"/>
          <w:rtl/>
        </w:rPr>
        <w:t xml:space="preserve"> معادلة</w:t>
      </w:r>
      <w:r w:rsidR="00115DFA" w:rsidRPr="009C1763">
        <w:rPr>
          <w:rStyle w:val="apple-converted-space"/>
          <w:rFonts w:ascii="Traditional Arabic" w:eastAsiaTheme="majorEastAsia" w:hAnsi="Traditional Arabic" w:cs="Traditional Arabic" w:hint="cs"/>
          <w:color w:val="000000" w:themeColor="text1"/>
          <w:rtl/>
        </w:rPr>
        <w:t> </w:t>
      </w:r>
      <w:r w:rsidR="00115DFA" w:rsidRPr="009C1763">
        <w:rPr>
          <w:rStyle w:val="Strong"/>
          <w:rFonts w:ascii="Traditional Arabic" w:eastAsiaTheme="majorEastAsia" w:hAnsi="Traditional Arabic" w:cs="Traditional Arabic" w:hint="cs"/>
          <w:color w:val="000000" w:themeColor="text1"/>
        </w:rPr>
        <w:t>Krejcie &amp; Morgan (1970)</w:t>
      </w:r>
      <w:r w:rsidR="00115DFA" w:rsidRPr="009C1763">
        <w:rPr>
          <w:rStyle w:val="apple-converted-space"/>
          <w:rFonts w:ascii="Traditional Arabic" w:eastAsiaTheme="majorEastAsia" w:hAnsi="Traditional Arabic" w:cs="Traditional Arabic" w:hint="cs"/>
          <w:color w:val="000000" w:themeColor="text1"/>
        </w:rPr>
        <w:t> </w:t>
      </w:r>
      <w:r w:rsidR="00115DFA" w:rsidRPr="009C1763">
        <w:rPr>
          <w:rFonts w:ascii="Traditional Arabic" w:hAnsi="Traditional Arabic" w:cs="Traditional Arabic" w:hint="cs"/>
          <w:color w:val="000000" w:themeColor="text1"/>
          <w:rtl/>
        </w:rPr>
        <w:t>الخاصة بالمجتمعات الكبيرة، والتي تشير إلى أن الحجم الم</w:t>
      </w:r>
      <w:r w:rsidRPr="009C1763">
        <w:rPr>
          <w:rFonts w:ascii="Traditional Arabic" w:hAnsi="Traditional Arabic" w:cs="Traditional Arabic" w:hint="cs"/>
          <w:color w:val="000000" w:themeColor="text1"/>
          <w:rtl/>
        </w:rPr>
        <w:t>لائم</w:t>
      </w:r>
      <w:r w:rsidR="00115DFA" w:rsidRPr="009C1763">
        <w:rPr>
          <w:rFonts w:ascii="Traditional Arabic" w:hAnsi="Traditional Arabic" w:cs="Traditional Arabic" w:hint="cs"/>
          <w:color w:val="000000" w:themeColor="text1"/>
          <w:rtl/>
        </w:rPr>
        <w:t xml:space="preserve"> للعينة عند مستوى دلالة (0.05) يبلغ (384) مفردة. وت</w:t>
      </w:r>
      <w:r w:rsidRPr="009C1763">
        <w:rPr>
          <w:rFonts w:ascii="Traditional Arabic" w:hAnsi="Traditional Arabic" w:cs="Traditional Arabic" w:hint="cs"/>
          <w:color w:val="000000" w:themeColor="text1"/>
          <w:rtl/>
        </w:rPr>
        <w:t>ؤكد</w:t>
      </w:r>
      <w:r w:rsidR="00115DFA" w:rsidRPr="009C1763">
        <w:rPr>
          <w:rFonts w:ascii="Traditional Arabic" w:hAnsi="Traditional Arabic" w:cs="Traditional Arabic" w:hint="cs"/>
          <w:color w:val="000000" w:themeColor="text1"/>
          <w:rtl/>
        </w:rPr>
        <w:t xml:space="preserve"> الدراسة على تجاوز هذا الحد الأدنى كلما أمكن ذلك، </w:t>
      </w:r>
      <w:r w:rsidRPr="009C1763">
        <w:rPr>
          <w:rFonts w:ascii="Traditional Arabic" w:hAnsi="Traditional Arabic" w:cs="Traditional Arabic" w:hint="cs"/>
          <w:color w:val="000000" w:themeColor="text1"/>
          <w:rtl/>
        </w:rPr>
        <w:t>من اجل تعويض</w:t>
      </w:r>
      <w:r w:rsidR="00115DFA" w:rsidRPr="009C1763">
        <w:rPr>
          <w:rFonts w:ascii="Traditional Arabic" w:hAnsi="Traditional Arabic" w:cs="Traditional Arabic" w:hint="cs"/>
          <w:color w:val="000000" w:themeColor="text1"/>
          <w:rtl/>
        </w:rPr>
        <w:t xml:space="preserve"> الاستجابات غير المكتملة للتحليل الإحصائي، ولزيادة القوة الإحصائية للنتائج</w:t>
      </w:r>
      <w:r w:rsidR="00115DFA" w:rsidRPr="009C1763">
        <w:rPr>
          <w:rFonts w:ascii="Traditional Arabic" w:hAnsi="Traditional Arabic" w:cs="Traditional Arabic" w:hint="cs"/>
          <w:color w:val="000000" w:themeColor="text1"/>
        </w:rPr>
        <w:t>.</w:t>
      </w:r>
    </w:p>
    <w:p w14:paraId="6CC7991D" w14:textId="77777777" w:rsidR="00115DFA" w:rsidRPr="009C1763" w:rsidRDefault="00115DFA" w:rsidP="0027575D">
      <w:pPr>
        <w:pStyle w:val="Heading2"/>
        <w:bidi/>
        <w:spacing w:line="360" w:lineRule="auto"/>
        <w:rPr>
          <w:rFonts w:ascii="Traditional Arabic" w:hAnsi="Traditional Arabic" w:cs="Traditional Arabic" w:hint="cs"/>
          <w:b/>
          <w:bCs/>
          <w:color w:val="000000"/>
          <w:sz w:val="28"/>
          <w:szCs w:val="28"/>
        </w:rPr>
      </w:pPr>
      <w:r w:rsidRPr="009C1763">
        <w:rPr>
          <w:rFonts w:ascii="Traditional Arabic" w:hAnsi="Traditional Arabic" w:cs="Traditional Arabic" w:hint="cs"/>
          <w:b/>
          <w:bCs/>
          <w:color w:val="000000"/>
          <w:sz w:val="28"/>
          <w:szCs w:val="28"/>
          <w:rtl/>
        </w:rPr>
        <w:t>رابعًا: حدود الدراسة</w:t>
      </w:r>
    </w:p>
    <w:p w14:paraId="01CD768A" w14:textId="77777777" w:rsidR="00366EBD" w:rsidRPr="009C1763" w:rsidRDefault="00366EBD" w:rsidP="0027575D">
      <w:pPr>
        <w:pStyle w:val="isselectedend"/>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تتطلب الدراسة مجموعة من الحدود التي تنظم نطاقها العلمي والمنهجي، وهي كالتالي</w:t>
      </w:r>
      <w:r w:rsidRPr="009C1763">
        <w:rPr>
          <w:rFonts w:ascii="Traditional Arabic" w:hAnsi="Traditional Arabic" w:cs="Traditional Arabic" w:hint="cs"/>
          <w:color w:val="000000"/>
        </w:rPr>
        <w:t>:</w:t>
      </w:r>
    </w:p>
    <w:p w14:paraId="4FA0D617" w14:textId="1389D4F4" w:rsidR="00366EBD" w:rsidRPr="009C1763" w:rsidRDefault="00366EBD" w:rsidP="0027575D">
      <w:pPr>
        <w:pStyle w:val="isselectedend"/>
        <w:bidi/>
        <w:spacing w:line="360" w:lineRule="auto"/>
        <w:rPr>
          <w:rFonts w:ascii="Traditional Arabic" w:hAnsi="Traditional Arabic" w:cs="Traditional Arabic" w:hint="cs"/>
          <w:color w:val="000000"/>
        </w:rPr>
      </w:pPr>
      <w:r w:rsidRPr="001654BA">
        <w:rPr>
          <w:rFonts w:ascii="Traditional Arabic" w:hAnsi="Traditional Arabic" w:cs="Traditional Arabic" w:hint="cs"/>
          <w:b/>
          <w:bCs/>
          <w:color w:val="000000"/>
          <w:rtl/>
        </w:rPr>
        <w:t>الحدود البشرية</w:t>
      </w:r>
      <w:r w:rsidRPr="009C1763">
        <w:rPr>
          <w:rFonts w:ascii="Traditional Arabic" w:hAnsi="Traditional Arabic" w:cs="Traditional Arabic" w:hint="cs"/>
          <w:color w:val="000000"/>
          <w:rtl/>
        </w:rPr>
        <w:t xml:space="preserve">: تتضمن الدراسة النساء السعوديات </w:t>
      </w:r>
      <w:r w:rsidRPr="009C1763">
        <w:rPr>
          <w:rFonts w:ascii="Traditional Arabic" w:hAnsi="Traditional Arabic" w:cs="Traditional Arabic" w:hint="cs"/>
          <w:color w:val="000000"/>
          <w:rtl/>
        </w:rPr>
        <w:t>المقيمات</w:t>
      </w:r>
      <w:r w:rsidRPr="009C1763">
        <w:rPr>
          <w:rFonts w:ascii="Traditional Arabic" w:hAnsi="Traditional Arabic" w:cs="Traditional Arabic" w:hint="cs"/>
          <w:color w:val="000000"/>
          <w:rtl/>
        </w:rPr>
        <w:t xml:space="preserve"> في المملكة العربية السعودية، والبالغات منهن أكثر من سن (18) سنة، وممن يستخدمن منصات التواصل الاجتماعي بشكل منتظم</w:t>
      </w:r>
      <w:r w:rsidRPr="009C1763">
        <w:rPr>
          <w:rFonts w:ascii="Traditional Arabic" w:hAnsi="Traditional Arabic" w:cs="Traditional Arabic" w:hint="cs"/>
          <w:color w:val="000000"/>
        </w:rPr>
        <w:t>.</w:t>
      </w:r>
    </w:p>
    <w:p w14:paraId="0C24A869" w14:textId="6831A7E1" w:rsidR="00366EBD" w:rsidRPr="009C1763" w:rsidRDefault="00366EBD" w:rsidP="0027575D">
      <w:pPr>
        <w:pStyle w:val="isselectedend"/>
        <w:bidi/>
        <w:spacing w:line="360" w:lineRule="auto"/>
        <w:rPr>
          <w:rFonts w:ascii="Traditional Arabic" w:hAnsi="Traditional Arabic" w:cs="Traditional Arabic" w:hint="cs"/>
          <w:color w:val="000000"/>
        </w:rPr>
      </w:pPr>
      <w:r w:rsidRPr="001654BA">
        <w:rPr>
          <w:rFonts w:ascii="Traditional Arabic" w:hAnsi="Traditional Arabic" w:cs="Traditional Arabic" w:hint="cs"/>
          <w:b/>
          <w:bCs/>
          <w:color w:val="000000"/>
          <w:rtl/>
        </w:rPr>
        <w:t xml:space="preserve">الحدود </w:t>
      </w:r>
      <w:r w:rsidRPr="001654BA">
        <w:rPr>
          <w:rFonts w:ascii="Traditional Arabic" w:hAnsi="Traditional Arabic" w:cs="Traditional Arabic" w:hint="cs"/>
          <w:b/>
          <w:bCs/>
          <w:color w:val="000000"/>
          <w:rtl/>
        </w:rPr>
        <w:t>المكانية</w:t>
      </w:r>
      <w:r w:rsidRPr="001654BA">
        <w:rPr>
          <w:rFonts w:ascii="Traditional Arabic" w:hAnsi="Traditional Arabic" w:cs="Traditional Arabic" w:hint="cs"/>
          <w:b/>
          <w:bCs/>
          <w:color w:val="000000"/>
          <w:rtl/>
        </w:rPr>
        <w:t>:</w:t>
      </w:r>
      <w:r w:rsidRPr="009C1763">
        <w:rPr>
          <w:rFonts w:ascii="Traditional Arabic" w:hAnsi="Traditional Arabic" w:cs="Traditional Arabic" w:hint="cs"/>
          <w:color w:val="000000"/>
          <w:rtl/>
        </w:rPr>
        <w:t xml:space="preserve"> تجري الدراسة في المملكة العربية السعودية، دون تخصيص منطقة جغرافية معينة، وتتوافق مع طبيعة جمع البيانات بطريقة إلكترونية، بحيث تعكس جميع مناطق المملكة</w:t>
      </w:r>
      <w:r w:rsidRPr="009C1763">
        <w:rPr>
          <w:rFonts w:ascii="Traditional Arabic" w:hAnsi="Traditional Arabic" w:cs="Traditional Arabic" w:hint="cs"/>
          <w:color w:val="000000"/>
        </w:rPr>
        <w:t>.</w:t>
      </w:r>
    </w:p>
    <w:p w14:paraId="1BDC31A5" w14:textId="77777777" w:rsidR="00366EBD" w:rsidRPr="009C1763" w:rsidRDefault="00366EBD" w:rsidP="0027575D">
      <w:pPr>
        <w:pStyle w:val="isselectedend"/>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الحدود الزمنية: تعتمد الدراسة على البيانات التي جُمعت خلال سنة (2026)، وهي تعكس واقع فترة زمنية محددة</w:t>
      </w:r>
      <w:r w:rsidRPr="009C1763">
        <w:rPr>
          <w:rFonts w:ascii="Traditional Arabic" w:hAnsi="Traditional Arabic" w:cs="Traditional Arabic" w:hint="cs"/>
          <w:color w:val="000000"/>
        </w:rPr>
        <w:t>.</w:t>
      </w:r>
    </w:p>
    <w:p w14:paraId="67D2A508" w14:textId="34DA6652" w:rsidR="00115DFA" w:rsidRPr="009C1763" w:rsidRDefault="00366EBD" w:rsidP="0027575D">
      <w:pPr>
        <w:pStyle w:val="isselectedend"/>
        <w:bidi/>
        <w:spacing w:line="360" w:lineRule="auto"/>
        <w:rPr>
          <w:rFonts w:ascii="Traditional Arabic" w:hAnsi="Traditional Arabic" w:cs="Traditional Arabic" w:hint="cs"/>
          <w:color w:val="000000"/>
        </w:rPr>
      </w:pPr>
      <w:r w:rsidRPr="001654BA">
        <w:rPr>
          <w:rFonts w:ascii="Traditional Arabic" w:hAnsi="Traditional Arabic" w:cs="Traditional Arabic" w:hint="cs"/>
          <w:b/>
          <w:bCs/>
          <w:color w:val="000000"/>
          <w:rtl/>
        </w:rPr>
        <w:lastRenderedPageBreak/>
        <w:t>الحدود الموضوعية:</w:t>
      </w:r>
      <w:r w:rsidRPr="009C1763">
        <w:rPr>
          <w:rFonts w:ascii="Traditional Arabic" w:hAnsi="Traditional Arabic" w:cs="Traditional Arabic" w:hint="cs"/>
          <w:color w:val="000000"/>
          <w:rtl/>
        </w:rPr>
        <w:t xml:space="preserve"> تعتمد الدراسة في تحليلها لعلاقة الأنماط المستخدمة في منصات التواصل الاجتماعي والإدراك الذاتي لدى النساء في المجتمع السعودي ضمن النموذج النظري المختارة، وتأثير بعض المتغيرات الديموغرافية كمتغيرات ضابطة</w:t>
      </w:r>
      <w:r w:rsidRPr="009C1763">
        <w:rPr>
          <w:rFonts w:ascii="Traditional Arabic" w:hAnsi="Traditional Arabic" w:cs="Traditional Arabic" w:hint="cs"/>
          <w:color w:val="000000"/>
        </w:rPr>
        <w:t>.</w:t>
      </w:r>
    </w:p>
    <w:p w14:paraId="171206D0" w14:textId="77777777" w:rsidR="00115DFA" w:rsidRPr="009C1763" w:rsidRDefault="00115DFA" w:rsidP="0027575D">
      <w:pPr>
        <w:pStyle w:val="Heading2"/>
        <w:bidi/>
        <w:spacing w:line="360" w:lineRule="auto"/>
        <w:rPr>
          <w:rFonts w:ascii="Traditional Arabic" w:hAnsi="Traditional Arabic" w:cs="Traditional Arabic" w:hint="cs"/>
          <w:b/>
          <w:bCs/>
          <w:color w:val="000000"/>
          <w:sz w:val="28"/>
          <w:szCs w:val="28"/>
        </w:rPr>
      </w:pPr>
      <w:r w:rsidRPr="009C1763">
        <w:rPr>
          <w:rFonts w:ascii="Traditional Arabic" w:hAnsi="Traditional Arabic" w:cs="Traditional Arabic" w:hint="cs"/>
          <w:b/>
          <w:bCs/>
          <w:color w:val="000000"/>
          <w:sz w:val="28"/>
          <w:szCs w:val="28"/>
          <w:rtl/>
        </w:rPr>
        <w:t>خامسًا: أداة الدراسة</w:t>
      </w:r>
    </w:p>
    <w:p w14:paraId="54218C1E" w14:textId="360A179C" w:rsidR="00366EBD" w:rsidRPr="009C1763" w:rsidRDefault="00366EBD" w:rsidP="0027575D">
      <w:pPr>
        <w:pStyle w:val="isselectedend"/>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تعتمد</w:t>
      </w:r>
      <w:r w:rsidRPr="009C1763">
        <w:rPr>
          <w:rFonts w:ascii="Traditional Arabic" w:hAnsi="Traditional Arabic" w:cs="Traditional Arabic" w:hint="cs"/>
          <w:color w:val="000000"/>
          <w:rtl/>
        </w:rPr>
        <w:t xml:space="preserve"> </w:t>
      </w:r>
      <w:r w:rsidRPr="009C1763">
        <w:rPr>
          <w:rFonts w:ascii="Traditional Arabic" w:hAnsi="Traditional Arabic" w:cs="Traditional Arabic" w:hint="cs"/>
          <w:color w:val="000000"/>
          <w:rtl/>
        </w:rPr>
        <w:t>ال</w:t>
      </w:r>
      <w:r w:rsidRPr="009C1763">
        <w:rPr>
          <w:rFonts w:ascii="Traditional Arabic" w:hAnsi="Traditional Arabic" w:cs="Traditional Arabic" w:hint="cs"/>
          <w:color w:val="000000"/>
          <w:rtl/>
        </w:rPr>
        <w:t xml:space="preserve">دراسة </w:t>
      </w:r>
      <w:r w:rsidRPr="009C1763">
        <w:rPr>
          <w:rFonts w:ascii="Traditional Arabic" w:hAnsi="Traditional Arabic" w:cs="Traditional Arabic" w:hint="cs"/>
          <w:color w:val="000000"/>
          <w:rtl/>
        </w:rPr>
        <w:t xml:space="preserve">أداة </w:t>
      </w:r>
      <w:proofErr w:type="gramStart"/>
      <w:r w:rsidRPr="009C1763">
        <w:rPr>
          <w:rFonts w:ascii="Traditional Arabic" w:hAnsi="Traditional Arabic" w:cs="Traditional Arabic" w:hint="cs"/>
          <w:color w:val="000000"/>
          <w:rtl/>
        </w:rPr>
        <w:t>الاستبيان</w:t>
      </w:r>
      <w:proofErr w:type="gramEnd"/>
      <w:r w:rsidRPr="009C1763">
        <w:rPr>
          <w:rFonts w:ascii="Traditional Arabic" w:hAnsi="Traditional Arabic" w:cs="Traditional Arabic" w:hint="cs"/>
          <w:color w:val="000000"/>
          <w:rtl/>
        </w:rPr>
        <w:t xml:space="preserve"> كأداة رئيسية</w:t>
      </w:r>
      <w:r w:rsidRPr="009C1763">
        <w:rPr>
          <w:rFonts w:ascii="Traditional Arabic" w:hAnsi="Traditional Arabic" w:cs="Traditional Arabic" w:hint="cs"/>
          <w:color w:val="000000"/>
          <w:rtl/>
        </w:rPr>
        <w:t xml:space="preserve"> من أدوات جمع البيانات، كونه مناسب للدراسات الكمية، وإمكانية جمع المعلومات من عدد من الأفراد خلال فترة زمنية مناسبة،</w:t>
      </w:r>
      <w:r w:rsidRPr="009C1763">
        <w:rPr>
          <w:rFonts w:ascii="Traditional Arabic" w:hAnsi="Traditional Arabic" w:cs="Traditional Arabic" w:hint="cs"/>
          <w:color w:val="000000"/>
          <w:rtl/>
        </w:rPr>
        <w:t xml:space="preserve"> اضافة</w:t>
      </w:r>
      <w:r w:rsidRPr="009C1763">
        <w:rPr>
          <w:rFonts w:ascii="Traditional Arabic" w:hAnsi="Traditional Arabic" w:cs="Traditional Arabic" w:hint="cs"/>
          <w:color w:val="000000"/>
          <w:rtl/>
        </w:rPr>
        <w:t xml:space="preserve"> </w:t>
      </w:r>
      <w:r w:rsidRPr="009C1763">
        <w:rPr>
          <w:rFonts w:ascii="Traditional Arabic" w:hAnsi="Traditional Arabic" w:cs="Traditional Arabic" w:hint="cs"/>
          <w:color w:val="000000"/>
          <w:rtl/>
        </w:rPr>
        <w:t>ل</w:t>
      </w:r>
      <w:r w:rsidRPr="009C1763">
        <w:rPr>
          <w:rFonts w:ascii="Traditional Arabic" w:hAnsi="Traditional Arabic" w:cs="Traditional Arabic" w:hint="cs"/>
          <w:color w:val="000000"/>
          <w:rtl/>
        </w:rPr>
        <w:t>مساهمته في توحيد طريقة جمع البيانات و</w:t>
      </w:r>
      <w:r w:rsidR="001654BA">
        <w:rPr>
          <w:rFonts w:ascii="Traditional Arabic" w:hAnsi="Traditional Arabic" w:cs="Traditional Arabic" w:hint="cs"/>
          <w:color w:val="000000"/>
          <w:rtl/>
        </w:rPr>
        <w:t xml:space="preserve">الحد من </w:t>
      </w:r>
      <w:r w:rsidRPr="009C1763">
        <w:rPr>
          <w:rFonts w:ascii="Traditional Arabic" w:hAnsi="Traditional Arabic" w:cs="Traditional Arabic" w:hint="cs"/>
          <w:color w:val="000000"/>
          <w:rtl/>
        </w:rPr>
        <w:t>التحيز</w:t>
      </w:r>
      <w:r w:rsidR="001654BA">
        <w:rPr>
          <w:rFonts w:ascii="Traditional Arabic" w:hAnsi="Traditional Arabic" w:cs="Traditional Arabic" w:hint="cs"/>
          <w:color w:val="000000"/>
          <w:rtl/>
        </w:rPr>
        <w:t xml:space="preserve"> </w:t>
      </w:r>
      <w:r w:rsidR="001654BA" w:rsidRPr="009C1763">
        <w:rPr>
          <w:rFonts w:ascii="Traditional Arabic" w:hAnsi="Traditional Arabic" w:cs="Traditional Arabic" w:hint="cs"/>
          <w:color w:val="000000"/>
          <w:rtl/>
        </w:rPr>
        <w:t xml:space="preserve">الناتج عن اختلاف </w:t>
      </w:r>
      <w:r w:rsidR="001654BA">
        <w:rPr>
          <w:rFonts w:ascii="Traditional Arabic" w:hAnsi="Traditional Arabic" w:cs="Traditional Arabic" w:hint="cs"/>
          <w:color w:val="000000"/>
          <w:rtl/>
        </w:rPr>
        <w:t>طرق</w:t>
      </w:r>
      <w:r w:rsidR="001654BA" w:rsidRPr="009C1763">
        <w:rPr>
          <w:rFonts w:ascii="Traditional Arabic" w:hAnsi="Traditional Arabic" w:cs="Traditional Arabic" w:hint="cs"/>
          <w:color w:val="000000"/>
          <w:rtl/>
        </w:rPr>
        <w:t xml:space="preserve"> التطبيق، </w:t>
      </w:r>
      <w:r w:rsidR="001654BA">
        <w:rPr>
          <w:rFonts w:ascii="Traditional Arabic" w:hAnsi="Traditional Arabic" w:cs="Traditional Arabic" w:hint="cs"/>
          <w:color w:val="000000"/>
          <w:rtl/>
        </w:rPr>
        <w:t>بما</w:t>
      </w:r>
      <w:r w:rsidR="001654BA" w:rsidRPr="009C1763">
        <w:rPr>
          <w:rFonts w:ascii="Traditional Arabic" w:hAnsi="Traditional Arabic" w:cs="Traditional Arabic" w:hint="cs"/>
          <w:color w:val="000000"/>
          <w:rtl/>
        </w:rPr>
        <w:t xml:space="preserve"> يسهم في </w:t>
      </w:r>
      <w:r w:rsidR="001654BA">
        <w:rPr>
          <w:rFonts w:ascii="Traditional Arabic" w:hAnsi="Traditional Arabic" w:cs="Traditional Arabic" w:hint="cs"/>
          <w:color w:val="000000"/>
          <w:rtl/>
        </w:rPr>
        <w:t xml:space="preserve">دقة </w:t>
      </w:r>
      <w:r w:rsidR="001654BA" w:rsidRPr="009C1763">
        <w:rPr>
          <w:rFonts w:ascii="Traditional Arabic" w:hAnsi="Traditional Arabic" w:cs="Traditional Arabic" w:hint="cs"/>
          <w:color w:val="000000"/>
          <w:rtl/>
        </w:rPr>
        <w:t>النتائج</w:t>
      </w:r>
      <w:r w:rsidR="001654BA" w:rsidRPr="009C1763">
        <w:rPr>
          <w:rFonts w:ascii="Traditional Arabic" w:hAnsi="Traditional Arabic" w:cs="Traditional Arabic" w:hint="cs"/>
          <w:color w:val="000000"/>
        </w:rPr>
        <w:t>.</w:t>
      </w:r>
    </w:p>
    <w:p w14:paraId="10F2F805" w14:textId="40791F9C" w:rsidR="00366EBD" w:rsidRPr="009C1763" w:rsidRDefault="008632B5" w:rsidP="0027575D">
      <w:pPr>
        <w:bidi/>
        <w:spacing w:before="100" w:beforeAutospacing="1" w:after="100" w:afterAutospacing="1" w:line="360" w:lineRule="auto"/>
        <w:ind w:left="360"/>
        <w:rPr>
          <w:rFonts w:ascii="Traditional Arabic" w:hAnsi="Traditional Arabic" w:cs="Traditional Arabic" w:hint="cs"/>
          <w:color w:val="000000" w:themeColor="text1"/>
        </w:rPr>
      </w:pPr>
      <w:r w:rsidRPr="009C1763">
        <w:rPr>
          <w:rFonts w:ascii="Traditional Arabic" w:hAnsi="Traditional Arabic" w:cs="Traditional Arabic" w:hint="cs"/>
          <w:color w:val="000000" w:themeColor="text1"/>
          <w:rtl/>
        </w:rPr>
        <w:t>وتُبنى الاستبانة بالاستفادة من الدراسات السابقة ذات الصلة، والمقاييس العلمية التي تناولت متغيرات الدراسة، مع إعادة صياغة أسئلة الاستبانة بما يتلاءم مع البيئة السعودية وأهداف الدراسة</w:t>
      </w:r>
      <w:r w:rsidR="009834E7" w:rsidRPr="009C1763">
        <w:rPr>
          <w:rFonts w:ascii="Traditional Arabic" w:hAnsi="Traditional Arabic" w:cs="Traditional Arabic" w:hint="cs"/>
          <w:color w:val="000000" w:themeColor="text1"/>
          <w:rtl/>
        </w:rPr>
        <w:t xml:space="preserve">، وتقسم الاستبانة الى قسمين رئيسين: </w:t>
      </w:r>
      <w:r w:rsidR="009834E7" w:rsidRPr="009C1763">
        <w:rPr>
          <w:rFonts w:ascii="Traditional Arabic" w:hAnsi="Traditional Arabic" w:cs="Traditional Arabic" w:hint="cs"/>
          <w:color w:val="000000" w:themeColor="text1"/>
          <w:rtl/>
        </w:rPr>
        <w:t>البيانات الديموغرافية للمبحوثات</w:t>
      </w:r>
      <w:r w:rsidR="009834E7" w:rsidRPr="009C1763">
        <w:rPr>
          <w:rFonts w:ascii="Traditional Arabic" w:hAnsi="Traditional Arabic" w:cs="Traditional Arabic" w:hint="cs"/>
          <w:color w:val="000000" w:themeColor="text1"/>
          <w:rtl/>
        </w:rPr>
        <w:t>، و</w:t>
      </w:r>
      <w:r w:rsidR="009834E7" w:rsidRPr="009C1763">
        <w:rPr>
          <w:rFonts w:ascii="Traditional Arabic" w:hAnsi="Traditional Arabic" w:cs="Traditional Arabic" w:hint="cs"/>
          <w:color w:val="000000" w:themeColor="text1"/>
          <w:rtl/>
        </w:rPr>
        <w:t>أسئلة لقياس متغيرات الدراسة، تشمل مؤشرات استخدام منصات التواصل الاجتماعي، وبنود قياس إدراك الذات بأبعاده المختلفة</w:t>
      </w:r>
      <w:r w:rsidR="009834E7" w:rsidRPr="009C1763">
        <w:rPr>
          <w:rFonts w:ascii="Traditional Arabic" w:hAnsi="Traditional Arabic" w:cs="Traditional Arabic" w:hint="cs"/>
          <w:color w:val="000000" w:themeColor="text1"/>
          <w:rtl/>
        </w:rPr>
        <w:t>.</w:t>
      </w:r>
    </w:p>
    <w:p w14:paraId="3CA0AAC5" w14:textId="602CF9D3" w:rsidR="00115DFA" w:rsidRPr="009C1763" w:rsidRDefault="00115DFA" w:rsidP="0027575D">
      <w:pPr>
        <w:pStyle w:val="isselectedend"/>
        <w:bidi/>
        <w:spacing w:line="360" w:lineRule="auto"/>
        <w:rPr>
          <w:rFonts w:ascii="Traditional Arabic" w:hAnsi="Traditional Arabic" w:cs="Traditional Arabic" w:hint="cs"/>
          <w:color w:val="000000" w:themeColor="text1"/>
          <w:rtl/>
        </w:rPr>
      </w:pPr>
      <w:r w:rsidRPr="009C1763">
        <w:rPr>
          <w:rFonts w:ascii="Traditional Arabic" w:hAnsi="Traditional Arabic" w:cs="Traditional Arabic" w:hint="cs"/>
          <w:color w:val="000000" w:themeColor="text1"/>
          <w:rtl/>
        </w:rPr>
        <w:t>وتستخدم جميع البنود مقياس ليكرت الخماسي، لقياس درجة استجابة المبحوثات، بما يسمح بإجراء التحليلات الإحصائية المناسبة</w:t>
      </w:r>
      <w:r w:rsidRPr="009C1763">
        <w:rPr>
          <w:rFonts w:ascii="Traditional Arabic" w:hAnsi="Traditional Arabic" w:cs="Traditional Arabic" w:hint="cs"/>
          <w:color w:val="000000" w:themeColor="text1"/>
        </w:rPr>
        <w:t>.</w:t>
      </w:r>
    </w:p>
    <w:p w14:paraId="7AC41F14" w14:textId="77777777" w:rsidR="00115DFA" w:rsidRPr="009C1763" w:rsidRDefault="00115DFA" w:rsidP="0027575D">
      <w:pPr>
        <w:pStyle w:val="Heading2"/>
        <w:bidi/>
        <w:spacing w:line="360" w:lineRule="auto"/>
        <w:rPr>
          <w:rFonts w:ascii="Traditional Arabic" w:hAnsi="Traditional Arabic" w:cs="Traditional Arabic" w:hint="cs"/>
          <w:b/>
          <w:bCs/>
          <w:color w:val="000000"/>
        </w:rPr>
      </w:pPr>
      <w:r w:rsidRPr="009C1763">
        <w:rPr>
          <w:rFonts w:ascii="Traditional Arabic" w:hAnsi="Traditional Arabic" w:cs="Traditional Arabic" w:hint="cs"/>
          <w:b/>
          <w:bCs/>
          <w:color w:val="000000"/>
          <w:rtl/>
        </w:rPr>
        <w:t>سادسًا: التحقق من صدق الأداة وثباتها</w:t>
      </w:r>
    </w:p>
    <w:p w14:paraId="208DBCFF" w14:textId="3FF5784A" w:rsidR="00115DFA" w:rsidRPr="009C1763" w:rsidRDefault="008632B5" w:rsidP="0027575D">
      <w:pPr>
        <w:pStyle w:val="isselectedend"/>
        <w:bidi/>
        <w:spacing w:line="360" w:lineRule="auto"/>
        <w:rPr>
          <w:rFonts w:ascii="Traditional Arabic" w:hAnsi="Traditional Arabic" w:cs="Traditional Arabic" w:hint="cs"/>
          <w:color w:val="000000"/>
        </w:rPr>
      </w:pPr>
      <w:r w:rsidRPr="009C1763">
        <w:rPr>
          <w:rFonts w:ascii="Traditional Arabic" w:hAnsi="Traditional Arabic" w:cs="Traditional Arabic" w:hint="cs"/>
          <w:color w:val="000000"/>
          <w:rtl/>
        </w:rPr>
        <w:t>تسعى</w:t>
      </w:r>
      <w:r w:rsidR="00115DFA" w:rsidRPr="009C1763">
        <w:rPr>
          <w:rFonts w:ascii="Traditional Arabic" w:hAnsi="Traditional Arabic" w:cs="Traditional Arabic" w:hint="cs"/>
          <w:color w:val="000000"/>
          <w:rtl/>
        </w:rPr>
        <w:t xml:space="preserve"> الدراسة على التأكد من</w:t>
      </w:r>
      <w:r w:rsidRPr="009C1763">
        <w:rPr>
          <w:rFonts w:ascii="Traditional Arabic" w:hAnsi="Traditional Arabic" w:cs="Traditional Arabic" w:hint="cs"/>
          <w:color w:val="000000"/>
          <w:rtl/>
        </w:rPr>
        <w:t xml:space="preserve"> مدي ملائمة الأداة </w:t>
      </w:r>
      <w:r w:rsidR="00115DFA" w:rsidRPr="009C1763">
        <w:rPr>
          <w:rFonts w:ascii="Traditional Arabic" w:hAnsi="Traditional Arabic" w:cs="Traditional Arabic" w:hint="cs"/>
          <w:color w:val="000000"/>
          <w:rtl/>
        </w:rPr>
        <w:t xml:space="preserve">من الصدق والثبات، </w:t>
      </w:r>
      <w:r w:rsidRPr="009C1763">
        <w:rPr>
          <w:rFonts w:ascii="Traditional Arabic" w:hAnsi="Traditional Arabic" w:cs="Traditional Arabic" w:hint="cs"/>
          <w:color w:val="000000"/>
          <w:rtl/>
        </w:rPr>
        <w:t>مما</w:t>
      </w:r>
      <w:r w:rsidR="00115DFA" w:rsidRPr="009C1763">
        <w:rPr>
          <w:rFonts w:ascii="Traditional Arabic" w:hAnsi="Traditional Arabic" w:cs="Traditional Arabic" w:hint="cs"/>
          <w:color w:val="000000"/>
          <w:rtl/>
        </w:rPr>
        <w:t xml:space="preserve"> يضمن سلامة النتائج</w:t>
      </w:r>
      <w:r w:rsidR="00995516" w:rsidRPr="009C1763">
        <w:rPr>
          <w:rFonts w:ascii="Traditional Arabic" w:hAnsi="Traditional Arabic" w:cs="Traditional Arabic" w:hint="cs"/>
          <w:color w:val="000000"/>
          <w:rtl/>
        </w:rPr>
        <w:t xml:space="preserve">، وتم </w:t>
      </w:r>
      <w:r w:rsidR="00835E9C" w:rsidRPr="009C1763">
        <w:rPr>
          <w:rFonts w:ascii="Traditional Arabic" w:hAnsi="Traditional Arabic" w:cs="Traditional Arabic" w:hint="cs"/>
          <w:color w:val="000000"/>
          <w:rtl/>
        </w:rPr>
        <w:t>الت</w:t>
      </w:r>
      <w:r w:rsidR="00115DFA" w:rsidRPr="009C1763">
        <w:rPr>
          <w:rFonts w:ascii="Traditional Arabic" w:hAnsi="Traditional Arabic" w:cs="Traditional Arabic" w:hint="cs"/>
          <w:color w:val="000000"/>
          <w:rtl/>
        </w:rPr>
        <w:t>حقق من</w:t>
      </w:r>
      <w:r w:rsidR="00115DFA" w:rsidRPr="009C1763">
        <w:rPr>
          <w:rStyle w:val="apple-converted-space"/>
          <w:rFonts w:ascii="Traditional Arabic" w:eastAsiaTheme="majorEastAsia" w:hAnsi="Traditional Arabic" w:cs="Traditional Arabic" w:hint="cs"/>
          <w:color w:val="000000"/>
          <w:rtl/>
        </w:rPr>
        <w:t> </w:t>
      </w:r>
      <w:r w:rsidR="00115DFA" w:rsidRPr="009C1763">
        <w:rPr>
          <w:rStyle w:val="Strong"/>
          <w:rFonts w:ascii="Traditional Arabic" w:eastAsiaTheme="majorEastAsia" w:hAnsi="Traditional Arabic" w:cs="Traditional Arabic" w:hint="cs"/>
          <w:color w:val="000000"/>
          <w:rtl/>
        </w:rPr>
        <w:t>صدق الأداة</w:t>
      </w:r>
      <w:r w:rsidR="00115DFA" w:rsidRPr="009C1763">
        <w:rPr>
          <w:rStyle w:val="apple-converted-space"/>
          <w:rFonts w:ascii="Traditional Arabic" w:eastAsiaTheme="majorEastAsia" w:hAnsi="Traditional Arabic" w:cs="Traditional Arabic" w:hint="cs"/>
          <w:color w:val="000000"/>
          <w:rtl/>
        </w:rPr>
        <w:t> </w:t>
      </w:r>
      <w:r w:rsidR="00115DFA" w:rsidRPr="009C1763">
        <w:rPr>
          <w:rFonts w:ascii="Traditional Arabic" w:hAnsi="Traditional Arabic" w:cs="Traditional Arabic" w:hint="cs"/>
          <w:color w:val="000000"/>
          <w:rtl/>
        </w:rPr>
        <w:t>من خلال</w:t>
      </w:r>
      <w:r w:rsidR="00115DFA" w:rsidRPr="009C1763">
        <w:rPr>
          <w:rFonts w:ascii="Traditional Arabic" w:hAnsi="Traditional Arabic" w:cs="Traditional Arabic" w:hint="cs"/>
          <w:color w:val="000000"/>
        </w:rPr>
        <w:t>:</w:t>
      </w:r>
    </w:p>
    <w:p w14:paraId="7F37AB5E" w14:textId="3042B1B9" w:rsidR="008632B5" w:rsidRPr="003A2AC9" w:rsidRDefault="00115DFA" w:rsidP="0027575D">
      <w:pPr>
        <w:numPr>
          <w:ilvl w:val="0"/>
          <w:numId w:val="18"/>
        </w:numPr>
        <w:bidi/>
        <w:spacing w:before="100" w:beforeAutospacing="1" w:after="100" w:afterAutospacing="1" w:line="360" w:lineRule="auto"/>
        <w:rPr>
          <w:rFonts w:ascii="Traditional Arabic" w:hAnsi="Traditional Arabic" w:cs="Traditional Arabic" w:hint="cs"/>
          <w:color w:val="000000"/>
        </w:rPr>
      </w:pPr>
      <w:r w:rsidRPr="009C1763">
        <w:rPr>
          <w:rStyle w:val="Strong"/>
          <w:rFonts w:ascii="Traditional Arabic" w:eastAsiaTheme="majorEastAsia" w:hAnsi="Traditional Arabic" w:cs="Traditional Arabic" w:hint="cs"/>
          <w:color w:val="000000"/>
          <w:sz w:val="28"/>
          <w:szCs w:val="28"/>
          <w:rtl/>
        </w:rPr>
        <w:t>الصدق الظاهري وصدق المحتوى</w:t>
      </w:r>
      <w:r w:rsidRPr="009C1763">
        <w:rPr>
          <w:rFonts w:ascii="Traditional Arabic" w:hAnsi="Traditional Arabic" w:cs="Traditional Arabic" w:hint="cs"/>
          <w:color w:val="000000"/>
          <w:rtl/>
        </w:rPr>
        <w:t xml:space="preserve">، </w:t>
      </w:r>
      <w:r w:rsidR="008632B5" w:rsidRPr="009C1763">
        <w:rPr>
          <w:rFonts w:ascii="Traditional Arabic" w:hAnsi="Traditional Arabic" w:cs="Traditional Arabic" w:hint="cs"/>
          <w:color w:val="000000"/>
          <w:rtl/>
        </w:rPr>
        <w:t xml:space="preserve">من خلال </w:t>
      </w:r>
      <w:r w:rsidRPr="009C1763">
        <w:rPr>
          <w:rFonts w:ascii="Traditional Arabic" w:hAnsi="Traditional Arabic" w:cs="Traditional Arabic" w:hint="cs"/>
          <w:color w:val="000000"/>
          <w:rtl/>
        </w:rPr>
        <w:t>عرض الاستبانة على مجموعة من المحكمين المتخصصين في الإعلام والاتصال، ومناهج البحث،</w:t>
      </w:r>
      <w:r w:rsidR="008632B5" w:rsidRPr="009C1763">
        <w:rPr>
          <w:rFonts w:ascii="Traditional Arabic" w:hAnsi="Traditional Arabic" w:cs="Traditional Arabic" w:hint="cs"/>
          <w:color w:val="000000"/>
          <w:rtl/>
        </w:rPr>
        <w:t xml:space="preserve"> </w:t>
      </w:r>
      <w:r w:rsidR="008632B5" w:rsidRPr="009C1763">
        <w:rPr>
          <w:rFonts w:ascii="Traditional Arabic" w:hAnsi="Traditional Arabic" w:cs="Traditional Arabic" w:hint="cs"/>
          <w:color w:val="000000"/>
          <w:rtl/>
        </w:rPr>
        <w:t xml:space="preserve">وعلم </w:t>
      </w:r>
      <w:r w:rsidR="00E1405D" w:rsidRPr="009C1763">
        <w:rPr>
          <w:rFonts w:ascii="Traditional Arabic" w:hAnsi="Traditional Arabic" w:cs="Traditional Arabic" w:hint="cs"/>
          <w:color w:val="000000"/>
          <w:rtl/>
        </w:rPr>
        <w:t>النفس،</w:t>
      </w:r>
      <w:r w:rsidR="008632B5" w:rsidRPr="009C1763">
        <w:rPr>
          <w:rFonts w:ascii="Traditional Arabic" w:hAnsi="Traditional Arabic" w:cs="Traditional Arabic" w:hint="cs"/>
          <w:color w:val="000000"/>
          <w:rtl/>
        </w:rPr>
        <w:t xml:space="preserve"> </w:t>
      </w:r>
      <w:r w:rsidR="008632B5" w:rsidRPr="009C1763">
        <w:rPr>
          <w:rFonts w:ascii="Traditional Arabic" w:hAnsi="Traditional Arabic" w:cs="Traditional Arabic" w:hint="cs"/>
          <w:color w:val="000000"/>
          <w:rtl/>
        </w:rPr>
        <w:t xml:space="preserve">حيث يمكن الاعتماد على آراء هؤلاء المحكمين في تحقيق التحقق من مدى وضوح البنود والاستفادة من آرائهم في تعديل </w:t>
      </w:r>
      <w:r w:rsidR="00995516" w:rsidRPr="009C1763">
        <w:rPr>
          <w:rFonts w:ascii="Traditional Arabic" w:hAnsi="Traditional Arabic" w:cs="Traditional Arabic" w:hint="cs"/>
          <w:color w:val="000000"/>
          <w:rtl/>
        </w:rPr>
        <w:t>الأداة.</w:t>
      </w:r>
      <w:r w:rsidR="008632B5" w:rsidRPr="009C1763">
        <w:rPr>
          <w:rFonts w:ascii="Traditional Arabic" w:hAnsi="Traditional Arabic" w:cs="Traditional Arabic" w:hint="cs"/>
          <w:color w:val="000000"/>
          <w:rtl/>
        </w:rPr>
        <w:t xml:space="preserve"> </w:t>
      </w:r>
    </w:p>
    <w:p w14:paraId="5F26AD2D" w14:textId="6974F13C" w:rsidR="00E1405D" w:rsidRPr="009C1763" w:rsidRDefault="00115DFA" w:rsidP="0027575D">
      <w:pPr>
        <w:numPr>
          <w:ilvl w:val="0"/>
          <w:numId w:val="18"/>
        </w:numPr>
        <w:bidi/>
        <w:spacing w:before="100" w:beforeAutospacing="1" w:after="100" w:afterAutospacing="1" w:line="360" w:lineRule="auto"/>
        <w:rPr>
          <w:rFonts w:ascii="Traditional Arabic" w:hAnsi="Traditional Arabic" w:cs="Traditional Arabic" w:hint="cs"/>
          <w:color w:val="000000"/>
        </w:rPr>
      </w:pPr>
      <w:r w:rsidRPr="009C1763">
        <w:rPr>
          <w:rStyle w:val="Strong"/>
          <w:rFonts w:ascii="Traditional Arabic" w:eastAsiaTheme="majorEastAsia" w:hAnsi="Traditional Arabic" w:cs="Traditional Arabic" w:hint="cs"/>
          <w:color w:val="000000"/>
          <w:sz w:val="28"/>
          <w:szCs w:val="28"/>
          <w:rtl/>
        </w:rPr>
        <w:t>الصدق البنائي</w:t>
      </w:r>
      <w:r w:rsidRPr="009C1763">
        <w:rPr>
          <w:rFonts w:ascii="Traditional Arabic" w:hAnsi="Traditional Arabic" w:cs="Traditional Arabic" w:hint="cs"/>
          <w:color w:val="000000"/>
          <w:sz w:val="28"/>
          <w:szCs w:val="28"/>
          <w:rtl/>
        </w:rPr>
        <w:t xml:space="preserve">، </w:t>
      </w:r>
      <w:r w:rsidR="00E1405D" w:rsidRPr="009C1763">
        <w:rPr>
          <w:rFonts w:ascii="Traditional Arabic" w:hAnsi="Traditional Arabic" w:cs="Traditional Arabic" w:hint="cs"/>
          <w:color w:val="000000"/>
          <w:rtl/>
        </w:rPr>
        <w:t>من خلال القيام بتحليل العوامل الاستكشافي لتتأكد من انتماء البنود للأبعاد النظرية التي تم وضعها من أجل قياس هذه البُعد</w:t>
      </w:r>
      <w:r w:rsidR="00E1405D" w:rsidRPr="009C1763">
        <w:rPr>
          <w:rFonts w:ascii="Traditional Arabic" w:hAnsi="Traditional Arabic" w:cs="Traditional Arabic" w:hint="cs"/>
          <w:color w:val="000000"/>
          <w:rtl/>
        </w:rPr>
        <w:t xml:space="preserve"> </w:t>
      </w:r>
      <w:r w:rsidR="00E1405D" w:rsidRPr="009C1763">
        <w:rPr>
          <w:rFonts w:ascii="Traditional Arabic" w:hAnsi="Traditional Arabic" w:cs="Traditional Arabic" w:hint="cs"/>
          <w:color w:val="000000"/>
          <w:rtl/>
        </w:rPr>
        <w:t>والتأكد من الاتساق البنائي للمقياس</w:t>
      </w:r>
    </w:p>
    <w:p w14:paraId="55817C13" w14:textId="707A7BAB" w:rsidR="00CD4191" w:rsidRPr="009C1763" w:rsidRDefault="00115DFA" w:rsidP="0027575D">
      <w:pPr>
        <w:pStyle w:val="NormalWeb"/>
        <w:bidi/>
        <w:spacing w:line="360" w:lineRule="auto"/>
        <w:rPr>
          <w:rFonts w:ascii="Traditional Arabic" w:hAnsi="Traditional Arabic" w:cs="Traditional Arabic" w:hint="cs"/>
          <w:color w:val="000000"/>
          <w:rtl/>
        </w:rPr>
      </w:pPr>
      <w:r w:rsidRPr="009C1763">
        <w:rPr>
          <w:rFonts w:ascii="Traditional Arabic" w:hAnsi="Traditional Arabic" w:cs="Traditional Arabic" w:hint="cs"/>
          <w:color w:val="000000"/>
          <w:rtl/>
        </w:rPr>
        <w:t>ك</w:t>
      </w:r>
      <w:r w:rsidR="008632B5" w:rsidRPr="009C1763">
        <w:rPr>
          <w:rFonts w:ascii="Traditional Arabic" w:hAnsi="Traditional Arabic" w:cs="Traditional Arabic" w:hint="cs"/>
          <w:color w:val="000000"/>
          <w:rtl/>
        </w:rPr>
        <w:t>ذلك التحقق</w:t>
      </w:r>
      <w:r w:rsidRPr="009C1763">
        <w:rPr>
          <w:rFonts w:ascii="Traditional Arabic" w:hAnsi="Traditional Arabic" w:cs="Traditional Arabic" w:hint="cs"/>
          <w:color w:val="000000"/>
          <w:rtl/>
        </w:rPr>
        <w:t xml:space="preserve"> من</w:t>
      </w:r>
      <w:r w:rsidRPr="009C1763">
        <w:rPr>
          <w:rStyle w:val="apple-converted-space"/>
          <w:rFonts w:ascii="Traditional Arabic" w:eastAsiaTheme="majorEastAsia" w:hAnsi="Traditional Arabic" w:cs="Traditional Arabic" w:hint="cs"/>
          <w:color w:val="000000"/>
          <w:rtl/>
        </w:rPr>
        <w:t> </w:t>
      </w:r>
      <w:r w:rsidRPr="009C1763">
        <w:rPr>
          <w:rStyle w:val="Strong"/>
          <w:rFonts w:ascii="Traditional Arabic" w:eastAsiaTheme="majorEastAsia" w:hAnsi="Traditional Arabic" w:cs="Traditional Arabic" w:hint="cs"/>
          <w:color w:val="000000"/>
          <w:rtl/>
        </w:rPr>
        <w:t>ثبات الأداة</w:t>
      </w:r>
      <w:r w:rsidRPr="009C1763">
        <w:rPr>
          <w:rStyle w:val="apple-converted-space"/>
          <w:rFonts w:ascii="Traditional Arabic" w:eastAsiaTheme="majorEastAsia" w:hAnsi="Traditional Arabic" w:cs="Traditional Arabic" w:hint="cs"/>
          <w:color w:val="000000"/>
          <w:rtl/>
        </w:rPr>
        <w:t> </w:t>
      </w:r>
      <w:r w:rsidRPr="009C1763">
        <w:rPr>
          <w:rFonts w:ascii="Traditional Arabic" w:hAnsi="Traditional Arabic" w:cs="Traditional Arabic" w:hint="cs"/>
          <w:color w:val="000000"/>
          <w:rtl/>
        </w:rPr>
        <w:t>باستخدام معامل ألفا كرونباخ</w:t>
      </w:r>
      <w:r w:rsidRPr="009C1763">
        <w:rPr>
          <w:rFonts w:ascii="Traditional Arabic" w:hAnsi="Traditional Arabic" w:cs="Traditional Arabic" w:hint="cs"/>
          <w:color w:val="000000"/>
        </w:rPr>
        <w:t xml:space="preserve"> (Cronbach's Alpha)</w:t>
      </w:r>
      <w:r w:rsidRPr="009C1763">
        <w:rPr>
          <w:rFonts w:ascii="Traditional Arabic" w:hAnsi="Traditional Arabic" w:cs="Traditional Arabic" w:hint="cs"/>
          <w:color w:val="000000"/>
          <w:rtl/>
        </w:rPr>
        <w:t xml:space="preserve">، لقياس الاتساق الداخلي لبنود كل بعد من أبعاد المقياس، </w:t>
      </w:r>
      <w:r w:rsidR="00E1405D" w:rsidRPr="009C1763">
        <w:rPr>
          <w:rFonts w:ascii="Traditional Arabic" w:hAnsi="Traditional Arabic" w:cs="Traditional Arabic" w:hint="cs"/>
          <w:color w:val="000000"/>
          <w:rtl/>
        </w:rPr>
        <w:t>بالإضافة</w:t>
      </w:r>
      <w:r w:rsidRPr="009C1763">
        <w:rPr>
          <w:rFonts w:ascii="Traditional Arabic" w:hAnsi="Traditional Arabic" w:cs="Traditional Arabic" w:hint="cs"/>
          <w:color w:val="000000"/>
          <w:rtl/>
        </w:rPr>
        <w:t xml:space="preserve"> إلى حساب معامل الثبات </w:t>
      </w:r>
      <w:r w:rsidR="00E1405D" w:rsidRPr="009C1763">
        <w:rPr>
          <w:rFonts w:ascii="Traditional Arabic" w:hAnsi="Traditional Arabic" w:cs="Traditional Arabic" w:hint="cs"/>
          <w:color w:val="000000"/>
          <w:rtl/>
        </w:rPr>
        <w:t>للمقياس،</w:t>
      </w:r>
      <w:r w:rsidRPr="009C1763">
        <w:rPr>
          <w:rFonts w:ascii="Traditional Arabic" w:hAnsi="Traditional Arabic" w:cs="Traditional Arabic" w:hint="cs"/>
          <w:color w:val="000000"/>
          <w:rtl/>
        </w:rPr>
        <w:t xml:space="preserve"> مع </w:t>
      </w:r>
      <w:r w:rsidR="00E1405D" w:rsidRPr="009C1763">
        <w:rPr>
          <w:rFonts w:ascii="Traditional Arabic" w:hAnsi="Traditional Arabic" w:cs="Traditional Arabic" w:hint="cs"/>
          <w:color w:val="000000"/>
          <w:rtl/>
        </w:rPr>
        <w:t>الاعتماد على</w:t>
      </w:r>
      <w:r w:rsidRPr="009C1763">
        <w:rPr>
          <w:rFonts w:ascii="Traditional Arabic" w:hAnsi="Traditional Arabic" w:cs="Traditional Arabic" w:hint="cs"/>
          <w:color w:val="000000"/>
          <w:rtl/>
        </w:rPr>
        <w:t xml:space="preserve"> الحد الأدنى المقبول في الدراسات الاجتماعية والإنسانية، وهو (0.70)، بما يضمن إمكانية الاعتماد على الأداة في جمع البيانات وتحليلها</w:t>
      </w:r>
    </w:p>
    <w:p w14:paraId="063CB125" w14:textId="77777777" w:rsidR="00CD4191" w:rsidRPr="009C1763" w:rsidRDefault="00CD4191" w:rsidP="0027575D">
      <w:pPr>
        <w:bidi/>
        <w:spacing w:line="360" w:lineRule="auto"/>
        <w:rPr>
          <w:rFonts w:ascii="Traditional Arabic" w:hAnsi="Traditional Arabic" w:cs="Traditional Arabic" w:hint="cs"/>
          <w:rtl/>
        </w:rPr>
      </w:pPr>
    </w:p>
    <w:p w14:paraId="2DE27F6A" w14:textId="77777777" w:rsidR="00995516" w:rsidRDefault="00995516" w:rsidP="00995516">
      <w:pPr>
        <w:rPr>
          <w:rFonts w:ascii="Simplified Arabic" w:hAnsi="Simplified Arabic" w:cs="Simplified Arabic"/>
          <w:b/>
          <w:bCs/>
          <w:sz w:val="28"/>
          <w:szCs w:val="28"/>
          <w:rtl/>
        </w:rPr>
      </w:pPr>
    </w:p>
    <w:p w14:paraId="653ECB6A" w14:textId="77777777" w:rsidR="00995516" w:rsidRPr="00A14E7D" w:rsidRDefault="00995516" w:rsidP="00995516">
      <w:pPr>
        <w:jc w:val="right"/>
        <w:rPr>
          <w:rFonts w:ascii="Simplified Arabic" w:hAnsi="Simplified Arabic" w:cs="Simplified Arabic"/>
          <w:b/>
          <w:bCs/>
          <w:sz w:val="28"/>
          <w:szCs w:val="28"/>
        </w:rPr>
      </w:pPr>
      <w:r w:rsidRPr="00382C90">
        <w:rPr>
          <w:rFonts w:ascii="Simplified Arabic" w:hAnsi="Simplified Arabic" w:cs="Simplified Arabic" w:hint="cs"/>
          <w:b/>
          <w:bCs/>
          <w:sz w:val="28"/>
          <w:szCs w:val="28"/>
          <w:rtl/>
        </w:rPr>
        <w:t>المراجع</w:t>
      </w:r>
      <w:r>
        <w:rPr>
          <w:rFonts w:ascii="Simplified Arabic" w:hAnsi="Simplified Arabic" w:cs="Simplified Arabic" w:hint="cs"/>
          <w:b/>
          <w:bCs/>
          <w:sz w:val="28"/>
          <w:szCs w:val="28"/>
          <w:rtl/>
        </w:rPr>
        <w:t xml:space="preserve">/ </w:t>
      </w:r>
      <w:r>
        <w:rPr>
          <w:rFonts w:ascii="Simplified Arabic" w:hAnsi="Simplified Arabic" w:hint="cs"/>
          <w:b/>
          <w:bCs/>
          <w:color w:val="000000"/>
          <w:rtl/>
        </w:rPr>
        <w:t>أولا</w:t>
      </w:r>
      <w:r>
        <w:rPr>
          <w:rFonts w:ascii="Simplified Arabic" w:hAnsi="Simplified Arabic" w:cs="Simplified Arabic" w:hint="cs"/>
          <w:b/>
          <w:bCs/>
          <w:color w:val="000000"/>
          <w:rtl/>
        </w:rPr>
        <w:t>: ال</w:t>
      </w:r>
      <w:r w:rsidRPr="00A14E7D">
        <w:rPr>
          <w:rFonts w:ascii="Simplified Arabic" w:hAnsi="Simplified Arabic" w:cs="Simplified Arabic" w:hint="cs"/>
          <w:b/>
          <w:bCs/>
          <w:color w:val="000000"/>
          <w:rtl/>
        </w:rPr>
        <w:t xml:space="preserve">مراجع </w:t>
      </w:r>
      <w:r>
        <w:rPr>
          <w:rFonts w:ascii="Simplified Arabic" w:hAnsi="Simplified Arabic" w:cs="Simplified Arabic" w:hint="cs"/>
          <w:b/>
          <w:bCs/>
          <w:color w:val="000000"/>
          <w:rtl/>
        </w:rPr>
        <w:t>ال</w:t>
      </w:r>
      <w:r w:rsidRPr="00A14E7D">
        <w:rPr>
          <w:rFonts w:ascii="Simplified Arabic" w:hAnsi="Simplified Arabic" w:cs="Simplified Arabic" w:hint="cs"/>
          <w:b/>
          <w:bCs/>
          <w:color w:val="000000"/>
          <w:rtl/>
        </w:rPr>
        <w:t>عربية</w:t>
      </w:r>
    </w:p>
    <w:p w14:paraId="350E8D68"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آل سعود، ن. (2022). إدراك الشباب السعودي لواقعية المضامين الإعلامية في مواقع التواصل الاجتماعي في ضوء نظرية الغرس الثقافي</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مجلة بحوث الإعلام، 24</w:t>
      </w:r>
      <w:r w:rsidRPr="008301DD">
        <w:rPr>
          <w:rFonts w:ascii="Simplified Arabic" w:hAnsi="Simplified Arabic" w:cs="Simplified Arabic" w:hint="cs"/>
          <w:color w:val="000000"/>
        </w:rPr>
        <w:t>(1)</w:t>
      </w:r>
      <w:r w:rsidRPr="008301DD">
        <w:rPr>
          <w:rFonts w:ascii="Simplified Arabic" w:hAnsi="Simplified Arabic" w:cs="Simplified Arabic" w:hint="cs"/>
          <w:color w:val="000000"/>
          <w:rtl/>
        </w:rPr>
        <w:t>، 141</w:t>
      </w:r>
      <w:r w:rsidRPr="008301DD">
        <w:rPr>
          <w:rFonts w:ascii="Simplified Arabic" w:hAnsi="Simplified Arabic" w:cs="Simplified Arabic" w:hint="cs"/>
          <w:color w:val="000000"/>
        </w:rPr>
        <w:t>–168.</w:t>
      </w:r>
    </w:p>
    <w:p w14:paraId="0A5397D7"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العدوان، س. (2020). منصات التواصل الاجتماعي وتشكيل التصورات الاجتماعية لدى الشباب</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مجلة العلوم الاجتماعية، 48</w:t>
      </w:r>
      <w:r w:rsidRPr="008301DD">
        <w:rPr>
          <w:rFonts w:ascii="Simplified Arabic" w:hAnsi="Simplified Arabic" w:cs="Simplified Arabic" w:hint="cs"/>
          <w:color w:val="000000"/>
        </w:rPr>
        <w:t>(3)</w:t>
      </w:r>
      <w:r w:rsidRPr="008301DD">
        <w:rPr>
          <w:rFonts w:ascii="Simplified Arabic" w:hAnsi="Simplified Arabic" w:cs="Simplified Arabic" w:hint="cs"/>
          <w:color w:val="000000"/>
          <w:rtl/>
        </w:rPr>
        <w:t>، 155</w:t>
      </w:r>
      <w:r w:rsidRPr="008301DD">
        <w:rPr>
          <w:rFonts w:ascii="Simplified Arabic" w:hAnsi="Simplified Arabic" w:cs="Simplified Arabic" w:hint="cs"/>
          <w:color w:val="000000"/>
        </w:rPr>
        <w:t>–178.</w:t>
      </w:r>
    </w:p>
    <w:p w14:paraId="43F4CA67"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العتيبي، س. (2021). دور مواقع التواصل الاجتماعي في تشكيل اتجاهات الرأي العام السعودي تجاه تولي المرأة للمناصب القيادية</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مجلة الدراسات الإعلامية، 11</w:t>
      </w:r>
      <w:r w:rsidRPr="008301DD">
        <w:rPr>
          <w:rFonts w:ascii="Simplified Arabic" w:hAnsi="Simplified Arabic" w:cs="Simplified Arabic" w:hint="cs"/>
          <w:color w:val="000000"/>
        </w:rPr>
        <w:t>(2)</w:t>
      </w:r>
      <w:r w:rsidRPr="008301DD">
        <w:rPr>
          <w:rFonts w:ascii="Simplified Arabic" w:hAnsi="Simplified Arabic" w:cs="Simplified Arabic" w:hint="cs"/>
          <w:color w:val="000000"/>
          <w:rtl/>
        </w:rPr>
        <w:t>، 85</w:t>
      </w:r>
      <w:r w:rsidRPr="008301DD">
        <w:rPr>
          <w:rFonts w:ascii="Simplified Arabic" w:hAnsi="Simplified Arabic" w:cs="Simplified Arabic" w:hint="cs"/>
          <w:color w:val="000000"/>
        </w:rPr>
        <w:t>–112.</w:t>
      </w:r>
    </w:p>
    <w:p w14:paraId="2105AD35"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العنقري، م</w:t>
      </w:r>
      <w:r w:rsidRPr="008301DD">
        <w:rPr>
          <w:rFonts w:ascii="Simplified Arabic" w:hAnsi="Simplified Arabic" w:cs="Simplified Arabic" w:hint="cs"/>
          <w:color w:val="000000"/>
        </w:rPr>
        <w:t>.</w:t>
      </w:r>
      <w:r w:rsidRPr="008301DD">
        <w:rPr>
          <w:rFonts w:ascii="Simplified Arabic" w:hAnsi="Simplified Arabic" w:cs="Simplified Arabic" w:hint="cs"/>
          <w:color w:val="000000"/>
          <w:rtl/>
        </w:rPr>
        <w:t xml:space="preserve">، </w:t>
      </w:r>
      <w:r w:rsidRPr="008301DD">
        <w:rPr>
          <w:rFonts w:ascii="Simplified Arabic" w:hAnsi="Simplified Arabic" w:cs="Simplified Arabic" w:hint="cs"/>
          <w:color w:val="000000"/>
        </w:rPr>
        <w:t xml:space="preserve">&amp; </w:t>
      </w:r>
      <w:r w:rsidRPr="008301DD">
        <w:rPr>
          <w:rFonts w:ascii="Simplified Arabic" w:hAnsi="Simplified Arabic" w:cs="Simplified Arabic" w:hint="cs"/>
          <w:color w:val="000000"/>
          <w:rtl/>
        </w:rPr>
        <w:t>الديري، ن. (2025). دور وسائل التواصل الاجتماعي في تعزيز الهوية الثقافية لدى المجتمع السعودي</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مجلة الدراسات الإعلامية، 12</w:t>
      </w:r>
      <w:r w:rsidRPr="008301DD">
        <w:rPr>
          <w:rFonts w:ascii="Simplified Arabic" w:hAnsi="Simplified Arabic" w:cs="Simplified Arabic" w:hint="cs"/>
          <w:color w:val="000000"/>
        </w:rPr>
        <w:t>(1)</w:t>
      </w:r>
      <w:r w:rsidRPr="008301DD">
        <w:rPr>
          <w:rFonts w:ascii="Simplified Arabic" w:hAnsi="Simplified Arabic" w:cs="Simplified Arabic" w:hint="cs"/>
          <w:color w:val="000000"/>
          <w:rtl/>
        </w:rPr>
        <w:t>، 33</w:t>
      </w:r>
      <w:r w:rsidRPr="008301DD">
        <w:rPr>
          <w:rFonts w:ascii="Simplified Arabic" w:hAnsi="Simplified Arabic" w:cs="Simplified Arabic" w:hint="cs"/>
          <w:color w:val="000000"/>
        </w:rPr>
        <w:t>–62.</w:t>
      </w:r>
    </w:p>
    <w:p w14:paraId="71D29149"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العامسي، م. (2022). دور مواقع التواصل الاجتماعي في تنمية الوعي الثقافي لدى الشباب</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مجلة دراسات الشباب، 9</w:t>
      </w:r>
      <w:r w:rsidRPr="008301DD">
        <w:rPr>
          <w:rFonts w:ascii="Simplified Arabic" w:hAnsi="Simplified Arabic" w:cs="Simplified Arabic" w:hint="cs"/>
          <w:color w:val="000000"/>
        </w:rPr>
        <w:t>(2)</w:t>
      </w:r>
      <w:r w:rsidRPr="008301DD">
        <w:rPr>
          <w:rFonts w:ascii="Simplified Arabic" w:hAnsi="Simplified Arabic" w:cs="Simplified Arabic" w:hint="cs"/>
          <w:color w:val="000000"/>
          <w:rtl/>
        </w:rPr>
        <w:t>، 201</w:t>
      </w:r>
      <w:r w:rsidRPr="008301DD">
        <w:rPr>
          <w:rFonts w:ascii="Simplified Arabic" w:hAnsi="Simplified Arabic" w:cs="Simplified Arabic" w:hint="cs"/>
          <w:color w:val="000000"/>
        </w:rPr>
        <w:t>–228.</w:t>
      </w:r>
    </w:p>
    <w:p w14:paraId="361C7EDA"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الرسيحي، أ. (2023</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دور وسائل التواصل الاجتماعي في تنمية الوعي بقضايا المرأة السعودية: دراسة سوسيولوجية</w:t>
      </w:r>
      <w:r w:rsidRPr="008301DD">
        <w:rPr>
          <w:rStyle w:val="apple-converted-space"/>
          <w:rFonts w:ascii="Simplified Arabic" w:eastAsiaTheme="majorEastAsia" w:hAnsi="Simplified Arabic" w:cs="Simplified Arabic" w:hint="cs"/>
          <w:color w:val="000000"/>
          <w:rtl/>
        </w:rPr>
        <w:t> </w:t>
      </w:r>
      <w:r w:rsidRPr="008301DD">
        <w:rPr>
          <w:rFonts w:ascii="Simplified Arabic" w:hAnsi="Simplified Arabic" w:cs="Simplified Arabic" w:hint="cs"/>
          <w:color w:val="000000"/>
        </w:rPr>
        <w:t>(</w:t>
      </w:r>
      <w:r w:rsidRPr="008301DD">
        <w:rPr>
          <w:rFonts w:ascii="Simplified Arabic" w:hAnsi="Simplified Arabic" w:cs="Simplified Arabic" w:hint="cs"/>
          <w:color w:val="000000"/>
          <w:rtl/>
        </w:rPr>
        <w:t xml:space="preserve">رسالة دكتوراه غير منشورة). جامعة الملك </w:t>
      </w:r>
      <w:proofErr w:type="gramStart"/>
      <w:r w:rsidRPr="008301DD">
        <w:rPr>
          <w:rFonts w:ascii="Simplified Arabic" w:hAnsi="Simplified Arabic" w:cs="Simplified Arabic" w:hint="cs"/>
          <w:color w:val="000000"/>
          <w:rtl/>
        </w:rPr>
        <w:t>عبدالعزيز</w:t>
      </w:r>
      <w:proofErr w:type="gramEnd"/>
      <w:r w:rsidRPr="008301DD">
        <w:rPr>
          <w:rFonts w:ascii="Simplified Arabic" w:hAnsi="Simplified Arabic" w:cs="Simplified Arabic" w:hint="cs"/>
          <w:color w:val="000000"/>
          <w:rtl/>
        </w:rPr>
        <w:t>، جدة، المملكة العربية السعودية</w:t>
      </w:r>
      <w:r w:rsidRPr="008301DD">
        <w:rPr>
          <w:rFonts w:ascii="Simplified Arabic" w:hAnsi="Simplified Arabic" w:cs="Simplified Arabic" w:hint="cs"/>
          <w:color w:val="000000"/>
        </w:rPr>
        <w:t>.</w:t>
      </w:r>
    </w:p>
    <w:p w14:paraId="7E3B493C"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الذبياني، م. (2025). تأثير منصة تيك توك في قيم الأسرة السعودية والهوية الاجتماعية</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المجلة السعودية للاتصال والإعلام، 7</w:t>
      </w:r>
      <w:r w:rsidRPr="008301DD">
        <w:rPr>
          <w:rFonts w:ascii="Simplified Arabic" w:hAnsi="Simplified Arabic" w:cs="Simplified Arabic" w:hint="cs"/>
          <w:color w:val="000000"/>
        </w:rPr>
        <w:t>(1)</w:t>
      </w:r>
      <w:r w:rsidRPr="008301DD">
        <w:rPr>
          <w:rFonts w:ascii="Simplified Arabic" w:hAnsi="Simplified Arabic" w:cs="Simplified Arabic" w:hint="cs"/>
          <w:color w:val="000000"/>
          <w:rtl/>
        </w:rPr>
        <w:t>، 21</w:t>
      </w:r>
      <w:r w:rsidRPr="008301DD">
        <w:rPr>
          <w:rFonts w:ascii="Simplified Arabic" w:hAnsi="Simplified Arabic" w:cs="Simplified Arabic" w:hint="cs"/>
          <w:color w:val="000000"/>
        </w:rPr>
        <w:t>–49.</w:t>
      </w:r>
    </w:p>
    <w:p w14:paraId="43756D0C"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المسعود، ع. (2024). التحول الرقمي وتأثيره في الهوية الثقافية للأسرة الخليجية</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مجلة الدراسات الاجتماعية والثقافية، 16</w:t>
      </w:r>
      <w:r w:rsidRPr="008301DD">
        <w:rPr>
          <w:rFonts w:ascii="Simplified Arabic" w:hAnsi="Simplified Arabic" w:cs="Simplified Arabic" w:hint="cs"/>
          <w:color w:val="000000"/>
        </w:rPr>
        <w:t>(3)</w:t>
      </w:r>
      <w:r w:rsidRPr="008301DD">
        <w:rPr>
          <w:rFonts w:ascii="Simplified Arabic" w:hAnsi="Simplified Arabic" w:cs="Simplified Arabic" w:hint="cs"/>
          <w:color w:val="000000"/>
          <w:rtl/>
        </w:rPr>
        <w:t>، 55</w:t>
      </w:r>
      <w:r w:rsidRPr="008301DD">
        <w:rPr>
          <w:rFonts w:ascii="Simplified Arabic" w:hAnsi="Simplified Arabic" w:cs="Simplified Arabic" w:hint="cs"/>
          <w:color w:val="000000"/>
        </w:rPr>
        <w:t>–84.</w:t>
      </w:r>
    </w:p>
    <w:p w14:paraId="0AE52EB8"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بوموس، ع. (2020). تقدير الذات وعلاقته باضطراب الهوية الجنسية لدى المراهقات مستخدمات تطبيق تيك توك</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المجلة العربية للدراسات النفسية، 15</w:t>
      </w:r>
      <w:r w:rsidRPr="008301DD">
        <w:rPr>
          <w:rFonts w:ascii="Simplified Arabic" w:hAnsi="Simplified Arabic" w:cs="Simplified Arabic" w:hint="cs"/>
          <w:color w:val="000000"/>
        </w:rPr>
        <w:t>(2)</w:t>
      </w:r>
      <w:r w:rsidRPr="008301DD">
        <w:rPr>
          <w:rFonts w:ascii="Simplified Arabic" w:hAnsi="Simplified Arabic" w:cs="Simplified Arabic" w:hint="cs"/>
          <w:color w:val="000000"/>
          <w:rtl/>
        </w:rPr>
        <w:t>، 101</w:t>
      </w:r>
      <w:r w:rsidRPr="008301DD">
        <w:rPr>
          <w:rFonts w:ascii="Simplified Arabic" w:hAnsi="Simplified Arabic" w:cs="Simplified Arabic" w:hint="cs"/>
          <w:color w:val="000000"/>
        </w:rPr>
        <w:t>–129.</w:t>
      </w:r>
    </w:p>
    <w:p w14:paraId="153DF5A7"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جودي، س. (2022). الهوية الرقمية للمرأة على شبكات التواصل الاجتماعي: رؤية تحليلية نقدية</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مجلة الإعلام والاتصال، 15</w:t>
      </w:r>
      <w:r w:rsidRPr="008301DD">
        <w:rPr>
          <w:rFonts w:ascii="Simplified Arabic" w:hAnsi="Simplified Arabic" w:cs="Simplified Arabic" w:hint="cs"/>
          <w:color w:val="000000"/>
        </w:rPr>
        <w:t>(4)</w:t>
      </w:r>
      <w:r w:rsidRPr="008301DD">
        <w:rPr>
          <w:rFonts w:ascii="Simplified Arabic" w:hAnsi="Simplified Arabic" w:cs="Simplified Arabic" w:hint="cs"/>
          <w:color w:val="000000"/>
          <w:rtl/>
        </w:rPr>
        <w:t>، 77</w:t>
      </w:r>
      <w:r w:rsidRPr="008301DD">
        <w:rPr>
          <w:rFonts w:ascii="Simplified Arabic" w:hAnsi="Simplified Arabic" w:cs="Simplified Arabic" w:hint="cs"/>
          <w:color w:val="000000"/>
        </w:rPr>
        <w:t>–101.</w:t>
      </w:r>
    </w:p>
    <w:p w14:paraId="0505D2FA"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lastRenderedPageBreak/>
        <w:t xml:space="preserve">- </w:t>
      </w:r>
      <w:r w:rsidRPr="008301DD">
        <w:rPr>
          <w:rFonts w:ascii="Simplified Arabic" w:hAnsi="Simplified Arabic" w:cs="Simplified Arabic" w:hint="cs"/>
          <w:color w:val="000000"/>
          <w:rtl/>
        </w:rPr>
        <w:t>سلمان، ر. (2023). مدى تأثير الإنترنت ووسائل التواصل الاجتماعي والألعاب عبر الإنترنت على الشباب كوسيلة للتعبير عن تجاربهم العاطفية: مراجعة أدبية</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المجلة العربية للدراسات النفسية، 18</w:t>
      </w:r>
      <w:r w:rsidRPr="008301DD">
        <w:rPr>
          <w:rFonts w:ascii="Simplified Arabic" w:hAnsi="Simplified Arabic" w:cs="Simplified Arabic" w:hint="cs"/>
          <w:color w:val="000000"/>
        </w:rPr>
        <w:t>(1)</w:t>
      </w:r>
      <w:r w:rsidRPr="008301DD">
        <w:rPr>
          <w:rFonts w:ascii="Simplified Arabic" w:hAnsi="Simplified Arabic" w:cs="Simplified Arabic" w:hint="cs"/>
          <w:color w:val="000000"/>
          <w:rtl/>
        </w:rPr>
        <w:t>، 45</w:t>
      </w:r>
      <w:r w:rsidRPr="008301DD">
        <w:rPr>
          <w:rFonts w:ascii="Simplified Arabic" w:hAnsi="Simplified Arabic" w:cs="Simplified Arabic" w:hint="cs"/>
          <w:color w:val="000000"/>
        </w:rPr>
        <w:t>–69.</w:t>
      </w:r>
    </w:p>
    <w:p w14:paraId="4B7B62FD" w14:textId="77777777" w:rsidR="00995516" w:rsidRDefault="00995516" w:rsidP="00995516">
      <w:pPr>
        <w:jc w:val="center"/>
        <w:rPr>
          <w:rFonts w:ascii="Simplified Arabic" w:hAnsi="Simplified Arabic" w:cs="Simplified Arabic"/>
          <w:b/>
          <w:bCs/>
          <w:sz w:val="28"/>
          <w:szCs w:val="28"/>
          <w:rtl/>
        </w:rPr>
      </w:pPr>
    </w:p>
    <w:p w14:paraId="57915728" w14:textId="77777777" w:rsidR="00995516" w:rsidRDefault="00995516" w:rsidP="00995516">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المراجع </w:t>
      </w:r>
      <w:r>
        <w:rPr>
          <w:rFonts w:ascii="Simplified Arabic" w:hAnsi="Simplified Arabic" w:hint="cs"/>
          <w:b/>
          <w:bCs/>
          <w:sz w:val="28"/>
          <w:szCs w:val="28"/>
          <w:rtl/>
        </w:rPr>
        <w:t>الأجنبية</w:t>
      </w:r>
    </w:p>
    <w:p w14:paraId="7DC96BCD" w14:textId="77777777" w:rsidR="00995516" w:rsidRDefault="00995516" w:rsidP="00995516">
      <w:pPr>
        <w:pStyle w:val="NormalWeb"/>
        <w:rPr>
          <w:color w:val="000000"/>
        </w:rPr>
      </w:pPr>
      <w:r>
        <w:rPr>
          <w:color w:val="000000"/>
        </w:rPr>
        <w:t>Ahmad, M., Khan, S., &amp; Rehman, A. (2025). The role of false self-presentation and social comparison in excessive social media use.</w:t>
      </w:r>
      <w:r>
        <w:rPr>
          <w:rStyle w:val="apple-converted-space"/>
          <w:rFonts w:eastAsiaTheme="majorEastAsia"/>
          <w:color w:val="000000"/>
        </w:rPr>
        <w:t> </w:t>
      </w:r>
      <w:r>
        <w:rPr>
          <w:rStyle w:val="Emphasis"/>
          <w:rFonts w:eastAsiaTheme="majorEastAsia"/>
          <w:color w:val="000000"/>
        </w:rPr>
        <w:t>Journal of Behavioral Addictions, 14</w:t>
      </w:r>
      <w:r>
        <w:rPr>
          <w:color w:val="000000"/>
        </w:rPr>
        <w:t>(1), 55–72.</w:t>
      </w:r>
      <w:r>
        <w:rPr>
          <w:rStyle w:val="apple-converted-space"/>
          <w:rFonts w:eastAsiaTheme="majorEastAsia"/>
          <w:color w:val="000000"/>
        </w:rPr>
        <w:t> </w:t>
      </w:r>
      <w:r>
        <w:rPr>
          <w:color w:val="000000"/>
        </w:rPr>
        <w:t>https://doi.org/10.1556/2006.2025.00005</w:t>
      </w:r>
    </w:p>
    <w:p w14:paraId="3339823F" w14:textId="77777777" w:rsidR="00995516" w:rsidRDefault="00995516" w:rsidP="00995516">
      <w:pPr>
        <w:pStyle w:val="NormalWeb"/>
        <w:rPr>
          <w:color w:val="000000"/>
        </w:rPr>
      </w:pPr>
      <w:r>
        <w:rPr>
          <w:color w:val="000000"/>
        </w:rPr>
        <w:t>Baumeister, R. F. (1999).</w:t>
      </w:r>
      <w:r>
        <w:rPr>
          <w:rStyle w:val="apple-converted-space"/>
          <w:rFonts w:eastAsiaTheme="majorEastAsia"/>
          <w:color w:val="000000"/>
        </w:rPr>
        <w:t> </w:t>
      </w:r>
      <w:r>
        <w:rPr>
          <w:rStyle w:val="Emphasis"/>
          <w:rFonts w:eastAsiaTheme="majorEastAsia"/>
          <w:color w:val="000000"/>
        </w:rPr>
        <w:t>The self in social psychology</w:t>
      </w:r>
      <w:r>
        <w:rPr>
          <w:color w:val="000000"/>
        </w:rPr>
        <w:t>. Psychology Press.</w:t>
      </w:r>
    </w:p>
    <w:p w14:paraId="40467E95" w14:textId="77777777" w:rsidR="00995516" w:rsidRDefault="00995516" w:rsidP="00995516">
      <w:pPr>
        <w:pStyle w:val="NormalWeb"/>
        <w:rPr>
          <w:color w:val="000000"/>
        </w:rPr>
      </w:pPr>
      <w:r>
        <w:rPr>
          <w:color w:val="000000"/>
        </w:rPr>
        <w:t>Blachnio, A., Przepiorka, A., &amp; Pantic, I. (2025). Between screens and self-perception: The role of gender and digital media use in shaping body esteem and self-esteem among adolescents.</w:t>
      </w:r>
      <w:r>
        <w:rPr>
          <w:rStyle w:val="apple-converted-space"/>
          <w:rFonts w:eastAsiaTheme="majorEastAsia"/>
          <w:color w:val="000000"/>
        </w:rPr>
        <w:t> </w:t>
      </w:r>
      <w:r>
        <w:rPr>
          <w:rStyle w:val="Emphasis"/>
          <w:rFonts w:eastAsiaTheme="majorEastAsia"/>
          <w:color w:val="000000"/>
        </w:rPr>
        <w:t>Computers in Human Behavior, 158</w:t>
      </w:r>
      <w:r>
        <w:rPr>
          <w:color w:val="000000"/>
        </w:rPr>
        <w:t>, 107–119.</w:t>
      </w:r>
      <w:r>
        <w:rPr>
          <w:rStyle w:val="apple-converted-space"/>
          <w:rFonts w:eastAsiaTheme="majorEastAsia"/>
          <w:color w:val="000000"/>
        </w:rPr>
        <w:t> </w:t>
      </w:r>
      <w:r>
        <w:rPr>
          <w:color w:val="000000"/>
        </w:rPr>
        <w:t>https://doi.org/10.1016/j.chb.2025.107119</w:t>
      </w:r>
    </w:p>
    <w:p w14:paraId="6B72EFD8" w14:textId="77777777" w:rsidR="00995516" w:rsidRDefault="00995516" w:rsidP="00995516">
      <w:pPr>
        <w:pStyle w:val="NormalWeb"/>
        <w:rPr>
          <w:color w:val="000000"/>
        </w:rPr>
      </w:pPr>
      <w:r>
        <w:rPr>
          <w:color w:val="000000"/>
        </w:rPr>
        <w:t>Boyd, D. M., &amp; Ellison, N. B. (2007). Social network sites: Definition, history, and scholarship.</w:t>
      </w:r>
      <w:r>
        <w:rPr>
          <w:rStyle w:val="apple-converted-space"/>
          <w:rFonts w:eastAsiaTheme="majorEastAsia"/>
          <w:color w:val="000000"/>
        </w:rPr>
        <w:t> </w:t>
      </w:r>
      <w:r>
        <w:rPr>
          <w:rStyle w:val="Emphasis"/>
          <w:rFonts w:eastAsiaTheme="majorEastAsia"/>
          <w:color w:val="000000"/>
        </w:rPr>
        <w:t>Journal of Computer-Mediated Communication, 13</w:t>
      </w:r>
      <w:r>
        <w:rPr>
          <w:color w:val="000000"/>
        </w:rPr>
        <w:t>(1), 210–230.</w:t>
      </w:r>
      <w:r>
        <w:rPr>
          <w:rStyle w:val="apple-converted-space"/>
          <w:rFonts w:eastAsiaTheme="majorEastAsia"/>
          <w:color w:val="000000"/>
        </w:rPr>
        <w:t> </w:t>
      </w:r>
      <w:hyperlink r:id="rId6" w:tgtFrame="_new" w:history="1">
        <w:r>
          <w:rPr>
            <w:rStyle w:val="Hyperlink"/>
            <w:rFonts w:eastAsiaTheme="majorEastAsia"/>
          </w:rPr>
          <w:t>https://doi.org/10.1111/j.1083-6101.2007.00393.x</w:t>
        </w:r>
      </w:hyperlink>
    </w:p>
    <w:p w14:paraId="336829E1" w14:textId="77777777" w:rsidR="00995516" w:rsidRDefault="00995516" w:rsidP="00995516">
      <w:pPr>
        <w:pStyle w:val="NormalWeb"/>
        <w:rPr>
          <w:color w:val="000000"/>
        </w:rPr>
      </w:pPr>
      <w:r>
        <w:rPr>
          <w:color w:val="000000"/>
        </w:rPr>
        <w:t>Bryman, A. (2016).</w:t>
      </w:r>
      <w:r>
        <w:rPr>
          <w:rStyle w:val="apple-converted-space"/>
          <w:rFonts w:eastAsiaTheme="majorEastAsia"/>
          <w:color w:val="000000"/>
        </w:rPr>
        <w:t> </w:t>
      </w:r>
      <w:r>
        <w:rPr>
          <w:rStyle w:val="Emphasis"/>
          <w:rFonts w:eastAsiaTheme="majorEastAsia"/>
          <w:color w:val="000000"/>
        </w:rPr>
        <w:t>Social research methods</w:t>
      </w:r>
      <w:r>
        <w:rPr>
          <w:rStyle w:val="apple-converted-space"/>
          <w:rFonts w:eastAsiaTheme="majorEastAsia"/>
          <w:color w:val="000000"/>
        </w:rPr>
        <w:t> </w:t>
      </w:r>
      <w:r>
        <w:rPr>
          <w:color w:val="000000"/>
        </w:rPr>
        <w:t>(5th ed.). Oxford University Press.</w:t>
      </w:r>
    </w:p>
    <w:p w14:paraId="3E1B72AE" w14:textId="77777777" w:rsidR="00995516" w:rsidRDefault="00995516" w:rsidP="00995516">
      <w:pPr>
        <w:pStyle w:val="NormalWeb"/>
        <w:rPr>
          <w:color w:val="000000"/>
        </w:rPr>
      </w:pPr>
      <w:r>
        <w:rPr>
          <w:color w:val="000000"/>
        </w:rPr>
        <w:t>Creswell, J. W. (2014).</w:t>
      </w:r>
      <w:r>
        <w:rPr>
          <w:rStyle w:val="apple-converted-space"/>
          <w:rFonts w:eastAsiaTheme="majorEastAsia"/>
          <w:color w:val="000000"/>
        </w:rPr>
        <w:t> </w:t>
      </w:r>
      <w:r>
        <w:rPr>
          <w:rStyle w:val="Emphasis"/>
          <w:rFonts w:eastAsiaTheme="majorEastAsia"/>
          <w:color w:val="000000"/>
        </w:rPr>
        <w:t xml:space="preserve">Research design: Qualitative, quantitative, and mixed methods </w:t>
      </w:r>
      <w:proofErr w:type="gramStart"/>
      <w:r>
        <w:rPr>
          <w:rStyle w:val="Emphasis"/>
          <w:rFonts w:eastAsiaTheme="majorEastAsia"/>
          <w:color w:val="000000"/>
        </w:rPr>
        <w:t>approaches</w:t>
      </w:r>
      <w:proofErr w:type="gramEnd"/>
      <w:r>
        <w:rPr>
          <w:rStyle w:val="apple-converted-space"/>
          <w:rFonts w:eastAsiaTheme="majorEastAsia"/>
          <w:color w:val="000000"/>
        </w:rPr>
        <w:t> </w:t>
      </w:r>
      <w:r>
        <w:rPr>
          <w:color w:val="000000"/>
        </w:rPr>
        <w:t>(4th ed.). SAGE Publications.</w:t>
      </w:r>
    </w:p>
    <w:p w14:paraId="3E0B642A" w14:textId="77777777" w:rsidR="00995516" w:rsidRDefault="00995516" w:rsidP="00995516">
      <w:pPr>
        <w:pStyle w:val="NormalWeb"/>
        <w:rPr>
          <w:color w:val="000000"/>
        </w:rPr>
      </w:pPr>
      <w:r>
        <w:rPr>
          <w:color w:val="000000"/>
        </w:rPr>
        <w:t>Ellison, N. B., Steinfield, C., &amp; Lampe, C. (2007). The benefits of Facebook “friends”: Social capital and college students’ use of online social network sites.</w:t>
      </w:r>
      <w:r>
        <w:rPr>
          <w:rStyle w:val="apple-converted-space"/>
          <w:rFonts w:eastAsiaTheme="majorEastAsia"/>
          <w:color w:val="000000"/>
        </w:rPr>
        <w:t> </w:t>
      </w:r>
      <w:r>
        <w:rPr>
          <w:rStyle w:val="Emphasis"/>
          <w:rFonts w:eastAsiaTheme="majorEastAsia"/>
          <w:color w:val="000000"/>
        </w:rPr>
        <w:t>Journal of Computer-Mediated Communication, 12</w:t>
      </w:r>
      <w:r>
        <w:rPr>
          <w:color w:val="000000"/>
        </w:rPr>
        <w:t>(4), 1143–1168.</w:t>
      </w:r>
      <w:r>
        <w:rPr>
          <w:rStyle w:val="apple-converted-space"/>
          <w:rFonts w:eastAsiaTheme="majorEastAsia"/>
          <w:color w:val="000000"/>
        </w:rPr>
        <w:t> </w:t>
      </w:r>
      <w:hyperlink r:id="rId7" w:tgtFrame="_new" w:history="1">
        <w:r>
          <w:rPr>
            <w:rStyle w:val="Hyperlink"/>
            <w:rFonts w:eastAsiaTheme="majorEastAsia"/>
          </w:rPr>
          <w:t>https://doi.org/10.1111/j.1083-6101.2007.00367.x</w:t>
        </w:r>
      </w:hyperlink>
    </w:p>
    <w:p w14:paraId="560E68C3" w14:textId="77777777" w:rsidR="00995516" w:rsidRDefault="00995516" w:rsidP="00995516">
      <w:pPr>
        <w:pStyle w:val="NormalWeb"/>
        <w:rPr>
          <w:color w:val="000000"/>
        </w:rPr>
      </w:pPr>
      <w:r>
        <w:rPr>
          <w:color w:val="000000"/>
        </w:rPr>
        <w:t>Festinger, L. (1954). A theory of social comparison processes.</w:t>
      </w:r>
      <w:r>
        <w:rPr>
          <w:rStyle w:val="apple-converted-space"/>
          <w:rFonts w:eastAsiaTheme="majorEastAsia"/>
          <w:color w:val="000000"/>
        </w:rPr>
        <w:t> </w:t>
      </w:r>
      <w:r>
        <w:rPr>
          <w:rStyle w:val="Emphasis"/>
          <w:rFonts w:eastAsiaTheme="majorEastAsia"/>
          <w:color w:val="000000"/>
        </w:rPr>
        <w:t>Human Relations, 7</w:t>
      </w:r>
      <w:r>
        <w:rPr>
          <w:color w:val="000000"/>
        </w:rPr>
        <w:t>(2), 117–140.</w:t>
      </w:r>
      <w:r>
        <w:rPr>
          <w:rStyle w:val="apple-converted-space"/>
          <w:rFonts w:eastAsiaTheme="majorEastAsia"/>
          <w:color w:val="000000"/>
        </w:rPr>
        <w:t> </w:t>
      </w:r>
      <w:hyperlink r:id="rId8" w:tgtFrame="_new" w:history="1">
        <w:r>
          <w:rPr>
            <w:rStyle w:val="Hyperlink"/>
            <w:rFonts w:eastAsiaTheme="majorEastAsia"/>
          </w:rPr>
          <w:t>https://doi.org/10.1177/001872675400700202</w:t>
        </w:r>
      </w:hyperlink>
    </w:p>
    <w:p w14:paraId="01D5E1F3" w14:textId="77777777" w:rsidR="00995516" w:rsidRDefault="00995516" w:rsidP="00995516">
      <w:pPr>
        <w:pStyle w:val="NormalWeb"/>
        <w:rPr>
          <w:color w:val="000000"/>
        </w:rPr>
      </w:pPr>
      <w:r>
        <w:rPr>
          <w:color w:val="000000"/>
        </w:rPr>
        <w:t>Field, A. (2018).</w:t>
      </w:r>
      <w:r>
        <w:rPr>
          <w:rStyle w:val="apple-converted-space"/>
          <w:rFonts w:eastAsiaTheme="majorEastAsia"/>
          <w:color w:val="000000"/>
        </w:rPr>
        <w:t> </w:t>
      </w:r>
      <w:r>
        <w:rPr>
          <w:rStyle w:val="Emphasis"/>
          <w:rFonts w:eastAsiaTheme="majorEastAsia"/>
          <w:color w:val="000000"/>
        </w:rPr>
        <w:t>Discovering statistics using IBM SPSS statistics</w:t>
      </w:r>
      <w:r>
        <w:rPr>
          <w:rStyle w:val="apple-converted-space"/>
          <w:rFonts w:eastAsiaTheme="majorEastAsia"/>
          <w:color w:val="000000"/>
        </w:rPr>
        <w:t> </w:t>
      </w:r>
      <w:r>
        <w:rPr>
          <w:color w:val="000000"/>
        </w:rPr>
        <w:t>(5th ed.). SAGE Publications.</w:t>
      </w:r>
    </w:p>
    <w:p w14:paraId="0549EA58" w14:textId="77777777" w:rsidR="00995516" w:rsidRDefault="00995516" w:rsidP="00995516">
      <w:pPr>
        <w:pStyle w:val="NormalWeb"/>
        <w:rPr>
          <w:color w:val="000000"/>
        </w:rPr>
      </w:pPr>
      <w:r>
        <w:rPr>
          <w:color w:val="000000"/>
        </w:rPr>
        <w:t>Goffman, E. (1959).</w:t>
      </w:r>
      <w:r>
        <w:rPr>
          <w:rStyle w:val="apple-converted-space"/>
          <w:rFonts w:eastAsiaTheme="majorEastAsia"/>
          <w:color w:val="000000"/>
        </w:rPr>
        <w:t> </w:t>
      </w:r>
      <w:r>
        <w:rPr>
          <w:rStyle w:val="Emphasis"/>
          <w:rFonts w:eastAsiaTheme="majorEastAsia"/>
          <w:color w:val="000000"/>
        </w:rPr>
        <w:t>The presentation of self in everyday life</w:t>
      </w:r>
      <w:r>
        <w:rPr>
          <w:color w:val="000000"/>
        </w:rPr>
        <w:t>. Anchor Books.</w:t>
      </w:r>
    </w:p>
    <w:p w14:paraId="7FAFD4E2" w14:textId="77777777" w:rsidR="00995516" w:rsidRDefault="00995516" w:rsidP="00995516">
      <w:pPr>
        <w:pStyle w:val="NormalWeb"/>
        <w:rPr>
          <w:color w:val="000000"/>
        </w:rPr>
      </w:pPr>
      <w:r>
        <w:rPr>
          <w:color w:val="000000"/>
        </w:rPr>
        <w:t>Kaplan, A. M., &amp; Haenlein, M. (2010). Users of the world, unite! The challenges and opportunities of social media.</w:t>
      </w:r>
      <w:r>
        <w:rPr>
          <w:rStyle w:val="apple-converted-space"/>
          <w:rFonts w:eastAsiaTheme="majorEastAsia"/>
          <w:color w:val="000000"/>
        </w:rPr>
        <w:t> </w:t>
      </w:r>
      <w:r>
        <w:rPr>
          <w:rStyle w:val="Emphasis"/>
          <w:rFonts w:eastAsiaTheme="majorEastAsia"/>
          <w:color w:val="000000"/>
        </w:rPr>
        <w:t>Business Horizons, 53</w:t>
      </w:r>
      <w:r>
        <w:rPr>
          <w:color w:val="000000"/>
        </w:rPr>
        <w:t>(1), 59–68.</w:t>
      </w:r>
      <w:r>
        <w:rPr>
          <w:rStyle w:val="apple-converted-space"/>
          <w:rFonts w:eastAsiaTheme="majorEastAsia"/>
          <w:color w:val="000000"/>
        </w:rPr>
        <w:t> </w:t>
      </w:r>
      <w:hyperlink r:id="rId9" w:tgtFrame="_new" w:history="1">
        <w:r>
          <w:rPr>
            <w:rStyle w:val="Hyperlink"/>
            <w:rFonts w:eastAsiaTheme="majorEastAsia"/>
          </w:rPr>
          <w:t>https://doi.org/10.1016/j.bushor.2009.09.003</w:t>
        </w:r>
      </w:hyperlink>
    </w:p>
    <w:p w14:paraId="1786EBAA" w14:textId="77777777" w:rsidR="00995516" w:rsidRDefault="00995516" w:rsidP="00995516">
      <w:pPr>
        <w:pStyle w:val="NormalWeb"/>
        <w:rPr>
          <w:color w:val="000000"/>
        </w:rPr>
      </w:pPr>
      <w:r>
        <w:rPr>
          <w:color w:val="000000"/>
        </w:rPr>
        <w:t>Krejcie, R. V., &amp; Morgan, D. W. (1970). Determining sample size for research activities.</w:t>
      </w:r>
      <w:r>
        <w:rPr>
          <w:rStyle w:val="apple-converted-space"/>
          <w:rFonts w:eastAsiaTheme="majorEastAsia"/>
          <w:color w:val="000000"/>
        </w:rPr>
        <w:t> </w:t>
      </w:r>
      <w:r>
        <w:rPr>
          <w:rStyle w:val="Emphasis"/>
          <w:rFonts w:eastAsiaTheme="majorEastAsia"/>
          <w:color w:val="000000"/>
        </w:rPr>
        <w:t>Educational and Psychological Measurement, 30</w:t>
      </w:r>
      <w:r>
        <w:rPr>
          <w:color w:val="000000"/>
        </w:rPr>
        <w:t>(3), 607–610.</w:t>
      </w:r>
      <w:r>
        <w:rPr>
          <w:rStyle w:val="apple-converted-space"/>
          <w:rFonts w:eastAsiaTheme="majorEastAsia"/>
          <w:color w:val="000000"/>
        </w:rPr>
        <w:t> </w:t>
      </w:r>
      <w:hyperlink r:id="rId10" w:tgtFrame="_new" w:history="1">
        <w:r>
          <w:rPr>
            <w:rStyle w:val="Hyperlink"/>
            <w:rFonts w:eastAsiaTheme="majorEastAsia"/>
          </w:rPr>
          <w:t>https://doi.org/10.1177/001316447003000308</w:t>
        </w:r>
      </w:hyperlink>
    </w:p>
    <w:p w14:paraId="2E0B8FFB" w14:textId="77777777" w:rsidR="00995516" w:rsidRPr="000E533E" w:rsidRDefault="00995516" w:rsidP="00995516">
      <w:pPr>
        <w:pStyle w:val="NormalWeb"/>
        <w:rPr>
          <w:color w:val="000000" w:themeColor="text1"/>
        </w:rPr>
      </w:pPr>
      <w:r w:rsidRPr="000E533E">
        <w:rPr>
          <w:color w:val="000000" w:themeColor="text1"/>
        </w:rPr>
        <w:lastRenderedPageBreak/>
        <w:t>Marquès-Donoso, C., López-Gómez, E., &amp; Sánchez-Prieto, J. C. (2025). Social media use and digital self-perception among university students.</w:t>
      </w:r>
      <w:r w:rsidRPr="000E533E">
        <w:rPr>
          <w:rStyle w:val="apple-converted-space"/>
          <w:rFonts w:eastAsiaTheme="majorEastAsia"/>
          <w:color w:val="000000" w:themeColor="text1"/>
        </w:rPr>
        <w:t> </w:t>
      </w:r>
      <w:r w:rsidRPr="000E533E">
        <w:rPr>
          <w:rStyle w:val="Emphasis"/>
          <w:rFonts w:eastAsiaTheme="majorEastAsia"/>
          <w:color w:val="000000" w:themeColor="text1"/>
        </w:rPr>
        <w:t>Education and Information Technologies, 30</w:t>
      </w:r>
      <w:r w:rsidRPr="000E533E">
        <w:rPr>
          <w:color w:val="000000" w:themeColor="text1"/>
        </w:rPr>
        <w:t>(2), 1453–1472.</w:t>
      </w:r>
      <w:r w:rsidRPr="000E533E">
        <w:rPr>
          <w:rStyle w:val="apple-converted-space"/>
          <w:rFonts w:eastAsiaTheme="majorEastAsia"/>
          <w:color w:val="000000" w:themeColor="text1"/>
        </w:rPr>
        <w:t> </w:t>
      </w:r>
      <w:r w:rsidRPr="000E533E">
        <w:rPr>
          <w:color w:val="000000" w:themeColor="text1"/>
        </w:rPr>
        <w:t>https://doi.org/10.1007/s10639-025-12045-3</w:t>
      </w:r>
    </w:p>
    <w:p w14:paraId="0C9F6502" w14:textId="77777777" w:rsidR="00995516" w:rsidRDefault="00995516" w:rsidP="00995516">
      <w:pPr>
        <w:pStyle w:val="NormalWeb"/>
        <w:rPr>
          <w:color w:val="000000"/>
        </w:rPr>
      </w:pPr>
      <w:r>
        <w:rPr>
          <w:color w:val="000000"/>
        </w:rPr>
        <w:t>Marroquín, L., Pérez-López, A., &amp; García-Martínez, V. (2025). Impact of social media on sexual self-concept: A qualitative analysis of Instagram in Mexico.</w:t>
      </w:r>
      <w:r>
        <w:rPr>
          <w:rStyle w:val="apple-converted-space"/>
          <w:rFonts w:eastAsiaTheme="majorEastAsia"/>
          <w:color w:val="000000"/>
        </w:rPr>
        <w:t> </w:t>
      </w:r>
      <w:r>
        <w:rPr>
          <w:rStyle w:val="Emphasis"/>
          <w:rFonts w:eastAsiaTheme="majorEastAsia"/>
          <w:color w:val="000000"/>
        </w:rPr>
        <w:t>New Media &amp; Society</w:t>
      </w:r>
      <w:r>
        <w:rPr>
          <w:color w:val="000000"/>
        </w:rPr>
        <w:t>. Advance online publication.</w:t>
      </w:r>
      <w:r>
        <w:rPr>
          <w:rStyle w:val="apple-converted-space"/>
          <w:rFonts w:eastAsiaTheme="majorEastAsia"/>
          <w:color w:val="000000"/>
        </w:rPr>
        <w:t> </w:t>
      </w:r>
      <w:r>
        <w:rPr>
          <w:color w:val="000000"/>
        </w:rPr>
        <w:t>https://doi.org/10.1177/1461444825</w:t>
      </w:r>
    </w:p>
    <w:p w14:paraId="59F2A284" w14:textId="77777777" w:rsidR="00995516" w:rsidRDefault="00995516" w:rsidP="00995516">
      <w:pPr>
        <w:pStyle w:val="NormalWeb"/>
        <w:rPr>
          <w:color w:val="000000"/>
        </w:rPr>
      </w:pPr>
      <w:r>
        <w:rPr>
          <w:color w:val="000000"/>
        </w:rPr>
        <w:t>Pallant, J. (2020).</w:t>
      </w:r>
      <w:r>
        <w:rPr>
          <w:rStyle w:val="apple-converted-space"/>
          <w:rFonts w:eastAsiaTheme="majorEastAsia"/>
          <w:color w:val="000000"/>
        </w:rPr>
        <w:t> </w:t>
      </w:r>
      <w:r>
        <w:rPr>
          <w:rStyle w:val="Emphasis"/>
          <w:rFonts w:eastAsiaTheme="majorEastAsia"/>
          <w:color w:val="000000"/>
        </w:rPr>
        <w:t>SPSS survival manual</w:t>
      </w:r>
      <w:r>
        <w:rPr>
          <w:rStyle w:val="apple-converted-space"/>
          <w:rFonts w:eastAsiaTheme="majorEastAsia"/>
          <w:color w:val="000000"/>
        </w:rPr>
        <w:t> </w:t>
      </w:r>
      <w:r>
        <w:rPr>
          <w:color w:val="000000"/>
        </w:rPr>
        <w:t>(7th ed.). McGraw-Hill Education.</w:t>
      </w:r>
    </w:p>
    <w:p w14:paraId="4C5182E9" w14:textId="77777777" w:rsidR="00995516" w:rsidRDefault="00995516" w:rsidP="00995516">
      <w:pPr>
        <w:pStyle w:val="NormalWeb"/>
        <w:rPr>
          <w:color w:val="000000"/>
        </w:rPr>
      </w:pPr>
      <w:r>
        <w:rPr>
          <w:color w:val="000000"/>
        </w:rPr>
        <w:t>Pan, S., Li, Y., &amp; Chen, X. (2025). “They are more beautiful than me!” How social media use increases women’s body-related envy and cosmetic surgery consideration.</w:t>
      </w:r>
      <w:r>
        <w:rPr>
          <w:rStyle w:val="apple-converted-space"/>
          <w:rFonts w:eastAsiaTheme="majorEastAsia"/>
          <w:color w:val="000000"/>
        </w:rPr>
        <w:t> </w:t>
      </w:r>
      <w:r>
        <w:rPr>
          <w:rStyle w:val="Emphasis"/>
          <w:rFonts w:eastAsiaTheme="majorEastAsia"/>
          <w:color w:val="000000"/>
        </w:rPr>
        <w:t>Body Image, 54</w:t>
      </w:r>
      <w:r>
        <w:rPr>
          <w:color w:val="000000"/>
        </w:rPr>
        <w:t>, 102–115.</w:t>
      </w:r>
      <w:r>
        <w:rPr>
          <w:rStyle w:val="apple-converted-space"/>
          <w:rFonts w:eastAsiaTheme="majorEastAsia"/>
          <w:color w:val="000000"/>
        </w:rPr>
        <w:t> </w:t>
      </w:r>
      <w:r>
        <w:rPr>
          <w:color w:val="000000"/>
        </w:rPr>
        <w:t>https://doi.org/10.1016/j.bodyim.2025.102115</w:t>
      </w:r>
    </w:p>
    <w:p w14:paraId="6E180021" w14:textId="77777777" w:rsidR="00995516" w:rsidRDefault="00995516" w:rsidP="00995516">
      <w:pPr>
        <w:pStyle w:val="NormalWeb"/>
        <w:rPr>
          <w:color w:val="000000"/>
        </w:rPr>
      </w:pPr>
      <w:r>
        <w:rPr>
          <w:color w:val="000000"/>
        </w:rPr>
        <w:t>Rosenberg, M. (1979).</w:t>
      </w:r>
      <w:r>
        <w:rPr>
          <w:rStyle w:val="apple-converted-space"/>
          <w:rFonts w:eastAsiaTheme="majorEastAsia"/>
          <w:color w:val="000000"/>
        </w:rPr>
        <w:t> </w:t>
      </w:r>
      <w:r>
        <w:rPr>
          <w:rStyle w:val="Emphasis"/>
          <w:rFonts w:eastAsiaTheme="majorEastAsia"/>
          <w:color w:val="000000"/>
        </w:rPr>
        <w:t>Conceiving the self</w:t>
      </w:r>
      <w:r>
        <w:rPr>
          <w:color w:val="000000"/>
        </w:rPr>
        <w:t>. Basic Books.</w:t>
      </w:r>
    </w:p>
    <w:p w14:paraId="29C9E9E0" w14:textId="77777777" w:rsidR="00995516" w:rsidRDefault="00995516" w:rsidP="00995516">
      <w:pPr>
        <w:pStyle w:val="NormalWeb"/>
        <w:rPr>
          <w:color w:val="000000"/>
        </w:rPr>
      </w:pPr>
      <w:r>
        <w:rPr>
          <w:color w:val="000000"/>
        </w:rPr>
        <w:t>Sekaran, U., &amp; Bougie, R. (2016).</w:t>
      </w:r>
      <w:r>
        <w:rPr>
          <w:rStyle w:val="apple-converted-space"/>
          <w:rFonts w:eastAsiaTheme="majorEastAsia"/>
          <w:color w:val="000000"/>
        </w:rPr>
        <w:t> </w:t>
      </w:r>
      <w:r>
        <w:rPr>
          <w:rStyle w:val="Emphasis"/>
          <w:rFonts w:eastAsiaTheme="majorEastAsia"/>
          <w:color w:val="000000"/>
        </w:rPr>
        <w:t>Research methods for business: A skill-building approach</w:t>
      </w:r>
      <w:r>
        <w:rPr>
          <w:rStyle w:val="apple-converted-space"/>
          <w:rFonts w:eastAsiaTheme="majorEastAsia"/>
          <w:color w:val="000000"/>
        </w:rPr>
        <w:t> </w:t>
      </w:r>
      <w:r>
        <w:rPr>
          <w:color w:val="000000"/>
        </w:rPr>
        <w:t>(7th ed.). Wiley.</w:t>
      </w:r>
    </w:p>
    <w:p w14:paraId="421E01D4" w14:textId="77777777" w:rsidR="00995516" w:rsidRDefault="00995516" w:rsidP="00995516">
      <w:pPr>
        <w:pStyle w:val="NormalWeb"/>
        <w:rPr>
          <w:color w:val="000000"/>
        </w:rPr>
      </w:pPr>
      <w:r>
        <w:rPr>
          <w:color w:val="000000"/>
        </w:rPr>
        <w:t>Valkenburg, P. M., &amp; Peter, J. (2011). Online communication and adolescent well-being: Testing the stimulation versus displacement hypothesis.</w:t>
      </w:r>
      <w:r>
        <w:rPr>
          <w:rStyle w:val="apple-converted-space"/>
          <w:rFonts w:eastAsiaTheme="majorEastAsia"/>
          <w:color w:val="000000"/>
        </w:rPr>
        <w:t> </w:t>
      </w:r>
      <w:r>
        <w:rPr>
          <w:rStyle w:val="Emphasis"/>
          <w:rFonts w:eastAsiaTheme="majorEastAsia"/>
          <w:color w:val="000000"/>
        </w:rPr>
        <w:t>Journal of Adolescent Health, 48</w:t>
      </w:r>
      <w:r>
        <w:rPr>
          <w:color w:val="000000"/>
        </w:rPr>
        <w:t>(2), 121–127.</w:t>
      </w:r>
      <w:r>
        <w:rPr>
          <w:rStyle w:val="apple-converted-space"/>
          <w:rFonts w:eastAsiaTheme="majorEastAsia"/>
          <w:color w:val="000000"/>
        </w:rPr>
        <w:t> </w:t>
      </w:r>
      <w:r>
        <w:rPr>
          <w:color w:val="000000"/>
        </w:rPr>
        <w:t>https://doi.org/10.1016/j.jadohealth.2010.06.001</w:t>
      </w:r>
    </w:p>
    <w:p w14:paraId="5ECA6898" w14:textId="77777777" w:rsidR="00704BB4" w:rsidRPr="00704BB4" w:rsidRDefault="00704BB4" w:rsidP="00704BB4">
      <w:pPr>
        <w:bidi/>
        <w:rPr>
          <w:rFonts w:ascii="Simplified Arabic" w:hAnsi="Simplified Arabic" w:cs="Simplified Arabic" w:hint="cs"/>
          <w:sz w:val="32"/>
          <w:szCs w:val="32"/>
        </w:rPr>
      </w:pPr>
    </w:p>
    <w:sectPr w:rsidR="00704BB4" w:rsidRPr="00704B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4720"/>
    <w:multiLevelType w:val="multilevel"/>
    <w:tmpl w:val="90F81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463FE"/>
    <w:multiLevelType w:val="multilevel"/>
    <w:tmpl w:val="83EEC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9E2413"/>
    <w:multiLevelType w:val="multilevel"/>
    <w:tmpl w:val="70FAB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23487D"/>
    <w:multiLevelType w:val="multilevel"/>
    <w:tmpl w:val="43DA6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47599A"/>
    <w:multiLevelType w:val="hybridMultilevel"/>
    <w:tmpl w:val="FF1C97D8"/>
    <w:lvl w:ilvl="0" w:tplc="63C851F8">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9B4000"/>
    <w:multiLevelType w:val="multilevel"/>
    <w:tmpl w:val="E0EA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AD021D"/>
    <w:multiLevelType w:val="multilevel"/>
    <w:tmpl w:val="A8100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087EFC"/>
    <w:multiLevelType w:val="multilevel"/>
    <w:tmpl w:val="DD269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287387"/>
    <w:multiLevelType w:val="multilevel"/>
    <w:tmpl w:val="8D8A7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6F18AF"/>
    <w:multiLevelType w:val="hybridMultilevel"/>
    <w:tmpl w:val="70A608D2"/>
    <w:lvl w:ilvl="0" w:tplc="0C4880BE">
      <w:start w:val="2"/>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390249"/>
    <w:multiLevelType w:val="multilevel"/>
    <w:tmpl w:val="BEBCE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2F14CF"/>
    <w:multiLevelType w:val="multilevel"/>
    <w:tmpl w:val="E634F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A44423"/>
    <w:multiLevelType w:val="multilevel"/>
    <w:tmpl w:val="44E6B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C5D4CDB"/>
    <w:multiLevelType w:val="multilevel"/>
    <w:tmpl w:val="4D1EE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5F1BE1"/>
    <w:multiLevelType w:val="multilevel"/>
    <w:tmpl w:val="7A92C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3C2804"/>
    <w:multiLevelType w:val="multilevel"/>
    <w:tmpl w:val="B860D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C739CE"/>
    <w:multiLevelType w:val="multilevel"/>
    <w:tmpl w:val="BAE099F8"/>
    <w:lvl w:ilvl="0">
      <w:start w:val="1"/>
      <w:numFmt w:val="decimal"/>
      <w:lvlText w:val="%1."/>
      <w:lvlJc w:val="left"/>
      <w:pPr>
        <w:tabs>
          <w:tab w:val="num" w:pos="810"/>
        </w:tabs>
        <w:ind w:left="810" w:hanging="360"/>
      </w:pPr>
    </w:lvl>
    <w:lvl w:ilvl="1" w:tentative="1">
      <w:start w:val="1"/>
      <w:numFmt w:val="decimal"/>
      <w:lvlText w:val="%2."/>
      <w:lvlJc w:val="left"/>
      <w:pPr>
        <w:tabs>
          <w:tab w:val="num" w:pos="1530"/>
        </w:tabs>
        <w:ind w:left="1530" w:hanging="360"/>
      </w:pPr>
    </w:lvl>
    <w:lvl w:ilvl="2" w:tentative="1">
      <w:start w:val="1"/>
      <w:numFmt w:val="decimal"/>
      <w:lvlText w:val="%3."/>
      <w:lvlJc w:val="left"/>
      <w:pPr>
        <w:tabs>
          <w:tab w:val="num" w:pos="2250"/>
        </w:tabs>
        <w:ind w:left="2250" w:hanging="360"/>
      </w:pPr>
    </w:lvl>
    <w:lvl w:ilvl="3" w:tentative="1">
      <w:start w:val="1"/>
      <w:numFmt w:val="decimal"/>
      <w:lvlText w:val="%4."/>
      <w:lvlJc w:val="left"/>
      <w:pPr>
        <w:tabs>
          <w:tab w:val="num" w:pos="2970"/>
        </w:tabs>
        <w:ind w:left="2970" w:hanging="360"/>
      </w:pPr>
    </w:lvl>
    <w:lvl w:ilvl="4" w:tentative="1">
      <w:start w:val="1"/>
      <w:numFmt w:val="decimal"/>
      <w:lvlText w:val="%5."/>
      <w:lvlJc w:val="left"/>
      <w:pPr>
        <w:tabs>
          <w:tab w:val="num" w:pos="3690"/>
        </w:tabs>
        <w:ind w:left="3690" w:hanging="360"/>
      </w:pPr>
    </w:lvl>
    <w:lvl w:ilvl="5" w:tentative="1">
      <w:start w:val="1"/>
      <w:numFmt w:val="decimal"/>
      <w:lvlText w:val="%6."/>
      <w:lvlJc w:val="left"/>
      <w:pPr>
        <w:tabs>
          <w:tab w:val="num" w:pos="4410"/>
        </w:tabs>
        <w:ind w:left="4410" w:hanging="360"/>
      </w:pPr>
    </w:lvl>
    <w:lvl w:ilvl="6" w:tentative="1">
      <w:start w:val="1"/>
      <w:numFmt w:val="decimal"/>
      <w:lvlText w:val="%7."/>
      <w:lvlJc w:val="left"/>
      <w:pPr>
        <w:tabs>
          <w:tab w:val="num" w:pos="5130"/>
        </w:tabs>
        <w:ind w:left="5130" w:hanging="360"/>
      </w:pPr>
    </w:lvl>
    <w:lvl w:ilvl="7" w:tentative="1">
      <w:start w:val="1"/>
      <w:numFmt w:val="decimal"/>
      <w:lvlText w:val="%8."/>
      <w:lvlJc w:val="left"/>
      <w:pPr>
        <w:tabs>
          <w:tab w:val="num" w:pos="5850"/>
        </w:tabs>
        <w:ind w:left="5850" w:hanging="360"/>
      </w:pPr>
    </w:lvl>
    <w:lvl w:ilvl="8" w:tentative="1">
      <w:start w:val="1"/>
      <w:numFmt w:val="decimal"/>
      <w:lvlText w:val="%9."/>
      <w:lvlJc w:val="left"/>
      <w:pPr>
        <w:tabs>
          <w:tab w:val="num" w:pos="6570"/>
        </w:tabs>
        <w:ind w:left="6570" w:hanging="360"/>
      </w:pPr>
    </w:lvl>
  </w:abstractNum>
  <w:abstractNum w:abstractNumId="17" w15:restartNumberingAfterBreak="0">
    <w:nsid w:val="5B2567A1"/>
    <w:multiLevelType w:val="multilevel"/>
    <w:tmpl w:val="BD1C7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7C7043"/>
    <w:multiLevelType w:val="multilevel"/>
    <w:tmpl w:val="0930C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7059ED"/>
    <w:multiLevelType w:val="multilevel"/>
    <w:tmpl w:val="3B4C3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E66307"/>
    <w:multiLevelType w:val="multilevel"/>
    <w:tmpl w:val="BA5C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E902B9"/>
    <w:multiLevelType w:val="multilevel"/>
    <w:tmpl w:val="4B542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7A0903"/>
    <w:multiLevelType w:val="multilevel"/>
    <w:tmpl w:val="C618F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5910124">
    <w:abstractNumId w:val="5"/>
  </w:num>
  <w:num w:numId="2" w16cid:durableId="364526965">
    <w:abstractNumId w:val="1"/>
  </w:num>
  <w:num w:numId="3" w16cid:durableId="2093620124">
    <w:abstractNumId w:val="12"/>
  </w:num>
  <w:num w:numId="4" w16cid:durableId="1597395782">
    <w:abstractNumId w:val="6"/>
  </w:num>
  <w:num w:numId="5" w16cid:durableId="1905591">
    <w:abstractNumId w:val="0"/>
  </w:num>
  <w:num w:numId="6" w16cid:durableId="1002514178">
    <w:abstractNumId w:val="2"/>
  </w:num>
  <w:num w:numId="7" w16cid:durableId="220947671">
    <w:abstractNumId w:val="10"/>
  </w:num>
  <w:num w:numId="8" w16cid:durableId="119080549">
    <w:abstractNumId w:val="17"/>
  </w:num>
  <w:num w:numId="9" w16cid:durableId="653265344">
    <w:abstractNumId w:val="13"/>
  </w:num>
  <w:num w:numId="10" w16cid:durableId="2084984295">
    <w:abstractNumId w:val="20"/>
  </w:num>
  <w:num w:numId="11" w16cid:durableId="859122253">
    <w:abstractNumId w:val="16"/>
  </w:num>
  <w:num w:numId="12" w16cid:durableId="1829252451">
    <w:abstractNumId w:val="8"/>
  </w:num>
  <w:num w:numId="13" w16cid:durableId="798689221">
    <w:abstractNumId w:val="14"/>
  </w:num>
  <w:num w:numId="14" w16cid:durableId="927621553">
    <w:abstractNumId w:val="21"/>
  </w:num>
  <w:num w:numId="15" w16cid:durableId="180707450">
    <w:abstractNumId w:val="9"/>
  </w:num>
  <w:num w:numId="16" w16cid:durableId="1503272879">
    <w:abstractNumId w:val="4"/>
  </w:num>
  <w:num w:numId="17" w16cid:durableId="128791916">
    <w:abstractNumId w:val="15"/>
  </w:num>
  <w:num w:numId="18" w16cid:durableId="1179464737">
    <w:abstractNumId w:val="7"/>
  </w:num>
  <w:num w:numId="19" w16cid:durableId="1249197850">
    <w:abstractNumId w:val="18"/>
  </w:num>
  <w:num w:numId="20" w16cid:durableId="764304803">
    <w:abstractNumId w:val="22"/>
  </w:num>
  <w:num w:numId="21" w16cid:durableId="2031492275">
    <w:abstractNumId w:val="19"/>
  </w:num>
  <w:num w:numId="22" w16cid:durableId="1374496133">
    <w:abstractNumId w:val="11"/>
  </w:num>
  <w:num w:numId="23" w16cid:durableId="16993512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A1F"/>
    <w:rsid w:val="00004229"/>
    <w:rsid w:val="00022A40"/>
    <w:rsid w:val="00022DD9"/>
    <w:rsid w:val="00022EB8"/>
    <w:rsid w:val="000253A2"/>
    <w:rsid w:val="00025940"/>
    <w:rsid w:val="00027914"/>
    <w:rsid w:val="00062A45"/>
    <w:rsid w:val="00081515"/>
    <w:rsid w:val="00083BE4"/>
    <w:rsid w:val="0009249A"/>
    <w:rsid w:val="000A4102"/>
    <w:rsid w:val="000A5D46"/>
    <w:rsid w:val="000C21F0"/>
    <w:rsid w:val="000D1B82"/>
    <w:rsid w:val="000D57F0"/>
    <w:rsid w:val="00115DFA"/>
    <w:rsid w:val="0015714B"/>
    <w:rsid w:val="001654BA"/>
    <w:rsid w:val="001A0E1D"/>
    <w:rsid w:val="001C76CD"/>
    <w:rsid w:val="001F0BF8"/>
    <w:rsid w:val="001F4D5C"/>
    <w:rsid w:val="001F7692"/>
    <w:rsid w:val="00230823"/>
    <w:rsid w:val="00244C1E"/>
    <w:rsid w:val="00256EF1"/>
    <w:rsid w:val="00264444"/>
    <w:rsid w:val="002747A9"/>
    <w:rsid w:val="0027575D"/>
    <w:rsid w:val="002825F7"/>
    <w:rsid w:val="00291AC6"/>
    <w:rsid w:val="002A562B"/>
    <w:rsid w:val="002C0191"/>
    <w:rsid w:val="002D711A"/>
    <w:rsid w:val="00305A1F"/>
    <w:rsid w:val="00327A33"/>
    <w:rsid w:val="00354F44"/>
    <w:rsid w:val="00366EBD"/>
    <w:rsid w:val="003A2AC9"/>
    <w:rsid w:val="003A6F1F"/>
    <w:rsid w:val="003C3C8A"/>
    <w:rsid w:val="003D14A1"/>
    <w:rsid w:val="003F621A"/>
    <w:rsid w:val="00400CF6"/>
    <w:rsid w:val="00404102"/>
    <w:rsid w:val="0041316F"/>
    <w:rsid w:val="00420FFA"/>
    <w:rsid w:val="00436851"/>
    <w:rsid w:val="004506B9"/>
    <w:rsid w:val="00456348"/>
    <w:rsid w:val="004839B5"/>
    <w:rsid w:val="0048507D"/>
    <w:rsid w:val="004C7BC4"/>
    <w:rsid w:val="004E5652"/>
    <w:rsid w:val="0052702B"/>
    <w:rsid w:val="005632A4"/>
    <w:rsid w:val="00585682"/>
    <w:rsid w:val="005D5F43"/>
    <w:rsid w:val="005E3678"/>
    <w:rsid w:val="00613EAF"/>
    <w:rsid w:val="006246BB"/>
    <w:rsid w:val="00624A1C"/>
    <w:rsid w:val="00646801"/>
    <w:rsid w:val="0065478D"/>
    <w:rsid w:val="006A562F"/>
    <w:rsid w:val="006C5E10"/>
    <w:rsid w:val="006D135F"/>
    <w:rsid w:val="006D38A1"/>
    <w:rsid w:val="006E30B0"/>
    <w:rsid w:val="006F04B6"/>
    <w:rsid w:val="006F39DC"/>
    <w:rsid w:val="00704BB4"/>
    <w:rsid w:val="00757D4F"/>
    <w:rsid w:val="00775601"/>
    <w:rsid w:val="007757C1"/>
    <w:rsid w:val="00786588"/>
    <w:rsid w:val="00787AF5"/>
    <w:rsid w:val="007B1010"/>
    <w:rsid w:val="007F09B1"/>
    <w:rsid w:val="00825EC4"/>
    <w:rsid w:val="00835E9C"/>
    <w:rsid w:val="00845F10"/>
    <w:rsid w:val="00846A00"/>
    <w:rsid w:val="00852609"/>
    <w:rsid w:val="00857FC0"/>
    <w:rsid w:val="0086090D"/>
    <w:rsid w:val="008632B5"/>
    <w:rsid w:val="00897D16"/>
    <w:rsid w:val="008A186D"/>
    <w:rsid w:val="008A7D05"/>
    <w:rsid w:val="008B419D"/>
    <w:rsid w:val="008C4C43"/>
    <w:rsid w:val="008F0AF1"/>
    <w:rsid w:val="008F783F"/>
    <w:rsid w:val="009238A3"/>
    <w:rsid w:val="00944B60"/>
    <w:rsid w:val="00954C6D"/>
    <w:rsid w:val="00955086"/>
    <w:rsid w:val="00962BF3"/>
    <w:rsid w:val="009834E7"/>
    <w:rsid w:val="00990B8C"/>
    <w:rsid w:val="009948A8"/>
    <w:rsid w:val="00995516"/>
    <w:rsid w:val="009A1619"/>
    <w:rsid w:val="009B052C"/>
    <w:rsid w:val="009C1763"/>
    <w:rsid w:val="009C5473"/>
    <w:rsid w:val="009C7F21"/>
    <w:rsid w:val="009E195A"/>
    <w:rsid w:val="009E1B6E"/>
    <w:rsid w:val="00A10FD2"/>
    <w:rsid w:val="00A472B8"/>
    <w:rsid w:val="00A8199D"/>
    <w:rsid w:val="00AB1442"/>
    <w:rsid w:val="00AC126F"/>
    <w:rsid w:val="00AC26CA"/>
    <w:rsid w:val="00AD1849"/>
    <w:rsid w:val="00AF60A5"/>
    <w:rsid w:val="00B05C5A"/>
    <w:rsid w:val="00B709C7"/>
    <w:rsid w:val="00B8534B"/>
    <w:rsid w:val="00BA5DFD"/>
    <w:rsid w:val="00BC5AF8"/>
    <w:rsid w:val="00BD091D"/>
    <w:rsid w:val="00BE7E08"/>
    <w:rsid w:val="00BF1AF5"/>
    <w:rsid w:val="00C051DE"/>
    <w:rsid w:val="00C50E7B"/>
    <w:rsid w:val="00C52D55"/>
    <w:rsid w:val="00C92C2F"/>
    <w:rsid w:val="00C9302A"/>
    <w:rsid w:val="00C9437C"/>
    <w:rsid w:val="00CA0207"/>
    <w:rsid w:val="00CD4191"/>
    <w:rsid w:val="00CF0070"/>
    <w:rsid w:val="00D2067B"/>
    <w:rsid w:val="00D34A6B"/>
    <w:rsid w:val="00D437B6"/>
    <w:rsid w:val="00D9429A"/>
    <w:rsid w:val="00D97A5F"/>
    <w:rsid w:val="00DE0386"/>
    <w:rsid w:val="00DE7EFF"/>
    <w:rsid w:val="00E06F60"/>
    <w:rsid w:val="00E10339"/>
    <w:rsid w:val="00E11DD4"/>
    <w:rsid w:val="00E1405D"/>
    <w:rsid w:val="00E24BB8"/>
    <w:rsid w:val="00E44ADF"/>
    <w:rsid w:val="00E479AE"/>
    <w:rsid w:val="00E716FB"/>
    <w:rsid w:val="00E86618"/>
    <w:rsid w:val="00EB0E58"/>
    <w:rsid w:val="00EB102D"/>
    <w:rsid w:val="00ED33E7"/>
    <w:rsid w:val="00EF0F54"/>
    <w:rsid w:val="00EF6EFB"/>
    <w:rsid w:val="00F068FF"/>
    <w:rsid w:val="00F15269"/>
    <w:rsid w:val="00F34B2E"/>
    <w:rsid w:val="00F445D0"/>
    <w:rsid w:val="00F52CFA"/>
    <w:rsid w:val="00F85529"/>
    <w:rsid w:val="00F90032"/>
    <w:rsid w:val="00F91601"/>
    <w:rsid w:val="00F91CDB"/>
    <w:rsid w:val="00FD2585"/>
    <w:rsid w:val="00FD3F3C"/>
    <w:rsid w:val="00FD4954"/>
    <w:rsid w:val="00FD68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96EF4"/>
  <w15:chartTrackingRefBased/>
  <w15:docId w15:val="{34464450-F8FA-8843-824A-9EDA53F0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588"/>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305A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5A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5A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5A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5A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5A1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A1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A1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A1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A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5A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5A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5A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5A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5A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5A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5A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5A1F"/>
    <w:rPr>
      <w:rFonts w:eastAsiaTheme="majorEastAsia" w:cstheme="majorBidi"/>
      <w:color w:val="272727" w:themeColor="text1" w:themeTint="D8"/>
    </w:rPr>
  </w:style>
  <w:style w:type="paragraph" w:styleId="Title">
    <w:name w:val="Title"/>
    <w:basedOn w:val="Normal"/>
    <w:next w:val="Normal"/>
    <w:link w:val="TitleChar"/>
    <w:uiPriority w:val="10"/>
    <w:qFormat/>
    <w:rsid w:val="00305A1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A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5A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5A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5A1F"/>
    <w:pPr>
      <w:spacing w:before="160"/>
      <w:jc w:val="center"/>
    </w:pPr>
    <w:rPr>
      <w:i/>
      <w:iCs/>
      <w:color w:val="404040" w:themeColor="text1" w:themeTint="BF"/>
    </w:rPr>
  </w:style>
  <w:style w:type="character" w:customStyle="1" w:styleId="QuoteChar">
    <w:name w:val="Quote Char"/>
    <w:basedOn w:val="DefaultParagraphFont"/>
    <w:link w:val="Quote"/>
    <w:uiPriority w:val="29"/>
    <w:rsid w:val="00305A1F"/>
    <w:rPr>
      <w:i/>
      <w:iCs/>
      <w:color w:val="404040" w:themeColor="text1" w:themeTint="BF"/>
    </w:rPr>
  </w:style>
  <w:style w:type="paragraph" w:styleId="ListParagraph">
    <w:name w:val="List Paragraph"/>
    <w:basedOn w:val="Normal"/>
    <w:uiPriority w:val="34"/>
    <w:qFormat/>
    <w:rsid w:val="00305A1F"/>
    <w:pPr>
      <w:ind w:left="720"/>
      <w:contextualSpacing/>
    </w:pPr>
  </w:style>
  <w:style w:type="character" w:styleId="IntenseEmphasis">
    <w:name w:val="Intense Emphasis"/>
    <w:basedOn w:val="DefaultParagraphFont"/>
    <w:uiPriority w:val="21"/>
    <w:qFormat/>
    <w:rsid w:val="00305A1F"/>
    <w:rPr>
      <w:i/>
      <w:iCs/>
      <w:color w:val="0F4761" w:themeColor="accent1" w:themeShade="BF"/>
    </w:rPr>
  </w:style>
  <w:style w:type="paragraph" w:styleId="IntenseQuote">
    <w:name w:val="Intense Quote"/>
    <w:basedOn w:val="Normal"/>
    <w:next w:val="Normal"/>
    <w:link w:val="IntenseQuoteChar"/>
    <w:uiPriority w:val="30"/>
    <w:qFormat/>
    <w:rsid w:val="00305A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5A1F"/>
    <w:rPr>
      <w:i/>
      <w:iCs/>
      <w:color w:val="0F4761" w:themeColor="accent1" w:themeShade="BF"/>
    </w:rPr>
  </w:style>
  <w:style w:type="character" w:styleId="IntenseReference">
    <w:name w:val="Intense Reference"/>
    <w:basedOn w:val="DefaultParagraphFont"/>
    <w:uiPriority w:val="32"/>
    <w:qFormat/>
    <w:rsid w:val="00305A1F"/>
    <w:rPr>
      <w:b/>
      <w:bCs/>
      <w:smallCaps/>
      <w:color w:val="0F4761" w:themeColor="accent1" w:themeShade="BF"/>
      <w:spacing w:val="5"/>
    </w:rPr>
  </w:style>
  <w:style w:type="character" w:styleId="Hyperlink">
    <w:name w:val="Hyperlink"/>
    <w:uiPriority w:val="99"/>
    <w:unhideWhenUsed/>
    <w:rsid w:val="00305A1F"/>
    <w:rPr>
      <w:color w:val="0563C1"/>
      <w:u w:val="single"/>
    </w:rPr>
  </w:style>
  <w:style w:type="paragraph" w:styleId="NormalWeb">
    <w:name w:val="Normal (Web)"/>
    <w:basedOn w:val="Normal"/>
    <w:uiPriority w:val="99"/>
    <w:unhideWhenUsed/>
    <w:rsid w:val="00305A1F"/>
    <w:pPr>
      <w:spacing w:before="100" w:beforeAutospacing="1" w:after="100" w:afterAutospacing="1"/>
    </w:pPr>
  </w:style>
  <w:style w:type="character" w:customStyle="1" w:styleId="apple-converted-space">
    <w:name w:val="apple-converted-space"/>
    <w:basedOn w:val="DefaultParagraphFont"/>
    <w:rsid w:val="00305A1F"/>
  </w:style>
  <w:style w:type="character" w:styleId="Strong">
    <w:name w:val="Strong"/>
    <w:basedOn w:val="DefaultParagraphFont"/>
    <w:uiPriority w:val="22"/>
    <w:qFormat/>
    <w:rsid w:val="00305A1F"/>
    <w:rPr>
      <w:b/>
      <w:bCs/>
    </w:rPr>
  </w:style>
  <w:style w:type="paragraph" w:styleId="HTMLPreformatted">
    <w:name w:val="HTML Preformatted"/>
    <w:basedOn w:val="Normal"/>
    <w:link w:val="HTMLPreformattedChar"/>
    <w:uiPriority w:val="99"/>
    <w:semiHidden/>
    <w:unhideWhenUsed/>
    <w:rsid w:val="00CA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CA0207"/>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CA0207"/>
    <w:rPr>
      <w:rFonts w:ascii="Courier New" w:eastAsia="Times New Roman" w:hAnsi="Courier New" w:cs="Courier New"/>
      <w:sz w:val="20"/>
      <w:szCs w:val="20"/>
    </w:rPr>
  </w:style>
  <w:style w:type="paragraph" w:customStyle="1" w:styleId="isselectedend">
    <w:name w:val="isselectedend"/>
    <w:basedOn w:val="Normal"/>
    <w:rsid w:val="000D57F0"/>
    <w:pPr>
      <w:spacing w:before="100" w:beforeAutospacing="1" w:after="100" w:afterAutospacing="1"/>
    </w:pPr>
  </w:style>
  <w:style w:type="character" w:styleId="Emphasis">
    <w:name w:val="Emphasis"/>
    <w:basedOn w:val="DefaultParagraphFont"/>
    <w:uiPriority w:val="20"/>
    <w:qFormat/>
    <w:rsid w:val="00995516"/>
    <w:rPr>
      <w:i/>
      <w:iCs/>
    </w:rPr>
  </w:style>
  <w:style w:type="paragraph" w:customStyle="1" w:styleId="pdq2pgselectionanchorcontainer">
    <w:name w:val="pdq2pg_selectionanchorcontainer"/>
    <w:basedOn w:val="Normal"/>
    <w:rsid w:val="005E3678"/>
    <w:pPr>
      <w:spacing w:before="100" w:beforeAutospacing="1" w:after="100" w:afterAutospacing="1"/>
    </w:pPr>
  </w:style>
  <w:style w:type="paragraph" w:customStyle="1" w:styleId="z1qcye">
    <w:name w:val="z1qcye"/>
    <w:basedOn w:val="Normal"/>
    <w:rsid w:val="00EB0E58"/>
    <w:pPr>
      <w:spacing w:before="100" w:beforeAutospacing="1" w:after="100" w:afterAutospacing="1"/>
    </w:pPr>
  </w:style>
  <w:style w:type="character" w:customStyle="1" w:styleId="t286pc">
    <w:name w:val="t286pc"/>
    <w:basedOn w:val="DefaultParagraphFont"/>
    <w:rsid w:val="00EB0E58"/>
  </w:style>
  <w:style w:type="table" w:styleId="TableGrid">
    <w:name w:val="Table Grid"/>
    <w:basedOn w:val="TableNormal"/>
    <w:uiPriority w:val="39"/>
    <w:rsid w:val="009C7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1872675400700202" TargetMode="External"/><Relationship Id="rId3" Type="http://schemas.openxmlformats.org/officeDocument/2006/relationships/settings" Target="settings.xml"/><Relationship Id="rId7" Type="http://schemas.openxmlformats.org/officeDocument/2006/relationships/hyperlink" Target="https://doi.org/10.1111/j.1083-6101.2007.00367.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11/j.1083-6101.2007.00393.x"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doi.org/10.1177/001316447003000308" TargetMode="External"/><Relationship Id="rId4" Type="http://schemas.openxmlformats.org/officeDocument/2006/relationships/webSettings" Target="webSettings.xml"/><Relationship Id="rId9" Type="http://schemas.openxmlformats.org/officeDocument/2006/relationships/hyperlink" Target="https://doi.org/10.1016/j.bushor.2009.09.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2104</TotalTime>
  <Pages>45</Pages>
  <Words>13560</Words>
  <Characters>77296</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Basmah Ateeq S. Alanmai</dc:creator>
  <cp:keywords/>
  <dc:description/>
  <cp:lastModifiedBy>Basmah Ateeq S. Alanmai</cp:lastModifiedBy>
  <cp:revision>52</cp:revision>
  <dcterms:created xsi:type="dcterms:W3CDTF">2026-06-24T20:51:00Z</dcterms:created>
  <dcterms:modified xsi:type="dcterms:W3CDTF">2026-07-03T20:19:00Z</dcterms:modified>
</cp:coreProperties>
</file>