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الفصل الأول</w:t>
      </w:r>
    </w:p>
    <w:p>
      <w:pPr>
        <w:pStyle w:val="Heading2"/>
      </w:pPr>
      <w:r>
        <w:t>الإطار العام للدراسة</w:t>
      </w:r>
    </w:p>
    <w:p>
      <w:pPr>
        <w:pStyle w:val="Heading3"/>
      </w:pPr>
      <w:r>
        <w:t>1.1 المقدمة</w:t>
      </w:r>
    </w:p>
    <w:p>
      <w:r>
        <w:t>يُعد الشعر العربي أحد أهم الوسائط التعبيرية التي وثّقت مشاعر الإنسان العربي منذ العصر الجاهلي، إذ لعب دورًا محوريًا في تشكيل الوعي الثقافي والتاريخي للمجتمعات العربية، وتميّز بقدرته على التعبير عن الحب، الحزن، الفخر، والحنين وغيرها من المشاعر (الدوسري، 2019).</w:t>
      </w:r>
    </w:p>
    <w:p>
      <w:r>
        <w:t>مع التقدّم الهائل في تقنيات الذكاء الاصطناعي، خصوصًا في مجال معالجة اللغة الطبيعية (NLP)، أصبحت هناك إمكانيات كبيرة لتحليل النصوص المكتوبة بشكل آلي واستخلاص أنماط المشاعر منها. إلا أن معظم هذه التطورات ركزت على النصوص النثرية، مثل الأخبار ومنشورات وسائل التواصل الاجتماعي (الزهراني، 2021).</w:t>
      </w:r>
    </w:p>
    <w:p>
      <w:r>
        <w:t>الشعر العربي، بما فيه من رمزية، مجاز، إيقاع، وتراكيب نحوية متميزة، يُعد من أصعب أنواع النصوص في التحليل الآلي، حيث تختلط فيه المشاعر وتُقدّم بأساليب بلاغية قد تختلف دلالاتها من عصر إلى آخر (القحطاني، 2022). ومن هنا تأتي أهمية هذه الدراسة، التي تهدف إلى تطوير نموذج لغوي متخصص، يُعرف باسم AraPoemBERT، قادر على تحليل المشاعر في الشعر العربي عبر العصور، مع مراعاة السياقين الزمني والثقافي.</w:t>
      </w:r>
    </w:p>
    <w:p>
      <w:pPr>
        <w:pStyle w:val="Heading3"/>
      </w:pPr>
      <w:r>
        <w:t>1.2 مشكلة الدراسة</w:t>
      </w:r>
    </w:p>
    <w:p>
      <w:r>
        <w:t>على الرغم من التقدّم الكبير في تحليل المشاعر باستخدام خوارزميات تعلم الآلة، لا تزال نماذج الذكاء الاصطناعي تواجه صعوبة في التعامل مع الشعر العربي (العتيبي، 2020). تعود هذه الصعوبة إلى الطبيعة المركّبة للشعر، حيث لا تُفهم المشاعر مباشرة من الكلمات، بل من السياق، الموسيقى الشعرية، والرمزية التي قد تتعدد داخل البيت الواحد.</w:t>
      </w:r>
    </w:p>
    <w:p>
      <w:r>
        <w:t>كما أن المشاعر الشعرية تتأثر بمرور الزمن، فنجد أن الشعر الجاهلي يغلب عليه الفخر والحماسة، بينما الشعر العباسي يميل إلى التأمل والرومانسية، ويُعبر الشعر الحديث عن القضايا الاجتماعية والسياسية بجرأة واضحة (سالم، 2020).</w:t>
      </w:r>
    </w:p>
    <w:p>
      <w:r>
        <w:t>ومن هنا، تطرح الدراسة السؤال الرئيس التالي:</w:t>
        <w:br/>
        <w:t>كيف يمكن تحليل المشاعر في الشعر العربي عبر العصور باستخدام نموذج ذكاء اصطناعي يأخذ في الاعتبار التأثيرات الزمنية والثقافية؟</w:t>
      </w:r>
    </w:p>
    <w:p>
      <w:pPr>
        <w:pStyle w:val="Heading3"/>
      </w:pPr>
      <w:r>
        <w:t>1.3 أسئلة الدراسة</w:t>
      </w:r>
    </w:p>
    <w:p>
      <w:r>
        <w:t>1. ما مدى قدرة نماذج الذكاء الاصطناعي على تحليل المشاعر في الشعر العربي عبر العصور المختلفة؟</w:t>
        <w:br/>
        <w:t>2. ما أبرز الاختلافات في التعبير العاطفي بين العصور الجاهلية، العباسية، الأندلسية، والعصر الحديث؟</w:t>
        <w:br/>
        <w:t>3. كيف يمكن دمج التأثيرات الزمنية والثقافية داخل نموذج تعلم آلي؟</w:t>
        <w:br/>
        <w:t>4. ما دور الوزن، القافية، والصور البلاغية في تشكيل المشاعر وتصنيفها؟</w:t>
        <w:br/>
        <w:t>5. كيف يقارن أداء نموذج AraPoemBERT بالنماذج التقليدية في تحليل المشاعر؟</w:t>
        <w:br/>
        <w:t>6. ما أبرز التحديات التي تواجه الذكاء الاصطناعي في التعامل مع المشاعر المركبة والمتعددة داخل الشعر العربي؟</w:t>
      </w:r>
    </w:p>
    <w:p>
      <w:pPr>
        <w:pStyle w:val="Heading3"/>
      </w:pPr>
      <w:r>
        <w:t>1.4 أهداف الدراسة</w:t>
      </w:r>
    </w:p>
    <w:p>
      <w:r>
        <w:t>- تطوير نموذج ذكاء اصطناعي متخصص لتحليل المشاعر في الشعر العربي، بدقة تتجاوز 85٪.</w:t>
        <w:br/>
        <w:t>- بناء قاعدة بيانات شعرية مصنفة زمنيًا وعاطفيًا، تحتوي على ما لا يقل عن 20,000 بيت شعري.</w:t>
        <w:br/>
        <w:t>- دمج السياقات الزمنية والثقافية داخل بنية النموذج اللغوي.</w:t>
        <w:br/>
        <w:t>- تقييم أداء النموذج باستخدام مؤشرات القياس مثل F1-score وPrecision وRecall.</w:t>
        <w:br/>
        <w:t>- مقارنة أداء النموذج المقترح مع النماذج التقليدية والنثرية.</w:t>
        <w:br/>
        <w:t>- تقديم أداة علمية تدعم البحوث الأدبية واللغوية الرقمية.</w:t>
      </w:r>
    </w:p>
    <w:p>
      <w:pPr>
        <w:pStyle w:val="Heading3"/>
      </w:pPr>
      <w:r>
        <w:t>1.5 أهمية الدراسة</w:t>
      </w:r>
    </w:p>
    <w:p>
      <w:r>
        <w:t>أولًا: الأهمية النظرية</w:t>
        <w:br/>
        <w:t>- تسهم في سد فجوة بحثية قائمة في تحليل المشاعر في النصوص الشعرية العربية (الدوسري، 2019).</w:t>
        <w:br/>
        <w:t>- تُثري الدراسات المتداخلة بين الأدب العربي وتقنيات الذكاء الاصطناعي (القحطاني، 2022).</w:t>
      </w:r>
    </w:p>
    <w:p>
      <w:r>
        <w:t>ثانيًا: الأهمية التطبيقية</w:t>
        <w:br/>
        <w:t>- تمكّن المؤسسات التعليمية والثقافية من الاستفادة من نموذج آلي لتحليل الشعر.</w:t>
        <w:br/>
        <w:t>- تفتح المجال لتطوير أدوات ذكية تُستخدم في التعليم، الإعلام، والبحث الأكاديمي.</w:t>
        <w:br/>
        <w:t>- تساعد على بناء منصات رقمية تعليمية تستفيد من النموذج في عرض المحتوى العاطفي العربي.</w:t>
      </w:r>
    </w:p>
    <w:p>
      <w:pPr>
        <w:pStyle w:val="Heading3"/>
      </w:pPr>
      <w:r>
        <w:t>1.6 حدود الدراسة</w:t>
      </w:r>
    </w:p>
    <w:p>
      <w:r>
        <w:t>- الحدود المكانية: تركز على النصوص الشعرية العربية المنشورة في مصادر مطبوعة ورقمية في الوطن العربي.</w:t>
        <w:br/>
        <w:t>- الحدود الزمانية: تغطي الشعر من العصور الجاهلية وحتى العصر الحديث.</w:t>
        <w:br/>
        <w:t>- الحدود البشرية: تقتصر على نصوص شعراء معروفين، يمكن تصنيف مشاعرهم يدويًا أو آليًا.</w:t>
      </w:r>
    </w:p>
    <w:p>
      <w:pPr>
        <w:pStyle w:val="Heading3"/>
      </w:pPr>
      <w:r>
        <w:t>1.7 مصطلحات الدراسة</w:t>
      </w:r>
    </w:p>
    <w:p>
      <w:r>
        <w:t>- تحليل المشاعر (Sentiment Analysis): تصنيف المشاعر في النصوص المكتوبة باستخدام تقنيات الذكاء الاصطناعي (الزهراني، 2021).</w:t>
        <w:br/>
        <w:t>- الشعر العربي: شكل أدبي موزون ومقفى يُستخدم للتعبير عن المشاعر والأفكار (سالم، 2020).</w:t>
        <w:br/>
        <w:t>- AraPoemBERT: نموذج لغوي مبني على بنية BERT، يتم تدريبه خصيصًا على الشعر العربي لتحليل المشاعر بدقة.</w:t>
        <w:br/>
        <w:t>- العوامل الزمنية والثقافية: السياقات الاجتماعية والتاريخية التي تؤثر على تعبير الشاعر عن المشاعر (الدوسري، 2019).</w:t>
        <w:br/>
        <w:t>- معالجة اللغة الطبيعية (NLP): مجال من الذكاء الاصطناعي يُعنى بفهم وتحليل اللغة البشرية.</w:t>
        <w:br/>
        <w:t>- قاعدة البيانات الشعرية: مجموعة من الأبيات الشعرية المصنفة حسب الزمن والمشاعر، تُستخدم لتدريب النموذج.</w:t>
        <w:br/>
        <w:t>- دقة التصنيف (Classification Accuracy): مقياس يُستخدم لتقييم أداء النموذج في تحديد المشاعر بدقة.</w:t>
      </w:r>
    </w:p>
    <w:p>
      <w:pPr>
        <w:pStyle w:val="Heading3"/>
      </w:pPr>
      <w:r>
        <w:t>1.8 ختام الفصل</w:t>
      </w:r>
    </w:p>
    <w:p>
      <w:r>
        <w:t>استعرض هذا الفصل الخلفية النظرية للدراسة، ومشكلتها، وأسئلتها، وأهدافها، وأهميتها، بالإضافة إلى حدودها وتعريفاتها المفاهيمية. في الفصل التالي، سيتم تناول الإطار النظري والدراسات السابقة ذات الصلة، بما يمهّد لتطوير النموذج المقترح على أسس علمية دقيقة.</w:t>
      </w:r>
    </w:p>
    <w:p>
      <w:pPr>
        <w:pStyle w:val="Heading3"/>
      </w:pPr>
      <w:r>
        <w:t>قائمة المراجع</w:t>
      </w:r>
    </w:p>
    <w:p>
      <w:r>
        <w:t>الزهراني، أ. (2021). تحليل المشاعر في النصوص العربية باستخدام التعلم العميق. مجلة دراسات الذكاء الاصطناعي، 10(2)، 45–60.</w:t>
        <w:br/>
        <w:t>العتيبي، خ. (2020). تصنيف المشاعر في الشعر العربي باستخدام تقنيات تعلم الآلة. المؤتمر الدولي للذكاء الاصطناعي في اللغة العربية، 5(1)، 78–92.</w:t>
        <w:br/>
        <w:t>الدوسري، ل. (2019). تأثير السياق الثقافي على تحليل المشاعر في الأدب العربي. مجلة الأبحاث الأدبية، 12(3)، 33–50.</w:t>
        <w:br/>
        <w:t>القحطاني، م. (2022). استخدام نماذج الشبكات العصبية في تحليل النصوص العربية. مجلة التكنولوجيا اللغوية، 15(4)، 112–130.</w:t>
        <w:br/>
        <w:t>سالم، ي. (2020). التطور الزمني للمشاعر في الشعر العربي وتأثير العوامل التاريخية. دار النشر الأكاديمي، الرياض.</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