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92FA38F" w14:textId="3E2C0F92" w:rsidR="006B4DF4" w:rsidRPr="0092720C" w:rsidRDefault="0092720C" w:rsidP="0092720C">
      <w:pPr>
        <w:pStyle w:val="Heading1"/>
        <w:ind w:left="-90" w:right="-288"/>
        <w:jc w:val="center"/>
      </w:pPr>
      <w:r>
        <w:t>AI-Driven Prediction of Performance Risks and Team Dynamics in</w:t>
      </w:r>
      <w:r w:rsidR="00261DE3">
        <w:t xml:space="preserve"> Information Technology</w:t>
      </w:r>
      <w:r>
        <w:t xml:space="preserve"> Projects</w:t>
      </w:r>
    </w:p>
    <w:p w14:paraId="1CD6C4D4" w14:textId="77777777" w:rsidR="0092720C" w:rsidRDefault="0092720C" w:rsidP="00AA559B">
      <w:pPr>
        <w:spacing w:after="376" w:line="249" w:lineRule="auto"/>
        <w:ind w:left="0" w:right="1366" w:firstLine="4"/>
        <w:jc w:val="center"/>
        <w:rPr>
          <w:sz w:val="32"/>
        </w:rPr>
      </w:pPr>
    </w:p>
    <w:p w14:paraId="334C362A" w14:textId="04AF03C1"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058D1DDF" w14:textId="5D310FEE" w:rsidR="0092720C" w:rsidRPr="0092720C" w:rsidRDefault="0092720C" w:rsidP="0092720C">
      <w:pPr>
        <w:pStyle w:val="Heading1"/>
        <w:ind w:left="0"/>
      </w:pPr>
      <w:r w:rsidRPr="0092720C">
        <w:lastRenderedPageBreak/>
        <w:t>Abstract</w:t>
      </w:r>
    </w:p>
    <w:p w14:paraId="715EE887" w14:textId="1154B6E0" w:rsidR="00F54DB7" w:rsidRDefault="004A2334" w:rsidP="00F54DB7">
      <w:pPr>
        <w:spacing w:after="160" w:line="259" w:lineRule="auto"/>
        <w:ind w:left="450" w:firstLine="0"/>
        <w:rPr>
          <w:szCs w:val="20"/>
        </w:rPr>
      </w:pPr>
      <w:r>
        <w:rPr>
          <w:szCs w:val="20"/>
        </w:rPr>
        <w:t>T</w:t>
      </w:r>
      <w:r w:rsidR="00F54DB7">
        <w:rPr>
          <w:szCs w:val="20"/>
        </w:rPr>
        <w:t xml:space="preserve">he proposed method </w:t>
      </w:r>
      <w:r>
        <w:rPr>
          <w:szCs w:val="20"/>
        </w:rPr>
        <w:t>addresses</w:t>
      </w:r>
      <w:r w:rsidR="00F54DB7">
        <w:rPr>
          <w:szCs w:val="20"/>
        </w:rPr>
        <w:t xml:space="preserve"> the growing complexity of </w:t>
      </w:r>
      <w:r w:rsidR="00261DE3">
        <w:rPr>
          <w:szCs w:val="20"/>
        </w:rPr>
        <w:t>Information Technology (IT)</w:t>
      </w:r>
      <w:r w:rsidR="00F54DB7">
        <w:rPr>
          <w:szCs w:val="20"/>
        </w:rPr>
        <w:t xml:space="preserve"> delivery and addresses the </w:t>
      </w:r>
      <w:r w:rsidR="0092720C">
        <w:rPr>
          <w:szCs w:val="20"/>
        </w:rPr>
        <w:t xml:space="preserve">critical challenge of identifying performance risks within IT project teams through the analysis of team dynamics and behavioral states. </w:t>
      </w:r>
    </w:p>
    <w:p w14:paraId="59647CDA" w14:textId="3ED4B5AF" w:rsidR="0092720C" w:rsidRDefault="00F54DB7" w:rsidP="00E066EB">
      <w:pPr>
        <w:spacing w:after="160" w:line="259" w:lineRule="auto"/>
        <w:ind w:left="450" w:firstLine="0"/>
        <w:rPr>
          <w:szCs w:val="20"/>
        </w:rPr>
      </w:pPr>
      <w:r>
        <w:rPr>
          <w:szCs w:val="20"/>
        </w:rPr>
        <w:t xml:space="preserve">Historically, Project management has relied on manual reporting systems which, </w:t>
      </w:r>
      <w:r w:rsidR="00E066EB">
        <w:rPr>
          <w:szCs w:val="20"/>
        </w:rPr>
        <w:t xml:space="preserve">as documented in the evolution of PMO standards, often suffers from subjectivity and time lags between an issue arising and its detection. To overcome </w:t>
      </w:r>
      <w:r w:rsidR="00562EB7">
        <w:rPr>
          <w:szCs w:val="20"/>
        </w:rPr>
        <w:t>these limitations</w:t>
      </w:r>
      <w:r w:rsidR="00E066EB">
        <w:rPr>
          <w:szCs w:val="20"/>
        </w:rPr>
        <w:t xml:space="preserve">, </w:t>
      </w:r>
      <w:r w:rsidR="00562EB7">
        <w:rPr>
          <w:szCs w:val="20"/>
        </w:rPr>
        <w:t>the</w:t>
      </w:r>
      <w:r w:rsidR="00E066EB">
        <w:rPr>
          <w:szCs w:val="20"/>
        </w:rPr>
        <w:t xml:space="preserve"> proposed work </w:t>
      </w:r>
      <w:r w:rsidR="00562EB7">
        <w:rPr>
          <w:szCs w:val="20"/>
        </w:rPr>
        <w:t>utilizes Artificial</w:t>
      </w:r>
      <w:r w:rsidR="00E066EB">
        <w:rPr>
          <w:szCs w:val="20"/>
        </w:rPr>
        <w:t xml:space="preserve"> Intelligence (AI) and Computer Vision </w:t>
      </w:r>
      <w:r w:rsidR="00562EB7">
        <w:rPr>
          <w:szCs w:val="20"/>
        </w:rPr>
        <w:t>techniques, specifically</w:t>
      </w:r>
      <w:r w:rsidR="00E066EB">
        <w:rPr>
          <w:szCs w:val="20"/>
        </w:rPr>
        <w:t xml:space="preserve"> leveraging architectures like YOLOv8 for posture analysis and CNN-based affective computing for emotional state recognition. By training on standardized image datasets including DAiSEE and AffectNet, the framework aims to translate static workspace</w:t>
      </w:r>
      <w:r w:rsidR="00562EB7">
        <w:rPr>
          <w:szCs w:val="20"/>
        </w:rPr>
        <w:t xml:space="preserve"> snapshots into objective data.</w:t>
      </w:r>
    </w:p>
    <w:p w14:paraId="2D2E6A6B" w14:textId="13B5719E" w:rsidR="00562EB7" w:rsidRDefault="00562EB7" w:rsidP="00E066EB">
      <w:pPr>
        <w:spacing w:after="160" w:line="259" w:lineRule="auto"/>
        <w:ind w:left="450" w:firstLine="0"/>
        <w:rPr>
          <w:b/>
          <w:bCs/>
          <w:szCs w:val="20"/>
        </w:rPr>
      </w:pPr>
      <w:r>
        <w:rPr>
          <w:szCs w:val="20"/>
        </w:rPr>
        <w:t>The expected results include a high-precision risk-scoring a</w:t>
      </w:r>
      <w:r w:rsidR="004A2334">
        <w:rPr>
          <w:szCs w:val="20"/>
        </w:rPr>
        <w:t xml:space="preserve">lgorithm capable of detecting early warning signs of team burnout and disengagement. This proposed approach aims to provide a proactive, evidence-based tool for project managers to mitigate human-centric risks before they impact project milestones. </w:t>
      </w:r>
      <w:r>
        <w:rPr>
          <w:szCs w:val="20"/>
        </w:rPr>
        <w:t xml:space="preserve"> </w:t>
      </w:r>
    </w:p>
    <w:p w14:paraId="4D01ED91" w14:textId="77777777" w:rsidR="0092720C" w:rsidRDefault="0092720C" w:rsidP="0092720C">
      <w:pPr>
        <w:spacing w:after="160" w:line="259" w:lineRule="auto"/>
        <w:ind w:left="450" w:firstLine="0"/>
        <w:jc w:val="left"/>
        <w:rPr>
          <w:b/>
          <w:bCs/>
          <w:szCs w:val="20"/>
        </w:rPr>
      </w:pPr>
    </w:p>
    <w:p w14:paraId="32EFBD4F" w14:textId="2CFB1320" w:rsidR="00F54DB7" w:rsidRPr="00F54DB7" w:rsidRDefault="00F54DB7" w:rsidP="0092720C">
      <w:pPr>
        <w:spacing w:after="160" w:line="259" w:lineRule="auto"/>
        <w:ind w:left="450" w:firstLine="0"/>
        <w:jc w:val="left"/>
        <w:rPr>
          <w:szCs w:val="20"/>
        </w:rPr>
      </w:pPr>
    </w:p>
    <w:p w14:paraId="1993FC1F" w14:textId="77777777" w:rsidR="00F54DB7" w:rsidRDefault="00F54DB7" w:rsidP="0092720C">
      <w:pPr>
        <w:spacing w:after="160" w:line="259" w:lineRule="auto"/>
        <w:ind w:left="450" w:firstLine="0"/>
        <w:jc w:val="left"/>
        <w:rPr>
          <w:b/>
          <w:bCs/>
          <w:szCs w:val="20"/>
        </w:rPr>
      </w:pPr>
    </w:p>
    <w:p w14:paraId="61778DA7" w14:textId="77777777" w:rsidR="00F54DB7" w:rsidRDefault="00F54DB7" w:rsidP="0092720C">
      <w:pPr>
        <w:spacing w:after="160" w:line="259" w:lineRule="auto"/>
        <w:ind w:left="450" w:firstLine="0"/>
        <w:jc w:val="left"/>
        <w:rPr>
          <w:b/>
          <w:bCs/>
          <w:szCs w:val="20"/>
        </w:rPr>
      </w:pPr>
    </w:p>
    <w:p w14:paraId="1732BE35" w14:textId="77777777" w:rsidR="00F54DB7" w:rsidRDefault="00F54DB7" w:rsidP="0092720C">
      <w:pPr>
        <w:spacing w:after="160" w:line="259" w:lineRule="auto"/>
        <w:ind w:left="450" w:firstLine="0"/>
        <w:jc w:val="left"/>
        <w:rPr>
          <w:b/>
          <w:bCs/>
          <w:szCs w:val="20"/>
        </w:rPr>
      </w:pPr>
    </w:p>
    <w:p w14:paraId="51A54A46" w14:textId="77777777" w:rsidR="0092720C" w:rsidRDefault="0092720C" w:rsidP="0092720C">
      <w:pPr>
        <w:spacing w:after="160" w:line="259" w:lineRule="auto"/>
        <w:ind w:left="450" w:firstLine="0"/>
        <w:jc w:val="left"/>
        <w:rPr>
          <w:b/>
          <w:bCs/>
          <w:szCs w:val="20"/>
        </w:rPr>
      </w:pPr>
    </w:p>
    <w:p w14:paraId="1B5F925A" w14:textId="77777777" w:rsidR="004A2334" w:rsidRDefault="004A2334">
      <w:pPr>
        <w:spacing w:after="160" w:line="259" w:lineRule="auto"/>
        <w:ind w:left="0" w:firstLine="0"/>
        <w:jc w:val="left"/>
        <w:rPr>
          <w:b/>
        </w:rPr>
      </w:pPr>
      <w:r>
        <w:rPr>
          <w:b/>
        </w:rPr>
        <w:br w:type="page"/>
      </w:r>
    </w:p>
    <w:p w14:paraId="05B212EB" w14:textId="32D4737F" w:rsidR="000B518F" w:rsidRDefault="003C51FB" w:rsidP="00016CCE">
      <w:pPr>
        <w:spacing w:after="160" w:line="259" w:lineRule="auto"/>
        <w:ind w:left="0" w:firstLine="0"/>
        <w:jc w:val="left"/>
      </w:pPr>
      <w:r>
        <w:rPr>
          <w:b/>
        </w:rPr>
        <w:lastRenderedPageBreak/>
        <w:t xml:space="preserve">Chapter 1: </w:t>
      </w:r>
      <w:r w:rsidR="001C536E">
        <w:rPr>
          <w:b/>
        </w:rPr>
        <w:t>Introduction</w:t>
      </w:r>
      <w:r w:rsidR="00433453">
        <w:rPr>
          <w:rFonts w:hint="cs"/>
          <w:b/>
          <w:rtl/>
        </w:rPr>
        <w:t xml:space="preserve"> </w:t>
      </w:r>
      <w:r w:rsidR="00433453">
        <w:rPr>
          <w:b/>
        </w:rPr>
        <w:t xml:space="preserve">and </w:t>
      </w:r>
      <w:r w:rsidR="00433453" w:rsidRPr="00016CCE">
        <w:rPr>
          <w:b/>
        </w:rPr>
        <w:t>Overview</w:t>
      </w:r>
      <w:r>
        <w:t xml:space="preserve"> </w:t>
      </w:r>
    </w:p>
    <w:p w14:paraId="0747FB80" w14:textId="6009D4E0" w:rsidR="001C536E" w:rsidRPr="00016CCE" w:rsidRDefault="001C536E">
      <w:pPr>
        <w:spacing w:after="85"/>
        <w:ind w:left="550" w:right="67"/>
        <w:rPr>
          <w:szCs w:val="28"/>
        </w:rPr>
      </w:pPr>
      <w:r w:rsidRPr="00016CCE">
        <w:rPr>
          <w:szCs w:val="28"/>
        </w:rPr>
        <w:t>1.1 Overview</w:t>
      </w:r>
      <w:r w:rsidR="00016CCE">
        <w:rPr>
          <w:szCs w:val="28"/>
        </w:rPr>
        <w:tab/>
      </w:r>
      <w:r w:rsidR="00016CCE" w:rsidRPr="00016CCE">
        <w:rPr>
          <w:szCs w:val="28"/>
        </w:rPr>
        <w:t>.........</w:t>
      </w:r>
      <w:r w:rsidR="00016CCE">
        <w:rPr>
          <w:szCs w:val="28"/>
        </w:rPr>
        <w:t>....................</w:t>
      </w:r>
      <w:r w:rsidR="00016CCE" w:rsidRPr="00016CCE">
        <w:rPr>
          <w:szCs w:val="28"/>
        </w:rPr>
        <w:t>...................................................................... 1</w:t>
      </w:r>
    </w:p>
    <w:p w14:paraId="1B8C7347" w14:textId="5C841CA8" w:rsidR="000B518F" w:rsidRPr="00016CCE" w:rsidRDefault="003C51FB">
      <w:pPr>
        <w:spacing w:after="85"/>
        <w:ind w:left="550" w:right="67"/>
        <w:rPr>
          <w:szCs w:val="28"/>
        </w:rPr>
      </w:pPr>
      <w:r w:rsidRPr="00016CCE">
        <w:rPr>
          <w:szCs w:val="28"/>
        </w:rPr>
        <w:t>1.</w:t>
      </w:r>
      <w:r w:rsidR="00A709F6" w:rsidRPr="00016CCE">
        <w:rPr>
          <w:rFonts w:hint="cs"/>
          <w:szCs w:val="28"/>
          <w:rtl/>
        </w:rPr>
        <w:t>2</w:t>
      </w:r>
      <w:r w:rsidRPr="00016CCE">
        <w:rPr>
          <w:szCs w:val="28"/>
        </w:rPr>
        <w:t xml:space="preserve"> Problem Definition ...........</w:t>
      </w:r>
      <w:r w:rsidR="00AA559B" w:rsidRPr="00016CCE">
        <w:rPr>
          <w:szCs w:val="28"/>
        </w:rPr>
        <w:t>.............................</w:t>
      </w:r>
      <w:r w:rsidRPr="00016CCE">
        <w:rPr>
          <w:szCs w:val="28"/>
        </w:rPr>
        <w:t xml:space="preserve">........................................... 2 </w:t>
      </w:r>
    </w:p>
    <w:p w14:paraId="762F1D37" w14:textId="252982FF" w:rsidR="000B518F" w:rsidRPr="00016CCE" w:rsidRDefault="003C51FB" w:rsidP="00016CCE">
      <w:pPr>
        <w:spacing w:after="85"/>
        <w:ind w:left="550" w:right="67"/>
        <w:rPr>
          <w:szCs w:val="28"/>
        </w:rPr>
      </w:pPr>
      <w:r w:rsidRPr="00016CCE">
        <w:rPr>
          <w:szCs w:val="28"/>
        </w:rPr>
        <w:t>1.</w:t>
      </w:r>
      <w:r w:rsidR="00A709F6" w:rsidRPr="00016CCE">
        <w:rPr>
          <w:rFonts w:hint="cs"/>
          <w:szCs w:val="28"/>
          <w:rtl/>
        </w:rPr>
        <w:t>3</w:t>
      </w:r>
      <w:r w:rsidRPr="00016CCE">
        <w:rPr>
          <w:szCs w:val="28"/>
        </w:rPr>
        <w:t xml:space="preserve"> Thesis Objectives ..................................</w:t>
      </w:r>
      <w:r w:rsidR="00AA559B" w:rsidRPr="00016CCE">
        <w:rPr>
          <w:szCs w:val="28"/>
        </w:rPr>
        <w:t>............</w:t>
      </w:r>
      <w:r w:rsidRPr="00016CCE">
        <w:rPr>
          <w:szCs w:val="28"/>
        </w:rPr>
        <w:t xml:space="preserve">....................................... 3 </w:t>
      </w:r>
    </w:p>
    <w:p w14:paraId="0880D08D" w14:textId="5E6F8097" w:rsidR="000B518F" w:rsidRPr="00016CCE" w:rsidRDefault="003C51FB" w:rsidP="00016CCE">
      <w:pPr>
        <w:spacing w:after="85"/>
        <w:ind w:left="550" w:right="67"/>
        <w:rPr>
          <w:szCs w:val="28"/>
        </w:rPr>
      </w:pPr>
      <w:r w:rsidRPr="00016CCE">
        <w:rPr>
          <w:szCs w:val="28"/>
        </w:rPr>
        <w:t>1.</w:t>
      </w:r>
      <w:r w:rsidR="00A709F6" w:rsidRPr="00016CCE">
        <w:rPr>
          <w:rFonts w:hint="cs"/>
          <w:szCs w:val="28"/>
          <w:rtl/>
        </w:rPr>
        <w:t>4</w:t>
      </w:r>
      <w:r w:rsidRPr="00016CCE">
        <w:rPr>
          <w:szCs w:val="28"/>
        </w:rPr>
        <w:t xml:space="preserve"> Thesis Contribution ..................</w:t>
      </w:r>
      <w:r w:rsidR="00AA559B" w:rsidRPr="00016CCE">
        <w:rPr>
          <w:szCs w:val="28"/>
        </w:rPr>
        <w:t>.............................</w:t>
      </w:r>
      <w:r w:rsidRPr="00016CCE">
        <w:rPr>
          <w:szCs w:val="28"/>
        </w:rPr>
        <w:t xml:space="preserve">................................... 4 </w:t>
      </w:r>
    </w:p>
    <w:p w14:paraId="50CD7794" w14:textId="346E569A" w:rsidR="000B518F" w:rsidRPr="00016CCE" w:rsidRDefault="003C51FB">
      <w:pPr>
        <w:spacing w:after="85"/>
        <w:ind w:left="550" w:right="67"/>
        <w:rPr>
          <w:szCs w:val="28"/>
        </w:rPr>
      </w:pPr>
      <w:r w:rsidRPr="00016CCE">
        <w:rPr>
          <w:szCs w:val="28"/>
        </w:rPr>
        <w:t>1.</w:t>
      </w:r>
      <w:r w:rsidR="00A709F6" w:rsidRPr="00016CCE">
        <w:rPr>
          <w:rFonts w:hint="cs"/>
          <w:szCs w:val="28"/>
          <w:rtl/>
        </w:rPr>
        <w:t>5</w:t>
      </w:r>
      <w:r w:rsidRPr="00016CCE">
        <w:rPr>
          <w:szCs w:val="28"/>
        </w:rPr>
        <w:t xml:space="preserve"> Thesis Organization......................</w:t>
      </w:r>
      <w:r w:rsidR="00AA559B" w:rsidRPr="00016CCE">
        <w:rPr>
          <w:szCs w:val="28"/>
        </w:rPr>
        <w:t>..............................</w:t>
      </w:r>
      <w:r w:rsidRPr="00016CCE">
        <w:rPr>
          <w:szCs w:val="28"/>
        </w:rP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750945F" w14:textId="77777777" w:rsidR="00D95AE8" w:rsidRDefault="00D95AE8" w:rsidP="00AA559B">
      <w:pPr>
        <w:spacing w:after="82"/>
        <w:ind w:left="550" w:right="67"/>
      </w:pPr>
    </w:p>
    <w:p w14:paraId="05F0647E" w14:textId="77777777" w:rsidR="00D95AE8" w:rsidRDefault="00D95AE8" w:rsidP="00AA559B">
      <w:pPr>
        <w:spacing w:after="82"/>
        <w:ind w:left="550" w:right="67"/>
      </w:pPr>
    </w:p>
    <w:p w14:paraId="0A409A8C" w14:textId="77777777" w:rsidR="00016CCE" w:rsidRDefault="00016CCE" w:rsidP="00016CCE">
      <w:pPr>
        <w:pStyle w:val="Heading2"/>
        <w:spacing w:after="532" w:line="265" w:lineRule="auto"/>
        <w:ind w:left="-5"/>
      </w:pPr>
      <w:r>
        <w:t xml:space="preserve">Chapter 1 Introduction </w:t>
      </w:r>
    </w:p>
    <w:p w14:paraId="45066F3C" w14:textId="1DFAD04D" w:rsidR="00016CCE" w:rsidRDefault="00016CCE" w:rsidP="00016CCE">
      <w:pPr>
        <w:pStyle w:val="Heading3"/>
        <w:numPr>
          <w:ilvl w:val="1"/>
          <w:numId w:val="10"/>
        </w:numPr>
        <w:spacing w:after="360"/>
      </w:pPr>
      <w:r>
        <w:t>Overview</w:t>
      </w:r>
    </w:p>
    <w:p w14:paraId="54328D98" w14:textId="19AEF71B" w:rsidR="005A7E17" w:rsidRDefault="005A7E17" w:rsidP="005A7E17">
      <w:r>
        <w:t xml:space="preserve">The primary goal of this research is to establish a data-driven system for predicting performance risks by monitoring team dynamics in </w:t>
      </w:r>
      <w:r w:rsidR="00261DE3">
        <w:rPr>
          <w:szCs w:val="20"/>
        </w:rPr>
        <w:t xml:space="preserve">Information Technology (IT) </w:t>
      </w:r>
      <w:r>
        <w:t>environments.</w:t>
      </w:r>
    </w:p>
    <w:p w14:paraId="53076391" w14:textId="77777777" w:rsidR="005A7E17" w:rsidRDefault="005A7E17" w:rsidP="005A7E17"/>
    <w:p w14:paraId="153DCC52" w14:textId="51692898" w:rsidR="00C84872" w:rsidRDefault="005A7E17" w:rsidP="005A7E17">
      <w:r>
        <w:t>Historically, the assessment of project health has been restricted to lagging indicators</w:t>
      </w:r>
      <w:r w:rsidR="0065014B">
        <w:t xml:space="preserve"> that only record what has already happened</w:t>
      </w:r>
      <w:r>
        <w:t>, such as budget variance and schedule delays</w:t>
      </w:r>
      <w:r w:rsidR="0065014B">
        <w:t xml:space="preserve"> and completed milestones</w:t>
      </w:r>
      <w:r>
        <w:t xml:space="preserve">. As noted by </w:t>
      </w:r>
      <w:r w:rsidRPr="009678C9">
        <w:rPr>
          <w:highlight w:val="yellow"/>
        </w:rPr>
        <w:t>[Holzmann, V., et al., 2022]</w:t>
      </w:r>
      <w:r w:rsidR="00C84872">
        <w:t>, traditional project management lacks the tools to monitor the “Human factor” in real-time, often resulting in undetected team exhaustion or friction until a milestone is missed</w:t>
      </w:r>
      <w:r w:rsidR="001E20E8">
        <w:t>.</w:t>
      </w:r>
    </w:p>
    <w:p w14:paraId="2B5B460C" w14:textId="77777777" w:rsidR="00C84872" w:rsidRDefault="00C84872" w:rsidP="005A7E17"/>
    <w:p w14:paraId="6F94F02A" w14:textId="0054C383" w:rsidR="00D95AE8" w:rsidRDefault="00C84872" w:rsidP="00550577">
      <w:r>
        <w:t xml:space="preserve">The history of this issue </w:t>
      </w:r>
      <w:r w:rsidR="0065014B">
        <w:t>is rooted in the mid of 20</w:t>
      </w:r>
      <w:r w:rsidR="0065014B" w:rsidRPr="0065014B">
        <w:rPr>
          <w:vertAlign w:val="superscript"/>
        </w:rPr>
        <w:t>th</w:t>
      </w:r>
      <w:r w:rsidR="0065014B">
        <w:t xml:space="preserve"> century, when project management focused almost exclusively on the “Triple constraint” (time, cost, and scope). While PMO standards evolved throughout the 1990s and 2000s to include </w:t>
      </w:r>
      <w:r w:rsidR="00550577">
        <w:t xml:space="preserve">formal risk management, these processes remained tethered to manual reporting systems and periodic audits. These systems as argued by </w:t>
      </w:r>
      <w:r w:rsidRPr="009678C9">
        <w:rPr>
          <w:highlight w:val="yellow"/>
        </w:rPr>
        <w:t>[Felicetti, A. M., et al., 2024]</w:t>
      </w:r>
      <w:r w:rsidR="00550577">
        <w:t>,</w:t>
      </w:r>
      <w:r>
        <w:t xml:space="preserve"> are frequently influenced by reporting bias </w:t>
      </w:r>
      <w:r w:rsidR="00550577">
        <w:t xml:space="preserve">where team members </w:t>
      </w:r>
      <w:r w:rsidR="00550577">
        <w:lastRenderedPageBreak/>
        <w:t>or managers are filtering information to present a more favorable status to stakeholders.</w:t>
      </w:r>
    </w:p>
    <w:p w14:paraId="0DC57F2D" w14:textId="5ABB57C9" w:rsidR="0065014B" w:rsidRDefault="00550577" w:rsidP="003C6CF4">
      <w:r>
        <w:t xml:space="preserve">As IT projects grew in complexity and moved toward Agile methodologies, the need for “Leading indicators” that predicts future performance became critical. However current tools still fail to capture the exact behavioral shifts, such as decreased engagement or rising stress, that </w:t>
      </w:r>
      <w:r w:rsidR="005C2CF7">
        <w:t>preceded</w:t>
      </w:r>
      <w:r>
        <w:t xml:space="preserve"> a drop in productivity. This research will propose a transition from subjective logs to objective, image based behavioral states. By translating static workspace snapshots </w:t>
      </w:r>
      <w:r w:rsidR="005C2CF7">
        <w:t>into actionable data, we seek to provide a diagnostic tool that identifies human-centric risks before they appear as technical failure or project overruns.</w:t>
      </w:r>
    </w:p>
    <w:p w14:paraId="624009C3" w14:textId="77777777" w:rsidR="00550577" w:rsidRDefault="00550577" w:rsidP="0065014B"/>
    <w:p w14:paraId="337D1856" w14:textId="77777777" w:rsidR="0065014B" w:rsidRDefault="0065014B" w:rsidP="003C6CF4"/>
    <w:p w14:paraId="7CBE83EF" w14:textId="73A21341" w:rsidR="00AA65C5" w:rsidRDefault="00AA65C5" w:rsidP="00AA65C5">
      <w:pPr>
        <w:pStyle w:val="Heading3"/>
        <w:numPr>
          <w:ilvl w:val="1"/>
          <w:numId w:val="10"/>
        </w:numPr>
        <w:spacing w:after="360"/>
      </w:pPr>
      <w:r>
        <w:t>Problem Definition</w:t>
      </w:r>
    </w:p>
    <w:p w14:paraId="1BEC18C0" w14:textId="47ACF2E7" w:rsidR="006766F8" w:rsidRDefault="00D95AE8" w:rsidP="0032611A">
      <w:r>
        <w:t>Current IT project management suffers from</w:t>
      </w:r>
      <w:r w:rsidR="006766F8">
        <w:t xml:space="preserve"> a significant</w:t>
      </w:r>
      <w:r>
        <w:t xml:space="preserve"> “Visibility Gap”, where managers </w:t>
      </w:r>
      <w:r w:rsidR="006766F8">
        <w:t>must rely</w:t>
      </w:r>
      <w:r>
        <w:t xml:space="preserve"> on subjective self-reporting to understand team well-being and progress.</w:t>
      </w:r>
      <w:r w:rsidR="0032611A">
        <w:t xml:space="preserve"> </w:t>
      </w:r>
      <w:r>
        <w:t>This often leads to the late detection of critical human-capital risks like exhaustion or team friction</w:t>
      </w:r>
      <w:r w:rsidR="006766F8">
        <w:t>, which only become apparent after project milestones are missed</w:t>
      </w:r>
      <w:r>
        <w:t xml:space="preserve">. </w:t>
      </w:r>
    </w:p>
    <w:p w14:paraId="44CB7D61" w14:textId="77777777" w:rsidR="006766F8" w:rsidRDefault="006766F8" w:rsidP="00755B1E"/>
    <w:p w14:paraId="34FA3CD7" w14:textId="7E4B0C23" w:rsidR="00755B1E" w:rsidRDefault="00D95AE8" w:rsidP="00755B1E">
      <w:r>
        <w:t xml:space="preserve">While modern offices </w:t>
      </w:r>
      <w:r w:rsidR="006766F8">
        <w:t xml:space="preserve">environments </w:t>
      </w:r>
      <w:r>
        <w:t xml:space="preserve">are equipped with imaging capabilities, there is a lack of automated </w:t>
      </w:r>
      <w:r w:rsidR="006766F8">
        <w:t xml:space="preserve">AI </w:t>
      </w:r>
      <w:r>
        <w:t xml:space="preserve">systems that can translate the individual image frames into actionable managerial data. </w:t>
      </w:r>
    </w:p>
    <w:p w14:paraId="463D1A30" w14:textId="77777777" w:rsidR="00755B1E" w:rsidRDefault="00755B1E" w:rsidP="00755B1E"/>
    <w:p w14:paraId="51B15ECC" w14:textId="4C44211D" w:rsidR="00BA62CD" w:rsidRDefault="00D95AE8" w:rsidP="00755B1E">
      <w:r>
        <w:t xml:space="preserve">This research addresses the need </w:t>
      </w:r>
      <w:r w:rsidR="00755B1E">
        <w:t>for an image-based diagnostic tool that provides objective</w:t>
      </w:r>
      <w:r w:rsidR="006766F8">
        <w:t>, evidence-based</w:t>
      </w:r>
      <w:r w:rsidR="00755B1E">
        <w:t xml:space="preserve"> feedback on team states</w:t>
      </w:r>
      <w:r w:rsidR="006766F8">
        <w:t>,</w:t>
      </w:r>
      <w:r w:rsidR="00755B1E">
        <w:t xml:space="preserve"> without the </w:t>
      </w:r>
      <w:r w:rsidR="006766F8">
        <w:t xml:space="preserve">heavy </w:t>
      </w:r>
      <w:r w:rsidR="00755B1E">
        <w:t xml:space="preserve">computational </w:t>
      </w:r>
      <w:r w:rsidR="006766F8">
        <w:t>requirements of traditional video- based analysis</w:t>
      </w:r>
      <w:r w:rsidR="00BA62CD">
        <w:t>.</w:t>
      </w:r>
    </w:p>
    <w:p w14:paraId="619814F9" w14:textId="77777777" w:rsidR="00AA65C5" w:rsidRDefault="00AA65C5">
      <w:pPr>
        <w:spacing w:after="160" w:line="259" w:lineRule="auto"/>
        <w:ind w:left="0" w:firstLine="0"/>
        <w:jc w:val="left"/>
      </w:pPr>
    </w:p>
    <w:p w14:paraId="4896D66D" w14:textId="62C7E7ED" w:rsidR="00BA62CD" w:rsidRDefault="00BA62CD" w:rsidP="00BA62CD">
      <w:pPr>
        <w:pStyle w:val="Heading3"/>
        <w:numPr>
          <w:ilvl w:val="1"/>
          <w:numId w:val="10"/>
        </w:numPr>
        <w:spacing w:after="360"/>
      </w:pPr>
      <w:r>
        <w:t xml:space="preserve">Thesis </w:t>
      </w:r>
      <w:r w:rsidR="006B4DF4">
        <w:t>Objectives</w:t>
      </w:r>
    </w:p>
    <w:p w14:paraId="32394F93" w14:textId="06BC271D" w:rsidR="00755B1E" w:rsidRDefault="00755B1E" w:rsidP="00755B1E">
      <w:pPr>
        <w:pStyle w:val="ListParagraph"/>
        <w:numPr>
          <w:ilvl w:val="0"/>
          <w:numId w:val="11"/>
        </w:numPr>
      </w:pPr>
      <w:r>
        <w:t>To develop a</w:t>
      </w:r>
      <w:r w:rsidR="0032611A">
        <w:t>n automated pipeline for identifying team behavioral states and workplace interactions.</w:t>
      </w:r>
    </w:p>
    <w:p w14:paraId="39BE53DD" w14:textId="77777777" w:rsidR="00755B1E" w:rsidRDefault="00755B1E" w:rsidP="00755B1E"/>
    <w:p w14:paraId="0938C66A" w14:textId="7A8CB729" w:rsidR="00755B1E" w:rsidRDefault="00755B1E" w:rsidP="00755B1E">
      <w:pPr>
        <w:pStyle w:val="ListParagraph"/>
        <w:numPr>
          <w:ilvl w:val="0"/>
          <w:numId w:val="11"/>
        </w:numPr>
      </w:pPr>
      <w:r>
        <w:t xml:space="preserve">To </w:t>
      </w:r>
      <w:r w:rsidR="0032611A">
        <w:t>create an assessment module that quantifies team emotional states, specifically focusing on engagement and stress levels.</w:t>
      </w:r>
    </w:p>
    <w:p w14:paraId="6C5079E1" w14:textId="77777777" w:rsidR="0032611A" w:rsidRDefault="0032611A" w:rsidP="0032611A">
      <w:pPr>
        <w:ind w:left="0" w:firstLine="0"/>
      </w:pPr>
    </w:p>
    <w:p w14:paraId="2318CB37" w14:textId="1CE82B2E" w:rsidR="00755B1E" w:rsidRDefault="00755B1E" w:rsidP="00755B1E">
      <w:pPr>
        <w:pStyle w:val="ListParagraph"/>
        <w:numPr>
          <w:ilvl w:val="0"/>
          <w:numId w:val="11"/>
        </w:numPr>
      </w:pPr>
      <w:r>
        <w:t>To design a Risk Scoring Algorithm that correlates behavioral snapshots with project performance indicators to forecast potential bottlenecks.</w:t>
      </w:r>
    </w:p>
    <w:p w14:paraId="250E870B" w14:textId="77777777" w:rsidR="00755B1E" w:rsidRDefault="00755B1E" w:rsidP="00755B1E">
      <w:pPr>
        <w:pStyle w:val="ListParagraph"/>
      </w:pPr>
    </w:p>
    <w:p w14:paraId="7213E0ED" w14:textId="14FC5498" w:rsidR="0032611A" w:rsidRDefault="006B4DF4" w:rsidP="0032611A">
      <w:pPr>
        <w:pStyle w:val="ListParagraph"/>
        <w:numPr>
          <w:ilvl w:val="0"/>
          <w:numId w:val="11"/>
        </w:numPr>
      </w:pPr>
      <w:r>
        <w:t xml:space="preserve">To evaluate the framework’s </w:t>
      </w:r>
      <w:r w:rsidR="0032611A">
        <w:t xml:space="preserve">predictive </w:t>
      </w:r>
      <w:r>
        <w:t xml:space="preserve">accuracy </w:t>
      </w:r>
      <w:r w:rsidR="0032611A">
        <w:t xml:space="preserve">and reliability </w:t>
      </w:r>
      <w:r>
        <w:t>using high resolution image datasets (such as AffectNet and extracted frames from DAiSEE), focusing on classification precision and inference speed.</w:t>
      </w:r>
    </w:p>
    <w:p w14:paraId="17619AD3" w14:textId="5BD31126" w:rsidR="006B4DF4" w:rsidRDefault="006B4DF4">
      <w:pPr>
        <w:spacing w:after="160" w:line="259" w:lineRule="auto"/>
        <w:ind w:left="0" w:firstLine="0"/>
        <w:jc w:val="left"/>
      </w:pPr>
    </w:p>
    <w:p w14:paraId="4C08CC47" w14:textId="77777777" w:rsidR="0032611A" w:rsidRDefault="0032611A">
      <w:pPr>
        <w:spacing w:after="160" w:line="259" w:lineRule="auto"/>
        <w:ind w:left="0" w:firstLine="0"/>
        <w:jc w:val="left"/>
        <w:rPr>
          <w:b/>
        </w:rPr>
      </w:pPr>
    </w:p>
    <w:p w14:paraId="70805241" w14:textId="08ED6C54" w:rsidR="006B4DF4" w:rsidRDefault="006B4DF4" w:rsidP="006B4DF4">
      <w:pPr>
        <w:pStyle w:val="Heading3"/>
        <w:numPr>
          <w:ilvl w:val="1"/>
          <w:numId w:val="10"/>
        </w:numPr>
        <w:spacing w:after="360"/>
      </w:pPr>
      <w:r>
        <w:t>Thesis Contribution</w:t>
      </w:r>
    </w:p>
    <w:p w14:paraId="76E0DDD3" w14:textId="1758F07C" w:rsidR="006B4DF4" w:rsidRDefault="006B4DF4" w:rsidP="006B4DF4">
      <w:r>
        <w:t>This research offers a dual-layered contribution to the fields of applied AI and Project Management:</w:t>
      </w:r>
    </w:p>
    <w:p w14:paraId="5EB628FD" w14:textId="77777777" w:rsidR="006B4DF4" w:rsidRDefault="006B4DF4" w:rsidP="006B4DF4"/>
    <w:p w14:paraId="283DFDD6" w14:textId="364565CF" w:rsidR="006B4DF4" w:rsidRPr="001A7849" w:rsidRDefault="006B4DF4" w:rsidP="006B4DF4">
      <w:pPr>
        <w:pStyle w:val="ListParagraph"/>
        <w:numPr>
          <w:ilvl w:val="0"/>
          <w:numId w:val="14"/>
        </w:numPr>
        <w:rPr>
          <w:b/>
          <w:bCs/>
        </w:rPr>
      </w:pPr>
      <w:r w:rsidRPr="001A7849">
        <w:rPr>
          <w:b/>
          <w:bCs/>
        </w:rPr>
        <w:t>Technical Contribution:</w:t>
      </w:r>
    </w:p>
    <w:p w14:paraId="36E59B13" w14:textId="4DFBCC28" w:rsidR="001A7849" w:rsidRDefault="001A7849" w:rsidP="001A7849">
      <w:pPr>
        <w:pStyle w:val="ListParagraph"/>
        <w:ind w:left="797" w:firstLine="0"/>
      </w:pPr>
      <w:r>
        <w:t>T</w:t>
      </w:r>
      <w:r w:rsidR="007B76BA">
        <w:t>he design of a multi-stage analysis pipeline that categorizes team “States” (for example: Focus, stress, or collaboration) from environmental snapshots.</w:t>
      </w:r>
    </w:p>
    <w:p w14:paraId="037AF02E" w14:textId="77777777" w:rsidR="001A7849" w:rsidRDefault="001A7849" w:rsidP="001A7849">
      <w:pPr>
        <w:pStyle w:val="ListParagraph"/>
        <w:ind w:left="797" w:firstLine="0"/>
      </w:pPr>
    </w:p>
    <w:p w14:paraId="3161D314" w14:textId="2123EE45" w:rsidR="006B4DF4" w:rsidRPr="001A7849" w:rsidRDefault="001A7849" w:rsidP="006B4DF4">
      <w:pPr>
        <w:pStyle w:val="ListParagraph"/>
        <w:numPr>
          <w:ilvl w:val="0"/>
          <w:numId w:val="14"/>
        </w:numPr>
        <w:rPr>
          <w:b/>
          <w:bCs/>
        </w:rPr>
      </w:pPr>
      <w:r w:rsidRPr="001A7849">
        <w:rPr>
          <w:b/>
          <w:bCs/>
        </w:rPr>
        <w:t>Managerial Contribution:</w:t>
      </w:r>
    </w:p>
    <w:p w14:paraId="663CA4D8" w14:textId="15BCE4DB" w:rsidR="001A7849" w:rsidRDefault="007B76BA" w:rsidP="001A7849">
      <w:pPr>
        <w:pStyle w:val="ListParagraph"/>
        <w:ind w:left="797" w:firstLine="0"/>
      </w:pPr>
      <w:r>
        <w:t>Providing a blueprint for an “Evidence-Based PMO” that identifies human-centric risks through objective data, reducing reliance on biased self-reporting.</w:t>
      </w:r>
    </w:p>
    <w:p w14:paraId="19A04C31" w14:textId="77777777" w:rsidR="001A7849" w:rsidRDefault="001A7849" w:rsidP="001A7849">
      <w:pPr>
        <w:pStyle w:val="ListParagraph"/>
        <w:ind w:left="797" w:firstLine="0"/>
      </w:pPr>
    </w:p>
    <w:p w14:paraId="15668710" w14:textId="77777777" w:rsidR="001A7849" w:rsidRDefault="001A7849" w:rsidP="001A7849">
      <w:pPr>
        <w:pStyle w:val="ListParagraph"/>
        <w:ind w:left="797" w:firstLine="0"/>
      </w:pPr>
    </w:p>
    <w:p w14:paraId="34CF1BDC" w14:textId="77777777" w:rsidR="007B76BA" w:rsidRDefault="007B76BA" w:rsidP="001A7849">
      <w:pPr>
        <w:pStyle w:val="ListParagraph"/>
        <w:ind w:left="797" w:firstLine="0"/>
      </w:pPr>
    </w:p>
    <w:p w14:paraId="4A9C87CC" w14:textId="77777777" w:rsidR="007B76BA" w:rsidRDefault="007B76BA" w:rsidP="001A7849">
      <w:pPr>
        <w:pStyle w:val="ListParagraph"/>
        <w:ind w:left="797" w:firstLine="0"/>
      </w:pPr>
    </w:p>
    <w:p w14:paraId="7BB767AF" w14:textId="5B6C8756" w:rsidR="001A7849" w:rsidRDefault="001A7849" w:rsidP="001A7849">
      <w:pPr>
        <w:pStyle w:val="Heading3"/>
        <w:numPr>
          <w:ilvl w:val="1"/>
          <w:numId w:val="10"/>
        </w:numPr>
        <w:spacing w:after="360"/>
      </w:pPr>
      <w:r>
        <w:t xml:space="preserve">Thesis </w:t>
      </w:r>
      <w:r w:rsidR="007C7998">
        <w:t>Organization</w:t>
      </w:r>
    </w:p>
    <w:p w14:paraId="4611A6BA" w14:textId="5C0619EC" w:rsidR="001A7849" w:rsidRDefault="007C7998" w:rsidP="001A7849">
      <w:r>
        <w:t xml:space="preserve">The structure of this research is designed to provide </w:t>
      </w:r>
      <w:proofErr w:type="gramStart"/>
      <w:r>
        <w:t>a logical</w:t>
      </w:r>
      <w:proofErr w:type="gramEnd"/>
      <w:r>
        <w:t xml:space="preserve"> progression from theoretical concepts to technical implementation:</w:t>
      </w:r>
    </w:p>
    <w:p w14:paraId="580FD84C" w14:textId="77777777" w:rsidR="007C7998" w:rsidRDefault="007C7998" w:rsidP="001A7849"/>
    <w:p w14:paraId="1F305181" w14:textId="77777777" w:rsidR="007C7998" w:rsidRDefault="007C7998" w:rsidP="007C7998">
      <w:pPr>
        <w:pStyle w:val="ListParagraph"/>
        <w:numPr>
          <w:ilvl w:val="0"/>
          <w:numId w:val="14"/>
        </w:numPr>
      </w:pPr>
      <w:r>
        <w:t xml:space="preserve">Chapter 2: </w:t>
      </w:r>
    </w:p>
    <w:p w14:paraId="0C2D5F95" w14:textId="33E0995F" w:rsidR="007B76BA" w:rsidRPr="008D215A" w:rsidRDefault="007C7998" w:rsidP="007B76BA">
      <w:pPr>
        <w:ind w:left="990" w:firstLine="3"/>
      </w:pPr>
      <w:r>
        <w:t>Discusses the theoretical background and relevant research areas.</w:t>
      </w:r>
    </w:p>
    <w:p w14:paraId="40F77BFE" w14:textId="77777777" w:rsidR="007B76BA" w:rsidRDefault="007B76BA" w:rsidP="001A7849"/>
    <w:p w14:paraId="121D342C" w14:textId="2D2347EE" w:rsidR="007C7998" w:rsidRDefault="007C7998" w:rsidP="007C7998">
      <w:pPr>
        <w:pStyle w:val="ListParagraph"/>
        <w:numPr>
          <w:ilvl w:val="0"/>
          <w:numId w:val="14"/>
        </w:numPr>
      </w:pPr>
      <w:r>
        <w:lastRenderedPageBreak/>
        <w:t xml:space="preserve">Chapter 3: </w:t>
      </w:r>
    </w:p>
    <w:p w14:paraId="43514545" w14:textId="35AB3CE5" w:rsidR="003A428B" w:rsidRDefault="007C7998" w:rsidP="003A428B">
      <w:pPr>
        <w:ind w:left="990" w:firstLine="3"/>
      </w:pPr>
      <w:r>
        <w:t>Presents the proposed methodology</w:t>
      </w:r>
      <w:r w:rsidR="003A428B">
        <w:t xml:space="preserve"> “</w:t>
      </w:r>
      <w:r>
        <w:t>the technical architecture of the framework</w:t>
      </w:r>
      <w:r w:rsidR="003A428B">
        <w:t>”.</w:t>
      </w:r>
    </w:p>
    <w:p w14:paraId="79C68B14" w14:textId="77777777" w:rsidR="007C7998" w:rsidRDefault="007C7998" w:rsidP="001A7849"/>
    <w:p w14:paraId="49CB79E0" w14:textId="5183E3F5" w:rsidR="002B78AC" w:rsidRDefault="002B78AC" w:rsidP="002B78AC">
      <w:pPr>
        <w:pStyle w:val="ListParagraph"/>
        <w:numPr>
          <w:ilvl w:val="0"/>
          <w:numId w:val="14"/>
        </w:numPr>
      </w:pPr>
      <w:r>
        <w:t xml:space="preserve">Chapter 4: </w:t>
      </w:r>
    </w:p>
    <w:p w14:paraId="1E0F5760" w14:textId="7B2D8DB6" w:rsidR="002B78AC" w:rsidRDefault="003A428B" w:rsidP="002B78AC">
      <w:pPr>
        <w:ind w:left="990" w:firstLine="3"/>
      </w:pPr>
      <w:r>
        <w:t>Analyze</w:t>
      </w:r>
      <w:r w:rsidR="002B78AC">
        <w:t xml:space="preserve"> the experimental results.</w:t>
      </w:r>
    </w:p>
    <w:p w14:paraId="2543CFD3" w14:textId="77777777" w:rsidR="002B78AC" w:rsidRDefault="002B78AC" w:rsidP="002B78AC">
      <w:pPr>
        <w:ind w:left="990" w:firstLine="3"/>
      </w:pPr>
    </w:p>
    <w:p w14:paraId="7CA078D0" w14:textId="4A81C0AB" w:rsidR="002B78AC" w:rsidRDefault="002B78AC" w:rsidP="002B78AC">
      <w:pPr>
        <w:pStyle w:val="ListParagraph"/>
        <w:numPr>
          <w:ilvl w:val="0"/>
          <w:numId w:val="14"/>
        </w:numPr>
      </w:pPr>
      <w:r>
        <w:t xml:space="preserve">Chapter 5: </w:t>
      </w:r>
    </w:p>
    <w:p w14:paraId="3347C9E9" w14:textId="47477532" w:rsidR="002B78AC" w:rsidRDefault="002B78AC" w:rsidP="003A428B">
      <w:pPr>
        <w:ind w:left="990" w:firstLine="3"/>
      </w:pPr>
      <w:r>
        <w:t>Concludes the study and suggests directions for future work.</w:t>
      </w:r>
    </w:p>
    <w:p w14:paraId="63354C6C" w14:textId="77777777" w:rsidR="001A7849" w:rsidRDefault="001A7849">
      <w:pPr>
        <w:spacing w:after="160" w:line="259" w:lineRule="auto"/>
        <w:ind w:left="0" w:firstLine="0"/>
        <w:jc w:val="left"/>
      </w:pPr>
    </w:p>
    <w:p w14:paraId="380BA2E0" w14:textId="07645D2F" w:rsidR="001E20E8" w:rsidRDefault="001E20E8">
      <w:pPr>
        <w:spacing w:after="160" w:line="259" w:lineRule="auto"/>
        <w:ind w:left="0" w:firstLine="0"/>
        <w:jc w:val="left"/>
      </w:pPr>
      <w:r>
        <w:br w:type="page"/>
      </w:r>
    </w:p>
    <w:p w14:paraId="2842E60B" w14:textId="6FBCB769" w:rsidR="001E20E8" w:rsidRDefault="001E20E8" w:rsidP="001E20E8">
      <w:pPr>
        <w:pStyle w:val="Heading2"/>
        <w:spacing w:after="532" w:line="265" w:lineRule="auto"/>
        <w:ind w:left="-5"/>
      </w:pPr>
      <w:r>
        <w:lastRenderedPageBreak/>
        <w:t xml:space="preserve">Chapter 2 </w:t>
      </w:r>
      <w:r w:rsidR="00E003F5">
        <w:t xml:space="preserve">Background and </w:t>
      </w:r>
      <w:r>
        <w:t xml:space="preserve">Related Work </w:t>
      </w:r>
    </w:p>
    <w:p w14:paraId="6B28877E" w14:textId="71EBC72E" w:rsidR="004E7253" w:rsidRDefault="004E7253" w:rsidP="004E7253">
      <w:pPr>
        <w:pStyle w:val="Heading1"/>
        <w:rPr>
          <w:sz w:val="32"/>
          <w:szCs w:val="18"/>
        </w:rPr>
      </w:pPr>
      <w:r w:rsidRPr="004E7253">
        <w:rPr>
          <w:sz w:val="32"/>
          <w:szCs w:val="18"/>
        </w:rPr>
        <w:t>Background</w:t>
      </w:r>
    </w:p>
    <w:p w14:paraId="45FA25E2" w14:textId="7D8A36C1" w:rsidR="004E7253" w:rsidRPr="004E7253" w:rsidRDefault="004E7253" w:rsidP="004E7253">
      <w:r w:rsidRPr="004E7253">
        <w:rPr>
          <w:highlight w:val="yellow"/>
        </w:rPr>
        <w:t>Will be filled later</w:t>
      </w:r>
    </w:p>
    <w:p w14:paraId="31C964AA" w14:textId="77777777" w:rsidR="004E7253" w:rsidRDefault="004E7253" w:rsidP="004E7253"/>
    <w:p w14:paraId="07786B3C" w14:textId="77777777" w:rsidR="004E7253" w:rsidRPr="004E7253" w:rsidRDefault="004E7253" w:rsidP="004E7253"/>
    <w:p w14:paraId="73D8DC1F" w14:textId="77777777" w:rsidR="004E7253" w:rsidRDefault="004E7253" w:rsidP="00363814">
      <w:pPr>
        <w:rPr>
          <w:b/>
          <w:bCs/>
        </w:rPr>
      </w:pPr>
    </w:p>
    <w:p w14:paraId="596EFE92" w14:textId="30D0D87A" w:rsidR="004E7253" w:rsidRDefault="004E7253" w:rsidP="004E7253">
      <w:pPr>
        <w:pStyle w:val="Heading1"/>
        <w:rPr>
          <w:sz w:val="32"/>
          <w:szCs w:val="18"/>
        </w:rPr>
      </w:pPr>
      <w:r w:rsidRPr="004E7253">
        <w:rPr>
          <w:sz w:val="32"/>
          <w:szCs w:val="18"/>
        </w:rPr>
        <w:t>Related Work</w:t>
      </w:r>
    </w:p>
    <w:p w14:paraId="6F192DBC" w14:textId="7B95AB03" w:rsidR="000669B9" w:rsidRDefault="000669B9" w:rsidP="000669B9">
      <w:r w:rsidRPr="000669B9">
        <w:rPr>
          <w:highlight w:val="yellow"/>
        </w:rPr>
        <w:t>Paragraph introduction</w:t>
      </w:r>
    </w:p>
    <w:p w14:paraId="25124F9A" w14:textId="77777777" w:rsidR="000669B9" w:rsidRPr="000669B9" w:rsidRDefault="000669B9" w:rsidP="000669B9"/>
    <w:p w14:paraId="6B534522" w14:textId="63D24A7F" w:rsidR="00D70836" w:rsidRDefault="004E7253" w:rsidP="00A5267A">
      <w:r>
        <w:t xml:space="preserve">[Mollahosseini, </w:t>
      </w:r>
      <w:r w:rsidRPr="000669B9">
        <w:rPr>
          <w:highlight w:val="cyan"/>
        </w:rPr>
        <w:t>A.,</w:t>
      </w:r>
      <w:r>
        <w:t xml:space="preserve"> et al., 2017][1] developed the “AffectNet” database to establish a foundational resource for evaluating emotional valence in unconstrained settings. By </w:t>
      </w:r>
      <w:r w:rsidR="00DE7ED3">
        <w:t xml:space="preserve">utilizing Deep learning and </w:t>
      </w:r>
      <w:r>
        <w:t xml:space="preserve">training </w:t>
      </w:r>
      <w:r w:rsidR="00595068">
        <w:t>“</w:t>
      </w:r>
      <w:r w:rsidR="0010299E">
        <w:t>Deep Residual Neural Networks (ResNet)</w:t>
      </w:r>
      <w:r w:rsidR="00595068">
        <w:t>”</w:t>
      </w:r>
      <w:r w:rsidR="0010299E">
        <w:t xml:space="preserve"> on over 440,000 images, they achieved a test accuracy of 58%. The strength of this work is its demonstration that large-scale data diversity is vital for mitigating individual facial variations. However, a significant limitation is the </w:t>
      </w:r>
      <w:r w:rsidR="00595068">
        <w:t>model’s struggle</w:t>
      </w:r>
      <w:r w:rsidR="0010299E">
        <w:t xml:space="preserve"> with arousal intensity, which creates a gap in distinguishing between mild employee frustration and high-risk burnout, a distinction for PMO dashboards.</w:t>
      </w:r>
    </w:p>
    <w:p w14:paraId="0C8B6A37" w14:textId="77777777" w:rsidR="00A5267A" w:rsidRDefault="00A5267A" w:rsidP="00A5267A"/>
    <w:p w14:paraId="68AB7305" w14:textId="77777777" w:rsidR="00A5267A" w:rsidRPr="00A5267A" w:rsidRDefault="00A5267A" w:rsidP="00A5267A"/>
    <w:p w14:paraId="388DF256" w14:textId="5CF10906" w:rsidR="003D6DF7" w:rsidRDefault="000709DC" w:rsidP="003D6DF7">
      <w:r w:rsidRPr="000709DC">
        <w:t>[</w:t>
      </w:r>
      <w:r>
        <w:t>Alm</w:t>
      </w:r>
      <w:r w:rsidR="00A5267A">
        <w:t>eid</w:t>
      </w:r>
      <w:r>
        <w:t xml:space="preserve">a, </w:t>
      </w:r>
      <w:r w:rsidRPr="000669B9">
        <w:rPr>
          <w:highlight w:val="cyan"/>
        </w:rPr>
        <w:t>J.,</w:t>
      </w:r>
      <w:r>
        <w:t xml:space="preserve"> and Rodrigues, </w:t>
      </w:r>
      <w:r w:rsidRPr="000669B9">
        <w:rPr>
          <w:highlight w:val="cyan"/>
        </w:rPr>
        <w:t>F.,</w:t>
      </w:r>
      <w:r>
        <w:t xml:space="preserve"> 2021</w:t>
      </w:r>
      <w:r w:rsidRPr="000709DC">
        <w:t>][2]</w:t>
      </w:r>
      <w:r>
        <w:t xml:space="preserve"> utilized Deep Learning and Computer Vision via Transfer Learning (using a VGG16 backbone) to detect workplace stress within the affectNet dataset. By identifying micro-expressions associated with cognitive load in software developers</w:t>
      </w:r>
      <w:r w:rsidR="00A5267A">
        <w:t>. Their results indicated 72</w:t>
      </w:r>
      <w:r w:rsidR="00420FD9">
        <w:t>%</w:t>
      </w:r>
      <w:r w:rsidR="00A5267A">
        <w:t xml:space="preserve"> prediction accuracy. the strength of this approach is its ability to quantify “invisible” stress that manual reporting misses. A noted limitation was the high sensitivity of the model; it occasionally flagged intense concentration as “stress”, which could lead to unnecessary managerial intervention without secondary verification.</w:t>
      </w:r>
    </w:p>
    <w:p w14:paraId="0732BB31" w14:textId="77777777" w:rsidR="003D6DF7" w:rsidRDefault="003D6DF7" w:rsidP="003D6DF7"/>
    <w:p w14:paraId="6F6D50B4" w14:textId="77777777" w:rsidR="003D6DF7" w:rsidRDefault="003D6DF7" w:rsidP="003D6DF7"/>
    <w:p w14:paraId="47636AE6" w14:textId="7C793365" w:rsidR="003D6DF7" w:rsidRDefault="003D6DF7" w:rsidP="003D6DF7">
      <w:r w:rsidRPr="000669B9">
        <w:rPr>
          <w:highlight w:val="cyan"/>
        </w:rPr>
        <w:lastRenderedPageBreak/>
        <w:t>[</w:t>
      </w:r>
      <w:r w:rsidRPr="000669B9">
        <w:rPr>
          <w:b/>
          <w:bCs/>
        </w:rPr>
        <w:t xml:space="preserve">Behera, </w:t>
      </w:r>
      <w:r w:rsidRPr="000669B9">
        <w:rPr>
          <w:b/>
          <w:bCs/>
          <w:highlight w:val="cyan"/>
        </w:rPr>
        <w:t>A.,</w:t>
      </w:r>
      <w:r w:rsidRPr="000669B9">
        <w:rPr>
          <w:b/>
          <w:bCs/>
        </w:rPr>
        <w:t xml:space="preserve"> et al</w:t>
      </w:r>
      <w:r w:rsidRPr="000669B9">
        <w:rPr>
          <w:b/>
          <w:bCs/>
          <w:highlight w:val="cyan"/>
        </w:rPr>
        <w:t>.,</w:t>
      </w:r>
      <w:r w:rsidRPr="000669B9">
        <w:rPr>
          <w:b/>
          <w:bCs/>
        </w:rPr>
        <w:t xml:space="preserve"> 2021</w:t>
      </w:r>
      <w:r w:rsidRPr="000669B9">
        <w:rPr>
          <w:highlight w:val="cyan"/>
        </w:rPr>
        <w:t>]</w:t>
      </w:r>
      <w:r>
        <w:t xml:space="preserve">[3] implemented a “Multi-Modal Deep Learning” approach to predict “Team Flow” states by utilizing a combination of the AffectNet and DaiSee datasets. This </w:t>
      </w:r>
      <w:r w:rsidR="006A6BF2">
        <w:t>framework proved that visual cues are highly correlated with productive team dynamics, reaching an F1 score of 78%. Their method</w:t>
      </w:r>
      <w:r w:rsidR="00F97AD7">
        <w:t>’s</w:t>
      </w:r>
      <w:r w:rsidR="006A6BF2">
        <w:t xml:space="preserve"> strength was in its real-time capability and low latency. However, a limitation of </w:t>
      </w:r>
      <w:r w:rsidR="00F97AD7">
        <w:t>performance degraded when tested with lower-resolution frames, suggesting that for a practical PMO framework, the system must be robust against varied office camera qualities.</w:t>
      </w:r>
      <w:r w:rsidR="000669B9">
        <w:t xml:space="preserve"> </w:t>
      </w:r>
      <w:r w:rsidR="000669B9" w:rsidRPr="000669B9">
        <w:rPr>
          <w:highlight w:val="yellow"/>
        </w:rPr>
        <w:t>AI Technique?</w:t>
      </w:r>
    </w:p>
    <w:p w14:paraId="7F435346" w14:textId="77777777" w:rsidR="00F97AD7" w:rsidRDefault="00F97AD7" w:rsidP="003D6DF7"/>
    <w:p w14:paraId="7AB53FBC" w14:textId="77777777" w:rsidR="00F97AD7" w:rsidRDefault="00F97AD7" w:rsidP="003D6DF7"/>
    <w:p w14:paraId="5C1B8867" w14:textId="0094A314" w:rsidR="00D70836" w:rsidRPr="003D6DF7" w:rsidRDefault="008A503C" w:rsidP="007F6ADD">
      <w:r>
        <w:t xml:space="preserve">[Li, </w:t>
      </w:r>
      <w:r w:rsidRPr="000669B9">
        <w:rPr>
          <w:highlight w:val="cyan"/>
        </w:rPr>
        <w:t>H.,</w:t>
      </w:r>
      <w:r>
        <w:t xml:space="preserve"> et al</w:t>
      </w:r>
      <w:r w:rsidR="00420FD9">
        <w:t>.</w:t>
      </w:r>
      <w:r>
        <w:t>, 2021][4]</w:t>
      </w:r>
      <w:r w:rsidR="00F10E95">
        <w:t xml:space="preserve"> utilized Deep Learning to train a “Deep Metric Learning” Model on the AffectNet dataset, designed to recognize expressions despite </w:t>
      </w:r>
      <w:r w:rsidR="007F6ADD">
        <w:t>facial occlusions. This approach achieved an accuracy of 64.2, proving that emotional states can be successfully “inferred” even when the lower face is hidden, the high precision under occlusion is a major strength for modern office settings where employees may wear masks or glasses. However, the researchers noted the model’s “Black Box” nature as a limitation, which emphasizes the importance of the Explainable AI (XAI) approach to ensure managerial trust.</w:t>
      </w:r>
      <w:r w:rsidR="000669B9">
        <w:t xml:space="preserve"> </w:t>
      </w:r>
      <w:r w:rsidR="000669B9" w:rsidRPr="000669B9">
        <w:rPr>
          <w:highlight w:val="yellow"/>
        </w:rPr>
        <w:t>AI Technique?</w:t>
      </w:r>
    </w:p>
    <w:p w14:paraId="44670094" w14:textId="77777777" w:rsidR="00D70836" w:rsidRDefault="00D70836" w:rsidP="00D70836"/>
    <w:p w14:paraId="126888CF" w14:textId="77777777" w:rsidR="007F6ADD" w:rsidRDefault="007F6ADD" w:rsidP="00D70836"/>
    <w:p w14:paraId="3128C738" w14:textId="3CE39AF4" w:rsidR="007F6ADD" w:rsidRDefault="00CE7BCC" w:rsidP="00D70836">
      <w:r>
        <w:t xml:space="preserve">[Ryumina, </w:t>
      </w:r>
      <w:r w:rsidRPr="000669B9">
        <w:rPr>
          <w:highlight w:val="cyan"/>
        </w:rPr>
        <w:t>E.</w:t>
      </w:r>
      <w:r>
        <w:t xml:space="preserve"> et al., 2022][5] conducted a large-scale Computer Vision study to develop a robust Deep Learning model based on the ResNet-50 architecture pre-trained on VGGFace2. Utilizing the AffectNet dataset for fine-tuning, they applied </w:t>
      </w:r>
      <w:r w:rsidR="00B677A6">
        <w:t>label</w:t>
      </w:r>
      <w:r>
        <w:t xml:space="preserve"> smoothing techniques to manage the “in-the-wild” noise data, the reached a validation accuracy of 66.4%. </w:t>
      </w:r>
      <w:r w:rsidR="00B677A6">
        <w:t>The</w:t>
      </w:r>
      <w:r>
        <w:t xml:space="preserve"> strength of this work is its high generalizability across different datasets. However, a limitation is its reliance on static image features, which does not capture temporal evolution of stress in a continuous </w:t>
      </w:r>
      <w:r w:rsidR="00B677A6">
        <w:t xml:space="preserve">video stream which lead us to </w:t>
      </w:r>
      <w:r w:rsidR="00B677A6" w:rsidRPr="000669B9">
        <w:rPr>
          <w:highlight w:val="cyan"/>
        </w:rPr>
        <w:t>the importance of using YOLOv8 posture analysis.</w:t>
      </w:r>
    </w:p>
    <w:p w14:paraId="43A9FBDF" w14:textId="77777777" w:rsidR="007F6ADD" w:rsidRDefault="007F6ADD" w:rsidP="00D70836"/>
    <w:p w14:paraId="3B0D588F" w14:textId="77777777" w:rsidR="007F6ADD" w:rsidRDefault="007F6ADD" w:rsidP="00D70836"/>
    <w:p w14:paraId="116610AD" w14:textId="77777777" w:rsidR="000669B9" w:rsidRPr="003D6DF7" w:rsidRDefault="00B677A6" w:rsidP="000669B9">
      <w:r>
        <w:t xml:space="preserve">[Mao, </w:t>
      </w:r>
      <w:r w:rsidRPr="000669B9">
        <w:rPr>
          <w:highlight w:val="cyan"/>
        </w:rPr>
        <w:t>J.</w:t>
      </w:r>
      <w:r>
        <w:t xml:space="preserve"> et al., 2023][6] introduced POSTER++, a high efficiency framework utilizing a “Window-based Cross-Attention (W-SCAM)” mechanism to </w:t>
      </w:r>
      <w:r w:rsidR="000E5503">
        <w:t xml:space="preserve">handle the AffectNet dataset, this technique achieved high performance with lower costs (8.4G FLOPs) and attained 67.49% accuracy for 7-classes tasks. The strength of </w:t>
      </w:r>
      <w:r w:rsidR="000E5503">
        <w:lastRenderedPageBreak/>
        <w:t xml:space="preserve">this work is its multi-scale feature extraction, which handles various head poses. However, a limitation remains the “Class Imbalance” effect within the dataset, where performance dips on minority classes like “Disgust”, which lead us to the importance of providing more focused special context. </w:t>
      </w:r>
      <w:r w:rsidR="000669B9">
        <w:t xml:space="preserve"> </w:t>
      </w:r>
      <w:r w:rsidR="000669B9" w:rsidRPr="000669B9">
        <w:rPr>
          <w:highlight w:val="yellow"/>
        </w:rPr>
        <w:t>AI Technique?</w:t>
      </w:r>
    </w:p>
    <w:p w14:paraId="61F59DC9" w14:textId="139A7127" w:rsidR="00B677A6" w:rsidRDefault="00B677A6" w:rsidP="00D70836"/>
    <w:p w14:paraId="6291669E" w14:textId="77777777" w:rsidR="00420FD9" w:rsidRDefault="00420FD9" w:rsidP="00D70836"/>
    <w:p w14:paraId="40745764" w14:textId="0320C6F0" w:rsidR="00B677A6" w:rsidRDefault="0018342C" w:rsidP="00D70836">
      <w:r>
        <w:t xml:space="preserve">[Wang, </w:t>
      </w:r>
      <w:r w:rsidRPr="000669B9">
        <w:rPr>
          <w:highlight w:val="cyan"/>
        </w:rPr>
        <w:t>J.</w:t>
      </w:r>
      <w:r>
        <w:t xml:space="preserve">, 2024][7] proposed the “Attention-Enhanced Multi-Layer Transformer (AEMT)”, a Deep Learning model to mitigate the effects of motion blur and occlusions in the AffectNet dataset, the model integrates a dual-branch CNN with an Attentional Selective Fusion (ASF) module to achieve 71.23% accuracy. The strength of this work is the Multi-Layer Transformer Encoder (MTE), which models long-range dependencies. However, </w:t>
      </w:r>
      <w:r w:rsidR="00A05610">
        <w:t xml:space="preserve">a noted limitation is the heavy computational load, which requires a </w:t>
      </w:r>
      <w:proofErr w:type="gramStart"/>
      <w:r w:rsidR="00A05610">
        <w:t>high GPU resources</w:t>
      </w:r>
      <w:proofErr w:type="gramEnd"/>
      <w:r w:rsidR="00A05610">
        <w:t xml:space="preserve"> for real-time office deployment.</w:t>
      </w:r>
      <w:r w:rsidR="000669B9">
        <w:t xml:space="preserve"> </w:t>
      </w:r>
      <w:r w:rsidR="000669B9" w:rsidRPr="000669B9">
        <w:rPr>
          <w:highlight w:val="yellow"/>
        </w:rPr>
        <w:t>AI Technique?</w:t>
      </w:r>
    </w:p>
    <w:p w14:paraId="738EA554" w14:textId="77777777" w:rsidR="00B677A6" w:rsidRPr="00D70836" w:rsidRDefault="00B677A6" w:rsidP="00D70836"/>
    <w:p w14:paraId="3F13229B" w14:textId="76304744" w:rsidR="0018342C" w:rsidRDefault="0018342C" w:rsidP="00A05610"/>
    <w:p w14:paraId="3CD36E7D" w14:textId="16F0B850" w:rsidR="00A05610" w:rsidRDefault="00A05610" w:rsidP="00A05610">
      <w:r>
        <w:t xml:space="preserve">[Heidari, </w:t>
      </w:r>
      <w:r w:rsidRPr="000669B9">
        <w:rPr>
          <w:highlight w:val="cyan"/>
        </w:rPr>
        <w:t>N.</w:t>
      </w:r>
      <w:r>
        <w:t xml:space="preserve">, and Iosifidis, </w:t>
      </w:r>
      <w:r w:rsidRPr="000669B9">
        <w:rPr>
          <w:highlight w:val="cyan"/>
        </w:rPr>
        <w:t>A.,</w:t>
      </w:r>
      <w:r>
        <w:t xml:space="preserve"> 2024][8] presented a Machine Learning mechanism to diversify features in deep learning layers for “in-the-wild” recognition using the AffectNet dataset. </w:t>
      </w:r>
      <w:r w:rsidR="005830FB">
        <w:t>The strength is that the proposed</w:t>
      </w:r>
      <w:r>
        <w:t xml:space="preserve"> approach reduced feature redund</w:t>
      </w:r>
      <w:r w:rsidR="005830FB">
        <w:t>ancy, forcing the network to learn a broader range of emotional cues. While it achieved 60.02% accuracy. However, a limitation is the lower performance variance between high resolution and low-resolution datasets, highlighting the ongoing difficulty of applying diversity-driven learning noisy, real world IT settings.</w:t>
      </w:r>
      <w:r w:rsidR="000669B9">
        <w:t xml:space="preserve"> </w:t>
      </w:r>
      <w:r w:rsidR="000669B9" w:rsidRPr="000669B9">
        <w:rPr>
          <w:highlight w:val="yellow"/>
        </w:rPr>
        <w:t>AI Technique?</w:t>
      </w:r>
    </w:p>
    <w:p w14:paraId="3378B6C4" w14:textId="77777777" w:rsidR="00A05610" w:rsidRDefault="00A05610" w:rsidP="00A05610"/>
    <w:p w14:paraId="10422FB2" w14:textId="77777777" w:rsidR="00A05610" w:rsidRDefault="00A05610" w:rsidP="00A05610"/>
    <w:p w14:paraId="3A623329" w14:textId="55CC5E8C" w:rsidR="00A05610" w:rsidRDefault="005830FB" w:rsidP="00A05610">
      <w:r>
        <w:t>[</w:t>
      </w:r>
      <w:r w:rsidR="00C37A9D">
        <w:t xml:space="preserve">Roy, </w:t>
      </w:r>
      <w:r w:rsidR="00C37A9D" w:rsidRPr="000669B9">
        <w:rPr>
          <w:highlight w:val="cyan"/>
        </w:rPr>
        <w:t>A. K.,</w:t>
      </w:r>
      <w:r w:rsidR="00C37A9D">
        <w:t xml:space="preserve"> et al., </w:t>
      </w:r>
      <w:r w:rsidR="00DA63CC">
        <w:t>2024</w:t>
      </w:r>
      <w:r>
        <w:t>][9]</w:t>
      </w:r>
      <w:r w:rsidR="00DA63CC">
        <w:t xml:space="preserve"> proposed ResEmoteNet, a Deep Learning architecture utilizing Residual blocks and Squeeze-and-Excitation (SE) blocks on the affectNet-7 dataset. This technique allows the model to focus on informative facial features while suppressing background noise, reaching 72.39% accuracy. However, a noted limitation is its reliance on the quality of initial feature extraction; if the face is poorly localized, the Squeeze-and Excitation (SE) block may amplify noise, which lead </w:t>
      </w:r>
      <w:r w:rsidR="00DA63CC" w:rsidRPr="000669B9">
        <w:rPr>
          <w:highlight w:val="cyan"/>
        </w:rPr>
        <w:t>us to necessity of using the YOLOv8 preprocessing to avoid the risk.</w:t>
      </w:r>
      <w:r w:rsidR="00DA63CC">
        <w:t xml:space="preserve"> </w:t>
      </w:r>
    </w:p>
    <w:p w14:paraId="249A5E0C" w14:textId="77777777" w:rsidR="007D1E68" w:rsidRDefault="007D1E68" w:rsidP="00A05610"/>
    <w:p w14:paraId="70432D9D" w14:textId="77777777" w:rsidR="007D1E68" w:rsidRDefault="007D1E68" w:rsidP="00A05610"/>
    <w:p w14:paraId="4239283F" w14:textId="77777777" w:rsidR="00AB5934" w:rsidRDefault="007D1E68" w:rsidP="00AB5934">
      <w:r>
        <w:t xml:space="preserve">[Wang, </w:t>
      </w:r>
      <w:r w:rsidRPr="000669B9">
        <w:rPr>
          <w:highlight w:val="cyan"/>
        </w:rPr>
        <w:t>X.</w:t>
      </w:r>
      <w:r>
        <w:t xml:space="preserve">, et al., 2024][10] </w:t>
      </w:r>
      <w:r w:rsidR="00F63A4E">
        <w:t>optimized real-time Computer Vision by leveraging EfficientNet-B0 through Transfer Learning to optimize the balance between speed and precision. Achieving 65% accuracy on the AffectNet dataset. The strength of this study is its suitability for real-time monitoring on standard hardware. However, a limitation is the model’s high “Confusion Rate” between “Frustration” and “N</w:t>
      </w:r>
      <w:r w:rsidR="00F54C79">
        <w:t>e</w:t>
      </w:r>
      <w:r w:rsidR="00F63A4E">
        <w:t>utral”</w:t>
      </w:r>
      <w:r w:rsidR="00F54C79">
        <w:t xml:space="preserve"> states, which could lead to false alarms in a PMO environment.</w:t>
      </w:r>
    </w:p>
    <w:p w14:paraId="48501624" w14:textId="77777777" w:rsidR="00AB5934" w:rsidRDefault="00AB5934" w:rsidP="00AB5934"/>
    <w:p w14:paraId="790C7F0E" w14:textId="77777777" w:rsidR="00AB5934" w:rsidRDefault="00AB5934" w:rsidP="00AB5934"/>
    <w:p w14:paraId="7AE355C7" w14:textId="436E49A8" w:rsidR="00F54C79" w:rsidRDefault="00F54C79" w:rsidP="00AB5934">
      <w:r w:rsidRPr="00F54C79">
        <w:t>[</w:t>
      </w:r>
      <w:r>
        <w:t xml:space="preserve">Yousafzai, </w:t>
      </w:r>
      <w:r w:rsidRPr="000669B9">
        <w:rPr>
          <w:highlight w:val="cyan"/>
        </w:rPr>
        <w:t>S.</w:t>
      </w:r>
      <w:r>
        <w:t>, et al., 2025</w:t>
      </w:r>
      <w:r w:rsidRPr="00F54C79">
        <w:t>][11]</w:t>
      </w:r>
      <w:r w:rsidR="00AA4756">
        <w:t xml:space="preserve"> introduced a Multi-scale Simplicial Transformer combined with Graph Attention Networks (GAT) to process the AffectNet dataset. This Computer Vision framework </w:t>
      </w:r>
      <w:r w:rsidR="00AB5934">
        <w:t xml:space="preserve">employs YOLOV8 to generate spatial graphs of facial features, which are then processed by a Deep Learning transformer. Achieving 81.84% accuracy, the strength is the model’s extreme robustness against varying poses. However, a significant limitation is the high mathematical complexity, which increases the difficulty fine-tuning for real-time applications without specialized hardware. </w:t>
      </w:r>
    </w:p>
    <w:p w14:paraId="64C7B583" w14:textId="77777777" w:rsidR="00AB5934" w:rsidRDefault="00AB5934" w:rsidP="00AB5934"/>
    <w:p w14:paraId="6A2BD97C" w14:textId="77777777" w:rsidR="00AB5934" w:rsidRDefault="00AB5934" w:rsidP="00AB5934"/>
    <w:p w14:paraId="2E53A6F6" w14:textId="5A39092D" w:rsidR="0020481B" w:rsidRDefault="00AB5934" w:rsidP="0020481B">
      <w:r>
        <w:t xml:space="preserve">[Ahmad, </w:t>
      </w:r>
      <w:r w:rsidRPr="000669B9">
        <w:rPr>
          <w:highlight w:val="cyan"/>
        </w:rPr>
        <w:t>A.</w:t>
      </w:r>
      <w:r>
        <w:t>, et al., 2025][12]</w:t>
      </w:r>
      <w:r w:rsidR="00686770">
        <w:t xml:space="preserve"> proposed a Deep Learning framework based on Convolutional Neural Networks (CNN) to perform recognition on the AffectNet dataset in mobile and unconstrained environments. Utilizing the Computer Vision pre-processing like greyscale conversion and scaling, they achieved 60.00% accuracy. The strength of this work is its practical integration for live monitoring. A noted limitation was that the model was </w:t>
      </w:r>
      <w:r w:rsidR="002601E1">
        <w:t>struggled</w:t>
      </w:r>
      <w:r w:rsidR="00686770">
        <w:t xml:space="preserve"> to differentiate between subtle emotions like “Fear” and “Neutral”.</w:t>
      </w:r>
    </w:p>
    <w:p w14:paraId="0590B0B2" w14:textId="77777777" w:rsidR="0020481B" w:rsidRDefault="0020481B" w:rsidP="0020481B"/>
    <w:p w14:paraId="52667886" w14:textId="77777777" w:rsidR="0020481B" w:rsidRDefault="0020481B" w:rsidP="0020481B"/>
    <w:p w14:paraId="33B35F80" w14:textId="111CD757" w:rsidR="00F54C79" w:rsidRDefault="002601E1" w:rsidP="00686770">
      <w:r>
        <w:t xml:space="preserve">[Zhou, </w:t>
      </w:r>
      <w:r w:rsidRPr="000669B9">
        <w:rPr>
          <w:highlight w:val="cyan"/>
        </w:rPr>
        <w:t>L.</w:t>
      </w:r>
      <w:r>
        <w:t>, et al</w:t>
      </w:r>
      <w:r w:rsidRPr="000669B9">
        <w:rPr>
          <w:highlight w:val="cyan"/>
        </w:rPr>
        <w:t>.,</w:t>
      </w:r>
      <w:r>
        <w:t xml:space="preserve"> 2025][13] introduced the Quaternion Wavelet Transformer (QWTR), which is a Deep Learning technique to handle extreme lighting variations in the AffectNet dataset, by using Quaternion mathematics in the Computer Vision pipeline</w:t>
      </w:r>
      <w:r w:rsidR="002261F6">
        <w:t>,</w:t>
      </w:r>
      <w:r>
        <w:t xml:space="preserve"> they reached 68.37</w:t>
      </w:r>
      <w:r w:rsidR="002261F6">
        <w:t>%</w:t>
      </w:r>
      <w:r>
        <w:t xml:space="preserve"> accuracy.</w:t>
      </w:r>
      <w:r w:rsidR="002261F6">
        <w:t xml:space="preserve"> The strength is </w:t>
      </w:r>
      <w:r w:rsidR="00C40013">
        <w:t>mathematical</w:t>
      </w:r>
      <w:r w:rsidR="002261F6">
        <w:t xml:space="preserve"> robustness against shadows and artificial yellow lighting. The </w:t>
      </w:r>
      <w:r w:rsidR="002261F6">
        <w:lastRenderedPageBreak/>
        <w:t>limitation is the implementation complexity; it is difficult to integrate into standard, non-specialized Python software stacks.</w:t>
      </w:r>
      <w:r>
        <w:t xml:space="preserve">  </w:t>
      </w:r>
    </w:p>
    <w:p w14:paraId="1B873D43" w14:textId="77777777" w:rsidR="002601E1" w:rsidRDefault="002601E1" w:rsidP="00686770"/>
    <w:p w14:paraId="4A4D3641" w14:textId="77777777" w:rsidR="002601E1" w:rsidRDefault="002601E1" w:rsidP="00686770"/>
    <w:p w14:paraId="14ECAF3E" w14:textId="7BD38019" w:rsidR="002601E1" w:rsidRDefault="00C40013" w:rsidP="00C40013">
      <w:r>
        <w:t xml:space="preserve">[Maghari, A. Y., and Telbani, A.M., 2026][14] developed a Deep Learning framework using Vision transformers (ViT) specifically for recognizing emotions under mask occlusions on a masked version of AffectNet dataset. This approach applied Machine Learning category restructuring into five broader classes </w:t>
      </w:r>
      <w:r w:rsidR="00217AAA">
        <w:t xml:space="preserve">to achieve 81% accuracy. The strength of this work is the self-attention mechanism, which captures context from the eyes and forehead. However, a major limitation is the high inference time (22ms per image), which </w:t>
      </w:r>
      <w:proofErr w:type="gramStart"/>
      <w:r w:rsidR="00217AAA">
        <w:t>requiring</w:t>
      </w:r>
      <w:proofErr w:type="gramEnd"/>
      <w:r w:rsidR="00217AAA">
        <w:t xml:space="preserve"> dedicated GPU resources for live PMO dashboard updates.</w:t>
      </w:r>
      <w:r w:rsidR="000669B9">
        <w:t xml:space="preserve"> </w:t>
      </w:r>
      <w:r w:rsidR="000669B9" w:rsidRPr="000669B9">
        <w:rPr>
          <w:highlight w:val="yellow"/>
        </w:rPr>
        <w:t>AI Technique?</w:t>
      </w:r>
    </w:p>
    <w:p w14:paraId="4C3B65D8" w14:textId="77777777" w:rsidR="00604E2B" w:rsidRDefault="00604E2B" w:rsidP="00C40013"/>
    <w:p w14:paraId="0D8A0BCF" w14:textId="4CC5D1DE" w:rsidR="00B62BE9" w:rsidRDefault="00604E2B" w:rsidP="00420FD9">
      <w:r>
        <w:t xml:space="preserve">[Sun, J. et al., 2025][15] proposed an “Enhanced GhostNet with Transformer Encoder (EGT)” model to improve the robustness of emotion recognition. Within the domain of Deep Learning, this study integrated GhostNet’s efficient feature extraction with a Transformer Encoder to capture global context, alongside a dual-attention mechanism. The results demonstrated an </w:t>
      </w:r>
      <w:proofErr w:type="gramStart"/>
      <w:r>
        <w:t>accuracy</w:t>
      </w:r>
      <w:proofErr w:type="gramEnd"/>
      <w:r>
        <w:t xml:space="preserve"> of 85.7% on AffectNet Dataset. The strength of this model is its balance of high accuracy and computational efficiency, making it highly suitable for real-time monitoring. However, </w:t>
      </w:r>
      <w:r w:rsidR="00420FD9">
        <w:t>a limitation is that the model’s performance on very subtle or “micro” expressions still requires further refinement in high stakes mental health or high-pressure office settings.</w:t>
      </w:r>
      <w:r w:rsidR="000669B9">
        <w:t xml:space="preserve"> </w:t>
      </w:r>
      <w:r w:rsidR="000669B9" w:rsidRPr="000669B9">
        <w:rPr>
          <w:highlight w:val="yellow"/>
        </w:rPr>
        <w:t>AI Technique?</w:t>
      </w:r>
    </w:p>
    <w:p w14:paraId="383075A4" w14:textId="77777777" w:rsidR="00B62BE9" w:rsidRDefault="00B62BE9" w:rsidP="00420FD9"/>
    <w:p w14:paraId="33F76010" w14:textId="77777777" w:rsidR="00B62BE9" w:rsidRDefault="00B62BE9" w:rsidP="00420FD9"/>
    <w:p w14:paraId="2E29C244" w14:textId="027F5E03" w:rsidR="002221B6" w:rsidRPr="002221B6" w:rsidRDefault="002221B6" w:rsidP="002221B6">
      <w:pPr>
        <w:pStyle w:val="Heading1"/>
        <w:rPr>
          <w:sz w:val="32"/>
          <w:szCs w:val="18"/>
        </w:rPr>
      </w:pPr>
      <w:r w:rsidRPr="002221B6">
        <w:rPr>
          <w:sz w:val="32"/>
          <w:szCs w:val="18"/>
        </w:rPr>
        <w:t>Related Work Comparison:</w:t>
      </w:r>
    </w:p>
    <w:p w14:paraId="2DE306F9" w14:textId="77777777" w:rsidR="002221B6" w:rsidRDefault="002221B6" w:rsidP="00420FD9"/>
    <w:tbl>
      <w:tblPr>
        <w:tblStyle w:val="TableGrid0"/>
        <w:tblW w:w="9900" w:type="dxa"/>
        <w:tblInd w:w="-185" w:type="dxa"/>
        <w:tblLook w:val="04A0" w:firstRow="1" w:lastRow="0" w:firstColumn="1" w:lastColumn="0" w:noHBand="0" w:noVBand="1"/>
      </w:tblPr>
      <w:tblGrid>
        <w:gridCol w:w="683"/>
        <w:gridCol w:w="2780"/>
        <w:gridCol w:w="812"/>
        <w:gridCol w:w="1233"/>
        <w:gridCol w:w="3256"/>
        <w:gridCol w:w="1136"/>
      </w:tblGrid>
      <w:tr w:rsidR="00E1244A" w:rsidRPr="00B62BE9" w14:paraId="2623AF27" w14:textId="77777777" w:rsidTr="002221B6">
        <w:tc>
          <w:tcPr>
            <w:tcW w:w="683" w:type="dxa"/>
            <w:vAlign w:val="center"/>
          </w:tcPr>
          <w:p w14:paraId="7B2F4DD2" w14:textId="6E0D61D0" w:rsidR="00B62BE9" w:rsidRPr="00B62BE9" w:rsidRDefault="00B62BE9" w:rsidP="00E1244A">
            <w:pPr>
              <w:ind w:left="0" w:firstLine="0"/>
              <w:jc w:val="center"/>
              <w:rPr>
                <w:sz w:val="24"/>
                <w:szCs w:val="20"/>
              </w:rPr>
            </w:pPr>
            <w:r w:rsidRPr="00B62BE9">
              <w:rPr>
                <w:sz w:val="24"/>
                <w:szCs w:val="20"/>
              </w:rPr>
              <w:t>Ref#</w:t>
            </w:r>
          </w:p>
        </w:tc>
        <w:tc>
          <w:tcPr>
            <w:tcW w:w="2802" w:type="dxa"/>
            <w:vAlign w:val="center"/>
          </w:tcPr>
          <w:p w14:paraId="60C9637A" w14:textId="615E93B4" w:rsidR="00B62BE9" w:rsidRPr="00B62BE9" w:rsidRDefault="00B62BE9" w:rsidP="00E1244A">
            <w:pPr>
              <w:ind w:left="0" w:firstLine="0"/>
              <w:jc w:val="center"/>
              <w:rPr>
                <w:sz w:val="24"/>
                <w:szCs w:val="20"/>
              </w:rPr>
            </w:pPr>
            <w:r w:rsidRPr="00B62BE9">
              <w:rPr>
                <w:sz w:val="24"/>
                <w:szCs w:val="20"/>
              </w:rPr>
              <w:t>Authors</w:t>
            </w:r>
          </w:p>
        </w:tc>
        <w:tc>
          <w:tcPr>
            <w:tcW w:w="814" w:type="dxa"/>
            <w:vAlign w:val="center"/>
          </w:tcPr>
          <w:p w14:paraId="28FA38A2" w14:textId="7A70E90E" w:rsidR="00B62BE9" w:rsidRPr="00B62BE9" w:rsidRDefault="00B62BE9" w:rsidP="00E1244A">
            <w:pPr>
              <w:ind w:left="0" w:firstLine="0"/>
              <w:jc w:val="center"/>
              <w:rPr>
                <w:sz w:val="24"/>
                <w:szCs w:val="20"/>
              </w:rPr>
            </w:pPr>
            <w:r w:rsidRPr="00B62BE9">
              <w:rPr>
                <w:sz w:val="24"/>
                <w:szCs w:val="20"/>
              </w:rPr>
              <w:t>Year</w:t>
            </w:r>
          </w:p>
        </w:tc>
        <w:tc>
          <w:tcPr>
            <w:tcW w:w="1234" w:type="dxa"/>
            <w:vAlign w:val="center"/>
          </w:tcPr>
          <w:p w14:paraId="225B5540" w14:textId="2C878833" w:rsidR="00B62BE9" w:rsidRPr="00B62BE9" w:rsidRDefault="00B62BE9" w:rsidP="00E1244A">
            <w:pPr>
              <w:ind w:left="0" w:firstLine="0"/>
              <w:jc w:val="center"/>
              <w:rPr>
                <w:sz w:val="24"/>
                <w:szCs w:val="20"/>
              </w:rPr>
            </w:pPr>
            <w:r w:rsidRPr="00B62BE9">
              <w:rPr>
                <w:sz w:val="24"/>
                <w:szCs w:val="20"/>
              </w:rPr>
              <w:t>Dataset</w:t>
            </w:r>
          </w:p>
        </w:tc>
        <w:tc>
          <w:tcPr>
            <w:tcW w:w="3287" w:type="dxa"/>
            <w:vAlign w:val="center"/>
          </w:tcPr>
          <w:p w14:paraId="24E24D25" w14:textId="5987898E" w:rsidR="00B62BE9" w:rsidRPr="00B62BE9" w:rsidRDefault="00B62BE9" w:rsidP="00E1244A">
            <w:pPr>
              <w:ind w:left="0" w:firstLine="0"/>
              <w:jc w:val="center"/>
              <w:rPr>
                <w:sz w:val="24"/>
                <w:szCs w:val="20"/>
              </w:rPr>
            </w:pPr>
            <w:r w:rsidRPr="00B62BE9">
              <w:rPr>
                <w:sz w:val="24"/>
                <w:szCs w:val="20"/>
              </w:rPr>
              <w:t>Techniques</w:t>
            </w:r>
          </w:p>
        </w:tc>
        <w:tc>
          <w:tcPr>
            <w:tcW w:w="1080" w:type="dxa"/>
            <w:vAlign w:val="center"/>
          </w:tcPr>
          <w:p w14:paraId="18B65691" w14:textId="7E5D9D6E" w:rsidR="00B62BE9" w:rsidRPr="00B62BE9" w:rsidRDefault="00B62BE9" w:rsidP="00E1244A">
            <w:pPr>
              <w:ind w:left="0" w:firstLine="0"/>
              <w:jc w:val="center"/>
              <w:rPr>
                <w:sz w:val="24"/>
                <w:szCs w:val="20"/>
              </w:rPr>
            </w:pPr>
            <w:r w:rsidRPr="00B62BE9">
              <w:rPr>
                <w:sz w:val="24"/>
                <w:szCs w:val="20"/>
              </w:rPr>
              <w:t>Accuracy</w:t>
            </w:r>
          </w:p>
        </w:tc>
      </w:tr>
      <w:tr w:rsidR="00E1244A" w:rsidRPr="00B62BE9" w14:paraId="09F05A88" w14:textId="77777777" w:rsidTr="002221B6">
        <w:tc>
          <w:tcPr>
            <w:tcW w:w="683" w:type="dxa"/>
            <w:vAlign w:val="center"/>
          </w:tcPr>
          <w:p w14:paraId="420320AB" w14:textId="6AC77E34" w:rsidR="00B62BE9" w:rsidRPr="00B62BE9" w:rsidRDefault="00B62BE9" w:rsidP="00E1244A">
            <w:pPr>
              <w:ind w:left="0" w:firstLine="0"/>
              <w:jc w:val="center"/>
              <w:rPr>
                <w:sz w:val="24"/>
                <w:szCs w:val="20"/>
              </w:rPr>
            </w:pPr>
            <w:r>
              <w:rPr>
                <w:sz w:val="24"/>
                <w:szCs w:val="20"/>
              </w:rPr>
              <w:t>1</w:t>
            </w:r>
          </w:p>
        </w:tc>
        <w:tc>
          <w:tcPr>
            <w:tcW w:w="2802" w:type="dxa"/>
            <w:vAlign w:val="center"/>
          </w:tcPr>
          <w:p w14:paraId="0D090E20" w14:textId="0CF9F647" w:rsidR="00B62BE9" w:rsidRPr="000669B9" w:rsidRDefault="00B62BE9" w:rsidP="00E1244A">
            <w:pPr>
              <w:ind w:left="0" w:firstLine="0"/>
              <w:jc w:val="left"/>
              <w:rPr>
                <w:sz w:val="24"/>
                <w:szCs w:val="20"/>
                <w:highlight w:val="cyan"/>
              </w:rPr>
            </w:pPr>
            <w:r w:rsidRPr="000669B9">
              <w:rPr>
                <w:sz w:val="24"/>
                <w:szCs w:val="20"/>
                <w:highlight w:val="cyan"/>
              </w:rPr>
              <w:t>Mollahosseini, A., et al.</w:t>
            </w:r>
          </w:p>
        </w:tc>
        <w:tc>
          <w:tcPr>
            <w:tcW w:w="814" w:type="dxa"/>
            <w:vAlign w:val="center"/>
          </w:tcPr>
          <w:p w14:paraId="2F6F9879" w14:textId="72087271" w:rsidR="00B62BE9" w:rsidRPr="00B62BE9" w:rsidRDefault="00B62BE9" w:rsidP="00E1244A">
            <w:pPr>
              <w:ind w:left="0" w:firstLine="0"/>
              <w:jc w:val="center"/>
              <w:rPr>
                <w:sz w:val="24"/>
                <w:szCs w:val="20"/>
              </w:rPr>
            </w:pPr>
            <w:r>
              <w:rPr>
                <w:sz w:val="24"/>
                <w:szCs w:val="20"/>
              </w:rPr>
              <w:t>2017</w:t>
            </w:r>
          </w:p>
        </w:tc>
        <w:tc>
          <w:tcPr>
            <w:tcW w:w="1234" w:type="dxa"/>
            <w:vAlign w:val="center"/>
          </w:tcPr>
          <w:p w14:paraId="6739324C" w14:textId="69123A39" w:rsidR="00B62BE9" w:rsidRPr="00B62BE9" w:rsidRDefault="00B62BE9" w:rsidP="00E1244A">
            <w:pPr>
              <w:ind w:left="0" w:firstLine="0"/>
              <w:jc w:val="center"/>
              <w:rPr>
                <w:sz w:val="24"/>
                <w:szCs w:val="20"/>
              </w:rPr>
            </w:pPr>
            <w:r>
              <w:rPr>
                <w:sz w:val="24"/>
                <w:szCs w:val="20"/>
              </w:rPr>
              <w:t>AffectNet</w:t>
            </w:r>
          </w:p>
        </w:tc>
        <w:tc>
          <w:tcPr>
            <w:tcW w:w="3287" w:type="dxa"/>
            <w:vAlign w:val="center"/>
          </w:tcPr>
          <w:p w14:paraId="184B6D5F" w14:textId="206E89EA" w:rsidR="00B62BE9" w:rsidRPr="00B62BE9" w:rsidRDefault="00B62BE9" w:rsidP="00E1244A">
            <w:pPr>
              <w:ind w:left="0" w:firstLine="0"/>
              <w:jc w:val="left"/>
              <w:rPr>
                <w:sz w:val="24"/>
                <w:szCs w:val="20"/>
              </w:rPr>
            </w:pPr>
            <w:r>
              <w:rPr>
                <w:sz w:val="24"/>
                <w:szCs w:val="20"/>
              </w:rPr>
              <w:t>Deep Learning (ResNet)</w:t>
            </w:r>
          </w:p>
        </w:tc>
        <w:tc>
          <w:tcPr>
            <w:tcW w:w="1080" w:type="dxa"/>
            <w:vAlign w:val="center"/>
          </w:tcPr>
          <w:p w14:paraId="20AF8E3C" w14:textId="4222B7D1" w:rsidR="00B62BE9" w:rsidRPr="00B62BE9" w:rsidRDefault="00B62BE9" w:rsidP="00E1244A">
            <w:pPr>
              <w:ind w:left="0" w:firstLine="0"/>
              <w:jc w:val="center"/>
              <w:rPr>
                <w:sz w:val="24"/>
                <w:szCs w:val="20"/>
              </w:rPr>
            </w:pPr>
            <w:r>
              <w:rPr>
                <w:sz w:val="24"/>
                <w:szCs w:val="20"/>
              </w:rPr>
              <w:t>58.00%</w:t>
            </w:r>
          </w:p>
        </w:tc>
      </w:tr>
      <w:tr w:rsidR="00E1244A" w:rsidRPr="00B62BE9" w14:paraId="0461398A" w14:textId="77777777" w:rsidTr="002221B6">
        <w:tc>
          <w:tcPr>
            <w:tcW w:w="683" w:type="dxa"/>
            <w:vAlign w:val="center"/>
          </w:tcPr>
          <w:p w14:paraId="64CDD8DD" w14:textId="02417FB7" w:rsidR="00B62BE9" w:rsidRPr="00B62BE9" w:rsidRDefault="00B62BE9" w:rsidP="00E1244A">
            <w:pPr>
              <w:ind w:left="0" w:firstLine="0"/>
              <w:jc w:val="center"/>
              <w:rPr>
                <w:sz w:val="24"/>
                <w:szCs w:val="20"/>
              </w:rPr>
            </w:pPr>
            <w:r>
              <w:rPr>
                <w:sz w:val="24"/>
                <w:szCs w:val="20"/>
              </w:rPr>
              <w:t>2</w:t>
            </w:r>
          </w:p>
        </w:tc>
        <w:tc>
          <w:tcPr>
            <w:tcW w:w="2802" w:type="dxa"/>
            <w:vAlign w:val="center"/>
          </w:tcPr>
          <w:p w14:paraId="48057EBC" w14:textId="3069DA2A" w:rsidR="00B62BE9" w:rsidRPr="000669B9" w:rsidRDefault="00B62BE9" w:rsidP="00E1244A">
            <w:pPr>
              <w:ind w:left="0" w:firstLine="0"/>
              <w:jc w:val="left"/>
              <w:rPr>
                <w:sz w:val="24"/>
                <w:szCs w:val="24"/>
                <w:highlight w:val="cyan"/>
              </w:rPr>
            </w:pPr>
            <w:r w:rsidRPr="000669B9">
              <w:rPr>
                <w:sz w:val="24"/>
                <w:szCs w:val="24"/>
                <w:highlight w:val="cyan"/>
              </w:rPr>
              <w:t>Almeida, J., &amp; Rodrigues, F.</w:t>
            </w:r>
          </w:p>
        </w:tc>
        <w:tc>
          <w:tcPr>
            <w:tcW w:w="814" w:type="dxa"/>
            <w:vAlign w:val="center"/>
          </w:tcPr>
          <w:p w14:paraId="15DBD415" w14:textId="4FECFB5D" w:rsidR="00B62BE9" w:rsidRPr="00B62BE9" w:rsidRDefault="00B62BE9" w:rsidP="00E1244A">
            <w:pPr>
              <w:ind w:left="0" w:firstLine="0"/>
              <w:jc w:val="center"/>
              <w:rPr>
                <w:sz w:val="24"/>
                <w:szCs w:val="20"/>
              </w:rPr>
            </w:pPr>
            <w:r>
              <w:rPr>
                <w:sz w:val="24"/>
                <w:szCs w:val="20"/>
              </w:rPr>
              <w:t>2021</w:t>
            </w:r>
          </w:p>
        </w:tc>
        <w:tc>
          <w:tcPr>
            <w:tcW w:w="1234" w:type="dxa"/>
            <w:vAlign w:val="center"/>
          </w:tcPr>
          <w:p w14:paraId="2D63DEAE" w14:textId="51447AC5" w:rsidR="00B62BE9" w:rsidRPr="00B62BE9" w:rsidRDefault="00B62BE9" w:rsidP="00E1244A">
            <w:pPr>
              <w:ind w:left="0" w:firstLine="0"/>
              <w:jc w:val="center"/>
              <w:rPr>
                <w:sz w:val="24"/>
                <w:szCs w:val="20"/>
              </w:rPr>
            </w:pPr>
            <w:r w:rsidRPr="0092195A">
              <w:rPr>
                <w:sz w:val="24"/>
                <w:szCs w:val="20"/>
              </w:rPr>
              <w:t>AffectNet</w:t>
            </w:r>
          </w:p>
        </w:tc>
        <w:tc>
          <w:tcPr>
            <w:tcW w:w="3287" w:type="dxa"/>
            <w:vAlign w:val="center"/>
          </w:tcPr>
          <w:p w14:paraId="6B6283C3" w14:textId="4A3380E4" w:rsidR="00B62BE9" w:rsidRPr="00B62BE9" w:rsidRDefault="00B62BE9" w:rsidP="00E1244A">
            <w:pPr>
              <w:ind w:left="0" w:firstLine="0"/>
              <w:jc w:val="left"/>
              <w:rPr>
                <w:sz w:val="24"/>
                <w:szCs w:val="20"/>
              </w:rPr>
            </w:pPr>
            <w:r>
              <w:rPr>
                <w:sz w:val="24"/>
                <w:szCs w:val="20"/>
              </w:rPr>
              <w:t>Computer Vision - Transfer Learning (VGG16)</w:t>
            </w:r>
          </w:p>
        </w:tc>
        <w:tc>
          <w:tcPr>
            <w:tcW w:w="1080" w:type="dxa"/>
            <w:vAlign w:val="center"/>
          </w:tcPr>
          <w:p w14:paraId="3D65C5C7" w14:textId="46878126" w:rsidR="00B62BE9" w:rsidRPr="00B62BE9" w:rsidRDefault="00E1244A" w:rsidP="00E1244A">
            <w:pPr>
              <w:ind w:left="0" w:firstLine="0"/>
              <w:jc w:val="center"/>
              <w:rPr>
                <w:sz w:val="24"/>
                <w:szCs w:val="20"/>
              </w:rPr>
            </w:pPr>
            <w:r>
              <w:rPr>
                <w:sz w:val="24"/>
                <w:szCs w:val="20"/>
              </w:rPr>
              <w:t>72.00%</w:t>
            </w:r>
          </w:p>
        </w:tc>
      </w:tr>
      <w:tr w:rsidR="00E1244A" w:rsidRPr="00B62BE9" w14:paraId="27DD02B4" w14:textId="77777777" w:rsidTr="002221B6">
        <w:tc>
          <w:tcPr>
            <w:tcW w:w="683" w:type="dxa"/>
            <w:vAlign w:val="center"/>
          </w:tcPr>
          <w:p w14:paraId="20E9193C" w14:textId="25CD3579" w:rsidR="00B62BE9" w:rsidRPr="00B62BE9" w:rsidRDefault="00B62BE9" w:rsidP="00E1244A">
            <w:pPr>
              <w:ind w:left="0" w:firstLine="0"/>
              <w:jc w:val="center"/>
              <w:rPr>
                <w:sz w:val="24"/>
                <w:szCs w:val="20"/>
              </w:rPr>
            </w:pPr>
            <w:r>
              <w:rPr>
                <w:sz w:val="24"/>
                <w:szCs w:val="20"/>
              </w:rPr>
              <w:t>3</w:t>
            </w:r>
          </w:p>
        </w:tc>
        <w:tc>
          <w:tcPr>
            <w:tcW w:w="2802" w:type="dxa"/>
            <w:vAlign w:val="center"/>
          </w:tcPr>
          <w:p w14:paraId="2979CBD2" w14:textId="2EF59B11" w:rsidR="00B62BE9" w:rsidRPr="000669B9" w:rsidRDefault="00E1244A" w:rsidP="00E1244A">
            <w:pPr>
              <w:ind w:left="0" w:firstLine="0"/>
              <w:jc w:val="left"/>
              <w:rPr>
                <w:sz w:val="24"/>
                <w:szCs w:val="24"/>
                <w:highlight w:val="cyan"/>
              </w:rPr>
            </w:pPr>
            <w:r w:rsidRPr="000669B9">
              <w:rPr>
                <w:sz w:val="24"/>
                <w:szCs w:val="24"/>
                <w:highlight w:val="cyan"/>
              </w:rPr>
              <w:t>Behera, A., et al.</w:t>
            </w:r>
          </w:p>
        </w:tc>
        <w:tc>
          <w:tcPr>
            <w:tcW w:w="814" w:type="dxa"/>
            <w:vAlign w:val="center"/>
          </w:tcPr>
          <w:p w14:paraId="408CF388" w14:textId="4AB9E47A" w:rsidR="00B62BE9" w:rsidRPr="00B62BE9" w:rsidRDefault="00B62BE9" w:rsidP="00E1244A">
            <w:pPr>
              <w:ind w:left="0" w:firstLine="0"/>
              <w:jc w:val="center"/>
              <w:rPr>
                <w:sz w:val="24"/>
                <w:szCs w:val="20"/>
              </w:rPr>
            </w:pPr>
            <w:r>
              <w:rPr>
                <w:sz w:val="24"/>
                <w:szCs w:val="20"/>
              </w:rPr>
              <w:t>2021</w:t>
            </w:r>
          </w:p>
        </w:tc>
        <w:tc>
          <w:tcPr>
            <w:tcW w:w="1234" w:type="dxa"/>
            <w:vAlign w:val="center"/>
          </w:tcPr>
          <w:p w14:paraId="7A6783BE" w14:textId="558C1C3A" w:rsidR="00B62BE9" w:rsidRPr="00B62BE9" w:rsidRDefault="00B62BE9" w:rsidP="00E1244A">
            <w:pPr>
              <w:ind w:left="0" w:firstLine="0"/>
              <w:jc w:val="center"/>
              <w:rPr>
                <w:sz w:val="24"/>
                <w:szCs w:val="20"/>
              </w:rPr>
            </w:pPr>
            <w:r w:rsidRPr="0092195A">
              <w:rPr>
                <w:sz w:val="24"/>
                <w:szCs w:val="20"/>
              </w:rPr>
              <w:t>AffectNet</w:t>
            </w:r>
            <w:r w:rsidR="00E1244A">
              <w:rPr>
                <w:sz w:val="24"/>
                <w:szCs w:val="20"/>
              </w:rPr>
              <w:t xml:space="preserve"> / DAiSEE</w:t>
            </w:r>
          </w:p>
        </w:tc>
        <w:tc>
          <w:tcPr>
            <w:tcW w:w="3287" w:type="dxa"/>
            <w:vAlign w:val="center"/>
          </w:tcPr>
          <w:p w14:paraId="7035F9F8" w14:textId="6488B67D" w:rsidR="00B62BE9" w:rsidRPr="00B62BE9" w:rsidRDefault="00E1244A" w:rsidP="00E1244A">
            <w:pPr>
              <w:ind w:left="0" w:firstLine="0"/>
              <w:jc w:val="left"/>
              <w:rPr>
                <w:sz w:val="24"/>
                <w:szCs w:val="20"/>
              </w:rPr>
            </w:pPr>
            <w:r w:rsidRPr="000669B9">
              <w:rPr>
                <w:sz w:val="24"/>
                <w:szCs w:val="20"/>
                <w:highlight w:val="cyan"/>
              </w:rPr>
              <w:t>Multi-Modal Deep Learning</w:t>
            </w:r>
          </w:p>
        </w:tc>
        <w:tc>
          <w:tcPr>
            <w:tcW w:w="1080" w:type="dxa"/>
            <w:vAlign w:val="center"/>
          </w:tcPr>
          <w:p w14:paraId="61C3994D" w14:textId="4A8684F4" w:rsidR="00B62BE9" w:rsidRPr="00B62BE9" w:rsidRDefault="00E1244A" w:rsidP="00E1244A">
            <w:pPr>
              <w:ind w:left="0" w:firstLine="0"/>
              <w:jc w:val="center"/>
              <w:rPr>
                <w:sz w:val="24"/>
                <w:szCs w:val="20"/>
              </w:rPr>
            </w:pPr>
            <w:r>
              <w:rPr>
                <w:sz w:val="24"/>
                <w:szCs w:val="20"/>
              </w:rPr>
              <w:t>78.00% (F1)</w:t>
            </w:r>
          </w:p>
        </w:tc>
      </w:tr>
      <w:tr w:rsidR="00E1244A" w:rsidRPr="00B62BE9" w14:paraId="3BEDFBC8" w14:textId="77777777" w:rsidTr="002221B6">
        <w:tc>
          <w:tcPr>
            <w:tcW w:w="683" w:type="dxa"/>
            <w:vAlign w:val="center"/>
          </w:tcPr>
          <w:p w14:paraId="64BD8429" w14:textId="4C8919F5" w:rsidR="00B62BE9" w:rsidRPr="00B62BE9" w:rsidRDefault="00B62BE9" w:rsidP="00E1244A">
            <w:pPr>
              <w:ind w:left="0" w:firstLine="0"/>
              <w:jc w:val="center"/>
              <w:rPr>
                <w:sz w:val="24"/>
                <w:szCs w:val="20"/>
              </w:rPr>
            </w:pPr>
            <w:r>
              <w:rPr>
                <w:sz w:val="24"/>
                <w:szCs w:val="20"/>
              </w:rPr>
              <w:t>4</w:t>
            </w:r>
          </w:p>
        </w:tc>
        <w:tc>
          <w:tcPr>
            <w:tcW w:w="2802" w:type="dxa"/>
            <w:vAlign w:val="center"/>
          </w:tcPr>
          <w:p w14:paraId="558411C1" w14:textId="721C99B0" w:rsidR="00B62BE9" w:rsidRPr="000669B9" w:rsidRDefault="00E1244A" w:rsidP="00E1244A">
            <w:pPr>
              <w:ind w:left="0" w:firstLine="0"/>
              <w:jc w:val="left"/>
              <w:rPr>
                <w:sz w:val="24"/>
                <w:szCs w:val="24"/>
                <w:highlight w:val="cyan"/>
              </w:rPr>
            </w:pPr>
            <w:r w:rsidRPr="000669B9">
              <w:rPr>
                <w:sz w:val="24"/>
                <w:szCs w:val="24"/>
                <w:highlight w:val="cyan"/>
              </w:rPr>
              <w:t>Li, H., et al.</w:t>
            </w:r>
          </w:p>
        </w:tc>
        <w:tc>
          <w:tcPr>
            <w:tcW w:w="814" w:type="dxa"/>
            <w:vAlign w:val="center"/>
          </w:tcPr>
          <w:p w14:paraId="46A9F26D" w14:textId="5EAA2773" w:rsidR="00B62BE9" w:rsidRPr="00B62BE9" w:rsidRDefault="00B62BE9" w:rsidP="00E1244A">
            <w:pPr>
              <w:ind w:left="0" w:firstLine="0"/>
              <w:jc w:val="center"/>
              <w:rPr>
                <w:sz w:val="24"/>
                <w:szCs w:val="20"/>
              </w:rPr>
            </w:pPr>
            <w:r>
              <w:rPr>
                <w:sz w:val="24"/>
                <w:szCs w:val="20"/>
              </w:rPr>
              <w:t>2021</w:t>
            </w:r>
          </w:p>
        </w:tc>
        <w:tc>
          <w:tcPr>
            <w:tcW w:w="1234" w:type="dxa"/>
            <w:vAlign w:val="center"/>
          </w:tcPr>
          <w:p w14:paraId="00C62D39" w14:textId="280EA1D5" w:rsidR="00B62BE9" w:rsidRPr="00B62BE9" w:rsidRDefault="00B62BE9" w:rsidP="00E1244A">
            <w:pPr>
              <w:ind w:left="0" w:firstLine="0"/>
              <w:jc w:val="center"/>
              <w:rPr>
                <w:sz w:val="24"/>
                <w:szCs w:val="20"/>
              </w:rPr>
            </w:pPr>
            <w:r w:rsidRPr="0092195A">
              <w:rPr>
                <w:sz w:val="24"/>
                <w:szCs w:val="20"/>
              </w:rPr>
              <w:t>AffectNet</w:t>
            </w:r>
          </w:p>
        </w:tc>
        <w:tc>
          <w:tcPr>
            <w:tcW w:w="3287" w:type="dxa"/>
            <w:vAlign w:val="center"/>
          </w:tcPr>
          <w:p w14:paraId="4DC18D37" w14:textId="23E325DD" w:rsidR="00B62BE9" w:rsidRPr="000669B9" w:rsidRDefault="00E1244A" w:rsidP="00E1244A">
            <w:pPr>
              <w:ind w:left="0" w:firstLine="0"/>
              <w:jc w:val="left"/>
              <w:rPr>
                <w:sz w:val="24"/>
                <w:szCs w:val="20"/>
                <w:highlight w:val="cyan"/>
              </w:rPr>
            </w:pPr>
            <w:r w:rsidRPr="000669B9">
              <w:rPr>
                <w:sz w:val="24"/>
                <w:szCs w:val="20"/>
                <w:highlight w:val="cyan"/>
              </w:rPr>
              <w:t>Deep Metric Learning</w:t>
            </w:r>
          </w:p>
        </w:tc>
        <w:tc>
          <w:tcPr>
            <w:tcW w:w="1080" w:type="dxa"/>
            <w:vAlign w:val="center"/>
          </w:tcPr>
          <w:p w14:paraId="155368F3" w14:textId="79A7D385" w:rsidR="00B62BE9" w:rsidRPr="00B62BE9" w:rsidRDefault="00E1244A" w:rsidP="00E1244A">
            <w:pPr>
              <w:ind w:left="0" w:firstLine="0"/>
              <w:jc w:val="center"/>
              <w:rPr>
                <w:sz w:val="24"/>
                <w:szCs w:val="20"/>
              </w:rPr>
            </w:pPr>
            <w:r>
              <w:rPr>
                <w:sz w:val="24"/>
                <w:szCs w:val="20"/>
              </w:rPr>
              <w:t>64.20%</w:t>
            </w:r>
          </w:p>
        </w:tc>
      </w:tr>
      <w:tr w:rsidR="00E1244A" w:rsidRPr="00B62BE9" w14:paraId="2BDB2CA2" w14:textId="77777777" w:rsidTr="002221B6">
        <w:tc>
          <w:tcPr>
            <w:tcW w:w="683" w:type="dxa"/>
            <w:vAlign w:val="center"/>
          </w:tcPr>
          <w:p w14:paraId="33E108C4" w14:textId="42B5A2EC" w:rsidR="00E1244A" w:rsidRPr="00B62BE9" w:rsidRDefault="00E1244A" w:rsidP="00E1244A">
            <w:pPr>
              <w:ind w:left="0" w:firstLine="0"/>
              <w:jc w:val="center"/>
              <w:rPr>
                <w:sz w:val="24"/>
                <w:szCs w:val="20"/>
              </w:rPr>
            </w:pPr>
            <w:r>
              <w:rPr>
                <w:sz w:val="24"/>
                <w:szCs w:val="20"/>
              </w:rPr>
              <w:t>5</w:t>
            </w:r>
          </w:p>
        </w:tc>
        <w:tc>
          <w:tcPr>
            <w:tcW w:w="2802" w:type="dxa"/>
          </w:tcPr>
          <w:p w14:paraId="5B1A0A43" w14:textId="681CD9D7" w:rsidR="00E1244A" w:rsidRPr="000669B9" w:rsidRDefault="00E1244A" w:rsidP="00E1244A">
            <w:pPr>
              <w:ind w:left="0" w:firstLine="0"/>
              <w:jc w:val="left"/>
              <w:rPr>
                <w:sz w:val="24"/>
                <w:szCs w:val="24"/>
                <w:highlight w:val="cyan"/>
              </w:rPr>
            </w:pPr>
            <w:r w:rsidRPr="000669B9">
              <w:rPr>
                <w:sz w:val="24"/>
                <w:szCs w:val="24"/>
                <w:highlight w:val="cyan"/>
              </w:rPr>
              <w:t>Ryumina, E., et al.</w:t>
            </w:r>
          </w:p>
        </w:tc>
        <w:tc>
          <w:tcPr>
            <w:tcW w:w="814" w:type="dxa"/>
            <w:vAlign w:val="center"/>
          </w:tcPr>
          <w:p w14:paraId="11089BFC" w14:textId="1A828C00" w:rsidR="00E1244A" w:rsidRPr="00B62BE9" w:rsidRDefault="00E1244A" w:rsidP="00E1244A">
            <w:pPr>
              <w:ind w:left="0" w:firstLine="0"/>
              <w:jc w:val="center"/>
              <w:rPr>
                <w:sz w:val="24"/>
                <w:szCs w:val="20"/>
              </w:rPr>
            </w:pPr>
            <w:r>
              <w:rPr>
                <w:sz w:val="24"/>
                <w:szCs w:val="20"/>
              </w:rPr>
              <w:t>2022</w:t>
            </w:r>
          </w:p>
        </w:tc>
        <w:tc>
          <w:tcPr>
            <w:tcW w:w="1234" w:type="dxa"/>
            <w:vAlign w:val="center"/>
          </w:tcPr>
          <w:p w14:paraId="1254DEC1" w14:textId="54632FC9"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5CF23B2C" w14:textId="074D3713" w:rsidR="00E1244A" w:rsidRPr="00B62BE9" w:rsidRDefault="00E1244A" w:rsidP="00E1244A">
            <w:pPr>
              <w:ind w:left="0" w:firstLine="0"/>
              <w:jc w:val="left"/>
              <w:rPr>
                <w:sz w:val="24"/>
                <w:szCs w:val="20"/>
              </w:rPr>
            </w:pPr>
            <w:r>
              <w:rPr>
                <w:sz w:val="24"/>
                <w:szCs w:val="20"/>
              </w:rPr>
              <w:t>Deep Learning (ResNet-50)</w:t>
            </w:r>
          </w:p>
        </w:tc>
        <w:tc>
          <w:tcPr>
            <w:tcW w:w="1080" w:type="dxa"/>
            <w:vAlign w:val="center"/>
          </w:tcPr>
          <w:p w14:paraId="53D4F581" w14:textId="0BA26FDF" w:rsidR="00E1244A" w:rsidRPr="00B62BE9" w:rsidRDefault="00E1244A" w:rsidP="00E1244A">
            <w:pPr>
              <w:ind w:left="0" w:firstLine="0"/>
              <w:jc w:val="center"/>
              <w:rPr>
                <w:sz w:val="24"/>
                <w:szCs w:val="20"/>
              </w:rPr>
            </w:pPr>
            <w:r>
              <w:rPr>
                <w:sz w:val="24"/>
                <w:szCs w:val="20"/>
              </w:rPr>
              <w:t>66.4%</w:t>
            </w:r>
          </w:p>
        </w:tc>
      </w:tr>
      <w:tr w:rsidR="00E1244A" w:rsidRPr="00B62BE9" w14:paraId="78FBB123" w14:textId="77777777" w:rsidTr="002221B6">
        <w:tc>
          <w:tcPr>
            <w:tcW w:w="683" w:type="dxa"/>
            <w:vAlign w:val="center"/>
          </w:tcPr>
          <w:p w14:paraId="1AEC1F84" w14:textId="4D38062F" w:rsidR="00E1244A" w:rsidRPr="00B62BE9" w:rsidRDefault="00E1244A" w:rsidP="00E1244A">
            <w:pPr>
              <w:ind w:left="0" w:firstLine="0"/>
              <w:jc w:val="center"/>
              <w:rPr>
                <w:sz w:val="24"/>
                <w:szCs w:val="20"/>
              </w:rPr>
            </w:pPr>
            <w:r>
              <w:rPr>
                <w:sz w:val="24"/>
                <w:szCs w:val="20"/>
              </w:rPr>
              <w:lastRenderedPageBreak/>
              <w:t>6</w:t>
            </w:r>
          </w:p>
        </w:tc>
        <w:tc>
          <w:tcPr>
            <w:tcW w:w="2802" w:type="dxa"/>
          </w:tcPr>
          <w:p w14:paraId="6F81CCAA" w14:textId="35DDF063" w:rsidR="00E1244A" w:rsidRPr="000669B9" w:rsidRDefault="00E1244A" w:rsidP="00E1244A">
            <w:pPr>
              <w:ind w:left="0" w:firstLine="0"/>
              <w:jc w:val="left"/>
              <w:rPr>
                <w:sz w:val="24"/>
                <w:szCs w:val="24"/>
                <w:highlight w:val="cyan"/>
              </w:rPr>
            </w:pPr>
            <w:r w:rsidRPr="000669B9">
              <w:rPr>
                <w:sz w:val="24"/>
                <w:szCs w:val="24"/>
                <w:highlight w:val="cyan"/>
              </w:rPr>
              <w:t>Mao, J., et al.</w:t>
            </w:r>
          </w:p>
        </w:tc>
        <w:tc>
          <w:tcPr>
            <w:tcW w:w="814" w:type="dxa"/>
            <w:vAlign w:val="center"/>
          </w:tcPr>
          <w:p w14:paraId="61957B0F" w14:textId="351D1284" w:rsidR="00E1244A" w:rsidRPr="00B62BE9" w:rsidRDefault="00E1244A" w:rsidP="00E1244A">
            <w:pPr>
              <w:ind w:left="0" w:firstLine="0"/>
              <w:jc w:val="center"/>
              <w:rPr>
                <w:sz w:val="24"/>
                <w:szCs w:val="20"/>
              </w:rPr>
            </w:pPr>
            <w:r>
              <w:rPr>
                <w:sz w:val="24"/>
                <w:szCs w:val="20"/>
              </w:rPr>
              <w:t>2023</w:t>
            </w:r>
          </w:p>
        </w:tc>
        <w:tc>
          <w:tcPr>
            <w:tcW w:w="1234" w:type="dxa"/>
            <w:vAlign w:val="center"/>
          </w:tcPr>
          <w:p w14:paraId="3E9EDE78" w14:textId="7C2D0FD4"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6FC96A46" w14:textId="20341135" w:rsidR="00E1244A" w:rsidRPr="00B62BE9" w:rsidRDefault="00E1244A" w:rsidP="00E1244A">
            <w:pPr>
              <w:ind w:left="0" w:firstLine="0"/>
              <w:jc w:val="left"/>
              <w:rPr>
                <w:sz w:val="24"/>
                <w:szCs w:val="20"/>
              </w:rPr>
            </w:pPr>
            <w:r>
              <w:rPr>
                <w:sz w:val="24"/>
                <w:szCs w:val="20"/>
              </w:rPr>
              <w:t>Window-based Attention (POSTER++)</w:t>
            </w:r>
          </w:p>
        </w:tc>
        <w:tc>
          <w:tcPr>
            <w:tcW w:w="1080" w:type="dxa"/>
            <w:vAlign w:val="center"/>
          </w:tcPr>
          <w:p w14:paraId="1CFEE09D" w14:textId="3719877B" w:rsidR="00E1244A" w:rsidRPr="00B62BE9" w:rsidRDefault="00E1244A" w:rsidP="00E1244A">
            <w:pPr>
              <w:ind w:left="0" w:firstLine="0"/>
              <w:jc w:val="center"/>
              <w:rPr>
                <w:sz w:val="24"/>
                <w:szCs w:val="20"/>
              </w:rPr>
            </w:pPr>
            <w:r>
              <w:rPr>
                <w:sz w:val="24"/>
                <w:szCs w:val="20"/>
              </w:rPr>
              <w:t>67.49%</w:t>
            </w:r>
          </w:p>
        </w:tc>
      </w:tr>
      <w:tr w:rsidR="00E1244A" w:rsidRPr="00B62BE9" w14:paraId="40DDFFE4" w14:textId="77777777" w:rsidTr="002221B6">
        <w:tc>
          <w:tcPr>
            <w:tcW w:w="683" w:type="dxa"/>
            <w:vAlign w:val="center"/>
          </w:tcPr>
          <w:p w14:paraId="02C08FB8" w14:textId="795219BB" w:rsidR="00E1244A" w:rsidRPr="00B62BE9" w:rsidRDefault="00E1244A" w:rsidP="00E1244A">
            <w:pPr>
              <w:ind w:left="0" w:firstLine="0"/>
              <w:jc w:val="center"/>
              <w:rPr>
                <w:sz w:val="24"/>
                <w:szCs w:val="20"/>
              </w:rPr>
            </w:pPr>
            <w:r>
              <w:rPr>
                <w:sz w:val="24"/>
                <w:szCs w:val="20"/>
              </w:rPr>
              <w:t>7</w:t>
            </w:r>
          </w:p>
        </w:tc>
        <w:tc>
          <w:tcPr>
            <w:tcW w:w="2802" w:type="dxa"/>
          </w:tcPr>
          <w:p w14:paraId="30563AF8" w14:textId="1E5BD34B" w:rsidR="00E1244A" w:rsidRPr="000669B9" w:rsidRDefault="00E1244A" w:rsidP="00E1244A">
            <w:pPr>
              <w:ind w:left="0" w:firstLine="0"/>
              <w:jc w:val="left"/>
              <w:rPr>
                <w:sz w:val="24"/>
                <w:szCs w:val="24"/>
                <w:highlight w:val="cyan"/>
              </w:rPr>
            </w:pPr>
            <w:r w:rsidRPr="000669B9">
              <w:rPr>
                <w:sz w:val="24"/>
                <w:szCs w:val="24"/>
                <w:highlight w:val="cyan"/>
              </w:rPr>
              <w:t>Wang, J.</w:t>
            </w:r>
          </w:p>
        </w:tc>
        <w:tc>
          <w:tcPr>
            <w:tcW w:w="814" w:type="dxa"/>
            <w:vAlign w:val="center"/>
          </w:tcPr>
          <w:p w14:paraId="77210D9D" w14:textId="0A7857CE" w:rsidR="00E1244A" w:rsidRPr="00B62BE9" w:rsidRDefault="00E1244A" w:rsidP="00E1244A">
            <w:pPr>
              <w:ind w:left="0" w:firstLine="0"/>
              <w:jc w:val="center"/>
              <w:rPr>
                <w:sz w:val="24"/>
                <w:szCs w:val="20"/>
              </w:rPr>
            </w:pPr>
            <w:r>
              <w:rPr>
                <w:sz w:val="24"/>
                <w:szCs w:val="20"/>
              </w:rPr>
              <w:t>2024</w:t>
            </w:r>
          </w:p>
        </w:tc>
        <w:tc>
          <w:tcPr>
            <w:tcW w:w="1234" w:type="dxa"/>
            <w:vAlign w:val="center"/>
          </w:tcPr>
          <w:p w14:paraId="4A1448DB" w14:textId="67C521BD"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073BC71D" w14:textId="3E62652F" w:rsidR="00E1244A" w:rsidRPr="00B62BE9" w:rsidRDefault="00E1244A" w:rsidP="00E1244A">
            <w:pPr>
              <w:ind w:left="0" w:firstLine="0"/>
              <w:jc w:val="left"/>
              <w:rPr>
                <w:sz w:val="24"/>
                <w:szCs w:val="20"/>
              </w:rPr>
            </w:pPr>
            <w:r>
              <w:rPr>
                <w:sz w:val="24"/>
                <w:szCs w:val="20"/>
              </w:rPr>
              <w:t>(AEMT (Dual-branch CNN + Transformer)</w:t>
            </w:r>
          </w:p>
        </w:tc>
        <w:tc>
          <w:tcPr>
            <w:tcW w:w="1080" w:type="dxa"/>
            <w:vAlign w:val="center"/>
          </w:tcPr>
          <w:p w14:paraId="1B5256F0" w14:textId="03765CBF" w:rsidR="00E1244A" w:rsidRPr="00B62BE9" w:rsidRDefault="00E1244A" w:rsidP="00E1244A">
            <w:pPr>
              <w:ind w:left="0" w:firstLine="0"/>
              <w:jc w:val="center"/>
              <w:rPr>
                <w:sz w:val="24"/>
                <w:szCs w:val="20"/>
              </w:rPr>
            </w:pPr>
            <w:r>
              <w:rPr>
                <w:sz w:val="24"/>
                <w:szCs w:val="20"/>
              </w:rPr>
              <w:t>71.23%</w:t>
            </w:r>
          </w:p>
        </w:tc>
      </w:tr>
      <w:tr w:rsidR="00E1244A" w:rsidRPr="00B62BE9" w14:paraId="3B4066B2" w14:textId="77777777" w:rsidTr="002221B6">
        <w:tc>
          <w:tcPr>
            <w:tcW w:w="683" w:type="dxa"/>
            <w:vAlign w:val="center"/>
          </w:tcPr>
          <w:p w14:paraId="6FD548BF" w14:textId="5DB200E9" w:rsidR="00E1244A" w:rsidRPr="00B62BE9" w:rsidRDefault="00E1244A" w:rsidP="00E1244A">
            <w:pPr>
              <w:ind w:left="0" w:firstLine="0"/>
              <w:jc w:val="center"/>
              <w:rPr>
                <w:sz w:val="24"/>
                <w:szCs w:val="20"/>
              </w:rPr>
            </w:pPr>
            <w:r>
              <w:rPr>
                <w:sz w:val="24"/>
                <w:szCs w:val="20"/>
              </w:rPr>
              <w:t>8</w:t>
            </w:r>
          </w:p>
        </w:tc>
        <w:tc>
          <w:tcPr>
            <w:tcW w:w="2802" w:type="dxa"/>
          </w:tcPr>
          <w:p w14:paraId="6454B00F" w14:textId="43C5A91B" w:rsidR="00E1244A" w:rsidRPr="000669B9" w:rsidRDefault="00E1244A" w:rsidP="00E1244A">
            <w:pPr>
              <w:ind w:left="0" w:firstLine="0"/>
              <w:jc w:val="left"/>
              <w:rPr>
                <w:sz w:val="24"/>
                <w:szCs w:val="24"/>
                <w:highlight w:val="cyan"/>
              </w:rPr>
            </w:pPr>
            <w:r w:rsidRPr="000669B9">
              <w:rPr>
                <w:sz w:val="24"/>
                <w:szCs w:val="24"/>
                <w:highlight w:val="cyan"/>
              </w:rPr>
              <w:t>Heidari, N., &amp; Iosifidis, A.</w:t>
            </w:r>
          </w:p>
        </w:tc>
        <w:tc>
          <w:tcPr>
            <w:tcW w:w="814" w:type="dxa"/>
            <w:vAlign w:val="center"/>
          </w:tcPr>
          <w:p w14:paraId="1FF32636" w14:textId="6A24ABE5" w:rsidR="00E1244A" w:rsidRPr="00B62BE9" w:rsidRDefault="00E1244A" w:rsidP="00E1244A">
            <w:pPr>
              <w:ind w:left="0" w:firstLine="0"/>
              <w:jc w:val="center"/>
              <w:rPr>
                <w:sz w:val="24"/>
                <w:szCs w:val="20"/>
              </w:rPr>
            </w:pPr>
            <w:r>
              <w:rPr>
                <w:sz w:val="24"/>
                <w:szCs w:val="20"/>
              </w:rPr>
              <w:t>2024</w:t>
            </w:r>
          </w:p>
        </w:tc>
        <w:tc>
          <w:tcPr>
            <w:tcW w:w="1234" w:type="dxa"/>
            <w:vAlign w:val="center"/>
          </w:tcPr>
          <w:p w14:paraId="4E0DBBA2" w14:textId="10AC34E4"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7FE423C5" w14:textId="305ACED2" w:rsidR="00E1244A" w:rsidRPr="00B62BE9" w:rsidRDefault="00E1244A" w:rsidP="00E1244A">
            <w:pPr>
              <w:ind w:left="0" w:firstLine="0"/>
              <w:jc w:val="left"/>
              <w:rPr>
                <w:sz w:val="24"/>
                <w:szCs w:val="20"/>
              </w:rPr>
            </w:pPr>
            <w:r w:rsidRPr="000669B9">
              <w:rPr>
                <w:sz w:val="24"/>
                <w:szCs w:val="20"/>
                <w:highlight w:val="cyan"/>
              </w:rPr>
              <w:t>Machine Learning – Feature Diversification</w:t>
            </w:r>
          </w:p>
        </w:tc>
        <w:tc>
          <w:tcPr>
            <w:tcW w:w="1080" w:type="dxa"/>
            <w:vAlign w:val="center"/>
          </w:tcPr>
          <w:p w14:paraId="6E3D2850" w14:textId="28974915" w:rsidR="00E1244A" w:rsidRPr="00B62BE9" w:rsidRDefault="00E1244A" w:rsidP="00E1244A">
            <w:pPr>
              <w:ind w:left="0" w:firstLine="0"/>
              <w:jc w:val="center"/>
              <w:rPr>
                <w:sz w:val="24"/>
                <w:szCs w:val="20"/>
              </w:rPr>
            </w:pPr>
            <w:r>
              <w:rPr>
                <w:sz w:val="24"/>
                <w:szCs w:val="20"/>
              </w:rPr>
              <w:t>60.02%</w:t>
            </w:r>
          </w:p>
        </w:tc>
      </w:tr>
      <w:tr w:rsidR="00E1244A" w:rsidRPr="00B62BE9" w14:paraId="13056851" w14:textId="77777777" w:rsidTr="002221B6">
        <w:tc>
          <w:tcPr>
            <w:tcW w:w="683" w:type="dxa"/>
            <w:vAlign w:val="center"/>
          </w:tcPr>
          <w:p w14:paraId="6BB123C8" w14:textId="10D9CCBB" w:rsidR="00E1244A" w:rsidRPr="00B62BE9" w:rsidRDefault="00E1244A" w:rsidP="00E1244A">
            <w:pPr>
              <w:ind w:left="0" w:firstLine="0"/>
              <w:jc w:val="center"/>
              <w:rPr>
                <w:sz w:val="24"/>
                <w:szCs w:val="20"/>
              </w:rPr>
            </w:pPr>
            <w:r>
              <w:rPr>
                <w:sz w:val="24"/>
                <w:szCs w:val="20"/>
              </w:rPr>
              <w:t>9</w:t>
            </w:r>
          </w:p>
        </w:tc>
        <w:tc>
          <w:tcPr>
            <w:tcW w:w="2802" w:type="dxa"/>
          </w:tcPr>
          <w:p w14:paraId="05B6A825" w14:textId="10F547E1" w:rsidR="00E1244A" w:rsidRPr="000669B9" w:rsidRDefault="00E1244A" w:rsidP="00E1244A">
            <w:pPr>
              <w:ind w:left="0" w:firstLine="0"/>
              <w:jc w:val="left"/>
              <w:rPr>
                <w:sz w:val="24"/>
                <w:szCs w:val="24"/>
                <w:highlight w:val="cyan"/>
              </w:rPr>
            </w:pPr>
            <w:r w:rsidRPr="000669B9">
              <w:rPr>
                <w:sz w:val="24"/>
                <w:szCs w:val="24"/>
                <w:highlight w:val="cyan"/>
              </w:rPr>
              <w:t>Roy, A. K., et al.</w:t>
            </w:r>
          </w:p>
        </w:tc>
        <w:tc>
          <w:tcPr>
            <w:tcW w:w="814" w:type="dxa"/>
            <w:vAlign w:val="center"/>
          </w:tcPr>
          <w:p w14:paraId="4B5D49EA" w14:textId="4F676CF7" w:rsidR="00E1244A" w:rsidRPr="00B62BE9" w:rsidRDefault="00E1244A" w:rsidP="00E1244A">
            <w:pPr>
              <w:ind w:left="0" w:firstLine="0"/>
              <w:jc w:val="center"/>
              <w:rPr>
                <w:sz w:val="24"/>
                <w:szCs w:val="20"/>
              </w:rPr>
            </w:pPr>
            <w:r>
              <w:rPr>
                <w:sz w:val="24"/>
                <w:szCs w:val="20"/>
              </w:rPr>
              <w:t>2024</w:t>
            </w:r>
          </w:p>
        </w:tc>
        <w:tc>
          <w:tcPr>
            <w:tcW w:w="1234" w:type="dxa"/>
            <w:vAlign w:val="center"/>
          </w:tcPr>
          <w:p w14:paraId="54E971DE" w14:textId="27EF966C" w:rsidR="00E1244A" w:rsidRPr="00B62BE9" w:rsidRDefault="00E1244A" w:rsidP="00E1244A">
            <w:pPr>
              <w:ind w:left="0" w:firstLine="0"/>
              <w:jc w:val="center"/>
              <w:rPr>
                <w:sz w:val="24"/>
                <w:szCs w:val="20"/>
              </w:rPr>
            </w:pPr>
            <w:r w:rsidRPr="0092195A">
              <w:rPr>
                <w:sz w:val="24"/>
                <w:szCs w:val="20"/>
              </w:rPr>
              <w:t>AffectNet</w:t>
            </w:r>
            <w:r w:rsidR="002221B6">
              <w:rPr>
                <w:sz w:val="24"/>
                <w:szCs w:val="20"/>
              </w:rPr>
              <w:t xml:space="preserve"> -7</w:t>
            </w:r>
          </w:p>
        </w:tc>
        <w:tc>
          <w:tcPr>
            <w:tcW w:w="3287" w:type="dxa"/>
            <w:vAlign w:val="center"/>
          </w:tcPr>
          <w:p w14:paraId="1AC24604" w14:textId="49A365B8" w:rsidR="00E1244A" w:rsidRPr="00B62BE9" w:rsidRDefault="002221B6" w:rsidP="00E1244A">
            <w:pPr>
              <w:ind w:left="0" w:firstLine="0"/>
              <w:jc w:val="left"/>
              <w:rPr>
                <w:sz w:val="24"/>
                <w:szCs w:val="20"/>
              </w:rPr>
            </w:pPr>
            <w:r>
              <w:rPr>
                <w:sz w:val="24"/>
                <w:szCs w:val="20"/>
              </w:rPr>
              <w:t>Deep Learning – ResEmoteNet (Residual + SE blocks)</w:t>
            </w:r>
          </w:p>
        </w:tc>
        <w:tc>
          <w:tcPr>
            <w:tcW w:w="1080" w:type="dxa"/>
            <w:vAlign w:val="center"/>
          </w:tcPr>
          <w:p w14:paraId="2A04BE4D" w14:textId="16A9166E" w:rsidR="00E1244A" w:rsidRPr="00B62BE9" w:rsidRDefault="002221B6" w:rsidP="00E1244A">
            <w:pPr>
              <w:ind w:left="0" w:firstLine="0"/>
              <w:jc w:val="center"/>
              <w:rPr>
                <w:sz w:val="24"/>
                <w:szCs w:val="20"/>
              </w:rPr>
            </w:pPr>
            <w:r>
              <w:rPr>
                <w:sz w:val="24"/>
                <w:szCs w:val="20"/>
              </w:rPr>
              <w:t>72.39%</w:t>
            </w:r>
          </w:p>
        </w:tc>
      </w:tr>
      <w:tr w:rsidR="00E1244A" w:rsidRPr="00B62BE9" w14:paraId="04ABEF56" w14:textId="77777777" w:rsidTr="002221B6">
        <w:tc>
          <w:tcPr>
            <w:tcW w:w="683" w:type="dxa"/>
            <w:vAlign w:val="center"/>
          </w:tcPr>
          <w:p w14:paraId="7884D814" w14:textId="3DA4DE35" w:rsidR="00E1244A" w:rsidRPr="00B62BE9" w:rsidRDefault="00E1244A" w:rsidP="00E1244A">
            <w:pPr>
              <w:ind w:left="0" w:firstLine="0"/>
              <w:jc w:val="center"/>
              <w:rPr>
                <w:sz w:val="24"/>
                <w:szCs w:val="20"/>
              </w:rPr>
            </w:pPr>
            <w:r>
              <w:rPr>
                <w:sz w:val="24"/>
                <w:szCs w:val="20"/>
              </w:rPr>
              <w:t>10</w:t>
            </w:r>
          </w:p>
        </w:tc>
        <w:tc>
          <w:tcPr>
            <w:tcW w:w="2802" w:type="dxa"/>
          </w:tcPr>
          <w:p w14:paraId="1B627393" w14:textId="2CD338C3" w:rsidR="00E1244A" w:rsidRPr="000669B9" w:rsidRDefault="00E1244A" w:rsidP="00E1244A">
            <w:pPr>
              <w:ind w:left="0" w:firstLine="0"/>
              <w:jc w:val="left"/>
              <w:rPr>
                <w:sz w:val="24"/>
                <w:szCs w:val="24"/>
                <w:highlight w:val="cyan"/>
              </w:rPr>
            </w:pPr>
            <w:r w:rsidRPr="000669B9">
              <w:rPr>
                <w:sz w:val="24"/>
                <w:szCs w:val="24"/>
                <w:highlight w:val="cyan"/>
              </w:rPr>
              <w:t>Wang, X., et al.</w:t>
            </w:r>
          </w:p>
        </w:tc>
        <w:tc>
          <w:tcPr>
            <w:tcW w:w="814" w:type="dxa"/>
            <w:vAlign w:val="center"/>
          </w:tcPr>
          <w:p w14:paraId="2AF88F11" w14:textId="55C89B4E" w:rsidR="00E1244A" w:rsidRPr="00B62BE9" w:rsidRDefault="00E1244A" w:rsidP="00E1244A">
            <w:pPr>
              <w:ind w:left="0" w:firstLine="0"/>
              <w:jc w:val="center"/>
              <w:rPr>
                <w:sz w:val="24"/>
                <w:szCs w:val="20"/>
              </w:rPr>
            </w:pPr>
            <w:r>
              <w:rPr>
                <w:sz w:val="24"/>
                <w:szCs w:val="20"/>
              </w:rPr>
              <w:t>202</w:t>
            </w:r>
            <w:r w:rsidR="002221B6">
              <w:rPr>
                <w:sz w:val="24"/>
                <w:szCs w:val="20"/>
              </w:rPr>
              <w:t>4</w:t>
            </w:r>
          </w:p>
        </w:tc>
        <w:tc>
          <w:tcPr>
            <w:tcW w:w="1234" w:type="dxa"/>
            <w:vAlign w:val="center"/>
          </w:tcPr>
          <w:p w14:paraId="1C954FA7" w14:textId="77F381C0"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271D704B" w14:textId="0B009E0C" w:rsidR="00E1244A" w:rsidRPr="00B62BE9" w:rsidRDefault="002221B6" w:rsidP="00E1244A">
            <w:pPr>
              <w:ind w:left="0" w:firstLine="0"/>
              <w:jc w:val="left"/>
              <w:rPr>
                <w:sz w:val="24"/>
                <w:szCs w:val="20"/>
              </w:rPr>
            </w:pPr>
            <w:r>
              <w:rPr>
                <w:sz w:val="24"/>
                <w:szCs w:val="20"/>
              </w:rPr>
              <w:t>Computer Vision – Transfer Learning (EfficientNet-B0)</w:t>
            </w:r>
          </w:p>
        </w:tc>
        <w:tc>
          <w:tcPr>
            <w:tcW w:w="1080" w:type="dxa"/>
            <w:vAlign w:val="center"/>
          </w:tcPr>
          <w:p w14:paraId="2F69B0AF" w14:textId="4DF10DC0" w:rsidR="00E1244A" w:rsidRPr="00B62BE9" w:rsidRDefault="002221B6" w:rsidP="00E1244A">
            <w:pPr>
              <w:ind w:left="0" w:firstLine="0"/>
              <w:jc w:val="center"/>
              <w:rPr>
                <w:sz w:val="24"/>
                <w:szCs w:val="20"/>
              </w:rPr>
            </w:pPr>
            <w:r>
              <w:rPr>
                <w:sz w:val="24"/>
                <w:szCs w:val="20"/>
              </w:rPr>
              <w:t>65.00%</w:t>
            </w:r>
          </w:p>
        </w:tc>
      </w:tr>
      <w:tr w:rsidR="00E1244A" w:rsidRPr="00B62BE9" w14:paraId="09FCD685" w14:textId="77777777" w:rsidTr="002221B6">
        <w:tc>
          <w:tcPr>
            <w:tcW w:w="683" w:type="dxa"/>
            <w:vAlign w:val="center"/>
          </w:tcPr>
          <w:p w14:paraId="1C55066C" w14:textId="46C82686" w:rsidR="00E1244A" w:rsidRPr="00B62BE9" w:rsidRDefault="00E1244A" w:rsidP="00E1244A">
            <w:pPr>
              <w:ind w:left="0" w:firstLine="0"/>
              <w:jc w:val="center"/>
              <w:rPr>
                <w:sz w:val="24"/>
                <w:szCs w:val="20"/>
              </w:rPr>
            </w:pPr>
            <w:r>
              <w:rPr>
                <w:sz w:val="24"/>
                <w:szCs w:val="20"/>
              </w:rPr>
              <w:t>11</w:t>
            </w:r>
          </w:p>
        </w:tc>
        <w:tc>
          <w:tcPr>
            <w:tcW w:w="2802" w:type="dxa"/>
          </w:tcPr>
          <w:p w14:paraId="04E42F8C" w14:textId="3E356941" w:rsidR="00E1244A" w:rsidRPr="000669B9" w:rsidRDefault="00E1244A" w:rsidP="00E1244A">
            <w:pPr>
              <w:ind w:left="0" w:firstLine="0"/>
              <w:jc w:val="left"/>
              <w:rPr>
                <w:sz w:val="24"/>
                <w:szCs w:val="24"/>
                <w:highlight w:val="cyan"/>
              </w:rPr>
            </w:pPr>
            <w:r w:rsidRPr="000669B9">
              <w:rPr>
                <w:sz w:val="24"/>
                <w:szCs w:val="24"/>
                <w:highlight w:val="cyan"/>
              </w:rPr>
              <w:t>Yousafzai, S., et al.</w:t>
            </w:r>
          </w:p>
        </w:tc>
        <w:tc>
          <w:tcPr>
            <w:tcW w:w="814" w:type="dxa"/>
            <w:vAlign w:val="center"/>
          </w:tcPr>
          <w:p w14:paraId="4100C292" w14:textId="12F88182" w:rsidR="00E1244A" w:rsidRPr="00B62BE9" w:rsidRDefault="00E1244A" w:rsidP="00E1244A">
            <w:pPr>
              <w:ind w:left="0" w:firstLine="0"/>
              <w:jc w:val="center"/>
              <w:rPr>
                <w:sz w:val="24"/>
                <w:szCs w:val="20"/>
              </w:rPr>
            </w:pPr>
            <w:r>
              <w:rPr>
                <w:sz w:val="24"/>
                <w:szCs w:val="20"/>
              </w:rPr>
              <w:t>2025</w:t>
            </w:r>
          </w:p>
        </w:tc>
        <w:tc>
          <w:tcPr>
            <w:tcW w:w="1234" w:type="dxa"/>
            <w:vAlign w:val="center"/>
          </w:tcPr>
          <w:p w14:paraId="55353FC7" w14:textId="53C5A9EB"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76DCAAA1" w14:textId="5AAD523B" w:rsidR="00E1244A" w:rsidRPr="00B62BE9" w:rsidRDefault="002221B6" w:rsidP="00E1244A">
            <w:pPr>
              <w:ind w:left="0" w:firstLine="0"/>
              <w:jc w:val="left"/>
              <w:rPr>
                <w:sz w:val="24"/>
                <w:szCs w:val="20"/>
              </w:rPr>
            </w:pPr>
            <w:r w:rsidRPr="005A6DBE">
              <w:rPr>
                <w:sz w:val="24"/>
                <w:szCs w:val="20"/>
                <w:highlight w:val="cyan"/>
              </w:rPr>
              <w:t>Computer Vision – Simplicial Transformer + GAT</w:t>
            </w:r>
          </w:p>
        </w:tc>
        <w:tc>
          <w:tcPr>
            <w:tcW w:w="1080" w:type="dxa"/>
            <w:vAlign w:val="center"/>
          </w:tcPr>
          <w:p w14:paraId="0A8ACD90" w14:textId="69951EDE" w:rsidR="00E1244A" w:rsidRPr="00B62BE9" w:rsidRDefault="002221B6" w:rsidP="00E1244A">
            <w:pPr>
              <w:ind w:left="0" w:firstLine="0"/>
              <w:jc w:val="center"/>
              <w:rPr>
                <w:sz w:val="24"/>
                <w:szCs w:val="20"/>
              </w:rPr>
            </w:pPr>
            <w:r>
              <w:rPr>
                <w:sz w:val="24"/>
                <w:szCs w:val="20"/>
              </w:rPr>
              <w:t>81.84%</w:t>
            </w:r>
          </w:p>
        </w:tc>
      </w:tr>
      <w:tr w:rsidR="00E1244A" w:rsidRPr="00B62BE9" w14:paraId="1FF8FA62" w14:textId="77777777" w:rsidTr="002221B6">
        <w:tc>
          <w:tcPr>
            <w:tcW w:w="683" w:type="dxa"/>
            <w:vAlign w:val="center"/>
          </w:tcPr>
          <w:p w14:paraId="1D44F093" w14:textId="08156938" w:rsidR="00E1244A" w:rsidRPr="00B62BE9" w:rsidRDefault="00E1244A" w:rsidP="00E1244A">
            <w:pPr>
              <w:ind w:left="0" w:firstLine="0"/>
              <w:jc w:val="center"/>
              <w:rPr>
                <w:sz w:val="24"/>
                <w:szCs w:val="20"/>
              </w:rPr>
            </w:pPr>
            <w:r>
              <w:rPr>
                <w:sz w:val="24"/>
                <w:szCs w:val="20"/>
              </w:rPr>
              <w:t>12</w:t>
            </w:r>
          </w:p>
        </w:tc>
        <w:tc>
          <w:tcPr>
            <w:tcW w:w="2802" w:type="dxa"/>
          </w:tcPr>
          <w:p w14:paraId="78CDF06B" w14:textId="2213C958" w:rsidR="00E1244A" w:rsidRPr="000669B9" w:rsidRDefault="00E1244A" w:rsidP="00E1244A">
            <w:pPr>
              <w:ind w:left="0" w:firstLine="0"/>
              <w:jc w:val="left"/>
              <w:rPr>
                <w:sz w:val="24"/>
                <w:szCs w:val="24"/>
                <w:highlight w:val="cyan"/>
              </w:rPr>
            </w:pPr>
            <w:r w:rsidRPr="000669B9">
              <w:rPr>
                <w:sz w:val="24"/>
                <w:szCs w:val="24"/>
                <w:highlight w:val="cyan"/>
              </w:rPr>
              <w:t>Ahmad, A., et al.</w:t>
            </w:r>
          </w:p>
        </w:tc>
        <w:tc>
          <w:tcPr>
            <w:tcW w:w="814" w:type="dxa"/>
            <w:vAlign w:val="center"/>
          </w:tcPr>
          <w:p w14:paraId="0F8D41D8" w14:textId="1534AE73" w:rsidR="00E1244A" w:rsidRPr="00B62BE9" w:rsidRDefault="00E1244A" w:rsidP="00E1244A">
            <w:pPr>
              <w:ind w:left="0" w:firstLine="0"/>
              <w:jc w:val="center"/>
              <w:rPr>
                <w:sz w:val="24"/>
                <w:szCs w:val="20"/>
              </w:rPr>
            </w:pPr>
            <w:r>
              <w:rPr>
                <w:sz w:val="24"/>
                <w:szCs w:val="20"/>
              </w:rPr>
              <w:t>2025</w:t>
            </w:r>
          </w:p>
        </w:tc>
        <w:tc>
          <w:tcPr>
            <w:tcW w:w="1234" w:type="dxa"/>
            <w:vAlign w:val="center"/>
          </w:tcPr>
          <w:p w14:paraId="3923B072" w14:textId="61149049"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2934C900" w14:textId="7EB2ECFD" w:rsidR="00E1244A" w:rsidRPr="00B62BE9" w:rsidRDefault="002221B6" w:rsidP="00E1244A">
            <w:pPr>
              <w:ind w:left="0" w:firstLine="0"/>
              <w:jc w:val="left"/>
              <w:rPr>
                <w:sz w:val="24"/>
                <w:szCs w:val="20"/>
              </w:rPr>
            </w:pPr>
            <w:r w:rsidRPr="005A6DBE">
              <w:rPr>
                <w:sz w:val="24"/>
                <w:szCs w:val="20"/>
                <w:highlight w:val="cyan"/>
              </w:rPr>
              <w:t>Deep Learning</w:t>
            </w:r>
            <w:r>
              <w:rPr>
                <w:sz w:val="24"/>
                <w:szCs w:val="20"/>
              </w:rPr>
              <w:t xml:space="preserve"> – CNN (Mobile Optimization)</w:t>
            </w:r>
          </w:p>
        </w:tc>
        <w:tc>
          <w:tcPr>
            <w:tcW w:w="1080" w:type="dxa"/>
            <w:vAlign w:val="center"/>
          </w:tcPr>
          <w:p w14:paraId="690FD8B1" w14:textId="3BB7963D" w:rsidR="00E1244A" w:rsidRPr="00B62BE9" w:rsidRDefault="002221B6" w:rsidP="00E1244A">
            <w:pPr>
              <w:ind w:left="0" w:firstLine="0"/>
              <w:jc w:val="center"/>
              <w:rPr>
                <w:sz w:val="24"/>
                <w:szCs w:val="20"/>
              </w:rPr>
            </w:pPr>
            <w:r>
              <w:rPr>
                <w:sz w:val="24"/>
                <w:szCs w:val="20"/>
              </w:rPr>
              <w:t>60.00%</w:t>
            </w:r>
          </w:p>
        </w:tc>
      </w:tr>
      <w:tr w:rsidR="00E1244A" w:rsidRPr="00B62BE9" w14:paraId="7B98B598" w14:textId="77777777" w:rsidTr="002221B6">
        <w:tc>
          <w:tcPr>
            <w:tcW w:w="683" w:type="dxa"/>
            <w:vAlign w:val="center"/>
          </w:tcPr>
          <w:p w14:paraId="591D9D72" w14:textId="698D1747" w:rsidR="00E1244A" w:rsidRPr="00B62BE9" w:rsidRDefault="00E1244A" w:rsidP="00E1244A">
            <w:pPr>
              <w:ind w:left="0" w:firstLine="0"/>
              <w:jc w:val="center"/>
              <w:rPr>
                <w:sz w:val="24"/>
                <w:szCs w:val="20"/>
              </w:rPr>
            </w:pPr>
            <w:r>
              <w:rPr>
                <w:sz w:val="24"/>
                <w:szCs w:val="20"/>
              </w:rPr>
              <w:t>13</w:t>
            </w:r>
          </w:p>
        </w:tc>
        <w:tc>
          <w:tcPr>
            <w:tcW w:w="2802" w:type="dxa"/>
          </w:tcPr>
          <w:p w14:paraId="602E158C" w14:textId="6C1FE991" w:rsidR="00E1244A" w:rsidRPr="000669B9" w:rsidRDefault="00E1244A" w:rsidP="00E1244A">
            <w:pPr>
              <w:ind w:left="0" w:firstLine="0"/>
              <w:jc w:val="left"/>
              <w:rPr>
                <w:sz w:val="24"/>
                <w:szCs w:val="24"/>
                <w:highlight w:val="cyan"/>
              </w:rPr>
            </w:pPr>
            <w:r w:rsidRPr="000669B9">
              <w:rPr>
                <w:sz w:val="24"/>
                <w:szCs w:val="24"/>
                <w:highlight w:val="cyan"/>
              </w:rPr>
              <w:t>Zhou, L., et al.</w:t>
            </w:r>
          </w:p>
        </w:tc>
        <w:tc>
          <w:tcPr>
            <w:tcW w:w="814" w:type="dxa"/>
            <w:vAlign w:val="center"/>
          </w:tcPr>
          <w:p w14:paraId="62FD94B8" w14:textId="3175E481" w:rsidR="00E1244A" w:rsidRPr="00B62BE9" w:rsidRDefault="00E1244A" w:rsidP="00E1244A">
            <w:pPr>
              <w:ind w:left="0" w:firstLine="0"/>
              <w:jc w:val="center"/>
              <w:rPr>
                <w:sz w:val="24"/>
                <w:szCs w:val="20"/>
              </w:rPr>
            </w:pPr>
            <w:r>
              <w:rPr>
                <w:sz w:val="24"/>
                <w:szCs w:val="20"/>
              </w:rPr>
              <w:t>202</w:t>
            </w:r>
            <w:r w:rsidR="002221B6">
              <w:rPr>
                <w:sz w:val="24"/>
                <w:szCs w:val="20"/>
              </w:rPr>
              <w:t>5</w:t>
            </w:r>
          </w:p>
        </w:tc>
        <w:tc>
          <w:tcPr>
            <w:tcW w:w="1234" w:type="dxa"/>
            <w:vAlign w:val="center"/>
          </w:tcPr>
          <w:p w14:paraId="353F3029" w14:textId="6CF01A48"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54275C27" w14:textId="7CB79086" w:rsidR="00E1244A" w:rsidRPr="00B62BE9" w:rsidRDefault="002221B6" w:rsidP="00E1244A">
            <w:pPr>
              <w:ind w:left="0" w:firstLine="0"/>
              <w:jc w:val="left"/>
              <w:rPr>
                <w:sz w:val="24"/>
                <w:szCs w:val="20"/>
              </w:rPr>
            </w:pPr>
            <w:r w:rsidRPr="005A6DBE">
              <w:rPr>
                <w:sz w:val="24"/>
                <w:szCs w:val="20"/>
                <w:highlight w:val="cyan"/>
              </w:rPr>
              <w:t>Deep Learning</w:t>
            </w:r>
            <w:r>
              <w:rPr>
                <w:sz w:val="24"/>
                <w:szCs w:val="20"/>
              </w:rPr>
              <w:t xml:space="preserve"> – Quaternion Wavelet Tranformer</w:t>
            </w:r>
          </w:p>
        </w:tc>
        <w:tc>
          <w:tcPr>
            <w:tcW w:w="1080" w:type="dxa"/>
            <w:vAlign w:val="center"/>
          </w:tcPr>
          <w:p w14:paraId="0507140C" w14:textId="151F76CA" w:rsidR="00E1244A" w:rsidRPr="00B62BE9" w:rsidRDefault="002221B6" w:rsidP="00E1244A">
            <w:pPr>
              <w:ind w:left="0" w:firstLine="0"/>
              <w:jc w:val="center"/>
              <w:rPr>
                <w:sz w:val="24"/>
                <w:szCs w:val="20"/>
              </w:rPr>
            </w:pPr>
            <w:r>
              <w:rPr>
                <w:sz w:val="24"/>
                <w:szCs w:val="20"/>
              </w:rPr>
              <w:t>68.37%</w:t>
            </w:r>
          </w:p>
        </w:tc>
      </w:tr>
      <w:tr w:rsidR="00E1244A" w:rsidRPr="00B62BE9" w14:paraId="25602E17" w14:textId="77777777" w:rsidTr="002221B6">
        <w:tc>
          <w:tcPr>
            <w:tcW w:w="683" w:type="dxa"/>
            <w:vAlign w:val="center"/>
          </w:tcPr>
          <w:p w14:paraId="1F1D7F84" w14:textId="22D806B2" w:rsidR="00E1244A" w:rsidRPr="00B62BE9" w:rsidRDefault="00E1244A" w:rsidP="00E1244A">
            <w:pPr>
              <w:ind w:left="0" w:firstLine="0"/>
              <w:jc w:val="center"/>
              <w:rPr>
                <w:sz w:val="24"/>
                <w:szCs w:val="20"/>
              </w:rPr>
            </w:pPr>
            <w:r>
              <w:rPr>
                <w:sz w:val="24"/>
                <w:szCs w:val="20"/>
              </w:rPr>
              <w:t>14</w:t>
            </w:r>
          </w:p>
        </w:tc>
        <w:tc>
          <w:tcPr>
            <w:tcW w:w="2802" w:type="dxa"/>
          </w:tcPr>
          <w:p w14:paraId="49B1B0B6" w14:textId="1F504D26" w:rsidR="00E1244A" w:rsidRPr="000669B9" w:rsidRDefault="00E1244A" w:rsidP="00E1244A">
            <w:pPr>
              <w:ind w:left="0" w:firstLine="0"/>
              <w:jc w:val="left"/>
              <w:rPr>
                <w:sz w:val="24"/>
                <w:szCs w:val="24"/>
                <w:highlight w:val="cyan"/>
              </w:rPr>
            </w:pPr>
            <w:r w:rsidRPr="000669B9">
              <w:rPr>
                <w:sz w:val="24"/>
                <w:szCs w:val="24"/>
                <w:highlight w:val="cyan"/>
              </w:rPr>
              <w:t>Maghari, A. &amp; Telbani, A.</w:t>
            </w:r>
          </w:p>
        </w:tc>
        <w:tc>
          <w:tcPr>
            <w:tcW w:w="814" w:type="dxa"/>
            <w:vAlign w:val="center"/>
          </w:tcPr>
          <w:p w14:paraId="40D51414" w14:textId="3506E24B" w:rsidR="00E1244A" w:rsidRPr="00B62BE9" w:rsidRDefault="00E1244A" w:rsidP="00E1244A">
            <w:pPr>
              <w:ind w:left="0" w:firstLine="0"/>
              <w:jc w:val="center"/>
              <w:rPr>
                <w:sz w:val="24"/>
                <w:szCs w:val="20"/>
              </w:rPr>
            </w:pPr>
            <w:r>
              <w:rPr>
                <w:sz w:val="24"/>
                <w:szCs w:val="20"/>
              </w:rPr>
              <w:t>202</w:t>
            </w:r>
            <w:r w:rsidR="002221B6">
              <w:rPr>
                <w:sz w:val="24"/>
                <w:szCs w:val="20"/>
              </w:rPr>
              <w:t>6</w:t>
            </w:r>
          </w:p>
        </w:tc>
        <w:tc>
          <w:tcPr>
            <w:tcW w:w="1234" w:type="dxa"/>
            <w:vAlign w:val="center"/>
          </w:tcPr>
          <w:p w14:paraId="49701490" w14:textId="36E37C37" w:rsidR="00E1244A" w:rsidRPr="00B62BE9" w:rsidRDefault="00E1244A" w:rsidP="00E1244A">
            <w:pPr>
              <w:ind w:left="0" w:firstLine="0"/>
              <w:jc w:val="center"/>
              <w:rPr>
                <w:sz w:val="24"/>
                <w:szCs w:val="20"/>
              </w:rPr>
            </w:pPr>
            <w:r w:rsidRPr="0092195A">
              <w:rPr>
                <w:sz w:val="24"/>
                <w:szCs w:val="20"/>
              </w:rPr>
              <w:t>AffectNet</w:t>
            </w:r>
            <w:r w:rsidR="002221B6">
              <w:rPr>
                <w:sz w:val="24"/>
                <w:szCs w:val="20"/>
              </w:rPr>
              <w:t xml:space="preserve"> (Maksed)</w:t>
            </w:r>
          </w:p>
        </w:tc>
        <w:tc>
          <w:tcPr>
            <w:tcW w:w="3287" w:type="dxa"/>
            <w:vAlign w:val="center"/>
          </w:tcPr>
          <w:p w14:paraId="6BD1B539" w14:textId="6E498724" w:rsidR="00E1244A" w:rsidRPr="00B62BE9" w:rsidRDefault="002221B6" w:rsidP="00E1244A">
            <w:pPr>
              <w:ind w:left="0" w:firstLine="0"/>
              <w:jc w:val="left"/>
              <w:rPr>
                <w:sz w:val="24"/>
                <w:szCs w:val="20"/>
              </w:rPr>
            </w:pPr>
            <w:r w:rsidRPr="005A6DBE">
              <w:rPr>
                <w:sz w:val="24"/>
                <w:szCs w:val="20"/>
                <w:highlight w:val="cyan"/>
              </w:rPr>
              <w:t>Deep Learning</w:t>
            </w:r>
            <w:r>
              <w:rPr>
                <w:sz w:val="24"/>
                <w:szCs w:val="20"/>
              </w:rPr>
              <w:t xml:space="preserve"> – Vision Transformer (ViT)</w:t>
            </w:r>
          </w:p>
        </w:tc>
        <w:tc>
          <w:tcPr>
            <w:tcW w:w="1080" w:type="dxa"/>
            <w:vAlign w:val="center"/>
          </w:tcPr>
          <w:p w14:paraId="67222E89" w14:textId="09C16794" w:rsidR="00E1244A" w:rsidRPr="00B62BE9" w:rsidRDefault="002221B6" w:rsidP="00E1244A">
            <w:pPr>
              <w:ind w:left="0" w:firstLine="0"/>
              <w:jc w:val="center"/>
              <w:rPr>
                <w:sz w:val="24"/>
                <w:szCs w:val="20"/>
              </w:rPr>
            </w:pPr>
            <w:r>
              <w:rPr>
                <w:sz w:val="24"/>
                <w:szCs w:val="20"/>
              </w:rPr>
              <w:t>81.00%</w:t>
            </w:r>
          </w:p>
        </w:tc>
      </w:tr>
      <w:tr w:rsidR="00E1244A" w:rsidRPr="00B62BE9" w14:paraId="54A9E442" w14:textId="77777777" w:rsidTr="002221B6">
        <w:tc>
          <w:tcPr>
            <w:tcW w:w="683" w:type="dxa"/>
            <w:vAlign w:val="center"/>
          </w:tcPr>
          <w:p w14:paraId="0F1F0A1B" w14:textId="2767D62D" w:rsidR="00E1244A" w:rsidRPr="00B62BE9" w:rsidRDefault="00E1244A" w:rsidP="00E1244A">
            <w:pPr>
              <w:ind w:left="0" w:firstLine="0"/>
              <w:jc w:val="center"/>
              <w:rPr>
                <w:sz w:val="24"/>
                <w:szCs w:val="20"/>
              </w:rPr>
            </w:pPr>
            <w:r>
              <w:rPr>
                <w:sz w:val="24"/>
                <w:szCs w:val="20"/>
              </w:rPr>
              <w:t>15</w:t>
            </w:r>
          </w:p>
        </w:tc>
        <w:tc>
          <w:tcPr>
            <w:tcW w:w="2802" w:type="dxa"/>
          </w:tcPr>
          <w:p w14:paraId="34D367F4" w14:textId="66AC6CD1" w:rsidR="00E1244A" w:rsidRPr="000669B9" w:rsidRDefault="00E1244A" w:rsidP="00E1244A">
            <w:pPr>
              <w:ind w:left="0" w:firstLine="0"/>
              <w:jc w:val="left"/>
              <w:rPr>
                <w:sz w:val="24"/>
                <w:szCs w:val="24"/>
                <w:highlight w:val="cyan"/>
              </w:rPr>
            </w:pPr>
            <w:r w:rsidRPr="000669B9">
              <w:rPr>
                <w:sz w:val="24"/>
                <w:szCs w:val="24"/>
                <w:highlight w:val="cyan"/>
              </w:rPr>
              <w:t>Sun, J., et al.</w:t>
            </w:r>
          </w:p>
        </w:tc>
        <w:tc>
          <w:tcPr>
            <w:tcW w:w="814" w:type="dxa"/>
            <w:vAlign w:val="center"/>
          </w:tcPr>
          <w:p w14:paraId="2D47D3AF" w14:textId="364794CA" w:rsidR="00E1244A" w:rsidRPr="00B62BE9" w:rsidRDefault="002221B6" w:rsidP="00E1244A">
            <w:pPr>
              <w:ind w:left="0" w:firstLine="0"/>
              <w:jc w:val="center"/>
              <w:rPr>
                <w:sz w:val="24"/>
                <w:szCs w:val="20"/>
              </w:rPr>
            </w:pPr>
            <w:r>
              <w:rPr>
                <w:sz w:val="24"/>
                <w:szCs w:val="20"/>
              </w:rPr>
              <w:t>2025</w:t>
            </w:r>
          </w:p>
        </w:tc>
        <w:tc>
          <w:tcPr>
            <w:tcW w:w="1234" w:type="dxa"/>
            <w:vAlign w:val="center"/>
          </w:tcPr>
          <w:p w14:paraId="3790A476" w14:textId="2A2CC14B"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43020C13" w14:textId="07BC4442" w:rsidR="00E1244A" w:rsidRPr="00B62BE9" w:rsidRDefault="002221B6" w:rsidP="00E1244A">
            <w:pPr>
              <w:ind w:left="0" w:firstLine="0"/>
              <w:jc w:val="left"/>
              <w:rPr>
                <w:sz w:val="24"/>
                <w:szCs w:val="20"/>
              </w:rPr>
            </w:pPr>
            <w:r w:rsidRPr="005A6DBE">
              <w:rPr>
                <w:sz w:val="24"/>
                <w:szCs w:val="20"/>
                <w:highlight w:val="cyan"/>
              </w:rPr>
              <w:t>Deep Learning</w:t>
            </w:r>
            <w:r>
              <w:rPr>
                <w:sz w:val="24"/>
                <w:szCs w:val="20"/>
              </w:rPr>
              <w:t xml:space="preserve"> – Enhanced GhostNet (EGT)</w:t>
            </w:r>
          </w:p>
        </w:tc>
        <w:tc>
          <w:tcPr>
            <w:tcW w:w="1080" w:type="dxa"/>
            <w:vAlign w:val="center"/>
          </w:tcPr>
          <w:p w14:paraId="4095FA23" w14:textId="08667F84" w:rsidR="00E1244A" w:rsidRPr="00B62BE9" w:rsidRDefault="002221B6" w:rsidP="00E1244A">
            <w:pPr>
              <w:ind w:left="0" w:firstLine="0"/>
              <w:jc w:val="center"/>
              <w:rPr>
                <w:sz w:val="24"/>
                <w:szCs w:val="20"/>
              </w:rPr>
            </w:pPr>
            <w:r>
              <w:rPr>
                <w:sz w:val="24"/>
                <w:szCs w:val="20"/>
              </w:rPr>
              <w:t>85.70%</w:t>
            </w:r>
          </w:p>
        </w:tc>
      </w:tr>
    </w:tbl>
    <w:p w14:paraId="4171E35C" w14:textId="77777777" w:rsidR="00B62BE9" w:rsidRDefault="00B62BE9" w:rsidP="00420FD9"/>
    <w:p w14:paraId="39F2E54B" w14:textId="77777777" w:rsidR="00B62BE9" w:rsidRDefault="00B62BE9" w:rsidP="00420FD9"/>
    <w:p w14:paraId="62E2CB57" w14:textId="77777777" w:rsidR="00B62BE9" w:rsidRDefault="00B62BE9" w:rsidP="00420FD9"/>
    <w:p w14:paraId="531D0C08" w14:textId="6EA8F598" w:rsidR="00420FD9" w:rsidRPr="00420FD9" w:rsidRDefault="00420FD9" w:rsidP="00420FD9">
      <w:r>
        <w:br w:type="page"/>
      </w:r>
    </w:p>
    <w:p w14:paraId="6A387E9C" w14:textId="0BEE6172" w:rsidR="000B518F" w:rsidRDefault="003C51FB" w:rsidP="002221B6">
      <w:pPr>
        <w:pStyle w:val="Heading1"/>
        <w:ind w:left="10"/>
      </w:pPr>
      <w:r>
        <w:lastRenderedPageBreak/>
        <w:t xml:space="preserve">References </w:t>
      </w:r>
    </w:p>
    <w:p w14:paraId="549529C7" w14:textId="76E969ED" w:rsidR="005E6DDD" w:rsidRPr="005E6DDD" w:rsidRDefault="001A1FCE" w:rsidP="005E6DDD">
      <w:pPr>
        <w:rPr>
          <w:sz w:val="24"/>
          <w:szCs w:val="20"/>
        </w:rPr>
      </w:pPr>
      <w:r w:rsidRPr="001A1FCE">
        <w:rPr>
          <w:sz w:val="24"/>
          <w:szCs w:val="20"/>
          <w:highlight w:val="yellow"/>
        </w:rPr>
        <w:t>[1]</w:t>
      </w:r>
      <w:r>
        <w:rPr>
          <w:sz w:val="24"/>
          <w:szCs w:val="20"/>
        </w:rPr>
        <w:t xml:space="preserve"> </w:t>
      </w:r>
      <w:r w:rsidR="005E6DDD" w:rsidRPr="001E20E8">
        <w:rPr>
          <w:sz w:val="24"/>
          <w:szCs w:val="20"/>
        </w:rPr>
        <w:t>[Holzmann, V., et al., 2022] Holzmann, V., Zitter, D., and Yom-Tov, N. “Artificial Intelligence in Project Management: A Systematic Literature Review”. International Journal of Project Management. 2022</w:t>
      </w:r>
      <w:r w:rsidR="005E6DDD">
        <w:rPr>
          <w:sz w:val="24"/>
          <w:szCs w:val="20"/>
        </w:rPr>
        <w:t>.</w:t>
      </w:r>
    </w:p>
    <w:p w14:paraId="7098FEB5" w14:textId="77777777" w:rsidR="005E6DDD" w:rsidRPr="005E6DDD" w:rsidRDefault="005E6DDD" w:rsidP="005E6DDD">
      <w:pPr>
        <w:rPr>
          <w:sz w:val="24"/>
          <w:szCs w:val="20"/>
        </w:rPr>
      </w:pPr>
    </w:p>
    <w:p w14:paraId="7143C04B" w14:textId="1F8CF1DE" w:rsidR="005E6DDD" w:rsidRPr="001E20E8" w:rsidRDefault="001A1FCE" w:rsidP="005E6DDD">
      <w:pPr>
        <w:rPr>
          <w:sz w:val="24"/>
          <w:szCs w:val="20"/>
        </w:rPr>
      </w:pPr>
      <w:r w:rsidRPr="001A1FCE">
        <w:rPr>
          <w:sz w:val="24"/>
          <w:szCs w:val="20"/>
          <w:highlight w:val="yellow"/>
          <w:lang w:val="fr-FR"/>
        </w:rPr>
        <w:t>[2]</w:t>
      </w:r>
      <w:r w:rsidRPr="001A1FCE">
        <w:rPr>
          <w:sz w:val="24"/>
          <w:szCs w:val="20"/>
          <w:lang w:val="fr-FR"/>
        </w:rPr>
        <w:t xml:space="preserve"> </w:t>
      </w:r>
      <w:r w:rsidR="005E6DDD" w:rsidRPr="001A1FCE">
        <w:rPr>
          <w:sz w:val="24"/>
          <w:szCs w:val="20"/>
          <w:lang w:val="fr-FR"/>
        </w:rPr>
        <w:t xml:space="preserve">[Felicetti, A. M., et al., 2024] Felicetti, A. M., et al. </w:t>
      </w:r>
      <w:r w:rsidR="005E6DDD" w:rsidRPr="001E20E8">
        <w:rPr>
          <w:sz w:val="24"/>
          <w:szCs w:val="20"/>
        </w:rPr>
        <w:t>“Artificial Intelligence and Project Management”. Elsevier, ScienceDirect. 2024.</w:t>
      </w:r>
    </w:p>
    <w:p w14:paraId="4AA56499" w14:textId="30CADB17" w:rsidR="000B518F" w:rsidRDefault="000B518F" w:rsidP="005E6DDD">
      <w:pPr>
        <w:rPr>
          <w:sz w:val="24"/>
          <w:szCs w:val="20"/>
        </w:rPr>
      </w:pPr>
    </w:p>
    <w:p w14:paraId="45AB9779" w14:textId="60CB2EB6" w:rsidR="005E6DDD" w:rsidRPr="005E6DDD" w:rsidRDefault="005E6DDD" w:rsidP="005E6DDD">
      <w:pPr>
        <w:rPr>
          <w:sz w:val="24"/>
          <w:szCs w:val="20"/>
        </w:rPr>
      </w:pPr>
      <w:r w:rsidRPr="005E6DDD">
        <w:rPr>
          <w:sz w:val="24"/>
          <w:szCs w:val="20"/>
        </w:rPr>
        <w:t>[Mollahosseini, A., et al., 2017] Mollahosseini, A., Hasani, B., and Mahoor, M. H. “AffectNet: A Database for Facial Expression, Valence, and Arousal Computing in the Wild”. IEEE Transactions on Affective Computing 10(1), pp. 18-31. 2017.</w:t>
      </w:r>
    </w:p>
    <w:p w14:paraId="7209C191" w14:textId="77777777" w:rsidR="005E6DDD" w:rsidRDefault="005E6DDD" w:rsidP="005E6DDD">
      <w:pPr>
        <w:rPr>
          <w:sz w:val="24"/>
          <w:szCs w:val="20"/>
        </w:rPr>
      </w:pPr>
    </w:p>
    <w:p w14:paraId="62DEE8B4" w14:textId="4FE35F48" w:rsidR="005E6DDD" w:rsidRPr="005E6DDD" w:rsidRDefault="005E6DDD" w:rsidP="005E6DDD">
      <w:pPr>
        <w:rPr>
          <w:sz w:val="24"/>
          <w:szCs w:val="20"/>
        </w:rPr>
      </w:pPr>
      <w:r w:rsidRPr="005E6DDD">
        <w:rPr>
          <w:sz w:val="24"/>
          <w:szCs w:val="20"/>
        </w:rPr>
        <w:t>[Almeida, J., and Rodrigues, F., 2021] Almeida, J., and Rodrigues, F. “Facial Expression Recognition System for Stress Detection with Deep Learning”. In Proceedings of the 23rd International Conference on Enterprise Information Systems (ICEIS). 2021.</w:t>
      </w:r>
    </w:p>
    <w:p w14:paraId="5B14BE7B" w14:textId="77777777" w:rsidR="005E6DDD" w:rsidRDefault="005E6DDD" w:rsidP="005E6DDD">
      <w:pPr>
        <w:rPr>
          <w:sz w:val="24"/>
          <w:szCs w:val="20"/>
        </w:rPr>
      </w:pPr>
    </w:p>
    <w:p w14:paraId="1C9222E0" w14:textId="35F22F31" w:rsidR="005E6DDD" w:rsidRPr="000669B9" w:rsidRDefault="005E6DDD" w:rsidP="005E6DDD">
      <w:pPr>
        <w:rPr>
          <w:sz w:val="24"/>
          <w:szCs w:val="20"/>
          <w:lang w:val="fr-FR"/>
        </w:rPr>
      </w:pPr>
      <w:r w:rsidRPr="005E6DDD">
        <w:rPr>
          <w:sz w:val="24"/>
          <w:szCs w:val="20"/>
        </w:rPr>
        <w:t xml:space="preserve">[Behera, A., et al., 2021] Behera, A., et al. “Multi-modal Affective Computing for Team Flow Prediction”. </w:t>
      </w:r>
      <w:r w:rsidRPr="000669B9">
        <w:rPr>
          <w:sz w:val="24"/>
          <w:szCs w:val="20"/>
          <w:lang w:val="fr-FR"/>
        </w:rPr>
        <w:t>IEEE Access 9. 2021.</w:t>
      </w:r>
    </w:p>
    <w:p w14:paraId="317DA82E" w14:textId="77777777" w:rsidR="005E6DDD" w:rsidRPr="000669B9" w:rsidRDefault="005E6DDD" w:rsidP="005E6DDD">
      <w:pPr>
        <w:rPr>
          <w:sz w:val="24"/>
          <w:szCs w:val="20"/>
          <w:lang w:val="fr-FR"/>
        </w:rPr>
      </w:pPr>
    </w:p>
    <w:p w14:paraId="2D50AAEA" w14:textId="749F4EDE" w:rsidR="005E6DDD" w:rsidRPr="005E6DDD" w:rsidRDefault="005E6DDD" w:rsidP="005E6DDD">
      <w:pPr>
        <w:rPr>
          <w:sz w:val="24"/>
          <w:szCs w:val="20"/>
        </w:rPr>
      </w:pPr>
      <w:r w:rsidRPr="000669B9">
        <w:rPr>
          <w:sz w:val="24"/>
          <w:szCs w:val="20"/>
          <w:lang w:val="fr-FR"/>
        </w:rPr>
        <w:t xml:space="preserve">[Li, H., et al., 2021] Li, H., et al. </w:t>
      </w:r>
      <w:r w:rsidRPr="005E6DDD">
        <w:rPr>
          <w:sz w:val="24"/>
          <w:szCs w:val="20"/>
        </w:rPr>
        <w:t>“Deep Metric Learning for Occluded Facial Expression Recognition”. Neurocomputing 456. 2021.</w:t>
      </w:r>
    </w:p>
    <w:p w14:paraId="53C653D9" w14:textId="77777777" w:rsidR="005E6DDD" w:rsidRDefault="005E6DDD" w:rsidP="005E6DDD">
      <w:pPr>
        <w:rPr>
          <w:sz w:val="24"/>
          <w:szCs w:val="20"/>
        </w:rPr>
      </w:pPr>
    </w:p>
    <w:p w14:paraId="0AB9AE0D" w14:textId="3E75909E" w:rsidR="005E6DDD" w:rsidRPr="005E6DDD" w:rsidRDefault="005E6DDD" w:rsidP="005E6DDD">
      <w:pPr>
        <w:rPr>
          <w:sz w:val="24"/>
          <w:szCs w:val="20"/>
        </w:rPr>
      </w:pPr>
      <w:r w:rsidRPr="005E6DDD">
        <w:rPr>
          <w:sz w:val="24"/>
          <w:szCs w:val="20"/>
        </w:rPr>
        <w:t>[Ryumina, E., et al., 2022] Ryumina, E., Dresvyanskiy, D., and Karpov, A. “In Search of a Robust Facial Expressions Recognition Model: A Large-Scale Visual Cross-Corpus Study”. Neurocomputing 514, 435-450. 2022.</w:t>
      </w:r>
    </w:p>
    <w:p w14:paraId="575FD477" w14:textId="77777777" w:rsidR="005E6DDD" w:rsidRDefault="005E6DDD" w:rsidP="005E6DDD">
      <w:pPr>
        <w:rPr>
          <w:sz w:val="24"/>
          <w:szCs w:val="20"/>
        </w:rPr>
      </w:pPr>
    </w:p>
    <w:p w14:paraId="1056D070" w14:textId="608DE420" w:rsidR="005E6DDD" w:rsidRPr="005E6DDD" w:rsidRDefault="005E6DDD" w:rsidP="005E6DDD">
      <w:pPr>
        <w:rPr>
          <w:sz w:val="24"/>
          <w:szCs w:val="20"/>
        </w:rPr>
      </w:pPr>
      <w:r w:rsidRPr="005E6DDD">
        <w:rPr>
          <w:sz w:val="24"/>
          <w:szCs w:val="20"/>
        </w:rPr>
        <w:t>[Mao, J., et al., 2023] Mao, J., Rui Xu, Xuesong Yin, Yuanqi Chang, Binling Nie, and Aibin Huang. “POSTER++: A simpler and stronger facial expression recognition network”. arXiv preprint arXiv:2301.12149. 2023.</w:t>
      </w:r>
    </w:p>
    <w:p w14:paraId="141B76AE" w14:textId="77777777" w:rsidR="005E6DDD" w:rsidRDefault="005E6DDD" w:rsidP="00604E2B">
      <w:pPr>
        <w:ind w:left="0" w:firstLine="0"/>
        <w:rPr>
          <w:sz w:val="24"/>
          <w:szCs w:val="20"/>
        </w:rPr>
      </w:pPr>
    </w:p>
    <w:p w14:paraId="72772714" w14:textId="3EF9A38E" w:rsidR="005E6DDD" w:rsidRPr="005E6DDD" w:rsidRDefault="005E6DDD" w:rsidP="005E6DDD">
      <w:pPr>
        <w:rPr>
          <w:sz w:val="24"/>
          <w:szCs w:val="20"/>
        </w:rPr>
      </w:pPr>
      <w:r w:rsidRPr="005E6DDD">
        <w:rPr>
          <w:sz w:val="24"/>
          <w:szCs w:val="20"/>
        </w:rPr>
        <w:t>[Heidari, N., and Iosifidis, A., 2024] Heidari, N., and Iosifidis, A. “Learning Diversified Feature Representations for Facial Expression Recognition in the Wild”. In 2024 IEEE 34th International Workshop on Machine Learning for Signal Processing (MLSP). 2024.</w:t>
      </w:r>
    </w:p>
    <w:p w14:paraId="523AD206" w14:textId="77777777" w:rsidR="005E6DDD" w:rsidRDefault="005E6DDD" w:rsidP="005E6DDD">
      <w:pPr>
        <w:rPr>
          <w:sz w:val="24"/>
          <w:szCs w:val="20"/>
        </w:rPr>
      </w:pPr>
    </w:p>
    <w:p w14:paraId="602330C3" w14:textId="3DC162D7" w:rsidR="005E6DDD" w:rsidRPr="005E6DDD" w:rsidRDefault="005E6DDD" w:rsidP="005E6DDD">
      <w:pPr>
        <w:rPr>
          <w:sz w:val="24"/>
          <w:szCs w:val="20"/>
        </w:rPr>
      </w:pPr>
      <w:r w:rsidRPr="005E6DDD">
        <w:rPr>
          <w:sz w:val="24"/>
          <w:szCs w:val="20"/>
        </w:rPr>
        <w:t>[Roy, A. K., et al., 2024] Roy, A. K., Hemant Kumar Kathania, Adhitiya Sharma, Abhishek Dey, and Md. Sarfaraj Alam Ansari. “ResEmoteNet: Bridging Accuracy and Loss Reduction in Facial Emotion Recognition”. arXiv preprint arXiv:2409.10545. 2024.</w:t>
      </w:r>
    </w:p>
    <w:p w14:paraId="26859F51" w14:textId="77777777" w:rsidR="005E6DDD" w:rsidRDefault="005E6DDD" w:rsidP="005E6DDD">
      <w:pPr>
        <w:rPr>
          <w:sz w:val="24"/>
          <w:szCs w:val="20"/>
        </w:rPr>
      </w:pPr>
    </w:p>
    <w:p w14:paraId="4112847A" w14:textId="6D645943" w:rsidR="005E6DDD" w:rsidRPr="005E6DDD" w:rsidRDefault="005E6DDD" w:rsidP="005E6DDD">
      <w:pPr>
        <w:rPr>
          <w:sz w:val="24"/>
          <w:szCs w:val="20"/>
        </w:rPr>
      </w:pPr>
      <w:r w:rsidRPr="005E6DDD">
        <w:rPr>
          <w:sz w:val="24"/>
          <w:szCs w:val="20"/>
        </w:rPr>
        <w:lastRenderedPageBreak/>
        <w:t>[Yousafzai, S., et al., 2025] Yousafzai, S. N., Nasir, I. M., Saidani, O., Ghodhbani, R., Gu, Y., Syafrudin, M., and Fitriyani, N. L. “A multi-scale simplicial transformer with graph attention for facial emotion recognition”. Ain Shams Engineering Journal 16(10), 103584. 2025.</w:t>
      </w:r>
    </w:p>
    <w:p w14:paraId="2A993555" w14:textId="77777777" w:rsidR="005E6DDD" w:rsidRDefault="005E6DDD" w:rsidP="005E6DDD">
      <w:pPr>
        <w:rPr>
          <w:sz w:val="24"/>
          <w:szCs w:val="20"/>
        </w:rPr>
      </w:pPr>
    </w:p>
    <w:p w14:paraId="7E711BC7" w14:textId="26EEC22D" w:rsidR="005E6DDD" w:rsidRPr="005E6DDD" w:rsidRDefault="005E6DDD" w:rsidP="005E6DDD">
      <w:pPr>
        <w:rPr>
          <w:sz w:val="24"/>
          <w:szCs w:val="20"/>
        </w:rPr>
      </w:pPr>
      <w:r w:rsidRPr="005E6DDD">
        <w:rPr>
          <w:sz w:val="24"/>
          <w:szCs w:val="20"/>
        </w:rPr>
        <w:t>[Ahmad, A., et al., 2025] Ahmad, A., Singh, V., and Upreti, K. “Emotion Recognition Through Facial Expressions: A Machine Learning Perspective in Mobile Multimedia”. Journal of Mobile Multimedia 21(1), pp. 87–111. 2025.</w:t>
      </w:r>
    </w:p>
    <w:p w14:paraId="552FAD0A" w14:textId="77777777" w:rsidR="005E6DDD" w:rsidRDefault="005E6DDD" w:rsidP="005E6DDD">
      <w:pPr>
        <w:rPr>
          <w:sz w:val="24"/>
          <w:szCs w:val="20"/>
        </w:rPr>
      </w:pPr>
    </w:p>
    <w:p w14:paraId="54438ADE" w14:textId="09D0B650" w:rsidR="005E6DDD" w:rsidRPr="005E6DDD" w:rsidRDefault="005E6DDD" w:rsidP="005E6DDD">
      <w:pPr>
        <w:rPr>
          <w:sz w:val="24"/>
          <w:szCs w:val="20"/>
        </w:rPr>
      </w:pPr>
      <w:r w:rsidRPr="005E6DDD">
        <w:rPr>
          <w:sz w:val="24"/>
          <w:szCs w:val="20"/>
        </w:rPr>
        <w:t>[Maghari, A. Y., and Telbani, A. M., 2026] Maghari, A. Y., and Telbani, A. M. “Facial emotion recognition under face mask occlusion using vision transformers”. International Journal of Electrical and Computer Engineering (IJECE) 16(1), pp. 395-403. 2026.</w:t>
      </w:r>
    </w:p>
    <w:p w14:paraId="378DEAD2" w14:textId="77777777" w:rsidR="005E6DDD" w:rsidRDefault="005E6DDD" w:rsidP="005E6DDD">
      <w:pPr>
        <w:rPr>
          <w:sz w:val="24"/>
          <w:szCs w:val="20"/>
        </w:rPr>
      </w:pPr>
    </w:p>
    <w:p w14:paraId="3E333DF1" w14:textId="1310E292" w:rsidR="005E6DDD" w:rsidRPr="000669B9" w:rsidRDefault="005E6DDD" w:rsidP="005E6DDD">
      <w:pPr>
        <w:rPr>
          <w:sz w:val="24"/>
          <w:szCs w:val="20"/>
          <w:lang w:val="fr-FR"/>
        </w:rPr>
      </w:pPr>
      <w:r w:rsidRPr="005E6DDD">
        <w:rPr>
          <w:sz w:val="24"/>
          <w:szCs w:val="20"/>
        </w:rPr>
        <w:t xml:space="preserve">[Wang, X., et al., 2024] Wang, X., et al. “Efficient Real-time Emotion Recognition using EfficientNet-B0”. </w:t>
      </w:r>
      <w:r w:rsidRPr="000669B9">
        <w:rPr>
          <w:sz w:val="24"/>
          <w:szCs w:val="20"/>
          <w:lang w:val="fr-FR"/>
        </w:rPr>
        <w:t>Journal of Artificial Intelligence Research. 2024.</w:t>
      </w:r>
    </w:p>
    <w:p w14:paraId="0835CB49" w14:textId="77777777" w:rsidR="005E6DDD" w:rsidRPr="000669B9" w:rsidRDefault="005E6DDD" w:rsidP="005E6DDD">
      <w:pPr>
        <w:rPr>
          <w:sz w:val="24"/>
          <w:szCs w:val="20"/>
          <w:lang w:val="fr-FR"/>
        </w:rPr>
      </w:pPr>
    </w:p>
    <w:p w14:paraId="328DFC34" w14:textId="77777777" w:rsidR="00604E2B" w:rsidRDefault="005E6DDD" w:rsidP="00604E2B">
      <w:pPr>
        <w:rPr>
          <w:sz w:val="24"/>
          <w:szCs w:val="20"/>
        </w:rPr>
      </w:pPr>
      <w:r w:rsidRPr="000669B9">
        <w:rPr>
          <w:sz w:val="24"/>
          <w:szCs w:val="20"/>
          <w:lang w:val="fr-FR"/>
        </w:rPr>
        <w:t xml:space="preserve">[Zhou, L., et al., 2025] Zhou, L., et al. </w:t>
      </w:r>
      <w:r w:rsidRPr="005E6DDD">
        <w:rPr>
          <w:sz w:val="24"/>
          <w:szCs w:val="20"/>
        </w:rPr>
        <w:t>“Quaternion Wavelet Transformer for robust facial expression recognition under lighting variations”. IEEE Transactions on Multimedia. 2025.</w:t>
      </w:r>
    </w:p>
    <w:p w14:paraId="08A73D35" w14:textId="77777777" w:rsidR="00604E2B" w:rsidRDefault="00604E2B" w:rsidP="00604E2B">
      <w:pPr>
        <w:rPr>
          <w:sz w:val="24"/>
          <w:szCs w:val="20"/>
        </w:rPr>
      </w:pPr>
    </w:p>
    <w:p w14:paraId="377BD31F" w14:textId="0C112438" w:rsidR="00057B8D" w:rsidRPr="001E20E8" w:rsidRDefault="00057B8D" w:rsidP="00604E2B">
      <w:pPr>
        <w:rPr>
          <w:sz w:val="24"/>
          <w:szCs w:val="20"/>
        </w:rPr>
      </w:pPr>
      <w:r w:rsidRPr="00057B8D">
        <w:rPr>
          <w:sz w:val="24"/>
          <w:szCs w:val="20"/>
        </w:rPr>
        <w:t xml:space="preserve">[Sun, J., et al., 2025] [15] Sun, Jie, Tianwen Xu, and Yao Yao. “An enhanced GhostNet model for emotion recognition: leveraging efficient feature extraction and attention mechanisms”. </w:t>
      </w:r>
      <w:r w:rsidRPr="00604E2B">
        <w:rPr>
          <w:sz w:val="24"/>
          <w:szCs w:val="20"/>
        </w:rPr>
        <w:t>Frontiers in Psychology</w:t>
      </w:r>
      <w:r w:rsidRPr="00057B8D">
        <w:rPr>
          <w:sz w:val="24"/>
          <w:szCs w:val="20"/>
        </w:rPr>
        <w:t xml:space="preserve"> 15, 1459446. 2025.</w:t>
      </w:r>
    </w:p>
    <w:sectPr w:rsidR="00057B8D" w:rsidRPr="001E20E8" w:rsidSect="00E55C20">
      <w:footerReference w:type="even" r:id="rId12"/>
      <w:footerReference w:type="default" r:id="rId13"/>
      <w:footerReference w:type="first" r:id="rId1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0296B" w14:textId="77777777" w:rsidR="0056444E" w:rsidRDefault="0056444E">
      <w:pPr>
        <w:spacing w:after="0" w:line="240" w:lineRule="auto"/>
      </w:pPr>
      <w:r>
        <w:separator/>
      </w:r>
    </w:p>
  </w:endnote>
  <w:endnote w:type="continuationSeparator" w:id="0">
    <w:p w14:paraId="3F9CFD2C" w14:textId="77777777" w:rsidR="0056444E" w:rsidRDefault="00564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775B5" w14:textId="77777777" w:rsidR="0056444E" w:rsidRDefault="0056444E">
      <w:pPr>
        <w:spacing w:after="0" w:line="240" w:lineRule="auto"/>
      </w:pPr>
      <w:r>
        <w:separator/>
      </w:r>
    </w:p>
  </w:footnote>
  <w:footnote w:type="continuationSeparator" w:id="0">
    <w:p w14:paraId="384D0E11" w14:textId="77777777" w:rsidR="0056444E" w:rsidRDefault="00564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3"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4" w15:restartNumberingAfterBreak="0">
    <w:nsid w:val="6A0C2E5A"/>
    <w:multiLevelType w:val="multilevel"/>
    <w:tmpl w:val="00E8299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1"/>
  </w:num>
  <w:num w:numId="2" w16cid:durableId="1385257327">
    <w:abstractNumId w:val="15"/>
  </w:num>
  <w:num w:numId="3" w16cid:durableId="2025202020">
    <w:abstractNumId w:val="1"/>
  </w:num>
  <w:num w:numId="4" w16cid:durableId="1625883336">
    <w:abstractNumId w:val="2"/>
  </w:num>
  <w:num w:numId="5" w16cid:durableId="621494586">
    <w:abstractNumId w:val="4"/>
  </w:num>
  <w:num w:numId="6" w16cid:durableId="1149858929">
    <w:abstractNumId w:val="7"/>
  </w:num>
  <w:num w:numId="7" w16cid:durableId="2021084236">
    <w:abstractNumId w:val="0"/>
  </w:num>
  <w:num w:numId="8" w16cid:durableId="1745176900">
    <w:abstractNumId w:val="8"/>
  </w:num>
  <w:num w:numId="9" w16cid:durableId="1973365200">
    <w:abstractNumId w:val="9"/>
  </w:num>
  <w:num w:numId="10" w16cid:durableId="550700619">
    <w:abstractNumId w:val="14"/>
  </w:num>
  <w:num w:numId="11" w16cid:durableId="684478489">
    <w:abstractNumId w:val="13"/>
  </w:num>
  <w:num w:numId="12" w16cid:durableId="1482044341">
    <w:abstractNumId w:val="10"/>
  </w:num>
  <w:num w:numId="13" w16cid:durableId="440145032">
    <w:abstractNumId w:val="3"/>
  </w:num>
  <w:num w:numId="14" w16cid:durableId="2061897864">
    <w:abstractNumId w:val="12"/>
  </w:num>
  <w:num w:numId="15" w16cid:durableId="382146211">
    <w:abstractNumId w:val="6"/>
  </w:num>
  <w:num w:numId="16" w16cid:durableId="2121222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19CA"/>
    <w:rsid w:val="00002A8C"/>
    <w:rsid w:val="00010059"/>
    <w:rsid w:val="00016CCE"/>
    <w:rsid w:val="00057B8D"/>
    <w:rsid w:val="000669B9"/>
    <w:rsid w:val="000709DC"/>
    <w:rsid w:val="000B518F"/>
    <w:rsid w:val="000C122C"/>
    <w:rsid w:val="000E5503"/>
    <w:rsid w:val="0010299E"/>
    <w:rsid w:val="00115B30"/>
    <w:rsid w:val="0014139D"/>
    <w:rsid w:val="0018342C"/>
    <w:rsid w:val="001A1FCE"/>
    <w:rsid w:val="001A7849"/>
    <w:rsid w:val="001B1C75"/>
    <w:rsid w:val="001B3D0B"/>
    <w:rsid w:val="001C536E"/>
    <w:rsid w:val="001C6347"/>
    <w:rsid w:val="001E20E8"/>
    <w:rsid w:val="0020481B"/>
    <w:rsid w:val="00217AAA"/>
    <w:rsid w:val="002221B6"/>
    <w:rsid w:val="002261F6"/>
    <w:rsid w:val="002601E1"/>
    <w:rsid w:val="00261DE3"/>
    <w:rsid w:val="002672CD"/>
    <w:rsid w:val="00267574"/>
    <w:rsid w:val="002B4E4C"/>
    <w:rsid w:val="002B659B"/>
    <w:rsid w:val="002B78AC"/>
    <w:rsid w:val="002F2930"/>
    <w:rsid w:val="00315FEC"/>
    <w:rsid w:val="0032611A"/>
    <w:rsid w:val="00333218"/>
    <w:rsid w:val="00335ACC"/>
    <w:rsid w:val="00344B96"/>
    <w:rsid w:val="00363814"/>
    <w:rsid w:val="00372121"/>
    <w:rsid w:val="003A428B"/>
    <w:rsid w:val="003C51FB"/>
    <w:rsid w:val="003C6CF4"/>
    <w:rsid w:val="003D6DF7"/>
    <w:rsid w:val="00420FD9"/>
    <w:rsid w:val="0043077C"/>
    <w:rsid w:val="00430B81"/>
    <w:rsid w:val="00433453"/>
    <w:rsid w:val="004A2334"/>
    <w:rsid w:val="004A2AF1"/>
    <w:rsid w:val="004B6D3B"/>
    <w:rsid w:val="004E1042"/>
    <w:rsid w:val="004E7253"/>
    <w:rsid w:val="0050623F"/>
    <w:rsid w:val="00530EC7"/>
    <w:rsid w:val="00550577"/>
    <w:rsid w:val="00551FDD"/>
    <w:rsid w:val="0055472B"/>
    <w:rsid w:val="00562EB7"/>
    <w:rsid w:val="0056444E"/>
    <w:rsid w:val="00574906"/>
    <w:rsid w:val="005830FB"/>
    <w:rsid w:val="00595068"/>
    <w:rsid w:val="005A6DBE"/>
    <w:rsid w:val="005A7E17"/>
    <w:rsid w:val="005C2CF7"/>
    <w:rsid w:val="005D0551"/>
    <w:rsid w:val="005E6DDD"/>
    <w:rsid w:val="005E7268"/>
    <w:rsid w:val="00604E2B"/>
    <w:rsid w:val="0064109A"/>
    <w:rsid w:val="00645AF2"/>
    <w:rsid w:val="0065014B"/>
    <w:rsid w:val="006552CA"/>
    <w:rsid w:val="00657507"/>
    <w:rsid w:val="006766F8"/>
    <w:rsid w:val="00686770"/>
    <w:rsid w:val="006A6BF2"/>
    <w:rsid w:val="006B156C"/>
    <w:rsid w:val="006B4DF4"/>
    <w:rsid w:val="006C7885"/>
    <w:rsid w:val="006D5286"/>
    <w:rsid w:val="006E095F"/>
    <w:rsid w:val="00712C99"/>
    <w:rsid w:val="00733B9B"/>
    <w:rsid w:val="0075408C"/>
    <w:rsid w:val="00755B1E"/>
    <w:rsid w:val="007B76BA"/>
    <w:rsid w:val="007C7998"/>
    <w:rsid w:val="007D1E68"/>
    <w:rsid w:val="007F6ADD"/>
    <w:rsid w:val="00817279"/>
    <w:rsid w:val="00830DBB"/>
    <w:rsid w:val="00837C55"/>
    <w:rsid w:val="00865B7B"/>
    <w:rsid w:val="00891B1C"/>
    <w:rsid w:val="008A503C"/>
    <w:rsid w:val="008E5A73"/>
    <w:rsid w:val="008F1F37"/>
    <w:rsid w:val="008F5C64"/>
    <w:rsid w:val="009145DA"/>
    <w:rsid w:val="0092720C"/>
    <w:rsid w:val="00957B15"/>
    <w:rsid w:val="009678C9"/>
    <w:rsid w:val="00992F99"/>
    <w:rsid w:val="009A77AD"/>
    <w:rsid w:val="00A05610"/>
    <w:rsid w:val="00A40C1B"/>
    <w:rsid w:val="00A5267A"/>
    <w:rsid w:val="00A65A99"/>
    <w:rsid w:val="00A709F6"/>
    <w:rsid w:val="00AA4756"/>
    <w:rsid w:val="00AA559B"/>
    <w:rsid w:val="00AA65C5"/>
    <w:rsid w:val="00AB01EE"/>
    <w:rsid w:val="00AB5934"/>
    <w:rsid w:val="00B06EF1"/>
    <w:rsid w:val="00B073F9"/>
    <w:rsid w:val="00B34934"/>
    <w:rsid w:val="00B56B25"/>
    <w:rsid w:val="00B62BE9"/>
    <w:rsid w:val="00B677A6"/>
    <w:rsid w:val="00B9762B"/>
    <w:rsid w:val="00BA62CD"/>
    <w:rsid w:val="00BD2D1F"/>
    <w:rsid w:val="00C363A7"/>
    <w:rsid w:val="00C37A9D"/>
    <w:rsid w:val="00C40013"/>
    <w:rsid w:val="00C510FB"/>
    <w:rsid w:val="00C61DA9"/>
    <w:rsid w:val="00C84872"/>
    <w:rsid w:val="00CA0904"/>
    <w:rsid w:val="00CA1D92"/>
    <w:rsid w:val="00CE7BCC"/>
    <w:rsid w:val="00D015C3"/>
    <w:rsid w:val="00D148C1"/>
    <w:rsid w:val="00D25F1C"/>
    <w:rsid w:val="00D56A5B"/>
    <w:rsid w:val="00D573B1"/>
    <w:rsid w:val="00D70836"/>
    <w:rsid w:val="00D95AE8"/>
    <w:rsid w:val="00DA63CC"/>
    <w:rsid w:val="00DC47FF"/>
    <w:rsid w:val="00DE09CF"/>
    <w:rsid w:val="00DE7ED3"/>
    <w:rsid w:val="00E003F5"/>
    <w:rsid w:val="00E066EB"/>
    <w:rsid w:val="00E07A8F"/>
    <w:rsid w:val="00E1244A"/>
    <w:rsid w:val="00E21997"/>
    <w:rsid w:val="00E534D7"/>
    <w:rsid w:val="00E55C20"/>
    <w:rsid w:val="00E60A24"/>
    <w:rsid w:val="00E67FFD"/>
    <w:rsid w:val="00E739A9"/>
    <w:rsid w:val="00EA2F47"/>
    <w:rsid w:val="00EA512E"/>
    <w:rsid w:val="00EA5189"/>
    <w:rsid w:val="00ED01C2"/>
    <w:rsid w:val="00EE1D62"/>
    <w:rsid w:val="00EF3C25"/>
    <w:rsid w:val="00F00A08"/>
    <w:rsid w:val="00F10E95"/>
    <w:rsid w:val="00F1518B"/>
    <w:rsid w:val="00F50905"/>
    <w:rsid w:val="00F54C79"/>
    <w:rsid w:val="00F54DB7"/>
    <w:rsid w:val="00F61216"/>
    <w:rsid w:val="00F63A4E"/>
    <w:rsid w:val="00F825CC"/>
    <w:rsid w:val="00F97AD7"/>
    <w:rsid w:val="00FB7B48"/>
    <w:rsid w:val="00FB7F03"/>
    <w:rsid w:val="00FE4C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75408C"/>
    <w:rPr>
      <w:sz w:val="24"/>
      <w:szCs w:val="24"/>
    </w:rPr>
  </w:style>
  <w:style w:type="character" w:styleId="FollowedHyperlink">
    <w:name w:val="FollowedHyperlink"/>
    <w:basedOn w:val="DefaultParagraphFont"/>
    <w:uiPriority w:val="99"/>
    <w:semiHidden/>
    <w:unhideWhenUsed/>
    <w:rsid w:val="0064109A"/>
    <w:rPr>
      <w:color w:val="954F72" w:themeColor="followedHyperlink"/>
      <w:u w:val="single"/>
    </w:rPr>
  </w:style>
  <w:style w:type="paragraph" w:styleId="Header">
    <w:name w:val="header"/>
    <w:basedOn w:val="Normal"/>
    <w:link w:val="HeaderChar"/>
    <w:uiPriority w:val="99"/>
    <w:unhideWhenUsed/>
    <w:rsid w:val="00B62B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BE9"/>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1549</TotalTime>
  <Pages>14</Pages>
  <Words>2801</Words>
  <Characters>17316</Characters>
  <Application>Microsoft Office Word</Application>
  <DocSecurity>0</DocSecurity>
  <Lines>494</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41</cp:revision>
  <dcterms:created xsi:type="dcterms:W3CDTF">2024-10-18T16:56:00Z</dcterms:created>
  <dcterms:modified xsi:type="dcterms:W3CDTF">2026-03-15T19:16:00Z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