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6A1" w:rsidRDefault="009A36A1" w:rsidP="009A36A1">
      <w:pPr>
        <w:jc w:val="center"/>
      </w:pPr>
    </w:p>
    <w:p w:rsidR="00A93A3F" w:rsidRDefault="009A36A1" w:rsidP="009A36A1">
      <w:pPr>
        <w:jc w:val="right"/>
      </w:pPr>
      <w:r w:rsidRPr="009A36A1">
        <w:rPr>
          <w:rFonts w:ascii="Calibri" w:eastAsia="Calibri" w:hAnsi="Calibri" w:cs="Arial"/>
          <w:noProof/>
        </w:rPr>
        <w:drawing>
          <wp:anchor distT="0" distB="0" distL="114300" distR="114300" simplePos="0" relativeHeight="251659264" behindDoc="0" locked="0" layoutInCell="1" allowOverlap="1" wp14:anchorId="5E4F33C3" wp14:editId="1F819A81">
            <wp:simplePos x="0" y="0"/>
            <wp:positionH relativeFrom="margin">
              <wp:posOffset>46990</wp:posOffset>
            </wp:positionH>
            <wp:positionV relativeFrom="paragraph">
              <wp:posOffset>38100</wp:posOffset>
            </wp:positionV>
            <wp:extent cx="1840865" cy="854710"/>
            <wp:effectExtent l="323850" t="323850" r="330835" b="326390"/>
            <wp:wrapSquare wrapText="bothSides"/>
            <wp:docPr id="221287628" name="صورة 22128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40865" cy="8547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 xml:space="preserve"> </w:t>
      </w:r>
      <w:r w:rsidRPr="009A36A1">
        <w:rPr>
          <w:b/>
          <w:bCs/>
          <w:noProof/>
          <w:sz w:val="28"/>
          <w:szCs w:val="28"/>
        </w:rPr>
        <w:drawing>
          <wp:inline distT="0" distB="0" distL="0" distR="0" wp14:anchorId="328E2CE5" wp14:editId="135D2649">
            <wp:extent cx="1967012" cy="983258"/>
            <wp:effectExtent l="0" t="0" r="0" b="0"/>
            <wp:docPr id="1066125507" name="Picture 1066125507" descr="مربع الن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984007" cy="991753"/>
                    </a:xfrm>
                    <a:prstGeom prst="rect">
                      <a:avLst/>
                    </a:prstGeom>
                  </pic:spPr>
                </pic:pic>
              </a:graphicData>
            </a:graphic>
          </wp:inline>
        </w:drawing>
      </w:r>
    </w:p>
    <w:p w:rsidR="00A93A3F" w:rsidRPr="00A93A3F" w:rsidRDefault="0056065F" w:rsidP="00A93A3F">
      <w:r>
        <w:rPr>
          <w:rFonts w:hint="cs"/>
          <w:rtl/>
        </w:rPr>
        <w:t xml:space="preserve"> </w:t>
      </w:r>
    </w:p>
    <w:p w:rsidR="00A93A3F" w:rsidRPr="00A93A3F" w:rsidRDefault="00A93A3F" w:rsidP="00A93A3F">
      <w:pPr>
        <w:rPr>
          <w:noProof/>
          <w:sz w:val="6"/>
          <w:szCs w:val="6"/>
        </w:rPr>
      </w:pPr>
      <w:r>
        <w:tab/>
      </w:r>
    </w:p>
    <w:p w:rsidR="00A93A3F" w:rsidRPr="001C553D" w:rsidRDefault="00A93A3F" w:rsidP="00A93A3F">
      <w:pPr>
        <w:jc w:val="center"/>
        <w:rPr>
          <w:rFonts w:ascii="Arial" w:hAnsi="Arial" w:cs="Arial"/>
          <w:noProof/>
          <w:sz w:val="2"/>
          <w:szCs w:val="2"/>
          <w:rtl/>
        </w:rPr>
      </w:pPr>
    </w:p>
    <w:p w:rsidR="00A93A3F" w:rsidRPr="00CE3885" w:rsidRDefault="00CE3885" w:rsidP="00CE3885">
      <w:pPr>
        <w:jc w:val="center"/>
        <w:rPr>
          <w:rStyle w:val="essay-topic"/>
          <w:rFonts w:ascii="Simplified Arabic" w:hAnsi="Simplified Arabic" w:cs="Simplified Arabic"/>
          <w:sz w:val="36"/>
          <w:szCs w:val="36"/>
          <w:rtl/>
        </w:rPr>
      </w:pPr>
      <w:r w:rsidRPr="00CE3885">
        <w:rPr>
          <w:rStyle w:val="essay-topic"/>
          <w:rFonts w:ascii="Simplified Arabic" w:hAnsi="Simplified Arabic" w:cs="Simplified Arabic"/>
          <w:sz w:val="36"/>
          <w:szCs w:val="36"/>
          <w:rtl/>
        </w:rPr>
        <w:t>استراتيجية توظيف الموارد البشرية وأثرها في تحقيق الميزانية التنافسية</w:t>
      </w:r>
      <w:r w:rsidR="00157C2F">
        <w:rPr>
          <w:rStyle w:val="essay-topic"/>
          <w:rFonts w:ascii="Simplified Arabic" w:hAnsi="Simplified Arabic" w:cs="Simplified Arabic" w:hint="cs"/>
          <w:sz w:val="36"/>
          <w:szCs w:val="36"/>
          <w:rtl/>
        </w:rPr>
        <w:t xml:space="preserve"> فى المملكة العربية السعودية</w:t>
      </w:r>
    </w:p>
    <w:p w:rsidR="00CE3885" w:rsidRPr="00CE3885" w:rsidRDefault="00CE3885" w:rsidP="00CE3885">
      <w:pPr>
        <w:rPr>
          <w:rFonts w:ascii="Times New Roman" w:hAnsi="Times New Roman" w:cs="Times New Roman"/>
          <w:sz w:val="32"/>
          <w:szCs w:val="32"/>
        </w:rPr>
      </w:pPr>
      <w:r w:rsidRPr="00CE3885">
        <w:rPr>
          <w:rFonts w:ascii="Times New Roman" w:hAnsi="Times New Roman" w:cs="Times New Roman"/>
          <w:sz w:val="32"/>
          <w:szCs w:val="32"/>
        </w:rPr>
        <w:t>The Strategy for Employing Human Resources and Its Impact on Achieving the Competitive Budget</w:t>
      </w:r>
      <w:r w:rsidR="00157C2F">
        <w:rPr>
          <w:rFonts w:ascii="Times New Roman" w:hAnsi="Times New Roman" w:cs="Times New Roman"/>
          <w:sz w:val="32"/>
          <w:szCs w:val="32"/>
        </w:rPr>
        <w:t xml:space="preserve"> in KSA</w:t>
      </w:r>
    </w:p>
    <w:p w:rsidR="002766A0" w:rsidRDefault="002766A0" w:rsidP="00A93A3F">
      <w:pPr>
        <w:jc w:val="center"/>
      </w:pPr>
    </w:p>
    <w:p w:rsidR="00A93A3F" w:rsidRPr="00A93A3F" w:rsidRDefault="00A93A3F" w:rsidP="00A93A3F">
      <w:pPr>
        <w:jc w:val="center"/>
        <w:rPr>
          <w:b/>
          <w:bCs/>
          <w:sz w:val="32"/>
          <w:szCs w:val="32"/>
          <w:rtl/>
        </w:rPr>
      </w:pPr>
      <w:r w:rsidRPr="00A93A3F">
        <w:rPr>
          <w:rFonts w:hint="cs"/>
          <w:b/>
          <w:bCs/>
          <w:sz w:val="32"/>
          <w:szCs w:val="32"/>
          <w:rtl/>
        </w:rPr>
        <w:t>اسم الطالب</w:t>
      </w:r>
    </w:p>
    <w:p w:rsidR="00A93A3F" w:rsidRPr="00A93A3F" w:rsidRDefault="00A93A3F" w:rsidP="00A93A3F">
      <w:pPr>
        <w:jc w:val="center"/>
        <w:rPr>
          <w:b/>
          <w:bCs/>
          <w:sz w:val="32"/>
          <w:szCs w:val="32"/>
          <w:rtl/>
        </w:rPr>
      </w:pPr>
      <w:r w:rsidRPr="00A93A3F">
        <w:rPr>
          <w:rFonts w:hint="cs"/>
          <w:b/>
          <w:bCs/>
          <w:sz w:val="32"/>
          <w:szCs w:val="32"/>
          <w:rtl/>
        </w:rPr>
        <w:t xml:space="preserve">الرقم الجامعي </w:t>
      </w:r>
    </w:p>
    <w:p w:rsidR="00A93A3F" w:rsidRDefault="00A93A3F" w:rsidP="00A93A3F">
      <w:pPr>
        <w:rPr>
          <w:sz w:val="32"/>
          <w:szCs w:val="32"/>
          <w:rtl/>
        </w:rPr>
      </w:pPr>
    </w:p>
    <w:p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 xml:space="preserve">مشروع </w:t>
      </w:r>
      <w:r w:rsidRPr="006B1309">
        <w:rPr>
          <w:rFonts w:ascii="Arial" w:hAnsi="Arial" w:cs="Arial" w:hint="cs"/>
          <w:b/>
          <w:bCs/>
          <w:noProof/>
          <w:sz w:val="28"/>
          <w:szCs w:val="28"/>
          <w:rtl/>
        </w:rPr>
        <w:t>ال</w:t>
      </w:r>
      <w:r w:rsidRPr="006B1309">
        <w:rPr>
          <w:rFonts w:ascii="Arial" w:hAnsi="Arial" w:cs="Arial"/>
          <w:b/>
          <w:bCs/>
          <w:noProof/>
          <w:sz w:val="28"/>
          <w:szCs w:val="28"/>
          <w:rtl/>
        </w:rPr>
        <w:t>تخرج – 1</w:t>
      </w:r>
    </w:p>
    <w:p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كلية الإدارة – جامعة ميدأوشن</w:t>
      </w:r>
    </w:p>
    <w:p w:rsidR="00A93A3F" w:rsidRPr="002528DE" w:rsidRDefault="00A93A3F" w:rsidP="00A93A3F">
      <w:pPr>
        <w:rPr>
          <w:rFonts w:ascii="Arial" w:hAnsi="Arial" w:cs="Arial"/>
          <w:b/>
          <w:bCs/>
          <w:noProof/>
          <w:sz w:val="16"/>
          <w:szCs w:val="16"/>
        </w:rPr>
      </w:pPr>
    </w:p>
    <w:p w:rsidR="00A93A3F" w:rsidRPr="00016609" w:rsidRDefault="00A93A3F" w:rsidP="00A93A3F">
      <w:pPr>
        <w:jc w:val="center"/>
        <w:rPr>
          <w:rFonts w:ascii="Arial" w:hAnsi="Arial" w:cs="Arial"/>
          <w:b/>
          <w:bCs/>
          <w:noProof/>
          <w:sz w:val="8"/>
          <w:szCs w:val="8"/>
        </w:rPr>
      </w:pPr>
    </w:p>
    <w:p w:rsidR="00A93A3F" w:rsidRPr="00A93A3F" w:rsidRDefault="00A93A3F" w:rsidP="00A93A3F">
      <w:pPr>
        <w:jc w:val="center"/>
        <w:rPr>
          <w:rFonts w:ascii="Arial" w:hAnsi="Arial" w:cs="Arial"/>
          <w:b/>
          <w:bCs/>
          <w:noProof/>
          <w:sz w:val="4"/>
          <w:szCs w:val="4"/>
        </w:rPr>
      </w:pPr>
    </w:p>
    <w:p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 xml:space="preserve">إشرف </w:t>
      </w:r>
    </w:p>
    <w:p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د. منى مصطفى العشري</w:t>
      </w:r>
    </w:p>
    <w:p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عضو هيئة التدريس – كلية الإدارة – جامعة ميدأوشن</w:t>
      </w:r>
    </w:p>
    <w:p w:rsidR="00A93A3F" w:rsidRPr="002528DE" w:rsidRDefault="00A93A3F" w:rsidP="00A93A3F">
      <w:pPr>
        <w:rPr>
          <w:rFonts w:ascii="Arial" w:hAnsi="Arial" w:cs="Arial"/>
          <w:b/>
          <w:bCs/>
          <w:noProof/>
          <w:rtl/>
        </w:rPr>
      </w:pPr>
    </w:p>
    <w:p w:rsidR="00A93A3F" w:rsidRPr="00A93A3F" w:rsidRDefault="00A93A3F" w:rsidP="00A93A3F">
      <w:pPr>
        <w:rPr>
          <w:rFonts w:ascii="Arial" w:hAnsi="Arial" w:cs="Arial"/>
          <w:b/>
          <w:bCs/>
          <w:noProof/>
          <w:sz w:val="10"/>
          <w:szCs w:val="10"/>
          <w:rtl/>
        </w:rPr>
      </w:pPr>
    </w:p>
    <w:p w:rsidR="00A93A3F" w:rsidRPr="002528DE" w:rsidRDefault="002528DE" w:rsidP="00A93A3F">
      <w:pPr>
        <w:jc w:val="center"/>
        <w:rPr>
          <w:rFonts w:ascii="Arial" w:hAnsi="Arial" w:cs="Arial"/>
          <w:b/>
          <w:bCs/>
          <w:noProof/>
          <w:sz w:val="28"/>
          <w:szCs w:val="28"/>
        </w:rPr>
      </w:pPr>
      <w:r w:rsidRPr="002528DE">
        <w:rPr>
          <w:rFonts w:ascii="Arial" w:hAnsi="Arial" w:cs="Arial"/>
          <w:b/>
          <w:bCs/>
          <w:noProof/>
          <w:sz w:val="28"/>
          <w:szCs w:val="28"/>
          <w:rtl/>
        </w:rPr>
        <w:t>الفصل الدراسي ال</w:t>
      </w:r>
      <w:r w:rsidRPr="002528DE">
        <w:rPr>
          <w:rFonts w:ascii="Arial" w:hAnsi="Arial" w:cs="Arial" w:hint="cs"/>
          <w:b/>
          <w:bCs/>
          <w:noProof/>
          <w:sz w:val="28"/>
          <w:szCs w:val="28"/>
          <w:rtl/>
        </w:rPr>
        <w:t>ثاني</w:t>
      </w:r>
      <w:r w:rsidR="00A93A3F" w:rsidRPr="002528DE">
        <w:rPr>
          <w:rFonts w:ascii="Arial" w:hAnsi="Arial" w:cs="Arial"/>
          <w:b/>
          <w:bCs/>
          <w:noProof/>
          <w:sz w:val="28"/>
          <w:szCs w:val="28"/>
          <w:rtl/>
        </w:rPr>
        <w:t xml:space="preserve"> - 2024</w:t>
      </w:r>
    </w:p>
    <w:p w:rsidR="00A93A3F" w:rsidRDefault="00A93A3F" w:rsidP="00A93A3F">
      <w:pPr>
        <w:jc w:val="center"/>
        <w:rPr>
          <w:b/>
          <w:bCs/>
          <w:sz w:val="32"/>
          <w:szCs w:val="32"/>
          <w:rtl/>
        </w:rPr>
      </w:pPr>
      <w:r w:rsidRPr="00A93A3F">
        <w:rPr>
          <w:rFonts w:hint="cs"/>
          <w:b/>
          <w:bCs/>
          <w:sz w:val="32"/>
          <w:szCs w:val="32"/>
          <w:rtl/>
        </w:rPr>
        <w:t>الش</w:t>
      </w:r>
      <w:r>
        <w:rPr>
          <w:rFonts w:hint="cs"/>
          <w:b/>
          <w:bCs/>
          <w:sz w:val="32"/>
          <w:szCs w:val="32"/>
          <w:rtl/>
        </w:rPr>
        <w:t>ــ</w:t>
      </w:r>
      <w:r w:rsidRPr="00A93A3F">
        <w:rPr>
          <w:rFonts w:hint="cs"/>
          <w:b/>
          <w:bCs/>
          <w:sz w:val="32"/>
          <w:szCs w:val="32"/>
          <w:rtl/>
        </w:rPr>
        <w:t>كر والت</w:t>
      </w:r>
      <w:r>
        <w:rPr>
          <w:rFonts w:hint="cs"/>
          <w:b/>
          <w:bCs/>
          <w:sz w:val="32"/>
          <w:szCs w:val="32"/>
          <w:rtl/>
        </w:rPr>
        <w:t>ـ</w:t>
      </w:r>
      <w:r w:rsidRPr="00A93A3F">
        <w:rPr>
          <w:rFonts w:hint="cs"/>
          <w:b/>
          <w:bCs/>
          <w:sz w:val="32"/>
          <w:szCs w:val="32"/>
          <w:rtl/>
        </w:rPr>
        <w:t xml:space="preserve">قدير </w:t>
      </w:r>
    </w:p>
    <w:p w:rsidR="00A93A3F" w:rsidRPr="001C553D" w:rsidRDefault="00A93A3F" w:rsidP="00A93A3F">
      <w:pPr>
        <w:spacing w:line="360" w:lineRule="auto"/>
        <w:ind w:left="-57"/>
        <w:jc w:val="center"/>
        <w:rPr>
          <w:rFonts w:ascii="Sakkal Majalla" w:eastAsia="Arial" w:hAnsi="Sakkal Majalla" w:cs="Sakkal Majalla"/>
          <w:b/>
          <w:bCs/>
          <w:color w:val="000000" w:themeColor="text1"/>
          <w:sz w:val="36"/>
          <w:szCs w:val="36"/>
        </w:rPr>
      </w:pPr>
      <w:r w:rsidRPr="001C553D">
        <w:rPr>
          <w:rFonts w:ascii="Sakkal Majalla" w:eastAsia="Arial" w:hAnsi="Sakkal Majalla" w:cs="Sakkal Majalla"/>
          <w:b/>
          <w:bCs/>
          <w:color w:val="000000" w:themeColor="text1"/>
          <w:sz w:val="36"/>
          <w:szCs w:val="36"/>
          <w:rtl/>
        </w:rPr>
        <w:lastRenderedPageBreak/>
        <w:t>﷽</w:t>
      </w:r>
    </w:p>
    <w:p w:rsidR="00A93A3F" w:rsidRDefault="00A93A3F" w:rsidP="00A93A3F">
      <w:pPr>
        <w:jc w:val="center"/>
        <w:rPr>
          <w:b/>
          <w:bCs/>
          <w:sz w:val="32"/>
          <w:szCs w:val="32"/>
          <w:rtl/>
        </w:rPr>
      </w:pPr>
    </w:p>
    <w:p w:rsidR="00A93A3F" w:rsidRDefault="00A93A3F" w:rsidP="00A93A3F">
      <w:pPr>
        <w:jc w:val="center"/>
        <w:rPr>
          <w:b/>
          <w:bCs/>
          <w:sz w:val="32"/>
          <w:szCs w:val="32"/>
          <w:rtl/>
        </w:rPr>
      </w:pPr>
    </w:p>
    <w:p w:rsidR="00A93A3F" w:rsidRPr="00FC0E85" w:rsidRDefault="00A93A3F" w:rsidP="00A93A3F">
      <w:pPr>
        <w:pStyle w:val="NoSpacing"/>
        <w:jc w:val="center"/>
        <w:rPr>
          <w:rFonts w:ascii="Calibri" w:eastAsia="Calibri" w:hAnsi="Calibri" w:cs="Calibri"/>
          <w:b/>
          <w:bCs/>
          <w:sz w:val="32"/>
          <w:szCs w:val="32"/>
        </w:rPr>
      </w:pPr>
      <w:r w:rsidRPr="00FC0E85">
        <w:rPr>
          <w:b/>
          <w:bCs/>
          <w:sz w:val="32"/>
          <w:szCs w:val="32"/>
          <w:rtl/>
        </w:rPr>
        <w:t>جدول المحتويات</w:t>
      </w:r>
      <w:r w:rsidRPr="00FC0E85">
        <w:rPr>
          <w:b/>
          <w:bCs/>
          <w:sz w:val="32"/>
          <w:szCs w:val="32"/>
        </w:rPr>
        <w:t>:</w:t>
      </w:r>
    </w:p>
    <w:sdt>
      <w:sdtPr>
        <w:rPr>
          <w:rFonts w:asciiTheme="minorHAnsi" w:eastAsiaTheme="minorHAnsi" w:hAnsiTheme="minorHAnsi" w:cstheme="minorBidi"/>
          <w:color w:val="auto"/>
          <w:sz w:val="22"/>
          <w:szCs w:val="22"/>
          <w:rtl/>
        </w:rPr>
        <w:id w:val="1898710608"/>
        <w:docPartObj>
          <w:docPartGallery w:val="Table of Contents"/>
          <w:docPartUnique/>
        </w:docPartObj>
      </w:sdtPr>
      <w:sdtEndPr>
        <w:rPr>
          <w:b/>
          <w:bCs/>
          <w:noProof/>
        </w:rPr>
      </w:sdtEndPr>
      <w:sdtContent>
        <w:p w:rsidR="00D929E9" w:rsidRDefault="00D929E9" w:rsidP="00D929E9">
          <w:pPr>
            <w:pStyle w:val="TOCHeading"/>
            <w:bidi/>
          </w:pPr>
          <w:r>
            <w:rPr>
              <w:rFonts w:hint="cs"/>
              <w:rtl/>
            </w:rPr>
            <w:t xml:space="preserve"> </w:t>
          </w:r>
        </w:p>
        <w:p w:rsidR="00D929E9" w:rsidRDefault="00D929E9" w:rsidP="00D929E9">
          <w:pPr>
            <w:pStyle w:val="TOC1"/>
            <w:tabs>
              <w:tab w:val="right" w:leader="dot" w:pos="9350"/>
            </w:tabs>
            <w:bidi/>
            <w:rPr>
              <w:noProof/>
            </w:rPr>
          </w:pPr>
          <w:r>
            <w:fldChar w:fldCharType="begin"/>
          </w:r>
          <w:r>
            <w:instrText xml:space="preserve"> TOC \o "1-3" \h \z \u </w:instrText>
          </w:r>
          <w:r>
            <w:fldChar w:fldCharType="separate"/>
          </w:r>
          <w:hyperlink w:anchor="_Toc171089889" w:history="1">
            <w:r w:rsidRPr="00766BAC">
              <w:rPr>
                <w:rStyle w:val="Hyperlink"/>
                <w:b/>
                <w:bCs/>
                <w:noProof/>
                <w:rtl/>
              </w:rPr>
              <w:t>الفصل الأول: الإطار العام للدراسة</w:t>
            </w:r>
            <w:r>
              <w:rPr>
                <w:noProof/>
                <w:webHidden/>
              </w:rPr>
              <w:tab/>
            </w:r>
            <w:r>
              <w:rPr>
                <w:noProof/>
                <w:webHidden/>
              </w:rPr>
              <w:fldChar w:fldCharType="begin"/>
            </w:r>
            <w:r>
              <w:rPr>
                <w:noProof/>
                <w:webHidden/>
              </w:rPr>
              <w:instrText xml:space="preserve"> PAGEREF _Toc171089889 \h </w:instrText>
            </w:r>
            <w:r>
              <w:rPr>
                <w:noProof/>
                <w:webHidden/>
              </w:rPr>
            </w:r>
            <w:r>
              <w:rPr>
                <w:noProof/>
                <w:webHidden/>
              </w:rPr>
              <w:fldChar w:fldCharType="separate"/>
            </w:r>
            <w:r>
              <w:rPr>
                <w:noProof/>
                <w:webHidden/>
              </w:rPr>
              <w:t>3</w:t>
            </w:r>
            <w:r>
              <w:rPr>
                <w:noProof/>
                <w:webHidden/>
              </w:rPr>
              <w:fldChar w:fldCharType="end"/>
            </w:r>
          </w:hyperlink>
        </w:p>
        <w:p w:rsidR="00CF5DD4" w:rsidRDefault="001D75E9" w:rsidP="00CF5DD4">
          <w:pPr>
            <w:pStyle w:val="TOC2"/>
            <w:tabs>
              <w:tab w:val="right" w:leader="dot" w:pos="9350"/>
            </w:tabs>
            <w:bidi/>
            <w:rPr>
              <w:noProof/>
            </w:rPr>
          </w:pPr>
          <w:hyperlink w:anchor="_Toc171089890" w:history="1">
            <w:r w:rsidR="00CF5DD4">
              <w:rPr>
                <w:rStyle w:val="Hyperlink"/>
                <w:rFonts w:eastAsia="Arial" w:hint="cs"/>
                <w:b/>
                <w:bCs/>
                <w:noProof/>
                <w:rtl/>
              </w:rPr>
              <w:t>أهداف</w:t>
            </w:r>
            <w:r w:rsidR="00CF5DD4" w:rsidRPr="00766BAC">
              <w:rPr>
                <w:rStyle w:val="Hyperlink"/>
                <w:rFonts w:eastAsia="Arial"/>
                <w:b/>
                <w:bCs/>
                <w:noProof/>
                <w:rtl/>
              </w:rPr>
              <w:t xml:space="preserve"> البحث</w:t>
            </w:r>
            <w:r w:rsidR="00CF5DD4" w:rsidRPr="00766BAC">
              <w:rPr>
                <w:rStyle w:val="Hyperlink"/>
                <w:rFonts w:eastAsia="Arial"/>
                <w:b/>
                <w:bCs/>
                <w:noProof/>
              </w:rPr>
              <w:t>:</w:t>
            </w:r>
            <w:r w:rsidR="00CF5DD4">
              <w:rPr>
                <w:noProof/>
                <w:webHidden/>
              </w:rPr>
              <w:tab/>
            </w:r>
            <w:r w:rsidR="00CF5DD4">
              <w:rPr>
                <w:noProof/>
                <w:webHidden/>
              </w:rPr>
              <w:fldChar w:fldCharType="begin"/>
            </w:r>
            <w:r w:rsidR="00CF5DD4">
              <w:rPr>
                <w:noProof/>
                <w:webHidden/>
              </w:rPr>
              <w:instrText xml:space="preserve"> PAGEREF _Toc171089890 \h </w:instrText>
            </w:r>
            <w:r w:rsidR="00CF5DD4">
              <w:rPr>
                <w:noProof/>
                <w:webHidden/>
              </w:rPr>
            </w:r>
            <w:r w:rsidR="00CF5DD4">
              <w:rPr>
                <w:noProof/>
                <w:webHidden/>
              </w:rPr>
              <w:fldChar w:fldCharType="separate"/>
            </w:r>
            <w:r w:rsidR="00CF5DD4">
              <w:rPr>
                <w:noProof/>
                <w:webHidden/>
              </w:rPr>
              <w:t>4</w:t>
            </w:r>
            <w:r w:rsidR="00CF5DD4">
              <w:rPr>
                <w:noProof/>
                <w:webHidden/>
              </w:rPr>
              <w:fldChar w:fldCharType="end"/>
            </w:r>
          </w:hyperlink>
        </w:p>
        <w:p w:rsidR="00D929E9" w:rsidRDefault="001D75E9" w:rsidP="00CF5DD4">
          <w:pPr>
            <w:pStyle w:val="TOC2"/>
            <w:tabs>
              <w:tab w:val="right" w:leader="dot" w:pos="9350"/>
            </w:tabs>
            <w:bidi/>
            <w:rPr>
              <w:noProof/>
            </w:rPr>
          </w:pPr>
          <w:hyperlink w:anchor="_Toc171089890" w:history="1">
            <w:r w:rsidR="00D929E9" w:rsidRPr="00766BAC">
              <w:rPr>
                <w:rStyle w:val="Hyperlink"/>
                <w:rFonts w:eastAsia="Arial"/>
                <w:b/>
                <w:bCs/>
                <w:noProof/>
                <w:rtl/>
              </w:rPr>
              <w:t>مشكلة البحث</w:t>
            </w:r>
            <w:r w:rsidR="00D929E9" w:rsidRPr="00766BAC">
              <w:rPr>
                <w:rStyle w:val="Hyperlink"/>
                <w:rFonts w:eastAsia="Arial"/>
                <w:b/>
                <w:bCs/>
                <w:noProof/>
              </w:rPr>
              <w:t>:</w:t>
            </w:r>
            <w:r w:rsidR="00D929E9">
              <w:rPr>
                <w:noProof/>
                <w:webHidden/>
              </w:rPr>
              <w:tab/>
            </w:r>
            <w:r w:rsidR="00D929E9">
              <w:rPr>
                <w:noProof/>
                <w:webHidden/>
              </w:rPr>
              <w:fldChar w:fldCharType="begin"/>
            </w:r>
            <w:r w:rsidR="00D929E9">
              <w:rPr>
                <w:noProof/>
                <w:webHidden/>
              </w:rPr>
              <w:instrText xml:space="preserve"> PAGEREF _Toc171089890 \h </w:instrText>
            </w:r>
            <w:r w:rsidR="00D929E9">
              <w:rPr>
                <w:noProof/>
                <w:webHidden/>
              </w:rPr>
            </w:r>
            <w:r w:rsidR="00D929E9">
              <w:rPr>
                <w:noProof/>
                <w:webHidden/>
              </w:rPr>
              <w:fldChar w:fldCharType="separate"/>
            </w:r>
            <w:r w:rsidR="00D929E9">
              <w:rPr>
                <w:noProof/>
                <w:webHidden/>
              </w:rPr>
              <w:t>4</w:t>
            </w:r>
            <w:r w:rsidR="00D929E9">
              <w:rPr>
                <w:noProof/>
                <w:webHidden/>
              </w:rPr>
              <w:fldChar w:fldCharType="end"/>
            </w:r>
          </w:hyperlink>
        </w:p>
        <w:p w:rsidR="00D929E9" w:rsidRDefault="001D75E9" w:rsidP="00D929E9">
          <w:pPr>
            <w:pStyle w:val="TOC2"/>
            <w:tabs>
              <w:tab w:val="right" w:leader="dot" w:pos="9350"/>
            </w:tabs>
            <w:bidi/>
            <w:rPr>
              <w:noProof/>
            </w:rPr>
          </w:pPr>
          <w:hyperlink w:anchor="_Toc171089891" w:history="1">
            <w:r w:rsidR="00D929E9" w:rsidRPr="00766BAC">
              <w:rPr>
                <w:rStyle w:val="Hyperlink"/>
                <w:rFonts w:eastAsia="Arial"/>
                <w:b/>
                <w:bCs/>
                <w:noProof/>
                <w:rtl/>
              </w:rPr>
              <w:t>الفجوات النظرية</w:t>
            </w:r>
            <w:r w:rsidR="00D929E9" w:rsidRPr="00766BAC">
              <w:rPr>
                <w:rStyle w:val="Hyperlink"/>
                <w:rFonts w:eastAsia="Arial"/>
                <w:b/>
                <w:bCs/>
                <w:noProof/>
              </w:rPr>
              <w:t>:</w:t>
            </w:r>
            <w:r w:rsidR="00D929E9">
              <w:rPr>
                <w:noProof/>
                <w:webHidden/>
              </w:rPr>
              <w:tab/>
            </w:r>
            <w:r w:rsidR="00D929E9">
              <w:rPr>
                <w:noProof/>
                <w:webHidden/>
              </w:rPr>
              <w:fldChar w:fldCharType="begin"/>
            </w:r>
            <w:r w:rsidR="00D929E9">
              <w:rPr>
                <w:noProof/>
                <w:webHidden/>
              </w:rPr>
              <w:instrText xml:space="preserve"> PAGEREF _Toc171089891 \h </w:instrText>
            </w:r>
            <w:r w:rsidR="00D929E9">
              <w:rPr>
                <w:noProof/>
                <w:webHidden/>
              </w:rPr>
            </w:r>
            <w:r w:rsidR="00D929E9">
              <w:rPr>
                <w:noProof/>
                <w:webHidden/>
              </w:rPr>
              <w:fldChar w:fldCharType="separate"/>
            </w:r>
            <w:r w:rsidR="00D929E9">
              <w:rPr>
                <w:noProof/>
                <w:webHidden/>
              </w:rPr>
              <w:t>5</w:t>
            </w:r>
            <w:r w:rsidR="00D929E9">
              <w:rPr>
                <w:noProof/>
                <w:webHidden/>
              </w:rPr>
              <w:fldChar w:fldCharType="end"/>
            </w:r>
          </w:hyperlink>
        </w:p>
        <w:p w:rsidR="00D929E9" w:rsidRDefault="001D75E9" w:rsidP="00D929E9">
          <w:pPr>
            <w:pStyle w:val="TOC3"/>
            <w:tabs>
              <w:tab w:val="right" w:leader="dot" w:pos="9350"/>
            </w:tabs>
            <w:bidi/>
            <w:rPr>
              <w:noProof/>
            </w:rPr>
          </w:pPr>
          <w:hyperlink w:anchor="_Toc171089892" w:history="1">
            <w:r w:rsidR="00D929E9" w:rsidRPr="00766BAC">
              <w:rPr>
                <w:rStyle w:val="Hyperlink"/>
                <w:rFonts w:ascii="Simplified Arabic" w:eastAsia="Arial" w:hAnsi="Simplified Arabic" w:cs="Simplified Arabic"/>
                <w:b/>
                <w:bCs/>
                <w:noProof/>
                <w:rtl/>
              </w:rPr>
              <w:t>الفجوات</w:t>
            </w:r>
            <w:r w:rsidR="00D929E9" w:rsidRPr="00766BAC">
              <w:rPr>
                <w:rStyle w:val="Hyperlink"/>
                <w:rFonts w:ascii="Simplified Arabic" w:eastAsia="Calibri" w:hAnsi="Simplified Arabic" w:cs="Simplified Arabic"/>
                <w:b/>
                <w:bCs/>
                <w:noProof/>
                <w:rtl/>
              </w:rPr>
              <w:t xml:space="preserve"> </w:t>
            </w:r>
            <w:r w:rsidR="00D929E9" w:rsidRPr="00766BAC">
              <w:rPr>
                <w:rStyle w:val="Hyperlink"/>
                <w:rFonts w:ascii="Simplified Arabic" w:eastAsia="Arial" w:hAnsi="Simplified Arabic" w:cs="Simplified Arabic"/>
                <w:b/>
                <w:bCs/>
                <w:noProof/>
                <w:rtl/>
              </w:rPr>
              <w:t>العملية</w:t>
            </w:r>
            <w:r w:rsidR="00D929E9" w:rsidRPr="00766BAC">
              <w:rPr>
                <w:rStyle w:val="Hyperlink"/>
                <w:rFonts w:ascii="Simplified Arabic" w:eastAsia="Calibri" w:hAnsi="Simplified Arabic" w:cs="Simplified Arabic"/>
                <w:b/>
                <w:bCs/>
                <w:noProof/>
              </w:rPr>
              <w:t>:</w:t>
            </w:r>
            <w:r w:rsidR="00D929E9">
              <w:rPr>
                <w:noProof/>
                <w:webHidden/>
              </w:rPr>
              <w:tab/>
            </w:r>
            <w:r w:rsidR="00D929E9">
              <w:rPr>
                <w:noProof/>
                <w:webHidden/>
              </w:rPr>
              <w:fldChar w:fldCharType="begin"/>
            </w:r>
            <w:r w:rsidR="00D929E9">
              <w:rPr>
                <w:noProof/>
                <w:webHidden/>
              </w:rPr>
              <w:instrText xml:space="preserve"> PAGEREF _Toc171089892 \h </w:instrText>
            </w:r>
            <w:r w:rsidR="00D929E9">
              <w:rPr>
                <w:noProof/>
                <w:webHidden/>
              </w:rPr>
            </w:r>
            <w:r w:rsidR="00D929E9">
              <w:rPr>
                <w:noProof/>
                <w:webHidden/>
              </w:rPr>
              <w:fldChar w:fldCharType="separate"/>
            </w:r>
            <w:r w:rsidR="00D929E9">
              <w:rPr>
                <w:noProof/>
                <w:webHidden/>
              </w:rPr>
              <w:t>6</w:t>
            </w:r>
            <w:r w:rsidR="00D929E9">
              <w:rPr>
                <w:noProof/>
                <w:webHidden/>
              </w:rPr>
              <w:fldChar w:fldCharType="end"/>
            </w:r>
          </w:hyperlink>
        </w:p>
        <w:p w:rsidR="00D929E9" w:rsidRDefault="001D75E9" w:rsidP="00D929E9">
          <w:pPr>
            <w:pStyle w:val="TOC3"/>
            <w:tabs>
              <w:tab w:val="right" w:leader="dot" w:pos="9350"/>
            </w:tabs>
            <w:bidi/>
            <w:rPr>
              <w:noProof/>
            </w:rPr>
          </w:pPr>
          <w:hyperlink w:anchor="_Toc171089893" w:history="1">
            <w:r w:rsidR="00D929E9" w:rsidRPr="00766BAC">
              <w:rPr>
                <w:rStyle w:val="Hyperlink"/>
                <w:rFonts w:ascii="Simplified Arabic" w:eastAsia="Arial" w:hAnsi="Simplified Arabic" w:cs="Simplified Arabic"/>
                <w:b/>
                <w:bCs/>
                <w:noProof/>
                <w:rtl/>
              </w:rPr>
              <w:t>أهمية البحث</w:t>
            </w:r>
            <w:r w:rsidR="00D929E9" w:rsidRPr="00766BAC">
              <w:rPr>
                <w:rStyle w:val="Hyperlink"/>
                <w:rFonts w:ascii="Simplified Arabic" w:eastAsia="Arial" w:hAnsi="Simplified Arabic" w:cs="Simplified Arabic"/>
                <w:b/>
                <w:bCs/>
                <w:noProof/>
              </w:rPr>
              <w:t>:</w:t>
            </w:r>
            <w:r w:rsidR="00D929E9">
              <w:rPr>
                <w:noProof/>
                <w:webHidden/>
              </w:rPr>
              <w:tab/>
            </w:r>
            <w:r w:rsidR="00D929E9">
              <w:rPr>
                <w:noProof/>
                <w:webHidden/>
              </w:rPr>
              <w:fldChar w:fldCharType="begin"/>
            </w:r>
            <w:r w:rsidR="00D929E9">
              <w:rPr>
                <w:noProof/>
                <w:webHidden/>
              </w:rPr>
              <w:instrText xml:space="preserve"> PAGEREF _Toc171089893 \h </w:instrText>
            </w:r>
            <w:r w:rsidR="00D929E9">
              <w:rPr>
                <w:noProof/>
                <w:webHidden/>
              </w:rPr>
            </w:r>
            <w:r w:rsidR="00D929E9">
              <w:rPr>
                <w:noProof/>
                <w:webHidden/>
              </w:rPr>
              <w:fldChar w:fldCharType="separate"/>
            </w:r>
            <w:r w:rsidR="00D929E9">
              <w:rPr>
                <w:noProof/>
                <w:webHidden/>
              </w:rPr>
              <w:t>6</w:t>
            </w:r>
            <w:r w:rsidR="00D929E9">
              <w:rPr>
                <w:noProof/>
                <w:webHidden/>
              </w:rPr>
              <w:fldChar w:fldCharType="end"/>
            </w:r>
          </w:hyperlink>
        </w:p>
        <w:p w:rsidR="00D929E9" w:rsidRDefault="001D75E9" w:rsidP="00D929E9">
          <w:pPr>
            <w:pStyle w:val="TOC3"/>
            <w:tabs>
              <w:tab w:val="right" w:leader="dot" w:pos="9350"/>
            </w:tabs>
            <w:bidi/>
            <w:rPr>
              <w:noProof/>
            </w:rPr>
          </w:pPr>
          <w:hyperlink w:anchor="_Toc171089894" w:history="1">
            <w:r w:rsidR="00D929E9" w:rsidRPr="00766BAC">
              <w:rPr>
                <w:rStyle w:val="Hyperlink"/>
                <w:rFonts w:eastAsia="Arial"/>
                <w:b/>
                <w:bCs/>
                <w:noProof/>
                <w:rtl/>
              </w:rPr>
              <w:t>الأهمية</w:t>
            </w:r>
            <w:r w:rsidR="00D929E9" w:rsidRPr="00766BAC">
              <w:rPr>
                <w:rStyle w:val="Hyperlink"/>
                <w:rFonts w:ascii="Calibri" w:eastAsia="Calibri" w:hAnsi="Calibri" w:cs="Calibri"/>
                <w:b/>
                <w:bCs/>
                <w:noProof/>
                <w:rtl/>
              </w:rPr>
              <w:t xml:space="preserve"> </w:t>
            </w:r>
            <w:r w:rsidR="00D929E9" w:rsidRPr="00766BAC">
              <w:rPr>
                <w:rStyle w:val="Hyperlink"/>
                <w:rFonts w:eastAsia="Arial"/>
                <w:b/>
                <w:bCs/>
                <w:noProof/>
                <w:rtl/>
              </w:rPr>
              <w:t>النظرية</w:t>
            </w:r>
            <w:r w:rsidR="00D929E9" w:rsidRPr="00766BAC">
              <w:rPr>
                <w:rStyle w:val="Hyperlink"/>
                <w:rFonts w:ascii="Calibri" w:eastAsia="Calibri" w:hAnsi="Calibri" w:cs="Calibri"/>
                <w:b/>
                <w:bCs/>
                <w:noProof/>
              </w:rPr>
              <w:t>:</w:t>
            </w:r>
            <w:r w:rsidR="00D929E9">
              <w:rPr>
                <w:noProof/>
                <w:webHidden/>
              </w:rPr>
              <w:tab/>
            </w:r>
            <w:r w:rsidR="00D929E9">
              <w:rPr>
                <w:noProof/>
                <w:webHidden/>
              </w:rPr>
              <w:fldChar w:fldCharType="begin"/>
            </w:r>
            <w:r w:rsidR="00D929E9">
              <w:rPr>
                <w:noProof/>
                <w:webHidden/>
              </w:rPr>
              <w:instrText xml:space="preserve"> PAGEREF _Toc171089894 \h </w:instrText>
            </w:r>
            <w:r w:rsidR="00D929E9">
              <w:rPr>
                <w:noProof/>
                <w:webHidden/>
              </w:rPr>
            </w:r>
            <w:r w:rsidR="00D929E9">
              <w:rPr>
                <w:noProof/>
                <w:webHidden/>
              </w:rPr>
              <w:fldChar w:fldCharType="separate"/>
            </w:r>
            <w:r w:rsidR="00D929E9">
              <w:rPr>
                <w:noProof/>
                <w:webHidden/>
              </w:rPr>
              <w:t>7</w:t>
            </w:r>
            <w:r w:rsidR="00D929E9">
              <w:rPr>
                <w:noProof/>
                <w:webHidden/>
              </w:rPr>
              <w:fldChar w:fldCharType="end"/>
            </w:r>
          </w:hyperlink>
        </w:p>
        <w:p w:rsidR="00D929E9" w:rsidRDefault="001D75E9" w:rsidP="00D929E9">
          <w:pPr>
            <w:pStyle w:val="TOC3"/>
            <w:tabs>
              <w:tab w:val="right" w:leader="dot" w:pos="9350"/>
            </w:tabs>
            <w:bidi/>
            <w:rPr>
              <w:noProof/>
            </w:rPr>
          </w:pPr>
          <w:hyperlink w:anchor="_Toc171089895" w:history="1">
            <w:r w:rsidR="00D929E9" w:rsidRPr="00766BAC">
              <w:rPr>
                <w:rStyle w:val="Hyperlink"/>
                <w:rFonts w:eastAsia="Arial"/>
                <w:b/>
                <w:bCs/>
                <w:noProof/>
                <w:rtl/>
              </w:rPr>
              <w:t>الأهمية</w:t>
            </w:r>
            <w:r w:rsidR="00D929E9" w:rsidRPr="00766BAC">
              <w:rPr>
                <w:rStyle w:val="Hyperlink"/>
                <w:rFonts w:ascii="Calibri" w:eastAsia="Calibri" w:hAnsi="Calibri" w:cs="Calibri"/>
                <w:b/>
                <w:bCs/>
                <w:noProof/>
                <w:rtl/>
              </w:rPr>
              <w:t xml:space="preserve"> </w:t>
            </w:r>
            <w:r w:rsidR="00D929E9" w:rsidRPr="00766BAC">
              <w:rPr>
                <w:rStyle w:val="Hyperlink"/>
                <w:rFonts w:eastAsia="Arial"/>
                <w:b/>
                <w:bCs/>
                <w:noProof/>
                <w:rtl/>
              </w:rPr>
              <w:t>العلمية</w:t>
            </w:r>
            <w:r w:rsidR="00D929E9" w:rsidRPr="00766BAC">
              <w:rPr>
                <w:rStyle w:val="Hyperlink"/>
                <w:rFonts w:ascii="Calibri" w:eastAsia="Calibri" w:hAnsi="Calibri" w:cs="Calibri"/>
                <w:b/>
                <w:bCs/>
                <w:noProof/>
              </w:rPr>
              <w:t>:</w:t>
            </w:r>
            <w:r w:rsidR="00D929E9">
              <w:rPr>
                <w:noProof/>
                <w:webHidden/>
              </w:rPr>
              <w:tab/>
            </w:r>
            <w:r w:rsidR="00D929E9">
              <w:rPr>
                <w:noProof/>
                <w:webHidden/>
              </w:rPr>
              <w:fldChar w:fldCharType="begin"/>
            </w:r>
            <w:r w:rsidR="00D929E9">
              <w:rPr>
                <w:noProof/>
                <w:webHidden/>
              </w:rPr>
              <w:instrText xml:space="preserve"> PAGEREF _Toc171089895 \h </w:instrText>
            </w:r>
            <w:r w:rsidR="00D929E9">
              <w:rPr>
                <w:noProof/>
                <w:webHidden/>
              </w:rPr>
            </w:r>
            <w:r w:rsidR="00D929E9">
              <w:rPr>
                <w:noProof/>
                <w:webHidden/>
              </w:rPr>
              <w:fldChar w:fldCharType="separate"/>
            </w:r>
            <w:r w:rsidR="00D929E9">
              <w:rPr>
                <w:noProof/>
                <w:webHidden/>
              </w:rPr>
              <w:t>8</w:t>
            </w:r>
            <w:r w:rsidR="00D929E9">
              <w:rPr>
                <w:noProof/>
                <w:webHidden/>
              </w:rPr>
              <w:fldChar w:fldCharType="end"/>
            </w:r>
          </w:hyperlink>
        </w:p>
        <w:p w:rsidR="00D929E9" w:rsidRDefault="001D75E9" w:rsidP="00D929E9">
          <w:pPr>
            <w:pStyle w:val="TOC2"/>
            <w:tabs>
              <w:tab w:val="right" w:leader="dot" w:pos="9350"/>
            </w:tabs>
            <w:bidi/>
            <w:rPr>
              <w:noProof/>
            </w:rPr>
          </w:pPr>
          <w:hyperlink w:anchor="_Toc171089896" w:history="1">
            <w:r w:rsidR="00D929E9" w:rsidRPr="00766BAC">
              <w:rPr>
                <w:rStyle w:val="Hyperlink"/>
                <w:rFonts w:eastAsia="Arial"/>
                <w:b/>
                <w:bCs/>
                <w:noProof/>
                <w:rtl/>
              </w:rPr>
              <w:t>أسئلة البحث</w:t>
            </w:r>
            <w:r w:rsidR="00D929E9" w:rsidRPr="00766BAC">
              <w:rPr>
                <w:rStyle w:val="Hyperlink"/>
                <w:rFonts w:eastAsia="Arial"/>
                <w:b/>
                <w:bCs/>
                <w:noProof/>
              </w:rPr>
              <w:t>:</w:t>
            </w:r>
            <w:r w:rsidR="00D929E9">
              <w:rPr>
                <w:noProof/>
                <w:webHidden/>
              </w:rPr>
              <w:tab/>
            </w:r>
            <w:r w:rsidR="00D929E9">
              <w:rPr>
                <w:noProof/>
                <w:webHidden/>
              </w:rPr>
              <w:fldChar w:fldCharType="begin"/>
            </w:r>
            <w:r w:rsidR="00D929E9">
              <w:rPr>
                <w:noProof/>
                <w:webHidden/>
              </w:rPr>
              <w:instrText xml:space="preserve"> PAGEREF _Toc171089896 \h </w:instrText>
            </w:r>
            <w:r w:rsidR="00D929E9">
              <w:rPr>
                <w:noProof/>
                <w:webHidden/>
              </w:rPr>
            </w:r>
            <w:r w:rsidR="00D929E9">
              <w:rPr>
                <w:noProof/>
                <w:webHidden/>
              </w:rPr>
              <w:fldChar w:fldCharType="separate"/>
            </w:r>
            <w:r w:rsidR="00D929E9">
              <w:rPr>
                <w:noProof/>
                <w:webHidden/>
              </w:rPr>
              <w:t>8</w:t>
            </w:r>
            <w:r w:rsidR="00D929E9">
              <w:rPr>
                <w:noProof/>
                <w:webHidden/>
              </w:rPr>
              <w:fldChar w:fldCharType="end"/>
            </w:r>
          </w:hyperlink>
        </w:p>
        <w:p w:rsidR="00D929E9" w:rsidRDefault="001D75E9" w:rsidP="00D929E9">
          <w:pPr>
            <w:pStyle w:val="TOC2"/>
            <w:tabs>
              <w:tab w:val="right" w:leader="dot" w:pos="9350"/>
            </w:tabs>
            <w:bidi/>
            <w:rPr>
              <w:noProof/>
            </w:rPr>
          </w:pPr>
          <w:hyperlink w:anchor="_Toc171089897" w:history="1">
            <w:r w:rsidR="00D929E9" w:rsidRPr="00766BAC">
              <w:rPr>
                <w:rStyle w:val="Hyperlink"/>
                <w:rFonts w:eastAsia="Arial"/>
                <w:b/>
                <w:bCs/>
                <w:noProof/>
                <w:rtl/>
              </w:rPr>
              <w:t>أهداف البحث</w:t>
            </w:r>
            <w:r w:rsidR="00D929E9" w:rsidRPr="00766BAC">
              <w:rPr>
                <w:rStyle w:val="Hyperlink"/>
                <w:rFonts w:eastAsia="Arial"/>
                <w:b/>
                <w:bCs/>
                <w:noProof/>
              </w:rPr>
              <w:t>:</w:t>
            </w:r>
            <w:r w:rsidR="00D929E9">
              <w:rPr>
                <w:noProof/>
                <w:webHidden/>
              </w:rPr>
              <w:tab/>
            </w:r>
            <w:r w:rsidR="00D929E9">
              <w:rPr>
                <w:noProof/>
                <w:webHidden/>
              </w:rPr>
              <w:fldChar w:fldCharType="begin"/>
            </w:r>
            <w:r w:rsidR="00D929E9">
              <w:rPr>
                <w:noProof/>
                <w:webHidden/>
              </w:rPr>
              <w:instrText xml:space="preserve"> PAGEREF _Toc171089897 \h </w:instrText>
            </w:r>
            <w:r w:rsidR="00D929E9">
              <w:rPr>
                <w:noProof/>
                <w:webHidden/>
              </w:rPr>
            </w:r>
            <w:r w:rsidR="00D929E9">
              <w:rPr>
                <w:noProof/>
                <w:webHidden/>
              </w:rPr>
              <w:fldChar w:fldCharType="separate"/>
            </w:r>
            <w:r w:rsidR="00D929E9">
              <w:rPr>
                <w:noProof/>
                <w:webHidden/>
              </w:rPr>
              <w:t>9</w:t>
            </w:r>
            <w:r w:rsidR="00D929E9">
              <w:rPr>
                <w:noProof/>
                <w:webHidden/>
              </w:rPr>
              <w:fldChar w:fldCharType="end"/>
            </w:r>
          </w:hyperlink>
        </w:p>
        <w:p w:rsidR="00D929E9" w:rsidRDefault="001D75E9" w:rsidP="00D929E9">
          <w:pPr>
            <w:pStyle w:val="TOC2"/>
            <w:tabs>
              <w:tab w:val="right" w:leader="dot" w:pos="9350"/>
            </w:tabs>
            <w:bidi/>
            <w:rPr>
              <w:noProof/>
            </w:rPr>
          </w:pPr>
          <w:hyperlink w:anchor="_Toc171089898" w:history="1">
            <w:r w:rsidR="00D929E9" w:rsidRPr="00766BAC">
              <w:rPr>
                <w:rStyle w:val="Hyperlink"/>
                <w:rFonts w:eastAsia="Arial"/>
                <w:b/>
                <w:bCs/>
                <w:noProof/>
                <w:rtl/>
              </w:rPr>
              <w:t>المراجع</w:t>
            </w:r>
            <w:r w:rsidR="00D929E9">
              <w:rPr>
                <w:noProof/>
                <w:webHidden/>
              </w:rPr>
              <w:tab/>
            </w:r>
            <w:r w:rsidR="00D929E9">
              <w:rPr>
                <w:noProof/>
                <w:webHidden/>
              </w:rPr>
              <w:fldChar w:fldCharType="begin"/>
            </w:r>
            <w:r w:rsidR="00D929E9">
              <w:rPr>
                <w:noProof/>
                <w:webHidden/>
              </w:rPr>
              <w:instrText xml:space="preserve"> PAGEREF _Toc171089898 \h </w:instrText>
            </w:r>
            <w:r w:rsidR="00D929E9">
              <w:rPr>
                <w:noProof/>
                <w:webHidden/>
              </w:rPr>
            </w:r>
            <w:r w:rsidR="00D929E9">
              <w:rPr>
                <w:noProof/>
                <w:webHidden/>
              </w:rPr>
              <w:fldChar w:fldCharType="separate"/>
            </w:r>
            <w:r w:rsidR="00D929E9">
              <w:rPr>
                <w:noProof/>
                <w:webHidden/>
              </w:rPr>
              <w:t>10</w:t>
            </w:r>
            <w:r w:rsidR="00D929E9">
              <w:rPr>
                <w:noProof/>
                <w:webHidden/>
              </w:rPr>
              <w:fldChar w:fldCharType="end"/>
            </w:r>
          </w:hyperlink>
        </w:p>
        <w:p w:rsidR="00D929E9" w:rsidRDefault="00D929E9" w:rsidP="00D929E9">
          <w:pPr>
            <w:bidi/>
          </w:pPr>
          <w:r>
            <w:rPr>
              <w:b/>
              <w:bCs/>
              <w:noProof/>
            </w:rPr>
            <w:fldChar w:fldCharType="end"/>
          </w:r>
        </w:p>
      </w:sdtContent>
    </w:sdt>
    <w:p w:rsidR="00A93A3F" w:rsidRDefault="00A93A3F" w:rsidP="00A93A3F">
      <w:pPr>
        <w:jc w:val="center"/>
        <w:rPr>
          <w:b/>
          <w:bCs/>
          <w:sz w:val="32"/>
          <w:szCs w:val="32"/>
          <w:rtl/>
        </w:rPr>
      </w:pPr>
    </w:p>
    <w:p w:rsidR="00A93A3F" w:rsidRDefault="00A93A3F" w:rsidP="00A93A3F">
      <w:pPr>
        <w:jc w:val="center"/>
        <w:rPr>
          <w:b/>
          <w:bCs/>
          <w:sz w:val="32"/>
          <w:szCs w:val="32"/>
          <w:rtl/>
        </w:rPr>
      </w:pPr>
    </w:p>
    <w:p w:rsidR="00A93A3F" w:rsidRDefault="00A93A3F" w:rsidP="00A93A3F">
      <w:pPr>
        <w:jc w:val="center"/>
        <w:rPr>
          <w:b/>
          <w:bCs/>
          <w:sz w:val="32"/>
          <w:szCs w:val="32"/>
          <w:rtl/>
        </w:rPr>
      </w:pPr>
    </w:p>
    <w:p w:rsidR="00A93A3F" w:rsidRDefault="00A93A3F" w:rsidP="00A93A3F">
      <w:pPr>
        <w:jc w:val="center"/>
        <w:rPr>
          <w:b/>
          <w:bCs/>
          <w:sz w:val="32"/>
          <w:szCs w:val="32"/>
          <w:rtl/>
        </w:rPr>
      </w:pPr>
    </w:p>
    <w:p w:rsidR="00A93A3F" w:rsidRDefault="00A93A3F" w:rsidP="00A93A3F">
      <w:pPr>
        <w:jc w:val="center"/>
        <w:rPr>
          <w:b/>
          <w:bCs/>
          <w:sz w:val="32"/>
          <w:szCs w:val="32"/>
          <w:rtl/>
        </w:rPr>
      </w:pPr>
    </w:p>
    <w:p w:rsidR="00A93A3F" w:rsidRDefault="00A93A3F" w:rsidP="00A93A3F">
      <w:pPr>
        <w:jc w:val="center"/>
        <w:rPr>
          <w:b/>
          <w:bCs/>
          <w:sz w:val="32"/>
          <w:szCs w:val="32"/>
          <w:rtl/>
        </w:rPr>
      </w:pPr>
    </w:p>
    <w:p w:rsidR="00A93A3F" w:rsidRDefault="00D929E9" w:rsidP="00D929E9">
      <w:pPr>
        <w:tabs>
          <w:tab w:val="left" w:pos="5775"/>
        </w:tabs>
        <w:rPr>
          <w:b/>
          <w:bCs/>
          <w:sz w:val="32"/>
          <w:szCs w:val="32"/>
        </w:rPr>
      </w:pPr>
      <w:r>
        <w:rPr>
          <w:b/>
          <w:bCs/>
          <w:sz w:val="32"/>
          <w:szCs w:val="32"/>
        </w:rPr>
        <w:tab/>
      </w:r>
    </w:p>
    <w:p w:rsidR="00D929E9" w:rsidRDefault="00D929E9" w:rsidP="00D929E9">
      <w:pPr>
        <w:tabs>
          <w:tab w:val="left" w:pos="5775"/>
        </w:tabs>
        <w:rPr>
          <w:b/>
          <w:bCs/>
          <w:sz w:val="32"/>
          <w:szCs w:val="32"/>
        </w:rPr>
      </w:pPr>
    </w:p>
    <w:p w:rsidR="00D929E9" w:rsidRDefault="00D929E9" w:rsidP="00D929E9">
      <w:pPr>
        <w:tabs>
          <w:tab w:val="left" w:pos="5775"/>
        </w:tabs>
        <w:rPr>
          <w:b/>
          <w:bCs/>
          <w:sz w:val="32"/>
          <w:szCs w:val="32"/>
        </w:rPr>
      </w:pPr>
    </w:p>
    <w:p w:rsidR="00A93A3F" w:rsidRPr="00A93A3F" w:rsidRDefault="00A93A3F" w:rsidP="00CA3315">
      <w:pPr>
        <w:pStyle w:val="Heading1"/>
        <w:numPr>
          <w:ilvl w:val="0"/>
          <w:numId w:val="0"/>
        </w:numPr>
        <w:ind w:left="432" w:hanging="432"/>
        <w:jc w:val="center"/>
        <w:rPr>
          <w:b/>
          <w:bCs/>
          <w:color w:val="000000" w:themeColor="text1"/>
          <w:sz w:val="48"/>
          <w:szCs w:val="48"/>
          <w:rtl/>
        </w:rPr>
      </w:pPr>
      <w:bookmarkStart w:id="0" w:name="_Toc165089262"/>
      <w:bookmarkStart w:id="1" w:name="_Toc171089889"/>
      <w:r w:rsidRPr="00A93A3F">
        <w:rPr>
          <w:rFonts w:hint="cs"/>
          <w:b/>
          <w:bCs/>
          <w:color w:val="000000" w:themeColor="text1"/>
          <w:sz w:val="48"/>
          <w:szCs w:val="48"/>
          <w:rtl/>
        </w:rPr>
        <w:lastRenderedPageBreak/>
        <w:t>الفصل الأول: الإطار العام للدراسة</w:t>
      </w:r>
      <w:bookmarkEnd w:id="0"/>
      <w:bookmarkEnd w:id="1"/>
    </w:p>
    <w:p w:rsidR="00A93A3F" w:rsidRDefault="00A93A3F" w:rsidP="00A93A3F">
      <w:pPr>
        <w:jc w:val="center"/>
        <w:rPr>
          <w:b/>
          <w:bCs/>
          <w:sz w:val="32"/>
          <w:szCs w:val="32"/>
          <w:rtl/>
        </w:rPr>
      </w:pPr>
    </w:p>
    <w:p w:rsidR="00A93A3F" w:rsidRPr="00CE3885" w:rsidRDefault="00A93A3F" w:rsidP="00CE3885">
      <w:pPr>
        <w:bidi/>
        <w:spacing w:line="276" w:lineRule="auto"/>
        <w:jc w:val="both"/>
        <w:rPr>
          <w:rFonts w:ascii="Simplified Arabic" w:eastAsia="Arial" w:hAnsi="Simplified Arabic" w:cs="Simplified Arabic"/>
          <w:b/>
          <w:bCs/>
          <w:color w:val="000000" w:themeColor="text1"/>
          <w:sz w:val="28"/>
          <w:szCs w:val="28"/>
          <w:rtl/>
        </w:rPr>
      </w:pPr>
      <w:r w:rsidRPr="00A47CCA">
        <w:rPr>
          <w:rFonts w:eastAsia="Arial"/>
          <w:b/>
          <w:bCs/>
          <w:color w:val="000000" w:themeColor="text1"/>
          <w:sz w:val="32"/>
          <w:szCs w:val="32"/>
          <w:rtl/>
        </w:rPr>
        <w:t>المقدمة</w:t>
      </w:r>
      <w:r>
        <w:rPr>
          <w:rFonts w:eastAsia="Arial" w:hint="cs"/>
          <w:b/>
          <w:bCs/>
          <w:color w:val="000000" w:themeColor="text1"/>
          <w:sz w:val="32"/>
          <w:szCs w:val="32"/>
          <w:rtl/>
        </w:rPr>
        <w:t xml:space="preserve">: </w:t>
      </w:r>
    </w:p>
    <w:p w:rsidR="00A93A3F" w:rsidRDefault="00D929E9" w:rsidP="006678A1">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E3885" w:rsidRPr="00CE3885">
        <w:rPr>
          <w:rFonts w:ascii="Simplified Arabic" w:hAnsi="Simplified Arabic" w:cs="Simplified Arabic"/>
          <w:sz w:val="28"/>
          <w:szCs w:val="28"/>
          <w:rtl/>
        </w:rPr>
        <w:t>إن سلوك وأنشطة الموظفين والإدارة وتغييرات الهيكل التنظيمي هي المفتاح لأي تغيير ناجح في الإستراتيجية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يجب أن تهدف التغييرات في السلوك إلى تحسين خبرة الموظفين، وتشجيع الابتكارات والأفكار التسويقية الجديدة، والمشاركين في صنع القرار، وتعزيز الروابط بين الموظفين وعمليات الشركة، وتحفيز خلق ثقافة مؤسسية تدعم الشركة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الأصول غير الملموسة</w:t>
      </w:r>
      <w:r w:rsidR="006678A1" w:rsidRPr="006678A1">
        <w:rPr>
          <w:rFonts w:ascii="Simplified Arabic" w:hAnsi="Simplified Arabic" w:cs="Simplified Arabic"/>
          <w:sz w:val="28"/>
          <w:szCs w:val="28"/>
          <w:rtl/>
        </w:rPr>
        <w:t xml:space="preserve"> </w:t>
      </w:r>
      <w:r w:rsidR="006678A1" w:rsidRPr="00CE3885">
        <w:rPr>
          <w:rFonts w:ascii="Simplified Arabic" w:hAnsi="Simplified Arabic" w:cs="Simplified Arabic"/>
          <w:sz w:val="28"/>
          <w:szCs w:val="28"/>
          <w:rtl/>
        </w:rPr>
        <w:t>تمثل</w:t>
      </w:r>
      <w:r w:rsidR="00CE3885" w:rsidRPr="00CE3885">
        <w:rPr>
          <w:rFonts w:ascii="Simplified Arabic" w:hAnsi="Simplified Arabic" w:cs="Simplified Arabic"/>
          <w:sz w:val="28"/>
          <w:szCs w:val="28"/>
          <w:rtl/>
        </w:rPr>
        <w:t xml:space="preserve"> قيمة متزايدة للشركات باعتبارها مكونات أساسية للمزايا التنافسية والنجاح طويل الأمد</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 xml:space="preserve">إن القدرات التنظيمية الفريدة والمعرفة الخاصة والمجموعة الإستراتيجية من المواهب والخبرات هي مصادر المزايا التنافسية في </w:t>
      </w:r>
      <w:r w:rsidR="006678A1">
        <w:rPr>
          <w:rFonts w:ascii="Simplified Arabic" w:hAnsi="Simplified Arabic" w:cs="Simplified Arabic" w:hint="cs"/>
          <w:sz w:val="28"/>
          <w:szCs w:val="28"/>
          <w:rtl/>
        </w:rPr>
        <w:t>الاقتصاد</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يتم تشكيل الشركات من خلال موظفين لديهم المعرفة والقدرات الأخرى التي تؤدي إلى تطوير منتجات وخدمات متطورة للعمليات التي تعمل على تحسين أداء مستخدميها</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تكمن هذه الإمكانية في المقام الأول في أيدي رأس المال البشري للشركة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يتمثل دور الشركات في تطوير عمليات تحديد الأشخاص الذين توظفهم وتطويرهم واكتسابهم واستخدامهم وإدارتهم والاحتفاظ بهم وأدائهم</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تهدف استراتيجية إدارة الموارد البشرية</w:t>
      </w:r>
      <w:r w:rsidR="00A86651" w:rsidRPr="00A86651">
        <w:rPr>
          <w:rFonts w:ascii="Simplified Arabic" w:hAnsi="Simplified Arabic" w:cs="Simplified Arabic"/>
          <w:sz w:val="28"/>
          <w:szCs w:val="28"/>
          <w:rtl/>
        </w:rPr>
        <w:t xml:space="preserve">(الاستقطاب، والاختيار والتعيين، والتدريب والتطوير، وتخطيط المسار الوظيفى، والتعويضات والمكافأت) </w:t>
      </w:r>
      <w:r w:rsidR="00CE3885" w:rsidRPr="00CE3885">
        <w:rPr>
          <w:rFonts w:ascii="Simplified Arabic" w:hAnsi="Simplified Arabic" w:cs="Simplified Arabic"/>
          <w:sz w:val="28"/>
          <w:szCs w:val="28"/>
          <w:rtl/>
        </w:rPr>
        <w:t xml:space="preserve"> إلى السماح باستخدامها كرأس مال فكري وتعزيز الميزة التنافسية للشركة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تعد الميزة التنافسية أداة مهمة لإدارة قدرات صاحب العمل ومكافأتها والتحقق من صحتها والحفاظ عليها من خلال تحديد المستويات المستقبلية للتكاليف والفوائد المتعلقة بالعمل، مما سيزيد من القيمة السوقية للشركة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تمثل المزايا التنافسية للشركة نتيجة ومعيار تقييم لنظام الشركة لإدارة الموارد البشرية، ومواءمتها مع أهداف الإستراتيجية، ومصدرًا للتنمية المستدامة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يجب على الشركات التي تهدف إلى النجاح أن تخطط لتنمية الموارد البشرية والحفاظ عليها</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ومن أجل جذب الموظفين والاحتفاظ بهم، وخاصة أفضل الموظفين، يجب على الشركات تقديم مجموعة واسعة من الأدوات لإدارة الأداء وخلق الفرص الوظيفية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وتشمل هذه المسارات الوظيفية، ومصفوفة المسؤولية الوظيفية، وتقييمات الأداء الفردي، وسياسة تعويض الموظفين على أساس أدائهم الفردي ومساهمتهم، والتوظيف الانتقائي والفصل، وبرامج التدريب والتطوير</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تركز معظم الشركات الفعالة جهودها أولاً وقبل كل شيء على تطوير الموارد البشرية الداخلية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 xml:space="preserve">أي أنهم يحاولون تحفيز الإمكانات البشرية الموجودة في شكل معرفة وخبرة وكفاءات موظفيهم الحاليين من أجل </w:t>
      </w:r>
      <w:r w:rsidR="00CE3885" w:rsidRPr="00CE3885">
        <w:rPr>
          <w:rFonts w:ascii="Simplified Arabic" w:hAnsi="Simplified Arabic" w:cs="Simplified Arabic"/>
          <w:sz w:val="28"/>
          <w:szCs w:val="28"/>
          <w:rtl/>
        </w:rPr>
        <w:lastRenderedPageBreak/>
        <w:t>تحقيق أهدافهم القصيرة والطويلة الأجل</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اليوم، يعتبر الموظفون من أصول الشركة</w:t>
      </w:r>
      <w:r w:rsidR="00CE3885" w:rsidRPr="00CE3885">
        <w:rPr>
          <w:rFonts w:ascii="Simplified Arabic" w:hAnsi="Simplified Arabic" w:cs="Simplified Arabic"/>
          <w:sz w:val="28"/>
          <w:szCs w:val="28"/>
        </w:rPr>
        <w:t xml:space="preserve">. </w:t>
      </w:r>
      <w:r w:rsidR="00CE3885" w:rsidRPr="00CE3885">
        <w:rPr>
          <w:rFonts w:ascii="Simplified Arabic" w:hAnsi="Simplified Arabic" w:cs="Simplified Arabic"/>
          <w:sz w:val="28"/>
          <w:szCs w:val="28"/>
          <w:rtl/>
        </w:rPr>
        <w:t>دورهم الأساسي هو خلق قيمة مضافة تلبي احتياجات العملاء</w:t>
      </w:r>
      <w:r w:rsidR="00CE3885" w:rsidRPr="00CE3885">
        <w:rPr>
          <w:rFonts w:ascii="Simplified Arabic" w:hAnsi="Simplified Arabic" w:cs="Simplified Arabic"/>
          <w:sz w:val="28"/>
          <w:szCs w:val="28"/>
        </w:rPr>
        <w:t>.</w:t>
      </w:r>
    </w:p>
    <w:p w:rsidR="00CE3885" w:rsidRDefault="00CE3885" w:rsidP="00E1157B">
      <w:pPr>
        <w:bidi/>
        <w:spacing w:line="276" w:lineRule="auto"/>
        <w:jc w:val="both"/>
        <w:rPr>
          <w:rFonts w:ascii="Simplified Arabic" w:hAnsi="Simplified Arabic" w:cs="Simplified Arabic"/>
          <w:sz w:val="28"/>
          <w:szCs w:val="28"/>
          <w:rtl/>
        </w:rPr>
      </w:pPr>
      <w:r w:rsidRPr="00CE3885">
        <w:rPr>
          <w:rFonts w:ascii="Simplified Arabic" w:hAnsi="Simplified Arabic" w:cs="Simplified Arabic"/>
          <w:sz w:val="28"/>
          <w:szCs w:val="28"/>
          <w:rtl/>
        </w:rPr>
        <w:t>لقد أصبح من الواضح تماماً أن الموارد البشرية كانت عنصراً أساسياً وهاماً في خطط التنمية في المملكة العربية السعودية، كما تم تركيز قدر كبير من الجهد على الدراسات التي تتناول تنقل جميع الوظائف. عندما ندرك أهمية الحاجة إلى تطوير إدارة أكثر وعيًا للموارد البشرية وندرك أن الوقت الكافي لتغيير الأهداف قد تغير وسيستمر في التغيير، فإن أهمية الرسوم البيانية تكتسب أهمية. إنها ليست غايات في حد ذاتها ولكنها مقياس نقل رئيسي لمختلف مشاكل الموارد البشرية</w:t>
      </w:r>
      <w:r w:rsidRPr="00CE3885">
        <w:rPr>
          <w:rFonts w:ascii="Simplified Arabic" w:hAnsi="Simplified Arabic" w:cs="Simplified Arabic"/>
          <w:sz w:val="28"/>
          <w:szCs w:val="28"/>
        </w:rPr>
        <w:t>.</w:t>
      </w:r>
    </w:p>
    <w:p w:rsidR="00CF5DD4" w:rsidRPr="00A86651" w:rsidRDefault="00CF5DD4" w:rsidP="00A86651">
      <w:pPr>
        <w:bidi/>
        <w:spacing w:line="276" w:lineRule="auto"/>
        <w:jc w:val="both"/>
        <w:rPr>
          <w:rFonts w:eastAsia="Arial"/>
          <w:b/>
          <w:bCs/>
          <w:color w:val="000000" w:themeColor="text1"/>
          <w:sz w:val="32"/>
          <w:szCs w:val="32"/>
          <w:rtl/>
        </w:rPr>
      </w:pPr>
      <w:r w:rsidRPr="00A86651">
        <w:rPr>
          <w:rFonts w:eastAsia="Arial" w:hint="cs"/>
          <w:b/>
          <w:bCs/>
          <w:color w:val="000000" w:themeColor="text1"/>
          <w:sz w:val="32"/>
          <w:szCs w:val="32"/>
          <w:rtl/>
        </w:rPr>
        <w:t>أهداف البحث:</w:t>
      </w:r>
    </w:p>
    <w:p w:rsidR="00CF5DD4" w:rsidRPr="00A86651" w:rsidRDefault="00CF5DD4" w:rsidP="00A86651">
      <w:pPr>
        <w:pStyle w:val="ListParagraph"/>
        <w:numPr>
          <w:ilvl w:val="0"/>
          <w:numId w:val="16"/>
        </w:numPr>
        <w:bidi/>
        <w:jc w:val="both"/>
        <w:rPr>
          <w:rFonts w:ascii="Simplified Arabic" w:hAnsi="Simplified Arabic" w:cs="Simplified Arabic"/>
          <w:sz w:val="28"/>
          <w:szCs w:val="28"/>
          <w:rtl/>
        </w:rPr>
      </w:pPr>
      <w:r w:rsidRPr="00A86651">
        <w:rPr>
          <w:rFonts w:ascii="Simplified Arabic" w:hAnsi="Simplified Arabic" w:cs="Simplified Arabic" w:hint="cs"/>
          <w:sz w:val="28"/>
          <w:szCs w:val="28"/>
          <w:rtl/>
        </w:rPr>
        <w:t>التعرف على واقع تطبيق استراتيجية إدارة الموارد البشرية</w:t>
      </w:r>
      <w:r w:rsidR="00A86651" w:rsidRPr="00A86651">
        <w:rPr>
          <w:rFonts w:ascii="Simplified Arabic" w:hAnsi="Simplified Arabic" w:cs="Simplified Arabic"/>
          <w:sz w:val="28"/>
          <w:szCs w:val="28"/>
          <w:rtl/>
        </w:rPr>
        <w:t xml:space="preserve">(الاستقطاب، والاختيار والتعيين، والتدريب والتطوير، وتخطيط المسار الوظيفى، والتعويضات والمكافأت) </w:t>
      </w:r>
      <w:r w:rsidRPr="00A86651">
        <w:rPr>
          <w:rFonts w:ascii="Simplified Arabic" w:hAnsi="Simplified Arabic" w:cs="Simplified Arabic" w:hint="cs"/>
          <w:sz w:val="28"/>
          <w:szCs w:val="28"/>
          <w:rtl/>
        </w:rPr>
        <w:t xml:space="preserve"> ومستوى ذلك في المنظمات المبحوثة.</w:t>
      </w:r>
    </w:p>
    <w:p w:rsidR="00CF5DD4" w:rsidRPr="00A86651" w:rsidRDefault="00CF5DD4" w:rsidP="00A86651">
      <w:pPr>
        <w:pStyle w:val="ListParagraph"/>
        <w:numPr>
          <w:ilvl w:val="0"/>
          <w:numId w:val="16"/>
        </w:numPr>
        <w:bidi/>
        <w:jc w:val="both"/>
        <w:rPr>
          <w:rFonts w:ascii="Simplified Arabic" w:hAnsi="Simplified Arabic" w:cs="Simplified Arabic"/>
          <w:sz w:val="28"/>
          <w:szCs w:val="28"/>
          <w:rtl/>
        </w:rPr>
      </w:pPr>
      <w:r w:rsidRPr="00A86651">
        <w:rPr>
          <w:rFonts w:ascii="Simplified Arabic" w:hAnsi="Simplified Arabic" w:cs="Simplified Arabic" w:hint="cs"/>
          <w:sz w:val="28"/>
          <w:szCs w:val="28"/>
          <w:rtl/>
        </w:rPr>
        <w:t>التعرف على أثر استراتيجية إدارة الموارد البشرية في تحقيق الميزة التنافسية.</w:t>
      </w:r>
    </w:p>
    <w:p w:rsidR="00CF5DD4" w:rsidRPr="00A86651" w:rsidRDefault="00CF5DD4" w:rsidP="00A86651">
      <w:pPr>
        <w:pStyle w:val="ListParagraph"/>
        <w:numPr>
          <w:ilvl w:val="0"/>
          <w:numId w:val="16"/>
        </w:numPr>
        <w:bidi/>
        <w:jc w:val="both"/>
        <w:rPr>
          <w:rFonts w:ascii="Simplified Arabic" w:hAnsi="Simplified Arabic" w:cs="Simplified Arabic"/>
          <w:sz w:val="28"/>
          <w:szCs w:val="28"/>
          <w:rtl/>
        </w:rPr>
      </w:pPr>
      <w:r w:rsidRPr="00A86651">
        <w:rPr>
          <w:rFonts w:ascii="Simplified Arabic" w:hAnsi="Simplified Arabic" w:cs="Simplified Arabic" w:hint="cs"/>
          <w:sz w:val="28"/>
          <w:szCs w:val="28"/>
          <w:rtl/>
        </w:rPr>
        <w:t>ج- تقديم بعض المقترحات والتوصيات التى تسهم في إنجاح استراتيجيات المنظمات وتحقيق الميزة التنافسية.</w:t>
      </w:r>
    </w:p>
    <w:p w:rsidR="00C40C82" w:rsidRPr="00A47CCA" w:rsidRDefault="00C40C82" w:rsidP="00CF5DD4">
      <w:pPr>
        <w:pStyle w:val="Heading2"/>
        <w:numPr>
          <w:ilvl w:val="0"/>
          <w:numId w:val="0"/>
        </w:numPr>
        <w:spacing w:before="240"/>
        <w:ind w:left="576" w:hanging="576"/>
        <w:rPr>
          <w:rFonts w:eastAsia="Arial"/>
          <w:b/>
          <w:bCs/>
          <w:color w:val="000000" w:themeColor="text1"/>
          <w:sz w:val="32"/>
          <w:szCs w:val="32"/>
          <w:rtl/>
        </w:rPr>
      </w:pPr>
      <w:bookmarkStart w:id="2" w:name="_Toc165089264"/>
      <w:bookmarkStart w:id="3" w:name="_Toc171089890"/>
      <w:r w:rsidRPr="00A47CCA">
        <w:rPr>
          <w:rFonts w:eastAsia="Arial"/>
          <w:b/>
          <w:bCs/>
          <w:color w:val="000000" w:themeColor="text1"/>
          <w:sz w:val="32"/>
          <w:szCs w:val="32"/>
          <w:rtl/>
        </w:rPr>
        <w:t>مشكلة البحث</w:t>
      </w:r>
      <w:r w:rsidRPr="00A47CCA">
        <w:rPr>
          <w:rFonts w:eastAsia="Arial"/>
          <w:b/>
          <w:bCs/>
          <w:color w:val="000000" w:themeColor="text1"/>
          <w:sz w:val="32"/>
          <w:szCs w:val="32"/>
        </w:rPr>
        <w:t>:</w:t>
      </w:r>
      <w:bookmarkEnd w:id="2"/>
      <w:bookmarkEnd w:id="3"/>
    </w:p>
    <w:p w:rsidR="00C40C82" w:rsidRPr="00CF5DD4" w:rsidRDefault="00D929E9" w:rsidP="006678A1">
      <w:pPr>
        <w:bidi/>
        <w:spacing w:line="276" w:lineRule="auto"/>
        <w:jc w:val="both"/>
        <w:rPr>
          <w:rFonts w:ascii="Simplified Arabic" w:hAnsi="Simplified Arabic" w:cs="Simplified Arabic"/>
          <w:color w:val="000000" w:themeColor="text1"/>
          <w:sz w:val="28"/>
          <w:szCs w:val="28"/>
          <w:rtl/>
        </w:rPr>
      </w:pPr>
      <w:r w:rsidRPr="00CF5DD4">
        <w:rPr>
          <w:rFonts w:ascii="Simplified Arabic" w:hAnsi="Simplified Arabic" w:cs="Simplified Arabic" w:hint="cs"/>
          <w:color w:val="000000" w:themeColor="text1"/>
          <w:sz w:val="28"/>
          <w:szCs w:val="28"/>
          <w:rtl/>
        </w:rPr>
        <w:t xml:space="preserve">           </w:t>
      </w:r>
      <w:r w:rsidR="00E1157B" w:rsidRPr="00CF5DD4">
        <w:rPr>
          <w:rFonts w:ascii="Simplified Arabic" w:hAnsi="Simplified Arabic" w:cs="Simplified Arabic" w:hint="cs"/>
          <w:color w:val="000000" w:themeColor="text1"/>
          <w:sz w:val="28"/>
          <w:szCs w:val="28"/>
          <w:rtl/>
        </w:rPr>
        <w:t xml:space="preserve">لاشك ان </w:t>
      </w:r>
      <w:r w:rsidR="00E1157B" w:rsidRPr="00CF5DD4">
        <w:rPr>
          <w:rFonts w:ascii="Simplified Arabic" w:hAnsi="Simplified Arabic" w:cs="Simplified Arabic"/>
          <w:color w:val="000000" w:themeColor="text1"/>
          <w:sz w:val="28"/>
          <w:szCs w:val="28"/>
          <w:rtl/>
        </w:rPr>
        <w:t xml:space="preserve"> استخدام حلول السلوك التنظيمي في الوقت الحاضر</w:t>
      </w:r>
      <w:r w:rsidR="006678A1" w:rsidRPr="00CF5DD4">
        <w:rPr>
          <w:rFonts w:ascii="Simplified Arabic" w:hAnsi="Simplified Arabic" w:cs="Simplified Arabic" w:hint="cs"/>
          <w:color w:val="000000" w:themeColor="text1"/>
          <w:sz w:val="28"/>
          <w:szCs w:val="28"/>
          <w:rtl/>
        </w:rPr>
        <w:t xml:space="preserve"> له دور</w:t>
      </w:r>
      <w:r w:rsidR="00E1157B" w:rsidRPr="00CF5DD4">
        <w:rPr>
          <w:rFonts w:ascii="Simplified Arabic" w:hAnsi="Simplified Arabic" w:cs="Simplified Arabic"/>
          <w:color w:val="000000" w:themeColor="text1"/>
          <w:sz w:val="28"/>
          <w:szCs w:val="28"/>
          <w:rtl/>
        </w:rPr>
        <w:t xml:space="preserve"> لا يقلل فقط من مشكلات الموارد البشرية الكمية التي تواجه مختلف قطاعات الاقتصاد، مثل توصيل المهارات ونقصها، ولكنه يؤدي أيضًا إلى تحسين جودة خدمات الموارد البشرية وإدارتها</w:t>
      </w:r>
      <w:r w:rsidR="00E1157B" w:rsidRPr="00CF5DD4">
        <w:rPr>
          <w:rFonts w:ascii="Simplified Arabic" w:hAnsi="Simplified Arabic" w:cs="Simplified Arabic"/>
          <w:color w:val="000000" w:themeColor="text1"/>
          <w:sz w:val="28"/>
          <w:szCs w:val="28"/>
        </w:rPr>
        <w:t xml:space="preserve">. </w:t>
      </w:r>
      <w:r w:rsidR="00E1157B" w:rsidRPr="00CF5DD4">
        <w:rPr>
          <w:rFonts w:ascii="Simplified Arabic" w:hAnsi="Simplified Arabic" w:cs="Simplified Arabic"/>
          <w:color w:val="000000" w:themeColor="text1"/>
          <w:sz w:val="28"/>
          <w:szCs w:val="28"/>
          <w:rtl/>
        </w:rPr>
        <w:t xml:space="preserve">في مثل هذا السياق، يسهل السلوك التنظيمي </w:t>
      </w:r>
      <w:r w:rsidR="006678A1" w:rsidRPr="00CF5DD4">
        <w:rPr>
          <w:rFonts w:ascii="Simplified Arabic" w:hAnsi="Simplified Arabic" w:cs="Simplified Arabic" w:hint="cs"/>
          <w:color w:val="000000" w:themeColor="text1"/>
          <w:sz w:val="28"/>
          <w:szCs w:val="28"/>
          <w:rtl/>
        </w:rPr>
        <w:t>ل</w:t>
      </w:r>
      <w:r w:rsidR="00E1157B" w:rsidRPr="00CF5DD4">
        <w:rPr>
          <w:rFonts w:ascii="Simplified Arabic" w:hAnsi="Simplified Arabic" w:cs="Simplified Arabic"/>
          <w:color w:val="000000" w:themeColor="text1"/>
          <w:sz w:val="28"/>
          <w:szCs w:val="28"/>
          <w:rtl/>
        </w:rPr>
        <w:t>تطوير سياسات فعالة تعتمد على المشاركة النشطة مع الموظفين و</w:t>
      </w:r>
      <w:r w:rsidR="006678A1" w:rsidRPr="00CF5DD4">
        <w:rPr>
          <w:rFonts w:ascii="Simplified Arabic" w:hAnsi="Simplified Arabic" w:cs="Simplified Arabic" w:hint="cs"/>
          <w:color w:val="000000" w:themeColor="text1"/>
          <w:sz w:val="28"/>
          <w:szCs w:val="28"/>
          <w:rtl/>
        </w:rPr>
        <w:t xml:space="preserve">ايضا </w:t>
      </w:r>
      <w:r w:rsidR="00E1157B" w:rsidRPr="00CF5DD4">
        <w:rPr>
          <w:rFonts w:ascii="Simplified Arabic" w:hAnsi="Simplified Arabic" w:cs="Simplified Arabic"/>
          <w:color w:val="000000" w:themeColor="text1"/>
          <w:sz w:val="28"/>
          <w:szCs w:val="28"/>
          <w:rtl/>
        </w:rPr>
        <w:t>يجعل عملية تقديم الخدمات تسير على غير هدى المهمة النبيلة المتمثلة في دمج مصالح جميع المشاركين</w:t>
      </w:r>
      <w:r w:rsidR="00E1157B" w:rsidRPr="00CF5DD4">
        <w:rPr>
          <w:rFonts w:ascii="Simplified Arabic" w:hAnsi="Simplified Arabic" w:cs="Simplified Arabic"/>
          <w:color w:val="000000" w:themeColor="text1"/>
          <w:sz w:val="28"/>
          <w:szCs w:val="28"/>
        </w:rPr>
        <w:t xml:space="preserve">. </w:t>
      </w:r>
      <w:r w:rsidR="00E1157B" w:rsidRPr="00CF5DD4">
        <w:rPr>
          <w:rFonts w:ascii="Simplified Arabic" w:hAnsi="Simplified Arabic" w:cs="Simplified Arabic"/>
          <w:color w:val="000000" w:themeColor="text1"/>
          <w:sz w:val="28"/>
          <w:szCs w:val="28"/>
          <w:rtl/>
        </w:rPr>
        <w:t>كما يتضمن أيضًا توفير مديري الأفراد والقادة المخصصين لتنفيذ المهمة وإنتاج تحسينات تعديل السلوك هذه</w:t>
      </w:r>
      <w:r w:rsidR="00E1157B" w:rsidRPr="00CF5DD4">
        <w:rPr>
          <w:rFonts w:ascii="Simplified Arabic" w:hAnsi="Simplified Arabic" w:cs="Simplified Arabic"/>
          <w:color w:val="000000" w:themeColor="text1"/>
          <w:sz w:val="28"/>
          <w:szCs w:val="28"/>
        </w:rPr>
        <w:t xml:space="preserve">. </w:t>
      </w:r>
      <w:r w:rsidR="00E1157B" w:rsidRPr="00CF5DD4">
        <w:rPr>
          <w:rFonts w:ascii="Simplified Arabic" w:hAnsi="Simplified Arabic" w:cs="Simplified Arabic"/>
          <w:color w:val="000000" w:themeColor="text1"/>
          <w:sz w:val="28"/>
          <w:szCs w:val="28"/>
          <w:rtl/>
        </w:rPr>
        <w:t>وفي المملكة العربية السعودية، ظهرت مخاوف ملحوظة فيما يتعلق بإدارة الموارد البشرية بعد إعادة هيكلة الأنظمة الاقتصادية والمالية المحلية والدولية</w:t>
      </w:r>
      <w:r w:rsidR="00E1157B" w:rsidRPr="00CF5DD4">
        <w:rPr>
          <w:rFonts w:ascii="Simplified Arabic" w:hAnsi="Simplified Arabic" w:cs="Simplified Arabic"/>
          <w:color w:val="000000" w:themeColor="text1"/>
          <w:sz w:val="28"/>
          <w:szCs w:val="28"/>
        </w:rPr>
        <w:t xml:space="preserve">. </w:t>
      </w:r>
      <w:r w:rsidR="00E1157B" w:rsidRPr="00CF5DD4">
        <w:rPr>
          <w:rFonts w:ascii="Simplified Arabic" w:hAnsi="Simplified Arabic" w:cs="Simplified Arabic"/>
          <w:color w:val="000000" w:themeColor="text1"/>
          <w:sz w:val="28"/>
          <w:szCs w:val="28"/>
          <w:rtl/>
        </w:rPr>
        <w:t>إن تعزيز أهمية الموارد البشرية هو أحد أساسيات تأهيل أو بناء الاقتصاد</w:t>
      </w:r>
      <w:r w:rsidR="00E1157B" w:rsidRPr="00CF5DD4">
        <w:rPr>
          <w:rFonts w:ascii="Simplified Arabic" w:hAnsi="Simplified Arabic" w:cs="Simplified Arabic"/>
          <w:color w:val="000000" w:themeColor="text1"/>
          <w:sz w:val="28"/>
          <w:szCs w:val="28"/>
        </w:rPr>
        <w:t xml:space="preserve">. </w:t>
      </w:r>
      <w:r w:rsidR="00E1157B" w:rsidRPr="00CF5DD4">
        <w:rPr>
          <w:rFonts w:ascii="Simplified Arabic" w:hAnsi="Simplified Arabic" w:cs="Simplified Arabic"/>
          <w:color w:val="000000" w:themeColor="text1"/>
          <w:sz w:val="28"/>
          <w:szCs w:val="28"/>
          <w:rtl/>
        </w:rPr>
        <w:t xml:space="preserve">لا ينبغي النظر </w:t>
      </w:r>
      <w:r w:rsidR="00E1157B" w:rsidRPr="00CF5DD4">
        <w:rPr>
          <w:rFonts w:ascii="Simplified Arabic" w:hAnsi="Simplified Arabic" w:cs="Simplified Arabic"/>
          <w:color w:val="000000" w:themeColor="text1"/>
          <w:sz w:val="28"/>
          <w:szCs w:val="28"/>
          <w:rtl/>
        </w:rPr>
        <w:lastRenderedPageBreak/>
        <w:t>إلى الاقتصاد على أنه نظام يستخدم فقط القوى العاملة في بعض الصناعات ويولد بعض فوائد التنمية</w:t>
      </w:r>
      <w:r w:rsidR="00E1157B" w:rsidRPr="00CF5DD4">
        <w:rPr>
          <w:rFonts w:ascii="Simplified Arabic" w:hAnsi="Simplified Arabic" w:cs="Simplified Arabic"/>
          <w:color w:val="000000" w:themeColor="text1"/>
          <w:sz w:val="28"/>
          <w:szCs w:val="28"/>
        </w:rPr>
        <w:t xml:space="preserve">. </w:t>
      </w:r>
      <w:r w:rsidR="00E1157B" w:rsidRPr="00CF5DD4">
        <w:rPr>
          <w:rFonts w:ascii="Simplified Arabic" w:hAnsi="Simplified Arabic" w:cs="Simplified Arabic"/>
          <w:color w:val="000000" w:themeColor="text1"/>
          <w:sz w:val="28"/>
          <w:szCs w:val="28"/>
          <w:rtl/>
        </w:rPr>
        <w:t>وبدلا من ذلك، من المتوقع أن تساهم في تحسين مستوى المعيشة والميزانية المالية والريادة التكنولوجية من خلال الاستخدام الكفء والفعال للموارد البشرية المتاحة</w:t>
      </w:r>
      <w:r w:rsidR="00E1157B" w:rsidRPr="00CF5DD4">
        <w:rPr>
          <w:rFonts w:ascii="Simplified Arabic" w:hAnsi="Simplified Arabic" w:cs="Simplified Arabic"/>
          <w:color w:val="000000" w:themeColor="text1"/>
          <w:sz w:val="28"/>
          <w:szCs w:val="28"/>
        </w:rPr>
        <w:t xml:space="preserve">. </w:t>
      </w:r>
      <w:r w:rsidR="00E1157B" w:rsidRPr="00CF5DD4">
        <w:rPr>
          <w:rFonts w:ascii="Simplified Arabic" w:hAnsi="Simplified Arabic" w:cs="Simplified Arabic"/>
          <w:color w:val="000000" w:themeColor="text1"/>
          <w:sz w:val="28"/>
          <w:szCs w:val="28"/>
          <w:rtl/>
        </w:rPr>
        <w:t>تتيح القدرة على إدارة الموارد البشرية شرح الأسباب الأساسية لاستخدام الموارد البشرية بشكل كامل، وفهم الطبيعة البشرية بدقة، ومواءمة المصالح التنظيمية والشخصية</w:t>
      </w:r>
      <w:r w:rsidR="00E1157B" w:rsidRPr="00CF5DD4">
        <w:rPr>
          <w:rFonts w:ascii="Simplified Arabic" w:hAnsi="Simplified Arabic" w:cs="Simplified Arabic"/>
          <w:color w:val="000000" w:themeColor="text1"/>
          <w:sz w:val="28"/>
          <w:szCs w:val="28"/>
        </w:rPr>
        <w:t>.</w:t>
      </w:r>
    </w:p>
    <w:p w:rsidR="00E1157B" w:rsidRPr="00E1157B" w:rsidRDefault="006678A1" w:rsidP="006678A1">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فلقد </w:t>
      </w:r>
      <w:r w:rsidR="00E1157B" w:rsidRPr="00E1157B">
        <w:rPr>
          <w:rFonts w:ascii="Simplified Arabic" w:hAnsi="Simplified Arabic" w:cs="Simplified Arabic"/>
          <w:sz w:val="28"/>
          <w:szCs w:val="28"/>
          <w:rtl/>
        </w:rPr>
        <w:t>ارتبط الاقتصاد السعودي بالصعود والهبوط حسب تقلبات سوق النفط. وعلى الرغم من الناتج المحلي الإجمالي في السعودية، إلا أن هذا التقلص غير مكتمل ومحدود بسبب التطورات النسبية بين بعض الأنشطة والتحولات الكبيرة في أسواق النفط. وبما أن النمو السكاني السنوي يبلغ 3.7%، فإنه يشجع الحكومة السعودية على تكثيف الجهود الكبرى لبرامجها التنموية. يضاف إلى ذلك الضغوط المالية التي قد تواجهها الحكومة نتيجة انخفاض الإيرادات المالية للمالية العامة أو أي ظروف غير متوقعة. ويهتم هذا البحث كذلك بتحقيق موازنة تنافسية دون تحمل المشكلات الإدارية السلبية</w:t>
      </w:r>
      <w:r w:rsidR="00E1157B" w:rsidRPr="00E1157B">
        <w:rPr>
          <w:rFonts w:ascii="Simplified Arabic" w:hAnsi="Simplified Arabic" w:cs="Simplified Arabic"/>
          <w:sz w:val="28"/>
          <w:szCs w:val="28"/>
        </w:rPr>
        <w:t>.</w:t>
      </w:r>
    </w:p>
    <w:p w:rsidR="00C40C82" w:rsidRDefault="00E1157B" w:rsidP="00A86651">
      <w:pPr>
        <w:bidi/>
        <w:spacing w:line="276" w:lineRule="auto"/>
        <w:jc w:val="both"/>
        <w:rPr>
          <w:rFonts w:ascii="Simplified Arabic" w:hAnsi="Simplified Arabic" w:cs="Simplified Arabic"/>
          <w:sz w:val="28"/>
          <w:szCs w:val="28"/>
          <w:rtl/>
        </w:rPr>
      </w:pPr>
      <w:r w:rsidRPr="00E1157B">
        <w:rPr>
          <w:rFonts w:ascii="Simplified Arabic" w:hAnsi="Simplified Arabic" w:cs="Simplified Arabic"/>
          <w:sz w:val="28"/>
          <w:szCs w:val="28"/>
          <w:rtl/>
        </w:rPr>
        <w:t>يهدف هذا البحث إلى بيان العلاقة بين توظيف إستراتيجيات الموارد البشرية</w:t>
      </w:r>
      <w:r w:rsidR="00A86651" w:rsidRPr="00A86651">
        <w:rPr>
          <w:rFonts w:ascii="Simplified Arabic" w:hAnsi="Simplified Arabic" w:cs="Simplified Arabic"/>
          <w:sz w:val="28"/>
          <w:szCs w:val="28"/>
          <w:rtl/>
        </w:rPr>
        <w:t xml:space="preserve">(الاستقطاب، والاختيار والتعيين، والتدريب والتطوير، وتخطيط المسار الوظيفى، والتعويضات والمكافأت) </w:t>
      </w:r>
      <w:r w:rsidRPr="00E1157B">
        <w:rPr>
          <w:rFonts w:ascii="Simplified Arabic" w:hAnsi="Simplified Arabic" w:cs="Simplified Arabic"/>
          <w:sz w:val="28"/>
          <w:szCs w:val="28"/>
          <w:rtl/>
        </w:rPr>
        <w:t xml:space="preserve">والنجاح في تحقيق الموازنات التنافسية، خاصة في الشركات التي تمثل القوى العاملة فيها حصة كبيرة من النفقات. إضافة إلى ذلك تقدم هذه الدراسة أهم الأساليب لقياس مدى نجاح تحقيق الموازنة التنافسية وتحقيق أهداف البحث. تعتمد هذه الطرق </w:t>
      </w:r>
      <w:r w:rsidR="00FC1C03">
        <w:rPr>
          <w:rFonts w:ascii="Simplified Arabic" w:hAnsi="Simplified Arabic" w:cs="Simplified Arabic" w:hint="cs"/>
          <w:sz w:val="28"/>
          <w:szCs w:val="28"/>
          <w:rtl/>
        </w:rPr>
        <w:t xml:space="preserve">على </w:t>
      </w:r>
      <w:r w:rsidRPr="00E1157B">
        <w:rPr>
          <w:rFonts w:ascii="Simplified Arabic" w:hAnsi="Simplified Arabic" w:cs="Simplified Arabic"/>
          <w:sz w:val="28"/>
          <w:szCs w:val="28"/>
          <w:rtl/>
        </w:rPr>
        <w:t xml:space="preserve">هامش المساهمة والعائد على الاستثمار وإجمالي الربح. </w:t>
      </w:r>
      <w:r w:rsidR="00FC1C03">
        <w:rPr>
          <w:rFonts w:ascii="Simplified Arabic" w:hAnsi="Simplified Arabic" w:cs="Simplified Arabic" w:hint="cs"/>
          <w:sz w:val="28"/>
          <w:szCs w:val="28"/>
          <w:rtl/>
        </w:rPr>
        <w:t xml:space="preserve"> </w:t>
      </w:r>
    </w:p>
    <w:p w:rsidR="00CF5DD4" w:rsidRPr="00C864A1" w:rsidRDefault="00A86651" w:rsidP="00C864A1">
      <w:pPr>
        <w:bidi/>
        <w:spacing w:line="276" w:lineRule="auto"/>
        <w:jc w:val="both"/>
        <w:rPr>
          <w:rFonts w:ascii="Simplified Arabic" w:hAnsi="Simplified Arabic" w:cs="Simplified Arabic"/>
          <w:sz w:val="28"/>
          <w:szCs w:val="28"/>
          <w:rtl/>
        </w:rPr>
      </w:pPr>
      <w:r w:rsidRPr="00C864A1">
        <w:rPr>
          <w:rFonts w:ascii="Simplified Arabic" w:hAnsi="Simplified Arabic" w:cs="Simplified Arabic" w:hint="cs"/>
          <w:sz w:val="28"/>
          <w:szCs w:val="28"/>
          <w:rtl/>
        </w:rPr>
        <w:t xml:space="preserve"> </w:t>
      </w:r>
      <w:r w:rsidR="00E10C19" w:rsidRPr="00C864A1">
        <w:rPr>
          <w:rFonts w:ascii="Simplified Arabic" w:hAnsi="Simplified Arabic" w:cs="Simplified Arabic" w:hint="cs"/>
          <w:sz w:val="28"/>
          <w:szCs w:val="28"/>
          <w:rtl/>
        </w:rPr>
        <w:t>و</w:t>
      </w:r>
      <w:r w:rsidRPr="00C864A1">
        <w:rPr>
          <w:rFonts w:ascii="Simplified Arabic" w:hAnsi="Simplified Arabic" w:cs="Simplified Arabic"/>
          <w:sz w:val="28"/>
          <w:szCs w:val="28"/>
          <w:rtl/>
        </w:rPr>
        <w:t xml:space="preserve">تتمثل مشكلة هذه الدراسة في تحديد أثر تطبيق استراتيجية إدارة الموارد البشرية في تحقيق الميزة التنافسية في </w:t>
      </w:r>
      <w:r w:rsidR="00C864A1" w:rsidRPr="00C864A1">
        <w:rPr>
          <w:rFonts w:ascii="Simplified Arabic" w:hAnsi="Simplified Arabic" w:cs="Simplified Arabic" w:hint="cs"/>
          <w:sz w:val="28"/>
          <w:szCs w:val="28"/>
          <w:rtl/>
        </w:rPr>
        <w:t>المملكة العربية السودية</w:t>
      </w:r>
      <w:r w:rsidRPr="00C864A1">
        <w:rPr>
          <w:rFonts w:ascii="Simplified Arabic" w:hAnsi="Simplified Arabic" w:cs="Simplified Arabic"/>
          <w:sz w:val="28"/>
          <w:szCs w:val="28"/>
          <w:rtl/>
        </w:rPr>
        <w:t>. ويتضمن ذلك تقييم مدى تطبيق الإستراتيجية ومدى فاعليتها في تحقيق الميزة التنافسية للشركات. الدافع وراء هذه الدراسة هو عدم تناسق النتائج التي توصلت إليها الدراسات السابقة ونقص البحث حول استراتيجية إدارة الموارد البشرية.</w:t>
      </w:r>
    </w:p>
    <w:p w:rsidR="00C40C82" w:rsidRPr="00D929E9" w:rsidRDefault="00C40C82" w:rsidP="00CF5DD4">
      <w:pPr>
        <w:pStyle w:val="Heading2"/>
        <w:numPr>
          <w:ilvl w:val="0"/>
          <w:numId w:val="0"/>
        </w:numPr>
        <w:spacing w:before="240"/>
        <w:ind w:left="576" w:hanging="576"/>
        <w:rPr>
          <w:rFonts w:eastAsia="Arial"/>
          <w:b/>
          <w:bCs/>
          <w:color w:val="000000" w:themeColor="text1"/>
          <w:sz w:val="32"/>
          <w:szCs w:val="32"/>
          <w:rtl/>
        </w:rPr>
      </w:pPr>
      <w:bookmarkStart w:id="4" w:name="_Toc165089265"/>
      <w:bookmarkStart w:id="5" w:name="_Toc171089891"/>
      <w:r w:rsidRPr="00D929E9">
        <w:rPr>
          <w:rFonts w:eastAsia="Arial"/>
          <w:b/>
          <w:bCs/>
          <w:color w:val="000000" w:themeColor="text1"/>
          <w:sz w:val="32"/>
          <w:szCs w:val="32"/>
          <w:rtl/>
        </w:rPr>
        <w:t>الفجوات النظرية</w:t>
      </w:r>
      <w:r w:rsidRPr="00D929E9">
        <w:rPr>
          <w:rFonts w:eastAsia="Arial"/>
          <w:b/>
          <w:bCs/>
          <w:color w:val="000000" w:themeColor="text1"/>
          <w:sz w:val="32"/>
          <w:szCs w:val="32"/>
        </w:rPr>
        <w:t>:</w:t>
      </w:r>
      <w:bookmarkEnd w:id="4"/>
      <w:bookmarkEnd w:id="5"/>
    </w:p>
    <w:p w:rsidR="00545192" w:rsidRPr="00E1157B" w:rsidRDefault="00545192" w:rsidP="00545192">
      <w:pPr>
        <w:bidi/>
        <w:spacing w:line="276" w:lineRule="auto"/>
        <w:jc w:val="both"/>
        <w:rPr>
          <w:rFonts w:ascii="Simplified Arabic" w:hAnsi="Simplified Arabic" w:cs="Simplified Arabic"/>
          <w:sz w:val="28"/>
          <w:szCs w:val="28"/>
          <w:rtl/>
        </w:rPr>
      </w:pPr>
      <w:r w:rsidRPr="00E1157B">
        <w:rPr>
          <w:rFonts w:ascii="Simplified Arabic" w:hAnsi="Simplified Arabic" w:cs="Simplified Arabic"/>
          <w:sz w:val="28"/>
          <w:szCs w:val="28"/>
          <w:rtl/>
        </w:rPr>
        <w:t>من الناحية النظرية، تتولى إدارة العمليات مهمة صياغة استراتيجية تنافسية تأخذ في الاعتبار الظروف التي تواجهها المنظمة وقت صياغتها</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 xml:space="preserve">ويتضمن ذلك تقييم الأهداف الإستراتيجية الرئيسية، واعتماد وسيلة لفهم </w:t>
      </w:r>
      <w:r w:rsidRPr="00E1157B">
        <w:rPr>
          <w:rFonts w:ascii="Simplified Arabic" w:hAnsi="Simplified Arabic" w:cs="Simplified Arabic"/>
          <w:sz w:val="28"/>
          <w:szCs w:val="28"/>
          <w:rtl/>
        </w:rPr>
        <w:lastRenderedPageBreak/>
        <w:t>احتياجات العملاء المحتملين، وتوسيع حصتها في السوق</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وهذا يضمن أن وظائف الدعم في المنظمة تصل إلى مستوى التعلم والتطوير</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أداء الموارد البشرية مهم أيضا في هذه العملية</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بالإضافة إلى ذلك، تشير نظرية التشغيل إلى اعتماد أدوات لتحسين النتائج المالية</w:t>
      </w:r>
      <w:r w:rsidRPr="00E1157B">
        <w:rPr>
          <w:rFonts w:ascii="Simplified Arabic" w:hAnsi="Simplified Arabic" w:cs="Simplified Arabic"/>
          <w:sz w:val="28"/>
          <w:szCs w:val="28"/>
        </w:rPr>
        <w:t>.</w:t>
      </w:r>
    </w:p>
    <w:p w:rsidR="00C40C82" w:rsidRPr="00E1157B" w:rsidRDefault="00545192" w:rsidP="008A3C75">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وبالرجوع </w:t>
      </w:r>
      <w:r w:rsidR="00E1157B" w:rsidRPr="00E1157B">
        <w:rPr>
          <w:rFonts w:ascii="Simplified Arabic" w:hAnsi="Simplified Arabic" w:cs="Simplified Arabic"/>
          <w:sz w:val="28"/>
          <w:szCs w:val="28"/>
          <w:rtl/>
        </w:rPr>
        <w:t xml:space="preserve"> إلى سياسات إدارة أرباح</w:t>
      </w:r>
      <w:r w:rsidR="00E1157B" w:rsidRPr="00E1157B">
        <w:rPr>
          <w:rFonts w:ascii="Simplified Arabic" w:hAnsi="Simplified Arabic" w:cs="Simplified Arabic"/>
          <w:sz w:val="28"/>
          <w:szCs w:val="28"/>
        </w:rPr>
        <w:t xml:space="preserve"> </w:t>
      </w:r>
      <w:r>
        <w:rPr>
          <w:rFonts w:ascii="Simplified Arabic" w:hAnsi="Simplified Arabic" w:cs="Simplified Arabic" w:hint="cs"/>
          <w:sz w:val="28"/>
          <w:szCs w:val="28"/>
          <w:rtl/>
        </w:rPr>
        <w:t>الشركات</w:t>
      </w:r>
      <w:r>
        <w:rPr>
          <w:rFonts w:ascii="Simplified Arabic" w:hAnsi="Simplified Arabic" w:cs="Simplified Arabic"/>
          <w:sz w:val="28"/>
          <w:szCs w:val="28"/>
        </w:rPr>
        <w:t xml:space="preserve"> </w:t>
      </w:r>
      <w:r w:rsidR="00E1157B" w:rsidRPr="00E1157B">
        <w:rPr>
          <w:rFonts w:ascii="Simplified Arabic" w:hAnsi="Simplified Arabic" w:cs="Simplified Arabic"/>
          <w:sz w:val="28"/>
          <w:szCs w:val="28"/>
          <w:rtl/>
        </w:rPr>
        <w:t>فإن هذه السياسات تقلل من تقدير قوة العمل الجماعي للموظفين</w:t>
      </w:r>
      <w:r w:rsidR="00E1157B" w:rsidRPr="00E1157B">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فلا شك انهم </w:t>
      </w:r>
      <w:r w:rsidR="00E1157B" w:rsidRPr="00E1157B">
        <w:rPr>
          <w:rFonts w:ascii="Simplified Arabic" w:hAnsi="Simplified Arabic" w:cs="Simplified Arabic"/>
          <w:sz w:val="28"/>
          <w:szCs w:val="28"/>
          <w:rtl/>
        </w:rPr>
        <w:t xml:space="preserve"> يتخذون القرارات بناءً على البيانات الكمية دون النظر إلى القيمة الإستراتيجية للموظفين والأشكال المتقدمة للإفصاح المحاسبي</w:t>
      </w:r>
      <w:r w:rsidR="00E1157B" w:rsidRPr="00E1157B">
        <w:rPr>
          <w:rFonts w:ascii="Simplified Arabic" w:hAnsi="Simplified Arabic" w:cs="Simplified Arabic"/>
          <w:sz w:val="28"/>
          <w:szCs w:val="28"/>
        </w:rPr>
        <w:t xml:space="preserve">. </w:t>
      </w:r>
      <w:r w:rsidR="00E1157B" w:rsidRPr="00E1157B">
        <w:rPr>
          <w:rFonts w:ascii="Simplified Arabic" w:hAnsi="Simplified Arabic" w:cs="Simplified Arabic"/>
          <w:sz w:val="28"/>
          <w:szCs w:val="28"/>
          <w:rtl/>
        </w:rPr>
        <w:t>و</w:t>
      </w:r>
      <w:r>
        <w:rPr>
          <w:rFonts w:ascii="Simplified Arabic" w:hAnsi="Simplified Arabic" w:cs="Simplified Arabic" w:hint="cs"/>
          <w:sz w:val="28"/>
          <w:szCs w:val="28"/>
          <w:rtl/>
        </w:rPr>
        <w:t xml:space="preserve">ايضا </w:t>
      </w:r>
      <w:r w:rsidR="00E1157B" w:rsidRPr="00E1157B">
        <w:rPr>
          <w:rFonts w:ascii="Simplified Arabic" w:hAnsi="Simplified Arabic" w:cs="Simplified Arabic"/>
          <w:sz w:val="28"/>
          <w:szCs w:val="28"/>
          <w:rtl/>
        </w:rPr>
        <w:t>بالنظر إلى هذا التأكيد وأهمية استكشاف إجراءات إدارة الموارد البشرية الاستراتيجية لزيادة الأداء التنظيمي</w:t>
      </w:r>
      <w:r>
        <w:rPr>
          <w:rFonts w:ascii="Simplified Arabic" w:hAnsi="Simplified Arabic" w:cs="Simplified Arabic" w:hint="cs"/>
          <w:sz w:val="28"/>
          <w:szCs w:val="28"/>
          <w:rtl/>
        </w:rPr>
        <w:t>.</w:t>
      </w:r>
    </w:p>
    <w:p w:rsidR="00C40C82" w:rsidRPr="0056065F" w:rsidRDefault="00C40C82" w:rsidP="00C40C82">
      <w:pPr>
        <w:pStyle w:val="Heading3"/>
        <w:numPr>
          <w:ilvl w:val="0"/>
          <w:numId w:val="0"/>
        </w:numPr>
        <w:ind w:left="720" w:hanging="720"/>
        <w:rPr>
          <w:rFonts w:ascii="Simplified Arabic" w:eastAsia="Calibri" w:hAnsi="Simplified Arabic" w:cs="Simplified Arabic"/>
          <w:b/>
          <w:bCs/>
          <w:color w:val="000000" w:themeColor="text1"/>
          <w:sz w:val="32"/>
          <w:szCs w:val="32"/>
          <w:rtl/>
        </w:rPr>
      </w:pPr>
      <w:bookmarkStart w:id="6" w:name="_Toc165089266"/>
      <w:bookmarkStart w:id="7" w:name="_Toc171089892"/>
      <w:r w:rsidRPr="0056065F">
        <w:rPr>
          <w:rFonts w:ascii="Simplified Arabic" w:eastAsia="Arial" w:hAnsi="Simplified Arabic" w:cs="Simplified Arabic"/>
          <w:b/>
          <w:bCs/>
          <w:color w:val="000000" w:themeColor="text1"/>
          <w:sz w:val="32"/>
          <w:szCs w:val="32"/>
          <w:rtl/>
        </w:rPr>
        <w:t>الفجوات</w:t>
      </w:r>
      <w:r w:rsidRPr="0056065F">
        <w:rPr>
          <w:rFonts w:ascii="Simplified Arabic" w:eastAsia="Calibri" w:hAnsi="Simplified Arabic" w:cs="Simplified Arabic"/>
          <w:b/>
          <w:bCs/>
          <w:color w:val="000000" w:themeColor="text1"/>
          <w:sz w:val="32"/>
          <w:szCs w:val="32"/>
          <w:rtl/>
        </w:rPr>
        <w:t xml:space="preserve"> </w:t>
      </w:r>
      <w:r w:rsidRPr="0056065F">
        <w:rPr>
          <w:rFonts w:ascii="Simplified Arabic" w:eastAsia="Arial" w:hAnsi="Simplified Arabic" w:cs="Simplified Arabic"/>
          <w:b/>
          <w:bCs/>
          <w:color w:val="000000" w:themeColor="text1"/>
          <w:sz w:val="32"/>
          <w:szCs w:val="32"/>
          <w:rtl/>
        </w:rPr>
        <w:t>العملية</w:t>
      </w:r>
      <w:r w:rsidRPr="0056065F">
        <w:rPr>
          <w:rFonts w:ascii="Simplified Arabic" w:eastAsia="Calibri" w:hAnsi="Simplified Arabic" w:cs="Simplified Arabic"/>
          <w:b/>
          <w:bCs/>
          <w:color w:val="000000" w:themeColor="text1"/>
          <w:sz w:val="32"/>
          <w:szCs w:val="32"/>
        </w:rPr>
        <w:t>:</w:t>
      </w:r>
      <w:bookmarkEnd w:id="6"/>
      <w:bookmarkEnd w:id="7"/>
    </w:p>
    <w:p w:rsidR="00C40C82" w:rsidRPr="00E1157B" w:rsidRDefault="00E1157B" w:rsidP="00FC1C03">
      <w:pPr>
        <w:bidi/>
        <w:spacing w:line="276" w:lineRule="auto"/>
        <w:jc w:val="both"/>
        <w:rPr>
          <w:rFonts w:ascii="Simplified Arabic" w:hAnsi="Simplified Arabic" w:cs="Simplified Arabic"/>
          <w:sz w:val="28"/>
          <w:szCs w:val="28"/>
          <w:rtl/>
        </w:rPr>
      </w:pPr>
      <w:r w:rsidRPr="00E1157B">
        <w:rPr>
          <w:rFonts w:ascii="Simplified Arabic" w:hAnsi="Simplified Arabic" w:cs="Simplified Arabic"/>
          <w:sz w:val="28"/>
          <w:szCs w:val="28"/>
          <w:rtl/>
        </w:rPr>
        <w:t xml:space="preserve">وإذا قارنا </w:t>
      </w:r>
      <w:r w:rsidR="00FC1C03">
        <w:rPr>
          <w:rFonts w:ascii="Simplified Arabic" w:hAnsi="Simplified Arabic" w:cs="Simplified Arabic" w:hint="cs"/>
          <w:sz w:val="28"/>
          <w:szCs w:val="28"/>
          <w:rtl/>
        </w:rPr>
        <w:t>الشركات</w:t>
      </w:r>
      <w:r w:rsidRPr="00E1157B">
        <w:rPr>
          <w:rFonts w:ascii="Simplified Arabic" w:hAnsi="Simplified Arabic" w:cs="Simplified Arabic"/>
          <w:sz w:val="28"/>
          <w:szCs w:val="28"/>
          <w:rtl/>
        </w:rPr>
        <w:t xml:space="preserve"> ذات التأثيرات الفكرية </w:t>
      </w:r>
      <w:r w:rsidR="00FC1C03">
        <w:rPr>
          <w:rFonts w:ascii="Simplified Arabic" w:hAnsi="Simplified Arabic" w:cs="Simplified Arabic" w:hint="cs"/>
          <w:sz w:val="28"/>
          <w:szCs w:val="28"/>
          <w:rtl/>
        </w:rPr>
        <w:t>بالشركات</w:t>
      </w:r>
      <w:r w:rsidRPr="00E1157B">
        <w:rPr>
          <w:rFonts w:ascii="Simplified Arabic" w:hAnsi="Simplified Arabic" w:cs="Simplified Arabic"/>
          <w:sz w:val="28"/>
          <w:szCs w:val="28"/>
          <w:rtl/>
        </w:rPr>
        <w:t xml:space="preserve"> التي تعتمد على مؤثرات أخرى، نلاحظ أن المنظمة ذات التأثير الفكري ستكون لها الأفضلية العالية، خاصة بعد الألفية التي ربما سبقت الفوضى المتزامنة</w:t>
      </w:r>
      <w:r w:rsidR="00FC1C03">
        <w:rPr>
          <w:rFonts w:ascii="Simplified Arabic" w:hAnsi="Simplified Arabic" w:cs="Simplified Arabic" w:hint="cs"/>
          <w:sz w:val="28"/>
          <w:szCs w:val="28"/>
          <w:rtl/>
        </w:rPr>
        <w:t xml:space="preserve"> و</w:t>
      </w:r>
      <w:r w:rsidRPr="00E1157B">
        <w:rPr>
          <w:rFonts w:ascii="Simplified Arabic" w:hAnsi="Simplified Arabic" w:cs="Simplified Arabic"/>
          <w:sz w:val="28"/>
          <w:szCs w:val="28"/>
          <w:rtl/>
        </w:rPr>
        <w:t xml:space="preserve"> بسبب زيادة كفاءة المخاطر </w:t>
      </w:r>
      <w:r w:rsidR="00FC1C03">
        <w:rPr>
          <w:rFonts w:ascii="Simplified Arabic" w:hAnsi="Simplified Arabic" w:cs="Simplified Arabic" w:hint="cs"/>
          <w:sz w:val="28"/>
          <w:szCs w:val="28"/>
          <w:rtl/>
        </w:rPr>
        <w:t>و</w:t>
      </w:r>
      <w:r w:rsidRPr="00E1157B">
        <w:rPr>
          <w:rFonts w:ascii="Simplified Arabic" w:hAnsi="Simplified Arabic" w:cs="Simplified Arabic"/>
          <w:sz w:val="28"/>
          <w:szCs w:val="28"/>
          <w:rtl/>
        </w:rPr>
        <w:t>المنافسة لها في إثبات قدرتها التنافسية</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القدرات العالية للأفراد تعني قيامهم بتخصيص المخزون الشخصي اللازم لهم مما يمكنهم من المشاركة الإيجابية في أداء دورهم في النظام</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كما يقومون أيضًا بإنشاء أعضاء من نوع المجموعة، مما يسمح لهم ببناء فريق عمل فعال</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يمكن لهذه الفرق أن تساعد المؤسسة على التفوق بشكل مستمر، والتغلب على المشاكل في سعيها لتحقيق ميزة تنافسية</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كما أن الموارد البشرية، التي تتميز بمؤهلاتها وقدراتها العالية، ترتبط بشكل إيجابي بأداء المنظمة، خاصة في سعيها إلى التفوق والتميز على المدى الطويل</w:t>
      </w:r>
      <w:r w:rsidR="00FC1C03">
        <w:rPr>
          <w:rFonts w:ascii="Simplified Arabic" w:hAnsi="Simplified Arabic" w:cs="Simplified Arabic" w:hint="cs"/>
          <w:sz w:val="28"/>
          <w:szCs w:val="28"/>
          <w:rtl/>
        </w:rPr>
        <w:t xml:space="preserve"> .وايضا</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تعتبر الموارد البشرية هدفا مهما للنظريات الجديدة في الإدارة الإستراتيجية التي تؤكد على العلاقة التي تشهدها المنظمة</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ويمتد هذا إلى ما هو أبعد من أعضائها، حيث يتجاوزون حدودهم ويضعون تنظيمهم بين المنافسين الرئيسيين</w:t>
      </w:r>
      <w:r w:rsidRPr="00E1157B">
        <w:rPr>
          <w:rFonts w:ascii="Simplified Arabic" w:hAnsi="Simplified Arabic" w:cs="Simplified Arabic"/>
          <w:sz w:val="28"/>
          <w:szCs w:val="28"/>
        </w:rPr>
        <w:t xml:space="preserve">. </w:t>
      </w:r>
      <w:r w:rsidRPr="00E1157B">
        <w:rPr>
          <w:rFonts w:ascii="Simplified Arabic" w:hAnsi="Simplified Arabic" w:cs="Simplified Arabic"/>
          <w:sz w:val="28"/>
          <w:szCs w:val="28"/>
          <w:rtl/>
        </w:rPr>
        <w:t xml:space="preserve">وفي المرحلة الثانية يتضح تماماً أن التميز في الموارد البشرية يشكل أهم مكونات الإدارة الإستراتيجية الناجحة في قيادة </w:t>
      </w:r>
      <w:r w:rsidR="00545192">
        <w:rPr>
          <w:rFonts w:ascii="Simplified Arabic" w:hAnsi="Simplified Arabic" w:cs="Simplified Arabic" w:hint="cs"/>
          <w:sz w:val="28"/>
          <w:szCs w:val="28"/>
          <w:rtl/>
        </w:rPr>
        <w:t>الشركة</w:t>
      </w:r>
      <w:r w:rsidRPr="00E1157B">
        <w:rPr>
          <w:rFonts w:ascii="Simplified Arabic" w:hAnsi="Simplified Arabic" w:cs="Simplified Arabic"/>
          <w:sz w:val="28"/>
          <w:szCs w:val="28"/>
          <w:rtl/>
        </w:rPr>
        <w:t xml:space="preserve"> نحو المستقبل المنشود</w:t>
      </w:r>
      <w:r w:rsidRPr="00E1157B">
        <w:rPr>
          <w:rFonts w:ascii="Simplified Arabic" w:hAnsi="Simplified Arabic" w:cs="Simplified Arabic"/>
          <w:sz w:val="28"/>
          <w:szCs w:val="28"/>
        </w:rPr>
        <w:t>.</w:t>
      </w:r>
    </w:p>
    <w:p w:rsidR="00C40C82" w:rsidRPr="0056065F" w:rsidRDefault="00C40C82" w:rsidP="0056065F">
      <w:pPr>
        <w:pStyle w:val="Heading3"/>
        <w:numPr>
          <w:ilvl w:val="0"/>
          <w:numId w:val="0"/>
        </w:numPr>
        <w:ind w:left="720" w:hanging="720"/>
        <w:rPr>
          <w:rFonts w:ascii="Simplified Arabic" w:eastAsia="Arial" w:hAnsi="Simplified Arabic" w:cs="Simplified Arabic"/>
          <w:b/>
          <w:bCs/>
          <w:color w:val="000000" w:themeColor="text1"/>
          <w:sz w:val="32"/>
          <w:szCs w:val="32"/>
          <w:rtl/>
        </w:rPr>
      </w:pPr>
      <w:bookmarkStart w:id="8" w:name="_Toc165089267"/>
      <w:bookmarkStart w:id="9" w:name="_Toc171089893"/>
      <w:r w:rsidRPr="0056065F">
        <w:rPr>
          <w:rFonts w:ascii="Simplified Arabic" w:eastAsia="Arial" w:hAnsi="Simplified Arabic" w:cs="Simplified Arabic"/>
          <w:b/>
          <w:bCs/>
          <w:color w:val="000000" w:themeColor="text1"/>
          <w:sz w:val="32"/>
          <w:szCs w:val="32"/>
          <w:rtl/>
        </w:rPr>
        <w:t>أهمية البحث</w:t>
      </w:r>
      <w:r w:rsidRPr="0056065F">
        <w:rPr>
          <w:rFonts w:ascii="Simplified Arabic" w:eastAsia="Arial" w:hAnsi="Simplified Arabic" w:cs="Simplified Arabic"/>
          <w:b/>
          <w:bCs/>
          <w:color w:val="000000" w:themeColor="text1"/>
          <w:sz w:val="32"/>
          <w:szCs w:val="32"/>
        </w:rPr>
        <w:t>:</w:t>
      </w:r>
      <w:bookmarkEnd w:id="8"/>
      <w:bookmarkEnd w:id="9"/>
    </w:p>
    <w:p w:rsidR="00C40C82" w:rsidRDefault="00E1157B" w:rsidP="00883095">
      <w:pPr>
        <w:bidi/>
        <w:spacing w:line="276" w:lineRule="auto"/>
        <w:jc w:val="both"/>
        <w:rPr>
          <w:rFonts w:ascii="Simplified Arabic" w:hAnsi="Simplified Arabic" w:cs="Simplified Arabic"/>
          <w:sz w:val="28"/>
          <w:szCs w:val="28"/>
          <w:rtl/>
        </w:rPr>
      </w:pPr>
      <w:r w:rsidRPr="00883095">
        <w:rPr>
          <w:rFonts w:ascii="Simplified Arabic" w:hAnsi="Simplified Arabic" w:cs="Simplified Arabic"/>
          <w:sz w:val="28"/>
          <w:szCs w:val="28"/>
        </w:rPr>
        <w:t>"</w:t>
      </w:r>
      <w:r w:rsidRPr="00883095">
        <w:rPr>
          <w:rFonts w:ascii="Simplified Arabic" w:hAnsi="Simplified Arabic" w:cs="Simplified Arabic"/>
          <w:sz w:val="28"/>
          <w:szCs w:val="28"/>
          <w:rtl/>
        </w:rPr>
        <w:t xml:space="preserve">إن تدريب وتنمية الموارد البشرية لمواكبة المستوى الاجتماعي والفني هو الحل الاستراتيجي الرئيسي لرفع القدرة البشرية على المنافسة وحل مشكلات التوظيف. وقد تغير مجال التدريب من كونه مجالاً يقتصر على التدريب على وظيفة معينة إلى مجال تدريب التطوير الشخصي والجماعي تأتي الخطط الإستراتيجية لتدريب </w:t>
      </w:r>
      <w:r w:rsidRPr="00883095">
        <w:rPr>
          <w:rFonts w:ascii="Simplified Arabic" w:hAnsi="Simplified Arabic" w:cs="Simplified Arabic"/>
          <w:sz w:val="28"/>
          <w:szCs w:val="28"/>
          <w:rtl/>
        </w:rPr>
        <w:lastRenderedPageBreak/>
        <w:t>وتطوير الموارد البشرية نتيجة للتغيرات البيئية التكنولوجية والتنافسية السريعة التي يشهدها العالم، وتشهد بيئة المملكة العربية السعودية تغيرات وهيكلة كبيرة وأصبح من المحتم أن تتسم بيئة الموارد البشرية بالمرونة والإبداع والابتكار، كما لجأت الدول والمؤسسات إلى أساليب عمل مبتكرة لم تقتصر على تحسين الجودة في إنتاج السلع وتوفيرها الخدمات ولكنها تقدمت إلى المستويات العالمية لاكتساب القدرة التنافسية التي تمكنها من تجاوز المنافسة من خلال الخروج بمنتجات وخدمات إبداعية لتلبية متطلبات العملاء</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وترجع أهمية هذه الدراسة إلى الأهمية الكبيرة لاستراتيجيات توظيف الموارد البشرية من المؤسسات من أجل توفير عمل عالي الجودة، وزيادة الأرباح الوطنية، وزيادة عدد فرص العمل</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كما أنها مهمة لزيادة معدل الاستثمار الوطني، وبالتالي تشكيل موازنة للدخل على أساس تنافسي لمصادر دخل البلاد</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وهذا هو الأساس لكل العمل الذي تقدمه المملكة العربية السعودية لتحقيق واقع مجتمع المعلومات</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ومن ثم فهم أن الثروة الحقيقية مع المملكة العربية السعودية هي الثروة البشرية</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إن تحقيق التنمية الاقتصادية السليمة يتطلب التركيز على تنمية الإنسان بما يوفر أفضل الإمكانات الممكنة لتحقيق اقتصادات تنافسية ناجحة ومرنة قادرة على التكيف مع الظروف المتغيرة بسرعة في مجال الاقتصاد والمجالات الاجتماعية التقنية الأخرى</w:t>
      </w:r>
      <w:r w:rsidRPr="00883095">
        <w:rPr>
          <w:rFonts w:ascii="Simplified Arabic" w:hAnsi="Simplified Arabic" w:cs="Simplified Arabic"/>
          <w:sz w:val="28"/>
          <w:szCs w:val="28"/>
        </w:rPr>
        <w:t xml:space="preserve">. . </w:t>
      </w:r>
      <w:r w:rsidRPr="00883095">
        <w:rPr>
          <w:rFonts w:ascii="Simplified Arabic" w:hAnsi="Simplified Arabic" w:cs="Simplified Arabic"/>
          <w:sz w:val="28"/>
          <w:szCs w:val="28"/>
          <w:rtl/>
        </w:rPr>
        <w:t>والمعرفة الإنسانية هي الأساس لزيادة الإنتاجية في مثل هذا الاقتصاد التنافسي</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ومن خلالها يتراكم عمال المملكة الخبرات والتجارب</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للحصول على ميزانية تنافسية واكتساب القدرة على أن تكون في موقع قيادي ومبادرة عالية في السوق، يجب أن تمتلك ثلاثة أنظمة فرعية: الهيكل المؤسسي، وتشكيل الفريق الوطني، والسلوك المؤسسي</w:t>
      </w:r>
      <w:r w:rsidRPr="00883095">
        <w:rPr>
          <w:rFonts w:ascii="Simplified Arabic" w:hAnsi="Simplified Arabic" w:cs="Simplified Arabic"/>
          <w:sz w:val="28"/>
          <w:szCs w:val="28"/>
        </w:rPr>
        <w:t>.</w:t>
      </w:r>
    </w:p>
    <w:p w:rsidR="00FC1C03" w:rsidRPr="00883095" w:rsidRDefault="00FC1C03" w:rsidP="00FC1C03">
      <w:pPr>
        <w:bidi/>
        <w:spacing w:line="276" w:lineRule="auto"/>
        <w:jc w:val="both"/>
        <w:rPr>
          <w:rFonts w:ascii="Simplified Arabic" w:hAnsi="Simplified Arabic" w:cs="Simplified Arabic"/>
          <w:sz w:val="28"/>
          <w:szCs w:val="28"/>
          <w:rtl/>
        </w:rPr>
      </w:pPr>
    </w:p>
    <w:p w:rsidR="005F6A75" w:rsidRDefault="005F6A75">
      <w:pPr>
        <w:rPr>
          <w:rFonts w:asciiTheme="majorHAnsi" w:eastAsia="Arial" w:hAnsiTheme="majorHAnsi" w:cstheme="majorBidi"/>
          <w:b/>
          <w:bCs/>
          <w:color w:val="000000" w:themeColor="text1"/>
          <w:sz w:val="28"/>
          <w:szCs w:val="28"/>
          <w:rtl/>
        </w:rPr>
      </w:pPr>
      <w:bookmarkStart w:id="10" w:name="_Toc165089268"/>
      <w:bookmarkStart w:id="11" w:name="_Toc171089894"/>
      <w:r>
        <w:rPr>
          <w:rFonts w:eastAsia="Arial"/>
          <w:b/>
          <w:bCs/>
          <w:color w:val="000000" w:themeColor="text1"/>
          <w:sz w:val="28"/>
          <w:szCs w:val="28"/>
          <w:rtl/>
        </w:rPr>
        <w:br w:type="page"/>
      </w:r>
    </w:p>
    <w:p w:rsidR="00C40C82" w:rsidRDefault="00C40C82" w:rsidP="00C40C82">
      <w:pPr>
        <w:pStyle w:val="Heading3"/>
        <w:numPr>
          <w:ilvl w:val="0"/>
          <w:numId w:val="0"/>
        </w:numPr>
        <w:ind w:left="720" w:hanging="720"/>
        <w:rPr>
          <w:rFonts w:ascii="Calibri" w:eastAsia="Calibri" w:hAnsi="Calibri" w:cs="Calibri"/>
          <w:b/>
          <w:bCs/>
          <w:color w:val="000000" w:themeColor="text1"/>
          <w:sz w:val="28"/>
          <w:szCs w:val="28"/>
          <w:rtl/>
        </w:rPr>
      </w:pPr>
      <w:r w:rsidRPr="006D2BC6">
        <w:rPr>
          <w:rFonts w:eastAsia="Arial"/>
          <w:b/>
          <w:bCs/>
          <w:color w:val="000000" w:themeColor="text1"/>
          <w:sz w:val="28"/>
          <w:szCs w:val="28"/>
          <w:rtl/>
        </w:rPr>
        <w:lastRenderedPageBreak/>
        <w:t>الأهمية</w:t>
      </w:r>
      <w:r w:rsidRPr="006D2BC6">
        <w:rPr>
          <w:rFonts w:ascii="Calibri" w:eastAsia="Calibri" w:hAnsi="Calibri" w:cs="Calibri"/>
          <w:b/>
          <w:bCs/>
          <w:color w:val="000000" w:themeColor="text1"/>
          <w:sz w:val="28"/>
          <w:szCs w:val="28"/>
          <w:rtl/>
        </w:rPr>
        <w:t xml:space="preserve"> </w:t>
      </w:r>
      <w:r w:rsidRPr="006D2BC6">
        <w:rPr>
          <w:rFonts w:eastAsia="Arial"/>
          <w:b/>
          <w:bCs/>
          <w:color w:val="000000" w:themeColor="text1"/>
          <w:sz w:val="28"/>
          <w:szCs w:val="28"/>
          <w:rtl/>
        </w:rPr>
        <w:t>النظرية</w:t>
      </w:r>
      <w:r w:rsidRPr="006D2BC6">
        <w:rPr>
          <w:rFonts w:ascii="Calibri" w:eastAsia="Calibri" w:hAnsi="Calibri" w:cs="Calibri"/>
          <w:b/>
          <w:bCs/>
          <w:color w:val="000000" w:themeColor="text1"/>
          <w:sz w:val="28"/>
          <w:szCs w:val="28"/>
        </w:rPr>
        <w:t>:</w:t>
      </w:r>
      <w:bookmarkEnd w:id="10"/>
      <w:bookmarkEnd w:id="11"/>
    </w:p>
    <w:p w:rsidR="00C40C82" w:rsidRDefault="00C40C82" w:rsidP="00C40C82">
      <w:pPr>
        <w:rPr>
          <w:rtl/>
        </w:rPr>
      </w:pPr>
    </w:p>
    <w:p w:rsidR="00C40C82" w:rsidRPr="00883095" w:rsidRDefault="00E1157B" w:rsidP="00D929E9">
      <w:pPr>
        <w:bidi/>
        <w:spacing w:line="276" w:lineRule="auto"/>
        <w:jc w:val="both"/>
        <w:rPr>
          <w:rFonts w:ascii="Simplified Arabic" w:hAnsi="Simplified Arabic" w:cs="Simplified Arabic"/>
          <w:sz w:val="28"/>
          <w:szCs w:val="28"/>
          <w:rtl/>
        </w:rPr>
      </w:pPr>
      <w:r w:rsidRPr="00883095">
        <w:rPr>
          <w:rFonts w:ascii="Simplified Arabic" w:hAnsi="Simplified Arabic" w:cs="Simplified Arabic"/>
          <w:sz w:val="28"/>
          <w:szCs w:val="28"/>
          <w:rtl/>
        </w:rPr>
        <w:t xml:space="preserve">ووفقا للدراسات التجريبية، يركز العديد من </w:t>
      </w:r>
      <w:r w:rsidR="00FC1C03">
        <w:rPr>
          <w:rFonts w:ascii="Simplified Arabic" w:hAnsi="Simplified Arabic" w:cs="Simplified Arabic" w:hint="cs"/>
          <w:sz w:val="28"/>
          <w:szCs w:val="28"/>
          <w:rtl/>
        </w:rPr>
        <w:t>الباحثيين</w:t>
      </w:r>
      <w:r w:rsidRPr="00883095">
        <w:rPr>
          <w:rFonts w:ascii="Simplified Arabic" w:hAnsi="Simplified Arabic" w:cs="Simplified Arabic"/>
          <w:sz w:val="28"/>
          <w:szCs w:val="28"/>
          <w:rtl/>
        </w:rPr>
        <w:t xml:space="preserve"> على قياس الفوائد المالية للشركات كمؤشرات على تفوقها التجاري</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ولكن عندما يبدأون بمناقشة أسباب المعلومات السابقة، يستنتجون أن العامل البشري هو العامل الرئيسي للتفوق التجاري</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يعتمد مصدر التفوق التجاري على الموارد البشرية</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وترتكز الاستراتيجية على تقديم ما يقدره ويقدره المستثمرون في سوق العمل</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ويعتمد نجاح الاستراتيجية على كيفية استخدام الشركة لمواردها البشرية دون الاستنتاج بأن الاستراتيجية تتحقق من خلال موظفي الشركة</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يعود صاحب الصحة المالية إلى موظفي الشركة</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الموارد البشرية تجعل الشركة فريدة من نوعها وتسمح للشركة بالتمتع بأداء مالي ممتاز</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يسعى البحث الحالي إلى التعرف على أهمية الموازنة المالية في تحقيق الميزة التنافسية في المنظمات</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وفي هذا السياق كانت الأهمية هي العنصر الأكثر جاذبية في الأدبيات الحديثة في تحقيق الميزة التنافسية على المستوى الجزئي</w:t>
      </w:r>
      <w:r w:rsidRPr="00883095">
        <w:rPr>
          <w:rFonts w:ascii="Simplified Arabic" w:hAnsi="Simplified Arabic" w:cs="Simplified Arabic"/>
          <w:sz w:val="28"/>
          <w:szCs w:val="28"/>
        </w:rPr>
        <w:t xml:space="preserve">. </w:t>
      </w:r>
      <w:r w:rsidRPr="00883095">
        <w:rPr>
          <w:rFonts w:ascii="Simplified Arabic" w:hAnsi="Simplified Arabic" w:cs="Simplified Arabic"/>
          <w:sz w:val="28"/>
          <w:szCs w:val="28"/>
          <w:rtl/>
        </w:rPr>
        <w:t>ومع انطلاق الخطاب التنافسي في سياق التنظيم المؤسسي يبقى سؤال البحث</w:t>
      </w:r>
      <w:r w:rsidR="00FC1C03" w:rsidRPr="00FC1C03">
        <w:rPr>
          <w:rtl/>
        </w:rPr>
        <w:t xml:space="preserve"> </w:t>
      </w:r>
      <w:r w:rsidR="00FC1C03" w:rsidRPr="00FC1C03">
        <w:rPr>
          <w:rFonts w:ascii="Simplified Arabic" w:hAnsi="Simplified Arabic" w:cs="Simplified Arabic"/>
          <w:sz w:val="28"/>
          <w:szCs w:val="28"/>
          <w:rtl/>
        </w:rPr>
        <w:t>هل تؤثر استراتيجية توظيف الموارد البشرية على تحقيق الميزة التنافسية في المملكة العربية السعودية</w:t>
      </w:r>
      <w:r w:rsidR="00D929E9" w:rsidRPr="00D929E9">
        <w:rPr>
          <w:rtl/>
        </w:rPr>
        <w:t xml:space="preserve"> </w:t>
      </w:r>
      <w:r w:rsidR="00D929E9" w:rsidRPr="00D929E9">
        <w:rPr>
          <w:rFonts w:ascii="Simplified Arabic" w:hAnsi="Simplified Arabic" w:cs="Simplified Arabic"/>
          <w:sz w:val="28"/>
          <w:szCs w:val="28"/>
          <w:rtl/>
        </w:rPr>
        <w:t>هل استراتيجية التوظيف التي تعدها وتطبقها المؤسسات العامة والخاصة في المملكة العربية السعودية تلبي متطلبات الوظائف؟</w:t>
      </w:r>
      <w:r w:rsidRPr="00883095">
        <w:rPr>
          <w:rFonts w:ascii="Simplified Arabic" w:hAnsi="Simplified Arabic" w:cs="Simplified Arabic"/>
          <w:sz w:val="28"/>
          <w:szCs w:val="28"/>
          <w:rtl/>
        </w:rPr>
        <w:t xml:space="preserve"> ولهذا السبب تناول بورتر (1985) أهمية إنشاء ميزانية تنافسية بالسؤال التالي: ما الذي يجعل الشركة مميزة حقًا؟</w:t>
      </w:r>
    </w:p>
    <w:p w:rsidR="00C40C82" w:rsidRDefault="00C40C82" w:rsidP="00C40C82">
      <w:pPr>
        <w:pStyle w:val="Heading3"/>
        <w:numPr>
          <w:ilvl w:val="0"/>
          <w:numId w:val="0"/>
        </w:numPr>
        <w:ind w:left="720" w:hanging="720"/>
        <w:rPr>
          <w:rFonts w:ascii="Calibri" w:eastAsia="Calibri" w:hAnsi="Calibri" w:cs="Calibri"/>
          <w:b/>
          <w:bCs/>
          <w:color w:val="000000" w:themeColor="text1"/>
          <w:sz w:val="28"/>
          <w:szCs w:val="28"/>
          <w:rtl/>
        </w:rPr>
      </w:pPr>
      <w:bookmarkStart w:id="12" w:name="_Toc165089269"/>
      <w:bookmarkStart w:id="13" w:name="_Toc171089895"/>
      <w:r w:rsidRPr="006D2BC6">
        <w:rPr>
          <w:rFonts w:eastAsia="Arial"/>
          <w:b/>
          <w:bCs/>
          <w:color w:val="000000" w:themeColor="text1"/>
          <w:sz w:val="28"/>
          <w:szCs w:val="28"/>
          <w:rtl/>
        </w:rPr>
        <w:t>الأهمية</w:t>
      </w:r>
      <w:r w:rsidRPr="006D2BC6">
        <w:rPr>
          <w:rFonts w:ascii="Calibri" w:eastAsia="Calibri" w:hAnsi="Calibri" w:cs="Calibri"/>
          <w:b/>
          <w:bCs/>
          <w:color w:val="000000" w:themeColor="text1"/>
          <w:sz w:val="28"/>
          <w:szCs w:val="28"/>
          <w:rtl/>
        </w:rPr>
        <w:t xml:space="preserve"> </w:t>
      </w:r>
      <w:r w:rsidRPr="006D2BC6">
        <w:rPr>
          <w:rFonts w:eastAsia="Arial"/>
          <w:b/>
          <w:bCs/>
          <w:color w:val="000000" w:themeColor="text1"/>
          <w:sz w:val="28"/>
          <w:szCs w:val="28"/>
          <w:rtl/>
        </w:rPr>
        <w:t>العلمية</w:t>
      </w:r>
      <w:r w:rsidRPr="006D2BC6">
        <w:rPr>
          <w:rFonts w:ascii="Calibri" w:eastAsia="Calibri" w:hAnsi="Calibri" w:cs="Calibri"/>
          <w:b/>
          <w:bCs/>
          <w:color w:val="000000" w:themeColor="text1"/>
          <w:sz w:val="28"/>
          <w:szCs w:val="28"/>
        </w:rPr>
        <w:t>:</w:t>
      </w:r>
      <w:bookmarkEnd w:id="12"/>
      <w:bookmarkEnd w:id="13"/>
    </w:p>
    <w:p w:rsidR="00C40C82" w:rsidRPr="00C40C82" w:rsidRDefault="00C40C82" w:rsidP="00C40C82">
      <w:pPr>
        <w:rPr>
          <w:rtl/>
        </w:rPr>
      </w:pPr>
    </w:p>
    <w:p w:rsidR="00E1157B" w:rsidRPr="00883095" w:rsidRDefault="00E1157B" w:rsidP="00883095">
      <w:pPr>
        <w:bidi/>
        <w:spacing w:line="276" w:lineRule="auto"/>
        <w:jc w:val="both"/>
        <w:rPr>
          <w:rFonts w:ascii="Simplified Arabic" w:hAnsi="Simplified Arabic" w:cs="Simplified Arabic"/>
          <w:sz w:val="28"/>
          <w:szCs w:val="28"/>
        </w:rPr>
      </w:pPr>
      <w:r w:rsidRPr="00883095">
        <w:rPr>
          <w:rFonts w:ascii="Simplified Arabic" w:hAnsi="Simplified Arabic" w:cs="Simplified Arabic"/>
          <w:sz w:val="28"/>
          <w:szCs w:val="28"/>
          <w:rtl/>
        </w:rPr>
        <w:t>هناك أيضًا فرق بين الإدارة المجتمعية والوطنية في مختلف البلدان. يمكن أن تعزى الاختلافات في الاستراتيجيات التنافسية بين الشرق والغرب إلى عوامل كثيرة، بما في ذلك البيئة التنافسية، واستراتيجيات الشركات، وأساليب القيادة والدوافع لدى المديرين في الشركات الدولية التي تنطوي على التعاون عبر الحدود. إن جانب إدارة الموارد البشرية، والذي كان معنا تحت عناوين مثل "إدارة الموارد البشرية، تنمية الموارد البشرية، الشركات المستنيرة، المنظمات المتطورة التي تحيط بالقادة والموظفين" على مدى السنوات العشر الماضية، يتعامل مع العديد من الأنشطة التنظيمية، ويحتاج مديرو الوحدات إلى القدرة التنافسية في مجتمع القرن الحادي والعشرين. إن البرامج المرتبطة بـ "تقاسم الأرباح" و"مستشاري الشركات" التي تضم كلا الطرفين ستزيد من التعويضات التنافسية للشركة، والتحفيز، والمشاركة، والأداء من أجل كفاءة الموظفين</w:t>
      </w:r>
      <w:r w:rsidRPr="00883095">
        <w:rPr>
          <w:rFonts w:ascii="Simplified Arabic" w:hAnsi="Simplified Arabic" w:cs="Simplified Arabic"/>
          <w:sz w:val="28"/>
          <w:szCs w:val="28"/>
        </w:rPr>
        <w:t>.</w:t>
      </w:r>
    </w:p>
    <w:p w:rsidR="00C40C82" w:rsidRPr="00883095" w:rsidRDefault="00E1157B" w:rsidP="00883095">
      <w:pPr>
        <w:bidi/>
        <w:spacing w:line="276" w:lineRule="auto"/>
        <w:jc w:val="both"/>
        <w:rPr>
          <w:rFonts w:ascii="Simplified Arabic" w:hAnsi="Simplified Arabic" w:cs="Simplified Arabic"/>
          <w:sz w:val="28"/>
          <w:szCs w:val="28"/>
          <w:rtl/>
        </w:rPr>
      </w:pPr>
      <w:r w:rsidRPr="00883095">
        <w:rPr>
          <w:rFonts w:ascii="Simplified Arabic" w:hAnsi="Simplified Arabic" w:cs="Simplified Arabic"/>
          <w:sz w:val="28"/>
          <w:szCs w:val="28"/>
          <w:rtl/>
        </w:rPr>
        <w:lastRenderedPageBreak/>
        <w:t>هناك ممارسات تتعلق بإدارة الموارد البشرية للقادة في جميع المنظمات تقريبًا، ويتم مراقبتها لتحقيق أهدافهم الإستراتيجية. ويتعلق هذا البحث بدراسة نماذج العلاقة بين هذه الممارسات وسلوكيات الأنظمة الفردية، ودراسة تأثيرها على العلاقات المالية وغير المالية. ومن حيث الأهمية النظرية فإن هناك دراسات، وكذلك ظهور هذا النموذج البحثي الذي يدرس الجانب الارتباطي. أدى تطور التكنولوجيا والأهمية المتزايدة للقيمة المضافة لأداء الشركة إلى ربط الميزة التنافسية بقيادة وإدارة المنظمات. لقد كان تقييد وظائف السوق، وقضايا المساهمين، ونوعية حياة المساهمين موضع تركيز متكرر بين المديرين والباحثين</w:t>
      </w:r>
      <w:r w:rsidRPr="00883095">
        <w:rPr>
          <w:rFonts w:ascii="Simplified Arabic" w:hAnsi="Simplified Arabic" w:cs="Simplified Arabic"/>
          <w:sz w:val="28"/>
          <w:szCs w:val="28"/>
        </w:rPr>
        <w:t>.</w:t>
      </w:r>
    </w:p>
    <w:p w:rsidR="00C40C82" w:rsidRDefault="00C40C82" w:rsidP="00A93A3F">
      <w:pPr>
        <w:jc w:val="center"/>
        <w:rPr>
          <w:b/>
          <w:bCs/>
          <w:sz w:val="32"/>
          <w:szCs w:val="32"/>
          <w:rtl/>
        </w:rPr>
      </w:pPr>
    </w:p>
    <w:p w:rsidR="00C40C82" w:rsidRDefault="00C40C82" w:rsidP="00C40C82">
      <w:pPr>
        <w:pStyle w:val="Heading2"/>
        <w:numPr>
          <w:ilvl w:val="0"/>
          <w:numId w:val="0"/>
        </w:numPr>
        <w:ind w:left="576" w:hanging="576"/>
        <w:rPr>
          <w:rFonts w:eastAsia="Arial"/>
          <w:b/>
          <w:bCs/>
          <w:color w:val="000000" w:themeColor="text1"/>
          <w:sz w:val="32"/>
          <w:szCs w:val="32"/>
        </w:rPr>
      </w:pPr>
      <w:bookmarkStart w:id="14" w:name="_Toc165089270"/>
      <w:bookmarkStart w:id="15" w:name="_Toc171089896"/>
      <w:r w:rsidRPr="006D2BC6">
        <w:rPr>
          <w:rFonts w:eastAsia="Arial"/>
          <w:b/>
          <w:bCs/>
          <w:color w:val="000000" w:themeColor="text1"/>
          <w:sz w:val="32"/>
          <w:szCs w:val="32"/>
          <w:rtl/>
        </w:rPr>
        <w:t>أسئلة البحث</w:t>
      </w:r>
      <w:r w:rsidRPr="006D2BC6">
        <w:rPr>
          <w:rFonts w:eastAsia="Arial"/>
          <w:b/>
          <w:bCs/>
          <w:color w:val="000000" w:themeColor="text1"/>
          <w:sz w:val="32"/>
          <w:szCs w:val="32"/>
        </w:rPr>
        <w:t>:</w:t>
      </w:r>
      <w:bookmarkEnd w:id="14"/>
      <w:bookmarkEnd w:id="15"/>
    </w:p>
    <w:p w:rsidR="00E1157B" w:rsidRPr="00E1157B" w:rsidRDefault="00E1157B" w:rsidP="00E1157B">
      <w:pPr>
        <w:bidi/>
        <w:rPr>
          <w:rtl/>
        </w:rPr>
      </w:pPr>
    </w:p>
    <w:p w:rsidR="00E1157B" w:rsidRPr="00883095" w:rsidRDefault="00E1157B" w:rsidP="00883095">
      <w:pPr>
        <w:bidi/>
        <w:spacing w:line="276" w:lineRule="auto"/>
        <w:jc w:val="both"/>
        <w:rPr>
          <w:rFonts w:ascii="Simplified Arabic" w:hAnsi="Simplified Arabic" w:cs="Simplified Arabic"/>
          <w:sz w:val="28"/>
          <w:szCs w:val="28"/>
        </w:rPr>
      </w:pPr>
      <w:r w:rsidRPr="00883095">
        <w:rPr>
          <w:rFonts w:ascii="Simplified Arabic" w:hAnsi="Simplified Arabic" w:cs="Simplified Arabic"/>
          <w:sz w:val="28"/>
          <w:szCs w:val="28"/>
          <w:rtl/>
        </w:rPr>
        <w:t>سيتم البحث عن إجابات لهذه الأسئلة في الفصول اللاحقة، مما سيساعد في اتخاذ القرار، وكذلك اقتراح الحلول التي من شأنها تحقيق رفع الوضع التنافسي لهذه المنظمات في المملكة العربية السعودية</w:t>
      </w:r>
      <w:r w:rsidRPr="00883095">
        <w:rPr>
          <w:rFonts w:ascii="Simplified Arabic" w:hAnsi="Simplified Arabic" w:cs="Simplified Arabic"/>
          <w:sz w:val="28"/>
          <w:szCs w:val="28"/>
        </w:rPr>
        <w:t>.</w:t>
      </w:r>
    </w:p>
    <w:p w:rsidR="00E1157B" w:rsidRPr="00883095" w:rsidRDefault="00883095" w:rsidP="008A3C75">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س</w:t>
      </w:r>
      <w:r w:rsidR="00E1157B" w:rsidRPr="00883095">
        <w:rPr>
          <w:rFonts w:ascii="Simplified Arabic" w:hAnsi="Simplified Arabic" w:cs="Simplified Arabic"/>
          <w:sz w:val="28"/>
          <w:szCs w:val="28"/>
        </w:rPr>
        <w:t xml:space="preserve"> </w:t>
      </w:r>
      <w:r>
        <w:rPr>
          <w:rFonts w:ascii="Simplified Arabic" w:hAnsi="Simplified Arabic" w:cs="Simplified Arabic" w:hint="cs"/>
          <w:sz w:val="28"/>
          <w:szCs w:val="28"/>
          <w:rtl/>
        </w:rPr>
        <w:t>1/</w:t>
      </w:r>
      <w:r w:rsidR="00E1157B" w:rsidRPr="00883095">
        <w:rPr>
          <w:rFonts w:ascii="Simplified Arabic" w:hAnsi="Simplified Arabic" w:cs="Simplified Arabic"/>
          <w:sz w:val="28"/>
          <w:szCs w:val="28"/>
          <w:rtl/>
        </w:rPr>
        <w:t xml:space="preserve">هل </w:t>
      </w:r>
      <w:r w:rsidR="008A3C75">
        <w:rPr>
          <w:rFonts w:ascii="Simplified Arabic" w:hAnsi="Simplified Arabic" w:cs="Simplified Arabic" w:hint="cs"/>
          <w:sz w:val="28"/>
          <w:szCs w:val="28"/>
          <w:rtl/>
        </w:rPr>
        <w:t xml:space="preserve"> </w:t>
      </w:r>
      <w:r w:rsidR="008A3C75" w:rsidRPr="008A3C75">
        <w:rPr>
          <w:rFonts w:ascii="Simplified Arabic" w:hAnsi="Simplified Arabic" w:cs="Simplified Arabic"/>
          <w:sz w:val="28"/>
          <w:szCs w:val="28"/>
          <w:rtl/>
        </w:rPr>
        <w:t>استراتيجية الموارد البشرية</w:t>
      </w:r>
      <w:r w:rsidR="00E1157B" w:rsidRPr="00883095">
        <w:rPr>
          <w:rFonts w:ascii="Simplified Arabic" w:hAnsi="Simplified Arabic" w:cs="Simplified Arabic"/>
          <w:sz w:val="28"/>
          <w:szCs w:val="28"/>
          <w:rtl/>
        </w:rPr>
        <w:t xml:space="preserve"> التي تعدها وتطبقها المؤسسات العامة والخاصة في المملكة العربية السعودية تلبي متطلبات الوظائف؟</w:t>
      </w:r>
    </w:p>
    <w:p w:rsidR="00E1157B" w:rsidRPr="00883095" w:rsidRDefault="00883095" w:rsidP="00883095">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س2/</w:t>
      </w:r>
      <w:r w:rsidR="00E1157B" w:rsidRPr="00883095">
        <w:rPr>
          <w:rFonts w:ascii="Simplified Arabic" w:hAnsi="Simplified Arabic" w:cs="Simplified Arabic"/>
          <w:sz w:val="28"/>
          <w:szCs w:val="28"/>
        </w:rPr>
        <w:t xml:space="preserve"> </w:t>
      </w:r>
      <w:r w:rsidR="00E1157B" w:rsidRPr="00883095">
        <w:rPr>
          <w:rFonts w:ascii="Simplified Arabic" w:hAnsi="Simplified Arabic" w:cs="Simplified Arabic"/>
          <w:sz w:val="28"/>
          <w:szCs w:val="28"/>
          <w:rtl/>
        </w:rPr>
        <w:t>ما مدى قدرة القطاع الخاص في السعودية على تفعيل قانون "سعودة الوظائف" لاستيعاب العمالة، وكيف يمكنه استيعاب العمالة التي تختلف بشكل كبير في الممارسات والخبرات؟</w:t>
      </w:r>
    </w:p>
    <w:p w:rsidR="00E1157B" w:rsidRPr="00883095" w:rsidRDefault="00883095" w:rsidP="008A3C75">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س</w:t>
      </w:r>
      <w:r w:rsidR="00D929E9">
        <w:rPr>
          <w:rFonts w:ascii="Simplified Arabic" w:hAnsi="Simplified Arabic" w:cs="Simplified Arabic" w:hint="cs"/>
          <w:sz w:val="28"/>
          <w:szCs w:val="28"/>
          <w:rtl/>
        </w:rPr>
        <w:t>3</w:t>
      </w:r>
      <w:r>
        <w:rPr>
          <w:rFonts w:ascii="Simplified Arabic" w:hAnsi="Simplified Arabic" w:cs="Simplified Arabic" w:hint="cs"/>
          <w:sz w:val="28"/>
          <w:szCs w:val="28"/>
          <w:rtl/>
        </w:rPr>
        <w:t>/</w:t>
      </w:r>
      <w:r w:rsidR="00E1157B" w:rsidRPr="00883095">
        <w:rPr>
          <w:rFonts w:ascii="Simplified Arabic" w:hAnsi="Simplified Arabic" w:cs="Simplified Arabic"/>
          <w:sz w:val="28"/>
          <w:szCs w:val="28"/>
          <w:rtl/>
        </w:rPr>
        <w:t xml:space="preserve">هل تساهم </w:t>
      </w:r>
      <w:r w:rsidR="00A86651">
        <w:rPr>
          <w:rFonts w:ascii="Simplified Arabic" w:hAnsi="Simplified Arabic" w:cs="Simplified Arabic" w:hint="cs"/>
          <w:sz w:val="28"/>
          <w:szCs w:val="28"/>
          <w:rtl/>
        </w:rPr>
        <w:t>ا</w:t>
      </w:r>
      <w:r w:rsidR="00E1157B" w:rsidRPr="00883095">
        <w:rPr>
          <w:rFonts w:ascii="Simplified Arabic" w:hAnsi="Simplified Arabic" w:cs="Simplified Arabic"/>
          <w:sz w:val="28"/>
          <w:szCs w:val="28"/>
          <w:rtl/>
        </w:rPr>
        <w:t xml:space="preserve">ستراتيجية </w:t>
      </w:r>
      <w:r w:rsidR="00A86651">
        <w:rPr>
          <w:rFonts w:ascii="Simplified Arabic" w:hAnsi="Simplified Arabic" w:cs="Simplified Arabic" w:hint="cs"/>
          <w:sz w:val="28"/>
          <w:szCs w:val="28"/>
          <w:rtl/>
        </w:rPr>
        <w:t>الموارد البشرية (</w:t>
      </w:r>
      <w:r w:rsidR="00A86651" w:rsidRPr="00A86651">
        <w:rPr>
          <w:rFonts w:ascii="Simplified Arabic" w:hAnsi="Simplified Arabic" w:cs="Simplified Arabic" w:hint="cs"/>
          <w:sz w:val="28"/>
          <w:szCs w:val="28"/>
          <w:rtl/>
        </w:rPr>
        <w:t>الاستقطاب، والاختيار والتعيين، والتدريب والتطوير، وتخطيط المسار الوظيفى، والتعويضات والمكافأت)</w:t>
      </w:r>
      <w:r w:rsidR="00E1157B" w:rsidRPr="00883095">
        <w:rPr>
          <w:rFonts w:ascii="Simplified Arabic" w:hAnsi="Simplified Arabic" w:cs="Simplified Arabic"/>
          <w:sz w:val="28"/>
          <w:szCs w:val="28"/>
          <w:rtl/>
        </w:rPr>
        <w:t xml:space="preserve"> </w:t>
      </w:r>
      <w:r w:rsidR="008A3C75">
        <w:rPr>
          <w:rFonts w:ascii="Simplified Arabic" w:hAnsi="Simplified Arabic" w:cs="Simplified Arabic" w:hint="cs"/>
          <w:sz w:val="28"/>
          <w:szCs w:val="28"/>
          <w:rtl/>
        </w:rPr>
        <w:t xml:space="preserve"> فى </w:t>
      </w:r>
      <w:r w:rsidR="00E1157B" w:rsidRPr="00883095">
        <w:rPr>
          <w:rFonts w:ascii="Simplified Arabic" w:hAnsi="Simplified Arabic" w:cs="Simplified Arabic"/>
          <w:sz w:val="28"/>
          <w:szCs w:val="28"/>
          <w:rtl/>
        </w:rPr>
        <w:t>تحسين الوظيفة المقدمة بشكل مقصود واستراتيجي في تحقيق الميزة التنافسية النوعية في المؤسسات العامة والخاصة في المملكة العربية السعودية؟</w:t>
      </w:r>
    </w:p>
    <w:p w:rsidR="00C40C82" w:rsidRPr="00883095" w:rsidRDefault="00883095" w:rsidP="00D929E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س</w:t>
      </w:r>
      <w:r w:rsidR="00D929E9">
        <w:rPr>
          <w:rFonts w:ascii="Simplified Arabic" w:hAnsi="Simplified Arabic" w:cs="Simplified Arabic" w:hint="cs"/>
          <w:sz w:val="28"/>
          <w:szCs w:val="28"/>
          <w:rtl/>
        </w:rPr>
        <w:t>4</w:t>
      </w:r>
      <w:r>
        <w:rPr>
          <w:rFonts w:ascii="Simplified Arabic" w:hAnsi="Simplified Arabic" w:cs="Simplified Arabic" w:hint="cs"/>
          <w:sz w:val="28"/>
          <w:szCs w:val="28"/>
          <w:rtl/>
        </w:rPr>
        <w:t>/</w:t>
      </w:r>
      <w:r w:rsidR="00E1157B" w:rsidRPr="00883095">
        <w:rPr>
          <w:rFonts w:ascii="Simplified Arabic" w:hAnsi="Simplified Arabic" w:cs="Simplified Arabic"/>
          <w:sz w:val="28"/>
          <w:szCs w:val="28"/>
          <w:rtl/>
        </w:rPr>
        <w:t>هل تؤثر استراتيجية توظيف الموارد البشرية على تحقيق الميزة التنافسية في المملكة العربية السعودية؟</w:t>
      </w:r>
    </w:p>
    <w:p w:rsidR="00C40C82" w:rsidRDefault="00C40C82" w:rsidP="00C40C82">
      <w:pPr>
        <w:rPr>
          <w:rtl/>
        </w:rPr>
      </w:pPr>
    </w:p>
    <w:p w:rsidR="00837AFD" w:rsidRPr="00A86651" w:rsidRDefault="00837AFD" w:rsidP="00C40C82">
      <w:pPr>
        <w:pStyle w:val="Heading2"/>
        <w:numPr>
          <w:ilvl w:val="0"/>
          <w:numId w:val="0"/>
        </w:numPr>
        <w:ind w:left="576" w:hanging="576"/>
        <w:rPr>
          <w:rFonts w:eastAsia="Arial"/>
          <w:b/>
          <w:bCs/>
          <w:color w:val="000000" w:themeColor="text1"/>
          <w:sz w:val="32"/>
          <w:szCs w:val="32"/>
          <w:rtl/>
        </w:rPr>
      </w:pPr>
      <w:bookmarkStart w:id="16" w:name="_Toc165089271"/>
      <w:bookmarkStart w:id="17" w:name="_Toc171089897"/>
      <w:r w:rsidRPr="00A86651">
        <w:rPr>
          <w:rFonts w:eastAsia="Arial" w:hint="cs"/>
          <w:b/>
          <w:bCs/>
          <w:color w:val="000000" w:themeColor="text1"/>
          <w:sz w:val="32"/>
          <w:szCs w:val="32"/>
          <w:rtl/>
        </w:rPr>
        <w:t>فرضيات البحث:</w:t>
      </w:r>
    </w:p>
    <w:p w:rsidR="00CF5DD4" w:rsidRPr="00A86651" w:rsidRDefault="00CF5DD4" w:rsidP="00A86651">
      <w:pPr>
        <w:bidi/>
        <w:spacing w:line="276" w:lineRule="auto"/>
        <w:jc w:val="both"/>
        <w:rPr>
          <w:rFonts w:ascii="Simplified Arabic" w:hAnsi="Simplified Arabic" w:cs="Simplified Arabic"/>
          <w:sz w:val="28"/>
          <w:szCs w:val="28"/>
          <w:rtl/>
        </w:rPr>
      </w:pPr>
      <w:r w:rsidRPr="00A86651">
        <w:rPr>
          <w:rFonts w:ascii="Simplified Arabic" w:hAnsi="Simplified Arabic" w:cs="Simplified Arabic" w:hint="cs"/>
          <w:sz w:val="28"/>
          <w:szCs w:val="28"/>
          <w:rtl/>
        </w:rPr>
        <w:t>الفرضية الرئيسية: لا يوجد أثر ذو دلالة إحصائية عند مستوى الدلالة</w:t>
      </w:r>
      <w:r w:rsidRPr="00A86651">
        <w:rPr>
          <w:rFonts w:ascii="Simplified Arabic" w:hAnsi="Simplified Arabic" w:cs="Simplified Arabic"/>
          <w:sz w:val="28"/>
          <w:szCs w:val="28"/>
        </w:rPr>
        <w:t xml:space="preserve"> </w:t>
      </w:r>
      <w:r w:rsidRPr="00A86651">
        <w:rPr>
          <w:rFonts w:ascii="Simplified Arabic" w:hAnsi="Simplified Arabic" w:cs="Simplified Arabic" w:hint="cs"/>
          <w:sz w:val="28"/>
          <w:szCs w:val="28"/>
          <w:rtl/>
        </w:rPr>
        <w:t xml:space="preserve"> (</w:t>
      </w:r>
      <w:r w:rsidRPr="00A86651">
        <w:rPr>
          <w:rFonts w:ascii="Cambria" w:hAnsi="Cambria" w:cs="Cambria"/>
          <w:sz w:val="28"/>
          <w:szCs w:val="28"/>
        </w:rPr>
        <w:t>α≤</w:t>
      </w:r>
      <w:r w:rsidRPr="00A86651">
        <w:rPr>
          <w:rFonts w:ascii="Simplified Arabic" w:hAnsi="Simplified Arabic" w:cs="Simplified Arabic"/>
          <w:sz w:val="28"/>
          <w:szCs w:val="28"/>
        </w:rPr>
        <w:t>0.05</w:t>
      </w:r>
      <w:r w:rsidRPr="00A86651">
        <w:rPr>
          <w:rFonts w:ascii="Simplified Arabic" w:hAnsi="Simplified Arabic" w:cs="Simplified Arabic" w:hint="cs"/>
          <w:sz w:val="28"/>
          <w:szCs w:val="28"/>
          <w:rtl/>
        </w:rPr>
        <w:t xml:space="preserve">) لاستراتيجية إدارة الموارد </w:t>
      </w:r>
      <w:r w:rsidR="00A86651">
        <w:rPr>
          <w:rFonts w:ascii="Simplified Arabic" w:hAnsi="Simplified Arabic" w:cs="Simplified Arabic" w:hint="cs"/>
          <w:sz w:val="28"/>
          <w:szCs w:val="28"/>
          <w:rtl/>
        </w:rPr>
        <w:t>ا</w:t>
      </w:r>
      <w:r w:rsidRPr="00A86651">
        <w:rPr>
          <w:rFonts w:ascii="Simplified Arabic" w:hAnsi="Simplified Arabic" w:cs="Simplified Arabic" w:hint="cs"/>
          <w:sz w:val="28"/>
          <w:szCs w:val="28"/>
          <w:rtl/>
        </w:rPr>
        <w:t xml:space="preserve">لبشرية (الاستقطاب، والاختيار والتعيين، والتدريب والتطوير، وتخطيط المسار الوظيفى، والتعويضات </w:t>
      </w:r>
      <w:r w:rsidRPr="00A86651">
        <w:rPr>
          <w:rFonts w:ascii="Simplified Arabic" w:hAnsi="Simplified Arabic" w:cs="Simplified Arabic" w:hint="cs"/>
          <w:sz w:val="28"/>
          <w:szCs w:val="28"/>
          <w:rtl/>
        </w:rPr>
        <w:lastRenderedPageBreak/>
        <w:t xml:space="preserve">والمكافأت) في تحقيق الميزة التنافسية (تخفيض الكلفة، وتحسين النوعية، وزيادة المرونة، وزيادة الابتكارية) </w:t>
      </w:r>
      <w:r w:rsidR="00A86651" w:rsidRPr="00A86651">
        <w:rPr>
          <w:rFonts w:ascii="Simplified Arabic" w:hAnsi="Simplified Arabic" w:cs="Simplified Arabic"/>
          <w:sz w:val="28"/>
          <w:szCs w:val="28"/>
          <w:rtl/>
        </w:rPr>
        <w:t>فى المملكة العربية السعودية</w:t>
      </w:r>
      <w:r w:rsidR="00A86651" w:rsidRPr="00A86651">
        <w:rPr>
          <w:rFonts w:ascii="Simplified Arabic" w:hAnsi="Simplified Arabic" w:cs="Simplified Arabic" w:hint="cs"/>
          <w:sz w:val="28"/>
          <w:szCs w:val="28"/>
          <w:rtl/>
        </w:rPr>
        <w:t xml:space="preserve"> </w:t>
      </w:r>
      <w:r w:rsidRPr="00A86651">
        <w:rPr>
          <w:rFonts w:ascii="Simplified Arabic" w:hAnsi="Simplified Arabic" w:cs="Simplified Arabic" w:hint="cs"/>
          <w:sz w:val="28"/>
          <w:szCs w:val="28"/>
          <w:rtl/>
        </w:rPr>
        <w:t>ويتفرغ عنها:</w:t>
      </w:r>
    </w:p>
    <w:p w:rsidR="00CF5DD4" w:rsidRPr="00A86651" w:rsidRDefault="00CF5DD4" w:rsidP="00A86651">
      <w:pPr>
        <w:pStyle w:val="ListParagraph"/>
        <w:numPr>
          <w:ilvl w:val="0"/>
          <w:numId w:val="15"/>
        </w:numPr>
        <w:bidi/>
        <w:jc w:val="both"/>
        <w:rPr>
          <w:rFonts w:ascii="Simplified Arabic" w:hAnsi="Simplified Arabic" w:cs="Simplified Arabic"/>
          <w:sz w:val="28"/>
          <w:szCs w:val="28"/>
        </w:rPr>
      </w:pPr>
      <w:r w:rsidRPr="00A86651">
        <w:rPr>
          <w:rFonts w:ascii="Simplified Arabic" w:hAnsi="Simplified Arabic" w:cs="Simplified Arabic" w:hint="cs"/>
          <w:sz w:val="28"/>
          <w:szCs w:val="28"/>
          <w:rtl/>
        </w:rPr>
        <w:t>لا يوجد أثر ذو دلالة إحصائية عند مستوى الدلالة (</w:t>
      </w:r>
      <w:r w:rsidRPr="00A86651">
        <w:rPr>
          <w:rFonts w:ascii="Cambria" w:hAnsi="Cambria" w:cs="Cambria"/>
          <w:sz w:val="28"/>
          <w:szCs w:val="28"/>
        </w:rPr>
        <w:t>α≤</w:t>
      </w:r>
      <w:r w:rsidRPr="00A86651">
        <w:rPr>
          <w:rFonts w:ascii="Simplified Arabic" w:hAnsi="Simplified Arabic" w:cs="Simplified Arabic"/>
          <w:sz w:val="28"/>
          <w:szCs w:val="28"/>
        </w:rPr>
        <w:t>0.05</w:t>
      </w:r>
      <w:r w:rsidRPr="00A86651">
        <w:rPr>
          <w:rFonts w:ascii="Simplified Arabic" w:hAnsi="Simplified Arabic" w:cs="Simplified Arabic" w:hint="cs"/>
          <w:sz w:val="28"/>
          <w:szCs w:val="28"/>
          <w:rtl/>
        </w:rPr>
        <w:t>) لاستراتيجية إدارة الموارد البشرية (الاستقطاب، والاختيار والتعيين، والتدريب والتطوير، وتخطيط المسا الوظيفى، والتعويضات والمكافآت) في تخفيض الكلفة.</w:t>
      </w:r>
    </w:p>
    <w:p w:rsidR="00CF5DD4" w:rsidRPr="00A86651" w:rsidRDefault="00CF5DD4" w:rsidP="00A86651">
      <w:pPr>
        <w:pStyle w:val="ListParagraph"/>
        <w:numPr>
          <w:ilvl w:val="0"/>
          <w:numId w:val="15"/>
        </w:numPr>
        <w:bidi/>
        <w:jc w:val="both"/>
        <w:rPr>
          <w:rFonts w:ascii="Simplified Arabic" w:hAnsi="Simplified Arabic" w:cs="Simplified Arabic"/>
          <w:sz w:val="28"/>
          <w:szCs w:val="28"/>
        </w:rPr>
      </w:pPr>
      <w:r w:rsidRPr="00A86651">
        <w:rPr>
          <w:rFonts w:ascii="Simplified Arabic" w:hAnsi="Simplified Arabic" w:cs="Simplified Arabic" w:hint="cs"/>
          <w:sz w:val="28"/>
          <w:szCs w:val="28"/>
          <w:rtl/>
        </w:rPr>
        <w:t>لا يوجد أثر ذو دلالة إحصائية عند مستوى الدلالة (</w:t>
      </w:r>
      <w:r w:rsidRPr="00A86651">
        <w:rPr>
          <w:rFonts w:ascii="Cambria" w:hAnsi="Cambria" w:cs="Cambria"/>
          <w:sz w:val="28"/>
          <w:szCs w:val="28"/>
        </w:rPr>
        <w:t>α≤</w:t>
      </w:r>
      <w:r w:rsidRPr="00A86651">
        <w:rPr>
          <w:rFonts w:ascii="Simplified Arabic" w:hAnsi="Simplified Arabic" w:cs="Simplified Arabic"/>
          <w:sz w:val="28"/>
          <w:szCs w:val="28"/>
        </w:rPr>
        <w:t>0.05</w:t>
      </w:r>
      <w:r w:rsidRPr="00A86651">
        <w:rPr>
          <w:rFonts w:ascii="Simplified Arabic" w:hAnsi="Simplified Arabic" w:cs="Simplified Arabic" w:hint="cs"/>
          <w:sz w:val="28"/>
          <w:szCs w:val="28"/>
          <w:rtl/>
        </w:rPr>
        <w:t>) لاستراتيجية إدارة الموارد البشرية (الاستقطاب، والاختيار والتعيين، والتدريب والتطوير، وتخطيط المسار الوظيفي، والتعويضات والمكافآت) فى تحسين النوعية .</w:t>
      </w:r>
    </w:p>
    <w:p w:rsidR="00CF5DD4" w:rsidRPr="00A86651" w:rsidRDefault="00CF5DD4" w:rsidP="00A86651">
      <w:pPr>
        <w:pStyle w:val="ListParagraph"/>
        <w:numPr>
          <w:ilvl w:val="0"/>
          <w:numId w:val="15"/>
        </w:numPr>
        <w:bidi/>
        <w:jc w:val="both"/>
        <w:rPr>
          <w:rFonts w:ascii="Simplified Arabic" w:hAnsi="Simplified Arabic" w:cs="Simplified Arabic"/>
          <w:sz w:val="28"/>
          <w:szCs w:val="28"/>
        </w:rPr>
      </w:pPr>
      <w:r w:rsidRPr="00A86651">
        <w:rPr>
          <w:rFonts w:ascii="Simplified Arabic" w:hAnsi="Simplified Arabic" w:cs="Simplified Arabic" w:hint="cs"/>
          <w:sz w:val="28"/>
          <w:szCs w:val="28"/>
          <w:rtl/>
        </w:rPr>
        <w:t>لا يوجد أثر ذو دلالة إحصائية عند مستوى الدلالة (</w:t>
      </w:r>
      <w:r w:rsidRPr="00A86651">
        <w:rPr>
          <w:rFonts w:ascii="Cambria" w:hAnsi="Cambria" w:cs="Cambria"/>
          <w:sz w:val="28"/>
          <w:szCs w:val="28"/>
        </w:rPr>
        <w:t>α≤</w:t>
      </w:r>
      <w:r w:rsidRPr="00A86651">
        <w:rPr>
          <w:rFonts w:ascii="Simplified Arabic" w:hAnsi="Simplified Arabic" w:cs="Simplified Arabic"/>
          <w:sz w:val="28"/>
          <w:szCs w:val="28"/>
        </w:rPr>
        <w:t>0.05</w:t>
      </w:r>
      <w:r w:rsidRPr="00A86651">
        <w:rPr>
          <w:rFonts w:ascii="Simplified Arabic" w:hAnsi="Simplified Arabic" w:cs="Simplified Arabic" w:hint="cs"/>
          <w:sz w:val="28"/>
          <w:szCs w:val="28"/>
          <w:rtl/>
        </w:rPr>
        <w:t>) لاستراتيجية إدارة الموارد البشرية (الاستقطاب، والاختيار والتعيين، والتدريب والتطوير، وتخطيط المسار الوظيفى، والتعويضات والمكافآت) فى زيادة المرونة.</w:t>
      </w:r>
    </w:p>
    <w:p w:rsidR="00CF5DD4" w:rsidRPr="00A86651" w:rsidRDefault="00CF5DD4" w:rsidP="00A86651">
      <w:pPr>
        <w:pStyle w:val="ListParagraph"/>
        <w:numPr>
          <w:ilvl w:val="0"/>
          <w:numId w:val="15"/>
        </w:numPr>
        <w:bidi/>
        <w:jc w:val="both"/>
        <w:rPr>
          <w:rFonts w:ascii="Simplified Arabic" w:hAnsi="Simplified Arabic" w:cs="Simplified Arabic"/>
          <w:sz w:val="28"/>
          <w:szCs w:val="28"/>
        </w:rPr>
      </w:pPr>
      <w:r w:rsidRPr="00A86651">
        <w:rPr>
          <w:rFonts w:ascii="Simplified Arabic" w:hAnsi="Simplified Arabic" w:cs="Simplified Arabic" w:hint="cs"/>
          <w:sz w:val="28"/>
          <w:szCs w:val="28"/>
          <w:rtl/>
        </w:rPr>
        <w:t>لا يوجد أثر ذو دلالة إحصائية عند مستوى الدلالة (</w:t>
      </w:r>
      <w:r w:rsidRPr="00A86651">
        <w:rPr>
          <w:rFonts w:ascii="Cambria" w:hAnsi="Cambria" w:cs="Cambria"/>
          <w:sz w:val="28"/>
          <w:szCs w:val="28"/>
        </w:rPr>
        <w:t>α≤</w:t>
      </w:r>
      <w:r w:rsidRPr="00A86651">
        <w:rPr>
          <w:rFonts w:ascii="Simplified Arabic" w:hAnsi="Simplified Arabic" w:cs="Simplified Arabic"/>
          <w:sz w:val="28"/>
          <w:szCs w:val="28"/>
        </w:rPr>
        <w:t>0.05</w:t>
      </w:r>
      <w:r w:rsidRPr="00A86651">
        <w:rPr>
          <w:rFonts w:ascii="Simplified Arabic" w:hAnsi="Simplified Arabic" w:cs="Simplified Arabic" w:hint="cs"/>
          <w:sz w:val="28"/>
          <w:szCs w:val="28"/>
          <w:rtl/>
        </w:rPr>
        <w:t>) لاستراتيجية إدارة الموارد البشرية (الاستقطاب، والاختيار والتعيين، والتدريب والتطوير، وتخطيط المسار الوظيفي، والتعويضات والمكافآت) فى زيادة الابتكارية.</w:t>
      </w:r>
    </w:p>
    <w:p w:rsidR="00CF5DD4" w:rsidRPr="00C864A1" w:rsidRDefault="00CF5DD4" w:rsidP="00405E1D">
      <w:pPr>
        <w:pStyle w:val="Heading2"/>
        <w:numPr>
          <w:ilvl w:val="0"/>
          <w:numId w:val="0"/>
        </w:numPr>
        <w:ind w:left="576" w:hanging="576"/>
        <w:rPr>
          <w:rFonts w:eastAsia="Arial"/>
          <w:b/>
          <w:bCs/>
          <w:color w:val="000000" w:themeColor="text1"/>
          <w:sz w:val="32"/>
          <w:szCs w:val="32"/>
          <w:rtl/>
        </w:rPr>
      </w:pPr>
      <w:r w:rsidRPr="00C864A1">
        <w:rPr>
          <w:rFonts w:eastAsia="Arial" w:hint="cs"/>
          <w:b/>
          <w:bCs/>
          <w:color w:val="000000" w:themeColor="text1"/>
          <w:sz w:val="32"/>
          <w:szCs w:val="32"/>
          <w:rtl/>
        </w:rPr>
        <w:t>نموذج الدراسة:</w:t>
      </w:r>
    </w:p>
    <w:p w:rsidR="00CF5DD4" w:rsidRDefault="00CF5DD4" w:rsidP="00CF5DD4">
      <w:pPr>
        <w:bidi/>
        <w:spacing w:before="120" w:after="0" w:line="240" w:lineRule="auto"/>
        <w:ind w:left="360"/>
        <w:jc w:val="mediumKashida"/>
        <w:rPr>
          <w:rFonts w:cs="Simplified Arabic"/>
          <w:sz w:val="28"/>
          <w:szCs w:val="28"/>
          <w:rtl/>
          <w:lang w:bidi="ar-EG"/>
        </w:rPr>
      </w:pPr>
      <w:r>
        <w:rPr>
          <w:rFonts w:cs="Simplified Arabic" w:hint="cs"/>
          <w:noProof/>
          <w:sz w:val="28"/>
          <w:szCs w:val="28"/>
          <w:rtl/>
        </w:rPr>
        <mc:AlternateContent>
          <mc:Choice Requires="wpg">
            <w:drawing>
              <wp:anchor distT="0" distB="0" distL="114300" distR="114300" simplePos="0" relativeHeight="251661312" behindDoc="0" locked="0" layoutInCell="1" allowOverlap="1" wp14:anchorId="4CDA4234" wp14:editId="6C2AB176">
                <wp:simplePos x="0" y="0"/>
                <wp:positionH relativeFrom="column">
                  <wp:posOffset>62865</wp:posOffset>
                </wp:positionH>
                <wp:positionV relativeFrom="paragraph">
                  <wp:posOffset>212090</wp:posOffset>
                </wp:positionV>
                <wp:extent cx="5572125" cy="2000250"/>
                <wp:effectExtent l="0" t="0" r="28575" b="19050"/>
                <wp:wrapNone/>
                <wp:docPr id="5" name="مجموعة 5"/>
                <wp:cNvGraphicFramePr/>
                <a:graphic xmlns:a="http://schemas.openxmlformats.org/drawingml/2006/main">
                  <a:graphicData uri="http://schemas.microsoft.com/office/word/2010/wordprocessingGroup">
                    <wpg:wgp>
                      <wpg:cNvGrpSpPr/>
                      <wpg:grpSpPr>
                        <a:xfrm>
                          <a:off x="0" y="0"/>
                          <a:ext cx="5572125" cy="2000250"/>
                          <a:chOff x="0" y="0"/>
                          <a:chExt cx="5572125" cy="2000250"/>
                        </a:xfrm>
                      </wpg:grpSpPr>
                      <wps:wsp>
                        <wps:cNvPr id="2" name="مستطيل 2"/>
                        <wps:cNvSpPr/>
                        <wps:spPr>
                          <a:xfrm>
                            <a:off x="3457575" y="0"/>
                            <a:ext cx="2114550" cy="2000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CF5DD4" w:rsidRPr="001362A8" w:rsidRDefault="00CF5DD4" w:rsidP="00CF5DD4">
                              <w:pPr>
                                <w:bidi/>
                                <w:rPr>
                                  <w:b/>
                                  <w:bCs/>
                                  <w:sz w:val="26"/>
                                  <w:szCs w:val="26"/>
                                  <w:u w:val="single"/>
                                  <w:rtl/>
                                  <w:lang w:bidi="ar-EG"/>
                                </w:rPr>
                              </w:pPr>
                              <w:r w:rsidRPr="001362A8">
                                <w:rPr>
                                  <w:rFonts w:hint="cs"/>
                                  <w:b/>
                                  <w:bCs/>
                                  <w:sz w:val="26"/>
                                  <w:szCs w:val="26"/>
                                  <w:u w:val="single"/>
                                  <w:rtl/>
                                  <w:lang w:bidi="ar-EG"/>
                                </w:rPr>
                                <w:t>استراتيجية الموارد البشرية:</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الاستقطاب.</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الاختيار والتعيين.</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التدريب.</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تطوير الموظفين.</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تخطيط المسار الوظيفي.</w:t>
                              </w:r>
                            </w:p>
                            <w:p w:rsidR="00CF5DD4" w:rsidRPr="001362A8" w:rsidRDefault="00CF5DD4" w:rsidP="00CF5DD4">
                              <w:pPr>
                                <w:pStyle w:val="ListParagraph"/>
                                <w:numPr>
                                  <w:ilvl w:val="0"/>
                                  <w:numId w:val="11"/>
                                </w:numPr>
                                <w:bidi/>
                                <w:rPr>
                                  <w:sz w:val="26"/>
                                  <w:szCs w:val="26"/>
                                  <w:rtl/>
                                  <w:lang w:bidi="ar-EG"/>
                                </w:rPr>
                              </w:pPr>
                              <w:r w:rsidRPr="001362A8">
                                <w:rPr>
                                  <w:rFonts w:hint="cs"/>
                                  <w:sz w:val="26"/>
                                  <w:szCs w:val="26"/>
                                  <w:rtl/>
                                  <w:lang w:bidi="ar-EG"/>
                                </w:rPr>
                                <w:t>التعويضات والمكافآت.</w:t>
                              </w:r>
                            </w:p>
                            <w:p w:rsidR="00CF5DD4" w:rsidRDefault="00CF5DD4" w:rsidP="00CF5DD4">
                              <w:pPr>
                                <w:bidi/>
                                <w:rPr>
                                  <w:rtl/>
                                  <w:lang w:bidi="ar-EG"/>
                                </w:rPr>
                              </w:pPr>
                            </w:p>
                            <w:p w:rsidR="00CF5DD4" w:rsidRDefault="00CF5DD4" w:rsidP="00CF5DD4">
                              <w:pPr>
                                <w:bidi/>
                                <w:rPr>
                                  <w:rtl/>
                                  <w:lang w:bidi="ar-EG"/>
                                </w:rPr>
                              </w:pPr>
                            </w:p>
                            <w:p w:rsidR="00CF5DD4" w:rsidRDefault="00CF5DD4" w:rsidP="00CF5DD4">
                              <w:pPr>
                                <w:bidi/>
                                <w:rPr>
                                  <w:rtl/>
                                  <w:lang w:bidi="ar-EG"/>
                                </w:rPr>
                              </w:pPr>
                            </w:p>
                            <w:p w:rsidR="00CF5DD4" w:rsidRDefault="00CF5DD4" w:rsidP="00CF5DD4">
                              <w:pPr>
                                <w:bidi/>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رابط كسهم مستقيم 3"/>
                        <wps:cNvCnPr/>
                        <wps:spPr>
                          <a:xfrm flipH="1">
                            <a:off x="1676400" y="952500"/>
                            <a:ext cx="1781175" cy="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wps:wsp>
                        <wps:cNvPr id="4" name="مستطيل 4"/>
                        <wps:cNvSpPr/>
                        <wps:spPr>
                          <a:xfrm>
                            <a:off x="0" y="0"/>
                            <a:ext cx="1676400" cy="2000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CF5DD4" w:rsidRPr="001362A8" w:rsidRDefault="00CF5DD4" w:rsidP="00CF5DD4">
                              <w:pPr>
                                <w:bidi/>
                                <w:rPr>
                                  <w:b/>
                                  <w:bCs/>
                                  <w:sz w:val="26"/>
                                  <w:szCs w:val="26"/>
                                  <w:u w:val="single"/>
                                  <w:rtl/>
                                  <w:lang w:bidi="ar-EG"/>
                                </w:rPr>
                              </w:pPr>
                              <w:r>
                                <w:rPr>
                                  <w:rFonts w:hint="cs"/>
                                  <w:b/>
                                  <w:bCs/>
                                  <w:sz w:val="26"/>
                                  <w:szCs w:val="26"/>
                                  <w:u w:val="single"/>
                                  <w:rtl/>
                                  <w:lang w:bidi="ar-EG"/>
                                </w:rPr>
                                <w:t>الميزة التنافسية: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تخفيض الكلفة.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تحسين النوعية.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زيادة المرونة.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زيادة الابتكارية.</w:t>
                              </w:r>
                            </w:p>
                            <w:p w:rsidR="008A3C75" w:rsidRDefault="008A3C75" w:rsidP="008A3C75">
                              <w:pPr>
                                <w:pStyle w:val="ListParagraph"/>
                                <w:numPr>
                                  <w:ilvl w:val="0"/>
                                  <w:numId w:val="12"/>
                                </w:numPr>
                                <w:bidi/>
                                <w:spacing w:line="360" w:lineRule="auto"/>
                                <w:ind w:left="714" w:hanging="357"/>
                                <w:rPr>
                                  <w:sz w:val="26"/>
                                  <w:szCs w:val="26"/>
                                  <w:lang w:bidi="ar-EG"/>
                                </w:rPr>
                              </w:pPr>
                              <w:r>
                                <w:rPr>
                                  <w:rFonts w:hint="cs"/>
                                  <w:sz w:val="26"/>
                                  <w:szCs w:val="26"/>
                                  <w:rtl/>
                                  <w:lang w:bidi="ar-EG"/>
                                </w:rPr>
                                <w:t>زيادة السعوده</w:t>
                              </w:r>
                            </w:p>
                            <w:p w:rsidR="00CF5DD4" w:rsidRDefault="00CF5DD4" w:rsidP="00CF5DD4">
                              <w:pPr>
                                <w:bidi/>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DA4234" id="مجموعة 5" o:spid="_x0000_s1026" style="position:absolute;left:0;text-align:left;margin-left:4.95pt;margin-top:16.7pt;width:438.75pt;height:157.5pt;z-index:251661312" coordsize="55721,20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">
                <v:rect id="مستطيل 2" o:spid="_x0000_s1027" style="position:absolute;left:34575;width:21146;height:20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PlncEA&#10;AADaAAAADwAAAGRycy9kb3ducmV2LnhtbESPT4vCMBTE74LfITzBm6YqLG41lqro7tH17/XRPNti&#10;81KaqN1vv1kQPA4z8xtmnrSmEg9qXGlZwWgYgSDOrC45V3A8bAZTEM4ja6wsk4JfcpAsup05xto+&#10;+Ycee5+LAGEXo4LC+zqW0mUFGXRDWxMH72obgz7IJpe6wWeAm0qOo+hDGiw5LBRY06qg7La/GwX3&#10;bLu85HW6W28m/CXt6NOczlqpfq9NZyA8tf4dfrW/tYIx/F8JN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D5Z3BAAAA2gAAAA8AAAAAAAAAAAAAAAAAmAIAAGRycy9kb3du&#10;cmV2LnhtbFBLBQYAAAAABAAEAPUAAACGAwAAAAA=&#10;" fillcolor="white [3201]" strokecolor="#70ad47 [3209]" strokeweight="1pt">
                  <v:textbox>
                    <w:txbxContent>
                      <w:p w:rsidR="00CF5DD4" w:rsidRPr="001362A8" w:rsidRDefault="00CF5DD4" w:rsidP="00CF5DD4">
                        <w:pPr>
                          <w:bidi/>
                          <w:rPr>
                            <w:b/>
                            <w:bCs/>
                            <w:sz w:val="26"/>
                            <w:szCs w:val="26"/>
                            <w:u w:val="single"/>
                            <w:rtl/>
                            <w:lang w:bidi="ar-EG"/>
                          </w:rPr>
                        </w:pPr>
                        <w:r w:rsidRPr="001362A8">
                          <w:rPr>
                            <w:rFonts w:hint="cs"/>
                            <w:b/>
                            <w:bCs/>
                            <w:sz w:val="26"/>
                            <w:szCs w:val="26"/>
                            <w:u w:val="single"/>
                            <w:rtl/>
                            <w:lang w:bidi="ar-EG"/>
                          </w:rPr>
                          <w:t>استراتيجية الموارد البشرية:</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الاستقطاب.</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الاختيار والتعيين.</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التدريب.</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تطوير الموظفين.</w:t>
                        </w:r>
                      </w:p>
                      <w:p w:rsidR="00CF5DD4" w:rsidRPr="001362A8" w:rsidRDefault="00CF5DD4" w:rsidP="00CF5DD4">
                        <w:pPr>
                          <w:pStyle w:val="ListParagraph"/>
                          <w:numPr>
                            <w:ilvl w:val="0"/>
                            <w:numId w:val="11"/>
                          </w:numPr>
                          <w:bidi/>
                          <w:rPr>
                            <w:sz w:val="26"/>
                            <w:szCs w:val="26"/>
                            <w:lang w:bidi="ar-EG"/>
                          </w:rPr>
                        </w:pPr>
                        <w:r w:rsidRPr="001362A8">
                          <w:rPr>
                            <w:rFonts w:hint="cs"/>
                            <w:sz w:val="26"/>
                            <w:szCs w:val="26"/>
                            <w:rtl/>
                            <w:lang w:bidi="ar-EG"/>
                          </w:rPr>
                          <w:t>تخطيط المسار الوظيفي.</w:t>
                        </w:r>
                      </w:p>
                      <w:p w:rsidR="00CF5DD4" w:rsidRPr="001362A8" w:rsidRDefault="00CF5DD4" w:rsidP="00CF5DD4">
                        <w:pPr>
                          <w:pStyle w:val="ListParagraph"/>
                          <w:numPr>
                            <w:ilvl w:val="0"/>
                            <w:numId w:val="11"/>
                          </w:numPr>
                          <w:bidi/>
                          <w:rPr>
                            <w:sz w:val="26"/>
                            <w:szCs w:val="26"/>
                            <w:rtl/>
                            <w:lang w:bidi="ar-EG"/>
                          </w:rPr>
                        </w:pPr>
                        <w:r w:rsidRPr="001362A8">
                          <w:rPr>
                            <w:rFonts w:hint="cs"/>
                            <w:sz w:val="26"/>
                            <w:szCs w:val="26"/>
                            <w:rtl/>
                            <w:lang w:bidi="ar-EG"/>
                          </w:rPr>
                          <w:t>التعويضات والمكافآت.</w:t>
                        </w:r>
                      </w:p>
                      <w:p w:rsidR="00CF5DD4" w:rsidRDefault="00CF5DD4" w:rsidP="00CF5DD4">
                        <w:pPr>
                          <w:bidi/>
                          <w:rPr>
                            <w:rtl/>
                            <w:lang w:bidi="ar-EG"/>
                          </w:rPr>
                        </w:pPr>
                      </w:p>
                      <w:p w:rsidR="00CF5DD4" w:rsidRDefault="00CF5DD4" w:rsidP="00CF5DD4">
                        <w:pPr>
                          <w:bidi/>
                          <w:rPr>
                            <w:rtl/>
                            <w:lang w:bidi="ar-EG"/>
                          </w:rPr>
                        </w:pPr>
                      </w:p>
                      <w:p w:rsidR="00CF5DD4" w:rsidRDefault="00CF5DD4" w:rsidP="00CF5DD4">
                        <w:pPr>
                          <w:bidi/>
                          <w:rPr>
                            <w:rtl/>
                            <w:lang w:bidi="ar-EG"/>
                          </w:rPr>
                        </w:pPr>
                      </w:p>
                      <w:p w:rsidR="00CF5DD4" w:rsidRDefault="00CF5DD4" w:rsidP="00CF5DD4">
                        <w:pPr>
                          <w:bidi/>
                          <w:rPr>
                            <w:lang w:bidi="ar-EG"/>
                          </w:rPr>
                        </w:pPr>
                      </w:p>
                    </w:txbxContent>
                  </v:textbox>
                </v:rect>
                <v:shapetype id="_x0000_t32" coordsize="21600,21600" o:spt="32" o:oned="t" path="m,l21600,21600e" filled="f">
                  <v:path arrowok="t" fillok="f" o:connecttype="none"/>
                  <o:lock v:ext="edit" shapetype="t"/>
                </v:shapetype>
                <v:shape id="رابط كسهم مستقيم 3" o:spid="_x0000_s1028" type="#_x0000_t32" style="position:absolute;left:16764;top:9525;width:1781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624cMAAADaAAAADwAAAGRycy9kb3ducmV2LnhtbESPX2vCQBDE3wv9DscWfCn1ooItqaeI&#10;IBT0xX/v29w2CcnthdzWRD+9Jwg+DjPzG2a26F2tztSG0rOB0TABRZx5W3Ju4HhYf3yBCoJssfZM&#10;Bi4UYDF/fZlhan3HOzrvJVcRwiFFA4VIk2odsoIchqFviKP351uHEmWba9tiF+Gu1uMkmWqHJceF&#10;AhtaFZRV+39nIPssr3W17X7fVzvpq9N1LZPNyZjBW7/8BiXUyzP8aP9YAxO4X4k3QM9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etuHDAAAA2gAAAA8AAAAAAAAAAAAA&#10;AAAAoQIAAGRycy9kb3ducmV2LnhtbFBLBQYAAAAABAAEAPkAAACRAwAAAAA=&#10;" strokecolor="#70ad47 [3209]" strokeweight="1pt">
                  <v:stroke endarrow="open" joinstyle="miter"/>
                </v:shape>
                <v:rect id="مستطيل 4" o:spid="_x0000_s1029" style="position:absolute;width:16764;height:20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bYcsIA&#10;AADaAAAADwAAAGRycy9kb3ducmV2LnhtbESPT4vCMBTE78J+h/AEb5q6iuxWo7iKf47aXfX6aJ5t&#10;2ealNFHrtzeC4HGYmd8wk1ljSnGl2hWWFfR7EQji1OqCMwV/v6vuFwjnkTWWlknBnRzMph+tCcba&#10;3nhP18RnIkDYxagg976KpXRpTgZdz1bEwTvb2qAPss6krvEW4KaUn1E0kgYLDgs5VrTIKf1PLkbB&#10;JV3/nLJqvluuBryRtv9tDketVKfdzMcgPDX+HX61t1rBEJ5Xwg2Q0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pthywgAAANoAAAAPAAAAAAAAAAAAAAAAAJgCAABkcnMvZG93&#10;bnJldi54bWxQSwUGAAAAAAQABAD1AAAAhwMAAAAA&#10;" fillcolor="white [3201]" strokecolor="#70ad47 [3209]" strokeweight="1pt">
                  <v:textbox>
                    <w:txbxContent>
                      <w:p w:rsidR="00CF5DD4" w:rsidRPr="001362A8" w:rsidRDefault="00CF5DD4" w:rsidP="00CF5DD4">
                        <w:pPr>
                          <w:bidi/>
                          <w:rPr>
                            <w:b/>
                            <w:bCs/>
                            <w:sz w:val="26"/>
                            <w:szCs w:val="26"/>
                            <w:u w:val="single"/>
                            <w:rtl/>
                            <w:lang w:bidi="ar-EG"/>
                          </w:rPr>
                        </w:pPr>
                        <w:r>
                          <w:rPr>
                            <w:rFonts w:hint="cs"/>
                            <w:b/>
                            <w:bCs/>
                            <w:sz w:val="26"/>
                            <w:szCs w:val="26"/>
                            <w:u w:val="single"/>
                            <w:rtl/>
                            <w:lang w:bidi="ar-EG"/>
                          </w:rPr>
                          <w:t>الميزة التنافسية: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تخفيض الكلفة.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تحسين النوعية.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زيادة المرونة.</w:t>
                        </w:r>
                      </w:p>
                      <w:p w:rsidR="00CF5DD4" w:rsidRDefault="00CF5DD4" w:rsidP="00CF5DD4">
                        <w:pPr>
                          <w:pStyle w:val="ListParagraph"/>
                          <w:numPr>
                            <w:ilvl w:val="0"/>
                            <w:numId w:val="12"/>
                          </w:numPr>
                          <w:bidi/>
                          <w:spacing w:line="360" w:lineRule="auto"/>
                          <w:ind w:left="714" w:hanging="357"/>
                          <w:rPr>
                            <w:sz w:val="26"/>
                            <w:szCs w:val="26"/>
                            <w:lang w:bidi="ar-EG"/>
                          </w:rPr>
                        </w:pPr>
                        <w:r>
                          <w:rPr>
                            <w:rFonts w:hint="cs"/>
                            <w:sz w:val="26"/>
                            <w:szCs w:val="26"/>
                            <w:rtl/>
                            <w:lang w:bidi="ar-EG"/>
                          </w:rPr>
                          <w:t>زيادة الابتكارية.</w:t>
                        </w:r>
                      </w:p>
                      <w:p w:rsidR="008A3C75" w:rsidRDefault="008A3C75" w:rsidP="008A3C75">
                        <w:pPr>
                          <w:pStyle w:val="ListParagraph"/>
                          <w:numPr>
                            <w:ilvl w:val="0"/>
                            <w:numId w:val="12"/>
                          </w:numPr>
                          <w:bidi/>
                          <w:spacing w:line="360" w:lineRule="auto"/>
                          <w:ind w:left="714" w:hanging="357"/>
                          <w:rPr>
                            <w:sz w:val="26"/>
                            <w:szCs w:val="26"/>
                            <w:lang w:bidi="ar-EG"/>
                          </w:rPr>
                        </w:pPr>
                        <w:r>
                          <w:rPr>
                            <w:rFonts w:hint="cs"/>
                            <w:sz w:val="26"/>
                            <w:szCs w:val="26"/>
                            <w:rtl/>
                            <w:lang w:bidi="ar-EG"/>
                          </w:rPr>
                          <w:t>زيادة السعوده</w:t>
                        </w:r>
                      </w:p>
                      <w:p w:rsidR="00CF5DD4" w:rsidRDefault="00CF5DD4" w:rsidP="00CF5DD4">
                        <w:pPr>
                          <w:bidi/>
                          <w:rPr>
                            <w:lang w:bidi="ar-EG"/>
                          </w:rPr>
                        </w:pPr>
                      </w:p>
                    </w:txbxContent>
                  </v:textbox>
                </v:rect>
              </v:group>
            </w:pict>
          </mc:Fallback>
        </mc:AlternateContent>
      </w:r>
    </w:p>
    <w:p w:rsidR="00CF5DD4" w:rsidRDefault="00CF5DD4" w:rsidP="00CF5DD4">
      <w:pPr>
        <w:bidi/>
        <w:spacing w:before="120" w:after="0" w:line="240" w:lineRule="auto"/>
        <w:ind w:left="360"/>
        <w:jc w:val="mediumKashida"/>
        <w:rPr>
          <w:rFonts w:cs="Simplified Arabic"/>
          <w:sz w:val="28"/>
          <w:szCs w:val="28"/>
          <w:rtl/>
          <w:lang w:bidi="ar-EG"/>
        </w:rPr>
      </w:pPr>
    </w:p>
    <w:p w:rsidR="00CF5DD4" w:rsidRDefault="00CF5DD4" w:rsidP="00CF5DD4">
      <w:pPr>
        <w:bidi/>
        <w:spacing w:before="120" w:after="0" w:line="240" w:lineRule="auto"/>
        <w:ind w:left="360"/>
        <w:jc w:val="mediumKashida"/>
        <w:rPr>
          <w:rFonts w:cs="Simplified Arabic"/>
          <w:sz w:val="28"/>
          <w:szCs w:val="28"/>
          <w:rtl/>
          <w:lang w:bidi="ar-EG"/>
        </w:rPr>
      </w:pPr>
    </w:p>
    <w:p w:rsidR="00CF5DD4" w:rsidRDefault="00CF5DD4" w:rsidP="00CF5DD4">
      <w:pPr>
        <w:bidi/>
        <w:spacing w:before="120" w:after="0" w:line="240" w:lineRule="auto"/>
        <w:ind w:left="360"/>
        <w:jc w:val="mediumKashida"/>
        <w:rPr>
          <w:rFonts w:cs="Simplified Arabic"/>
          <w:sz w:val="28"/>
          <w:szCs w:val="28"/>
          <w:rtl/>
          <w:lang w:bidi="ar-EG"/>
        </w:rPr>
      </w:pPr>
    </w:p>
    <w:p w:rsidR="00CF5DD4" w:rsidRDefault="00CF5DD4" w:rsidP="00CF5DD4">
      <w:pPr>
        <w:bidi/>
        <w:spacing w:before="120" w:after="0" w:line="240" w:lineRule="auto"/>
        <w:ind w:left="360"/>
        <w:jc w:val="center"/>
        <w:rPr>
          <w:rFonts w:cs="Simplified Arabic"/>
          <w:sz w:val="28"/>
          <w:szCs w:val="28"/>
          <w:rtl/>
          <w:lang w:bidi="ar-EG"/>
        </w:rPr>
      </w:pPr>
      <w:r>
        <w:rPr>
          <w:rFonts w:cs="Simplified Arabic" w:hint="cs"/>
          <w:sz w:val="28"/>
          <w:szCs w:val="28"/>
          <w:rtl/>
          <w:lang w:bidi="ar-EG"/>
        </w:rPr>
        <w:t>الشكل (1)</w:t>
      </w:r>
    </w:p>
    <w:p w:rsidR="00CF5DD4" w:rsidRDefault="00CF5DD4" w:rsidP="00CF5DD4">
      <w:pPr>
        <w:bidi/>
        <w:spacing w:before="120" w:after="0" w:line="240" w:lineRule="auto"/>
        <w:ind w:left="360"/>
        <w:jc w:val="center"/>
        <w:rPr>
          <w:rFonts w:cs="Simplified Arabic"/>
          <w:sz w:val="28"/>
          <w:szCs w:val="28"/>
          <w:rtl/>
          <w:lang w:bidi="ar-EG"/>
        </w:rPr>
      </w:pPr>
      <w:r>
        <w:rPr>
          <w:rFonts w:cs="Simplified Arabic" w:hint="cs"/>
          <w:sz w:val="28"/>
          <w:szCs w:val="28"/>
          <w:rtl/>
          <w:lang w:bidi="ar-EG"/>
        </w:rPr>
        <w:t>نموذج الدراسة</w:t>
      </w:r>
    </w:p>
    <w:p w:rsidR="00C864A1" w:rsidRPr="008470EB" w:rsidRDefault="00C864A1" w:rsidP="00C864A1">
      <w:pPr>
        <w:bidi/>
        <w:spacing w:before="120" w:after="0" w:line="240" w:lineRule="auto"/>
        <w:ind w:left="360"/>
        <w:jc w:val="center"/>
        <w:rPr>
          <w:rFonts w:cs="Simplified Arabic"/>
          <w:sz w:val="28"/>
          <w:szCs w:val="28"/>
          <w:rtl/>
          <w:lang w:bidi="ar-EG"/>
        </w:rPr>
      </w:pPr>
    </w:p>
    <w:p w:rsidR="00C864A1" w:rsidRDefault="00C864A1" w:rsidP="00C864A1">
      <w:pPr>
        <w:rPr>
          <w:rtl/>
        </w:rPr>
      </w:pPr>
    </w:p>
    <w:p w:rsidR="00C40C82" w:rsidRDefault="00C40C82" w:rsidP="00C40C82">
      <w:pPr>
        <w:pStyle w:val="Heading2"/>
        <w:numPr>
          <w:ilvl w:val="0"/>
          <w:numId w:val="0"/>
        </w:numPr>
        <w:ind w:left="576" w:hanging="576"/>
        <w:rPr>
          <w:rFonts w:eastAsia="Arial"/>
          <w:b/>
          <w:bCs/>
          <w:color w:val="000000" w:themeColor="text1"/>
          <w:sz w:val="32"/>
          <w:szCs w:val="32"/>
          <w:rtl/>
        </w:rPr>
      </w:pPr>
      <w:r w:rsidRPr="00C864A1">
        <w:rPr>
          <w:rFonts w:eastAsia="Arial"/>
          <w:b/>
          <w:bCs/>
          <w:color w:val="000000" w:themeColor="text1"/>
          <w:sz w:val="32"/>
          <w:szCs w:val="32"/>
          <w:rtl/>
        </w:rPr>
        <w:lastRenderedPageBreak/>
        <w:t>أهداف البحث</w:t>
      </w:r>
      <w:r w:rsidRPr="00C864A1">
        <w:rPr>
          <w:rFonts w:eastAsia="Arial"/>
          <w:b/>
          <w:bCs/>
          <w:color w:val="000000" w:themeColor="text1"/>
          <w:sz w:val="32"/>
          <w:szCs w:val="32"/>
        </w:rPr>
        <w:t>:</w:t>
      </w:r>
      <w:bookmarkEnd w:id="16"/>
      <w:bookmarkEnd w:id="17"/>
    </w:p>
    <w:p w:rsidR="00C40C82" w:rsidRPr="00C40C82" w:rsidRDefault="00C40C82" w:rsidP="00C40C82"/>
    <w:p w:rsidR="00772FA8" w:rsidRPr="00883095" w:rsidRDefault="00772FA8" w:rsidP="00D929E9">
      <w:pPr>
        <w:bidi/>
        <w:spacing w:line="276" w:lineRule="auto"/>
        <w:jc w:val="both"/>
        <w:rPr>
          <w:rFonts w:ascii="Simplified Arabic" w:hAnsi="Simplified Arabic" w:cs="Simplified Arabic"/>
          <w:sz w:val="28"/>
          <w:szCs w:val="28"/>
        </w:rPr>
      </w:pPr>
      <w:r w:rsidRPr="00883095">
        <w:rPr>
          <w:rFonts w:ascii="Simplified Arabic" w:hAnsi="Simplified Arabic" w:cs="Simplified Arabic"/>
          <w:sz w:val="28"/>
          <w:szCs w:val="28"/>
          <w:rtl/>
        </w:rPr>
        <w:t>إن قطاع العمل هو أساس التنمية الاقتصادية في كل عمل تجاري، وتوفير العمل للمواطنين هو تلبية احتياجاتهم الاقتصادية والاجتماعية، وزيادة الحس الوطني لديهم، ورفع مستوى معيشتهم. إن التأثير الحيوي للتميز الميداني للعمل يسمح بالمنافسة بين البلدان، فهو ليس أصلاً، ولكن ما يطرحه ككفاءات وموظفين له مسؤوليات محددة على المستوى الوطني وقطاع الأعمال والموظفين. تعتبر داكوتا مزيجًا بصريًا اجتماعيًا من تلبية احتياجات الإنسان وأهدافه التي تجسد طريقة تنمية المواطنين. وإلى جانب إخضاع الإنسان كجانب، فإن الموضوع هو أيضًا سياسات الحكومة بشأن الإنتاج وتقاسم الدخل القومي والتوظيف وتحسين الإنتاج. وتأتي الأهمية العالية لهذا الموضوع من سعي المملكة العربية السعودية إلى أن تكون طبيعة العمل مصدراً أساسياً لتأمين متطلبات التنمية السياسية والاقتصادية والاجتماعية</w:t>
      </w:r>
      <w:r w:rsidRPr="00883095">
        <w:rPr>
          <w:rFonts w:ascii="Simplified Arabic" w:hAnsi="Simplified Arabic" w:cs="Simplified Arabic"/>
          <w:sz w:val="28"/>
          <w:szCs w:val="28"/>
        </w:rPr>
        <w:t>.</w:t>
      </w:r>
    </w:p>
    <w:p w:rsidR="00C40C82" w:rsidRDefault="00772FA8" w:rsidP="00883095">
      <w:pPr>
        <w:bidi/>
        <w:spacing w:line="276" w:lineRule="auto"/>
        <w:jc w:val="both"/>
        <w:rPr>
          <w:rFonts w:ascii="Simplified Arabic" w:hAnsi="Simplified Arabic" w:cs="Simplified Arabic"/>
          <w:sz w:val="28"/>
          <w:szCs w:val="28"/>
          <w:rtl/>
        </w:rPr>
      </w:pPr>
      <w:r w:rsidRPr="00883095">
        <w:rPr>
          <w:rFonts w:ascii="Simplified Arabic" w:hAnsi="Simplified Arabic" w:cs="Simplified Arabic"/>
          <w:sz w:val="28"/>
          <w:szCs w:val="28"/>
          <w:rtl/>
        </w:rPr>
        <w:t>تتميز المملكة العربية السعودية بمواردها الفريدة، وتتميز بأنها منطقة ذات قسم واحد تعتمد في ميزانيتها على منتج واحد فقط هو التسويق، وهو النفط، ومنتجاته تمثل 90% من الميزانية العامة. مما أثر على الاقتصاد الوطني. وتزايد تراجع قدرة الموازنة العامة على مواجهة التدفقات المالية المتزايدة إلى الخارج والأزمة الاقتصادية. وله تأثير مباشر على المشاريع الحكومية، والتنمية الاقتصادية، مما يؤدي إلى مطلب يرفع الرؤية التنموية عندما تفاجأ باستقلالها، وضرورة السعي إلى الاستقلال الاقتصادي لتنويع مصادر دخل الدولة، وتمييز المصادر الاقتصادية، وتقليل الحرص على من دخل الدولة من البترول نحو تعزيز الجهات غير الحكومية الأخرى التي تطلبها الأسواق العالمية</w:t>
      </w:r>
      <w:r w:rsidRPr="00883095">
        <w:rPr>
          <w:rFonts w:ascii="Simplified Arabic" w:hAnsi="Simplified Arabic" w:cs="Simplified Arabic"/>
          <w:sz w:val="28"/>
          <w:szCs w:val="28"/>
        </w:rPr>
        <w:t>.</w:t>
      </w:r>
    </w:p>
    <w:p w:rsidR="00EB08E5" w:rsidRPr="00C864A1" w:rsidRDefault="00EB08E5" w:rsidP="00C864A1">
      <w:pPr>
        <w:pStyle w:val="Heading2"/>
        <w:numPr>
          <w:ilvl w:val="0"/>
          <w:numId w:val="0"/>
        </w:numPr>
        <w:ind w:left="576" w:hanging="576"/>
        <w:rPr>
          <w:rFonts w:eastAsia="Arial"/>
          <w:b/>
          <w:bCs/>
          <w:color w:val="000000" w:themeColor="text1"/>
          <w:sz w:val="32"/>
          <w:szCs w:val="32"/>
          <w:rtl/>
        </w:rPr>
      </w:pPr>
      <w:r w:rsidRPr="00C864A1">
        <w:rPr>
          <w:rFonts w:eastAsia="Arial" w:hint="cs"/>
          <w:b/>
          <w:bCs/>
          <w:color w:val="000000" w:themeColor="text1"/>
          <w:sz w:val="32"/>
          <w:szCs w:val="32"/>
          <w:rtl/>
        </w:rPr>
        <w:t>الدراسات السابقة</w:t>
      </w:r>
    </w:p>
    <w:p w:rsidR="00405E1D" w:rsidRPr="00C864A1" w:rsidRDefault="00405E1D" w:rsidP="00405E1D">
      <w:pPr>
        <w:bidi/>
        <w:spacing w:before="120" w:after="0" w:line="240" w:lineRule="auto"/>
        <w:jc w:val="mediumKashida"/>
        <w:rPr>
          <w:rFonts w:cs="Simplified Arabic"/>
          <w:b/>
          <w:bCs/>
          <w:color w:val="000000" w:themeColor="text1"/>
          <w:sz w:val="28"/>
          <w:szCs w:val="28"/>
        </w:rPr>
      </w:pPr>
      <w:r w:rsidRPr="00C864A1">
        <w:rPr>
          <w:rFonts w:cs="Simplified Arabic" w:hint="cs"/>
          <w:b/>
          <w:bCs/>
          <w:color w:val="000000" w:themeColor="text1"/>
          <w:sz w:val="28"/>
          <w:szCs w:val="28"/>
          <w:rtl/>
        </w:rPr>
        <w:t>دراسة (عجعج والشبلي،2015)</w:t>
      </w:r>
    </w:p>
    <w:p w:rsidR="00C864A1" w:rsidRPr="00C864A1" w:rsidRDefault="00C864A1" w:rsidP="00C864A1">
      <w:pPr>
        <w:bidi/>
        <w:spacing w:before="120" w:after="0" w:line="240" w:lineRule="auto"/>
        <w:ind w:firstLine="616"/>
        <w:jc w:val="both"/>
        <w:rPr>
          <w:rFonts w:cs="Simplified Arabic"/>
          <w:color w:val="000000" w:themeColor="text1"/>
          <w:sz w:val="28"/>
          <w:szCs w:val="28"/>
          <w:rtl/>
        </w:rPr>
      </w:pPr>
      <w:r w:rsidRPr="00C864A1">
        <w:rPr>
          <w:rFonts w:cs="Simplified Arabic"/>
          <w:color w:val="000000" w:themeColor="text1"/>
          <w:sz w:val="28"/>
          <w:szCs w:val="28"/>
          <w:rtl/>
        </w:rPr>
        <w:t>تبحث الدراسة في تأثير التوجه الإبداعي على تحقيق الميزة التنافسية في مجموعة الاتصالات الأردنية. هدفت الدراسة إلى تحديد تأثير التوجه الإبداعي في تحقيق الميزة التنافسية في مجموعة الاتصالات الأردنية. بالإضافة إلى ذلك حاولت الدراسة بناء نموذج يوضح العلاقة بين المتغيرات قيد البحث وتأثيرها المتبادل. علاوة على ذلك، سعت الدراسة إلى التوصل إلى مجموعة من النتائج. ويمكن الاستفادة من النتائج لتصميم الإجراءات التشغيلية في المملكة العربية السعودية</w:t>
      </w:r>
      <w:r w:rsidRPr="00C864A1">
        <w:rPr>
          <w:rFonts w:cs="Simplified Arabic"/>
          <w:color w:val="000000" w:themeColor="text1"/>
          <w:sz w:val="28"/>
          <w:szCs w:val="28"/>
        </w:rPr>
        <w:t>.</w:t>
      </w:r>
    </w:p>
    <w:p w:rsidR="00405E1D" w:rsidRPr="00C864A1" w:rsidRDefault="00C864A1" w:rsidP="00C864A1">
      <w:pPr>
        <w:bidi/>
        <w:spacing w:before="120" w:after="0" w:line="240" w:lineRule="auto"/>
        <w:ind w:firstLine="616"/>
        <w:jc w:val="both"/>
        <w:rPr>
          <w:rFonts w:cs="Simplified Arabic"/>
          <w:color w:val="000000" w:themeColor="text1"/>
          <w:sz w:val="28"/>
          <w:szCs w:val="28"/>
          <w:rtl/>
        </w:rPr>
      </w:pPr>
      <w:r w:rsidRPr="00C864A1">
        <w:rPr>
          <w:rFonts w:cs="Simplified Arabic"/>
          <w:color w:val="000000" w:themeColor="text1"/>
          <w:sz w:val="28"/>
          <w:szCs w:val="28"/>
          <w:rtl/>
        </w:rPr>
        <w:lastRenderedPageBreak/>
        <w:t>أسفرت الدراسة عن العديد من النتائج الرئيسية. أولاً: وجود أثر ذو دلالة إحصائية للتوجه الإبداعي في تحقيق الميزة التنافسية ضمن مجموعة الاتصالات الأردنية، عند مستوى دلالة 0.05. ثانياً: حددت العلاقة بين الثقافة الإبداعية والميزة التنافسية، وسلطت الضوء على التوجه الإبداعي باعتباره أحد الأبعاد الأكثر تأثيراً في تحقيق هذه الميزة. إن بُعد تفويض السلطة له أقل قدر من التأثير.</w:t>
      </w:r>
      <w:r w:rsidRPr="00C864A1">
        <w:rPr>
          <w:rFonts w:cs="Simplified Arabic" w:hint="cs"/>
          <w:color w:val="000000" w:themeColor="text1"/>
          <w:sz w:val="28"/>
          <w:szCs w:val="28"/>
          <w:rtl/>
        </w:rPr>
        <w:t xml:space="preserve"> </w:t>
      </w:r>
    </w:p>
    <w:p w:rsidR="00405E1D" w:rsidRPr="00081901" w:rsidRDefault="00405E1D" w:rsidP="00405E1D">
      <w:pPr>
        <w:bidi/>
        <w:spacing w:before="120" w:after="0" w:line="240" w:lineRule="auto"/>
        <w:jc w:val="mediumKashida"/>
        <w:rPr>
          <w:rFonts w:cs="Simplified Arabic"/>
          <w:b/>
          <w:bCs/>
          <w:color w:val="C00000"/>
          <w:sz w:val="28"/>
          <w:szCs w:val="28"/>
        </w:rPr>
      </w:pPr>
      <w:r w:rsidRPr="00C864A1">
        <w:rPr>
          <w:rFonts w:cs="Simplified Arabic" w:hint="cs"/>
          <w:b/>
          <w:bCs/>
          <w:color w:val="000000" w:themeColor="text1"/>
          <w:sz w:val="28"/>
          <w:szCs w:val="28"/>
          <w:rtl/>
        </w:rPr>
        <w:t>دراسة (السنباتي، 2011):</w:t>
      </w:r>
    </w:p>
    <w:p w:rsidR="00C864A1" w:rsidRPr="00C864A1" w:rsidRDefault="00C864A1" w:rsidP="00C864A1">
      <w:pPr>
        <w:bidi/>
        <w:spacing w:before="120" w:after="0" w:line="240" w:lineRule="auto"/>
        <w:ind w:firstLine="616"/>
        <w:jc w:val="both"/>
        <w:rPr>
          <w:rFonts w:cs="Simplified Arabic"/>
          <w:color w:val="000000" w:themeColor="text1"/>
          <w:sz w:val="28"/>
          <w:szCs w:val="28"/>
          <w:rtl/>
        </w:rPr>
      </w:pPr>
      <w:r>
        <w:rPr>
          <w:rFonts w:cs="Simplified Arabic"/>
          <w:color w:val="C00000"/>
          <w:sz w:val="28"/>
          <w:szCs w:val="28"/>
        </w:rPr>
        <w:t xml:space="preserve"> </w:t>
      </w:r>
      <w:r w:rsidRPr="00C864A1">
        <w:rPr>
          <w:rFonts w:cs="Simplified Arabic"/>
          <w:color w:val="000000" w:themeColor="text1"/>
          <w:sz w:val="28"/>
          <w:szCs w:val="28"/>
          <w:rtl/>
        </w:rPr>
        <w:t>بعنوان: استراتيجيات الموارد البشرية ودورها في تطبيق الجودة الشاملة في قطاع التعليم العالي في الجمهورية اليمنية بحث ميداني. سعت الدراسة إلى التعرف على آراء ووجهات نظر المسؤولين عن استراتيجية الموارد البشرية في التعليم العالي فيما يتعلق بإدارة الجودة الشاملة. بالإضافة إلى ذلك، هدفت إلى وصف وتحليل استراتيجيات الموارد البشرية الحالية في قطاع التعليم العالي وتقييم مدى ملاءمتها لتنفيذ إدارة الجودة الشاملة</w:t>
      </w:r>
      <w:r w:rsidRPr="00C864A1">
        <w:rPr>
          <w:rFonts w:cs="Simplified Arabic"/>
          <w:color w:val="000000" w:themeColor="text1"/>
          <w:sz w:val="28"/>
          <w:szCs w:val="28"/>
        </w:rPr>
        <w:t>.</w:t>
      </w:r>
    </w:p>
    <w:p w:rsidR="00405E1D" w:rsidRPr="00C864A1" w:rsidRDefault="00C864A1" w:rsidP="00C864A1">
      <w:pPr>
        <w:bidi/>
        <w:spacing w:before="120" w:after="0" w:line="240" w:lineRule="auto"/>
        <w:ind w:firstLine="616"/>
        <w:jc w:val="both"/>
        <w:rPr>
          <w:rFonts w:cs="Simplified Arabic"/>
          <w:color w:val="000000" w:themeColor="text1"/>
          <w:sz w:val="28"/>
          <w:szCs w:val="28"/>
          <w:rtl/>
        </w:rPr>
      </w:pPr>
      <w:r w:rsidRPr="00C864A1">
        <w:rPr>
          <w:rFonts w:cs="Simplified Arabic"/>
          <w:color w:val="000000" w:themeColor="text1"/>
          <w:sz w:val="28"/>
          <w:szCs w:val="28"/>
          <w:rtl/>
        </w:rPr>
        <w:t>أسفرت الدراسة عن العديد من النتائج الرئيسية. أولاً، هناك مستوى معتدل من توافر استراتيجية الاختيار في قطاع التعليم. ثانياً، استراتيجية التعويضات والحوافز في الجامعات متاحة أيضاً بدرجة متوسطة. ثالثا، تعتمد أنظمة الدفع في الجامعات على معايير تقليدية مثل المؤهلات الأكاديمية والخبرة. وأخيرًا، فإن توفر استراتيجية تخطيط المسار الوظيفي في الجامعات يعد أيضًا متوسطًا. هذه الممارسة دون المستوى ولا تلتزم بالمبادئ العلمية.</w:t>
      </w:r>
    </w:p>
    <w:p w:rsidR="00405E1D" w:rsidRPr="00C864A1" w:rsidRDefault="00405E1D" w:rsidP="00405E1D">
      <w:pPr>
        <w:bidi/>
        <w:spacing w:before="120" w:after="0" w:line="240" w:lineRule="auto"/>
        <w:jc w:val="mediumKashida"/>
        <w:rPr>
          <w:rFonts w:cs="Simplified Arabic"/>
          <w:b/>
          <w:bCs/>
          <w:color w:val="000000" w:themeColor="text1"/>
          <w:sz w:val="28"/>
          <w:szCs w:val="28"/>
        </w:rPr>
      </w:pPr>
      <w:r w:rsidRPr="00C864A1">
        <w:rPr>
          <w:rFonts w:cs="Simplified Arabic" w:hint="cs"/>
          <w:b/>
          <w:bCs/>
          <w:color w:val="000000" w:themeColor="text1"/>
          <w:sz w:val="28"/>
          <w:szCs w:val="28"/>
          <w:rtl/>
        </w:rPr>
        <w:t>دراسة (عريقات وجرادات والعتيبي، 2010):</w:t>
      </w:r>
    </w:p>
    <w:p w:rsidR="00405E1D" w:rsidRPr="00C864A1" w:rsidRDefault="00C864A1" w:rsidP="00C864A1">
      <w:pPr>
        <w:bidi/>
        <w:spacing w:before="120" w:after="0" w:line="240" w:lineRule="auto"/>
        <w:ind w:firstLine="616"/>
        <w:jc w:val="both"/>
        <w:rPr>
          <w:rFonts w:cs="Simplified Arabic"/>
          <w:color w:val="000000" w:themeColor="text1"/>
          <w:sz w:val="28"/>
          <w:szCs w:val="28"/>
          <w:rtl/>
        </w:rPr>
      </w:pPr>
      <w:r>
        <w:rPr>
          <w:rFonts w:cs="Simplified Arabic"/>
          <w:color w:val="C00000"/>
          <w:sz w:val="28"/>
          <w:szCs w:val="28"/>
        </w:rPr>
        <w:t xml:space="preserve"> </w:t>
      </w:r>
      <w:r w:rsidRPr="00C864A1">
        <w:rPr>
          <w:rFonts w:cs="Simplified Arabic"/>
          <w:color w:val="000000" w:themeColor="text1"/>
          <w:sz w:val="28"/>
          <w:szCs w:val="28"/>
          <w:rtl/>
        </w:rPr>
        <w:t xml:space="preserve">عنوان الدراسة "دور تطبيق معايير التوظيف والتوظيف في تحقيق الميزة التنافسية: دراسة حالة بنك الإسكان </w:t>
      </w:r>
      <w:bookmarkStart w:id="18" w:name="_GoBack"/>
      <w:r w:rsidRPr="00C864A1">
        <w:rPr>
          <w:rFonts w:cs="Simplified Arabic"/>
          <w:color w:val="000000" w:themeColor="text1"/>
          <w:sz w:val="28"/>
          <w:szCs w:val="28"/>
          <w:rtl/>
        </w:rPr>
        <w:t>الأردن</w:t>
      </w:r>
      <w:bookmarkEnd w:id="18"/>
      <w:r w:rsidRPr="00C864A1">
        <w:rPr>
          <w:rFonts w:cs="Simplified Arabic"/>
          <w:color w:val="000000" w:themeColor="text1"/>
          <w:sz w:val="28"/>
          <w:szCs w:val="28"/>
          <w:rtl/>
        </w:rPr>
        <w:t>ي للتجارة والتمويل". هدفت الدراسة إلى تحديد مصادر التوظيف التي يستخدمها بنك الإسكان للتجارة والتمويل في اختيار العاملين ذوي الأداء العالي، وكذلك تقييم تأثير معايير التوظيف التي يطبقها البنك في تحقيق الميزة التنافسية. وتوصلت الدراسة إلى عدة نتائج أهمها أن استخدام وكالات التوظيف له تأثير كبير على تحقيق الميزة التنافسية وتحسينها. إن الإعلان الداخلي لشغل الوظائف الضرورية في البنك له تأثير محدود على تحسين القدرة التنافسية للبنك. وأظهرت النتائج أن توظيف الأفراد ذوي الخبرة السابقة في القطاع المصرفي له تأثير كبير على رفع مستوى العاملين، وبالتالي تعزيز الميزة التنافسية.</w:t>
      </w:r>
    </w:p>
    <w:p w:rsidR="00405E1D" w:rsidRPr="00081901" w:rsidRDefault="00405E1D">
      <w:pPr>
        <w:rPr>
          <w:rFonts w:cs="Simplified Arabic"/>
          <w:b/>
          <w:bCs/>
          <w:color w:val="C00000"/>
          <w:sz w:val="28"/>
          <w:szCs w:val="28"/>
          <w:rtl/>
        </w:rPr>
      </w:pPr>
      <w:r w:rsidRPr="00081901">
        <w:rPr>
          <w:rFonts w:cs="Simplified Arabic"/>
          <w:b/>
          <w:bCs/>
          <w:color w:val="C00000"/>
          <w:sz w:val="28"/>
          <w:szCs w:val="28"/>
          <w:rtl/>
        </w:rPr>
        <w:br w:type="page"/>
      </w:r>
    </w:p>
    <w:p w:rsidR="00405E1D" w:rsidRPr="00C864A1" w:rsidRDefault="00405E1D" w:rsidP="00405E1D">
      <w:pPr>
        <w:bidi/>
        <w:spacing w:before="120" w:after="0" w:line="240" w:lineRule="auto"/>
        <w:jc w:val="mediumKashida"/>
        <w:rPr>
          <w:rFonts w:cs="Simplified Arabic"/>
          <w:b/>
          <w:bCs/>
          <w:color w:val="000000" w:themeColor="text1"/>
          <w:sz w:val="28"/>
          <w:szCs w:val="28"/>
        </w:rPr>
      </w:pPr>
      <w:r w:rsidRPr="00C864A1">
        <w:rPr>
          <w:rFonts w:cs="Simplified Arabic" w:hint="cs"/>
          <w:b/>
          <w:bCs/>
          <w:color w:val="000000" w:themeColor="text1"/>
          <w:sz w:val="28"/>
          <w:szCs w:val="28"/>
          <w:rtl/>
        </w:rPr>
        <w:lastRenderedPageBreak/>
        <w:t>دراسة (حسن، 2009):</w:t>
      </w:r>
    </w:p>
    <w:p w:rsidR="00405E1D" w:rsidRPr="00C864A1" w:rsidRDefault="00C864A1" w:rsidP="00405E1D">
      <w:pPr>
        <w:bidi/>
        <w:spacing w:before="120" w:after="0" w:line="240" w:lineRule="auto"/>
        <w:ind w:firstLine="616"/>
        <w:jc w:val="mediumKashida"/>
        <w:rPr>
          <w:rFonts w:cs="Simplified Arabic"/>
          <w:color w:val="000000" w:themeColor="text1"/>
          <w:sz w:val="28"/>
          <w:szCs w:val="28"/>
          <w:rtl/>
        </w:rPr>
      </w:pPr>
      <w:r>
        <w:rPr>
          <w:rFonts w:cs="Simplified Arabic"/>
          <w:color w:val="C00000"/>
          <w:sz w:val="28"/>
          <w:szCs w:val="28"/>
        </w:rPr>
        <w:t xml:space="preserve"> </w:t>
      </w:r>
      <w:r w:rsidRPr="00C864A1">
        <w:rPr>
          <w:rFonts w:cs="Simplified Arabic"/>
          <w:color w:val="000000" w:themeColor="text1"/>
          <w:sz w:val="28"/>
          <w:szCs w:val="28"/>
          <w:rtl/>
        </w:rPr>
        <w:t>هدفت الدراسة التي حملت عنوان "استراتيجية توظيف الموارد البشرية وأثرها في تحقيق الميزة التنافسية" إلى دراسة التنفيذ الفعلي لاستراتيجية توظيف الموارد البشرية في قطاع الاتصالات الأردني وفهم العلاقة بين هذه الاستراتيجية والميزة التنافسية في الصناعة. وتوصلت الدراسة إلى النتائج اللاحقة: إن استراتيجية توظيف الموارد البشرية (الجذب والاختيار والتعيين) لها تأثير ملحوظ في اكتساب كل من ميزة التكلفة وميزة الابتكار. تستخدم الشركة أساليب الإعلان المطبوعة والمسموعة للإعلان عن فرص العمل. بالإضافة إلى ذلك، تهدف الشركة، كجزء من خطتها السنوية لإعداد الموظفين، إلى تدريب وتجهيز الموظفين للتعيينات المستقبلية. ومع ذلك، فإن فعالية الآليات المستخدمة لهذا الغرض لم ترق إلى مستوى التوقعات.</w:t>
      </w:r>
    </w:p>
    <w:p w:rsidR="00405E1D" w:rsidRPr="00C864A1" w:rsidRDefault="00405E1D" w:rsidP="00405E1D">
      <w:pPr>
        <w:bidi/>
        <w:spacing w:before="120" w:after="0" w:line="240" w:lineRule="auto"/>
        <w:jc w:val="mediumKashida"/>
        <w:rPr>
          <w:rFonts w:cs="Simplified Arabic"/>
          <w:b/>
          <w:bCs/>
          <w:color w:val="000000" w:themeColor="text1"/>
          <w:sz w:val="28"/>
          <w:szCs w:val="28"/>
          <w:rtl/>
        </w:rPr>
      </w:pPr>
      <w:r w:rsidRPr="00C864A1">
        <w:rPr>
          <w:rFonts w:cs="Simplified Arabic" w:hint="cs"/>
          <w:b/>
          <w:bCs/>
          <w:color w:val="000000" w:themeColor="text1"/>
          <w:sz w:val="28"/>
          <w:szCs w:val="28"/>
          <w:rtl/>
        </w:rPr>
        <w:t>دراسة (</w:t>
      </w:r>
      <w:r w:rsidRPr="00C864A1">
        <w:rPr>
          <w:rFonts w:cs="Simplified Arabic"/>
          <w:b/>
          <w:bCs/>
          <w:color w:val="000000" w:themeColor="text1"/>
          <w:sz w:val="28"/>
          <w:szCs w:val="28"/>
        </w:rPr>
        <w:t>Adil, 2015</w:t>
      </w:r>
      <w:r w:rsidRPr="00C864A1">
        <w:rPr>
          <w:rFonts w:cs="Simplified Arabic" w:hint="cs"/>
          <w:b/>
          <w:bCs/>
          <w:color w:val="000000" w:themeColor="text1"/>
          <w:sz w:val="28"/>
          <w:szCs w:val="28"/>
          <w:rtl/>
        </w:rPr>
        <w:t>) بعنوان:</w:t>
      </w:r>
    </w:p>
    <w:p w:rsidR="00405E1D" w:rsidRPr="00C864A1" w:rsidRDefault="00405E1D" w:rsidP="00405E1D">
      <w:pPr>
        <w:spacing w:before="120" w:after="0" w:line="240" w:lineRule="auto"/>
        <w:ind w:firstLine="616"/>
        <w:jc w:val="mediumKashida"/>
        <w:rPr>
          <w:rFonts w:cs="Simplified Arabic"/>
          <w:b/>
          <w:bCs/>
          <w:color w:val="000000" w:themeColor="text1"/>
          <w:spacing w:val="-6"/>
          <w:sz w:val="28"/>
          <w:szCs w:val="28"/>
          <w:rtl/>
          <w:lang w:bidi="ar-EG"/>
        </w:rPr>
      </w:pPr>
      <w:r w:rsidRPr="00C864A1">
        <w:rPr>
          <w:rFonts w:cs="Simplified Arabic"/>
          <w:b/>
          <w:bCs/>
          <w:color w:val="000000" w:themeColor="text1"/>
          <w:spacing w:val="-6"/>
          <w:sz w:val="28"/>
          <w:szCs w:val="28"/>
        </w:rPr>
        <w:t xml:space="preserve">(Strategic Human Resource Management Practices and Competitive Priorities of the Manufacturing Performance in </w:t>
      </w:r>
      <w:proofErr w:type="gramStart"/>
      <w:r w:rsidRPr="00C864A1">
        <w:rPr>
          <w:rFonts w:cs="Simplified Arabic"/>
          <w:b/>
          <w:bCs/>
          <w:color w:val="000000" w:themeColor="text1"/>
          <w:spacing w:val="-6"/>
          <w:sz w:val="28"/>
          <w:szCs w:val="28"/>
        </w:rPr>
        <w:t>Karachi</w:t>
      </w:r>
      <w:r w:rsidRPr="00C864A1">
        <w:rPr>
          <w:rFonts w:cs="Simplified Arabic" w:hint="cs"/>
          <w:b/>
          <w:bCs/>
          <w:color w:val="000000" w:themeColor="text1"/>
          <w:spacing w:val="-6"/>
          <w:sz w:val="28"/>
          <w:szCs w:val="28"/>
          <w:rtl/>
          <w:lang w:bidi="ar-EG"/>
        </w:rPr>
        <w:t>(</w:t>
      </w:r>
      <w:proofErr w:type="gramEnd"/>
    </w:p>
    <w:p w:rsidR="00405E1D" w:rsidRPr="00081901" w:rsidRDefault="00C864A1" w:rsidP="00C864A1">
      <w:pPr>
        <w:bidi/>
        <w:jc w:val="both"/>
        <w:rPr>
          <w:rFonts w:cs="Simplified Arabic"/>
          <w:b/>
          <w:bCs/>
          <w:color w:val="C00000"/>
          <w:sz w:val="28"/>
          <w:szCs w:val="28"/>
          <w:rtl/>
        </w:rPr>
      </w:pPr>
      <w:r>
        <w:rPr>
          <w:rFonts w:cs="Simplified Arabic"/>
          <w:color w:val="C00000"/>
          <w:sz w:val="28"/>
          <w:szCs w:val="28"/>
        </w:rPr>
        <w:t xml:space="preserve"> </w:t>
      </w:r>
      <w:r w:rsidRPr="00C864A1">
        <w:rPr>
          <w:rFonts w:cs="Simplified Arabic"/>
          <w:color w:val="000000" w:themeColor="text1"/>
          <w:sz w:val="28"/>
          <w:szCs w:val="28"/>
          <w:rtl/>
        </w:rPr>
        <w:t>كان الهدف من الدراسة هو تحديد تأثير ثمانية ممارسات استراتيجية لإدارة الموارد البشرية والأولويات التنافسية (التكلفة والجودة والتسليم والمرونة) على أداء التصنيع في كراتسي. بالإضافة إلى ذلك، هدفت الدراسة إلى التحقق من صحة نظرية التكامل بين ممارسات إدارة الموارد البشرية وعمليات التصنيع، مع التركيز بشكل خاص على المنظور الاستثماري لإدارة الموارد البشرية الاستراتيجية. بناء النماذج الهيكلية وتقييم تنفيذ تقنيات إدارة الموارد البشرية الاستراتيجية والأهداف التنافسية، بما في ذلك التكلفة والجودة والتسليم والمرونة. أسفرت الدراسة عن النتائج اللاحقة: إن التنفيذ الجماعي لأساليب إدارة الموارد البشرية الإستراتيجية الألمانية يؤكد صحة نموذج فعال للغاية يتوافق مع كل من النظرية والعينة المختارة، ويظهر تأثيرًا كبيرًا على تقييم الأداء. إحصائيًا، يلعب الأمن الوظيفي دورًا كبيرًا في التنبؤ بالأولويات التنافسية، مثل التكلفة والجودة والتسليم والمرونة</w:t>
      </w:r>
      <w:r w:rsidRPr="00C864A1">
        <w:rPr>
          <w:rFonts w:cs="Simplified Arabic"/>
          <w:color w:val="C00000"/>
          <w:sz w:val="28"/>
          <w:szCs w:val="28"/>
        </w:rPr>
        <w:t>.</w:t>
      </w:r>
    </w:p>
    <w:p w:rsidR="00405E1D" w:rsidRPr="00C864A1" w:rsidRDefault="00405E1D" w:rsidP="00405E1D">
      <w:pPr>
        <w:bidi/>
        <w:spacing w:before="120" w:after="0" w:line="240" w:lineRule="auto"/>
        <w:jc w:val="mediumKashida"/>
        <w:rPr>
          <w:rFonts w:cs="Simplified Arabic"/>
          <w:b/>
          <w:bCs/>
          <w:color w:val="000000" w:themeColor="text1"/>
          <w:sz w:val="28"/>
          <w:szCs w:val="28"/>
          <w:rtl/>
          <w:lang w:bidi="ar-EG"/>
        </w:rPr>
      </w:pPr>
      <w:r w:rsidRPr="00C864A1">
        <w:rPr>
          <w:rFonts w:cs="Simplified Arabic" w:hint="cs"/>
          <w:b/>
          <w:bCs/>
          <w:color w:val="000000" w:themeColor="text1"/>
          <w:sz w:val="28"/>
          <w:szCs w:val="28"/>
          <w:rtl/>
        </w:rPr>
        <w:t>دراسة (</w:t>
      </w:r>
      <w:proofErr w:type="spellStart"/>
      <w:r w:rsidRPr="00C864A1">
        <w:rPr>
          <w:rFonts w:cs="Simplified Arabic"/>
          <w:b/>
          <w:bCs/>
          <w:color w:val="000000" w:themeColor="text1"/>
          <w:sz w:val="28"/>
          <w:szCs w:val="28"/>
        </w:rPr>
        <w:t>Prgoulaki</w:t>
      </w:r>
      <w:proofErr w:type="spellEnd"/>
      <w:r w:rsidRPr="00C864A1">
        <w:rPr>
          <w:rFonts w:cs="Simplified Arabic"/>
          <w:b/>
          <w:bCs/>
          <w:color w:val="000000" w:themeColor="text1"/>
          <w:sz w:val="28"/>
          <w:szCs w:val="28"/>
        </w:rPr>
        <w:t xml:space="preserve"> &amp; </w:t>
      </w:r>
      <w:proofErr w:type="spellStart"/>
      <w:r w:rsidRPr="00C864A1">
        <w:rPr>
          <w:rFonts w:cs="Simplified Arabic"/>
          <w:b/>
          <w:bCs/>
          <w:color w:val="000000" w:themeColor="text1"/>
          <w:sz w:val="28"/>
          <w:szCs w:val="28"/>
        </w:rPr>
        <w:t>Theotokas</w:t>
      </w:r>
      <w:proofErr w:type="spellEnd"/>
      <w:r w:rsidRPr="00C864A1">
        <w:rPr>
          <w:rFonts w:cs="Simplified Arabic"/>
          <w:b/>
          <w:bCs/>
          <w:color w:val="000000" w:themeColor="text1"/>
          <w:sz w:val="28"/>
          <w:szCs w:val="28"/>
        </w:rPr>
        <w:t>, 2010</w:t>
      </w:r>
      <w:r w:rsidRPr="00C864A1">
        <w:rPr>
          <w:rFonts w:cs="Simplified Arabic" w:hint="cs"/>
          <w:b/>
          <w:bCs/>
          <w:color w:val="000000" w:themeColor="text1"/>
          <w:sz w:val="28"/>
          <w:szCs w:val="28"/>
          <w:rtl/>
          <w:lang w:bidi="ar-EG"/>
        </w:rPr>
        <w:t>) بعنوان:</w:t>
      </w:r>
    </w:p>
    <w:p w:rsidR="00405E1D" w:rsidRPr="00C864A1" w:rsidRDefault="00405E1D" w:rsidP="00405E1D">
      <w:pPr>
        <w:spacing w:before="120" w:after="0" w:line="240" w:lineRule="auto"/>
        <w:ind w:firstLine="616"/>
        <w:jc w:val="mediumKashida"/>
        <w:rPr>
          <w:rFonts w:cs="Simplified Arabic"/>
          <w:b/>
          <w:bCs/>
          <w:color w:val="000000" w:themeColor="text1"/>
          <w:sz w:val="28"/>
          <w:szCs w:val="28"/>
          <w:lang w:bidi="ar-EG"/>
        </w:rPr>
      </w:pPr>
      <w:r w:rsidRPr="00C864A1">
        <w:rPr>
          <w:rFonts w:cs="Simplified Arabic"/>
          <w:b/>
          <w:bCs/>
          <w:color w:val="000000" w:themeColor="text1"/>
          <w:sz w:val="28"/>
          <w:szCs w:val="28"/>
          <w:lang w:bidi="ar-EG"/>
        </w:rPr>
        <w:t>(Human resource management and competitive advantage: An application of resource-based view (RBV) in the shipping industry)</w:t>
      </w:r>
    </w:p>
    <w:p w:rsidR="00405E1D" w:rsidRPr="00C864A1" w:rsidRDefault="00C864A1" w:rsidP="00C864A1">
      <w:pPr>
        <w:bidi/>
        <w:jc w:val="both"/>
        <w:rPr>
          <w:rFonts w:cs="Simplified Arabic"/>
          <w:color w:val="000000" w:themeColor="text1"/>
          <w:sz w:val="28"/>
          <w:szCs w:val="28"/>
          <w:rtl/>
        </w:rPr>
      </w:pPr>
      <w:r>
        <w:rPr>
          <w:rFonts w:cs="Simplified Arabic" w:hint="cs"/>
          <w:color w:val="C00000"/>
          <w:sz w:val="28"/>
          <w:szCs w:val="28"/>
          <w:rtl/>
          <w:lang w:bidi="ar-EG"/>
        </w:rPr>
        <w:t xml:space="preserve"> </w:t>
      </w:r>
      <w:r w:rsidRPr="00C864A1">
        <w:rPr>
          <w:rFonts w:cs="Simplified Arabic"/>
          <w:color w:val="000000" w:themeColor="text1"/>
          <w:sz w:val="28"/>
          <w:szCs w:val="28"/>
          <w:rtl/>
        </w:rPr>
        <w:t>تهدف الدراسة إلى إثبات أن اعتماد وجهة النظر القائمة على الموارد (</w:t>
      </w:r>
      <w:r w:rsidRPr="00C864A1">
        <w:rPr>
          <w:rFonts w:cs="Simplified Arabic"/>
          <w:color w:val="000000" w:themeColor="text1"/>
          <w:sz w:val="28"/>
          <w:szCs w:val="28"/>
        </w:rPr>
        <w:t>RBV</w:t>
      </w:r>
      <w:r w:rsidRPr="00C864A1">
        <w:rPr>
          <w:rFonts w:cs="Simplified Arabic"/>
          <w:color w:val="000000" w:themeColor="text1"/>
          <w:sz w:val="28"/>
          <w:szCs w:val="28"/>
          <w:rtl/>
        </w:rPr>
        <w:t xml:space="preserve">) قد يساعد شركات النقل البحري على التغلب على التحديات في إدارة الموارد البشرية وإنشاء ميزة تنافسية مستدامة. أسفرت الدراسة </w:t>
      </w:r>
      <w:r w:rsidRPr="00C864A1">
        <w:rPr>
          <w:rFonts w:cs="Simplified Arabic"/>
          <w:color w:val="000000" w:themeColor="text1"/>
          <w:sz w:val="28"/>
          <w:szCs w:val="28"/>
          <w:rtl/>
        </w:rPr>
        <w:lastRenderedPageBreak/>
        <w:t>عن النتائج اللاحقة: تعد وجهة النظر القائمة على الموارد (</w:t>
      </w:r>
      <w:r w:rsidRPr="00C864A1">
        <w:rPr>
          <w:rFonts w:cs="Simplified Arabic"/>
          <w:color w:val="000000" w:themeColor="text1"/>
          <w:sz w:val="28"/>
          <w:szCs w:val="28"/>
        </w:rPr>
        <w:t>RBV</w:t>
      </w:r>
      <w:r w:rsidRPr="00C864A1">
        <w:rPr>
          <w:rFonts w:cs="Simplified Arabic"/>
          <w:color w:val="000000" w:themeColor="text1"/>
          <w:sz w:val="28"/>
          <w:szCs w:val="28"/>
          <w:rtl/>
        </w:rPr>
        <w:t>) مساهمة كبيرة تسلط الضوء على الأهمية الإستراتيجية للموارد البشرية في سعي المنظمات لتحقيق الميزة التنافسية. واكتشفت الدراسة أن السمات الهيكلية المميزة لأعمال النقل البحري تشكل تحديات أمام تنفيذ الرؤية القائمة على الموارد (</w:t>
      </w:r>
      <w:r w:rsidRPr="00C864A1">
        <w:rPr>
          <w:rFonts w:cs="Simplified Arabic"/>
          <w:color w:val="000000" w:themeColor="text1"/>
          <w:sz w:val="28"/>
          <w:szCs w:val="28"/>
        </w:rPr>
        <w:t>RBV</w:t>
      </w:r>
      <w:r w:rsidRPr="00C864A1">
        <w:rPr>
          <w:rFonts w:cs="Simplified Arabic"/>
          <w:color w:val="000000" w:themeColor="text1"/>
          <w:sz w:val="28"/>
          <w:szCs w:val="28"/>
          <w:rtl/>
        </w:rPr>
        <w:t>). وبالإضافة إلى ذلك، فقد أظهر غياب الدعم التنظيمي واسع النطاق والافتقار إلى التماسك في مساعي إدارة الموارد البشرية. كما أشارت النتائج إلى أن الموارد البشرية، التي لا تساهم في تحقيق المزايا التنافسية، تشكل نقطة ضعف في قطاع النقل. البحرية.</w:t>
      </w:r>
    </w:p>
    <w:p w:rsidR="00405E1D" w:rsidRPr="00C864A1" w:rsidRDefault="00405E1D" w:rsidP="00405E1D">
      <w:pPr>
        <w:bidi/>
        <w:spacing w:before="120" w:after="0" w:line="240" w:lineRule="auto"/>
        <w:jc w:val="mediumKashida"/>
        <w:rPr>
          <w:rFonts w:cs="Simplified Arabic"/>
          <w:b/>
          <w:bCs/>
          <w:color w:val="000000" w:themeColor="text1"/>
          <w:sz w:val="28"/>
          <w:szCs w:val="28"/>
          <w:rtl/>
          <w:lang w:bidi="ar-EG"/>
        </w:rPr>
      </w:pPr>
      <w:r w:rsidRPr="00C864A1">
        <w:rPr>
          <w:rFonts w:cs="Simplified Arabic" w:hint="cs"/>
          <w:b/>
          <w:bCs/>
          <w:color w:val="000000" w:themeColor="text1"/>
          <w:sz w:val="28"/>
          <w:szCs w:val="28"/>
          <w:rtl/>
          <w:lang w:bidi="ar-EG"/>
        </w:rPr>
        <w:t>دراسة (</w:t>
      </w:r>
      <w:proofErr w:type="spellStart"/>
      <w:r w:rsidRPr="00C864A1">
        <w:rPr>
          <w:rFonts w:cs="Simplified Arabic"/>
          <w:b/>
          <w:bCs/>
          <w:color w:val="000000" w:themeColor="text1"/>
          <w:sz w:val="28"/>
          <w:szCs w:val="28"/>
          <w:lang w:bidi="ar-EG"/>
        </w:rPr>
        <w:t>Shahzad</w:t>
      </w:r>
      <w:proofErr w:type="spellEnd"/>
      <w:r w:rsidRPr="00C864A1">
        <w:rPr>
          <w:rFonts w:cs="Simplified Arabic"/>
          <w:b/>
          <w:bCs/>
          <w:color w:val="000000" w:themeColor="text1"/>
          <w:sz w:val="28"/>
          <w:szCs w:val="28"/>
          <w:lang w:bidi="ar-EG"/>
        </w:rPr>
        <w:t>, et al, 2008</w:t>
      </w:r>
      <w:r w:rsidRPr="00C864A1">
        <w:rPr>
          <w:rFonts w:cs="Simplified Arabic" w:hint="cs"/>
          <w:b/>
          <w:bCs/>
          <w:color w:val="000000" w:themeColor="text1"/>
          <w:sz w:val="28"/>
          <w:szCs w:val="28"/>
          <w:rtl/>
          <w:lang w:bidi="ar-EG"/>
        </w:rPr>
        <w:t>) بعنوان:</w:t>
      </w:r>
    </w:p>
    <w:p w:rsidR="00405E1D" w:rsidRPr="00C864A1" w:rsidRDefault="00405E1D" w:rsidP="00405E1D">
      <w:pPr>
        <w:spacing w:before="120" w:after="0" w:line="240" w:lineRule="auto"/>
        <w:ind w:firstLine="616"/>
        <w:jc w:val="mediumKashida"/>
        <w:rPr>
          <w:rFonts w:cs="Simplified Arabic"/>
          <w:b/>
          <w:bCs/>
          <w:color w:val="000000" w:themeColor="text1"/>
          <w:sz w:val="28"/>
          <w:szCs w:val="28"/>
          <w:lang w:bidi="ar-EG"/>
        </w:rPr>
      </w:pPr>
      <w:r w:rsidRPr="00C864A1">
        <w:rPr>
          <w:rFonts w:cs="Simplified Arabic"/>
          <w:b/>
          <w:bCs/>
          <w:color w:val="000000" w:themeColor="text1"/>
          <w:sz w:val="28"/>
          <w:szCs w:val="28"/>
          <w:lang w:bidi="ar-EG"/>
        </w:rPr>
        <w:t>(Impact of Human Resource Practices on Perceived Performance of University Teachers in Pakistan)</w:t>
      </w:r>
    </w:p>
    <w:p w:rsidR="00405E1D" w:rsidRPr="00C864A1" w:rsidRDefault="00C864A1" w:rsidP="00C864A1">
      <w:pPr>
        <w:bidi/>
        <w:jc w:val="both"/>
        <w:rPr>
          <w:rFonts w:cs="Simplified Arabic"/>
          <w:color w:val="000000" w:themeColor="text1"/>
          <w:sz w:val="28"/>
          <w:szCs w:val="28"/>
          <w:rtl/>
        </w:rPr>
      </w:pPr>
      <w:r>
        <w:rPr>
          <w:rFonts w:cs="Simplified Arabic" w:hint="cs"/>
          <w:color w:val="C00000"/>
          <w:sz w:val="28"/>
          <w:szCs w:val="28"/>
          <w:rtl/>
          <w:lang w:bidi="ar-EG"/>
        </w:rPr>
        <w:t xml:space="preserve"> </w:t>
      </w:r>
      <w:r w:rsidRPr="00C864A1">
        <w:rPr>
          <w:rFonts w:cs="Simplified Arabic"/>
          <w:color w:val="000000" w:themeColor="text1"/>
          <w:sz w:val="28"/>
          <w:szCs w:val="28"/>
          <w:rtl/>
        </w:rPr>
        <w:t>سعت الدراسة إلى تحديد تأثير استراتيجيات إدارة الموارد البشرية، وهي الرواتب وتقييم الأداء والتدريب، على أداء أعضاء هيئة التدريس في المؤسسات في باكستان. وتوصلت الدراسة إلى العديد من النتائج، أبرزها وجود علاقة ارتباط ذات دلالة إحصائية بين تقنيات إدارة الموارد البشرية، بما في ذلك المكافآت وتقييم الأداء. تناولت الدراسة أثر ممارسات إدارة الموارد البشرية، وتحديداً التعويضات وتقييم الأداء والتدريب، على أداء العاملين في الجامعات الباكستانية. وأظهرت النتائج عدم وجود فروق ذات دلالة إحصائية عند مستوى دلالة أقل من 0.05.</w:t>
      </w:r>
    </w:p>
    <w:p w:rsidR="00405E1D" w:rsidRPr="00C864A1" w:rsidRDefault="00405E1D" w:rsidP="00405E1D">
      <w:pPr>
        <w:bidi/>
        <w:spacing w:before="120" w:after="0" w:line="240" w:lineRule="auto"/>
        <w:jc w:val="mediumKashida"/>
        <w:rPr>
          <w:rFonts w:cs="Simplified Arabic"/>
          <w:b/>
          <w:bCs/>
          <w:color w:val="000000" w:themeColor="text1"/>
          <w:sz w:val="28"/>
          <w:szCs w:val="28"/>
          <w:rtl/>
          <w:lang w:bidi="ar-EG"/>
        </w:rPr>
      </w:pPr>
      <w:r w:rsidRPr="00C864A1">
        <w:rPr>
          <w:rFonts w:cs="Simplified Arabic" w:hint="cs"/>
          <w:b/>
          <w:bCs/>
          <w:color w:val="000000" w:themeColor="text1"/>
          <w:sz w:val="28"/>
          <w:szCs w:val="28"/>
          <w:rtl/>
          <w:lang w:bidi="ar-EG"/>
        </w:rPr>
        <w:t>دراسة (</w:t>
      </w:r>
      <w:proofErr w:type="spellStart"/>
      <w:r w:rsidRPr="00C864A1">
        <w:rPr>
          <w:rFonts w:cs="Simplified Arabic"/>
          <w:b/>
          <w:bCs/>
          <w:color w:val="000000" w:themeColor="text1"/>
          <w:sz w:val="28"/>
          <w:szCs w:val="28"/>
          <w:lang w:bidi="ar-EG"/>
        </w:rPr>
        <w:t>Suhong</w:t>
      </w:r>
      <w:proofErr w:type="spellEnd"/>
      <w:r w:rsidRPr="00C864A1">
        <w:rPr>
          <w:rFonts w:cs="Simplified Arabic"/>
          <w:b/>
          <w:bCs/>
          <w:color w:val="000000" w:themeColor="text1"/>
          <w:sz w:val="28"/>
          <w:szCs w:val="28"/>
          <w:lang w:bidi="ar-EG"/>
        </w:rPr>
        <w:t>, et al. 2006</w:t>
      </w:r>
      <w:r w:rsidRPr="00C864A1">
        <w:rPr>
          <w:rFonts w:cs="Simplified Arabic" w:hint="cs"/>
          <w:b/>
          <w:bCs/>
          <w:color w:val="000000" w:themeColor="text1"/>
          <w:sz w:val="28"/>
          <w:szCs w:val="28"/>
          <w:rtl/>
          <w:lang w:bidi="ar-EG"/>
        </w:rPr>
        <w:t>)</w:t>
      </w:r>
      <w:r w:rsidRPr="00C864A1">
        <w:rPr>
          <w:rFonts w:cs="Simplified Arabic"/>
          <w:b/>
          <w:bCs/>
          <w:color w:val="000000" w:themeColor="text1"/>
          <w:sz w:val="28"/>
          <w:szCs w:val="28"/>
          <w:lang w:bidi="ar-EG"/>
        </w:rPr>
        <w:t xml:space="preserve"> </w:t>
      </w:r>
      <w:r w:rsidRPr="00C864A1">
        <w:rPr>
          <w:rFonts w:cs="Simplified Arabic" w:hint="cs"/>
          <w:b/>
          <w:bCs/>
          <w:color w:val="000000" w:themeColor="text1"/>
          <w:sz w:val="28"/>
          <w:szCs w:val="28"/>
          <w:rtl/>
          <w:lang w:bidi="ar-EG"/>
        </w:rPr>
        <w:t>بعنوان:</w:t>
      </w:r>
    </w:p>
    <w:p w:rsidR="00405E1D" w:rsidRPr="00C864A1" w:rsidRDefault="00405E1D" w:rsidP="00405E1D">
      <w:pPr>
        <w:spacing w:before="120" w:after="0" w:line="240" w:lineRule="auto"/>
        <w:ind w:firstLine="616"/>
        <w:jc w:val="mediumKashida"/>
        <w:rPr>
          <w:rFonts w:cs="Simplified Arabic"/>
          <w:b/>
          <w:bCs/>
          <w:color w:val="000000" w:themeColor="text1"/>
          <w:sz w:val="28"/>
          <w:szCs w:val="28"/>
          <w:rtl/>
          <w:lang w:bidi="ar-EG"/>
        </w:rPr>
      </w:pPr>
      <w:r w:rsidRPr="00C864A1">
        <w:rPr>
          <w:rFonts w:cs="Simplified Arabic"/>
          <w:b/>
          <w:bCs/>
          <w:color w:val="000000" w:themeColor="text1"/>
          <w:sz w:val="28"/>
          <w:szCs w:val="28"/>
          <w:lang w:bidi="ar-EG"/>
        </w:rPr>
        <w:t xml:space="preserve">(The impact of supply chain management (SCM) practices on competitive advantage and organizational </w:t>
      </w:r>
      <w:proofErr w:type="gramStart"/>
      <w:r w:rsidRPr="00C864A1">
        <w:rPr>
          <w:rFonts w:cs="Simplified Arabic"/>
          <w:b/>
          <w:bCs/>
          <w:color w:val="000000" w:themeColor="text1"/>
          <w:sz w:val="28"/>
          <w:szCs w:val="28"/>
          <w:lang w:bidi="ar-EG"/>
        </w:rPr>
        <w:t>performance</w:t>
      </w:r>
      <w:r w:rsidRPr="00C864A1">
        <w:rPr>
          <w:rFonts w:cs="Simplified Arabic" w:hint="cs"/>
          <w:b/>
          <w:bCs/>
          <w:color w:val="000000" w:themeColor="text1"/>
          <w:sz w:val="28"/>
          <w:szCs w:val="28"/>
          <w:rtl/>
          <w:lang w:bidi="ar-EG"/>
        </w:rPr>
        <w:t>(</w:t>
      </w:r>
      <w:proofErr w:type="gramEnd"/>
    </w:p>
    <w:p w:rsidR="00EB08E5" w:rsidRPr="00C864A1" w:rsidRDefault="00C864A1" w:rsidP="00C864A1">
      <w:pPr>
        <w:bidi/>
        <w:jc w:val="both"/>
        <w:rPr>
          <w:rFonts w:cs="Simplified Arabic"/>
          <w:color w:val="000000" w:themeColor="text1"/>
          <w:sz w:val="28"/>
          <w:szCs w:val="28"/>
          <w:rtl/>
        </w:rPr>
      </w:pPr>
      <w:r w:rsidRPr="00C864A1">
        <w:rPr>
          <w:rFonts w:cs="Simplified Arabic" w:hint="cs"/>
          <w:color w:val="000000" w:themeColor="text1"/>
          <w:sz w:val="28"/>
          <w:szCs w:val="28"/>
          <w:rtl/>
        </w:rPr>
        <w:t xml:space="preserve"> </w:t>
      </w:r>
      <w:r w:rsidRPr="00C864A1">
        <w:rPr>
          <w:rFonts w:cs="Simplified Arabic"/>
          <w:color w:val="000000" w:themeColor="text1"/>
          <w:sz w:val="28"/>
          <w:szCs w:val="28"/>
          <w:rtl/>
        </w:rPr>
        <w:t xml:space="preserve">كان الهدف من الدراسة هو إنشاء وتحديد خمسة جوانب لإدارة سلسلة التوريد (التخصيص الاستراتيجي لموارد الشركة، والعلاقات مع العملاء، ومستوى ونوعية تبادل المعلومات، والتأجيل) وفحص الروابط بين ممارسات إدارة سلسلة التوريد والميزة التنافسية ( مثل خفض التكلفة/السعر، والجودة، والابتكار، وموثوقية التسليم، وكفاءة الوقت). يعد الوصول إلى الأسواق، فضلاً عن الأداء التنظيمي، من العوامل المهمة التي يجب أخذها في الاعتبار. أسفرت الدراسة عن سلسلة من النتائج، أهمها: هناك تباين كبير في فهم ممارسات إدارة سلسلة التوريد، وبينما ترى العديد من المنظمات أهمية تنفيذ إدارة سلسلة التوريد، إلا أنها تفتقر إلى المعرفة الدقيقة بإجراءات التنفيذ. أشارت النتائج أيضًا إلى أن استخدام استراتيجيات إدارة سلسلة التوريد </w:t>
      </w:r>
      <w:r w:rsidRPr="00C864A1">
        <w:rPr>
          <w:rFonts w:cs="Simplified Arabic"/>
          <w:color w:val="000000" w:themeColor="text1"/>
          <w:sz w:val="28"/>
          <w:szCs w:val="28"/>
          <w:rtl/>
        </w:rPr>
        <w:lastRenderedPageBreak/>
        <w:t>(</w:t>
      </w:r>
      <w:r w:rsidRPr="00C864A1">
        <w:rPr>
          <w:rFonts w:cs="Simplified Arabic"/>
          <w:color w:val="000000" w:themeColor="text1"/>
          <w:sz w:val="28"/>
          <w:szCs w:val="28"/>
        </w:rPr>
        <w:t>SCM</w:t>
      </w:r>
      <w:r w:rsidRPr="00C864A1">
        <w:rPr>
          <w:rFonts w:cs="Simplified Arabic"/>
          <w:color w:val="000000" w:themeColor="text1"/>
          <w:sz w:val="28"/>
          <w:szCs w:val="28"/>
          <w:rtl/>
        </w:rPr>
        <w:t>) له تأثير مباشر وملموس على اكتساب ميزة تنافسية، وتحديداً من حيث خفض التكاليف / الأسعار، وتحسين الجودة، وتعزيز الابتكار، وضمان التسليم الموثوق، وتقليل الوقت اللازم لإنجاز المهمة. سوق.</w:t>
      </w:r>
    </w:p>
    <w:p w:rsidR="00C40C82" w:rsidRPr="00D929E9" w:rsidRDefault="00D929E9" w:rsidP="00D929E9">
      <w:pPr>
        <w:pStyle w:val="Heading2"/>
        <w:numPr>
          <w:ilvl w:val="0"/>
          <w:numId w:val="0"/>
        </w:numPr>
        <w:ind w:left="576" w:hanging="576"/>
        <w:rPr>
          <w:rFonts w:eastAsia="Arial"/>
          <w:b/>
          <w:bCs/>
          <w:color w:val="000000" w:themeColor="text1"/>
          <w:sz w:val="32"/>
          <w:szCs w:val="32"/>
          <w:rtl/>
        </w:rPr>
      </w:pPr>
      <w:bookmarkStart w:id="19" w:name="_Toc171089898"/>
      <w:r w:rsidRPr="00D929E9">
        <w:rPr>
          <w:rFonts w:eastAsia="Arial" w:hint="cs"/>
          <w:b/>
          <w:bCs/>
          <w:color w:val="000000" w:themeColor="text1"/>
          <w:sz w:val="32"/>
          <w:szCs w:val="32"/>
          <w:rtl/>
        </w:rPr>
        <w:t>المراجع</w:t>
      </w:r>
      <w:bookmarkEnd w:id="19"/>
      <w:r w:rsidRPr="00D929E9">
        <w:rPr>
          <w:rFonts w:eastAsia="Arial" w:hint="cs"/>
          <w:b/>
          <w:bCs/>
          <w:color w:val="000000" w:themeColor="text1"/>
          <w:sz w:val="32"/>
          <w:szCs w:val="32"/>
          <w:rtl/>
        </w:rPr>
        <w:t xml:space="preserve"> </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إبراهيم. خليل ناجح محمود. (2017). أثر</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استراتيجيات ا موارد البشرية</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في ا ميزة التنافسية لشركة الحكمة للصناعات الدوانية</w:t>
      </w:r>
      <w:r w:rsidR="00BC72EF">
        <w:rPr>
          <w:rFonts w:ascii="Simplified Arabic" w:hAnsi="Simplified Arabic" w:cs="Simplified Arabic"/>
          <w:sz w:val="28"/>
          <w:szCs w:val="28"/>
        </w:rPr>
        <w:t xml:space="preserve"> </w:t>
      </w:r>
      <w:r w:rsidRPr="00157C2F">
        <w:rPr>
          <w:rFonts w:ascii="Simplified Arabic" w:hAnsi="Simplified Arabic" w:cs="Simplified Arabic"/>
          <w:sz w:val="28"/>
          <w:szCs w:val="28"/>
          <w:rtl/>
        </w:rPr>
        <w:t>في الأردن. (رسالة ماجستير غير منشورة). جامعة آل البيت. الأردن.</w:t>
      </w:r>
    </w:p>
    <w:p w:rsidR="0089730A" w:rsidRPr="00157C2F" w:rsidRDefault="0089730A" w:rsidP="00483DE4">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آل نملا</w:t>
      </w:r>
      <w:r>
        <w:rPr>
          <w:rFonts w:ascii="Simplified Arabic" w:hAnsi="Simplified Arabic" w:cs="Simplified Arabic"/>
          <w:sz w:val="28"/>
          <w:szCs w:val="28"/>
          <w:rtl/>
        </w:rPr>
        <w:t>ن. عبد الرحمن عوض علي.(2017).أث</w:t>
      </w:r>
      <w:r w:rsidRPr="00157C2F">
        <w:rPr>
          <w:rFonts w:ascii="Simplified Arabic" w:hAnsi="Simplified Arabic" w:cs="Simplified Arabic"/>
          <w:sz w:val="28"/>
          <w:szCs w:val="28"/>
          <w:rtl/>
        </w:rPr>
        <w:t>ر</w:t>
      </w:r>
      <w:r>
        <w:rPr>
          <w:rFonts w:ascii="Simplified Arabic" w:hAnsi="Simplified Arabic" w:cs="Simplified Arabic"/>
          <w:sz w:val="28"/>
          <w:szCs w:val="28"/>
        </w:rPr>
        <w:t xml:space="preserve"> </w:t>
      </w:r>
      <w:r w:rsidRPr="00157C2F">
        <w:rPr>
          <w:rFonts w:ascii="Simplified Arabic" w:hAnsi="Simplified Arabic" w:cs="Simplified Arabic"/>
          <w:sz w:val="28"/>
          <w:szCs w:val="28"/>
          <w:rtl/>
        </w:rPr>
        <w:t>إدارة ا موارد البشرية الإلكترونية</w:t>
      </w:r>
      <w:r>
        <w:rPr>
          <w:rFonts w:ascii="Simplified Arabic" w:hAnsi="Simplified Arabic" w:cs="Simplified Arabic" w:hint="cs"/>
          <w:sz w:val="28"/>
          <w:szCs w:val="28"/>
          <w:rtl/>
        </w:rPr>
        <w:t xml:space="preserve"> </w:t>
      </w:r>
      <w:r w:rsidR="00BC72EF">
        <w:rPr>
          <w:rFonts w:ascii="Simplified Arabic" w:hAnsi="Simplified Arabic" w:cs="Simplified Arabic"/>
          <w:sz w:val="28"/>
          <w:szCs w:val="28"/>
          <w:rtl/>
        </w:rPr>
        <w:t>في الأداء ا</w:t>
      </w:r>
      <w:r w:rsidR="00BC72EF">
        <w:rPr>
          <w:rFonts w:ascii="Simplified Arabic" w:hAnsi="Simplified Arabic" w:cs="Simplified Arabic" w:hint="cs"/>
          <w:sz w:val="28"/>
          <w:szCs w:val="28"/>
          <w:rtl/>
          <w:lang w:bidi="ar-EG"/>
        </w:rPr>
        <w:t>ل</w:t>
      </w:r>
      <w:r w:rsidRPr="00157C2F">
        <w:rPr>
          <w:rFonts w:ascii="Simplified Arabic" w:hAnsi="Simplified Arabic" w:cs="Simplified Arabic"/>
          <w:sz w:val="28"/>
          <w:szCs w:val="28"/>
          <w:rtl/>
        </w:rPr>
        <w:t>مؤسسي من خلال التعلم التنظيمي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في ا</w:t>
      </w:r>
      <w:r>
        <w:rPr>
          <w:rFonts w:ascii="Simplified Arabic" w:hAnsi="Simplified Arabic" w:cs="Simplified Arabic" w:hint="cs"/>
          <w:sz w:val="28"/>
          <w:szCs w:val="28"/>
          <w:rtl/>
        </w:rPr>
        <w:t>ل</w:t>
      </w:r>
      <w:r>
        <w:rPr>
          <w:rFonts w:ascii="Simplified Arabic" w:hAnsi="Simplified Arabic" w:cs="Simplified Arabic"/>
          <w:sz w:val="28"/>
          <w:szCs w:val="28"/>
          <w:rtl/>
        </w:rPr>
        <w:t>مستشفيات الخاص</w:t>
      </w:r>
      <w:r w:rsidRPr="00157C2F">
        <w:rPr>
          <w:rFonts w:ascii="Simplified Arabic" w:hAnsi="Simplified Arabic" w:cs="Simplified Arabic"/>
          <w:sz w:val="28"/>
          <w:szCs w:val="28"/>
          <w:rtl/>
        </w:rPr>
        <w:t>ة في دولة قطر. (رسالة ماجستير غير منشورة). جامعة أل البيت.الأردن.</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التملي. يحبي إبراهيم. (</w:t>
      </w:r>
      <w:r>
        <w:rPr>
          <w:rFonts w:ascii="Simplified Arabic" w:hAnsi="Simplified Arabic" w:cs="Simplified Arabic"/>
          <w:sz w:val="28"/>
          <w:szCs w:val="28"/>
          <w:rtl/>
        </w:rPr>
        <w:t>2012). تقييم مدى التزام شركات ا</w:t>
      </w:r>
      <w:r>
        <w:rPr>
          <w:rFonts w:ascii="Simplified Arabic" w:hAnsi="Simplified Arabic" w:cs="Simplified Arabic" w:hint="cs"/>
          <w:sz w:val="28"/>
          <w:szCs w:val="28"/>
          <w:rtl/>
        </w:rPr>
        <w:t>ل</w:t>
      </w:r>
      <w:r w:rsidRPr="00157C2F">
        <w:rPr>
          <w:rFonts w:ascii="Simplified Arabic" w:hAnsi="Simplified Arabic" w:cs="Simplified Arabic"/>
          <w:sz w:val="28"/>
          <w:szCs w:val="28"/>
          <w:rtl/>
        </w:rPr>
        <w:t>مساهمة القطرية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بمسنئولياتبا ا</w:t>
      </w:r>
      <w:r>
        <w:rPr>
          <w:rFonts w:ascii="Simplified Arabic" w:hAnsi="Simplified Arabic" w:cs="Simplified Arabic" w:hint="cs"/>
          <w:sz w:val="28"/>
          <w:szCs w:val="28"/>
          <w:rtl/>
        </w:rPr>
        <w:t>ل</w:t>
      </w:r>
      <w:r>
        <w:rPr>
          <w:rFonts w:ascii="Simplified Arabic" w:hAnsi="Simplified Arabic" w:cs="Simplified Arabic"/>
          <w:sz w:val="28"/>
          <w:szCs w:val="28"/>
          <w:rtl/>
        </w:rPr>
        <w:t>مجتمعية من وجبة نظ</w:t>
      </w:r>
      <w:r w:rsidRPr="00157C2F">
        <w:rPr>
          <w:rFonts w:ascii="Simplified Arabic" w:hAnsi="Simplified Arabic" w:cs="Simplified Arabic"/>
          <w:sz w:val="28"/>
          <w:szCs w:val="28"/>
          <w:rtl/>
        </w:rPr>
        <w:t>ر</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العاملين بها. (رسالة ماجستير غير منشورة). جامعة أم درمان الإسلامية. السودان.</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حامد. تور الدين. (2016). دو</w:t>
      </w:r>
      <w:r w:rsidRPr="00157C2F">
        <w:rPr>
          <w:rFonts w:ascii="Simplified Arabic" w:hAnsi="Simplified Arabic" w:cs="Simplified Arabic"/>
          <w:sz w:val="28"/>
          <w:szCs w:val="28"/>
          <w:rtl/>
        </w:rPr>
        <w:t>ر</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إدارة الجودة الشاملة</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قي إنشاء ا ميزة. عمان: دار خالد اللحياني للنشر والتوزيع. الحريري. رافدة. (2018). اتجاهات حديثةفي إدارة ا موارد البشرية. عمان: دار اليازوري للنشر والتوزيع. حسنين. أحمد جابر. (2019). العلاقات التبادلية</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بين القادة والعاملين : مدخل زبادة وتحسين الإنتاجية. عمان: اليازوري للنشر والتوزيع.</w:t>
      </w:r>
    </w:p>
    <w:p w:rsidR="0089730A" w:rsidRDefault="0089730A" w:rsidP="001E3567">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حسن، فلح حسن. (2009). استراتيجية توظيف الموارد البشرية وأثرها في تحقيق الميزة التنافسية. رسالة ماجستير غير منشورة، جامعة الشرق الأوسط، عمان، الأردن.</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الدوسري. غزيل سعيد دلموك. (2019). درجة ممارسة إدارة ا موارد البشرية لدى القادة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في ا</w:t>
      </w:r>
      <w:r>
        <w:rPr>
          <w:rFonts w:ascii="Simplified Arabic" w:hAnsi="Simplified Arabic" w:cs="Simplified Arabic" w:hint="cs"/>
          <w:sz w:val="28"/>
          <w:szCs w:val="28"/>
          <w:rtl/>
        </w:rPr>
        <w:t>ل</w:t>
      </w:r>
      <w:r w:rsidRPr="00157C2F">
        <w:rPr>
          <w:rFonts w:ascii="Simplified Arabic" w:hAnsi="Simplified Arabic" w:cs="Simplified Arabic"/>
          <w:sz w:val="28"/>
          <w:szCs w:val="28"/>
          <w:rtl/>
        </w:rPr>
        <w:t>مؤسسات التربوية</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في الكويت وعلاقتها بالتنمية المستدامة. (رسالة ماجستير غير منشورة). جامعة أل البيت. الأردن.</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رشيد. مازن فارس. (2018). إدارةٍ ا موارد البشرية. عمان: العبيكان للنشر والتوزيع.</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السعدي. صدام صالح. (2017). أث</w:t>
      </w:r>
      <w:r w:rsidRPr="00157C2F">
        <w:rPr>
          <w:rFonts w:ascii="Simplified Arabic" w:hAnsi="Simplified Arabic" w:cs="Simplified Arabic"/>
          <w:sz w:val="28"/>
          <w:szCs w:val="28"/>
          <w:rtl/>
        </w:rPr>
        <w:t>ر</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التخطيط الاستراتيجي على الأداء بالقطاع الخاص بالتطبيق على شركة الخدمات الغذانية</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في دولة قطر. (رسالة ماجستير غير منشورة). جامعة أم درمان الإسلامية. السودان.</w:t>
      </w:r>
    </w:p>
    <w:p w:rsidR="0089730A" w:rsidRDefault="0089730A" w:rsidP="001E3567">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السنباني، أ. (2011). استراتيجيات الموارد البشرية ودورها في تطبيق الجودة الشاملة في قطاع التعليم العالي بالجمهورية اليمنية، دراسة ميدانية، مجلة المدير الناجح، كلية التجارة بالاسماعيلية، جامعة قناة السويس، متاح على قاعدة دوريات المنظومة.</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عبد القادر. رياض؛ وكشرود. غيمان؛ وعساس. يمينة. (2019). «تسويق الموارد البشرية كأحد المداخل الحديثة لتحقيق الميزة التنافسية لمنظمات الأعمال: البنك العربي بالأردن أنموذجا». مجلة الريادة لاقتصاديات الأعمال. (2) 5. 74-90</w:t>
      </w:r>
    </w:p>
    <w:p w:rsidR="0089730A" w:rsidRDefault="0089730A" w:rsidP="001E3567">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عجعج، "محمد هيثم" عبد الرحمن حافظ والشلبي، هيثم حمود (2015). التوجه الإبداعي وأثره في تحقيق الميزة التنافسية، دراسة ميدانية في مجموعة الاتصالات الاردنية. المؤتمر العلمي الدولى المحكم منظمات الاعمال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الفرص والتحديات والتطلعات، عمان، الاردن، جامعة البلقاء التطبيقية.</w:t>
      </w:r>
    </w:p>
    <w:p w:rsidR="0089730A" w:rsidRDefault="0089730A" w:rsidP="001E3567">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عريقات، أ وجرادات، ن والعتيبي، م. (2010). دور تطبيق معايير الاستقطاب والتعيين في تحقيق الميزة التنافسية حالة دراسية- بنك الإسكان للتجارة والتمويل الاردني 2. جلة الزرقاء والدراسات الإنسانية، مج 10، ع 2. متاح على قاعدة دوريات المنظومة.</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 xml:space="preserve">العولقي. عبدالله أحمد. (2018). «أثر استراتيجيات إدارة الموارد البشريةفي تنمية الإبداع التنظيدي من خلال عمليات المعرفة كمتغير وسيط: دراسة ميدانيةفي البنوكالتجاربية اليمنية». مجلة جامعة الجزيرة. </w:t>
      </w:r>
      <w:r w:rsidRPr="00157C2F">
        <w:rPr>
          <w:rFonts w:ascii="Simplified Arabic" w:hAnsi="Simplified Arabic" w:cs="Simplified Arabic"/>
          <w:sz w:val="28"/>
          <w:szCs w:val="28"/>
        </w:rPr>
        <w:t>1125-1</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فلاق. علي. (2018). «الميزة التنافسية من خلال إدارة الموارد البشرية». ا مجلة العلمية للبحوث والدراسات التجارية. (3) 28.</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قشقش. خالد أحمد عبد الحميد. (2014). إدارة رأس ا مال الشكري وعلاقته</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فيت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عزي</w:t>
      </w:r>
      <w:r w:rsidRPr="00157C2F">
        <w:rPr>
          <w:rFonts w:ascii="Simplified Arabic" w:hAnsi="Simplified Arabic" w:cs="Simplified Arabic"/>
          <w:sz w:val="28"/>
          <w:szCs w:val="28"/>
          <w:rtl/>
        </w:rPr>
        <w:t>زا ميزة التنافسية دراسة تطبيقية على الجامعات الفلسطينية بقطاع غزة. (رسالة ماجستير غير منشورة). جامعة الأزهر (غزة)</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 xml:space="preserve">الكسدزاني. </w:t>
      </w:r>
      <w:r>
        <w:rPr>
          <w:rFonts w:ascii="Simplified Arabic" w:hAnsi="Simplified Arabic" w:cs="Simplified Arabic"/>
          <w:sz w:val="28"/>
          <w:szCs w:val="28"/>
          <w:rtl/>
        </w:rPr>
        <w:t>علي حسين عبد الكريم. (2019). أث</w:t>
      </w:r>
      <w:r w:rsidRPr="00157C2F">
        <w:rPr>
          <w:rFonts w:ascii="Simplified Arabic" w:hAnsi="Simplified Arabic" w:cs="Simplified Arabic"/>
          <w:sz w:val="28"/>
          <w:szCs w:val="28"/>
          <w:rtl/>
        </w:rPr>
        <w:t>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استخدا</w:t>
      </w:r>
      <w:r w:rsidRPr="00157C2F">
        <w:rPr>
          <w:rFonts w:ascii="Simplified Arabic" w:hAnsi="Simplified Arabic" w:cs="Simplified Arabic"/>
          <w:sz w:val="28"/>
          <w:szCs w:val="28"/>
          <w:rtl/>
        </w:rPr>
        <w:t>م أساليب ا محاسبة الإدارية الحديثة</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في الشركات الصناعية لتحقيق ا ميزة التنافسية: دراسة حالة إقلي م كردستان العراق. (رسالة ماجستير غير منشورة). جامعة آل البيت. الأردن.</w:t>
      </w:r>
    </w:p>
    <w:p w:rsidR="0089730A" w:rsidRPr="00157C2F" w:rsidRDefault="0089730A"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157C2F">
        <w:rPr>
          <w:rFonts w:ascii="Simplified Arabic" w:hAnsi="Simplified Arabic" w:cs="Simplified Arabic"/>
          <w:sz w:val="28"/>
          <w:szCs w:val="28"/>
          <w:rtl/>
        </w:rPr>
        <w:t xml:space="preserve">الكلالدة. طاهر. (2018).تفمية وإدارة ا موارد البشرية. الإمارات: دار الأسرة ودار عالم </w:t>
      </w:r>
      <w:r w:rsidR="00A164DB" w:rsidRPr="00157C2F">
        <w:rPr>
          <w:rFonts w:ascii="Simplified Arabic" w:hAnsi="Simplified Arabic" w:cs="Simplified Arabic" w:hint="cs"/>
          <w:sz w:val="28"/>
          <w:szCs w:val="28"/>
          <w:rtl/>
        </w:rPr>
        <w:t>الثقافة</w:t>
      </w:r>
      <w:r w:rsidRPr="00157C2F">
        <w:rPr>
          <w:rFonts w:ascii="Simplified Arabic" w:hAnsi="Simplified Arabic" w:cs="Simplified Arabic"/>
          <w:sz w:val="28"/>
          <w:szCs w:val="28"/>
          <w:rtl/>
        </w:rPr>
        <w:t xml:space="preserve"> للنشر والتوزيع. مصلح. عطية. (2015. أبريل). «الدور الاستراتيجي لإدارة الموارد البشرية</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في تحقيق مزايا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تنا</w:t>
      </w:r>
      <w:r w:rsidRPr="00157C2F">
        <w:rPr>
          <w:rFonts w:ascii="Simplified Arabic" w:hAnsi="Simplified Arabic" w:cs="Simplified Arabic"/>
          <w:sz w:val="28"/>
          <w:szCs w:val="28"/>
          <w:rtl/>
        </w:rPr>
        <w:t>فسية لم</w:t>
      </w:r>
      <w:r>
        <w:rPr>
          <w:rFonts w:ascii="Simplified Arabic" w:hAnsi="Simplified Arabic" w:cs="Simplified Arabic"/>
          <w:sz w:val="28"/>
          <w:szCs w:val="28"/>
          <w:rtl/>
        </w:rPr>
        <w:t>نظمات الأعمال المعاصرة». ا</w:t>
      </w:r>
      <w:r>
        <w:rPr>
          <w:rFonts w:ascii="Simplified Arabic" w:hAnsi="Simplified Arabic" w:cs="Simplified Arabic" w:hint="cs"/>
          <w:sz w:val="28"/>
          <w:szCs w:val="28"/>
          <w:rtl/>
        </w:rPr>
        <w:t>ل</w:t>
      </w:r>
      <w:r>
        <w:rPr>
          <w:rFonts w:ascii="Simplified Arabic" w:hAnsi="Simplified Arabic" w:cs="Simplified Arabic"/>
          <w:sz w:val="28"/>
          <w:szCs w:val="28"/>
          <w:rtl/>
        </w:rPr>
        <w:t>مؤتم</w:t>
      </w:r>
      <w:r w:rsidRPr="00157C2F">
        <w:rPr>
          <w:rFonts w:ascii="Simplified Arabic" w:hAnsi="Simplified Arabic" w:cs="Simplified Arabic"/>
          <w:sz w:val="28"/>
          <w:szCs w:val="28"/>
          <w:rtl/>
        </w:rPr>
        <w:t>ر</w:t>
      </w: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 xml:space="preserve">العلمي الدولي الأول: منظمات الأعمال-الفرص والتحديات والتطلعات. </w:t>
      </w:r>
      <w:r>
        <w:rPr>
          <w:rFonts w:ascii="Simplified Arabic" w:hAnsi="Simplified Arabic" w:cs="Simplified Arabic" w:hint="cs"/>
          <w:sz w:val="28"/>
          <w:szCs w:val="28"/>
          <w:rtl/>
        </w:rPr>
        <w:t xml:space="preserve"> </w:t>
      </w:r>
    </w:p>
    <w:p w:rsidR="0089730A" w:rsidRDefault="0089730A" w:rsidP="00157C2F">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57C2F">
        <w:rPr>
          <w:rFonts w:ascii="Simplified Arabic" w:hAnsi="Simplified Arabic" w:cs="Simplified Arabic"/>
          <w:sz w:val="28"/>
          <w:szCs w:val="28"/>
          <w:rtl/>
        </w:rPr>
        <w:t>المغربي. محمد الفاتح محمود. (2016). إدارة ا موارد البشرية. عمان: دار الجنان للنشر والتوزيع.</w:t>
      </w:r>
    </w:p>
    <w:p w:rsidR="0089730A" w:rsidRDefault="0089730A" w:rsidP="002D1D94">
      <w:pPr>
        <w:spacing w:line="276" w:lineRule="auto"/>
        <w:jc w:val="both"/>
        <w:rPr>
          <w:rFonts w:cs="Simplified Arabic"/>
          <w:sz w:val="28"/>
          <w:szCs w:val="28"/>
        </w:rPr>
      </w:pPr>
      <w:r>
        <w:rPr>
          <w:rFonts w:cs="Simplified Arabic"/>
          <w:sz w:val="28"/>
          <w:szCs w:val="28"/>
        </w:rPr>
        <w:t xml:space="preserve">- </w:t>
      </w:r>
      <w:proofErr w:type="spellStart"/>
      <w:r>
        <w:rPr>
          <w:rFonts w:cs="Simplified Arabic"/>
          <w:sz w:val="28"/>
          <w:szCs w:val="28"/>
        </w:rPr>
        <w:t>Progoulaki</w:t>
      </w:r>
      <w:proofErr w:type="spellEnd"/>
      <w:r>
        <w:rPr>
          <w:rFonts w:cs="Simplified Arabic"/>
          <w:sz w:val="28"/>
          <w:szCs w:val="28"/>
        </w:rPr>
        <w:t xml:space="preserve">, M., and </w:t>
      </w:r>
      <w:proofErr w:type="spellStart"/>
      <w:r>
        <w:rPr>
          <w:rFonts w:cs="Simplified Arabic"/>
          <w:sz w:val="28"/>
          <w:szCs w:val="28"/>
        </w:rPr>
        <w:t>Theotokas</w:t>
      </w:r>
      <w:proofErr w:type="spellEnd"/>
      <w:r>
        <w:rPr>
          <w:rFonts w:cs="Simplified Arabic"/>
          <w:sz w:val="28"/>
          <w:szCs w:val="28"/>
        </w:rPr>
        <w:t>, I. (2010). Human resource management and competitive advantage: An application of resource-based view in the shipping industry, Marine Policy 34, 575-582.</w:t>
      </w:r>
    </w:p>
    <w:p w:rsidR="0089730A" w:rsidRDefault="0089730A" w:rsidP="002D1D94">
      <w:pPr>
        <w:spacing w:line="276" w:lineRule="auto"/>
        <w:jc w:val="both"/>
        <w:rPr>
          <w:rFonts w:cs="Simplified Arabic"/>
          <w:sz w:val="28"/>
          <w:szCs w:val="28"/>
        </w:rPr>
      </w:pPr>
      <w:r>
        <w:rPr>
          <w:rFonts w:cs="Simplified Arabic"/>
          <w:sz w:val="28"/>
          <w:szCs w:val="28"/>
        </w:rPr>
        <w:t xml:space="preserve">- </w:t>
      </w:r>
      <w:proofErr w:type="spellStart"/>
      <w:r>
        <w:rPr>
          <w:rFonts w:cs="Simplified Arabic"/>
          <w:sz w:val="28"/>
          <w:szCs w:val="28"/>
        </w:rPr>
        <w:t>Shahzad</w:t>
      </w:r>
      <w:proofErr w:type="spellEnd"/>
      <w:r>
        <w:rPr>
          <w:rFonts w:cs="Simplified Arabic"/>
          <w:sz w:val="28"/>
          <w:szCs w:val="28"/>
        </w:rPr>
        <w:t xml:space="preserve">, K., &amp; Bashir, S., and </w:t>
      </w:r>
      <w:proofErr w:type="spellStart"/>
      <w:r>
        <w:rPr>
          <w:rFonts w:cs="Simplified Arabic"/>
          <w:sz w:val="28"/>
          <w:szCs w:val="28"/>
        </w:rPr>
        <w:t>Ramay</w:t>
      </w:r>
      <w:proofErr w:type="spellEnd"/>
      <w:r>
        <w:rPr>
          <w:rFonts w:cs="Simplified Arabic"/>
          <w:sz w:val="28"/>
          <w:szCs w:val="28"/>
        </w:rPr>
        <w:t>, M. (2008). Impact of Human Resource Practices on Perceived Performance of University Teachers in Pakistan, International Review of Business Research papers, 4, (2): 302-315.</w:t>
      </w:r>
    </w:p>
    <w:p w:rsidR="0089730A" w:rsidRDefault="0089730A" w:rsidP="002D1D94">
      <w:pPr>
        <w:spacing w:line="276" w:lineRule="auto"/>
        <w:jc w:val="both"/>
        <w:rPr>
          <w:rFonts w:cs="Simplified Arabic"/>
          <w:sz w:val="28"/>
          <w:szCs w:val="28"/>
        </w:rPr>
      </w:pPr>
      <w:r>
        <w:rPr>
          <w:rFonts w:cs="Simplified Arabic"/>
          <w:sz w:val="28"/>
          <w:szCs w:val="28"/>
        </w:rPr>
        <w:t xml:space="preserve">- </w:t>
      </w:r>
      <w:proofErr w:type="spellStart"/>
      <w:r>
        <w:rPr>
          <w:rFonts w:cs="Simplified Arabic"/>
          <w:sz w:val="28"/>
          <w:szCs w:val="28"/>
        </w:rPr>
        <w:t>Suhong</w:t>
      </w:r>
      <w:proofErr w:type="spellEnd"/>
      <w:r>
        <w:rPr>
          <w:rFonts w:cs="Simplified Arabic"/>
          <w:sz w:val="28"/>
          <w:szCs w:val="28"/>
        </w:rPr>
        <w:t>, L., &amp; Ragu-Nathan, B., &amp; Ragu-Nathan, T. (2006). The impact of supply chain management practices on competitive advantage and organizational performance, The International Journal of management science, 34, 107-124.</w:t>
      </w:r>
    </w:p>
    <w:p w:rsidR="00483DE4" w:rsidRDefault="00483DE4" w:rsidP="002D1D94">
      <w:pPr>
        <w:spacing w:line="276" w:lineRule="auto"/>
        <w:jc w:val="both"/>
        <w:rPr>
          <w:rFonts w:cs="Simplified Arabic"/>
          <w:sz w:val="28"/>
          <w:szCs w:val="28"/>
        </w:rPr>
      </w:pPr>
    </w:p>
    <w:p w:rsidR="002D1D94" w:rsidRPr="002D1D94" w:rsidRDefault="002D1D94" w:rsidP="002D1D94">
      <w:pPr>
        <w:spacing w:line="276" w:lineRule="auto"/>
        <w:jc w:val="both"/>
        <w:rPr>
          <w:rFonts w:cs="Simplified Arabic"/>
          <w:sz w:val="28"/>
          <w:szCs w:val="28"/>
        </w:rPr>
      </w:pPr>
    </w:p>
    <w:p w:rsidR="002D1D94" w:rsidRDefault="002D1D94" w:rsidP="002D1D94">
      <w:pPr>
        <w:bidi/>
        <w:spacing w:line="276" w:lineRule="auto"/>
        <w:jc w:val="both"/>
        <w:rPr>
          <w:rFonts w:ascii="Simplified Arabic" w:hAnsi="Simplified Arabic" w:cs="Simplified Arabic"/>
          <w:sz w:val="28"/>
          <w:szCs w:val="28"/>
          <w:rtl/>
        </w:rPr>
      </w:pPr>
    </w:p>
    <w:p w:rsidR="00405E1D" w:rsidRPr="00157C2F" w:rsidRDefault="00405E1D" w:rsidP="00405E1D">
      <w:pPr>
        <w:bidi/>
        <w:spacing w:line="276" w:lineRule="auto"/>
        <w:jc w:val="both"/>
        <w:rPr>
          <w:rFonts w:ascii="Simplified Arabic" w:hAnsi="Simplified Arabic" w:cs="Simplified Arabic"/>
          <w:sz w:val="28"/>
          <w:szCs w:val="28"/>
        </w:rPr>
      </w:pPr>
    </w:p>
    <w:p w:rsidR="00157C2F" w:rsidRPr="00157C2F" w:rsidRDefault="00157C2F" w:rsidP="00157C2F">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p>
    <w:p w:rsidR="00C40C82" w:rsidRPr="00157C2F" w:rsidRDefault="00C40C82" w:rsidP="00157C2F">
      <w:pPr>
        <w:bidi/>
        <w:spacing w:line="276" w:lineRule="auto"/>
        <w:jc w:val="both"/>
        <w:rPr>
          <w:rFonts w:ascii="Simplified Arabic" w:hAnsi="Simplified Arabic" w:cs="Simplified Arabic"/>
          <w:sz w:val="28"/>
          <w:szCs w:val="28"/>
          <w:rtl/>
        </w:rPr>
      </w:pPr>
    </w:p>
    <w:p w:rsidR="00C40C82" w:rsidRDefault="00C40C82" w:rsidP="00A93A3F">
      <w:pPr>
        <w:jc w:val="center"/>
        <w:rPr>
          <w:b/>
          <w:bCs/>
          <w:sz w:val="32"/>
          <w:szCs w:val="32"/>
          <w:rtl/>
        </w:rPr>
      </w:pPr>
    </w:p>
    <w:p w:rsidR="00C40C82" w:rsidRDefault="00C40C82" w:rsidP="00A93A3F">
      <w:pPr>
        <w:jc w:val="center"/>
        <w:rPr>
          <w:b/>
          <w:bCs/>
          <w:sz w:val="32"/>
          <w:szCs w:val="32"/>
          <w:rtl/>
        </w:rPr>
      </w:pPr>
    </w:p>
    <w:p w:rsidR="00C40C82" w:rsidRDefault="00C40C82" w:rsidP="00A93A3F">
      <w:pPr>
        <w:jc w:val="center"/>
        <w:rPr>
          <w:b/>
          <w:bCs/>
          <w:sz w:val="32"/>
          <w:szCs w:val="32"/>
          <w:rtl/>
        </w:rPr>
      </w:pPr>
    </w:p>
    <w:p w:rsidR="00C40C82" w:rsidRDefault="00C40C82" w:rsidP="00A93A3F">
      <w:pPr>
        <w:jc w:val="center"/>
        <w:rPr>
          <w:b/>
          <w:bCs/>
          <w:sz w:val="32"/>
          <w:szCs w:val="32"/>
          <w:rtl/>
        </w:rPr>
      </w:pPr>
    </w:p>
    <w:p w:rsidR="00D929E9" w:rsidRDefault="00D929E9" w:rsidP="00A93A3F">
      <w:pPr>
        <w:jc w:val="center"/>
        <w:rPr>
          <w:b/>
          <w:bCs/>
          <w:sz w:val="32"/>
          <w:szCs w:val="32"/>
          <w:rtl/>
        </w:rPr>
      </w:pPr>
    </w:p>
    <w:p w:rsidR="00D929E9" w:rsidRDefault="00D929E9" w:rsidP="00A93A3F">
      <w:pPr>
        <w:jc w:val="center"/>
        <w:rPr>
          <w:b/>
          <w:bCs/>
          <w:sz w:val="32"/>
          <w:szCs w:val="32"/>
          <w:rtl/>
        </w:rPr>
      </w:pPr>
    </w:p>
    <w:p w:rsidR="00D929E9" w:rsidRDefault="00D929E9" w:rsidP="00A93A3F">
      <w:pPr>
        <w:jc w:val="center"/>
        <w:rPr>
          <w:b/>
          <w:bCs/>
          <w:sz w:val="32"/>
          <w:szCs w:val="32"/>
          <w:rtl/>
        </w:rPr>
      </w:pPr>
    </w:p>
    <w:p w:rsidR="00C40C82" w:rsidRDefault="00C40C82" w:rsidP="00A93A3F">
      <w:pPr>
        <w:jc w:val="center"/>
        <w:rPr>
          <w:b/>
          <w:bCs/>
          <w:sz w:val="32"/>
          <w:szCs w:val="32"/>
          <w:rtl/>
        </w:rPr>
      </w:pPr>
    </w:p>
    <w:sectPr w:rsidR="00C40C82" w:rsidSect="006D4211">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C2805"/>
    <w:multiLevelType w:val="hybridMultilevel"/>
    <w:tmpl w:val="1ED65E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066F71"/>
    <w:multiLevelType w:val="multilevel"/>
    <w:tmpl w:val="5F8E3CA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lang w:val="en-US"/>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2E5B279F"/>
    <w:multiLevelType w:val="hybridMultilevel"/>
    <w:tmpl w:val="D0AA8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DD5D28"/>
    <w:multiLevelType w:val="hybridMultilevel"/>
    <w:tmpl w:val="5D34323E"/>
    <w:lvl w:ilvl="0" w:tplc="C8840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8C2957"/>
    <w:multiLevelType w:val="hybridMultilevel"/>
    <w:tmpl w:val="4D7A9A5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5">
    <w:nsid w:val="5DCF1A2E"/>
    <w:multiLevelType w:val="hybridMultilevel"/>
    <w:tmpl w:val="366C2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3112D4F"/>
    <w:multiLevelType w:val="hybridMultilevel"/>
    <w:tmpl w:val="6C882526"/>
    <w:lvl w:ilvl="0" w:tplc="BB9495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C07DBF"/>
    <w:multiLevelType w:val="hybridMultilevel"/>
    <w:tmpl w:val="DECAA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1"/>
  </w:num>
  <w:num w:numId="11">
    <w:abstractNumId w:val="5"/>
  </w:num>
  <w:num w:numId="12">
    <w:abstractNumId w:val="2"/>
  </w:num>
  <w:num w:numId="13">
    <w:abstractNumId w:val="1"/>
  </w:num>
  <w:num w:numId="14">
    <w:abstractNumId w:val="1"/>
  </w:num>
  <w:num w:numId="15">
    <w:abstractNumId w:val="7"/>
  </w:num>
  <w:num w:numId="16">
    <w:abstractNumId w:val="0"/>
  </w:num>
  <w:num w:numId="17">
    <w:abstractNumId w:val="6"/>
  </w:num>
  <w:num w:numId="18">
    <w:abstractNumId w:val="1"/>
  </w:num>
  <w:num w:numId="19">
    <w:abstractNumId w:val="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6A1"/>
    <w:rsid w:val="00081901"/>
    <w:rsid w:val="00157C2F"/>
    <w:rsid w:val="001669A2"/>
    <w:rsid w:val="001D75E9"/>
    <w:rsid w:val="001E3567"/>
    <w:rsid w:val="001E578B"/>
    <w:rsid w:val="002528DE"/>
    <w:rsid w:val="002766A0"/>
    <w:rsid w:val="002C7EF9"/>
    <w:rsid w:val="002D1D94"/>
    <w:rsid w:val="00405E1D"/>
    <w:rsid w:val="0046416F"/>
    <w:rsid w:val="00483DE4"/>
    <w:rsid w:val="00545192"/>
    <w:rsid w:val="0056065F"/>
    <w:rsid w:val="005F6A75"/>
    <w:rsid w:val="006678A1"/>
    <w:rsid w:val="00694F3E"/>
    <w:rsid w:val="006D4211"/>
    <w:rsid w:val="00772FA8"/>
    <w:rsid w:val="00837AFD"/>
    <w:rsid w:val="00883095"/>
    <w:rsid w:val="0089730A"/>
    <w:rsid w:val="008A3C75"/>
    <w:rsid w:val="009A36A1"/>
    <w:rsid w:val="00A164DB"/>
    <w:rsid w:val="00A86651"/>
    <w:rsid w:val="00A93A3F"/>
    <w:rsid w:val="00B26C63"/>
    <w:rsid w:val="00BC72EF"/>
    <w:rsid w:val="00C40C82"/>
    <w:rsid w:val="00C864A1"/>
    <w:rsid w:val="00CA3315"/>
    <w:rsid w:val="00CE3885"/>
    <w:rsid w:val="00CF456C"/>
    <w:rsid w:val="00CF5DD4"/>
    <w:rsid w:val="00D929E9"/>
    <w:rsid w:val="00E10C19"/>
    <w:rsid w:val="00E1157B"/>
    <w:rsid w:val="00EB08E5"/>
    <w:rsid w:val="00FC1C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659072-140F-4980-B53E-4DC68F58C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3A3F"/>
    <w:pPr>
      <w:keepNext/>
      <w:keepLines/>
      <w:numPr>
        <w:numId w:val="1"/>
      </w:numPr>
      <w:bidi/>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3A3F"/>
    <w:pPr>
      <w:keepNext/>
      <w:keepLines/>
      <w:numPr>
        <w:ilvl w:val="1"/>
        <w:numId w:val="1"/>
      </w:numPr>
      <w:bidi/>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93A3F"/>
    <w:pPr>
      <w:keepNext/>
      <w:keepLines/>
      <w:numPr>
        <w:ilvl w:val="2"/>
        <w:numId w:val="1"/>
      </w:numPr>
      <w:bidi/>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93A3F"/>
    <w:pPr>
      <w:keepNext/>
      <w:keepLines/>
      <w:numPr>
        <w:ilvl w:val="3"/>
        <w:numId w:val="1"/>
      </w:numPr>
      <w:bidi/>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93A3F"/>
    <w:pPr>
      <w:keepNext/>
      <w:keepLines/>
      <w:numPr>
        <w:ilvl w:val="4"/>
        <w:numId w:val="1"/>
      </w:numPr>
      <w:bidi/>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93A3F"/>
    <w:pPr>
      <w:keepNext/>
      <w:keepLines/>
      <w:numPr>
        <w:ilvl w:val="5"/>
        <w:numId w:val="1"/>
      </w:numPr>
      <w:bidi/>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93A3F"/>
    <w:pPr>
      <w:keepNext/>
      <w:keepLines/>
      <w:numPr>
        <w:ilvl w:val="6"/>
        <w:numId w:val="1"/>
      </w:numPr>
      <w:bidi/>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93A3F"/>
    <w:pPr>
      <w:keepNext/>
      <w:keepLines/>
      <w:numPr>
        <w:ilvl w:val="7"/>
        <w:numId w:val="1"/>
      </w:numPr>
      <w:bidi/>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3A3F"/>
    <w:pPr>
      <w:keepNext/>
      <w:keepLines/>
      <w:numPr>
        <w:ilvl w:val="8"/>
        <w:numId w:val="1"/>
      </w:numPr>
      <w:bidi/>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3A3F"/>
    <w:pPr>
      <w:bidi/>
      <w:spacing w:after="0" w:line="240" w:lineRule="auto"/>
    </w:pPr>
  </w:style>
  <w:style w:type="table" w:styleId="TableGrid">
    <w:name w:val="Table Grid"/>
    <w:basedOn w:val="TableNormal"/>
    <w:uiPriority w:val="39"/>
    <w:rsid w:val="00A93A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51">
    <w:name w:val="Grid Table 4 - Accent 51"/>
    <w:basedOn w:val="TableNormal"/>
    <w:uiPriority w:val="49"/>
    <w:rsid w:val="00A93A3F"/>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3-Accent51">
    <w:name w:val="List Table 3 - Accent 51"/>
    <w:basedOn w:val="TableNormal"/>
    <w:uiPriority w:val="48"/>
    <w:rsid w:val="00A93A3F"/>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GridTable4-Accent11">
    <w:name w:val="Grid Table 4 - Accent 11"/>
    <w:basedOn w:val="TableNormal"/>
    <w:uiPriority w:val="49"/>
    <w:rsid w:val="00A93A3F"/>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1Char">
    <w:name w:val="Heading 1 Char"/>
    <w:basedOn w:val="DefaultParagraphFont"/>
    <w:link w:val="Heading1"/>
    <w:uiPriority w:val="9"/>
    <w:rsid w:val="00A93A3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93A3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93A3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93A3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93A3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93A3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93A3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93A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93A3F"/>
    <w:rPr>
      <w:rFonts w:asciiTheme="majorHAnsi" w:eastAsiaTheme="majorEastAsia" w:hAnsiTheme="majorHAnsi" w:cstheme="majorBidi"/>
      <w:i/>
      <w:iCs/>
      <w:color w:val="272727" w:themeColor="text1" w:themeTint="D8"/>
      <w:sz w:val="21"/>
      <w:szCs w:val="21"/>
    </w:rPr>
  </w:style>
  <w:style w:type="character" w:customStyle="1" w:styleId="essay-topic">
    <w:name w:val="essay-topic"/>
    <w:basedOn w:val="DefaultParagraphFont"/>
    <w:rsid w:val="00694F3E"/>
  </w:style>
  <w:style w:type="character" w:customStyle="1" w:styleId="rynqvb">
    <w:name w:val="rynqvb"/>
    <w:basedOn w:val="DefaultParagraphFont"/>
    <w:rsid w:val="00CE3885"/>
  </w:style>
  <w:style w:type="paragraph" w:styleId="TOCHeading">
    <w:name w:val="TOC Heading"/>
    <w:basedOn w:val="Heading1"/>
    <w:next w:val="Normal"/>
    <w:uiPriority w:val="39"/>
    <w:unhideWhenUsed/>
    <w:qFormat/>
    <w:rsid w:val="00D929E9"/>
    <w:pPr>
      <w:numPr>
        <w:numId w:val="0"/>
      </w:numPr>
      <w:bidi w:val="0"/>
      <w:outlineLvl w:val="9"/>
    </w:pPr>
  </w:style>
  <w:style w:type="paragraph" w:styleId="TOC1">
    <w:name w:val="toc 1"/>
    <w:basedOn w:val="Normal"/>
    <w:next w:val="Normal"/>
    <w:autoRedefine/>
    <w:uiPriority w:val="39"/>
    <w:unhideWhenUsed/>
    <w:rsid w:val="00D929E9"/>
    <w:pPr>
      <w:spacing w:after="100"/>
    </w:pPr>
  </w:style>
  <w:style w:type="paragraph" w:styleId="TOC2">
    <w:name w:val="toc 2"/>
    <w:basedOn w:val="Normal"/>
    <w:next w:val="Normal"/>
    <w:autoRedefine/>
    <w:uiPriority w:val="39"/>
    <w:unhideWhenUsed/>
    <w:rsid w:val="00D929E9"/>
    <w:pPr>
      <w:spacing w:after="100"/>
      <w:ind w:left="220"/>
    </w:pPr>
  </w:style>
  <w:style w:type="paragraph" w:styleId="TOC3">
    <w:name w:val="toc 3"/>
    <w:basedOn w:val="Normal"/>
    <w:next w:val="Normal"/>
    <w:autoRedefine/>
    <w:uiPriority w:val="39"/>
    <w:unhideWhenUsed/>
    <w:rsid w:val="00D929E9"/>
    <w:pPr>
      <w:spacing w:after="100"/>
      <w:ind w:left="440"/>
    </w:pPr>
  </w:style>
  <w:style w:type="character" w:styleId="Hyperlink">
    <w:name w:val="Hyperlink"/>
    <w:basedOn w:val="DefaultParagraphFont"/>
    <w:uiPriority w:val="99"/>
    <w:unhideWhenUsed/>
    <w:rsid w:val="00D929E9"/>
    <w:rPr>
      <w:color w:val="0563C1" w:themeColor="hyperlink"/>
      <w:u w:val="single"/>
    </w:rPr>
  </w:style>
  <w:style w:type="paragraph" w:styleId="BalloonText">
    <w:name w:val="Balloon Text"/>
    <w:basedOn w:val="Normal"/>
    <w:link w:val="BalloonTextChar"/>
    <w:uiPriority w:val="99"/>
    <w:semiHidden/>
    <w:unhideWhenUsed/>
    <w:rsid w:val="00464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16F"/>
    <w:rPr>
      <w:rFonts w:ascii="Tahoma" w:hAnsi="Tahoma" w:cs="Tahoma"/>
      <w:sz w:val="16"/>
      <w:szCs w:val="16"/>
    </w:rPr>
  </w:style>
  <w:style w:type="paragraph" w:styleId="ListParagraph">
    <w:name w:val="List Paragraph"/>
    <w:basedOn w:val="Normal"/>
    <w:uiPriority w:val="34"/>
    <w:qFormat/>
    <w:rsid w:val="00CF5DD4"/>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43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CC2C0-EC1D-4B22-A05A-ABC16020E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4104</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Microsoft account</cp:lastModifiedBy>
  <cp:revision>2</cp:revision>
  <dcterms:created xsi:type="dcterms:W3CDTF">2024-08-04T10:30:00Z</dcterms:created>
  <dcterms:modified xsi:type="dcterms:W3CDTF">2024-08-04T10:30:00Z</dcterms:modified>
</cp:coreProperties>
</file>