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44084" w:rsidRDefault="009125CE" w:rsidP="00F30B7F">
      <w:pPr>
        <w:spacing w:line="360" w:lineRule="auto"/>
        <w:rPr>
          <w:rFonts w:ascii="Simplified Arabic" w:hAnsi="Simplified Arabic" w:cs="Simplified Arabic"/>
          <w:b/>
          <w:bCs/>
          <w:sz w:val="32"/>
          <w:szCs w:val="32"/>
          <w:lang w:bidi="ar-EG"/>
        </w:rPr>
      </w:pPr>
      <w:r w:rsidRPr="00744084">
        <w:rPr>
          <w:rFonts w:ascii="Simplified Arabic" w:hAnsi="Simplified Arabic" w:cs="Simplified Arabic"/>
          <w:b/>
          <w:bCs/>
          <w:sz w:val="32"/>
          <w:szCs w:val="32"/>
          <w:rtl/>
          <w:lang w:bidi="ar-EG"/>
        </w:rPr>
        <w:t>ج</w:t>
      </w:r>
      <w:r w:rsidRPr="00744084">
        <w:rPr>
          <w:rFonts w:ascii="Simplified Arabic" w:hAnsi="Simplified Arabic" w:cs="Simplified Arabic" w:hint="cs"/>
          <w:b/>
          <w:bCs/>
          <w:sz w:val="32"/>
          <w:szCs w:val="32"/>
          <w:rtl/>
          <w:lang w:bidi="ar-EG"/>
        </w:rPr>
        <w:t xml:space="preserve">امعة </w:t>
      </w:r>
      <w:proofErr w:type="spellStart"/>
      <w:r w:rsidRPr="00744084">
        <w:rPr>
          <w:rFonts w:ascii="Simplified Arabic" w:hAnsi="Simplified Arabic" w:cs="Simplified Arabic" w:hint="cs"/>
          <w:b/>
          <w:bCs/>
          <w:sz w:val="32"/>
          <w:szCs w:val="32"/>
          <w:rtl/>
          <w:lang w:bidi="ar-EG"/>
        </w:rPr>
        <w:t>ميدأوشن</w:t>
      </w:r>
      <w:proofErr w:type="spellEnd"/>
      <w:r w:rsidRPr="00744084">
        <w:rPr>
          <w:rFonts w:ascii="Simplified Arabic" w:hAnsi="Simplified Arabic" w:cs="Simplified Arabic" w:hint="cs"/>
          <w:b/>
          <w:bCs/>
          <w:sz w:val="32"/>
          <w:szCs w:val="32"/>
          <w:rtl/>
          <w:lang w:bidi="ar-EG"/>
        </w:rPr>
        <w:t xml:space="preserve"> </w:t>
      </w:r>
    </w:p>
    <w:p w14:paraId="15DB0F8E" w14:textId="1E7A5220" w:rsidR="00162056" w:rsidRPr="00744084" w:rsidRDefault="009125CE" w:rsidP="00F30B7F">
      <w:pPr>
        <w:spacing w:line="360" w:lineRule="auto"/>
        <w:rPr>
          <w:rFonts w:ascii="Simplified Arabic" w:hAnsi="Simplified Arabic" w:cs="Simplified Arabic"/>
          <w:b/>
          <w:bCs/>
          <w:sz w:val="32"/>
          <w:szCs w:val="32"/>
          <w:rtl/>
          <w:lang w:bidi="ar-EG"/>
        </w:rPr>
      </w:pPr>
      <w:r w:rsidRPr="00744084">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44084">
        <w:rPr>
          <w:rFonts w:ascii="Simplified Arabic" w:hAnsi="Simplified Arabic" w:cs="Simplified Arabic" w:hint="cs"/>
          <w:b/>
          <w:bCs/>
          <w:sz w:val="32"/>
          <w:szCs w:val="32"/>
          <w:rtl/>
          <w:lang w:bidi="ar-EG"/>
        </w:rPr>
        <w:t xml:space="preserve">كلية </w:t>
      </w:r>
      <w:r w:rsidR="00162056" w:rsidRPr="00744084">
        <w:rPr>
          <w:rFonts w:ascii="Simplified Arabic" w:hAnsi="Simplified Arabic" w:cs="Simplified Arabic" w:hint="cs"/>
          <w:b/>
          <w:bCs/>
          <w:sz w:val="32"/>
          <w:szCs w:val="32"/>
          <w:rtl/>
          <w:lang w:bidi="ar-EG"/>
        </w:rPr>
        <w:t xml:space="preserve">الإدارة </w:t>
      </w:r>
    </w:p>
    <w:p w14:paraId="3A7BF367" w14:textId="101F0469" w:rsidR="009125CE" w:rsidRPr="00744084" w:rsidRDefault="009125CE" w:rsidP="00F30B7F">
      <w:pPr>
        <w:spacing w:line="360" w:lineRule="auto"/>
        <w:rPr>
          <w:rFonts w:ascii="Simplified Arabic" w:hAnsi="Simplified Arabic" w:cs="Simplified Arabic"/>
          <w:b/>
          <w:bCs/>
          <w:sz w:val="32"/>
          <w:szCs w:val="32"/>
          <w:rtl/>
          <w:lang w:bidi="ar-EG"/>
        </w:rPr>
      </w:pPr>
      <w:r w:rsidRPr="00744084">
        <w:rPr>
          <w:rFonts w:ascii="Simplified Arabic" w:hAnsi="Simplified Arabic" w:cs="Simplified Arabic" w:hint="cs"/>
          <w:b/>
          <w:bCs/>
          <w:sz w:val="32"/>
          <w:szCs w:val="32"/>
          <w:rtl/>
          <w:lang w:bidi="ar-EG"/>
        </w:rPr>
        <w:t>قسم / تخصص.</w:t>
      </w:r>
      <w:r w:rsidR="007723BC" w:rsidRPr="00744084">
        <w:rPr>
          <w:rFonts w:ascii="Simplified Arabic" w:hAnsi="Simplified Arabic" w:cs="Simplified Arabic" w:hint="cs"/>
          <w:b/>
          <w:bCs/>
          <w:sz w:val="32"/>
          <w:szCs w:val="32"/>
          <w:rtl/>
          <w:lang w:bidi="ar-EG"/>
        </w:rPr>
        <w:t xml:space="preserve"> </w:t>
      </w:r>
      <w:r w:rsidR="005A2EFA" w:rsidRPr="00744084">
        <w:rPr>
          <w:rFonts w:ascii="Simplified Arabic" w:hAnsi="Simplified Arabic" w:cs="Simplified Arabic" w:hint="cs"/>
          <w:b/>
          <w:bCs/>
          <w:sz w:val="32"/>
          <w:szCs w:val="32"/>
          <w:rtl/>
          <w:lang w:bidi="ar-EG"/>
        </w:rPr>
        <w:t xml:space="preserve">ماجستير </w:t>
      </w:r>
      <w:r w:rsidR="00162056" w:rsidRPr="00744084">
        <w:rPr>
          <w:rFonts w:ascii="Simplified Arabic" w:hAnsi="Simplified Arabic" w:cs="Simplified Arabic" w:hint="cs"/>
          <w:b/>
          <w:bCs/>
          <w:sz w:val="32"/>
          <w:szCs w:val="32"/>
          <w:rtl/>
          <w:lang w:bidi="ar-EG"/>
        </w:rPr>
        <w:t xml:space="preserve">إدارة </w:t>
      </w:r>
      <w:r w:rsidR="00E70BCE" w:rsidRPr="00744084">
        <w:rPr>
          <w:rFonts w:ascii="Simplified Arabic" w:hAnsi="Simplified Arabic" w:cs="Simplified Arabic" w:hint="cs"/>
          <w:b/>
          <w:bCs/>
          <w:sz w:val="32"/>
          <w:szCs w:val="32"/>
          <w:rtl/>
          <w:lang w:bidi="ar-EG"/>
        </w:rPr>
        <w:t xml:space="preserve">الأعمال </w:t>
      </w:r>
    </w:p>
    <w:p w14:paraId="2C66F622" w14:textId="77777777" w:rsidR="0048205B" w:rsidRPr="00744084" w:rsidRDefault="0048205B" w:rsidP="00F30B7F">
      <w:pPr>
        <w:spacing w:line="360" w:lineRule="auto"/>
        <w:rPr>
          <w:rFonts w:ascii="Simplified Arabic" w:hAnsi="Simplified Arabic" w:cs="Simplified Arabic"/>
          <w:b/>
          <w:bCs/>
          <w:sz w:val="32"/>
          <w:szCs w:val="32"/>
          <w:rtl/>
          <w:lang w:bidi="ar-EG"/>
        </w:rPr>
      </w:pPr>
    </w:p>
    <w:p w14:paraId="08401F45" w14:textId="6BD02D4E" w:rsidR="009125CE" w:rsidRPr="00744084" w:rsidRDefault="00A74F76" w:rsidP="00F30B7F">
      <w:pPr>
        <w:spacing w:line="360" w:lineRule="auto"/>
        <w:jc w:val="center"/>
        <w:rPr>
          <w:rFonts w:ascii="Simplified Arabic" w:hAnsi="Simplified Arabic" w:cs="Simplified Arabic"/>
          <w:b/>
          <w:bCs/>
          <w:sz w:val="32"/>
          <w:szCs w:val="32"/>
          <w:rtl/>
          <w:lang w:bidi="ar-EG"/>
        </w:rPr>
      </w:pPr>
      <w:r w:rsidRPr="00744084">
        <w:rPr>
          <w:rFonts w:ascii="Simplified Arabic" w:hAnsi="Simplified Arabic" w:cs="Simplified Arabic" w:hint="cs"/>
          <w:b/>
          <w:bCs/>
          <w:sz w:val="32"/>
          <w:szCs w:val="32"/>
          <w:rtl/>
          <w:lang w:bidi="ar-EG"/>
        </w:rPr>
        <w:t>عنوان البحث</w:t>
      </w:r>
    </w:p>
    <w:p w14:paraId="12740327" w14:textId="24FD448D" w:rsidR="0048205B" w:rsidRPr="00744084" w:rsidRDefault="00E70BCE" w:rsidP="00F30B7F">
      <w:pPr>
        <w:spacing w:line="360" w:lineRule="auto"/>
        <w:jc w:val="center"/>
        <w:rPr>
          <w:rFonts w:ascii="Simplified Arabic" w:hAnsi="Simplified Arabic" w:cs="Simplified Arabic"/>
          <w:sz w:val="32"/>
          <w:szCs w:val="32"/>
          <w:rtl/>
          <w:lang w:bidi="ar-EG"/>
        </w:rPr>
      </w:pPr>
      <w:r w:rsidRPr="00744084">
        <w:rPr>
          <w:rFonts w:ascii="Simplified Arabic" w:hAnsi="Simplified Arabic" w:cs="Simplified Arabic" w:hint="cs"/>
          <w:sz w:val="32"/>
          <w:szCs w:val="32"/>
          <w:rtl/>
          <w:lang w:bidi="ar-EG"/>
        </w:rPr>
        <w:t>دور القيادة التحويلية في إدارة التغيير التنظيمي: بالتطبيق على قطاع توزيع المياه بالمملكة العربية السعودية.</w:t>
      </w:r>
    </w:p>
    <w:p w14:paraId="0D2460F1" w14:textId="1D311BB4" w:rsidR="00B95AAE" w:rsidRPr="00744084" w:rsidRDefault="000D7719" w:rsidP="00F30B7F">
      <w:pPr>
        <w:spacing w:line="360" w:lineRule="auto"/>
        <w:jc w:val="center"/>
        <w:rPr>
          <w:rFonts w:ascii="Simplified Arabic" w:hAnsi="Simplified Arabic" w:cs="Simplified Arabic"/>
          <w:b/>
          <w:bCs/>
          <w:sz w:val="32"/>
          <w:szCs w:val="32"/>
          <w:rtl/>
          <w:lang w:bidi="ar-EG"/>
        </w:rPr>
      </w:pPr>
      <w:r w:rsidRPr="00744084">
        <w:rPr>
          <w:rFonts w:ascii="Simplified Arabic" w:hAnsi="Simplified Arabic" w:cs="Simplified Arabic" w:hint="cs"/>
          <w:sz w:val="32"/>
          <w:szCs w:val="32"/>
          <w:rtl/>
          <w:lang w:bidi="ar-EG"/>
        </w:rPr>
        <w:t xml:space="preserve">إعداد </w:t>
      </w:r>
      <w:r w:rsidR="00DD0CFC" w:rsidRPr="00744084">
        <w:rPr>
          <w:rFonts w:ascii="Simplified Arabic" w:hAnsi="Simplified Arabic" w:cs="Simplified Arabic" w:hint="cs"/>
          <w:sz w:val="32"/>
          <w:szCs w:val="32"/>
          <w:rtl/>
          <w:lang w:bidi="ar-EG"/>
        </w:rPr>
        <w:t xml:space="preserve">الطالب </w:t>
      </w:r>
      <w:r w:rsidRPr="00744084">
        <w:rPr>
          <w:rFonts w:ascii="Simplified Arabic" w:hAnsi="Simplified Arabic" w:cs="Simplified Arabic" w:hint="cs"/>
          <w:sz w:val="32"/>
          <w:szCs w:val="32"/>
          <w:rtl/>
          <w:lang w:bidi="ar-EG"/>
        </w:rPr>
        <w:t xml:space="preserve">/ </w:t>
      </w:r>
      <w:r w:rsidR="00E70BCE" w:rsidRPr="00744084">
        <w:rPr>
          <w:rFonts w:ascii="Simplified Arabic" w:hAnsi="Simplified Arabic" w:cs="Simplified Arabic" w:hint="cs"/>
          <w:b/>
          <w:bCs/>
          <w:sz w:val="32"/>
          <w:szCs w:val="32"/>
          <w:rtl/>
          <w:lang w:bidi="ar-EG"/>
        </w:rPr>
        <w:t>نايف ناصر</w:t>
      </w:r>
      <w:r w:rsidR="003E156E">
        <w:rPr>
          <w:rFonts w:ascii="Simplified Arabic" w:hAnsi="Simplified Arabic" w:cs="Simplified Arabic"/>
          <w:b/>
          <w:bCs/>
          <w:sz w:val="32"/>
          <w:szCs w:val="32"/>
          <w:rtl/>
          <w:lang w:bidi="ar-EG"/>
        </w:rPr>
        <w:t xml:space="preserve"> محمد الدوسري </w:t>
      </w:r>
    </w:p>
    <w:p w14:paraId="5F4EE2DE" w14:textId="0EFCA3CB" w:rsidR="009125CE" w:rsidRPr="00744084" w:rsidRDefault="009125CE" w:rsidP="00F30B7F">
      <w:pPr>
        <w:spacing w:line="360" w:lineRule="auto"/>
        <w:jc w:val="center"/>
        <w:rPr>
          <w:rFonts w:ascii="Simplified Arabic" w:hAnsi="Simplified Arabic" w:cs="Simplified Arabic"/>
          <w:b/>
          <w:bCs/>
          <w:sz w:val="32"/>
          <w:szCs w:val="32"/>
          <w:rtl/>
          <w:lang w:bidi="ar-EG"/>
        </w:rPr>
      </w:pPr>
      <w:r w:rsidRPr="00744084">
        <w:rPr>
          <w:rFonts w:ascii="Simplified Arabic" w:hAnsi="Simplified Arabic" w:cs="Simplified Arabic" w:hint="cs"/>
          <w:b/>
          <w:bCs/>
          <w:sz w:val="32"/>
          <w:szCs w:val="32"/>
          <w:rtl/>
          <w:lang w:bidi="ar-EG"/>
        </w:rPr>
        <w:t>إشراف/</w:t>
      </w:r>
    </w:p>
    <w:p w14:paraId="1E855BCD" w14:textId="77777777" w:rsidR="0094033A" w:rsidRPr="00744084" w:rsidRDefault="0094033A" w:rsidP="00F30B7F">
      <w:pPr>
        <w:spacing w:line="360" w:lineRule="auto"/>
        <w:jc w:val="center"/>
        <w:rPr>
          <w:rFonts w:ascii="Simplified Arabic" w:hAnsi="Simplified Arabic" w:cs="Simplified Arabic"/>
          <w:b/>
          <w:bCs/>
          <w:sz w:val="32"/>
          <w:szCs w:val="32"/>
          <w:rtl/>
          <w:lang w:bidi="ar-EG"/>
        </w:rPr>
      </w:pPr>
      <w:r w:rsidRPr="00744084">
        <w:rPr>
          <w:rFonts w:ascii="Simplified Arabic" w:hAnsi="Simplified Arabic" w:cs="Simplified Arabic" w:hint="cs"/>
          <w:b/>
          <w:bCs/>
          <w:sz w:val="32"/>
          <w:szCs w:val="32"/>
          <w:rtl/>
          <w:lang w:bidi="ar-EG"/>
        </w:rPr>
        <w:t>د.الفيصل  عبدالحميد محمد</w:t>
      </w:r>
    </w:p>
    <w:p w14:paraId="2CF3DD6D" w14:textId="42544B74" w:rsidR="00975E4C" w:rsidRPr="00744084" w:rsidRDefault="0094033A" w:rsidP="00F30B7F">
      <w:pPr>
        <w:spacing w:line="360" w:lineRule="auto"/>
        <w:jc w:val="center"/>
        <w:rPr>
          <w:rFonts w:ascii="Simplified Arabic" w:hAnsi="Simplified Arabic" w:cs="Simplified Arabic"/>
          <w:b/>
          <w:bCs/>
          <w:sz w:val="32"/>
          <w:szCs w:val="32"/>
          <w:rtl/>
          <w:lang w:bidi="ar-EG"/>
        </w:rPr>
      </w:pPr>
      <w:proofErr w:type="spellStart"/>
      <w:r w:rsidRPr="00744084">
        <w:rPr>
          <w:rFonts w:ascii="Simplified Arabic" w:hAnsi="Simplified Arabic" w:cs="Simplified Arabic" w:hint="cs"/>
          <w:b/>
          <w:bCs/>
          <w:sz w:val="32"/>
          <w:szCs w:val="32"/>
          <w:rtl/>
          <w:lang w:bidi="ar-EG"/>
        </w:rPr>
        <w:t>دفايز</w:t>
      </w:r>
      <w:proofErr w:type="spellEnd"/>
      <w:r w:rsidRPr="00744084">
        <w:rPr>
          <w:rFonts w:ascii="Simplified Arabic" w:hAnsi="Simplified Arabic" w:cs="Simplified Arabic" w:hint="cs"/>
          <w:b/>
          <w:bCs/>
          <w:sz w:val="32"/>
          <w:szCs w:val="32"/>
          <w:rtl/>
          <w:lang w:bidi="ar-EG"/>
        </w:rPr>
        <w:t xml:space="preserve"> علي الجراد</w:t>
      </w:r>
    </w:p>
    <w:p w14:paraId="020595DB" w14:textId="77777777" w:rsidR="00975E4C" w:rsidRPr="00744084" w:rsidRDefault="00975E4C" w:rsidP="00F30B7F">
      <w:pPr>
        <w:spacing w:line="360" w:lineRule="auto"/>
        <w:rPr>
          <w:rFonts w:ascii="Simplified Arabic" w:hAnsi="Simplified Arabic" w:cs="Simplified Arabic"/>
          <w:b/>
          <w:bCs/>
          <w:sz w:val="32"/>
          <w:szCs w:val="32"/>
          <w:rtl/>
          <w:lang w:bidi="ar-EG"/>
        </w:rPr>
      </w:pPr>
    </w:p>
    <w:p w14:paraId="4ABCF5F5" w14:textId="7456C4C6" w:rsidR="00A74F76" w:rsidRPr="00744084" w:rsidRDefault="009125CE" w:rsidP="00F30B7F">
      <w:pPr>
        <w:spacing w:line="360" w:lineRule="auto"/>
        <w:jc w:val="center"/>
        <w:rPr>
          <w:rFonts w:ascii="Simplified Arabic" w:hAnsi="Simplified Arabic" w:cs="Simplified Arabic"/>
          <w:b/>
          <w:bCs/>
          <w:sz w:val="32"/>
          <w:szCs w:val="32"/>
          <w:rtl/>
          <w:lang w:bidi="ar-EG"/>
        </w:rPr>
      </w:pPr>
      <w:r w:rsidRPr="00744084">
        <w:rPr>
          <w:rFonts w:ascii="Simplified Arabic" w:hAnsi="Simplified Arabic" w:cs="Simplified Arabic" w:hint="cs"/>
          <w:b/>
          <w:bCs/>
          <w:sz w:val="32"/>
          <w:szCs w:val="32"/>
          <w:rtl/>
          <w:lang w:bidi="ar-EG"/>
        </w:rPr>
        <w:t>العام الدراسي:</w:t>
      </w:r>
    </w:p>
    <w:p w14:paraId="6120AD29" w14:textId="5FB65E59" w:rsidR="00D22171" w:rsidRPr="00744084" w:rsidRDefault="00604CDB" w:rsidP="00F30B7F">
      <w:pPr>
        <w:spacing w:line="360" w:lineRule="auto"/>
        <w:jc w:val="center"/>
        <w:rPr>
          <w:rFonts w:ascii="Simplified Arabic" w:hAnsi="Simplified Arabic" w:cs="Simplified Arabic"/>
          <w:b/>
          <w:bCs/>
          <w:sz w:val="32"/>
          <w:szCs w:val="32"/>
          <w:rtl/>
          <w:lang w:bidi="ar-EG"/>
        </w:rPr>
      </w:pPr>
      <w:r w:rsidRPr="00744084">
        <w:rPr>
          <w:rFonts w:ascii="Simplified Arabic" w:hAnsi="Simplified Arabic" w:cs="Simplified Arabic" w:hint="cs"/>
          <w:b/>
          <w:bCs/>
          <w:sz w:val="32"/>
          <w:szCs w:val="32"/>
          <w:rtl/>
          <w:lang w:bidi="ar-EG"/>
        </w:rPr>
        <w:t>٢٠٢</w:t>
      </w:r>
      <w:r w:rsidR="007457CB" w:rsidRPr="00744084">
        <w:rPr>
          <w:rFonts w:ascii="Simplified Arabic" w:hAnsi="Simplified Arabic" w:cs="Simplified Arabic" w:hint="cs"/>
          <w:b/>
          <w:bCs/>
          <w:sz w:val="32"/>
          <w:szCs w:val="32"/>
          <w:rtl/>
          <w:lang w:bidi="ar-EG"/>
        </w:rPr>
        <w:t>٦</w:t>
      </w:r>
    </w:p>
    <w:p w14:paraId="64FE2C72" w14:textId="4520DF39" w:rsidR="00604D29" w:rsidRPr="00744084" w:rsidRDefault="00604D29" w:rsidP="00F30B7F">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298BBB19" w14:textId="77777777" w:rsidR="00803C0A" w:rsidRPr="00744084" w:rsidRDefault="00803C0A" w:rsidP="00F30B7F">
      <w:pPr>
        <w:pStyle w:val="3"/>
        <w:spacing w:before="0" w:after="120" w:line="360" w:lineRule="auto"/>
        <w:rPr>
          <w:rFonts w:ascii="Simplified Arabic" w:eastAsia="Times New Roman" w:hAnsi="Simplified Arabic" w:cs="Simplified Arabic"/>
          <w:color w:val="1F1F1F"/>
          <w:sz w:val="32"/>
          <w:szCs w:val="32"/>
        </w:rPr>
      </w:pPr>
    </w:p>
    <w:p w14:paraId="6D9C3A0F" w14:textId="1A863429" w:rsidR="00A20539" w:rsidRPr="00744084" w:rsidRDefault="00A2053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 xml:space="preserve"> مقدمة الدراسة</w:t>
      </w:r>
    </w:p>
    <w:p w14:paraId="1D6C3C86" w14:textId="77777777" w:rsidR="00A20539" w:rsidRPr="00744084" w:rsidRDefault="00A20539"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يعد التغيير التنظيمي ضرورة استراتيجية للمنظمات المعاصرة التي تسعى للبقاء والنمو في بيئة أعمال تتسم بالتحولات المتسارعة. وفي إطار رؤية المملكة العربية السعودية 2030، يمر قطاع توزيع المياه بمرحلة انتقالية جوهرية تهدف إلى رفع كفاءة التشغيل، وتحقيق الاستدامة المائية، وتحسين جودة الخدمات المقدمة للمستفيدين. إن نجاح هذه التحولات لا يتوقف فقط على توفير الموارد المادية والتقنية، بل يعتمد بشكل أساسي على "القيادة" القادرة على توجيه طاقات الموظفين نحو تبني القيم الجديدة.</w:t>
      </w:r>
    </w:p>
    <w:p w14:paraId="5C5AA9E2" w14:textId="77777777" w:rsidR="00A20539" w:rsidRPr="00744084" w:rsidRDefault="00A20539"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وتبرز "القيادة التحويلية" كأحد أهم النماذج القيادية فاعلية في إدارة التغيير، حيث تعتمد على تحفيز المرؤوسين وإلهامهم، والاهتمام بتنمية قدراتهم الفردية، وخلق رؤية مشتركة تجعل من التغيير هدفاً وطنياً ومؤسسياً. وفي قطاع توزيع المياه بالمملكة، تبرز الحاجة الماسة لتبني هذا النمط القيادي لمواجهة التحديات الناتجة عن عمليات الخصخصة، والتحول الرقمي، وتطوير سلاسل الإمداد، لضمان انتقال سلس وفعال يحقق أهداف الاستراتيجية الوطنية للمياه.</w:t>
      </w:r>
    </w:p>
    <w:p w14:paraId="1D342EB3" w14:textId="48FD2599" w:rsidR="00A20539" w:rsidRPr="00744084" w:rsidRDefault="00A2053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lastRenderedPageBreak/>
        <w:t xml:space="preserve"> مشكلة الدراسة</w:t>
      </w:r>
    </w:p>
    <w:p w14:paraId="75F05C92" w14:textId="77777777" w:rsidR="00A20539" w:rsidRPr="00744084" w:rsidRDefault="00A20539"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تكمن المشكلة في وجود فجوة محتملة بين متطلبات التغيير التنظيمي الطموح في قطاع توزيع المياه وبين الممارسات القيادية السائدة؛ حيث قد تواجه عمليات التغيير مقاومة تنظيمية أو ضعفاً في استيعاب الرؤية الجديدة إذا لم تتوفر القيادة القادرة على التأثير والإلهام.</w:t>
      </w:r>
    </w:p>
    <w:p w14:paraId="211C3B30" w14:textId="77777777" w:rsidR="00A20539" w:rsidRPr="00744084" w:rsidRDefault="00A20539"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المشكلة الرئيسة:</w:t>
      </w:r>
    </w:p>
    <w:p w14:paraId="5317545D" w14:textId="77777777" w:rsidR="00A20539" w:rsidRPr="00744084" w:rsidRDefault="00A2053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ما مدى مساهمة أبعاد القيادة التحويلية في تعزيز كفاءة إدارة التغيير التنظيمي بقطاع توزيع المياه بالمملكة العربية السعودية؟</w:t>
      </w:r>
    </w:p>
    <w:p w14:paraId="410C48E7" w14:textId="77777777" w:rsidR="00A20539" w:rsidRPr="00744084" w:rsidRDefault="00A20539"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الأسئلة الفرعية:</w:t>
      </w:r>
    </w:p>
    <w:p w14:paraId="0F55ACF3" w14:textId="77777777" w:rsidR="00A20539" w:rsidRPr="00744084" w:rsidRDefault="00A20539" w:rsidP="00F30B7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ما هو مستوى ممارسة القيادة التحويلية (التأثير المثالي، التحفيز </w:t>
      </w:r>
      <w:proofErr w:type="spellStart"/>
      <w:r w:rsidRPr="00744084">
        <w:rPr>
          <w:rFonts w:ascii="Simplified Arabic" w:hAnsi="Simplified Arabic" w:cs="Simplified Arabic" w:hint="cs"/>
          <w:color w:val="1F1F1F"/>
          <w:sz w:val="32"/>
          <w:szCs w:val="32"/>
          <w:rtl/>
        </w:rPr>
        <w:t>الإلهامي</w:t>
      </w:r>
      <w:proofErr w:type="spellEnd"/>
      <w:r w:rsidRPr="00744084">
        <w:rPr>
          <w:rFonts w:ascii="Simplified Arabic" w:hAnsi="Simplified Arabic" w:cs="Simplified Arabic" w:hint="cs"/>
          <w:color w:val="1F1F1F"/>
          <w:sz w:val="32"/>
          <w:szCs w:val="32"/>
          <w:rtl/>
        </w:rPr>
        <w:t>، الاستثارة الفكرية، الاعتبارية الفردية) في قطاع توزيع المياه؟</w:t>
      </w:r>
    </w:p>
    <w:p w14:paraId="64D89063" w14:textId="77777777" w:rsidR="00A20539" w:rsidRPr="00744084" w:rsidRDefault="00A20539" w:rsidP="00F30B7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ما هو مستوى تقبل واستجابة الموظفين لعمليات التغيير التنظيمي الجارية في القطاع؟</w:t>
      </w:r>
    </w:p>
    <w:p w14:paraId="632802F3" w14:textId="77777777" w:rsidR="00A20539" w:rsidRPr="00744084" w:rsidRDefault="00A20539" w:rsidP="00F30B7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هل توجد علاقة ذات دلالة إحصائية بين أبعاد القيادة التحويلية والنجاح في تجاوز مقاومة التغيير؟</w:t>
      </w:r>
    </w:p>
    <w:p w14:paraId="11060E14" w14:textId="77777777" w:rsidR="00A20539" w:rsidRPr="00744084" w:rsidRDefault="00A20539" w:rsidP="00F30B7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lastRenderedPageBreak/>
        <w:t>هل توجد فروق ذات دلالة إحصائية في تصورات الموظفين لدور القيادة التحويلية تعزى للمتغيرات الديموغرافية (المرتبة الوظيفية، سنوات الخبرة)؟</w:t>
      </w:r>
    </w:p>
    <w:p w14:paraId="3056DB06" w14:textId="329846E2" w:rsidR="00A20539" w:rsidRPr="00744084" w:rsidRDefault="00A2053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 xml:space="preserve"> أهمية الدراسة</w:t>
      </w:r>
    </w:p>
    <w:p w14:paraId="0F1D5325" w14:textId="77777777" w:rsidR="00A20539" w:rsidRPr="00744084" w:rsidRDefault="00A20539"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1. الأهمية العلمية (النظرية):</w:t>
      </w:r>
    </w:p>
    <w:p w14:paraId="730B5D5F" w14:textId="77777777" w:rsidR="00A20539" w:rsidRPr="00744084" w:rsidRDefault="00A20539" w:rsidP="00F30B7F">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إثراء المكتبة العربية:</w:t>
      </w:r>
      <w:r w:rsidRPr="00744084">
        <w:rPr>
          <w:rFonts w:ascii="Simplified Arabic" w:hAnsi="Simplified Arabic" w:cs="Simplified Arabic" w:hint="cs"/>
          <w:color w:val="1F1F1F"/>
          <w:sz w:val="32"/>
          <w:szCs w:val="32"/>
          <w:rtl/>
        </w:rPr>
        <w:t xml:space="preserve"> تقديم إطار نظري حديث يربط بين متغيرين حيويين (القيادة التحويلية وإدارة التغيير) في بيئة العمل السعودية.</w:t>
      </w:r>
    </w:p>
    <w:p w14:paraId="160A08CA" w14:textId="77777777" w:rsidR="00A20539" w:rsidRPr="00744084" w:rsidRDefault="00A20539" w:rsidP="00F30B7F">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تأصيل المفاهيم:</w:t>
      </w:r>
      <w:r w:rsidRPr="00744084">
        <w:rPr>
          <w:rFonts w:ascii="Simplified Arabic" w:hAnsi="Simplified Arabic" w:cs="Simplified Arabic" w:hint="cs"/>
          <w:color w:val="1F1F1F"/>
          <w:sz w:val="32"/>
          <w:szCs w:val="32"/>
          <w:rtl/>
        </w:rPr>
        <w:t xml:space="preserve"> تعزيز الدراسات والأبحاث التي تتناول قطاع الخدمات اللوجستية والمرافق العامة، وهو قطاع يحتاج لمزيد من البحث المتخصص مقارنة بالقطاعات الإدارية الأخرى.</w:t>
      </w:r>
    </w:p>
    <w:p w14:paraId="19FFE9DA" w14:textId="77777777" w:rsidR="00A20539" w:rsidRPr="00744084" w:rsidRDefault="00A20539" w:rsidP="00F30B7F">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توفير أداة قياس:</w:t>
      </w:r>
      <w:r w:rsidRPr="00744084">
        <w:rPr>
          <w:rFonts w:ascii="Simplified Arabic" w:hAnsi="Simplified Arabic" w:cs="Simplified Arabic" w:hint="cs"/>
          <w:color w:val="1F1F1F"/>
          <w:sz w:val="32"/>
          <w:szCs w:val="32"/>
          <w:rtl/>
        </w:rPr>
        <w:t xml:space="preserve"> تقديم مقياس علمي لمدى ممارسة القيادة التحويلية يمكن للباحثين الآخرين استخدامه في بيئات مشابهة.</w:t>
      </w:r>
    </w:p>
    <w:p w14:paraId="09BB1A14" w14:textId="77777777" w:rsidR="00A20539" w:rsidRPr="00744084" w:rsidRDefault="00A20539"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2. الأهمية العملية (التطبيقية):</w:t>
      </w:r>
    </w:p>
    <w:p w14:paraId="69E4287C" w14:textId="77777777" w:rsidR="00A20539" w:rsidRPr="00744084" w:rsidRDefault="00A20539" w:rsidP="00F30B7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دعم صناع القرار:</w:t>
      </w:r>
      <w:r w:rsidRPr="00744084">
        <w:rPr>
          <w:rFonts w:ascii="Simplified Arabic" w:hAnsi="Simplified Arabic" w:cs="Simplified Arabic" w:hint="cs"/>
          <w:color w:val="1F1F1F"/>
          <w:sz w:val="32"/>
          <w:szCs w:val="32"/>
          <w:rtl/>
        </w:rPr>
        <w:t xml:space="preserve"> تزويد القيادات في قطاع توزيع المياه (مثل شركة المياه الوطنية) بتوصيات مبنية على أسس علمية حول كيفية قيادة التحول التنظيمي بنجاح.</w:t>
      </w:r>
    </w:p>
    <w:p w14:paraId="70F2183A" w14:textId="77777777" w:rsidR="00A20539" w:rsidRPr="00744084" w:rsidRDefault="00A20539" w:rsidP="00F30B7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تطوير الكوادر القيادية:</w:t>
      </w:r>
      <w:r w:rsidRPr="00744084">
        <w:rPr>
          <w:rFonts w:ascii="Simplified Arabic" w:hAnsi="Simplified Arabic" w:cs="Simplified Arabic" w:hint="cs"/>
          <w:color w:val="1F1F1F"/>
          <w:sz w:val="32"/>
          <w:szCs w:val="32"/>
          <w:rtl/>
        </w:rPr>
        <w:t xml:space="preserve"> لفت انتباه أقسام الموارد البشرية والتدريب إلى الأبعاد النوعية للقيادة التحويلية لتبنيها في برامج إعداد القادة المستقبليين.</w:t>
      </w:r>
    </w:p>
    <w:p w14:paraId="12985A97" w14:textId="77777777" w:rsidR="00A20539" w:rsidRPr="00744084" w:rsidRDefault="00A20539" w:rsidP="00F30B7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تحسين الأداء المؤسسي:</w:t>
      </w:r>
      <w:r w:rsidRPr="00744084">
        <w:rPr>
          <w:rFonts w:ascii="Simplified Arabic" w:hAnsi="Simplified Arabic" w:cs="Simplified Arabic" w:hint="cs"/>
          <w:color w:val="1F1F1F"/>
          <w:sz w:val="32"/>
          <w:szCs w:val="32"/>
          <w:rtl/>
        </w:rPr>
        <w:t xml:space="preserve"> المساهمة في تقليل تكلفة مقاومة التغيير وتسريع وتيرة الإنجاز بما يتوافق مع مستهدفات برنامج التحول الوطني ورؤية 2030.</w:t>
      </w:r>
    </w:p>
    <w:p w14:paraId="79D80D85" w14:textId="77777777" w:rsidR="00A20539" w:rsidRPr="00744084" w:rsidRDefault="00A20539" w:rsidP="00F30B7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الاستدامة:</w:t>
      </w:r>
      <w:r w:rsidRPr="00744084">
        <w:rPr>
          <w:rFonts w:ascii="Simplified Arabic" w:hAnsi="Simplified Arabic" w:cs="Simplified Arabic" w:hint="cs"/>
          <w:color w:val="1F1F1F"/>
          <w:sz w:val="32"/>
          <w:szCs w:val="32"/>
          <w:rtl/>
        </w:rPr>
        <w:t xml:space="preserve"> ضمان استمرارية نجاح مشاريع تخصيص قطاع المياه عبر بناء بيئة تنظيمية مرنة تتقبل التطوير المستمر.</w:t>
      </w:r>
    </w:p>
    <w:p w14:paraId="78C424F0" w14:textId="04D4D606" w:rsidR="00BE3D6E" w:rsidRPr="00744084" w:rsidRDefault="00BE3D6E"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أهداف الدراسة</w:t>
      </w:r>
    </w:p>
    <w:p w14:paraId="17CA04A6" w14:textId="77777777" w:rsidR="00BE3D6E" w:rsidRPr="00744084" w:rsidRDefault="00BE3D6E"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يسعى هذا البحث إلى تحقيق هدف جوهري يتمثل في فهم العلاقة الارتباطية والأثر بين ممارسات القيادة والتحول التنظيمي.</w:t>
      </w:r>
    </w:p>
    <w:p w14:paraId="3C2118B7" w14:textId="77777777" w:rsidR="00BE3D6E" w:rsidRPr="00744084" w:rsidRDefault="00BE3D6E"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الهدف الرئيسي:</w:t>
      </w:r>
    </w:p>
    <w:p w14:paraId="5CBDF819" w14:textId="77777777" w:rsidR="00BE3D6E" w:rsidRPr="00744084" w:rsidRDefault="00BE3D6E"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التعرف على دور أبعاد القيادة التحويلية في إنجاح عملية إدارة التغيير التنظيمي بقطاع توزيع المياه في المملكة العربية السعودية.</w:t>
      </w:r>
    </w:p>
    <w:p w14:paraId="7EE3CC31" w14:textId="77777777" w:rsidR="00BE3D6E" w:rsidRPr="00744084" w:rsidRDefault="00BE3D6E"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الأهداف الفرعية:</w:t>
      </w:r>
    </w:p>
    <w:p w14:paraId="041D7056" w14:textId="77777777" w:rsidR="00BE3D6E" w:rsidRPr="00744084" w:rsidRDefault="00BE3D6E" w:rsidP="00F30B7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تحديد درجة ممارسة القيادة التحويلية بأبعادها (التأثير المثالي، التحفيز </w:t>
      </w:r>
      <w:proofErr w:type="spellStart"/>
      <w:r w:rsidRPr="00744084">
        <w:rPr>
          <w:rFonts w:ascii="Simplified Arabic" w:hAnsi="Simplified Arabic" w:cs="Simplified Arabic" w:hint="cs"/>
          <w:color w:val="1F1F1F"/>
          <w:sz w:val="32"/>
          <w:szCs w:val="32"/>
          <w:rtl/>
        </w:rPr>
        <w:t>الإلهامي</w:t>
      </w:r>
      <w:proofErr w:type="spellEnd"/>
      <w:r w:rsidRPr="00744084">
        <w:rPr>
          <w:rFonts w:ascii="Simplified Arabic" w:hAnsi="Simplified Arabic" w:cs="Simplified Arabic" w:hint="cs"/>
          <w:color w:val="1F1F1F"/>
          <w:sz w:val="32"/>
          <w:szCs w:val="32"/>
          <w:rtl/>
        </w:rPr>
        <w:t>، الاستثارة الفكرية، الاعتبار الفردي) في القطاع المستهدف.</w:t>
      </w:r>
    </w:p>
    <w:p w14:paraId="786B425E" w14:textId="77777777" w:rsidR="00BE3D6E" w:rsidRPr="00744084" w:rsidRDefault="00BE3D6E" w:rsidP="00F30B7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الكشف عن واقع التغيير التنظيمي في قطاع توزيع المياه من وجهة نظر الموظفين.</w:t>
      </w:r>
    </w:p>
    <w:p w14:paraId="45DE1A04" w14:textId="77777777" w:rsidR="00BE3D6E" w:rsidRPr="00744084" w:rsidRDefault="00BE3D6E" w:rsidP="00F30B7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قياس أثر القيادة التحويلية في التقليل من حدة مقاومة التغيير لدى العاملين.</w:t>
      </w:r>
    </w:p>
    <w:p w14:paraId="7498EDAE" w14:textId="77777777" w:rsidR="00BE3D6E" w:rsidRPr="00744084" w:rsidRDefault="00BE3D6E" w:rsidP="00F30B7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lastRenderedPageBreak/>
        <w:t>الخروج بتوصيات إجرائية تساهم في تعزيز كفاءة القادة في إدارة التحولات الكبرى المرتبطة برؤية 2030.</w:t>
      </w:r>
    </w:p>
    <w:p w14:paraId="29E3316F" w14:textId="74234BE4" w:rsidR="00BE3D6E" w:rsidRPr="00744084" w:rsidRDefault="00BE3D6E"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 xml:space="preserve"> تساؤلات الدراسة</w:t>
      </w:r>
    </w:p>
    <w:p w14:paraId="0BEC4785" w14:textId="77777777" w:rsidR="00BE3D6E" w:rsidRPr="00744084" w:rsidRDefault="00BE3D6E"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بناءً على مشكلة الدراسة، تم صياغة التساؤلات التالية:</w:t>
      </w:r>
    </w:p>
    <w:p w14:paraId="028064C7" w14:textId="77777777" w:rsidR="00BE3D6E" w:rsidRPr="00744084" w:rsidRDefault="00BE3D6E"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التساؤل الرئيسي:</w:t>
      </w:r>
    </w:p>
    <w:p w14:paraId="12A6E742" w14:textId="77777777" w:rsidR="00BE3D6E" w:rsidRPr="00744084" w:rsidRDefault="00BE3D6E"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ما هو أثر ممارسة أبعاد القيادة التحويلية على فاعلية إدارة التغيير التنظيمي في قطاع توزيع المياه بالمملكة العربية السعودية؟</w:t>
      </w:r>
    </w:p>
    <w:p w14:paraId="280294F7" w14:textId="77777777" w:rsidR="00BE3D6E" w:rsidRPr="00744084" w:rsidRDefault="00BE3D6E" w:rsidP="00F30B7F">
      <w:pPr>
        <w:pStyle w:val="4"/>
        <w:bidi/>
        <w:spacing w:before="0" w:beforeAutospacing="0" w:after="120" w:afterAutospacing="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التساؤلات الفرعية:</w:t>
      </w:r>
    </w:p>
    <w:p w14:paraId="061984E0" w14:textId="77777777" w:rsidR="00BE3D6E" w:rsidRPr="00744084" w:rsidRDefault="00BE3D6E" w:rsidP="00F30B7F">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ما مدى توافر خصائص القيادة التحويلية لدى المديرين في قطاع توزيع المياه؟</w:t>
      </w:r>
    </w:p>
    <w:p w14:paraId="1C0B413F" w14:textId="77777777" w:rsidR="00BE3D6E" w:rsidRPr="00744084" w:rsidRDefault="00BE3D6E" w:rsidP="00F30B7F">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ما هي أبرز مجالات التغيير التنظيمي التي يمر بها القطاع حالياً؟</w:t>
      </w:r>
    </w:p>
    <w:p w14:paraId="76D2C661" w14:textId="77777777" w:rsidR="00BE3D6E" w:rsidRPr="00744084" w:rsidRDefault="00BE3D6E" w:rsidP="00F30B7F">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هل توجد علاقة ارتباطية ذات دلالة إحصائية بين نمط القيادة التحويلية ومستوى قبول الموظفين للتغيير؟</w:t>
      </w:r>
    </w:p>
    <w:p w14:paraId="0F1175CC" w14:textId="77777777" w:rsidR="00BE3D6E" w:rsidRPr="00744084" w:rsidRDefault="00BE3D6E" w:rsidP="00F30B7F">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هل تختلف آراء </w:t>
      </w:r>
      <w:proofErr w:type="spellStart"/>
      <w:r w:rsidRPr="00744084">
        <w:rPr>
          <w:rFonts w:ascii="Simplified Arabic" w:hAnsi="Simplified Arabic" w:cs="Simplified Arabic" w:hint="cs"/>
          <w:color w:val="1F1F1F"/>
          <w:sz w:val="32"/>
          <w:szCs w:val="32"/>
          <w:rtl/>
        </w:rPr>
        <w:t>المبحوثين</w:t>
      </w:r>
      <w:proofErr w:type="spellEnd"/>
      <w:r w:rsidRPr="00744084">
        <w:rPr>
          <w:rFonts w:ascii="Simplified Arabic" w:hAnsi="Simplified Arabic" w:cs="Simplified Arabic" w:hint="cs"/>
          <w:color w:val="1F1F1F"/>
          <w:sz w:val="32"/>
          <w:szCs w:val="32"/>
          <w:rtl/>
        </w:rPr>
        <w:t xml:space="preserve"> حول فاعلية إدارة التغيير باختلاف متغيراتهم (الجنس، العمر، المستوى التعليمي، سنوات الخبرة)؟</w:t>
      </w:r>
    </w:p>
    <w:p w14:paraId="2BE0BEA5" w14:textId="2A747706" w:rsidR="00BE3D6E" w:rsidRPr="00744084" w:rsidRDefault="00BE3D6E"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فرضيات الدراسة</w:t>
      </w:r>
    </w:p>
    <w:p w14:paraId="67FE87DF" w14:textId="77777777" w:rsidR="00BE3D6E" w:rsidRPr="00744084" w:rsidRDefault="00BE3D6E"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تعتمد الدراسة على الفرضيات الصفرية ($</w:t>
      </w:r>
      <w:r w:rsidRPr="00744084">
        <w:rPr>
          <w:rFonts w:ascii="Simplified Arabic" w:hAnsi="Simplified Arabic" w:cs="Simplified Arabic" w:hint="cs"/>
          <w:color w:val="1F1F1F"/>
          <w:sz w:val="32"/>
          <w:szCs w:val="32"/>
        </w:rPr>
        <w:t>H_0$</w:t>
      </w:r>
      <w:r w:rsidRPr="00744084">
        <w:rPr>
          <w:rFonts w:ascii="Simplified Arabic" w:hAnsi="Simplified Arabic" w:cs="Simplified Arabic" w:hint="cs"/>
          <w:color w:val="1F1F1F"/>
          <w:sz w:val="32"/>
          <w:szCs w:val="32"/>
          <w:rtl/>
        </w:rPr>
        <w:t>) والبديلة ($</w:t>
      </w:r>
      <w:r w:rsidRPr="00744084">
        <w:rPr>
          <w:rFonts w:ascii="Simplified Arabic" w:hAnsi="Simplified Arabic" w:cs="Simplified Arabic" w:hint="cs"/>
          <w:color w:val="1F1F1F"/>
          <w:sz w:val="32"/>
          <w:szCs w:val="32"/>
        </w:rPr>
        <w:t>H_1$</w:t>
      </w:r>
      <w:r w:rsidRPr="00744084">
        <w:rPr>
          <w:rFonts w:ascii="Simplified Arabic" w:hAnsi="Simplified Arabic" w:cs="Simplified Arabic" w:hint="cs"/>
          <w:color w:val="1F1F1F"/>
          <w:sz w:val="32"/>
          <w:szCs w:val="32"/>
          <w:rtl/>
        </w:rPr>
        <w:t>) التالية:</w:t>
      </w:r>
    </w:p>
    <w:p w14:paraId="2AAF5E3D" w14:textId="77777777" w:rsidR="00BE3D6E" w:rsidRPr="00744084" w:rsidRDefault="00BE3D6E" w:rsidP="00F30B7F">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الفرضية الأولى:</w:t>
      </w:r>
      <w:r w:rsidRPr="00744084">
        <w:rPr>
          <w:rFonts w:ascii="Simplified Arabic" w:hAnsi="Simplified Arabic" w:cs="Simplified Arabic" w:hint="cs"/>
          <w:color w:val="1F1F1F"/>
          <w:sz w:val="32"/>
          <w:szCs w:val="32"/>
          <w:rtl/>
        </w:rPr>
        <w:t xml:space="preserve"> لا توجد علاقة ذات دلالة إحصائية عند مستوى دلالة ($\</w:t>
      </w:r>
      <w:r w:rsidRPr="00744084">
        <w:rPr>
          <w:rFonts w:ascii="Simplified Arabic" w:hAnsi="Simplified Arabic" w:cs="Simplified Arabic" w:hint="cs"/>
          <w:color w:val="1F1F1F"/>
          <w:sz w:val="32"/>
          <w:szCs w:val="32"/>
        </w:rPr>
        <w:t>alpha \</w:t>
      </w:r>
      <w:proofErr w:type="spellStart"/>
      <w:r w:rsidRPr="00744084">
        <w:rPr>
          <w:rFonts w:ascii="Simplified Arabic" w:hAnsi="Simplified Arabic" w:cs="Simplified Arabic" w:hint="cs"/>
          <w:color w:val="1F1F1F"/>
          <w:sz w:val="32"/>
          <w:szCs w:val="32"/>
        </w:rPr>
        <w:t>leq</w:t>
      </w:r>
      <w:proofErr w:type="spellEnd"/>
      <w:r w:rsidRPr="00744084">
        <w:rPr>
          <w:rFonts w:ascii="Simplified Arabic" w:hAnsi="Simplified Arabic" w:cs="Simplified Arabic" w:hint="cs"/>
          <w:color w:val="1F1F1F"/>
          <w:sz w:val="32"/>
          <w:szCs w:val="32"/>
        </w:rPr>
        <w:t xml:space="preserve"> 0.05$</w:t>
      </w:r>
      <w:r w:rsidRPr="00744084">
        <w:rPr>
          <w:rFonts w:ascii="Simplified Arabic" w:hAnsi="Simplified Arabic" w:cs="Simplified Arabic" w:hint="cs"/>
          <w:color w:val="1F1F1F"/>
          <w:sz w:val="32"/>
          <w:szCs w:val="32"/>
          <w:rtl/>
        </w:rPr>
        <w:t>) بين ممارسة القيادة التحويلية وبين نجاح التغيير التنظيمي في القطاع محل الدراسة.</w:t>
      </w:r>
    </w:p>
    <w:p w14:paraId="24BF170A" w14:textId="77777777" w:rsidR="00BE3D6E" w:rsidRPr="00744084" w:rsidRDefault="00BE3D6E" w:rsidP="00F30B7F">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الفرضية الثانية:</w:t>
      </w:r>
      <w:r w:rsidRPr="00744084">
        <w:rPr>
          <w:rFonts w:ascii="Simplified Arabic" w:hAnsi="Simplified Arabic" w:cs="Simplified Arabic" w:hint="cs"/>
          <w:color w:val="1F1F1F"/>
          <w:sz w:val="32"/>
          <w:szCs w:val="32"/>
          <w:rtl/>
        </w:rPr>
        <w:t xml:space="preserve"> توجد علاقة طردية ذات دلالة إحصائية بين البعد </w:t>
      </w:r>
      <w:proofErr w:type="spellStart"/>
      <w:r w:rsidRPr="00744084">
        <w:rPr>
          <w:rFonts w:ascii="Simplified Arabic" w:hAnsi="Simplified Arabic" w:cs="Simplified Arabic" w:hint="cs"/>
          <w:color w:val="1F1F1F"/>
          <w:sz w:val="32"/>
          <w:szCs w:val="32"/>
          <w:rtl/>
        </w:rPr>
        <w:t>الإلهامي</w:t>
      </w:r>
      <w:proofErr w:type="spellEnd"/>
      <w:r w:rsidRPr="00744084">
        <w:rPr>
          <w:rFonts w:ascii="Simplified Arabic" w:hAnsi="Simplified Arabic" w:cs="Simplified Arabic" w:hint="cs"/>
          <w:color w:val="1F1F1F"/>
          <w:sz w:val="32"/>
          <w:szCs w:val="32"/>
          <w:rtl/>
        </w:rPr>
        <w:t xml:space="preserve"> للقائد وبين استعداد الموظفين للمشاركة في برامج التطوير المؤسسي.</w:t>
      </w:r>
    </w:p>
    <w:p w14:paraId="51E39C0B" w14:textId="77777777" w:rsidR="00BE3D6E" w:rsidRPr="00744084" w:rsidRDefault="00BE3D6E" w:rsidP="00F30B7F">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الفرضية الثالثة:</w:t>
      </w:r>
      <w:r w:rsidRPr="00744084">
        <w:rPr>
          <w:rFonts w:ascii="Simplified Arabic" w:hAnsi="Simplified Arabic" w:cs="Simplified Arabic" w:hint="cs"/>
          <w:color w:val="1F1F1F"/>
          <w:sz w:val="32"/>
          <w:szCs w:val="32"/>
          <w:rtl/>
        </w:rPr>
        <w:t xml:space="preserve"> لا توجد فروق ذات دلالة إحصائية في استجابات </w:t>
      </w:r>
      <w:proofErr w:type="spellStart"/>
      <w:r w:rsidRPr="00744084">
        <w:rPr>
          <w:rFonts w:ascii="Simplified Arabic" w:hAnsi="Simplified Arabic" w:cs="Simplified Arabic" w:hint="cs"/>
          <w:color w:val="1F1F1F"/>
          <w:sz w:val="32"/>
          <w:szCs w:val="32"/>
          <w:rtl/>
        </w:rPr>
        <w:t>المبحوثين</w:t>
      </w:r>
      <w:proofErr w:type="spellEnd"/>
      <w:r w:rsidRPr="00744084">
        <w:rPr>
          <w:rFonts w:ascii="Simplified Arabic" w:hAnsi="Simplified Arabic" w:cs="Simplified Arabic" w:hint="cs"/>
          <w:color w:val="1F1F1F"/>
          <w:sz w:val="32"/>
          <w:szCs w:val="32"/>
          <w:rtl/>
        </w:rPr>
        <w:t xml:space="preserve"> حول أثر القيادة في التغيير تعزى للمتغيرات الديموغرافية (المركز الوظيفي، الخبرة).</w:t>
      </w:r>
    </w:p>
    <w:p w14:paraId="23E641CB" w14:textId="2F38C36E" w:rsidR="00BE3D6E" w:rsidRPr="00744084" w:rsidRDefault="00BE3D6E"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متغيرات الدراسة</w:t>
      </w:r>
    </w:p>
    <w:p w14:paraId="5376BC85" w14:textId="77777777" w:rsidR="00BE3D6E" w:rsidRPr="00744084" w:rsidRDefault="00BE3D6E"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تعتمد الدراسة على نموذجين من المتغيرات:</w:t>
      </w:r>
    </w:p>
    <w:p w14:paraId="0D2B27DD" w14:textId="77777777" w:rsidR="00BE3D6E" w:rsidRPr="00744084" w:rsidRDefault="00BE3D6E" w:rsidP="00F30B7F">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المتغير المستقل (</w:t>
      </w:r>
      <w:r w:rsidRPr="00744084">
        <w:rPr>
          <w:rStyle w:val="a6"/>
          <w:rFonts w:ascii="Simplified Arabic" w:hAnsi="Simplified Arabic" w:cs="Simplified Arabic" w:hint="cs"/>
          <w:color w:val="1F1F1F"/>
          <w:sz w:val="32"/>
          <w:szCs w:val="32"/>
          <w:bdr w:val="none" w:sz="0" w:space="0" w:color="auto" w:frame="1"/>
        </w:rPr>
        <w:t>Independent Variable</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القيادة التحويلية، وتتمثل في الأبعاد التالية:</w:t>
      </w:r>
    </w:p>
    <w:p w14:paraId="4BA51231" w14:textId="77777777" w:rsidR="00BE3D6E" w:rsidRPr="00744084" w:rsidRDefault="00BE3D6E" w:rsidP="00F30B7F">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التأثير المثالي (الجاذبية).</w:t>
      </w:r>
    </w:p>
    <w:p w14:paraId="16B7B187" w14:textId="77777777" w:rsidR="00BE3D6E" w:rsidRPr="00744084" w:rsidRDefault="00BE3D6E" w:rsidP="00F30B7F">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التحفيز </w:t>
      </w:r>
      <w:proofErr w:type="spellStart"/>
      <w:r w:rsidRPr="00744084">
        <w:rPr>
          <w:rFonts w:ascii="Simplified Arabic" w:hAnsi="Simplified Arabic" w:cs="Simplified Arabic" w:hint="cs"/>
          <w:color w:val="1F1F1F"/>
          <w:sz w:val="32"/>
          <w:szCs w:val="32"/>
          <w:rtl/>
        </w:rPr>
        <w:t>الإلهامي</w:t>
      </w:r>
      <w:proofErr w:type="spellEnd"/>
      <w:r w:rsidRPr="00744084">
        <w:rPr>
          <w:rFonts w:ascii="Simplified Arabic" w:hAnsi="Simplified Arabic" w:cs="Simplified Arabic" w:hint="cs"/>
          <w:color w:val="1F1F1F"/>
          <w:sz w:val="32"/>
          <w:szCs w:val="32"/>
          <w:rtl/>
        </w:rPr>
        <w:t>.</w:t>
      </w:r>
    </w:p>
    <w:p w14:paraId="202245B6" w14:textId="77777777" w:rsidR="00BE3D6E" w:rsidRPr="00744084" w:rsidRDefault="00BE3D6E" w:rsidP="00F30B7F">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الاستثارة الفكرية.</w:t>
      </w:r>
    </w:p>
    <w:p w14:paraId="5DD91D66" w14:textId="77777777" w:rsidR="00BE3D6E" w:rsidRPr="00744084" w:rsidRDefault="00BE3D6E" w:rsidP="00F30B7F">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الاعتبار الفردي.</w:t>
      </w:r>
    </w:p>
    <w:p w14:paraId="6D49BA6D" w14:textId="77777777" w:rsidR="00BE3D6E" w:rsidRPr="00744084" w:rsidRDefault="00BE3D6E" w:rsidP="00F30B7F">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المتغير التابع (</w:t>
      </w:r>
      <w:r w:rsidRPr="00744084">
        <w:rPr>
          <w:rStyle w:val="a6"/>
          <w:rFonts w:ascii="Simplified Arabic" w:hAnsi="Simplified Arabic" w:cs="Simplified Arabic" w:hint="cs"/>
          <w:color w:val="1F1F1F"/>
          <w:sz w:val="32"/>
          <w:szCs w:val="32"/>
          <w:bdr w:val="none" w:sz="0" w:space="0" w:color="auto" w:frame="1"/>
        </w:rPr>
        <w:t>Dependent Variable</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إدارة التغيير التنظيمي، ويقاس من خلال:</w:t>
      </w:r>
    </w:p>
    <w:p w14:paraId="4081E8C6" w14:textId="77777777" w:rsidR="00BE3D6E" w:rsidRPr="00744084" w:rsidRDefault="00BE3D6E" w:rsidP="00F30B7F">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قبول التغيير.</w:t>
      </w:r>
    </w:p>
    <w:p w14:paraId="52CBD376" w14:textId="77777777" w:rsidR="00BE3D6E" w:rsidRPr="00744084" w:rsidRDefault="00BE3D6E" w:rsidP="00F30B7F">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خفض مقاومة التغيير.</w:t>
      </w:r>
    </w:p>
    <w:p w14:paraId="707C4668" w14:textId="77777777" w:rsidR="00BE3D6E" w:rsidRPr="00744084" w:rsidRDefault="00BE3D6E" w:rsidP="00F30B7F">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استدامة نتائج التغيير.</w:t>
      </w:r>
    </w:p>
    <w:p w14:paraId="6AA5FD3D" w14:textId="5C41A09A" w:rsidR="00BE3D6E" w:rsidRPr="00744084" w:rsidRDefault="00BE3D6E"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 xml:space="preserve"> مصطلحات الدراسة</w:t>
      </w:r>
    </w:p>
    <w:p w14:paraId="7CF0F7EE" w14:textId="77777777" w:rsidR="00BE3D6E" w:rsidRPr="00744084" w:rsidRDefault="00BE3D6E" w:rsidP="00F30B7F">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القيادة التحويلية (</w:t>
      </w:r>
      <w:r w:rsidRPr="00744084">
        <w:rPr>
          <w:rStyle w:val="a6"/>
          <w:rFonts w:ascii="Simplified Arabic" w:hAnsi="Simplified Arabic" w:cs="Simplified Arabic" w:hint="cs"/>
          <w:color w:val="1F1F1F"/>
          <w:sz w:val="32"/>
          <w:szCs w:val="32"/>
          <w:bdr w:val="none" w:sz="0" w:space="0" w:color="auto" w:frame="1"/>
        </w:rPr>
        <w:t>Transformational Leadership</w:t>
      </w:r>
      <w:r w:rsidRPr="00744084">
        <w:rPr>
          <w:rStyle w:val="a6"/>
          <w:rFonts w:ascii="Simplified Arabic" w:hAnsi="Simplified Arabic" w:cs="Simplified Arabic" w:hint="cs"/>
          <w:color w:val="1F1F1F"/>
          <w:sz w:val="32"/>
          <w:szCs w:val="32"/>
          <w:bdr w:val="none" w:sz="0" w:space="0" w:color="auto" w:frame="1"/>
          <w:rtl/>
        </w:rPr>
        <w:t>):</w:t>
      </w:r>
    </w:p>
    <w:p w14:paraId="43645F72" w14:textId="77777777" w:rsidR="00BE3D6E" w:rsidRPr="00744084" w:rsidRDefault="00BE3D6E" w:rsidP="00F30B7F">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إجرائياً:</w:t>
      </w:r>
      <w:r w:rsidRPr="00744084">
        <w:rPr>
          <w:rFonts w:ascii="Simplified Arabic" w:hAnsi="Simplified Arabic" w:cs="Simplified Arabic" w:hint="cs"/>
          <w:color w:val="1F1F1F"/>
          <w:sz w:val="32"/>
          <w:szCs w:val="32"/>
          <w:rtl/>
        </w:rPr>
        <w:t xml:space="preserve"> هي نمط قيادي يسعى من خلاله القادة في قطاع المياه إلى إحداث تغيير جذري في قيم واتجاهات الموظفين، بما يجعلهم أكثر حماساً لتحقيق الرؤية المستقبلية للقطاع، وتجاوز المصالح الشخصية من أجل المصلحة العامة للمنظمة.</w:t>
      </w:r>
    </w:p>
    <w:p w14:paraId="7CAE6729" w14:textId="77777777" w:rsidR="00BE3D6E" w:rsidRPr="00744084" w:rsidRDefault="00BE3D6E" w:rsidP="00F30B7F">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إدارة التغيير التنظيمي (</w:t>
      </w:r>
      <w:r w:rsidRPr="00744084">
        <w:rPr>
          <w:rStyle w:val="a6"/>
          <w:rFonts w:ascii="Simplified Arabic" w:hAnsi="Simplified Arabic" w:cs="Simplified Arabic" w:hint="cs"/>
          <w:color w:val="1F1F1F"/>
          <w:sz w:val="32"/>
          <w:szCs w:val="32"/>
          <w:bdr w:val="none" w:sz="0" w:space="0" w:color="auto" w:frame="1"/>
        </w:rPr>
        <w:t>Organizational Change Management</w:t>
      </w:r>
      <w:r w:rsidRPr="00744084">
        <w:rPr>
          <w:rStyle w:val="a6"/>
          <w:rFonts w:ascii="Simplified Arabic" w:hAnsi="Simplified Arabic" w:cs="Simplified Arabic" w:hint="cs"/>
          <w:color w:val="1F1F1F"/>
          <w:sz w:val="32"/>
          <w:szCs w:val="32"/>
          <w:bdr w:val="none" w:sz="0" w:space="0" w:color="auto" w:frame="1"/>
          <w:rtl/>
        </w:rPr>
        <w:t>):</w:t>
      </w:r>
    </w:p>
    <w:p w14:paraId="49B88C6D" w14:textId="77777777" w:rsidR="00BE3D6E" w:rsidRPr="00744084" w:rsidRDefault="00BE3D6E" w:rsidP="00F30B7F">
      <w:pPr>
        <w:pStyle w:val="a5"/>
        <w:numPr>
          <w:ilvl w:val="1"/>
          <w:numId w:val="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إجرائياً:</w:t>
      </w:r>
      <w:r w:rsidRPr="00744084">
        <w:rPr>
          <w:rFonts w:ascii="Simplified Arabic" w:hAnsi="Simplified Arabic" w:cs="Simplified Arabic" w:hint="cs"/>
          <w:color w:val="1F1F1F"/>
          <w:sz w:val="32"/>
          <w:szCs w:val="32"/>
          <w:rtl/>
        </w:rPr>
        <w:t xml:space="preserve"> هي مجموعة من العمليات والجهود المخططة والمنظمة التي تقوم بها إدارات توزيع المياه للانتقال من الوضع الحالي إلى وضع مستهدف (مثل الخصخصة أو التحول الرقمي)، بهدف تحسين كفاءة الأداء التشغيلي.</w:t>
      </w:r>
    </w:p>
    <w:p w14:paraId="47F00717" w14:textId="77777777" w:rsidR="00BE3D6E" w:rsidRPr="00744084" w:rsidRDefault="00BE3D6E" w:rsidP="00F30B7F">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قطاع توزيع المياه بالمملكة:</w:t>
      </w:r>
    </w:p>
    <w:p w14:paraId="5E4CE0DC" w14:textId="77777777" w:rsidR="00BE3D6E" w:rsidRPr="00744084" w:rsidRDefault="00BE3D6E" w:rsidP="00F30B7F">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lastRenderedPageBreak/>
        <w:t>يشير إلى الهياكل التنظيمية (مثل شركة المياه الوطنية والوحدات التابعة لها) المسؤولة عن إيصال خدمات المياه والصرف الصحي للمستفيدين، والتي تخضع حالياً لبرامج التحول الوطني.</w:t>
      </w:r>
    </w:p>
    <w:p w14:paraId="0C2E03A2" w14:textId="77777777" w:rsidR="00060220" w:rsidRPr="00744084" w:rsidRDefault="00060220"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C06BDA7" w14:textId="77777777" w:rsidR="00060220" w:rsidRPr="00744084" w:rsidRDefault="00060220"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727AE4A"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BDEDB78"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2A14129"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C4E7026"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F3AEF1E"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FB41B80"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7B53CBF"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C05BE29"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3D3234E"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FE75448"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1E609C1"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7175638"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AAB3878"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790C5B3"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664000A"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A039DA3"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A112433"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64FDD13" w14:textId="1D12E97B" w:rsidR="00E23DF9" w:rsidRPr="00744084" w:rsidRDefault="00E23DF9" w:rsidP="00E23DF9">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Pr>
      </w:pPr>
      <w:r w:rsidRPr="00744084">
        <w:rPr>
          <w:rFonts w:ascii="Simplified Arabic" w:eastAsia="Times New Roman" w:hAnsi="Simplified Arabic" w:cs="Simplified Arabic" w:hint="cs"/>
          <w:color w:val="1F1F1F"/>
          <w:sz w:val="32"/>
          <w:szCs w:val="32"/>
          <w:rtl/>
        </w:rPr>
        <w:t>الفصل الثاني</w:t>
      </w:r>
    </w:p>
    <w:p w14:paraId="3E5245CC"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031C12C"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F744CAE"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E7F6F6B"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3BAF53E"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8FB8B8D"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30BD714"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C2B4FD8"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577C8A5" w14:textId="4468813C" w:rsidR="004F5EEF" w:rsidRPr="00744084" w:rsidRDefault="004F5EEF"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44084">
        <w:rPr>
          <w:rFonts w:ascii="Simplified Arabic" w:eastAsia="Times New Roman" w:hAnsi="Simplified Arabic" w:cs="Simplified Arabic" w:hint="cs"/>
          <w:color w:val="1F1F1F"/>
          <w:sz w:val="32"/>
          <w:szCs w:val="32"/>
          <w:rtl/>
        </w:rPr>
        <w:t xml:space="preserve">الدراسات السابقة </w:t>
      </w:r>
    </w:p>
    <w:p w14:paraId="5F5911D2" w14:textId="7832B1EF" w:rsidR="004F5EEF" w:rsidRPr="00744084" w:rsidRDefault="004F5EEF" w:rsidP="00F30B7F">
      <w:pPr>
        <w:pStyle w:val="a5"/>
        <w:bidi/>
        <w:spacing w:before="0" w:beforeAutospacing="0" w:after="240" w:afterAutospacing="0" w:line="360" w:lineRule="auto"/>
        <w:rPr>
          <w:rFonts w:ascii="Simplified Arabic" w:hAnsi="Simplified Arabic" w:cs="Simplified Arabic"/>
          <w:color w:val="1F1F1F"/>
          <w:sz w:val="32"/>
          <w:szCs w:val="32"/>
          <w:rtl/>
        </w:rPr>
      </w:pPr>
    </w:p>
    <w:p w14:paraId="770D81BF" w14:textId="77777777" w:rsidR="004F5EEF" w:rsidRPr="00744084" w:rsidRDefault="004F5EEF"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المحور الأول: الدراسات المتعلقة بالقيادة التحويلية</w:t>
      </w:r>
    </w:p>
    <w:p w14:paraId="5C378222"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 xml:space="preserve">1. دراسة </w:t>
      </w:r>
      <w:proofErr w:type="spellStart"/>
      <w:r w:rsidRPr="00744084">
        <w:rPr>
          <w:rStyle w:val="a6"/>
          <w:rFonts w:ascii="Simplified Arabic" w:hAnsi="Simplified Arabic" w:cs="Simplified Arabic" w:hint="cs"/>
          <w:color w:val="1F1F1F"/>
          <w:sz w:val="32"/>
          <w:szCs w:val="32"/>
          <w:bdr w:val="none" w:sz="0" w:space="0" w:color="auto" w:frame="1"/>
          <w:rtl/>
        </w:rPr>
        <w:t>ماكينزي</w:t>
      </w:r>
      <w:proofErr w:type="spellEnd"/>
      <w:r w:rsidRPr="00744084">
        <w:rPr>
          <w:rStyle w:val="a6"/>
          <w:rFonts w:ascii="Simplified Arabic" w:hAnsi="Simplified Arabic" w:cs="Simplified Arabic" w:hint="cs"/>
          <w:color w:val="1F1F1F"/>
          <w:sz w:val="32"/>
          <w:szCs w:val="32"/>
          <w:bdr w:val="none" w:sz="0" w:space="0" w:color="auto" w:frame="1"/>
          <w:rtl/>
        </w:rPr>
        <w:t xml:space="preserve"> وريك (</w:t>
      </w:r>
      <w:r w:rsidRPr="00744084">
        <w:rPr>
          <w:rStyle w:val="a6"/>
          <w:rFonts w:ascii="Simplified Arabic" w:hAnsi="Simplified Arabic" w:cs="Simplified Arabic" w:hint="cs"/>
          <w:color w:val="1F1F1F"/>
          <w:sz w:val="32"/>
          <w:szCs w:val="32"/>
          <w:bdr w:val="none" w:sz="0" w:space="0" w:color="auto" w:frame="1"/>
        </w:rPr>
        <w:t>Mackenzie</w:t>
      </w:r>
      <w:r w:rsidRPr="00744084">
        <w:rPr>
          <w:rStyle w:val="a6"/>
          <w:rFonts w:ascii="Simplified Arabic" w:hAnsi="Simplified Arabic" w:cs="Simplified Arabic" w:hint="cs"/>
          <w:color w:val="1F1F1F"/>
          <w:sz w:val="32"/>
          <w:szCs w:val="32"/>
          <w:bdr w:val="none" w:sz="0" w:space="0" w:color="auto" w:frame="1"/>
          <w:rtl/>
        </w:rPr>
        <w:t xml:space="preserve"> &amp; </w:t>
      </w:r>
      <w:r w:rsidRPr="00744084">
        <w:rPr>
          <w:rStyle w:val="a6"/>
          <w:rFonts w:ascii="Simplified Arabic" w:hAnsi="Simplified Arabic" w:cs="Simplified Arabic" w:hint="cs"/>
          <w:color w:val="1F1F1F"/>
          <w:sz w:val="32"/>
          <w:szCs w:val="32"/>
          <w:bdr w:val="none" w:sz="0" w:space="0" w:color="auto" w:frame="1"/>
        </w:rPr>
        <w:t>Rick, 2001</w:t>
      </w:r>
      <w:r w:rsidRPr="00744084">
        <w:rPr>
          <w:rStyle w:val="a6"/>
          <w:rFonts w:ascii="Simplified Arabic" w:hAnsi="Simplified Arabic" w:cs="Simplified Arabic" w:hint="cs"/>
          <w:color w:val="1F1F1F"/>
          <w:sz w:val="32"/>
          <w:szCs w:val="32"/>
          <w:bdr w:val="none" w:sz="0" w:space="0" w:color="auto" w:frame="1"/>
          <w:rtl/>
        </w:rPr>
        <w:t>)</w:t>
      </w:r>
    </w:p>
    <w:p w14:paraId="58883508" w14:textId="77777777" w:rsidR="004F5EEF" w:rsidRPr="00744084" w:rsidRDefault="004F5EEF" w:rsidP="00F30B7F">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العلاقة بين السلوك القيادي التحويلي وبين الأداء وسلوك المواطنة التنظيمية.</w:t>
      </w:r>
    </w:p>
    <w:p w14:paraId="7C675635" w14:textId="77777777" w:rsidR="004F5EEF" w:rsidRPr="00744084" w:rsidRDefault="004F5EEF" w:rsidP="00F30B7F">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الهدف:</w:t>
      </w:r>
      <w:r w:rsidRPr="00744084">
        <w:rPr>
          <w:rFonts w:ascii="Simplified Arabic" w:hAnsi="Simplified Arabic" w:cs="Simplified Arabic" w:hint="cs"/>
          <w:color w:val="1F1F1F"/>
          <w:sz w:val="32"/>
          <w:szCs w:val="32"/>
          <w:rtl/>
        </w:rPr>
        <w:t xml:space="preserve"> كشف علاقة السلوك القيادي التحويلي بالأداء وسلوك المواطنة التنظيمية.</w:t>
      </w:r>
    </w:p>
    <w:p w14:paraId="23633B72" w14:textId="77777777" w:rsidR="004F5EEF" w:rsidRPr="00744084" w:rsidRDefault="004F5EEF" w:rsidP="00F30B7F">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المنهج الوصفي المسحي، باستخدام الاستبيان على عينة من (477) مندوب مبيعات في شركة أمريكية.</w:t>
      </w:r>
    </w:p>
    <w:p w14:paraId="30EC588F" w14:textId="77777777" w:rsidR="004F5EEF" w:rsidRPr="00744084" w:rsidRDefault="004F5EEF" w:rsidP="00F30B7F">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p>
    <w:p w14:paraId="760E3F1C" w14:textId="77777777" w:rsidR="004F5EEF" w:rsidRPr="00744084" w:rsidRDefault="004F5EEF" w:rsidP="00F30B7F">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وجود علاقة إيجابية طردية بين السلوك القيادي التحويلي والأداء.</w:t>
      </w:r>
    </w:p>
    <w:p w14:paraId="1B981B39" w14:textId="77777777" w:rsidR="004F5EEF" w:rsidRPr="00744084" w:rsidRDefault="004F5EEF" w:rsidP="00F30B7F">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وجود علاقة إيجابية طردية بين القيادة التحويلية وسلوك المواطنة التنظيمية.</w:t>
      </w:r>
    </w:p>
    <w:p w14:paraId="35590B89" w14:textId="77777777" w:rsidR="004F5EEF" w:rsidRPr="00744084" w:rsidRDefault="004F5EEF" w:rsidP="00F30B7F">
      <w:pPr>
        <w:pStyle w:val="a5"/>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عدم وجود فروق ذات دلالة إحصائية تبعاً لمتغيرات (الخبرة، المكان، العمر، العائد المادي)، بينما وجدت فروق تبعاً لمتغير المؤهل العلمي.</w:t>
      </w:r>
    </w:p>
    <w:p w14:paraId="341C5898"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2. دراسة شين وزهو (</w:t>
      </w:r>
      <w:r w:rsidRPr="00744084">
        <w:rPr>
          <w:rStyle w:val="a6"/>
          <w:rFonts w:ascii="Simplified Arabic" w:hAnsi="Simplified Arabic" w:cs="Simplified Arabic" w:hint="cs"/>
          <w:color w:val="1F1F1F"/>
          <w:sz w:val="32"/>
          <w:szCs w:val="32"/>
          <w:bdr w:val="none" w:sz="0" w:space="0" w:color="auto" w:frame="1"/>
        </w:rPr>
        <w:t>Shine</w:t>
      </w:r>
      <w:r w:rsidRPr="00744084">
        <w:rPr>
          <w:rStyle w:val="a6"/>
          <w:rFonts w:ascii="Simplified Arabic" w:hAnsi="Simplified Arabic" w:cs="Simplified Arabic" w:hint="cs"/>
          <w:color w:val="1F1F1F"/>
          <w:sz w:val="32"/>
          <w:szCs w:val="32"/>
          <w:bdr w:val="none" w:sz="0" w:space="0" w:color="auto" w:frame="1"/>
          <w:rtl/>
        </w:rPr>
        <w:t xml:space="preserve"> &amp; </w:t>
      </w:r>
      <w:r w:rsidRPr="00744084">
        <w:rPr>
          <w:rStyle w:val="a6"/>
          <w:rFonts w:ascii="Simplified Arabic" w:hAnsi="Simplified Arabic" w:cs="Simplified Arabic" w:hint="cs"/>
          <w:color w:val="1F1F1F"/>
          <w:sz w:val="32"/>
          <w:szCs w:val="32"/>
          <w:bdr w:val="none" w:sz="0" w:space="0" w:color="auto" w:frame="1"/>
        </w:rPr>
        <w:t>Zhou, 2003</w:t>
      </w:r>
      <w:r w:rsidRPr="00744084">
        <w:rPr>
          <w:rStyle w:val="a6"/>
          <w:rFonts w:ascii="Simplified Arabic" w:hAnsi="Simplified Arabic" w:cs="Simplified Arabic" w:hint="cs"/>
          <w:color w:val="1F1F1F"/>
          <w:sz w:val="32"/>
          <w:szCs w:val="32"/>
          <w:bdr w:val="none" w:sz="0" w:space="0" w:color="auto" w:frame="1"/>
          <w:rtl/>
        </w:rPr>
        <w:t>)</w:t>
      </w:r>
    </w:p>
    <w:p w14:paraId="3E7F802F" w14:textId="77777777" w:rsidR="004F5EEF" w:rsidRPr="00744084" w:rsidRDefault="004F5EEF" w:rsidP="00F30B7F">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تأثير القيادة التحويلية على إبداع العاملين.</w:t>
      </w:r>
    </w:p>
    <w:p w14:paraId="3C65510F" w14:textId="77777777" w:rsidR="004F5EEF" w:rsidRPr="00744084" w:rsidRDefault="004F5EEF" w:rsidP="00F30B7F">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الهدف:</w:t>
      </w:r>
      <w:r w:rsidRPr="00744084">
        <w:rPr>
          <w:rFonts w:ascii="Simplified Arabic" w:hAnsi="Simplified Arabic" w:cs="Simplified Arabic" w:hint="cs"/>
          <w:color w:val="1F1F1F"/>
          <w:sz w:val="32"/>
          <w:szCs w:val="32"/>
          <w:rtl/>
        </w:rPr>
        <w:t xml:space="preserve"> التعرف على تأثير سلوكيات القيادة التحويلية على إبداع العاملين ودور الحوافز والقيم كوسيط في هذه العلاقة.</w:t>
      </w:r>
    </w:p>
    <w:p w14:paraId="15E378F4" w14:textId="77777777" w:rsidR="004F5EEF" w:rsidRPr="00744084" w:rsidRDefault="004F5EEF" w:rsidP="00F30B7F">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المنهج الوصفي التحليلي، طُبقت على (46) شركة كورية بعينة قوامها (290) موظفاً وموظفة في أقسام البحث والتطوير.</w:t>
      </w:r>
    </w:p>
    <w:p w14:paraId="52A3ED93" w14:textId="77777777" w:rsidR="004F5EEF" w:rsidRPr="00744084" w:rsidRDefault="004F5EEF" w:rsidP="00F30B7F">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p>
    <w:p w14:paraId="75DDFE6F" w14:textId="77777777" w:rsidR="004F5EEF" w:rsidRPr="00744084" w:rsidRDefault="004F5EEF" w:rsidP="00F30B7F">
      <w:pPr>
        <w:pStyle w:val="a5"/>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وجود علاقة إيجابية بين القيادة التحويلية وتنمية القدرات الإبداعية.</w:t>
      </w:r>
    </w:p>
    <w:p w14:paraId="6076E6F4" w14:textId="77777777" w:rsidR="004F5EEF" w:rsidRPr="00744084" w:rsidRDefault="004F5EEF" w:rsidP="00F30B7F">
      <w:pPr>
        <w:pStyle w:val="a5"/>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أن التحفيز وقيم العاملين يتوسطان العلاقة بين القيادة التحويلية والإبداع.</w:t>
      </w:r>
    </w:p>
    <w:p w14:paraId="4C86F76E"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3. دراسة جاس كيت (</w:t>
      </w:r>
      <w:proofErr w:type="spellStart"/>
      <w:r w:rsidRPr="00744084">
        <w:rPr>
          <w:rStyle w:val="a6"/>
          <w:rFonts w:ascii="Simplified Arabic" w:hAnsi="Simplified Arabic" w:cs="Simplified Arabic" w:hint="cs"/>
          <w:color w:val="1F1F1F"/>
          <w:sz w:val="32"/>
          <w:szCs w:val="32"/>
          <w:bdr w:val="none" w:sz="0" w:space="0" w:color="auto" w:frame="1"/>
        </w:rPr>
        <w:t>Jaskyte</w:t>
      </w:r>
      <w:proofErr w:type="spellEnd"/>
      <w:r w:rsidRPr="00744084">
        <w:rPr>
          <w:rStyle w:val="a6"/>
          <w:rFonts w:ascii="Simplified Arabic" w:hAnsi="Simplified Arabic" w:cs="Simplified Arabic" w:hint="cs"/>
          <w:color w:val="1F1F1F"/>
          <w:sz w:val="32"/>
          <w:szCs w:val="32"/>
          <w:bdr w:val="none" w:sz="0" w:space="0" w:color="auto" w:frame="1"/>
        </w:rPr>
        <w:t>, 2004</w:t>
      </w:r>
      <w:r w:rsidRPr="00744084">
        <w:rPr>
          <w:rStyle w:val="a6"/>
          <w:rFonts w:ascii="Simplified Arabic" w:hAnsi="Simplified Arabic" w:cs="Simplified Arabic" w:hint="cs"/>
          <w:color w:val="1F1F1F"/>
          <w:sz w:val="32"/>
          <w:szCs w:val="32"/>
          <w:bdr w:val="none" w:sz="0" w:space="0" w:color="auto" w:frame="1"/>
          <w:rtl/>
        </w:rPr>
        <w:t>)</w:t>
      </w:r>
    </w:p>
    <w:p w14:paraId="70CF1A2A" w14:textId="77777777" w:rsidR="004F5EEF" w:rsidRPr="00744084" w:rsidRDefault="004F5EEF" w:rsidP="00F30B7F">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القيادة التحويلية والثقافة التنظيمية والإبداعية في المنظمات غير الربحية.</w:t>
      </w:r>
    </w:p>
    <w:p w14:paraId="542BA9FA" w14:textId="77777777" w:rsidR="004F5EEF" w:rsidRPr="00744084" w:rsidRDefault="004F5EEF" w:rsidP="00F30B7F">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الهدف:</w:t>
      </w:r>
      <w:r w:rsidRPr="00744084">
        <w:rPr>
          <w:rFonts w:ascii="Simplified Arabic" w:hAnsi="Simplified Arabic" w:cs="Simplified Arabic" w:hint="cs"/>
          <w:color w:val="1F1F1F"/>
          <w:sz w:val="32"/>
          <w:szCs w:val="32"/>
          <w:rtl/>
        </w:rPr>
        <w:t xml:space="preserve"> كشف العلاقة بين القيادة التحويلية والثقافة التنظيمية الإبداعية في منظمات ولاية جورجيا الأمريكية.</w:t>
      </w:r>
    </w:p>
    <w:p w14:paraId="2A24CB3E" w14:textId="77777777" w:rsidR="004F5EEF" w:rsidRPr="00744084" w:rsidRDefault="004F5EEF" w:rsidP="00F30B7F">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المنهج الوصفي التحليلي، بعينة حجمها (247) موظفاً في (9) منظمات للخدمات البشرية.</w:t>
      </w:r>
    </w:p>
    <w:p w14:paraId="6095C0D2" w14:textId="77777777" w:rsidR="004F5EEF" w:rsidRPr="00744084" w:rsidRDefault="004F5EEF" w:rsidP="00F30B7F">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p>
    <w:p w14:paraId="6C131413" w14:textId="77777777" w:rsidR="004F5EEF" w:rsidRPr="00744084" w:rsidRDefault="004F5EEF" w:rsidP="00F30B7F">
      <w:pPr>
        <w:pStyle w:val="a5"/>
        <w:numPr>
          <w:ilvl w:val="1"/>
          <w:numId w:val="3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lastRenderedPageBreak/>
        <w:t>وجود علاقة ارتباطية بين القيادة التحويلية وكل من القيم التنظيمية والثقافة الإبداعية.</w:t>
      </w:r>
    </w:p>
    <w:p w14:paraId="32F60A4C" w14:textId="77777777" w:rsidR="004F5EEF" w:rsidRPr="00744084" w:rsidRDefault="004F5EEF" w:rsidP="00F30B7F">
      <w:pPr>
        <w:pStyle w:val="a5"/>
        <w:numPr>
          <w:ilvl w:val="1"/>
          <w:numId w:val="3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وجود علاقة إيجابية بين القيادة التحويلية والإبداع لدى العاملين.</w:t>
      </w:r>
    </w:p>
    <w:p w14:paraId="23F5E6F1" w14:textId="77777777" w:rsidR="004F5EEF" w:rsidRPr="00744084" w:rsidRDefault="004F5EEF" w:rsidP="00F30B7F">
      <w:pPr>
        <w:pStyle w:val="a5"/>
        <w:numPr>
          <w:ilvl w:val="1"/>
          <w:numId w:val="3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ترتيب أبعاد القيادة التحويلية جاء كالتالي: (المثالية بالسلوك، ثم التحفيزية، ثم الفكرية، ثم الاعتبارية).</w:t>
      </w:r>
    </w:p>
    <w:p w14:paraId="2BA98385" w14:textId="77777777" w:rsidR="004F5EEF" w:rsidRPr="00744084" w:rsidRDefault="004F5EEF"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المحور الثاني: الدراسات المتعلقة بإدارة التغيير التنظيمي</w:t>
      </w:r>
    </w:p>
    <w:p w14:paraId="2127423C"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4. دراسة بوي (</w:t>
      </w:r>
      <w:r w:rsidRPr="00744084">
        <w:rPr>
          <w:rStyle w:val="a6"/>
          <w:rFonts w:ascii="Simplified Arabic" w:hAnsi="Simplified Arabic" w:cs="Simplified Arabic" w:hint="cs"/>
          <w:color w:val="1F1F1F"/>
          <w:sz w:val="32"/>
          <w:szCs w:val="32"/>
          <w:bdr w:val="none" w:sz="0" w:space="0" w:color="auto" w:frame="1"/>
        </w:rPr>
        <w:t>Buoy, 2002</w:t>
      </w:r>
      <w:r w:rsidRPr="00744084">
        <w:rPr>
          <w:rStyle w:val="a6"/>
          <w:rFonts w:ascii="Simplified Arabic" w:hAnsi="Simplified Arabic" w:cs="Simplified Arabic" w:hint="cs"/>
          <w:color w:val="1F1F1F"/>
          <w:sz w:val="32"/>
          <w:szCs w:val="32"/>
          <w:bdr w:val="none" w:sz="0" w:space="0" w:color="auto" w:frame="1"/>
          <w:rtl/>
        </w:rPr>
        <w:t>)</w:t>
      </w:r>
    </w:p>
    <w:p w14:paraId="7A24C51F" w14:textId="77777777" w:rsidR="004F5EEF" w:rsidRPr="00744084" w:rsidRDefault="004F5EEF" w:rsidP="00F30B7F">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تصورات الموظفين كمستقبلين للتغيير: دراسة حالة.</w:t>
      </w:r>
    </w:p>
    <w:p w14:paraId="6FAB217B" w14:textId="77777777" w:rsidR="004F5EEF" w:rsidRPr="00744084" w:rsidRDefault="004F5EEF" w:rsidP="00F30B7F">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الهدف:</w:t>
      </w:r>
      <w:r w:rsidRPr="00744084">
        <w:rPr>
          <w:rFonts w:ascii="Simplified Arabic" w:hAnsi="Simplified Arabic" w:cs="Simplified Arabic" w:hint="cs"/>
          <w:color w:val="1F1F1F"/>
          <w:sz w:val="32"/>
          <w:szCs w:val="32"/>
          <w:rtl/>
        </w:rPr>
        <w:t xml:space="preserve"> التعرف على آراء الموظفين نحو التغيير الفعال (وليس آراء الإدارة فقط).</w:t>
      </w:r>
    </w:p>
    <w:p w14:paraId="13306931" w14:textId="77777777" w:rsidR="004F5EEF" w:rsidRPr="00744084" w:rsidRDefault="004F5EEF" w:rsidP="00F30B7F">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طبقت في مؤسستين بالقطاع العام في أستراليا على عينة من (200) موظف باستخدام المقابلات والاستبيان.</w:t>
      </w:r>
    </w:p>
    <w:p w14:paraId="434039DE" w14:textId="77777777" w:rsidR="004F5EEF" w:rsidRPr="00744084" w:rsidRDefault="004F5EEF" w:rsidP="00F30B7F">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r w:rsidRPr="00744084">
        <w:rPr>
          <w:rFonts w:ascii="Simplified Arabic" w:hAnsi="Simplified Arabic" w:cs="Simplified Arabic" w:hint="cs"/>
          <w:color w:val="1F1F1F"/>
          <w:sz w:val="32"/>
          <w:szCs w:val="32"/>
          <w:rtl/>
        </w:rPr>
        <w:t xml:space="preserve"> أن إدراك الموظفين لعملية التغيير عبر الاتصال الجيد، ومعرفتهم بإجابات وافية حول "ما هو التغيير" و"كيفية تحقيقه"، يزيد من تقبلهم لعملية التغيير وفاعليتها.</w:t>
      </w:r>
    </w:p>
    <w:p w14:paraId="11F8D4EA"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5. دراسة سيكرين وآخرون (</w:t>
      </w:r>
      <w:proofErr w:type="spellStart"/>
      <w:r w:rsidRPr="00744084">
        <w:rPr>
          <w:rStyle w:val="a6"/>
          <w:rFonts w:ascii="Simplified Arabic" w:hAnsi="Simplified Arabic" w:cs="Simplified Arabic" w:hint="cs"/>
          <w:color w:val="1F1F1F"/>
          <w:sz w:val="32"/>
          <w:szCs w:val="32"/>
          <w:bdr w:val="none" w:sz="0" w:space="0" w:color="auto" w:frame="1"/>
        </w:rPr>
        <w:t>Sikrin</w:t>
      </w:r>
      <w:proofErr w:type="spellEnd"/>
      <w:r w:rsidRPr="00744084">
        <w:rPr>
          <w:rStyle w:val="a6"/>
          <w:rFonts w:ascii="Simplified Arabic" w:hAnsi="Simplified Arabic" w:cs="Simplified Arabic" w:hint="cs"/>
          <w:color w:val="1F1F1F"/>
          <w:sz w:val="32"/>
          <w:szCs w:val="32"/>
          <w:bdr w:val="none" w:sz="0" w:space="0" w:color="auto" w:frame="1"/>
        </w:rPr>
        <w:t xml:space="preserve"> et al., 2006</w:t>
      </w:r>
      <w:r w:rsidRPr="00744084">
        <w:rPr>
          <w:rStyle w:val="a6"/>
          <w:rFonts w:ascii="Simplified Arabic" w:hAnsi="Simplified Arabic" w:cs="Simplified Arabic" w:hint="cs"/>
          <w:color w:val="1F1F1F"/>
          <w:sz w:val="32"/>
          <w:szCs w:val="32"/>
          <w:bdr w:val="none" w:sz="0" w:space="0" w:color="auto" w:frame="1"/>
          <w:rtl/>
        </w:rPr>
        <w:t>)</w:t>
      </w:r>
    </w:p>
    <w:p w14:paraId="120CD1A1" w14:textId="77777777" w:rsidR="004F5EEF" w:rsidRPr="00744084" w:rsidRDefault="004F5EEF" w:rsidP="00F30B7F">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الجانب الشاق من إدارة التغيير.</w:t>
      </w:r>
    </w:p>
    <w:p w14:paraId="10D2BEF2" w14:textId="77777777" w:rsidR="004F5EEF" w:rsidRPr="00744084" w:rsidRDefault="004F5EEF" w:rsidP="00F30B7F">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الهدف:</w:t>
      </w:r>
      <w:r w:rsidRPr="00744084">
        <w:rPr>
          <w:rFonts w:ascii="Simplified Arabic" w:hAnsi="Simplified Arabic" w:cs="Simplified Arabic" w:hint="cs"/>
          <w:color w:val="1F1F1F"/>
          <w:sz w:val="32"/>
          <w:szCs w:val="32"/>
          <w:rtl/>
        </w:rPr>
        <w:t xml:space="preserve"> التعرف على العلاقة بين نتائج برامج التغيير (النجاح والفشل) والعوامل المسببة لذلك.</w:t>
      </w:r>
    </w:p>
    <w:p w14:paraId="7FF3F8E4" w14:textId="77777777" w:rsidR="004F5EEF" w:rsidRPr="00744084" w:rsidRDefault="004F5EEF" w:rsidP="00F30B7F">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المنهج الوصفي المسحي على (225) مؤسسة، بجانب تحليل استقرائي لـ (6153) كتاباً ومقالة.</w:t>
      </w:r>
    </w:p>
    <w:p w14:paraId="4DA03EC2" w14:textId="77777777" w:rsidR="004F5EEF" w:rsidRPr="00744084" w:rsidRDefault="004F5EEF" w:rsidP="00F30B7F">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r w:rsidRPr="00744084">
        <w:rPr>
          <w:rFonts w:ascii="Simplified Arabic" w:hAnsi="Simplified Arabic" w:cs="Simplified Arabic" w:hint="cs"/>
          <w:color w:val="1F1F1F"/>
          <w:sz w:val="32"/>
          <w:szCs w:val="32"/>
          <w:rtl/>
        </w:rPr>
        <w:t xml:space="preserve"> تحديد أربعة عوامل لنجاح التغيير: (المدة الزمنية، نزاهة أداء فريق العمل، الالتزام بالتغيير من الإدارة والموظفين، والجهد الإضافي المطلوب).</w:t>
      </w:r>
    </w:p>
    <w:p w14:paraId="179482F4"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 xml:space="preserve">6. دراسة </w:t>
      </w:r>
      <w:proofErr w:type="spellStart"/>
      <w:r w:rsidRPr="00744084">
        <w:rPr>
          <w:rStyle w:val="a6"/>
          <w:rFonts w:ascii="Simplified Arabic" w:hAnsi="Simplified Arabic" w:cs="Simplified Arabic" w:hint="cs"/>
          <w:color w:val="1F1F1F"/>
          <w:sz w:val="32"/>
          <w:szCs w:val="32"/>
          <w:bdr w:val="none" w:sz="0" w:space="0" w:color="auto" w:frame="1"/>
          <w:rtl/>
        </w:rPr>
        <w:t>ديفنباخ</w:t>
      </w:r>
      <w:proofErr w:type="spellEnd"/>
      <w:r w:rsidRPr="00744084">
        <w:rPr>
          <w:rStyle w:val="a6"/>
          <w:rFonts w:ascii="Simplified Arabic" w:hAnsi="Simplified Arabic" w:cs="Simplified Arabic" w:hint="cs"/>
          <w:color w:val="1F1F1F"/>
          <w:sz w:val="32"/>
          <w:szCs w:val="32"/>
          <w:bdr w:val="none" w:sz="0" w:space="0" w:color="auto" w:frame="1"/>
          <w:rtl/>
        </w:rPr>
        <w:t xml:space="preserve"> (</w:t>
      </w:r>
      <w:proofErr w:type="spellStart"/>
      <w:r w:rsidRPr="00744084">
        <w:rPr>
          <w:rStyle w:val="a6"/>
          <w:rFonts w:ascii="Simplified Arabic" w:hAnsi="Simplified Arabic" w:cs="Simplified Arabic" w:hint="cs"/>
          <w:color w:val="1F1F1F"/>
          <w:sz w:val="32"/>
          <w:szCs w:val="32"/>
          <w:bdr w:val="none" w:sz="0" w:space="0" w:color="auto" w:frame="1"/>
        </w:rPr>
        <w:t>Diefenbach</w:t>
      </w:r>
      <w:proofErr w:type="spellEnd"/>
      <w:r w:rsidRPr="00744084">
        <w:rPr>
          <w:rStyle w:val="a6"/>
          <w:rFonts w:ascii="Simplified Arabic" w:hAnsi="Simplified Arabic" w:cs="Simplified Arabic" w:hint="cs"/>
          <w:color w:val="1F1F1F"/>
          <w:sz w:val="32"/>
          <w:szCs w:val="32"/>
          <w:bdr w:val="none" w:sz="0" w:space="0" w:color="auto" w:frame="1"/>
        </w:rPr>
        <w:t>, 2007</w:t>
      </w:r>
      <w:r w:rsidRPr="00744084">
        <w:rPr>
          <w:rStyle w:val="a6"/>
          <w:rFonts w:ascii="Simplified Arabic" w:hAnsi="Simplified Arabic" w:cs="Simplified Arabic" w:hint="cs"/>
          <w:color w:val="1F1F1F"/>
          <w:sz w:val="32"/>
          <w:szCs w:val="32"/>
          <w:bdr w:val="none" w:sz="0" w:space="0" w:color="auto" w:frame="1"/>
          <w:rtl/>
        </w:rPr>
        <w:t>)</w:t>
      </w:r>
    </w:p>
    <w:p w14:paraId="37708263" w14:textId="77777777" w:rsidR="004F5EEF" w:rsidRPr="00744084" w:rsidRDefault="004F5EEF" w:rsidP="00F30B7F">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الأيديولوجية الإدارية لإدارة التغيير التنظيمي.</w:t>
      </w:r>
    </w:p>
    <w:p w14:paraId="7246EF32" w14:textId="77777777" w:rsidR="004F5EEF" w:rsidRPr="00744084" w:rsidRDefault="004F5EEF" w:rsidP="00F30B7F">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الهدف:</w:t>
      </w:r>
      <w:r w:rsidRPr="00744084">
        <w:rPr>
          <w:rFonts w:ascii="Simplified Arabic" w:hAnsi="Simplified Arabic" w:cs="Simplified Arabic" w:hint="cs"/>
          <w:color w:val="1F1F1F"/>
          <w:sz w:val="32"/>
          <w:szCs w:val="32"/>
          <w:rtl/>
        </w:rPr>
        <w:t xml:space="preserve"> تسليط الضوء على أسباب فشل مبادرات التغيير وكيفية إيصال محتواه وتطبيقه.</w:t>
      </w:r>
    </w:p>
    <w:p w14:paraId="26534C33" w14:textId="77777777" w:rsidR="004F5EEF" w:rsidRPr="00744084" w:rsidRDefault="004F5EEF" w:rsidP="00F30B7F">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دراسة حالة في إحدى جامعات أوروبا الشرقية باستخدام المقابلات المعمقة.</w:t>
      </w:r>
    </w:p>
    <w:p w14:paraId="649EFDBE" w14:textId="77777777" w:rsidR="004F5EEF" w:rsidRPr="00744084" w:rsidRDefault="004F5EEF" w:rsidP="00F30B7F">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r w:rsidRPr="00744084">
        <w:rPr>
          <w:rFonts w:ascii="Simplified Arabic" w:hAnsi="Simplified Arabic" w:cs="Simplified Arabic" w:hint="cs"/>
          <w:color w:val="1F1F1F"/>
          <w:sz w:val="32"/>
          <w:szCs w:val="32"/>
          <w:rtl/>
        </w:rPr>
        <w:t xml:space="preserve"> نجاح التغيير يعتمد على الأسلوب الإداري وكيفية إيصال الأهداف، مع التحذير من سلبيات فرض التغيير من الأعلى إلى الأسفل.</w:t>
      </w:r>
    </w:p>
    <w:p w14:paraId="42794B39"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7. دراسة العنزي (2008)</w:t>
      </w:r>
    </w:p>
    <w:p w14:paraId="4247A472" w14:textId="77777777" w:rsidR="004F5EEF" w:rsidRPr="00744084" w:rsidRDefault="004F5EEF" w:rsidP="00F30B7F">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اتجاهات القادة التربويين نحو التغيير التنظيمي وعلاقتها بالتزامهم التنظيمي بالمملكة العربية السعودية.</w:t>
      </w:r>
    </w:p>
    <w:p w14:paraId="517C81FB" w14:textId="77777777" w:rsidR="004F5EEF" w:rsidRPr="00744084" w:rsidRDefault="004F5EEF" w:rsidP="00F30B7F">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الهدف:</w:t>
      </w:r>
      <w:r w:rsidRPr="00744084">
        <w:rPr>
          <w:rFonts w:ascii="Simplified Arabic" w:hAnsi="Simplified Arabic" w:cs="Simplified Arabic" w:hint="cs"/>
          <w:color w:val="1F1F1F"/>
          <w:sz w:val="32"/>
          <w:szCs w:val="32"/>
          <w:rtl/>
        </w:rPr>
        <w:t xml:space="preserve"> التعرف على اتجاهات ومستوى الالتزام التنظيمي لدى القادة التربويين بالمملكة وعلاقتها ببعض المتغيرات.</w:t>
      </w:r>
    </w:p>
    <w:p w14:paraId="3093487C" w14:textId="77777777" w:rsidR="004F5EEF" w:rsidRPr="00744084" w:rsidRDefault="004F5EEF" w:rsidP="00F30B7F">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دراسة مسحية على (96) مديراً ومساعداً للتعليم بالمملكة.</w:t>
      </w:r>
    </w:p>
    <w:p w14:paraId="1D508FC5" w14:textId="77777777" w:rsidR="004F5EEF" w:rsidRPr="00744084" w:rsidRDefault="004F5EEF" w:rsidP="00F30B7F">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r w:rsidRPr="00744084">
        <w:rPr>
          <w:rFonts w:ascii="Simplified Arabic" w:hAnsi="Simplified Arabic" w:cs="Simplified Arabic" w:hint="cs"/>
          <w:color w:val="1F1F1F"/>
          <w:sz w:val="32"/>
          <w:szCs w:val="32"/>
          <w:rtl/>
        </w:rPr>
        <w:t xml:space="preserve"> وجود اتجاهات إيجابية قوية نحو التغيير، ووجود علاقة ارتباطية بين الاتجاه نحو التغيير والالتزام التنظيمي، مع عدم وجود فروق تبعاً لـ (المسمى، المؤهل، الخبرة).</w:t>
      </w:r>
    </w:p>
    <w:p w14:paraId="36A8406C" w14:textId="77777777" w:rsidR="004F5EEF" w:rsidRPr="00744084" w:rsidRDefault="004F5EEF"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8. دراسة محمد قريشي (2005)</w:t>
      </w:r>
    </w:p>
    <w:p w14:paraId="6FBC507D" w14:textId="77777777" w:rsidR="004F5EEF" w:rsidRPr="00744084" w:rsidRDefault="004F5EEF" w:rsidP="00F30B7F">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العنوان:</w:t>
      </w:r>
      <w:r w:rsidRPr="00744084">
        <w:rPr>
          <w:rFonts w:ascii="Simplified Arabic" w:hAnsi="Simplified Arabic" w:cs="Simplified Arabic" w:hint="cs"/>
          <w:color w:val="1F1F1F"/>
          <w:sz w:val="32"/>
          <w:szCs w:val="32"/>
          <w:rtl/>
        </w:rPr>
        <w:t xml:space="preserve"> التغيير التكنولوجي وأثره على أداء المؤسسات الاقتصادية من منظور بطاقة الأداء المتوازن.</w:t>
      </w:r>
    </w:p>
    <w:p w14:paraId="2668C2C6" w14:textId="77777777" w:rsidR="004F5EEF" w:rsidRPr="00744084" w:rsidRDefault="004F5EEF" w:rsidP="00F30B7F">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الهدف:</w:t>
      </w:r>
      <w:r w:rsidRPr="00744084">
        <w:rPr>
          <w:rFonts w:ascii="Simplified Arabic" w:hAnsi="Simplified Arabic" w:cs="Simplified Arabic" w:hint="cs"/>
          <w:color w:val="1F1F1F"/>
          <w:sz w:val="32"/>
          <w:szCs w:val="32"/>
          <w:rtl/>
        </w:rPr>
        <w:t xml:space="preserve"> دراسة أثر التغيير التكنولوجي على الأداء في مؤسسة صناعة الكوابل بالجزائر.</w:t>
      </w:r>
    </w:p>
    <w:p w14:paraId="1C04E70B" w14:textId="77777777" w:rsidR="004F5EEF" w:rsidRPr="00744084" w:rsidRDefault="004F5EEF" w:rsidP="00F30B7F">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المنهجية:</w:t>
      </w:r>
      <w:r w:rsidRPr="00744084">
        <w:rPr>
          <w:rFonts w:ascii="Simplified Arabic" w:hAnsi="Simplified Arabic" w:cs="Simplified Arabic" w:hint="cs"/>
          <w:color w:val="1F1F1F"/>
          <w:sz w:val="32"/>
          <w:szCs w:val="32"/>
          <w:rtl/>
        </w:rPr>
        <w:t xml:space="preserve"> دراسة حالة باستخدام بطاقة الأداء المتوازن.</w:t>
      </w:r>
    </w:p>
    <w:p w14:paraId="032064EB" w14:textId="77777777" w:rsidR="004F5EEF" w:rsidRPr="00744084" w:rsidRDefault="004F5EEF" w:rsidP="00F30B7F">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أهم النتائج:</w:t>
      </w:r>
      <w:r w:rsidRPr="00744084">
        <w:rPr>
          <w:rFonts w:ascii="Simplified Arabic" w:hAnsi="Simplified Arabic" w:cs="Simplified Arabic" w:hint="cs"/>
          <w:color w:val="1F1F1F"/>
          <w:sz w:val="32"/>
          <w:szCs w:val="32"/>
          <w:rtl/>
        </w:rPr>
        <w:t xml:space="preserve"> التغيير ضرورة للارتقاء بالأداء في بيئة متغيرة، ووجود فروق ذات دلالة إحصائية في تصورات </w:t>
      </w:r>
      <w:proofErr w:type="spellStart"/>
      <w:r w:rsidRPr="00744084">
        <w:rPr>
          <w:rFonts w:ascii="Simplified Arabic" w:hAnsi="Simplified Arabic" w:cs="Simplified Arabic" w:hint="cs"/>
          <w:color w:val="1F1F1F"/>
          <w:sz w:val="32"/>
          <w:szCs w:val="32"/>
          <w:rtl/>
        </w:rPr>
        <w:t>المبحوثين</w:t>
      </w:r>
      <w:proofErr w:type="spellEnd"/>
      <w:r w:rsidRPr="00744084">
        <w:rPr>
          <w:rFonts w:ascii="Simplified Arabic" w:hAnsi="Simplified Arabic" w:cs="Simplified Arabic" w:hint="cs"/>
          <w:color w:val="1F1F1F"/>
          <w:sz w:val="32"/>
          <w:szCs w:val="32"/>
          <w:rtl/>
        </w:rPr>
        <w:t xml:space="preserve"> حول مستوى التغيير التكنولوجي.</w:t>
      </w:r>
    </w:p>
    <w:p w14:paraId="31BA3725" w14:textId="77777777" w:rsidR="00060220" w:rsidRPr="00744084" w:rsidRDefault="00060220"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C64C4F8" w14:textId="77777777" w:rsidR="005C094F" w:rsidRPr="00744084" w:rsidRDefault="005C094F"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44084">
        <w:rPr>
          <w:rFonts w:ascii="Simplified Arabic" w:eastAsia="Times New Roman" w:hAnsi="Simplified Arabic" w:cs="Simplified Arabic" w:hint="cs"/>
          <w:color w:val="1F1F1F"/>
          <w:sz w:val="32"/>
          <w:szCs w:val="32"/>
          <w:rtl/>
        </w:rPr>
        <w:t>الفجوة البحثية وأوجه التميز في الدراسة الحالية</w:t>
      </w:r>
    </w:p>
    <w:p w14:paraId="00E52D99" w14:textId="77777777" w:rsidR="005C094F" w:rsidRPr="00744084" w:rsidRDefault="005C094F"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lastRenderedPageBreak/>
        <w:t>بعد استعراض الدراسات السابقة التي تناولت القيادة التحويلية وإدارة التغيير في بيئات دولية وعربية مختلفة، أمكن تحديد الفجوة البحثية وأهم ما يميز هذه الدراسة على النحو التالي:</w:t>
      </w:r>
    </w:p>
    <w:p w14:paraId="7312EF57" w14:textId="77777777" w:rsidR="005C094F" w:rsidRPr="00744084" w:rsidRDefault="005C094F"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أولاً: الفجوة البحثية (</w:t>
      </w:r>
      <w:r w:rsidRPr="00744084">
        <w:rPr>
          <w:rFonts w:ascii="Simplified Arabic" w:eastAsia="Times New Roman" w:hAnsi="Simplified Arabic" w:cs="Simplified Arabic" w:hint="cs"/>
          <w:color w:val="1F1F1F"/>
          <w:sz w:val="32"/>
          <w:szCs w:val="32"/>
        </w:rPr>
        <w:t>Research Gap</w:t>
      </w:r>
      <w:r w:rsidRPr="00744084">
        <w:rPr>
          <w:rFonts w:ascii="Simplified Arabic" w:eastAsia="Times New Roman" w:hAnsi="Simplified Arabic" w:cs="Simplified Arabic" w:hint="cs"/>
          <w:color w:val="1F1F1F"/>
          <w:sz w:val="32"/>
          <w:szCs w:val="32"/>
          <w:rtl/>
        </w:rPr>
        <w:t>)</w:t>
      </w:r>
    </w:p>
    <w:p w14:paraId="3874D59E" w14:textId="77777777" w:rsidR="005C094F" w:rsidRPr="00744084" w:rsidRDefault="005C094F"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على الرغم من ثراء الأدبيات السابقة، إلا أن هناك فجوة واضحة يسعى البحث الحالي لسدها، وتتمثل في:</w:t>
      </w:r>
    </w:p>
    <w:p w14:paraId="7533DABF" w14:textId="77777777" w:rsidR="005C094F" w:rsidRPr="00744084" w:rsidRDefault="005C094F" w:rsidP="00F30B7F">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ندرة الدراسات في قطاع المرافق الحيوية:</w:t>
      </w:r>
      <w:r w:rsidRPr="00744084">
        <w:rPr>
          <w:rFonts w:ascii="Simplified Arabic" w:hAnsi="Simplified Arabic" w:cs="Simplified Arabic" w:hint="cs"/>
          <w:color w:val="1F1F1F"/>
          <w:sz w:val="32"/>
          <w:szCs w:val="32"/>
          <w:rtl/>
        </w:rPr>
        <w:t xml:space="preserve"> ركزت معظم الدراسات السابقة على القطاع التعليمي (مثل دراسة العنزي، 2008) أو القطاع الصناعي والشركات الأمريكية والكورية، بينما تفتقر المكتبة العربية لدراسات متعمقة تربط القيادة التحويلية بإدارة التغيير في "قطاع توزيع المياه" كقطاع خدمي استراتيجي وحيوي.</w:t>
      </w:r>
    </w:p>
    <w:p w14:paraId="615BD51C" w14:textId="77777777" w:rsidR="005C094F" w:rsidRPr="00744084" w:rsidRDefault="005C094F" w:rsidP="00F30B7F">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ارتباط التغيير برؤية 2030:</w:t>
      </w:r>
      <w:r w:rsidRPr="00744084">
        <w:rPr>
          <w:rFonts w:ascii="Simplified Arabic" w:hAnsi="Simplified Arabic" w:cs="Simplified Arabic" w:hint="cs"/>
          <w:color w:val="1F1F1F"/>
          <w:sz w:val="32"/>
          <w:szCs w:val="32"/>
          <w:rtl/>
        </w:rPr>
        <w:t xml:space="preserve"> معظم الدراسات السابقة أُجريت في سياقات زمنية قديمة (قبل عام 2010)، بينما تفتقر الدراسات الحالية لتناول إدارة التغيير في ظل "التحول الوطني" الشامل الذي تشهده المملكة العربية السعودية، وما صاحبه من عمليات خصخصة ودمج هيكلي فريد في قطاع المياه.</w:t>
      </w:r>
    </w:p>
    <w:p w14:paraId="1B0B7974" w14:textId="77777777" w:rsidR="005C094F" w:rsidRPr="00744084" w:rsidRDefault="005C094F" w:rsidP="00F30B7F">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تكامل المتغيرات:</w:t>
      </w:r>
      <w:r w:rsidRPr="00744084">
        <w:rPr>
          <w:rFonts w:ascii="Simplified Arabic" w:hAnsi="Simplified Arabic" w:cs="Simplified Arabic" w:hint="cs"/>
          <w:color w:val="1F1F1F"/>
          <w:sz w:val="32"/>
          <w:szCs w:val="32"/>
          <w:rtl/>
        </w:rPr>
        <w:t xml:space="preserve"> ركزت بعض الدراسات على القيادة والإبداع (مثل دراسة شين وزهو، 2003) أو التغيير والأداء، بينما تركز هذه الدراسة على "إدارة التغيير" </w:t>
      </w:r>
      <w:r w:rsidRPr="00744084">
        <w:rPr>
          <w:rFonts w:ascii="Simplified Arabic" w:hAnsi="Simplified Arabic" w:cs="Simplified Arabic" w:hint="cs"/>
          <w:color w:val="1F1F1F"/>
          <w:sz w:val="32"/>
          <w:szCs w:val="32"/>
          <w:rtl/>
        </w:rPr>
        <w:lastRenderedPageBreak/>
        <w:t>كعملية تنظيمية متكاملة تتأثر بنمط القيادة التحويلية في بيئة عمل سعودية تمر بمرحلة انتقالية كبرى.</w:t>
      </w:r>
    </w:p>
    <w:p w14:paraId="223F084C" w14:textId="77777777" w:rsidR="005C094F" w:rsidRPr="00744084" w:rsidRDefault="005C094F"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ثانياً: ما يميز الدراسة الحالية عن الدراسات السابقة</w:t>
      </w:r>
    </w:p>
    <w:p w14:paraId="672E0514" w14:textId="77777777" w:rsidR="005C094F" w:rsidRPr="00744084" w:rsidRDefault="005C094F"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تتميز هذه الدراسة عن سابقاتها بعدة جوانب تجعل منها إضافة علمية وعملية مهمة:</w:t>
      </w:r>
    </w:p>
    <w:p w14:paraId="6B85B651" w14:textId="77777777" w:rsidR="005C094F" w:rsidRPr="00744084" w:rsidRDefault="005C094F" w:rsidP="00F30B7F">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الخصوصية القطاعية:</w:t>
      </w:r>
      <w:r w:rsidRPr="00744084">
        <w:rPr>
          <w:rFonts w:ascii="Simplified Arabic" w:hAnsi="Simplified Arabic" w:cs="Simplified Arabic" w:hint="cs"/>
          <w:color w:val="1F1F1F"/>
          <w:sz w:val="32"/>
          <w:szCs w:val="32"/>
          <w:rtl/>
        </w:rPr>
        <w:t xml:space="preserve"> تنفرد الدراسة بتطبيقها على "قطاع توزيع المياه" (شركة المياه الوطنية)، وهو قطاع يمر بواحد من أكبر مشاريع التحول التنظيمي في المنطقة، مما يجعل النتائج ذات خصوصية تطبيقية عالية لم تتوفر في الدراسات السابقة.</w:t>
      </w:r>
    </w:p>
    <w:p w14:paraId="03B02A68" w14:textId="77777777" w:rsidR="005C094F" w:rsidRPr="00744084" w:rsidRDefault="005C094F" w:rsidP="00F30B7F">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الارتباط بالواقع التنموي:</w:t>
      </w:r>
      <w:r w:rsidRPr="00744084">
        <w:rPr>
          <w:rFonts w:ascii="Simplified Arabic" w:hAnsi="Simplified Arabic" w:cs="Simplified Arabic" w:hint="cs"/>
          <w:color w:val="1F1F1F"/>
          <w:sz w:val="32"/>
          <w:szCs w:val="32"/>
          <w:rtl/>
        </w:rPr>
        <w:t xml:space="preserve"> تأتي هذه الدراسة في توقيت متزامن مع تنفيذ مستهدفات رؤية المملكة 2030، مما يجعلها دراسة "آنية" تعكس الواقع الفعلي للقيادة تحت ضغط التغيير الاستراتيجي الوطني، بخلاف الدراسات التي تناولت التغيير الروتيني أو الأكاديمي.</w:t>
      </w:r>
    </w:p>
    <w:p w14:paraId="18577754" w14:textId="77777777" w:rsidR="005C094F" w:rsidRPr="00744084" w:rsidRDefault="005C094F" w:rsidP="00F30B7F">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شمولية أبعاد القيادة التحويلية:</w:t>
      </w:r>
      <w:r w:rsidRPr="00744084">
        <w:rPr>
          <w:rFonts w:ascii="Simplified Arabic" w:hAnsi="Simplified Arabic" w:cs="Simplified Arabic" w:hint="cs"/>
          <w:color w:val="1F1F1F"/>
          <w:sz w:val="32"/>
          <w:szCs w:val="32"/>
          <w:rtl/>
        </w:rPr>
        <w:t xml:space="preserve"> بينما ركزت بعض الدراسات السابقة على القيادة التحويلية ككل، تلتزم الدراسة الحالية بتفكيك هذا النمط إلى أبعاده الأربعة (التأثير المثالي، التحفيز </w:t>
      </w:r>
      <w:proofErr w:type="spellStart"/>
      <w:r w:rsidRPr="00744084">
        <w:rPr>
          <w:rFonts w:ascii="Simplified Arabic" w:hAnsi="Simplified Arabic" w:cs="Simplified Arabic" w:hint="cs"/>
          <w:color w:val="1F1F1F"/>
          <w:sz w:val="32"/>
          <w:szCs w:val="32"/>
          <w:rtl/>
        </w:rPr>
        <w:t>الإلهامي</w:t>
      </w:r>
      <w:proofErr w:type="spellEnd"/>
      <w:r w:rsidRPr="00744084">
        <w:rPr>
          <w:rFonts w:ascii="Simplified Arabic" w:hAnsi="Simplified Arabic" w:cs="Simplified Arabic" w:hint="cs"/>
          <w:color w:val="1F1F1F"/>
          <w:sz w:val="32"/>
          <w:szCs w:val="32"/>
          <w:rtl/>
        </w:rPr>
        <w:t>، الاستثارة الفكرية، الاعتبار الفردي) وقياس أثر كل بُعد على حدة في مواجهة "مقاومة التغيير".</w:t>
      </w:r>
    </w:p>
    <w:p w14:paraId="6E89970C" w14:textId="77777777" w:rsidR="005C094F" w:rsidRPr="00744084" w:rsidRDefault="005C094F" w:rsidP="00F30B7F">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المنهجية التطبيقية الحديثة:</w:t>
      </w:r>
      <w:r w:rsidRPr="00744084">
        <w:rPr>
          <w:rFonts w:ascii="Simplified Arabic" w:hAnsi="Simplified Arabic" w:cs="Simplified Arabic" w:hint="cs"/>
          <w:color w:val="1F1F1F"/>
          <w:sz w:val="32"/>
          <w:szCs w:val="32"/>
          <w:rtl/>
        </w:rPr>
        <w:t xml:space="preserve"> تستخدم الدراسة أدوات تحليل إحصائي حديثة لقياس أثر المتغير المستقل على التابع، مع مراعاة المتغيرات الديموغرافية المرتبطة ببيئة العمل السعودية الحديثة (مثل التحول من العمل البيروقراطي إلى العمل المؤسسي الربحي في قطاع المياه).</w:t>
      </w:r>
    </w:p>
    <w:p w14:paraId="2F7496C7" w14:textId="77777777" w:rsidR="005C094F" w:rsidRPr="00744084" w:rsidRDefault="005C094F" w:rsidP="00F30B7F">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تقديم حلول إجرائية:</w:t>
      </w:r>
      <w:r w:rsidRPr="00744084">
        <w:rPr>
          <w:rFonts w:ascii="Simplified Arabic" w:hAnsi="Simplified Arabic" w:cs="Simplified Arabic" w:hint="cs"/>
          <w:color w:val="1F1F1F"/>
          <w:sz w:val="32"/>
          <w:szCs w:val="32"/>
          <w:rtl/>
        </w:rPr>
        <w:t xml:space="preserve"> لا تكتفي الدراسة بوصف العلاقة، بل تسعى لتقديم "خارطة طريق" لقيادات قطاع المياه حول كيفية استخدام السلوك التحويلي لإقناع الموظفين بجدوى الخصخصة والتحول الرقمي، وهو ما يمثل قيمة عملية (</w:t>
      </w:r>
      <w:r w:rsidRPr="00744084">
        <w:rPr>
          <w:rFonts w:ascii="Simplified Arabic" w:hAnsi="Simplified Arabic" w:cs="Simplified Arabic" w:hint="cs"/>
          <w:color w:val="1F1F1F"/>
          <w:sz w:val="32"/>
          <w:szCs w:val="32"/>
        </w:rPr>
        <w:t>Application Value</w:t>
      </w:r>
      <w:r w:rsidRPr="00744084">
        <w:rPr>
          <w:rFonts w:ascii="Simplified Arabic" w:hAnsi="Simplified Arabic" w:cs="Simplified Arabic" w:hint="cs"/>
          <w:color w:val="1F1F1F"/>
          <w:sz w:val="32"/>
          <w:szCs w:val="32"/>
          <w:rtl/>
        </w:rPr>
        <w:t>) قوية.</w:t>
      </w:r>
    </w:p>
    <w:p w14:paraId="5569F76A" w14:textId="77777777" w:rsidR="00060220" w:rsidRPr="00744084" w:rsidRDefault="00060220"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59CBDF2"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8CBED15"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A412312"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37AC358"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8BC149E"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4144902"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5E9FC29"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48841A5" w14:textId="1E5A7FFC" w:rsidR="00060220" w:rsidRPr="00744084" w:rsidRDefault="00060220"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44084">
        <w:rPr>
          <w:rFonts w:ascii="Simplified Arabic" w:eastAsia="Times New Roman" w:hAnsi="Simplified Arabic" w:cs="Simplified Arabic" w:hint="cs"/>
          <w:color w:val="1F1F1F"/>
          <w:sz w:val="32"/>
          <w:szCs w:val="32"/>
          <w:rtl/>
        </w:rPr>
        <w:lastRenderedPageBreak/>
        <w:t xml:space="preserve"> الإطار النظري </w:t>
      </w:r>
    </w:p>
    <w:p w14:paraId="6373D9E1"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1. مفهوم القيادة التحويلية وأبعادها الفلسفية</w:t>
      </w:r>
    </w:p>
    <w:p w14:paraId="6E7A83DF" w14:textId="77777777" w:rsidR="00060220" w:rsidRPr="00744084" w:rsidRDefault="00060220" w:rsidP="00F30B7F">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نشأة مفهوم القيادة التحويلية وتطوره (من "برنز" إلى "باس").</w:t>
      </w:r>
    </w:p>
    <w:p w14:paraId="6D21FADE" w14:textId="77777777" w:rsidR="00060220" w:rsidRPr="00744084" w:rsidRDefault="00060220" w:rsidP="00F30B7F">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الفرق الجوهري بين القيادة التحويلية والقيادة التبادلية (</w:t>
      </w:r>
      <w:r w:rsidRPr="00744084">
        <w:rPr>
          <w:rFonts w:ascii="Simplified Arabic" w:hAnsi="Simplified Arabic" w:cs="Simplified Arabic" w:hint="cs"/>
          <w:color w:val="1F1F1F"/>
          <w:sz w:val="32"/>
          <w:szCs w:val="32"/>
        </w:rPr>
        <w:t>Transactional</w:t>
      </w:r>
      <w:r w:rsidRPr="00744084">
        <w:rPr>
          <w:rFonts w:ascii="Simplified Arabic" w:hAnsi="Simplified Arabic" w:cs="Simplified Arabic" w:hint="cs"/>
          <w:color w:val="1F1F1F"/>
          <w:sz w:val="32"/>
          <w:szCs w:val="32"/>
          <w:rtl/>
        </w:rPr>
        <w:t>).</w:t>
      </w:r>
    </w:p>
    <w:p w14:paraId="4BA21667" w14:textId="77777777" w:rsidR="00060220" w:rsidRPr="00744084" w:rsidRDefault="00060220" w:rsidP="00F30B7F">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الخصائص السلوكية للقائد التحويلي في المنظمات الحديثة.</w:t>
      </w:r>
    </w:p>
    <w:p w14:paraId="24423BB8"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 xml:space="preserve">2. الأبعاد الأربعة للقيادة التحويلية (نموذج </w:t>
      </w:r>
      <w:r w:rsidRPr="00744084">
        <w:rPr>
          <w:rFonts w:ascii="Simplified Arabic" w:eastAsia="Times New Roman" w:hAnsi="Simplified Arabic" w:cs="Simplified Arabic" w:hint="cs"/>
          <w:color w:val="1F1F1F"/>
          <w:sz w:val="32"/>
          <w:szCs w:val="32"/>
        </w:rPr>
        <w:t>Bass</w:t>
      </w:r>
      <w:r w:rsidRPr="00744084">
        <w:rPr>
          <w:rFonts w:ascii="Simplified Arabic" w:eastAsia="Times New Roman" w:hAnsi="Simplified Arabic" w:cs="Simplified Arabic" w:hint="cs"/>
          <w:color w:val="1F1F1F"/>
          <w:sz w:val="32"/>
          <w:szCs w:val="32"/>
          <w:rtl/>
        </w:rPr>
        <w:t xml:space="preserve"> &amp; </w:t>
      </w:r>
      <w:proofErr w:type="spellStart"/>
      <w:r w:rsidRPr="00744084">
        <w:rPr>
          <w:rFonts w:ascii="Simplified Arabic" w:eastAsia="Times New Roman" w:hAnsi="Simplified Arabic" w:cs="Simplified Arabic" w:hint="cs"/>
          <w:color w:val="1F1F1F"/>
          <w:sz w:val="32"/>
          <w:szCs w:val="32"/>
        </w:rPr>
        <w:t>Avolio</w:t>
      </w:r>
      <w:proofErr w:type="spellEnd"/>
      <w:r w:rsidRPr="00744084">
        <w:rPr>
          <w:rFonts w:ascii="Simplified Arabic" w:eastAsia="Times New Roman" w:hAnsi="Simplified Arabic" w:cs="Simplified Arabic" w:hint="cs"/>
          <w:color w:val="1F1F1F"/>
          <w:sz w:val="32"/>
          <w:szCs w:val="32"/>
          <w:rtl/>
        </w:rPr>
        <w:t>)</w:t>
      </w:r>
    </w:p>
    <w:p w14:paraId="1BF9D491" w14:textId="77777777" w:rsidR="00060220" w:rsidRPr="00744084" w:rsidRDefault="00060220" w:rsidP="00F30B7F">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التأثير المثالي (</w:t>
      </w:r>
      <w:r w:rsidRPr="00744084">
        <w:rPr>
          <w:rStyle w:val="a6"/>
          <w:rFonts w:ascii="Simplified Arabic" w:hAnsi="Simplified Arabic" w:cs="Simplified Arabic" w:hint="cs"/>
          <w:color w:val="1F1F1F"/>
          <w:sz w:val="32"/>
          <w:szCs w:val="32"/>
          <w:bdr w:val="none" w:sz="0" w:space="0" w:color="auto" w:frame="1"/>
        </w:rPr>
        <w:t>Idealized Influence</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كيف يبني القائد الثقة ويصبح قدوة.</w:t>
      </w:r>
    </w:p>
    <w:p w14:paraId="5A5C8688" w14:textId="77777777" w:rsidR="00060220" w:rsidRPr="00744084" w:rsidRDefault="00060220" w:rsidP="00F30B7F">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 xml:space="preserve">التحفيز </w:t>
      </w:r>
      <w:proofErr w:type="spellStart"/>
      <w:r w:rsidRPr="00744084">
        <w:rPr>
          <w:rStyle w:val="a6"/>
          <w:rFonts w:ascii="Simplified Arabic" w:hAnsi="Simplified Arabic" w:cs="Simplified Arabic" w:hint="cs"/>
          <w:color w:val="1F1F1F"/>
          <w:sz w:val="32"/>
          <w:szCs w:val="32"/>
          <w:bdr w:val="none" w:sz="0" w:space="0" w:color="auto" w:frame="1"/>
          <w:rtl/>
        </w:rPr>
        <w:t>الإلهامي</w:t>
      </w:r>
      <w:proofErr w:type="spellEnd"/>
      <w:r w:rsidRPr="00744084">
        <w:rPr>
          <w:rStyle w:val="a6"/>
          <w:rFonts w:ascii="Simplified Arabic" w:hAnsi="Simplified Arabic" w:cs="Simplified Arabic" w:hint="cs"/>
          <w:color w:val="1F1F1F"/>
          <w:sz w:val="32"/>
          <w:szCs w:val="32"/>
          <w:bdr w:val="none" w:sz="0" w:space="0" w:color="auto" w:frame="1"/>
          <w:rtl/>
        </w:rPr>
        <w:t xml:space="preserve"> (</w:t>
      </w:r>
      <w:r w:rsidRPr="00744084">
        <w:rPr>
          <w:rStyle w:val="a6"/>
          <w:rFonts w:ascii="Simplified Arabic" w:hAnsi="Simplified Arabic" w:cs="Simplified Arabic" w:hint="cs"/>
          <w:color w:val="1F1F1F"/>
          <w:sz w:val="32"/>
          <w:szCs w:val="32"/>
          <w:bdr w:val="none" w:sz="0" w:space="0" w:color="auto" w:frame="1"/>
        </w:rPr>
        <w:t>Inspirational Motivation</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صياغة الرؤية وبث الحماس.</w:t>
      </w:r>
    </w:p>
    <w:p w14:paraId="2AA1F0AA" w14:textId="77777777" w:rsidR="00060220" w:rsidRPr="00744084" w:rsidRDefault="00060220" w:rsidP="00F30B7F">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الاستثارة الفكرية (</w:t>
      </w:r>
      <w:r w:rsidRPr="00744084">
        <w:rPr>
          <w:rStyle w:val="a6"/>
          <w:rFonts w:ascii="Simplified Arabic" w:hAnsi="Simplified Arabic" w:cs="Simplified Arabic" w:hint="cs"/>
          <w:color w:val="1F1F1F"/>
          <w:sz w:val="32"/>
          <w:szCs w:val="32"/>
          <w:bdr w:val="none" w:sz="0" w:space="0" w:color="auto" w:frame="1"/>
        </w:rPr>
        <w:t>Intellectual Stimulation</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تشجيع الابتكار والتشكيك في الافتراضات القديمة.</w:t>
      </w:r>
    </w:p>
    <w:p w14:paraId="219A7AC2" w14:textId="77777777" w:rsidR="00060220" w:rsidRPr="00744084" w:rsidRDefault="00060220" w:rsidP="00F30B7F">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الاعتبار الفردي (</w:t>
      </w:r>
      <w:r w:rsidRPr="00744084">
        <w:rPr>
          <w:rStyle w:val="a6"/>
          <w:rFonts w:ascii="Simplified Arabic" w:hAnsi="Simplified Arabic" w:cs="Simplified Arabic" w:hint="cs"/>
          <w:color w:val="1F1F1F"/>
          <w:sz w:val="32"/>
          <w:szCs w:val="32"/>
          <w:bdr w:val="none" w:sz="0" w:space="0" w:color="auto" w:frame="1"/>
        </w:rPr>
        <w:t>Individualized Consideration</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الاهتمام باحتياجات النمو لكل موظف على حدة.</w:t>
      </w:r>
    </w:p>
    <w:p w14:paraId="3E642584"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3. مدخل إلى التغيير التنظيمي: المفهوم والأهمية</w:t>
      </w:r>
    </w:p>
    <w:p w14:paraId="230005E8" w14:textId="77777777" w:rsidR="00060220" w:rsidRPr="00744084" w:rsidRDefault="00060220" w:rsidP="00F30B7F">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تعريف التغيير التنظيمي (مخطط مقابل عشوائي).</w:t>
      </w:r>
    </w:p>
    <w:p w14:paraId="52EF5DA9" w14:textId="77777777" w:rsidR="00060220" w:rsidRPr="00744084" w:rsidRDefault="00060220" w:rsidP="00F30B7F">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دوافع التغيير في العصر الحالي (تقنية، اقتصادية، سياسية).</w:t>
      </w:r>
    </w:p>
    <w:p w14:paraId="43E90811" w14:textId="77777777" w:rsidR="00060220" w:rsidRPr="00744084" w:rsidRDefault="00060220" w:rsidP="00F30B7F">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lastRenderedPageBreak/>
        <w:t>أهداف التغيير التنظيمي في المؤسسات الحكومية والخدمية.</w:t>
      </w:r>
    </w:p>
    <w:p w14:paraId="5DE74EB0"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4. نظريات ونماذج إدارة التغيير</w:t>
      </w:r>
    </w:p>
    <w:p w14:paraId="0DC29FF7" w14:textId="77777777" w:rsidR="00060220" w:rsidRPr="00744084" w:rsidRDefault="00060220" w:rsidP="00F30B7F">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نموذج "كورت ليفين" (إذابة الجليد، التغيير، إعادة التجميد).</w:t>
      </w:r>
    </w:p>
    <w:p w14:paraId="7E7F7B07" w14:textId="77777777" w:rsidR="00060220" w:rsidRPr="00744084" w:rsidRDefault="00060220" w:rsidP="00F30B7F">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نموذج "جون كوتر" الثماني لخطوات التغيير الناجح.</w:t>
      </w:r>
    </w:p>
    <w:p w14:paraId="7B9FB380" w14:textId="77777777" w:rsidR="00060220" w:rsidRPr="00744084" w:rsidRDefault="00060220" w:rsidP="00F30B7F">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نموذج "</w:t>
      </w:r>
      <w:proofErr w:type="spellStart"/>
      <w:r w:rsidRPr="00744084">
        <w:rPr>
          <w:rFonts w:ascii="Simplified Arabic" w:hAnsi="Simplified Arabic" w:cs="Simplified Arabic" w:hint="cs"/>
          <w:color w:val="1F1F1F"/>
          <w:sz w:val="32"/>
          <w:szCs w:val="32"/>
          <w:rtl/>
        </w:rPr>
        <w:t>أدكار</w:t>
      </w:r>
      <w:proofErr w:type="spellEnd"/>
      <w:r w:rsidRPr="00744084">
        <w:rPr>
          <w:rFonts w:ascii="Simplified Arabic" w:hAnsi="Simplified Arabic" w:cs="Simplified Arabic" w:hint="cs"/>
          <w:color w:val="1F1F1F"/>
          <w:sz w:val="32"/>
          <w:szCs w:val="32"/>
          <w:rtl/>
        </w:rPr>
        <w:t>" (</w:t>
      </w:r>
      <w:r w:rsidRPr="00744084">
        <w:rPr>
          <w:rFonts w:ascii="Simplified Arabic" w:hAnsi="Simplified Arabic" w:cs="Simplified Arabic" w:hint="cs"/>
          <w:color w:val="1F1F1F"/>
          <w:sz w:val="32"/>
          <w:szCs w:val="32"/>
        </w:rPr>
        <w:t>ADKAR</w:t>
      </w:r>
      <w:r w:rsidRPr="00744084">
        <w:rPr>
          <w:rFonts w:ascii="Simplified Arabic" w:hAnsi="Simplified Arabic" w:cs="Simplified Arabic" w:hint="cs"/>
          <w:color w:val="1F1F1F"/>
          <w:sz w:val="32"/>
          <w:szCs w:val="32"/>
          <w:rtl/>
        </w:rPr>
        <w:t>) لإدارة التغيير على مستوى الأفراد.</w:t>
      </w:r>
    </w:p>
    <w:p w14:paraId="38B62E5C"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5. دور القيادة في مراحل إدارة التغيير</w:t>
      </w:r>
    </w:p>
    <w:p w14:paraId="401D58D0" w14:textId="77777777" w:rsidR="00060220" w:rsidRPr="00744084" w:rsidRDefault="00060220" w:rsidP="00F30B7F">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دور القائد كمخطط ومبشر بالتغيير في المراحل الأولى.</w:t>
      </w:r>
    </w:p>
    <w:p w14:paraId="40E4F1CA" w14:textId="77777777" w:rsidR="00060220" w:rsidRPr="00744084" w:rsidRDefault="00060220" w:rsidP="00F30B7F">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القيادة كأداة للتمكين (</w:t>
      </w:r>
      <w:r w:rsidRPr="00744084">
        <w:rPr>
          <w:rFonts w:ascii="Simplified Arabic" w:hAnsi="Simplified Arabic" w:cs="Simplified Arabic" w:hint="cs"/>
          <w:color w:val="1F1F1F"/>
          <w:sz w:val="32"/>
          <w:szCs w:val="32"/>
        </w:rPr>
        <w:t>Empowerment</w:t>
      </w:r>
      <w:r w:rsidRPr="00744084">
        <w:rPr>
          <w:rFonts w:ascii="Simplified Arabic" w:hAnsi="Simplified Arabic" w:cs="Simplified Arabic" w:hint="cs"/>
          <w:color w:val="1F1F1F"/>
          <w:sz w:val="32"/>
          <w:szCs w:val="32"/>
          <w:rtl/>
        </w:rPr>
        <w:t>) وإزالة العوائق أثناء التنفيذ.</w:t>
      </w:r>
    </w:p>
    <w:p w14:paraId="2A1C9E23" w14:textId="77777777" w:rsidR="00060220" w:rsidRPr="00744084" w:rsidRDefault="00060220" w:rsidP="00F30B7F">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دور القيادة في تثبيت التغيير وتحويله إلى ثقافة تنظيمية مستدامة.</w:t>
      </w:r>
    </w:p>
    <w:p w14:paraId="26EB70B2"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6. مقاومة التغيير التنظيمي وكيفية معالجتها</w:t>
      </w:r>
    </w:p>
    <w:p w14:paraId="314F172F" w14:textId="77777777" w:rsidR="00060220" w:rsidRPr="00744084" w:rsidRDefault="00060220" w:rsidP="00F30B7F">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أسباب مقاومة التغيير (الخوف من المجهول، فقدان المصالح، ضعف الثقة).</w:t>
      </w:r>
    </w:p>
    <w:p w14:paraId="42393A98" w14:textId="77777777" w:rsidR="00060220" w:rsidRPr="00744084" w:rsidRDefault="00060220" w:rsidP="00F30B7F">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استراتيجيات التعامل مع المقاومة (التعليم، المشاركة، الدعم).</w:t>
      </w:r>
    </w:p>
    <w:p w14:paraId="2889AEDD" w14:textId="77777777" w:rsidR="00060220" w:rsidRPr="00744084" w:rsidRDefault="00060220" w:rsidP="00F30B7F">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أثر نمط القيادة التحويلية في خفض حدة المقاومة النفسية لدى العاملين.</w:t>
      </w:r>
    </w:p>
    <w:p w14:paraId="45061F5D"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7. العلاقة الارتباطية بين القيادة التحويلية والنجاح التنظيمي</w:t>
      </w:r>
    </w:p>
    <w:p w14:paraId="16EE0CC7" w14:textId="77777777" w:rsidR="00060220" w:rsidRPr="00744084" w:rsidRDefault="00060220" w:rsidP="00F30B7F">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مراجعة الأدبيات التي ربطت بين إلهام القائد ورفع مستوى الولاء التنظيمي.</w:t>
      </w:r>
    </w:p>
    <w:p w14:paraId="456CE78A" w14:textId="77777777" w:rsidR="00060220" w:rsidRPr="00744084" w:rsidRDefault="00060220" w:rsidP="00F30B7F">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lastRenderedPageBreak/>
        <w:t>كيف تساهم القيادة التحويلية في تحسين الأداء في أوقات الأزمات والتحولات الكبرى.</w:t>
      </w:r>
    </w:p>
    <w:p w14:paraId="7DFB6A47"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8. قطاع توزيع المياه بالمملكة العربية السعودية: الواقع والتحديات</w:t>
      </w:r>
    </w:p>
    <w:p w14:paraId="31291B22" w14:textId="77777777" w:rsidR="00060220" w:rsidRPr="00744084" w:rsidRDefault="00060220" w:rsidP="00F30B7F">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نبذة عن تاريخ قطاع المياه وتطوره الهيكلي في المملكة.</w:t>
      </w:r>
    </w:p>
    <w:p w14:paraId="1102AC10" w14:textId="77777777" w:rsidR="00060220" w:rsidRPr="00744084" w:rsidRDefault="00060220" w:rsidP="00F30B7F">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التحديات التشغيلية والبيئية التي تواجه قطاع توزيع المياه.</w:t>
      </w:r>
    </w:p>
    <w:p w14:paraId="2E8FAAF2" w14:textId="77777777" w:rsidR="00060220" w:rsidRPr="00744084" w:rsidRDefault="00060220" w:rsidP="00F30B7F">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الاستراتيجية الوطنية للمياه وأهمية استدامة الموارد.</w:t>
      </w:r>
    </w:p>
    <w:p w14:paraId="589DC42E"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9. رؤية المملكة 2030 وأثرها على قطاع المياه</w:t>
      </w:r>
    </w:p>
    <w:p w14:paraId="377BF061" w14:textId="77777777" w:rsidR="00060220" w:rsidRPr="00744084" w:rsidRDefault="00060220" w:rsidP="00F30B7F">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برنامج التحول الوطني وأهدافه المتعلقة بقطاع المياه.</w:t>
      </w:r>
    </w:p>
    <w:p w14:paraId="28C180A6" w14:textId="77777777" w:rsidR="00060220" w:rsidRPr="00744084" w:rsidRDefault="00060220" w:rsidP="00F30B7F">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خصخصة قطاع المياه: الأهداف، المبررات، والتحديات الإدارية.</w:t>
      </w:r>
    </w:p>
    <w:p w14:paraId="227117C1" w14:textId="77777777" w:rsidR="00060220" w:rsidRPr="00744084" w:rsidRDefault="00060220" w:rsidP="00F30B7F">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دور شركة المياه الوطنية كمحرك رئيسي لعملية التغيير في القطاع.</w:t>
      </w:r>
    </w:p>
    <w:p w14:paraId="67A90A79" w14:textId="77777777" w:rsidR="00060220" w:rsidRPr="00744084" w:rsidRDefault="00060220"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10. التكامل بين القيادة والتحول في ضوء بيئة العمل السعودية</w:t>
      </w:r>
    </w:p>
    <w:p w14:paraId="5B03A91C" w14:textId="77777777" w:rsidR="00060220" w:rsidRPr="00744084" w:rsidRDefault="00060220" w:rsidP="00F30B7F">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تأثير الثقافة التنظيمية السعودية على تقبل نمط القيادة التحويلية.</w:t>
      </w:r>
    </w:p>
    <w:p w14:paraId="367B7941" w14:textId="77777777" w:rsidR="00060220" w:rsidRPr="00744084" w:rsidRDefault="00060220" w:rsidP="00F30B7F">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التوفيق بين الممارسات العالمية للقيادة التحويلية وبين خصوصية قطاع المرافق العامة بالمملكة.</w:t>
      </w:r>
    </w:p>
    <w:p w14:paraId="7ED5754C" w14:textId="13498711" w:rsidR="00060220" w:rsidRPr="00744084" w:rsidRDefault="00060220" w:rsidP="00E23DF9">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Pr>
      </w:pPr>
      <w:r w:rsidRPr="00744084">
        <w:rPr>
          <w:rFonts w:ascii="Simplified Arabic" w:hAnsi="Simplified Arabic" w:cs="Simplified Arabic" w:hint="cs"/>
          <w:color w:val="1F1F1F"/>
          <w:sz w:val="32"/>
          <w:szCs w:val="32"/>
          <w:rtl/>
        </w:rPr>
        <w:t>نموذج مقترح لإدارة التغيير في قطاع المياه يرتكز على القيادة الملهمة.</w:t>
      </w:r>
    </w:p>
    <w:p w14:paraId="792C6D35" w14:textId="77777777" w:rsidR="00F574CB" w:rsidRPr="00744084" w:rsidRDefault="00F574CB"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lastRenderedPageBreak/>
        <w:t>1. مفهوم القيادة التحويلية وأبعادها الفلسفية</w:t>
      </w:r>
    </w:p>
    <w:p w14:paraId="386676C1" w14:textId="77777777" w:rsidR="00F574CB" w:rsidRPr="00744084" w:rsidRDefault="00F574C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نشأة المفهوم وتطوره</w:t>
      </w:r>
    </w:p>
    <w:p w14:paraId="4DE6951E" w14:textId="77777777" w:rsidR="00F574CB" w:rsidRPr="00744084" w:rsidRDefault="00F574CB" w:rsidP="00F30B7F">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 xml:space="preserve">البداية مع "جيمس </w:t>
      </w:r>
      <w:proofErr w:type="spellStart"/>
      <w:r w:rsidRPr="00744084">
        <w:rPr>
          <w:rStyle w:val="a6"/>
          <w:rFonts w:ascii="Simplified Arabic" w:hAnsi="Simplified Arabic" w:cs="Simplified Arabic" w:hint="cs"/>
          <w:color w:val="1F1F1F"/>
          <w:sz w:val="32"/>
          <w:szCs w:val="32"/>
          <w:bdr w:val="none" w:sz="0" w:space="0" w:color="auto" w:frame="1"/>
          <w:rtl/>
        </w:rPr>
        <w:t>ماكجريجور</w:t>
      </w:r>
      <w:proofErr w:type="spellEnd"/>
      <w:r w:rsidRPr="00744084">
        <w:rPr>
          <w:rStyle w:val="a6"/>
          <w:rFonts w:ascii="Simplified Arabic" w:hAnsi="Simplified Arabic" w:cs="Simplified Arabic" w:hint="cs"/>
          <w:color w:val="1F1F1F"/>
          <w:sz w:val="32"/>
          <w:szCs w:val="32"/>
          <w:bdr w:val="none" w:sz="0" w:space="0" w:color="auto" w:frame="1"/>
          <w:rtl/>
        </w:rPr>
        <w:t xml:space="preserve"> برنز" (1978):</w:t>
      </w:r>
      <w:r w:rsidRPr="00744084">
        <w:rPr>
          <w:rFonts w:ascii="Simplified Arabic" w:hAnsi="Simplified Arabic" w:cs="Simplified Arabic" w:hint="cs"/>
          <w:color w:val="1F1F1F"/>
          <w:sz w:val="32"/>
          <w:szCs w:val="32"/>
          <w:rtl/>
        </w:rPr>
        <w:t xml:space="preserve"> كان برنز أول من صاغ هذا المصطلح في سياق القيادة السياسية. رأى برنز أن القيادة التحويلية تحدث عندما يعمل القادة والأتباع معاً للارتقاء ببعضهم البعض إلى مستويات أعلى من الأخلاق والدافعية.</w:t>
      </w:r>
    </w:p>
    <w:p w14:paraId="21F372EC" w14:textId="77777777" w:rsidR="00F574CB" w:rsidRPr="00744084" w:rsidRDefault="00F574CB" w:rsidP="00F30B7F">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التطوير مع "بيرنارد باس" (1985):</w:t>
      </w:r>
      <w:r w:rsidRPr="00744084">
        <w:rPr>
          <w:rFonts w:ascii="Simplified Arabic" w:hAnsi="Simplified Arabic" w:cs="Simplified Arabic" w:hint="cs"/>
          <w:color w:val="1F1F1F"/>
          <w:sz w:val="32"/>
          <w:szCs w:val="32"/>
          <w:rtl/>
        </w:rPr>
        <w:t xml:space="preserve"> نقل "باس" المفهوم من السياق السياسي إلى السياق التنظيمي والإداري. ركز "باس" على أن القائد التحويلي هو من يحفز الأتباع لفعل "أكثر مما كان متوقعاً منهم" عبر تغيير وعيهم بأهمية العمل وتجاوز مصالحهم الشخصية من أجل مصلحة المنظمة.</w:t>
      </w:r>
    </w:p>
    <w:p w14:paraId="138C851B" w14:textId="77777777" w:rsidR="00F574CB" w:rsidRPr="00744084" w:rsidRDefault="00F574C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الفرق الجوهري: القيادة التحويلية مقابل القيادة التبادلية (</w:t>
      </w:r>
      <w:r w:rsidRPr="00744084">
        <w:rPr>
          <w:rFonts w:ascii="Simplified Arabic" w:eastAsia="Times New Roman" w:hAnsi="Simplified Arabic" w:cs="Simplified Arabic" w:hint="cs"/>
          <w:color w:val="1F1F1F"/>
          <w:sz w:val="32"/>
          <w:szCs w:val="32"/>
        </w:rPr>
        <w:t>Transactional</w:t>
      </w:r>
      <w:r w:rsidRPr="00744084">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1854"/>
        <w:gridCol w:w="3724"/>
        <w:gridCol w:w="3238"/>
      </w:tblGrid>
      <w:tr w:rsidR="00F574CB" w:rsidRPr="00744084" w14:paraId="1846AC7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B0739" w14:textId="77777777" w:rsidR="00F574CB" w:rsidRPr="00744084" w:rsidRDefault="00F574CB"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B0C1D7" w14:textId="77777777" w:rsidR="00F574CB" w:rsidRPr="00744084" w:rsidRDefault="00F574CB"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القيادة التبادلية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092E6C" w14:textId="77777777" w:rsidR="00F574CB" w:rsidRPr="00744084" w:rsidRDefault="00F574CB"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القيادة التحويلية</w:t>
            </w:r>
          </w:p>
        </w:tc>
      </w:tr>
      <w:tr w:rsidR="00F574CB" w:rsidRPr="00744084" w14:paraId="31064E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542DA5"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التركيز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804E8"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المصالح المتبادلة والمكافآت (مقايضة).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911CAF"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النمو الشخصي، الرؤية، والقيم المشتركة.</w:t>
            </w:r>
          </w:p>
        </w:tc>
      </w:tr>
      <w:tr w:rsidR="00F574CB" w:rsidRPr="00744084" w14:paraId="045D598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05FCCC"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الدافع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FFACC"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"افعل هذا لتحصل على ذلك".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5320A"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"لنعمل معاً لنصنع مستقبلاً أفضل".</w:t>
            </w:r>
          </w:p>
        </w:tc>
      </w:tr>
      <w:tr w:rsidR="00F574CB" w:rsidRPr="00744084" w14:paraId="545B34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3FD30E"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الاستجابة للتغيير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90791C"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تميل للحفاظ على الوضع الراهن (</w:t>
            </w:r>
            <w:proofErr w:type="spellStart"/>
            <w:r w:rsidRPr="00744084">
              <w:rPr>
                <w:rFonts w:ascii="Simplified Arabic" w:hAnsi="Simplified Arabic" w:cs="Simplified Arabic" w:hint="cs"/>
                <w:color w:val="1F1F1F"/>
                <w:sz w:val="32"/>
                <w:szCs w:val="32"/>
              </w:rPr>
              <w:t>Statu</w:t>
            </w:r>
            <w:proofErr w:type="spellEnd"/>
            <w:r w:rsidRPr="00744084">
              <w:rPr>
                <w:rFonts w:ascii="Simplified Arabic" w:hAnsi="Simplified Arabic" w:cs="Simplified Arabic" w:hint="cs"/>
                <w:color w:val="1F1F1F"/>
                <w:sz w:val="32"/>
                <w:szCs w:val="32"/>
              </w:rPr>
              <w:t xml:space="preserve"> Quo</w:t>
            </w:r>
            <w:r w:rsidRPr="00744084">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82E36A"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تسعى للتغيير الجذري والابتكار.</w:t>
            </w:r>
          </w:p>
        </w:tc>
      </w:tr>
      <w:tr w:rsidR="00F574CB" w:rsidRPr="00744084" w14:paraId="24A2DC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072C6B"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أسلوب الإدارة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3FD892"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الإدارة بالاستثناء (التدخل عند الخطأ فقط).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640864"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التحفيز المستمر والتمكين والقدوة.</w:t>
            </w:r>
          </w:p>
        </w:tc>
      </w:tr>
    </w:tbl>
    <w:p w14:paraId="16FB149B" w14:textId="77777777" w:rsidR="00F574CB" w:rsidRPr="00744084" w:rsidRDefault="00F574CB"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2. الخصائص السلوكية للقائد التحويلي في المنظمات الحديثة</w:t>
      </w:r>
    </w:p>
    <w:p w14:paraId="39523EE6" w14:textId="77777777" w:rsidR="00F574CB" w:rsidRPr="00744084" w:rsidRDefault="00F574CB"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يتميز القائد التحويلي في بيئة العمل المعاصرة بعدة سمات:</w:t>
      </w:r>
    </w:p>
    <w:p w14:paraId="2343C710" w14:textId="77777777" w:rsidR="00F574CB" w:rsidRPr="00744084" w:rsidRDefault="00F574CB" w:rsidP="00F30B7F">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الشجاعة الأدبية:</w:t>
      </w:r>
      <w:r w:rsidRPr="00744084">
        <w:rPr>
          <w:rFonts w:ascii="Simplified Arabic" w:hAnsi="Simplified Arabic" w:cs="Simplified Arabic" w:hint="cs"/>
          <w:color w:val="1F1F1F"/>
          <w:sz w:val="32"/>
          <w:szCs w:val="32"/>
          <w:rtl/>
        </w:rPr>
        <w:t xml:space="preserve"> القدرة على اتخاذ قرارات صعبة وتحمل المسؤولية.</w:t>
      </w:r>
    </w:p>
    <w:p w14:paraId="7A386B8E" w14:textId="77777777" w:rsidR="00F574CB" w:rsidRPr="00744084" w:rsidRDefault="00F574CB" w:rsidP="00F30B7F">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المرونة الذهنية:</w:t>
      </w:r>
      <w:r w:rsidRPr="00744084">
        <w:rPr>
          <w:rFonts w:ascii="Simplified Arabic" w:hAnsi="Simplified Arabic" w:cs="Simplified Arabic" w:hint="cs"/>
          <w:color w:val="1F1F1F"/>
          <w:sz w:val="32"/>
          <w:szCs w:val="32"/>
          <w:rtl/>
        </w:rPr>
        <w:t xml:space="preserve"> الانفتاح على الأفكار الجديدة وتغيير المسار عند الضرورة.</w:t>
      </w:r>
    </w:p>
    <w:p w14:paraId="61831002" w14:textId="77777777" w:rsidR="00F574CB" w:rsidRPr="00744084" w:rsidRDefault="00F574CB" w:rsidP="00F30B7F">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الذكاء العاطفي:</w:t>
      </w:r>
      <w:r w:rsidRPr="00744084">
        <w:rPr>
          <w:rFonts w:ascii="Simplified Arabic" w:hAnsi="Simplified Arabic" w:cs="Simplified Arabic" w:hint="cs"/>
          <w:color w:val="1F1F1F"/>
          <w:sz w:val="32"/>
          <w:szCs w:val="32"/>
          <w:rtl/>
        </w:rPr>
        <w:t xml:space="preserve"> القدرة العالية على فهم مشاعر الآخرين والتواصل معهم بعمق.</w:t>
      </w:r>
    </w:p>
    <w:p w14:paraId="7C0A0C71" w14:textId="77777777" w:rsidR="00F574CB" w:rsidRPr="00744084" w:rsidRDefault="00F574CB" w:rsidP="00F30B7F">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الرؤية الاستشرافية:</w:t>
      </w:r>
      <w:r w:rsidRPr="00744084">
        <w:rPr>
          <w:rFonts w:ascii="Simplified Arabic" w:hAnsi="Simplified Arabic" w:cs="Simplified Arabic" w:hint="cs"/>
          <w:color w:val="1F1F1F"/>
          <w:sz w:val="32"/>
          <w:szCs w:val="32"/>
          <w:rtl/>
        </w:rPr>
        <w:t xml:space="preserve"> القدرة على رؤية الفرص في خضم الأزمات.</w:t>
      </w:r>
    </w:p>
    <w:p w14:paraId="288C4496" w14:textId="77777777" w:rsidR="00F574CB" w:rsidRPr="00744084" w:rsidRDefault="00F574CB"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 xml:space="preserve">3. الأبعاد الأربعة للقيادة التحويلية (نموذج </w:t>
      </w:r>
      <w:r w:rsidRPr="00744084">
        <w:rPr>
          <w:rFonts w:ascii="Simplified Arabic" w:eastAsia="Times New Roman" w:hAnsi="Simplified Arabic" w:cs="Simplified Arabic" w:hint="cs"/>
          <w:color w:val="1F1F1F"/>
        </w:rPr>
        <w:t>Bass</w:t>
      </w:r>
      <w:r w:rsidRPr="00744084">
        <w:rPr>
          <w:rFonts w:ascii="Simplified Arabic" w:eastAsia="Times New Roman" w:hAnsi="Simplified Arabic" w:cs="Simplified Arabic" w:hint="cs"/>
          <w:color w:val="1F1F1F"/>
          <w:rtl/>
        </w:rPr>
        <w:t xml:space="preserve"> &amp; </w:t>
      </w:r>
      <w:proofErr w:type="spellStart"/>
      <w:r w:rsidRPr="00744084">
        <w:rPr>
          <w:rFonts w:ascii="Simplified Arabic" w:eastAsia="Times New Roman" w:hAnsi="Simplified Arabic" w:cs="Simplified Arabic" w:hint="cs"/>
          <w:color w:val="1F1F1F"/>
        </w:rPr>
        <w:t>Avolio</w:t>
      </w:r>
      <w:proofErr w:type="spellEnd"/>
      <w:r w:rsidRPr="00744084">
        <w:rPr>
          <w:rFonts w:ascii="Simplified Arabic" w:eastAsia="Times New Roman" w:hAnsi="Simplified Arabic" w:cs="Simplified Arabic" w:hint="cs"/>
          <w:color w:val="1F1F1F"/>
          <w:rtl/>
        </w:rPr>
        <w:t>)</w:t>
      </w:r>
    </w:p>
    <w:p w14:paraId="282FF9CC" w14:textId="77777777" w:rsidR="00F574CB" w:rsidRPr="00744084" w:rsidRDefault="00F574C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يُعرف هذا النموذج بـ </w:t>
      </w:r>
      <w:r w:rsidRPr="00744084">
        <w:rPr>
          <w:rStyle w:val="a6"/>
          <w:rFonts w:ascii="Simplified Arabic" w:hAnsi="Simplified Arabic" w:cs="Simplified Arabic" w:hint="cs"/>
          <w:color w:val="1F1F1F"/>
          <w:sz w:val="32"/>
          <w:szCs w:val="32"/>
          <w:bdr w:val="none" w:sz="0" w:space="0" w:color="auto" w:frame="1"/>
          <w:rtl/>
        </w:rPr>
        <w:t xml:space="preserve">"الـ 4 </w:t>
      </w:r>
      <w:r w:rsidRPr="00744084">
        <w:rPr>
          <w:rStyle w:val="a6"/>
          <w:rFonts w:ascii="Simplified Arabic" w:hAnsi="Simplified Arabic" w:cs="Simplified Arabic" w:hint="cs"/>
          <w:color w:val="1F1F1F"/>
          <w:sz w:val="32"/>
          <w:szCs w:val="32"/>
          <w:bdr w:val="none" w:sz="0" w:space="0" w:color="auto" w:frame="1"/>
        </w:rPr>
        <w:t>Is</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وهي الركائز الأساسية التي يعتمد عليها القائد لتحويل المنظمة:</w:t>
      </w:r>
    </w:p>
    <w:p w14:paraId="538ECFA4" w14:textId="77777777" w:rsidR="00F574CB" w:rsidRPr="00744084" w:rsidRDefault="00F574C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lastRenderedPageBreak/>
        <w:t>أولاً: التأثير المثالي (</w:t>
      </w:r>
      <w:r w:rsidRPr="00744084">
        <w:rPr>
          <w:rFonts w:ascii="Simplified Arabic" w:eastAsia="Times New Roman" w:hAnsi="Simplified Arabic" w:cs="Simplified Arabic" w:hint="cs"/>
          <w:color w:val="1F1F1F"/>
          <w:sz w:val="32"/>
          <w:szCs w:val="32"/>
        </w:rPr>
        <w:t>Idealized Influence</w:t>
      </w:r>
      <w:r w:rsidRPr="00744084">
        <w:rPr>
          <w:rFonts w:ascii="Simplified Arabic" w:eastAsia="Times New Roman" w:hAnsi="Simplified Arabic" w:cs="Simplified Arabic" w:hint="cs"/>
          <w:color w:val="1F1F1F"/>
          <w:sz w:val="32"/>
          <w:szCs w:val="32"/>
          <w:rtl/>
        </w:rPr>
        <w:t>)</w:t>
      </w:r>
    </w:p>
    <w:p w14:paraId="28C099D3" w14:textId="77777777" w:rsidR="00F574CB" w:rsidRPr="00744084" w:rsidRDefault="00F574CB" w:rsidP="00F30B7F">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المفهوم:</w:t>
      </w:r>
      <w:r w:rsidRPr="00744084">
        <w:rPr>
          <w:rFonts w:ascii="Simplified Arabic" w:hAnsi="Simplified Arabic" w:cs="Simplified Arabic" w:hint="cs"/>
          <w:color w:val="1F1F1F"/>
          <w:sz w:val="32"/>
          <w:szCs w:val="32"/>
          <w:rtl/>
        </w:rPr>
        <w:t xml:space="preserve"> هو الجانب "</w:t>
      </w:r>
      <w:proofErr w:type="spellStart"/>
      <w:r w:rsidRPr="00744084">
        <w:rPr>
          <w:rFonts w:ascii="Simplified Arabic" w:hAnsi="Simplified Arabic" w:cs="Simplified Arabic" w:hint="cs"/>
          <w:color w:val="1F1F1F"/>
          <w:sz w:val="32"/>
          <w:szCs w:val="32"/>
          <w:rtl/>
        </w:rPr>
        <w:t>الكاريزمي</w:t>
      </w:r>
      <w:proofErr w:type="spellEnd"/>
      <w:r w:rsidRPr="00744084">
        <w:rPr>
          <w:rFonts w:ascii="Simplified Arabic" w:hAnsi="Simplified Arabic" w:cs="Simplified Arabic" w:hint="cs"/>
          <w:color w:val="1F1F1F"/>
          <w:sz w:val="32"/>
          <w:szCs w:val="32"/>
          <w:rtl/>
        </w:rPr>
        <w:t>" في القيادة، حيث يمثل القائد نموذجاً أخلاقياً يحتذى به.</w:t>
      </w:r>
    </w:p>
    <w:p w14:paraId="7FDA05EC" w14:textId="77777777" w:rsidR="00F574CB" w:rsidRPr="00744084" w:rsidRDefault="00F574CB" w:rsidP="00F30B7F">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كيف يبني الثقة؟</w:t>
      </w:r>
    </w:p>
    <w:p w14:paraId="6A221981" w14:textId="77777777" w:rsidR="00F574CB" w:rsidRPr="00744084" w:rsidRDefault="00F574CB" w:rsidP="00F30B7F">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وضع مصلحة الفريق فوق مصلحته الشخصية.</w:t>
      </w:r>
    </w:p>
    <w:p w14:paraId="393963EC" w14:textId="77777777" w:rsidR="00F574CB" w:rsidRPr="00744084" w:rsidRDefault="00F574CB" w:rsidP="00F30B7F">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الاتساق بين الأقوال والأفعال (المصداقية).</w:t>
      </w:r>
    </w:p>
    <w:p w14:paraId="69BB2A73" w14:textId="77777777" w:rsidR="00F574CB" w:rsidRPr="00744084" w:rsidRDefault="00F574CB" w:rsidP="00F30B7F">
      <w:pPr>
        <w:pStyle w:val="a5"/>
        <w:numPr>
          <w:ilvl w:val="1"/>
          <w:numId w:val="47"/>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مشاركة المخاطر مع الأتباع بدلاً من تحميلهم إياها.</w:t>
      </w:r>
    </w:p>
    <w:p w14:paraId="4C587630" w14:textId="77777777" w:rsidR="00F574CB" w:rsidRPr="00744084" w:rsidRDefault="00F574C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 xml:space="preserve">ثانياً: التحفيز </w:t>
      </w:r>
      <w:proofErr w:type="spellStart"/>
      <w:r w:rsidRPr="00744084">
        <w:rPr>
          <w:rFonts w:ascii="Simplified Arabic" w:eastAsia="Times New Roman" w:hAnsi="Simplified Arabic" w:cs="Simplified Arabic" w:hint="cs"/>
          <w:color w:val="1F1F1F"/>
          <w:sz w:val="32"/>
          <w:szCs w:val="32"/>
          <w:rtl/>
        </w:rPr>
        <w:t>الإلهامي</w:t>
      </w:r>
      <w:proofErr w:type="spellEnd"/>
      <w:r w:rsidRPr="00744084">
        <w:rPr>
          <w:rFonts w:ascii="Simplified Arabic" w:eastAsia="Times New Roman" w:hAnsi="Simplified Arabic" w:cs="Simplified Arabic" w:hint="cs"/>
          <w:color w:val="1F1F1F"/>
          <w:sz w:val="32"/>
          <w:szCs w:val="32"/>
          <w:rtl/>
        </w:rPr>
        <w:t xml:space="preserve"> (</w:t>
      </w:r>
      <w:r w:rsidRPr="00744084">
        <w:rPr>
          <w:rFonts w:ascii="Simplified Arabic" w:eastAsia="Times New Roman" w:hAnsi="Simplified Arabic" w:cs="Simplified Arabic" w:hint="cs"/>
          <w:color w:val="1F1F1F"/>
          <w:sz w:val="32"/>
          <w:szCs w:val="32"/>
        </w:rPr>
        <w:t>Inspirational Motivation</w:t>
      </w:r>
      <w:r w:rsidRPr="00744084">
        <w:rPr>
          <w:rFonts w:ascii="Simplified Arabic" w:eastAsia="Times New Roman" w:hAnsi="Simplified Arabic" w:cs="Simplified Arabic" w:hint="cs"/>
          <w:color w:val="1F1F1F"/>
          <w:sz w:val="32"/>
          <w:szCs w:val="32"/>
          <w:rtl/>
        </w:rPr>
        <w:t>)</w:t>
      </w:r>
    </w:p>
    <w:p w14:paraId="78BAE54D" w14:textId="77777777" w:rsidR="00F574CB" w:rsidRPr="00744084" w:rsidRDefault="00F574CB" w:rsidP="00F30B7F">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المفهوم:</w:t>
      </w:r>
      <w:r w:rsidRPr="00744084">
        <w:rPr>
          <w:rFonts w:ascii="Simplified Arabic" w:hAnsi="Simplified Arabic" w:cs="Simplified Arabic" w:hint="cs"/>
          <w:color w:val="1F1F1F"/>
          <w:sz w:val="32"/>
          <w:szCs w:val="32"/>
          <w:rtl/>
        </w:rPr>
        <w:t xml:space="preserve"> القدرة على صياغة رؤية جذابة ومستقبلية تثير حماس الموظفين.</w:t>
      </w:r>
    </w:p>
    <w:p w14:paraId="34FBC152" w14:textId="77777777" w:rsidR="00F574CB" w:rsidRPr="00744084" w:rsidRDefault="00F574CB" w:rsidP="00F30B7F">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الآلية:</w:t>
      </w:r>
    </w:p>
    <w:p w14:paraId="3934347E" w14:textId="77777777" w:rsidR="00F574CB" w:rsidRPr="00744084" w:rsidRDefault="00F574CB" w:rsidP="00F30B7F">
      <w:pPr>
        <w:pStyle w:val="a5"/>
        <w:numPr>
          <w:ilvl w:val="1"/>
          <w:numId w:val="48"/>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استخدام الرموز والشعارات والقصص المؤثرة لبث الروح في العمل.</w:t>
      </w:r>
    </w:p>
    <w:p w14:paraId="22CE871D" w14:textId="77777777" w:rsidR="00F574CB" w:rsidRPr="00744084" w:rsidRDefault="00F574CB" w:rsidP="00F30B7F">
      <w:pPr>
        <w:pStyle w:val="a5"/>
        <w:numPr>
          <w:ilvl w:val="1"/>
          <w:numId w:val="48"/>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تحديد معايير عالية للأداء مع إقناع الفريق بقدرتهم على تحقيقها.</w:t>
      </w:r>
    </w:p>
    <w:p w14:paraId="682225FF" w14:textId="77777777" w:rsidR="00F574CB" w:rsidRPr="00744084" w:rsidRDefault="00F574CB" w:rsidP="00F30B7F">
      <w:pPr>
        <w:pStyle w:val="a5"/>
        <w:numPr>
          <w:ilvl w:val="1"/>
          <w:numId w:val="48"/>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خلق شعور بالمعنى والهدف للعمل اليومي.</w:t>
      </w:r>
    </w:p>
    <w:p w14:paraId="011885E7" w14:textId="77777777" w:rsidR="00F574CB" w:rsidRPr="00744084" w:rsidRDefault="00F574C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ثالثاً: الاستثارة الفكرية (</w:t>
      </w:r>
      <w:r w:rsidRPr="00744084">
        <w:rPr>
          <w:rFonts w:ascii="Simplified Arabic" w:eastAsia="Times New Roman" w:hAnsi="Simplified Arabic" w:cs="Simplified Arabic" w:hint="cs"/>
          <w:color w:val="1F1F1F"/>
          <w:sz w:val="32"/>
          <w:szCs w:val="32"/>
        </w:rPr>
        <w:t>Intellectual Stimulation</w:t>
      </w:r>
      <w:r w:rsidRPr="00744084">
        <w:rPr>
          <w:rFonts w:ascii="Simplified Arabic" w:eastAsia="Times New Roman" w:hAnsi="Simplified Arabic" w:cs="Simplified Arabic" w:hint="cs"/>
          <w:color w:val="1F1F1F"/>
          <w:sz w:val="32"/>
          <w:szCs w:val="32"/>
          <w:rtl/>
        </w:rPr>
        <w:t>)</w:t>
      </w:r>
    </w:p>
    <w:p w14:paraId="24D58F5D" w14:textId="77777777" w:rsidR="00F574CB" w:rsidRPr="00744084" w:rsidRDefault="00F574CB" w:rsidP="00F30B7F">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المفهوم:</w:t>
      </w:r>
      <w:r w:rsidRPr="00744084">
        <w:rPr>
          <w:rFonts w:ascii="Simplified Arabic" w:hAnsi="Simplified Arabic" w:cs="Simplified Arabic" w:hint="cs"/>
          <w:color w:val="1F1F1F"/>
          <w:sz w:val="32"/>
          <w:szCs w:val="32"/>
          <w:rtl/>
        </w:rPr>
        <w:t xml:space="preserve"> تحفيز القائد لتابعيه ليكونوا مبدعين ومبتكرين عبر التشكيك في المسلمات.</w:t>
      </w:r>
    </w:p>
    <w:p w14:paraId="2FE9AF37" w14:textId="77777777" w:rsidR="00F574CB" w:rsidRPr="00744084" w:rsidRDefault="00F574CB" w:rsidP="00F30B7F">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التطبيق:</w:t>
      </w:r>
    </w:p>
    <w:p w14:paraId="32F39A73" w14:textId="77777777" w:rsidR="00F574CB" w:rsidRPr="00744084" w:rsidRDefault="00F574CB" w:rsidP="00F30B7F">
      <w:pPr>
        <w:pStyle w:val="a5"/>
        <w:numPr>
          <w:ilvl w:val="1"/>
          <w:numId w:val="49"/>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تشجيع الموظفين على حل المشكلات بطرق غير تقليدية.</w:t>
      </w:r>
    </w:p>
    <w:p w14:paraId="4678F838" w14:textId="77777777" w:rsidR="00F574CB" w:rsidRPr="00744084" w:rsidRDefault="00F574CB" w:rsidP="00F30B7F">
      <w:pPr>
        <w:pStyle w:val="a5"/>
        <w:numPr>
          <w:ilvl w:val="1"/>
          <w:numId w:val="49"/>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عدم معاقبة الأخطاء الناتجة عن محاولات الابتكار.</w:t>
      </w:r>
    </w:p>
    <w:p w14:paraId="29D754A6" w14:textId="77777777" w:rsidR="00F574CB" w:rsidRPr="00744084" w:rsidRDefault="00F574CB" w:rsidP="00F30B7F">
      <w:pPr>
        <w:pStyle w:val="a5"/>
        <w:numPr>
          <w:ilvl w:val="1"/>
          <w:numId w:val="49"/>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دعوة الأتباع للمشاركة في عملية صنع القرار وتقديم مقترحات تطويرية.</w:t>
      </w:r>
    </w:p>
    <w:p w14:paraId="44D72D6F" w14:textId="77777777" w:rsidR="00F574CB" w:rsidRPr="00744084" w:rsidRDefault="00F574C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رابعاً: الاعتبار الفردي (</w:t>
      </w:r>
      <w:r w:rsidRPr="00744084">
        <w:rPr>
          <w:rFonts w:ascii="Simplified Arabic" w:eastAsia="Times New Roman" w:hAnsi="Simplified Arabic" w:cs="Simplified Arabic" w:hint="cs"/>
          <w:color w:val="1F1F1F"/>
          <w:sz w:val="32"/>
          <w:szCs w:val="32"/>
        </w:rPr>
        <w:t>Individualized Consideration</w:t>
      </w:r>
      <w:r w:rsidRPr="00744084">
        <w:rPr>
          <w:rFonts w:ascii="Simplified Arabic" w:eastAsia="Times New Roman" w:hAnsi="Simplified Arabic" w:cs="Simplified Arabic" w:hint="cs"/>
          <w:color w:val="1F1F1F"/>
          <w:sz w:val="32"/>
          <w:szCs w:val="32"/>
          <w:rtl/>
        </w:rPr>
        <w:t>)</w:t>
      </w:r>
    </w:p>
    <w:p w14:paraId="0DF6DFF5" w14:textId="77777777" w:rsidR="00F574CB" w:rsidRPr="00744084" w:rsidRDefault="00F574CB" w:rsidP="00F30B7F">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المفهوم:</w:t>
      </w:r>
      <w:r w:rsidRPr="00744084">
        <w:rPr>
          <w:rFonts w:ascii="Simplified Arabic" w:hAnsi="Simplified Arabic" w:cs="Simplified Arabic" w:hint="cs"/>
          <w:color w:val="1F1F1F"/>
          <w:sz w:val="32"/>
          <w:szCs w:val="32"/>
          <w:rtl/>
        </w:rPr>
        <w:t xml:space="preserve"> التعامل مع كل موظف كفرد متميز له احتياجاته وقدراته الخاصة، وليس كعنصر في آلة.</w:t>
      </w:r>
    </w:p>
    <w:p w14:paraId="52FA6B4E" w14:textId="77777777" w:rsidR="00F574CB" w:rsidRPr="00744084" w:rsidRDefault="00F574CB" w:rsidP="00F30B7F">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الاهتمام بالنمو:</w:t>
      </w:r>
    </w:p>
    <w:p w14:paraId="6BF37D1B" w14:textId="77777777" w:rsidR="00F574CB" w:rsidRPr="00744084" w:rsidRDefault="00F574CB" w:rsidP="00F30B7F">
      <w:pPr>
        <w:pStyle w:val="a5"/>
        <w:numPr>
          <w:ilvl w:val="1"/>
          <w:numId w:val="5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القيام بدور "الموجه" (</w:t>
      </w:r>
      <w:r w:rsidRPr="00744084">
        <w:rPr>
          <w:rFonts w:ascii="Simplified Arabic" w:hAnsi="Simplified Arabic" w:cs="Simplified Arabic" w:hint="cs"/>
          <w:color w:val="1F1F1F"/>
          <w:sz w:val="32"/>
          <w:szCs w:val="32"/>
        </w:rPr>
        <w:t>Mentor</w:t>
      </w:r>
      <w:r w:rsidRPr="00744084">
        <w:rPr>
          <w:rFonts w:ascii="Simplified Arabic" w:hAnsi="Simplified Arabic" w:cs="Simplified Arabic" w:hint="cs"/>
          <w:color w:val="1F1F1F"/>
          <w:sz w:val="32"/>
          <w:szCs w:val="32"/>
          <w:rtl/>
        </w:rPr>
        <w:t>) أو "المدرب" (</w:t>
      </w:r>
      <w:r w:rsidRPr="00744084">
        <w:rPr>
          <w:rFonts w:ascii="Simplified Arabic" w:hAnsi="Simplified Arabic" w:cs="Simplified Arabic" w:hint="cs"/>
          <w:color w:val="1F1F1F"/>
          <w:sz w:val="32"/>
          <w:szCs w:val="32"/>
        </w:rPr>
        <w:t>Coach</w:t>
      </w:r>
      <w:r w:rsidRPr="00744084">
        <w:rPr>
          <w:rFonts w:ascii="Simplified Arabic" w:hAnsi="Simplified Arabic" w:cs="Simplified Arabic" w:hint="cs"/>
          <w:color w:val="1F1F1F"/>
          <w:sz w:val="32"/>
          <w:szCs w:val="32"/>
          <w:rtl/>
        </w:rPr>
        <w:t>).</w:t>
      </w:r>
    </w:p>
    <w:p w14:paraId="7713529E" w14:textId="77777777" w:rsidR="00F574CB" w:rsidRPr="00744084" w:rsidRDefault="00F574CB" w:rsidP="00F30B7F">
      <w:pPr>
        <w:pStyle w:val="a5"/>
        <w:numPr>
          <w:ilvl w:val="1"/>
          <w:numId w:val="5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الإنصات الجيد لاحتياجات الموظفين المهنية والشخصية.</w:t>
      </w:r>
    </w:p>
    <w:p w14:paraId="3B55611F" w14:textId="77777777" w:rsidR="00F574CB" w:rsidRPr="00744084" w:rsidRDefault="00F574CB" w:rsidP="00F30B7F">
      <w:pPr>
        <w:pStyle w:val="a5"/>
        <w:numPr>
          <w:ilvl w:val="1"/>
          <w:numId w:val="5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تفويض المهام كوسيلة لتطوير قدرات الأفراد وليس فقط لإنجاز العمل.</w:t>
      </w:r>
    </w:p>
    <w:p w14:paraId="63CB5485" w14:textId="77777777" w:rsidR="00F574CB" w:rsidRPr="00744084" w:rsidRDefault="00F574CB"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9525DD6" w14:textId="77777777" w:rsidR="00C2049B" w:rsidRPr="00744084" w:rsidRDefault="00C2049B"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1. مدخل إلى التغيير التنظيمي</w:t>
      </w:r>
    </w:p>
    <w:p w14:paraId="77E6A48B" w14:textId="77777777" w:rsidR="00C2049B" w:rsidRPr="00744084" w:rsidRDefault="00C2049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مفهوم التغيير التنظيمي</w:t>
      </w:r>
    </w:p>
    <w:p w14:paraId="66436579" w14:textId="77777777" w:rsidR="00C2049B" w:rsidRPr="00744084" w:rsidRDefault="00C2049B"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التغيير التنظيمي هو عملية تحول مدروسة في الهياكل، أو الثقافة، أو التقنيات، أو العمليات داخل المنظمة. وينقسم إلى نوعين أساسيين:</w:t>
      </w:r>
    </w:p>
    <w:p w14:paraId="4298D243" w14:textId="77777777" w:rsidR="00C2049B" w:rsidRPr="00744084" w:rsidRDefault="00C2049B" w:rsidP="00F30B7F">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التغيير المخطط (</w:t>
      </w:r>
      <w:r w:rsidRPr="00744084">
        <w:rPr>
          <w:rStyle w:val="a6"/>
          <w:rFonts w:ascii="Simplified Arabic" w:hAnsi="Simplified Arabic" w:cs="Simplified Arabic" w:hint="cs"/>
          <w:color w:val="1F1F1F"/>
          <w:sz w:val="32"/>
          <w:szCs w:val="32"/>
          <w:bdr w:val="none" w:sz="0" w:space="0" w:color="auto" w:frame="1"/>
        </w:rPr>
        <w:t>Planned Change</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جهد متعمد ومنظم يتم إعداده مسبقاً لمواجهة فجوة في الأداء أو استغلال فرصة جديدة.</w:t>
      </w:r>
    </w:p>
    <w:p w14:paraId="7BC71F1D" w14:textId="77777777" w:rsidR="00C2049B" w:rsidRPr="00744084" w:rsidRDefault="00C2049B" w:rsidP="00F30B7F">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التغيير العشوائي/الاضطراري (</w:t>
      </w:r>
      <w:r w:rsidRPr="00744084">
        <w:rPr>
          <w:rStyle w:val="a6"/>
          <w:rFonts w:ascii="Simplified Arabic" w:hAnsi="Simplified Arabic" w:cs="Simplified Arabic" w:hint="cs"/>
          <w:color w:val="1F1F1F"/>
          <w:sz w:val="32"/>
          <w:szCs w:val="32"/>
          <w:bdr w:val="none" w:sz="0" w:space="0" w:color="auto" w:frame="1"/>
        </w:rPr>
        <w:t>Reactive Change</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رد فعل فوري وغير مدروس لمواجهة أزمة طارئة أو ضغوط مفاجئة، وغالباً ما تكون تكلفته أعلى.</w:t>
      </w:r>
    </w:p>
    <w:p w14:paraId="2101A661" w14:textId="77777777" w:rsidR="00C2049B" w:rsidRPr="00744084" w:rsidRDefault="00C2049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دوافع التغيير في العصر الحالي</w:t>
      </w:r>
    </w:p>
    <w:p w14:paraId="5758A10B" w14:textId="77777777" w:rsidR="00C2049B" w:rsidRPr="00744084" w:rsidRDefault="00C2049B" w:rsidP="00F30B7F">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الدوافع التقنية:</w:t>
      </w:r>
      <w:r w:rsidRPr="00744084">
        <w:rPr>
          <w:rFonts w:ascii="Simplified Arabic" w:hAnsi="Simplified Arabic" w:cs="Simplified Arabic" w:hint="cs"/>
          <w:color w:val="1F1F1F"/>
          <w:sz w:val="32"/>
          <w:szCs w:val="32"/>
          <w:rtl/>
        </w:rPr>
        <w:t xml:space="preserve"> مثل التحول الرقمي، واستخدام الذكاء الاصطناعي، </w:t>
      </w:r>
      <w:proofErr w:type="spellStart"/>
      <w:r w:rsidRPr="00744084">
        <w:rPr>
          <w:rFonts w:ascii="Simplified Arabic" w:hAnsi="Simplified Arabic" w:cs="Simplified Arabic" w:hint="cs"/>
          <w:color w:val="1F1F1F"/>
          <w:sz w:val="32"/>
          <w:szCs w:val="32"/>
          <w:rtl/>
        </w:rPr>
        <w:t>والأتمتة</w:t>
      </w:r>
      <w:proofErr w:type="spellEnd"/>
      <w:r w:rsidRPr="00744084">
        <w:rPr>
          <w:rFonts w:ascii="Simplified Arabic" w:hAnsi="Simplified Arabic" w:cs="Simplified Arabic" w:hint="cs"/>
          <w:color w:val="1F1F1F"/>
          <w:sz w:val="32"/>
          <w:szCs w:val="32"/>
          <w:rtl/>
        </w:rPr>
        <w:t xml:space="preserve"> التي تفرض إعادة صياغة طرق العمل.</w:t>
      </w:r>
    </w:p>
    <w:p w14:paraId="7E26F99C" w14:textId="77777777" w:rsidR="00C2049B" w:rsidRPr="00744084" w:rsidRDefault="00C2049B" w:rsidP="00F30B7F">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الدوافع الاقتصادية:</w:t>
      </w:r>
      <w:r w:rsidRPr="00744084">
        <w:rPr>
          <w:rFonts w:ascii="Simplified Arabic" w:hAnsi="Simplified Arabic" w:cs="Simplified Arabic" w:hint="cs"/>
          <w:color w:val="1F1F1F"/>
          <w:sz w:val="32"/>
          <w:szCs w:val="32"/>
          <w:rtl/>
        </w:rPr>
        <w:t xml:space="preserve"> التقلبات في الأسواق العالمية، وتغير القوى الشرائية، والمنافسة الشديدة.</w:t>
      </w:r>
    </w:p>
    <w:p w14:paraId="3842D4FA" w14:textId="77777777" w:rsidR="00C2049B" w:rsidRPr="00744084" w:rsidRDefault="00C2049B" w:rsidP="00F30B7F">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الدوافع السياسية والقانونية:</w:t>
      </w:r>
      <w:r w:rsidRPr="00744084">
        <w:rPr>
          <w:rFonts w:ascii="Simplified Arabic" w:hAnsi="Simplified Arabic" w:cs="Simplified Arabic" w:hint="cs"/>
          <w:color w:val="1F1F1F"/>
          <w:sz w:val="32"/>
          <w:szCs w:val="32"/>
          <w:rtl/>
        </w:rPr>
        <w:t xml:space="preserve"> التغيرات في التشريعات الحكومية، والتوجهات السياسية الجديدة، والمعايير الدولية.</w:t>
      </w:r>
    </w:p>
    <w:p w14:paraId="76F145AC" w14:textId="77777777" w:rsidR="00C2049B" w:rsidRPr="00744084" w:rsidRDefault="00C2049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أهداف التغيير في المؤسسات الحكومية والخدمية</w:t>
      </w:r>
    </w:p>
    <w:p w14:paraId="210AC2EF" w14:textId="77777777" w:rsidR="00C2049B" w:rsidRPr="00744084" w:rsidRDefault="00C2049B" w:rsidP="00F30B7F">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رفع كفاءة الأداء التشغيلي وتقليل الهدر المالي.</w:t>
      </w:r>
    </w:p>
    <w:p w14:paraId="34E5106F" w14:textId="77777777" w:rsidR="00C2049B" w:rsidRPr="00744084" w:rsidRDefault="00C2049B" w:rsidP="00F30B7F">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تحسين جودة الخدمات المقدمة للجمهور ورضا المستفيدين.</w:t>
      </w:r>
    </w:p>
    <w:p w14:paraId="52B44259" w14:textId="77777777" w:rsidR="00C2049B" w:rsidRPr="00744084" w:rsidRDefault="00C2049B" w:rsidP="00F30B7F">
      <w:pPr>
        <w:pStyle w:val="a5"/>
        <w:numPr>
          <w:ilvl w:val="0"/>
          <w:numId w:val="53"/>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تعزيز الشفافية والمساءلة وتطوير الكوادر البشرية.</w:t>
      </w:r>
    </w:p>
    <w:p w14:paraId="686229DF" w14:textId="77777777" w:rsidR="00C2049B" w:rsidRPr="00744084" w:rsidRDefault="00C2049B"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lastRenderedPageBreak/>
        <w:t>2. نظريات ونماذج إدارة التغيير</w:t>
      </w:r>
    </w:p>
    <w:p w14:paraId="18ED2C2D" w14:textId="77777777" w:rsidR="00C2049B" w:rsidRPr="00744084" w:rsidRDefault="00C2049B"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تعد النماذج التالية هي الركائز الأساسية التي يعتمد عليها خبراء الإدارة لضمان نجاح عملية التحول:</w:t>
      </w:r>
    </w:p>
    <w:p w14:paraId="5DC47DDB" w14:textId="77777777" w:rsidR="00C2049B" w:rsidRPr="00744084" w:rsidRDefault="00C2049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أولاً: نموذج "كورت ليفين" (</w:t>
      </w:r>
      <w:r w:rsidRPr="00744084">
        <w:rPr>
          <w:rFonts w:ascii="Simplified Arabic" w:eastAsia="Times New Roman" w:hAnsi="Simplified Arabic" w:cs="Simplified Arabic" w:hint="cs"/>
          <w:color w:val="1F1F1F"/>
          <w:sz w:val="32"/>
          <w:szCs w:val="32"/>
        </w:rPr>
        <w:t>Kurt Lewin</w:t>
      </w:r>
      <w:r w:rsidRPr="00744084">
        <w:rPr>
          <w:rFonts w:ascii="Simplified Arabic" w:eastAsia="Times New Roman" w:hAnsi="Simplified Arabic" w:cs="Simplified Arabic" w:hint="cs"/>
          <w:color w:val="1F1F1F"/>
          <w:sz w:val="32"/>
          <w:szCs w:val="32"/>
          <w:rtl/>
        </w:rPr>
        <w:t>)</w:t>
      </w:r>
    </w:p>
    <w:p w14:paraId="561D2DA6" w14:textId="77777777" w:rsidR="00C2049B" w:rsidRPr="00744084" w:rsidRDefault="00C2049B"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يرى ليفين أن التغيير يتطلب كسر العادات القديمة قبل بناء عادات جديدة، ويتكون من 3 مراحل:</w:t>
      </w:r>
    </w:p>
    <w:p w14:paraId="386D1325" w14:textId="77777777" w:rsidR="00C2049B" w:rsidRPr="00744084" w:rsidRDefault="00C2049B" w:rsidP="00F30B7F">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إذابة الجليد (</w:t>
      </w:r>
      <w:r w:rsidRPr="00744084">
        <w:rPr>
          <w:rStyle w:val="a6"/>
          <w:rFonts w:ascii="Simplified Arabic" w:hAnsi="Simplified Arabic" w:cs="Simplified Arabic" w:hint="cs"/>
          <w:color w:val="1F1F1F"/>
          <w:sz w:val="32"/>
          <w:szCs w:val="32"/>
          <w:bdr w:val="none" w:sz="0" w:space="0" w:color="auto" w:frame="1"/>
        </w:rPr>
        <w:t>Unfreezing</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إعداد الأفراد للتغيير عبر شرح أسبابه، وتقليل مقاومة التغيير، وزعزعة استقرار الوضع القائم.</w:t>
      </w:r>
    </w:p>
    <w:p w14:paraId="4B84441D" w14:textId="77777777" w:rsidR="00C2049B" w:rsidRPr="00744084" w:rsidRDefault="00C2049B" w:rsidP="00F30B7F">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التغيير (</w:t>
      </w:r>
      <w:r w:rsidRPr="00744084">
        <w:rPr>
          <w:rStyle w:val="a6"/>
          <w:rFonts w:ascii="Simplified Arabic" w:hAnsi="Simplified Arabic" w:cs="Simplified Arabic" w:hint="cs"/>
          <w:color w:val="1F1F1F"/>
          <w:sz w:val="32"/>
          <w:szCs w:val="32"/>
          <w:bdr w:val="none" w:sz="0" w:space="0" w:color="auto" w:frame="1"/>
        </w:rPr>
        <w:t>Changing/Moving</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مرحلة التنفيذ الفعلي، حيث يتم تعلم مهارات جديدة، وتطبيق أنظمة جديدة، وتطوير سلوكيات مختلفة.</w:t>
      </w:r>
    </w:p>
    <w:p w14:paraId="2C35E5ED" w14:textId="77777777" w:rsidR="00C2049B" w:rsidRPr="00744084" w:rsidRDefault="00C2049B" w:rsidP="00F30B7F">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إعادة التجميد (</w:t>
      </w:r>
      <w:r w:rsidRPr="00744084">
        <w:rPr>
          <w:rStyle w:val="a6"/>
          <w:rFonts w:ascii="Simplified Arabic" w:hAnsi="Simplified Arabic" w:cs="Simplified Arabic" w:hint="cs"/>
          <w:color w:val="1F1F1F"/>
          <w:sz w:val="32"/>
          <w:szCs w:val="32"/>
          <w:bdr w:val="none" w:sz="0" w:space="0" w:color="auto" w:frame="1"/>
        </w:rPr>
        <w:t>Refreezing</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تثبيت التغيير وجعله جزءاً من ثقافة المنظمة لضمان عدم العودة إلى الأساليب القديمة.</w:t>
      </w:r>
    </w:p>
    <w:p w14:paraId="2AC28353" w14:textId="77777777" w:rsidR="00C2049B" w:rsidRPr="00744084" w:rsidRDefault="00C2049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ثانياً: نموذج "جون كوتر" (</w:t>
      </w:r>
      <w:r w:rsidRPr="00744084">
        <w:rPr>
          <w:rFonts w:ascii="Simplified Arabic" w:eastAsia="Times New Roman" w:hAnsi="Simplified Arabic" w:cs="Simplified Arabic" w:hint="cs"/>
          <w:color w:val="1F1F1F"/>
          <w:sz w:val="32"/>
          <w:szCs w:val="32"/>
        </w:rPr>
        <w:t>John Kotter</w:t>
      </w:r>
      <w:r w:rsidRPr="00744084">
        <w:rPr>
          <w:rFonts w:ascii="Simplified Arabic" w:eastAsia="Times New Roman" w:hAnsi="Simplified Arabic" w:cs="Simplified Arabic" w:hint="cs"/>
          <w:color w:val="1F1F1F"/>
          <w:sz w:val="32"/>
          <w:szCs w:val="32"/>
          <w:rtl/>
        </w:rPr>
        <w:t>) الثماني</w:t>
      </w:r>
    </w:p>
    <w:p w14:paraId="0334D2E9" w14:textId="77777777" w:rsidR="00C2049B" w:rsidRPr="00744084" w:rsidRDefault="00C2049B"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يعتبر هذا النموذج دليلاً تنفيذياً يتكون من 8 خطوات متسلسلة:</w:t>
      </w:r>
    </w:p>
    <w:p w14:paraId="1C8BDA43"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إيجاد شعور بالضرورة:</w:t>
      </w:r>
      <w:r w:rsidRPr="00744084">
        <w:rPr>
          <w:rFonts w:ascii="Simplified Arabic" w:hAnsi="Simplified Arabic" w:cs="Simplified Arabic" w:hint="cs"/>
          <w:color w:val="1F1F1F"/>
          <w:sz w:val="32"/>
          <w:szCs w:val="32"/>
          <w:rtl/>
        </w:rPr>
        <w:t xml:space="preserve"> إقناع الآخرين بأهمية التغيير الفوري.</w:t>
      </w:r>
    </w:p>
    <w:p w14:paraId="3C40F6DD"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بناء تحالف قوي:</w:t>
      </w:r>
      <w:r w:rsidRPr="00744084">
        <w:rPr>
          <w:rFonts w:ascii="Simplified Arabic" w:hAnsi="Simplified Arabic" w:cs="Simplified Arabic" w:hint="cs"/>
          <w:color w:val="1F1F1F"/>
          <w:sz w:val="32"/>
          <w:szCs w:val="32"/>
          <w:rtl/>
        </w:rPr>
        <w:t xml:space="preserve"> تشكيل فريق قيادي لديه القوة والقدرة على قيادة التغيير.</w:t>
      </w:r>
    </w:p>
    <w:p w14:paraId="234B4172"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صياغة رؤية استراتيجية:</w:t>
      </w:r>
      <w:r w:rsidRPr="00744084">
        <w:rPr>
          <w:rFonts w:ascii="Simplified Arabic" w:hAnsi="Simplified Arabic" w:cs="Simplified Arabic" w:hint="cs"/>
          <w:color w:val="1F1F1F"/>
          <w:sz w:val="32"/>
          <w:szCs w:val="32"/>
          <w:rtl/>
        </w:rPr>
        <w:t xml:space="preserve"> تحديد الهدف النهائي بوضوح.</w:t>
      </w:r>
    </w:p>
    <w:p w14:paraId="191A7EFE"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توصيل الرؤية:</w:t>
      </w:r>
      <w:r w:rsidRPr="00744084">
        <w:rPr>
          <w:rFonts w:ascii="Simplified Arabic" w:hAnsi="Simplified Arabic" w:cs="Simplified Arabic" w:hint="cs"/>
          <w:color w:val="1F1F1F"/>
          <w:sz w:val="32"/>
          <w:szCs w:val="32"/>
          <w:rtl/>
        </w:rPr>
        <w:t xml:space="preserve"> نشر الرؤية بين جميع الموظفين باستمرار.</w:t>
      </w:r>
    </w:p>
    <w:p w14:paraId="2886A22D"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تمكين الموظفين:</w:t>
      </w:r>
      <w:r w:rsidRPr="00744084">
        <w:rPr>
          <w:rFonts w:ascii="Simplified Arabic" w:hAnsi="Simplified Arabic" w:cs="Simplified Arabic" w:hint="cs"/>
          <w:color w:val="1F1F1F"/>
          <w:sz w:val="32"/>
          <w:szCs w:val="32"/>
          <w:rtl/>
        </w:rPr>
        <w:t xml:space="preserve"> إزالة العقبات وتعديل الأنظمة التي تعيق التغيير.</w:t>
      </w:r>
    </w:p>
    <w:p w14:paraId="50087243"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تحقيق انتصارات سريعة:</w:t>
      </w:r>
      <w:r w:rsidRPr="00744084">
        <w:rPr>
          <w:rFonts w:ascii="Simplified Arabic" w:hAnsi="Simplified Arabic" w:cs="Simplified Arabic" w:hint="cs"/>
          <w:color w:val="1F1F1F"/>
          <w:sz w:val="32"/>
          <w:szCs w:val="32"/>
          <w:rtl/>
        </w:rPr>
        <w:t xml:space="preserve"> تحقيق نتائج ملموسة في وقت قصير لبناء الثقة.</w:t>
      </w:r>
    </w:p>
    <w:p w14:paraId="6F144CFA"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البناء على ما تحقق:</w:t>
      </w:r>
      <w:r w:rsidRPr="00744084">
        <w:rPr>
          <w:rFonts w:ascii="Simplified Arabic" w:hAnsi="Simplified Arabic" w:cs="Simplified Arabic" w:hint="cs"/>
          <w:color w:val="1F1F1F"/>
          <w:sz w:val="32"/>
          <w:szCs w:val="32"/>
          <w:rtl/>
        </w:rPr>
        <w:t xml:space="preserve"> مواصلة الزخم وتغيير السياسات التي لا تتوافق مع الرؤية.</w:t>
      </w:r>
    </w:p>
    <w:p w14:paraId="78DA0E73" w14:textId="77777777" w:rsidR="00C2049B" w:rsidRPr="00744084" w:rsidRDefault="00C2049B" w:rsidP="00F30B7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ترسيخ التغيير في الثقافة:</w:t>
      </w:r>
      <w:r w:rsidRPr="00744084">
        <w:rPr>
          <w:rFonts w:ascii="Simplified Arabic" w:hAnsi="Simplified Arabic" w:cs="Simplified Arabic" w:hint="cs"/>
          <w:color w:val="1F1F1F"/>
          <w:sz w:val="32"/>
          <w:szCs w:val="32"/>
          <w:rtl/>
        </w:rPr>
        <w:t xml:space="preserve"> ربط السلوكيات الجديدة بنجاح المنظمة وجعلها دائمة.</w:t>
      </w:r>
    </w:p>
    <w:p w14:paraId="606946BD" w14:textId="77777777" w:rsidR="00C2049B" w:rsidRPr="00744084" w:rsidRDefault="00C2049B"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ثالثاً: نموذج "</w:t>
      </w:r>
      <w:proofErr w:type="spellStart"/>
      <w:r w:rsidRPr="00744084">
        <w:rPr>
          <w:rFonts w:ascii="Simplified Arabic" w:eastAsia="Times New Roman" w:hAnsi="Simplified Arabic" w:cs="Simplified Arabic" w:hint="cs"/>
          <w:color w:val="1F1F1F"/>
          <w:sz w:val="32"/>
          <w:szCs w:val="32"/>
          <w:rtl/>
        </w:rPr>
        <w:t>أدكار</w:t>
      </w:r>
      <w:proofErr w:type="spellEnd"/>
      <w:r w:rsidRPr="00744084">
        <w:rPr>
          <w:rFonts w:ascii="Simplified Arabic" w:eastAsia="Times New Roman" w:hAnsi="Simplified Arabic" w:cs="Simplified Arabic" w:hint="cs"/>
          <w:color w:val="1F1F1F"/>
          <w:sz w:val="32"/>
          <w:szCs w:val="32"/>
          <w:rtl/>
        </w:rPr>
        <w:t>" (</w:t>
      </w:r>
      <w:r w:rsidRPr="00744084">
        <w:rPr>
          <w:rFonts w:ascii="Simplified Arabic" w:eastAsia="Times New Roman" w:hAnsi="Simplified Arabic" w:cs="Simplified Arabic" w:hint="cs"/>
          <w:color w:val="1F1F1F"/>
          <w:sz w:val="32"/>
          <w:szCs w:val="32"/>
        </w:rPr>
        <w:t>ADKAR</w:t>
      </w:r>
      <w:r w:rsidRPr="00744084">
        <w:rPr>
          <w:rFonts w:ascii="Simplified Arabic" w:eastAsia="Times New Roman" w:hAnsi="Simplified Arabic" w:cs="Simplified Arabic" w:hint="cs"/>
          <w:color w:val="1F1F1F"/>
          <w:sz w:val="32"/>
          <w:szCs w:val="32"/>
          <w:rtl/>
        </w:rPr>
        <w:t>)</w:t>
      </w:r>
    </w:p>
    <w:p w14:paraId="41CBAF54" w14:textId="77777777" w:rsidR="00C2049B" w:rsidRPr="00744084" w:rsidRDefault="00C2049B"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يركز هذا النموذج على التغيير على المستوى الفردي، حيث أن المنظمة لا تتغير إلا إذا تغير أفرادها:</w:t>
      </w:r>
    </w:p>
    <w:p w14:paraId="3E120E38" w14:textId="77777777" w:rsidR="00C2049B" w:rsidRPr="00744084" w:rsidRDefault="00C2049B" w:rsidP="00F30B7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Pr>
        <w:t>Awareness</w:t>
      </w:r>
      <w:r w:rsidRPr="00744084">
        <w:rPr>
          <w:rStyle w:val="a6"/>
          <w:rFonts w:ascii="Simplified Arabic" w:hAnsi="Simplified Arabic" w:cs="Simplified Arabic" w:hint="cs"/>
          <w:color w:val="1F1F1F"/>
          <w:sz w:val="32"/>
          <w:szCs w:val="32"/>
          <w:bdr w:val="none" w:sz="0" w:space="0" w:color="auto" w:frame="1"/>
          <w:rtl/>
        </w:rPr>
        <w:t xml:space="preserve"> (الوعي):</w:t>
      </w:r>
      <w:r w:rsidRPr="00744084">
        <w:rPr>
          <w:rFonts w:ascii="Simplified Arabic" w:hAnsi="Simplified Arabic" w:cs="Simplified Arabic" w:hint="cs"/>
          <w:color w:val="1F1F1F"/>
          <w:sz w:val="32"/>
          <w:szCs w:val="32"/>
          <w:rtl/>
        </w:rPr>
        <w:t xml:space="preserve"> الوعي بالحاجة إلى التغيير.</w:t>
      </w:r>
    </w:p>
    <w:p w14:paraId="55B858FA" w14:textId="77777777" w:rsidR="00C2049B" w:rsidRPr="00744084" w:rsidRDefault="00C2049B" w:rsidP="00F30B7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Pr>
        <w:t>Desire</w:t>
      </w:r>
      <w:r w:rsidRPr="00744084">
        <w:rPr>
          <w:rStyle w:val="a6"/>
          <w:rFonts w:ascii="Simplified Arabic" w:hAnsi="Simplified Arabic" w:cs="Simplified Arabic" w:hint="cs"/>
          <w:color w:val="1F1F1F"/>
          <w:sz w:val="32"/>
          <w:szCs w:val="32"/>
          <w:bdr w:val="none" w:sz="0" w:space="0" w:color="auto" w:frame="1"/>
          <w:rtl/>
        </w:rPr>
        <w:t xml:space="preserve"> (الرغبة):</w:t>
      </w:r>
      <w:r w:rsidRPr="00744084">
        <w:rPr>
          <w:rFonts w:ascii="Simplified Arabic" w:hAnsi="Simplified Arabic" w:cs="Simplified Arabic" w:hint="cs"/>
          <w:color w:val="1F1F1F"/>
          <w:sz w:val="32"/>
          <w:szCs w:val="32"/>
          <w:rtl/>
        </w:rPr>
        <w:t xml:space="preserve"> الرغبة الشخصية في دعم المشاركة في التغيير.</w:t>
      </w:r>
    </w:p>
    <w:p w14:paraId="1C3A5879" w14:textId="77777777" w:rsidR="00C2049B" w:rsidRPr="00744084" w:rsidRDefault="00C2049B" w:rsidP="00F30B7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Pr>
        <w:t>Knowledge</w:t>
      </w:r>
      <w:r w:rsidRPr="00744084">
        <w:rPr>
          <w:rStyle w:val="a6"/>
          <w:rFonts w:ascii="Simplified Arabic" w:hAnsi="Simplified Arabic" w:cs="Simplified Arabic" w:hint="cs"/>
          <w:color w:val="1F1F1F"/>
          <w:sz w:val="32"/>
          <w:szCs w:val="32"/>
          <w:bdr w:val="none" w:sz="0" w:space="0" w:color="auto" w:frame="1"/>
          <w:rtl/>
        </w:rPr>
        <w:t xml:space="preserve"> (المعرفة):</w:t>
      </w:r>
      <w:r w:rsidRPr="00744084">
        <w:rPr>
          <w:rFonts w:ascii="Simplified Arabic" w:hAnsi="Simplified Arabic" w:cs="Simplified Arabic" w:hint="cs"/>
          <w:color w:val="1F1F1F"/>
          <w:sz w:val="32"/>
          <w:szCs w:val="32"/>
          <w:rtl/>
        </w:rPr>
        <w:t xml:space="preserve"> معرفة كيفية التغيير (المهارات والمعلومات).</w:t>
      </w:r>
    </w:p>
    <w:p w14:paraId="0560D1C8" w14:textId="77777777" w:rsidR="00C2049B" w:rsidRPr="00744084" w:rsidRDefault="00C2049B" w:rsidP="00F30B7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Pr>
        <w:t>Ability</w:t>
      </w:r>
      <w:r w:rsidRPr="00744084">
        <w:rPr>
          <w:rStyle w:val="a6"/>
          <w:rFonts w:ascii="Simplified Arabic" w:hAnsi="Simplified Arabic" w:cs="Simplified Arabic" w:hint="cs"/>
          <w:color w:val="1F1F1F"/>
          <w:sz w:val="32"/>
          <w:szCs w:val="32"/>
          <w:bdr w:val="none" w:sz="0" w:space="0" w:color="auto" w:frame="1"/>
          <w:rtl/>
        </w:rPr>
        <w:t xml:space="preserve"> (القدرة):</w:t>
      </w:r>
      <w:r w:rsidRPr="00744084">
        <w:rPr>
          <w:rFonts w:ascii="Simplified Arabic" w:hAnsi="Simplified Arabic" w:cs="Simplified Arabic" w:hint="cs"/>
          <w:color w:val="1F1F1F"/>
          <w:sz w:val="32"/>
          <w:szCs w:val="32"/>
          <w:rtl/>
        </w:rPr>
        <w:t xml:space="preserve"> القدرة على تطبيق المهارات والسلوكيات المطلوبة.</w:t>
      </w:r>
    </w:p>
    <w:p w14:paraId="6E5CA57E" w14:textId="77777777" w:rsidR="00C2049B" w:rsidRPr="00744084" w:rsidRDefault="00C2049B" w:rsidP="00F30B7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Pr>
        <w:t>Reinforcement</w:t>
      </w:r>
      <w:r w:rsidRPr="00744084">
        <w:rPr>
          <w:rStyle w:val="a6"/>
          <w:rFonts w:ascii="Simplified Arabic" w:hAnsi="Simplified Arabic" w:cs="Simplified Arabic" w:hint="cs"/>
          <w:color w:val="1F1F1F"/>
          <w:sz w:val="32"/>
          <w:szCs w:val="32"/>
          <w:bdr w:val="none" w:sz="0" w:space="0" w:color="auto" w:frame="1"/>
          <w:rtl/>
        </w:rPr>
        <w:t xml:space="preserve"> (التعزيز):</w:t>
      </w:r>
      <w:r w:rsidRPr="00744084">
        <w:rPr>
          <w:rFonts w:ascii="Simplified Arabic" w:hAnsi="Simplified Arabic" w:cs="Simplified Arabic" w:hint="cs"/>
          <w:color w:val="1F1F1F"/>
          <w:sz w:val="32"/>
          <w:szCs w:val="32"/>
          <w:rtl/>
        </w:rPr>
        <w:t xml:space="preserve"> تعزيز التغيير لضمان استمراره.</w:t>
      </w:r>
    </w:p>
    <w:p w14:paraId="7345C9AF" w14:textId="77777777" w:rsidR="00C2049B" w:rsidRPr="00744084" w:rsidRDefault="00C2049B"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مقارنة سريعة بين النماذج</w:t>
      </w:r>
    </w:p>
    <w:tbl>
      <w:tblPr>
        <w:bidiVisual/>
        <w:tblW w:w="0" w:type="auto"/>
        <w:tblCellSpacing w:w="15" w:type="dxa"/>
        <w:tblCellMar>
          <w:left w:w="0" w:type="dxa"/>
          <w:right w:w="0" w:type="dxa"/>
        </w:tblCellMar>
        <w:tblLook w:val="04A0" w:firstRow="1" w:lastRow="0" w:firstColumn="1" w:lastColumn="0" w:noHBand="0" w:noVBand="1"/>
      </w:tblPr>
      <w:tblGrid>
        <w:gridCol w:w="2066"/>
        <w:gridCol w:w="2620"/>
        <w:gridCol w:w="4130"/>
      </w:tblGrid>
      <w:tr w:rsidR="00C2049B" w:rsidRPr="00744084" w14:paraId="5C228B2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57229A" w14:textId="77777777" w:rsidR="00C2049B" w:rsidRPr="00744084" w:rsidRDefault="00C2049B"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النموذج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D75AAB" w14:textId="77777777" w:rsidR="00C2049B" w:rsidRPr="00744084" w:rsidRDefault="00C2049B"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التركيز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E1B1B" w14:textId="77777777" w:rsidR="00C2049B" w:rsidRPr="00744084" w:rsidRDefault="00C2049B"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أفضل استخدام</w:t>
            </w:r>
          </w:p>
        </w:tc>
      </w:tr>
      <w:tr w:rsidR="00C2049B" w:rsidRPr="00744084" w14:paraId="6F0681C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09DA0"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كورت ليفين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EBC9C9"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الهيكل العام للعملية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A8E282"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التغييرات الجذرية والبسيطة في الثقافة.</w:t>
            </w:r>
          </w:p>
        </w:tc>
      </w:tr>
      <w:tr w:rsidR="00C2049B" w:rsidRPr="00744084" w14:paraId="56F724D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E5084"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جون كوتر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53B6E4"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خطوات القيادة والإدارة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9C01A0"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المشاريع الكبرى والتحولات التنظيمية الشاملة.</w:t>
            </w:r>
          </w:p>
        </w:tc>
      </w:tr>
      <w:tr w:rsidR="00C2049B" w:rsidRPr="00744084" w14:paraId="256E5F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4C9A5A"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proofErr w:type="spellStart"/>
            <w:r w:rsidRPr="00744084">
              <w:rPr>
                <w:rStyle w:val="a6"/>
                <w:rFonts w:ascii="Simplified Arabic" w:hAnsi="Simplified Arabic" w:cs="Simplified Arabic" w:hint="cs"/>
                <w:color w:val="1F1F1F"/>
                <w:sz w:val="32"/>
                <w:szCs w:val="32"/>
                <w:bdr w:val="none" w:sz="0" w:space="0" w:color="auto" w:frame="1"/>
                <w:rtl/>
              </w:rPr>
              <w:t>أدكار</w:t>
            </w:r>
            <w:proofErr w:type="spellEnd"/>
            <w:r w:rsidRPr="00744084">
              <w:rPr>
                <w:rStyle w:val="a6"/>
                <w:rFonts w:ascii="Simplified Arabic" w:hAnsi="Simplified Arabic" w:cs="Simplified Arabic" w:hint="cs"/>
                <w:color w:val="1F1F1F"/>
                <w:sz w:val="32"/>
                <w:szCs w:val="32"/>
                <w:bdr w:val="none" w:sz="0" w:space="0" w:color="auto" w:frame="1"/>
                <w:rtl/>
              </w:rPr>
              <w:t xml:space="preserve"> (</w:t>
            </w:r>
            <w:r w:rsidRPr="00744084">
              <w:rPr>
                <w:rStyle w:val="a6"/>
                <w:rFonts w:ascii="Simplified Arabic" w:hAnsi="Simplified Arabic" w:cs="Simplified Arabic" w:hint="cs"/>
                <w:color w:val="1F1F1F"/>
                <w:sz w:val="32"/>
                <w:szCs w:val="32"/>
                <w:bdr w:val="none" w:sz="0" w:space="0" w:color="auto" w:frame="1"/>
              </w:rPr>
              <w:t>ADKAR</w:t>
            </w:r>
            <w:r w:rsidRPr="00744084">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CA5785"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الجانب النفسي والسلوكي للفرد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C6795" w14:textId="77777777" w:rsidR="00C2049B" w:rsidRPr="00744084" w:rsidRDefault="00C2049B"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التدريب، التطوير الفردي، ومعالجة مقاومة الموظفين.</w:t>
            </w:r>
          </w:p>
        </w:tc>
      </w:tr>
    </w:tbl>
    <w:p w14:paraId="0D5DE33D" w14:textId="17196E6F" w:rsidR="002571A6" w:rsidRPr="00744084" w:rsidRDefault="002571A6" w:rsidP="00F30B7F">
      <w:pPr>
        <w:pStyle w:val="a5"/>
        <w:bidi/>
        <w:spacing w:before="0" w:beforeAutospacing="0" w:after="240" w:afterAutospacing="0" w:line="360" w:lineRule="auto"/>
        <w:rPr>
          <w:rFonts w:ascii="Simplified Arabic" w:hAnsi="Simplified Arabic" w:cs="Simplified Arabic"/>
          <w:color w:val="1F1F1F"/>
          <w:sz w:val="32"/>
          <w:szCs w:val="32"/>
          <w:rtl/>
        </w:rPr>
      </w:pPr>
    </w:p>
    <w:p w14:paraId="65E35634" w14:textId="77777777" w:rsidR="002571A6" w:rsidRPr="00744084" w:rsidRDefault="002571A6"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1. دور القيادة في مراحل إدارة التغيير</w:t>
      </w:r>
    </w:p>
    <w:p w14:paraId="5D6EE7D3" w14:textId="77777777" w:rsidR="002571A6" w:rsidRPr="00744084" w:rsidRDefault="002571A6"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تتغير أدوار القائد بتغير المرحلة التي يمر بها مشروع التغيير، ويمكن تلخيصها في ثلاثة أدوار رئيسية:</w:t>
      </w:r>
    </w:p>
    <w:p w14:paraId="02C068D1" w14:textId="77777777" w:rsidR="002571A6" w:rsidRPr="00744084" w:rsidRDefault="002571A6"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 القائد كمخطط ومبشر (</w:t>
      </w:r>
      <w:r w:rsidRPr="00744084">
        <w:rPr>
          <w:rFonts w:ascii="Simplified Arabic" w:eastAsia="Times New Roman" w:hAnsi="Simplified Arabic" w:cs="Simplified Arabic" w:hint="cs"/>
          <w:color w:val="1F1F1F"/>
          <w:sz w:val="32"/>
          <w:szCs w:val="32"/>
        </w:rPr>
        <w:t>The Visionary</w:t>
      </w:r>
      <w:r w:rsidRPr="00744084">
        <w:rPr>
          <w:rFonts w:ascii="Simplified Arabic" w:eastAsia="Times New Roman" w:hAnsi="Simplified Arabic" w:cs="Simplified Arabic" w:hint="cs"/>
          <w:color w:val="1F1F1F"/>
          <w:sz w:val="32"/>
          <w:szCs w:val="32"/>
          <w:rtl/>
        </w:rPr>
        <w:t xml:space="preserve"> &amp; </w:t>
      </w:r>
      <w:r w:rsidRPr="00744084">
        <w:rPr>
          <w:rFonts w:ascii="Simplified Arabic" w:eastAsia="Times New Roman" w:hAnsi="Simplified Arabic" w:cs="Simplified Arabic" w:hint="cs"/>
          <w:color w:val="1F1F1F"/>
          <w:sz w:val="32"/>
          <w:szCs w:val="32"/>
        </w:rPr>
        <w:t>Evangelist</w:t>
      </w:r>
      <w:r w:rsidRPr="00744084">
        <w:rPr>
          <w:rFonts w:ascii="Simplified Arabic" w:eastAsia="Times New Roman" w:hAnsi="Simplified Arabic" w:cs="Simplified Arabic" w:hint="cs"/>
          <w:color w:val="1F1F1F"/>
          <w:sz w:val="32"/>
          <w:szCs w:val="32"/>
          <w:rtl/>
        </w:rPr>
        <w:t>)</w:t>
      </w:r>
    </w:p>
    <w:p w14:paraId="2A81C144" w14:textId="77777777" w:rsidR="002571A6" w:rsidRPr="00744084" w:rsidRDefault="002571A6" w:rsidP="00F30B7F">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في المراحل الأولى:</w:t>
      </w:r>
      <w:r w:rsidRPr="00744084">
        <w:rPr>
          <w:rFonts w:ascii="Simplified Arabic" w:hAnsi="Simplified Arabic" w:cs="Simplified Arabic" w:hint="cs"/>
          <w:color w:val="1F1F1F"/>
          <w:sz w:val="32"/>
          <w:szCs w:val="32"/>
          <w:rtl/>
        </w:rPr>
        <w:t xml:space="preserve"> يتولى القائد مسؤولية استشراف المستقبل وتحديد الفجوة بين الواقع والمأمول.</w:t>
      </w:r>
    </w:p>
    <w:p w14:paraId="4EE00F0B" w14:textId="77777777" w:rsidR="002571A6" w:rsidRPr="00744084" w:rsidRDefault="002571A6" w:rsidP="00F30B7F">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التبشير بالتغيير:</w:t>
      </w:r>
      <w:r w:rsidRPr="00744084">
        <w:rPr>
          <w:rFonts w:ascii="Simplified Arabic" w:hAnsi="Simplified Arabic" w:cs="Simplified Arabic" w:hint="cs"/>
          <w:color w:val="1F1F1F"/>
          <w:sz w:val="32"/>
          <w:szCs w:val="32"/>
          <w:rtl/>
        </w:rPr>
        <w:t xml:space="preserve"> لا يكتفي القائد بوضع الخطط، بل يعمل على "بيع" الفكرة للموظفين، وشرح "لماذا نغير؟" لخلق حالة من الاستعداد النفسي والذهني.</w:t>
      </w:r>
    </w:p>
    <w:p w14:paraId="04ADF277" w14:textId="77777777" w:rsidR="002571A6" w:rsidRPr="00744084" w:rsidRDefault="002571A6"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lastRenderedPageBreak/>
        <w:t>ب. القائد كأداة للتمكين (</w:t>
      </w:r>
      <w:r w:rsidRPr="00744084">
        <w:rPr>
          <w:rFonts w:ascii="Simplified Arabic" w:eastAsia="Times New Roman" w:hAnsi="Simplified Arabic" w:cs="Simplified Arabic" w:hint="cs"/>
          <w:color w:val="1F1F1F"/>
          <w:sz w:val="32"/>
          <w:szCs w:val="32"/>
        </w:rPr>
        <w:t>The Enabler</w:t>
      </w:r>
      <w:r w:rsidRPr="00744084">
        <w:rPr>
          <w:rFonts w:ascii="Simplified Arabic" w:eastAsia="Times New Roman" w:hAnsi="Simplified Arabic" w:cs="Simplified Arabic" w:hint="cs"/>
          <w:color w:val="1F1F1F"/>
          <w:sz w:val="32"/>
          <w:szCs w:val="32"/>
          <w:rtl/>
        </w:rPr>
        <w:t>)</w:t>
      </w:r>
    </w:p>
    <w:p w14:paraId="203B6E10" w14:textId="77777777" w:rsidR="002571A6" w:rsidRPr="00744084" w:rsidRDefault="002571A6" w:rsidP="00F30B7F">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أثناء التنفيذ:</w:t>
      </w:r>
      <w:r w:rsidRPr="00744084">
        <w:rPr>
          <w:rFonts w:ascii="Simplified Arabic" w:hAnsi="Simplified Arabic" w:cs="Simplified Arabic" w:hint="cs"/>
          <w:color w:val="1F1F1F"/>
          <w:sz w:val="32"/>
          <w:szCs w:val="32"/>
          <w:rtl/>
        </w:rPr>
        <w:t xml:space="preserve"> يتحول الدور إلى دعم الفرق الميدانية.</w:t>
      </w:r>
    </w:p>
    <w:p w14:paraId="22FA2372" w14:textId="77777777" w:rsidR="002571A6" w:rsidRPr="00744084" w:rsidRDefault="002571A6" w:rsidP="00F30B7F">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إزالة العوائق:</w:t>
      </w:r>
      <w:r w:rsidRPr="00744084">
        <w:rPr>
          <w:rFonts w:ascii="Simplified Arabic" w:hAnsi="Simplified Arabic" w:cs="Simplified Arabic" w:hint="cs"/>
          <w:color w:val="1F1F1F"/>
          <w:sz w:val="32"/>
          <w:szCs w:val="32"/>
          <w:rtl/>
        </w:rPr>
        <w:t xml:space="preserve"> تحديد العقبات البيروقراطية أو نقص الموارد والتدخل الفوري لحلها.</w:t>
      </w:r>
    </w:p>
    <w:p w14:paraId="712E98C3" w14:textId="77777777" w:rsidR="002571A6" w:rsidRPr="00744084" w:rsidRDefault="002571A6" w:rsidP="00F30B7F">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التمكين (</w:t>
      </w:r>
      <w:r w:rsidRPr="00744084">
        <w:rPr>
          <w:rStyle w:val="a6"/>
          <w:rFonts w:ascii="Simplified Arabic" w:hAnsi="Simplified Arabic" w:cs="Simplified Arabic" w:hint="cs"/>
          <w:color w:val="1F1F1F"/>
          <w:sz w:val="32"/>
          <w:szCs w:val="32"/>
          <w:bdr w:val="none" w:sz="0" w:space="0" w:color="auto" w:frame="1"/>
        </w:rPr>
        <w:t>Empowerment</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منح الموظفين الثقة والصلاحيات لاتخاذ قرارات تخدم التغيير، مما يقلل من مركزية القرار ويزيد من سرعة الإنجاز.</w:t>
      </w:r>
    </w:p>
    <w:p w14:paraId="23A77491" w14:textId="77777777" w:rsidR="002571A6" w:rsidRPr="00744084" w:rsidRDefault="002571A6"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ج. القائد كمثبّت للتغيير (</w:t>
      </w:r>
      <w:r w:rsidRPr="00744084">
        <w:rPr>
          <w:rFonts w:ascii="Simplified Arabic" w:eastAsia="Times New Roman" w:hAnsi="Simplified Arabic" w:cs="Simplified Arabic" w:hint="cs"/>
          <w:color w:val="1F1F1F"/>
          <w:sz w:val="32"/>
          <w:szCs w:val="32"/>
        </w:rPr>
        <w:t>The Sustainer</w:t>
      </w:r>
      <w:r w:rsidRPr="00744084">
        <w:rPr>
          <w:rFonts w:ascii="Simplified Arabic" w:eastAsia="Times New Roman" w:hAnsi="Simplified Arabic" w:cs="Simplified Arabic" w:hint="cs"/>
          <w:color w:val="1F1F1F"/>
          <w:sz w:val="32"/>
          <w:szCs w:val="32"/>
          <w:rtl/>
        </w:rPr>
        <w:t>)</w:t>
      </w:r>
    </w:p>
    <w:p w14:paraId="6A2F9E96" w14:textId="77777777" w:rsidR="002571A6" w:rsidRPr="00744084" w:rsidRDefault="002571A6" w:rsidP="00F30B7F">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في المرحلة النهائية:</w:t>
      </w:r>
      <w:r w:rsidRPr="00744084">
        <w:rPr>
          <w:rFonts w:ascii="Simplified Arabic" w:hAnsi="Simplified Arabic" w:cs="Simplified Arabic" w:hint="cs"/>
          <w:color w:val="1F1F1F"/>
          <w:sz w:val="32"/>
          <w:szCs w:val="32"/>
          <w:rtl/>
        </w:rPr>
        <w:t xml:space="preserve"> التأكد من أن التغيير لم يكن "موجة عابرة".</w:t>
      </w:r>
    </w:p>
    <w:p w14:paraId="3FE3DE5F" w14:textId="77777777" w:rsidR="002571A6" w:rsidRPr="00744084" w:rsidRDefault="002571A6" w:rsidP="00F30B7F">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تحويله لثقافة:</w:t>
      </w:r>
      <w:r w:rsidRPr="00744084">
        <w:rPr>
          <w:rFonts w:ascii="Simplified Arabic" w:hAnsi="Simplified Arabic" w:cs="Simplified Arabic" w:hint="cs"/>
          <w:color w:val="1F1F1F"/>
          <w:sz w:val="32"/>
          <w:szCs w:val="32"/>
          <w:rtl/>
        </w:rPr>
        <w:t xml:space="preserve"> ربط النتائج الجديدة بنظام المكافآت، والاحتفال بالنجاحات، وتضمين الممارسات الجديدة في السياسات الرسمية للمنظمة لتصبح جزءاً من "الهوية التنظيمية".</w:t>
      </w:r>
    </w:p>
    <w:p w14:paraId="23D6C259" w14:textId="77777777" w:rsidR="002571A6" w:rsidRPr="00744084" w:rsidRDefault="002571A6"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2. مقاومة التغيير التنظيمي: الأسباب والمعالجة</w:t>
      </w:r>
    </w:p>
    <w:p w14:paraId="00EA9006" w14:textId="77777777" w:rsidR="002571A6" w:rsidRPr="00744084" w:rsidRDefault="002571A6"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المقاومة هي رد فعل طبيعي وإنساني تجاه أي خروج عن منطقة الراحة (</w:t>
      </w:r>
      <w:r w:rsidRPr="00744084">
        <w:rPr>
          <w:rFonts w:ascii="Simplified Arabic" w:hAnsi="Simplified Arabic" w:cs="Simplified Arabic" w:hint="cs"/>
          <w:color w:val="1F1F1F"/>
          <w:sz w:val="32"/>
          <w:szCs w:val="32"/>
        </w:rPr>
        <w:t>Comfort Zone</w:t>
      </w:r>
      <w:r w:rsidRPr="00744084">
        <w:rPr>
          <w:rFonts w:ascii="Simplified Arabic" w:hAnsi="Simplified Arabic" w:cs="Simplified Arabic" w:hint="cs"/>
          <w:color w:val="1F1F1F"/>
          <w:sz w:val="32"/>
          <w:szCs w:val="32"/>
          <w:rtl/>
        </w:rPr>
        <w:t>).</w:t>
      </w:r>
    </w:p>
    <w:p w14:paraId="41A3F8CB" w14:textId="77777777" w:rsidR="002571A6" w:rsidRPr="00744084" w:rsidRDefault="002571A6"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أسباب مقاومة التغيير</w:t>
      </w:r>
    </w:p>
    <w:p w14:paraId="4A8C4995" w14:textId="77777777" w:rsidR="002571A6" w:rsidRPr="00744084" w:rsidRDefault="002571A6" w:rsidP="00F30B7F">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الخوف من المجهول:</w:t>
      </w:r>
      <w:r w:rsidRPr="00744084">
        <w:rPr>
          <w:rFonts w:ascii="Simplified Arabic" w:hAnsi="Simplified Arabic" w:cs="Simplified Arabic" w:hint="cs"/>
          <w:color w:val="1F1F1F"/>
          <w:sz w:val="32"/>
          <w:szCs w:val="32"/>
          <w:rtl/>
        </w:rPr>
        <w:t xml:space="preserve"> القلق من عدم القدرة على التكيف مع الأدوات أو المهام الجديدة.</w:t>
      </w:r>
    </w:p>
    <w:p w14:paraId="02EFA32A" w14:textId="77777777" w:rsidR="002571A6" w:rsidRPr="00744084" w:rsidRDefault="002571A6" w:rsidP="00F30B7F">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فقدان المصالح:</w:t>
      </w:r>
      <w:r w:rsidRPr="00744084">
        <w:rPr>
          <w:rFonts w:ascii="Simplified Arabic" w:hAnsi="Simplified Arabic" w:cs="Simplified Arabic" w:hint="cs"/>
          <w:color w:val="1F1F1F"/>
          <w:sz w:val="32"/>
          <w:szCs w:val="32"/>
          <w:rtl/>
        </w:rPr>
        <w:t xml:space="preserve"> الخوف من فقدان السلطة، أو المزايا الوظيفية، أو حتى الروتين المريح.</w:t>
      </w:r>
    </w:p>
    <w:p w14:paraId="3E53210E" w14:textId="77777777" w:rsidR="002571A6" w:rsidRPr="00744084" w:rsidRDefault="002571A6" w:rsidP="00F30B7F">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ضعف الثقة:</w:t>
      </w:r>
      <w:r w:rsidRPr="00744084">
        <w:rPr>
          <w:rFonts w:ascii="Simplified Arabic" w:hAnsi="Simplified Arabic" w:cs="Simplified Arabic" w:hint="cs"/>
          <w:color w:val="1F1F1F"/>
          <w:sz w:val="32"/>
          <w:szCs w:val="32"/>
          <w:rtl/>
        </w:rPr>
        <w:t xml:space="preserve"> إذا كانت العلاقة بين الإدارة والموظفين مهزوزة، سيُنظر إلى أي تغيير بريبة.</w:t>
      </w:r>
    </w:p>
    <w:p w14:paraId="1627E2AB" w14:textId="77777777" w:rsidR="002571A6" w:rsidRPr="00744084" w:rsidRDefault="002571A6" w:rsidP="00F30B7F">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سوء الفهم:</w:t>
      </w:r>
      <w:r w:rsidRPr="00744084">
        <w:rPr>
          <w:rFonts w:ascii="Simplified Arabic" w:hAnsi="Simplified Arabic" w:cs="Simplified Arabic" w:hint="cs"/>
          <w:color w:val="1F1F1F"/>
          <w:sz w:val="32"/>
          <w:szCs w:val="32"/>
          <w:rtl/>
        </w:rPr>
        <w:t xml:space="preserve"> عدم استيعاب الأهداف الحقيقية وراء التغيير.</w:t>
      </w:r>
    </w:p>
    <w:p w14:paraId="132F76AB" w14:textId="77777777" w:rsidR="002571A6" w:rsidRPr="00744084" w:rsidRDefault="002571A6"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استراتيجيات التعامل مع المقاومة (نموذج كوتر ولورانس)</w:t>
      </w:r>
    </w:p>
    <w:tbl>
      <w:tblPr>
        <w:bidiVisual/>
        <w:tblW w:w="0" w:type="auto"/>
        <w:tblCellSpacing w:w="15" w:type="dxa"/>
        <w:tblCellMar>
          <w:left w:w="0" w:type="dxa"/>
          <w:right w:w="0" w:type="dxa"/>
        </w:tblCellMar>
        <w:tblLook w:val="04A0" w:firstRow="1" w:lastRow="0" w:firstColumn="1" w:lastColumn="0" w:noHBand="0" w:noVBand="1"/>
      </w:tblPr>
      <w:tblGrid>
        <w:gridCol w:w="2042"/>
        <w:gridCol w:w="3336"/>
        <w:gridCol w:w="3438"/>
      </w:tblGrid>
      <w:tr w:rsidR="002571A6" w:rsidRPr="00744084" w14:paraId="58CB23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E8289C" w14:textId="77777777" w:rsidR="002571A6" w:rsidRPr="00744084" w:rsidRDefault="002571A6"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A9BC6" w14:textId="77777777" w:rsidR="002571A6" w:rsidRPr="00744084" w:rsidRDefault="002571A6"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متى تُستخدم؟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6D01F" w14:textId="77777777" w:rsidR="002571A6" w:rsidRPr="00744084" w:rsidRDefault="002571A6"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الميزة</w:t>
            </w:r>
          </w:p>
        </w:tc>
      </w:tr>
      <w:tr w:rsidR="002571A6" w:rsidRPr="00744084" w14:paraId="2871673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146755"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التعليم والتواصل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CDEE1"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عند نقص المعلومات أو وجود إشاعات.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F1DA7"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تبني القناعة الذاتية لدى الموظف.</w:t>
            </w:r>
          </w:p>
        </w:tc>
      </w:tr>
      <w:tr w:rsidR="002571A6" w:rsidRPr="00744084" w14:paraId="1A24AB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9055E9"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المشاركة والاندماج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3C8B56"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عندما يمتلك الموظفون قدرة على المساهمة.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BA24DA"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تزيد من الالتزام وتقلل المعارضة.</w:t>
            </w:r>
          </w:p>
        </w:tc>
      </w:tr>
      <w:tr w:rsidR="002571A6" w:rsidRPr="00744084" w14:paraId="0755FB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00043"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التسهيل والدعم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A6B127"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عند وجود مخاوف وقلق نفسي.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E70275"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الأفضل لحالات المقاومة الناتجة عن الخوف.</w:t>
            </w:r>
          </w:p>
        </w:tc>
      </w:tr>
      <w:tr w:rsidR="002571A6" w:rsidRPr="00744084" w14:paraId="5C3787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C466B"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التفاوض والاتفاق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462FF7"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عندما يكون المقاومون من ذوي النفوذ القوي.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AB004F"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تجنب الصدامات الكبرى.</w:t>
            </w:r>
          </w:p>
        </w:tc>
      </w:tr>
    </w:tbl>
    <w:p w14:paraId="595AF66A" w14:textId="77777777" w:rsidR="002571A6" w:rsidRPr="00744084" w:rsidRDefault="002571A6"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lastRenderedPageBreak/>
        <w:t>3. أثر القيادة التحويلية في خفض المقاومة</w:t>
      </w:r>
    </w:p>
    <w:p w14:paraId="11AC32ED" w14:textId="77777777" w:rsidR="002571A6" w:rsidRPr="00744084" w:rsidRDefault="002571A6"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تعتبر </w:t>
      </w:r>
      <w:r w:rsidRPr="00744084">
        <w:rPr>
          <w:rStyle w:val="a6"/>
          <w:rFonts w:ascii="Simplified Arabic" w:hAnsi="Simplified Arabic" w:cs="Simplified Arabic" w:hint="cs"/>
          <w:color w:val="1F1F1F"/>
          <w:sz w:val="32"/>
          <w:szCs w:val="32"/>
          <w:bdr w:val="none" w:sz="0" w:space="0" w:color="auto" w:frame="1"/>
          <w:rtl/>
        </w:rPr>
        <w:t>القيادة التحويلية</w:t>
      </w:r>
      <w:r w:rsidRPr="00744084">
        <w:rPr>
          <w:rFonts w:ascii="Simplified Arabic" w:hAnsi="Simplified Arabic" w:cs="Simplified Arabic" w:hint="cs"/>
          <w:color w:val="1F1F1F"/>
          <w:sz w:val="32"/>
          <w:szCs w:val="32"/>
          <w:rtl/>
        </w:rPr>
        <w:t xml:space="preserve"> هي الترياق الأقوى لمقاومة التغيير لعدة أسباب:</w:t>
      </w:r>
    </w:p>
    <w:p w14:paraId="162A6F96" w14:textId="77777777" w:rsidR="002571A6" w:rsidRPr="00744084" w:rsidRDefault="002571A6" w:rsidP="00F30B7F">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بناء الثقة (التأثير المثالي):</w:t>
      </w:r>
      <w:r w:rsidRPr="00744084">
        <w:rPr>
          <w:rFonts w:ascii="Simplified Arabic" w:hAnsi="Simplified Arabic" w:cs="Simplified Arabic" w:hint="cs"/>
          <w:color w:val="1F1F1F"/>
          <w:sz w:val="32"/>
          <w:szCs w:val="32"/>
          <w:rtl/>
        </w:rPr>
        <w:t xml:space="preserve"> عندما يثق الموظفون في نزاهة القائد، يميلون لقبول قراراته التغييرية حتى لو كانت صعبة.</w:t>
      </w:r>
    </w:p>
    <w:p w14:paraId="75079DE3" w14:textId="77777777" w:rsidR="002571A6" w:rsidRPr="00744084" w:rsidRDefault="002571A6" w:rsidP="00F30B7F">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 xml:space="preserve">الإلهام (التحفيز </w:t>
      </w:r>
      <w:proofErr w:type="spellStart"/>
      <w:r w:rsidRPr="00744084">
        <w:rPr>
          <w:rStyle w:val="a6"/>
          <w:rFonts w:ascii="Simplified Arabic" w:hAnsi="Simplified Arabic" w:cs="Simplified Arabic" w:hint="cs"/>
          <w:color w:val="1F1F1F"/>
          <w:sz w:val="32"/>
          <w:szCs w:val="32"/>
          <w:bdr w:val="none" w:sz="0" w:space="0" w:color="auto" w:frame="1"/>
          <w:rtl/>
        </w:rPr>
        <w:t>الإلهامي</w:t>
      </w:r>
      <w:proofErr w:type="spellEnd"/>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القائد التحويلي يحول التغيير من "عبء وظيفي" إلى "مهمة سامية" تثير حماس الأفراد.</w:t>
      </w:r>
    </w:p>
    <w:p w14:paraId="404109D9" w14:textId="77777777" w:rsidR="002571A6" w:rsidRPr="00744084" w:rsidRDefault="002571A6" w:rsidP="00F30B7F">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الأمان النفسي (الاعتبار الفردي):</w:t>
      </w:r>
      <w:r w:rsidRPr="00744084">
        <w:rPr>
          <w:rFonts w:ascii="Simplified Arabic" w:hAnsi="Simplified Arabic" w:cs="Simplified Arabic" w:hint="cs"/>
          <w:color w:val="1F1F1F"/>
          <w:sz w:val="32"/>
          <w:szCs w:val="32"/>
          <w:rtl/>
        </w:rPr>
        <w:t xml:space="preserve"> من خلال الإنصات لمخاوف كل فرد ودعمه، يشعر الموظف بأنه "مرئي" ومقدر، مما يقلل من دفاعاته النفسية ضد التغيير.</w:t>
      </w:r>
    </w:p>
    <w:p w14:paraId="2F2B7AD5" w14:textId="440D34F3" w:rsidR="00CA0E48" w:rsidRPr="00744084" w:rsidRDefault="002571A6" w:rsidP="00E23DF9">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تغيير العقلية (الاستثارة الفكرية):</w:t>
      </w:r>
      <w:r w:rsidRPr="00744084">
        <w:rPr>
          <w:rFonts w:ascii="Simplified Arabic" w:hAnsi="Simplified Arabic" w:cs="Simplified Arabic" w:hint="cs"/>
          <w:color w:val="1F1F1F"/>
          <w:sz w:val="32"/>
          <w:szCs w:val="32"/>
          <w:rtl/>
        </w:rPr>
        <w:t xml:space="preserve"> يجعل القائد من التغيير فرصة للتعلم والنمو الشخصي، بدلاً من كونه تهديداً للاستقرار.</w:t>
      </w:r>
    </w:p>
    <w:p w14:paraId="3214132C" w14:textId="77777777" w:rsidR="00CA0E48" w:rsidRPr="00744084" w:rsidRDefault="00CA0E48"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1. العلاقة الارتباطية بين القيادة التحويلية والنجاح التنظيمي</w:t>
      </w:r>
    </w:p>
    <w:p w14:paraId="47305800" w14:textId="77777777" w:rsidR="00CA0E48" w:rsidRPr="00744084" w:rsidRDefault="00CA0E48"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أثبتت الدراسات الإدارية الحديثة أن القيادة التحويلية ليست مجرد نمط سلوكي، بل هي محرك مالي وتشغيلي للمنظمات.</w:t>
      </w:r>
    </w:p>
    <w:p w14:paraId="24ACC9C0" w14:textId="77777777" w:rsidR="00CA0E48" w:rsidRPr="00744084" w:rsidRDefault="00CA0E48"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 القيادة والولاء التنظيمي</w:t>
      </w:r>
    </w:p>
    <w:p w14:paraId="13C484BF" w14:textId="77777777" w:rsidR="00CA0E48" w:rsidRPr="00744084" w:rsidRDefault="00CA0E48" w:rsidP="00F30B7F">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إلهام القائد:</w:t>
      </w:r>
      <w:r w:rsidRPr="00744084">
        <w:rPr>
          <w:rFonts w:ascii="Simplified Arabic" w:hAnsi="Simplified Arabic" w:cs="Simplified Arabic" w:hint="cs"/>
          <w:color w:val="1F1F1F"/>
          <w:sz w:val="32"/>
          <w:szCs w:val="32"/>
          <w:rtl/>
        </w:rPr>
        <w:t xml:space="preserve"> عندما يشعر الموظف بأن عمله جزء من رؤية سامية (مثل تأمين الأمن المائي للمجتمع)، يرتفع مستوى ارتباطه العاطفي بالمنظمة.</w:t>
      </w:r>
    </w:p>
    <w:p w14:paraId="75255D7D" w14:textId="77777777" w:rsidR="00CA0E48" w:rsidRPr="00744084" w:rsidRDefault="00CA0E48" w:rsidP="00F30B7F">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الولاء مقابل الامتثال:</w:t>
      </w:r>
      <w:r w:rsidRPr="00744084">
        <w:rPr>
          <w:rFonts w:ascii="Simplified Arabic" w:hAnsi="Simplified Arabic" w:cs="Simplified Arabic" w:hint="cs"/>
          <w:color w:val="1F1F1F"/>
          <w:sz w:val="32"/>
          <w:szCs w:val="32"/>
          <w:rtl/>
        </w:rPr>
        <w:t xml:space="preserve"> القيادة التبادلية تحقق "الامتثال"، بينما القيادة التحويلية تحقق "الولاء"؛ حيث يبذل الموظف جهداً إضافياً (</w:t>
      </w:r>
      <w:r w:rsidRPr="00744084">
        <w:rPr>
          <w:rFonts w:ascii="Simplified Arabic" w:hAnsi="Simplified Arabic" w:cs="Simplified Arabic" w:hint="cs"/>
          <w:color w:val="1F1F1F"/>
          <w:sz w:val="32"/>
          <w:szCs w:val="32"/>
        </w:rPr>
        <w:t>Discretionary Effort</w:t>
      </w:r>
      <w:r w:rsidRPr="00744084">
        <w:rPr>
          <w:rFonts w:ascii="Simplified Arabic" w:hAnsi="Simplified Arabic" w:cs="Simplified Arabic" w:hint="cs"/>
          <w:color w:val="1F1F1F"/>
          <w:sz w:val="32"/>
          <w:szCs w:val="32"/>
          <w:rtl/>
        </w:rPr>
        <w:t>) نابعاً من إيمانه بالقائد والرسالة.</w:t>
      </w:r>
    </w:p>
    <w:p w14:paraId="358076E7" w14:textId="77777777" w:rsidR="00CA0E48" w:rsidRPr="00744084" w:rsidRDefault="00CA0E48"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ب. الأداء في أوقات الأزمات والتحولات الكبرى</w:t>
      </w:r>
    </w:p>
    <w:p w14:paraId="1C5E4460" w14:textId="77777777" w:rsidR="00CA0E48" w:rsidRPr="00744084" w:rsidRDefault="00CA0E48" w:rsidP="00F30B7F">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المرونة التنظيمية:</w:t>
      </w:r>
      <w:r w:rsidRPr="00744084">
        <w:rPr>
          <w:rFonts w:ascii="Simplified Arabic" w:hAnsi="Simplified Arabic" w:cs="Simplified Arabic" w:hint="cs"/>
          <w:color w:val="1F1F1F"/>
          <w:sz w:val="32"/>
          <w:szCs w:val="32"/>
          <w:rtl/>
        </w:rPr>
        <w:t xml:space="preserve"> في أوقات الأزمات (مثل الأعطال الكبرى أو شح الموارد)، يبرز القائد التحويلي كمرساة للثبات، حيث يحافظ على معنويات الفريق ويوجه طاقتهم نحو الحلول المبتكرة.</w:t>
      </w:r>
    </w:p>
    <w:p w14:paraId="6771E326" w14:textId="77777777" w:rsidR="00CA0E48" w:rsidRPr="00744084" w:rsidRDefault="00CA0E48" w:rsidP="00F30B7F">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إدارة المجهول:</w:t>
      </w:r>
      <w:r w:rsidRPr="00744084">
        <w:rPr>
          <w:rFonts w:ascii="Simplified Arabic" w:hAnsi="Simplified Arabic" w:cs="Simplified Arabic" w:hint="cs"/>
          <w:color w:val="1F1F1F"/>
          <w:sz w:val="32"/>
          <w:szCs w:val="32"/>
          <w:rtl/>
        </w:rPr>
        <w:t xml:space="preserve"> تساعد الأبعاد الأربعة للقيادة التحويلية في تقليل التوتر الناتج عن عدم اليقين أثناء التحولات الهيكلية الكبرى، مما يضمن استمرارية الأعمال بكفاءة.</w:t>
      </w:r>
    </w:p>
    <w:p w14:paraId="17242590" w14:textId="77777777" w:rsidR="00CA0E48" w:rsidRPr="00744084" w:rsidRDefault="00CA0E48"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2. قطاع توزيع المياه بالمملكة العربية السعودية</w:t>
      </w:r>
    </w:p>
    <w:p w14:paraId="60C1C959" w14:textId="77777777" w:rsidR="00CA0E48" w:rsidRPr="00744084" w:rsidRDefault="00CA0E48"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شهد قطاع المياه في المملكة تحولات جذرية تتماشى مع رؤية المملكة 2030، تهدف إلى رفع الكفاءة وضمان الاستدامة.</w:t>
      </w:r>
    </w:p>
    <w:p w14:paraId="0556327A" w14:textId="77777777" w:rsidR="00CA0E48" w:rsidRPr="00744084" w:rsidRDefault="00CA0E48"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 التطور الهيكلي والتاريخي</w:t>
      </w:r>
    </w:p>
    <w:p w14:paraId="56DB2F50" w14:textId="77777777" w:rsidR="00CA0E48" w:rsidRPr="00744084" w:rsidRDefault="00CA0E48" w:rsidP="00F30B7F">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البدايات:</w:t>
      </w:r>
      <w:r w:rsidRPr="00744084">
        <w:rPr>
          <w:rFonts w:ascii="Simplified Arabic" w:hAnsi="Simplified Arabic" w:cs="Simplified Arabic" w:hint="cs"/>
          <w:color w:val="1F1F1F"/>
          <w:sz w:val="32"/>
          <w:szCs w:val="32"/>
          <w:rtl/>
        </w:rPr>
        <w:t xml:space="preserve"> كان قطاع المياه مبعثراً بين عدة جهات حكومية ووزارات (مثل وزارة الزراعة والمياه سابقاً).</w:t>
      </w:r>
    </w:p>
    <w:p w14:paraId="31B2E45C" w14:textId="77777777" w:rsidR="00CA0E48" w:rsidRPr="00744084" w:rsidRDefault="00CA0E48" w:rsidP="00F30B7F">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تأسيس شركة المياه الوطنية (</w:t>
      </w:r>
      <w:r w:rsidRPr="00744084">
        <w:rPr>
          <w:rStyle w:val="a6"/>
          <w:rFonts w:ascii="Simplified Arabic" w:hAnsi="Simplified Arabic" w:cs="Simplified Arabic" w:hint="cs"/>
          <w:color w:val="1F1F1F"/>
          <w:sz w:val="32"/>
          <w:szCs w:val="32"/>
          <w:bdr w:val="none" w:sz="0" w:space="0" w:color="auto" w:frame="1"/>
        </w:rPr>
        <w:t>NWC</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كان نقطة تحول كبرى نحو خصخصة القطاع ورفع كفاءة التشغيل وتوحيد معايير الخدمة في كافة مناطق المملكة.</w:t>
      </w:r>
    </w:p>
    <w:p w14:paraId="36EF5E29" w14:textId="77777777" w:rsidR="00CA0E48" w:rsidRPr="00744084" w:rsidRDefault="00CA0E48" w:rsidP="00F30B7F">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الهيكلة الحالية:</w:t>
      </w:r>
      <w:r w:rsidRPr="00744084">
        <w:rPr>
          <w:rFonts w:ascii="Simplified Arabic" w:hAnsi="Simplified Arabic" w:cs="Simplified Arabic" w:hint="cs"/>
          <w:color w:val="1F1F1F"/>
          <w:sz w:val="32"/>
          <w:szCs w:val="32"/>
          <w:rtl/>
        </w:rPr>
        <w:t xml:space="preserve"> تعمل وزارة البيئة والمياه والزراعة كمنظم ومشرع، بينما تتولى شركة المياه الوطنية والقطاع الخاص المهام التشغيلية.</w:t>
      </w:r>
    </w:p>
    <w:p w14:paraId="17FC2257" w14:textId="77777777" w:rsidR="00CA0E48" w:rsidRPr="00744084" w:rsidRDefault="00CA0E48"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ب. التحديات التشغيلية والبيئية</w:t>
      </w:r>
    </w:p>
    <w:p w14:paraId="3EBE161C" w14:textId="77777777" w:rsidR="00CA0E48" w:rsidRPr="00744084" w:rsidRDefault="00CA0E48" w:rsidP="00F30B7F">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ندرة الموارد الطبيعية:</w:t>
      </w:r>
      <w:r w:rsidRPr="00744084">
        <w:rPr>
          <w:rFonts w:ascii="Simplified Arabic" w:hAnsi="Simplified Arabic" w:cs="Simplified Arabic" w:hint="cs"/>
          <w:color w:val="1F1F1F"/>
          <w:sz w:val="32"/>
          <w:szCs w:val="32"/>
          <w:rtl/>
        </w:rPr>
        <w:t xml:space="preserve"> الاعتماد الكبير على تحلية مياه البحر (تحلية مكلفة </w:t>
      </w:r>
      <w:proofErr w:type="spellStart"/>
      <w:r w:rsidRPr="00744084">
        <w:rPr>
          <w:rFonts w:ascii="Simplified Arabic" w:hAnsi="Simplified Arabic" w:cs="Simplified Arabic" w:hint="cs"/>
          <w:color w:val="1F1F1F"/>
          <w:sz w:val="32"/>
          <w:szCs w:val="32"/>
          <w:rtl/>
        </w:rPr>
        <w:t>طاقياً</w:t>
      </w:r>
      <w:proofErr w:type="spellEnd"/>
      <w:r w:rsidRPr="00744084">
        <w:rPr>
          <w:rFonts w:ascii="Simplified Arabic" w:hAnsi="Simplified Arabic" w:cs="Simplified Arabic" w:hint="cs"/>
          <w:color w:val="1F1F1F"/>
          <w:sz w:val="32"/>
          <w:szCs w:val="32"/>
          <w:rtl/>
        </w:rPr>
        <w:t>) بسبب شح المياه الجوفية.</w:t>
      </w:r>
    </w:p>
    <w:p w14:paraId="1D62F3FC" w14:textId="77777777" w:rsidR="00CA0E48" w:rsidRPr="00744084" w:rsidRDefault="00CA0E48" w:rsidP="00F30B7F">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744084">
        <w:rPr>
          <w:rStyle w:val="a6"/>
          <w:rFonts w:ascii="Simplified Arabic" w:hAnsi="Simplified Arabic" w:cs="Simplified Arabic" w:hint="cs"/>
          <w:color w:val="1F1F1F"/>
          <w:sz w:val="32"/>
          <w:szCs w:val="32"/>
          <w:bdr w:val="none" w:sz="0" w:space="0" w:color="auto" w:frame="1"/>
          <w:rtl/>
        </w:rPr>
        <w:t>الفواقد</w:t>
      </w:r>
      <w:proofErr w:type="spellEnd"/>
      <w:r w:rsidRPr="00744084">
        <w:rPr>
          <w:rStyle w:val="a6"/>
          <w:rFonts w:ascii="Simplified Arabic" w:hAnsi="Simplified Arabic" w:cs="Simplified Arabic" w:hint="cs"/>
          <w:color w:val="1F1F1F"/>
          <w:sz w:val="32"/>
          <w:szCs w:val="32"/>
          <w:bdr w:val="none" w:sz="0" w:space="0" w:color="auto" w:frame="1"/>
          <w:rtl/>
        </w:rPr>
        <w:t xml:space="preserve"> المائية (</w:t>
      </w:r>
      <w:r w:rsidRPr="00744084">
        <w:rPr>
          <w:rStyle w:val="a6"/>
          <w:rFonts w:ascii="Simplified Arabic" w:hAnsi="Simplified Arabic" w:cs="Simplified Arabic" w:hint="cs"/>
          <w:color w:val="1F1F1F"/>
          <w:sz w:val="32"/>
          <w:szCs w:val="32"/>
          <w:bdr w:val="none" w:sz="0" w:space="0" w:color="auto" w:frame="1"/>
        </w:rPr>
        <w:t>NRW</w:t>
      </w:r>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تحدي تقني يتمثل في الفاقد من الشبكات نتيجة التقادم أو التسربات، وهو ما يتطلب حلولاً ذكية وتقنيات حديثة.</w:t>
      </w:r>
    </w:p>
    <w:p w14:paraId="7836CCC8" w14:textId="77777777" w:rsidR="00CA0E48" w:rsidRPr="00744084" w:rsidRDefault="00CA0E48" w:rsidP="00F30B7F">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النمو السكاني المتسارع:</w:t>
      </w:r>
      <w:r w:rsidRPr="00744084">
        <w:rPr>
          <w:rFonts w:ascii="Simplified Arabic" w:hAnsi="Simplified Arabic" w:cs="Simplified Arabic" w:hint="cs"/>
          <w:color w:val="1F1F1F"/>
          <w:sz w:val="32"/>
          <w:szCs w:val="32"/>
          <w:rtl/>
        </w:rPr>
        <w:t xml:space="preserve"> زيادة الطلب على المياه في المدن الكبرى مثل الرياض وجدة، مما يضغط على البنية التحتية القائمة.</w:t>
      </w:r>
    </w:p>
    <w:p w14:paraId="695B045F" w14:textId="77777777" w:rsidR="00CA0E48" w:rsidRPr="00744084" w:rsidRDefault="00CA0E48"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ج. الاستراتيجية الوطنية للمياه 2030</w:t>
      </w:r>
    </w:p>
    <w:p w14:paraId="63C3AA1E" w14:textId="77777777" w:rsidR="00CA0E48" w:rsidRPr="00744084" w:rsidRDefault="00CA0E48"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تعتبر هذه الاستراتيجية خارطة الطريق لضمان مستقبل مائي آمن ومستدام:</w:t>
      </w:r>
    </w:p>
    <w:p w14:paraId="64623988" w14:textId="77777777" w:rsidR="00CA0E48" w:rsidRPr="00744084" w:rsidRDefault="00CA0E48" w:rsidP="00F30B7F">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الأهداف الاستراتيجية:</w:t>
      </w:r>
    </w:p>
    <w:p w14:paraId="2746012E" w14:textId="77777777" w:rsidR="00CA0E48" w:rsidRPr="00744084" w:rsidRDefault="00CA0E48" w:rsidP="00F30B7F">
      <w:pPr>
        <w:pStyle w:val="a5"/>
        <w:numPr>
          <w:ilvl w:val="1"/>
          <w:numId w:val="6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الوصول إلى خدمات مياه وصرف صحي مستدامة وبجودة عالية.</w:t>
      </w:r>
    </w:p>
    <w:p w14:paraId="43A81555" w14:textId="77777777" w:rsidR="00CA0E48" w:rsidRPr="00744084" w:rsidRDefault="00CA0E48" w:rsidP="00F30B7F">
      <w:pPr>
        <w:pStyle w:val="a5"/>
        <w:numPr>
          <w:ilvl w:val="1"/>
          <w:numId w:val="6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خفض استهلاك المياه للأغراض الزراعية غير المستدامة.</w:t>
      </w:r>
    </w:p>
    <w:p w14:paraId="22472CA1" w14:textId="77777777" w:rsidR="00CA0E48" w:rsidRPr="00744084" w:rsidRDefault="00CA0E48" w:rsidP="00F30B7F">
      <w:pPr>
        <w:pStyle w:val="a5"/>
        <w:numPr>
          <w:ilvl w:val="1"/>
          <w:numId w:val="66"/>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زيادة الاعتماد على المياه المجددة (المعالجة) في الصناعة والتشجير.</w:t>
      </w:r>
    </w:p>
    <w:p w14:paraId="1F87F2A8" w14:textId="77777777" w:rsidR="00CA0E48" w:rsidRPr="00744084" w:rsidRDefault="00CA0E48" w:rsidP="00F30B7F">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الاستدامة:</w:t>
      </w:r>
      <w:r w:rsidRPr="00744084">
        <w:rPr>
          <w:rFonts w:ascii="Simplified Arabic" w:hAnsi="Simplified Arabic" w:cs="Simplified Arabic" w:hint="cs"/>
          <w:color w:val="1F1F1F"/>
          <w:sz w:val="32"/>
          <w:szCs w:val="32"/>
          <w:rtl/>
        </w:rPr>
        <w:t xml:space="preserve"> تركز الاستراتيجية على مبدأ "الاقتصاد الدائري" للمياه، حيث يتم تعظيم الاستفادة من كل قطرة ماء من خلال إعادة التدوير والمعالجة، وحماية التشكيلات المائية الجوفية غير المتجددة.</w:t>
      </w:r>
    </w:p>
    <w:p w14:paraId="3D74EC86" w14:textId="77777777" w:rsidR="00CA0E48" w:rsidRPr="00744084" w:rsidRDefault="00CA0E48"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3. الربط: لماذا يحتاج قطاع المياه لقادة تحويليين؟</w:t>
      </w:r>
    </w:p>
    <w:p w14:paraId="49A2B42F" w14:textId="77777777" w:rsidR="00CA0E48" w:rsidRPr="00744084" w:rsidRDefault="00CA0E48"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إن حجم التحول في قطاع المياه السعودي (من تشغيل حكومي تقليدي إلى قطاع تقني </w:t>
      </w:r>
      <w:proofErr w:type="spellStart"/>
      <w:r w:rsidRPr="00744084">
        <w:rPr>
          <w:rFonts w:ascii="Simplified Arabic" w:hAnsi="Simplified Arabic" w:cs="Simplified Arabic" w:hint="cs"/>
          <w:color w:val="1F1F1F"/>
          <w:sz w:val="32"/>
          <w:szCs w:val="32"/>
          <w:rtl/>
        </w:rPr>
        <w:t>ومخصخص</w:t>
      </w:r>
      <w:proofErr w:type="spellEnd"/>
      <w:r w:rsidRPr="00744084">
        <w:rPr>
          <w:rFonts w:ascii="Simplified Arabic" w:hAnsi="Simplified Arabic" w:cs="Simplified Arabic" w:hint="cs"/>
          <w:color w:val="1F1F1F"/>
          <w:sz w:val="32"/>
          <w:szCs w:val="32"/>
          <w:rtl/>
        </w:rPr>
        <w:t>) يتطلب قادة:</w:t>
      </w:r>
    </w:p>
    <w:p w14:paraId="01E7514F" w14:textId="77777777" w:rsidR="00CA0E48" w:rsidRPr="00744084" w:rsidRDefault="00CA0E48" w:rsidP="00F30B7F">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يستثيرون الفكر:</w:t>
      </w:r>
      <w:r w:rsidRPr="00744084">
        <w:rPr>
          <w:rFonts w:ascii="Simplified Arabic" w:hAnsi="Simplified Arabic" w:cs="Simplified Arabic" w:hint="cs"/>
          <w:color w:val="1F1F1F"/>
          <w:sz w:val="32"/>
          <w:szCs w:val="32"/>
          <w:rtl/>
        </w:rPr>
        <w:t xml:space="preserve"> لإيجاد حلول لتقليل </w:t>
      </w:r>
      <w:proofErr w:type="spellStart"/>
      <w:r w:rsidRPr="00744084">
        <w:rPr>
          <w:rFonts w:ascii="Simplified Arabic" w:hAnsi="Simplified Arabic" w:cs="Simplified Arabic" w:hint="cs"/>
          <w:color w:val="1F1F1F"/>
          <w:sz w:val="32"/>
          <w:szCs w:val="32"/>
          <w:rtl/>
        </w:rPr>
        <w:t>الفواقد</w:t>
      </w:r>
      <w:proofErr w:type="spellEnd"/>
      <w:r w:rsidRPr="00744084">
        <w:rPr>
          <w:rFonts w:ascii="Simplified Arabic" w:hAnsi="Simplified Arabic" w:cs="Simplified Arabic" w:hint="cs"/>
          <w:color w:val="1F1F1F"/>
          <w:sz w:val="32"/>
          <w:szCs w:val="32"/>
          <w:rtl/>
        </w:rPr>
        <w:t xml:space="preserve"> المائية باستخدام الذكاء الاصطناعي.</w:t>
      </w:r>
    </w:p>
    <w:p w14:paraId="2226FC33" w14:textId="77777777" w:rsidR="00CA0E48" w:rsidRPr="00744084" w:rsidRDefault="00CA0E48" w:rsidP="00F30B7F">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يلهمون الموظفين:</w:t>
      </w:r>
      <w:r w:rsidRPr="00744084">
        <w:rPr>
          <w:rFonts w:ascii="Simplified Arabic" w:hAnsi="Simplified Arabic" w:cs="Simplified Arabic" w:hint="cs"/>
          <w:color w:val="1F1F1F"/>
          <w:sz w:val="32"/>
          <w:szCs w:val="32"/>
          <w:rtl/>
        </w:rPr>
        <w:t xml:space="preserve"> للاستشعار بعظمة الدور الوطني الذي يقومون به في بلد يعاني من شح المياه.</w:t>
      </w:r>
    </w:p>
    <w:p w14:paraId="4CA5E25B" w14:textId="77777777" w:rsidR="00CA0E48" w:rsidRPr="00744084" w:rsidRDefault="00CA0E48" w:rsidP="00F30B7F">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يديرون التغيير:</w:t>
      </w:r>
      <w:r w:rsidRPr="00744084">
        <w:rPr>
          <w:rFonts w:ascii="Simplified Arabic" w:hAnsi="Simplified Arabic" w:cs="Simplified Arabic" w:hint="cs"/>
          <w:color w:val="1F1F1F"/>
          <w:sz w:val="32"/>
          <w:szCs w:val="32"/>
          <w:rtl/>
        </w:rPr>
        <w:t xml:space="preserve"> لنقل ثقافة العمل من "الموظف البيروقراطي" إلى "الموظف الموجه بالنتائج والخدمة".</w:t>
      </w:r>
    </w:p>
    <w:p w14:paraId="11ECC371" w14:textId="77777777" w:rsidR="00416B79" w:rsidRPr="00744084" w:rsidRDefault="00416B79"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1. رؤية 2030 وأثرها على قطاع المياه</w:t>
      </w:r>
    </w:p>
    <w:p w14:paraId="43127063" w14:textId="77777777" w:rsidR="00416B79" w:rsidRPr="00744084" w:rsidRDefault="00416B7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 برنامج التحول الوطني وأهدافه المائية</w:t>
      </w:r>
    </w:p>
    <w:p w14:paraId="356E517E" w14:textId="77777777" w:rsidR="00416B79" w:rsidRPr="00744084" w:rsidRDefault="00416B79"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يستهدف برنامج التحول الوطني جملة من الأهداف الحاسمة لقطاع المياه، منها:</w:t>
      </w:r>
    </w:p>
    <w:p w14:paraId="64392C35" w14:textId="77777777" w:rsidR="00416B79" w:rsidRPr="00744084" w:rsidRDefault="00416B79" w:rsidP="00F30B7F">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ضمان الأمن المائي:</w:t>
      </w:r>
      <w:r w:rsidRPr="00744084">
        <w:rPr>
          <w:rFonts w:ascii="Simplified Arabic" w:hAnsi="Simplified Arabic" w:cs="Simplified Arabic" w:hint="cs"/>
          <w:color w:val="1F1F1F"/>
          <w:sz w:val="32"/>
          <w:szCs w:val="32"/>
          <w:rtl/>
        </w:rPr>
        <w:t xml:space="preserve"> من خلال زيادة السعة التخزينية الاستراتيجية للمياه.</w:t>
      </w:r>
    </w:p>
    <w:p w14:paraId="0061DA81" w14:textId="77777777" w:rsidR="00416B79" w:rsidRPr="00744084" w:rsidRDefault="00416B79" w:rsidP="00F30B7F">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الاستدامة البيئية:</w:t>
      </w:r>
      <w:r w:rsidRPr="00744084">
        <w:rPr>
          <w:rFonts w:ascii="Simplified Arabic" w:hAnsi="Simplified Arabic" w:cs="Simplified Arabic" w:hint="cs"/>
          <w:color w:val="1F1F1F"/>
          <w:sz w:val="32"/>
          <w:szCs w:val="32"/>
          <w:rtl/>
        </w:rPr>
        <w:t xml:space="preserve"> رفع نسبة تغطية خدمات الصرف الصحي ومعالجة المياه المجددة.</w:t>
      </w:r>
    </w:p>
    <w:p w14:paraId="450833E5" w14:textId="77777777" w:rsidR="00416B79" w:rsidRPr="00744084" w:rsidRDefault="00416B79" w:rsidP="00F30B7F">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lastRenderedPageBreak/>
        <w:t>كفاءة الإنتاج:</w:t>
      </w:r>
      <w:r w:rsidRPr="00744084">
        <w:rPr>
          <w:rFonts w:ascii="Simplified Arabic" w:hAnsi="Simplified Arabic" w:cs="Simplified Arabic" w:hint="cs"/>
          <w:color w:val="1F1F1F"/>
          <w:sz w:val="32"/>
          <w:szCs w:val="32"/>
          <w:rtl/>
        </w:rPr>
        <w:t xml:space="preserve"> تقليل الاعتماد على الوقود السائل في عمليات التحلية واستخدام الطاقة المتجددة.</w:t>
      </w:r>
    </w:p>
    <w:p w14:paraId="66BBB866" w14:textId="77777777" w:rsidR="00416B79" w:rsidRPr="00744084" w:rsidRDefault="00416B7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ب. خصخصة قطاع المياه: المسار والهدف</w:t>
      </w:r>
    </w:p>
    <w:p w14:paraId="4A9E11F9" w14:textId="77777777" w:rsidR="00416B79" w:rsidRPr="00744084" w:rsidRDefault="00416B79"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تعتبر الخصخصة ركيزة أساسية لرفع جودة الخدمة، وتستند إلى:</w:t>
      </w:r>
    </w:p>
    <w:p w14:paraId="2D244D08" w14:textId="77777777" w:rsidR="00416B79" w:rsidRPr="00744084" w:rsidRDefault="00416B79" w:rsidP="00F30B7F">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المبررات:</w:t>
      </w:r>
      <w:r w:rsidRPr="00744084">
        <w:rPr>
          <w:rFonts w:ascii="Simplified Arabic" w:hAnsi="Simplified Arabic" w:cs="Simplified Arabic" w:hint="cs"/>
          <w:color w:val="1F1F1F"/>
          <w:sz w:val="32"/>
          <w:szCs w:val="32"/>
          <w:rtl/>
        </w:rPr>
        <w:t xml:space="preserve"> تقليل التكاليف التشغيلية على الدولة، ونقل المعرفة التقنية، وتحسين تجربة العميل.</w:t>
      </w:r>
    </w:p>
    <w:p w14:paraId="64AC01FF" w14:textId="77777777" w:rsidR="00416B79" w:rsidRPr="00744084" w:rsidRDefault="00416B79" w:rsidP="00F30B7F">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التحديات الإدارية:</w:t>
      </w:r>
      <w:r w:rsidRPr="00744084">
        <w:rPr>
          <w:rFonts w:ascii="Simplified Arabic" w:hAnsi="Simplified Arabic" w:cs="Simplified Arabic" w:hint="cs"/>
          <w:color w:val="1F1F1F"/>
          <w:sz w:val="32"/>
          <w:szCs w:val="32"/>
          <w:rtl/>
        </w:rPr>
        <w:t xml:space="preserve"> تشمل "مقاومة التغيير" من الموظفين المعتادين على النمط الحكومي، وتحدي مواءمة المهارات الحالية مع متطلبات القطاع الخاص.</w:t>
      </w:r>
    </w:p>
    <w:p w14:paraId="35D58887" w14:textId="77777777" w:rsidR="00416B79" w:rsidRPr="00744084" w:rsidRDefault="00416B7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ج. شركة المياه الوطنية (</w:t>
      </w:r>
      <w:r w:rsidRPr="00744084">
        <w:rPr>
          <w:rFonts w:ascii="Simplified Arabic" w:eastAsia="Times New Roman" w:hAnsi="Simplified Arabic" w:cs="Simplified Arabic" w:hint="cs"/>
          <w:color w:val="1F1F1F"/>
          <w:sz w:val="32"/>
          <w:szCs w:val="32"/>
        </w:rPr>
        <w:t>NWC</w:t>
      </w:r>
      <w:r w:rsidRPr="00744084">
        <w:rPr>
          <w:rFonts w:ascii="Simplified Arabic" w:eastAsia="Times New Roman" w:hAnsi="Simplified Arabic" w:cs="Simplified Arabic" w:hint="cs"/>
          <w:color w:val="1F1F1F"/>
          <w:sz w:val="32"/>
          <w:szCs w:val="32"/>
          <w:rtl/>
        </w:rPr>
        <w:t>) كمحرك للتغيير</w:t>
      </w:r>
    </w:p>
    <w:p w14:paraId="5BE3644E" w14:textId="77777777" w:rsidR="00416B79" w:rsidRPr="00744084" w:rsidRDefault="00416B79"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تعمل الشركة كذراع تنفيذي لعملية التحول من خلال:</w:t>
      </w:r>
    </w:p>
    <w:p w14:paraId="3D8BE631" w14:textId="77777777" w:rsidR="00416B79" w:rsidRPr="00744084" w:rsidRDefault="00416B79" w:rsidP="00F30B7F">
      <w:pPr>
        <w:pStyle w:val="a5"/>
        <w:numPr>
          <w:ilvl w:val="0"/>
          <w:numId w:val="7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توحيد النظم التشغيلية والمالية في كافة المناطق (مشروع الدمج).</w:t>
      </w:r>
    </w:p>
    <w:p w14:paraId="3B0AC82F" w14:textId="77777777" w:rsidR="00416B79" w:rsidRPr="00744084" w:rsidRDefault="00416B79" w:rsidP="00F30B7F">
      <w:pPr>
        <w:pStyle w:val="a5"/>
        <w:numPr>
          <w:ilvl w:val="0"/>
          <w:numId w:val="7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إطلاق برامج التحول الرقمي (مثل العدادات الذكية ومنصة حياك).</w:t>
      </w:r>
    </w:p>
    <w:p w14:paraId="27AE7982" w14:textId="77777777" w:rsidR="00416B79" w:rsidRPr="00744084" w:rsidRDefault="00416B79" w:rsidP="00F30B7F">
      <w:pPr>
        <w:pStyle w:val="a5"/>
        <w:numPr>
          <w:ilvl w:val="0"/>
          <w:numId w:val="70"/>
        </w:numPr>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تطبيق معايير عالمية في قياس الأداء (</w:t>
      </w:r>
      <w:r w:rsidRPr="00744084">
        <w:rPr>
          <w:rFonts w:ascii="Simplified Arabic" w:hAnsi="Simplified Arabic" w:cs="Simplified Arabic" w:hint="cs"/>
          <w:color w:val="1F1F1F"/>
          <w:sz w:val="32"/>
          <w:szCs w:val="32"/>
        </w:rPr>
        <w:t>KPIs</w:t>
      </w:r>
      <w:r w:rsidRPr="00744084">
        <w:rPr>
          <w:rFonts w:ascii="Simplified Arabic" w:hAnsi="Simplified Arabic" w:cs="Simplified Arabic" w:hint="cs"/>
          <w:color w:val="1F1F1F"/>
          <w:sz w:val="32"/>
          <w:szCs w:val="32"/>
          <w:rtl/>
        </w:rPr>
        <w:t>).</w:t>
      </w:r>
    </w:p>
    <w:p w14:paraId="6B78402C" w14:textId="77777777" w:rsidR="00416B79" w:rsidRPr="00744084" w:rsidRDefault="00416B79"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lastRenderedPageBreak/>
        <w:t>2. التكامل بين القيادة والتحول في بيئة العمل السعودية</w:t>
      </w:r>
    </w:p>
    <w:p w14:paraId="7F42D0EA" w14:textId="77777777" w:rsidR="00416B79" w:rsidRPr="00744084" w:rsidRDefault="00416B7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أ. تأثير الثقافة التنظيمية السعودية</w:t>
      </w:r>
    </w:p>
    <w:p w14:paraId="4155A7A7" w14:textId="77777777" w:rsidR="00416B79" w:rsidRPr="00744084" w:rsidRDefault="00416B79"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تتميز الثقافة السعودية بتقدير "الولاء" و"التقدير الشخصي"، وهو ما يجعلها بيئة خصبة لنمط القيادة التحويلية:</w:t>
      </w:r>
    </w:p>
    <w:p w14:paraId="0E0D9B3F" w14:textId="77777777" w:rsidR="00416B79" w:rsidRPr="00744084" w:rsidRDefault="00416B79" w:rsidP="00F30B7F">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البعد الاجتماعي:</w:t>
      </w:r>
      <w:r w:rsidRPr="00744084">
        <w:rPr>
          <w:rFonts w:ascii="Simplified Arabic" w:hAnsi="Simplified Arabic" w:cs="Simplified Arabic" w:hint="cs"/>
          <w:color w:val="1F1F1F"/>
          <w:sz w:val="32"/>
          <w:szCs w:val="32"/>
          <w:rtl/>
        </w:rPr>
        <w:t xml:space="preserve"> القائد الذي يمارس "الاعتبار الفردي" ينسجم مع القيم السعودية التي تُعلي من شأن التواصل الإنساني.</w:t>
      </w:r>
    </w:p>
    <w:p w14:paraId="3B0970BE" w14:textId="77777777" w:rsidR="00416B79" w:rsidRPr="00744084" w:rsidRDefault="00416B79" w:rsidP="00F30B7F">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التحول الجيلي:</w:t>
      </w:r>
      <w:r w:rsidRPr="00744084">
        <w:rPr>
          <w:rFonts w:ascii="Simplified Arabic" w:hAnsi="Simplified Arabic" w:cs="Simplified Arabic" w:hint="cs"/>
          <w:color w:val="1F1F1F"/>
          <w:sz w:val="32"/>
          <w:szCs w:val="32"/>
          <w:rtl/>
        </w:rPr>
        <w:t xml:space="preserve"> الأجيال الشابة في سوق العمل السعودي تميل للقادة الملهمين الذين يمنحونهم "المعنى" والتمكين بدلاً من الأوامر المباشرة.</w:t>
      </w:r>
    </w:p>
    <w:p w14:paraId="7436ECFB" w14:textId="77777777" w:rsidR="00416B79" w:rsidRPr="00744084" w:rsidRDefault="00416B79" w:rsidP="00F30B7F">
      <w:pPr>
        <w:pStyle w:val="3"/>
        <w:spacing w:before="0" w:after="120" w:line="360" w:lineRule="auto"/>
        <w:rPr>
          <w:rFonts w:ascii="Simplified Arabic" w:eastAsia="Times New Roman" w:hAnsi="Simplified Arabic" w:cs="Simplified Arabic"/>
          <w:color w:val="1F1F1F"/>
          <w:sz w:val="32"/>
          <w:szCs w:val="32"/>
          <w:rtl/>
        </w:rPr>
      </w:pPr>
      <w:r w:rsidRPr="00744084">
        <w:rPr>
          <w:rFonts w:ascii="Simplified Arabic" w:eastAsia="Times New Roman" w:hAnsi="Simplified Arabic" w:cs="Simplified Arabic" w:hint="cs"/>
          <w:color w:val="1F1F1F"/>
          <w:sz w:val="32"/>
          <w:szCs w:val="32"/>
          <w:rtl/>
        </w:rPr>
        <w:t>ب. التوفيق بين الممارسات العالمية والخصوصية المحلية</w:t>
      </w:r>
    </w:p>
    <w:p w14:paraId="7A2E4FB8" w14:textId="77777777" w:rsidR="00416B79" w:rsidRPr="00744084" w:rsidRDefault="00416B79" w:rsidP="00F30B7F">
      <w:pPr>
        <w:pStyle w:val="a5"/>
        <w:bidi/>
        <w:spacing w:before="0" w:beforeAutospacing="0" w:after="12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للنجاح في قطاع المرافق العامة، يجب مواءمة القيادة التحويلية مع:</w:t>
      </w:r>
    </w:p>
    <w:p w14:paraId="5DB52D51" w14:textId="77777777" w:rsidR="00416B79" w:rsidRPr="00744084" w:rsidRDefault="00416B79" w:rsidP="00F30B7F">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التدرج:</w:t>
      </w:r>
      <w:r w:rsidRPr="00744084">
        <w:rPr>
          <w:rFonts w:ascii="Simplified Arabic" w:hAnsi="Simplified Arabic" w:cs="Simplified Arabic" w:hint="cs"/>
          <w:color w:val="1F1F1F"/>
          <w:sz w:val="32"/>
          <w:szCs w:val="32"/>
          <w:rtl/>
        </w:rPr>
        <w:t xml:space="preserve"> تطبيق التغيير بأسلوب يحترم الإرث التنظيمي مع دفع عجلة التحديث.</w:t>
      </w:r>
    </w:p>
    <w:p w14:paraId="0A9876CA" w14:textId="77777777" w:rsidR="00416B79" w:rsidRPr="00744084" w:rsidRDefault="00416B79" w:rsidP="00F30B7F">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744084">
        <w:rPr>
          <w:rStyle w:val="a6"/>
          <w:rFonts w:ascii="Simplified Arabic" w:hAnsi="Simplified Arabic" w:cs="Simplified Arabic" w:hint="cs"/>
          <w:color w:val="1F1F1F"/>
          <w:sz w:val="32"/>
          <w:szCs w:val="32"/>
          <w:bdr w:val="none" w:sz="0" w:space="0" w:color="auto" w:frame="1"/>
          <w:rtl/>
        </w:rPr>
        <w:t>الحوكمة</w:t>
      </w:r>
      <w:proofErr w:type="spellEnd"/>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موازنة الإلهام القيادي مع الأنظمة الصارمة التي تحكم قطاع المرافق العامة لضمان أمن الإمدادات.</w:t>
      </w:r>
    </w:p>
    <w:p w14:paraId="1611C840" w14:textId="77777777" w:rsidR="00416B79" w:rsidRPr="00744084" w:rsidRDefault="00416B79"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t>3. نموذج مقترح لإدارة التغيير في قطاع المياه (نموذج القيادة الملهمة)</w:t>
      </w:r>
    </w:p>
    <w:p w14:paraId="433C00D0" w14:textId="77777777" w:rsidR="00416B79" w:rsidRPr="00744084" w:rsidRDefault="00416B79" w:rsidP="00F30B7F">
      <w:pPr>
        <w:pStyle w:val="a5"/>
        <w:bidi/>
        <w:spacing w:before="0" w:beforeAutospacing="0" w:after="24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يرتكز هذا النموذج على دمج أبعاد القيادة التحويلية مع مراحل التغيير في قطاع المياه السعودي:</w:t>
      </w:r>
    </w:p>
    <w:tbl>
      <w:tblPr>
        <w:bidiVisual/>
        <w:tblW w:w="0" w:type="auto"/>
        <w:tblCellSpacing w:w="15" w:type="dxa"/>
        <w:tblCellMar>
          <w:left w:w="0" w:type="dxa"/>
          <w:right w:w="0" w:type="dxa"/>
        </w:tblCellMar>
        <w:tblLook w:val="04A0" w:firstRow="1" w:lastRow="0" w:firstColumn="1" w:lastColumn="0" w:noHBand="0" w:noVBand="1"/>
      </w:tblPr>
      <w:tblGrid>
        <w:gridCol w:w="1888"/>
        <w:gridCol w:w="3934"/>
        <w:gridCol w:w="2994"/>
      </w:tblGrid>
      <w:tr w:rsidR="00416B79" w:rsidRPr="00744084" w14:paraId="254F57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F802ED" w14:textId="77777777" w:rsidR="00416B79" w:rsidRPr="00744084" w:rsidRDefault="00416B79"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lastRenderedPageBreak/>
              <w:t>المرحلة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95365C" w14:textId="77777777" w:rsidR="00416B79" w:rsidRPr="00744084" w:rsidRDefault="00416B79"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الفعل القيادي (التحويلي)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532F6E" w14:textId="77777777" w:rsidR="00416B79" w:rsidRPr="00744084" w:rsidRDefault="00416B79" w:rsidP="00F30B7F">
            <w:pPr>
              <w:spacing w:line="360" w:lineRule="auto"/>
              <w:rPr>
                <w:rFonts w:ascii="Simplified Arabic" w:eastAsia="Times New Roman" w:hAnsi="Simplified Arabic" w:cs="Simplified Arabic"/>
                <w:color w:val="1F1F1F"/>
                <w:sz w:val="32"/>
                <w:szCs w:val="32"/>
                <w:rtl/>
              </w:rPr>
            </w:pPr>
            <w:r w:rsidRPr="00744084">
              <w:rPr>
                <w:rStyle w:val="a6"/>
                <w:rFonts w:ascii="Simplified Arabic" w:eastAsia="Times New Roman" w:hAnsi="Simplified Arabic" w:cs="Simplified Arabic" w:hint="cs"/>
                <w:color w:val="1F1F1F"/>
                <w:sz w:val="32"/>
                <w:szCs w:val="32"/>
                <w:bdr w:val="none" w:sz="0" w:space="0" w:color="auto" w:frame="1"/>
                <w:rtl/>
              </w:rPr>
              <w:t>الهدف التنظيمي</w:t>
            </w:r>
          </w:p>
        </w:tc>
      </w:tr>
      <w:tr w:rsidR="00416B79" w:rsidRPr="00744084" w14:paraId="60D460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E7CF80"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مرحلة التوعية (الوعي)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1049A7"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 xml:space="preserve">التحفيز </w:t>
            </w:r>
            <w:proofErr w:type="spellStart"/>
            <w:r w:rsidRPr="00744084">
              <w:rPr>
                <w:rStyle w:val="a6"/>
                <w:rFonts w:ascii="Simplified Arabic" w:hAnsi="Simplified Arabic" w:cs="Simplified Arabic" w:hint="cs"/>
                <w:color w:val="1F1F1F"/>
                <w:sz w:val="32"/>
                <w:szCs w:val="32"/>
                <w:bdr w:val="none" w:sz="0" w:space="0" w:color="auto" w:frame="1"/>
                <w:rtl/>
              </w:rPr>
              <w:t>الإلهامي</w:t>
            </w:r>
            <w:proofErr w:type="spellEnd"/>
            <w:r w:rsidRPr="00744084">
              <w:rPr>
                <w:rStyle w:val="a6"/>
                <w:rFonts w:ascii="Simplified Arabic" w:hAnsi="Simplified Arabic" w:cs="Simplified Arabic" w:hint="cs"/>
                <w:color w:val="1F1F1F"/>
                <w:sz w:val="32"/>
                <w:szCs w:val="32"/>
                <w:bdr w:val="none" w:sz="0" w:space="0" w:color="auto" w:frame="1"/>
                <w:rtl/>
              </w:rPr>
              <w:t>:</w:t>
            </w:r>
            <w:r w:rsidRPr="00744084">
              <w:rPr>
                <w:rFonts w:ascii="Simplified Arabic" w:hAnsi="Simplified Arabic" w:cs="Simplified Arabic" w:hint="cs"/>
                <w:color w:val="1F1F1F"/>
                <w:sz w:val="32"/>
                <w:szCs w:val="32"/>
                <w:rtl/>
              </w:rPr>
              <w:t xml:space="preserve"> شرح "رؤية 2030" وكيف يحمي الموظف مستقبل وطنه المائي.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E65194"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خلق الرغبة الصادقة في التغيير بدلاً من الخوف منه.</w:t>
            </w:r>
          </w:p>
        </w:tc>
      </w:tr>
      <w:tr w:rsidR="00416B79" w:rsidRPr="00744084" w14:paraId="0D4DE1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7F3307"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مرحلة التنفيذ (القدرة)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57135"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الاستثارة الفكرية:</w:t>
            </w:r>
            <w:r w:rsidRPr="00744084">
              <w:rPr>
                <w:rFonts w:ascii="Simplified Arabic" w:hAnsi="Simplified Arabic" w:cs="Simplified Arabic" w:hint="cs"/>
                <w:color w:val="1F1F1F"/>
                <w:sz w:val="32"/>
                <w:szCs w:val="32"/>
                <w:rtl/>
              </w:rPr>
              <w:t xml:space="preserve"> تشجيع الفرق على ابتكار طرق لتقليل الفاقد المائي (</w:t>
            </w:r>
            <w:r w:rsidRPr="00744084">
              <w:rPr>
                <w:rFonts w:ascii="Simplified Arabic" w:hAnsi="Simplified Arabic" w:cs="Simplified Arabic" w:hint="cs"/>
                <w:color w:val="1F1F1F"/>
                <w:sz w:val="32"/>
                <w:szCs w:val="32"/>
              </w:rPr>
              <w:t>Digital Water</w:t>
            </w:r>
            <w:r w:rsidRPr="00744084">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64B3AE"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كسر الجمود البيروقراطي وتبني الابتكار التقني.</w:t>
            </w:r>
          </w:p>
        </w:tc>
      </w:tr>
      <w:tr w:rsidR="00416B79" w:rsidRPr="00744084" w14:paraId="54DA25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C6F45A"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مرحلة الدعم (الاعتبار)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992DAD"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الاعتبار الفردي:</w:t>
            </w:r>
            <w:r w:rsidRPr="00744084">
              <w:rPr>
                <w:rFonts w:ascii="Simplified Arabic" w:hAnsi="Simplified Arabic" w:cs="Simplified Arabic" w:hint="cs"/>
                <w:color w:val="1F1F1F"/>
                <w:sz w:val="32"/>
                <w:szCs w:val="32"/>
                <w:rtl/>
              </w:rPr>
              <w:t xml:space="preserve"> برامج تدريبية مخصصة للموظفين المتأثرين بالتحول الرقمي والخصخصة.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A0337"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ضمان الأمان الوظيفي النفسي للموظف السعودي أثناء التحول.</w:t>
            </w:r>
          </w:p>
        </w:tc>
      </w:tr>
      <w:tr w:rsidR="00416B79" w:rsidRPr="00744084" w14:paraId="00853A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72F9C"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مرحلة الاستدامة (التثبيت)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A4CFC"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Style w:val="a6"/>
                <w:rFonts w:ascii="Simplified Arabic" w:hAnsi="Simplified Arabic" w:cs="Simplified Arabic" w:hint="cs"/>
                <w:color w:val="1F1F1F"/>
                <w:sz w:val="32"/>
                <w:szCs w:val="32"/>
                <w:bdr w:val="none" w:sz="0" w:space="0" w:color="auto" w:frame="1"/>
                <w:rtl/>
              </w:rPr>
              <w:t>التأثير المثالي:</w:t>
            </w:r>
            <w:r w:rsidRPr="00744084">
              <w:rPr>
                <w:rFonts w:ascii="Simplified Arabic" w:hAnsi="Simplified Arabic" w:cs="Simplified Arabic" w:hint="cs"/>
                <w:color w:val="1F1F1F"/>
                <w:sz w:val="32"/>
                <w:szCs w:val="32"/>
                <w:rtl/>
              </w:rPr>
              <w:t xml:space="preserve"> القائد يلتزم بمعايير النزاهة والإنتاجية العالية ليكون قدوة في "الشركة الوطنية".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084D2B"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تحويل التغيير إلى سلوك يومي وثقافة "تميز مؤسسي".</w:t>
            </w:r>
          </w:p>
        </w:tc>
      </w:tr>
    </w:tbl>
    <w:p w14:paraId="1224C59D" w14:textId="49B532D5" w:rsidR="00416B79" w:rsidRPr="00744084" w:rsidRDefault="00416B79" w:rsidP="00F30B7F">
      <w:pPr>
        <w:pStyle w:val="2"/>
        <w:spacing w:before="0" w:after="120" w:line="360" w:lineRule="auto"/>
        <w:rPr>
          <w:rFonts w:ascii="Simplified Arabic" w:eastAsia="Times New Roman" w:hAnsi="Simplified Arabic" w:cs="Simplified Arabic"/>
          <w:color w:val="1F1F1F"/>
          <w:rtl/>
        </w:rPr>
      </w:pPr>
      <w:r w:rsidRPr="00744084">
        <w:rPr>
          <w:rFonts w:ascii="Simplified Arabic" w:eastAsia="Times New Roman" w:hAnsi="Simplified Arabic" w:cs="Simplified Arabic" w:hint="cs"/>
          <w:color w:val="1F1F1F"/>
          <w:rtl/>
        </w:rPr>
        <w:lastRenderedPageBreak/>
        <w:t xml:space="preserve">خاتمة </w:t>
      </w:r>
    </w:p>
    <w:p w14:paraId="27BDD1F5" w14:textId="77777777" w:rsidR="00416B79" w:rsidRPr="00744084" w:rsidRDefault="00416B79" w:rsidP="00F30B7F">
      <w:pPr>
        <w:pStyle w:val="a5"/>
        <w:bidi/>
        <w:spacing w:before="0" w:beforeAutospacing="0" w:after="0" w:afterAutospacing="0" w:line="360" w:lineRule="auto"/>
        <w:rPr>
          <w:rFonts w:ascii="Simplified Arabic" w:hAnsi="Simplified Arabic" w:cs="Simplified Arabic"/>
          <w:color w:val="1F1F1F"/>
          <w:sz w:val="32"/>
          <w:szCs w:val="32"/>
          <w:rtl/>
        </w:rPr>
      </w:pPr>
      <w:r w:rsidRPr="00744084">
        <w:rPr>
          <w:rFonts w:ascii="Simplified Arabic" w:hAnsi="Simplified Arabic" w:cs="Simplified Arabic" w:hint="cs"/>
          <w:color w:val="1F1F1F"/>
          <w:sz w:val="32"/>
          <w:szCs w:val="32"/>
          <w:rtl/>
        </w:rPr>
        <w:t xml:space="preserve">إن التحول في قطاع المياه بالمملكة العربية السعودية ليس تحولاً تقنياً فحسب، بل هو تحول ثقافي وقيادي بالدرجة الأولى. إن تبني نموذج </w:t>
      </w:r>
      <w:r w:rsidRPr="00744084">
        <w:rPr>
          <w:rStyle w:val="a6"/>
          <w:rFonts w:ascii="Simplified Arabic" w:hAnsi="Simplified Arabic" w:cs="Simplified Arabic" w:hint="cs"/>
          <w:color w:val="1F1F1F"/>
          <w:sz w:val="32"/>
          <w:szCs w:val="32"/>
          <w:bdr w:val="none" w:sz="0" w:space="0" w:color="auto" w:frame="1"/>
          <w:rtl/>
        </w:rPr>
        <w:t>القيادة التحويلية</w:t>
      </w:r>
      <w:r w:rsidRPr="00744084">
        <w:rPr>
          <w:rFonts w:ascii="Simplified Arabic" w:hAnsi="Simplified Arabic" w:cs="Simplified Arabic" w:hint="cs"/>
          <w:color w:val="1F1F1F"/>
          <w:sz w:val="32"/>
          <w:szCs w:val="32"/>
          <w:rtl/>
        </w:rPr>
        <w:t xml:space="preserve"> هو الضمانة الوحيدة لتحويل استراتيجيات "رؤية 2030" إلى واقع ملموس، يضمن استدامة الموارد المائية للأجيال القادمة بروح وطنية مبدعة.</w:t>
      </w:r>
    </w:p>
    <w:p w14:paraId="0F7B7DBE" w14:textId="77777777" w:rsidR="00F574CB" w:rsidRPr="00744084" w:rsidRDefault="00F574CB" w:rsidP="00F30B7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16658CC"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6F66EF5"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F49A944"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324AC61"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3683F105"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93ACDBC"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040BB56"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4C1712C" w14:textId="77777777" w:rsidR="00E23DF9" w:rsidRPr="00744084" w:rsidRDefault="00E23DF9" w:rsidP="00E23DF9">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E55AEEE" w14:textId="13C78928" w:rsidR="00744084" w:rsidRPr="006F187A" w:rsidRDefault="00744084" w:rsidP="005265D4">
      <w:pPr>
        <w:pStyle w:val="a5"/>
        <w:bidi/>
        <w:spacing w:before="0" w:beforeAutospacing="0" w:after="0" w:afterAutospacing="0" w:line="360" w:lineRule="auto"/>
        <w:rPr>
          <w:rFonts w:ascii="Simplified Arabic" w:hAnsi="Simplified Arabic" w:cs="Simplified Arabic"/>
          <w:color w:val="1F1F1F"/>
          <w:sz w:val="32"/>
          <w:szCs w:val="32"/>
        </w:rPr>
      </w:pPr>
    </w:p>
    <w:sectPr w:rsidR="00744084" w:rsidRPr="006F187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56D85" w14:textId="77777777" w:rsidR="00F61E68" w:rsidRDefault="00F61E68" w:rsidP="009125CE">
      <w:pPr>
        <w:spacing w:after="0" w:line="240" w:lineRule="auto"/>
      </w:pPr>
      <w:r>
        <w:separator/>
      </w:r>
    </w:p>
  </w:endnote>
  <w:endnote w:type="continuationSeparator" w:id="0">
    <w:p w14:paraId="4A9B21E5" w14:textId="77777777" w:rsidR="00F61E68" w:rsidRDefault="00F61E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67433" w14:textId="77777777" w:rsidR="00F61E68" w:rsidRDefault="00F61E68" w:rsidP="009125CE">
      <w:pPr>
        <w:spacing w:after="0" w:line="240" w:lineRule="auto"/>
      </w:pPr>
      <w:r>
        <w:separator/>
      </w:r>
    </w:p>
  </w:footnote>
  <w:footnote w:type="continuationSeparator" w:id="0">
    <w:p w14:paraId="3A0286AE" w14:textId="77777777" w:rsidR="00F61E68" w:rsidRDefault="00F61E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2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7F39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D2E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C73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32A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F60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47C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740A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1363A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127B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34F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E13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127D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2D77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246B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6706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054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1B0B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09188C"/>
    <w:multiLevelType w:val="hybridMultilevel"/>
    <w:tmpl w:val="BB902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D927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D05C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E472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F174F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822B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E424D3"/>
    <w:multiLevelType w:val="hybridMultilevel"/>
    <w:tmpl w:val="C674F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AA09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ED115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226A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B8B79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052E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A154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C135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F90F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B660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E15F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EB65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4006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AD7C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54519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5550A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C544C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A66E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95921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0E2B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1E1A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2B77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1736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CB13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5A65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BC50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DA22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751F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F779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0D1B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6638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0766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4823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835D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CB75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AEA4F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D31C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855C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1434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2360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9431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0A64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2573E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1957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3C50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5E640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CB53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DBE28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9026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FC506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9335467">
    <w:abstractNumId w:val="23"/>
  </w:num>
  <w:num w:numId="2" w16cid:durableId="912013324">
    <w:abstractNumId w:val="61"/>
  </w:num>
  <w:num w:numId="3" w16cid:durableId="416513678">
    <w:abstractNumId w:val="57"/>
  </w:num>
  <w:num w:numId="4" w16cid:durableId="1773620470">
    <w:abstractNumId w:val="37"/>
  </w:num>
  <w:num w:numId="5" w16cid:durableId="1882201751">
    <w:abstractNumId w:val="21"/>
  </w:num>
  <w:num w:numId="6" w16cid:durableId="625739627">
    <w:abstractNumId w:val="38"/>
  </w:num>
  <w:num w:numId="7" w16cid:durableId="1298727909">
    <w:abstractNumId w:val="40"/>
  </w:num>
  <w:num w:numId="8" w16cid:durableId="1114981851">
    <w:abstractNumId w:val="8"/>
  </w:num>
  <w:num w:numId="9" w16cid:durableId="557284995">
    <w:abstractNumId w:val="65"/>
  </w:num>
  <w:num w:numId="10" w16cid:durableId="1809547098">
    <w:abstractNumId w:val="44"/>
  </w:num>
  <w:num w:numId="11" w16cid:durableId="1314068939">
    <w:abstractNumId w:val="69"/>
  </w:num>
  <w:num w:numId="12" w16cid:durableId="1595357613">
    <w:abstractNumId w:val="26"/>
  </w:num>
  <w:num w:numId="13" w16cid:durableId="1923291533">
    <w:abstractNumId w:val="17"/>
  </w:num>
  <w:num w:numId="14" w16cid:durableId="354574049">
    <w:abstractNumId w:val="41"/>
  </w:num>
  <w:num w:numId="15" w16cid:durableId="1313411582">
    <w:abstractNumId w:val="42"/>
  </w:num>
  <w:num w:numId="16" w16cid:durableId="61952535">
    <w:abstractNumId w:val="49"/>
  </w:num>
  <w:num w:numId="17" w16cid:durableId="1514371024">
    <w:abstractNumId w:val="68"/>
  </w:num>
  <w:num w:numId="18" w16cid:durableId="357582317">
    <w:abstractNumId w:val="22"/>
  </w:num>
  <w:num w:numId="19" w16cid:durableId="2074741517">
    <w:abstractNumId w:val="48"/>
  </w:num>
  <w:num w:numId="20" w16cid:durableId="1202399244">
    <w:abstractNumId w:val="6"/>
  </w:num>
  <w:num w:numId="21" w16cid:durableId="1877499994">
    <w:abstractNumId w:val="70"/>
  </w:num>
  <w:num w:numId="22" w16cid:durableId="1602180213">
    <w:abstractNumId w:val="20"/>
  </w:num>
  <w:num w:numId="23" w16cid:durableId="1127165418">
    <w:abstractNumId w:val="1"/>
  </w:num>
  <w:num w:numId="24" w16cid:durableId="338312558">
    <w:abstractNumId w:val="15"/>
  </w:num>
  <w:num w:numId="25" w16cid:durableId="1275089157">
    <w:abstractNumId w:val="54"/>
  </w:num>
  <w:num w:numId="26" w16cid:durableId="617951852">
    <w:abstractNumId w:val="59"/>
  </w:num>
  <w:num w:numId="27" w16cid:durableId="724910236">
    <w:abstractNumId w:val="10"/>
  </w:num>
  <w:num w:numId="28" w16cid:durableId="2101096528">
    <w:abstractNumId w:val="63"/>
  </w:num>
  <w:num w:numId="29" w16cid:durableId="480926724">
    <w:abstractNumId w:val="28"/>
  </w:num>
  <w:num w:numId="30" w16cid:durableId="87821961">
    <w:abstractNumId w:val="51"/>
  </w:num>
  <w:num w:numId="31" w16cid:durableId="1259020552">
    <w:abstractNumId w:val="32"/>
  </w:num>
  <w:num w:numId="32" w16cid:durableId="172189971">
    <w:abstractNumId w:val="52"/>
  </w:num>
  <w:num w:numId="33" w16cid:durableId="1330476772">
    <w:abstractNumId w:val="64"/>
  </w:num>
  <w:num w:numId="34" w16cid:durableId="1350987205">
    <w:abstractNumId w:val="35"/>
  </w:num>
  <w:num w:numId="35" w16cid:durableId="2014796985">
    <w:abstractNumId w:val="12"/>
  </w:num>
  <w:num w:numId="36" w16cid:durableId="2087334643">
    <w:abstractNumId w:val="50"/>
  </w:num>
  <w:num w:numId="37" w16cid:durableId="804858020">
    <w:abstractNumId w:val="34"/>
  </w:num>
  <w:num w:numId="38" w16cid:durableId="779836141">
    <w:abstractNumId w:val="56"/>
  </w:num>
  <w:num w:numId="39" w16cid:durableId="239102686">
    <w:abstractNumId w:val="73"/>
  </w:num>
  <w:num w:numId="40" w16cid:durableId="229925538">
    <w:abstractNumId w:val="9"/>
  </w:num>
  <w:num w:numId="41" w16cid:durableId="614945207">
    <w:abstractNumId w:val="16"/>
  </w:num>
  <w:num w:numId="42" w16cid:durableId="1685745561">
    <w:abstractNumId w:val="3"/>
  </w:num>
  <w:num w:numId="43" w16cid:durableId="2004356469">
    <w:abstractNumId w:val="27"/>
  </w:num>
  <w:num w:numId="44" w16cid:durableId="159007084">
    <w:abstractNumId w:val="67"/>
  </w:num>
  <w:num w:numId="45" w16cid:durableId="1966616927">
    <w:abstractNumId w:val="4"/>
  </w:num>
  <w:num w:numId="46" w16cid:durableId="19595784">
    <w:abstractNumId w:val="72"/>
  </w:num>
  <w:num w:numId="47" w16cid:durableId="1944797198">
    <w:abstractNumId w:val="19"/>
  </w:num>
  <w:num w:numId="48" w16cid:durableId="1810434226">
    <w:abstractNumId w:val="5"/>
  </w:num>
  <w:num w:numId="49" w16cid:durableId="307898839">
    <w:abstractNumId w:val="33"/>
  </w:num>
  <w:num w:numId="50" w16cid:durableId="1466460468">
    <w:abstractNumId w:val="53"/>
  </w:num>
  <w:num w:numId="51" w16cid:durableId="1994986918">
    <w:abstractNumId w:val="55"/>
  </w:num>
  <w:num w:numId="52" w16cid:durableId="1738744090">
    <w:abstractNumId w:val="29"/>
  </w:num>
  <w:num w:numId="53" w16cid:durableId="2094810633">
    <w:abstractNumId w:val="2"/>
  </w:num>
  <w:num w:numId="54" w16cid:durableId="2102945085">
    <w:abstractNumId w:val="0"/>
  </w:num>
  <w:num w:numId="55" w16cid:durableId="791363135">
    <w:abstractNumId w:val="11"/>
  </w:num>
  <w:num w:numId="56" w16cid:durableId="287928973">
    <w:abstractNumId w:val="36"/>
  </w:num>
  <w:num w:numId="57" w16cid:durableId="763960801">
    <w:abstractNumId w:val="45"/>
  </w:num>
  <w:num w:numId="58" w16cid:durableId="1324898331">
    <w:abstractNumId w:val="71"/>
  </w:num>
  <w:num w:numId="59" w16cid:durableId="1023097384">
    <w:abstractNumId w:val="39"/>
  </w:num>
  <w:num w:numId="60" w16cid:durableId="1303342367">
    <w:abstractNumId w:val="30"/>
  </w:num>
  <w:num w:numId="61" w16cid:durableId="1480609984">
    <w:abstractNumId w:val="14"/>
  </w:num>
  <w:num w:numId="62" w16cid:durableId="473569500">
    <w:abstractNumId w:val="13"/>
  </w:num>
  <w:num w:numId="63" w16cid:durableId="503709804">
    <w:abstractNumId w:val="60"/>
  </w:num>
  <w:num w:numId="64" w16cid:durableId="1307969935">
    <w:abstractNumId w:val="43"/>
  </w:num>
  <w:num w:numId="65" w16cid:durableId="1792281368">
    <w:abstractNumId w:val="58"/>
  </w:num>
  <w:num w:numId="66" w16cid:durableId="1961765310">
    <w:abstractNumId w:val="47"/>
  </w:num>
  <w:num w:numId="67" w16cid:durableId="1810973722">
    <w:abstractNumId w:val="7"/>
  </w:num>
  <w:num w:numId="68" w16cid:durableId="1496022797">
    <w:abstractNumId w:val="46"/>
  </w:num>
  <w:num w:numId="69" w16cid:durableId="379481380">
    <w:abstractNumId w:val="62"/>
  </w:num>
  <w:num w:numId="70" w16cid:durableId="489296260">
    <w:abstractNumId w:val="31"/>
  </w:num>
  <w:num w:numId="71" w16cid:durableId="215510596">
    <w:abstractNumId w:val="25"/>
  </w:num>
  <w:num w:numId="72" w16cid:durableId="1225067848">
    <w:abstractNumId w:val="66"/>
  </w:num>
  <w:num w:numId="73" w16cid:durableId="283772691">
    <w:abstractNumId w:val="18"/>
  </w:num>
  <w:num w:numId="74" w16cid:durableId="531185122">
    <w:abstractNumId w:val="2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41DF9"/>
    <w:rsid w:val="00043346"/>
    <w:rsid w:val="00047257"/>
    <w:rsid w:val="00054765"/>
    <w:rsid w:val="00060220"/>
    <w:rsid w:val="0006567A"/>
    <w:rsid w:val="000761D7"/>
    <w:rsid w:val="0007735E"/>
    <w:rsid w:val="00081596"/>
    <w:rsid w:val="00090A42"/>
    <w:rsid w:val="00094228"/>
    <w:rsid w:val="000A0072"/>
    <w:rsid w:val="000A60EE"/>
    <w:rsid w:val="000A6E10"/>
    <w:rsid w:val="000A7FA9"/>
    <w:rsid w:val="000B26C0"/>
    <w:rsid w:val="000B4DE2"/>
    <w:rsid w:val="000C0C30"/>
    <w:rsid w:val="000C2414"/>
    <w:rsid w:val="000C2E16"/>
    <w:rsid w:val="000C3118"/>
    <w:rsid w:val="000C4254"/>
    <w:rsid w:val="000D0F49"/>
    <w:rsid w:val="000D7719"/>
    <w:rsid w:val="000F1244"/>
    <w:rsid w:val="000F1DA1"/>
    <w:rsid w:val="000F44B4"/>
    <w:rsid w:val="001065F2"/>
    <w:rsid w:val="00106B5D"/>
    <w:rsid w:val="00132A67"/>
    <w:rsid w:val="00153601"/>
    <w:rsid w:val="0015604F"/>
    <w:rsid w:val="00162056"/>
    <w:rsid w:val="001666EC"/>
    <w:rsid w:val="00166928"/>
    <w:rsid w:val="0016775D"/>
    <w:rsid w:val="00180DCC"/>
    <w:rsid w:val="001855FA"/>
    <w:rsid w:val="00185E53"/>
    <w:rsid w:val="00185F5A"/>
    <w:rsid w:val="001902DB"/>
    <w:rsid w:val="001951AD"/>
    <w:rsid w:val="001A29F7"/>
    <w:rsid w:val="001A54E2"/>
    <w:rsid w:val="001A6DCD"/>
    <w:rsid w:val="001A7B2A"/>
    <w:rsid w:val="001B7699"/>
    <w:rsid w:val="001C2162"/>
    <w:rsid w:val="001C590B"/>
    <w:rsid w:val="001C699D"/>
    <w:rsid w:val="001D6B06"/>
    <w:rsid w:val="001E49A9"/>
    <w:rsid w:val="001F0A20"/>
    <w:rsid w:val="001F4A63"/>
    <w:rsid w:val="0021513C"/>
    <w:rsid w:val="00227131"/>
    <w:rsid w:val="002309F1"/>
    <w:rsid w:val="002310F4"/>
    <w:rsid w:val="0023190D"/>
    <w:rsid w:val="002352F2"/>
    <w:rsid w:val="002571A6"/>
    <w:rsid w:val="0026776F"/>
    <w:rsid w:val="00283B38"/>
    <w:rsid w:val="0029210D"/>
    <w:rsid w:val="00294987"/>
    <w:rsid w:val="002A5AD4"/>
    <w:rsid w:val="002B61E4"/>
    <w:rsid w:val="002B62B8"/>
    <w:rsid w:val="002B70A3"/>
    <w:rsid w:val="002C16A9"/>
    <w:rsid w:val="002C4486"/>
    <w:rsid w:val="002D3B53"/>
    <w:rsid w:val="002E498D"/>
    <w:rsid w:val="002E6DD1"/>
    <w:rsid w:val="002E735E"/>
    <w:rsid w:val="002F16F6"/>
    <w:rsid w:val="002F34B5"/>
    <w:rsid w:val="002F7AFF"/>
    <w:rsid w:val="00300741"/>
    <w:rsid w:val="00302233"/>
    <w:rsid w:val="00303351"/>
    <w:rsid w:val="00313C82"/>
    <w:rsid w:val="00315015"/>
    <w:rsid w:val="00317A13"/>
    <w:rsid w:val="00321E85"/>
    <w:rsid w:val="00323A4A"/>
    <w:rsid w:val="00332559"/>
    <w:rsid w:val="00341CC1"/>
    <w:rsid w:val="00344A6D"/>
    <w:rsid w:val="00354838"/>
    <w:rsid w:val="00357848"/>
    <w:rsid w:val="003604F0"/>
    <w:rsid w:val="00366165"/>
    <w:rsid w:val="00367440"/>
    <w:rsid w:val="003714E5"/>
    <w:rsid w:val="003836DB"/>
    <w:rsid w:val="00390986"/>
    <w:rsid w:val="003A3501"/>
    <w:rsid w:val="003B13E7"/>
    <w:rsid w:val="003B264A"/>
    <w:rsid w:val="003B50ED"/>
    <w:rsid w:val="003C6E9E"/>
    <w:rsid w:val="003E156E"/>
    <w:rsid w:val="003E4059"/>
    <w:rsid w:val="003F26AA"/>
    <w:rsid w:val="003F5891"/>
    <w:rsid w:val="003F6609"/>
    <w:rsid w:val="00413EDC"/>
    <w:rsid w:val="00416B79"/>
    <w:rsid w:val="00416D44"/>
    <w:rsid w:val="00416EF1"/>
    <w:rsid w:val="00417123"/>
    <w:rsid w:val="00424139"/>
    <w:rsid w:val="0042531A"/>
    <w:rsid w:val="00425430"/>
    <w:rsid w:val="00434C02"/>
    <w:rsid w:val="00442B13"/>
    <w:rsid w:val="004437D6"/>
    <w:rsid w:val="00450136"/>
    <w:rsid w:val="00451F7C"/>
    <w:rsid w:val="00452D38"/>
    <w:rsid w:val="00456318"/>
    <w:rsid w:val="00480041"/>
    <w:rsid w:val="00481291"/>
    <w:rsid w:val="0048205B"/>
    <w:rsid w:val="004A1467"/>
    <w:rsid w:val="004A38B1"/>
    <w:rsid w:val="004A686E"/>
    <w:rsid w:val="004A6F27"/>
    <w:rsid w:val="004B002A"/>
    <w:rsid w:val="004B0A67"/>
    <w:rsid w:val="004B61CB"/>
    <w:rsid w:val="004B7B99"/>
    <w:rsid w:val="004D13AF"/>
    <w:rsid w:val="004D65BA"/>
    <w:rsid w:val="004D73C9"/>
    <w:rsid w:val="004E3895"/>
    <w:rsid w:val="004E4840"/>
    <w:rsid w:val="004E48A2"/>
    <w:rsid w:val="004F068B"/>
    <w:rsid w:val="004F5EEF"/>
    <w:rsid w:val="004F6473"/>
    <w:rsid w:val="00513931"/>
    <w:rsid w:val="005265D4"/>
    <w:rsid w:val="00527969"/>
    <w:rsid w:val="00527E2A"/>
    <w:rsid w:val="00532A57"/>
    <w:rsid w:val="0054247E"/>
    <w:rsid w:val="00544958"/>
    <w:rsid w:val="005523D3"/>
    <w:rsid w:val="005536B0"/>
    <w:rsid w:val="00554A21"/>
    <w:rsid w:val="005661E8"/>
    <w:rsid w:val="00566593"/>
    <w:rsid w:val="005708E9"/>
    <w:rsid w:val="00572E83"/>
    <w:rsid w:val="00590B27"/>
    <w:rsid w:val="005A1EEA"/>
    <w:rsid w:val="005A2EFA"/>
    <w:rsid w:val="005A3150"/>
    <w:rsid w:val="005B4561"/>
    <w:rsid w:val="005C094F"/>
    <w:rsid w:val="005D444D"/>
    <w:rsid w:val="005E2CD8"/>
    <w:rsid w:val="005E64FC"/>
    <w:rsid w:val="005F39B9"/>
    <w:rsid w:val="00601425"/>
    <w:rsid w:val="00604CDB"/>
    <w:rsid w:val="00604D29"/>
    <w:rsid w:val="00610BF3"/>
    <w:rsid w:val="0062447D"/>
    <w:rsid w:val="0062761F"/>
    <w:rsid w:val="00635E31"/>
    <w:rsid w:val="006523E7"/>
    <w:rsid w:val="00653AC8"/>
    <w:rsid w:val="006569C2"/>
    <w:rsid w:val="00662B92"/>
    <w:rsid w:val="00667FA6"/>
    <w:rsid w:val="006737E2"/>
    <w:rsid w:val="006737FA"/>
    <w:rsid w:val="0068046F"/>
    <w:rsid w:val="00684EAC"/>
    <w:rsid w:val="00692874"/>
    <w:rsid w:val="006948DE"/>
    <w:rsid w:val="006A4AB7"/>
    <w:rsid w:val="006A53D6"/>
    <w:rsid w:val="006B35F0"/>
    <w:rsid w:val="006B79B0"/>
    <w:rsid w:val="006D0F23"/>
    <w:rsid w:val="006D6824"/>
    <w:rsid w:val="006F1498"/>
    <w:rsid w:val="006F187A"/>
    <w:rsid w:val="006F3A5E"/>
    <w:rsid w:val="00701A62"/>
    <w:rsid w:val="00722E55"/>
    <w:rsid w:val="0072453C"/>
    <w:rsid w:val="0072482B"/>
    <w:rsid w:val="00726B89"/>
    <w:rsid w:val="007350DE"/>
    <w:rsid w:val="00736126"/>
    <w:rsid w:val="00737098"/>
    <w:rsid w:val="00741A6B"/>
    <w:rsid w:val="00744084"/>
    <w:rsid w:val="007457CB"/>
    <w:rsid w:val="00746DE2"/>
    <w:rsid w:val="00755932"/>
    <w:rsid w:val="007723BC"/>
    <w:rsid w:val="007771F6"/>
    <w:rsid w:val="007A19ED"/>
    <w:rsid w:val="007A25F3"/>
    <w:rsid w:val="007B0E54"/>
    <w:rsid w:val="007B4CA7"/>
    <w:rsid w:val="007C4FF3"/>
    <w:rsid w:val="007D399D"/>
    <w:rsid w:val="007D3A2A"/>
    <w:rsid w:val="007E1784"/>
    <w:rsid w:val="007E2E33"/>
    <w:rsid w:val="007E3A20"/>
    <w:rsid w:val="007E4932"/>
    <w:rsid w:val="007E5923"/>
    <w:rsid w:val="007F21E8"/>
    <w:rsid w:val="007F36E8"/>
    <w:rsid w:val="00803C0A"/>
    <w:rsid w:val="008129E2"/>
    <w:rsid w:val="0082111E"/>
    <w:rsid w:val="0082307F"/>
    <w:rsid w:val="00831E89"/>
    <w:rsid w:val="0083450D"/>
    <w:rsid w:val="00837116"/>
    <w:rsid w:val="00841188"/>
    <w:rsid w:val="00851579"/>
    <w:rsid w:val="00862491"/>
    <w:rsid w:val="00877AAC"/>
    <w:rsid w:val="00885E91"/>
    <w:rsid w:val="00892E67"/>
    <w:rsid w:val="00893188"/>
    <w:rsid w:val="00897230"/>
    <w:rsid w:val="008A02C5"/>
    <w:rsid w:val="008A556C"/>
    <w:rsid w:val="008A57A8"/>
    <w:rsid w:val="008B4439"/>
    <w:rsid w:val="008C0D61"/>
    <w:rsid w:val="008C26FB"/>
    <w:rsid w:val="008C72C0"/>
    <w:rsid w:val="008C7D3C"/>
    <w:rsid w:val="008D6B82"/>
    <w:rsid w:val="008E12D7"/>
    <w:rsid w:val="008F1A51"/>
    <w:rsid w:val="008F1EAE"/>
    <w:rsid w:val="008F432C"/>
    <w:rsid w:val="009053C6"/>
    <w:rsid w:val="009125CE"/>
    <w:rsid w:val="00917FE1"/>
    <w:rsid w:val="00922C21"/>
    <w:rsid w:val="00925109"/>
    <w:rsid w:val="0093288C"/>
    <w:rsid w:val="0094033A"/>
    <w:rsid w:val="00942651"/>
    <w:rsid w:val="009502EE"/>
    <w:rsid w:val="009529CB"/>
    <w:rsid w:val="0097574D"/>
    <w:rsid w:val="00975E4C"/>
    <w:rsid w:val="00976A75"/>
    <w:rsid w:val="00990ABC"/>
    <w:rsid w:val="009922F1"/>
    <w:rsid w:val="009B0CCB"/>
    <w:rsid w:val="009B6888"/>
    <w:rsid w:val="009B6AED"/>
    <w:rsid w:val="009B7D5B"/>
    <w:rsid w:val="009C0161"/>
    <w:rsid w:val="009D108D"/>
    <w:rsid w:val="009E1436"/>
    <w:rsid w:val="009E5668"/>
    <w:rsid w:val="009E7721"/>
    <w:rsid w:val="009F5AAF"/>
    <w:rsid w:val="009F6708"/>
    <w:rsid w:val="009F6DA7"/>
    <w:rsid w:val="00A043F5"/>
    <w:rsid w:val="00A13DDB"/>
    <w:rsid w:val="00A20539"/>
    <w:rsid w:val="00A21DB5"/>
    <w:rsid w:val="00A26DEE"/>
    <w:rsid w:val="00A319DA"/>
    <w:rsid w:val="00A3249C"/>
    <w:rsid w:val="00A3590F"/>
    <w:rsid w:val="00A37923"/>
    <w:rsid w:val="00A426B5"/>
    <w:rsid w:val="00A54485"/>
    <w:rsid w:val="00A56F63"/>
    <w:rsid w:val="00A65238"/>
    <w:rsid w:val="00A74F76"/>
    <w:rsid w:val="00A775F1"/>
    <w:rsid w:val="00A87AB2"/>
    <w:rsid w:val="00AA6A4D"/>
    <w:rsid w:val="00AA79E9"/>
    <w:rsid w:val="00AB0A70"/>
    <w:rsid w:val="00AC3473"/>
    <w:rsid w:val="00AD43F3"/>
    <w:rsid w:val="00AE2BAE"/>
    <w:rsid w:val="00B038C6"/>
    <w:rsid w:val="00B1469E"/>
    <w:rsid w:val="00B17654"/>
    <w:rsid w:val="00B23276"/>
    <w:rsid w:val="00B27A11"/>
    <w:rsid w:val="00B27CC8"/>
    <w:rsid w:val="00B27E01"/>
    <w:rsid w:val="00B42E7C"/>
    <w:rsid w:val="00B4592B"/>
    <w:rsid w:val="00B52F53"/>
    <w:rsid w:val="00B63B0F"/>
    <w:rsid w:val="00B72B54"/>
    <w:rsid w:val="00B7678A"/>
    <w:rsid w:val="00B76CF6"/>
    <w:rsid w:val="00B800F3"/>
    <w:rsid w:val="00B8664C"/>
    <w:rsid w:val="00B8707D"/>
    <w:rsid w:val="00B94683"/>
    <w:rsid w:val="00B94B66"/>
    <w:rsid w:val="00B953F1"/>
    <w:rsid w:val="00B95426"/>
    <w:rsid w:val="00B95AAE"/>
    <w:rsid w:val="00B9764D"/>
    <w:rsid w:val="00B97E27"/>
    <w:rsid w:val="00BA1190"/>
    <w:rsid w:val="00BB240F"/>
    <w:rsid w:val="00BB4624"/>
    <w:rsid w:val="00BD054D"/>
    <w:rsid w:val="00BD0B7B"/>
    <w:rsid w:val="00BD5C06"/>
    <w:rsid w:val="00BE3D6E"/>
    <w:rsid w:val="00BF35DF"/>
    <w:rsid w:val="00BF42BE"/>
    <w:rsid w:val="00C0552F"/>
    <w:rsid w:val="00C136E2"/>
    <w:rsid w:val="00C2049B"/>
    <w:rsid w:val="00C262AF"/>
    <w:rsid w:val="00C2639F"/>
    <w:rsid w:val="00C37C4B"/>
    <w:rsid w:val="00C4262D"/>
    <w:rsid w:val="00C55434"/>
    <w:rsid w:val="00C60A29"/>
    <w:rsid w:val="00C63ED0"/>
    <w:rsid w:val="00C71E18"/>
    <w:rsid w:val="00C8125C"/>
    <w:rsid w:val="00C96055"/>
    <w:rsid w:val="00CA0E48"/>
    <w:rsid w:val="00CA1E06"/>
    <w:rsid w:val="00CB6BFB"/>
    <w:rsid w:val="00CE7128"/>
    <w:rsid w:val="00CF05E4"/>
    <w:rsid w:val="00CF184E"/>
    <w:rsid w:val="00D0142F"/>
    <w:rsid w:val="00D0594C"/>
    <w:rsid w:val="00D0705F"/>
    <w:rsid w:val="00D22171"/>
    <w:rsid w:val="00D22E1D"/>
    <w:rsid w:val="00D25F12"/>
    <w:rsid w:val="00D27AEC"/>
    <w:rsid w:val="00D44073"/>
    <w:rsid w:val="00D51FC6"/>
    <w:rsid w:val="00D55962"/>
    <w:rsid w:val="00D579BA"/>
    <w:rsid w:val="00D61823"/>
    <w:rsid w:val="00D6306F"/>
    <w:rsid w:val="00D65155"/>
    <w:rsid w:val="00D67BE6"/>
    <w:rsid w:val="00D70855"/>
    <w:rsid w:val="00D80632"/>
    <w:rsid w:val="00D80B0C"/>
    <w:rsid w:val="00D96C1F"/>
    <w:rsid w:val="00DA070B"/>
    <w:rsid w:val="00DB388B"/>
    <w:rsid w:val="00DB46E8"/>
    <w:rsid w:val="00DB63F8"/>
    <w:rsid w:val="00DC4CAE"/>
    <w:rsid w:val="00DC7B30"/>
    <w:rsid w:val="00DD0CFC"/>
    <w:rsid w:val="00DD0D82"/>
    <w:rsid w:val="00DD5F34"/>
    <w:rsid w:val="00DE161F"/>
    <w:rsid w:val="00DE79A9"/>
    <w:rsid w:val="00DF0452"/>
    <w:rsid w:val="00E22107"/>
    <w:rsid w:val="00E23DF9"/>
    <w:rsid w:val="00E27C93"/>
    <w:rsid w:val="00E31E45"/>
    <w:rsid w:val="00E3569B"/>
    <w:rsid w:val="00E366AC"/>
    <w:rsid w:val="00E37BCB"/>
    <w:rsid w:val="00E50981"/>
    <w:rsid w:val="00E55717"/>
    <w:rsid w:val="00E563B1"/>
    <w:rsid w:val="00E61986"/>
    <w:rsid w:val="00E62A15"/>
    <w:rsid w:val="00E70BCE"/>
    <w:rsid w:val="00E71C79"/>
    <w:rsid w:val="00E839F8"/>
    <w:rsid w:val="00E863C1"/>
    <w:rsid w:val="00E866FC"/>
    <w:rsid w:val="00E8776F"/>
    <w:rsid w:val="00E90CC6"/>
    <w:rsid w:val="00E92900"/>
    <w:rsid w:val="00EA57B6"/>
    <w:rsid w:val="00EA6B5D"/>
    <w:rsid w:val="00EB06DF"/>
    <w:rsid w:val="00EC0FD5"/>
    <w:rsid w:val="00EC3B71"/>
    <w:rsid w:val="00EC6607"/>
    <w:rsid w:val="00ED0810"/>
    <w:rsid w:val="00EE242A"/>
    <w:rsid w:val="00EE51CB"/>
    <w:rsid w:val="00EE6AF0"/>
    <w:rsid w:val="00EF2E44"/>
    <w:rsid w:val="00F05F4C"/>
    <w:rsid w:val="00F068D0"/>
    <w:rsid w:val="00F12539"/>
    <w:rsid w:val="00F2028B"/>
    <w:rsid w:val="00F26BBF"/>
    <w:rsid w:val="00F30B7F"/>
    <w:rsid w:val="00F42024"/>
    <w:rsid w:val="00F46894"/>
    <w:rsid w:val="00F52BBE"/>
    <w:rsid w:val="00F546CE"/>
    <w:rsid w:val="00F574CB"/>
    <w:rsid w:val="00F601A4"/>
    <w:rsid w:val="00F61E68"/>
    <w:rsid w:val="00F82640"/>
    <w:rsid w:val="00F8650C"/>
    <w:rsid w:val="00F86CA5"/>
    <w:rsid w:val="00F878F8"/>
    <w:rsid w:val="00F928BF"/>
    <w:rsid w:val="00F95EFC"/>
    <w:rsid w:val="00F96500"/>
    <w:rsid w:val="00FA0FAA"/>
    <w:rsid w:val="00FC1C94"/>
    <w:rsid w:val="00FC5C28"/>
    <w:rsid w:val="00FC624D"/>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link w:val="4Char"/>
    <w:uiPriority w:val="9"/>
    <w:qFormat/>
    <w:rsid w:val="00A20539"/>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C37C4B"/>
    <w:rPr>
      <w:i/>
      <w:iCs/>
    </w:rPr>
  </w:style>
  <w:style w:type="table" w:styleId="4-1">
    <w:name w:val="Grid Table 4 Accent 1"/>
    <w:basedOn w:val="a1"/>
    <w:uiPriority w:val="49"/>
    <w:rsid w:val="0062447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4Char">
    <w:name w:val="عنوان 4 Char"/>
    <w:basedOn w:val="a0"/>
    <w:link w:val="4"/>
    <w:uiPriority w:val="9"/>
    <w:rsid w:val="00A20539"/>
    <w:rPr>
      <w:rFonts w:ascii="Times New Roman" w:eastAsiaTheme="minorEastAsia" w:hAnsi="Times New Roman" w:cs="Times New Roman"/>
      <w:b/>
      <w:bCs/>
      <w:kern w:val="0"/>
      <w:sz w:val="24"/>
      <w:szCs w:val="24"/>
      <w14:ligatures w14:val="none"/>
    </w:rPr>
  </w:style>
  <w:style w:type="table" w:styleId="4-2">
    <w:name w:val="Grid Table 4 Accent 2"/>
    <w:basedOn w:val="a1"/>
    <w:uiPriority w:val="49"/>
    <w:rsid w:val="002B70A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4259</Words>
  <Characters>24124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2026-03-26T20:11:00Z</dcterms:created>
  <dcterms:modified xsi:type="dcterms:W3CDTF">2026-03-26T20:11:00Z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