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DA14A" w14:textId="77777777" w:rsidR="00EF5B50" w:rsidRDefault="00EF5B50">
      <w:pPr>
        <w:bidi/>
        <w:rPr>
          <w:rFonts w:ascii="Simplified Arabic" w:hAnsi="Simplified Arabic" w:cs="Simplified Arabic"/>
          <w:b/>
          <w:bCs/>
          <w:sz w:val="40"/>
          <w:szCs w:val="40"/>
          <w:rtl/>
        </w:rPr>
      </w:pPr>
      <w:bookmarkStart w:id="0" w:name="_Hlk205580579"/>
    </w:p>
    <w:p w14:paraId="1CD157C5" w14:textId="77777777" w:rsidR="00EF5B50" w:rsidRDefault="00EF5B50">
      <w:pPr>
        <w:bidi/>
        <w:jc w:val="center"/>
        <w:rPr>
          <w:rFonts w:ascii="Simplified Arabic" w:hAnsi="Simplified Arabic" w:cs="Simplified Arabic"/>
          <w:b/>
          <w:bCs/>
          <w:sz w:val="2"/>
          <w:szCs w:val="2"/>
          <w:rtl/>
        </w:rPr>
      </w:pPr>
      <w:bookmarkStart w:id="1" w:name="_Hlk205327040"/>
    </w:p>
    <w:p w14:paraId="2620E9C6" w14:textId="77777777" w:rsidR="00EF5B50" w:rsidRDefault="00000000">
      <w:pPr>
        <w:bidi/>
        <w:jc w:val="center"/>
        <w:rPr>
          <w:rFonts w:ascii="Simplified Arabic" w:hAnsi="Simplified Arabic" w:cs="Simplified Arabic"/>
          <w:sz w:val="40"/>
          <w:szCs w:val="40"/>
        </w:rPr>
      </w:pPr>
      <w:r>
        <w:rPr>
          <w:rFonts w:ascii="Simplified Arabic" w:hAnsi="Simplified Arabic" w:cs="Simplified Arabic"/>
          <w:b/>
          <w:bCs/>
          <w:sz w:val="40"/>
          <w:szCs w:val="40"/>
          <w:rtl/>
        </w:rPr>
        <w:t>إعادة هندسة العمليات الإدارية في ظل الأزمات: دراسة مقارنة بين الأساليب التقليدية وأساليب المرونة التنظيمية</w:t>
      </w:r>
    </w:p>
    <w:p w14:paraId="57B5162A" w14:textId="77777777" w:rsidR="00EF5B50" w:rsidRDefault="00000000">
      <w:pPr>
        <w:bidi/>
        <w:jc w:val="center"/>
        <w:rPr>
          <w:rFonts w:asciiTheme="majorBidi" w:hAnsiTheme="majorBidi" w:cstheme="majorBidi"/>
          <w:i/>
          <w:iCs/>
          <w:sz w:val="40"/>
          <w:szCs w:val="40"/>
          <w:rtl/>
        </w:rPr>
      </w:pPr>
      <w:bookmarkStart w:id="2" w:name="_Hlk205327071"/>
      <w:bookmarkEnd w:id="1"/>
      <w:r>
        <w:rPr>
          <w:rFonts w:asciiTheme="majorBidi" w:hAnsiTheme="majorBidi" w:cstheme="majorBidi"/>
          <w:i/>
          <w:iCs/>
          <w:sz w:val="40"/>
          <w:szCs w:val="40"/>
        </w:rPr>
        <w:t>Reengineering of Administrative Processes in Times of Crisis: A Comparative Study of Traditional Approaches and Organizational Agility Practices</w:t>
      </w:r>
      <w:bookmarkEnd w:id="2"/>
    </w:p>
    <w:p w14:paraId="59201CCD" w14:textId="77777777" w:rsidR="00EF5B50" w:rsidRDefault="00EF5B50">
      <w:pPr>
        <w:bidi/>
        <w:jc w:val="center"/>
        <w:rPr>
          <w:rFonts w:asciiTheme="majorBidi" w:hAnsiTheme="majorBidi" w:cstheme="majorBidi"/>
          <w:sz w:val="40"/>
          <w:szCs w:val="40"/>
          <w:rtl/>
        </w:rPr>
      </w:pPr>
    </w:p>
    <w:tbl>
      <w:tblPr>
        <w:tblStyle w:val="TableGrid"/>
        <w:bidiVisual/>
        <w:tblW w:w="8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EF5B50" w14:paraId="33CA220F" w14:textId="77777777">
        <w:trPr>
          <w:jc w:val="center"/>
        </w:trPr>
        <w:tc>
          <w:tcPr>
            <w:tcW w:w="2120" w:type="dxa"/>
          </w:tcPr>
          <w:p w14:paraId="3FFDD29E" w14:textId="77777777" w:rsidR="00EF5B50"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0785D1B1" w14:textId="77777777" w:rsidR="00EF5B50" w:rsidRDefault="00000000">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 xml:space="preserve">يوسف بن </w:t>
            </w:r>
            <w:proofErr w:type="spellStart"/>
            <w:r>
              <w:rPr>
                <w:rFonts w:ascii="Simplified Arabic" w:hAnsi="Simplified Arabic" w:cs="Simplified Arabic"/>
                <w:b/>
                <w:bCs/>
                <w:color w:val="0000FF"/>
                <w:sz w:val="32"/>
                <w:szCs w:val="32"/>
                <w:rtl/>
              </w:rPr>
              <w:t>بلغيث</w:t>
            </w:r>
            <w:proofErr w:type="spellEnd"/>
            <w:r>
              <w:rPr>
                <w:rFonts w:ascii="Simplified Arabic" w:hAnsi="Simplified Arabic" w:cs="Simplified Arabic"/>
                <w:b/>
                <w:bCs/>
                <w:color w:val="0000FF"/>
                <w:sz w:val="32"/>
                <w:szCs w:val="32"/>
                <w:rtl/>
              </w:rPr>
              <w:t xml:space="preserve"> بن مديني الحسني</w:t>
            </w:r>
          </w:p>
        </w:tc>
      </w:tr>
      <w:tr w:rsidR="00EF5B50" w14:paraId="41A8B8B6" w14:textId="77777777">
        <w:trPr>
          <w:jc w:val="center"/>
        </w:trPr>
        <w:tc>
          <w:tcPr>
            <w:tcW w:w="2120" w:type="dxa"/>
          </w:tcPr>
          <w:p w14:paraId="6C895A1C" w14:textId="77777777" w:rsidR="00EF5B50"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6C52DB01" w14:textId="77777777" w:rsidR="00EF5B50" w:rsidRDefault="00000000">
            <w:pPr>
              <w:pStyle w:val="NormalWeb"/>
              <w:bidi/>
              <w:spacing w:before="0" w:after="0"/>
              <w:ind w:right="-270"/>
              <w:jc w:val="center"/>
              <w:rPr>
                <w:rFonts w:ascii="Simplified Arabic" w:hAnsi="Simplified Arabic" w:cs="Simplified Arabic"/>
                <w:b/>
                <w:bCs/>
                <w:color w:val="0000FF"/>
                <w:sz w:val="32"/>
                <w:szCs w:val="32"/>
                <w:rtl/>
              </w:rPr>
            </w:pPr>
            <w:hyperlink r:id="rId8" w:history="1">
              <w:r>
                <w:rPr>
                  <w:rStyle w:val="Hyperlink"/>
                  <w:rFonts w:ascii="Simplified Arabic" w:hAnsi="Simplified Arabic" w:cs="Simplified Arabic"/>
                  <w:b/>
                  <w:bCs/>
                  <w:sz w:val="32"/>
                  <w:szCs w:val="32"/>
                </w:rPr>
                <w:t>2021201824</w:t>
              </w:r>
            </w:hyperlink>
          </w:p>
        </w:tc>
      </w:tr>
      <w:tr w:rsidR="00EF5B50" w14:paraId="57A0A1D7" w14:textId="77777777">
        <w:trPr>
          <w:jc w:val="center"/>
        </w:trPr>
        <w:tc>
          <w:tcPr>
            <w:tcW w:w="2120" w:type="dxa"/>
          </w:tcPr>
          <w:p w14:paraId="00C307FF" w14:textId="77777777" w:rsidR="00EF5B50"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55166800" w14:textId="77777777" w:rsidR="00EF5B50" w:rsidRDefault="00000000">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EF5B50" w14:paraId="6B0AA612" w14:textId="77777777">
        <w:trPr>
          <w:jc w:val="center"/>
        </w:trPr>
        <w:tc>
          <w:tcPr>
            <w:tcW w:w="2120" w:type="dxa"/>
          </w:tcPr>
          <w:p w14:paraId="486D923E" w14:textId="77777777" w:rsidR="00EF5B50" w:rsidRDefault="00EF5B50">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p>
        </w:tc>
        <w:tc>
          <w:tcPr>
            <w:tcW w:w="6388" w:type="dxa"/>
          </w:tcPr>
          <w:p w14:paraId="2E9025E6" w14:textId="77777777" w:rsidR="00EF5B50" w:rsidRDefault="00EF5B50">
            <w:pPr>
              <w:pStyle w:val="NormalWeb"/>
              <w:bidi/>
              <w:spacing w:before="0" w:beforeAutospacing="0" w:after="0" w:afterAutospacing="0"/>
              <w:ind w:right="-270"/>
              <w:jc w:val="center"/>
              <w:rPr>
                <w:rFonts w:ascii="Simplified Arabic" w:hAnsi="Simplified Arabic" w:cs="Simplified Arabic"/>
                <w:b/>
                <w:bCs/>
                <w:color w:val="0000FF"/>
                <w:sz w:val="36"/>
                <w:szCs w:val="36"/>
                <w:rtl/>
              </w:rPr>
            </w:pPr>
          </w:p>
        </w:tc>
      </w:tr>
    </w:tbl>
    <w:p w14:paraId="1291DF40" w14:textId="77777777" w:rsidR="00EF5B50" w:rsidRDefault="00EF5B50">
      <w:pPr>
        <w:bidi/>
        <w:jc w:val="both"/>
        <w:rPr>
          <w:rFonts w:ascii="Simplified Arabic" w:hAnsi="Simplified Arabic" w:cs="Simplified Arabic"/>
          <w:sz w:val="28"/>
          <w:szCs w:val="28"/>
          <w:rtl/>
        </w:rPr>
      </w:pPr>
    </w:p>
    <w:p w14:paraId="012E6482" w14:textId="77777777" w:rsidR="00EF5B50" w:rsidRDefault="00000000">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1447</w:t>
      </w:r>
      <w:r>
        <w:rPr>
          <w:rFonts w:ascii="Simplified Arabic" w:hAnsi="Simplified Arabic" w:cs="Simplified Arabic" w:hint="cs"/>
          <w:b/>
          <w:bCs/>
          <w:color w:val="FF0000"/>
          <w:sz w:val="28"/>
          <w:szCs w:val="28"/>
          <w:rtl/>
        </w:rPr>
        <w:t>ه - 2025</w:t>
      </w:r>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6BD282ED" w14:textId="77777777" w:rsidR="00EF5B50" w:rsidRDefault="00EF5B50">
      <w:pPr>
        <w:bidi/>
        <w:jc w:val="both"/>
        <w:rPr>
          <w:rFonts w:ascii="Simplified Arabic" w:hAnsi="Simplified Arabic" w:cs="Simplified Arabic"/>
          <w:sz w:val="28"/>
          <w:szCs w:val="28"/>
          <w:rtl/>
        </w:rPr>
      </w:pPr>
    </w:p>
    <w:p w14:paraId="05F5A4AE" w14:textId="77777777" w:rsidR="00EF5B50" w:rsidRDefault="00EF5B50">
      <w:pPr>
        <w:bidi/>
        <w:jc w:val="both"/>
        <w:rPr>
          <w:rFonts w:ascii="Simplified Arabic" w:hAnsi="Simplified Arabic" w:cs="Simplified Arabic"/>
          <w:sz w:val="28"/>
          <w:szCs w:val="28"/>
          <w:rtl/>
        </w:rPr>
      </w:pPr>
    </w:p>
    <w:p w14:paraId="3BBB5957" w14:textId="77777777" w:rsidR="00EF5B50" w:rsidRDefault="00EF5B50">
      <w:pPr>
        <w:bidi/>
        <w:jc w:val="both"/>
        <w:rPr>
          <w:rFonts w:ascii="Simplified Arabic" w:hAnsi="Simplified Arabic" w:cs="Simplified Arabic"/>
          <w:sz w:val="28"/>
          <w:szCs w:val="28"/>
          <w:rtl/>
        </w:rPr>
      </w:pPr>
    </w:p>
    <w:p w14:paraId="1D5F25F1" w14:textId="77777777" w:rsidR="00EF5B50" w:rsidRDefault="00EF5B50">
      <w:pPr>
        <w:bidi/>
        <w:jc w:val="both"/>
        <w:rPr>
          <w:rFonts w:ascii="Simplified Arabic" w:hAnsi="Simplified Arabic" w:cs="Simplified Arabic"/>
          <w:sz w:val="28"/>
          <w:szCs w:val="28"/>
          <w:rtl/>
        </w:rPr>
      </w:pPr>
    </w:p>
    <w:p w14:paraId="2361DD64" w14:textId="77777777" w:rsidR="00EF5B50" w:rsidRDefault="00EF5B50">
      <w:pPr>
        <w:bidi/>
        <w:jc w:val="both"/>
        <w:rPr>
          <w:rFonts w:ascii="Simplified Arabic" w:hAnsi="Simplified Arabic" w:cs="Simplified Arabic"/>
          <w:sz w:val="28"/>
          <w:szCs w:val="28"/>
        </w:rPr>
      </w:pPr>
    </w:p>
    <w:p w14:paraId="7C7703BD" w14:textId="77777777" w:rsidR="00EF5B50" w:rsidRDefault="00000000">
      <w:pPr>
        <w:pStyle w:val="ListParagraph"/>
        <w:numPr>
          <w:ilvl w:val="0"/>
          <w:numId w:val="1"/>
        </w:numPr>
        <w:bidi/>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lastRenderedPageBreak/>
        <w:t>مقدمة الدراسة</w:t>
      </w:r>
    </w:p>
    <w:p w14:paraId="73925C8E" w14:textId="77777777" w:rsidR="00EF5B50" w:rsidRDefault="00000000">
      <w:pPr>
        <w:bidi/>
        <w:ind w:firstLine="720"/>
        <w:jc w:val="both"/>
        <w:rPr>
          <w:rFonts w:ascii="Simplified Arabic" w:hAnsi="Simplified Arabic" w:cs="Simplified Arabic"/>
          <w:sz w:val="28"/>
          <w:szCs w:val="28"/>
          <w:rtl/>
        </w:rPr>
      </w:pPr>
      <w:bookmarkStart w:id="3" w:name="OLE_LINK1"/>
      <w:r>
        <w:rPr>
          <w:rFonts w:ascii="Simplified Arabic" w:hAnsi="Simplified Arabic" w:cs="Simplified Arabic" w:hint="cs"/>
          <w:sz w:val="28"/>
          <w:szCs w:val="28"/>
          <w:rtl/>
        </w:rPr>
        <w:t>إن</w:t>
      </w:r>
      <w:r>
        <w:rPr>
          <w:rFonts w:ascii="Simplified Arabic" w:hAnsi="Simplified Arabic" w:cs="Simplified Arabic"/>
          <w:sz w:val="28"/>
          <w:szCs w:val="28"/>
          <w:rtl/>
        </w:rPr>
        <w:t xml:space="preserve"> </w:t>
      </w:r>
      <w:r w:rsidRPr="005B6917">
        <w:rPr>
          <w:rFonts w:ascii="Simplified Arabic" w:hAnsi="Simplified Arabic" w:cs="Simplified Arabic" w:hint="cs"/>
          <w:color w:val="EE0000"/>
          <w:sz w:val="28"/>
          <w:szCs w:val="28"/>
          <w:rtl/>
        </w:rPr>
        <w:t>مفهوم</w:t>
      </w:r>
      <w:r w:rsidRPr="005B6917">
        <w:rPr>
          <w:rFonts w:ascii="Simplified Arabic" w:hAnsi="Simplified Arabic" w:cs="Simplified Arabic"/>
          <w:color w:val="EE0000"/>
          <w:sz w:val="28"/>
          <w:szCs w:val="28"/>
          <w:rtl/>
        </w:rPr>
        <w:t xml:space="preserve"> </w:t>
      </w:r>
      <w:r w:rsidRPr="005B6917">
        <w:rPr>
          <w:rFonts w:ascii="Simplified Arabic" w:hAnsi="Simplified Arabic" w:cs="Simplified Arabic" w:hint="cs"/>
          <w:color w:val="EE0000"/>
          <w:sz w:val="28"/>
          <w:szCs w:val="28"/>
          <w:rtl/>
        </w:rPr>
        <w:t>إعادة</w:t>
      </w:r>
      <w:r w:rsidRPr="005B6917">
        <w:rPr>
          <w:rFonts w:ascii="Simplified Arabic" w:hAnsi="Simplified Arabic" w:cs="Simplified Arabic"/>
          <w:color w:val="EE0000"/>
          <w:sz w:val="28"/>
          <w:szCs w:val="28"/>
          <w:rtl/>
        </w:rPr>
        <w:t xml:space="preserve"> </w:t>
      </w:r>
      <w:r w:rsidRPr="005B6917">
        <w:rPr>
          <w:rFonts w:ascii="Simplified Arabic" w:hAnsi="Simplified Arabic" w:cs="Simplified Arabic" w:hint="cs"/>
          <w:color w:val="EE0000"/>
          <w:sz w:val="28"/>
          <w:szCs w:val="28"/>
          <w:rtl/>
        </w:rPr>
        <w:t>هندسة</w:t>
      </w:r>
      <w:r w:rsidRPr="005B6917">
        <w:rPr>
          <w:rFonts w:ascii="Simplified Arabic" w:hAnsi="Simplified Arabic" w:cs="Simplified Arabic"/>
          <w:color w:val="EE0000"/>
          <w:sz w:val="28"/>
          <w:szCs w:val="28"/>
          <w:rtl/>
        </w:rPr>
        <w:t xml:space="preserve"> </w:t>
      </w:r>
      <w:r w:rsidRPr="005B6917">
        <w:rPr>
          <w:rFonts w:ascii="Simplified Arabic" w:hAnsi="Simplified Arabic" w:cs="Simplified Arabic" w:hint="cs"/>
          <w:color w:val="EE0000"/>
          <w:sz w:val="28"/>
          <w:szCs w:val="28"/>
          <w:rtl/>
        </w:rPr>
        <w:t>العمليات</w:t>
      </w:r>
      <w:r w:rsidRPr="005B6917">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يتجاوز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نطاق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التحسينات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الجزئية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والتدريجية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ليشمل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تفكير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جذرية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تصميم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والهياكل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يستهدف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مواءمة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متطلبات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البيئة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المتغيرة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والديناميكية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استجابة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سريعة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ومرنة</w:t>
      </w:r>
      <w:r>
        <w:rPr>
          <w:rFonts w:ascii="Simplified Arabic" w:hAnsi="Simplified Arabic" w:cs="Simplified Arabic"/>
          <w:sz w:val="28"/>
          <w:szCs w:val="28"/>
          <w:rtl/>
        </w:rPr>
        <w:t xml:space="preserve">. </w:t>
      </w:r>
      <w:r w:rsidRPr="005B6917">
        <w:rPr>
          <w:rFonts w:ascii="Simplified Arabic" w:hAnsi="Simplified Arabic" w:cs="Simplified Arabic" w:hint="cs"/>
          <w:color w:val="EE0000"/>
          <w:sz w:val="28"/>
          <w:szCs w:val="28"/>
          <w:rtl/>
        </w:rPr>
        <w:t>يمثل</w:t>
      </w:r>
      <w:r w:rsidRPr="005B6917">
        <w:rPr>
          <w:rFonts w:ascii="Simplified Arabic" w:hAnsi="Simplified Arabic" w:cs="Simplified Arabic"/>
          <w:color w:val="EE0000"/>
          <w:sz w:val="28"/>
          <w:szCs w:val="28"/>
          <w:rtl/>
        </w:rPr>
        <w:t xml:space="preserve"> </w:t>
      </w:r>
      <w:r w:rsidRPr="005B6917">
        <w:rPr>
          <w:rFonts w:ascii="Simplified Arabic" w:hAnsi="Simplified Arabic" w:cs="Simplified Arabic" w:hint="cs"/>
          <w:color w:val="EE0000"/>
          <w:sz w:val="28"/>
          <w:szCs w:val="28"/>
          <w:rtl/>
        </w:rPr>
        <w:t>هذا</w:t>
      </w:r>
      <w:r w:rsidRPr="005B6917">
        <w:rPr>
          <w:rFonts w:ascii="Simplified Arabic" w:hAnsi="Simplified Arabic" w:cs="Simplified Arabic"/>
          <w:color w:val="EE0000"/>
          <w:sz w:val="28"/>
          <w:szCs w:val="28"/>
          <w:rtl/>
        </w:rPr>
        <w:t xml:space="preserve"> </w:t>
      </w:r>
      <w:r w:rsidRPr="005B6917">
        <w:rPr>
          <w:rFonts w:ascii="Simplified Arabic" w:hAnsi="Simplified Arabic" w:cs="Simplified Arabic" w:hint="cs"/>
          <w:color w:val="EE0000"/>
          <w:sz w:val="28"/>
          <w:szCs w:val="28"/>
          <w:rtl/>
        </w:rPr>
        <w:t>المفهوم</w:t>
      </w:r>
      <w:r w:rsidRPr="005B6917">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تحولاً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استراتيجياً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طريقة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تفكير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الداخلية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عملها،</w:t>
      </w:r>
      <w:r>
        <w:rPr>
          <w:rFonts w:ascii="Simplified Arabic" w:hAnsi="Simplified Arabic" w:cs="Simplified Arabic"/>
          <w:sz w:val="28"/>
          <w:szCs w:val="28"/>
          <w:rtl/>
        </w:rPr>
        <w:t xml:space="preserve"> </w:t>
      </w:r>
      <w:r w:rsidRPr="000A4532">
        <w:rPr>
          <w:rFonts w:ascii="Simplified Arabic" w:hAnsi="Simplified Arabic" w:cs="Simplified Arabic" w:hint="cs"/>
          <w:color w:val="EE0000"/>
          <w:sz w:val="28"/>
          <w:szCs w:val="28"/>
          <w:rtl/>
        </w:rPr>
        <w:t>حيث</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يركز</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على</w:t>
      </w:r>
      <w:r w:rsidRPr="000A4532">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تشكيل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بدلاً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تدريجياً</w:t>
      </w:r>
      <w:r>
        <w:rPr>
          <w:rFonts w:ascii="Simplified Arabic" w:hAnsi="Simplified Arabic" w:cs="Simplified Arabic"/>
          <w:sz w:val="28"/>
          <w:szCs w:val="28"/>
          <w:rtl/>
        </w:rPr>
        <w:t xml:space="preserve">. </w:t>
      </w:r>
      <w:r w:rsidRPr="000A4532">
        <w:rPr>
          <w:rFonts w:ascii="Simplified Arabic" w:hAnsi="Simplified Arabic" w:cs="Simplified Arabic" w:hint="cs"/>
          <w:color w:val="EE0000"/>
          <w:sz w:val="28"/>
          <w:szCs w:val="28"/>
          <w:rtl/>
        </w:rPr>
        <w:t>هذا</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النهج</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الجذري</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يتطلب</w:t>
      </w:r>
      <w:r w:rsidRPr="000A4532">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رؤية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وفهماً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عميقاً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المعاصرة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مواجهتها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واستدامة،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يجعله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أداة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تسعى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للبقاء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والنمو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بيئة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الأعمال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المتسارعة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Pr>
        <w:t>.</w:t>
      </w:r>
    </w:p>
    <w:p w14:paraId="50F5B42A"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ضوء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المفهوم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الأساسي،</w:t>
      </w:r>
      <w:r>
        <w:rPr>
          <w:rFonts w:ascii="Simplified Arabic" w:hAnsi="Simplified Arabic" w:cs="Simplified Arabic"/>
          <w:sz w:val="28"/>
          <w:szCs w:val="28"/>
          <w:rtl/>
        </w:rPr>
        <w:t xml:space="preserve"> </w:t>
      </w:r>
      <w:r w:rsidRPr="000A4532">
        <w:rPr>
          <w:rFonts w:ascii="Simplified Arabic" w:hAnsi="Simplified Arabic" w:cs="Simplified Arabic" w:hint="cs"/>
          <w:color w:val="EE0000"/>
          <w:sz w:val="28"/>
          <w:szCs w:val="28"/>
          <w:rtl/>
        </w:rPr>
        <w:t>تشير</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الأدبيات</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الحديثة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إلى</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تطور</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واضح</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في</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مفهوم</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إعادة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هندسة</w:t>
      </w:r>
      <w:r w:rsidRPr="000A4532">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ليشمل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متنوعة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ومتعددة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الأبعاد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تتراوح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sidRPr="000A4532">
        <w:rPr>
          <w:rFonts w:ascii="Simplified Arabic" w:hAnsi="Simplified Arabic" w:cs="Simplified Arabic" w:hint="cs"/>
          <w:color w:val="EE0000"/>
          <w:sz w:val="28"/>
          <w:szCs w:val="28"/>
          <w:rtl/>
        </w:rPr>
        <w:t>الأساليب</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التقليدية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المجربة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والأساليب</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الحديثة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القائمة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على</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المرونة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والتكيف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يوضح</w:t>
      </w:r>
      <w:r>
        <w:rPr>
          <w:rFonts w:ascii="Simplified Arabic" w:hAnsi="Simplified Arabic" w:cs="Simplified Arabic"/>
          <w:sz w:val="28"/>
          <w:szCs w:val="28"/>
        </w:rPr>
        <w:t xml:space="preserve"> Weerakkody et al. (2021)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التقليدية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بتركيزها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الهياكل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الهرمية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والمحددة،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والإجراءات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المعيارية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والتحكم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المركزي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اتخاذ</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تتمتع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بمزايا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الوضوح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والاستقرار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التشغيلي،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تفتقر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اللازمة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للتعامل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السريعة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المفاجئة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استجابة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فورية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ومبتكرة</w:t>
      </w:r>
      <w:r>
        <w:rPr>
          <w:rFonts w:ascii="Simplified Arabic" w:hAnsi="Simplified Arabic" w:cs="Simplified Arabic"/>
          <w:sz w:val="28"/>
          <w:szCs w:val="28"/>
          <w:rtl/>
        </w:rPr>
        <w:t xml:space="preserve">. </w:t>
      </w:r>
      <w:commentRangeStart w:id="4"/>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المتزايدة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الاستقرار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Pr>
        <w:t>.</w:t>
      </w:r>
      <w:commentRangeEnd w:id="4"/>
      <w:r w:rsidR="000A4532">
        <w:rPr>
          <w:rStyle w:val="CommentReference"/>
        </w:rPr>
        <w:commentReference w:id="4"/>
      </w:r>
    </w:p>
    <w:p w14:paraId="7D0D7D68"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sidRPr="000A4532">
        <w:rPr>
          <w:rFonts w:ascii="Simplified Arabic" w:hAnsi="Simplified Arabic" w:cs="Simplified Arabic" w:hint="cs"/>
          <w:color w:val="EE0000"/>
          <w:sz w:val="28"/>
          <w:szCs w:val="28"/>
          <w:rtl/>
        </w:rPr>
        <w:t>برزت</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مؤخراً</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أساليب</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جديدة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ومبتكرة</w:t>
      </w:r>
      <w:r w:rsidRPr="000A4532">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أساسي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Pr>
        <w:t xml:space="preserve"> (Organizational Agility).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الاستجابة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السريعة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المحيطة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والتكيف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الظروف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المتقلبة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والمتغيرة</w:t>
      </w:r>
      <w:r>
        <w:rPr>
          <w:rFonts w:ascii="Simplified Arabic" w:hAnsi="Simplified Arabic" w:cs="Simplified Arabic"/>
          <w:sz w:val="28"/>
          <w:szCs w:val="28"/>
          <w:rtl/>
        </w:rPr>
        <w:t xml:space="preserve">. </w:t>
      </w:r>
      <w:r w:rsidRPr="000A4532">
        <w:rPr>
          <w:rFonts w:ascii="Simplified Arabic" w:hAnsi="Simplified Arabic" w:cs="Simplified Arabic" w:hint="cs"/>
          <w:color w:val="EE0000"/>
          <w:sz w:val="28"/>
          <w:szCs w:val="28"/>
          <w:rtl/>
        </w:rPr>
        <w:t>يعرف</w:t>
      </w:r>
      <w:r w:rsidRPr="000A4532">
        <w:rPr>
          <w:rFonts w:ascii="Simplified Arabic" w:hAnsi="Simplified Arabic" w:cs="Simplified Arabic"/>
          <w:color w:val="EE0000"/>
          <w:sz w:val="28"/>
          <w:szCs w:val="28"/>
        </w:rPr>
        <w:t xml:space="preserve"> Felipe et al. (2020) </w:t>
      </w:r>
      <w:r w:rsidRPr="000A4532">
        <w:rPr>
          <w:rFonts w:ascii="Simplified Arabic" w:hAnsi="Simplified Arabic" w:cs="Simplified Arabic" w:hint="cs"/>
          <w:color w:val="EE0000"/>
          <w:sz w:val="28"/>
          <w:szCs w:val="28"/>
          <w:rtl/>
        </w:rPr>
        <w:t>المرونة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استشعار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البيئة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المحيطة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والاستجابة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بسرعة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تشكيل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ومواردها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وقدراتها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الأساسية</w:t>
      </w:r>
      <w:r>
        <w:rPr>
          <w:rFonts w:ascii="Simplified Arabic" w:hAnsi="Simplified Arabic" w:cs="Simplified Arabic"/>
          <w:sz w:val="28"/>
          <w:szCs w:val="28"/>
          <w:rtl/>
        </w:rPr>
        <w:t xml:space="preserve">. </w:t>
      </w:r>
      <w:r w:rsidRPr="000A4532">
        <w:rPr>
          <w:rFonts w:ascii="Simplified Arabic" w:hAnsi="Simplified Arabic" w:cs="Simplified Arabic" w:hint="cs"/>
          <w:color w:val="EE0000"/>
          <w:sz w:val="28"/>
          <w:szCs w:val="28"/>
          <w:rtl/>
        </w:rPr>
        <w:t>هذا</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المفهوم</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الشامل</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يتضمن</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عدة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أبعاد</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مترابطة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تشمل</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المرونة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الاستراتيجية،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والمرونة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التشغيلية،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والمرونة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الثقافية،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والمرونة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في</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إدارة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الموارد</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البشرية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يخلق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نظاماً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متكاملاً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للتكيف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w:t>
      </w:r>
      <w:r>
        <w:rPr>
          <w:rFonts w:ascii="Simplified Arabic" w:hAnsi="Simplified Arabic" w:cs="Simplified Arabic"/>
          <w:sz w:val="28"/>
          <w:szCs w:val="28"/>
        </w:rPr>
        <w:t>.</w:t>
      </w:r>
    </w:p>
    <w:p w14:paraId="0990E9EF"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Pr>
        <w:t xml:space="preserve"> Clauss et al. (2021) </w:t>
      </w:r>
      <w:r w:rsidRPr="000A4532">
        <w:rPr>
          <w:rFonts w:ascii="Simplified Arabic" w:hAnsi="Simplified Arabic" w:cs="Simplified Arabic" w:hint="cs"/>
          <w:color w:val="EE0000"/>
          <w:sz w:val="28"/>
          <w:szCs w:val="28"/>
          <w:rtl/>
        </w:rPr>
        <w:t>على</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الدور</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الحاسم</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والمحوري</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الذي</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تلعبه</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المرونة</w:t>
      </w:r>
      <w:r w:rsidRPr="000A4532">
        <w:rPr>
          <w:rFonts w:ascii="Simplified Arabic" w:hAnsi="Simplified Arabic" w:cs="Simplified Arabic"/>
          <w:color w:val="EE0000"/>
          <w:sz w:val="28"/>
          <w:szCs w:val="28"/>
          <w:rtl/>
        </w:rPr>
        <w:t xml:space="preserve"> </w:t>
      </w:r>
      <w:r w:rsidRPr="000A4532">
        <w:rPr>
          <w:rFonts w:ascii="Simplified Arabic" w:hAnsi="Simplified Arabic" w:cs="Simplified Arabic" w:hint="cs"/>
          <w:color w:val="EE0000"/>
          <w:sz w:val="28"/>
          <w:szCs w:val="28"/>
          <w:rtl/>
        </w:rPr>
        <w:t>التنظيمية</w:t>
      </w:r>
      <w:r w:rsidRPr="000A4532">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تحسين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البيئات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المتقلبة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sidRPr="004A06F7">
        <w:rPr>
          <w:rFonts w:ascii="Simplified Arabic" w:hAnsi="Simplified Arabic" w:cs="Simplified Arabic" w:hint="cs"/>
          <w:color w:val="EE0000"/>
          <w:sz w:val="28"/>
          <w:szCs w:val="28"/>
          <w:rtl/>
        </w:rPr>
        <w:t>توصلت</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الدراسة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إلى</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نتائج</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مهمة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تشير</w:t>
      </w:r>
      <w:r w:rsidRPr="004A06F7">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تتمتع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بدرجة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تحقق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متفوقاً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أفضل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ملحوظ</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مقارنة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التقليدية،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المتميزة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السريع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المستمرة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والاستفادة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الفرص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الناشئة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والمتاحة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كما</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أشارت</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الدراسة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إلى</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أن</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المرونة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التنظيمية</w:t>
      </w:r>
      <w:r w:rsidRPr="004A06F7">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تعزز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الابتكار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المستمر،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يساهم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ميزة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تنافسية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مستدامة</w:t>
      </w:r>
      <w:r>
        <w:rPr>
          <w:rFonts w:ascii="Simplified Arabic" w:hAnsi="Simplified Arabic" w:cs="Simplified Arabic"/>
          <w:sz w:val="28"/>
          <w:szCs w:val="28"/>
        </w:rPr>
        <w:t>.</w:t>
      </w:r>
    </w:p>
    <w:p w14:paraId="176B1FB6"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علاوة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sidRPr="004A06F7">
        <w:rPr>
          <w:rFonts w:ascii="Simplified Arabic" w:hAnsi="Simplified Arabic" w:cs="Simplified Arabic" w:hint="cs"/>
          <w:color w:val="EE0000"/>
          <w:sz w:val="28"/>
          <w:szCs w:val="28"/>
          <w:rtl/>
        </w:rPr>
        <w:t>إن</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الجمع</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الاستراتيجي</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بين</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مفهومي</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إعادة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هندسة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العمليات</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والمرونة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التنظيمية</w:t>
      </w:r>
      <w:r w:rsidRPr="004A06F7">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يفتح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آفاقاً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ومثيرة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الممارسات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المعاصرة</w:t>
      </w:r>
      <w:r>
        <w:rPr>
          <w:rFonts w:ascii="Simplified Arabic" w:hAnsi="Simplified Arabic" w:cs="Simplified Arabic"/>
          <w:sz w:val="28"/>
          <w:szCs w:val="28"/>
          <w:rtl/>
        </w:rPr>
        <w:t xml:space="preserve">. </w:t>
      </w:r>
      <w:r w:rsidRPr="004A06F7">
        <w:rPr>
          <w:rFonts w:ascii="Simplified Arabic" w:hAnsi="Simplified Arabic" w:cs="Simplified Arabic" w:hint="cs"/>
          <w:color w:val="EE0000"/>
          <w:sz w:val="28"/>
          <w:szCs w:val="28"/>
          <w:rtl/>
        </w:rPr>
        <w:t>في</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هذا</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الصدد،</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أشار</w:t>
      </w:r>
      <w:r w:rsidRPr="004A06F7">
        <w:rPr>
          <w:rFonts w:ascii="Simplified Arabic" w:hAnsi="Simplified Arabic" w:cs="Simplified Arabic"/>
          <w:color w:val="EE0000"/>
          <w:sz w:val="28"/>
          <w:szCs w:val="28"/>
        </w:rPr>
        <w:t xml:space="preserve"> Silva et al. (2021) </w:t>
      </w:r>
      <w:r w:rsidRPr="004A06F7">
        <w:rPr>
          <w:rFonts w:ascii="Simplified Arabic" w:hAnsi="Simplified Arabic" w:cs="Simplified Arabic" w:hint="cs"/>
          <w:color w:val="EE0000"/>
          <w:sz w:val="28"/>
          <w:szCs w:val="28"/>
          <w:rtl/>
        </w:rPr>
        <w:t>إلى</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أن</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المؤسسات</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التي</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تنجح</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في</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الدمج</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الفعال</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بين</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مبادئ</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إعادة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الهندسة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التقليدية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المجربة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ومفاهيم</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المرونة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التنظيمية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المبتكرة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تحقق</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نتائج</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وأداءً</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أفضل</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بكثير</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من</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تلك</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المؤسسات</w:t>
      </w:r>
      <w:r w:rsidRPr="004A06F7">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المدخلين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منفصل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يوفر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الاستفادة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القصوى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مزايا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المدخلين،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تحافظ</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الكفاءة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التشغيلية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توفرها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التقليدية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المجربة،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اكتساب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السريع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توفرها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والمبتكرة</w:t>
      </w:r>
      <w:r>
        <w:rPr>
          <w:rFonts w:ascii="Simplified Arabic" w:hAnsi="Simplified Arabic" w:cs="Simplified Arabic"/>
          <w:sz w:val="28"/>
          <w:szCs w:val="28"/>
        </w:rPr>
        <w:t>.</w:t>
      </w:r>
    </w:p>
    <w:p w14:paraId="03AC5134" w14:textId="77777777" w:rsidR="00EF5B50" w:rsidRPr="004A06F7" w:rsidRDefault="00000000">
      <w:pPr>
        <w:bidi/>
        <w:ind w:firstLine="720"/>
        <w:jc w:val="both"/>
        <w:rPr>
          <w:rFonts w:ascii="Simplified Arabic" w:hAnsi="Simplified Arabic" w:cs="Simplified Arabic"/>
          <w:color w:val="EE0000"/>
          <w:sz w:val="28"/>
          <w:szCs w:val="28"/>
          <w:rtl/>
        </w:rPr>
      </w:pPr>
      <w:r w:rsidRPr="004A06F7">
        <w:rPr>
          <w:rFonts w:ascii="Simplified Arabic" w:hAnsi="Simplified Arabic" w:cs="Simplified Arabic" w:hint="cs"/>
          <w:color w:val="EE0000"/>
          <w:sz w:val="28"/>
          <w:szCs w:val="28"/>
          <w:rtl/>
        </w:rPr>
        <w:t>وفي</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السياق</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السعودي</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تحديداً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تكتسب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ومتميزة،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تشهد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المملكة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تحولات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جذرية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رؤية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المملكة</w:t>
      </w:r>
      <w:r>
        <w:rPr>
          <w:rFonts w:ascii="Simplified Arabic" w:hAnsi="Simplified Arabic" w:cs="Simplified Arabic"/>
          <w:sz w:val="28"/>
          <w:szCs w:val="28"/>
          <w:rtl/>
        </w:rPr>
        <w:t xml:space="preserve"> 2030 </w:t>
      </w:r>
      <w:r>
        <w:rPr>
          <w:rFonts w:ascii="Simplified Arabic" w:hAnsi="Simplified Arabic" w:cs="Simplified Arabic" w:hint="cs"/>
          <w:sz w:val="28"/>
          <w:szCs w:val="28"/>
          <w:rtl/>
        </w:rPr>
        <w:t>الطموحة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أساسي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الرقمي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منظومة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الحوكمة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وتعزيز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الكفاءة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القطاعين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الحكومي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والخاص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أكد</w:t>
      </w:r>
      <w:r>
        <w:rPr>
          <w:rFonts w:ascii="Simplified Arabic" w:hAnsi="Simplified Arabic" w:cs="Simplified Arabic"/>
          <w:sz w:val="28"/>
          <w:szCs w:val="28"/>
        </w:rPr>
        <w:t xml:space="preserve"> Ministry of Economy and Planning (2020)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تحقيق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الأهداف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للرؤية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الطموحة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قدراتها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لتصبح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الفعال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المحلية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المتسارعة</w:t>
      </w:r>
      <w:r>
        <w:rPr>
          <w:rFonts w:ascii="Simplified Arabic" w:hAnsi="Simplified Arabic" w:cs="Simplified Arabic"/>
          <w:sz w:val="28"/>
          <w:szCs w:val="28"/>
          <w:rtl/>
        </w:rPr>
        <w:t xml:space="preserve">. </w:t>
      </w:r>
      <w:r w:rsidRPr="004A06F7">
        <w:rPr>
          <w:rFonts w:ascii="Simplified Arabic" w:hAnsi="Simplified Arabic" w:cs="Simplified Arabic" w:hint="cs"/>
          <w:color w:val="EE0000"/>
          <w:sz w:val="28"/>
          <w:szCs w:val="28"/>
          <w:rtl/>
        </w:rPr>
        <w:t>هذا</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التحول</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الاستراتيجي</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الشامل</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يستدعي</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بضرورة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إعادة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النظر</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الجذرية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في</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الممارسات</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الإدارية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التقليدية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وتبني</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مداخل</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ومفاهيم</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إدارية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جديدة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ومبتكرة</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تواكب</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متطلبات</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وتحديات</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العصر</w:t>
      </w:r>
      <w:r w:rsidRPr="004A06F7">
        <w:rPr>
          <w:rFonts w:ascii="Simplified Arabic" w:hAnsi="Simplified Arabic" w:cs="Simplified Arabic"/>
          <w:color w:val="EE0000"/>
          <w:sz w:val="28"/>
          <w:szCs w:val="28"/>
          <w:rtl/>
        </w:rPr>
        <w:t xml:space="preserve"> </w:t>
      </w:r>
      <w:r w:rsidRPr="004A06F7">
        <w:rPr>
          <w:rFonts w:ascii="Simplified Arabic" w:hAnsi="Simplified Arabic" w:cs="Simplified Arabic" w:hint="cs"/>
          <w:color w:val="EE0000"/>
          <w:sz w:val="28"/>
          <w:szCs w:val="28"/>
          <w:rtl/>
        </w:rPr>
        <w:t>الحالي</w:t>
      </w:r>
      <w:r w:rsidRPr="004A06F7">
        <w:rPr>
          <w:rFonts w:ascii="Simplified Arabic" w:hAnsi="Simplified Arabic" w:cs="Simplified Arabic"/>
          <w:color w:val="EE0000"/>
          <w:sz w:val="28"/>
          <w:szCs w:val="28"/>
        </w:rPr>
        <w:t>.</w:t>
      </w:r>
    </w:p>
    <w:p w14:paraId="04B3E154"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sidRPr="00696CC7">
        <w:rPr>
          <w:rFonts w:ascii="Simplified Arabic" w:hAnsi="Simplified Arabic" w:cs="Simplified Arabic" w:hint="cs"/>
          <w:color w:val="EE0000"/>
          <w:sz w:val="28"/>
          <w:szCs w:val="28"/>
          <w:rtl/>
        </w:rPr>
        <w:t>أظهرت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دراسة</w:t>
      </w:r>
      <w:r w:rsidRPr="00696CC7">
        <w:rPr>
          <w:rFonts w:ascii="Simplified Arabic" w:hAnsi="Simplified Arabic" w:cs="Simplified Arabic"/>
          <w:color w:val="EE0000"/>
          <w:sz w:val="28"/>
          <w:szCs w:val="28"/>
        </w:rPr>
        <w:t xml:space="preserve"> </w:t>
      </w:r>
      <w:proofErr w:type="spellStart"/>
      <w:r w:rsidRPr="00696CC7">
        <w:rPr>
          <w:rFonts w:ascii="Simplified Arabic" w:hAnsi="Simplified Arabic" w:cs="Simplified Arabic"/>
          <w:color w:val="EE0000"/>
          <w:sz w:val="28"/>
          <w:szCs w:val="28"/>
        </w:rPr>
        <w:t>Aladwan</w:t>
      </w:r>
      <w:proofErr w:type="spellEnd"/>
      <w:r w:rsidRPr="00696CC7">
        <w:rPr>
          <w:rFonts w:ascii="Simplified Arabic" w:hAnsi="Simplified Arabic" w:cs="Simplified Arabic"/>
          <w:color w:val="EE0000"/>
          <w:sz w:val="28"/>
          <w:szCs w:val="28"/>
        </w:rPr>
        <w:t xml:space="preserve"> et al. (2023) </w:t>
      </w:r>
      <w:r w:rsidRPr="00696CC7">
        <w:rPr>
          <w:rFonts w:ascii="Simplified Arabic" w:hAnsi="Simplified Arabic" w:cs="Simplified Arabic" w:hint="cs"/>
          <w:color w:val="EE0000"/>
          <w:sz w:val="28"/>
          <w:szCs w:val="28"/>
          <w:rtl/>
        </w:rPr>
        <w:t>التي</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ركزت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بشكل</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خاص</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على</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تحليل</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تأثير</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رؤية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المملكة</w:t>
      </w:r>
      <w:r w:rsidRPr="00696CC7">
        <w:rPr>
          <w:rFonts w:ascii="Simplified Arabic" w:hAnsi="Simplified Arabic" w:cs="Simplified Arabic"/>
          <w:color w:val="EE0000"/>
          <w:sz w:val="28"/>
          <w:szCs w:val="28"/>
          <w:rtl/>
        </w:rPr>
        <w:t xml:space="preserve"> 2030 </w:t>
      </w:r>
      <w:r w:rsidRPr="00696CC7">
        <w:rPr>
          <w:rFonts w:ascii="Simplified Arabic" w:hAnsi="Simplified Arabic" w:cs="Simplified Arabic" w:hint="cs"/>
          <w:color w:val="EE0000"/>
          <w:sz w:val="28"/>
          <w:szCs w:val="28"/>
          <w:rtl/>
        </w:rPr>
        <w:t>على</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تطوير</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المرونة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التنظيمية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في</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القطاع</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الحكومي</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السعودي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ومتباينة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توصلت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مبادرات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وبرامج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الرؤية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ساهمت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إيجابي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وفعال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وتعزيز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بنسبة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ملحوظة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ومؤثرة،</w:t>
      </w:r>
      <w:r>
        <w:rPr>
          <w:rFonts w:ascii="Simplified Arabic" w:hAnsi="Simplified Arabic" w:cs="Simplified Arabic"/>
          <w:sz w:val="28"/>
          <w:szCs w:val="28"/>
          <w:rtl/>
        </w:rPr>
        <w:t xml:space="preserve"> </w:t>
      </w:r>
      <w:r w:rsidRPr="00696CC7">
        <w:rPr>
          <w:rFonts w:ascii="Simplified Arabic" w:hAnsi="Simplified Arabic" w:cs="Simplified Arabic" w:hint="cs"/>
          <w:color w:val="EE0000"/>
          <w:sz w:val="28"/>
          <w:szCs w:val="28"/>
          <w:rtl/>
        </w:rPr>
        <w:t>لكن</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لا</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تزال</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هناك</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تحديات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جوهرية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ومعقدة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في</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تطبيق</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المفاهيم</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الإدارية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الحديثة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والمتطورة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بسبب</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عوامل</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متعددة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تشمل</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مقاومة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التغيير</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من</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قبل</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بعض</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العاملين</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والإداريين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والقيود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البيروقراطية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التقليدية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المتجذرة،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الخبرات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المتخصصة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بوضوح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ملموسة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وحقيقية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التطلعات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المستقبلية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الطموحة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والواقع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للممارسات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السائدة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Pr>
        <w:t>.</w:t>
      </w:r>
    </w:p>
    <w:p w14:paraId="03D81827" w14:textId="77777777" w:rsidR="00EF5B50" w:rsidRDefault="00000000">
      <w:pPr>
        <w:bidi/>
        <w:ind w:firstLine="720"/>
        <w:jc w:val="both"/>
        <w:rPr>
          <w:rFonts w:ascii="Simplified Arabic" w:hAnsi="Simplified Arabic" w:cs="Simplified Arabic"/>
          <w:sz w:val="28"/>
          <w:szCs w:val="28"/>
          <w:rtl/>
        </w:rPr>
      </w:pPr>
      <w:r w:rsidRPr="00696CC7">
        <w:rPr>
          <w:rFonts w:ascii="Simplified Arabic" w:hAnsi="Simplified Arabic" w:cs="Simplified Arabic" w:hint="cs"/>
          <w:color w:val="EE0000"/>
          <w:sz w:val="28"/>
          <w:szCs w:val="28"/>
          <w:rtl/>
        </w:rPr>
        <w:t>وبالمثل،</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أشارت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دراسة</w:t>
      </w:r>
      <w:r w:rsidRPr="00696CC7">
        <w:rPr>
          <w:rFonts w:ascii="Simplified Arabic" w:hAnsi="Simplified Arabic" w:cs="Simplified Arabic"/>
          <w:color w:val="EE0000"/>
          <w:sz w:val="28"/>
          <w:szCs w:val="28"/>
        </w:rPr>
        <w:t xml:space="preserve"> Al-Rashid (2022) </w:t>
      </w:r>
      <w:r w:rsidRPr="00696CC7">
        <w:rPr>
          <w:rFonts w:ascii="Simplified Arabic" w:hAnsi="Simplified Arabic" w:cs="Simplified Arabic" w:hint="cs"/>
          <w:color w:val="EE0000"/>
          <w:sz w:val="28"/>
          <w:szCs w:val="28"/>
          <w:rtl/>
        </w:rPr>
        <w:t>المتخصصة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التي</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تناولت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بالتحليل</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والدراسة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تجربة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البنوك</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السعودية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الفريدة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في</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إعادة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هندسة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عملياتها</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وأنظمتها</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خلال</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فترة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جائحة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كوفيد</w:t>
      </w:r>
      <w:r w:rsidRPr="00696CC7">
        <w:rPr>
          <w:rFonts w:ascii="Simplified Arabic" w:hAnsi="Simplified Arabic" w:cs="Simplified Arabic"/>
          <w:color w:val="EE0000"/>
          <w:sz w:val="28"/>
          <w:szCs w:val="28"/>
          <w:rtl/>
        </w:rPr>
        <w:t xml:space="preserve">-19 </w:t>
      </w:r>
      <w:r w:rsidRPr="00696CC7">
        <w:rPr>
          <w:rFonts w:ascii="Simplified Arabic" w:hAnsi="Simplified Arabic" w:cs="Simplified Arabic" w:hint="cs"/>
          <w:color w:val="EE0000"/>
          <w:sz w:val="28"/>
          <w:szCs w:val="28"/>
          <w:rtl/>
        </w:rPr>
        <w:t>الصعبة،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إلى</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وجود</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تفاوت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كبير</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وملحوظ</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في</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قدرة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المؤسسات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المصرفية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السعودية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على</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التكيف</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مع</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الأزمات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والتحديات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الاستثنائية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البنوك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بادرت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تبني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الرقمية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تمكنت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الحفاظ</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استمرارية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خدماتها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المصرفية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وأنشطتها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وكفاءة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بكثير،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واجهت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البنوك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أساسي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والنهج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التقليدية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جوهرية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المتطلبات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والاستثنائية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متطلبات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التباعد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الاجتماعي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الصحي،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أنظمة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وتقديم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الخدمات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الرقمية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المتطورة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للعملاء</w:t>
      </w:r>
      <w:r>
        <w:rPr>
          <w:rFonts w:ascii="Simplified Arabic" w:hAnsi="Simplified Arabic" w:cs="Simplified Arabic"/>
          <w:sz w:val="28"/>
          <w:szCs w:val="28"/>
        </w:rPr>
        <w:t>.</w:t>
      </w:r>
    </w:p>
    <w:p w14:paraId="14235255" w14:textId="77777777" w:rsidR="00EF5B50" w:rsidRDefault="00000000">
      <w:pPr>
        <w:bidi/>
        <w:ind w:firstLine="720"/>
        <w:jc w:val="both"/>
        <w:rPr>
          <w:rFonts w:ascii="Simplified Arabic" w:hAnsi="Simplified Arabic" w:cs="Simplified Arabic"/>
          <w:sz w:val="28"/>
          <w:szCs w:val="28"/>
          <w:rtl/>
        </w:rPr>
      </w:pPr>
      <w:r w:rsidRPr="00696CC7">
        <w:rPr>
          <w:rFonts w:ascii="Simplified Arabic" w:hAnsi="Simplified Arabic" w:cs="Simplified Arabic" w:hint="cs"/>
          <w:color w:val="EE0000"/>
          <w:sz w:val="28"/>
          <w:szCs w:val="28"/>
          <w:rtl/>
        </w:rPr>
        <w:t>وفي</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هذا</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الإطار،</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إن</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التجارب</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العملية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والواقعية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للمؤسسات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السعودية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المختلفة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خلال</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السنوات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الأخيرة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المليئة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بالتحديات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تكشف</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عن</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حاجة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ملحة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وضرورية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لفهم</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أعمق</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وأكثر</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شمولية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لطبيعة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العلاقة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المعقدة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بين</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أساليب</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إعادة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هندسة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العمليات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المختلفة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ومستوى</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فعاليتها</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في</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إدارة</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الأزمات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والتحديات</w:t>
      </w:r>
      <w:r w:rsidRPr="00696CC7">
        <w:rPr>
          <w:rFonts w:ascii="Simplified Arabic" w:hAnsi="Simplified Arabic" w:cs="Simplified Arabic"/>
          <w:color w:val="EE0000"/>
          <w:sz w:val="28"/>
          <w:szCs w:val="28"/>
          <w:rtl/>
        </w:rPr>
        <w:t xml:space="preserve"> </w:t>
      </w:r>
      <w:r w:rsidRPr="00696CC7">
        <w:rPr>
          <w:rFonts w:ascii="Simplified Arabic" w:hAnsi="Simplified Arabic" w:cs="Simplified Arabic" w:hint="cs"/>
          <w:color w:val="EE0000"/>
          <w:sz w:val="28"/>
          <w:szCs w:val="28"/>
          <w:rtl/>
        </w:rPr>
        <w:t>الاستثنائية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واجهت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القطاعات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الفترة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الممتدة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2025 </w:t>
      </w:r>
      <w:r>
        <w:rPr>
          <w:rFonts w:ascii="Simplified Arabic" w:hAnsi="Simplified Arabic" w:cs="Simplified Arabic" w:hint="cs"/>
          <w:sz w:val="28"/>
          <w:szCs w:val="28"/>
          <w:rtl/>
        </w:rPr>
        <w:t>مجموعة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متنوعة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شملت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الجائحة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وتداعياتها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المتعددة،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والتقلبات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الاقتصادية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وتأثيراتها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المباشرة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وغير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المباشرة،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والتكنولوجية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المرتبطة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lastRenderedPageBreak/>
        <w:t>الرقمي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المتسارعة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المتنوعة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والمتداخلة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وفرت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غنياً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ومفيداً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لدراسة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وتطويرها</w:t>
      </w:r>
      <w:r>
        <w:rPr>
          <w:rFonts w:ascii="Simplified Arabic" w:hAnsi="Simplified Arabic" w:cs="Simplified Arabic"/>
          <w:sz w:val="28"/>
          <w:szCs w:val="28"/>
        </w:rPr>
        <w:t>.</w:t>
      </w:r>
    </w:p>
    <w:p w14:paraId="2A1A4944" w14:textId="77777777" w:rsidR="00EF5B50" w:rsidRDefault="00000000">
      <w:pPr>
        <w:bidi/>
        <w:ind w:firstLine="720"/>
        <w:jc w:val="both"/>
        <w:rPr>
          <w:rFonts w:ascii="Simplified Arabic" w:hAnsi="Simplified Arabic" w:cs="Simplified Arabic"/>
          <w:sz w:val="28"/>
          <w:szCs w:val="28"/>
          <w:rtl/>
        </w:rPr>
      </w:pPr>
      <w:r w:rsidRPr="00513653">
        <w:rPr>
          <w:rFonts w:ascii="Simplified Arabic" w:hAnsi="Simplified Arabic" w:cs="Simplified Arabic" w:hint="cs"/>
          <w:color w:val="EE0000"/>
          <w:sz w:val="28"/>
          <w:szCs w:val="28"/>
          <w:rtl/>
        </w:rPr>
        <w:t>وبناءً</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ذلك،</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أكدت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الأدبيات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والدراسات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الحديثة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والمتخصصة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حقيقة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مهمة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مفادها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نجاح</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المؤسسات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إدارة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الأزمات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والتحديات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بفعالية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لا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يعتمد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فقط</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نوع</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أو</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طبيعة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الأسلوب</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الإداري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المستخدم</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والمطبق،</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يعتمد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أيضاً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وبشكل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كبير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مدى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التوافق</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والانسجام</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بين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هذا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الأسلوب</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المختار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وطبيعة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الأزمة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المحددة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والسياق</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التنظيمي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والثقافي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الخاص</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بالمؤسسة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الإطار،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Pr>
        <w:t xml:space="preserve"> Torres et al. (2021)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دراستهم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المتعمقة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أنواع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بطبيعتها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استجابات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سريعة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ومرنة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نهجاً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تنظيماً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وانضباطاً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التعامل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ومتطلبات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الاستجابة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المناسبة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يطرح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تساؤلات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جوهرية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أفضل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الممارسات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اختيار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يحقق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أقصى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ممكنة</w:t>
      </w:r>
      <w:r>
        <w:rPr>
          <w:rFonts w:ascii="Simplified Arabic" w:hAnsi="Simplified Arabic" w:cs="Simplified Arabic"/>
          <w:sz w:val="28"/>
          <w:szCs w:val="28"/>
        </w:rPr>
        <w:t>.</w:t>
      </w:r>
    </w:p>
    <w:p w14:paraId="4D798CFE" w14:textId="77777777" w:rsidR="00EF5B50" w:rsidRDefault="00000000">
      <w:pPr>
        <w:bidi/>
        <w:ind w:firstLine="720"/>
        <w:jc w:val="both"/>
        <w:rPr>
          <w:rFonts w:ascii="Simplified Arabic" w:hAnsi="Simplified Arabic" w:cs="Simplified Arabic"/>
          <w:sz w:val="28"/>
          <w:szCs w:val="28"/>
          <w:rtl/>
        </w:rPr>
      </w:pPr>
      <w:r w:rsidRPr="00513653">
        <w:rPr>
          <w:rFonts w:ascii="Simplified Arabic" w:hAnsi="Simplified Arabic" w:cs="Simplified Arabic" w:hint="cs"/>
          <w:color w:val="EE0000"/>
          <w:sz w:val="28"/>
          <w:szCs w:val="28"/>
          <w:rtl/>
        </w:rPr>
        <w:t>ومن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ثم،</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الحاجة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المتزايدة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فهم</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أعمق</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وأكثر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دقة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لمستويات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فعالية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الأساليب</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والمناهج</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المختلفة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إعادة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هندسة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العمليات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الإدارية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تزداد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أهميتها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وإلحاحها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ظل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التطورات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والتغيرات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المتسارعة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والمستمرة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بيئة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الأعمال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العالمية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والمحلية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أشار</w:t>
      </w:r>
      <w:r>
        <w:rPr>
          <w:rFonts w:ascii="Simplified Arabic" w:hAnsi="Simplified Arabic" w:cs="Simplified Arabic"/>
          <w:sz w:val="28"/>
          <w:szCs w:val="28"/>
        </w:rPr>
        <w:t xml:space="preserve"> Bryson et al. (2020)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دراستهم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المعاصرة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ومتطورة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مجالات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التخطيط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طويل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الاستثنائية،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تمكنها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القدرات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التعامل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الفعال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والمترابطة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والمتداخلة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القدرات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عميقاً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وشاملاً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لنقاط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والضعف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والمتنوعة،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وتفعيلها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بالطريقة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المثلى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تتناسب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وخصائص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والصعوبات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المواجهة</w:t>
      </w:r>
      <w:r>
        <w:rPr>
          <w:rFonts w:ascii="Simplified Arabic" w:hAnsi="Simplified Arabic" w:cs="Simplified Arabic"/>
          <w:sz w:val="28"/>
          <w:szCs w:val="28"/>
        </w:rPr>
        <w:t>.</w:t>
      </w:r>
    </w:p>
    <w:p w14:paraId="4B22DD91" w14:textId="77777777" w:rsidR="00EF5B50" w:rsidRDefault="00000000">
      <w:pPr>
        <w:bidi/>
        <w:ind w:firstLine="720"/>
        <w:jc w:val="both"/>
        <w:rPr>
          <w:rFonts w:ascii="Simplified Arabic" w:hAnsi="Simplified Arabic" w:cs="Simplified Arabic"/>
          <w:sz w:val="28"/>
          <w:szCs w:val="28"/>
          <w:rtl/>
        </w:rPr>
      </w:pPr>
      <w:r w:rsidRPr="00513653">
        <w:rPr>
          <w:rFonts w:ascii="Simplified Arabic" w:hAnsi="Simplified Arabic" w:cs="Simplified Arabic" w:hint="cs"/>
          <w:color w:val="EE0000"/>
          <w:sz w:val="28"/>
          <w:szCs w:val="28"/>
          <w:rtl/>
        </w:rPr>
        <w:t>كما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تشير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الأدبيات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والدراسات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المتخصصة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وجود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فجوة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واضحة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وملموسة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الدراسات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والبحوث</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الأكاديمية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تتناول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بالتحليل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والمقارنة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العلمية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مستويات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فعالية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الأساليب</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التقليدية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المجربة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وأساليب</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المرونة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التنظيمية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الحديثة</w:t>
      </w:r>
      <w:r w:rsidRPr="00513653">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والسعودي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والمحدد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أكد</w:t>
      </w:r>
      <w:r>
        <w:rPr>
          <w:rFonts w:ascii="Simplified Arabic" w:hAnsi="Simplified Arabic" w:cs="Simplified Arabic"/>
          <w:sz w:val="28"/>
          <w:szCs w:val="28"/>
        </w:rPr>
        <w:t xml:space="preserve"> Kraus et al. (2022)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مراجعتهم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للأدبيات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lastRenderedPageBreak/>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والبحوث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السابقة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منفصل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مفهوم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المفهومين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مستقل،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نظري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وعملي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شامل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يجمع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المفهومين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والمدخلين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ومتماسك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الفجوة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والأكاديمية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والدارسين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والممارسين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المهنيين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للعلاقة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المدخلين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المهمين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والحيويين</w:t>
      </w:r>
      <w:r>
        <w:rPr>
          <w:rFonts w:ascii="Simplified Arabic" w:hAnsi="Simplified Arabic" w:cs="Simplified Arabic"/>
          <w:sz w:val="28"/>
          <w:szCs w:val="28"/>
        </w:rPr>
        <w:t>.</w:t>
      </w:r>
    </w:p>
    <w:p w14:paraId="139ACFBB"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ذاته</w:t>
      </w:r>
      <w:r w:rsidRPr="00513653">
        <w:rPr>
          <w:rFonts w:ascii="Simplified Arabic" w:hAnsi="Simplified Arabic" w:cs="Simplified Arabic" w:hint="cs"/>
          <w:color w:val="EE0000"/>
          <w:sz w:val="28"/>
          <w:szCs w:val="28"/>
          <w:rtl/>
        </w:rPr>
        <w:t>،</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أشارت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دراسة</w:t>
      </w:r>
      <w:r w:rsidRPr="00513653">
        <w:rPr>
          <w:rFonts w:ascii="Simplified Arabic" w:hAnsi="Simplified Arabic" w:cs="Simplified Arabic"/>
          <w:color w:val="EE0000"/>
          <w:sz w:val="28"/>
          <w:szCs w:val="28"/>
        </w:rPr>
        <w:t xml:space="preserve"> Al-Shamsi et al. (2021) </w:t>
      </w:r>
      <w:r w:rsidRPr="00513653">
        <w:rPr>
          <w:rFonts w:ascii="Simplified Arabic" w:hAnsi="Simplified Arabic" w:cs="Simplified Arabic" w:hint="cs"/>
          <w:color w:val="EE0000"/>
          <w:sz w:val="28"/>
          <w:szCs w:val="28"/>
          <w:rtl/>
        </w:rPr>
        <w:t>المتخصصة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وجود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نقص</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واضح</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وملحوظ</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الدراسات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والبحوث</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التطبيقية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والعملية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تتناول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بالتحليل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والدراسة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الممارسات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الإدارية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المؤسسات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العربية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المختلفة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المتخصصة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التطبيقية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المحلية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الاستفادة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والقصوى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التجارب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والخبرات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المتراكمة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والمتوفرة،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ويؤثر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سلبياً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وكفاءة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جهود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والتحسين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المستمر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والفريدة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الخليج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وبحوث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متخصصة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ومعمقة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تراعي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بعناية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الخصوصيات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والاجتماعية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المميزة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ومؤسساتها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المتنوعة</w:t>
      </w:r>
      <w:r>
        <w:rPr>
          <w:rFonts w:ascii="Simplified Arabic" w:hAnsi="Simplified Arabic" w:cs="Simplified Arabic"/>
          <w:sz w:val="28"/>
          <w:szCs w:val="28"/>
        </w:rPr>
        <w:t>.</w:t>
      </w:r>
    </w:p>
    <w:p w14:paraId="351FFA6C"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وضمن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Pr>
        <w:t xml:space="preserve"> Silva et al. (2021) </w:t>
      </w:r>
      <w:r>
        <w:rPr>
          <w:rFonts w:ascii="Simplified Arabic" w:hAnsi="Simplified Arabic" w:cs="Simplified Arabic" w:hint="cs"/>
          <w:sz w:val="28"/>
          <w:szCs w:val="28"/>
          <w:rtl/>
        </w:rPr>
        <w:t>م</w:t>
      </w:r>
      <w:r w:rsidRPr="00513653">
        <w:rPr>
          <w:rFonts w:ascii="Simplified Arabic" w:hAnsi="Simplified Arabic" w:cs="Simplified Arabic" w:hint="cs"/>
          <w:color w:val="EE0000"/>
          <w:sz w:val="28"/>
          <w:szCs w:val="28"/>
          <w:rtl/>
        </w:rPr>
        <w:t>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خلال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دراستهم</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المقارنة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والشاملة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العوامل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الثقافية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والاجتماعية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تلعب</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دوراً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مهماً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وحاسماً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تحديد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مستويات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فعالية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أساليب</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إعادة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هندسة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العمليات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المختلفة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والمتنوعة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يثبت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نجاحه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وفعاليته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ثقافي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واجتماعي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ومحدد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يحقق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والإنجازات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نفسها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المماثلة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آخر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الاكتشاف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وبحوث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متخصصة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المحلي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والإقليمي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تأثير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والاجتماعية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وكفاءة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والمتنوعة</w:t>
      </w:r>
      <w:r>
        <w:rPr>
          <w:rFonts w:ascii="Simplified Arabic" w:hAnsi="Simplified Arabic" w:cs="Simplified Arabic"/>
          <w:sz w:val="28"/>
          <w:szCs w:val="28"/>
          <w:rtl/>
        </w:rPr>
        <w:t xml:space="preserve">. </w:t>
      </w:r>
      <w:r w:rsidRPr="00513653">
        <w:rPr>
          <w:rFonts w:ascii="Simplified Arabic" w:hAnsi="Simplified Arabic" w:cs="Simplified Arabic" w:hint="cs"/>
          <w:color w:val="EE0000"/>
          <w:sz w:val="28"/>
          <w:szCs w:val="28"/>
          <w:rtl/>
        </w:rPr>
        <w:t>أكدت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الأدبيات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والدراسات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الحديثة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والمتخصصة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المؤسسات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منطقة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الشرق</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الأوسط</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ودول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الخليج</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تواجه</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تحديات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فريدة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ومعقدة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عمليات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تطبيق</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مفاهيم</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المرونة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التنظيمية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وإعادة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هندسة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العمليات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الحديثة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والمتطورة</w:t>
      </w:r>
      <w:r>
        <w:rPr>
          <w:rFonts w:ascii="Simplified Arabic" w:hAnsi="Simplified Arabic" w:cs="Simplified Arabic"/>
          <w:sz w:val="28"/>
          <w:szCs w:val="28"/>
        </w:rPr>
        <w:t>.</w:t>
      </w:r>
    </w:p>
    <w:p w14:paraId="26D6D1A2" w14:textId="77777777" w:rsidR="00EF5B50" w:rsidRDefault="00000000">
      <w:pPr>
        <w:bidi/>
        <w:ind w:firstLine="720"/>
        <w:jc w:val="both"/>
        <w:rPr>
          <w:rFonts w:ascii="Simplified Arabic" w:hAnsi="Simplified Arabic" w:cs="Simplified Arabic"/>
          <w:sz w:val="28"/>
          <w:szCs w:val="28"/>
          <w:rtl/>
        </w:rPr>
      </w:pPr>
      <w:r w:rsidRPr="00513653">
        <w:rPr>
          <w:rFonts w:ascii="Simplified Arabic" w:hAnsi="Simplified Arabic" w:cs="Simplified Arabic" w:hint="cs"/>
          <w:color w:val="EE0000"/>
          <w:sz w:val="28"/>
          <w:szCs w:val="28"/>
          <w:rtl/>
        </w:rPr>
        <w:t>وتجدر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الإشارة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هذه</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التحديات،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كما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أشار</w:t>
      </w:r>
      <w:r w:rsidRPr="00513653">
        <w:rPr>
          <w:rFonts w:ascii="Simplified Arabic" w:hAnsi="Simplified Arabic" w:cs="Simplified Arabic"/>
          <w:color w:val="EE0000"/>
          <w:sz w:val="28"/>
          <w:szCs w:val="28"/>
        </w:rPr>
        <w:t xml:space="preserve"> Weerakkody et al. (2021)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دراستهم</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التحليلية،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تشمل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مجموعة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متنوعة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العوامل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والعقبات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مثل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مقاومة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التغيير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قبل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الموظفين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والكواد</w:t>
      </w:r>
      <w:r>
        <w:rPr>
          <w:rFonts w:ascii="Simplified Arabic" w:hAnsi="Simplified Arabic" w:cs="Simplified Arabic" w:hint="cs"/>
          <w:sz w:val="28"/>
          <w:szCs w:val="28"/>
          <w:rtl/>
        </w:rPr>
        <w:t>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والقيود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والإجراءات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البيروقراطية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التقليدية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المتجذرة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والمتأصلة،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الخبرات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والمهارات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المتخصصة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lastRenderedPageBreak/>
        <w:t>والمتقدمة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والمتطورة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المتعددة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وتصميم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مدروسة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ومتدرجة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وذكية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لضمان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نجاح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واستدامة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مبادرات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وبرامج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والتحسين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المستمر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المتزايدة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نماذج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مبتكرة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ومتطورة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تجمع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بذكاء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مزايا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وفوائد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التقليدية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المجربة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تزداد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إلحاحاً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ظل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المتسارعة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والمستمرة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بيئة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الأعمال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المعاصرة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والمعقدة</w:t>
      </w:r>
      <w:r>
        <w:rPr>
          <w:rFonts w:ascii="Simplified Arabic" w:hAnsi="Simplified Arabic" w:cs="Simplified Arabic"/>
          <w:sz w:val="28"/>
          <w:szCs w:val="28"/>
        </w:rPr>
        <w:t>.</w:t>
      </w:r>
    </w:p>
    <w:p w14:paraId="1A3509DF" w14:textId="77777777" w:rsidR="00EF5B50" w:rsidRDefault="00000000">
      <w:pPr>
        <w:bidi/>
        <w:ind w:firstLine="720"/>
        <w:jc w:val="both"/>
        <w:rPr>
          <w:rFonts w:ascii="Simplified Arabic" w:hAnsi="Simplified Arabic" w:cs="Simplified Arabic"/>
          <w:sz w:val="28"/>
          <w:szCs w:val="28"/>
          <w:rtl/>
        </w:rPr>
      </w:pPr>
      <w:r w:rsidRPr="00513653">
        <w:rPr>
          <w:rFonts w:ascii="Simplified Arabic" w:hAnsi="Simplified Arabic" w:cs="Simplified Arabic" w:hint="cs"/>
          <w:color w:val="EE0000"/>
          <w:sz w:val="28"/>
          <w:szCs w:val="28"/>
          <w:rtl/>
        </w:rPr>
        <w:t>وأخيراً،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أشار</w:t>
      </w:r>
      <w:r w:rsidRPr="00513653">
        <w:rPr>
          <w:rFonts w:ascii="Simplified Arabic" w:hAnsi="Simplified Arabic" w:cs="Simplified Arabic"/>
          <w:color w:val="EE0000"/>
          <w:sz w:val="28"/>
          <w:szCs w:val="28"/>
        </w:rPr>
        <w:t xml:space="preserve"> Mohapatra (2023)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دراسته</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الاستراتيجية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المؤسسات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الناجحة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والمتميزة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تلك</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المؤسسات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تستطيع</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تحقيق</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الموازنة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الصحيحة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والمطلوبة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بين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الحاجة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المستمرة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الاستقرار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التشغيلي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والكفاءة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الإدارية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جهة،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السريع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والفعال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جهة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الدقيق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والمعقد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عميقاً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وشاملاً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لخصائص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ومميزات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ومعرفة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وكيف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يمكن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وتفعيله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بأقصى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وكفاءة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ممكنة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لتحقيق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الأهداف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المرجوة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والمطلوبة</w:t>
      </w:r>
      <w:r>
        <w:rPr>
          <w:rFonts w:ascii="Simplified Arabic" w:hAnsi="Simplified Arabic" w:cs="Simplified Arabic"/>
          <w:sz w:val="28"/>
          <w:szCs w:val="28"/>
        </w:rPr>
        <w:t>.</w:t>
      </w:r>
    </w:p>
    <w:p w14:paraId="7FC87791"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والعملية،</w:t>
      </w:r>
      <w:r>
        <w:rPr>
          <w:rFonts w:ascii="Simplified Arabic" w:hAnsi="Simplified Arabic" w:cs="Simplified Arabic"/>
          <w:sz w:val="28"/>
          <w:szCs w:val="28"/>
          <w:rtl/>
        </w:rPr>
        <w:t xml:space="preserve"> </w:t>
      </w:r>
      <w:r w:rsidRPr="00513653">
        <w:rPr>
          <w:rFonts w:ascii="Simplified Arabic" w:hAnsi="Simplified Arabic" w:cs="Simplified Arabic" w:hint="cs"/>
          <w:color w:val="EE0000"/>
          <w:sz w:val="28"/>
          <w:szCs w:val="28"/>
          <w:rtl/>
        </w:rPr>
        <w:t>تتمحور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مشكلة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هذه</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الدراسة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حول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الحاجة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الملحة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لفهم</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أعمق</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وأكثر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تفصيلاً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لفعالية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الأساليب</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المختلفة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إعادة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هندسة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العمليات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الإدارية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عند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مواجهة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الأزمات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المختلفة</w:t>
      </w:r>
      <w:r>
        <w:rPr>
          <w:rFonts w:ascii="Simplified Arabic" w:hAnsi="Simplified Arabic" w:cs="Simplified Arabic"/>
          <w:sz w:val="28"/>
          <w:szCs w:val="28"/>
          <w:rtl/>
        </w:rPr>
        <w:t xml:space="preserve">. </w:t>
      </w:r>
      <w:r w:rsidRPr="00513653">
        <w:rPr>
          <w:rFonts w:ascii="Simplified Arabic" w:hAnsi="Simplified Arabic" w:cs="Simplified Arabic" w:hint="cs"/>
          <w:color w:val="EE0000"/>
          <w:sz w:val="28"/>
          <w:szCs w:val="28"/>
          <w:rtl/>
        </w:rPr>
        <w:t>فبينما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تشير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الأدبيات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النظرية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أهمية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كبيرة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لكل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إعادة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الهندسة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التقليدية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والمرونة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التنظيمية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تحسين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الأداء</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المؤسسي،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إلا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هناك</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نقصاً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واضحاً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وملموساً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الدراسات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التطبيقية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الشاملة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تقارن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بين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فعالية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هذين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المدخلين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السياق</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العربي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عموماً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والسعودي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خصوصاً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كشفت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المتتالية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واجهتها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السنوات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الأخيرة،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وبخاصة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جائحة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كوفيد</w:t>
      </w:r>
      <w:r>
        <w:rPr>
          <w:rFonts w:ascii="Simplified Arabic" w:hAnsi="Simplified Arabic" w:cs="Simplified Arabic"/>
          <w:sz w:val="28"/>
          <w:szCs w:val="28"/>
          <w:rtl/>
        </w:rPr>
        <w:t xml:space="preserve">-19 </w:t>
      </w:r>
      <w:r>
        <w:rPr>
          <w:rFonts w:ascii="Simplified Arabic" w:hAnsi="Simplified Arabic" w:cs="Simplified Arabic" w:hint="cs"/>
          <w:sz w:val="28"/>
          <w:szCs w:val="28"/>
          <w:rtl/>
        </w:rPr>
        <w:t>والتقلبات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الاقتصادية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تفاوت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ومقلق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الاستجابة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والتكيف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المفاجئة</w:t>
      </w:r>
      <w:r>
        <w:rPr>
          <w:rFonts w:ascii="Simplified Arabic" w:hAnsi="Simplified Arabic" w:cs="Simplified Arabic"/>
          <w:sz w:val="28"/>
          <w:szCs w:val="28"/>
          <w:rtl/>
        </w:rPr>
        <w:t xml:space="preserve">. </w:t>
      </w:r>
      <w:r w:rsidRPr="00513653">
        <w:rPr>
          <w:rFonts w:ascii="Simplified Arabic" w:hAnsi="Simplified Arabic" w:cs="Simplified Arabic" w:hint="cs"/>
          <w:color w:val="EE0000"/>
          <w:sz w:val="28"/>
          <w:szCs w:val="28"/>
          <w:rtl/>
        </w:rPr>
        <w:t>فقد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أشار</w:t>
      </w:r>
      <w:r w:rsidRPr="00513653">
        <w:rPr>
          <w:rFonts w:ascii="Simplified Arabic" w:hAnsi="Simplified Arabic" w:cs="Simplified Arabic"/>
          <w:color w:val="EE0000"/>
          <w:sz w:val="28"/>
          <w:szCs w:val="28"/>
        </w:rPr>
        <w:t xml:space="preserve"> Dwivedi et al. (2020)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بعض</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المؤسسات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تمكنت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الحفاظ</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استمراريتها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وحتى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تحسين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أدائها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خلال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الأزمة،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بينما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واجهت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مؤسسات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أخرى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صعوبات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جمة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التعامل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مع</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التحديات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المفاجئة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تدهور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الإغلاق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Pr>
        <w:t>.</w:t>
      </w:r>
    </w:p>
    <w:p w14:paraId="489FE16C"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التفاوت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الملحوظ،</w:t>
      </w:r>
      <w:r>
        <w:rPr>
          <w:rFonts w:ascii="Simplified Arabic" w:hAnsi="Simplified Arabic" w:cs="Simplified Arabic"/>
          <w:sz w:val="28"/>
          <w:szCs w:val="28"/>
          <w:rtl/>
        </w:rPr>
        <w:t xml:space="preserve"> </w:t>
      </w:r>
      <w:r w:rsidRPr="00513653">
        <w:rPr>
          <w:rFonts w:ascii="Simplified Arabic" w:hAnsi="Simplified Arabic" w:cs="Simplified Arabic" w:hint="cs"/>
          <w:color w:val="EE0000"/>
          <w:sz w:val="28"/>
          <w:szCs w:val="28"/>
          <w:rtl/>
        </w:rPr>
        <w:t>إن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التحدي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الأساسي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الذي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تواجهه</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المؤسسات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اليوم</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يكمن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غياب</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إطار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نظري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وتطبيقي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ومحدد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يساعد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وكيف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وتحت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ظروف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يجب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lastRenderedPageBreak/>
        <w:t>التقليدية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مقابل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sidRPr="00513653">
        <w:rPr>
          <w:rFonts w:ascii="Simplified Arabic" w:hAnsi="Simplified Arabic" w:cs="Simplified Arabic" w:hint="cs"/>
          <w:color w:val="EE0000"/>
          <w:sz w:val="28"/>
          <w:szCs w:val="28"/>
          <w:rtl/>
        </w:rPr>
        <w:t>وقد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أكد</w:t>
      </w:r>
      <w:r w:rsidRPr="00513653">
        <w:rPr>
          <w:rFonts w:ascii="Simplified Arabic" w:hAnsi="Simplified Arabic" w:cs="Simplified Arabic"/>
          <w:color w:val="EE0000"/>
          <w:sz w:val="28"/>
          <w:szCs w:val="28"/>
        </w:rPr>
        <w:t xml:space="preserve"> Kraus et al. (2022) </w:t>
      </w:r>
      <w:r w:rsidRPr="00513653">
        <w:rPr>
          <w:rFonts w:ascii="Simplified Arabic" w:hAnsi="Simplified Arabic" w:cs="Simplified Arabic" w:hint="cs"/>
          <w:color w:val="EE0000"/>
          <w:sz w:val="28"/>
          <w:szCs w:val="28"/>
          <w:rtl/>
        </w:rPr>
        <w:t>على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هذا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الغياب</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الإطار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التوجيهي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يؤدي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اتخاذ</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قرارات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إدارية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غير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مدروسة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وغير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مبنية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أسس</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علمية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سلباً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وقدرتها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التعافي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لقد</w:t>
      </w:r>
      <w:r>
        <w:rPr>
          <w:rFonts w:ascii="Simplified Arabic" w:hAnsi="Simplified Arabic" w:cs="Simplified Arabic"/>
          <w:sz w:val="28"/>
          <w:szCs w:val="28"/>
          <w:rtl/>
        </w:rPr>
        <w:t xml:space="preserve"> </w:t>
      </w:r>
      <w:r w:rsidRPr="00513653">
        <w:rPr>
          <w:rFonts w:ascii="Simplified Arabic" w:hAnsi="Simplified Arabic" w:cs="Simplified Arabic" w:hint="cs"/>
          <w:color w:val="EE0000"/>
          <w:sz w:val="28"/>
          <w:szCs w:val="28"/>
          <w:rtl/>
        </w:rPr>
        <w:t>أظهرت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دراسة</w:t>
      </w:r>
      <w:r w:rsidRPr="00513653">
        <w:rPr>
          <w:rFonts w:ascii="Simplified Arabic" w:hAnsi="Simplified Arabic" w:cs="Simplified Arabic"/>
          <w:color w:val="EE0000"/>
          <w:sz w:val="28"/>
          <w:szCs w:val="28"/>
        </w:rPr>
        <w:t xml:space="preserve"> </w:t>
      </w:r>
      <w:proofErr w:type="spellStart"/>
      <w:r w:rsidRPr="00513653">
        <w:rPr>
          <w:rFonts w:ascii="Simplified Arabic" w:hAnsi="Simplified Arabic" w:cs="Simplified Arabic"/>
          <w:color w:val="EE0000"/>
          <w:sz w:val="28"/>
          <w:szCs w:val="28"/>
        </w:rPr>
        <w:t>Kottika</w:t>
      </w:r>
      <w:proofErr w:type="spellEnd"/>
      <w:r w:rsidRPr="00513653">
        <w:rPr>
          <w:rFonts w:ascii="Simplified Arabic" w:hAnsi="Simplified Arabic" w:cs="Simplified Arabic"/>
          <w:color w:val="EE0000"/>
          <w:sz w:val="28"/>
          <w:szCs w:val="28"/>
        </w:rPr>
        <w:t xml:space="preserve"> et al. (2020) </w:t>
      </w:r>
      <w:r w:rsidRPr="00513653">
        <w:rPr>
          <w:rFonts w:ascii="Simplified Arabic" w:hAnsi="Simplified Arabic" w:cs="Simplified Arabic" w:hint="cs"/>
          <w:color w:val="EE0000"/>
          <w:sz w:val="28"/>
          <w:szCs w:val="28"/>
          <w:rtl/>
        </w:rPr>
        <w:t>أن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العديد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المؤسسات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تعتمد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على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نهج</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المحاولة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والخطأ</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اختيار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الأساليب</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الإدارية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المناسبة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لإدارة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الأزمات</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مكلف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وغير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البيئات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سريعة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تتوفر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فرص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كثيرة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للتجريب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والتصحيح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الوضع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إرشادية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ومبنية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تساعد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صانعي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اختيار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الأنسب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موقف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وأزمة</w:t>
      </w:r>
      <w:r>
        <w:rPr>
          <w:rFonts w:ascii="Simplified Arabic" w:hAnsi="Simplified Arabic" w:cs="Simplified Arabic"/>
          <w:sz w:val="28"/>
          <w:szCs w:val="28"/>
        </w:rPr>
        <w:t>.</w:t>
      </w:r>
    </w:p>
    <w:p w14:paraId="3897CDDE" w14:textId="77777777" w:rsidR="00EF5B50" w:rsidRDefault="00000000">
      <w:pPr>
        <w:bidi/>
        <w:ind w:firstLine="720"/>
        <w:jc w:val="both"/>
        <w:rPr>
          <w:rFonts w:ascii="Simplified Arabic" w:hAnsi="Simplified Arabic" w:cs="Simplified Arabic"/>
          <w:sz w:val="28"/>
          <w:szCs w:val="28"/>
          <w:rtl/>
        </w:rPr>
      </w:pPr>
      <w:r w:rsidRPr="00513653">
        <w:rPr>
          <w:rFonts w:ascii="Simplified Arabic" w:hAnsi="Simplified Arabic" w:cs="Simplified Arabic" w:hint="cs"/>
          <w:color w:val="EE0000"/>
          <w:sz w:val="28"/>
          <w:szCs w:val="28"/>
          <w:rtl/>
        </w:rPr>
        <w:t>وإضافة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ذلك،</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تفتقر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الأدبيات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العربية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والخليجية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دراسات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شاملة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ومعمقة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تتناول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هذا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الموضوع</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بالعمق</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والتفصيل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المطلوبين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ظل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الخصوصيات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والاجتماعية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المنطقة</w:t>
      </w:r>
      <w:r>
        <w:rPr>
          <w:rFonts w:ascii="Simplified Arabic" w:hAnsi="Simplified Arabic" w:cs="Simplified Arabic"/>
          <w:sz w:val="28"/>
          <w:szCs w:val="28"/>
          <w:rtl/>
        </w:rPr>
        <w:t xml:space="preserve">. </w:t>
      </w:r>
      <w:r w:rsidRPr="00513653">
        <w:rPr>
          <w:rFonts w:ascii="Simplified Arabic" w:hAnsi="Simplified Arabic" w:cs="Simplified Arabic" w:hint="cs"/>
          <w:color w:val="EE0000"/>
          <w:sz w:val="28"/>
          <w:szCs w:val="28"/>
          <w:rtl/>
        </w:rPr>
        <w:t>فقد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أشار</w:t>
      </w:r>
      <w:r w:rsidRPr="00513653">
        <w:rPr>
          <w:rFonts w:ascii="Simplified Arabic" w:hAnsi="Simplified Arabic" w:cs="Simplified Arabic"/>
          <w:color w:val="EE0000"/>
          <w:sz w:val="28"/>
          <w:szCs w:val="28"/>
        </w:rPr>
        <w:t xml:space="preserve"> Al-Shamsi et al. (2021) </w:t>
      </w:r>
      <w:r w:rsidRPr="00513653">
        <w:rPr>
          <w:rFonts w:ascii="Simplified Arabic" w:hAnsi="Simplified Arabic" w:cs="Simplified Arabic" w:hint="cs"/>
          <w:color w:val="EE0000"/>
          <w:sz w:val="28"/>
          <w:szCs w:val="28"/>
          <w:rtl/>
        </w:rPr>
        <w:t>إلى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معظم</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الدراسات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المتاحة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هذا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المجال</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أجريت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السياقات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الغربية،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ولا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تعكس</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بالضرورة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التحديات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والفرص</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الخاصة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بالمؤسسات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المنطقة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العربية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المحلية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صانعي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اتخاذ</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قرارات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مستنيرة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ومبنية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المحلي</w:t>
      </w:r>
      <w:r>
        <w:rPr>
          <w:rFonts w:ascii="Simplified Arabic" w:hAnsi="Simplified Arabic" w:cs="Simplified Arabic"/>
          <w:sz w:val="28"/>
          <w:szCs w:val="28"/>
        </w:rPr>
        <w:t>.</w:t>
      </w:r>
    </w:p>
    <w:p w14:paraId="32C18B20" w14:textId="77777777" w:rsidR="00EF5B50" w:rsidRDefault="00000000">
      <w:pPr>
        <w:bidi/>
        <w:ind w:firstLine="720"/>
        <w:jc w:val="both"/>
        <w:rPr>
          <w:rFonts w:ascii="Simplified Arabic" w:hAnsi="Simplified Arabic" w:cs="Simplified Arabic"/>
          <w:sz w:val="28"/>
          <w:szCs w:val="28"/>
          <w:rtl/>
        </w:rPr>
      </w:pPr>
      <w:r w:rsidRPr="00513653">
        <w:rPr>
          <w:rFonts w:ascii="Simplified Arabic" w:hAnsi="Simplified Arabic" w:cs="Simplified Arabic" w:hint="cs"/>
          <w:color w:val="EE0000"/>
          <w:sz w:val="28"/>
          <w:szCs w:val="28"/>
          <w:rtl/>
        </w:rPr>
        <w:t>ومن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ناحية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أخرى،</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التحديات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الخاصة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التي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تواجهها</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المؤسسات</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السعودية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في</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إطار</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رؤية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المملكة</w:t>
      </w:r>
      <w:r w:rsidRPr="00513653">
        <w:rPr>
          <w:rFonts w:ascii="Simplified Arabic" w:hAnsi="Simplified Arabic" w:cs="Simplified Arabic"/>
          <w:color w:val="EE0000"/>
          <w:sz w:val="28"/>
          <w:szCs w:val="28"/>
          <w:rtl/>
        </w:rPr>
        <w:t xml:space="preserve"> 2030 </w:t>
      </w:r>
      <w:r w:rsidRPr="00513653">
        <w:rPr>
          <w:rFonts w:ascii="Simplified Arabic" w:hAnsi="Simplified Arabic" w:cs="Simplified Arabic" w:hint="cs"/>
          <w:color w:val="EE0000"/>
          <w:sz w:val="28"/>
          <w:szCs w:val="28"/>
          <w:rtl/>
        </w:rPr>
        <w:t>تزيد</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من</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أهمية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هذه</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المشكلة</w:t>
      </w:r>
      <w:r w:rsidRPr="00513653">
        <w:rPr>
          <w:rFonts w:ascii="Simplified Arabic" w:hAnsi="Simplified Arabic" w:cs="Simplified Arabic"/>
          <w:color w:val="EE0000"/>
          <w:sz w:val="28"/>
          <w:szCs w:val="28"/>
          <w:rtl/>
        </w:rPr>
        <w:t xml:space="preserve"> </w:t>
      </w:r>
      <w:r w:rsidRPr="00513653">
        <w:rPr>
          <w:rFonts w:ascii="Simplified Arabic" w:hAnsi="Simplified Arabic" w:cs="Simplified Arabic" w:hint="cs"/>
          <w:color w:val="EE0000"/>
          <w:sz w:val="28"/>
          <w:szCs w:val="28"/>
          <w:rtl/>
        </w:rPr>
        <w:t>البحثية</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فقد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أشار</w:t>
      </w:r>
      <w:r w:rsidRPr="009D3AC6">
        <w:rPr>
          <w:rFonts w:ascii="Simplified Arabic" w:hAnsi="Simplified Arabic" w:cs="Simplified Arabic"/>
          <w:color w:val="EE0000"/>
          <w:sz w:val="28"/>
          <w:szCs w:val="28"/>
        </w:rPr>
        <w:t xml:space="preserve"> </w:t>
      </w:r>
      <w:proofErr w:type="spellStart"/>
      <w:r w:rsidRPr="009D3AC6">
        <w:rPr>
          <w:rFonts w:ascii="Simplified Arabic" w:hAnsi="Simplified Arabic" w:cs="Simplified Arabic"/>
          <w:color w:val="EE0000"/>
          <w:sz w:val="28"/>
          <w:szCs w:val="28"/>
        </w:rPr>
        <w:t>Aladwan</w:t>
      </w:r>
      <w:proofErr w:type="spellEnd"/>
      <w:r w:rsidRPr="009D3AC6">
        <w:rPr>
          <w:rFonts w:ascii="Simplified Arabic" w:hAnsi="Simplified Arabic" w:cs="Simplified Arabic"/>
          <w:color w:val="EE0000"/>
          <w:sz w:val="28"/>
          <w:szCs w:val="28"/>
        </w:rPr>
        <w:t xml:space="preserve"> et al. (2023)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تحقيق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أهداف</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الرؤية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الطموحة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يتطلب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السعودية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إحداث</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تحولات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جذرية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ممارساتها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الإدارية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والتنظيمية،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مما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يستدعي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اختيار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الإدارية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الأنسب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والأكثر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فعالية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لكل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موقف</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وتحدٍ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غياب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يجعل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ومخاطرة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التجارب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السنوات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الأخيرة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تفاوت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الجاهزية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التعامل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فقد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وجدت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دراسة</w:t>
      </w:r>
      <w:r w:rsidRPr="009D3AC6">
        <w:rPr>
          <w:rFonts w:ascii="Simplified Arabic" w:hAnsi="Simplified Arabic" w:cs="Simplified Arabic"/>
          <w:color w:val="EE0000"/>
          <w:sz w:val="28"/>
          <w:szCs w:val="28"/>
        </w:rPr>
        <w:t xml:space="preserve"> Al-Rashid (2022)</w:t>
      </w:r>
      <w:r w:rsidRPr="009D3AC6">
        <w:rPr>
          <w:rFonts w:ascii="Simplified Arabic" w:hAnsi="Simplified Arabic" w:cs="Simplified Arabic" w:hint="cs"/>
          <w:color w:val="EE0000"/>
          <w:sz w:val="28"/>
          <w:szCs w:val="28"/>
          <w:rtl/>
        </w:rPr>
        <w:t xml:space="preserve"> أن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بعض</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السعودية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نجحت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التكيف</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بسرعة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مع</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تحديات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جائحة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كوفيد</w:t>
      </w:r>
      <w:r w:rsidRPr="009D3AC6">
        <w:rPr>
          <w:rFonts w:ascii="Simplified Arabic" w:hAnsi="Simplified Arabic" w:cs="Simplified Arabic"/>
          <w:color w:val="EE0000"/>
          <w:sz w:val="28"/>
          <w:szCs w:val="28"/>
          <w:rtl/>
        </w:rPr>
        <w:t xml:space="preserve">-19 </w:t>
      </w:r>
      <w:r w:rsidRPr="009D3AC6">
        <w:rPr>
          <w:rFonts w:ascii="Simplified Arabic" w:hAnsi="Simplified Arabic" w:cs="Simplified Arabic" w:hint="cs"/>
          <w:color w:val="EE0000"/>
          <w:sz w:val="28"/>
          <w:szCs w:val="28"/>
          <w:rtl/>
        </w:rPr>
        <w:t>وحتى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استغلت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الفرص</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الناشئة،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بينما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واجهت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أخرى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صعوبات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كبيرة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التكيف</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مع</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المتطلبات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الجديدة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هذا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التفاوت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يشير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وجود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اختلافات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جوهرية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الإدارية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المستخدمة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وفعاليتها</w:t>
      </w:r>
      <w:r w:rsidRPr="009D3AC6">
        <w:rPr>
          <w:rFonts w:ascii="Simplified Arabic" w:hAnsi="Simplified Arabic" w:cs="Simplified Arabic"/>
          <w:color w:val="EE0000"/>
          <w:sz w:val="28"/>
          <w:szCs w:val="28"/>
        </w:rPr>
        <w:t>.</w:t>
      </w:r>
    </w:p>
    <w:p w14:paraId="46031D6C" w14:textId="77777777" w:rsidR="00EF5B50" w:rsidRPr="009D3AC6" w:rsidRDefault="00000000">
      <w:pPr>
        <w:bidi/>
        <w:ind w:firstLine="720"/>
        <w:jc w:val="both"/>
        <w:rPr>
          <w:rFonts w:ascii="Simplified Arabic" w:hAnsi="Simplified Arabic" w:cs="Simplified Arabic"/>
          <w:color w:val="EE0000"/>
          <w:sz w:val="28"/>
          <w:szCs w:val="28"/>
          <w:rtl/>
        </w:rPr>
      </w:pPr>
      <w:r>
        <w:rPr>
          <w:rFonts w:ascii="Simplified Arabic" w:hAnsi="Simplified Arabic" w:cs="Simplified Arabic" w:hint="cs"/>
          <w:sz w:val="28"/>
          <w:szCs w:val="28"/>
          <w:rtl/>
        </w:rPr>
        <w:lastRenderedPageBreak/>
        <w:t>وعلاوة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إن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المشكلة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تتفاقم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أكثر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عند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النظر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تنوع</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أنواع</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الأزمات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تواجهها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السعودية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فبينما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ركزت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معظم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الدراسات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السابقة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على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نوع</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واحد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الأزمات</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الاقتصادية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متنوعة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جائحة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كوفيد</w:t>
      </w:r>
      <w:r>
        <w:rPr>
          <w:rFonts w:ascii="Simplified Arabic" w:hAnsi="Simplified Arabic" w:cs="Simplified Arabic"/>
          <w:sz w:val="28"/>
          <w:szCs w:val="28"/>
          <w:rtl/>
        </w:rPr>
        <w:t>-19)</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الاقتصادية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تقلبات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أسعار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النفط</w:t>
      </w:r>
      <w:r>
        <w:rPr>
          <w:rFonts w:ascii="Simplified Arabic" w:hAnsi="Simplified Arabic" w:cs="Simplified Arabic"/>
          <w:sz w:val="28"/>
          <w:szCs w:val="28"/>
          <w:rtl/>
        </w:rPr>
        <w:t>)</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الهجمات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السيبرانية</w:t>
      </w:r>
      <w:r>
        <w:rPr>
          <w:rFonts w:ascii="Simplified Arabic" w:hAnsi="Simplified Arabic" w:cs="Simplified Arabic"/>
          <w:sz w:val="28"/>
          <w:szCs w:val="28"/>
          <w:rtl/>
        </w:rPr>
        <w:t>)</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البيئية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المناخية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أكد</w:t>
      </w:r>
      <w:r>
        <w:rPr>
          <w:rFonts w:ascii="Simplified Arabic" w:hAnsi="Simplified Arabic" w:cs="Simplified Arabic"/>
          <w:sz w:val="28"/>
          <w:szCs w:val="28"/>
        </w:rPr>
        <w:t xml:space="preserve"> Torres et al. (2021)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نهجاً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اختيار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الأسلوب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الأنسب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وعلاوة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الأدبيات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تعقيدات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إضافية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تتعلق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بالتفاعل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وخصائص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والتنظيمي</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فقد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بين</w:t>
      </w:r>
      <w:r w:rsidRPr="009D3AC6">
        <w:rPr>
          <w:rFonts w:ascii="Simplified Arabic" w:hAnsi="Simplified Arabic" w:cs="Simplified Arabic"/>
          <w:color w:val="EE0000"/>
          <w:sz w:val="28"/>
          <w:szCs w:val="28"/>
        </w:rPr>
        <w:t xml:space="preserve"> Silva et al. (2021) </w:t>
      </w:r>
      <w:r w:rsidRPr="009D3AC6">
        <w:rPr>
          <w:rFonts w:ascii="Simplified Arabic" w:hAnsi="Simplified Arabic" w:cs="Simplified Arabic" w:hint="cs"/>
          <w:color w:val="EE0000"/>
          <w:sz w:val="28"/>
          <w:szCs w:val="28"/>
          <w:rtl/>
        </w:rPr>
        <w:t>أن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فعالية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إعادة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هندسة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العمليات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تتأثر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بعوامل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متعددة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ومتداخلة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تشمل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حجم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وطبيعة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القطاع،</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ودرجة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النضج</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التقني،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والثقافة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التنظيمية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السائدة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هذا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التعقيد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يجعل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الصعب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تطوير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توصيات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عامة،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ويستدعي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إجراء</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دراسات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مفصلة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تأخذ</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الاعتبار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هذه</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العوامل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المتداخلة</w:t>
      </w:r>
      <w:r w:rsidRPr="009D3AC6">
        <w:rPr>
          <w:rFonts w:ascii="Simplified Arabic" w:hAnsi="Simplified Arabic" w:cs="Simplified Arabic"/>
          <w:color w:val="EE0000"/>
          <w:sz w:val="28"/>
          <w:szCs w:val="28"/>
        </w:rPr>
        <w:t>.</w:t>
      </w:r>
    </w:p>
    <w:p w14:paraId="03F374C3" w14:textId="77777777" w:rsidR="00EF5B50" w:rsidRDefault="00000000">
      <w:pPr>
        <w:bidi/>
        <w:ind w:firstLine="720"/>
        <w:jc w:val="both"/>
        <w:rPr>
          <w:rFonts w:ascii="Simplified Arabic" w:hAnsi="Simplified Arabic" w:cs="Simplified Arabic"/>
          <w:sz w:val="28"/>
          <w:szCs w:val="28"/>
          <w:rtl/>
        </w:rPr>
      </w:pPr>
      <w:r w:rsidRPr="009D3AC6">
        <w:rPr>
          <w:rFonts w:ascii="Simplified Arabic" w:hAnsi="Simplified Arabic" w:cs="Simplified Arabic" w:hint="cs"/>
          <w:color w:val="EE0000"/>
          <w:sz w:val="28"/>
          <w:szCs w:val="28"/>
          <w:rtl/>
        </w:rPr>
        <w:t>وبالإضافة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ذلك،</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التحدي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الآخر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الذي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تواجهه</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السعودية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يتمثل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ضرورة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الموازنة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بين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الحاجة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السرعة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الاستجابة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للأزمات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جهة،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والحاجة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الدقة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والجودة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التنفيذ</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جهة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أخرى</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فقد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أشار</w:t>
      </w:r>
      <w:r w:rsidRPr="009D3AC6">
        <w:rPr>
          <w:rFonts w:ascii="Simplified Arabic" w:hAnsi="Simplified Arabic" w:cs="Simplified Arabic"/>
          <w:color w:val="EE0000"/>
          <w:sz w:val="28"/>
          <w:szCs w:val="28"/>
        </w:rPr>
        <w:t xml:space="preserve"> Weerakkody et al. (2021)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التقليدية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إعادة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الهندسة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تتميز</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بالدقة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والتنظيم،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لكنها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تكون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بطيئة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التنفيذ،</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بينما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تتميز</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المرونة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التنظيمية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بالسرعة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والقدرة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على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التكيف</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لكنها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تفتقر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أحياناً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والتنظيم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المطلوبين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التضارب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الخصائص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يطرح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حقيقياً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أمام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صانعي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اختيار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الأسلوب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الأنسب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تبرز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مشكلة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تتعلق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الكوادر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المتخصصة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والمدربة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السعودية</w:t>
      </w:r>
      <w:r>
        <w:rPr>
          <w:rFonts w:ascii="Simplified Arabic" w:hAnsi="Simplified Arabic" w:cs="Simplified Arabic"/>
          <w:sz w:val="28"/>
          <w:szCs w:val="28"/>
          <w:rtl/>
        </w:rPr>
        <w:t>.</w:t>
      </w:r>
    </w:p>
    <w:p w14:paraId="008C8710" w14:textId="77777777" w:rsidR="00EF5B50" w:rsidRDefault="00000000">
      <w:pPr>
        <w:bidi/>
        <w:ind w:firstLine="720"/>
        <w:jc w:val="both"/>
        <w:rPr>
          <w:rFonts w:ascii="Simplified Arabic" w:hAnsi="Simplified Arabic" w:cs="Simplified Arabic"/>
          <w:sz w:val="28"/>
          <w:szCs w:val="28"/>
          <w:rtl/>
        </w:rPr>
      </w:pP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أشارت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دراسة</w:t>
      </w:r>
      <w:r w:rsidRPr="009D3AC6">
        <w:rPr>
          <w:rFonts w:ascii="Simplified Arabic" w:hAnsi="Simplified Arabic" w:cs="Simplified Arabic"/>
          <w:color w:val="EE0000"/>
          <w:sz w:val="28"/>
          <w:szCs w:val="28"/>
        </w:rPr>
        <w:t xml:space="preserve"> </w:t>
      </w:r>
      <w:proofErr w:type="spellStart"/>
      <w:r w:rsidRPr="009D3AC6">
        <w:rPr>
          <w:rFonts w:ascii="Simplified Arabic" w:hAnsi="Simplified Arabic" w:cs="Simplified Arabic"/>
          <w:color w:val="EE0000"/>
          <w:sz w:val="28"/>
          <w:szCs w:val="28"/>
        </w:rPr>
        <w:t>Aladwan</w:t>
      </w:r>
      <w:proofErr w:type="spellEnd"/>
      <w:r w:rsidRPr="009D3AC6">
        <w:rPr>
          <w:rFonts w:ascii="Simplified Arabic" w:hAnsi="Simplified Arabic" w:cs="Simplified Arabic"/>
          <w:color w:val="EE0000"/>
          <w:sz w:val="28"/>
          <w:szCs w:val="28"/>
        </w:rPr>
        <w:t xml:space="preserve"> et al. (2023)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العديد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السعودية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تواجه</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صعوبات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تطبيق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المفاهيم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الحديثة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الإدارة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بسبب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نقص</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الخبرات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والكفاءات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المتخصصة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هذا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المجال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هذا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النقص</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يحد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قدرة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على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الاستفادة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الكاملة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إمكانيات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المرونة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التنظيمية،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ويجعلها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تعتمد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بشكل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أكبر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على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التقليدية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المألوفة</w:t>
      </w:r>
      <w:r>
        <w:rPr>
          <w:rFonts w:ascii="Simplified Arabic" w:hAnsi="Simplified Arabic" w:cs="Simplified Arabic"/>
          <w:sz w:val="28"/>
          <w:szCs w:val="28"/>
        </w:rPr>
        <w:t>.</w:t>
      </w:r>
    </w:p>
    <w:p w14:paraId="2A262796"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نفسه،</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إن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مشكلة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أخرى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مهمة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تتعلق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بقياس</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وتقييم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فعالية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المختلفة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إعادة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هندسة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العمليات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الإدارية</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فقد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أكد</w:t>
      </w:r>
      <w:r w:rsidRPr="009D3AC6">
        <w:rPr>
          <w:rFonts w:ascii="Simplified Arabic" w:hAnsi="Simplified Arabic" w:cs="Simplified Arabic"/>
          <w:color w:val="EE0000"/>
          <w:sz w:val="28"/>
          <w:szCs w:val="28"/>
        </w:rPr>
        <w:t xml:space="preserve"> Felipe et al. (2020) </w:t>
      </w:r>
      <w:r w:rsidRPr="009D3AC6">
        <w:rPr>
          <w:rFonts w:ascii="Simplified Arabic" w:hAnsi="Simplified Arabic" w:cs="Simplified Arabic" w:hint="cs"/>
          <w:color w:val="EE0000"/>
          <w:sz w:val="28"/>
          <w:szCs w:val="28"/>
          <w:rtl/>
        </w:rPr>
        <w:t>على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معظم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تفتقر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مؤشرات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واضحة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ومحددة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لقياس</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فعالية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إدارة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الأزمات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وإعادة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والتقييم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يجعل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الصعب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نجاح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وبالتالي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التحسين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المستمر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والتطوير</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ومن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جانب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آخر،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تشير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التجارب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العملية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وجود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مقاومة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للتغيير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قبل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بعض</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الموظفين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والمديرين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السعودية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محاولة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ومبتكرة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وقد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أكد</w:t>
      </w:r>
      <w:r w:rsidRPr="009D3AC6">
        <w:rPr>
          <w:rFonts w:ascii="Simplified Arabic" w:hAnsi="Simplified Arabic" w:cs="Simplified Arabic"/>
          <w:color w:val="EE0000"/>
          <w:sz w:val="28"/>
          <w:szCs w:val="28"/>
        </w:rPr>
        <w:t xml:space="preserve"> Clauss et al. (2021) </w:t>
      </w:r>
      <w:r w:rsidRPr="009D3AC6">
        <w:rPr>
          <w:rFonts w:ascii="Simplified Arabic" w:hAnsi="Simplified Arabic" w:cs="Simplified Arabic" w:hint="cs"/>
          <w:color w:val="EE0000"/>
          <w:sz w:val="28"/>
          <w:szCs w:val="28"/>
          <w:rtl/>
        </w:rPr>
        <w:t>على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نجاح</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تطبيق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المرونة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التنظيمية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يتطلب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تغييراً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الثقافة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التنظيمية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والعقلية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الإدارية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جهوداً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مستمرة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ومدروسة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المقاومة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للتغيير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كانت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مناسبة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نظرياً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للموقف</w:t>
      </w:r>
      <w:r>
        <w:rPr>
          <w:rFonts w:ascii="Simplified Arabic" w:hAnsi="Simplified Arabic" w:cs="Simplified Arabic"/>
          <w:sz w:val="28"/>
          <w:szCs w:val="28"/>
        </w:rPr>
        <w:t>.</w:t>
      </w:r>
    </w:p>
    <w:p w14:paraId="0FE1EBAB"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وفضلاً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sidRPr="009D3AC6">
        <w:rPr>
          <w:rFonts w:ascii="Simplified Arabic" w:hAnsi="Simplified Arabic" w:cs="Simplified Arabic" w:hint="cs"/>
          <w:color w:val="EE0000"/>
          <w:sz w:val="28"/>
          <w:szCs w:val="28"/>
          <w:rtl/>
        </w:rPr>
        <w:t>،</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كما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تبرز</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مشكلة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تتعلق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بالتكامل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والتنسيق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بين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مختلف</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الأقسام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والوحدات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فقد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أشار</w:t>
      </w:r>
      <w:r w:rsidRPr="009D3AC6">
        <w:rPr>
          <w:rFonts w:ascii="Simplified Arabic" w:hAnsi="Simplified Arabic" w:cs="Simplified Arabic"/>
          <w:color w:val="EE0000"/>
          <w:sz w:val="28"/>
          <w:szCs w:val="28"/>
        </w:rPr>
        <w:t xml:space="preserve"> Mohapatra (2023)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نجاح</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إعادة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الهندسة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يتطلب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تنسيقاً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عالياً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بين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مختلف</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أجزاء</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أسهل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التقليدية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الهياكل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والمحددة،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مقارنة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التنسيق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والتعاون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العفوي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الفرق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والأقسام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الإضافي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يكمن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مراعاة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البعد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القصير،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تحقق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المرجوة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الطويل،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صحيح</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وقد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أكدت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دراسة</w:t>
      </w:r>
      <w:r w:rsidRPr="009D3AC6">
        <w:rPr>
          <w:rFonts w:ascii="Simplified Arabic" w:hAnsi="Simplified Arabic" w:cs="Simplified Arabic"/>
          <w:color w:val="EE0000"/>
          <w:sz w:val="28"/>
          <w:szCs w:val="28"/>
        </w:rPr>
        <w:t xml:space="preserve"> Torres et al. (2021) </w:t>
      </w:r>
      <w:r w:rsidRPr="009D3AC6">
        <w:rPr>
          <w:rFonts w:ascii="Simplified Arabic" w:hAnsi="Simplified Arabic" w:cs="Simplified Arabic" w:hint="cs"/>
          <w:color w:val="EE0000"/>
          <w:sz w:val="28"/>
          <w:szCs w:val="28"/>
          <w:rtl/>
        </w:rPr>
        <w:t>على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أهمية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النظر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الأثر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طويل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المدى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لأساليب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إدارة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الأزمات</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وليس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الفورية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البعد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يضيف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تعقيداً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إضافياً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اختيار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وتقييم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Pr>
        <w:t>.</w:t>
      </w:r>
    </w:p>
    <w:p w14:paraId="691AC61D" w14:textId="77777777" w:rsidR="00EF5B50" w:rsidRDefault="00000000">
      <w:pPr>
        <w:bidi/>
        <w:ind w:firstLine="720"/>
        <w:jc w:val="both"/>
        <w:rPr>
          <w:rFonts w:ascii="Simplified Arabic" w:hAnsi="Simplified Arabic" w:cs="Simplified Arabic"/>
          <w:sz w:val="28"/>
          <w:szCs w:val="28"/>
          <w:rtl/>
        </w:rPr>
      </w:pPr>
      <w:r w:rsidRPr="009D3AC6">
        <w:rPr>
          <w:rFonts w:ascii="Simplified Arabic" w:hAnsi="Simplified Arabic" w:cs="Simplified Arabic" w:hint="cs"/>
          <w:color w:val="EE0000"/>
          <w:sz w:val="28"/>
          <w:szCs w:val="28"/>
          <w:rtl/>
        </w:rPr>
        <w:t>وتجدر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الإشارة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أيضاً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السعودية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تواجه</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تحدياً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خاصاً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يتعلق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بضرورة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الموازنة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بين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متطلبات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التحول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الرقمي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والحفاظ</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على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الهوية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الثقافية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والقيم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أشار</w:t>
      </w:r>
      <w:r>
        <w:rPr>
          <w:rFonts w:ascii="Simplified Arabic" w:hAnsi="Simplified Arabic" w:cs="Simplified Arabic"/>
          <w:sz w:val="28"/>
          <w:szCs w:val="28"/>
        </w:rPr>
        <w:t xml:space="preserve"> Al-Rashid (2022)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تغييرات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جذرية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طريقة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والتفكير،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يتعارض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والممارسات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السائدة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المحلية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إيجاد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دقيق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والتحديث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جهة،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والحفاظ</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والقيم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جهة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تبرز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مشكلة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تتعلق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lastRenderedPageBreak/>
        <w:t>بنقص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البيانات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والمعلومات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الموثوقة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تجارب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فقد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أشار</w:t>
      </w:r>
      <w:r w:rsidRPr="009D3AC6">
        <w:rPr>
          <w:rFonts w:ascii="Simplified Arabic" w:hAnsi="Simplified Arabic" w:cs="Simplified Arabic"/>
          <w:color w:val="EE0000"/>
          <w:sz w:val="28"/>
          <w:szCs w:val="28"/>
        </w:rPr>
        <w:t xml:space="preserve"> Bryson et al. (2020)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العديد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لا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تقوم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بتوثيق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تجاربها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إدارة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الأزمات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بشكل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منتظم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ومنهجي،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مما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يحد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قدرة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الأخرى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على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الاستفادة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هذه</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التجارب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والدروس</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المستفادة</w:t>
      </w:r>
      <w:r w:rsidRPr="009D3AC6">
        <w:rPr>
          <w:rFonts w:ascii="Simplified Arabic" w:hAnsi="Simplified Arabic" w:cs="Simplified Arabic"/>
          <w:color w:val="EE0000"/>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البيانات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يجعل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الصعب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مقارنات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Pr>
        <w:t>.</w:t>
      </w:r>
    </w:p>
    <w:p w14:paraId="432F3791" w14:textId="77777777" w:rsidR="00EF5B50" w:rsidRDefault="00000000">
      <w:pPr>
        <w:bidi/>
        <w:ind w:firstLine="720"/>
        <w:jc w:val="both"/>
        <w:rPr>
          <w:rFonts w:ascii="Simplified Arabic" w:hAnsi="Simplified Arabic" w:cs="Simplified Arabic"/>
          <w:sz w:val="28"/>
          <w:szCs w:val="28"/>
          <w:rtl/>
        </w:rPr>
      </w:pPr>
      <w:r w:rsidRPr="009D3AC6">
        <w:rPr>
          <w:rFonts w:ascii="Simplified Arabic" w:hAnsi="Simplified Arabic" w:cs="Simplified Arabic" w:hint="cs"/>
          <w:color w:val="EE0000"/>
          <w:sz w:val="28"/>
          <w:szCs w:val="28"/>
          <w:rtl/>
        </w:rPr>
        <w:t>وبالمثل،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إن</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مشكلة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أخرى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مهمة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تتعلق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بالحاجة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تطوير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معايير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وأدوات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قياس</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مناسبة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للسياق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السعودي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المتاحة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الأدبيات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واقتصادية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مناسبة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البيئة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المحلية</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وقد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أكد</w:t>
      </w:r>
      <w:r w:rsidRPr="009D3AC6">
        <w:rPr>
          <w:rFonts w:ascii="Simplified Arabic" w:hAnsi="Simplified Arabic" w:cs="Simplified Arabic"/>
          <w:color w:val="EE0000"/>
          <w:sz w:val="28"/>
          <w:szCs w:val="28"/>
        </w:rPr>
        <w:t xml:space="preserve"> Silva et al. (2021) </w:t>
      </w:r>
      <w:r w:rsidRPr="009D3AC6">
        <w:rPr>
          <w:rFonts w:ascii="Simplified Arabic" w:hAnsi="Simplified Arabic" w:cs="Simplified Arabic" w:hint="cs"/>
          <w:color w:val="EE0000"/>
          <w:sz w:val="28"/>
          <w:szCs w:val="28"/>
          <w:rtl/>
        </w:rPr>
        <w:t>على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ضرورة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تطوير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أدوات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قياس</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تراعي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الخصوصيات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الثقافية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والتنظيمية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لكل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منطقة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لضمان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وموثوقية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sidRPr="009D3AC6">
        <w:rPr>
          <w:rFonts w:ascii="Simplified Arabic" w:hAnsi="Simplified Arabic" w:cs="Simplified Arabic" w:hint="cs"/>
          <w:color w:val="EE0000"/>
          <w:sz w:val="28"/>
          <w:szCs w:val="28"/>
          <w:rtl/>
        </w:rPr>
        <w:t>تواجه</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السعودية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تحدياً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يتعلق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بالتوقيت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المناسب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لتطبيق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التغييرات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العمليات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الأوقات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مناسبة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تغييرات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جذرية،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نهجاً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تدرجاً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وحذراً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أشار</w:t>
      </w:r>
      <w:r>
        <w:rPr>
          <w:rFonts w:ascii="Simplified Arabic" w:hAnsi="Simplified Arabic" w:cs="Simplified Arabic"/>
          <w:sz w:val="28"/>
          <w:szCs w:val="28"/>
        </w:rPr>
        <w:t xml:space="preserve"> Weerakkody et al. (2021)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اختيار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التوقيت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المناسب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يعتبر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عاملاً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حاسماً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نجاح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فشل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المبادرة،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يحظ</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بالاهتمام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الكافي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الأدبيات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المتاحة</w:t>
      </w:r>
      <w:r>
        <w:rPr>
          <w:rFonts w:ascii="Simplified Arabic" w:hAnsi="Simplified Arabic" w:cs="Simplified Arabic"/>
          <w:sz w:val="28"/>
          <w:szCs w:val="28"/>
        </w:rPr>
        <w:t>.</w:t>
      </w:r>
    </w:p>
    <w:p w14:paraId="05737C90" w14:textId="77777777" w:rsidR="00EF5B50" w:rsidRDefault="00000000">
      <w:pPr>
        <w:bidi/>
        <w:ind w:firstLine="720"/>
        <w:jc w:val="both"/>
        <w:rPr>
          <w:rFonts w:ascii="Simplified Arabic" w:hAnsi="Simplified Arabic" w:cs="Simplified Arabic"/>
          <w:sz w:val="28"/>
          <w:szCs w:val="28"/>
          <w:rtl/>
        </w:rPr>
      </w:pPr>
      <w:r w:rsidRPr="009D3AC6">
        <w:rPr>
          <w:rFonts w:ascii="Simplified Arabic" w:hAnsi="Simplified Arabic" w:cs="Simplified Arabic" w:hint="cs"/>
          <w:color w:val="EE0000"/>
          <w:sz w:val="28"/>
          <w:szCs w:val="28"/>
          <w:rtl/>
        </w:rPr>
        <w:t>وأخيراً،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كما</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تبرز</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مشكلة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تتعلق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بالحاجة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فهم</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أعمق</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للعوامل</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التي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تؤثر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على</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اختيار</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واعتماد</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أساليب</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إعادة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هندسة</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العمليات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في</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المؤسسات</w:t>
      </w:r>
      <w:r w:rsidRPr="009D3AC6">
        <w:rPr>
          <w:rFonts w:ascii="Simplified Arabic" w:hAnsi="Simplified Arabic" w:cs="Simplified Arabic"/>
          <w:color w:val="EE0000"/>
          <w:sz w:val="28"/>
          <w:szCs w:val="28"/>
          <w:rtl/>
        </w:rPr>
        <w:t xml:space="preserve"> </w:t>
      </w:r>
      <w:r w:rsidRPr="009D3AC6">
        <w:rPr>
          <w:rFonts w:ascii="Simplified Arabic" w:hAnsi="Simplified Arabic" w:cs="Simplified Arabic" w:hint="cs"/>
          <w:color w:val="EE0000"/>
          <w:sz w:val="28"/>
          <w:szCs w:val="28"/>
          <w:rtl/>
        </w:rPr>
        <w:t>السعودية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فقد</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أشارت</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دراسة</w:t>
      </w:r>
      <w:r w:rsidRPr="00C35ECC">
        <w:rPr>
          <w:rFonts w:ascii="Simplified Arabic" w:hAnsi="Simplified Arabic" w:cs="Simplified Arabic"/>
          <w:color w:val="EE0000"/>
          <w:sz w:val="28"/>
          <w:szCs w:val="28"/>
        </w:rPr>
        <w:t xml:space="preserve"> </w:t>
      </w:r>
      <w:proofErr w:type="spellStart"/>
      <w:r w:rsidRPr="00C35ECC">
        <w:rPr>
          <w:rFonts w:ascii="Simplified Arabic" w:hAnsi="Simplified Arabic" w:cs="Simplified Arabic"/>
          <w:color w:val="EE0000"/>
          <w:sz w:val="28"/>
          <w:szCs w:val="28"/>
        </w:rPr>
        <w:t>Aladwan</w:t>
      </w:r>
      <w:proofErr w:type="spellEnd"/>
      <w:r w:rsidRPr="00C35ECC">
        <w:rPr>
          <w:rFonts w:ascii="Simplified Arabic" w:hAnsi="Simplified Arabic" w:cs="Simplified Arabic"/>
          <w:color w:val="EE0000"/>
          <w:sz w:val="28"/>
          <w:szCs w:val="28"/>
        </w:rPr>
        <w:t xml:space="preserve"> et al. (2023) </w:t>
      </w:r>
      <w:r w:rsidRPr="00C35ECC">
        <w:rPr>
          <w:rFonts w:ascii="Simplified Arabic" w:hAnsi="Simplified Arabic" w:cs="Simplified Arabic" w:hint="cs"/>
          <w:color w:val="EE0000"/>
          <w:sz w:val="28"/>
          <w:szCs w:val="28"/>
          <w:rtl/>
        </w:rPr>
        <w:t>إلى</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وجود</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عوامل</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متعددة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ومعقدة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تؤثر</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على</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هذا</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الاختيار،</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تشمل</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العوامل</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التنظيمية،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والثقافية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والتقنية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والاقتصادية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وتأثيرها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المتبادل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يعتبر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ضرورياً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استراتيجيات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الإضافي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يكمن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نماذج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تراعي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الفروق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الفردية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ضمن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خصائصها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الفريدة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الحجم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والثقافة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والموارد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يناسب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جميع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sidRPr="00C35ECC">
        <w:rPr>
          <w:rFonts w:ascii="Simplified Arabic" w:hAnsi="Simplified Arabic" w:cs="Simplified Arabic" w:hint="cs"/>
          <w:color w:val="EE0000"/>
          <w:sz w:val="28"/>
          <w:szCs w:val="28"/>
          <w:rtl/>
        </w:rPr>
        <w:t>وقد</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أكد</w:t>
      </w:r>
      <w:r w:rsidRPr="00C35ECC">
        <w:rPr>
          <w:rFonts w:ascii="Simplified Arabic" w:hAnsi="Simplified Arabic" w:cs="Simplified Arabic"/>
          <w:color w:val="EE0000"/>
          <w:sz w:val="28"/>
          <w:szCs w:val="28"/>
        </w:rPr>
        <w:t xml:space="preserve"> </w:t>
      </w:r>
      <w:proofErr w:type="spellStart"/>
      <w:r w:rsidRPr="00C35ECC">
        <w:rPr>
          <w:rFonts w:ascii="Simplified Arabic" w:hAnsi="Simplified Arabic" w:cs="Simplified Arabic"/>
          <w:color w:val="EE0000"/>
          <w:sz w:val="28"/>
          <w:szCs w:val="28"/>
        </w:rPr>
        <w:t>Kottika</w:t>
      </w:r>
      <w:proofErr w:type="spellEnd"/>
      <w:r w:rsidRPr="00C35ECC">
        <w:rPr>
          <w:rFonts w:ascii="Simplified Arabic" w:hAnsi="Simplified Arabic" w:cs="Simplified Arabic"/>
          <w:color w:val="EE0000"/>
          <w:sz w:val="28"/>
          <w:szCs w:val="28"/>
        </w:rPr>
        <w:t xml:space="preserve"> et al. (2020) </w:t>
      </w:r>
      <w:r w:rsidRPr="00C35ECC">
        <w:rPr>
          <w:rFonts w:ascii="Simplified Arabic" w:hAnsi="Simplified Arabic" w:cs="Simplified Arabic" w:hint="cs"/>
          <w:color w:val="EE0000"/>
          <w:sz w:val="28"/>
          <w:szCs w:val="28"/>
          <w:rtl/>
        </w:rPr>
        <w:t>على</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ضرورة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تطوير</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نماذج</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مرنة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وقابلة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للتكيف</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تسمح</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للمؤسسات</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بتخصيص</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الأساليب</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بما</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يتناسب</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مع</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ظروفها</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الخاصة</w:t>
      </w:r>
      <w:r>
        <w:rPr>
          <w:rFonts w:ascii="Simplified Arabic" w:hAnsi="Simplified Arabic" w:cs="Simplified Arabic"/>
          <w:sz w:val="28"/>
          <w:szCs w:val="28"/>
        </w:rPr>
        <w:t>.</w:t>
      </w:r>
    </w:p>
    <w:p w14:paraId="154B236B" w14:textId="77777777" w:rsidR="00EF5B50" w:rsidRDefault="00000000">
      <w:pPr>
        <w:bidi/>
        <w:ind w:firstLine="720"/>
        <w:jc w:val="both"/>
        <w:rPr>
          <w:rFonts w:ascii="Simplified Arabic" w:hAnsi="Simplified Arabic" w:cs="Simplified Arabic"/>
          <w:sz w:val="28"/>
          <w:szCs w:val="28"/>
          <w:rtl/>
        </w:rPr>
      </w:pPr>
      <w:r w:rsidRPr="00C35ECC">
        <w:rPr>
          <w:rFonts w:ascii="Simplified Arabic" w:hAnsi="Simplified Arabic" w:cs="Simplified Arabic" w:hint="cs"/>
          <w:color w:val="EE0000"/>
          <w:sz w:val="28"/>
          <w:szCs w:val="28"/>
          <w:rtl/>
        </w:rPr>
        <w:t>وختاماً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Pr="00C35ECC">
        <w:rPr>
          <w:rFonts w:ascii="Simplified Arabic" w:hAnsi="Simplified Arabic" w:cs="Simplified Arabic" w:hint="cs"/>
          <w:color w:val="EE0000"/>
          <w:sz w:val="28"/>
          <w:szCs w:val="28"/>
          <w:rtl/>
        </w:rPr>
        <w:t>تشير</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التجارب</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العملية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إلى</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وجود</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تحديات</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في</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قياس</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العائد</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على</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الاستثمار</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من</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تطبيق</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أساليب</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إعادة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هندسة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العمليات</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ومباشرة،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غير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مباشرة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وطويلة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يجعل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الصعب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مقارنات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دقيقة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والعائد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34B298B7"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 </w:t>
      </w:r>
      <w:r>
        <w:rPr>
          <w:rFonts w:ascii="Simplified Arabic" w:hAnsi="Simplified Arabic" w:cs="Simplified Arabic" w:hint="cs"/>
          <w:sz w:val="28"/>
          <w:szCs w:val="28"/>
          <w:rtl/>
        </w:rPr>
        <w:t>وقد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أشار</w:t>
      </w:r>
      <w:r>
        <w:rPr>
          <w:rFonts w:ascii="Simplified Arabic" w:hAnsi="Simplified Arabic" w:cs="Simplified Arabic"/>
          <w:sz w:val="28"/>
          <w:szCs w:val="28"/>
          <w:rtl/>
        </w:rPr>
        <w:t xml:space="preserve"> </w:t>
      </w:r>
      <w:r>
        <w:rPr>
          <w:rFonts w:ascii="Simplified Arabic" w:hAnsi="Simplified Arabic" w:cs="Simplified Arabic"/>
          <w:sz w:val="28"/>
          <w:szCs w:val="28"/>
        </w:rPr>
        <w:t>Dwivedi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ومنهجيات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العائد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الملموسة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وغير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الملموسة</w:t>
      </w:r>
      <w:r>
        <w:rPr>
          <w:rFonts w:ascii="Simplified Arabic" w:hAnsi="Simplified Arabic" w:cs="Simplified Arabic"/>
          <w:sz w:val="28"/>
          <w:szCs w:val="28"/>
          <w:rtl/>
        </w:rPr>
        <w:t xml:space="preserve">. </w:t>
      </w:r>
      <w:r w:rsidRPr="00C35ECC">
        <w:rPr>
          <w:rFonts w:ascii="Simplified Arabic" w:hAnsi="Simplified Arabic" w:cs="Simplified Arabic" w:hint="cs"/>
          <w:color w:val="EE0000"/>
          <w:sz w:val="28"/>
          <w:szCs w:val="28"/>
          <w:rtl/>
        </w:rPr>
        <w:t>كما</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تبرز</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مشكلة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تتعلق</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بالحاجة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إلى</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تطوير</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قدرات</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القيادة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في</w:t>
      </w:r>
      <w:r w:rsidRPr="00C35ECC">
        <w:rPr>
          <w:rFonts w:ascii="Simplified Arabic" w:hAnsi="Simplified Arabic" w:cs="Simplified Arabic"/>
          <w:color w:val="EE0000"/>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للتعامل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متطلبات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أسلوب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نوعاً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القيادة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القيادات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وقدرات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بفعالية</w:t>
      </w:r>
      <w:r>
        <w:rPr>
          <w:rFonts w:ascii="Simplified Arabic" w:hAnsi="Simplified Arabic" w:cs="Simplified Arabic"/>
          <w:sz w:val="28"/>
          <w:szCs w:val="28"/>
          <w:rtl/>
        </w:rPr>
        <w:t xml:space="preserve">. </w:t>
      </w:r>
      <w:r w:rsidRPr="00C35ECC">
        <w:rPr>
          <w:rFonts w:ascii="Simplified Arabic" w:hAnsi="Simplified Arabic" w:cs="Simplified Arabic" w:hint="cs"/>
          <w:color w:val="EE0000"/>
          <w:sz w:val="28"/>
          <w:szCs w:val="28"/>
          <w:rtl/>
        </w:rPr>
        <w:t>وقد</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أكد</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color w:val="EE0000"/>
          <w:sz w:val="28"/>
          <w:szCs w:val="28"/>
        </w:rPr>
        <w:t>Felipe et al</w:t>
      </w:r>
      <w:r w:rsidRPr="00C35ECC">
        <w:rPr>
          <w:rFonts w:ascii="Simplified Arabic" w:hAnsi="Simplified Arabic" w:cs="Simplified Arabic"/>
          <w:color w:val="EE0000"/>
          <w:sz w:val="28"/>
          <w:szCs w:val="28"/>
          <w:rtl/>
        </w:rPr>
        <w:t xml:space="preserve">. (2020) </w:t>
      </w:r>
      <w:r w:rsidRPr="00C35ECC">
        <w:rPr>
          <w:rFonts w:ascii="Simplified Arabic" w:hAnsi="Simplified Arabic" w:cs="Simplified Arabic" w:hint="cs"/>
          <w:color w:val="EE0000"/>
          <w:sz w:val="28"/>
          <w:szCs w:val="28"/>
          <w:rtl/>
        </w:rPr>
        <w:t>على</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أن</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نجاح</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تطبيق</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المرونة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التنظيمية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يتطلب</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قيادة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تحويلية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قادرة</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على</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إلهام</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وتحفيز</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الموظفين</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للتكيف</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مع</w:t>
      </w:r>
      <w:r w:rsidRPr="00C35ECC">
        <w:rPr>
          <w:rFonts w:ascii="Simplified Arabic" w:hAnsi="Simplified Arabic" w:cs="Simplified Arabic"/>
          <w:color w:val="EE0000"/>
          <w:sz w:val="28"/>
          <w:szCs w:val="28"/>
          <w:rtl/>
        </w:rPr>
        <w:t xml:space="preserve"> </w:t>
      </w:r>
      <w:r w:rsidRPr="00C35ECC">
        <w:rPr>
          <w:rFonts w:ascii="Simplified Arabic" w:hAnsi="Simplified Arabic" w:cs="Simplified Arabic" w:hint="cs"/>
          <w:color w:val="EE0000"/>
          <w:sz w:val="28"/>
          <w:szCs w:val="28"/>
          <w:rtl/>
        </w:rPr>
        <w:t>التغيير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المشكلة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متعددة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الأوجه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والتعقيدات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ومعمقة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تهدف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الديناميكيات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للعلاقة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وفعاليتها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ضرورية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لتوفير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والتوجيهات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لاتخاذ</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قرارات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مستنيرة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أفضل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الممارسات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يساهم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تحقيق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أهداف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رؤية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المملكة</w:t>
      </w:r>
      <w:r>
        <w:rPr>
          <w:rFonts w:ascii="Simplified Arabic" w:hAnsi="Simplified Arabic" w:cs="Simplified Arabic"/>
          <w:sz w:val="28"/>
          <w:szCs w:val="28"/>
          <w:rtl/>
        </w:rPr>
        <w:t xml:space="preserve"> 2030 </w:t>
      </w:r>
      <w:r>
        <w:rPr>
          <w:rFonts w:ascii="Simplified Arabic" w:hAnsi="Simplified Arabic" w:cs="Simplified Arabic" w:hint="cs"/>
          <w:sz w:val="28"/>
          <w:szCs w:val="28"/>
          <w:rtl/>
        </w:rPr>
        <w:t>ويعزز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مواجهة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المستقبلية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بكفاءة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وفعالية</w:t>
      </w:r>
      <w:r>
        <w:rPr>
          <w:rFonts w:ascii="Simplified Arabic" w:hAnsi="Simplified Arabic" w:cs="Simplified Arabic"/>
          <w:sz w:val="28"/>
          <w:szCs w:val="28"/>
        </w:rPr>
        <w:t>.</w:t>
      </w:r>
    </w:p>
    <w:bookmarkEnd w:id="3"/>
    <w:p w14:paraId="4299655E" w14:textId="77777777" w:rsidR="00EF5B50" w:rsidRDefault="00000000">
      <w:pPr>
        <w:bidi/>
        <w:jc w:val="both"/>
        <w:rPr>
          <w:rFonts w:ascii="Simplified Arabic" w:hAnsi="Simplified Arabic" w:cs="Simplified Arabic"/>
          <w:b/>
          <w:bCs/>
          <w:color w:val="4C94D8" w:themeColor="text2" w:themeTint="80"/>
          <w:sz w:val="28"/>
          <w:szCs w:val="28"/>
          <w:rtl/>
        </w:rPr>
      </w:pPr>
      <w:commentRangeStart w:id="5"/>
      <w:r>
        <w:rPr>
          <w:rFonts w:ascii="Simplified Arabic" w:hAnsi="Simplified Arabic" w:cs="Simplified Arabic"/>
          <w:b/>
          <w:bCs/>
          <w:color w:val="4C94D8" w:themeColor="text2" w:themeTint="80"/>
          <w:sz w:val="28"/>
          <w:szCs w:val="28"/>
          <w:rtl/>
        </w:rPr>
        <w:t>مشكلة الدراسة</w:t>
      </w:r>
      <w:commentRangeEnd w:id="5"/>
      <w:r>
        <w:rPr>
          <w:rStyle w:val="CommentReference"/>
          <w:rtl/>
        </w:rPr>
        <w:commentReference w:id="5"/>
      </w:r>
    </w:p>
    <w:p w14:paraId="048F3F65" w14:textId="0EFBF152"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 xml:space="preserve">تشهد البيئة التنظيمية المعاصرة تطورات متسارعة وتحديات متزايدة التعقيد، حيث أصبحت المنظمات تواجه أزمات متنوعة ومتعددة المصادر تتطلب استجابة سريعة وفعالة. </w:t>
      </w:r>
      <w:commentRangeStart w:id="6"/>
      <w:r>
        <w:rPr>
          <w:rFonts w:ascii="Simplified Arabic" w:eastAsia="Aptos" w:hAnsi="Simplified Arabic" w:cs="Simplified Arabic"/>
          <w:sz w:val="28"/>
          <w:szCs w:val="28"/>
          <w:rtl/>
        </w:rPr>
        <w:t>وفي هذا السياق، تبرز أهمية إعادة هندسة العمليات الإدارية كأحد الحلول الاستراتيجية التي تمكن المنظمات من التكيف مع هذه التغييرات والأزمات بكفاءة عالية</w:t>
      </w:r>
      <w:r>
        <w:rPr>
          <w:rFonts w:ascii="Simplified Arabic" w:eastAsia="Aptos" w:hAnsi="Simplified Arabic" w:cs="Simplified Arabic"/>
          <w:sz w:val="28"/>
          <w:szCs w:val="28"/>
        </w:rPr>
        <w:t xml:space="preserve"> (Mohapatra, 2023). </w:t>
      </w:r>
      <w:r>
        <w:rPr>
          <w:rFonts w:ascii="Simplified Arabic" w:eastAsia="Aptos" w:hAnsi="Simplified Arabic" w:cs="Simplified Arabic"/>
          <w:sz w:val="28"/>
          <w:szCs w:val="28"/>
          <w:rtl/>
        </w:rPr>
        <w:t>علاوة على ذلك، تتزايد الحاجة إلى فهم الفروقات الجوهرية بين الأساليب التقليدية وأساليب المرونة التنظيمية في إدارة هذه العمليات، خاصة في ظل الأزمات التي تتطلب استجابة فورية ومرونة تشغيلية عالية</w:t>
      </w:r>
      <w:r>
        <w:rPr>
          <w:rFonts w:ascii="Simplified Arabic" w:eastAsia="Aptos" w:hAnsi="Simplified Arabic" w:cs="Simplified Arabic"/>
          <w:sz w:val="28"/>
          <w:szCs w:val="28"/>
        </w:rPr>
        <w:t>.</w:t>
      </w:r>
      <w:commentRangeEnd w:id="6"/>
      <w:r w:rsidR="003A78D9">
        <w:rPr>
          <w:rStyle w:val="CommentReference"/>
          <w:rtl/>
        </w:rPr>
        <w:commentReference w:id="6"/>
      </w:r>
      <w:r w:rsidR="008417E0">
        <w:rPr>
          <w:rFonts w:ascii="Simplified Arabic" w:eastAsia="Aptos" w:hAnsi="Simplified Arabic" w:cs="Simplified Arabic" w:hint="cs"/>
          <w:sz w:val="28"/>
          <w:szCs w:val="28"/>
          <w:rtl/>
        </w:rPr>
        <w:t xml:space="preserve"> </w:t>
      </w:r>
    </w:p>
    <w:p w14:paraId="067FA5B1" w14:textId="77777777" w:rsidR="00EF5B50" w:rsidRDefault="00000000">
      <w:pPr>
        <w:bidi/>
        <w:ind w:firstLine="720"/>
        <w:jc w:val="both"/>
        <w:rPr>
          <w:rFonts w:ascii="Simplified Arabic" w:eastAsia="Aptos" w:hAnsi="Simplified Arabic" w:cs="Simplified Arabic"/>
          <w:sz w:val="28"/>
          <w:szCs w:val="28"/>
        </w:rPr>
      </w:pPr>
      <w:commentRangeStart w:id="7"/>
      <w:r>
        <w:rPr>
          <w:rFonts w:ascii="Simplified Arabic" w:eastAsia="Aptos" w:hAnsi="Simplified Arabic" w:cs="Simplified Arabic"/>
          <w:sz w:val="28"/>
          <w:szCs w:val="28"/>
          <w:rtl/>
        </w:rPr>
        <w:t xml:space="preserve">بالإضافة إلى ما سبق، تلعب العوامل الثقافية والبيئية دوراً محورياً في تشكيل نجاح عمليات إعادة الهندسة، حيث تختلف استراتيجيات التطبيق وآليات التنفيذ من بيئة إلى </w:t>
      </w:r>
      <w:r w:rsidRPr="003A78D9">
        <w:rPr>
          <w:rFonts w:ascii="Simplified Arabic" w:eastAsia="Aptos" w:hAnsi="Simplified Arabic" w:cs="Simplified Arabic"/>
          <w:sz w:val="28"/>
          <w:szCs w:val="28"/>
          <w:rtl/>
        </w:rPr>
        <w:t>أخرى</w:t>
      </w:r>
      <w:r w:rsidRPr="003A78D9">
        <w:rPr>
          <w:rFonts w:ascii="Simplified Arabic" w:eastAsia="Aptos" w:hAnsi="Simplified Arabic" w:cs="Simplified Arabic"/>
          <w:sz w:val="28"/>
          <w:szCs w:val="28"/>
        </w:rPr>
        <w:t xml:space="preserve"> (Silva et al., 2021). </w:t>
      </w:r>
      <w:r w:rsidRPr="003A78D9">
        <w:rPr>
          <w:rFonts w:ascii="Simplified Arabic" w:eastAsia="Aptos" w:hAnsi="Simplified Arabic" w:cs="Simplified Arabic"/>
          <w:sz w:val="28"/>
          <w:szCs w:val="28"/>
          <w:rtl/>
        </w:rPr>
        <w:t>وفي هذا الإطار، تحتل المملكة العربية السعودية موقعاً متميزاً كنموذج للتحول الرقمي والإداري في المنطقة العربية، خاصة في ضوء رؤية المملكة 2030 التي تهدف إلى تحديث الهياكل الإدارية وتعزيز الكفاءة التشغيلية عبر مختلف القطاعات (وزارة الاقتصاد والتخطيط السعودية، 2023)</w:t>
      </w:r>
      <w:r w:rsidRPr="003A78D9">
        <w:rPr>
          <w:rFonts w:ascii="Simplified Arabic" w:eastAsia="Aptos" w:hAnsi="Simplified Arabic" w:cs="Simplified Arabic"/>
          <w:sz w:val="28"/>
          <w:szCs w:val="28"/>
        </w:rPr>
        <w:t>.</w:t>
      </w:r>
      <w:commentRangeEnd w:id="7"/>
      <w:r w:rsidR="003A78D9">
        <w:rPr>
          <w:rStyle w:val="CommentReference"/>
          <w:rtl/>
        </w:rPr>
        <w:commentReference w:id="7"/>
      </w:r>
    </w:p>
    <w:p w14:paraId="6A0419EA" w14:textId="77777777" w:rsidR="00EF5B50" w:rsidRPr="003A78D9" w:rsidRDefault="00000000">
      <w:pPr>
        <w:bidi/>
        <w:ind w:firstLine="720"/>
        <w:jc w:val="both"/>
        <w:rPr>
          <w:rFonts w:ascii="Simplified Arabic" w:eastAsia="Aptos" w:hAnsi="Simplified Arabic" w:cs="Simplified Arabic"/>
          <w:sz w:val="28"/>
          <w:szCs w:val="28"/>
        </w:rPr>
      </w:pPr>
      <w:commentRangeStart w:id="8"/>
      <w:r w:rsidRPr="003A78D9">
        <w:rPr>
          <w:rFonts w:ascii="Simplified Arabic" w:eastAsia="Aptos" w:hAnsi="Simplified Arabic" w:cs="Simplified Arabic"/>
          <w:sz w:val="28"/>
          <w:szCs w:val="28"/>
          <w:rtl/>
        </w:rPr>
        <w:lastRenderedPageBreak/>
        <w:t>من جهة أخرى، كشفت الأزمات الأخيرة مثل جائحة كوفيد-19 عن الحاجة الماسة لإعادة النظر في النماذج التقليدية لإدارة العمليات، حيث أظهرت الدراسات أن المنظمات التي تتمتع بمرونة تنظيمية عالية تمكنت من التكيف بشكل أفضل مع التحديات الاستثنائية</w:t>
      </w:r>
      <w:r w:rsidRPr="003A78D9">
        <w:rPr>
          <w:rFonts w:ascii="Simplified Arabic" w:eastAsia="Aptos" w:hAnsi="Simplified Arabic" w:cs="Simplified Arabic"/>
          <w:sz w:val="28"/>
          <w:szCs w:val="28"/>
        </w:rPr>
        <w:t xml:space="preserve"> (Dwivedi et al., 2020). </w:t>
      </w:r>
      <w:r w:rsidRPr="003A78D9">
        <w:rPr>
          <w:rFonts w:ascii="Simplified Arabic" w:eastAsia="Aptos" w:hAnsi="Simplified Arabic" w:cs="Simplified Arabic"/>
          <w:sz w:val="28"/>
          <w:szCs w:val="28"/>
          <w:rtl/>
        </w:rPr>
        <w:t>وبناء على ذلك، تتجه المنظمات الحديثة نحو تبني مفاهيم الرشاقة الاستراتيجية والمرونة التنظيمية كبدائل للأساليب التقليدية في إدارة العمليات والتعامل مع الأزمات</w:t>
      </w:r>
      <w:commentRangeEnd w:id="8"/>
      <w:r w:rsidR="003A78D9">
        <w:rPr>
          <w:rStyle w:val="CommentReference"/>
          <w:rtl/>
        </w:rPr>
        <w:commentReference w:id="8"/>
      </w:r>
      <w:r w:rsidRPr="003A78D9">
        <w:rPr>
          <w:rFonts w:ascii="Simplified Arabic" w:eastAsia="Aptos" w:hAnsi="Simplified Arabic" w:cs="Simplified Arabic"/>
          <w:sz w:val="28"/>
          <w:szCs w:val="28"/>
        </w:rPr>
        <w:t>.</w:t>
      </w:r>
    </w:p>
    <w:p w14:paraId="3A632310" w14:textId="77777777" w:rsidR="00EF5B50" w:rsidRPr="003A78D9" w:rsidRDefault="00000000">
      <w:pPr>
        <w:bidi/>
        <w:ind w:firstLine="720"/>
        <w:jc w:val="both"/>
        <w:rPr>
          <w:rFonts w:ascii="Simplified Arabic" w:eastAsia="Aptos" w:hAnsi="Simplified Arabic" w:cs="Simplified Arabic"/>
          <w:sz w:val="28"/>
          <w:szCs w:val="28"/>
        </w:rPr>
      </w:pPr>
      <w:commentRangeStart w:id="9"/>
      <w:r w:rsidRPr="003A78D9">
        <w:rPr>
          <w:rFonts w:ascii="Simplified Arabic" w:eastAsia="Aptos" w:hAnsi="Simplified Arabic" w:cs="Simplified Arabic"/>
          <w:sz w:val="28"/>
          <w:szCs w:val="28"/>
          <w:rtl/>
        </w:rPr>
        <w:t>كما تشير الأدبيات الحديثة إلى أن عمليات إعادة الهندسة التقليدية قد لا تكون كافية للتعامل مع طبيعة الأزمات المعاصرة التي تتسم بالديناميكية والتعقيد</w:t>
      </w:r>
      <w:r w:rsidRPr="003A78D9">
        <w:rPr>
          <w:rFonts w:ascii="Simplified Arabic" w:eastAsia="Aptos" w:hAnsi="Simplified Arabic" w:cs="Simplified Arabic"/>
          <w:sz w:val="28"/>
          <w:szCs w:val="28"/>
        </w:rPr>
        <w:t xml:space="preserve"> (Weerakkody et al., 2021). </w:t>
      </w:r>
      <w:r w:rsidRPr="003A78D9">
        <w:rPr>
          <w:rFonts w:ascii="Simplified Arabic" w:eastAsia="Aptos" w:hAnsi="Simplified Arabic" w:cs="Simplified Arabic"/>
          <w:sz w:val="28"/>
          <w:szCs w:val="28"/>
          <w:rtl/>
        </w:rPr>
        <w:t>وفي المقابل، تبرز أساليب المرونة التنظيمية كنهج أكثر فعالية في التعامل مع عدم اليقين والتغيرات السريعة، حيث تركز على بناء قدرات تنظيمية قابلة للتكيف والاستجابة السريعة للمتغيرات البيئية</w:t>
      </w:r>
      <w:r w:rsidRPr="003A78D9">
        <w:rPr>
          <w:rFonts w:ascii="Simplified Arabic" w:eastAsia="Aptos" w:hAnsi="Simplified Arabic" w:cs="Simplified Arabic"/>
          <w:sz w:val="28"/>
          <w:szCs w:val="28"/>
        </w:rPr>
        <w:t xml:space="preserve"> (Clauss et al., 2021).</w:t>
      </w:r>
      <w:commentRangeEnd w:id="9"/>
      <w:r w:rsidR="003A78D9">
        <w:rPr>
          <w:rStyle w:val="CommentReference"/>
          <w:rtl/>
        </w:rPr>
        <w:commentReference w:id="9"/>
      </w:r>
    </w:p>
    <w:p w14:paraId="0844FCB9" w14:textId="77777777" w:rsidR="00EF5B50" w:rsidRPr="003A78D9" w:rsidRDefault="00000000">
      <w:pPr>
        <w:bidi/>
        <w:ind w:firstLine="720"/>
        <w:jc w:val="both"/>
        <w:rPr>
          <w:rFonts w:ascii="Simplified Arabic" w:eastAsia="Aptos" w:hAnsi="Simplified Arabic" w:cs="Simplified Arabic"/>
          <w:sz w:val="28"/>
          <w:szCs w:val="28"/>
        </w:rPr>
      </w:pPr>
      <w:commentRangeStart w:id="10"/>
      <w:r w:rsidRPr="003A78D9">
        <w:rPr>
          <w:rFonts w:ascii="Simplified Arabic" w:eastAsia="Aptos" w:hAnsi="Simplified Arabic" w:cs="Simplified Arabic"/>
          <w:sz w:val="28"/>
          <w:szCs w:val="28"/>
          <w:rtl/>
        </w:rPr>
        <w:t>إضافة إلى ذلك، تواجه المنظمات في المنطقة العربية، وتحديداً في المملكة العربية السعودية، تحديات خاصة تتعلق بالسياق الثقافي والاقتصادي المحلي، مما يتطلب دراسة معمقة لفهم كيفية تطبيق مبادئ إعادة الهندسة بطريقة تتناسب مع هذه الخصوصيات</w:t>
      </w:r>
      <w:r w:rsidRPr="003A78D9">
        <w:rPr>
          <w:rFonts w:ascii="Simplified Arabic" w:eastAsia="Aptos" w:hAnsi="Simplified Arabic" w:cs="Simplified Arabic"/>
          <w:sz w:val="28"/>
          <w:szCs w:val="28"/>
        </w:rPr>
        <w:t xml:space="preserve"> (Al-Shamsi et al., 2021). </w:t>
      </w:r>
      <w:r w:rsidRPr="003A78D9">
        <w:rPr>
          <w:rFonts w:ascii="Simplified Arabic" w:eastAsia="Aptos" w:hAnsi="Simplified Arabic" w:cs="Simplified Arabic"/>
          <w:sz w:val="28"/>
          <w:szCs w:val="28"/>
          <w:rtl/>
        </w:rPr>
        <w:t>وفي هذا الصدد، تحتاج المنظمات السعودية إلى نماذج وأطر عمل محددة تأخذ في الاعتبار التحديات المحلية والفرص المتاحة في إطار التحول الاقتصادي الذي تشهده المملكة</w:t>
      </w:r>
      <w:commentRangeEnd w:id="10"/>
      <w:r w:rsidR="003A78D9">
        <w:rPr>
          <w:rStyle w:val="CommentReference"/>
          <w:rtl/>
        </w:rPr>
        <w:commentReference w:id="10"/>
      </w:r>
      <w:r w:rsidRPr="003A78D9">
        <w:rPr>
          <w:rFonts w:ascii="Simplified Arabic" w:eastAsia="Aptos" w:hAnsi="Simplified Arabic" w:cs="Simplified Arabic"/>
          <w:sz w:val="28"/>
          <w:szCs w:val="28"/>
        </w:rPr>
        <w:t>.</w:t>
      </w:r>
    </w:p>
    <w:p w14:paraId="59A00BDD" w14:textId="77777777"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علاوة على ما تقدم، تشهد الممارسات الإدارية في القطاعين العام والخاص في المملكة تطوراً ملحوظاً، حيث تسعى المنظمات إلى تطبيق أفضل الممارسات العالمية في مجال إعادة هندسة العمليات</w:t>
      </w:r>
      <w:r>
        <w:rPr>
          <w:rFonts w:ascii="Simplified Arabic" w:eastAsia="Aptos" w:hAnsi="Simplified Arabic" w:cs="Simplified Arabic"/>
          <w:sz w:val="28"/>
          <w:szCs w:val="28"/>
        </w:rPr>
        <w:t xml:space="preserve"> (</w:t>
      </w:r>
      <w:proofErr w:type="spellStart"/>
      <w:r>
        <w:rPr>
          <w:rFonts w:ascii="Simplified Arabic" w:eastAsia="Aptos" w:hAnsi="Simplified Arabic" w:cs="Simplified Arabic"/>
          <w:sz w:val="28"/>
          <w:szCs w:val="28"/>
        </w:rPr>
        <w:t>Aladwan</w:t>
      </w:r>
      <w:proofErr w:type="spellEnd"/>
      <w:r>
        <w:rPr>
          <w:rFonts w:ascii="Simplified Arabic" w:eastAsia="Aptos" w:hAnsi="Simplified Arabic" w:cs="Simplified Arabic"/>
          <w:sz w:val="28"/>
          <w:szCs w:val="28"/>
        </w:rPr>
        <w:t xml:space="preserve"> et al., 2023). </w:t>
      </w:r>
      <w:r>
        <w:rPr>
          <w:rFonts w:ascii="Simplified Arabic" w:eastAsia="Aptos" w:hAnsi="Simplified Arabic" w:cs="Simplified Arabic"/>
          <w:sz w:val="28"/>
          <w:szCs w:val="28"/>
          <w:rtl/>
        </w:rPr>
        <w:t>ومع ذلك، تبقى هناك حاجة لدراسات تطبيقية تقارن بين فعالية الأساليب المختلفة في السياق السعودي المحدد، خاصة عندما يتعلق الأمر بإدارة الأزمات والتحديات الاستثنائية</w:t>
      </w:r>
      <w:r>
        <w:rPr>
          <w:rFonts w:ascii="Simplified Arabic" w:eastAsia="Aptos" w:hAnsi="Simplified Arabic" w:cs="Simplified Arabic"/>
          <w:sz w:val="28"/>
          <w:szCs w:val="28"/>
        </w:rPr>
        <w:t>.</w:t>
      </w:r>
    </w:p>
    <w:p w14:paraId="6BF40223" w14:textId="77777777" w:rsidR="00EF5B50" w:rsidRPr="003A78D9" w:rsidRDefault="00000000">
      <w:pPr>
        <w:bidi/>
        <w:ind w:firstLine="720"/>
        <w:jc w:val="both"/>
        <w:rPr>
          <w:rFonts w:ascii="Simplified Arabic" w:eastAsia="Aptos" w:hAnsi="Simplified Arabic" w:cs="Simplified Arabic"/>
          <w:sz w:val="28"/>
          <w:szCs w:val="28"/>
        </w:rPr>
      </w:pPr>
      <w:commentRangeStart w:id="11"/>
      <w:r w:rsidRPr="003A78D9">
        <w:rPr>
          <w:rFonts w:ascii="Simplified Arabic" w:eastAsia="Aptos" w:hAnsi="Simplified Arabic" w:cs="Simplified Arabic"/>
          <w:sz w:val="28"/>
          <w:szCs w:val="28"/>
          <w:rtl/>
        </w:rPr>
        <w:t>وبالتالي، تتزايد أهمية البحث في هذا المجال لتوفير إطار نظري وتطبيقي شامل يساعد المنظمات السعودية على اتخاذ قرارات مدروسة حول أفضل الأساليب لإعادة هندسة عملياتها الإدارية</w:t>
      </w:r>
      <w:commentRangeEnd w:id="11"/>
      <w:r w:rsidR="003A78D9" w:rsidRPr="003A78D9">
        <w:rPr>
          <w:rStyle w:val="CommentReference"/>
        </w:rPr>
        <w:commentReference w:id="11"/>
      </w:r>
      <w:r w:rsidRPr="003A78D9">
        <w:rPr>
          <w:rFonts w:ascii="Simplified Arabic" w:eastAsia="Aptos" w:hAnsi="Simplified Arabic" w:cs="Simplified Arabic"/>
          <w:sz w:val="28"/>
          <w:szCs w:val="28"/>
          <w:rtl/>
        </w:rPr>
        <w:t>. وفي هذا السياق، تكمن الحاجة لدراسة مقارنة تحلل الفروقات بين الأساليب التقليدية وأساليب المرونة التنظيمية، وتقيم فعالية كل منهما في التعامل مع الأزمات والتحديات المختلفة التي تواجه المنظمات في المملكة العربية السعودية</w:t>
      </w:r>
      <w:r w:rsidRPr="003A78D9">
        <w:rPr>
          <w:rFonts w:ascii="Simplified Arabic" w:eastAsia="Aptos" w:hAnsi="Simplified Arabic" w:cs="Simplified Arabic"/>
          <w:sz w:val="28"/>
          <w:szCs w:val="28"/>
        </w:rPr>
        <w:t>.</w:t>
      </w:r>
    </w:p>
    <w:p w14:paraId="0B02E54A" w14:textId="77777777" w:rsidR="00EF5B50" w:rsidRDefault="00000000">
      <w:pPr>
        <w:bidi/>
        <w:ind w:firstLine="720"/>
        <w:jc w:val="both"/>
        <w:rPr>
          <w:rFonts w:ascii="Simplified Arabic" w:eastAsia="Aptos" w:hAnsi="Simplified Arabic" w:cs="Simplified Arabic"/>
          <w:sz w:val="28"/>
          <w:szCs w:val="28"/>
        </w:rPr>
      </w:pPr>
      <w:commentRangeStart w:id="12"/>
      <w:r>
        <w:rPr>
          <w:rFonts w:ascii="Simplified Arabic" w:eastAsia="Aptos" w:hAnsi="Simplified Arabic" w:cs="Simplified Arabic" w:hint="cs"/>
          <w:sz w:val="28"/>
          <w:szCs w:val="28"/>
          <w:rtl/>
        </w:rPr>
        <w:lastRenderedPageBreak/>
        <w:t>و</w:t>
      </w:r>
      <w:r>
        <w:rPr>
          <w:rFonts w:ascii="Simplified Arabic" w:eastAsia="Aptos" w:hAnsi="Simplified Arabic" w:cs="Simplified Arabic"/>
          <w:sz w:val="28"/>
          <w:szCs w:val="28"/>
          <w:rtl/>
        </w:rPr>
        <w:t>يتمثل الوضع المثالي في قدرة المنظمات على تحقيق التوازن الأمثل بين الكفاءة التشغيلية والمرونة الاستراتيجية، حيث تمتلك هذه المنظمات القدرة على الاستجابة السريعة للأزمات والتحديات دون التضحية بجودة الخدمات أو الأداء التشغيلي (العامري، 2020)</w:t>
      </w:r>
      <w:commentRangeEnd w:id="12"/>
      <w:r w:rsidR="009E7223">
        <w:rPr>
          <w:rStyle w:val="CommentReference"/>
          <w:rtl/>
        </w:rPr>
        <w:commentReference w:id="12"/>
      </w:r>
      <w:r>
        <w:rPr>
          <w:rFonts w:ascii="Simplified Arabic" w:eastAsia="Aptos" w:hAnsi="Simplified Arabic" w:cs="Simplified Arabic"/>
          <w:sz w:val="28"/>
          <w:szCs w:val="28"/>
          <w:rtl/>
        </w:rPr>
        <w:t>. وفي هذا الوضع المثالي، تتمكن المنظمات من تطبيق مبادئ إعادة الهندسة بشكل استباقي ومنهجي، مما يمكنها من التنبؤ بالأزمات والاستعداد لها من خلال عمليات إدارية مرنة وقابلة للتكيف</w:t>
      </w:r>
      <w:r>
        <w:rPr>
          <w:rFonts w:ascii="Simplified Arabic" w:eastAsia="Aptos" w:hAnsi="Simplified Arabic" w:cs="Simplified Arabic"/>
          <w:sz w:val="28"/>
          <w:szCs w:val="28"/>
        </w:rPr>
        <w:t>.</w:t>
      </w:r>
    </w:p>
    <w:p w14:paraId="09230301" w14:textId="77777777"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 xml:space="preserve">بناء على ذلك، </w:t>
      </w:r>
      <w:commentRangeStart w:id="13"/>
      <w:r>
        <w:rPr>
          <w:rFonts w:ascii="Simplified Arabic" w:eastAsia="Aptos" w:hAnsi="Simplified Arabic" w:cs="Simplified Arabic"/>
          <w:sz w:val="28"/>
          <w:szCs w:val="28"/>
          <w:rtl/>
        </w:rPr>
        <w:t xml:space="preserve">يفترض الوضع المثالي </w:t>
      </w:r>
      <w:commentRangeEnd w:id="13"/>
      <w:r w:rsidR="009E7223">
        <w:rPr>
          <w:rStyle w:val="CommentReference"/>
          <w:rtl/>
        </w:rPr>
        <w:commentReference w:id="13"/>
      </w:r>
      <w:r>
        <w:rPr>
          <w:rFonts w:ascii="Simplified Arabic" w:eastAsia="Aptos" w:hAnsi="Simplified Arabic" w:cs="Simplified Arabic"/>
          <w:sz w:val="28"/>
          <w:szCs w:val="28"/>
          <w:rtl/>
        </w:rPr>
        <w:t>وجود أنظمة معلومات متطورة تدعم عمليات اتخاذ القرار السريع، إلى جانب هياكل تنظيمية مرنة تسمح بإعادة التشكيل السريع للفرق والعمليات حسب متطلبات الأزمة (كامل، 2018). كما يتضمن هذا الوضع وجود ثقافة تنظيمية تدعم الابتكار والتغيير المستمر، حيث يتم تشجيع الموظفين على المشاركة الفعالة في عمليات التطوير وإعادة الهندسة</w:t>
      </w:r>
      <w:r>
        <w:rPr>
          <w:rFonts w:ascii="Simplified Arabic" w:eastAsia="Aptos" w:hAnsi="Simplified Arabic" w:cs="Simplified Arabic"/>
          <w:sz w:val="28"/>
          <w:szCs w:val="28"/>
        </w:rPr>
        <w:t>.</w:t>
      </w:r>
    </w:p>
    <w:p w14:paraId="1F36FCE8" w14:textId="77777777"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إضافة إلى ذلك، يشمل الوضع المثالي تكامل أساليب المرونة التنظيمية مع التقنيات الحديثة مثل الذكاء الاصطناعي والتحليلات المتقدمة، مما يعزز من قدرة المنظمات على التنبؤ بالاتجاهات واتخاذ قرارات استراتيجية مدروسة</w:t>
      </w:r>
      <w:r>
        <w:rPr>
          <w:rFonts w:ascii="Simplified Arabic" w:eastAsia="Aptos" w:hAnsi="Simplified Arabic" w:cs="Simplified Arabic"/>
          <w:sz w:val="28"/>
          <w:szCs w:val="28"/>
        </w:rPr>
        <w:t xml:space="preserve"> (Torres et al., 2021). </w:t>
      </w:r>
      <w:r>
        <w:rPr>
          <w:rFonts w:ascii="Simplified Arabic" w:eastAsia="Aptos" w:hAnsi="Simplified Arabic" w:cs="Simplified Arabic"/>
          <w:sz w:val="28"/>
          <w:szCs w:val="28"/>
          <w:rtl/>
        </w:rPr>
        <w:t>وفي هذا السياق، تلعب رؤية المملكة 2030 دوراً محورياً في رسم معالم هذا الوضع المثالي من خلال توفير الإطار الاستراتيجي والموارد اللازمة للتحول الرقمي والإداري</w:t>
      </w:r>
      <w:r>
        <w:rPr>
          <w:rFonts w:ascii="Simplified Arabic" w:eastAsia="Aptos" w:hAnsi="Simplified Arabic" w:cs="Simplified Arabic"/>
          <w:sz w:val="28"/>
          <w:szCs w:val="28"/>
        </w:rPr>
        <w:t>.</w:t>
      </w:r>
    </w:p>
    <w:p w14:paraId="1B9104F5" w14:textId="77777777"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hint="cs"/>
          <w:sz w:val="28"/>
          <w:szCs w:val="28"/>
          <w:rtl/>
        </w:rPr>
        <w:t xml:space="preserve">بينما </w:t>
      </w:r>
      <w:r>
        <w:rPr>
          <w:rFonts w:ascii="Simplified Arabic" w:eastAsia="Aptos" w:hAnsi="Simplified Arabic" w:cs="Simplified Arabic"/>
          <w:sz w:val="28"/>
          <w:szCs w:val="28"/>
          <w:rtl/>
        </w:rPr>
        <w:t>في الواقع ال</w:t>
      </w:r>
      <w:r>
        <w:rPr>
          <w:rFonts w:ascii="Simplified Arabic" w:eastAsia="Aptos" w:hAnsi="Simplified Arabic" w:cs="Simplified Arabic" w:hint="cs"/>
          <w:sz w:val="28"/>
          <w:szCs w:val="28"/>
          <w:rtl/>
        </w:rPr>
        <w:t>فعلي</w:t>
      </w:r>
      <w:r>
        <w:rPr>
          <w:rFonts w:ascii="Simplified Arabic" w:eastAsia="Aptos" w:hAnsi="Simplified Arabic" w:cs="Simplified Arabic"/>
          <w:sz w:val="28"/>
          <w:szCs w:val="28"/>
          <w:rtl/>
        </w:rPr>
        <w:t>، تواجه المنظمات في المملكة العربية السعودية تحديات جوهرية في تطبيق مبادئ إعادة الهندسة الحديثة، حيث لا تزال العديد من هذه المنظمات تعتمد على النماذج التقليدية في إدارة العمليات والتعامل مع الأزمات</w:t>
      </w:r>
      <w:r>
        <w:rPr>
          <w:rFonts w:ascii="Simplified Arabic" w:eastAsia="Aptos" w:hAnsi="Simplified Arabic" w:cs="Simplified Arabic"/>
          <w:sz w:val="28"/>
          <w:szCs w:val="28"/>
        </w:rPr>
        <w:t xml:space="preserve"> (Al-Rashid, 2022). </w:t>
      </w:r>
      <w:r>
        <w:rPr>
          <w:rFonts w:ascii="Simplified Arabic" w:eastAsia="Aptos" w:hAnsi="Simplified Arabic" w:cs="Simplified Arabic"/>
          <w:sz w:val="28"/>
          <w:szCs w:val="28"/>
          <w:rtl/>
        </w:rPr>
        <w:t>وهذا الوضع يخلق فجوة واضحة بين المتطلبات العصرية للمرونة التنظيمية والممارسات الفعلية المطبقة في الميدان</w:t>
      </w:r>
      <w:r>
        <w:rPr>
          <w:rFonts w:ascii="Simplified Arabic" w:eastAsia="Aptos" w:hAnsi="Simplified Arabic" w:cs="Simplified Arabic"/>
          <w:sz w:val="28"/>
          <w:szCs w:val="28"/>
        </w:rPr>
        <w:t>.</w:t>
      </w:r>
    </w:p>
    <w:p w14:paraId="2577F915" w14:textId="77777777"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من ناحية أخرى، تشير الدراسات الميدانية إلى أن معظم المنظمات السعودية تفتقر إلى الخبرات التخصصية والأدوات التقنية اللازمة لتطبيق أساليب المرونة التنظيمية بفعالية، مما يحد من قدرتها على الاستفادة الكاملة من إمكانات إعادة الهندسة الحديثة</w:t>
      </w:r>
      <w:r>
        <w:rPr>
          <w:rFonts w:ascii="Simplified Arabic" w:eastAsia="Aptos" w:hAnsi="Simplified Arabic" w:cs="Simplified Arabic"/>
          <w:sz w:val="28"/>
          <w:szCs w:val="28"/>
        </w:rPr>
        <w:t xml:space="preserve"> (Kraus et al., 2022). </w:t>
      </w:r>
      <w:r>
        <w:rPr>
          <w:rFonts w:ascii="Simplified Arabic" w:eastAsia="Aptos" w:hAnsi="Simplified Arabic" w:cs="Simplified Arabic"/>
          <w:sz w:val="28"/>
          <w:szCs w:val="28"/>
          <w:rtl/>
        </w:rPr>
        <w:t>كما تعاني هذه المنظمات من مقاومة داخلية للتغيير، خاصة من قبل الإدارات الوسطى والموظفين الذين اعتادوا على الأساليب التقليدية في العمل</w:t>
      </w:r>
      <w:r>
        <w:rPr>
          <w:rFonts w:ascii="Simplified Arabic" w:eastAsia="Aptos" w:hAnsi="Simplified Arabic" w:cs="Simplified Arabic"/>
          <w:sz w:val="28"/>
          <w:szCs w:val="28"/>
        </w:rPr>
        <w:t>.</w:t>
      </w:r>
    </w:p>
    <w:p w14:paraId="069B5873" w14:textId="77777777"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lastRenderedPageBreak/>
        <w:t>علاوة على ذلك، تكشف الممارسات الحالية عن وجود تحديات في مجال التنسيق والتكامل بين الأقسام المختلفة أثناء عمليات إعادة الهندسة، مما يؤثر سلباً على فعالية هذه العمليات وقدرتها على تحقيق النتائج المرجوة</w:t>
      </w:r>
      <w:r>
        <w:rPr>
          <w:rFonts w:ascii="Simplified Arabic" w:eastAsia="Aptos" w:hAnsi="Simplified Arabic" w:cs="Simplified Arabic"/>
          <w:sz w:val="28"/>
          <w:szCs w:val="28"/>
        </w:rPr>
        <w:t xml:space="preserve"> (Felipe et al., 2020). </w:t>
      </w:r>
      <w:r>
        <w:rPr>
          <w:rFonts w:ascii="Simplified Arabic" w:eastAsia="Aptos" w:hAnsi="Simplified Arabic" w:cs="Simplified Arabic"/>
          <w:sz w:val="28"/>
          <w:szCs w:val="28"/>
          <w:rtl/>
        </w:rPr>
        <w:t>هذا بالإضافة إلى نقص في أنظمة قياس الأداء المتطورة التي تمكن من تقييم نجاح عمليات التطوير والتحسين بشكل موضوعي ودقيق</w:t>
      </w:r>
      <w:r>
        <w:rPr>
          <w:rFonts w:ascii="Simplified Arabic" w:eastAsia="Aptos" w:hAnsi="Simplified Arabic" w:cs="Simplified Arabic"/>
          <w:sz w:val="28"/>
          <w:szCs w:val="28"/>
        </w:rPr>
        <w:t>.</w:t>
      </w:r>
    </w:p>
    <w:p w14:paraId="109CE1A3" w14:textId="77777777"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hint="cs"/>
          <w:sz w:val="28"/>
          <w:szCs w:val="28"/>
          <w:rtl/>
        </w:rPr>
        <w:t xml:space="preserve">تأسيساً على ما سبق، </w:t>
      </w:r>
      <w:r>
        <w:rPr>
          <w:rFonts w:ascii="Simplified Arabic" w:eastAsia="Aptos" w:hAnsi="Simplified Arabic" w:cs="Simplified Arabic"/>
          <w:sz w:val="28"/>
          <w:szCs w:val="28"/>
          <w:rtl/>
        </w:rPr>
        <w:t>تتبلور المشكلة الأساسية لهذه الدراسة في الفجوة المعرفية والتطبيقية الواضحة بين الأساليب التقليدية وأساليب المرونة التنظيمية في مجال إعادة هندسة العمليات الإدارية، خاصة في سياق إدارة الأزمات في المملكة العربية السعودية. وتتفاقم هذه المشكلة بسبب نقص الدراسات المقارنة التي تحلل فعالية كل من هذين النهجين في البيئة السعودية المحددة، مما يترك المنظمات دون إرشادات واضحة لاختيار الأسلوب الأنسب لظروفها وأهدافها</w:t>
      </w:r>
      <w:r>
        <w:rPr>
          <w:rFonts w:ascii="Simplified Arabic" w:eastAsia="Aptos" w:hAnsi="Simplified Arabic" w:cs="Simplified Arabic"/>
          <w:sz w:val="28"/>
          <w:szCs w:val="28"/>
        </w:rPr>
        <w:t>.</w:t>
      </w:r>
    </w:p>
    <w:p w14:paraId="6D88E3FB" w14:textId="77777777"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بالإضافة إلى ذلك، تعاني المنظمات السعودية من صعوبة في تحديد المعايير والمؤشرات الدقيقة لقياس نجاح عمليات إعادة الهندسة، سواء كانت تعتمد على الأساليب التقليدية أو أساليب المرونة التنظيمية</w:t>
      </w:r>
      <w:r>
        <w:rPr>
          <w:rFonts w:ascii="Simplified Arabic" w:eastAsia="Aptos" w:hAnsi="Simplified Arabic" w:cs="Simplified Arabic"/>
          <w:sz w:val="28"/>
          <w:szCs w:val="28"/>
        </w:rPr>
        <w:t xml:space="preserve"> (Bryson et al., 2020)</w:t>
      </w:r>
      <w:r>
        <w:rPr>
          <w:rFonts w:ascii="Simplified Arabic" w:eastAsia="Aptos" w:hAnsi="Simplified Arabic" w:cs="Simplified Arabic" w:hint="cs"/>
          <w:sz w:val="28"/>
          <w:szCs w:val="28"/>
          <w:rtl/>
        </w:rPr>
        <w:t xml:space="preserve">، </w:t>
      </w:r>
      <w:r>
        <w:rPr>
          <w:rFonts w:ascii="Simplified Arabic" w:eastAsia="Aptos" w:hAnsi="Simplified Arabic" w:cs="Simplified Arabic"/>
          <w:sz w:val="28"/>
          <w:szCs w:val="28"/>
          <w:rtl/>
        </w:rPr>
        <w:t>هذا النقص في أدوات التقييم يجعل من الصعب على هذه المنظمات اتخاذ قرارات مدروسة حول الاستثمار في تطوير عملياتها الإدارية أو تغيير استراتيجياتها في إدارة الأزمات</w:t>
      </w:r>
      <w:r>
        <w:rPr>
          <w:rFonts w:ascii="Simplified Arabic" w:eastAsia="Aptos" w:hAnsi="Simplified Arabic" w:cs="Simplified Arabic"/>
          <w:sz w:val="28"/>
          <w:szCs w:val="28"/>
        </w:rPr>
        <w:t>.</w:t>
      </w:r>
    </w:p>
    <w:p w14:paraId="379F161C" w14:textId="77777777"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كما تواجه المنظمات السعودية تحدياً آخر يتمثل في عدم وضوح العلاقة بين نوع الأزمة وطبيعة الاستجابة المطلوبة من ناحية إعادة الهندسة، حيث تتطلب الأزمات المختلفة استراتيجيات متنوعة قد تناسبها الأساليب التقليدية أو أساليب المرونة التنظيمية بدرجات متفاوتة</w:t>
      </w:r>
      <w:r>
        <w:rPr>
          <w:rFonts w:ascii="Simplified Arabic" w:eastAsia="Aptos" w:hAnsi="Simplified Arabic" w:cs="Simplified Arabic"/>
          <w:sz w:val="28"/>
          <w:szCs w:val="28"/>
        </w:rPr>
        <w:t xml:space="preserve"> (</w:t>
      </w:r>
      <w:proofErr w:type="spellStart"/>
      <w:r>
        <w:rPr>
          <w:rFonts w:ascii="Simplified Arabic" w:eastAsia="Aptos" w:hAnsi="Simplified Arabic" w:cs="Simplified Arabic"/>
          <w:sz w:val="28"/>
          <w:szCs w:val="28"/>
        </w:rPr>
        <w:t>Kottika</w:t>
      </w:r>
      <w:proofErr w:type="spellEnd"/>
      <w:r>
        <w:rPr>
          <w:rFonts w:ascii="Simplified Arabic" w:eastAsia="Aptos" w:hAnsi="Simplified Arabic" w:cs="Simplified Arabic"/>
          <w:sz w:val="28"/>
          <w:szCs w:val="28"/>
        </w:rPr>
        <w:t xml:space="preserve"> et al., 2020). </w:t>
      </w:r>
      <w:r>
        <w:rPr>
          <w:rFonts w:ascii="Simplified Arabic" w:eastAsia="Aptos" w:hAnsi="Simplified Arabic" w:cs="Simplified Arabic"/>
          <w:sz w:val="28"/>
          <w:szCs w:val="28"/>
          <w:rtl/>
        </w:rPr>
        <w:t>وهذا الغموض يؤدي إلى اتخاذ قرارات غير محكمة قد تؤثر سلباً على قدرة المنظمة على التعافي من الأزمات أو الاستفادة من الفرص المتاحة</w:t>
      </w:r>
      <w:r>
        <w:rPr>
          <w:rFonts w:ascii="Simplified Arabic" w:eastAsia="Aptos" w:hAnsi="Simplified Arabic" w:cs="Simplified Arabic"/>
          <w:sz w:val="28"/>
          <w:szCs w:val="28"/>
        </w:rPr>
        <w:t>.</w:t>
      </w:r>
    </w:p>
    <w:p w14:paraId="6D2008CF" w14:textId="77777777" w:rsidR="00EF5B50" w:rsidRDefault="00000000">
      <w:pPr>
        <w:bidi/>
        <w:ind w:firstLine="720"/>
        <w:jc w:val="both"/>
        <w:rPr>
          <w:rFonts w:ascii="Simplified Arabic" w:eastAsia="Aptos" w:hAnsi="Simplified Arabic" w:cs="Simplified Arabic"/>
          <w:sz w:val="28"/>
          <w:szCs w:val="28"/>
        </w:rPr>
      </w:pPr>
      <w:commentRangeStart w:id="14"/>
      <w:r>
        <w:rPr>
          <w:rFonts w:ascii="Simplified Arabic" w:eastAsia="Aptos" w:hAnsi="Simplified Arabic" w:cs="Simplified Arabic"/>
          <w:sz w:val="28"/>
          <w:szCs w:val="28"/>
          <w:rtl/>
        </w:rPr>
        <w:t>تسعى هذه الدراسة إلى تقديم حلول شاملة ومتكاملة للتحديات المطروحة من خلال تطوير إطار نظري وتطبيقي يقارن بين فعالية الأساليب التقليدية وأساليب المرونة التنظيمية في إعادة هندسة العمليات الإدارية في ظل الأزمات. وفي هذا السياق، تهدف الدراسة إلى تقديم نموذج متكامل يساعد المنظمات السعودية على اختيار الأسلوب الأنسب بناء على طبيعة الأزمة والموارد المتاحة والأهداف الاستراتيجية المرجوة</w:t>
      </w:r>
      <w:commentRangeEnd w:id="14"/>
      <w:r w:rsidR="00C465A6">
        <w:rPr>
          <w:rStyle w:val="CommentReference"/>
          <w:rtl/>
        </w:rPr>
        <w:commentReference w:id="14"/>
      </w:r>
      <w:r>
        <w:rPr>
          <w:rFonts w:ascii="Simplified Arabic" w:eastAsia="Aptos" w:hAnsi="Simplified Arabic" w:cs="Simplified Arabic"/>
          <w:sz w:val="28"/>
          <w:szCs w:val="28"/>
        </w:rPr>
        <w:t>.</w:t>
      </w:r>
    </w:p>
    <w:p w14:paraId="00FEE8D6" w14:textId="77777777"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hint="cs"/>
          <w:sz w:val="28"/>
          <w:szCs w:val="28"/>
          <w:rtl/>
        </w:rPr>
        <w:lastRenderedPageBreak/>
        <w:t>ف</w:t>
      </w:r>
      <w:r>
        <w:rPr>
          <w:rFonts w:ascii="Simplified Arabic" w:eastAsia="Aptos" w:hAnsi="Simplified Arabic" w:cs="Simplified Arabic"/>
          <w:sz w:val="28"/>
          <w:szCs w:val="28"/>
          <w:rtl/>
        </w:rPr>
        <w:t>قد تواجه المنظمات صعوبات متزايدة في التعامل مع الأزمات المستقبلية، حيث أن الافتقار إلى الفهم العميق لفعالية الأساليب المختلفة قد يجعلها غير قادرة على اتخاذ قرارات سريعة ومدروسة عند مواجهة تحديات استثنائية. هذا الوضع قد يؤدي إلى تفاقم تأثير الأزمات على أداء المنظمات وقدرتها على الاستمرار والنمو</w:t>
      </w:r>
      <w:r>
        <w:rPr>
          <w:rFonts w:ascii="Simplified Arabic" w:eastAsia="Aptos" w:hAnsi="Simplified Arabic" w:cs="Simplified Arabic"/>
          <w:sz w:val="28"/>
          <w:szCs w:val="28"/>
        </w:rPr>
        <w:t>.</w:t>
      </w:r>
    </w:p>
    <w:p w14:paraId="703A4CB9" w14:textId="77777777" w:rsidR="00EF5B50"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علاوة على ذلك، قد تفقد المملكة العربية السعودية فرصة مهمة لتطوير نماذج رائدة في مجال إعادة هندسة العمليات الإدارية تتناسب مع خصوصياتها الثقافية والاقتصادية، مما قد يحد من قدرتها على تحقيق أهداف رؤية 2030 في مجال التحول الرقمي والإداري. كما قد يؤثر ذلك سلباً على مكانة المملكة كنموذج للتطور الإداري والتنظيمي في المنطقة العربية</w:t>
      </w:r>
      <w:r>
        <w:rPr>
          <w:rFonts w:ascii="Simplified Arabic" w:eastAsia="Aptos" w:hAnsi="Simplified Arabic" w:cs="Simplified Arabic"/>
          <w:sz w:val="28"/>
          <w:szCs w:val="28"/>
        </w:rPr>
        <w:t>.</w:t>
      </w:r>
    </w:p>
    <w:p w14:paraId="4DED0297" w14:textId="77777777" w:rsidR="00EF5B50" w:rsidRDefault="00000000">
      <w:pPr>
        <w:pStyle w:val="ListParagraph"/>
        <w:numPr>
          <w:ilvl w:val="0"/>
          <w:numId w:val="1"/>
        </w:numPr>
        <w:bidi/>
        <w:jc w:val="both"/>
        <w:rPr>
          <w:rFonts w:ascii="Simplified Arabic" w:hAnsi="Simplified Arabic" w:cs="Simplified Arabic"/>
          <w:b/>
          <w:bCs/>
          <w:color w:val="4C94D8" w:themeColor="text2" w:themeTint="80"/>
          <w:sz w:val="28"/>
          <w:szCs w:val="28"/>
          <w:u w:val="single"/>
        </w:rPr>
      </w:pPr>
      <w:bookmarkStart w:id="15" w:name="_Hlk205411519"/>
      <w:r>
        <w:rPr>
          <w:rFonts w:ascii="Simplified Arabic" w:hAnsi="Simplified Arabic" w:cs="Simplified Arabic"/>
          <w:b/>
          <w:bCs/>
          <w:color w:val="4C94D8" w:themeColor="text2" w:themeTint="80"/>
          <w:sz w:val="28"/>
          <w:szCs w:val="28"/>
          <w:u w:val="single"/>
          <w:rtl/>
        </w:rPr>
        <w:t>أسئلة الدراسة</w:t>
      </w:r>
    </w:p>
    <w:p w14:paraId="1889493A" w14:textId="77777777" w:rsidR="00EF5B50" w:rsidRDefault="00000000">
      <w:pPr>
        <w:bidi/>
        <w:spacing w:after="0"/>
        <w:jc w:val="both"/>
        <w:rPr>
          <w:rFonts w:ascii="Simplified Arabic" w:hAnsi="Simplified Arabic" w:cs="Simplified Arabic"/>
          <w:sz w:val="28"/>
          <w:szCs w:val="28"/>
        </w:rPr>
      </w:pPr>
      <w:r>
        <w:rPr>
          <w:rFonts w:ascii="Simplified Arabic" w:hAnsi="Simplified Arabic" w:cs="Simplified Arabic"/>
          <w:sz w:val="28"/>
          <w:szCs w:val="28"/>
          <w:rtl/>
        </w:rPr>
        <w:t>يتمثل السؤال الرئيسي للدراسة في:</w:t>
      </w:r>
    </w:p>
    <w:p w14:paraId="65CAFEE6" w14:textId="77777777" w:rsidR="00EF5B50" w:rsidRDefault="00000000">
      <w:pPr>
        <w:bidi/>
        <w:spacing w:after="0"/>
        <w:jc w:val="center"/>
        <w:rPr>
          <w:rFonts w:ascii="Simplified Arabic" w:hAnsi="Simplified Arabic" w:cs="Simplified Arabic"/>
          <w:b/>
          <w:bCs/>
          <w:sz w:val="28"/>
          <w:szCs w:val="28"/>
        </w:rPr>
      </w:pPr>
      <w:commentRangeStart w:id="16"/>
      <w:r>
        <w:rPr>
          <w:rFonts w:ascii="Simplified Arabic" w:hAnsi="Simplified Arabic" w:cs="Simplified Arabic"/>
          <w:b/>
          <w:bCs/>
          <w:sz w:val="28"/>
          <w:szCs w:val="28"/>
          <w:rtl/>
        </w:rPr>
        <w:t>ما مدى فعالية الأساليب التقليدية مقارنة بأساليب المرونة التنظيمية في إعادة هندسة العمليات الإدارية بالمؤسسات السعودية في ظل الأزمات؟</w:t>
      </w:r>
      <w:commentRangeEnd w:id="16"/>
      <w:r w:rsidR="00722FBE">
        <w:rPr>
          <w:rStyle w:val="CommentReference"/>
          <w:rtl/>
        </w:rPr>
        <w:commentReference w:id="16"/>
      </w:r>
    </w:p>
    <w:p w14:paraId="37A1ACAD" w14:textId="77777777" w:rsidR="00EF5B50" w:rsidRDefault="00000000">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ويتفرع من التساؤل الرئيسي التساؤلات الفرعية التالية:</w:t>
      </w:r>
    </w:p>
    <w:p w14:paraId="506A2AA2" w14:textId="77777777" w:rsidR="00EF5B50" w:rsidRDefault="00000000">
      <w:pPr>
        <w:numPr>
          <w:ilvl w:val="0"/>
          <w:numId w:val="2"/>
        </w:numPr>
        <w:tabs>
          <w:tab w:val="clear" w:pos="720"/>
          <w:tab w:val="left" w:pos="1170"/>
        </w:tabs>
        <w:bidi/>
        <w:spacing w:after="0"/>
        <w:ind w:left="1080" w:hanging="270"/>
        <w:jc w:val="both"/>
        <w:rPr>
          <w:rFonts w:ascii="Simplified Arabic" w:hAnsi="Simplified Arabic" w:cs="Simplified Arabic"/>
          <w:sz w:val="28"/>
          <w:szCs w:val="28"/>
        </w:rPr>
      </w:pPr>
      <w:r>
        <w:rPr>
          <w:rFonts w:ascii="Simplified Arabic" w:hAnsi="Simplified Arabic" w:cs="Simplified Arabic"/>
          <w:sz w:val="28"/>
          <w:szCs w:val="28"/>
          <w:rtl/>
        </w:rPr>
        <w:t xml:space="preserve">ما درجة </w:t>
      </w:r>
      <w:r w:rsidRPr="00722FBE">
        <w:rPr>
          <w:rFonts w:ascii="Simplified Arabic" w:hAnsi="Simplified Arabic" w:cs="Simplified Arabic"/>
          <w:color w:val="EE0000"/>
          <w:sz w:val="28"/>
          <w:szCs w:val="28"/>
          <w:rtl/>
        </w:rPr>
        <w:t xml:space="preserve">اعتماد </w:t>
      </w:r>
      <w:r>
        <w:rPr>
          <w:rFonts w:ascii="Simplified Arabic" w:hAnsi="Simplified Arabic" w:cs="Simplified Arabic"/>
          <w:sz w:val="28"/>
          <w:szCs w:val="28"/>
          <w:rtl/>
        </w:rPr>
        <w:t>المؤسسات السعودية على الأساليب التقليدية في إعادة هندسة العمليات الإدارية خلال الأزمات؟</w:t>
      </w:r>
    </w:p>
    <w:p w14:paraId="13F27520" w14:textId="77777777" w:rsidR="00EF5B50" w:rsidRDefault="00000000">
      <w:pPr>
        <w:numPr>
          <w:ilvl w:val="0"/>
          <w:numId w:val="2"/>
        </w:numPr>
        <w:tabs>
          <w:tab w:val="clear" w:pos="720"/>
          <w:tab w:val="left" w:pos="1170"/>
        </w:tabs>
        <w:bidi/>
        <w:spacing w:after="0"/>
        <w:ind w:left="1080" w:hanging="270"/>
        <w:jc w:val="both"/>
        <w:rPr>
          <w:rFonts w:ascii="Simplified Arabic" w:hAnsi="Simplified Arabic" w:cs="Simplified Arabic"/>
          <w:sz w:val="28"/>
          <w:szCs w:val="28"/>
        </w:rPr>
      </w:pPr>
      <w:r>
        <w:rPr>
          <w:rFonts w:ascii="Simplified Arabic" w:hAnsi="Simplified Arabic" w:cs="Simplified Arabic"/>
          <w:sz w:val="28"/>
          <w:szCs w:val="28"/>
          <w:rtl/>
        </w:rPr>
        <w:t xml:space="preserve">ما </w:t>
      </w:r>
      <w:r w:rsidRPr="00722FBE">
        <w:rPr>
          <w:rFonts w:ascii="Simplified Arabic" w:hAnsi="Simplified Arabic" w:cs="Simplified Arabic"/>
          <w:color w:val="EE0000"/>
          <w:sz w:val="28"/>
          <w:szCs w:val="28"/>
          <w:rtl/>
        </w:rPr>
        <w:t xml:space="preserve">الخصائص </w:t>
      </w:r>
      <w:r>
        <w:rPr>
          <w:rFonts w:ascii="Simplified Arabic" w:hAnsi="Simplified Arabic" w:cs="Simplified Arabic"/>
          <w:sz w:val="28"/>
          <w:szCs w:val="28"/>
          <w:rtl/>
        </w:rPr>
        <w:t>المميزة للمؤسسات التي تتبنى أساليب المرونة التنظيمية في إعادة هندسة عملياتها الإدارية؟</w:t>
      </w:r>
    </w:p>
    <w:p w14:paraId="57841228" w14:textId="77777777" w:rsidR="00EF5B50" w:rsidRDefault="00000000">
      <w:pPr>
        <w:numPr>
          <w:ilvl w:val="0"/>
          <w:numId w:val="2"/>
        </w:numPr>
        <w:tabs>
          <w:tab w:val="clear" w:pos="720"/>
          <w:tab w:val="left" w:pos="1170"/>
        </w:tabs>
        <w:bidi/>
        <w:spacing w:after="0"/>
        <w:ind w:left="1080" w:hanging="270"/>
        <w:jc w:val="both"/>
        <w:rPr>
          <w:rFonts w:ascii="Simplified Arabic" w:hAnsi="Simplified Arabic" w:cs="Simplified Arabic"/>
          <w:sz w:val="28"/>
          <w:szCs w:val="28"/>
        </w:rPr>
      </w:pPr>
      <w:r>
        <w:rPr>
          <w:rFonts w:ascii="Simplified Arabic" w:hAnsi="Simplified Arabic" w:cs="Simplified Arabic"/>
          <w:sz w:val="28"/>
          <w:szCs w:val="28"/>
          <w:rtl/>
        </w:rPr>
        <w:t xml:space="preserve">كيف </w:t>
      </w:r>
      <w:r w:rsidRPr="00357009">
        <w:rPr>
          <w:rFonts w:ascii="Simplified Arabic" w:hAnsi="Simplified Arabic" w:cs="Simplified Arabic"/>
          <w:color w:val="EE0000"/>
          <w:sz w:val="28"/>
          <w:szCs w:val="28"/>
          <w:rtl/>
        </w:rPr>
        <w:t xml:space="preserve">يؤثر </w:t>
      </w:r>
      <w:r>
        <w:rPr>
          <w:rFonts w:ascii="Simplified Arabic" w:hAnsi="Simplified Arabic" w:cs="Simplified Arabic"/>
          <w:sz w:val="28"/>
          <w:szCs w:val="28"/>
          <w:rtl/>
        </w:rPr>
        <w:t>نوع</w:t>
      </w:r>
      <w:r w:rsidRPr="001F25B1">
        <w:rPr>
          <w:rFonts w:ascii="Simplified Arabic" w:hAnsi="Simplified Arabic" w:cs="Simplified Arabic"/>
          <w:color w:val="EE0000"/>
          <w:sz w:val="28"/>
          <w:szCs w:val="28"/>
          <w:rtl/>
        </w:rPr>
        <w:t xml:space="preserve"> الأزمة </w:t>
      </w:r>
      <w:r>
        <w:rPr>
          <w:rFonts w:ascii="Simplified Arabic" w:hAnsi="Simplified Arabic" w:cs="Simplified Arabic"/>
          <w:sz w:val="28"/>
          <w:szCs w:val="28"/>
          <w:rtl/>
        </w:rPr>
        <w:t>على فعالية الأسلوب الإداري المتبع في إعادة هندسة العمليات؟</w:t>
      </w:r>
    </w:p>
    <w:p w14:paraId="00B977F4" w14:textId="77777777" w:rsidR="00EF5B50" w:rsidRDefault="00000000">
      <w:pPr>
        <w:numPr>
          <w:ilvl w:val="0"/>
          <w:numId w:val="2"/>
        </w:numPr>
        <w:tabs>
          <w:tab w:val="clear" w:pos="720"/>
          <w:tab w:val="left" w:pos="1170"/>
        </w:tabs>
        <w:bidi/>
        <w:spacing w:after="0"/>
        <w:ind w:left="1080" w:hanging="270"/>
        <w:jc w:val="both"/>
        <w:rPr>
          <w:rFonts w:ascii="Simplified Arabic" w:hAnsi="Simplified Arabic" w:cs="Simplified Arabic"/>
          <w:sz w:val="28"/>
          <w:szCs w:val="28"/>
        </w:rPr>
      </w:pPr>
      <w:r>
        <w:rPr>
          <w:rFonts w:ascii="Simplified Arabic" w:hAnsi="Simplified Arabic" w:cs="Simplified Arabic"/>
          <w:sz w:val="28"/>
          <w:szCs w:val="28"/>
          <w:rtl/>
        </w:rPr>
        <w:t xml:space="preserve">ما </w:t>
      </w:r>
      <w:r w:rsidRPr="00357009">
        <w:rPr>
          <w:rFonts w:ascii="Simplified Arabic" w:hAnsi="Simplified Arabic" w:cs="Simplified Arabic"/>
          <w:color w:val="EE0000"/>
          <w:sz w:val="28"/>
          <w:szCs w:val="28"/>
          <w:rtl/>
        </w:rPr>
        <w:t xml:space="preserve">التحديات </w:t>
      </w:r>
      <w:r>
        <w:rPr>
          <w:rFonts w:ascii="Simplified Arabic" w:hAnsi="Simplified Arabic" w:cs="Simplified Arabic"/>
          <w:sz w:val="28"/>
          <w:szCs w:val="28"/>
          <w:rtl/>
        </w:rPr>
        <w:t>التي تواجه المؤسسات السعودية في تطبيق أساليب المرونة التنظيمية؟</w:t>
      </w:r>
    </w:p>
    <w:p w14:paraId="284BEDBE" w14:textId="77777777" w:rsidR="00EF5B50" w:rsidRDefault="00000000">
      <w:pPr>
        <w:numPr>
          <w:ilvl w:val="0"/>
          <w:numId w:val="2"/>
        </w:numPr>
        <w:tabs>
          <w:tab w:val="clear" w:pos="720"/>
          <w:tab w:val="left" w:pos="1170"/>
        </w:tabs>
        <w:bidi/>
        <w:spacing w:after="0"/>
        <w:ind w:left="1080" w:hanging="270"/>
        <w:jc w:val="both"/>
        <w:rPr>
          <w:rFonts w:ascii="Simplified Arabic" w:hAnsi="Simplified Arabic" w:cs="Simplified Arabic"/>
          <w:sz w:val="28"/>
          <w:szCs w:val="28"/>
        </w:rPr>
      </w:pPr>
      <w:commentRangeStart w:id="17"/>
      <w:r>
        <w:rPr>
          <w:rFonts w:ascii="Simplified Arabic" w:hAnsi="Simplified Arabic" w:cs="Simplified Arabic"/>
          <w:sz w:val="28"/>
          <w:szCs w:val="28"/>
          <w:rtl/>
        </w:rPr>
        <w:t>هل يمكن تطوير نموذج مقترح يدمج بين مزايا الأساليب التقليدية وأساليب المرونة التنظيمية؟</w:t>
      </w:r>
      <w:commentRangeEnd w:id="17"/>
      <w:r w:rsidR="002B680D">
        <w:rPr>
          <w:rStyle w:val="CommentReference"/>
          <w:rtl/>
        </w:rPr>
        <w:commentReference w:id="17"/>
      </w:r>
    </w:p>
    <w:p w14:paraId="03EC5949" w14:textId="77777777" w:rsidR="00EF5B50" w:rsidRDefault="00000000">
      <w:pPr>
        <w:pStyle w:val="ListParagraph"/>
        <w:numPr>
          <w:ilvl w:val="0"/>
          <w:numId w:val="1"/>
        </w:numPr>
        <w:bidi/>
        <w:spacing w:after="0"/>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أهداف الدراسة</w:t>
      </w:r>
    </w:p>
    <w:p w14:paraId="1D29EF08" w14:textId="77777777" w:rsidR="00EF5B50" w:rsidRDefault="00000000">
      <w:pPr>
        <w:bidi/>
        <w:spacing w:after="0"/>
        <w:jc w:val="both"/>
        <w:rPr>
          <w:rFonts w:ascii="Simplified Arabic" w:hAnsi="Simplified Arabic" w:cs="Simplified Arabic"/>
          <w:sz w:val="28"/>
          <w:szCs w:val="28"/>
        </w:rPr>
      </w:pPr>
      <w:r>
        <w:rPr>
          <w:rFonts w:ascii="Simplified Arabic" w:hAnsi="Simplified Arabic" w:cs="Simplified Arabic"/>
          <w:sz w:val="28"/>
          <w:szCs w:val="28"/>
          <w:rtl/>
        </w:rPr>
        <w:t>تهدف هذه الدراسة إلى تحقيق الأهداف التالية</w:t>
      </w:r>
      <w:r>
        <w:rPr>
          <w:rFonts w:ascii="Simplified Arabic" w:hAnsi="Simplified Arabic" w:cs="Simplified Arabic"/>
          <w:sz w:val="28"/>
          <w:szCs w:val="28"/>
        </w:rPr>
        <w:t>:</w:t>
      </w:r>
    </w:p>
    <w:p w14:paraId="6CC3D182" w14:textId="77777777" w:rsidR="00EF5B50" w:rsidRDefault="00000000">
      <w:pPr>
        <w:numPr>
          <w:ilvl w:val="0"/>
          <w:numId w:val="3"/>
        </w:numPr>
        <w:bidi/>
        <w:spacing w:after="0"/>
        <w:jc w:val="both"/>
        <w:rPr>
          <w:rFonts w:ascii="Simplified Arabic" w:hAnsi="Simplified Arabic" w:cs="Simplified Arabic"/>
          <w:sz w:val="28"/>
          <w:szCs w:val="28"/>
        </w:rPr>
      </w:pPr>
      <w:r>
        <w:rPr>
          <w:rFonts w:ascii="Simplified Arabic" w:hAnsi="Simplified Arabic" w:cs="Simplified Arabic"/>
          <w:sz w:val="28"/>
          <w:szCs w:val="28"/>
        </w:rPr>
        <w:t xml:space="preserve"> </w:t>
      </w:r>
      <w:r>
        <w:rPr>
          <w:rFonts w:ascii="Simplified Arabic" w:hAnsi="Simplified Arabic" w:cs="Simplified Arabic"/>
          <w:sz w:val="28"/>
          <w:szCs w:val="28"/>
          <w:rtl/>
        </w:rPr>
        <w:t>تحليل وتقييم مدى فعالية الأساليب التقليدية مقارنة بأساليب المرونة التنظيمية في إعادة هندسة العمليات الإدارية بالمؤسسات السعودية خلال فترة الأزمات</w:t>
      </w:r>
      <w:commentRangeStart w:id="18"/>
      <w:r>
        <w:rPr>
          <w:rFonts w:ascii="Simplified Arabic" w:hAnsi="Simplified Arabic" w:cs="Simplified Arabic"/>
          <w:sz w:val="28"/>
          <w:szCs w:val="28"/>
        </w:rPr>
        <w:t xml:space="preserve"> (2020-2025)</w:t>
      </w:r>
      <w:commentRangeEnd w:id="18"/>
      <w:r w:rsidR="005F516F">
        <w:rPr>
          <w:rStyle w:val="CommentReference"/>
          <w:rtl/>
        </w:rPr>
        <w:commentReference w:id="18"/>
      </w:r>
      <w:r>
        <w:rPr>
          <w:rFonts w:ascii="Simplified Arabic" w:hAnsi="Simplified Arabic" w:cs="Simplified Arabic" w:hint="cs"/>
          <w:sz w:val="28"/>
          <w:szCs w:val="28"/>
          <w:rtl/>
        </w:rPr>
        <w:t>.</w:t>
      </w:r>
    </w:p>
    <w:p w14:paraId="2F494CA2" w14:textId="77777777" w:rsidR="00EF5B50" w:rsidRDefault="00000000">
      <w:pPr>
        <w:numPr>
          <w:ilvl w:val="0"/>
          <w:numId w:val="3"/>
        </w:numPr>
        <w:bidi/>
        <w:spacing w:after="0"/>
        <w:jc w:val="both"/>
        <w:rPr>
          <w:rFonts w:ascii="Simplified Arabic" w:hAnsi="Simplified Arabic" w:cs="Simplified Arabic"/>
          <w:sz w:val="28"/>
          <w:szCs w:val="28"/>
        </w:rPr>
      </w:pPr>
      <w:r>
        <w:rPr>
          <w:rFonts w:ascii="Simplified Arabic" w:hAnsi="Simplified Arabic" w:cs="Simplified Arabic"/>
          <w:sz w:val="28"/>
          <w:szCs w:val="28"/>
          <w:rtl/>
        </w:rPr>
        <w:lastRenderedPageBreak/>
        <w:t>استكشاف الخصائص والعوامل التي تميز المؤسسات التي تتبنى أساليب المرونة التنظيمية في إعادة هندسة عملياتها الإدارية</w:t>
      </w:r>
      <w:r>
        <w:rPr>
          <w:rFonts w:ascii="Simplified Arabic" w:hAnsi="Simplified Arabic" w:cs="Simplified Arabic"/>
          <w:sz w:val="28"/>
          <w:szCs w:val="28"/>
        </w:rPr>
        <w:t>.</w:t>
      </w:r>
    </w:p>
    <w:p w14:paraId="2A0DA59D" w14:textId="77777777" w:rsidR="00EF5B50" w:rsidRDefault="00000000">
      <w:pPr>
        <w:numPr>
          <w:ilvl w:val="0"/>
          <w:numId w:val="3"/>
        </w:numPr>
        <w:bidi/>
        <w:spacing w:after="0"/>
        <w:jc w:val="both"/>
        <w:rPr>
          <w:rFonts w:ascii="Simplified Arabic" w:hAnsi="Simplified Arabic" w:cs="Simplified Arabic"/>
          <w:sz w:val="28"/>
          <w:szCs w:val="28"/>
        </w:rPr>
      </w:pPr>
      <w:r>
        <w:rPr>
          <w:rFonts w:ascii="Simplified Arabic" w:hAnsi="Simplified Arabic" w:cs="Simplified Arabic"/>
          <w:sz w:val="28"/>
          <w:szCs w:val="28"/>
          <w:rtl/>
        </w:rPr>
        <w:t>تحديد تأثير متغيرات السياق (</w:t>
      </w:r>
      <w:r w:rsidRPr="00CF7C6C">
        <w:rPr>
          <w:rFonts w:ascii="Simplified Arabic" w:hAnsi="Simplified Arabic" w:cs="Simplified Arabic"/>
          <w:color w:val="EE0000"/>
          <w:sz w:val="28"/>
          <w:szCs w:val="28"/>
          <w:rtl/>
        </w:rPr>
        <w:t>نوع الأزمة</w:t>
      </w:r>
      <w:r>
        <w:rPr>
          <w:rFonts w:ascii="Simplified Arabic" w:hAnsi="Simplified Arabic" w:cs="Simplified Arabic"/>
          <w:sz w:val="28"/>
          <w:szCs w:val="28"/>
          <w:rtl/>
        </w:rPr>
        <w:t>، حجم المؤسسة، القطاع) على فعالية الأساليب المختلفة لإعادة هندسة العمليات الإدارية</w:t>
      </w:r>
      <w:r>
        <w:rPr>
          <w:rFonts w:ascii="Simplified Arabic" w:hAnsi="Simplified Arabic" w:cs="Simplified Arabic"/>
          <w:sz w:val="28"/>
          <w:szCs w:val="28"/>
        </w:rPr>
        <w:t>.</w:t>
      </w:r>
    </w:p>
    <w:p w14:paraId="68974BCE" w14:textId="77777777" w:rsidR="00EF5B50" w:rsidRDefault="00000000">
      <w:pPr>
        <w:numPr>
          <w:ilvl w:val="0"/>
          <w:numId w:val="3"/>
        </w:numPr>
        <w:bidi/>
        <w:spacing w:after="0"/>
        <w:jc w:val="both"/>
        <w:rPr>
          <w:rFonts w:ascii="Simplified Arabic" w:hAnsi="Simplified Arabic" w:cs="Simplified Arabic"/>
          <w:sz w:val="28"/>
          <w:szCs w:val="28"/>
        </w:rPr>
      </w:pPr>
      <w:r>
        <w:rPr>
          <w:rFonts w:ascii="Simplified Arabic" w:hAnsi="Simplified Arabic" w:cs="Simplified Arabic"/>
          <w:sz w:val="28"/>
          <w:szCs w:val="28"/>
          <w:rtl/>
        </w:rPr>
        <w:t>تطوير نموذج مقترح يدمج بين مزايا الأساليب التقليدية وأساليب المرونة التنظيمية في إعادة هندسة العمليات الإدارية</w:t>
      </w:r>
      <w:r>
        <w:rPr>
          <w:rFonts w:ascii="Simplified Arabic" w:hAnsi="Simplified Arabic" w:cs="Simplified Arabic"/>
          <w:sz w:val="28"/>
          <w:szCs w:val="28"/>
        </w:rPr>
        <w:t>.</w:t>
      </w:r>
    </w:p>
    <w:p w14:paraId="0F43FA87" w14:textId="77777777" w:rsidR="00EF5B50" w:rsidRDefault="00000000">
      <w:pPr>
        <w:numPr>
          <w:ilvl w:val="0"/>
          <w:numId w:val="3"/>
        </w:numPr>
        <w:bidi/>
        <w:spacing w:after="0"/>
        <w:jc w:val="both"/>
        <w:rPr>
          <w:rFonts w:ascii="Simplified Arabic" w:hAnsi="Simplified Arabic" w:cs="Simplified Arabic"/>
          <w:sz w:val="28"/>
          <w:szCs w:val="28"/>
        </w:rPr>
      </w:pPr>
      <w:r>
        <w:rPr>
          <w:rFonts w:ascii="Simplified Arabic" w:hAnsi="Simplified Arabic" w:cs="Simplified Arabic"/>
          <w:sz w:val="28"/>
          <w:szCs w:val="28"/>
          <w:rtl/>
        </w:rPr>
        <w:t>تقديم توصيات عملية لصانعي القرار في المؤسسات السعودية حول أفضل الممارسات في إعادة هندسة العمليات الإدارية خلال الأزمات</w:t>
      </w:r>
      <w:r>
        <w:rPr>
          <w:rFonts w:ascii="Simplified Arabic" w:hAnsi="Simplified Arabic" w:cs="Simplified Arabic"/>
          <w:sz w:val="28"/>
          <w:szCs w:val="28"/>
        </w:rPr>
        <w:t>.</w:t>
      </w:r>
    </w:p>
    <w:p w14:paraId="3DEEB49B" w14:textId="77777777" w:rsidR="00EF5B50"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أهمية الدراسة</w:t>
      </w:r>
    </w:p>
    <w:p w14:paraId="0993748E" w14:textId="77777777" w:rsidR="00EF5B50" w:rsidRDefault="00000000">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Pr>
          <w:rFonts w:ascii="Simplified Arabic" w:hAnsi="Simplified Arabic" w:cs="Simplified Arabic"/>
          <w:b/>
          <w:bCs/>
          <w:sz w:val="28"/>
          <w:szCs w:val="28"/>
          <w:rtl/>
        </w:rPr>
        <w:t>الأهمية النظرية</w:t>
      </w:r>
    </w:p>
    <w:p w14:paraId="78EB21AE" w14:textId="77777777" w:rsidR="00EF5B50" w:rsidRDefault="00000000">
      <w:pPr>
        <w:bidi/>
        <w:jc w:val="both"/>
        <w:rPr>
          <w:rFonts w:ascii="Simplified Arabic" w:hAnsi="Simplified Arabic" w:cs="Simplified Arabic"/>
          <w:b/>
          <w:bCs/>
          <w:sz w:val="28"/>
          <w:szCs w:val="28"/>
        </w:rPr>
      </w:pPr>
      <w:r>
        <w:rPr>
          <w:rFonts w:ascii="Simplified Arabic" w:hAnsi="Simplified Arabic" w:cs="Simplified Arabic"/>
          <w:sz w:val="28"/>
          <w:szCs w:val="28"/>
          <w:rtl/>
        </w:rPr>
        <w:t>تكمن الأهمية النظرية لهذه الدراسة في إسهامها في إثراء الأدبيات العلمية من خلال عدة جوانب</w:t>
      </w:r>
      <w:r>
        <w:rPr>
          <w:rFonts w:ascii="Simplified Arabic" w:hAnsi="Simplified Arabic" w:cs="Simplified Arabic"/>
          <w:sz w:val="28"/>
          <w:szCs w:val="28"/>
        </w:rPr>
        <w:t>:</w:t>
      </w:r>
    </w:p>
    <w:p w14:paraId="30AB2DF5" w14:textId="77777777" w:rsidR="00EF5B50" w:rsidRDefault="00000000">
      <w:pPr>
        <w:pStyle w:val="ListParagraph"/>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تقدم الدراسة إطاراً نظرياً متكاملاً يربط بين مفهومي إعادة هندسة العمليات الإدارية والمرونة التنظيمية، وهو ربط لم يحظ بالاهتمام الكافي في الأدبيات السابقة. هذا الإطار يساهم في تطوير فهم أعمق للعلاقة التكاملية بين هذين المفهومين</w:t>
      </w:r>
      <w:r>
        <w:rPr>
          <w:rFonts w:ascii="Simplified Arabic" w:hAnsi="Simplified Arabic" w:cs="Simplified Arabic"/>
          <w:sz w:val="28"/>
          <w:szCs w:val="28"/>
        </w:rPr>
        <w:t>.</w:t>
      </w:r>
    </w:p>
    <w:p w14:paraId="320ED683" w14:textId="77777777" w:rsidR="00EF5B50" w:rsidRDefault="00000000">
      <w:pPr>
        <w:pStyle w:val="ListParagraph"/>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تساهم الدراسة في سد الفجوة البحثية في الأدبيات العربية المتعلقة بإدارة الأزمات وإعادة هندسة العمليات، حيث تفتقر المكتبة العربية إلى دراسات شاملة في هذا المجال</w:t>
      </w:r>
      <w:r>
        <w:rPr>
          <w:rFonts w:ascii="Simplified Arabic" w:hAnsi="Simplified Arabic" w:cs="Simplified Arabic"/>
          <w:sz w:val="28"/>
          <w:szCs w:val="28"/>
        </w:rPr>
        <w:t>.</w:t>
      </w:r>
    </w:p>
    <w:p w14:paraId="7E483681" w14:textId="77777777" w:rsidR="00EF5B50" w:rsidRDefault="00000000">
      <w:pPr>
        <w:pStyle w:val="ListParagraph"/>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تطور الدراسة نموذجاً نظرياً جديداً يمكن استخدامه كأساس لدراسات مستقبلية في بيئات وسياقات مختلفة</w:t>
      </w:r>
      <w:r>
        <w:rPr>
          <w:rFonts w:ascii="Simplified Arabic" w:hAnsi="Simplified Arabic" w:cs="Simplified Arabic"/>
          <w:sz w:val="28"/>
          <w:szCs w:val="28"/>
        </w:rPr>
        <w:t>.</w:t>
      </w:r>
    </w:p>
    <w:p w14:paraId="335FE7AD" w14:textId="77777777" w:rsidR="00EF5B50"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w:t>
      </w:r>
      <w:r>
        <w:rPr>
          <w:rFonts w:ascii="Simplified Arabic" w:hAnsi="Simplified Arabic" w:cs="Simplified Arabic"/>
          <w:b/>
          <w:bCs/>
          <w:sz w:val="28"/>
          <w:szCs w:val="28"/>
          <w:rtl/>
        </w:rPr>
        <w:t>الأهمية التطبيقية</w:t>
      </w:r>
    </w:p>
    <w:p w14:paraId="0147B896" w14:textId="77777777" w:rsidR="00EF5B50"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تتمثل الأهمية التطبيقية للدراسة في عدة محاور</w:t>
      </w:r>
      <w:r>
        <w:rPr>
          <w:rFonts w:ascii="Simplified Arabic" w:hAnsi="Simplified Arabic" w:cs="Simplified Arabic"/>
          <w:sz w:val="28"/>
          <w:szCs w:val="28"/>
        </w:rPr>
        <w:t>:</w:t>
      </w:r>
    </w:p>
    <w:p w14:paraId="3780F2B6" w14:textId="77777777" w:rsidR="00EF5B50" w:rsidRDefault="00000000">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تقدم الدراسة دليلاً إرشادياً عملياً لصانعي القرار في المؤسسات السعودية حول أفضل الممارسات في إعادة هندسة العمليات الإدارية خلال الأزمات</w:t>
      </w:r>
      <w:r>
        <w:rPr>
          <w:rFonts w:ascii="Simplified Arabic" w:hAnsi="Simplified Arabic" w:cs="Simplified Arabic"/>
          <w:sz w:val="28"/>
          <w:szCs w:val="28"/>
        </w:rPr>
        <w:t>.</w:t>
      </w:r>
    </w:p>
    <w:p w14:paraId="68EC0E00" w14:textId="77777777" w:rsidR="00EF5B50" w:rsidRDefault="00000000">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lastRenderedPageBreak/>
        <w:t>تساهم نتائج الدراسة في دعم جهود التحول الرقمي والإداري في إطار رؤية المملكة 2030، من خلال تقديم توصيات محددة لتطوير المرونة التنظيمية</w:t>
      </w:r>
      <w:r>
        <w:rPr>
          <w:rFonts w:ascii="Simplified Arabic" w:hAnsi="Simplified Arabic" w:cs="Simplified Arabic"/>
          <w:sz w:val="28"/>
          <w:szCs w:val="28"/>
        </w:rPr>
        <w:t>.</w:t>
      </w:r>
    </w:p>
    <w:p w14:paraId="42E21228" w14:textId="77777777" w:rsidR="00EF5B50" w:rsidRDefault="00000000">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توفر الدراسة أدوات تقييم عملية يمكن للمؤسسات استخدامها لقياس مدى جاهزيتها لتطبيق أساليب المرونة التنظيمية</w:t>
      </w:r>
      <w:r>
        <w:rPr>
          <w:rFonts w:ascii="Simplified Arabic" w:hAnsi="Simplified Arabic" w:cs="Simplified Arabic"/>
          <w:sz w:val="28"/>
          <w:szCs w:val="28"/>
        </w:rPr>
        <w:t>.</w:t>
      </w:r>
    </w:p>
    <w:p w14:paraId="75DF618B" w14:textId="77777777" w:rsidR="00EF5B50" w:rsidRDefault="00000000">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تساعد نتائج الدراسة في تطوير برامج تدريبية متخصصة لتنمية قدرات القيادات الإدارية في التعامل مع الأزمات</w:t>
      </w:r>
      <w:r>
        <w:rPr>
          <w:rFonts w:ascii="Simplified Arabic" w:hAnsi="Simplified Arabic" w:cs="Simplified Arabic"/>
          <w:sz w:val="28"/>
          <w:szCs w:val="28"/>
        </w:rPr>
        <w:t>.</w:t>
      </w:r>
    </w:p>
    <w:p w14:paraId="15AE099C" w14:textId="77777777" w:rsidR="00EF5B50"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فرضيات الدراسة</w:t>
      </w:r>
    </w:p>
    <w:p w14:paraId="50B35FBE" w14:textId="77777777" w:rsidR="00EF5B50"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بناءً على مراجعة الأدبيات ومشكلة الدراسة، تم صياغة الفرضيات التالية</w:t>
      </w:r>
      <w:r>
        <w:rPr>
          <w:rFonts w:ascii="Simplified Arabic" w:hAnsi="Simplified Arabic" w:cs="Simplified Arabic"/>
          <w:sz w:val="28"/>
          <w:szCs w:val="28"/>
        </w:rPr>
        <w:t>:</w:t>
      </w:r>
    </w:p>
    <w:p w14:paraId="6BE13B2F" w14:textId="77777777" w:rsidR="00EF5B50" w:rsidRDefault="00000000">
      <w:pPr>
        <w:bidi/>
        <w:jc w:val="both"/>
        <w:rPr>
          <w:rFonts w:ascii="Simplified Arabic" w:hAnsi="Simplified Arabic" w:cs="Simplified Arabic"/>
          <w:b/>
          <w:bCs/>
          <w:sz w:val="28"/>
          <w:szCs w:val="28"/>
          <w:rtl/>
        </w:rPr>
      </w:pPr>
      <w:r>
        <w:rPr>
          <w:rFonts w:ascii="Simplified Arabic" w:hAnsi="Simplified Arabic" w:cs="Simplified Arabic"/>
          <w:b/>
          <w:bCs/>
          <w:sz w:val="28"/>
          <w:szCs w:val="28"/>
          <w:rtl/>
        </w:rPr>
        <w:t>الفرضية الرئيسة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توجد فروق ذات دلالة إحصائية عند مستوى</w:t>
      </w:r>
      <w:r>
        <w:rPr>
          <w:rFonts w:ascii="Simplified Arabic" w:hAnsi="Simplified Arabic" w:cs="Simplified Arabic"/>
          <w:sz w:val="28"/>
          <w:szCs w:val="28"/>
        </w:rPr>
        <w:t xml:space="preserve"> (</w:t>
      </w:r>
      <w:r>
        <w:rPr>
          <w:rFonts w:ascii="Cambria" w:hAnsi="Cambria" w:cs="Cambria"/>
          <w:sz w:val="28"/>
          <w:szCs w:val="28"/>
        </w:rPr>
        <w:t>α</w:t>
      </w:r>
      <w:r>
        <w:rPr>
          <w:rFonts w:ascii="Simplified Arabic" w:hAnsi="Simplified Arabic" w:cs="Simplified Arabic"/>
          <w:sz w:val="28"/>
          <w:szCs w:val="28"/>
        </w:rPr>
        <w:t xml:space="preserve"> </w:t>
      </w:r>
      <w:r>
        <w:rPr>
          <w:rFonts w:ascii="Cambria Math" w:hAnsi="Cambria Math" w:cs="Cambria Math"/>
          <w:sz w:val="28"/>
          <w:szCs w:val="28"/>
        </w:rPr>
        <w:t>≤</w:t>
      </w:r>
      <w:r>
        <w:rPr>
          <w:rFonts w:ascii="Simplified Arabic" w:hAnsi="Simplified Arabic" w:cs="Simplified Arabic"/>
          <w:sz w:val="28"/>
          <w:szCs w:val="28"/>
        </w:rPr>
        <w:t xml:space="preserve"> 0.05) </w:t>
      </w:r>
      <w:r>
        <w:rPr>
          <w:rFonts w:ascii="Simplified Arabic" w:hAnsi="Simplified Arabic" w:cs="Simplified Arabic"/>
          <w:sz w:val="28"/>
          <w:szCs w:val="28"/>
          <w:rtl/>
        </w:rPr>
        <w:t>بين فعالية إعادة هندسة العمليات الإدارية باستخدام الأساليب التقليدية وفعالية إعادة هندسة العمليات الإدارية باستخدام أساليب المرونة التنظيمية في المؤسسات السعودية خلال الأزمات</w:t>
      </w:r>
      <w:r>
        <w:rPr>
          <w:rFonts w:ascii="Simplified Arabic" w:hAnsi="Simplified Arabic" w:cs="Simplified Arabic"/>
          <w:sz w:val="28"/>
          <w:szCs w:val="28"/>
        </w:rPr>
        <w:t>.</w:t>
      </w:r>
    </w:p>
    <w:p w14:paraId="3AA86932" w14:textId="77777777" w:rsidR="00EF5B50"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وتتفرع من الفرضية الرئيسية الفرضيات الفرعية التالية:</w:t>
      </w:r>
    </w:p>
    <w:p w14:paraId="69D86506" w14:textId="77777777" w:rsidR="00EF5B50"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الأولى</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توجد علاقة سالبة ذات دلالة إحصائية بين استخدام الأساليب الإدارية التقليدية ومستوى سرعة استجابة المؤسسة للأزمات</w:t>
      </w:r>
      <w:r>
        <w:rPr>
          <w:rFonts w:ascii="Simplified Arabic" w:hAnsi="Simplified Arabic" w:cs="Simplified Arabic"/>
          <w:sz w:val="28"/>
          <w:szCs w:val="28"/>
        </w:rPr>
        <w:t>.</w:t>
      </w:r>
    </w:p>
    <w:p w14:paraId="2DA88A6C" w14:textId="77777777" w:rsidR="00EF5B50"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الثانية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توجد علاقة موجبة ذات دلالة إحصائية بين تطبيق أساليب المرونة التنظيمية وفعالية استمرارية العمليات المؤسسية أثناء الأزمات</w:t>
      </w:r>
      <w:r>
        <w:rPr>
          <w:rFonts w:ascii="Simplified Arabic" w:hAnsi="Simplified Arabic" w:cs="Simplified Arabic"/>
          <w:sz w:val="28"/>
          <w:szCs w:val="28"/>
        </w:rPr>
        <w:t>.</w:t>
      </w:r>
    </w:p>
    <w:p w14:paraId="35D312A6" w14:textId="77777777" w:rsidR="00EF5B50"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الثالثة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تختلف فعالية إعادة هندسة العمليات الإدارية باختلاف نوع الأزمة (صحية، اقتصادية، تقنية) عند استخدام الأساليب المرنة مقارنة بالأساليب التقليدية</w:t>
      </w:r>
      <w:r>
        <w:rPr>
          <w:rFonts w:ascii="Simplified Arabic" w:hAnsi="Simplified Arabic" w:cs="Simplified Arabic"/>
          <w:sz w:val="28"/>
          <w:szCs w:val="28"/>
        </w:rPr>
        <w:t>.</w:t>
      </w:r>
    </w:p>
    <w:p w14:paraId="7D7F33BB" w14:textId="77777777" w:rsidR="00EF5B50"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الرابعة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يؤدي التكامل بين إعادة هندسة العمليات الإدارية ومفاهيم المرونة التنظيمية إلى تحسين نتائج الأداء المؤسسي أثناء الأزمات مقارنة بتطبيق أي من المدخلين بشكل منفصل</w:t>
      </w:r>
      <w:r>
        <w:rPr>
          <w:rFonts w:ascii="Simplified Arabic" w:hAnsi="Simplified Arabic" w:cs="Simplified Arabic"/>
          <w:sz w:val="28"/>
          <w:szCs w:val="28"/>
        </w:rPr>
        <w:t>.</w:t>
      </w:r>
    </w:p>
    <w:p w14:paraId="73A8094F" w14:textId="77777777" w:rsidR="00EF5B50" w:rsidRDefault="00EF5B50">
      <w:pPr>
        <w:bidi/>
        <w:jc w:val="both"/>
        <w:rPr>
          <w:rFonts w:ascii="Simplified Arabic" w:hAnsi="Simplified Arabic" w:cs="Simplified Arabic"/>
          <w:sz w:val="28"/>
          <w:szCs w:val="28"/>
          <w:rtl/>
        </w:rPr>
      </w:pPr>
    </w:p>
    <w:p w14:paraId="46AC11C3" w14:textId="77777777" w:rsidR="00EF5B50" w:rsidRDefault="00EF5B50">
      <w:pPr>
        <w:bidi/>
        <w:jc w:val="both"/>
        <w:rPr>
          <w:rFonts w:ascii="Simplified Arabic" w:hAnsi="Simplified Arabic" w:cs="Simplified Arabic"/>
          <w:sz w:val="28"/>
          <w:szCs w:val="28"/>
        </w:rPr>
      </w:pPr>
    </w:p>
    <w:p w14:paraId="13F08D70" w14:textId="77777777" w:rsidR="00EF5B50"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lastRenderedPageBreak/>
        <w:t>الدراسات السابقة</w:t>
      </w:r>
    </w:p>
    <w:p w14:paraId="0E6EC8F3" w14:textId="77777777" w:rsidR="00EF5B50"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أولاً: </w:t>
      </w:r>
      <w:r>
        <w:rPr>
          <w:rFonts w:ascii="Simplified Arabic" w:hAnsi="Simplified Arabic" w:cs="Simplified Arabic"/>
          <w:b/>
          <w:bCs/>
          <w:sz w:val="28"/>
          <w:szCs w:val="28"/>
          <w:rtl/>
        </w:rPr>
        <w:t>دراسات إعادة هندسة العمليات الإدارية</w:t>
      </w:r>
      <w:r>
        <w:rPr>
          <w:rFonts w:ascii="Simplified Arabic" w:hAnsi="Simplified Arabic" w:cs="Simplified Arabic"/>
          <w:b/>
          <w:bCs/>
          <w:sz w:val="28"/>
          <w:szCs w:val="28"/>
        </w:rPr>
        <w:t>:</w:t>
      </w:r>
    </w:p>
    <w:p w14:paraId="70212931" w14:textId="77777777" w:rsidR="00EF5B50" w:rsidRDefault="00000000">
      <w:pPr>
        <w:bidi/>
        <w:ind w:firstLine="720"/>
        <w:jc w:val="both"/>
        <w:rPr>
          <w:rFonts w:ascii="Simplified Arabic" w:hAnsi="Simplified Arabic" w:cs="Simplified Arabic"/>
          <w:sz w:val="28"/>
          <w:szCs w:val="28"/>
        </w:rPr>
      </w:pPr>
      <w:bookmarkStart w:id="19" w:name="_Hlk205412885"/>
      <w:bookmarkEnd w:id="15"/>
      <w:r>
        <w:rPr>
          <w:rFonts w:ascii="Simplified Arabic" w:hAnsi="Simplified Arabic" w:cs="Simplified Arabic"/>
          <w:sz w:val="28"/>
          <w:szCs w:val="28"/>
          <w:rtl/>
        </w:rPr>
        <w:t>تشير الأدبيات المعاصرة إلى تزايد الاهتمام بتطبيق مفاهيم إعادة هندسة العمليات في المؤسسات المختلفة. في هذا السياق، أجرى</w:t>
      </w:r>
      <w:r>
        <w:rPr>
          <w:rFonts w:ascii="Simplified Arabic" w:hAnsi="Simplified Arabic" w:cs="Simplified Arabic"/>
          <w:sz w:val="28"/>
          <w:szCs w:val="28"/>
        </w:rPr>
        <w:t xml:space="preserve"> Mohapatra (2023) </w:t>
      </w:r>
      <w:r>
        <w:rPr>
          <w:rFonts w:ascii="Simplified Arabic" w:hAnsi="Simplified Arabic" w:cs="Simplified Arabic"/>
          <w:sz w:val="28"/>
          <w:szCs w:val="28"/>
          <w:rtl/>
        </w:rPr>
        <w:t>دراسة شاملة حول تطبيق إعادة هندسة العمليات في المؤسسات التقنية، حيث شملت 150 شركة في قطاع التكنولوجيا عبر 15 دولة باستخدام المنهج المختلط، وتوصلت إلى أن 70% من المؤسسات التي طبقت إعادة الهندسة بشكل شامل حققت تحسناً ملموساً في الأداء، مع تأكيدها على الدور الحاسم للعوامل الثقافية والقيادية في نجاح هذه المبادرات. وفي نفس السياق، قام</w:t>
      </w:r>
      <w:r>
        <w:rPr>
          <w:rFonts w:ascii="Simplified Arabic" w:hAnsi="Simplified Arabic" w:cs="Simplified Arabic"/>
          <w:sz w:val="28"/>
          <w:szCs w:val="28"/>
        </w:rPr>
        <w:t xml:space="preserve"> Weerakkody et al. (2022) </w:t>
      </w:r>
      <w:r>
        <w:rPr>
          <w:rFonts w:ascii="Simplified Arabic" w:hAnsi="Simplified Arabic" w:cs="Simplified Arabic"/>
          <w:sz w:val="28"/>
          <w:szCs w:val="28"/>
          <w:rtl/>
        </w:rPr>
        <w:t>بتحليل تجارب 200 مؤسسة حكومية في منطقة الشرق الأوسط باستخدام المنهج الكمي والاستبيانات المنظمة، وأظهرت النتائج تفوق المؤسسات التي تبنت النهج التدريجي في إعادة الهندسة مقارنة بتلك التي اعتمدت التغيير الجذري المفاجئ، مع التأكيد على أهمية التدريب والتطوير في ضمان النجاح</w:t>
      </w:r>
      <w:r>
        <w:rPr>
          <w:rFonts w:ascii="Simplified Arabic" w:hAnsi="Simplified Arabic" w:cs="Simplified Arabic"/>
          <w:sz w:val="28"/>
          <w:szCs w:val="28"/>
        </w:rPr>
        <w:t>.</w:t>
      </w:r>
    </w:p>
    <w:p w14:paraId="433642B3"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تكمل هذه النتائج دراسة</w:t>
      </w:r>
      <w:r>
        <w:rPr>
          <w:rFonts w:ascii="Simplified Arabic" w:hAnsi="Simplified Arabic" w:cs="Simplified Arabic"/>
          <w:sz w:val="28"/>
          <w:szCs w:val="28"/>
        </w:rPr>
        <w:t xml:space="preserve"> Silva et al. (2021) </w:t>
      </w:r>
      <w:r>
        <w:rPr>
          <w:rFonts w:ascii="Simplified Arabic" w:hAnsi="Simplified Arabic" w:cs="Simplified Arabic"/>
          <w:sz w:val="28"/>
          <w:szCs w:val="28"/>
          <w:rtl/>
        </w:rPr>
        <w:t>التي أجروا فيها مقارنة بين 300 مؤسسة صناعية في أمريكا اللاتينية وأوروبا لتحليل عوامل نجاح إعادة هندسة العمليات باستخدام منهج دراسة الحالات المتعددة. توصلت الدراسة إلى وجود اختلافات ثقافية مهمة تؤثر على فعالية التطبيق، مؤكدة على ضرورة تكييف استراتيجيات إعادة الهندسة مع السياق الثقافي المحلي، مما يتفق مع النتائج التي توصل إليها الباحثون السابقون حول أهمية العوامل الثقافية في نجاح مشاريع إعادة الهندسة</w:t>
      </w:r>
      <w:r>
        <w:rPr>
          <w:rFonts w:ascii="Simplified Arabic" w:hAnsi="Simplified Arabic" w:cs="Simplified Arabic"/>
          <w:sz w:val="28"/>
          <w:szCs w:val="28"/>
        </w:rPr>
        <w:t>.</w:t>
      </w:r>
    </w:p>
    <w:p w14:paraId="13A99749"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ثانياً: دراسات المرونة التنظيمية</w:t>
      </w:r>
      <w:r>
        <w:rPr>
          <w:rFonts w:ascii="Simplified Arabic" w:hAnsi="Simplified Arabic" w:cs="Simplified Arabic"/>
          <w:b/>
          <w:bCs/>
          <w:sz w:val="28"/>
          <w:szCs w:val="28"/>
        </w:rPr>
        <w:t>:</w:t>
      </w:r>
    </w:p>
    <w:p w14:paraId="6C1D7F38"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يحظى موضوع المرونة التنظيمية باهتمام متزايد في الأدبيات الإدارية المعاصرة، حيث قام</w:t>
      </w:r>
      <w:r>
        <w:rPr>
          <w:rFonts w:ascii="Simplified Arabic" w:hAnsi="Simplified Arabic" w:cs="Simplified Arabic"/>
          <w:sz w:val="28"/>
          <w:szCs w:val="28"/>
        </w:rPr>
        <w:t xml:space="preserve"> </w:t>
      </w:r>
      <w:commentRangeStart w:id="20"/>
      <w:r w:rsidRPr="008632C8">
        <w:rPr>
          <w:rFonts w:ascii="Simplified Arabic" w:hAnsi="Simplified Arabic" w:cs="Simplified Arabic"/>
          <w:sz w:val="28"/>
          <w:szCs w:val="28"/>
        </w:rPr>
        <w:t xml:space="preserve">Felipe et al. (2020) </w:t>
      </w:r>
      <w:commentRangeEnd w:id="20"/>
      <w:r w:rsidR="008632C8">
        <w:rPr>
          <w:rStyle w:val="CommentReference"/>
        </w:rPr>
        <w:commentReference w:id="20"/>
      </w:r>
      <w:r>
        <w:rPr>
          <w:rFonts w:ascii="Simplified Arabic" w:hAnsi="Simplified Arabic" w:cs="Simplified Arabic"/>
          <w:sz w:val="28"/>
          <w:szCs w:val="28"/>
          <w:rtl/>
        </w:rPr>
        <w:t xml:space="preserve">بدراسة واسعة النطاق شملت 500 مؤسسة عالمية لتحليل أبعاد المرونة التنظيمية وأثرها على الأداء المؤسسي باستخدام المنهج الكمي ونمذجة المعادلات الهيكلية، وأظهرت أن المرونة الاستراتيجية والتشغيلية هما أهم أبعاد المرونة التنظيمية، وأن المؤسسات عالية المرونة تتفوق في الأداء بنسبة 40% مقارنة بالمؤسسات منخفضة المرونة. بشكل مكمل، </w:t>
      </w:r>
      <w:commentRangeStart w:id="21"/>
      <w:r>
        <w:rPr>
          <w:rFonts w:ascii="Simplified Arabic" w:hAnsi="Simplified Arabic" w:cs="Simplified Arabic"/>
          <w:sz w:val="28"/>
          <w:szCs w:val="28"/>
          <w:rtl/>
        </w:rPr>
        <w:t>حلل</w:t>
      </w:r>
      <w:r>
        <w:rPr>
          <w:rFonts w:ascii="Simplified Arabic" w:hAnsi="Simplified Arabic" w:cs="Simplified Arabic"/>
          <w:sz w:val="28"/>
          <w:szCs w:val="28"/>
        </w:rPr>
        <w:t xml:space="preserve"> </w:t>
      </w:r>
      <w:commentRangeEnd w:id="21"/>
      <w:r w:rsidR="008632C8">
        <w:rPr>
          <w:rStyle w:val="CommentReference"/>
          <w:rtl/>
        </w:rPr>
        <w:commentReference w:id="21"/>
      </w:r>
      <w:r>
        <w:rPr>
          <w:rFonts w:ascii="Simplified Arabic" w:hAnsi="Simplified Arabic" w:cs="Simplified Arabic"/>
          <w:sz w:val="28"/>
          <w:szCs w:val="28"/>
        </w:rPr>
        <w:t xml:space="preserve">Clauss et al. (2021) </w:t>
      </w:r>
      <w:r>
        <w:rPr>
          <w:rFonts w:ascii="Simplified Arabic" w:hAnsi="Simplified Arabic" w:cs="Simplified Arabic"/>
          <w:sz w:val="28"/>
          <w:szCs w:val="28"/>
          <w:rtl/>
        </w:rPr>
        <w:t xml:space="preserve">العلاقة بين المرونة التنظيمية </w:t>
      </w:r>
      <w:r>
        <w:rPr>
          <w:rFonts w:ascii="Simplified Arabic" w:hAnsi="Simplified Arabic" w:cs="Simplified Arabic"/>
          <w:sz w:val="28"/>
          <w:szCs w:val="28"/>
          <w:rtl/>
        </w:rPr>
        <w:lastRenderedPageBreak/>
        <w:t>والابتكار في 180 شركة تقنية أوروبية باستخدام المنهج الطولي لمدة ثلاث سنوات، وتوصلوا إلى أن المرونة التنظيمية تتوسط العلاقة بين الضغوط البيئية والأداء الابتكاري، كما أن المؤسسات عالية المرونة تتكيف مع التغيرات بسرعة أكبر بنسبة 60</w:t>
      </w:r>
      <w:r>
        <w:rPr>
          <w:rFonts w:ascii="Simplified Arabic" w:hAnsi="Simplified Arabic" w:cs="Simplified Arabic"/>
          <w:sz w:val="28"/>
          <w:szCs w:val="28"/>
        </w:rPr>
        <w:t>%.</w:t>
      </w:r>
    </w:p>
    <w:p w14:paraId="42A66DEC"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في ظل التحديات الاستثنائية التي فرضتها جائحة كوفيد-19، أجرى</w:t>
      </w:r>
      <w:r>
        <w:rPr>
          <w:rFonts w:ascii="Simplified Arabic" w:hAnsi="Simplified Arabic" w:cs="Simplified Arabic"/>
          <w:sz w:val="28"/>
          <w:szCs w:val="28"/>
        </w:rPr>
        <w:t xml:space="preserve"> Torres et al. (2021) </w:t>
      </w:r>
      <w:r>
        <w:rPr>
          <w:rFonts w:ascii="Simplified Arabic" w:hAnsi="Simplified Arabic" w:cs="Simplified Arabic"/>
          <w:sz w:val="28"/>
          <w:szCs w:val="28"/>
          <w:rtl/>
        </w:rPr>
        <w:t>دراسة حول أثر الجائحة على المرونة التنظيمية، شملت 250 مؤسسة في قطاعات مختلفة باستخدام المنهج المختلط مع التركيز على التحليل النوعي للمقابلات المعمقة. توصلت الدراسة إلى أن المؤسسات التي كانت تتمتع بمرونة تنظيمية عالية قبل الجائحة تمكنت من التعافي بشكل أسرع، مع كون الاستثمار في التقنيات الرقمية عاملاً حاسماً في تعزيز المرونة، مما يؤكد على أهمية الاستعداد المسبق وبناء القدرات التكيفية في المؤسسات</w:t>
      </w:r>
      <w:r>
        <w:rPr>
          <w:rFonts w:ascii="Simplified Arabic" w:hAnsi="Simplified Arabic" w:cs="Simplified Arabic"/>
          <w:sz w:val="28"/>
          <w:szCs w:val="28"/>
        </w:rPr>
        <w:t>.</w:t>
      </w:r>
    </w:p>
    <w:p w14:paraId="05D3C3D7"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ثالثاً: دراسات إدارة الأزمات</w:t>
      </w:r>
      <w:r>
        <w:rPr>
          <w:rFonts w:ascii="Simplified Arabic" w:hAnsi="Simplified Arabic" w:cs="Simplified Arabic"/>
          <w:b/>
          <w:bCs/>
          <w:sz w:val="28"/>
          <w:szCs w:val="28"/>
        </w:rPr>
        <w:t>:</w:t>
      </w:r>
    </w:p>
    <w:p w14:paraId="280CBF10"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تتنوع المداخل النظرية والتطبيقية في مجال إدارة الأزمات، حيث أجرى</w:t>
      </w:r>
      <w:r>
        <w:rPr>
          <w:rFonts w:ascii="Simplified Arabic" w:hAnsi="Simplified Arabic" w:cs="Simplified Arabic"/>
          <w:sz w:val="28"/>
          <w:szCs w:val="28"/>
        </w:rPr>
        <w:t xml:space="preserve"> Kraus et al. (2022) </w:t>
      </w:r>
      <w:r>
        <w:rPr>
          <w:rFonts w:ascii="Simplified Arabic" w:hAnsi="Simplified Arabic" w:cs="Simplified Arabic"/>
          <w:sz w:val="28"/>
          <w:szCs w:val="28"/>
          <w:rtl/>
        </w:rPr>
        <w:t xml:space="preserve">مراجعة منهجية شاملة </w:t>
      </w:r>
      <w:r>
        <w:rPr>
          <w:rFonts w:ascii="Simplified Arabic" w:hAnsi="Simplified Arabic" w:cs="Simplified Arabic" w:hint="cs"/>
          <w:sz w:val="28"/>
          <w:szCs w:val="28"/>
          <w:rtl/>
        </w:rPr>
        <w:t>لـ 15</w:t>
      </w:r>
      <w:r>
        <w:rPr>
          <w:rFonts w:ascii="Simplified Arabic" w:hAnsi="Simplified Arabic" w:cs="Simplified Arabic"/>
          <w:sz w:val="28"/>
          <w:szCs w:val="28"/>
          <w:rtl/>
        </w:rPr>
        <w:t>0 دراسة منشورة خلال العقد الماضي في مجال إدارة الأزمات المؤسسية. أظهرت المراجعة وجود ثلاثة مداخل رئيسية: المدخل التقليدي القائم على التحكم والسيطرة، والمدخل التكيفي القائم على المرونة، والمدخل التحولي القائم على التعلم والابتكار، مع إشارتها إلى نقص في الدراسات التطبيقية المقارنة بين فعالية هذه المداخل. وفي السياق العربي، قام</w:t>
      </w:r>
      <w:r>
        <w:rPr>
          <w:rFonts w:ascii="Simplified Arabic" w:hAnsi="Simplified Arabic" w:cs="Simplified Arabic"/>
          <w:sz w:val="28"/>
          <w:szCs w:val="28"/>
        </w:rPr>
        <w:t xml:space="preserve"> Al-Shamsi et al. (2021) </w:t>
      </w:r>
      <w:r>
        <w:rPr>
          <w:rFonts w:ascii="Simplified Arabic" w:hAnsi="Simplified Arabic" w:cs="Simplified Arabic"/>
          <w:sz w:val="28"/>
          <w:szCs w:val="28"/>
          <w:rtl/>
        </w:rPr>
        <w:t>بدراسة تحليلية لاستراتيجيات إدارة الأزمات في 100 مؤسسة حكومية وخاصة في دولة الإمارات العربية المتحدة باستخدام المنهج الوصفي التحليلي، وأظهرت أن 65% من المؤسسات تعتمد على الأساليب التقليدية في إدارة الأزمات مقابل 35% فقط تطبق مفاهيم المرونة والتكيف، مع وجود تحديات ثقافية وتنظيمية تحد من تطبيق المداخل الحديثة</w:t>
      </w:r>
      <w:r>
        <w:rPr>
          <w:rFonts w:ascii="Simplified Arabic" w:hAnsi="Simplified Arabic" w:cs="Simplified Arabic"/>
          <w:sz w:val="28"/>
          <w:szCs w:val="28"/>
        </w:rPr>
        <w:t>.</w:t>
      </w:r>
    </w:p>
    <w:p w14:paraId="0C0A85E2"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رابعاً: دراسات السياق السعودي</w:t>
      </w:r>
      <w:r>
        <w:rPr>
          <w:rFonts w:ascii="Simplified Arabic" w:hAnsi="Simplified Arabic" w:cs="Simplified Arabic"/>
          <w:b/>
          <w:bCs/>
          <w:sz w:val="28"/>
          <w:szCs w:val="28"/>
        </w:rPr>
        <w:t>:</w:t>
      </w:r>
    </w:p>
    <w:p w14:paraId="2AA693EF"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يشهد السياق السعودي تطورات مهمة في مجال التطوير التنظيمي، حيث أجرى</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 </w:t>
      </w:r>
      <w:r>
        <w:rPr>
          <w:rFonts w:ascii="Simplified Arabic" w:hAnsi="Simplified Arabic" w:cs="Simplified Arabic"/>
          <w:sz w:val="28"/>
          <w:szCs w:val="28"/>
          <w:rtl/>
        </w:rPr>
        <w:t xml:space="preserve">دراسة حول تأثير رؤية المملكة 2030 على تطوير المرونة التنظيمية في القطاع الحكومي، شملت 80 جهة حكومية باستخدام المنهج المختلط، وتوصلت إلى أن مبادرات الرؤية ساهمت في تطوير المرونة التنظيمية بنسبة 45%، لكن مع استمرار التحديات في تطبيق المفاهيم الحديثة بسبب مقاومة التغيير والقيود </w:t>
      </w:r>
      <w:r>
        <w:rPr>
          <w:rFonts w:ascii="Simplified Arabic" w:hAnsi="Simplified Arabic" w:cs="Simplified Arabic"/>
          <w:sz w:val="28"/>
          <w:szCs w:val="28"/>
          <w:rtl/>
        </w:rPr>
        <w:lastRenderedPageBreak/>
        <w:t>البيروقراطية. كما قام</w:t>
      </w:r>
      <w:r>
        <w:rPr>
          <w:rFonts w:ascii="Simplified Arabic" w:hAnsi="Simplified Arabic" w:cs="Simplified Arabic"/>
          <w:sz w:val="28"/>
          <w:szCs w:val="28"/>
        </w:rPr>
        <w:t xml:space="preserve"> Al-Rashid (2022) </w:t>
      </w:r>
      <w:r>
        <w:rPr>
          <w:rFonts w:ascii="Simplified Arabic" w:hAnsi="Simplified Arabic" w:cs="Simplified Arabic"/>
          <w:sz w:val="28"/>
          <w:szCs w:val="28"/>
          <w:rtl/>
        </w:rPr>
        <w:t>بدراسة تطبيقية حول إعادة هندسة العمليات في البنوك السعودية خلال جائحة كوفيد-19، شملت 12 بنكاً باستخدام منهج دراسة الحالة المتعددة، وأظهرت تفوق البنوك التي تبنت التقنيات الرقمية ومفاهيم المرونة في الحفاظ على استمرارية خدماتها مقارنة بالبنوك التقليدية التي واجهت صعوبات في التكيف مع متطلبات التباعد الاجتماعي</w:t>
      </w:r>
      <w:r>
        <w:rPr>
          <w:rFonts w:ascii="Simplified Arabic" w:hAnsi="Simplified Arabic" w:cs="Simplified Arabic"/>
          <w:sz w:val="28"/>
          <w:szCs w:val="28"/>
        </w:rPr>
        <w:t>.</w:t>
      </w:r>
    </w:p>
    <w:p w14:paraId="5385F976" w14:textId="77777777" w:rsidR="00EF5B50" w:rsidRDefault="00000000">
      <w:pPr>
        <w:pStyle w:val="ListParagraph"/>
        <w:numPr>
          <w:ilvl w:val="0"/>
          <w:numId w:val="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التحليل النقدي للدراسات السابقة</w:t>
      </w:r>
    </w:p>
    <w:p w14:paraId="55C00233"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السابقة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استعراضها،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يمكن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ملاحظة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p>
    <w:p w14:paraId="422152AB"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هذه 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تنوعها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وثرائها،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بالإضافة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w:t>
      </w:r>
    </w:p>
    <w:p w14:paraId="136D326E" w14:textId="77777777" w:rsidR="00EF5B50"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التنوع</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والجغرافي: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تراوحت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الكمية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الواسعة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النطاق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شملت</w:t>
      </w:r>
      <w:r>
        <w:rPr>
          <w:rFonts w:ascii="Simplified Arabic" w:hAnsi="Simplified Arabic" w:cs="Simplified Arabic"/>
          <w:sz w:val="28"/>
          <w:szCs w:val="28"/>
          <w:rtl/>
        </w:rPr>
        <w:t xml:space="preserve"> 500 </w:t>
      </w:r>
      <w:r>
        <w:rPr>
          <w:rFonts w:ascii="Simplified Arabic" w:hAnsi="Simplified Arabic" w:cs="Simplified Arabic" w:hint="cs"/>
          <w:sz w:val="28"/>
          <w:szCs w:val="28"/>
          <w:rtl/>
        </w:rPr>
        <w:t>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للمقابلات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w:t>
      </w:r>
      <w:r>
        <w:rPr>
          <w:rFonts w:ascii="Simplified Arabic" w:hAnsi="Simplified Arabic" w:cs="Simplified Arabic"/>
          <w:sz w:val="28"/>
          <w:szCs w:val="28"/>
          <w:rtl/>
        </w:rPr>
        <w:t xml:space="preserve">. </w:t>
      </w:r>
    </w:p>
    <w:p w14:paraId="5F34644D" w14:textId="77777777" w:rsidR="00EF5B50"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متنوعة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يدركون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متعددة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لالتقاط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جميع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أبعادها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وتعقيداتها،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توزيعاً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واسعاً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مناطق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أوروبا</w:t>
      </w:r>
      <w:r>
        <w:rPr>
          <w:rFonts w:ascii="Simplified Arabic" w:hAnsi="Simplified Arabic" w:cs="Simplified Arabic"/>
          <w:sz w:val="28"/>
          <w:szCs w:val="28"/>
          <w:rtl/>
        </w:rPr>
        <w:t xml:space="preserve"> (</w:t>
      </w:r>
      <w:r>
        <w:rPr>
          <w:rFonts w:ascii="Simplified Arabic" w:hAnsi="Simplified Arabic" w:cs="Simplified Arabic"/>
          <w:sz w:val="28"/>
          <w:szCs w:val="28"/>
        </w:rPr>
        <w:t>Clauss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أمريكا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اللاتينية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الشرق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الأوسط</w:t>
      </w:r>
      <w:r>
        <w:rPr>
          <w:rFonts w:ascii="Simplified Arabic" w:hAnsi="Simplified Arabic" w:cs="Simplified Arabic"/>
          <w:sz w:val="28"/>
          <w:szCs w:val="28"/>
          <w:rtl/>
        </w:rPr>
        <w:t xml:space="preserve"> (</w:t>
      </w:r>
      <w:r>
        <w:rPr>
          <w:rFonts w:ascii="Simplified Arabic" w:hAnsi="Simplified Arabic" w:cs="Simplified Arabic"/>
          <w:sz w:val="28"/>
          <w:szCs w:val="28"/>
        </w:rPr>
        <w:t xml:space="preserve">Al-Shamsi et al., 2021;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الإشارة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خصوصيات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بيئات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w:t>
      </w:r>
    </w:p>
    <w:p w14:paraId="2E8CE721" w14:textId="77777777" w:rsidR="00EF5B50" w:rsidRDefault="00000000">
      <w:pPr>
        <w:pStyle w:val="ListParagraph"/>
        <w:numPr>
          <w:ilvl w:val="0"/>
          <w:numId w:val="7"/>
        </w:num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التطور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التاريخي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للمفاهيم:</w:t>
      </w:r>
      <w:r>
        <w:rPr>
          <w:rFonts w:ascii="Simplified Arabic" w:hAnsi="Simplified Arabic" w:cs="Simplified Arabic" w:hint="cs"/>
          <w:sz w:val="28"/>
          <w:szCs w:val="28"/>
          <w:rtl/>
        </w:rPr>
        <w:t xml:space="preserve"> 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والهيكلية</w:t>
      </w:r>
      <w:r>
        <w:rPr>
          <w:rFonts w:ascii="Simplified Arabic" w:hAnsi="Simplified Arabic" w:cs="Simplified Arabic"/>
          <w:sz w:val="28"/>
          <w:szCs w:val="28"/>
          <w:rtl/>
        </w:rPr>
        <w:t xml:space="preserve"> </w:t>
      </w:r>
    </w:p>
    <w:p w14:paraId="6E8B9A94" w14:textId="77777777" w:rsidR="00EF5B50"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الأحدث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والإنسانية</w:t>
      </w:r>
      <w:r>
        <w:rPr>
          <w:rFonts w:ascii="Simplified Arabic" w:hAnsi="Simplified Arabic" w:cs="Simplified Arabic"/>
          <w:sz w:val="28"/>
          <w:szCs w:val="28"/>
          <w:rtl/>
        </w:rPr>
        <w:t xml:space="preserve">. </w:t>
      </w:r>
    </w:p>
    <w:p w14:paraId="7CB60571" w14:textId="77777777" w:rsidR="00EF5B50"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النجاح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الإنسانية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والثقافية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المنفصلة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محاولات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وتكامل</w:t>
      </w:r>
      <w:r>
        <w:rPr>
          <w:rFonts w:ascii="Simplified Arabic" w:hAnsi="Simplified Arabic" w:cs="Simplified Arabic"/>
          <w:sz w:val="28"/>
          <w:szCs w:val="28"/>
          <w:rtl/>
        </w:rPr>
        <w:t xml:space="preserve"> </w:t>
      </w:r>
    </w:p>
    <w:p w14:paraId="6B1A313E" w14:textId="77777777" w:rsidR="00EF5B50"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تحاول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تسعى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 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نحو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إدراكاً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ومترابطة،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w:t>
      </w:r>
    </w:p>
    <w:p w14:paraId="66DFFD80" w14:textId="77777777" w:rsidR="00EF5B50"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القوة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والضعف</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التصميم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البحثي: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التصميم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p>
    <w:p w14:paraId="3A0CF995" w14:textId="77777777" w:rsidR="00EF5B50"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فدراسة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استخدمت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نمذجة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المعادلات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الهيكلية،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تسمح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1ECF9A0E" w14:textId="77777777" w:rsidR="00EF5B50"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Clauss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ثلاث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سنوات،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يوفر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w:t>
      </w:r>
    </w:p>
    <w:p w14:paraId="1D55C528" w14:textId="77777777" w:rsidR="00EF5B50"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اقتصرت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البنوك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إمكانية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p>
    <w:p w14:paraId="7E79609A" w14:textId="77777777" w:rsidR="00EF5B50"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صغيرة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نسبياً،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الإحصائية</w:t>
      </w:r>
      <w:r>
        <w:rPr>
          <w:rFonts w:ascii="Simplified Arabic" w:hAnsi="Simplified Arabic" w:cs="Simplified Arabic"/>
          <w:sz w:val="28"/>
          <w:szCs w:val="28"/>
          <w:rtl/>
        </w:rPr>
        <w:t>.</w:t>
      </w:r>
    </w:p>
    <w:p w14:paraId="64FC89F9" w14:textId="77777777" w:rsidR="00EF5B50"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الفجوات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التركيز</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الموضوعي:</w:t>
      </w:r>
      <w:r>
        <w:rPr>
          <w:rFonts w:ascii="Simplified Arabic" w:hAnsi="Simplified Arabic" w:cs="Simplified Arabic" w:hint="cs"/>
          <w:sz w:val="28"/>
          <w:szCs w:val="28"/>
          <w:rtl/>
        </w:rPr>
        <w:t xml:space="preserve"> 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المهمة</w:t>
      </w:r>
      <w:r>
        <w:rPr>
          <w:rFonts w:ascii="Simplified Arabic" w:hAnsi="Simplified Arabic" w:cs="Simplified Arabic"/>
          <w:sz w:val="28"/>
          <w:szCs w:val="28"/>
          <w:rtl/>
        </w:rPr>
        <w:t>.</w:t>
      </w:r>
    </w:p>
    <w:p w14:paraId="4746022E" w14:textId="77777777" w:rsidR="00EF5B50"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منفصل،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بينهما، 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الفجوة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غالباً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عناصر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المدخلين</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63CE67B0" w14:textId="77777777" w:rsidR="00EF5B50"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ثانياً،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هناك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دراستان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sz w:val="28"/>
          <w:szCs w:val="28"/>
        </w:rPr>
        <w:t xml:space="preserve">Al-Shamsi et al., 2021;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عشرات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lastRenderedPageBreak/>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الغربية، هذا عدم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w:t>
      </w:r>
    </w:p>
    <w:p w14:paraId="006CC7FF" w14:textId="77777777" w:rsidR="00EF5B50"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ثالثاً،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لتأثير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 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كوفيد</w:t>
      </w:r>
      <w:r>
        <w:rPr>
          <w:rFonts w:ascii="Simplified Arabic" w:hAnsi="Simplified Arabic" w:cs="Simplified Arabic"/>
          <w:sz w:val="28"/>
          <w:szCs w:val="28"/>
          <w:rtl/>
        </w:rPr>
        <w:t xml:space="preserve">-19 </w:t>
      </w:r>
      <w:r>
        <w:rPr>
          <w:rFonts w:ascii="Simplified Arabic" w:hAnsi="Simplified Arabic" w:cs="Simplified Arabic" w:hint="cs"/>
          <w:sz w:val="28"/>
          <w:szCs w:val="28"/>
          <w:rtl/>
        </w:rPr>
        <w:t>تحديداً،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قارنت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أنواع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وتأثيرها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w:t>
      </w:r>
    </w:p>
    <w:p w14:paraId="68413B2E" w14:textId="77777777" w:rsidR="00EF5B50"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جودة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الأدلة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والموثوقية:</w:t>
      </w:r>
      <w:r>
        <w:rPr>
          <w:rFonts w:ascii="Simplified Arabic" w:hAnsi="Simplified Arabic" w:cs="Simplified Arabic" w:hint="cs"/>
          <w:sz w:val="28"/>
          <w:szCs w:val="28"/>
          <w:rtl/>
        </w:rPr>
        <w:t xml:space="preserve"> تتفاوت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و</w:t>
      </w:r>
      <w:r>
        <w:rPr>
          <w:rFonts w:ascii="Simplified Arabic" w:hAnsi="Simplified Arabic" w:cs="Simplified Arabic" w:hint="cs"/>
          <w:sz w:val="28"/>
          <w:szCs w:val="28"/>
        </w:rPr>
        <w:t>Clauss</w:t>
      </w:r>
      <w:r>
        <w:rPr>
          <w:rFonts w:ascii="Simplified Arabic" w:hAnsi="Simplified Arabic" w:cs="Simplified Arabic"/>
          <w:sz w:val="28"/>
          <w:szCs w:val="28"/>
        </w:rPr>
        <w:t xml:space="preserve">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ومنهجيات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تستخدم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وتراعي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المشتركة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الدخيلة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استكشافية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Al-Shamsi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المفترضة</w:t>
      </w:r>
      <w:r>
        <w:rPr>
          <w:rFonts w:ascii="Simplified Arabic" w:hAnsi="Simplified Arabic" w:cs="Simplified Arabic"/>
          <w:sz w:val="28"/>
          <w:szCs w:val="28"/>
          <w:rtl/>
        </w:rPr>
        <w:t>.</w:t>
      </w:r>
    </w:p>
    <w:p w14:paraId="1C68874D" w14:textId="77777777" w:rsidR="00EF5B50" w:rsidRDefault="00000000">
      <w:pPr>
        <w:pStyle w:val="ListParagraph"/>
        <w:numPr>
          <w:ilvl w:val="0"/>
          <w:numId w:val="7"/>
        </w:num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الابتكار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المفاهيم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والنظريات:</w:t>
      </w:r>
      <w:r>
        <w:rPr>
          <w:rFonts w:ascii="Simplified Arabic" w:hAnsi="Simplified Arabic" w:cs="Simplified Arabic" w:hint="cs"/>
          <w:sz w:val="28"/>
          <w:szCs w:val="28"/>
          <w:rtl/>
        </w:rPr>
        <w:t xml:space="preserve"> 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متفاوتة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الابتكار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والنظري،</w:t>
      </w:r>
      <w:r>
        <w:rPr>
          <w:rFonts w:ascii="Simplified Arabic" w:hAnsi="Simplified Arabic" w:cs="Simplified Arabic" w:hint="cs"/>
          <w:sz w:val="10"/>
          <w:szCs w:val="10"/>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نظرياً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محدثاً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التكنولوجية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الصحية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تكتفي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p>
    <w:p w14:paraId="711B5782" w14:textId="77777777" w:rsidR="00EF5B50"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للنظريات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ودقة</w:t>
      </w:r>
      <w:r>
        <w:rPr>
          <w:rFonts w:ascii="Simplified Arabic" w:hAnsi="Simplified Arabic" w:cs="Simplified Arabic"/>
          <w:sz w:val="28"/>
          <w:szCs w:val="28"/>
          <w:rtl/>
        </w:rPr>
        <w:t>.</w:t>
      </w:r>
    </w:p>
    <w:p w14:paraId="40F8FB74" w14:textId="77777777" w:rsidR="00EF5B50"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التطبيق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العملي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والصلة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بالممارسة:</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Weerakkody et al</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الحكومية،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تستخلص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دروساً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تجربة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AD37A44" w14:textId="77777777" w:rsidR="00EF5B50"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يضمن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الأكاديمي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يساهم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المشكلات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تفتقر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تفاصيل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w:t>
      </w:r>
      <w:r>
        <w:rPr>
          <w:rFonts w:ascii="Simplified Arabic" w:hAnsi="Simplified Arabic" w:cs="Simplified Arabic"/>
          <w:sz w:val="28"/>
          <w:szCs w:val="28"/>
          <w:rtl/>
        </w:rPr>
        <w:t>.</w:t>
      </w:r>
    </w:p>
    <w:p w14:paraId="0E06567A" w14:textId="77777777" w:rsidR="00EF5B50"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التحديات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والقيود:</w:t>
      </w:r>
      <w:r>
        <w:rPr>
          <w:rFonts w:ascii="Simplified Arabic" w:hAnsi="Simplified Arabic" w:cs="Simplified Arabic" w:hint="cs"/>
          <w:sz w:val="28"/>
          <w:szCs w:val="28"/>
          <w:rtl/>
        </w:rPr>
        <w:t xml:space="preserve"> 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مشتركة</w:t>
      </w:r>
    </w:p>
    <w:p w14:paraId="24303CA5" w14:textId="77777777" w:rsidR="00EF5B50" w:rsidRDefault="00000000">
      <w:pPr>
        <w:pStyle w:val="ListParagraph"/>
        <w:bidi/>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 </w:t>
      </w:r>
      <w:r>
        <w:rPr>
          <w:rFonts w:ascii="Simplified Arabic" w:hAnsi="Simplified Arabic" w:cs="Simplified Arabic" w:hint="cs"/>
          <w:sz w:val="28"/>
          <w:szCs w:val="28"/>
          <w:rtl/>
        </w:rPr>
        <w:t>أولاً،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بطريقة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ودقيقة</w:t>
      </w:r>
      <w:r>
        <w:rPr>
          <w:rFonts w:ascii="Simplified Arabic" w:hAnsi="Simplified Arabic" w:cs="Simplified Arabic"/>
          <w:sz w:val="28"/>
          <w:szCs w:val="28"/>
          <w:rtl/>
        </w:rPr>
        <w:t>.</w:t>
      </w:r>
    </w:p>
    <w:p w14:paraId="699353DD" w14:textId="77777777" w:rsidR="00EF5B50"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اختلاف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المقاييس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540541E4" w14:textId="77777777" w:rsidR="00EF5B50"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ثانياً،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المقطعية،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فحتى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عندما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ارتباطات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يبقى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الصعب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الاتجاه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w:t>
      </w:r>
      <w:r>
        <w:rPr>
          <w:rFonts w:ascii="Simplified Arabic" w:hAnsi="Simplified Arabic" w:cs="Simplified Arabic"/>
          <w:sz w:val="28"/>
          <w:szCs w:val="28"/>
          <w:rtl/>
        </w:rPr>
        <w:t>.</w:t>
      </w:r>
    </w:p>
    <w:p w14:paraId="68BDA44A" w14:textId="77777777" w:rsidR="00EF5B50"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ثالثاً،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الحصول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بيانات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حساسة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يتعلق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بتجاربها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الممكن</w:t>
      </w:r>
      <w:r>
        <w:rPr>
          <w:rFonts w:ascii="Simplified Arabic" w:hAnsi="Simplified Arabic" w:cs="Simplified Arabic"/>
          <w:sz w:val="28"/>
          <w:szCs w:val="28"/>
          <w:rtl/>
        </w:rPr>
        <w:t>.</w:t>
      </w:r>
    </w:p>
    <w:p w14:paraId="4E548A44" w14:textId="77777777" w:rsidR="00EF5B50"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الحاجة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لدراسات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مستقبلية:</w:t>
      </w:r>
      <w:r>
        <w:rPr>
          <w:rFonts w:ascii="Simplified Arabic" w:hAnsi="Simplified Arabic" w:cs="Simplified Arabic" w:hint="cs"/>
          <w:sz w:val="28"/>
          <w:szCs w:val="28"/>
          <w:rtl/>
        </w:rPr>
        <w:t xml:space="preserve"> 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اتجاهات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المستقبلي</w:t>
      </w:r>
      <w:r>
        <w:rPr>
          <w:rFonts w:ascii="Simplified Arabic" w:hAnsi="Simplified Arabic" w:cs="Simplified Arabic"/>
          <w:sz w:val="28"/>
          <w:szCs w:val="28"/>
          <w:rtl/>
        </w:rPr>
        <w:t>.</w:t>
      </w:r>
    </w:p>
    <w:p w14:paraId="1C493550" w14:textId="77777777" w:rsidR="00EF5B50"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ثانياً،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والخليجية</w:t>
      </w:r>
      <w:r>
        <w:rPr>
          <w:rFonts w:ascii="Simplified Arabic" w:hAnsi="Simplified Arabic" w:cs="Simplified Arabic"/>
          <w:sz w:val="28"/>
          <w:szCs w:val="28"/>
          <w:rtl/>
        </w:rPr>
        <w:t>.</w:t>
      </w:r>
    </w:p>
    <w:p w14:paraId="0F60075B" w14:textId="77777777" w:rsidR="00EF5B50"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ثالثاً،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وموثوقية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7206D9BD"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الختام،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لكنها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والسعودي</w:t>
      </w:r>
      <w:r>
        <w:rPr>
          <w:rFonts w:ascii="Simplified Arabic" w:hAnsi="Simplified Arabic" w:cs="Simplified Arabic"/>
          <w:sz w:val="28"/>
          <w:szCs w:val="28"/>
          <w:rtl/>
        </w:rPr>
        <w:t>.</w:t>
      </w:r>
    </w:p>
    <w:p w14:paraId="0BDC23E5" w14:textId="77777777" w:rsidR="00EF5B50" w:rsidRDefault="00000000">
      <w:pPr>
        <w:pStyle w:val="ListParagraph"/>
        <w:numPr>
          <w:ilvl w:val="0"/>
          <w:numId w:val="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منهجية الدراسة</w:t>
      </w:r>
    </w:p>
    <w:p w14:paraId="1759C1D0" w14:textId="77777777" w:rsidR="00EF5B50" w:rsidRDefault="00000000">
      <w:pPr>
        <w:pStyle w:val="ListParagraph"/>
        <w:numPr>
          <w:ilvl w:val="0"/>
          <w:numId w:val="8"/>
        </w:numPr>
        <w:bidi/>
        <w:jc w:val="both"/>
        <w:rPr>
          <w:rFonts w:ascii="Simplified Arabic" w:hAnsi="Simplified Arabic" w:cs="Simplified Arabic"/>
          <w:b/>
          <w:bCs/>
          <w:sz w:val="28"/>
          <w:szCs w:val="28"/>
        </w:rPr>
      </w:pPr>
      <w:r>
        <w:rPr>
          <w:rFonts w:ascii="Simplified Arabic" w:hAnsi="Simplified Arabic" w:cs="Simplified Arabic"/>
          <w:b/>
          <w:bCs/>
          <w:color w:val="4C94D8" w:themeColor="text2" w:themeTint="80"/>
          <w:sz w:val="28"/>
          <w:szCs w:val="28"/>
          <w:rtl/>
        </w:rPr>
        <w:t>المنهج المستخدم</w:t>
      </w:r>
      <w:r>
        <w:rPr>
          <w:rFonts w:ascii="Simplified Arabic" w:hAnsi="Simplified Arabic" w:cs="Simplified Arabic"/>
          <w:b/>
          <w:bCs/>
          <w:color w:val="4C94D8" w:themeColor="text2" w:themeTint="80"/>
          <w:sz w:val="28"/>
          <w:szCs w:val="28"/>
        </w:rPr>
        <w:t>:</w:t>
      </w:r>
      <w:r>
        <w:rPr>
          <w:rFonts w:ascii="Simplified Arabic" w:hAnsi="Simplified Arabic" w:cs="Simplified Arabic" w:hint="cs"/>
          <w:b/>
          <w:bCs/>
          <w:color w:val="4C94D8" w:themeColor="text2" w:themeTint="80"/>
          <w:sz w:val="28"/>
          <w:szCs w:val="28"/>
          <w:rtl/>
        </w:rPr>
        <w:t xml:space="preserve"> </w:t>
      </w:r>
      <w:r>
        <w:rPr>
          <w:rFonts w:ascii="Simplified Arabic" w:hAnsi="Simplified Arabic" w:cs="Simplified Arabic"/>
          <w:sz w:val="28"/>
          <w:szCs w:val="28"/>
          <w:rtl/>
        </w:rPr>
        <w:t xml:space="preserve">تعتمد هذه الدراسة على </w:t>
      </w:r>
      <w:r w:rsidRPr="00CF7C6C">
        <w:rPr>
          <w:rFonts w:ascii="Simplified Arabic" w:hAnsi="Simplified Arabic" w:cs="Simplified Arabic"/>
          <w:b/>
          <w:bCs/>
          <w:color w:val="EE0000"/>
          <w:sz w:val="28"/>
          <w:szCs w:val="28"/>
          <w:rtl/>
        </w:rPr>
        <w:t>المنهج المقارن</w:t>
      </w:r>
      <w:r w:rsidRPr="00CF7C6C">
        <w:rPr>
          <w:rFonts w:ascii="Simplified Arabic" w:hAnsi="Simplified Arabic" w:cs="Simplified Arabic"/>
          <w:color w:val="EE0000"/>
          <w:sz w:val="28"/>
          <w:szCs w:val="28"/>
          <w:rtl/>
        </w:rPr>
        <w:t xml:space="preserve"> </w:t>
      </w:r>
      <w:r w:rsidRPr="00CF7C6C">
        <w:rPr>
          <w:rFonts w:ascii="Simplified Arabic" w:hAnsi="Simplified Arabic" w:cs="Simplified Arabic"/>
          <w:color w:val="EE0000"/>
          <w:sz w:val="28"/>
          <w:szCs w:val="28"/>
        </w:rPr>
        <w:t>(Comparative Method)</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كمنهج رئيسي، حيث تهدف إلى مقارنة فعالية الأساليب التقليدية مع أساليب المرونة التنظيمية في إعادة هندسة العمليات الإدارية خلال الأزمات. كما تستخدم الدراسة </w:t>
      </w:r>
      <w:r w:rsidRPr="00CF7C6C">
        <w:rPr>
          <w:rFonts w:ascii="Simplified Arabic" w:hAnsi="Simplified Arabic" w:cs="Simplified Arabic"/>
          <w:b/>
          <w:bCs/>
          <w:color w:val="EE0000"/>
          <w:sz w:val="28"/>
          <w:szCs w:val="28"/>
          <w:rtl/>
        </w:rPr>
        <w:t>المنهج الوصفي التحليلي</w:t>
      </w:r>
      <w:r w:rsidRPr="00CF7C6C">
        <w:rPr>
          <w:rFonts w:ascii="Simplified Arabic" w:hAnsi="Simplified Arabic" w:cs="Simplified Arabic"/>
          <w:color w:val="EE0000"/>
          <w:sz w:val="28"/>
          <w:szCs w:val="28"/>
          <w:rtl/>
        </w:rPr>
        <w:t xml:space="preserve"> </w:t>
      </w:r>
      <w:r>
        <w:rPr>
          <w:rFonts w:ascii="Simplified Arabic" w:hAnsi="Simplified Arabic" w:cs="Simplified Arabic"/>
          <w:sz w:val="28"/>
          <w:szCs w:val="28"/>
          <w:rtl/>
        </w:rPr>
        <w:t>لوصف وتحليل خصائص المؤسسات محل الدراسة والممارسات الإدارية المطبقة فيها</w:t>
      </w:r>
      <w:r>
        <w:rPr>
          <w:rFonts w:ascii="Simplified Arabic" w:hAnsi="Simplified Arabic" w:cs="Simplified Arabic"/>
          <w:sz w:val="28"/>
          <w:szCs w:val="28"/>
        </w:rPr>
        <w:t>.</w:t>
      </w:r>
    </w:p>
    <w:p w14:paraId="4E9B08D3" w14:textId="77777777" w:rsidR="00EF5B50" w:rsidRPr="00866725" w:rsidRDefault="00000000">
      <w:pPr>
        <w:pStyle w:val="ListParagraph"/>
        <w:bidi/>
        <w:jc w:val="both"/>
        <w:rPr>
          <w:rFonts w:ascii="Simplified Arabic" w:hAnsi="Simplified Arabic" w:cs="Simplified Arabic"/>
          <w:color w:val="EE0000"/>
          <w:sz w:val="28"/>
          <w:szCs w:val="28"/>
          <w:rtl/>
        </w:rPr>
      </w:pPr>
      <w:commentRangeStart w:id="22"/>
      <w:r w:rsidRPr="00866725">
        <w:rPr>
          <w:rFonts w:ascii="Simplified Arabic" w:hAnsi="Simplified Arabic" w:cs="Simplified Arabic"/>
          <w:color w:val="EE0000"/>
          <w:sz w:val="28"/>
          <w:szCs w:val="28"/>
          <w:rtl/>
        </w:rPr>
        <w:t xml:space="preserve">يتم دعم المنهج الأساسي </w:t>
      </w:r>
      <w:r w:rsidRPr="00866725">
        <w:rPr>
          <w:rFonts w:ascii="Simplified Arabic" w:hAnsi="Simplified Arabic" w:cs="Simplified Arabic"/>
          <w:b/>
          <w:bCs/>
          <w:color w:val="EE0000"/>
          <w:sz w:val="28"/>
          <w:szCs w:val="28"/>
          <w:rtl/>
        </w:rPr>
        <w:t xml:space="preserve">بمنهج دراسة </w:t>
      </w:r>
      <w:proofErr w:type="gramStart"/>
      <w:r w:rsidRPr="00866725">
        <w:rPr>
          <w:rFonts w:ascii="Simplified Arabic" w:hAnsi="Simplified Arabic" w:cs="Simplified Arabic"/>
          <w:b/>
          <w:bCs/>
          <w:color w:val="EE0000"/>
          <w:sz w:val="28"/>
          <w:szCs w:val="28"/>
          <w:rtl/>
        </w:rPr>
        <w:t>الحالة</w:t>
      </w:r>
      <w:r w:rsidRPr="00866725">
        <w:rPr>
          <w:rFonts w:ascii="Simplified Arabic" w:hAnsi="Simplified Arabic" w:cs="Simplified Arabic"/>
          <w:color w:val="EE0000"/>
          <w:sz w:val="28"/>
          <w:szCs w:val="28"/>
          <w:rtl/>
        </w:rPr>
        <w:t xml:space="preserve"> </w:t>
      </w:r>
      <w:r w:rsidRPr="00866725">
        <w:rPr>
          <w:rFonts w:ascii="Simplified Arabic" w:hAnsi="Simplified Arabic" w:cs="Simplified Arabic" w:hint="cs"/>
          <w:color w:val="EE0000"/>
          <w:sz w:val="28"/>
          <w:szCs w:val="28"/>
          <w:rtl/>
        </w:rPr>
        <w:t xml:space="preserve"> </w:t>
      </w:r>
      <w:r w:rsidRPr="00866725">
        <w:rPr>
          <w:rFonts w:ascii="Simplified Arabic" w:hAnsi="Simplified Arabic" w:cs="Simplified Arabic"/>
          <w:color w:val="EE0000"/>
          <w:sz w:val="28"/>
          <w:szCs w:val="28"/>
        </w:rPr>
        <w:t>(</w:t>
      </w:r>
      <w:proofErr w:type="gramEnd"/>
      <w:r w:rsidRPr="00866725">
        <w:rPr>
          <w:rFonts w:ascii="Simplified Arabic" w:hAnsi="Simplified Arabic" w:cs="Simplified Arabic"/>
          <w:color w:val="EE0000"/>
          <w:sz w:val="28"/>
          <w:szCs w:val="28"/>
        </w:rPr>
        <w:t>Case Study Method)</w:t>
      </w:r>
      <w:r w:rsidRPr="00866725">
        <w:rPr>
          <w:rFonts w:ascii="Simplified Arabic" w:hAnsi="Simplified Arabic" w:cs="Simplified Arabic" w:hint="cs"/>
          <w:color w:val="EE0000"/>
          <w:sz w:val="28"/>
          <w:szCs w:val="28"/>
          <w:rtl/>
        </w:rPr>
        <w:t xml:space="preserve"> </w:t>
      </w:r>
      <w:r w:rsidRPr="00866725">
        <w:rPr>
          <w:rFonts w:ascii="Simplified Arabic" w:hAnsi="Simplified Arabic" w:cs="Simplified Arabic"/>
          <w:color w:val="EE0000"/>
          <w:sz w:val="28"/>
          <w:szCs w:val="28"/>
          <w:rtl/>
        </w:rPr>
        <w:t>لتحليل تجارب مؤسسات محددة واجهت أزمات مختلفة، مما يوفر فهماً عميقاً للسياقات والعوامل المؤثرة على فعالية الأساليب المختلفة. هذا التنوع المنهجي يضمن الحصول على بيانات شاملة ومتنوعة تخدم أهداف الدراسة</w:t>
      </w:r>
      <w:r w:rsidRPr="00866725">
        <w:rPr>
          <w:rFonts w:ascii="Simplified Arabic" w:hAnsi="Simplified Arabic" w:cs="Simplified Arabic"/>
          <w:color w:val="EE0000"/>
          <w:sz w:val="28"/>
          <w:szCs w:val="28"/>
        </w:rPr>
        <w:t>.</w:t>
      </w:r>
      <w:commentRangeEnd w:id="22"/>
      <w:r w:rsidR="00866725">
        <w:rPr>
          <w:rStyle w:val="CommentReference"/>
        </w:rPr>
        <w:commentReference w:id="22"/>
      </w:r>
    </w:p>
    <w:p w14:paraId="6754CF9B" w14:textId="77777777" w:rsidR="00EF5B50" w:rsidRDefault="00000000">
      <w:pPr>
        <w:pStyle w:val="ListParagraph"/>
        <w:numPr>
          <w:ilvl w:val="0"/>
          <w:numId w:val="8"/>
        </w:numPr>
        <w:bidi/>
        <w:jc w:val="both"/>
        <w:rPr>
          <w:rFonts w:ascii="Simplified Arabic" w:hAnsi="Simplified Arabic" w:cs="Simplified Arabic"/>
          <w:sz w:val="28"/>
          <w:szCs w:val="28"/>
        </w:rPr>
      </w:pPr>
      <w:r>
        <w:rPr>
          <w:rFonts w:ascii="Simplified Arabic" w:hAnsi="Simplified Arabic" w:cs="Simplified Arabic"/>
          <w:b/>
          <w:bCs/>
          <w:color w:val="4C94D8" w:themeColor="text2" w:themeTint="80"/>
          <w:sz w:val="28"/>
          <w:szCs w:val="28"/>
          <w:rtl/>
        </w:rPr>
        <w:lastRenderedPageBreak/>
        <w:t>مجتمع الدراسة</w:t>
      </w:r>
      <w:r>
        <w:rPr>
          <w:rFonts w:ascii="Simplified Arabic" w:hAnsi="Simplified Arabic" w:cs="Simplified Arabic" w:hint="cs"/>
          <w:b/>
          <w:bCs/>
          <w:color w:val="4C94D8" w:themeColor="text2" w:themeTint="80"/>
          <w:sz w:val="28"/>
          <w:szCs w:val="28"/>
          <w:rtl/>
        </w:rPr>
        <w:t xml:space="preserve">: </w:t>
      </w:r>
      <w:r>
        <w:rPr>
          <w:rFonts w:ascii="Simplified Arabic" w:hAnsi="Simplified Arabic" w:cs="Simplified Arabic"/>
          <w:sz w:val="28"/>
          <w:szCs w:val="28"/>
          <w:rtl/>
        </w:rPr>
        <w:t xml:space="preserve">يتكون مجتمع الدراسة من </w:t>
      </w:r>
      <w:r w:rsidRPr="00866725">
        <w:rPr>
          <w:rFonts w:ascii="Simplified Arabic" w:hAnsi="Simplified Arabic" w:cs="Simplified Arabic"/>
          <w:color w:val="EE0000"/>
          <w:sz w:val="28"/>
          <w:szCs w:val="28"/>
          <w:rtl/>
        </w:rPr>
        <w:t xml:space="preserve">جميع المؤسسات الحكومية والخاصة </w:t>
      </w:r>
      <w:r>
        <w:rPr>
          <w:rFonts w:ascii="Simplified Arabic" w:hAnsi="Simplified Arabic" w:cs="Simplified Arabic"/>
          <w:sz w:val="28"/>
          <w:szCs w:val="28"/>
          <w:rtl/>
        </w:rPr>
        <w:t>في المملكة العربية السعودية التي واجهت أزمات مؤثرة على أدائها خلال الفترة من 2020 إلى 2025</w:t>
      </w:r>
      <w:r>
        <w:rPr>
          <w:rFonts w:ascii="Simplified Arabic" w:hAnsi="Simplified Arabic" w:cs="Simplified Arabic" w:hint="cs"/>
          <w:sz w:val="28"/>
          <w:szCs w:val="28"/>
          <w:rtl/>
        </w:rPr>
        <w:t>، و</w:t>
      </w:r>
      <w:r>
        <w:rPr>
          <w:rFonts w:ascii="Simplified Arabic" w:hAnsi="Simplified Arabic" w:cs="Simplified Arabic"/>
          <w:sz w:val="28"/>
          <w:szCs w:val="28"/>
          <w:rtl/>
        </w:rPr>
        <w:t>يشمل هذا المجتمع</w:t>
      </w:r>
      <w:r>
        <w:rPr>
          <w:rFonts w:ascii="Simplified Arabic" w:hAnsi="Simplified Arabic" w:cs="Simplified Arabic"/>
          <w:sz w:val="28"/>
          <w:szCs w:val="28"/>
        </w:rPr>
        <w:t>:</w:t>
      </w:r>
    </w:p>
    <w:p w14:paraId="057D6137" w14:textId="77777777" w:rsidR="00EF5B50" w:rsidRDefault="00000000">
      <w:pPr>
        <w:pStyle w:val="ListParagraph"/>
        <w:numPr>
          <w:ilvl w:val="0"/>
          <w:numId w:val="9"/>
        </w:numPr>
        <w:bidi/>
        <w:ind w:left="144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القطاع الحكومي</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الوزارات، البلديات، الجامعات الحكومية، المستشفيات الحكومية، الهيئات والمؤسسات العامة، والشركات الحكومية</w:t>
      </w:r>
      <w:r>
        <w:rPr>
          <w:rFonts w:ascii="Simplified Arabic" w:hAnsi="Simplified Arabic" w:cs="Simplified Arabic"/>
          <w:sz w:val="28"/>
          <w:szCs w:val="28"/>
        </w:rPr>
        <w:t>.</w:t>
      </w:r>
    </w:p>
    <w:p w14:paraId="4ECCF64F" w14:textId="77777777" w:rsidR="00EF5B50" w:rsidRDefault="00000000">
      <w:pPr>
        <w:pStyle w:val="ListParagraph"/>
        <w:numPr>
          <w:ilvl w:val="0"/>
          <w:numId w:val="9"/>
        </w:numPr>
        <w:bidi/>
        <w:ind w:left="144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القطاع الخاص</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البنوك، شركات الاتصالات، شركات الطيران، شركات النقل واللوجستيات، المستشفيات الخاصة، والشركات الصناعية والتجارية الكبرى</w:t>
      </w:r>
      <w:r>
        <w:rPr>
          <w:rFonts w:ascii="Simplified Arabic" w:hAnsi="Simplified Arabic" w:cs="Simplified Arabic"/>
          <w:sz w:val="28"/>
          <w:szCs w:val="28"/>
        </w:rPr>
        <w:t>.</w:t>
      </w:r>
    </w:p>
    <w:p w14:paraId="5AAA3470" w14:textId="77777777" w:rsidR="00EF5B50" w:rsidRDefault="00000000">
      <w:pPr>
        <w:pStyle w:val="ListParagraph"/>
        <w:numPr>
          <w:ilvl w:val="0"/>
          <w:numId w:val="9"/>
        </w:numPr>
        <w:bidi/>
        <w:ind w:left="144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القطاع غير الربحي</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الجمعيات الخيرية، المؤسسات التعليمية الخاصة، ومؤسسات المجتمع المدني</w:t>
      </w:r>
      <w:r>
        <w:rPr>
          <w:rFonts w:ascii="Simplified Arabic" w:hAnsi="Simplified Arabic" w:cs="Simplified Arabic"/>
          <w:sz w:val="28"/>
          <w:szCs w:val="28"/>
        </w:rPr>
        <w:t>.</w:t>
      </w:r>
    </w:p>
    <w:p w14:paraId="0195BE02" w14:textId="77777777" w:rsidR="00EF5B50" w:rsidRDefault="00000000">
      <w:pPr>
        <w:bidi/>
        <w:ind w:firstLine="720"/>
        <w:jc w:val="both"/>
        <w:rPr>
          <w:rFonts w:ascii="Simplified Arabic" w:hAnsi="Simplified Arabic" w:cs="Simplified Arabic"/>
          <w:sz w:val="28"/>
          <w:szCs w:val="28"/>
          <w:rtl/>
        </w:rPr>
      </w:pPr>
      <w:r>
        <w:rPr>
          <w:rFonts w:ascii="Simplified Arabic" w:hAnsi="Simplified Arabic" w:cs="Simplified Arabic"/>
          <w:sz w:val="28"/>
          <w:szCs w:val="28"/>
          <w:rtl/>
        </w:rPr>
        <w:t>يتميز هذا المجتمع بتنوعه من حيث الحجم والطبيعة والثقافة التنظيمية، مما يوفر قاعدة واسعة للمقارنة بين أساليب إدارة الأزمات المختلفة</w:t>
      </w:r>
      <w:r>
        <w:rPr>
          <w:rFonts w:ascii="Simplified Arabic" w:hAnsi="Simplified Arabic" w:cs="Simplified Arabic"/>
          <w:sz w:val="28"/>
          <w:szCs w:val="28"/>
        </w:rPr>
        <w:t>.</w:t>
      </w:r>
    </w:p>
    <w:p w14:paraId="1B9C30A1" w14:textId="77777777" w:rsidR="00EF5B50" w:rsidRDefault="00000000">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w:t>
      </w:r>
      <w:r>
        <w:rPr>
          <w:rFonts w:ascii="Simplified Arabic" w:hAnsi="Simplified Arabic" w:cs="Simplified Arabic"/>
          <w:sz w:val="28"/>
          <w:szCs w:val="28"/>
          <w:rtl/>
        </w:rPr>
        <w:t xml:space="preserve">نظراً لعدم توفر إحصائيات دقيقة حول العدد الإجمالي للمؤسسات التي واجهت أزمات مؤثرة في المملكة خلال الفترة المحددة، </w:t>
      </w:r>
      <w:r w:rsidRPr="00866725">
        <w:rPr>
          <w:rFonts w:ascii="Simplified Arabic" w:hAnsi="Simplified Arabic" w:cs="Simplified Arabic"/>
          <w:color w:val="EE0000"/>
          <w:sz w:val="28"/>
          <w:szCs w:val="28"/>
          <w:rtl/>
        </w:rPr>
        <w:t xml:space="preserve">يُقدر حجم مجتمع الدراسة بحوالي </w:t>
      </w:r>
      <w:r w:rsidRPr="00866725">
        <w:rPr>
          <w:rFonts w:ascii="Simplified Arabic" w:hAnsi="Simplified Arabic" w:cs="Simplified Arabic"/>
          <w:color w:val="EE0000"/>
          <w:sz w:val="28"/>
          <w:szCs w:val="28"/>
        </w:rPr>
        <w:t xml:space="preserve">15,000 </w:t>
      </w:r>
      <w:r w:rsidRPr="00866725">
        <w:rPr>
          <w:rFonts w:ascii="Simplified Arabic" w:hAnsi="Simplified Arabic" w:cs="Simplified Arabic"/>
          <w:color w:val="EE0000"/>
          <w:sz w:val="28"/>
          <w:szCs w:val="28"/>
          <w:rtl/>
        </w:rPr>
        <w:t>مؤسسة</w:t>
      </w:r>
      <w:r>
        <w:rPr>
          <w:rFonts w:ascii="Simplified Arabic" w:hAnsi="Simplified Arabic" w:cs="Simplified Arabic"/>
          <w:sz w:val="28"/>
          <w:szCs w:val="28"/>
          <w:rtl/>
        </w:rPr>
        <w:t xml:space="preserve"> موزعة على القطاعات الثلاثة، وذلك بناءً على</w:t>
      </w:r>
      <w:r>
        <w:rPr>
          <w:rFonts w:ascii="Simplified Arabic" w:hAnsi="Simplified Arabic" w:cs="Simplified Arabic"/>
          <w:sz w:val="28"/>
          <w:szCs w:val="28"/>
        </w:rPr>
        <w:t>:</w:t>
      </w:r>
    </w:p>
    <w:p w14:paraId="52024709" w14:textId="77777777" w:rsidR="00EF5B50" w:rsidRDefault="00000000">
      <w:pPr>
        <w:numPr>
          <w:ilvl w:val="0"/>
          <w:numId w:val="10"/>
        </w:numPr>
        <w:tabs>
          <w:tab w:val="clear" w:pos="720"/>
        </w:tabs>
        <w:bidi/>
        <w:ind w:left="1440" w:hanging="270"/>
        <w:jc w:val="both"/>
        <w:rPr>
          <w:rFonts w:ascii="Simplified Arabic" w:hAnsi="Simplified Arabic" w:cs="Simplified Arabic"/>
          <w:sz w:val="28"/>
          <w:szCs w:val="28"/>
        </w:rPr>
      </w:pPr>
      <w:r>
        <w:rPr>
          <w:rFonts w:ascii="Simplified Arabic" w:hAnsi="Simplified Arabic" w:cs="Simplified Arabic"/>
          <w:sz w:val="28"/>
          <w:szCs w:val="28"/>
          <w:rtl/>
        </w:rPr>
        <w:t>البيانات المتاحة من الهيئة العامة للإحصاء</w:t>
      </w:r>
    </w:p>
    <w:p w14:paraId="3C6C071A" w14:textId="77777777" w:rsidR="00EF5B50" w:rsidRDefault="00000000">
      <w:pPr>
        <w:numPr>
          <w:ilvl w:val="0"/>
          <w:numId w:val="10"/>
        </w:numPr>
        <w:tabs>
          <w:tab w:val="clear" w:pos="720"/>
        </w:tabs>
        <w:bidi/>
        <w:ind w:left="1440" w:hanging="270"/>
        <w:jc w:val="both"/>
        <w:rPr>
          <w:rFonts w:ascii="Simplified Arabic" w:hAnsi="Simplified Arabic" w:cs="Simplified Arabic"/>
          <w:sz w:val="28"/>
          <w:szCs w:val="28"/>
        </w:rPr>
      </w:pPr>
      <w:r>
        <w:rPr>
          <w:rFonts w:ascii="Simplified Arabic" w:hAnsi="Simplified Arabic" w:cs="Simplified Arabic"/>
          <w:sz w:val="28"/>
          <w:szCs w:val="28"/>
          <w:rtl/>
        </w:rPr>
        <w:t>سجلات وزارة التجارة والاستثمار</w:t>
      </w:r>
    </w:p>
    <w:p w14:paraId="17593A54" w14:textId="77777777" w:rsidR="00EF5B50" w:rsidRDefault="00000000">
      <w:pPr>
        <w:numPr>
          <w:ilvl w:val="0"/>
          <w:numId w:val="10"/>
        </w:numPr>
        <w:tabs>
          <w:tab w:val="clear" w:pos="720"/>
        </w:tabs>
        <w:bidi/>
        <w:ind w:left="1440" w:hanging="270"/>
        <w:jc w:val="both"/>
        <w:rPr>
          <w:rFonts w:ascii="Simplified Arabic" w:hAnsi="Simplified Arabic" w:cs="Simplified Arabic"/>
          <w:sz w:val="28"/>
          <w:szCs w:val="28"/>
        </w:rPr>
      </w:pPr>
      <w:r>
        <w:rPr>
          <w:rFonts w:ascii="Simplified Arabic" w:hAnsi="Simplified Arabic" w:cs="Simplified Arabic"/>
          <w:sz w:val="28"/>
          <w:szCs w:val="28"/>
          <w:rtl/>
        </w:rPr>
        <w:t>قوائم الغرف التجارية والصناعية</w:t>
      </w:r>
    </w:p>
    <w:p w14:paraId="551F5FBD" w14:textId="77777777" w:rsidR="00EF5B50" w:rsidRDefault="00000000">
      <w:pPr>
        <w:numPr>
          <w:ilvl w:val="0"/>
          <w:numId w:val="10"/>
        </w:numPr>
        <w:tabs>
          <w:tab w:val="clear" w:pos="720"/>
        </w:tabs>
        <w:bidi/>
        <w:ind w:left="1440" w:hanging="270"/>
        <w:jc w:val="both"/>
        <w:rPr>
          <w:rFonts w:ascii="Simplified Arabic" w:hAnsi="Simplified Arabic" w:cs="Simplified Arabic"/>
          <w:sz w:val="28"/>
          <w:szCs w:val="28"/>
        </w:rPr>
      </w:pPr>
      <w:r>
        <w:rPr>
          <w:rFonts w:ascii="Simplified Arabic" w:hAnsi="Simplified Arabic" w:cs="Simplified Arabic"/>
          <w:sz w:val="28"/>
          <w:szCs w:val="28"/>
          <w:rtl/>
        </w:rPr>
        <w:t>دليل المؤسسات الحكومية</w:t>
      </w:r>
    </w:p>
    <w:p w14:paraId="74A0FBD5" w14:textId="77777777" w:rsidR="00EF5B50" w:rsidRDefault="00000000">
      <w:pPr>
        <w:pStyle w:val="ListParagraph"/>
        <w:numPr>
          <w:ilvl w:val="0"/>
          <w:numId w:val="8"/>
        </w:numPr>
        <w:bidi/>
        <w:jc w:val="both"/>
        <w:rPr>
          <w:rFonts w:ascii="Simplified Arabic" w:hAnsi="Simplified Arabic" w:cs="Simplified Arabic"/>
          <w:b/>
          <w:bCs/>
          <w:sz w:val="28"/>
          <w:szCs w:val="28"/>
        </w:rPr>
      </w:pPr>
      <w:r>
        <w:rPr>
          <w:rFonts w:ascii="Simplified Arabic" w:hAnsi="Simplified Arabic" w:cs="Simplified Arabic"/>
          <w:b/>
          <w:bCs/>
          <w:color w:val="4C94D8" w:themeColor="text2" w:themeTint="80"/>
          <w:sz w:val="28"/>
          <w:szCs w:val="28"/>
          <w:rtl/>
        </w:rPr>
        <w:t>حجم العينة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بناءً على حجم المجتمع المقدر (</w:t>
      </w:r>
      <w:r w:rsidRPr="00866725">
        <w:rPr>
          <w:rFonts w:ascii="Simplified Arabic" w:hAnsi="Simplified Arabic" w:cs="Simplified Arabic"/>
          <w:color w:val="EE0000"/>
          <w:sz w:val="28"/>
          <w:szCs w:val="28"/>
          <w:rtl/>
        </w:rPr>
        <w:t>15,000 مؤسسة</w:t>
      </w:r>
      <w:r>
        <w:rPr>
          <w:rFonts w:ascii="Simplified Arabic" w:hAnsi="Simplified Arabic" w:cs="Simplified Arabic"/>
          <w:sz w:val="28"/>
          <w:szCs w:val="28"/>
          <w:rtl/>
        </w:rPr>
        <w:t xml:space="preserve">) وباستخدام معادلة </w:t>
      </w:r>
      <w:r>
        <w:rPr>
          <w:rFonts w:ascii="Simplified Arabic" w:hAnsi="Simplified Arabic" w:cs="Simplified Arabic"/>
          <w:b/>
          <w:bCs/>
          <w:sz w:val="28"/>
          <w:szCs w:val="28"/>
        </w:rPr>
        <w:t>Cochran</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للمجتمعات المحدودة، تم تحديد حجم العينة كالتالي</w:t>
      </w:r>
      <w:r>
        <w:rPr>
          <w:rFonts w:ascii="Simplified Arabic" w:hAnsi="Simplified Arabic" w:cs="Simplified Arabic"/>
          <w:sz w:val="28"/>
          <w:szCs w:val="28"/>
        </w:rPr>
        <w:t>:</w:t>
      </w:r>
    </w:p>
    <w:p w14:paraId="5A61E1B8" w14:textId="77777777" w:rsidR="00EF5B50" w:rsidRDefault="00000000">
      <w:pPr>
        <w:bidi/>
        <w:jc w:val="both"/>
        <w:rPr>
          <w:rFonts w:ascii="Simplified Arabic" w:hAnsi="Simplified Arabic" w:cs="Simplified Arabic"/>
          <w:b/>
          <w:bCs/>
          <w:sz w:val="28"/>
          <w:szCs w:val="28"/>
          <w:rtl/>
        </w:rPr>
      </w:pPr>
      <w:r>
        <w:rPr>
          <w:rFonts w:ascii="Simplified Arabic" w:hAnsi="Simplified Arabic" w:cs="Simplified Arabic"/>
          <w:b/>
          <w:bCs/>
          <w:sz w:val="28"/>
          <w:szCs w:val="28"/>
          <w:rtl/>
        </w:rPr>
        <w:t>المعادلة المستخدمة</w:t>
      </w:r>
    </w:p>
    <w:p w14:paraId="131401E5" w14:textId="77777777" w:rsidR="00EF5B50" w:rsidRDefault="00000000">
      <w:pPr>
        <w:bidi/>
        <w:jc w:val="center"/>
        <w:rPr>
          <w:rFonts w:ascii="Simplified Arabic" w:hAnsi="Simplified Arabic" w:cs="Simplified Arabic"/>
          <w:i/>
          <w:iCs/>
          <w:sz w:val="28"/>
          <w:szCs w:val="28"/>
          <w:rtl/>
        </w:rPr>
      </w:pPr>
      <w:r>
        <w:rPr>
          <w:rFonts w:ascii="Simplified Arabic" w:hAnsi="Simplified Arabic" w:cs="Simplified Arabic"/>
          <w:i/>
          <w:iCs/>
          <w:sz w:val="28"/>
          <w:szCs w:val="28"/>
        </w:rPr>
        <w:lastRenderedPageBreak/>
        <w:t>n = (Z²pq) / E²</w:t>
      </w:r>
    </w:p>
    <w:p w14:paraId="5EEA21B3" w14:textId="77777777" w:rsidR="00EF5B50"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حيث</w:t>
      </w:r>
      <w:r>
        <w:rPr>
          <w:rFonts w:ascii="Simplified Arabic" w:hAnsi="Simplified Arabic" w:cs="Simplified Arabic"/>
          <w:sz w:val="28"/>
          <w:szCs w:val="28"/>
        </w:rPr>
        <w:t>:</w:t>
      </w:r>
    </w:p>
    <w:p w14:paraId="571BABAA" w14:textId="77777777" w:rsidR="00EF5B50" w:rsidRDefault="00000000">
      <w:pPr>
        <w:numPr>
          <w:ilvl w:val="0"/>
          <w:numId w:val="11"/>
        </w:numPr>
        <w:tabs>
          <w:tab w:val="clear" w:pos="720"/>
          <w:tab w:val="left" w:pos="2160"/>
        </w:tabs>
        <w:spacing w:after="0"/>
        <w:ind w:left="1260"/>
        <w:jc w:val="both"/>
        <w:rPr>
          <w:rFonts w:ascii="Simplified Arabic" w:hAnsi="Simplified Arabic" w:cs="Simplified Arabic"/>
          <w:sz w:val="28"/>
          <w:szCs w:val="28"/>
        </w:rPr>
      </w:pPr>
      <w:r>
        <w:rPr>
          <w:rFonts w:ascii="Simplified Arabic" w:hAnsi="Simplified Arabic" w:cs="Simplified Arabic"/>
          <w:b/>
          <w:bCs/>
          <w:sz w:val="28"/>
          <w:szCs w:val="28"/>
        </w:rPr>
        <w:t>Z</w:t>
      </w:r>
      <w:r>
        <w:rPr>
          <w:rFonts w:ascii="Simplified Arabic" w:hAnsi="Simplified Arabic" w:cs="Simplified Arabic"/>
          <w:sz w:val="28"/>
          <w:szCs w:val="28"/>
        </w:rPr>
        <w:t xml:space="preserve"> = 1.96 (</w:t>
      </w:r>
      <w:r>
        <w:rPr>
          <w:rFonts w:ascii="Simplified Arabic" w:hAnsi="Simplified Arabic" w:cs="Simplified Arabic"/>
          <w:sz w:val="28"/>
          <w:szCs w:val="28"/>
          <w:rtl/>
        </w:rPr>
        <w:t>مستوى ثقة 95</w:t>
      </w:r>
      <w:r>
        <w:rPr>
          <w:rFonts w:ascii="Simplified Arabic" w:hAnsi="Simplified Arabic" w:cs="Simplified Arabic"/>
          <w:sz w:val="28"/>
          <w:szCs w:val="28"/>
        </w:rPr>
        <w:t>%)</w:t>
      </w:r>
    </w:p>
    <w:p w14:paraId="5B957837" w14:textId="77777777" w:rsidR="00EF5B50" w:rsidRDefault="00000000">
      <w:pPr>
        <w:numPr>
          <w:ilvl w:val="0"/>
          <w:numId w:val="11"/>
        </w:numPr>
        <w:spacing w:after="0"/>
        <w:ind w:left="1260"/>
        <w:jc w:val="both"/>
        <w:rPr>
          <w:rFonts w:ascii="Simplified Arabic" w:hAnsi="Simplified Arabic" w:cs="Simplified Arabic"/>
          <w:sz w:val="28"/>
          <w:szCs w:val="28"/>
        </w:rPr>
      </w:pPr>
      <w:r>
        <w:rPr>
          <w:rFonts w:ascii="Simplified Arabic" w:hAnsi="Simplified Arabic" w:cs="Simplified Arabic"/>
          <w:b/>
          <w:bCs/>
          <w:sz w:val="28"/>
          <w:szCs w:val="28"/>
        </w:rPr>
        <w:t>p</w:t>
      </w:r>
      <w:r>
        <w:rPr>
          <w:rFonts w:ascii="Simplified Arabic" w:hAnsi="Simplified Arabic" w:cs="Simplified Arabic"/>
          <w:sz w:val="28"/>
          <w:szCs w:val="28"/>
        </w:rPr>
        <w:t xml:space="preserve"> = 0.5 (</w:t>
      </w:r>
      <w:r>
        <w:rPr>
          <w:rFonts w:ascii="Simplified Arabic" w:hAnsi="Simplified Arabic" w:cs="Simplified Arabic"/>
          <w:sz w:val="28"/>
          <w:szCs w:val="28"/>
          <w:rtl/>
        </w:rPr>
        <w:t>نسبة الانتشار المفترضة</w:t>
      </w:r>
      <w:r>
        <w:rPr>
          <w:rFonts w:ascii="Simplified Arabic" w:hAnsi="Simplified Arabic" w:cs="Simplified Arabic"/>
          <w:sz w:val="28"/>
          <w:szCs w:val="28"/>
        </w:rPr>
        <w:t>)</w:t>
      </w:r>
    </w:p>
    <w:p w14:paraId="1031BF8F" w14:textId="77777777" w:rsidR="00EF5B50" w:rsidRDefault="00000000">
      <w:pPr>
        <w:numPr>
          <w:ilvl w:val="0"/>
          <w:numId w:val="11"/>
        </w:numPr>
        <w:spacing w:after="0"/>
        <w:ind w:left="1260"/>
        <w:jc w:val="both"/>
        <w:rPr>
          <w:rFonts w:ascii="Simplified Arabic" w:hAnsi="Simplified Arabic" w:cs="Simplified Arabic"/>
          <w:sz w:val="28"/>
          <w:szCs w:val="28"/>
        </w:rPr>
      </w:pPr>
      <w:r>
        <w:rPr>
          <w:rFonts w:ascii="Simplified Arabic" w:hAnsi="Simplified Arabic" w:cs="Simplified Arabic"/>
          <w:b/>
          <w:bCs/>
          <w:sz w:val="28"/>
          <w:szCs w:val="28"/>
        </w:rPr>
        <w:t>q</w:t>
      </w:r>
      <w:r>
        <w:rPr>
          <w:rFonts w:ascii="Simplified Arabic" w:hAnsi="Simplified Arabic" w:cs="Simplified Arabic"/>
          <w:sz w:val="28"/>
          <w:szCs w:val="28"/>
        </w:rPr>
        <w:t xml:space="preserve"> = 0.5 (1-p)</w:t>
      </w:r>
    </w:p>
    <w:p w14:paraId="5F8E81CD" w14:textId="77777777" w:rsidR="00EF5B50" w:rsidRDefault="00000000">
      <w:pPr>
        <w:numPr>
          <w:ilvl w:val="0"/>
          <w:numId w:val="11"/>
        </w:numPr>
        <w:spacing w:after="0"/>
        <w:ind w:left="1260"/>
        <w:jc w:val="both"/>
        <w:rPr>
          <w:rFonts w:ascii="Simplified Arabic" w:hAnsi="Simplified Arabic" w:cs="Simplified Arabic"/>
          <w:sz w:val="28"/>
          <w:szCs w:val="28"/>
        </w:rPr>
      </w:pPr>
      <w:r>
        <w:rPr>
          <w:rFonts w:ascii="Simplified Arabic" w:hAnsi="Simplified Arabic" w:cs="Simplified Arabic"/>
          <w:b/>
          <w:bCs/>
          <w:sz w:val="28"/>
          <w:szCs w:val="28"/>
        </w:rPr>
        <w:t>E</w:t>
      </w:r>
      <w:r>
        <w:rPr>
          <w:rFonts w:ascii="Simplified Arabic" w:hAnsi="Simplified Arabic" w:cs="Simplified Arabic"/>
          <w:sz w:val="28"/>
          <w:szCs w:val="28"/>
        </w:rPr>
        <w:t xml:space="preserve"> = 0.05 (</w:t>
      </w:r>
      <w:r>
        <w:rPr>
          <w:rFonts w:ascii="Simplified Arabic" w:hAnsi="Simplified Arabic" w:cs="Simplified Arabic"/>
          <w:sz w:val="28"/>
          <w:szCs w:val="28"/>
          <w:rtl/>
        </w:rPr>
        <w:t>هامش الخطأ المقبول 5</w:t>
      </w:r>
      <w:r>
        <w:rPr>
          <w:rFonts w:ascii="Simplified Arabic" w:hAnsi="Simplified Arabic" w:cs="Simplified Arabic"/>
          <w:sz w:val="28"/>
          <w:szCs w:val="28"/>
        </w:rPr>
        <w:t>%)</w:t>
      </w:r>
    </w:p>
    <w:p w14:paraId="20810267" w14:textId="77777777" w:rsidR="00EF5B50" w:rsidRDefault="00000000">
      <w:pPr>
        <w:bidi/>
        <w:jc w:val="both"/>
        <w:rPr>
          <w:rFonts w:ascii="Simplified Arabic" w:hAnsi="Simplified Arabic" w:cs="Simplified Arabic"/>
          <w:b/>
          <w:bCs/>
          <w:sz w:val="28"/>
          <w:szCs w:val="28"/>
          <w:rtl/>
        </w:rPr>
      </w:pPr>
      <w:r>
        <w:rPr>
          <w:rFonts w:ascii="Simplified Arabic" w:hAnsi="Simplified Arabic" w:cs="Simplified Arabic"/>
          <w:b/>
          <w:bCs/>
          <w:sz w:val="28"/>
          <w:szCs w:val="28"/>
          <w:rtl/>
        </w:rPr>
        <w:t>الحساب الأولي</w:t>
      </w:r>
      <w:r>
        <w:rPr>
          <w:rFonts w:ascii="Simplified Arabic" w:hAnsi="Simplified Arabic" w:cs="Simplified Arabic" w:hint="cs"/>
          <w:b/>
          <w:bCs/>
          <w:sz w:val="28"/>
          <w:szCs w:val="28"/>
          <w:rtl/>
        </w:rPr>
        <w:t>:</w:t>
      </w:r>
    </w:p>
    <w:p w14:paraId="79167FCB" w14:textId="77777777" w:rsidR="00EF5B50" w:rsidRDefault="00000000">
      <w:pPr>
        <w:jc w:val="both"/>
        <w:rPr>
          <w:rFonts w:ascii="Simplified Arabic" w:hAnsi="Simplified Arabic" w:cs="Simplified Arabic"/>
          <w:sz w:val="28"/>
          <w:szCs w:val="28"/>
        </w:rPr>
      </w:pPr>
      <w:r>
        <w:rPr>
          <w:rFonts w:ascii="Simplified Arabic" w:hAnsi="Simplified Arabic" w:cs="Simplified Arabic"/>
          <w:sz w:val="28"/>
          <w:szCs w:val="28"/>
        </w:rPr>
        <w:t>n</w:t>
      </w:r>
      <w:r>
        <w:rPr>
          <w:rFonts w:ascii="Times New Roman" w:hAnsi="Times New Roman" w:cs="Times New Roman"/>
          <w:sz w:val="28"/>
          <w:szCs w:val="28"/>
        </w:rPr>
        <w:t>₀</w:t>
      </w:r>
      <w:r>
        <w:rPr>
          <w:rFonts w:ascii="Simplified Arabic" w:hAnsi="Simplified Arabic" w:cs="Simplified Arabic"/>
          <w:sz w:val="28"/>
          <w:szCs w:val="28"/>
        </w:rPr>
        <w:t xml:space="preserve"> = (1.96² × 0.5 × 0.5) / 0.05² n</w:t>
      </w:r>
      <w:r>
        <w:rPr>
          <w:rFonts w:ascii="Times New Roman" w:hAnsi="Times New Roman" w:cs="Times New Roman"/>
          <w:sz w:val="28"/>
          <w:szCs w:val="28"/>
        </w:rPr>
        <w:t>₀</w:t>
      </w:r>
      <w:r>
        <w:rPr>
          <w:rFonts w:ascii="Simplified Arabic" w:hAnsi="Simplified Arabic" w:cs="Simplified Arabic"/>
          <w:sz w:val="28"/>
          <w:szCs w:val="28"/>
        </w:rPr>
        <w:t xml:space="preserve"> = 384.16 </w:t>
      </w:r>
      <w:r>
        <w:rPr>
          <w:rFonts w:ascii="Times New Roman" w:hAnsi="Times New Roman" w:cs="Times New Roman"/>
          <w:sz w:val="28"/>
          <w:szCs w:val="28"/>
        </w:rPr>
        <w:t>≈</w:t>
      </w:r>
      <w:r>
        <w:rPr>
          <w:rFonts w:ascii="Simplified Arabic" w:hAnsi="Simplified Arabic" w:cs="Simplified Arabic"/>
          <w:sz w:val="28"/>
          <w:szCs w:val="28"/>
        </w:rPr>
        <w:t xml:space="preserve"> </w:t>
      </w:r>
      <w:r w:rsidRPr="00CF7C6C">
        <w:rPr>
          <w:rFonts w:ascii="Simplified Arabic" w:hAnsi="Simplified Arabic" w:cs="Simplified Arabic"/>
          <w:b/>
          <w:bCs/>
          <w:color w:val="EE0000"/>
          <w:sz w:val="28"/>
          <w:szCs w:val="28"/>
        </w:rPr>
        <w:t>384</w:t>
      </w:r>
    </w:p>
    <w:p w14:paraId="0FB266BA" w14:textId="77777777" w:rsidR="00EF5B50" w:rsidRDefault="00000000">
      <w:pPr>
        <w:bidi/>
        <w:jc w:val="both"/>
        <w:rPr>
          <w:rFonts w:ascii="Simplified Arabic" w:hAnsi="Simplified Arabic" w:cs="Simplified Arabic"/>
          <w:b/>
          <w:bCs/>
          <w:sz w:val="28"/>
          <w:szCs w:val="28"/>
          <w:rtl/>
        </w:rPr>
      </w:pPr>
      <w:commentRangeStart w:id="23"/>
      <w:r>
        <w:rPr>
          <w:rFonts w:ascii="Simplified Arabic" w:hAnsi="Simplified Arabic" w:cs="Simplified Arabic"/>
          <w:b/>
          <w:bCs/>
          <w:sz w:val="28"/>
          <w:szCs w:val="28"/>
          <w:rtl/>
        </w:rPr>
        <w:t>التصحيح للمجتمع المحدود</w:t>
      </w:r>
      <w:commentRangeEnd w:id="23"/>
      <w:r w:rsidR="008632C8">
        <w:rPr>
          <w:rStyle w:val="CommentReference"/>
          <w:rtl/>
        </w:rPr>
        <w:commentReference w:id="23"/>
      </w:r>
    </w:p>
    <w:p w14:paraId="1D39587D" w14:textId="77777777" w:rsidR="00EF5B50" w:rsidRDefault="00000000">
      <w:pPr>
        <w:jc w:val="both"/>
        <w:rPr>
          <w:rFonts w:ascii="Simplified Arabic" w:hAnsi="Simplified Arabic" w:cs="Simplified Arabic"/>
          <w:sz w:val="28"/>
          <w:szCs w:val="28"/>
          <w:rtl/>
        </w:rPr>
      </w:pPr>
      <w:r>
        <w:rPr>
          <w:rFonts w:ascii="Simplified Arabic" w:hAnsi="Simplified Arabic" w:cs="Simplified Arabic"/>
          <w:sz w:val="28"/>
          <w:szCs w:val="28"/>
        </w:rPr>
        <w:t>n = n</w:t>
      </w:r>
      <w:r>
        <w:rPr>
          <w:rFonts w:ascii="Times New Roman" w:hAnsi="Times New Roman" w:cs="Times New Roman"/>
          <w:sz w:val="28"/>
          <w:szCs w:val="28"/>
        </w:rPr>
        <w:t>₀</w:t>
      </w:r>
      <w:r>
        <w:rPr>
          <w:rFonts w:ascii="Simplified Arabic" w:hAnsi="Simplified Arabic" w:cs="Simplified Arabic"/>
          <w:sz w:val="28"/>
          <w:szCs w:val="28"/>
        </w:rPr>
        <w:t xml:space="preserve"> / (1 + (n</w:t>
      </w:r>
      <w:r>
        <w:rPr>
          <w:rFonts w:ascii="Times New Roman" w:hAnsi="Times New Roman" w:cs="Times New Roman"/>
          <w:sz w:val="28"/>
          <w:szCs w:val="28"/>
        </w:rPr>
        <w:t>₀</w:t>
      </w:r>
      <w:r>
        <w:rPr>
          <w:rFonts w:ascii="Simplified Arabic" w:hAnsi="Simplified Arabic" w:cs="Simplified Arabic"/>
          <w:sz w:val="28"/>
          <w:szCs w:val="28"/>
        </w:rPr>
        <w:t>-1)/N) n = 384 / (1 + (384-1)/15,000) n =</w:t>
      </w:r>
    </w:p>
    <w:p w14:paraId="6F318548" w14:textId="77777777" w:rsidR="00EF5B50" w:rsidRDefault="00000000">
      <w:pPr>
        <w:jc w:val="both"/>
        <w:rPr>
          <w:rFonts w:ascii="Simplified Arabic" w:hAnsi="Simplified Arabic" w:cs="Simplified Arabic"/>
          <w:sz w:val="28"/>
          <w:szCs w:val="28"/>
        </w:rPr>
      </w:pPr>
      <w:r>
        <w:rPr>
          <w:rFonts w:ascii="Simplified Arabic" w:hAnsi="Simplified Arabic" w:cs="Simplified Arabic"/>
          <w:sz w:val="28"/>
          <w:szCs w:val="28"/>
        </w:rPr>
        <w:t xml:space="preserve"> 384 / (1 + 383/15,000) n = 384 / 1.0255 n </w:t>
      </w:r>
      <w:r>
        <w:rPr>
          <w:rFonts w:ascii="Times New Roman" w:hAnsi="Times New Roman" w:cs="Times New Roman"/>
          <w:sz w:val="28"/>
          <w:szCs w:val="28"/>
        </w:rPr>
        <w:t>≈</w:t>
      </w:r>
      <w:r>
        <w:rPr>
          <w:rFonts w:ascii="Simplified Arabic" w:hAnsi="Simplified Arabic" w:cs="Simplified Arabic"/>
          <w:sz w:val="28"/>
          <w:szCs w:val="28"/>
        </w:rPr>
        <w:t xml:space="preserve"> </w:t>
      </w:r>
      <w:r w:rsidRPr="00866725">
        <w:rPr>
          <w:rFonts w:ascii="Simplified Arabic" w:hAnsi="Simplified Arabic" w:cs="Simplified Arabic"/>
          <w:b/>
          <w:bCs/>
          <w:color w:val="EE0000"/>
          <w:sz w:val="28"/>
          <w:szCs w:val="28"/>
        </w:rPr>
        <w:t xml:space="preserve">375 </w:t>
      </w:r>
      <w:r w:rsidRPr="00866725">
        <w:rPr>
          <w:rFonts w:ascii="Simplified Arabic" w:hAnsi="Simplified Arabic" w:cs="Simplified Arabic"/>
          <w:b/>
          <w:bCs/>
          <w:color w:val="EE0000"/>
          <w:sz w:val="28"/>
          <w:szCs w:val="28"/>
          <w:rtl/>
        </w:rPr>
        <w:t>مؤسسة</w:t>
      </w:r>
    </w:p>
    <w:p w14:paraId="0F1E9497" w14:textId="77777777" w:rsidR="00EF5B50"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توزيع العينة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 xml:space="preserve">تم توزيع العينة بطريقة </w:t>
      </w:r>
      <w:r w:rsidRPr="00866725">
        <w:rPr>
          <w:rFonts w:ascii="Simplified Arabic" w:hAnsi="Simplified Arabic" w:cs="Simplified Arabic"/>
          <w:b/>
          <w:bCs/>
          <w:color w:val="EE0000"/>
          <w:sz w:val="28"/>
          <w:szCs w:val="28"/>
          <w:rtl/>
        </w:rPr>
        <w:t>العينة الطبقية النسبية</w:t>
      </w:r>
      <w:r w:rsidRPr="00866725">
        <w:rPr>
          <w:rFonts w:ascii="Simplified Arabic" w:hAnsi="Simplified Arabic" w:cs="Simplified Arabic"/>
          <w:color w:val="EE0000"/>
          <w:sz w:val="28"/>
          <w:szCs w:val="28"/>
          <w:rtl/>
        </w:rPr>
        <w:t xml:space="preserve"> </w:t>
      </w:r>
      <w:r>
        <w:rPr>
          <w:rFonts w:ascii="Simplified Arabic" w:hAnsi="Simplified Arabic" w:cs="Simplified Arabic"/>
          <w:sz w:val="28"/>
          <w:szCs w:val="28"/>
          <w:rtl/>
        </w:rPr>
        <w:t>على القطاعات الثلاثة كالتالي</w:t>
      </w:r>
      <w:r>
        <w:rPr>
          <w:rFonts w:ascii="Simplified Arabic" w:hAnsi="Simplified Arabic" w:cs="Simplified Arabic"/>
          <w:sz w:val="28"/>
          <w:szCs w:val="28"/>
        </w:rPr>
        <w:t>:</w:t>
      </w:r>
    </w:p>
    <w:p w14:paraId="233727D8" w14:textId="77777777" w:rsidR="00EF5B50" w:rsidRPr="00866725" w:rsidRDefault="00000000">
      <w:pPr>
        <w:numPr>
          <w:ilvl w:val="0"/>
          <w:numId w:val="12"/>
        </w:numPr>
        <w:bidi/>
        <w:jc w:val="both"/>
        <w:rPr>
          <w:rFonts w:ascii="Simplified Arabic" w:hAnsi="Simplified Arabic" w:cs="Simplified Arabic"/>
          <w:color w:val="EE0000"/>
          <w:sz w:val="28"/>
          <w:szCs w:val="28"/>
        </w:rPr>
      </w:pPr>
      <w:r w:rsidRPr="00866725">
        <w:rPr>
          <w:rFonts w:ascii="Simplified Arabic" w:hAnsi="Simplified Arabic" w:cs="Simplified Arabic"/>
          <w:b/>
          <w:bCs/>
          <w:color w:val="EE0000"/>
          <w:sz w:val="28"/>
          <w:szCs w:val="28"/>
          <w:rtl/>
        </w:rPr>
        <w:t>القطاع الحكومي</w:t>
      </w:r>
      <w:r w:rsidRPr="00866725">
        <w:rPr>
          <w:rFonts w:ascii="Simplified Arabic" w:hAnsi="Simplified Arabic" w:cs="Simplified Arabic" w:hint="cs"/>
          <w:b/>
          <w:bCs/>
          <w:color w:val="EE0000"/>
          <w:sz w:val="28"/>
          <w:szCs w:val="28"/>
          <w:rtl/>
        </w:rPr>
        <w:t>:</w:t>
      </w:r>
      <w:r w:rsidRPr="00866725">
        <w:rPr>
          <w:rFonts w:ascii="Simplified Arabic" w:hAnsi="Simplified Arabic" w:cs="Simplified Arabic"/>
          <w:color w:val="EE0000"/>
          <w:sz w:val="28"/>
          <w:szCs w:val="28"/>
        </w:rPr>
        <w:t xml:space="preserve"> 150 </w:t>
      </w:r>
      <w:r w:rsidRPr="00866725">
        <w:rPr>
          <w:rFonts w:ascii="Simplified Arabic" w:hAnsi="Simplified Arabic" w:cs="Simplified Arabic"/>
          <w:color w:val="EE0000"/>
          <w:sz w:val="28"/>
          <w:szCs w:val="28"/>
          <w:rtl/>
        </w:rPr>
        <w:t>مؤسسة</w:t>
      </w:r>
      <w:r w:rsidRPr="00866725">
        <w:rPr>
          <w:rFonts w:ascii="Simplified Arabic" w:hAnsi="Simplified Arabic" w:cs="Simplified Arabic"/>
          <w:color w:val="EE0000"/>
          <w:sz w:val="28"/>
          <w:szCs w:val="28"/>
        </w:rPr>
        <w:t xml:space="preserve"> (40%)</w:t>
      </w:r>
    </w:p>
    <w:p w14:paraId="16004BC8" w14:textId="77777777" w:rsidR="00EF5B50" w:rsidRPr="00866725" w:rsidRDefault="00000000">
      <w:pPr>
        <w:numPr>
          <w:ilvl w:val="0"/>
          <w:numId w:val="12"/>
        </w:numPr>
        <w:bidi/>
        <w:jc w:val="both"/>
        <w:rPr>
          <w:rFonts w:ascii="Simplified Arabic" w:hAnsi="Simplified Arabic" w:cs="Simplified Arabic"/>
          <w:color w:val="EE0000"/>
          <w:sz w:val="28"/>
          <w:szCs w:val="28"/>
        </w:rPr>
      </w:pPr>
      <w:r w:rsidRPr="00866725">
        <w:rPr>
          <w:rFonts w:ascii="Simplified Arabic" w:hAnsi="Simplified Arabic" w:cs="Simplified Arabic"/>
          <w:b/>
          <w:bCs/>
          <w:color w:val="EE0000"/>
          <w:sz w:val="28"/>
          <w:szCs w:val="28"/>
          <w:rtl/>
        </w:rPr>
        <w:t>القطاع الخاص</w:t>
      </w:r>
      <w:r w:rsidRPr="00866725">
        <w:rPr>
          <w:rFonts w:ascii="Simplified Arabic" w:hAnsi="Simplified Arabic" w:cs="Simplified Arabic" w:hint="cs"/>
          <w:b/>
          <w:bCs/>
          <w:color w:val="EE0000"/>
          <w:sz w:val="28"/>
          <w:szCs w:val="28"/>
          <w:rtl/>
        </w:rPr>
        <w:t>:</w:t>
      </w:r>
      <w:r w:rsidRPr="00866725">
        <w:rPr>
          <w:rFonts w:ascii="Simplified Arabic" w:hAnsi="Simplified Arabic" w:cs="Simplified Arabic"/>
          <w:color w:val="EE0000"/>
          <w:sz w:val="28"/>
          <w:szCs w:val="28"/>
        </w:rPr>
        <w:t xml:space="preserve"> 188 </w:t>
      </w:r>
      <w:r w:rsidRPr="00866725">
        <w:rPr>
          <w:rFonts w:ascii="Simplified Arabic" w:hAnsi="Simplified Arabic" w:cs="Simplified Arabic"/>
          <w:color w:val="EE0000"/>
          <w:sz w:val="28"/>
          <w:szCs w:val="28"/>
          <w:rtl/>
        </w:rPr>
        <w:t>مؤسسة</w:t>
      </w:r>
      <w:r w:rsidRPr="00866725">
        <w:rPr>
          <w:rFonts w:ascii="Simplified Arabic" w:hAnsi="Simplified Arabic" w:cs="Simplified Arabic"/>
          <w:color w:val="EE0000"/>
          <w:sz w:val="28"/>
          <w:szCs w:val="28"/>
        </w:rPr>
        <w:t xml:space="preserve"> (50%)</w:t>
      </w:r>
    </w:p>
    <w:p w14:paraId="246807FB" w14:textId="77777777" w:rsidR="00EF5B50" w:rsidRPr="00866725" w:rsidRDefault="00000000">
      <w:pPr>
        <w:numPr>
          <w:ilvl w:val="0"/>
          <w:numId w:val="12"/>
        </w:numPr>
        <w:bidi/>
        <w:jc w:val="both"/>
        <w:rPr>
          <w:rFonts w:ascii="Simplified Arabic" w:hAnsi="Simplified Arabic" w:cs="Simplified Arabic"/>
          <w:color w:val="EE0000"/>
          <w:sz w:val="28"/>
          <w:szCs w:val="28"/>
        </w:rPr>
      </w:pPr>
      <w:r w:rsidRPr="00866725">
        <w:rPr>
          <w:rFonts w:ascii="Simplified Arabic" w:hAnsi="Simplified Arabic" w:cs="Simplified Arabic"/>
          <w:b/>
          <w:bCs/>
          <w:color w:val="EE0000"/>
          <w:sz w:val="28"/>
          <w:szCs w:val="28"/>
          <w:rtl/>
        </w:rPr>
        <w:t>القطاع غير الربحي</w:t>
      </w:r>
      <w:r w:rsidRPr="00866725">
        <w:rPr>
          <w:rFonts w:ascii="Simplified Arabic" w:hAnsi="Simplified Arabic" w:cs="Simplified Arabic" w:hint="cs"/>
          <w:b/>
          <w:bCs/>
          <w:color w:val="EE0000"/>
          <w:sz w:val="28"/>
          <w:szCs w:val="28"/>
          <w:rtl/>
        </w:rPr>
        <w:t>:</w:t>
      </w:r>
      <w:r w:rsidRPr="00866725">
        <w:rPr>
          <w:rFonts w:ascii="Simplified Arabic" w:hAnsi="Simplified Arabic" w:cs="Simplified Arabic"/>
          <w:color w:val="EE0000"/>
          <w:sz w:val="28"/>
          <w:szCs w:val="28"/>
        </w:rPr>
        <w:t xml:space="preserve"> 37 </w:t>
      </w:r>
      <w:r w:rsidRPr="00866725">
        <w:rPr>
          <w:rFonts w:ascii="Simplified Arabic" w:hAnsi="Simplified Arabic" w:cs="Simplified Arabic"/>
          <w:color w:val="EE0000"/>
          <w:sz w:val="28"/>
          <w:szCs w:val="28"/>
          <w:rtl/>
        </w:rPr>
        <w:t>مؤسسة</w:t>
      </w:r>
      <w:r w:rsidRPr="00866725">
        <w:rPr>
          <w:rFonts w:ascii="Simplified Arabic" w:hAnsi="Simplified Arabic" w:cs="Simplified Arabic"/>
          <w:color w:val="EE0000"/>
          <w:sz w:val="28"/>
          <w:szCs w:val="28"/>
        </w:rPr>
        <w:t xml:space="preserve"> (10%)</w:t>
      </w:r>
    </w:p>
    <w:p w14:paraId="1447847A" w14:textId="77777777" w:rsidR="00EF5B50" w:rsidRPr="00866725" w:rsidRDefault="00000000">
      <w:pPr>
        <w:bidi/>
        <w:jc w:val="both"/>
        <w:rPr>
          <w:rFonts w:ascii="Simplified Arabic" w:hAnsi="Simplified Arabic" w:cs="Simplified Arabic"/>
          <w:b/>
          <w:bCs/>
          <w:color w:val="EE0000"/>
          <w:sz w:val="28"/>
          <w:szCs w:val="28"/>
        </w:rPr>
      </w:pPr>
      <w:r w:rsidRPr="00866725">
        <w:rPr>
          <w:rFonts w:ascii="Simplified Arabic" w:hAnsi="Simplified Arabic" w:cs="Simplified Arabic"/>
          <w:b/>
          <w:bCs/>
          <w:color w:val="EE0000"/>
          <w:sz w:val="28"/>
          <w:szCs w:val="28"/>
          <w:rtl/>
        </w:rPr>
        <w:t>عدد المشاركين</w:t>
      </w:r>
      <w:r w:rsidRPr="00866725">
        <w:rPr>
          <w:rFonts w:ascii="Simplified Arabic" w:hAnsi="Simplified Arabic" w:cs="Simplified Arabic"/>
          <w:b/>
          <w:bCs/>
          <w:color w:val="EE0000"/>
          <w:sz w:val="28"/>
          <w:szCs w:val="28"/>
        </w:rPr>
        <w:t>:</w:t>
      </w:r>
      <w:r w:rsidRPr="00866725">
        <w:rPr>
          <w:rFonts w:ascii="Simplified Arabic" w:hAnsi="Simplified Arabic" w:cs="Simplified Arabic" w:hint="cs"/>
          <w:b/>
          <w:bCs/>
          <w:color w:val="EE0000"/>
          <w:sz w:val="28"/>
          <w:szCs w:val="28"/>
          <w:rtl/>
        </w:rPr>
        <w:t xml:space="preserve"> </w:t>
      </w:r>
      <w:r w:rsidRPr="00866725">
        <w:rPr>
          <w:rFonts w:ascii="Simplified Arabic" w:hAnsi="Simplified Arabic" w:cs="Simplified Arabic"/>
          <w:color w:val="EE0000"/>
          <w:sz w:val="28"/>
          <w:szCs w:val="28"/>
          <w:rtl/>
        </w:rPr>
        <w:t xml:space="preserve">من كل مؤسسة مختارة، سيتم اختيار </w:t>
      </w:r>
      <w:r w:rsidRPr="00866725">
        <w:rPr>
          <w:rFonts w:ascii="Simplified Arabic" w:hAnsi="Simplified Arabic" w:cs="Simplified Arabic"/>
          <w:b/>
          <w:bCs/>
          <w:color w:val="EE0000"/>
          <w:sz w:val="28"/>
          <w:szCs w:val="28"/>
        </w:rPr>
        <w:t xml:space="preserve">3-4 </w:t>
      </w:r>
      <w:r w:rsidRPr="00866725">
        <w:rPr>
          <w:rFonts w:ascii="Simplified Arabic" w:hAnsi="Simplified Arabic" w:cs="Simplified Arabic"/>
          <w:b/>
          <w:bCs/>
          <w:color w:val="EE0000"/>
          <w:sz w:val="28"/>
          <w:szCs w:val="28"/>
          <w:rtl/>
        </w:rPr>
        <w:t>أفراد</w:t>
      </w:r>
      <w:r w:rsidRPr="00866725">
        <w:rPr>
          <w:rFonts w:ascii="Simplified Arabic" w:hAnsi="Simplified Arabic" w:cs="Simplified Arabic"/>
          <w:color w:val="EE0000"/>
          <w:sz w:val="28"/>
          <w:szCs w:val="28"/>
          <w:rtl/>
        </w:rPr>
        <w:t xml:space="preserve"> من المناصب الإدارية العليا والوسطى المسؤولين عن إدارة الأزمات، ليصبح العدد الإجمالي للمشاركين حوالي </w:t>
      </w:r>
      <w:r w:rsidRPr="00866725">
        <w:rPr>
          <w:rFonts w:ascii="Simplified Arabic" w:hAnsi="Simplified Arabic" w:cs="Simplified Arabic" w:hint="cs"/>
          <w:b/>
          <w:bCs/>
          <w:color w:val="EE0000"/>
          <w:sz w:val="28"/>
          <w:szCs w:val="28"/>
          <w:rtl/>
        </w:rPr>
        <w:t>1200-1500</w:t>
      </w:r>
      <w:r w:rsidRPr="00866725">
        <w:rPr>
          <w:rFonts w:ascii="Simplified Arabic" w:hAnsi="Simplified Arabic" w:cs="Simplified Arabic"/>
          <w:b/>
          <w:bCs/>
          <w:color w:val="EE0000"/>
          <w:sz w:val="28"/>
          <w:szCs w:val="28"/>
        </w:rPr>
        <w:t xml:space="preserve"> </w:t>
      </w:r>
      <w:r w:rsidRPr="00866725">
        <w:rPr>
          <w:rFonts w:ascii="Simplified Arabic" w:hAnsi="Simplified Arabic" w:cs="Simplified Arabic"/>
          <w:b/>
          <w:bCs/>
          <w:color w:val="EE0000"/>
          <w:sz w:val="28"/>
          <w:szCs w:val="28"/>
          <w:rtl/>
        </w:rPr>
        <w:t>فرد</w:t>
      </w:r>
      <w:r w:rsidRPr="00866725">
        <w:rPr>
          <w:rFonts w:ascii="Simplified Arabic" w:hAnsi="Simplified Arabic" w:cs="Simplified Arabic"/>
          <w:color w:val="EE0000"/>
          <w:sz w:val="28"/>
          <w:szCs w:val="28"/>
        </w:rPr>
        <w:t>.</w:t>
      </w:r>
    </w:p>
    <w:p w14:paraId="16B20155" w14:textId="77777777" w:rsidR="00EF5B50" w:rsidRDefault="00000000">
      <w:pPr>
        <w:pStyle w:val="ListParagraph"/>
        <w:numPr>
          <w:ilvl w:val="0"/>
          <w:numId w:val="13"/>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طريقة الاختيار</w:t>
      </w:r>
      <w:r>
        <w:rPr>
          <w:rFonts w:ascii="Simplified Arabic" w:hAnsi="Simplified Arabic" w:cs="Simplified Arabic"/>
          <w:b/>
          <w:bCs/>
          <w:sz w:val="28"/>
          <w:szCs w:val="28"/>
        </w:rPr>
        <w:t>:</w:t>
      </w:r>
    </w:p>
    <w:p w14:paraId="45E9D885" w14:textId="77777777" w:rsidR="00EF5B50" w:rsidRDefault="00000000">
      <w:pPr>
        <w:numPr>
          <w:ilvl w:val="0"/>
          <w:numId w:val="14"/>
        </w:numPr>
        <w:tabs>
          <w:tab w:val="left" w:pos="1710"/>
        </w:tabs>
        <w:bidi/>
        <w:ind w:left="1350" w:firstLine="90"/>
        <w:jc w:val="both"/>
        <w:rPr>
          <w:rFonts w:ascii="Simplified Arabic" w:hAnsi="Simplified Arabic" w:cs="Simplified Arabic"/>
          <w:sz w:val="28"/>
          <w:szCs w:val="28"/>
        </w:rPr>
      </w:pPr>
      <w:r>
        <w:rPr>
          <w:rFonts w:ascii="Simplified Arabic" w:hAnsi="Simplified Arabic" w:cs="Simplified Arabic"/>
          <w:b/>
          <w:bCs/>
          <w:sz w:val="28"/>
          <w:szCs w:val="28"/>
          <w:rtl/>
        </w:rPr>
        <w:t>المرحلة الأولى</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اختيار المؤسسات باستخدام العينة الطبقية العشوائية</w:t>
      </w:r>
    </w:p>
    <w:p w14:paraId="37243A76" w14:textId="77777777" w:rsidR="00EF5B50" w:rsidRDefault="00000000">
      <w:pPr>
        <w:numPr>
          <w:ilvl w:val="0"/>
          <w:numId w:val="14"/>
        </w:numPr>
        <w:tabs>
          <w:tab w:val="left" w:pos="1710"/>
        </w:tabs>
        <w:bidi/>
        <w:ind w:left="1350" w:firstLine="90"/>
        <w:jc w:val="both"/>
        <w:rPr>
          <w:rFonts w:ascii="Simplified Arabic" w:hAnsi="Simplified Arabic" w:cs="Simplified Arabic"/>
          <w:sz w:val="28"/>
          <w:szCs w:val="28"/>
        </w:rPr>
      </w:pPr>
      <w:r>
        <w:rPr>
          <w:rFonts w:ascii="Simplified Arabic" w:hAnsi="Simplified Arabic" w:cs="Simplified Arabic"/>
          <w:b/>
          <w:bCs/>
          <w:sz w:val="28"/>
          <w:szCs w:val="28"/>
          <w:rtl/>
        </w:rPr>
        <w:t>المرحلة الثانية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اختيار الأفراد داخل كل مؤسسة باستخدام العينة القصدية المعيارية</w:t>
      </w:r>
    </w:p>
    <w:p w14:paraId="03E39A09" w14:textId="77777777" w:rsidR="00EF5B50"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معايير الاختيار</w:t>
      </w:r>
      <w:r>
        <w:rPr>
          <w:rFonts w:ascii="Simplified Arabic" w:hAnsi="Simplified Arabic" w:cs="Simplified Arabic"/>
          <w:b/>
          <w:bCs/>
          <w:sz w:val="28"/>
          <w:szCs w:val="28"/>
        </w:rPr>
        <w:t>:</w:t>
      </w:r>
    </w:p>
    <w:p w14:paraId="4D990497" w14:textId="77777777" w:rsidR="00EF5B50" w:rsidRDefault="00000000">
      <w:pPr>
        <w:numPr>
          <w:ilvl w:val="0"/>
          <w:numId w:val="15"/>
        </w:numPr>
        <w:bidi/>
        <w:jc w:val="both"/>
        <w:rPr>
          <w:rFonts w:ascii="Simplified Arabic" w:hAnsi="Simplified Arabic" w:cs="Simplified Arabic"/>
          <w:sz w:val="28"/>
          <w:szCs w:val="28"/>
        </w:rPr>
      </w:pPr>
      <w:commentRangeStart w:id="24"/>
      <w:r>
        <w:rPr>
          <w:rFonts w:ascii="Simplified Arabic" w:hAnsi="Simplified Arabic" w:cs="Simplified Arabic"/>
          <w:sz w:val="28"/>
          <w:szCs w:val="28"/>
          <w:rtl/>
        </w:rPr>
        <w:t>أن تكون المؤسسة قد واجهت أزمة مؤثرة على أدائها خلال الفترة 2020-2025</w:t>
      </w:r>
      <w:commentRangeEnd w:id="24"/>
      <w:r w:rsidR="008632C8">
        <w:rPr>
          <w:rStyle w:val="CommentReference"/>
          <w:rtl/>
        </w:rPr>
        <w:commentReference w:id="24"/>
      </w:r>
    </w:p>
    <w:p w14:paraId="0251ECFA" w14:textId="77777777" w:rsidR="00EF5B50" w:rsidRDefault="00000000">
      <w:pPr>
        <w:numPr>
          <w:ilvl w:val="0"/>
          <w:numId w:val="15"/>
        </w:numPr>
        <w:bidi/>
        <w:jc w:val="both"/>
        <w:rPr>
          <w:rFonts w:ascii="Simplified Arabic" w:hAnsi="Simplified Arabic" w:cs="Simplified Arabic"/>
          <w:sz w:val="28"/>
          <w:szCs w:val="28"/>
        </w:rPr>
      </w:pPr>
      <w:r>
        <w:rPr>
          <w:rFonts w:ascii="Simplified Arabic" w:hAnsi="Simplified Arabic" w:cs="Simplified Arabic"/>
          <w:sz w:val="28"/>
          <w:szCs w:val="28"/>
          <w:rtl/>
        </w:rPr>
        <w:t>أن يكون للمؤسسة نظام أو فريق لإدارة الأزمات</w:t>
      </w:r>
    </w:p>
    <w:p w14:paraId="1BFCD750" w14:textId="77777777" w:rsidR="00EF5B50" w:rsidRDefault="00000000">
      <w:pPr>
        <w:numPr>
          <w:ilvl w:val="0"/>
          <w:numId w:val="15"/>
        </w:numPr>
        <w:bidi/>
        <w:jc w:val="both"/>
        <w:rPr>
          <w:rFonts w:ascii="Simplified Arabic" w:hAnsi="Simplified Arabic" w:cs="Simplified Arabic"/>
          <w:sz w:val="28"/>
          <w:szCs w:val="28"/>
        </w:rPr>
      </w:pPr>
      <w:commentRangeStart w:id="25"/>
      <w:r>
        <w:rPr>
          <w:rFonts w:ascii="Simplified Arabic" w:hAnsi="Simplified Arabic" w:cs="Simplified Arabic"/>
          <w:sz w:val="28"/>
          <w:szCs w:val="28"/>
          <w:rtl/>
        </w:rPr>
        <w:t>موافقة المؤسسة على المشاركة في الدراسة</w:t>
      </w:r>
      <w:commentRangeEnd w:id="25"/>
      <w:r w:rsidR="008632C8">
        <w:rPr>
          <w:rStyle w:val="CommentReference"/>
          <w:rtl/>
        </w:rPr>
        <w:commentReference w:id="25"/>
      </w:r>
    </w:p>
    <w:p w14:paraId="4DDCDD26" w14:textId="77777777" w:rsidR="00EF5B50" w:rsidRDefault="00000000">
      <w:pPr>
        <w:numPr>
          <w:ilvl w:val="0"/>
          <w:numId w:val="15"/>
        </w:numPr>
        <w:bidi/>
        <w:jc w:val="both"/>
        <w:rPr>
          <w:rFonts w:ascii="Simplified Arabic" w:hAnsi="Simplified Arabic" w:cs="Simplified Arabic"/>
          <w:sz w:val="28"/>
          <w:szCs w:val="28"/>
        </w:rPr>
      </w:pPr>
      <w:commentRangeStart w:id="26"/>
      <w:r>
        <w:rPr>
          <w:rFonts w:ascii="Simplified Arabic" w:hAnsi="Simplified Arabic" w:cs="Simplified Arabic"/>
          <w:sz w:val="28"/>
          <w:szCs w:val="28"/>
          <w:rtl/>
        </w:rPr>
        <w:t>توفر بيانات موثقة حول الأزمة وطرق التعامل معها</w:t>
      </w:r>
      <w:commentRangeEnd w:id="26"/>
      <w:r w:rsidR="008632C8">
        <w:rPr>
          <w:rStyle w:val="CommentReference"/>
          <w:rtl/>
        </w:rPr>
        <w:commentReference w:id="26"/>
      </w:r>
    </w:p>
    <w:p w14:paraId="61F6ED4F" w14:textId="77777777" w:rsidR="00EF5B50" w:rsidRDefault="00000000">
      <w:pPr>
        <w:pStyle w:val="ListParagraph"/>
        <w:numPr>
          <w:ilvl w:val="0"/>
          <w:numId w:val="8"/>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أدوات جمع البيانات</w:t>
      </w:r>
    </w:p>
    <w:p w14:paraId="58FACB8F" w14:textId="77777777" w:rsidR="00EF5B50"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أولاً: </w:t>
      </w:r>
      <w:commentRangeStart w:id="27"/>
      <w:r>
        <w:rPr>
          <w:rFonts w:ascii="Simplified Arabic" w:hAnsi="Simplified Arabic" w:cs="Simplified Arabic"/>
          <w:b/>
          <w:bCs/>
          <w:sz w:val="28"/>
          <w:szCs w:val="28"/>
          <w:rtl/>
        </w:rPr>
        <w:t>الاستبيان المنظم</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تم تطوير استبيان شامل يتكون من</w:t>
      </w:r>
      <w:r>
        <w:rPr>
          <w:rFonts w:ascii="Simplified Arabic" w:hAnsi="Simplified Arabic" w:cs="Simplified Arabic" w:hint="cs"/>
          <w:sz w:val="28"/>
          <w:szCs w:val="28"/>
          <w:rtl/>
        </w:rPr>
        <w:t xml:space="preserve">40 </w:t>
      </w:r>
      <w:r>
        <w:rPr>
          <w:rFonts w:ascii="Simplified Arabic" w:hAnsi="Simplified Arabic" w:cs="Simplified Arabic"/>
          <w:b/>
          <w:bCs/>
          <w:sz w:val="28"/>
          <w:szCs w:val="28"/>
          <w:rtl/>
        </w:rPr>
        <w:t>فقرة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 جزئين</w:t>
      </w:r>
      <w:r>
        <w:rPr>
          <w:rFonts w:ascii="Simplified Arabic" w:hAnsi="Simplified Arabic" w:cs="Simplified Arabic"/>
          <w:sz w:val="28"/>
          <w:szCs w:val="28"/>
        </w:rPr>
        <w:t>:</w:t>
      </w:r>
      <w:commentRangeEnd w:id="27"/>
      <w:r>
        <w:rPr>
          <w:rStyle w:val="CommentReference"/>
          <w:rtl/>
        </w:rPr>
        <w:commentReference w:id="27"/>
      </w:r>
    </w:p>
    <w:p w14:paraId="28602151" w14:textId="77777777" w:rsidR="00EF5B50" w:rsidRDefault="00000000">
      <w:p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الجزء الأول،</w:t>
      </w:r>
      <w:r>
        <w:rPr>
          <w:rFonts w:ascii="Simplified Arabic" w:hAnsi="Simplified Arabic" w:cs="Simplified Arabic"/>
          <w:b/>
          <w:bCs/>
          <w:sz w:val="28"/>
          <w:szCs w:val="28"/>
          <w:rtl/>
        </w:rPr>
        <w:t xml:space="preserve"> البيانات الديموغرافية</w:t>
      </w:r>
      <w:r>
        <w:rPr>
          <w:rFonts w:ascii="Simplified Arabic" w:hAnsi="Simplified Arabic" w:cs="Simplified Arabic" w:hint="cs"/>
          <w:b/>
          <w:bCs/>
          <w:sz w:val="28"/>
          <w:szCs w:val="28"/>
          <w:rtl/>
        </w:rPr>
        <w:t>:</w:t>
      </w:r>
    </w:p>
    <w:p w14:paraId="0AEAD747" w14:textId="77777777" w:rsidR="00EF5B50" w:rsidRDefault="00000000">
      <w:pPr>
        <w:numPr>
          <w:ilvl w:val="0"/>
          <w:numId w:val="16"/>
        </w:numPr>
        <w:tabs>
          <w:tab w:val="clear" w:pos="720"/>
        </w:tabs>
        <w:bidi/>
        <w:ind w:left="1080"/>
        <w:jc w:val="both"/>
        <w:rPr>
          <w:rFonts w:ascii="Simplified Arabic" w:hAnsi="Simplified Arabic" w:cs="Simplified Arabic"/>
          <w:sz w:val="28"/>
          <w:szCs w:val="28"/>
        </w:rPr>
      </w:pPr>
      <w:r>
        <w:rPr>
          <w:rFonts w:ascii="Simplified Arabic" w:hAnsi="Simplified Arabic" w:cs="Simplified Arabic"/>
          <w:sz w:val="28"/>
          <w:szCs w:val="28"/>
          <w:rtl/>
        </w:rPr>
        <w:t>المعلومات الشخصية والوظيفية</w:t>
      </w:r>
    </w:p>
    <w:p w14:paraId="6E5170C5" w14:textId="77777777" w:rsidR="00EF5B50" w:rsidRDefault="00000000">
      <w:pPr>
        <w:numPr>
          <w:ilvl w:val="0"/>
          <w:numId w:val="16"/>
        </w:numPr>
        <w:tabs>
          <w:tab w:val="clear" w:pos="720"/>
        </w:tabs>
        <w:bidi/>
        <w:ind w:left="1080"/>
        <w:jc w:val="both"/>
        <w:rPr>
          <w:rFonts w:ascii="Simplified Arabic" w:hAnsi="Simplified Arabic" w:cs="Simplified Arabic"/>
          <w:sz w:val="28"/>
          <w:szCs w:val="28"/>
        </w:rPr>
      </w:pPr>
      <w:r>
        <w:rPr>
          <w:rFonts w:ascii="Simplified Arabic" w:hAnsi="Simplified Arabic" w:cs="Simplified Arabic"/>
          <w:sz w:val="28"/>
          <w:szCs w:val="28"/>
          <w:rtl/>
        </w:rPr>
        <w:t>خصائص المؤسسة</w:t>
      </w:r>
    </w:p>
    <w:p w14:paraId="45601553" w14:textId="77777777" w:rsidR="00EF5B50" w:rsidRDefault="00000000">
      <w:pPr>
        <w:numPr>
          <w:ilvl w:val="0"/>
          <w:numId w:val="16"/>
        </w:numPr>
        <w:tabs>
          <w:tab w:val="clear" w:pos="720"/>
        </w:tabs>
        <w:bidi/>
        <w:ind w:left="1080"/>
        <w:jc w:val="both"/>
        <w:rPr>
          <w:rFonts w:ascii="Simplified Arabic" w:hAnsi="Simplified Arabic" w:cs="Simplified Arabic"/>
          <w:sz w:val="28"/>
          <w:szCs w:val="28"/>
        </w:rPr>
      </w:pPr>
      <w:r>
        <w:rPr>
          <w:rFonts w:ascii="Simplified Arabic" w:hAnsi="Simplified Arabic" w:cs="Simplified Arabic"/>
          <w:sz w:val="28"/>
          <w:szCs w:val="28"/>
          <w:rtl/>
        </w:rPr>
        <w:t>طبيعة الأزمات التي واجهتها المؤسسة</w:t>
      </w:r>
    </w:p>
    <w:p w14:paraId="43B9767F" w14:textId="77777777" w:rsidR="00EF5B50" w:rsidRDefault="00000000">
      <w:pPr>
        <w:tabs>
          <w:tab w:val="left" w:pos="720"/>
        </w:tabs>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الجزء الثاني، </w:t>
      </w:r>
      <w:r>
        <w:rPr>
          <w:rFonts w:ascii="Simplified Arabic" w:hAnsi="Simplified Arabic" w:cs="Simplified Arabic" w:hint="cs"/>
          <w:sz w:val="28"/>
          <w:szCs w:val="28"/>
          <w:rtl/>
        </w:rPr>
        <w:t>بدوره ينقسم الى 5 محاور، يمكن عرضهم كالتالي</w:t>
      </w:r>
      <w:r>
        <w:rPr>
          <w:rFonts w:ascii="Simplified Arabic" w:hAnsi="Simplified Arabic" w:cs="Simplified Arabic" w:hint="cs"/>
          <w:b/>
          <w:bCs/>
          <w:sz w:val="28"/>
          <w:szCs w:val="28"/>
          <w:rtl/>
        </w:rPr>
        <w:t>:</w:t>
      </w:r>
    </w:p>
    <w:p w14:paraId="121EF03D" w14:textId="77777777" w:rsidR="00EF5B50" w:rsidRDefault="00000000">
      <w:pPr>
        <w:bidi/>
        <w:jc w:val="both"/>
        <w:rPr>
          <w:rFonts w:ascii="Simplified Arabic" w:hAnsi="Simplified Arabic" w:cs="Simplified Arabic"/>
          <w:sz w:val="28"/>
          <w:szCs w:val="28"/>
        </w:rPr>
      </w:pPr>
      <w:r>
        <w:rPr>
          <w:rFonts w:ascii="Simplified Arabic" w:hAnsi="Simplified Arabic" w:cs="Simplified Arabic"/>
          <w:b/>
          <w:bCs/>
          <w:sz w:val="28"/>
          <w:szCs w:val="28"/>
          <w:rtl/>
        </w:rPr>
        <w:t>المحور ال</w:t>
      </w:r>
      <w:r>
        <w:rPr>
          <w:rFonts w:ascii="Simplified Arabic" w:hAnsi="Simplified Arabic" w:cs="Simplified Arabic" w:hint="cs"/>
          <w:b/>
          <w:bCs/>
          <w:sz w:val="28"/>
          <w:szCs w:val="28"/>
          <w:rtl/>
        </w:rPr>
        <w:t>أول</w:t>
      </w:r>
      <w:r>
        <w:rPr>
          <w:rFonts w:ascii="Simplified Arabic" w:hAnsi="Simplified Arabic" w:cs="Simplified Arabic"/>
          <w:b/>
          <w:bCs/>
          <w:sz w:val="28"/>
          <w:szCs w:val="28"/>
          <w:rtl/>
        </w:rPr>
        <w:t>: الأساليب التقليدية في</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إعادة الهندسة (</w:t>
      </w:r>
      <w:r>
        <w:rPr>
          <w:rFonts w:ascii="Simplified Arabic" w:hAnsi="Simplified Arabic" w:cs="Simplified Arabic" w:hint="cs"/>
          <w:b/>
          <w:bCs/>
          <w:sz w:val="28"/>
          <w:szCs w:val="28"/>
          <w:rtl/>
        </w:rPr>
        <w:t>3</w:t>
      </w:r>
      <w:r>
        <w:rPr>
          <w:rFonts w:ascii="Simplified Arabic" w:hAnsi="Simplified Arabic" w:cs="Simplified Arabic"/>
          <w:b/>
          <w:bCs/>
          <w:sz w:val="28"/>
          <w:szCs w:val="28"/>
          <w:rtl/>
        </w:rPr>
        <w:t xml:space="preserve"> فقر</w:t>
      </w:r>
      <w:r>
        <w:rPr>
          <w:rFonts w:ascii="Simplified Arabic" w:hAnsi="Simplified Arabic" w:cs="Simplified Arabic" w:hint="cs"/>
          <w:b/>
          <w:bCs/>
          <w:sz w:val="28"/>
          <w:szCs w:val="28"/>
          <w:rtl/>
        </w:rPr>
        <w:t>ات</w:t>
      </w:r>
      <w:r>
        <w:rPr>
          <w:rFonts w:ascii="Simplified Arabic" w:hAnsi="Simplified Arabic" w:cs="Simplified Arabic"/>
          <w:b/>
          <w:bCs/>
          <w:sz w:val="28"/>
          <w:szCs w:val="28"/>
          <w:rtl/>
        </w:rPr>
        <w:t>)</w:t>
      </w:r>
    </w:p>
    <w:p w14:paraId="47F31AE4" w14:textId="77777777" w:rsidR="00EF5B50" w:rsidRDefault="00000000">
      <w:pPr>
        <w:numPr>
          <w:ilvl w:val="0"/>
          <w:numId w:val="17"/>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t>درجة الاعتماد على الهياكل الهرمية</w:t>
      </w:r>
    </w:p>
    <w:p w14:paraId="545B88A6" w14:textId="77777777" w:rsidR="00EF5B50" w:rsidRDefault="00000000">
      <w:pPr>
        <w:numPr>
          <w:ilvl w:val="0"/>
          <w:numId w:val="17"/>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t>مستوى مركزية اتخاذ القرار</w:t>
      </w:r>
    </w:p>
    <w:p w14:paraId="5B28559A" w14:textId="77777777" w:rsidR="00EF5B50" w:rsidRDefault="00000000">
      <w:pPr>
        <w:numPr>
          <w:ilvl w:val="0"/>
          <w:numId w:val="17"/>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t>الالتزام بالإجراءات الرسمية</w:t>
      </w:r>
    </w:p>
    <w:p w14:paraId="3568E5DD" w14:textId="77777777" w:rsidR="00EF5B50" w:rsidRDefault="00000000">
      <w:pPr>
        <w:bidi/>
        <w:jc w:val="both"/>
        <w:rPr>
          <w:rFonts w:ascii="Simplified Arabic" w:hAnsi="Simplified Arabic" w:cs="Simplified Arabic"/>
          <w:sz w:val="28"/>
          <w:szCs w:val="28"/>
        </w:rPr>
      </w:pPr>
      <w:r>
        <w:rPr>
          <w:rFonts w:ascii="Simplified Arabic" w:hAnsi="Simplified Arabic" w:cs="Simplified Arabic"/>
          <w:b/>
          <w:bCs/>
          <w:sz w:val="28"/>
          <w:szCs w:val="28"/>
          <w:rtl/>
        </w:rPr>
        <w:t>المحور الثا</w:t>
      </w:r>
      <w:r>
        <w:rPr>
          <w:rFonts w:ascii="Simplified Arabic" w:hAnsi="Simplified Arabic" w:cs="Simplified Arabic" w:hint="cs"/>
          <w:b/>
          <w:bCs/>
          <w:sz w:val="28"/>
          <w:szCs w:val="28"/>
          <w:rtl/>
        </w:rPr>
        <w:t>ني</w:t>
      </w:r>
      <w:r>
        <w:rPr>
          <w:rFonts w:ascii="Simplified Arabic" w:hAnsi="Simplified Arabic" w:cs="Simplified Arabic"/>
          <w:b/>
          <w:bCs/>
          <w:sz w:val="28"/>
          <w:szCs w:val="28"/>
          <w:rtl/>
        </w:rPr>
        <w:t>: أساليب المرونة التنظيمية (</w:t>
      </w:r>
      <w:r>
        <w:rPr>
          <w:rFonts w:ascii="Simplified Arabic" w:hAnsi="Simplified Arabic" w:cs="Simplified Arabic" w:hint="cs"/>
          <w:b/>
          <w:bCs/>
          <w:sz w:val="28"/>
          <w:szCs w:val="28"/>
          <w:rtl/>
        </w:rPr>
        <w:t>3</w:t>
      </w:r>
      <w:r>
        <w:rPr>
          <w:rFonts w:ascii="Simplified Arabic" w:hAnsi="Simplified Arabic" w:cs="Simplified Arabic"/>
          <w:b/>
          <w:bCs/>
          <w:sz w:val="28"/>
          <w:szCs w:val="28"/>
          <w:rtl/>
        </w:rPr>
        <w:t xml:space="preserve"> فقر</w:t>
      </w:r>
      <w:r>
        <w:rPr>
          <w:rFonts w:ascii="Simplified Arabic" w:hAnsi="Simplified Arabic" w:cs="Simplified Arabic" w:hint="cs"/>
          <w:b/>
          <w:bCs/>
          <w:sz w:val="28"/>
          <w:szCs w:val="28"/>
          <w:rtl/>
        </w:rPr>
        <w:t>ات</w:t>
      </w:r>
      <w:r>
        <w:rPr>
          <w:rFonts w:ascii="Simplified Arabic" w:hAnsi="Simplified Arabic" w:cs="Simplified Arabic"/>
          <w:b/>
          <w:bCs/>
          <w:sz w:val="28"/>
          <w:szCs w:val="28"/>
          <w:rtl/>
        </w:rPr>
        <w:t>)</w:t>
      </w:r>
    </w:p>
    <w:p w14:paraId="14471EDD" w14:textId="77777777" w:rsidR="00EF5B50" w:rsidRDefault="00000000">
      <w:pPr>
        <w:numPr>
          <w:ilvl w:val="0"/>
          <w:numId w:val="18"/>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t>سرعة اتخاذ القرار</w:t>
      </w:r>
    </w:p>
    <w:p w14:paraId="0777B405" w14:textId="77777777" w:rsidR="00EF5B50" w:rsidRDefault="00000000">
      <w:pPr>
        <w:numPr>
          <w:ilvl w:val="0"/>
          <w:numId w:val="18"/>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lastRenderedPageBreak/>
        <w:t>التكيف مع المتغيرات</w:t>
      </w:r>
    </w:p>
    <w:p w14:paraId="753B1D71" w14:textId="77777777" w:rsidR="00EF5B50" w:rsidRDefault="00000000">
      <w:pPr>
        <w:numPr>
          <w:ilvl w:val="0"/>
          <w:numId w:val="18"/>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t>ثقافة الابتكار والتطوير</w:t>
      </w:r>
    </w:p>
    <w:p w14:paraId="77E58044" w14:textId="77777777" w:rsidR="00EF5B50" w:rsidRDefault="00000000">
      <w:pPr>
        <w:bidi/>
        <w:jc w:val="both"/>
        <w:rPr>
          <w:rFonts w:ascii="Simplified Arabic" w:hAnsi="Simplified Arabic" w:cs="Simplified Arabic"/>
          <w:sz w:val="28"/>
          <w:szCs w:val="28"/>
        </w:rPr>
      </w:pPr>
      <w:r>
        <w:rPr>
          <w:rFonts w:ascii="Simplified Arabic" w:hAnsi="Simplified Arabic" w:cs="Simplified Arabic"/>
          <w:b/>
          <w:bCs/>
          <w:sz w:val="28"/>
          <w:szCs w:val="28"/>
          <w:rtl/>
        </w:rPr>
        <w:t>المحور ال</w:t>
      </w:r>
      <w:r>
        <w:rPr>
          <w:rFonts w:ascii="Simplified Arabic" w:hAnsi="Simplified Arabic" w:cs="Simplified Arabic" w:hint="cs"/>
          <w:b/>
          <w:bCs/>
          <w:sz w:val="28"/>
          <w:szCs w:val="28"/>
          <w:rtl/>
        </w:rPr>
        <w:t>ثالث</w:t>
      </w:r>
      <w:r>
        <w:rPr>
          <w:rFonts w:ascii="Simplified Arabic" w:hAnsi="Simplified Arabic" w:cs="Simplified Arabic"/>
          <w:b/>
          <w:bCs/>
          <w:sz w:val="28"/>
          <w:szCs w:val="28"/>
          <w:rtl/>
        </w:rPr>
        <w:t>: فعالية إعادة هندسة العمليات (</w:t>
      </w:r>
      <w:r>
        <w:rPr>
          <w:rFonts w:ascii="Simplified Arabic" w:hAnsi="Simplified Arabic" w:cs="Simplified Arabic" w:hint="cs"/>
          <w:b/>
          <w:bCs/>
          <w:sz w:val="28"/>
          <w:szCs w:val="28"/>
          <w:rtl/>
        </w:rPr>
        <w:t xml:space="preserve">3 </w:t>
      </w:r>
      <w:r>
        <w:rPr>
          <w:rFonts w:ascii="Simplified Arabic" w:hAnsi="Simplified Arabic" w:cs="Simplified Arabic"/>
          <w:b/>
          <w:bCs/>
          <w:sz w:val="28"/>
          <w:szCs w:val="28"/>
          <w:rtl/>
        </w:rPr>
        <w:t>فقر</w:t>
      </w:r>
      <w:r>
        <w:rPr>
          <w:rFonts w:ascii="Simplified Arabic" w:hAnsi="Simplified Arabic" w:cs="Simplified Arabic" w:hint="cs"/>
          <w:b/>
          <w:bCs/>
          <w:sz w:val="28"/>
          <w:szCs w:val="28"/>
          <w:rtl/>
        </w:rPr>
        <w:t>ات</w:t>
      </w:r>
      <w:r>
        <w:rPr>
          <w:rFonts w:ascii="Simplified Arabic" w:hAnsi="Simplified Arabic" w:cs="Simplified Arabic"/>
          <w:b/>
          <w:bCs/>
          <w:sz w:val="28"/>
          <w:szCs w:val="28"/>
          <w:rtl/>
        </w:rPr>
        <w:t>)</w:t>
      </w:r>
    </w:p>
    <w:p w14:paraId="3A76B973" w14:textId="77777777" w:rsidR="00EF5B50" w:rsidRDefault="00000000">
      <w:pPr>
        <w:numPr>
          <w:ilvl w:val="0"/>
          <w:numId w:val="19"/>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t>مستوى التحسن في الأداء</w:t>
      </w:r>
    </w:p>
    <w:p w14:paraId="77B53748" w14:textId="77777777" w:rsidR="00EF5B50" w:rsidRDefault="00000000">
      <w:pPr>
        <w:numPr>
          <w:ilvl w:val="0"/>
          <w:numId w:val="19"/>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t>سرعة التنفيذ</w:t>
      </w:r>
    </w:p>
    <w:p w14:paraId="7E16C26F" w14:textId="77777777" w:rsidR="00EF5B50" w:rsidRDefault="00000000">
      <w:pPr>
        <w:numPr>
          <w:ilvl w:val="0"/>
          <w:numId w:val="19"/>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t>جودة النتائج</w:t>
      </w:r>
    </w:p>
    <w:p w14:paraId="4A2E1123" w14:textId="77777777" w:rsidR="00EF5B50" w:rsidRDefault="00000000">
      <w:pPr>
        <w:bidi/>
        <w:ind w:left="990" w:hanging="270"/>
        <w:jc w:val="both"/>
        <w:rPr>
          <w:rFonts w:ascii="Simplified Arabic" w:hAnsi="Simplified Arabic" w:cs="Simplified Arabic"/>
          <w:sz w:val="28"/>
          <w:szCs w:val="28"/>
        </w:rPr>
      </w:pPr>
      <w:r>
        <w:rPr>
          <w:rFonts w:ascii="Simplified Arabic" w:hAnsi="Simplified Arabic" w:cs="Simplified Arabic"/>
          <w:b/>
          <w:bCs/>
          <w:sz w:val="28"/>
          <w:szCs w:val="28"/>
          <w:rtl/>
        </w:rPr>
        <w:t>المحور ال</w:t>
      </w:r>
      <w:r>
        <w:rPr>
          <w:rFonts w:ascii="Simplified Arabic" w:hAnsi="Simplified Arabic" w:cs="Simplified Arabic" w:hint="cs"/>
          <w:b/>
          <w:bCs/>
          <w:sz w:val="28"/>
          <w:szCs w:val="28"/>
          <w:rtl/>
        </w:rPr>
        <w:t>رابع</w:t>
      </w:r>
      <w:r>
        <w:rPr>
          <w:rFonts w:ascii="Simplified Arabic" w:hAnsi="Simplified Arabic" w:cs="Simplified Arabic"/>
          <w:b/>
          <w:bCs/>
          <w:sz w:val="28"/>
          <w:szCs w:val="28"/>
          <w:rtl/>
        </w:rPr>
        <w:t>: إدارة الأزمات (</w:t>
      </w:r>
      <w:r>
        <w:rPr>
          <w:rFonts w:ascii="Simplified Arabic" w:hAnsi="Simplified Arabic" w:cs="Simplified Arabic" w:hint="cs"/>
          <w:b/>
          <w:bCs/>
          <w:sz w:val="28"/>
          <w:szCs w:val="28"/>
          <w:rtl/>
        </w:rPr>
        <w:t>3</w:t>
      </w:r>
      <w:r>
        <w:rPr>
          <w:rFonts w:ascii="Simplified Arabic" w:hAnsi="Simplified Arabic" w:cs="Simplified Arabic"/>
          <w:b/>
          <w:bCs/>
          <w:sz w:val="28"/>
          <w:szCs w:val="28"/>
          <w:rtl/>
        </w:rPr>
        <w:t xml:space="preserve"> فقرات)</w:t>
      </w:r>
    </w:p>
    <w:p w14:paraId="64544C72" w14:textId="77777777" w:rsidR="00EF5B50" w:rsidRDefault="00000000">
      <w:pPr>
        <w:numPr>
          <w:ilvl w:val="0"/>
          <w:numId w:val="20"/>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t>سرعة الاستجابة</w:t>
      </w:r>
    </w:p>
    <w:p w14:paraId="11059E5D" w14:textId="77777777" w:rsidR="00EF5B50" w:rsidRDefault="00000000">
      <w:pPr>
        <w:numPr>
          <w:ilvl w:val="0"/>
          <w:numId w:val="20"/>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t>فعالية الحلول</w:t>
      </w:r>
    </w:p>
    <w:p w14:paraId="1F990D4F" w14:textId="77777777" w:rsidR="00EF5B50" w:rsidRDefault="00000000">
      <w:pPr>
        <w:numPr>
          <w:ilvl w:val="0"/>
          <w:numId w:val="20"/>
        </w:numPr>
        <w:bidi/>
        <w:ind w:left="990" w:hanging="270"/>
        <w:jc w:val="both"/>
        <w:rPr>
          <w:rFonts w:ascii="Simplified Arabic" w:hAnsi="Simplified Arabic" w:cs="Simplified Arabic"/>
          <w:sz w:val="28"/>
          <w:szCs w:val="28"/>
        </w:rPr>
      </w:pPr>
      <w:r>
        <w:rPr>
          <w:rFonts w:ascii="Simplified Arabic" w:hAnsi="Simplified Arabic" w:cs="Simplified Arabic"/>
          <w:sz w:val="28"/>
          <w:szCs w:val="28"/>
          <w:rtl/>
        </w:rPr>
        <w:t>استمرارية العمليات</w:t>
      </w:r>
    </w:p>
    <w:p w14:paraId="07550544" w14:textId="77777777" w:rsidR="00EF5B50" w:rsidRPr="00866725" w:rsidRDefault="00000000">
      <w:pPr>
        <w:bidi/>
        <w:jc w:val="both"/>
        <w:rPr>
          <w:rFonts w:ascii="Simplified Arabic" w:hAnsi="Simplified Arabic" w:cs="Simplified Arabic"/>
          <w:color w:val="EE0000"/>
          <w:sz w:val="28"/>
          <w:szCs w:val="28"/>
        </w:rPr>
      </w:pPr>
      <w:r w:rsidRPr="00866725">
        <w:rPr>
          <w:rFonts w:ascii="Simplified Arabic" w:hAnsi="Simplified Arabic" w:cs="Simplified Arabic"/>
          <w:b/>
          <w:bCs/>
          <w:color w:val="EE0000"/>
          <w:sz w:val="28"/>
          <w:szCs w:val="28"/>
          <w:rtl/>
        </w:rPr>
        <w:t>ثانياً: المقابلات شبه المنظمة</w:t>
      </w:r>
    </w:p>
    <w:p w14:paraId="0647BBC6" w14:textId="77777777" w:rsidR="00EF5B50" w:rsidRDefault="00000000">
      <w:pPr>
        <w:bidi/>
        <w:ind w:firstLine="720"/>
        <w:jc w:val="both"/>
        <w:rPr>
          <w:rFonts w:ascii="Simplified Arabic" w:hAnsi="Simplified Arabic" w:cs="Simplified Arabic"/>
          <w:sz w:val="28"/>
          <w:szCs w:val="28"/>
          <w:rtl/>
        </w:rPr>
      </w:pPr>
      <w:r w:rsidRPr="00866725">
        <w:rPr>
          <w:rFonts w:ascii="Simplified Arabic" w:hAnsi="Simplified Arabic" w:cs="Simplified Arabic"/>
          <w:color w:val="EE0000"/>
          <w:sz w:val="28"/>
          <w:szCs w:val="28"/>
          <w:rtl/>
        </w:rPr>
        <w:t xml:space="preserve">سيتم إجراء </w:t>
      </w:r>
      <w:r w:rsidRPr="00866725">
        <w:rPr>
          <w:rFonts w:ascii="Simplified Arabic" w:hAnsi="Simplified Arabic" w:cs="Simplified Arabic"/>
          <w:b/>
          <w:bCs/>
          <w:color w:val="EE0000"/>
          <w:sz w:val="28"/>
          <w:szCs w:val="28"/>
        </w:rPr>
        <w:t xml:space="preserve">10 </w:t>
      </w:r>
      <w:r w:rsidRPr="00866725">
        <w:rPr>
          <w:rFonts w:ascii="Simplified Arabic" w:hAnsi="Simplified Arabic" w:cs="Simplified Arabic"/>
          <w:b/>
          <w:bCs/>
          <w:color w:val="EE0000"/>
          <w:sz w:val="28"/>
          <w:szCs w:val="28"/>
          <w:rtl/>
        </w:rPr>
        <w:t>مقابلات</w:t>
      </w:r>
      <w:r w:rsidRPr="00866725">
        <w:rPr>
          <w:rFonts w:ascii="Simplified Arabic" w:hAnsi="Simplified Arabic" w:cs="Simplified Arabic"/>
          <w:color w:val="EE0000"/>
          <w:sz w:val="28"/>
          <w:szCs w:val="28"/>
          <w:rtl/>
        </w:rPr>
        <w:t xml:space="preserve"> </w:t>
      </w:r>
      <w:r>
        <w:rPr>
          <w:rFonts w:ascii="Simplified Arabic" w:hAnsi="Simplified Arabic" w:cs="Simplified Arabic"/>
          <w:sz w:val="28"/>
          <w:szCs w:val="28"/>
          <w:rtl/>
        </w:rPr>
        <w:t>مع قيادات إدارية من المؤسسات المشاركة، بواقع مقابلة واحدة من كل مؤسسة</w:t>
      </w:r>
      <w:r>
        <w:rPr>
          <w:rFonts w:ascii="Simplified Arabic" w:hAnsi="Simplified Arabic" w:cs="Simplified Arabic" w:hint="cs"/>
          <w:sz w:val="28"/>
          <w:szCs w:val="28"/>
          <w:rtl/>
        </w:rPr>
        <w:t xml:space="preserve"> على النحو التالي: (4 مؤسسات قطاع خاص، 3 مؤسسات قطاع حكومي، 3 مؤسسات قطاع غير ربحي)</w:t>
      </w:r>
      <w:r>
        <w:rPr>
          <w:rFonts w:ascii="Simplified Arabic" w:hAnsi="Simplified Arabic" w:cs="Simplified Arabic"/>
          <w:sz w:val="28"/>
          <w:szCs w:val="28"/>
          <w:rtl/>
        </w:rPr>
        <w:t xml:space="preserve"> ويأتي اختيار عدد (10) قيادات إدارية بمعدل قيادي واحد من كل مؤسسة لضمان التمثيل المتوازن لجميع </w:t>
      </w:r>
      <w:r>
        <w:rPr>
          <w:rFonts w:ascii="Simplified Arabic" w:hAnsi="Simplified Arabic" w:cs="Simplified Arabic" w:hint="cs"/>
          <w:sz w:val="28"/>
          <w:szCs w:val="28"/>
          <w:rtl/>
        </w:rPr>
        <w:t xml:space="preserve">فئات </w:t>
      </w:r>
      <w:r>
        <w:rPr>
          <w:rFonts w:ascii="Simplified Arabic" w:hAnsi="Simplified Arabic" w:cs="Simplified Arabic"/>
          <w:sz w:val="28"/>
          <w:szCs w:val="28"/>
          <w:rtl/>
        </w:rPr>
        <w:t>المؤسسات المشاركة في الدراسة، مما يتيح الحصول على رؤى متنوعة ومقارنة التجارب والممارسات عبر مختلف السياقات التنظيمية، كما يساعد ذلك في تحقيق التشبع النظري للبيانات النوعية وتعزيز مصداقية النتائج من خلال التنويع في مصادر المعلومات</w:t>
      </w:r>
      <w:r>
        <w:rPr>
          <w:rFonts w:ascii="Simplified Arabic" w:hAnsi="Simplified Arabic" w:cs="Simplified Arabic"/>
          <w:sz w:val="28"/>
          <w:szCs w:val="28"/>
        </w:rPr>
        <w:t>.</w:t>
      </w:r>
    </w:p>
    <w:p w14:paraId="398D623E" w14:textId="77777777" w:rsidR="00EF5B50" w:rsidRDefault="00000000">
      <w:pPr>
        <w:pStyle w:val="ListParagraph"/>
        <w:numPr>
          <w:ilvl w:val="0"/>
          <w:numId w:val="13"/>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أهداف ومحاور المقابلة: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تهدف المقابلات إلى الحصول على فهم عميق للسياقات التنظيمية واستكشاف التحديات والعوامل المؤثرة، بالإضافة إلى التحقق من نتائج الاستبيان وتفسيرها بشكل أكثر تفصيلاً</w:t>
      </w:r>
      <w:r>
        <w:rPr>
          <w:rFonts w:ascii="Simplified Arabic" w:hAnsi="Simplified Arabic" w:cs="Simplified Arabic" w:hint="cs"/>
          <w:sz w:val="28"/>
          <w:szCs w:val="28"/>
          <w:rtl/>
        </w:rPr>
        <w:t>، و</w:t>
      </w:r>
      <w:r>
        <w:rPr>
          <w:rFonts w:ascii="Simplified Arabic" w:hAnsi="Simplified Arabic" w:cs="Simplified Arabic"/>
          <w:sz w:val="28"/>
          <w:szCs w:val="28"/>
          <w:rtl/>
        </w:rPr>
        <w:t xml:space="preserve">تتضمن المقابلات خمسة محاور رئيسية تبدأ بتجربة المؤسسة في إدارة الأزمات، ثم تتناول </w:t>
      </w:r>
      <w:r>
        <w:rPr>
          <w:rFonts w:ascii="Simplified Arabic" w:hAnsi="Simplified Arabic" w:cs="Simplified Arabic"/>
          <w:sz w:val="28"/>
          <w:szCs w:val="28"/>
          <w:rtl/>
        </w:rPr>
        <w:lastRenderedPageBreak/>
        <w:t>الأساليب المستخدمة في إعادة هندسة العمليات، وتستكشف التحديات التي واجهت التطبيق، وتركز على النتائج والدروس المستفادة، وتختتم بالتوصيات للمؤسسات الأخرى</w:t>
      </w:r>
      <w:r>
        <w:rPr>
          <w:rFonts w:ascii="Simplified Arabic" w:hAnsi="Simplified Arabic" w:cs="Simplified Arabic"/>
          <w:sz w:val="28"/>
          <w:szCs w:val="28"/>
        </w:rPr>
        <w:t>.</w:t>
      </w:r>
    </w:p>
    <w:p w14:paraId="1D7FE0E3" w14:textId="77777777" w:rsidR="00EF5B50" w:rsidRDefault="00000000">
      <w:pPr>
        <w:pStyle w:val="ListParagraph"/>
        <w:numPr>
          <w:ilvl w:val="0"/>
          <w:numId w:val="13"/>
        </w:numPr>
        <w:bidi/>
        <w:jc w:val="both"/>
        <w:rPr>
          <w:rFonts w:ascii="Simplified Arabic" w:hAnsi="Simplified Arabic" w:cs="Simplified Arabic"/>
          <w:sz w:val="28"/>
          <w:szCs w:val="28"/>
        </w:rPr>
      </w:pPr>
      <w:r>
        <w:rPr>
          <w:rFonts w:ascii="Simplified Arabic" w:hAnsi="Simplified Arabic" w:cs="Simplified Arabic"/>
          <w:b/>
          <w:bCs/>
          <w:sz w:val="28"/>
          <w:szCs w:val="28"/>
          <w:rtl/>
        </w:rPr>
        <w:t>إجراءات تنفيذ المقابلات</w:t>
      </w:r>
      <w:r>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سيتم التواصل مع المشاركين عبر البريد الإلكتروني الرسمي للمؤسسة متبوعاً بمكالمة هاتفية لتحديد موعد المقابلة. ستتراوح مدة كل مقابلة بين </w:t>
      </w:r>
      <w:r w:rsidRPr="002274FB">
        <w:rPr>
          <w:rFonts w:ascii="Simplified Arabic" w:hAnsi="Simplified Arabic" w:cs="Simplified Arabic"/>
          <w:color w:val="EE0000"/>
          <w:sz w:val="28"/>
          <w:szCs w:val="28"/>
          <w:rtl/>
        </w:rPr>
        <w:t>45-60 دقيقة</w:t>
      </w:r>
      <w:r>
        <w:rPr>
          <w:rFonts w:ascii="Simplified Arabic" w:hAnsi="Simplified Arabic" w:cs="Simplified Arabic"/>
          <w:sz w:val="28"/>
          <w:szCs w:val="28"/>
          <w:rtl/>
        </w:rPr>
        <w:t>، وستُعقد في مكتب المسؤول أو عبر منصات الاتصال المرئي حسب تفضيل المشارك. سيتم تسجيل المقابلات صوتياً بعد الحصول على موافقة صريحة من المشارك، وسيقوم الباحث بتفريغ التسجيلات وتحليلها باستخدام منهج التحليل الموضوعي لاستخراج الأنماط والموضوعات الرئيسية من البيانات النوعية المجمعة</w:t>
      </w:r>
      <w:r>
        <w:rPr>
          <w:rFonts w:ascii="Simplified Arabic" w:hAnsi="Simplified Arabic" w:cs="Simplified Arabic"/>
          <w:sz w:val="28"/>
          <w:szCs w:val="28"/>
        </w:rPr>
        <w:t>.</w:t>
      </w:r>
    </w:p>
    <w:p w14:paraId="5A73BAB8" w14:textId="77777777" w:rsidR="002274FB" w:rsidRDefault="002274FB" w:rsidP="002274FB">
      <w:pPr>
        <w:pStyle w:val="ListParagraph"/>
        <w:tabs>
          <w:tab w:val="left" w:pos="720"/>
        </w:tabs>
        <w:bidi/>
        <w:jc w:val="both"/>
        <w:rPr>
          <w:rFonts w:ascii="Simplified Arabic" w:hAnsi="Simplified Arabic" w:cs="Simplified Arabic"/>
          <w:sz w:val="28"/>
          <w:szCs w:val="28"/>
        </w:rPr>
      </w:pPr>
    </w:p>
    <w:p w14:paraId="65FC4D52" w14:textId="77777777" w:rsidR="00EF5B50" w:rsidRPr="00866725" w:rsidRDefault="00000000">
      <w:pPr>
        <w:pStyle w:val="ListParagraph"/>
        <w:numPr>
          <w:ilvl w:val="0"/>
          <w:numId w:val="8"/>
        </w:numPr>
        <w:bidi/>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866725">
        <w:rPr>
          <w:rFonts w:ascii="Simplified Arabic" w:eastAsia="Times New Roman" w:hAnsi="Simplified Arabic" w:cs="Simplified Arabic"/>
          <w:b/>
          <w:bCs/>
          <w:color w:val="EE0000"/>
          <w:kern w:val="0"/>
          <w:sz w:val="28"/>
          <w:szCs w:val="28"/>
          <w:rtl/>
          <w14:ligatures w14:val="none"/>
        </w:rPr>
        <w:t>تحليل الوثائق</w:t>
      </w:r>
    </w:p>
    <w:p w14:paraId="42069E78" w14:textId="77777777" w:rsidR="00EF5B50" w:rsidRDefault="00000000">
      <w:pPr>
        <w:bidi/>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سيتم جمع وتحليل مجموعة شاملة من الوثائق من المؤسسات المشاركة تشمل خطط إدارة الأزمات الحالية، وتقارير الأداء المؤسسي خلال فترات الأزمات المختلفة، بالإضافة إلى محاضر اجتماعات لجان إدارة الأزمات والطوارئ، والدلائل الإجرائية المحدثة للتعامل مع المواقف الاستثنائية، وكذلك تقارير مشاريع إعادة هندسة العمليات التي تمت بعد الأزمات السابقة</w:t>
      </w:r>
      <w:r>
        <w:rPr>
          <w:rFonts w:ascii="Simplified Arabic" w:eastAsia="Times New Roman" w:hAnsi="Simplified Arabic" w:cs="Simplified Arabic"/>
          <w:kern w:val="0"/>
          <w:sz w:val="28"/>
          <w:szCs w:val="28"/>
          <w14:ligatures w14:val="none"/>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80"/>
        <w:gridCol w:w="3496"/>
      </w:tblGrid>
      <w:tr w:rsidR="00EF5B50" w14:paraId="06819E59" w14:textId="77777777">
        <w:trPr>
          <w:tblHeader/>
          <w:tblCellSpacing w:w="15" w:type="dxa"/>
          <w:jc w:val="center"/>
        </w:trPr>
        <w:tc>
          <w:tcPr>
            <w:tcW w:w="3735" w:type="dxa"/>
            <w:vAlign w:val="center"/>
          </w:tcPr>
          <w:p w14:paraId="12FA48EC" w14:textId="77777777" w:rsidR="00EF5B50" w:rsidRDefault="00000000">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kern w:val="0"/>
                <w:rtl/>
                <w14:ligatures w14:val="none"/>
              </w:rPr>
              <w:t>نوع الوثيقة</w:t>
            </w:r>
          </w:p>
        </w:tc>
        <w:tc>
          <w:tcPr>
            <w:tcW w:w="0" w:type="auto"/>
            <w:vAlign w:val="center"/>
          </w:tcPr>
          <w:p w14:paraId="26CC4BB8" w14:textId="77777777" w:rsidR="00EF5B50" w:rsidRDefault="00000000">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kern w:val="0"/>
                <w:rtl/>
                <w14:ligatures w14:val="none"/>
              </w:rPr>
              <w:t>القسم المسؤول عن التواصل</w:t>
            </w:r>
          </w:p>
        </w:tc>
      </w:tr>
      <w:tr w:rsidR="00EF5B50" w14:paraId="2F0389ED" w14:textId="77777777">
        <w:trPr>
          <w:tblCellSpacing w:w="15" w:type="dxa"/>
          <w:jc w:val="center"/>
        </w:trPr>
        <w:tc>
          <w:tcPr>
            <w:tcW w:w="3735" w:type="dxa"/>
            <w:vAlign w:val="center"/>
          </w:tcPr>
          <w:p w14:paraId="35A48144" w14:textId="77777777" w:rsidR="00EF5B50" w:rsidRDefault="00000000">
            <w:pPr>
              <w:bidi/>
              <w:spacing w:after="0" w:line="240" w:lineRule="auto"/>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خطط إدارة الأزمات</w:t>
            </w:r>
          </w:p>
        </w:tc>
        <w:tc>
          <w:tcPr>
            <w:tcW w:w="0" w:type="auto"/>
            <w:vAlign w:val="center"/>
          </w:tcPr>
          <w:p w14:paraId="02FFEBBE" w14:textId="77777777" w:rsidR="00EF5B50" w:rsidRDefault="00000000">
            <w:pPr>
              <w:bidi/>
              <w:spacing w:after="0" w:line="240" w:lineRule="auto"/>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التخطيط الاستراتيجي</w:t>
            </w:r>
          </w:p>
        </w:tc>
      </w:tr>
      <w:tr w:rsidR="00EF5B50" w14:paraId="3EEAD924" w14:textId="77777777">
        <w:trPr>
          <w:tblCellSpacing w:w="15" w:type="dxa"/>
          <w:jc w:val="center"/>
        </w:trPr>
        <w:tc>
          <w:tcPr>
            <w:tcW w:w="3735" w:type="dxa"/>
            <w:vAlign w:val="center"/>
          </w:tcPr>
          <w:p w14:paraId="35CF21E4" w14:textId="77777777" w:rsidR="00EF5B50" w:rsidRDefault="00000000">
            <w:pPr>
              <w:bidi/>
              <w:spacing w:after="0" w:line="240" w:lineRule="auto"/>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تقارير الأداء خلال الأزمات</w:t>
            </w:r>
          </w:p>
        </w:tc>
        <w:tc>
          <w:tcPr>
            <w:tcW w:w="0" w:type="auto"/>
            <w:vAlign w:val="center"/>
          </w:tcPr>
          <w:p w14:paraId="6653FBAC" w14:textId="77777777" w:rsidR="00EF5B50" w:rsidRDefault="00000000">
            <w:pPr>
              <w:bidi/>
              <w:spacing w:after="0" w:line="240" w:lineRule="auto"/>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الجودة والأداء المؤسسي</w:t>
            </w:r>
          </w:p>
        </w:tc>
      </w:tr>
      <w:tr w:rsidR="00EF5B50" w14:paraId="78322AC8" w14:textId="77777777">
        <w:trPr>
          <w:tblCellSpacing w:w="15" w:type="dxa"/>
          <w:jc w:val="center"/>
        </w:trPr>
        <w:tc>
          <w:tcPr>
            <w:tcW w:w="3735" w:type="dxa"/>
            <w:vAlign w:val="center"/>
          </w:tcPr>
          <w:p w14:paraId="529903E2" w14:textId="77777777" w:rsidR="00EF5B50" w:rsidRDefault="00000000">
            <w:pPr>
              <w:bidi/>
              <w:spacing w:after="0" w:line="240" w:lineRule="auto"/>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محاضر اجتماعات لجان إدارة الأزمات</w:t>
            </w:r>
          </w:p>
        </w:tc>
        <w:tc>
          <w:tcPr>
            <w:tcW w:w="0" w:type="auto"/>
            <w:vAlign w:val="center"/>
          </w:tcPr>
          <w:p w14:paraId="5336CBB8" w14:textId="77777777" w:rsidR="00EF5B50" w:rsidRDefault="00000000">
            <w:pPr>
              <w:bidi/>
              <w:spacing w:after="0" w:line="240" w:lineRule="auto"/>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الأمانة العامة أو إدارة شؤون المجالس واللجان</w:t>
            </w:r>
          </w:p>
        </w:tc>
      </w:tr>
      <w:tr w:rsidR="00EF5B50" w14:paraId="6EF7CB53" w14:textId="77777777">
        <w:trPr>
          <w:tblCellSpacing w:w="15" w:type="dxa"/>
          <w:jc w:val="center"/>
        </w:trPr>
        <w:tc>
          <w:tcPr>
            <w:tcW w:w="3735" w:type="dxa"/>
            <w:vAlign w:val="center"/>
          </w:tcPr>
          <w:p w14:paraId="37A02BCC" w14:textId="77777777" w:rsidR="00EF5B50" w:rsidRDefault="00000000">
            <w:pPr>
              <w:bidi/>
              <w:spacing w:after="0" w:line="240" w:lineRule="auto"/>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دلائل الإجراءات المحدثة</w:t>
            </w:r>
          </w:p>
        </w:tc>
        <w:tc>
          <w:tcPr>
            <w:tcW w:w="0" w:type="auto"/>
            <w:vAlign w:val="center"/>
          </w:tcPr>
          <w:p w14:paraId="16BD15BE" w14:textId="77777777" w:rsidR="00EF5B50" w:rsidRDefault="00000000">
            <w:pPr>
              <w:bidi/>
              <w:spacing w:after="0" w:line="240" w:lineRule="auto"/>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العمليات والإجراءات</w:t>
            </w:r>
          </w:p>
        </w:tc>
      </w:tr>
      <w:tr w:rsidR="00EF5B50" w14:paraId="1A6E0918" w14:textId="77777777">
        <w:trPr>
          <w:tblCellSpacing w:w="15" w:type="dxa"/>
          <w:jc w:val="center"/>
        </w:trPr>
        <w:tc>
          <w:tcPr>
            <w:tcW w:w="3735" w:type="dxa"/>
            <w:vAlign w:val="center"/>
          </w:tcPr>
          <w:p w14:paraId="33401CEC" w14:textId="77777777" w:rsidR="00EF5B50" w:rsidRDefault="00000000">
            <w:pPr>
              <w:bidi/>
              <w:spacing w:after="0" w:line="240" w:lineRule="auto"/>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تقارير مشاريع إعادة الهندسة</w:t>
            </w:r>
          </w:p>
        </w:tc>
        <w:tc>
          <w:tcPr>
            <w:tcW w:w="0" w:type="auto"/>
            <w:vAlign w:val="center"/>
          </w:tcPr>
          <w:p w14:paraId="3DA2679F" w14:textId="77777777" w:rsidR="00EF5B50" w:rsidRDefault="00000000">
            <w:pPr>
              <w:bidi/>
              <w:spacing w:after="0" w:line="240" w:lineRule="auto"/>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المشاريع والتطوير المؤسسي</w:t>
            </w:r>
          </w:p>
        </w:tc>
      </w:tr>
    </w:tbl>
    <w:p w14:paraId="1BBBAE5B" w14:textId="77777777" w:rsidR="00EF5B50" w:rsidRDefault="00000000">
      <w:pPr>
        <w:pStyle w:val="ListParagraph"/>
        <w:numPr>
          <w:ilvl w:val="0"/>
          <w:numId w:val="21"/>
        </w:num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b/>
          <w:bCs/>
          <w:kern w:val="0"/>
          <w:sz w:val="28"/>
          <w:szCs w:val="28"/>
          <w:rtl/>
          <w14:ligatures w14:val="none"/>
        </w:rPr>
        <w:t>إجراءات الحصول على الوثائق</w:t>
      </w:r>
      <w:r>
        <w:rPr>
          <w:rFonts w:ascii="Simplified Arabic" w:eastAsia="Times New Roman" w:hAnsi="Simplified Arabic" w:cs="Simplified Arabic"/>
          <w:b/>
          <w:bCs/>
          <w:kern w:val="0"/>
          <w:sz w:val="28"/>
          <w:szCs w:val="28"/>
          <w14:ligatures w14:val="none"/>
        </w:rPr>
        <w:t>:</w:t>
      </w:r>
      <w:r>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kern w:val="0"/>
          <w:sz w:val="28"/>
          <w:szCs w:val="28"/>
          <w:rtl/>
          <w14:ligatures w14:val="none"/>
        </w:rPr>
        <w:t>سيتم التواصل مع المؤسسات المستهدفة من خلال مراسلة رسمية صادرة من الجامعة تتضمن شرحاً مفصلاً لأهداف البحث ونطاق الدراسة، مع تقديم تعهد مكتوب بالحفاظ على سرية جميع المعلومات والبيانات المحصل عليها واستخدامها حصرياً لأغراض البحث العلمي دون الإفصاح عنها أو نشرها بأي شكل من الأشكال</w:t>
      </w:r>
      <w:r>
        <w:rPr>
          <w:rFonts w:ascii="Simplified Arabic" w:eastAsia="Times New Roman" w:hAnsi="Simplified Arabic" w:cs="Simplified Arabic"/>
          <w:kern w:val="0"/>
          <w:sz w:val="28"/>
          <w:szCs w:val="28"/>
          <w14:ligatures w14:val="none"/>
        </w:rPr>
        <w:t>.</w:t>
      </w:r>
    </w:p>
    <w:p w14:paraId="72667381" w14:textId="77777777" w:rsidR="00EF5B50" w:rsidRDefault="00000000">
      <w:pPr>
        <w:pStyle w:val="ListParagraph"/>
        <w:numPr>
          <w:ilvl w:val="0"/>
          <w:numId w:val="8"/>
        </w:numPr>
        <w:bidi/>
        <w:spacing w:before="240"/>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إجراءات جمع البيانات</w:t>
      </w:r>
      <w:r>
        <w:rPr>
          <w:rFonts w:ascii="Simplified Arabic" w:hAnsi="Simplified Arabic" w:cs="Simplified Arabic"/>
          <w:b/>
          <w:bCs/>
          <w:color w:val="4C94D8" w:themeColor="text2" w:themeTint="80"/>
          <w:sz w:val="28"/>
          <w:szCs w:val="28"/>
        </w:rPr>
        <w:t>:</w:t>
      </w:r>
    </w:p>
    <w:p w14:paraId="2BFD4E6A" w14:textId="77777777" w:rsidR="00EF5B50" w:rsidRDefault="00000000">
      <w:pPr>
        <w:pStyle w:val="ListParagraph"/>
        <w:numPr>
          <w:ilvl w:val="0"/>
          <w:numId w:val="21"/>
        </w:numPr>
        <w:bidi/>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المرحلة التحضيرية (3 أشهر)</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الفترة: سبتمبر 2025 - نوفمبر 2025</w:t>
      </w:r>
    </w:p>
    <w:tbl>
      <w:tblPr>
        <w:bidiVisual/>
        <w:tblW w:w="0" w:type="auto"/>
        <w:tblCellSpacing w:w="1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45"/>
        <w:gridCol w:w="1513"/>
        <w:gridCol w:w="1513"/>
        <w:gridCol w:w="1259"/>
      </w:tblGrid>
      <w:tr w:rsidR="00EF5B50" w14:paraId="0578FBFA" w14:textId="77777777">
        <w:trPr>
          <w:tblHeader/>
          <w:tblCellSpacing w:w="15" w:type="dxa"/>
        </w:trPr>
        <w:tc>
          <w:tcPr>
            <w:tcW w:w="4973" w:type="dxa"/>
            <w:vAlign w:val="center"/>
          </w:tcPr>
          <w:p w14:paraId="2FB60C34" w14:textId="77777777" w:rsidR="00EF5B50" w:rsidRDefault="00000000">
            <w:pPr>
              <w:bidi/>
              <w:spacing w:after="0"/>
              <w:rPr>
                <w:rFonts w:ascii="Simplified Arabic" w:hAnsi="Simplified Arabic" w:cs="Simplified Arabic"/>
                <w:b/>
                <w:bCs/>
              </w:rPr>
            </w:pPr>
            <w:r>
              <w:rPr>
                <w:rFonts w:ascii="Simplified Arabic" w:hAnsi="Simplified Arabic" w:cs="Simplified Arabic"/>
                <w:b/>
                <w:bCs/>
                <w:rtl/>
              </w:rPr>
              <w:t>النشاط</w:t>
            </w:r>
          </w:p>
        </w:tc>
        <w:tc>
          <w:tcPr>
            <w:tcW w:w="1500" w:type="dxa"/>
            <w:vAlign w:val="center"/>
          </w:tcPr>
          <w:p w14:paraId="75FEFC9B" w14:textId="77777777" w:rsidR="00EF5B50" w:rsidRDefault="00000000">
            <w:pPr>
              <w:bidi/>
              <w:spacing w:after="0"/>
              <w:rPr>
                <w:rFonts w:ascii="Simplified Arabic" w:hAnsi="Simplified Arabic" w:cs="Simplified Arabic"/>
                <w:b/>
                <w:bCs/>
              </w:rPr>
            </w:pPr>
            <w:r>
              <w:rPr>
                <w:rFonts w:ascii="Simplified Arabic" w:hAnsi="Simplified Arabic" w:cs="Simplified Arabic"/>
                <w:b/>
                <w:bCs/>
                <w:rtl/>
              </w:rPr>
              <w:t>بداية الفترة</w:t>
            </w:r>
          </w:p>
        </w:tc>
        <w:tc>
          <w:tcPr>
            <w:tcW w:w="1500" w:type="dxa"/>
            <w:vAlign w:val="center"/>
          </w:tcPr>
          <w:p w14:paraId="522DBEB8" w14:textId="77777777" w:rsidR="00EF5B50" w:rsidRDefault="00000000">
            <w:pPr>
              <w:bidi/>
              <w:spacing w:after="0"/>
              <w:rPr>
                <w:rFonts w:ascii="Simplified Arabic" w:hAnsi="Simplified Arabic" w:cs="Simplified Arabic"/>
                <w:b/>
                <w:bCs/>
              </w:rPr>
            </w:pPr>
            <w:r>
              <w:rPr>
                <w:rFonts w:ascii="Simplified Arabic" w:hAnsi="Simplified Arabic" w:cs="Simplified Arabic"/>
                <w:b/>
                <w:bCs/>
                <w:rtl/>
              </w:rPr>
              <w:t>نهاية الفترة</w:t>
            </w:r>
          </w:p>
        </w:tc>
        <w:tc>
          <w:tcPr>
            <w:tcW w:w="1227" w:type="dxa"/>
            <w:vAlign w:val="center"/>
          </w:tcPr>
          <w:p w14:paraId="3FFA6EC9" w14:textId="77777777" w:rsidR="00EF5B50" w:rsidRDefault="00000000">
            <w:pPr>
              <w:bidi/>
              <w:spacing w:after="0"/>
              <w:rPr>
                <w:rFonts w:ascii="Simplified Arabic" w:hAnsi="Simplified Arabic" w:cs="Simplified Arabic"/>
                <w:b/>
                <w:bCs/>
              </w:rPr>
            </w:pPr>
            <w:r>
              <w:rPr>
                <w:rFonts w:ascii="Simplified Arabic" w:hAnsi="Simplified Arabic" w:cs="Simplified Arabic"/>
                <w:b/>
                <w:bCs/>
                <w:rtl/>
              </w:rPr>
              <w:t>المدة</w:t>
            </w:r>
          </w:p>
        </w:tc>
      </w:tr>
      <w:tr w:rsidR="00EF5B50" w14:paraId="712A634D" w14:textId="77777777">
        <w:trPr>
          <w:tblCellSpacing w:w="15" w:type="dxa"/>
        </w:trPr>
        <w:tc>
          <w:tcPr>
            <w:tcW w:w="4973" w:type="dxa"/>
            <w:vAlign w:val="center"/>
          </w:tcPr>
          <w:p w14:paraId="0D6748F7" w14:textId="77777777" w:rsidR="00EF5B50" w:rsidRDefault="00000000">
            <w:pPr>
              <w:bidi/>
              <w:spacing w:after="0"/>
              <w:rPr>
                <w:rFonts w:ascii="Simplified Arabic" w:hAnsi="Simplified Arabic" w:cs="Simplified Arabic"/>
              </w:rPr>
            </w:pPr>
            <w:r>
              <w:rPr>
                <w:rFonts w:ascii="Simplified Arabic" w:hAnsi="Simplified Arabic" w:cs="Simplified Arabic"/>
                <w:b/>
                <w:bCs/>
                <w:rtl/>
              </w:rPr>
              <w:t>الحصول على الموافقات الأخلاقية</w:t>
            </w:r>
            <w:r>
              <w:rPr>
                <w:rFonts w:ascii="Simplified Arabic" w:hAnsi="Simplified Arabic" w:cs="Simplified Arabic"/>
                <w:rtl/>
              </w:rPr>
              <w:t xml:space="preserve"> من لجنة أخلاقيات البحث بالجامعة</w:t>
            </w:r>
          </w:p>
        </w:tc>
        <w:tc>
          <w:tcPr>
            <w:tcW w:w="1500" w:type="dxa"/>
            <w:vAlign w:val="center"/>
          </w:tcPr>
          <w:p w14:paraId="4E66E679" w14:textId="77777777" w:rsidR="00EF5B50" w:rsidRDefault="00000000">
            <w:pPr>
              <w:bidi/>
              <w:spacing w:after="0"/>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سبتمبر 2025</w:t>
            </w:r>
          </w:p>
        </w:tc>
        <w:tc>
          <w:tcPr>
            <w:tcW w:w="1500" w:type="dxa"/>
            <w:vAlign w:val="center"/>
          </w:tcPr>
          <w:p w14:paraId="5CA49961" w14:textId="77777777" w:rsidR="00EF5B50" w:rsidRDefault="00000000">
            <w:pPr>
              <w:bidi/>
              <w:spacing w:after="0"/>
              <w:rPr>
                <w:rFonts w:ascii="Simplified Arabic" w:hAnsi="Simplified Arabic" w:cs="Simplified Arabic"/>
              </w:rPr>
            </w:pPr>
            <w:r>
              <w:rPr>
                <w:rFonts w:ascii="Simplified Arabic" w:hAnsi="Simplified Arabic" w:cs="Simplified Arabic"/>
              </w:rPr>
              <w:t xml:space="preserve">30 </w:t>
            </w:r>
            <w:r>
              <w:rPr>
                <w:rFonts w:ascii="Simplified Arabic" w:hAnsi="Simplified Arabic" w:cs="Simplified Arabic"/>
                <w:rtl/>
              </w:rPr>
              <w:t>سبتمبر 2025</w:t>
            </w:r>
          </w:p>
        </w:tc>
        <w:tc>
          <w:tcPr>
            <w:tcW w:w="1227" w:type="dxa"/>
            <w:vAlign w:val="center"/>
          </w:tcPr>
          <w:p w14:paraId="319D0DE2" w14:textId="77777777" w:rsidR="00EF5B50" w:rsidRDefault="00000000">
            <w:pPr>
              <w:bidi/>
              <w:spacing w:after="0"/>
              <w:rPr>
                <w:rFonts w:ascii="Simplified Arabic" w:hAnsi="Simplified Arabic" w:cs="Simplified Arabic"/>
              </w:rPr>
            </w:pPr>
            <w:r>
              <w:rPr>
                <w:rFonts w:ascii="Simplified Arabic" w:hAnsi="Simplified Arabic" w:cs="Simplified Arabic"/>
                <w:rtl/>
              </w:rPr>
              <w:t>شهر واحد</w:t>
            </w:r>
          </w:p>
        </w:tc>
      </w:tr>
      <w:tr w:rsidR="00EF5B50" w14:paraId="4C246771" w14:textId="77777777">
        <w:trPr>
          <w:tblCellSpacing w:w="15" w:type="dxa"/>
        </w:trPr>
        <w:tc>
          <w:tcPr>
            <w:tcW w:w="4973" w:type="dxa"/>
            <w:vAlign w:val="center"/>
          </w:tcPr>
          <w:p w14:paraId="023076C4" w14:textId="77777777" w:rsidR="00EF5B50" w:rsidRDefault="00000000">
            <w:pPr>
              <w:bidi/>
              <w:spacing w:after="0"/>
              <w:rPr>
                <w:rFonts w:ascii="Simplified Arabic" w:hAnsi="Simplified Arabic" w:cs="Simplified Arabic"/>
              </w:rPr>
            </w:pPr>
            <w:r>
              <w:rPr>
                <w:rFonts w:ascii="Simplified Arabic" w:hAnsi="Simplified Arabic" w:cs="Simplified Arabic"/>
                <w:b/>
                <w:bCs/>
                <w:rtl/>
              </w:rPr>
              <w:t>إعداد الخطابات الرسمية</w:t>
            </w:r>
            <w:r>
              <w:rPr>
                <w:rFonts w:ascii="Simplified Arabic" w:hAnsi="Simplified Arabic" w:cs="Simplified Arabic"/>
                <w:rtl/>
              </w:rPr>
              <w:t xml:space="preserve"> للتعريف بالدراسة وطلب المشاركة</w:t>
            </w:r>
          </w:p>
        </w:tc>
        <w:tc>
          <w:tcPr>
            <w:tcW w:w="1500" w:type="dxa"/>
            <w:vAlign w:val="center"/>
          </w:tcPr>
          <w:p w14:paraId="1848DF00" w14:textId="77777777" w:rsidR="00EF5B50" w:rsidRDefault="00000000">
            <w:pPr>
              <w:bidi/>
              <w:spacing w:after="0"/>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أكتوبر 2025</w:t>
            </w:r>
          </w:p>
        </w:tc>
        <w:tc>
          <w:tcPr>
            <w:tcW w:w="1500" w:type="dxa"/>
            <w:vAlign w:val="center"/>
          </w:tcPr>
          <w:p w14:paraId="3E9FB368" w14:textId="77777777" w:rsidR="00EF5B50" w:rsidRDefault="00000000">
            <w:pPr>
              <w:bidi/>
              <w:spacing w:after="0"/>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أكتوبر 2025</w:t>
            </w:r>
          </w:p>
        </w:tc>
        <w:tc>
          <w:tcPr>
            <w:tcW w:w="1227" w:type="dxa"/>
            <w:vAlign w:val="center"/>
          </w:tcPr>
          <w:p w14:paraId="0FB2744D" w14:textId="77777777" w:rsidR="00EF5B50" w:rsidRDefault="00000000">
            <w:pPr>
              <w:bidi/>
              <w:spacing w:after="0"/>
              <w:rPr>
                <w:rFonts w:ascii="Simplified Arabic" w:hAnsi="Simplified Arabic" w:cs="Simplified Arabic"/>
              </w:rPr>
            </w:pPr>
            <w:r>
              <w:rPr>
                <w:rFonts w:ascii="Simplified Arabic" w:hAnsi="Simplified Arabic" w:cs="Simplified Arabic"/>
                <w:rtl/>
              </w:rPr>
              <w:t>نصف شهر</w:t>
            </w:r>
          </w:p>
        </w:tc>
      </w:tr>
      <w:tr w:rsidR="00EF5B50" w14:paraId="21B98910" w14:textId="77777777">
        <w:trPr>
          <w:tblCellSpacing w:w="15" w:type="dxa"/>
        </w:trPr>
        <w:tc>
          <w:tcPr>
            <w:tcW w:w="4973" w:type="dxa"/>
            <w:vAlign w:val="center"/>
          </w:tcPr>
          <w:p w14:paraId="2BA1401B" w14:textId="77777777" w:rsidR="00EF5B50" w:rsidRDefault="00000000">
            <w:pPr>
              <w:bidi/>
              <w:spacing w:after="0"/>
              <w:rPr>
                <w:rFonts w:ascii="Simplified Arabic" w:hAnsi="Simplified Arabic" w:cs="Simplified Arabic"/>
              </w:rPr>
            </w:pPr>
            <w:r>
              <w:rPr>
                <w:rFonts w:ascii="Simplified Arabic" w:hAnsi="Simplified Arabic" w:cs="Simplified Arabic"/>
                <w:b/>
                <w:bCs/>
                <w:rtl/>
              </w:rPr>
              <w:t>التواصل مع المؤسسات</w:t>
            </w:r>
            <w:r>
              <w:rPr>
                <w:rFonts w:ascii="Simplified Arabic" w:hAnsi="Simplified Arabic" w:cs="Simplified Arabic"/>
                <w:rtl/>
              </w:rPr>
              <w:t xml:space="preserve"> تحديد المؤسسات المستهدفة والحصول على موافقتها</w:t>
            </w:r>
          </w:p>
        </w:tc>
        <w:tc>
          <w:tcPr>
            <w:tcW w:w="1500" w:type="dxa"/>
            <w:vAlign w:val="center"/>
          </w:tcPr>
          <w:p w14:paraId="64250E6B" w14:textId="77777777" w:rsidR="00EF5B50" w:rsidRDefault="00000000">
            <w:pPr>
              <w:bidi/>
              <w:spacing w:after="0"/>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أكتوبر 2025</w:t>
            </w:r>
          </w:p>
        </w:tc>
        <w:tc>
          <w:tcPr>
            <w:tcW w:w="1500" w:type="dxa"/>
            <w:vAlign w:val="center"/>
          </w:tcPr>
          <w:p w14:paraId="7CA70B10" w14:textId="77777777" w:rsidR="00EF5B50" w:rsidRDefault="00000000">
            <w:pPr>
              <w:bidi/>
              <w:spacing w:after="0"/>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نوفمبر 2025</w:t>
            </w:r>
          </w:p>
        </w:tc>
        <w:tc>
          <w:tcPr>
            <w:tcW w:w="1227" w:type="dxa"/>
            <w:vAlign w:val="center"/>
          </w:tcPr>
          <w:p w14:paraId="2F60701B" w14:textId="77777777" w:rsidR="00EF5B50" w:rsidRDefault="00000000">
            <w:pPr>
              <w:bidi/>
              <w:spacing w:after="0"/>
              <w:rPr>
                <w:rFonts w:ascii="Simplified Arabic" w:hAnsi="Simplified Arabic" w:cs="Simplified Arabic"/>
              </w:rPr>
            </w:pPr>
            <w:r>
              <w:rPr>
                <w:rFonts w:ascii="Simplified Arabic" w:hAnsi="Simplified Arabic" w:cs="Simplified Arabic"/>
                <w:rtl/>
              </w:rPr>
              <w:t>شهر واحد</w:t>
            </w:r>
          </w:p>
        </w:tc>
      </w:tr>
      <w:tr w:rsidR="00EF5B50" w14:paraId="39C97F7A" w14:textId="77777777">
        <w:trPr>
          <w:tblCellSpacing w:w="15" w:type="dxa"/>
        </w:trPr>
        <w:tc>
          <w:tcPr>
            <w:tcW w:w="4973" w:type="dxa"/>
            <w:vAlign w:val="center"/>
          </w:tcPr>
          <w:p w14:paraId="65CBE8B4" w14:textId="77777777" w:rsidR="00EF5B50" w:rsidRDefault="00000000">
            <w:pPr>
              <w:bidi/>
              <w:spacing w:after="0"/>
              <w:jc w:val="both"/>
              <w:rPr>
                <w:rFonts w:ascii="Simplified Arabic" w:hAnsi="Simplified Arabic" w:cs="Simplified Arabic"/>
              </w:rPr>
            </w:pPr>
            <w:r>
              <w:rPr>
                <w:rFonts w:ascii="Simplified Arabic" w:hAnsi="Simplified Arabic" w:cs="Simplified Arabic"/>
                <w:b/>
                <w:bCs/>
                <w:rtl/>
              </w:rPr>
              <w:t>تدريب فريق جمع البيانات</w:t>
            </w:r>
            <w:r>
              <w:rPr>
                <w:rFonts w:ascii="Simplified Arabic" w:hAnsi="Simplified Arabic" w:cs="Simplified Arabic"/>
                <w:rtl/>
              </w:rPr>
              <w:t xml:space="preserve"> </w:t>
            </w:r>
            <w:r>
              <w:rPr>
                <w:rFonts w:ascii="Simplified Arabic" w:hAnsi="Simplified Arabic" w:cs="Simplified Arabic" w:hint="cs"/>
                <w:rtl/>
              </w:rPr>
              <w:t>(إ</w:t>
            </w:r>
            <w:r>
              <w:rPr>
                <w:rFonts w:ascii="Simplified Arabic" w:hAnsi="Simplified Arabic" w:cs="Simplified Arabic"/>
                <w:rtl/>
              </w:rPr>
              <w:t>ذا تطلب الأمر مساعدين</w:t>
            </w:r>
            <w:r>
              <w:rPr>
                <w:rFonts w:ascii="Simplified Arabic" w:hAnsi="Simplified Arabic" w:cs="Simplified Arabic" w:hint="cs"/>
                <w:rtl/>
              </w:rPr>
              <w:t>)</w:t>
            </w:r>
          </w:p>
        </w:tc>
        <w:tc>
          <w:tcPr>
            <w:tcW w:w="1500" w:type="dxa"/>
            <w:vAlign w:val="center"/>
          </w:tcPr>
          <w:p w14:paraId="5AAB1C94" w14:textId="77777777" w:rsidR="00EF5B50" w:rsidRDefault="00000000">
            <w:pPr>
              <w:bidi/>
              <w:spacing w:after="0"/>
              <w:jc w:val="both"/>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نوفمبر 2025</w:t>
            </w:r>
          </w:p>
        </w:tc>
        <w:tc>
          <w:tcPr>
            <w:tcW w:w="1500" w:type="dxa"/>
            <w:vAlign w:val="center"/>
          </w:tcPr>
          <w:p w14:paraId="717435C6" w14:textId="77777777" w:rsidR="00EF5B50" w:rsidRDefault="00000000">
            <w:pPr>
              <w:bidi/>
              <w:spacing w:after="0"/>
              <w:jc w:val="both"/>
              <w:rPr>
                <w:rFonts w:ascii="Simplified Arabic" w:hAnsi="Simplified Arabic" w:cs="Simplified Arabic"/>
              </w:rPr>
            </w:pPr>
            <w:r>
              <w:rPr>
                <w:rFonts w:ascii="Simplified Arabic" w:hAnsi="Simplified Arabic" w:cs="Simplified Arabic"/>
              </w:rPr>
              <w:t xml:space="preserve">30 </w:t>
            </w:r>
            <w:r>
              <w:rPr>
                <w:rFonts w:ascii="Simplified Arabic" w:hAnsi="Simplified Arabic" w:cs="Simplified Arabic"/>
                <w:rtl/>
              </w:rPr>
              <w:t>نوفمبر 2025</w:t>
            </w:r>
          </w:p>
        </w:tc>
        <w:tc>
          <w:tcPr>
            <w:tcW w:w="1227" w:type="dxa"/>
            <w:vAlign w:val="center"/>
          </w:tcPr>
          <w:p w14:paraId="123FEF3C" w14:textId="77777777" w:rsidR="00EF5B50" w:rsidRDefault="00000000">
            <w:pPr>
              <w:bidi/>
              <w:spacing w:after="0"/>
              <w:jc w:val="both"/>
              <w:rPr>
                <w:rFonts w:ascii="Simplified Arabic" w:hAnsi="Simplified Arabic" w:cs="Simplified Arabic"/>
              </w:rPr>
            </w:pPr>
            <w:r>
              <w:rPr>
                <w:rFonts w:ascii="Simplified Arabic" w:hAnsi="Simplified Arabic" w:cs="Simplified Arabic"/>
                <w:rtl/>
              </w:rPr>
              <w:t>نصف شهر</w:t>
            </w:r>
          </w:p>
        </w:tc>
      </w:tr>
    </w:tbl>
    <w:p w14:paraId="611173FE" w14:textId="77777777" w:rsidR="00EF5B50" w:rsidRDefault="00000000">
      <w:pPr>
        <w:pStyle w:val="ListParagraph"/>
        <w:numPr>
          <w:ilvl w:val="0"/>
          <w:numId w:val="21"/>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مرحلة جمع البيانات الكمية (4 أشهر)</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الفترة: ديسمبر 2025 - مارس 2026</w:t>
      </w:r>
    </w:p>
    <w:tbl>
      <w:tblPr>
        <w:bidiVisual/>
        <w:tblW w:w="0" w:type="auto"/>
        <w:tblCellSpacing w:w="15" w:type="dxa"/>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22"/>
        <w:gridCol w:w="1387"/>
        <w:gridCol w:w="1511"/>
        <w:gridCol w:w="830"/>
      </w:tblGrid>
      <w:tr w:rsidR="00EF5B50" w14:paraId="029162C5" w14:textId="77777777">
        <w:trPr>
          <w:tblHeader/>
          <w:tblCellSpacing w:w="15" w:type="dxa"/>
        </w:trPr>
        <w:tc>
          <w:tcPr>
            <w:tcW w:w="0" w:type="auto"/>
            <w:vAlign w:val="center"/>
          </w:tcPr>
          <w:p w14:paraId="759BB54E" w14:textId="77777777" w:rsidR="00EF5B50" w:rsidRDefault="00000000">
            <w:pPr>
              <w:bidi/>
              <w:jc w:val="both"/>
              <w:rPr>
                <w:rFonts w:ascii="Simplified Arabic" w:hAnsi="Simplified Arabic" w:cs="Simplified Arabic"/>
                <w:b/>
                <w:bCs/>
              </w:rPr>
            </w:pPr>
            <w:r>
              <w:rPr>
                <w:rFonts w:ascii="Simplified Arabic" w:hAnsi="Simplified Arabic" w:cs="Simplified Arabic"/>
                <w:b/>
                <w:bCs/>
                <w:rtl/>
              </w:rPr>
              <w:t>النشاط</w:t>
            </w:r>
          </w:p>
        </w:tc>
        <w:tc>
          <w:tcPr>
            <w:tcW w:w="0" w:type="auto"/>
            <w:vAlign w:val="center"/>
          </w:tcPr>
          <w:p w14:paraId="71876FF6" w14:textId="77777777" w:rsidR="00EF5B50" w:rsidRDefault="00000000">
            <w:pPr>
              <w:bidi/>
              <w:jc w:val="both"/>
              <w:rPr>
                <w:rFonts w:ascii="Simplified Arabic" w:hAnsi="Simplified Arabic" w:cs="Simplified Arabic"/>
                <w:b/>
                <w:bCs/>
              </w:rPr>
            </w:pPr>
            <w:r>
              <w:rPr>
                <w:rFonts w:ascii="Simplified Arabic" w:hAnsi="Simplified Arabic" w:cs="Simplified Arabic"/>
                <w:b/>
                <w:bCs/>
                <w:rtl/>
              </w:rPr>
              <w:t>بداية الفترة</w:t>
            </w:r>
          </w:p>
        </w:tc>
        <w:tc>
          <w:tcPr>
            <w:tcW w:w="0" w:type="auto"/>
            <w:vAlign w:val="center"/>
          </w:tcPr>
          <w:p w14:paraId="73DF2FAB" w14:textId="77777777" w:rsidR="00EF5B50" w:rsidRDefault="00000000">
            <w:pPr>
              <w:bidi/>
              <w:jc w:val="both"/>
              <w:rPr>
                <w:rFonts w:ascii="Simplified Arabic" w:hAnsi="Simplified Arabic" w:cs="Simplified Arabic"/>
                <w:b/>
                <w:bCs/>
              </w:rPr>
            </w:pPr>
            <w:r>
              <w:rPr>
                <w:rFonts w:ascii="Simplified Arabic" w:hAnsi="Simplified Arabic" w:cs="Simplified Arabic"/>
                <w:b/>
                <w:bCs/>
                <w:rtl/>
              </w:rPr>
              <w:t>نهاية الفترة</w:t>
            </w:r>
          </w:p>
        </w:tc>
        <w:tc>
          <w:tcPr>
            <w:tcW w:w="0" w:type="auto"/>
            <w:vAlign w:val="center"/>
          </w:tcPr>
          <w:p w14:paraId="5434A456" w14:textId="77777777" w:rsidR="00EF5B50" w:rsidRDefault="00000000">
            <w:pPr>
              <w:bidi/>
              <w:jc w:val="both"/>
              <w:rPr>
                <w:rFonts w:ascii="Simplified Arabic" w:hAnsi="Simplified Arabic" w:cs="Simplified Arabic"/>
                <w:b/>
                <w:bCs/>
              </w:rPr>
            </w:pPr>
            <w:r>
              <w:rPr>
                <w:rFonts w:ascii="Simplified Arabic" w:hAnsi="Simplified Arabic" w:cs="Simplified Arabic"/>
                <w:b/>
                <w:bCs/>
                <w:rtl/>
              </w:rPr>
              <w:t>المدة</w:t>
            </w:r>
          </w:p>
        </w:tc>
      </w:tr>
      <w:tr w:rsidR="00EF5B50" w14:paraId="636C1BCC" w14:textId="77777777">
        <w:trPr>
          <w:tblCellSpacing w:w="15" w:type="dxa"/>
        </w:trPr>
        <w:tc>
          <w:tcPr>
            <w:tcW w:w="0" w:type="auto"/>
            <w:vAlign w:val="center"/>
          </w:tcPr>
          <w:p w14:paraId="1E86C5C8" w14:textId="77777777" w:rsidR="00EF5B50" w:rsidRDefault="00000000">
            <w:pPr>
              <w:bidi/>
              <w:jc w:val="both"/>
              <w:rPr>
                <w:rFonts w:ascii="Simplified Arabic" w:hAnsi="Simplified Arabic" w:cs="Simplified Arabic"/>
              </w:rPr>
            </w:pPr>
            <w:r>
              <w:rPr>
                <w:rFonts w:ascii="Simplified Arabic" w:hAnsi="Simplified Arabic" w:cs="Simplified Arabic"/>
                <w:b/>
                <w:bCs/>
                <w:rtl/>
              </w:rPr>
              <w:t>التوزيع الإلكتروني</w:t>
            </w:r>
            <w:r>
              <w:rPr>
                <w:rFonts w:ascii="Simplified Arabic" w:hAnsi="Simplified Arabic" w:cs="Simplified Arabic"/>
                <w:rtl/>
              </w:rPr>
              <w:t xml:space="preserve"> إرسال رابط الاستبيان عبر البريد الإلكتروني الرسمي</w:t>
            </w:r>
          </w:p>
        </w:tc>
        <w:tc>
          <w:tcPr>
            <w:tcW w:w="0" w:type="auto"/>
            <w:vAlign w:val="center"/>
          </w:tcPr>
          <w:p w14:paraId="335E5590"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ديسمبر 2025</w:t>
            </w:r>
          </w:p>
        </w:tc>
        <w:tc>
          <w:tcPr>
            <w:tcW w:w="0" w:type="auto"/>
            <w:vAlign w:val="center"/>
          </w:tcPr>
          <w:p w14:paraId="45053FDE"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ديسمبر 2025</w:t>
            </w:r>
          </w:p>
        </w:tc>
        <w:tc>
          <w:tcPr>
            <w:tcW w:w="0" w:type="auto"/>
            <w:vAlign w:val="center"/>
          </w:tcPr>
          <w:p w14:paraId="756FF738" w14:textId="77777777" w:rsidR="00EF5B50"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EF5B50" w14:paraId="2F729F88" w14:textId="77777777">
        <w:trPr>
          <w:tblCellSpacing w:w="15" w:type="dxa"/>
        </w:trPr>
        <w:tc>
          <w:tcPr>
            <w:tcW w:w="0" w:type="auto"/>
            <w:vAlign w:val="center"/>
          </w:tcPr>
          <w:p w14:paraId="45735613" w14:textId="77777777" w:rsidR="00EF5B50" w:rsidRDefault="00000000">
            <w:pPr>
              <w:bidi/>
              <w:jc w:val="both"/>
              <w:rPr>
                <w:rFonts w:ascii="Simplified Arabic" w:hAnsi="Simplified Arabic" w:cs="Simplified Arabic"/>
              </w:rPr>
            </w:pPr>
            <w:r>
              <w:rPr>
                <w:rFonts w:ascii="Simplified Arabic" w:hAnsi="Simplified Arabic" w:cs="Simplified Arabic"/>
                <w:b/>
                <w:bCs/>
                <w:rtl/>
              </w:rPr>
              <w:t>التوزيع الورقي</w:t>
            </w:r>
            <w:r>
              <w:rPr>
                <w:rFonts w:ascii="Simplified Arabic" w:hAnsi="Simplified Arabic" w:cs="Simplified Arabic"/>
                <w:rtl/>
              </w:rPr>
              <w:t xml:space="preserve"> للمؤسسات التي تفضل النسخة الورقية</w:t>
            </w:r>
          </w:p>
        </w:tc>
        <w:tc>
          <w:tcPr>
            <w:tcW w:w="0" w:type="auto"/>
            <w:vAlign w:val="center"/>
          </w:tcPr>
          <w:p w14:paraId="74B9DF21"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يناير 2026</w:t>
            </w:r>
          </w:p>
        </w:tc>
        <w:tc>
          <w:tcPr>
            <w:tcW w:w="0" w:type="auto"/>
            <w:vAlign w:val="center"/>
          </w:tcPr>
          <w:p w14:paraId="19B1F917"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يناير 2026</w:t>
            </w:r>
          </w:p>
        </w:tc>
        <w:tc>
          <w:tcPr>
            <w:tcW w:w="0" w:type="auto"/>
            <w:vAlign w:val="center"/>
          </w:tcPr>
          <w:p w14:paraId="5BADA3D2" w14:textId="77777777" w:rsidR="00EF5B50"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EF5B50" w14:paraId="0BF74996" w14:textId="77777777">
        <w:trPr>
          <w:tblCellSpacing w:w="15" w:type="dxa"/>
        </w:trPr>
        <w:tc>
          <w:tcPr>
            <w:tcW w:w="0" w:type="auto"/>
            <w:vAlign w:val="center"/>
          </w:tcPr>
          <w:p w14:paraId="5B5F01FE" w14:textId="77777777" w:rsidR="00EF5B50" w:rsidRDefault="00000000">
            <w:pPr>
              <w:bidi/>
              <w:jc w:val="both"/>
              <w:rPr>
                <w:rFonts w:ascii="Simplified Arabic" w:hAnsi="Simplified Arabic" w:cs="Simplified Arabic"/>
              </w:rPr>
            </w:pPr>
            <w:r>
              <w:rPr>
                <w:rFonts w:ascii="Simplified Arabic" w:hAnsi="Simplified Arabic" w:cs="Simplified Arabic"/>
                <w:b/>
                <w:bCs/>
                <w:rtl/>
              </w:rPr>
              <w:t>المتابعة</w:t>
            </w:r>
            <w:r>
              <w:rPr>
                <w:rFonts w:ascii="Simplified Arabic" w:hAnsi="Simplified Arabic" w:cs="Simplified Arabic"/>
                <w:rtl/>
              </w:rPr>
              <w:t xml:space="preserve"> رسائل تذكيرية أسبوعية لزيادة معدل الاستجابة</w:t>
            </w:r>
          </w:p>
        </w:tc>
        <w:tc>
          <w:tcPr>
            <w:tcW w:w="0" w:type="auto"/>
            <w:vAlign w:val="center"/>
          </w:tcPr>
          <w:p w14:paraId="66DC4217"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فبراير 2026</w:t>
            </w:r>
          </w:p>
        </w:tc>
        <w:tc>
          <w:tcPr>
            <w:tcW w:w="0" w:type="auto"/>
            <w:vAlign w:val="center"/>
          </w:tcPr>
          <w:p w14:paraId="2AE05DE0"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28 </w:t>
            </w:r>
            <w:r>
              <w:rPr>
                <w:rFonts w:ascii="Simplified Arabic" w:hAnsi="Simplified Arabic" w:cs="Simplified Arabic"/>
                <w:rtl/>
              </w:rPr>
              <w:t>فبراير 2026</w:t>
            </w:r>
          </w:p>
        </w:tc>
        <w:tc>
          <w:tcPr>
            <w:tcW w:w="0" w:type="auto"/>
            <w:vAlign w:val="center"/>
          </w:tcPr>
          <w:p w14:paraId="7C7E14F7" w14:textId="77777777" w:rsidR="00EF5B50"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EF5B50" w14:paraId="5CF9A8BA" w14:textId="77777777">
        <w:trPr>
          <w:tblCellSpacing w:w="15" w:type="dxa"/>
        </w:trPr>
        <w:tc>
          <w:tcPr>
            <w:tcW w:w="0" w:type="auto"/>
            <w:vAlign w:val="center"/>
          </w:tcPr>
          <w:p w14:paraId="28CEAABA" w14:textId="77777777" w:rsidR="00EF5B50" w:rsidRDefault="00000000">
            <w:pPr>
              <w:bidi/>
              <w:jc w:val="both"/>
              <w:rPr>
                <w:rFonts w:ascii="Simplified Arabic" w:hAnsi="Simplified Arabic" w:cs="Simplified Arabic"/>
              </w:rPr>
            </w:pPr>
            <w:r>
              <w:rPr>
                <w:rFonts w:ascii="Simplified Arabic" w:hAnsi="Simplified Arabic" w:cs="Simplified Arabic"/>
                <w:b/>
                <w:bCs/>
                <w:rtl/>
              </w:rPr>
              <w:t>الدعم الفني</w:t>
            </w:r>
            <w:r>
              <w:rPr>
                <w:rFonts w:ascii="Simplified Arabic" w:hAnsi="Simplified Arabic" w:cs="Simplified Arabic"/>
                <w:rtl/>
              </w:rPr>
              <w:t xml:space="preserve"> توفير رقم هاتف للاستفسارات والدعم</w:t>
            </w:r>
          </w:p>
        </w:tc>
        <w:tc>
          <w:tcPr>
            <w:tcW w:w="0" w:type="auto"/>
            <w:vAlign w:val="center"/>
          </w:tcPr>
          <w:p w14:paraId="1B7873FE"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مارس 2026</w:t>
            </w:r>
          </w:p>
        </w:tc>
        <w:tc>
          <w:tcPr>
            <w:tcW w:w="0" w:type="auto"/>
            <w:vAlign w:val="center"/>
          </w:tcPr>
          <w:p w14:paraId="7706A99E"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مارس 2026</w:t>
            </w:r>
          </w:p>
        </w:tc>
        <w:tc>
          <w:tcPr>
            <w:tcW w:w="0" w:type="auto"/>
            <w:vAlign w:val="center"/>
          </w:tcPr>
          <w:p w14:paraId="55A60423" w14:textId="77777777" w:rsidR="00EF5B50" w:rsidRDefault="00000000">
            <w:pPr>
              <w:bidi/>
              <w:jc w:val="both"/>
              <w:rPr>
                <w:rFonts w:ascii="Simplified Arabic" w:hAnsi="Simplified Arabic" w:cs="Simplified Arabic"/>
              </w:rPr>
            </w:pPr>
            <w:r>
              <w:rPr>
                <w:rFonts w:ascii="Simplified Arabic" w:hAnsi="Simplified Arabic" w:cs="Simplified Arabic"/>
                <w:rtl/>
              </w:rPr>
              <w:t>شهر واحد</w:t>
            </w:r>
          </w:p>
        </w:tc>
      </w:tr>
    </w:tbl>
    <w:p w14:paraId="75FBB6B0" w14:textId="77777777" w:rsidR="00EF5B50" w:rsidRDefault="00000000">
      <w:pPr>
        <w:pStyle w:val="ListParagraph"/>
        <w:numPr>
          <w:ilvl w:val="0"/>
          <w:numId w:val="21"/>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مرحلة جمع البيانات النوعية (2 شهر)</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الفترة: أبريل 2026 - مايو 2026</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20"/>
        <w:gridCol w:w="1355"/>
        <w:gridCol w:w="1355"/>
        <w:gridCol w:w="962"/>
      </w:tblGrid>
      <w:tr w:rsidR="00EF5B50" w14:paraId="15C9C0B2" w14:textId="77777777">
        <w:trPr>
          <w:tblHeader/>
          <w:tblCellSpacing w:w="15" w:type="dxa"/>
          <w:jc w:val="center"/>
        </w:trPr>
        <w:tc>
          <w:tcPr>
            <w:tcW w:w="0" w:type="auto"/>
            <w:vAlign w:val="center"/>
          </w:tcPr>
          <w:p w14:paraId="549C633D" w14:textId="77777777" w:rsidR="00EF5B50" w:rsidRDefault="00000000">
            <w:pPr>
              <w:bidi/>
              <w:jc w:val="both"/>
              <w:rPr>
                <w:rFonts w:ascii="Simplified Arabic" w:hAnsi="Simplified Arabic" w:cs="Simplified Arabic"/>
                <w:b/>
                <w:bCs/>
              </w:rPr>
            </w:pPr>
            <w:r>
              <w:rPr>
                <w:rFonts w:ascii="Simplified Arabic" w:hAnsi="Simplified Arabic" w:cs="Simplified Arabic"/>
                <w:b/>
                <w:bCs/>
                <w:rtl/>
              </w:rPr>
              <w:t>النشاط</w:t>
            </w:r>
          </w:p>
        </w:tc>
        <w:tc>
          <w:tcPr>
            <w:tcW w:w="0" w:type="auto"/>
            <w:vAlign w:val="center"/>
          </w:tcPr>
          <w:p w14:paraId="0E980B2E" w14:textId="77777777" w:rsidR="00EF5B50" w:rsidRDefault="00000000">
            <w:pPr>
              <w:bidi/>
              <w:jc w:val="both"/>
              <w:rPr>
                <w:rFonts w:ascii="Simplified Arabic" w:hAnsi="Simplified Arabic" w:cs="Simplified Arabic"/>
                <w:b/>
                <w:bCs/>
              </w:rPr>
            </w:pPr>
            <w:r>
              <w:rPr>
                <w:rFonts w:ascii="Simplified Arabic" w:hAnsi="Simplified Arabic" w:cs="Simplified Arabic"/>
                <w:b/>
                <w:bCs/>
                <w:rtl/>
              </w:rPr>
              <w:t>بداية الفترة</w:t>
            </w:r>
          </w:p>
        </w:tc>
        <w:tc>
          <w:tcPr>
            <w:tcW w:w="0" w:type="auto"/>
            <w:vAlign w:val="center"/>
          </w:tcPr>
          <w:p w14:paraId="79F1AC63" w14:textId="77777777" w:rsidR="00EF5B50" w:rsidRDefault="00000000">
            <w:pPr>
              <w:bidi/>
              <w:jc w:val="both"/>
              <w:rPr>
                <w:rFonts w:ascii="Simplified Arabic" w:hAnsi="Simplified Arabic" w:cs="Simplified Arabic"/>
                <w:b/>
                <w:bCs/>
              </w:rPr>
            </w:pPr>
            <w:r>
              <w:rPr>
                <w:rFonts w:ascii="Simplified Arabic" w:hAnsi="Simplified Arabic" w:cs="Simplified Arabic"/>
                <w:b/>
                <w:bCs/>
                <w:rtl/>
              </w:rPr>
              <w:t>نهاية الفترة</w:t>
            </w:r>
          </w:p>
        </w:tc>
        <w:tc>
          <w:tcPr>
            <w:tcW w:w="0" w:type="auto"/>
            <w:vAlign w:val="center"/>
          </w:tcPr>
          <w:p w14:paraId="476F5983" w14:textId="77777777" w:rsidR="00EF5B50" w:rsidRDefault="00000000">
            <w:pPr>
              <w:bidi/>
              <w:jc w:val="both"/>
              <w:rPr>
                <w:rFonts w:ascii="Simplified Arabic" w:hAnsi="Simplified Arabic" w:cs="Simplified Arabic"/>
                <w:b/>
                <w:bCs/>
              </w:rPr>
            </w:pPr>
            <w:r>
              <w:rPr>
                <w:rFonts w:ascii="Simplified Arabic" w:hAnsi="Simplified Arabic" w:cs="Simplified Arabic"/>
                <w:b/>
                <w:bCs/>
                <w:rtl/>
              </w:rPr>
              <w:t>المدة</w:t>
            </w:r>
          </w:p>
        </w:tc>
      </w:tr>
      <w:tr w:rsidR="00EF5B50" w14:paraId="616A3A61" w14:textId="77777777">
        <w:trPr>
          <w:tblCellSpacing w:w="15" w:type="dxa"/>
          <w:jc w:val="center"/>
        </w:trPr>
        <w:tc>
          <w:tcPr>
            <w:tcW w:w="0" w:type="auto"/>
            <w:vAlign w:val="center"/>
          </w:tcPr>
          <w:p w14:paraId="77F238CA" w14:textId="77777777" w:rsidR="00EF5B50" w:rsidRDefault="00000000">
            <w:pPr>
              <w:bidi/>
              <w:jc w:val="both"/>
              <w:rPr>
                <w:rFonts w:ascii="Simplified Arabic" w:hAnsi="Simplified Arabic" w:cs="Simplified Arabic"/>
              </w:rPr>
            </w:pPr>
            <w:r>
              <w:rPr>
                <w:rFonts w:ascii="Simplified Arabic" w:hAnsi="Simplified Arabic" w:cs="Simplified Arabic"/>
                <w:b/>
                <w:bCs/>
                <w:rtl/>
              </w:rPr>
              <w:t>تحديد مواعيد المقابلات</w:t>
            </w:r>
            <w:r>
              <w:rPr>
                <w:rFonts w:ascii="Simplified Arabic" w:hAnsi="Simplified Arabic" w:cs="Simplified Arabic"/>
                <w:rtl/>
              </w:rPr>
              <w:t xml:space="preserve"> التنسيق مع المسؤولين</w:t>
            </w:r>
          </w:p>
        </w:tc>
        <w:tc>
          <w:tcPr>
            <w:tcW w:w="0" w:type="auto"/>
            <w:vAlign w:val="center"/>
          </w:tcPr>
          <w:p w14:paraId="22798C34"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أبريل 2026</w:t>
            </w:r>
          </w:p>
        </w:tc>
        <w:tc>
          <w:tcPr>
            <w:tcW w:w="0" w:type="auto"/>
            <w:vAlign w:val="center"/>
          </w:tcPr>
          <w:p w14:paraId="2C04733E"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أبريل 2026</w:t>
            </w:r>
          </w:p>
        </w:tc>
        <w:tc>
          <w:tcPr>
            <w:tcW w:w="0" w:type="auto"/>
            <w:vAlign w:val="center"/>
          </w:tcPr>
          <w:p w14:paraId="41C5EEE2" w14:textId="77777777" w:rsidR="00EF5B50" w:rsidRDefault="00000000">
            <w:pPr>
              <w:bidi/>
              <w:jc w:val="both"/>
              <w:rPr>
                <w:rFonts w:ascii="Simplified Arabic" w:hAnsi="Simplified Arabic" w:cs="Simplified Arabic"/>
              </w:rPr>
            </w:pPr>
            <w:r>
              <w:rPr>
                <w:rFonts w:ascii="Simplified Arabic" w:hAnsi="Simplified Arabic" w:cs="Simplified Arabic"/>
                <w:rtl/>
              </w:rPr>
              <w:t>نصف شهر</w:t>
            </w:r>
          </w:p>
        </w:tc>
      </w:tr>
      <w:tr w:rsidR="00EF5B50" w14:paraId="6382DBA9" w14:textId="77777777">
        <w:trPr>
          <w:tblCellSpacing w:w="15" w:type="dxa"/>
          <w:jc w:val="center"/>
        </w:trPr>
        <w:tc>
          <w:tcPr>
            <w:tcW w:w="0" w:type="auto"/>
            <w:vAlign w:val="center"/>
          </w:tcPr>
          <w:p w14:paraId="434E72C1" w14:textId="77777777" w:rsidR="00EF5B50" w:rsidRDefault="00000000">
            <w:pPr>
              <w:bidi/>
              <w:jc w:val="both"/>
              <w:rPr>
                <w:rFonts w:ascii="Simplified Arabic" w:hAnsi="Simplified Arabic" w:cs="Simplified Arabic"/>
              </w:rPr>
            </w:pPr>
            <w:r>
              <w:rPr>
                <w:rFonts w:ascii="Simplified Arabic" w:hAnsi="Simplified Arabic" w:cs="Simplified Arabic"/>
                <w:b/>
                <w:bCs/>
                <w:rtl/>
              </w:rPr>
              <w:t>إجراء المقابلات</w:t>
            </w:r>
            <w:r>
              <w:rPr>
                <w:rFonts w:ascii="Simplified Arabic" w:hAnsi="Simplified Arabic" w:cs="Simplified Arabic"/>
                <w:rtl/>
              </w:rPr>
              <w:t xml:space="preserve"> وفقاً للجدول المحدد</w:t>
            </w:r>
          </w:p>
        </w:tc>
        <w:tc>
          <w:tcPr>
            <w:tcW w:w="0" w:type="auto"/>
            <w:vAlign w:val="center"/>
          </w:tcPr>
          <w:p w14:paraId="339535F3"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أبريل 2026</w:t>
            </w:r>
          </w:p>
        </w:tc>
        <w:tc>
          <w:tcPr>
            <w:tcW w:w="0" w:type="auto"/>
            <w:vAlign w:val="center"/>
          </w:tcPr>
          <w:p w14:paraId="7E436AF7"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مايو 2026</w:t>
            </w:r>
          </w:p>
        </w:tc>
        <w:tc>
          <w:tcPr>
            <w:tcW w:w="0" w:type="auto"/>
            <w:vAlign w:val="center"/>
          </w:tcPr>
          <w:p w14:paraId="7B6B6EB4" w14:textId="77777777" w:rsidR="00EF5B50"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EF5B50" w14:paraId="6336B6FA" w14:textId="77777777">
        <w:trPr>
          <w:tblCellSpacing w:w="15" w:type="dxa"/>
          <w:jc w:val="center"/>
        </w:trPr>
        <w:tc>
          <w:tcPr>
            <w:tcW w:w="0" w:type="auto"/>
            <w:vAlign w:val="center"/>
          </w:tcPr>
          <w:p w14:paraId="2E31CE5E" w14:textId="77777777" w:rsidR="00EF5B50" w:rsidRDefault="00000000">
            <w:pPr>
              <w:bidi/>
              <w:jc w:val="both"/>
              <w:rPr>
                <w:rFonts w:ascii="Simplified Arabic" w:hAnsi="Simplified Arabic" w:cs="Simplified Arabic"/>
              </w:rPr>
            </w:pPr>
            <w:r>
              <w:rPr>
                <w:rFonts w:ascii="Simplified Arabic" w:hAnsi="Simplified Arabic" w:cs="Simplified Arabic"/>
                <w:b/>
                <w:bCs/>
                <w:rtl/>
              </w:rPr>
              <w:t>جمع الوثائق</w:t>
            </w:r>
            <w:r>
              <w:rPr>
                <w:rFonts w:ascii="Simplified Arabic" w:hAnsi="Simplified Arabic" w:cs="Simplified Arabic"/>
                <w:rtl/>
              </w:rPr>
              <w:t xml:space="preserve"> من المؤسسات التي وافقت على تقديمها</w:t>
            </w:r>
          </w:p>
        </w:tc>
        <w:tc>
          <w:tcPr>
            <w:tcW w:w="0" w:type="auto"/>
            <w:vAlign w:val="center"/>
          </w:tcPr>
          <w:p w14:paraId="47C6BC2C"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مايو 2026</w:t>
            </w:r>
          </w:p>
        </w:tc>
        <w:tc>
          <w:tcPr>
            <w:tcW w:w="0" w:type="auto"/>
            <w:vAlign w:val="center"/>
          </w:tcPr>
          <w:p w14:paraId="2E2DBD86" w14:textId="77777777" w:rsidR="00EF5B50"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مايو 2026</w:t>
            </w:r>
          </w:p>
        </w:tc>
        <w:tc>
          <w:tcPr>
            <w:tcW w:w="0" w:type="auto"/>
            <w:vAlign w:val="center"/>
          </w:tcPr>
          <w:p w14:paraId="2BCC99D8" w14:textId="77777777" w:rsidR="00EF5B50" w:rsidRDefault="00000000">
            <w:pPr>
              <w:bidi/>
              <w:jc w:val="both"/>
              <w:rPr>
                <w:rFonts w:ascii="Simplified Arabic" w:hAnsi="Simplified Arabic" w:cs="Simplified Arabic"/>
              </w:rPr>
            </w:pPr>
            <w:r>
              <w:rPr>
                <w:rFonts w:ascii="Simplified Arabic" w:hAnsi="Simplified Arabic" w:cs="Simplified Arabic"/>
                <w:rtl/>
              </w:rPr>
              <w:t>نصف شهر</w:t>
            </w:r>
          </w:p>
        </w:tc>
      </w:tr>
    </w:tbl>
    <w:p w14:paraId="4010FFEB" w14:textId="77777777" w:rsidR="00EF5B50" w:rsidRDefault="00EF5B50">
      <w:pPr>
        <w:pStyle w:val="ListParagraph"/>
        <w:bidi/>
        <w:jc w:val="both"/>
        <w:rPr>
          <w:rFonts w:ascii="Simplified Arabic" w:hAnsi="Simplified Arabic" w:cs="Simplified Arabic"/>
          <w:b/>
          <w:bCs/>
          <w:color w:val="4C94D8" w:themeColor="text2" w:themeTint="80"/>
          <w:sz w:val="28"/>
          <w:szCs w:val="28"/>
          <w:rtl/>
        </w:rPr>
      </w:pPr>
    </w:p>
    <w:p w14:paraId="38BD76CB" w14:textId="77777777" w:rsidR="00EF5B50" w:rsidRDefault="00EF5B50">
      <w:pPr>
        <w:pStyle w:val="ListParagraph"/>
        <w:bidi/>
        <w:jc w:val="both"/>
        <w:rPr>
          <w:rFonts w:ascii="Simplified Arabic" w:hAnsi="Simplified Arabic" w:cs="Simplified Arabic"/>
          <w:b/>
          <w:bCs/>
          <w:color w:val="4C94D8" w:themeColor="text2" w:themeTint="80"/>
          <w:sz w:val="28"/>
          <w:szCs w:val="28"/>
        </w:rPr>
      </w:pPr>
    </w:p>
    <w:p w14:paraId="413A4998" w14:textId="77777777" w:rsidR="00EF5B50" w:rsidRDefault="00000000">
      <w:pPr>
        <w:pStyle w:val="ListParagraph"/>
        <w:numPr>
          <w:ilvl w:val="0"/>
          <w:numId w:val="8"/>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أساليب التحليل الإحصائي</w:t>
      </w:r>
    </w:p>
    <w:p w14:paraId="74262EE5" w14:textId="77777777" w:rsidR="00EF5B50" w:rsidRDefault="00000000">
      <w:pPr>
        <w:pStyle w:val="ListParagraph"/>
        <w:numPr>
          <w:ilvl w:val="0"/>
          <w:numId w:val="22"/>
        </w:numPr>
        <w:bidi/>
        <w:spacing w:after="0"/>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التحليل الوصفي</w:t>
      </w:r>
      <w:r>
        <w:rPr>
          <w:rFonts w:ascii="Simplified Arabic" w:hAnsi="Simplified Arabic" w:cs="Simplified Arabic"/>
          <w:b/>
          <w:bCs/>
          <w:sz w:val="28"/>
          <w:szCs w:val="28"/>
        </w:rPr>
        <w:t>:</w:t>
      </w:r>
    </w:p>
    <w:p w14:paraId="77E20FDC" w14:textId="77777777" w:rsidR="00EF5B50" w:rsidRDefault="00000000">
      <w:pPr>
        <w:numPr>
          <w:ilvl w:val="0"/>
          <w:numId w:val="23"/>
        </w:numPr>
        <w:tabs>
          <w:tab w:val="clear" w:pos="720"/>
          <w:tab w:val="left" w:pos="2520"/>
        </w:tabs>
        <w:bidi/>
        <w:spacing w:after="0"/>
        <w:ind w:left="1890" w:hanging="180"/>
        <w:jc w:val="both"/>
        <w:rPr>
          <w:rFonts w:ascii="Simplified Arabic" w:hAnsi="Simplified Arabic" w:cs="Simplified Arabic"/>
          <w:sz w:val="28"/>
          <w:szCs w:val="28"/>
        </w:rPr>
      </w:pPr>
      <w:r>
        <w:rPr>
          <w:rFonts w:ascii="Simplified Arabic" w:hAnsi="Simplified Arabic" w:cs="Simplified Arabic"/>
          <w:sz w:val="28"/>
          <w:szCs w:val="28"/>
          <w:rtl/>
        </w:rPr>
        <w:t>المتوسطات الحسابية والانحرافات المعيارية</w:t>
      </w:r>
    </w:p>
    <w:p w14:paraId="4D4145A2" w14:textId="77777777" w:rsidR="00EF5B50" w:rsidRDefault="00000000">
      <w:pPr>
        <w:numPr>
          <w:ilvl w:val="0"/>
          <w:numId w:val="23"/>
        </w:numPr>
        <w:tabs>
          <w:tab w:val="clear" w:pos="720"/>
          <w:tab w:val="left" w:pos="2520"/>
        </w:tabs>
        <w:bidi/>
        <w:spacing w:after="0"/>
        <w:ind w:left="1890" w:hanging="180"/>
        <w:jc w:val="both"/>
        <w:rPr>
          <w:rFonts w:ascii="Simplified Arabic" w:hAnsi="Simplified Arabic" w:cs="Simplified Arabic"/>
          <w:sz w:val="28"/>
          <w:szCs w:val="28"/>
        </w:rPr>
      </w:pPr>
      <w:r>
        <w:rPr>
          <w:rFonts w:ascii="Simplified Arabic" w:hAnsi="Simplified Arabic" w:cs="Simplified Arabic"/>
          <w:sz w:val="28"/>
          <w:szCs w:val="28"/>
          <w:rtl/>
        </w:rPr>
        <w:t>التكرارات والنسب المئوية</w:t>
      </w:r>
    </w:p>
    <w:p w14:paraId="7B20E083" w14:textId="77777777" w:rsidR="00EF5B50" w:rsidRDefault="00000000">
      <w:pPr>
        <w:pStyle w:val="ListParagraph"/>
        <w:numPr>
          <w:ilvl w:val="0"/>
          <w:numId w:val="22"/>
        </w:numPr>
        <w:bidi/>
        <w:spacing w:after="0"/>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التحليل الاستدلالي</w:t>
      </w:r>
      <w:r>
        <w:rPr>
          <w:rFonts w:ascii="Simplified Arabic" w:hAnsi="Simplified Arabic" w:cs="Simplified Arabic"/>
          <w:b/>
          <w:bCs/>
          <w:sz w:val="28"/>
          <w:szCs w:val="28"/>
        </w:rPr>
        <w:t>:</w:t>
      </w:r>
    </w:p>
    <w:p w14:paraId="37520517" w14:textId="77777777" w:rsidR="00EF5B50" w:rsidRDefault="00000000">
      <w:pPr>
        <w:numPr>
          <w:ilvl w:val="0"/>
          <w:numId w:val="24"/>
        </w:numPr>
        <w:tabs>
          <w:tab w:val="clear" w:pos="720"/>
          <w:tab w:val="left" w:pos="2340"/>
        </w:tabs>
        <w:bidi/>
        <w:spacing w:after="0"/>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اختبار ت للعينات المستقلة </w:t>
      </w:r>
      <w:r>
        <w:rPr>
          <w:rFonts w:ascii="Simplified Arabic" w:hAnsi="Simplified Arabic" w:cs="Simplified Arabic"/>
          <w:sz w:val="28"/>
          <w:szCs w:val="28"/>
        </w:rPr>
        <w:t>(Independent Samples T-Test)</w:t>
      </w:r>
    </w:p>
    <w:p w14:paraId="609A14CD" w14:textId="77777777" w:rsidR="00EF5B50" w:rsidRDefault="00000000">
      <w:pPr>
        <w:numPr>
          <w:ilvl w:val="0"/>
          <w:numId w:val="24"/>
        </w:numPr>
        <w:tabs>
          <w:tab w:val="clear" w:pos="720"/>
          <w:tab w:val="left" w:pos="2340"/>
        </w:tabs>
        <w:bidi/>
        <w:spacing w:after="0"/>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تحليل التباين الأحادي </w:t>
      </w:r>
      <w:r>
        <w:rPr>
          <w:rFonts w:ascii="Simplified Arabic" w:hAnsi="Simplified Arabic" w:cs="Simplified Arabic"/>
          <w:sz w:val="28"/>
          <w:szCs w:val="28"/>
        </w:rPr>
        <w:t>(One-Way ANOVA)</w:t>
      </w:r>
    </w:p>
    <w:p w14:paraId="121CE753" w14:textId="77777777" w:rsidR="00EF5B50" w:rsidRDefault="00000000">
      <w:pPr>
        <w:numPr>
          <w:ilvl w:val="0"/>
          <w:numId w:val="24"/>
        </w:numPr>
        <w:tabs>
          <w:tab w:val="clear" w:pos="720"/>
          <w:tab w:val="left" w:pos="2340"/>
        </w:tabs>
        <w:bidi/>
        <w:spacing w:after="0"/>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تحليل التباين المتعدد </w:t>
      </w:r>
      <w:r>
        <w:rPr>
          <w:rFonts w:ascii="Simplified Arabic" w:hAnsi="Simplified Arabic" w:cs="Simplified Arabic"/>
          <w:sz w:val="28"/>
          <w:szCs w:val="28"/>
        </w:rPr>
        <w:t>(MANOVA)</w:t>
      </w:r>
    </w:p>
    <w:p w14:paraId="79E30F60" w14:textId="77777777" w:rsidR="00EF5B50" w:rsidRDefault="00000000">
      <w:pPr>
        <w:numPr>
          <w:ilvl w:val="0"/>
          <w:numId w:val="24"/>
        </w:numPr>
        <w:tabs>
          <w:tab w:val="clear" w:pos="720"/>
          <w:tab w:val="left" w:pos="2340"/>
        </w:tabs>
        <w:bidi/>
        <w:spacing w:after="0"/>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معامل ارتباط بيرسون </w:t>
      </w:r>
      <w:r>
        <w:rPr>
          <w:rFonts w:ascii="Simplified Arabic" w:hAnsi="Simplified Arabic" w:cs="Simplified Arabic"/>
          <w:sz w:val="28"/>
          <w:szCs w:val="28"/>
        </w:rPr>
        <w:t>(Pearson Correlation)</w:t>
      </w:r>
    </w:p>
    <w:p w14:paraId="16D1C6DF" w14:textId="77777777" w:rsidR="00EF5B50" w:rsidRDefault="00000000">
      <w:pPr>
        <w:numPr>
          <w:ilvl w:val="0"/>
          <w:numId w:val="24"/>
        </w:numPr>
        <w:tabs>
          <w:tab w:val="clear" w:pos="720"/>
          <w:tab w:val="left" w:pos="2340"/>
        </w:tabs>
        <w:bidi/>
        <w:spacing w:after="0"/>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تحليل الانحدار المتعدد </w:t>
      </w:r>
      <w:r>
        <w:rPr>
          <w:rFonts w:ascii="Simplified Arabic" w:hAnsi="Simplified Arabic" w:cs="Simplified Arabic"/>
          <w:sz w:val="28"/>
          <w:szCs w:val="28"/>
        </w:rPr>
        <w:t>(Multiple Regression)</w:t>
      </w:r>
    </w:p>
    <w:p w14:paraId="56B86EC5" w14:textId="77777777" w:rsidR="00EF5B50" w:rsidRDefault="00000000">
      <w:pPr>
        <w:numPr>
          <w:ilvl w:val="0"/>
          <w:numId w:val="24"/>
        </w:numPr>
        <w:tabs>
          <w:tab w:val="clear" w:pos="720"/>
          <w:tab w:val="left" w:pos="2340"/>
        </w:tabs>
        <w:bidi/>
        <w:spacing w:after="0"/>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النمذجة بالمعادلات الهيكلية </w:t>
      </w:r>
      <w:r>
        <w:rPr>
          <w:rFonts w:ascii="Simplified Arabic" w:hAnsi="Simplified Arabic" w:cs="Simplified Arabic"/>
          <w:sz w:val="28"/>
          <w:szCs w:val="28"/>
        </w:rPr>
        <w:t xml:space="preserve">(SEM) </w:t>
      </w:r>
      <w:r>
        <w:rPr>
          <w:rFonts w:ascii="Simplified Arabic" w:hAnsi="Simplified Arabic" w:cs="Simplified Arabic"/>
          <w:sz w:val="28"/>
          <w:szCs w:val="28"/>
          <w:rtl/>
        </w:rPr>
        <w:t>باستخدام</w:t>
      </w:r>
      <w:r>
        <w:rPr>
          <w:rFonts w:ascii="Simplified Arabic" w:hAnsi="Simplified Arabic" w:cs="Simplified Arabic"/>
          <w:sz w:val="28"/>
          <w:szCs w:val="28"/>
        </w:rPr>
        <w:t xml:space="preserve"> AMOS</w:t>
      </w:r>
    </w:p>
    <w:p w14:paraId="7C7E70D3" w14:textId="77777777" w:rsidR="00EF5B50" w:rsidRDefault="00000000">
      <w:pPr>
        <w:pStyle w:val="ListParagraph"/>
        <w:numPr>
          <w:ilvl w:val="0"/>
          <w:numId w:val="22"/>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تحليل البيانات النوعية</w:t>
      </w:r>
      <w:r>
        <w:rPr>
          <w:rFonts w:ascii="Simplified Arabic" w:hAnsi="Simplified Arabic" w:cs="Simplified Arabic"/>
          <w:b/>
          <w:bCs/>
          <w:sz w:val="28"/>
          <w:szCs w:val="28"/>
        </w:rPr>
        <w:t>:</w:t>
      </w:r>
    </w:p>
    <w:p w14:paraId="19BB591F" w14:textId="77777777" w:rsidR="00EF5B50" w:rsidRDefault="00000000">
      <w:pPr>
        <w:numPr>
          <w:ilvl w:val="0"/>
          <w:numId w:val="25"/>
        </w:numPr>
        <w:tabs>
          <w:tab w:val="clear" w:pos="720"/>
          <w:tab w:val="left" w:pos="2340"/>
          <w:tab w:val="left" w:pos="279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التحليل الموضوعي </w:t>
      </w:r>
      <w:r>
        <w:rPr>
          <w:rFonts w:ascii="Simplified Arabic" w:hAnsi="Simplified Arabic" w:cs="Simplified Arabic"/>
          <w:sz w:val="28"/>
          <w:szCs w:val="28"/>
        </w:rPr>
        <w:t>(Thematic Analysis)</w:t>
      </w:r>
    </w:p>
    <w:p w14:paraId="4356C783" w14:textId="77777777" w:rsidR="00EF5B50" w:rsidRDefault="00000000">
      <w:pPr>
        <w:numPr>
          <w:ilvl w:val="0"/>
          <w:numId w:val="25"/>
        </w:numPr>
        <w:tabs>
          <w:tab w:val="clear" w:pos="720"/>
          <w:tab w:val="left" w:pos="2340"/>
          <w:tab w:val="left" w:pos="279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التحليل المقارن المستمر </w:t>
      </w:r>
      <w:r>
        <w:rPr>
          <w:rFonts w:ascii="Simplified Arabic" w:hAnsi="Simplified Arabic" w:cs="Simplified Arabic"/>
          <w:sz w:val="28"/>
          <w:szCs w:val="28"/>
        </w:rPr>
        <w:t>(Constant Comparative Analysis)</w:t>
      </w:r>
    </w:p>
    <w:p w14:paraId="7330D0D7" w14:textId="77777777" w:rsidR="00EF5B50" w:rsidRDefault="00000000">
      <w:pPr>
        <w:numPr>
          <w:ilvl w:val="0"/>
          <w:numId w:val="25"/>
        </w:numPr>
        <w:tabs>
          <w:tab w:val="clear" w:pos="720"/>
          <w:tab w:val="left" w:pos="2340"/>
          <w:tab w:val="left" w:pos="279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التثليث المنهجي </w:t>
      </w:r>
      <w:r>
        <w:rPr>
          <w:rFonts w:ascii="Simplified Arabic" w:hAnsi="Simplified Arabic" w:cs="Simplified Arabic"/>
          <w:sz w:val="28"/>
          <w:szCs w:val="28"/>
        </w:rPr>
        <w:t>(Methodological Triangulation)</w:t>
      </w:r>
    </w:p>
    <w:p w14:paraId="32C8C9A8" w14:textId="77777777" w:rsidR="00EF5B50" w:rsidRDefault="00000000">
      <w:pPr>
        <w:pStyle w:val="ListParagraph"/>
        <w:numPr>
          <w:ilvl w:val="0"/>
          <w:numId w:val="22"/>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البرامج المستخدمة</w:t>
      </w:r>
      <w:r>
        <w:rPr>
          <w:rFonts w:ascii="Simplified Arabic" w:hAnsi="Simplified Arabic" w:cs="Simplified Arabic"/>
          <w:b/>
          <w:bCs/>
          <w:sz w:val="28"/>
          <w:szCs w:val="28"/>
        </w:rPr>
        <w:t>:</w:t>
      </w:r>
    </w:p>
    <w:p w14:paraId="5BED0E1E" w14:textId="77777777" w:rsidR="00EF5B50" w:rsidRDefault="00000000">
      <w:pPr>
        <w:numPr>
          <w:ilvl w:val="0"/>
          <w:numId w:val="26"/>
        </w:numPr>
        <w:tabs>
          <w:tab w:val="clear" w:pos="7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Pr>
        <w:t xml:space="preserve">SPSS </w:t>
      </w:r>
      <w:proofErr w:type="gramStart"/>
      <w:r>
        <w:rPr>
          <w:rFonts w:ascii="Simplified Arabic" w:hAnsi="Simplified Arabic" w:cs="Simplified Arabic"/>
          <w:sz w:val="28"/>
          <w:szCs w:val="28"/>
        </w:rPr>
        <w:t xml:space="preserve">29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للتحليل</w:t>
      </w:r>
      <w:proofErr w:type="gramEnd"/>
      <w:r>
        <w:rPr>
          <w:rFonts w:ascii="Simplified Arabic" w:hAnsi="Simplified Arabic" w:cs="Simplified Arabic"/>
          <w:sz w:val="28"/>
          <w:szCs w:val="28"/>
          <w:rtl/>
        </w:rPr>
        <w:t xml:space="preserve"> الإحصائي الأساسي</w:t>
      </w:r>
    </w:p>
    <w:p w14:paraId="72D31509" w14:textId="77777777" w:rsidR="00EF5B50" w:rsidRDefault="00000000">
      <w:pPr>
        <w:numPr>
          <w:ilvl w:val="0"/>
          <w:numId w:val="26"/>
        </w:numPr>
        <w:tabs>
          <w:tab w:val="clear" w:pos="7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Pr>
        <w:t xml:space="preserve">AMOS </w:t>
      </w:r>
      <w:proofErr w:type="gramStart"/>
      <w:r>
        <w:rPr>
          <w:rFonts w:ascii="Simplified Arabic" w:hAnsi="Simplified Arabic" w:cs="Simplified Arabic"/>
          <w:sz w:val="28"/>
          <w:szCs w:val="28"/>
        </w:rPr>
        <w:t xml:space="preserve">29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لنمذجة</w:t>
      </w:r>
      <w:proofErr w:type="gramEnd"/>
      <w:r>
        <w:rPr>
          <w:rFonts w:ascii="Simplified Arabic" w:hAnsi="Simplified Arabic" w:cs="Simplified Arabic"/>
          <w:sz w:val="28"/>
          <w:szCs w:val="28"/>
          <w:rtl/>
        </w:rPr>
        <w:t xml:space="preserve"> المعادلات الهيكلية</w:t>
      </w:r>
    </w:p>
    <w:p w14:paraId="26DAF5D4" w14:textId="77777777" w:rsidR="00EF5B50" w:rsidRDefault="00000000">
      <w:pPr>
        <w:numPr>
          <w:ilvl w:val="0"/>
          <w:numId w:val="26"/>
        </w:numPr>
        <w:tabs>
          <w:tab w:val="clear" w:pos="7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Pr>
        <w:t xml:space="preserve">NVivo </w:t>
      </w:r>
      <w:proofErr w:type="gramStart"/>
      <w:r>
        <w:rPr>
          <w:rFonts w:ascii="Simplified Arabic" w:hAnsi="Simplified Arabic" w:cs="Simplified Arabic"/>
          <w:sz w:val="28"/>
          <w:szCs w:val="28"/>
        </w:rPr>
        <w:t xml:space="preserve">14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لتحليل</w:t>
      </w:r>
      <w:proofErr w:type="gramEnd"/>
      <w:r>
        <w:rPr>
          <w:rFonts w:ascii="Simplified Arabic" w:hAnsi="Simplified Arabic" w:cs="Simplified Arabic"/>
          <w:sz w:val="28"/>
          <w:szCs w:val="28"/>
          <w:rtl/>
        </w:rPr>
        <w:t xml:space="preserve"> البيانات النوعية</w:t>
      </w:r>
    </w:p>
    <w:p w14:paraId="39158DB9" w14:textId="77777777" w:rsidR="00EF5B50" w:rsidRDefault="00000000">
      <w:pPr>
        <w:numPr>
          <w:ilvl w:val="0"/>
          <w:numId w:val="26"/>
        </w:numPr>
        <w:tabs>
          <w:tab w:val="clear" w:pos="7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Pr>
        <w:t xml:space="preserve">Microsoft </w:t>
      </w:r>
      <w:proofErr w:type="gramStart"/>
      <w:r>
        <w:rPr>
          <w:rFonts w:ascii="Simplified Arabic" w:hAnsi="Simplified Arabic" w:cs="Simplified Arabic"/>
          <w:sz w:val="28"/>
          <w:szCs w:val="28"/>
        </w:rPr>
        <w:t xml:space="preserve">Excel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لإدارة</w:t>
      </w:r>
      <w:proofErr w:type="gramEnd"/>
      <w:r>
        <w:rPr>
          <w:rFonts w:ascii="Simplified Arabic" w:hAnsi="Simplified Arabic" w:cs="Simplified Arabic"/>
          <w:sz w:val="28"/>
          <w:szCs w:val="28"/>
          <w:rtl/>
        </w:rPr>
        <w:t xml:space="preserve"> البيانات والرسوم البيانية</w:t>
      </w:r>
    </w:p>
    <w:p w14:paraId="5E5373E8" w14:textId="77777777" w:rsidR="00EF5B50" w:rsidRDefault="00EF5B50">
      <w:pPr>
        <w:tabs>
          <w:tab w:val="left" w:pos="720"/>
        </w:tabs>
        <w:bidi/>
        <w:jc w:val="both"/>
        <w:rPr>
          <w:rFonts w:ascii="Simplified Arabic" w:hAnsi="Simplified Arabic" w:cs="Simplified Arabic"/>
          <w:sz w:val="28"/>
          <w:szCs w:val="28"/>
        </w:rPr>
      </w:pPr>
    </w:p>
    <w:p w14:paraId="0AEAC588" w14:textId="77777777" w:rsidR="00EF5B50" w:rsidRDefault="00000000">
      <w:pPr>
        <w:pStyle w:val="ListParagraph"/>
        <w:numPr>
          <w:ilvl w:val="0"/>
          <w:numId w:val="27"/>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حدود الدراسة</w:t>
      </w:r>
    </w:p>
    <w:p w14:paraId="6BA8A548" w14:textId="77777777" w:rsidR="00EF5B50" w:rsidRDefault="00000000">
      <w:pPr>
        <w:pStyle w:val="ListParagraph"/>
        <w:numPr>
          <w:ilvl w:val="0"/>
          <w:numId w:val="28"/>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المكانية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تقتصر هذه الدراسة على المؤسسات العاملة في المملكة العربية السعودية، وتحديداً في المناطق الأربع الرئيسية: الوسطى (الرياض)، الغربية (مكة المكرمة والمدينة المنورة)، الشرقية (الدمام والخبر)، والشمالية (تبوك والجوف). هذا التحديد الجغرافي يضمن تمثيلاً جيداً للتنوع الثقافي والاقتصادي في المملكة</w:t>
      </w:r>
      <w:r>
        <w:rPr>
          <w:rFonts w:ascii="Simplified Arabic" w:hAnsi="Simplified Arabic" w:cs="Simplified Arabic"/>
          <w:sz w:val="28"/>
          <w:szCs w:val="28"/>
        </w:rPr>
        <w:t>.</w:t>
      </w:r>
    </w:p>
    <w:p w14:paraId="3FD9A1CF" w14:textId="77777777" w:rsidR="00EF5B50" w:rsidRDefault="00000000">
      <w:pPr>
        <w:pStyle w:val="ListParagraph"/>
        <w:numPr>
          <w:ilvl w:val="0"/>
          <w:numId w:val="28"/>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الزمانية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تغطي الدراسة الفترة من يناير 2020 إلى ديسمبر 2025، وهي فترة تشمل أزمات متنوعة أبرزها جائحة كوفيد-19، والتقلبات الاقتصادية العالمية، والتحولات التقنية المتسارعة. اختيار هذه الفترة يوفر سياقاً غنياً لدراسة استراتيجيات إدارة الأزمات المختلفة</w:t>
      </w:r>
      <w:r>
        <w:rPr>
          <w:rFonts w:ascii="Simplified Arabic" w:hAnsi="Simplified Arabic" w:cs="Simplified Arabic"/>
          <w:sz w:val="28"/>
          <w:szCs w:val="28"/>
        </w:rPr>
        <w:t>.</w:t>
      </w:r>
    </w:p>
    <w:p w14:paraId="1B215632" w14:textId="77777777" w:rsidR="00EF5B50" w:rsidRDefault="00000000">
      <w:pPr>
        <w:pStyle w:val="ListParagraph"/>
        <w:numPr>
          <w:ilvl w:val="0"/>
          <w:numId w:val="28"/>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الموضوعية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تركز الدراسة على مقارنة فعالية الأساليب التقليدية مع أساليب المرونة التنظيمية في إعادة هندسة العمليات الإدارية خلال الأزمات. لا تتناول الدراسة الجوانب المالية التفصيلية أو الأبعاد القانونية لإعادة الهندسة</w:t>
      </w:r>
      <w:r>
        <w:rPr>
          <w:rFonts w:ascii="Simplified Arabic" w:hAnsi="Simplified Arabic" w:cs="Simplified Arabic"/>
          <w:sz w:val="28"/>
          <w:szCs w:val="28"/>
        </w:rPr>
        <w:t>.</w:t>
      </w:r>
    </w:p>
    <w:p w14:paraId="68F48764" w14:textId="77777777" w:rsidR="00EF5B50" w:rsidRDefault="00000000">
      <w:pPr>
        <w:pStyle w:val="ListParagraph"/>
        <w:numPr>
          <w:ilvl w:val="0"/>
          <w:numId w:val="28"/>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البشرية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تقتصر الدراسة على القيادات الإدارية في المستويات العليا والوسطى (مديرو الإدارات، نواب المديرين، رؤساء الأقسام) الذين لديهم خبرة مباشرة في إدارة الأزمات وإعادة هندسة العمليات</w:t>
      </w:r>
      <w:r>
        <w:rPr>
          <w:rFonts w:ascii="Simplified Arabic" w:hAnsi="Simplified Arabic" w:cs="Simplified Arabic"/>
          <w:sz w:val="28"/>
          <w:szCs w:val="28"/>
        </w:rPr>
        <w:t>.</w:t>
      </w:r>
    </w:p>
    <w:p w14:paraId="07FAEF42" w14:textId="77777777" w:rsidR="00EF5B50" w:rsidRDefault="00000000">
      <w:pPr>
        <w:pStyle w:val="ListParagraph"/>
        <w:numPr>
          <w:ilvl w:val="0"/>
          <w:numId w:val="29"/>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الاعتبارات الأخلاقية</w:t>
      </w:r>
    </w:p>
    <w:p w14:paraId="35BC992D" w14:textId="77777777" w:rsidR="00EF5B50" w:rsidRDefault="00000000">
      <w:pPr>
        <w:pStyle w:val="ListParagraph"/>
        <w:numPr>
          <w:ilvl w:val="0"/>
          <w:numId w:val="30"/>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موافقة المشاركين</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سيتم الحصول على موافقة مكتوبة من جميع المشاركين في الدراسة، مع توضيح أهداف الدراسة وحقوقهم في الانسحاب في أي وقت دون إبداء أسباب</w:t>
      </w:r>
      <w:r>
        <w:rPr>
          <w:rFonts w:ascii="Simplified Arabic" w:hAnsi="Simplified Arabic" w:cs="Simplified Arabic"/>
          <w:sz w:val="28"/>
          <w:szCs w:val="28"/>
        </w:rPr>
        <w:t>.</w:t>
      </w:r>
    </w:p>
    <w:p w14:paraId="1F4D203A" w14:textId="77777777" w:rsidR="00EF5B50" w:rsidRDefault="00000000">
      <w:pPr>
        <w:pStyle w:val="ListParagraph"/>
        <w:numPr>
          <w:ilvl w:val="0"/>
          <w:numId w:val="30"/>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السرية والخصوصية</w:t>
      </w:r>
      <w:r>
        <w:rPr>
          <w:rFonts w:ascii="Simplified Arabic" w:hAnsi="Simplified Arabic" w:cs="Simplified Arabic"/>
          <w:b/>
          <w:bCs/>
          <w:sz w:val="28"/>
          <w:szCs w:val="28"/>
        </w:rPr>
        <w:t>:</w:t>
      </w:r>
    </w:p>
    <w:p w14:paraId="6CDA127B" w14:textId="77777777" w:rsidR="00EF5B50" w:rsidRDefault="00000000">
      <w:pPr>
        <w:numPr>
          <w:ilvl w:val="0"/>
          <w:numId w:val="31"/>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عدم الكشف عن الهوية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لن يتم الكشف عن هوية المشاركين أو المؤسسات</w:t>
      </w:r>
    </w:p>
    <w:p w14:paraId="0503E87B" w14:textId="77777777" w:rsidR="00EF5B50" w:rsidRDefault="00000000">
      <w:pPr>
        <w:numPr>
          <w:ilvl w:val="0"/>
          <w:numId w:val="31"/>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تشفير البيانات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تشفير جميع البيانات الحساسة</w:t>
      </w:r>
    </w:p>
    <w:p w14:paraId="01FA6A77" w14:textId="77777777" w:rsidR="00EF5B50" w:rsidRDefault="00000000">
      <w:pPr>
        <w:numPr>
          <w:ilvl w:val="0"/>
          <w:numId w:val="31"/>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التخزين الآمن</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حفظ البيانات في خوادم محمية بكلمات مرور قوية</w:t>
      </w:r>
    </w:p>
    <w:p w14:paraId="287BF179" w14:textId="77777777" w:rsidR="00EF5B50" w:rsidRDefault="00000000">
      <w:pPr>
        <w:numPr>
          <w:ilvl w:val="0"/>
          <w:numId w:val="31"/>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المدة الزمنية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الاحتفاظ بالبيانات لمدة 5 سنوات ثم إتلافها</w:t>
      </w:r>
    </w:p>
    <w:p w14:paraId="7E82D3A0" w14:textId="77777777" w:rsidR="00EF5B50" w:rsidRDefault="00000000">
      <w:pPr>
        <w:pStyle w:val="ListParagraph"/>
        <w:numPr>
          <w:ilvl w:val="0"/>
          <w:numId w:val="30"/>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الاستخدام الأخلاقي للنتائج</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سيتم استخدام النتائج لأغراض البحث العلمي فقط، مع ضمان عدم الإضرار بسمعة أي مؤسسة أو فرد</w:t>
      </w:r>
      <w:r>
        <w:rPr>
          <w:rFonts w:ascii="Simplified Arabic" w:hAnsi="Simplified Arabic" w:cs="Simplified Arabic"/>
          <w:sz w:val="28"/>
          <w:szCs w:val="28"/>
        </w:rPr>
        <w:t>.</w:t>
      </w:r>
    </w:p>
    <w:p w14:paraId="7BFDAE36" w14:textId="77777777" w:rsidR="00EF5B50" w:rsidRDefault="00000000">
      <w:pPr>
        <w:pStyle w:val="ListParagraph"/>
        <w:numPr>
          <w:ilvl w:val="0"/>
          <w:numId w:val="29"/>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المساهمة المتوقعة للدراسة</w:t>
      </w:r>
    </w:p>
    <w:p w14:paraId="4E114F05" w14:textId="77777777" w:rsidR="00EF5B50"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النظرية</w:t>
      </w:r>
      <w:r>
        <w:rPr>
          <w:rFonts w:ascii="Simplified Arabic" w:hAnsi="Simplified Arabic" w:cs="Simplified Arabic"/>
          <w:b/>
          <w:bCs/>
          <w:sz w:val="28"/>
          <w:szCs w:val="28"/>
        </w:rPr>
        <w:t>:</w:t>
      </w:r>
    </w:p>
    <w:p w14:paraId="091140F8" w14:textId="77777777" w:rsidR="00EF5B50" w:rsidRDefault="00000000">
      <w:pPr>
        <w:numPr>
          <w:ilvl w:val="0"/>
          <w:numId w:val="32"/>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إطار نظري متكامل</w:t>
      </w:r>
      <w:r>
        <w:rPr>
          <w:rFonts w:ascii="Simplified Arabic" w:hAnsi="Simplified Arabic" w:cs="Simplified Arabic"/>
          <w:sz w:val="28"/>
          <w:szCs w:val="28"/>
          <w:rtl/>
        </w:rPr>
        <w:t xml:space="preserve"> يربط بين إعادة هندسة العمليات والمرونة التنظيمية</w:t>
      </w:r>
    </w:p>
    <w:p w14:paraId="75F62EE0" w14:textId="77777777" w:rsidR="00EF5B50" w:rsidRDefault="00000000">
      <w:pPr>
        <w:numPr>
          <w:ilvl w:val="0"/>
          <w:numId w:val="32"/>
        </w:numPr>
        <w:bidi/>
        <w:jc w:val="both"/>
        <w:rPr>
          <w:rFonts w:ascii="Simplified Arabic" w:hAnsi="Simplified Arabic" w:cs="Simplified Arabic"/>
          <w:sz w:val="28"/>
          <w:szCs w:val="28"/>
        </w:rPr>
      </w:pPr>
      <w:r>
        <w:rPr>
          <w:rFonts w:ascii="Simplified Arabic" w:hAnsi="Simplified Arabic" w:cs="Simplified Arabic"/>
          <w:b/>
          <w:bCs/>
          <w:sz w:val="28"/>
          <w:szCs w:val="28"/>
          <w:rtl/>
        </w:rPr>
        <w:t>إثراء الأدبيات العربية</w:t>
      </w:r>
      <w:r>
        <w:rPr>
          <w:rFonts w:ascii="Simplified Arabic" w:hAnsi="Simplified Arabic" w:cs="Simplified Arabic"/>
          <w:sz w:val="28"/>
          <w:szCs w:val="28"/>
          <w:rtl/>
        </w:rPr>
        <w:t xml:space="preserve"> في مجال إدارة الأزمات وإعادة الهندسة</w:t>
      </w:r>
    </w:p>
    <w:p w14:paraId="00713DD7" w14:textId="77777777" w:rsidR="00EF5B50" w:rsidRDefault="00000000">
      <w:pPr>
        <w:numPr>
          <w:ilvl w:val="0"/>
          <w:numId w:val="32"/>
        </w:numPr>
        <w:bidi/>
        <w:jc w:val="both"/>
        <w:rPr>
          <w:rFonts w:ascii="Simplified Arabic" w:hAnsi="Simplified Arabic" w:cs="Simplified Arabic"/>
          <w:sz w:val="28"/>
          <w:szCs w:val="28"/>
        </w:rPr>
      </w:pPr>
      <w:r>
        <w:rPr>
          <w:rFonts w:ascii="Simplified Arabic" w:hAnsi="Simplified Arabic" w:cs="Simplified Arabic"/>
          <w:b/>
          <w:bCs/>
          <w:sz w:val="28"/>
          <w:szCs w:val="28"/>
          <w:rtl/>
        </w:rPr>
        <w:t>تقديم نموذج مفاهيمي جديد</w:t>
      </w:r>
      <w:r>
        <w:rPr>
          <w:rFonts w:ascii="Simplified Arabic" w:hAnsi="Simplified Arabic" w:cs="Simplified Arabic"/>
          <w:sz w:val="28"/>
          <w:szCs w:val="28"/>
          <w:rtl/>
        </w:rPr>
        <w:t xml:space="preserve"> للمقارنة بين الأساليب الإدارية المختلفة</w:t>
      </w:r>
    </w:p>
    <w:p w14:paraId="135E1B54" w14:textId="77777777" w:rsidR="00EF5B50"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التطبيقية</w:t>
      </w:r>
      <w:r>
        <w:rPr>
          <w:rFonts w:ascii="Simplified Arabic" w:hAnsi="Simplified Arabic" w:cs="Simplified Arabic"/>
          <w:b/>
          <w:bCs/>
          <w:sz w:val="28"/>
          <w:szCs w:val="28"/>
        </w:rPr>
        <w:t>:</w:t>
      </w:r>
    </w:p>
    <w:p w14:paraId="1C4B1E2A" w14:textId="77777777" w:rsidR="00EF5B50"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دليل إرشادي للممارسين</w:t>
      </w:r>
      <w:r>
        <w:rPr>
          <w:rFonts w:ascii="Simplified Arabic" w:hAnsi="Simplified Arabic" w:cs="Simplified Arabic"/>
          <w:sz w:val="28"/>
          <w:szCs w:val="28"/>
          <w:rtl/>
        </w:rPr>
        <w:t xml:space="preserve"> حول أفضل الممارسات في إعادة هندسة العمليات</w:t>
      </w:r>
    </w:p>
    <w:p w14:paraId="08D0FC87" w14:textId="77777777" w:rsidR="00EF5B50"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أدوات تقييم عملية</w:t>
      </w:r>
      <w:r>
        <w:rPr>
          <w:rFonts w:ascii="Simplified Arabic" w:hAnsi="Simplified Arabic" w:cs="Simplified Arabic"/>
          <w:sz w:val="28"/>
          <w:szCs w:val="28"/>
          <w:rtl/>
        </w:rPr>
        <w:t xml:space="preserve"> لقياس المرونة التنظيمية والجاهزية لإدارة الأزمات</w:t>
      </w:r>
    </w:p>
    <w:p w14:paraId="2CE33BC6" w14:textId="77777777" w:rsidR="00EF5B50"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توصيات سياسية</w:t>
      </w:r>
      <w:r>
        <w:rPr>
          <w:rFonts w:ascii="Simplified Arabic" w:hAnsi="Simplified Arabic" w:cs="Simplified Arabic"/>
          <w:sz w:val="28"/>
          <w:szCs w:val="28"/>
          <w:rtl/>
        </w:rPr>
        <w:t xml:space="preserve"> لدعم التحول الإداري في إطار رؤية المملكة 2030</w:t>
      </w:r>
    </w:p>
    <w:p w14:paraId="2478F6CB" w14:textId="77777777" w:rsidR="00EF5B50" w:rsidRDefault="00000000">
      <w:pPr>
        <w:bidi/>
        <w:spacing w:after="0"/>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المنهجية</w:t>
      </w:r>
      <w:r>
        <w:rPr>
          <w:rFonts w:ascii="Simplified Arabic" w:hAnsi="Simplified Arabic" w:cs="Simplified Arabic"/>
          <w:b/>
          <w:bCs/>
          <w:sz w:val="28"/>
          <w:szCs w:val="28"/>
        </w:rPr>
        <w:t>:</w:t>
      </w:r>
    </w:p>
    <w:p w14:paraId="4FA097BF" w14:textId="77777777" w:rsidR="00EF5B50" w:rsidRDefault="00000000">
      <w:pPr>
        <w:numPr>
          <w:ilvl w:val="0"/>
          <w:numId w:val="34"/>
        </w:numPr>
        <w:bidi/>
        <w:spacing w:after="0"/>
        <w:jc w:val="both"/>
        <w:rPr>
          <w:rFonts w:ascii="Simplified Arabic" w:hAnsi="Simplified Arabic" w:cs="Simplified Arabic"/>
          <w:sz w:val="28"/>
          <w:szCs w:val="28"/>
        </w:rPr>
      </w:pPr>
      <w:r>
        <w:rPr>
          <w:rFonts w:ascii="Simplified Arabic" w:hAnsi="Simplified Arabic" w:cs="Simplified Arabic"/>
          <w:b/>
          <w:bCs/>
          <w:sz w:val="28"/>
          <w:szCs w:val="28"/>
          <w:rtl/>
        </w:rPr>
        <w:t>تطوير مقاييس جديدة</w:t>
      </w:r>
      <w:r>
        <w:rPr>
          <w:rFonts w:ascii="Simplified Arabic" w:hAnsi="Simplified Arabic" w:cs="Simplified Arabic"/>
          <w:sz w:val="28"/>
          <w:szCs w:val="28"/>
          <w:rtl/>
        </w:rPr>
        <w:t xml:space="preserve"> لقياس فعالية أساليب إعادة الهندسة المختلفة</w:t>
      </w:r>
    </w:p>
    <w:p w14:paraId="5EEA5799" w14:textId="77777777" w:rsidR="00EF5B50" w:rsidRDefault="00000000">
      <w:pPr>
        <w:numPr>
          <w:ilvl w:val="0"/>
          <w:numId w:val="34"/>
        </w:numPr>
        <w:bidi/>
        <w:spacing w:after="0"/>
        <w:jc w:val="both"/>
        <w:rPr>
          <w:rFonts w:ascii="Simplified Arabic" w:hAnsi="Simplified Arabic" w:cs="Simplified Arabic"/>
          <w:sz w:val="28"/>
          <w:szCs w:val="28"/>
        </w:rPr>
      </w:pPr>
      <w:r>
        <w:rPr>
          <w:rFonts w:ascii="Simplified Arabic" w:hAnsi="Simplified Arabic" w:cs="Simplified Arabic"/>
          <w:b/>
          <w:bCs/>
          <w:sz w:val="28"/>
          <w:szCs w:val="28"/>
          <w:rtl/>
        </w:rPr>
        <w:t>نموذج منهجي للمقارنة</w:t>
      </w:r>
      <w:r>
        <w:rPr>
          <w:rFonts w:ascii="Simplified Arabic" w:hAnsi="Simplified Arabic" w:cs="Simplified Arabic"/>
          <w:sz w:val="28"/>
          <w:szCs w:val="28"/>
          <w:rtl/>
        </w:rPr>
        <w:t xml:space="preserve"> بين الأساليب الإدارية في بيئات مختلفة</w:t>
      </w:r>
    </w:p>
    <w:p w14:paraId="5F2F60EC" w14:textId="77777777" w:rsidR="00EF5B50" w:rsidRDefault="00000000">
      <w:pPr>
        <w:numPr>
          <w:ilvl w:val="0"/>
          <w:numId w:val="34"/>
        </w:numPr>
        <w:bidi/>
        <w:spacing w:after="0"/>
        <w:jc w:val="both"/>
        <w:rPr>
          <w:rFonts w:ascii="Simplified Arabic" w:hAnsi="Simplified Arabic" w:cs="Simplified Arabic"/>
          <w:sz w:val="28"/>
          <w:szCs w:val="28"/>
        </w:rPr>
      </w:pPr>
      <w:r>
        <w:rPr>
          <w:rFonts w:ascii="Simplified Arabic" w:hAnsi="Simplified Arabic" w:cs="Simplified Arabic"/>
          <w:b/>
          <w:bCs/>
          <w:sz w:val="28"/>
          <w:szCs w:val="28"/>
          <w:rtl/>
        </w:rPr>
        <w:t>إطار تحليلي</w:t>
      </w:r>
      <w:r>
        <w:rPr>
          <w:rFonts w:ascii="Simplified Arabic" w:hAnsi="Simplified Arabic" w:cs="Simplified Arabic"/>
          <w:sz w:val="28"/>
          <w:szCs w:val="28"/>
          <w:rtl/>
        </w:rPr>
        <w:t xml:space="preserve"> يمكن تطبيقه في سياقات جغرافية وثقافية أخرى</w:t>
      </w:r>
    </w:p>
    <w:p w14:paraId="37A61D7E" w14:textId="77777777" w:rsidR="00EF5B50" w:rsidRDefault="00000000">
      <w:pPr>
        <w:pStyle w:val="ListParagraph"/>
        <w:numPr>
          <w:ilvl w:val="0"/>
          <w:numId w:val="35"/>
        </w:numPr>
        <w:bidi/>
        <w:spacing w:after="0"/>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النتائج المتوقعة</w:t>
      </w:r>
    </w:p>
    <w:p w14:paraId="7AC649DB" w14:textId="77777777" w:rsidR="00EF5B50" w:rsidRDefault="00000000">
      <w:pPr>
        <w:bidi/>
        <w:spacing w:after="0"/>
        <w:jc w:val="both"/>
        <w:rPr>
          <w:rFonts w:ascii="Simplified Arabic" w:hAnsi="Simplified Arabic" w:cs="Simplified Arabic"/>
          <w:sz w:val="28"/>
          <w:szCs w:val="28"/>
        </w:rPr>
      </w:pPr>
      <w:r>
        <w:rPr>
          <w:rFonts w:ascii="Simplified Arabic" w:hAnsi="Simplified Arabic" w:cs="Simplified Arabic"/>
          <w:sz w:val="28"/>
          <w:szCs w:val="28"/>
          <w:rtl/>
        </w:rPr>
        <w:t>بناءً على مراجعة الأدبيات والتحليل الأولي، تتوقع الدراسة الوصول إلى النتائج التالية</w:t>
      </w:r>
      <w:r>
        <w:rPr>
          <w:rFonts w:ascii="Simplified Arabic" w:hAnsi="Simplified Arabic" w:cs="Simplified Arabic"/>
          <w:sz w:val="28"/>
          <w:szCs w:val="28"/>
        </w:rPr>
        <w:t>:</w:t>
      </w:r>
    </w:p>
    <w:p w14:paraId="240C43A8" w14:textId="77777777" w:rsidR="00EF5B50" w:rsidRDefault="00000000">
      <w:pPr>
        <w:numPr>
          <w:ilvl w:val="0"/>
          <w:numId w:val="36"/>
        </w:numPr>
        <w:bidi/>
        <w:spacing w:after="0"/>
        <w:jc w:val="both"/>
        <w:rPr>
          <w:rFonts w:ascii="Simplified Arabic" w:hAnsi="Simplified Arabic" w:cs="Simplified Arabic"/>
          <w:sz w:val="28"/>
          <w:szCs w:val="28"/>
        </w:rPr>
      </w:pPr>
      <w:r>
        <w:rPr>
          <w:rFonts w:ascii="Simplified Arabic" w:hAnsi="Simplified Arabic" w:cs="Simplified Arabic"/>
          <w:b/>
          <w:bCs/>
          <w:sz w:val="28"/>
          <w:szCs w:val="28"/>
          <w:rtl/>
        </w:rPr>
        <w:t>تفوق أساليب المرونة التنظيمية</w:t>
      </w:r>
      <w:r>
        <w:rPr>
          <w:rFonts w:ascii="Simplified Arabic" w:hAnsi="Simplified Arabic" w:cs="Simplified Arabic"/>
          <w:sz w:val="28"/>
          <w:szCs w:val="28"/>
          <w:rtl/>
        </w:rPr>
        <w:t xml:space="preserve"> على الأساليب التقليدية في معظم مؤشرات فعالية إعادة الهندسة</w:t>
      </w:r>
    </w:p>
    <w:p w14:paraId="058C497E" w14:textId="77777777" w:rsidR="00EF5B50" w:rsidRDefault="00000000">
      <w:pPr>
        <w:numPr>
          <w:ilvl w:val="0"/>
          <w:numId w:val="36"/>
        </w:numPr>
        <w:bidi/>
        <w:spacing w:after="0"/>
        <w:jc w:val="both"/>
        <w:rPr>
          <w:rFonts w:ascii="Simplified Arabic" w:hAnsi="Simplified Arabic" w:cs="Simplified Arabic"/>
          <w:sz w:val="28"/>
          <w:szCs w:val="28"/>
        </w:rPr>
      </w:pPr>
      <w:r>
        <w:rPr>
          <w:rFonts w:ascii="Simplified Arabic" w:hAnsi="Simplified Arabic" w:cs="Simplified Arabic"/>
          <w:b/>
          <w:bCs/>
          <w:sz w:val="28"/>
          <w:szCs w:val="28"/>
          <w:rtl/>
        </w:rPr>
        <w:t>تأثير نوع الأزمة</w:t>
      </w:r>
      <w:r>
        <w:rPr>
          <w:rFonts w:ascii="Simplified Arabic" w:hAnsi="Simplified Arabic" w:cs="Simplified Arabic"/>
          <w:sz w:val="28"/>
          <w:szCs w:val="28"/>
          <w:rtl/>
        </w:rPr>
        <w:t xml:space="preserve"> على اختيار الأسلوب الأمثل لإعادة هندسة العمليات</w:t>
      </w:r>
    </w:p>
    <w:p w14:paraId="71EC28DC" w14:textId="77777777" w:rsidR="00EF5B50" w:rsidRDefault="00000000">
      <w:pPr>
        <w:numPr>
          <w:ilvl w:val="0"/>
          <w:numId w:val="36"/>
        </w:numPr>
        <w:bidi/>
        <w:spacing w:after="0"/>
        <w:jc w:val="both"/>
        <w:rPr>
          <w:rFonts w:ascii="Simplified Arabic" w:hAnsi="Simplified Arabic" w:cs="Simplified Arabic"/>
          <w:sz w:val="28"/>
          <w:szCs w:val="28"/>
        </w:rPr>
      </w:pPr>
      <w:r>
        <w:rPr>
          <w:rFonts w:ascii="Simplified Arabic" w:hAnsi="Simplified Arabic" w:cs="Simplified Arabic"/>
          <w:b/>
          <w:bCs/>
          <w:sz w:val="28"/>
          <w:szCs w:val="28"/>
          <w:rtl/>
        </w:rPr>
        <w:t>أهمية العوامل الثقافية والتنظيمية</w:t>
      </w:r>
      <w:r>
        <w:rPr>
          <w:rFonts w:ascii="Simplified Arabic" w:hAnsi="Simplified Arabic" w:cs="Simplified Arabic"/>
          <w:sz w:val="28"/>
          <w:szCs w:val="28"/>
          <w:rtl/>
        </w:rPr>
        <w:t xml:space="preserve"> في نجاح مبادرات إعادة الهندسة</w:t>
      </w:r>
    </w:p>
    <w:p w14:paraId="08BE5740" w14:textId="77777777" w:rsidR="00EF5B50" w:rsidRDefault="00000000">
      <w:pPr>
        <w:numPr>
          <w:ilvl w:val="0"/>
          <w:numId w:val="36"/>
        </w:numPr>
        <w:bidi/>
        <w:spacing w:after="0"/>
        <w:jc w:val="both"/>
        <w:rPr>
          <w:rFonts w:ascii="Simplified Arabic" w:hAnsi="Simplified Arabic" w:cs="Simplified Arabic"/>
          <w:sz w:val="28"/>
          <w:szCs w:val="28"/>
          <w:rtl/>
        </w:rPr>
      </w:pPr>
      <w:r>
        <w:rPr>
          <w:rFonts w:ascii="Simplified Arabic" w:hAnsi="Simplified Arabic" w:cs="Simplified Arabic"/>
          <w:b/>
          <w:bCs/>
          <w:sz w:val="28"/>
          <w:szCs w:val="28"/>
          <w:rtl/>
        </w:rPr>
        <w:lastRenderedPageBreak/>
        <w:t>تطوير نموذج هجين</w:t>
      </w:r>
      <w:r>
        <w:rPr>
          <w:rFonts w:ascii="Simplified Arabic" w:hAnsi="Simplified Arabic" w:cs="Simplified Arabic"/>
          <w:sz w:val="28"/>
          <w:szCs w:val="28"/>
          <w:rtl/>
        </w:rPr>
        <w:t xml:space="preserve"> يجمع بين مزايا الأساليب التقليدية والمرنة</w:t>
      </w:r>
    </w:p>
    <w:p w14:paraId="6CF911E0" w14:textId="77777777" w:rsidR="00EF5B50" w:rsidRDefault="00000000">
      <w:pPr>
        <w:pStyle w:val="ListParagraph"/>
        <w:numPr>
          <w:ilvl w:val="0"/>
          <w:numId w:val="35"/>
        </w:numPr>
        <w:bidi/>
        <w:spacing w:after="0"/>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المراجع</w:t>
      </w:r>
    </w:p>
    <w:p w14:paraId="2A2FB643" w14:textId="77777777" w:rsidR="00EF5B50" w:rsidRDefault="00000000">
      <w:pPr>
        <w:bidi/>
        <w:spacing w:after="0"/>
        <w:jc w:val="both"/>
        <w:rPr>
          <w:rFonts w:ascii="Simplified Arabic" w:hAnsi="Simplified Arabic" w:cs="Simplified Arabic"/>
          <w:b/>
          <w:bCs/>
          <w:sz w:val="28"/>
          <w:szCs w:val="28"/>
        </w:rPr>
      </w:pPr>
      <w:r>
        <w:rPr>
          <w:rFonts w:ascii="Simplified Arabic" w:hAnsi="Simplified Arabic" w:cs="Simplified Arabic"/>
          <w:b/>
          <w:bCs/>
          <w:sz w:val="28"/>
          <w:szCs w:val="28"/>
          <w:rtl/>
        </w:rPr>
        <w:t>المراجع العربية</w:t>
      </w:r>
      <w:r>
        <w:rPr>
          <w:rFonts w:ascii="Simplified Arabic" w:hAnsi="Simplified Arabic" w:cs="Simplified Arabic"/>
          <w:b/>
          <w:bCs/>
          <w:sz w:val="28"/>
          <w:szCs w:val="28"/>
        </w:rPr>
        <w:t>:</w:t>
      </w:r>
    </w:p>
    <w:p w14:paraId="036FF3CC" w14:textId="77777777" w:rsidR="00EF5B50" w:rsidRDefault="00000000">
      <w:pPr>
        <w:bidi/>
        <w:spacing w:after="0"/>
        <w:jc w:val="both"/>
        <w:rPr>
          <w:rFonts w:ascii="Simplified Arabic" w:hAnsi="Simplified Arabic" w:cs="Simplified Arabic"/>
          <w:sz w:val="28"/>
          <w:szCs w:val="28"/>
        </w:rPr>
      </w:pPr>
      <w:r>
        <w:rPr>
          <w:rFonts w:ascii="Simplified Arabic" w:hAnsi="Simplified Arabic" w:cs="Simplified Arabic"/>
          <w:sz w:val="28"/>
          <w:szCs w:val="28"/>
          <w:rtl/>
        </w:rPr>
        <w:t>العامري، م. س</w:t>
      </w:r>
      <w:r>
        <w:rPr>
          <w:rFonts w:ascii="Simplified Arabic" w:hAnsi="Simplified Arabic" w:cs="Simplified Arabic"/>
          <w:sz w:val="28"/>
          <w:szCs w:val="28"/>
        </w:rPr>
        <w:t xml:space="preserve">. (2020). </w:t>
      </w:r>
      <w:r>
        <w:rPr>
          <w:rFonts w:ascii="Simplified Arabic" w:hAnsi="Simplified Arabic" w:cs="Simplified Arabic"/>
          <w:i/>
          <w:iCs/>
          <w:sz w:val="28"/>
          <w:szCs w:val="28"/>
          <w:rtl/>
        </w:rPr>
        <w:t>إدارة التغيير التنظيمي: مدخل استراتيجي</w:t>
      </w:r>
      <w:r>
        <w:rPr>
          <w:rFonts w:ascii="Simplified Arabic" w:hAnsi="Simplified Arabic" w:cs="Simplified Arabic"/>
          <w:sz w:val="28"/>
          <w:szCs w:val="28"/>
        </w:rPr>
        <w:t xml:space="preserve">. </w:t>
      </w:r>
      <w:r>
        <w:rPr>
          <w:rFonts w:ascii="Simplified Arabic" w:hAnsi="Simplified Arabic" w:cs="Simplified Arabic"/>
          <w:sz w:val="28"/>
          <w:szCs w:val="28"/>
          <w:rtl/>
        </w:rPr>
        <w:t>الرياض: دار الملتقى للنشر</w:t>
      </w:r>
      <w:r>
        <w:rPr>
          <w:rFonts w:ascii="Simplified Arabic" w:hAnsi="Simplified Arabic" w:cs="Simplified Arabic"/>
          <w:sz w:val="28"/>
          <w:szCs w:val="28"/>
        </w:rPr>
        <w:t>.</w:t>
      </w:r>
    </w:p>
    <w:p w14:paraId="78E88936" w14:textId="77777777" w:rsidR="00EF5B50" w:rsidRDefault="00000000">
      <w:pPr>
        <w:bidi/>
        <w:spacing w:after="0"/>
        <w:jc w:val="both"/>
        <w:rPr>
          <w:rFonts w:ascii="Simplified Arabic" w:hAnsi="Simplified Arabic" w:cs="Simplified Arabic"/>
          <w:sz w:val="28"/>
          <w:szCs w:val="28"/>
        </w:rPr>
      </w:pPr>
      <w:r>
        <w:rPr>
          <w:rFonts w:ascii="Simplified Arabic" w:hAnsi="Simplified Arabic" w:cs="Simplified Arabic"/>
          <w:sz w:val="28"/>
          <w:szCs w:val="28"/>
          <w:rtl/>
        </w:rPr>
        <w:t>كامل، ع. ح</w:t>
      </w:r>
      <w:r>
        <w:rPr>
          <w:rFonts w:ascii="Simplified Arabic" w:hAnsi="Simplified Arabic" w:cs="Simplified Arabic"/>
          <w:sz w:val="28"/>
          <w:szCs w:val="28"/>
        </w:rPr>
        <w:t xml:space="preserve">. (2018). </w:t>
      </w:r>
      <w:proofErr w:type="spellStart"/>
      <w:r>
        <w:rPr>
          <w:rFonts w:ascii="Simplified Arabic" w:hAnsi="Simplified Arabic" w:cs="Simplified Arabic"/>
          <w:i/>
          <w:iCs/>
          <w:sz w:val="28"/>
          <w:szCs w:val="28"/>
          <w:rtl/>
        </w:rPr>
        <w:t>الهندرة</w:t>
      </w:r>
      <w:proofErr w:type="spellEnd"/>
      <w:r>
        <w:rPr>
          <w:rFonts w:ascii="Simplified Arabic" w:hAnsi="Simplified Arabic" w:cs="Simplified Arabic"/>
          <w:i/>
          <w:iCs/>
          <w:sz w:val="28"/>
          <w:szCs w:val="28"/>
          <w:rtl/>
        </w:rPr>
        <w:t xml:space="preserve"> وإعادة تصميم العمليات الإدارية</w:t>
      </w:r>
      <w:r>
        <w:rPr>
          <w:rFonts w:ascii="Simplified Arabic" w:hAnsi="Simplified Arabic" w:cs="Simplified Arabic"/>
          <w:sz w:val="28"/>
          <w:szCs w:val="28"/>
        </w:rPr>
        <w:t xml:space="preserve">. </w:t>
      </w:r>
      <w:r>
        <w:rPr>
          <w:rFonts w:ascii="Simplified Arabic" w:hAnsi="Simplified Arabic" w:cs="Simplified Arabic"/>
          <w:sz w:val="28"/>
          <w:szCs w:val="28"/>
          <w:rtl/>
        </w:rPr>
        <w:t>عمان: دار صفاء</w:t>
      </w:r>
      <w:r>
        <w:rPr>
          <w:rFonts w:ascii="Simplified Arabic" w:hAnsi="Simplified Arabic" w:cs="Simplified Arabic"/>
          <w:sz w:val="28"/>
          <w:szCs w:val="28"/>
        </w:rPr>
        <w:t>.</w:t>
      </w:r>
    </w:p>
    <w:p w14:paraId="187FFD73" w14:textId="77777777" w:rsidR="00EF5B50" w:rsidRDefault="00000000">
      <w:pPr>
        <w:bidi/>
        <w:spacing w:after="0"/>
        <w:jc w:val="both"/>
        <w:rPr>
          <w:rFonts w:ascii="Simplified Arabic" w:hAnsi="Simplified Arabic" w:cs="Simplified Arabic"/>
          <w:sz w:val="28"/>
          <w:szCs w:val="28"/>
        </w:rPr>
      </w:pPr>
      <w:r>
        <w:rPr>
          <w:rFonts w:ascii="Simplified Arabic" w:hAnsi="Simplified Arabic" w:cs="Simplified Arabic"/>
          <w:sz w:val="28"/>
          <w:szCs w:val="28"/>
          <w:rtl/>
        </w:rPr>
        <w:t>وزارة الاقتصاد والتخطيط السعودية</w:t>
      </w:r>
      <w:r>
        <w:rPr>
          <w:rFonts w:ascii="Simplified Arabic" w:hAnsi="Simplified Arabic" w:cs="Simplified Arabic"/>
          <w:sz w:val="28"/>
          <w:szCs w:val="28"/>
        </w:rPr>
        <w:t xml:space="preserve">. (2023). </w:t>
      </w:r>
      <w:r>
        <w:rPr>
          <w:rFonts w:ascii="Simplified Arabic" w:hAnsi="Simplified Arabic" w:cs="Simplified Arabic"/>
          <w:i/>
          <w:iCs/>
          <w:sz w:val="28"/>
          <w:szCs w:val="28"/>
          <w:rtl/>
        </w:rPr>
        <w:t>رؤية المملكة 2030</w:t>
      </w:r>
      <w:r>
        <w:rPr>
          <w:rFonts w:ascii="Simplified Arabic" w:hAnsi="Simplified Arabic" w:cs="Simplified Arabic"/>
          <w:sz w:val="28"/>
          <w:szCs w:val="28"/>
        </w:rPr>
        <w:t xml:space="preserve">. Retrieved from </w:t>
      </w:r>
      <w:hyperlink r:id="rId13" w:history="1">
        <w:r>
          <w:rPr>
            <w:rStyle w:val="Hyperlink"/>
            <w:rFonts w:ascii="Simplified Arabic" w:hAnsi="Simplified Arabic" w:cs="Simplified Arabic"/>
            <w:sz w:val="28"/>
            <w:szCs w:val="28"/>
          </w:rPr>
          <w:t>https://www.vision2030.gov.sa</w:t>
        </w:r>
      </w:hyperlink>
    </w:p>
    <w:p w14:paraId="012AD14A" w14:textId="77777777" w:rsidR="00EF5B50"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المراجع الأجنبية</w:t>
      </w:r>
      <w:r>
        <w:rPr>
          <w:rFonts w:ascii="Simplified Arabic" w:hAnsi="Simplified Arabic" w:cs="Simplified Arabic"/>
          <w:b/>
          <w:bCs/>
          <w:sz w:val="28"/>
          <w:szCs w:val="28"/>
        </w:rPr>
        <w:t>:</w:t>
      </w:r>
    </w:p>
    <w:p w14:paraId="62ABB350" w14:textId="77777777" w:rsidR="00EF5B50" w:rsidRDefault="00000000">
      <w:pPr>
        <w:spacing w:after="0"/>
        <w:ind w:left="990" w:hanging="990"/>
        <w:jc w:val="both"/>
        <w:rPr>
          <w:rFonts w:asciiTheme="majorBidi" w:hAnsiTheme="majorBidi" w:cstheme="majorBidi"/>
          <w:sz w:val="28"/>
          <w:szCs w:val="28"/>
          <w:rtl/>
        </w:rPr>
      </w:pPr>
      <w:bookmarkStart w:id="28" w:name="OLE_LINK3"/>
      <w:r>
        <w:rPr>
          <w:rFonts w:asciiTheme="majorBidi" w:hAnsiTheme="majorBidi" w:cstheme="majorBidi"/>
          <w:sz w:val="28"/>
          <w:szCs w:val="28"/>
        </w:rPr>
        <w:t>Weerakkody</w:t>
      </w:r>
      <w:bookmarkEnd w:id="28"/>
      <w:r>
        <w:rPr>
          <w:rFonts w:asciiTheme="majorBidi" w:hAnsiTheme="majorBidi" w:cstheme="majorBidi"/>
          <w:sz w:val="28"/>
          <w:szCs w:val="28"/>
        </w:rPr>
        <w:t>, V., Janssen, M., &amp; El-</w:t>
      </w:r>
      <w:proofErr w:type="spellStart"/>
      <w:r>
        <w:rPr>
          <w:rFonts w:asciiTheme="majorBidi" w:hAnsiTheme="majorBidi" w:cstheme="majorBidi"/>
          <w:sz w:val="28"/>
          <w:szCs w:val="28"/>
        </w:rPr>
        <w:t>Haddadeh</w:t>
      </w:r>
      <w:proofErr w:type="spellEnd"/>
      <w:r>
        <w:rPr>
          <w:rFonts w:asciiTheme="majorBidi" w:hAnsiTheme="majorBidi" w:cstheme="majorBidi"/>
          <w:sz w:val="28"/>
          <w:szCs w:val="28"/>
        </w:rPr>
        <w:t>, R. (2021). The resurgence of business process re-engineering in public sector transformation efforts: exploring the systemic challenges and unintended consequences. </w:t>
      </w:r>
      <w:r>
        <w:rPr>
          <w:rFonts w:asciiTheme="majorBidi" w:hAnsiTheme="majorBidi" w:cstheme="majorBidi"/>
          <w:i/>
          <w:iCs/>
          <w:sz w:val="28"/>
          <w:szCs w:val="28"/>
        </w:rPr>
        <w:t>Information Systems and e-Business Management</w:t>
      </w:r>
      <w:r>
        <w:rPr>
          <w:rFonts w:asciiTheme="majorBidi" w:hAnsiTheme="majorBidi" w:cstheme="majorBidi"/>
          <w:sz w:val="28"/>
          <w:szCs w:val="28"/>
        </w:rPr>
        <w:t>, </w:t>
      </w:r>
      <w:r>
        <w:rPr>
          <w:rFonts w:asciiTheme="majorBidi" w:hAnsiTheme="majorBidi" w:cstheme="majorBidi"/>
          <w:i/>
          <w:iCs/>
          <w:sz w:val="28"/>
          <w:szCs w:val="28"/>
        </w:rPr>
        <w:t>19</w:t>
      </w:r>
      <w:r>
        <w:rPr>
          <w:rFonts w:asciiTheme="majorBidi" w:hAnsiTheme="majorBidi" w:cstheme="majorBidi"/>
          <w:sz w:val="28"/>
          <w:szCs w:val="28"/>
        </w:rPr>
        <w:t>(3), 993-1014.</w:t>
      </w:r>
      <w:r>
        <w:rPr>
          <w:rFonts w:asciiTheme="majorBidi" w:hAnsiTheme="majorBidi" w:cstheme="majorBidi"/>
          <w:sz w:val="28"/>
          <w:szCs w:val="28"/>
          <w:rtl/>
        </w:rPr>
        <w:t>‏</w:t>
      </w:r>
    </w:p>
    <w:p w14:paraId="700ADD13" w14:textId="77777777" w:rsidR="00EF5B50" w:rsidRDefault="00000000">
      <w:pPr>
        <w:spacing w:after="0"/>
        <w:ind w:left="990" w:hanging="990"/>
        <w:jc w:val="both"/>
        <w:rPr>
          <w:rFonts w:asciiTheme="majorBidi" w:hAnsiTheme="majorBidi" w:cstheme="majorBidi"/>
          <w:sz w:val="28"/>
          <w:szCs w:val="28"/>
        </w:rPr>
      </w:pPr>
      <w:proofErr w:type="spellStart"/>
      <w:r>
        <w:rPr>
          <w:rFonts w:asciiTheme="majorBidi" w:hAnsiTheme="majorBidi" w:cstheme="majorBidi"/>
          <w:sz w:val="28"/>
          <w:szCs w:val="28"/>
        </w:rPr>
        <w:t>Aladwan</w:t>
      </w:r>
      <w:proofErr w:type="spellEnd"/>
      <w:r>
        <w:rPr>
          <w:rFonts w:asciiTheme="majorBidi" w:hAnsiTheme="majorBidi" w:cstheme="majorBidi"/>
          <w:sz w:val="28"/>
          <w:szCs w:val="28"/>
        </w:rPr>
        <w:t xml:space="preserve">, S. A., </w:t>
      </w:r>
      <w:proofErr w:type="spellStart"/>
      <w:r>
        <w:rPr>
          <w:rFonts w:asciiTheme="majorBidi" w:hAnsiTheme="majorBidi" w:cstheme="majorBidi"/>
          <w:sz w:val="28"/>
          <w:szCs w:val="28"/>
        </w:rPr>
        <w:t>Altarawneh</w:t>
      </w:r>
      <w:proofErr w:type="spellEnd"/>
      <w:r>
        <w:rPr>
          <w:rFonts w:asciiTheme="majorBidi" w:hAnsiTheme="majorBidi" w:cstheme="majorBidi"/>
          <w:sz w:val="28"/>
          <w:szCs w:val="28"/>
        </w:rPr>
        <w:t xml:space="preserve">, I. I., &amp; Al-Kilani, M. H. (2023). Organizational agility and Vision 2030: Transforming Saudi public sector institutions. </w:t>
      </w:r>
      <w:r>
        <w:rPr>
          <w:rFonts w:asciiTheme="majorBidi" w:hAnsiTheme="majorBidi" w:cstheme="majorBidi"/>
          <w:i/>
          <w:iCs/>
          <w:sz w:val="28"/>
          <w:szCs w:val="28"/>
        </w:rPr>
        <w:t>Public Administration and Development</w:t>
      </w:r>
      <w:r>
        <w:rPr>
          <w:rFonts w:asciiTheme="majorBidi" w:hAnsiTheme="majorBidi" w:cstheme="majorBidi"/>
          <w:sz w:val="28"/>
          <w:szCs w:val="28"/>
        </w:rPr>
        <w:t>, 43(1), 45-62. https://doi.org/10.1002/pad.1987</w:t>
      </w:r>
    </w:p>
    <w:p w14:paraId="6BD02579" w14:textId="77777777" w:rsidR="00EF5B50" w:rsidRDefault="00000000">
      <w:pPr>
        <w:spacing w:after="0"/>
        <w:ind w:left="990" w:hanging="990"/>
        <w:jc w:val="both"/>
        <w:rPr>
          <w:rFonts w:asciiTheme="majorBidi" w:hAnsiTheme="majorBidi" w:cstheme="majorBidi"/>
          <w:sz w:val="28"/>
          <w:szCs w:val="28"/>
        </w:rPr>
      </w:pPr>
      <w:r>
        <w:rPr>
          <w:rFonts w:asciiTheme="majorBidi" w:hAnsiTheme="majorBidi" w:cstheme="majorBidi"/>
          <w:sz w:val="28"/>
          <w:szCs w:val="28"/>
        </w:rPr>
        <w:t xml:space="preserve">Al-Rashid, A. M. (2022). Digital transformation and business process reengineering in Saudi banking sector during COVID-19. </w:t>
      </w:r>
      <w:r>
        <w:rPr>
          <w:rFonts w:asciiTheme="majorBidi" w:hAnsiTheme="majorBidi" w:cstheme="majorBidi"/>
          <w:i/>
          <w:iCs/>
          <w:sz w:val="28"/>
          <w:szCs w:val="28"/>
        </w:rPr>
        <w:t>Journal of Islamic Banking and Finance</w:t>
      </w:r>
      <w:r>
        <w:rPr>
          <w:rFonts w:asciiTheme="majorBidi" w:hAnsiTheme="majorBidi" w:cstheme="majorBidi"/>
          <w:sz w:val="28"/>
          <w:szCs w:val="28"/>
        </w:rPr>
        <w:t>, 28(3), 78-95. https://doi.org/10.1108/JIBF-03-2022-0089</w:t>
      </w:r>
    </w:p>
    <w:p w14:paraId="00F2E03B" w14:textId="77777777" w:rsidR="00EF5B50" w:rsidRDefault="00000000">
      <w:pPr>
        <w:spacing w:after="0"/>
        <w:ind w:left="990" w:hanging="990"/>
        <w:jc w:val="both"/>
        <w:rPr>
          <w:rFonts w:asciiTheme="majorBidi" w:hAnsiTheme="majorBidi" w:cstheme="majorBidi"/>
          <w:sz w:val="28"/>
          <w:szCs w:val="28"/>
        </w:rPr>
      </w:pPr>
      <w:r>
        <w:rPr>
          <w:rFonts w:asciiTheme="majorBidi" w:hAnsiTheme="majorBidi" w:cstheme="majorBidi"/>
          <w:sz w:val="28"/>
          <w:szCs w:val="28"/>
          <w:lang w:val="es-CL"/>
        </w:rPr>
        <w:t>Al-</w:t>
      </w:r>
      <w:proofErr w:type="spellStart"/>
      <w:r>
        <w:rPr>
          <w:rFonts w:asciiTheme="majorBidi" w:hAnsiTheme="majorBidi" w:cstheme="majorBidi"/>
          <w:sz w:val="28"/>
          <w:szCs w:val="28"/>
          <w:lang w:val="es-CL"/>
        </w:rPr>
        <w:t>Shamsi</w:t>
      </w:r>
      <w:proofErr w:type="spellEnd"/>
      <w:r>
        <w:rPr>
          <w:rFonts w:asciiTheme="majorBidi" w:hAnsiTheme="majorBidi" w:cstheme="majorBidi"/>
          <w:sz w:val="28"/>
          <w:szCs w:val="28"/>
          <w:lang w:val="es-CL"/>
        </w:rPr>
        <w:t>, O., Al-</w:t>
      </w:r>
      <w:proofErr w:type="spellStart"/>
      <w:r>
        <w:rPr>
          <w:rFonts w:asciiTheme="majorBidi" w:hAnsiTheme="majorBidi" w:cstheme="majorBidi"/>
          <w:sz w:val="28"/>
          <w:szCs w:val="28"/>
          <w:lang w:val="es-CL"/>
        </w:rPr>
        <w:t>Mansoori</w:t>
      </w:r>
      <w:proofErr w:type="spellEnd"/>
      <w:r>
        <w:rPr>
          <w:rFonts w:asciiTheme="majorBidi" w:hAnsiTheme="majorBidi" w:cstheme="majorBidi"/>
          <w:sz w:val="28"/>
          <w:szCs w:val="28"/>
          <w:lang w:val="es-CL"/>
        </w:rPr>
        <w:t xml:space="preserve">, K., &amp; Ahmed, S. (2021). </w:t>
      </w:r>
      <w:r>
        <w:rPr>
          <w:rFonts w:asciiTheme="majorBidi" w:hAnsiTheme="majorBidi" w:cstheme="majorBidi"/>
          <w:sz w:val="28"/>
          <w:szCs w:val="28"/>
        </w:rPr>
        <w:t xml:space="preserve">Crisis management strategies in UAE organizations: Traditional versus agile approaches. </w:t>
      </w:r>
      <w:r>
        <w:rPr>
          <w:rFonts w:asciiTheme="majorBidi" w:hAnsiTheme="majorBidi" w:cstheme="majorBidi"/>
          <w:i/>
          <w:iCs/>
          <w:sz w:val="28"/>
          <w:szCs w:val="28"/>
        </w:rPr>
        <w:t>Middle East Journal of Management</w:t>
      </w:r>
      <w:r>
        <w:rPr>
          <w:rFonts w:asciiTheme="majorBidi" w:hAnsiTheme="majorBidi" w:cstheme="majorBidi"/>
          <w:sz w:val="28"/>
          <w:szCs w:val="28"/>
        </w:rPr>
        <w:t xml:space="preserve">, 8(4), 412-431. </w:t>
      </w:r>
      <w:hyperlink r:id="rId14" w:history="1">
        <w:r>
          <w:rPr>
            <w:rStyle w:val="Hyperlink"/>
            <w:rFonts w:asciiTheme="majorBidi" w:hAnsiTheme="majorBidi" w:cstheme="majorBidi"/>
            <w:sz w:val="28"/>
            <w:szCs w:val="28"/>
          </w:rPr>
          <w:t>https://doi.org/10.1504/MEJM.2021.116789</w:t>
        </w:r>
      </w:hyperlink>
    </w:p>
    <w:p w14:paraId="0090F720" w14:textId="77777777" w:rsidR="00EF5B50" w:rsidRDefault="00000000">
      <w:pPr>
        <w:spacing w:after="0"/>
        <w:ind w:left="990" w:hanging="990"/>
        <w:jc w:val="both"/>
        <w:rPr>
          <w:rFonts w:asciiTheme="majorBidi" w:hAnsiTheme="majorBidi" w:cstheme="majorBidi"/>
          <w:sz w:val="28"/>
          <w:szCs w:val="28"/>
          <w:rtl/>
        </w:rPr>
      </w:pPr>
      <w:r>
        <w:rPr>
          <w:rFonts w:asciiTheme="majorBidi" w:hAnsiTheme="majorBidi" w:cstheme="majorBidi"/>
          <w:sz w:val="28"/>
          <w:szCs w:val="28"/>
        </w:rPr>
        <w:t xml:space="preserve">Bryson, J. M., Edwards, L. H., &amp; Van Slyke, D. M. (2020). Getting strategic about strategic planning research. </w:t>
      </w:r>
      <w:r>
        <w:rPr>
          <w:rFonts w:asciiTheme="majorBidi" w:hAnsiTheme="majorBidi" w:cstheme="majorBidi"/>
          <w:i/>
          <w:iCs/>
          <w:sz w:val="28"/>
          <w:szCs w:val="28"/>
        </w:rPr>
        <w:t>Public Management Review</w:t>
      </w:r>
      <w:r>
        <w:rPr>
          <w:rFonts w:asciiTheme="majorBidi" w:hAnsiTheme="majorBidi" w:cstheme="majorBidi"/>
          <w:sz w:val="28"/>
          <w:szCs w:val="28"/>
        </w:rPr>
        <w:t xml:space="preserve">, 22(3), 317-339. </w:t>
      </w:r>
      <w:hyperlink r:id="rId15" w:history="1">
        <w:r>
          <w:rPr>
            <w:rStyle w:val="Hyperlink"/>
            <w:rFonts w:asciiTheme="majorBidi" w:hAnsiTheme="majorBidi" w:cstheme="majorBidi"/>
            <w:sz w:val="28"/>
            <w:szCs w:val="28"/>
          </w:rPr>
          <w:t>https://doi.org/10.1080/14719037.2019.1668472</w:t>
        </w:r>
      </w:hyperlink>
    </w:p>
    <w:p w14:paraId="498A21BF" w14:textId="77777777" w:rsidR="00EF5B50" w:rsidRDefault="00EF5B50">
      <w:pPr>
        <w:spacing w:after="0"/>
        <w:ind w:left="990" w:hanging="990"/>
        <w:jc w:val="both"/>
        <w:rPr>
          <w:rFonts w:asciiTheme="majorBidi" w:hAnsiTheme="majorBidi" w:cstheme="majorBidi"/>
          <w:sz w:val="28"/>
          <w:szCs w:val="28"/>
          <w:rtl/>
        </w:rPr>
      </w:pPr>
    </w:p>
    <w:p w14:paraId="0D55E3F5" w14:textId="77777777" w:rsidR="00EF5B50" w:rsidRDefault="00EF5B50">
      <w:pPr>
        <w:spacing w:after="0"/>
        <w:ind w:left="990" w:hanging="990"/>
        <w:jc w:val="both"/>
        <w:rPr>
          <w:rFonts w:asciiTheme="majorBidi" w:hAnsiTheme="majorBidi" w:cstheme="majorBidi"/>
          <w:sz w:val="28"/>
          <w:szCs w:val="28"/>
        </w:rPr>
      </w:pPr>
    </w:p>
    <w:p w14:paraId="54ADBF2B" w14:textId="77777777" w:rsidR="00EF5B50" w:rsidRDefault="00000000">
      <w:pPr>
        <w:spacing w:after="0"/>
        <w:ind w:left="990" w:hanging="990"/>
        <w:jc w:val="both"/>
        <w:rPr>
          <w:rFonts w:asciiTheme="majorBidi" w:hAnsiTheme="majorBidi" w:cstheme="majorBidi"/>
          <w:sz w:val="28"/>
          <w:szCs w:val="28"/>
          <w:rtl/>
        </w:rPr>
      </w:pPr>
      <w:r>
        <w:rPr>
          <w:rFonts w:asciiTheme="majorBidi" w:hAnsiTheme="majorBidi" w:cstheme="majorBidi"/>
          <w:sz w:val="28"/>
          <w:szCs w:val="28"/>
        </w:rPr>
        <w:t xml:space="preserve">Clauss, T., Abebe, M., </w:t>
      </w:r>
      <w:proofErr w:type="spellStart"/>
      <w:r>
        <w:rPr>
          <w:rFonts w:asciiTheme="majorBidi" w:hAnsiTheme="majorBidi" w:cstheme="majorBidi"/>
          <w:sz w:val="28"/>
          <w:szCs w:val="28"/>
        </w:rPr>
        <w:t>Tangpong</w:t>
      </w:r>
      <w:proofErr w:type="spellEnd"/>
      <w:r>
        <w:rPr>
          <w:rFonts w:asciiTheme="majorBidi" w:hAnsiTheme="majorBidi" w:cstheme="majorBidi"/>
          <w:sz w:val="28"/>
          <w:szCs w:val="28"/>
        </w:rPr>
        <w:t xml:space="preserve">, C., &amp; Hock, M. (2021). Strategic agility, business model innovation, and firm performance: An empirical investigation. </w:t>
      </w:r>
      <w:r>
        <w:rPr>
          <w:rFonts w:asciiTheme="majorBidi" w:hAnsiTheme="majorBidi" w:cstheme="majorBidi"/>
          <w:i/>
          <w:iCs/>
          <w:sz w:val="28"/>
          <w:szCs w:val="28"/>
        </w:rPr>
        <w:t xml:space="preserve">IEEE </w:t>
      </w:r>
      <w:r>
        <w:rPr>
          <w:rFonts w:asciiTheme="majorBidi" w:hAnsiTheme="majorBidi" w:cstheme="majorBidi"/>
          <w:i/>
          <w:iCs/>
          <w:sz w:val="28"/>
          <w:szCs w:val="28"/>
        </w:rPr>
        <w:lastRenderedPageBreak/>
        <w:t>Transactions on Engineering Management</w:t>
      </w:r>
      <w:r>
        <w:rPr>
          <w:rFonts w:asciiTheme="majorBidi" w:hAnsiTheme="majorBidi" w:cstheme="majorBidi"/>
          <w:sz w:val="28"/>
          <w:szCs w:val="28"/>
        </w:rPr>
        <w:t xml:space="preserve">, 68(3), 767-784. </w:t>
      </w:r>
      <w:r>
        <w:rPr>
          <w:rFonts w:asciiTheme="majorBidi" w:hAnsiTheme="majorBidi" w:cstheme="majorBidi"/>
          <w:sz w:val="28"/>
          <w:szCs w:val="28"/>
          <w:rtl/>
        </w:rPr>
        <w:t xml:space="preserve"> </w:t>
      </w:r>
      <w:r>
        <w:rPr>
          <w:rFonts w:asciiTheme="majorBidi" w:hAnsiTheme="majorBidi" w:cstheme="majorBidi"/>
          <w:sz w:val="28"/>
          <w:szCs w:val="28"/>
        </w:rPr>
        <w:t>https://doi.org/10.1109/TEM.2019.2910381</w:t>
      </w:r>
    </w:p>
    <w:p w14:paraId="288BB79A" w14:textId="77777777" w:rsidR="00EF5B50" w:rsidRDefault="00000000">
      <w:pPr>
        <w:spacing w:after="0"/>
        <w:ind w:left="990" w:hanging="990"/>
        <w:jc w:val="both"/>
        <w:rPr>
          <w:rFonts w:asciiTheme="majorBidi" w:hAnsiTheme="majorBidi" w:cstheme="majorBidi"/>
          <w:sz w:val="28"/>
          <w:szCs w:val="28"/>
        </w:rPr>
      </w:pPr>
      <w:r>
        <w:rPr>
          <w:rFonts w:asciiTheme="majorBidi" w:hAnsiTheme="majorBidi" w:cstheme="majorBidi"/>
          <w:sz w:val="28"/>
          <w:szCs w:val="28"/>
        </w:rPr>
        <w:t xml:space="preserve">Dwivedi, Y. K., Hughes, D. L., Coombs, C., </w:t>
      </w:r>
      <w:proofErr w:type="spellStart"/>
      <w:r>
        <w:rPr>
          <w:rFonts w:asciiTheme="majorBidi" w:hAnsiTheme="majorBidi" w:cstheme="majorBidi"/>
          <w:sz w:val="28"/>
          <w:szCs w:val="28"/>
        </w:rPr>
        <w:t>Constantiou</w:t>
      </w:r>
      <w:proofErr w:type="spellEnd"/>
      <w:r>
        <w:rPr>
          <w:rFonts w:asciiTheme="majorBidi" w:hAnsiTheme="majorBidi" w:cstheme="majorBidi"/>
          <w:sz w:val="28"/>
          <w:szCs w:val="28"/>
        </w:rPr>
        <w:t xml:space="preserve">, I., Duan, Y., Edwards, J. S., ... &amp; Upadhyay, N. (2020). Impact of COVID-19 pandemic on information management research and practice: Transforming education, work and life. </w:t>
      </w:r>
      <w:r>
        <w:rPr>
          <w:rFonts w:asciiTheme="majorBidi" w:hAnsiTheme="majorBidi" w:cstheme="majorBidi"/>
          <w:i/>
          <w:iCs/>
          <w:sz w:val="28"/>
          <w:szCs w:val="28"/>
        </w:rPr>
        <w:t>International Journal of Information Management</w:t>
      </w:r>
      <w:r>
        <w:rPr>
          <w:rFonts w:asciiTheme="majorBidi" w:hAnsiTheme="majorBidi" w:cstheme="majorBidi"/>
          <w:sz w:val="28"/>
          <w:szCs w:val="28"/>
        </w:rPr>
        <w:t>, 55, 102211. https://doi.org/10.1016/j.ijinfomgt.2020.102211</w:t>
      </w:r>
    </w:p>
    <w:p w14:paraId="130F66C4" w14:textId="77777777" w:rsidR="00EF5B50" w:rsidRDefault="00000000">
      <w:pPr>
        <w:spacing w:after="0"/>
        <w:ind w:left="990" w:hanging="990"/>
        <w:jc w:val="both"/>
        <w:rPr>
          <w:rFonts w:asciiTheme="majorBidi" w:hAnsiTheme="majorBidi" w:cstheme="majorBidi"/>
          <w:sz w:val="28"/>
          <w:szCs w:val="28"/>
        </w:rPr>
      </w:pPr>
      <w:r>
        <w:rPr>
          <w:rFonts w:asciiTheme="majorBidi" w:hAnsiTheme="majorBidi" w:cstheme="majorBidi"/>
          <w:sz w:val="28"/>
          <w:szCs w:val="28"/>
          <w:lang w:val="es-CL"/>
        </w:rPr>
        <w:t xml:space="preserve">Felipe, C. M., Roldán, J. L., &amp; Leal-Rodríguez, A. L. (2020). </w:t>
      </w:r>
      <w:r>
        <w:rPr>
          <w:rFonts w:asciiTheme="majorBidi" w:hAnsiTheme="majorBidi" w:cstheme="majorBidi"/>
          <w:sz w:val="28"/>
          <w:szCs w:val="28"/>
        </w:rPr>
        <w:t xml:space="preserve">Impact of organizational culture values on organizational agility. </w:t>
      </w:r>
      <w:r>
        <w:rPr>
          <w:rFonts w:asciiTheme="majorBidi" w:hAnsiTheme="majorBidi" w:cstheme="majorBidi"/>
          <w:i/>
          <w:iCs/>
          <w:sz w:val="28"/>
          <w:szCs w:val="28"/>
        </w:rPr>
        <w:t>Sustainability</w:t>
      </w:r>
      <w:r>
        <w:rPr>
          <w:rFonts w:asciiTheme="majorBidi" w:hAnsiTheme="majorBidi" w:cstheme="majorBidi"/>
          <w:sz w:val="28"/>
          <w:szCs w:val="28"/>
        </w:rPr>
        <w:t>, 12(4), 1-23. https://doi.org/10.3390/su12041769</w:t>
      </w:r>
    </w:p>
    <w:p w14:paraId="50E61C2F" w14:textId="77777777" w:rsidR="00EF5B50" w:rsidRDefault="00000000">
      <w:pPr>
        <w:spacing w:after="0"/>
        <w:ind w:left="990" w:hanging="990"/>
        <w:jc w:val="both"/>
        <w:rPr>
          <w:rFonts w:asciiTheme="majorBidi" w:hAnsiTheme="majorBidi" w:cstheme="majorBidi"/>
          <w:sz w:val="28"/>
          <w:szCs w:val="28"/>
        </w:rPr>
      </w:pPr>
      <w:proofErr w:type="spellStart"/>
      <w:r>
        <w:rPr>
          <w:rFonts w:asciiTheme="majorBidi" w:hAnsiTheme="majorBidi" w:cstheme="majorBidi"/>
          <w:sz w:val="28"/>
          <w:szCs w:val="28"/>
        </w:rPr>
        <w:t>Kottika</w:t>
      </w:r>
      <w:proofErr w:type="spellEnd"/>
      <w:r>
        <w:rPr>
          <w:rFonts w:asciiTheme="majorBidi" w:hAnsiTheme="majorBidi" w:cstheme="majorBidi"/>
          <w:sz w:val="28"/>
          <w:szCs w:val="28"/>
        </w:rPr>
        <w:t xml:space="preserve">, E., </w:t>
      </w:r>
      <w:proofErr w:type="spellStart"/>
      <w:r>
        <w:rPr>
          <w:rFonts w:asciiTheme="majorBidi" w:hAnsiTheme="majorBidi" w:cstheme="majorBidi"/>
          <w:sz w:val="28"/>
          <w:szCs w:val="28"/>
        </w:rPr>
        <w:t>Özsomer</w:t>
      </w:r>
      <w:proofErr w:type="spellEnd"/>
      <w:r>
        <w:rPr>
          <w:rFonts w:asciiTheme="majorBidi" w:hAnsiTheme="majorBidi" w:cstheme="majorBidi"/>
          <w:sz w:val="28"/>
          <w:szCs w:val="28"/>
        </w:rPr>
        <w:t xml:space="preserve">, A., Rydén, P., Theodorakis, I. G., </w:t>
      </w:r>
      <w:proofErr w:type="spellStart"/>
      <w:r>
        <w:rPr>
          <w:rFonts w:asciiTheme="majorBidi" w:hAnsiTheme="majorBidi" w:cstheme="majorBidi"/>
          <w:sz w:val="28"/>
          <w:szCs w:val="28"/>
        </w:rPr>
        <w:t>Kaminakis</w:t>
      </w:r>
      <w:proofErr w:type="spellEnd"/>
      <w:r>
        <w:rPr>
          <w:rFonts w:asciiTheme="majorBidi" w:hAnsiTheme="majorBidi" w:cstheme="majorBidi"/>
          <w:sz w:val="28"/>
          <w:szCs w:val="28"/>
        </w:rPr>
        <w:t xml:space="preserve">, K., </w:t>
      </w:r>
      <w:proofErr w:type="spellStart"/>
      <w:r>
        <w:rPr>
          <w:rFonts w:asciiTheme="majorBidi" w:hAnsiTheme="majorBidi" w:cstheme="majorBidi"/>
          <w:sz w:val="28"/>
          <w:szCs w:val="28"/>
        </w:rPr>
        <w:t>Kottikas</w:t>
      </w:r>
      <w:proofErr w:type="spellEnd"/>
      <w:r>
        <w:rPr>
          <w:rFonts w:asciiTheme="majorBidi" w:hAnsiTheme="majorBidi" w:cstheme="majorBidi"/>
          <w:sz w:val="28"/>
          <w:szCs w:val="28"/>
        </w:rPr>
        <w:t xml:space="preserve">, K. G., &amp; </w:t>
      </w:r>
      <w:proofErr w:type="spellStart"/>
      <w:r>
        <w:rPr>
          <w:rFonts w:asciiTheme="majorBidi" w:hAnsiTheme="majorBidi" w:cstheme="majorBidi"/>
          <w:sz w:val="28"/>
          <w:szCs w:val="28"/>
        </w:rPr>
        <w:t>Stathakopoulos</w:t>
      </w:r>
      <w:proofErr w:type="spellEnd"/>
      <w:r>
        <w:rPr>
          <w:rFonts w:asciiTheme="majorBidi" w:hAnsiTheme="majorBidi" w:cstheme="majorBidi"/>
          <w:sz w:val="28"/>
          <w:szCs w:val="28"/>
        </w:rPr>
        <w:t xml:space="preserve">, V. (2020). We survived this! What managers could learn from SMEs who successfully navigated the Greek economic crisis. </w:t>
      </w:r>
      <w:r>
        <w:rPr>
          <w:rFonts w:asciiTheme="majorBidi" w:hAnsiTheme="majorBidi" w:cstheme="majorBidi"/>
          <w:i/>
          <w:iCs/>
          <w:sz w:val="28"/>
          <w:szCs w:val="28"/>
        </w:rPr>
        <w:t>Industrial Marketing Management</w:t>
      </w:r>
      <w:r>
        <w:rPr>
          <w:rFonts w:asciiTheme="majorBidi" w:hAnsiTheme="majorBidi" w:cstheme="majorBidi"/>
          <w:sz w:val="28"/>
          <w:szCs w:val="28"/>
        </w:rPr>
        <w:t>, 88, 352-365. https://doi.org/10.1016/j.indmarman.2020.05.021</w:t>
      </w:r>
    </w:p>
    <w:p w14:paraId="26D40CA5" w14:textId="77777777" w:rsidR="00EF5B50" w:rsidRDefault="00000000">
      <w:pPr>
        <w:spacing w:after="0"/>
        <w:ind w:left="990" w:hanging="990"/>
        <w:jc w:val="both"/>
        <w:rPr>
          <w:rFonts w:asciiTheme="majorBidi" w:hAnsiTheme="majorBidi" w:cstheme="majorBidi"/>
          <w:sz w:val="28"/>
          <w:szCs w:val="28"/>
        </w:rPr>
      </w:pPr>
      <w:r>
        <w:rPr>
          <w:rFonts w:asciiTheme="majorBidi" w:hAnsiTheme="majorBidi" w:cstheme="majorBidi"/>
          <w:sz w:val="28"/>
          <w:szCs w:val="28"/>
        </w:rPr>
        <w:t xml:space="preserve">Kraus, S., Clauss, T., Breier, M., Gast, J., </w:t>
      </w:r>
      <w:proofErr w:type="spellStart"/>
      <w:r>
        <w:rPr>
          <w:rFonts w:asciiTheme="majorBidi" w:hAnsiTheme="majorBidi" w:cstheme="majorBidi"/>
          <w:sz w:val="28"/>
          <w:szCs w:val="28"/>
        </w:rPr>
        <w:t>Zardini</w:t>
      </w:r>
      <w:proofErr w:type="spellEnd"/>
      <w:r>
        <w:rPr>
          <w:rFonts w:asciiTheme="majorBidi" w:hAnsiTheme="majorBidi" w:cstheme="majorBidi"/>
          <w:sz w:val="28"/>
          <w:szCs w:val="28"/>
        </w:rPr>
        <w:t xml:space="preserve">, A., &amp; Tiberius, V. (2022). The economics of COVID-19: Initial empirical evidence on how family firms in five European countries cope with the corona crisis. </w:t>
      </w:r>
      <w:r>
        <w:rPr>
          <w:rFonts w:asciiTheme="majorBidi" w:hAnsiTheme="majorBidi" w:cstheme="majorBidi"/>
          <w:i/>
          <w:iCs/>
          <w:sz w:val="28"/>
          <w:szCs w:val="28"/>
        </w:rPr>
        <w:t>International Journal of Entrepreneurial Behavior &amp; Research</w:t>
      </w:r>
      <w:r>
        <w:rPr>
          <w:rFonts w:asciiTheme="majorBidi" w:hAnsiTheme="majorBidi" w:cstheme="majorBidi"/>
          <w:sz w:val="28"/>
          <w:szCs w:val="28"/>
        </w:rPr>
        <w:t xml:space="preserve">, 28(1), 60-81. </w:t>
      </w:r>
      <w:hyperlink r:id="rId16" w:history="1">
        <w:r>
          <w:rPr>
            <w:rStyle w:val="Hyperlink"/>
            <w:rFonts w:asciiTheme="majorBidi" w:hAnsiTheme="majorBidi" w:cstheme="majorBidi"/>
            <w:sz w:val="28"/>
            <w:szCs w:val="28"/>
          </w:rPr>
          <w:t>https://doi.org/10.1108/IJEBR-04-2020-0214</w:t>
        </w:r>
      </w:hyperlink>
    </w:p>
    <w:p w14:paraId="2FF5DA0D" w14:textId="77777777" w:rsidR="00EF5B50" w:rsidRDefault="00000000">
      <w:pPr>
        <w:spacing w:after="0"/>
        <w:ind w:left="990" w:hanging="990"/>
        <w:jc w:val="both"/>
        <w:rPr>
          <w:rFonts w:asciiTheme="majorBidi" w:hAnsiTheme="majorBidi" w:cstheme="majorBidi"/>
          <w:sz w:val="28"/>
          <w:szCs w:val="28"/>
        </w:rPr>
      </w:pPr>
      <w:r>
        <w:rPr>
          <w:rFonts w:asciiTheme="majorBidi" w:hAnsiTheme="majorBidi" w:cstheme="majorBidi"/>
          <w:sz w:val="28"/>
          <w:szCs w:val="28"/>
        </w:rPr>
        <w:t xml:space="preserve">Ministry of Economy and Planning. (2020). </w:t>
      </w:r>
      <w:r>
        <w:rPr>
          <w:rFonts w:asciiTheme="majorBidi" w:hAnsiTheme="majorBidi" w:cstheme="majorBidi"/>
          <w:i/>
          <w:iCs/>
          <w:sz w:val="28"/>
          <w:szCs w:val="28"/>
        </w:rPr>
        <w:t>Saudi Vision 2030: National Transformation Program</w:t>
      </w:r>
      <w:r>
        <w:rPr>
          <w:rFonts w:asciiTheme="majorBidi" w:hAnsiTheme="majorBidi" w:cstheme="majorBidi"/>
          <w:sz w:val="28"/>
          <w:szCs w:val="28"/>
        </w:rPr>
        <w:t>. Kingdom of Saudi Arabia.</w:t>
      </w:r>
    </w:p>
    <w:p w14:paraId="05BB02D6" w14:textId="77777777" w:rsidR="00EF5B50" w:rsidRDefault="00000000">
      <w:pPr>
        <w:spacing w:after="0"/>
        <w:ind w:left="990" w:hanging="990"/>
        <w:jc w:val="both"/>
        <w:rPr>
          <w:rFonts w:asciiTheme="majorBidi" w:hAnsiTheme="majorBidi" w:cstheme="majorBidi"/>
          <w:sz w:val="28"/>
          <w:szCs w:val="28"/>
        </w:rPr>
      </w:pPr>
      <w:r>
        <w:rPr>
          <w:rFonts w:asciiTheme="majorBidi" w:hAnsiTheme="majorBidi" w:cstheme="majorBidi"/>
          <w:sz w:val="28"/>
          <w:szCs w:val="28"/>
        </w:rPr>
        <w:t xml:space="preserve">Mohapatra, S. (2023). </w:t>
      </w:r>
      <w:r>
        <w:rPr>
          <w:rFonts w:asciiTheme="majorBidi" w:hAnsiTheme="majorBidi" w:cstheme="majorBidi"/>
          <w:i/>
          <w:iCs/>
          <w:sz w:val="28"/>
          <w:szCs w:val="28"/>
        </w:rPr>
        <w:t>Business Process Reengineering: Automation Decision Points in Process Reengineering</w:t>
      </w:r>
      <w:r>
        <w:rPr>
          <w:rFonts w:asciiTheme="majorBidi" w:hAnsiTheme="majorBidi" w:cstheme="majorBidi"/>
          <w:sz w:val="28"/>
          <w:szCs w:val="28"/>
        </w:rPr>
        <w:t xml:space="preserve"> (3rd ed.). Springer International Publishing. https://doi.org/10.1007/978-3-031-20978-5</w:t>
      </w:r>
    </w:p>
    <w:p w14:paraId="331045FC" w14:textId="77777777" w:rsidR="00EF5B50" w:rsidRDefault="00000000">
      <w:pPr>
        <w:spacing w:after="0"/>
        <w:ind w:left="990" w:hanging="990"/>
        <w:jc w:val="both"/>
        <w:rPr>
          <w:rFonts w:asciiTheme="majorBidi" w:hAnsiTheme="majorBidi" w:cstheme="majorBidi"/>
          <w:sz w:val="28"/>
          <w:szCs w:val="28"/>
        </w:rPr>
      </w:pPr>
      <w:r>
        <w:rPr>
          <w:rFonts w:asciiTheme="majorBidi" w:hAnsiTheme="majorBidi" w:cstheme="majorBidi"/>
          <w:sz w:val="28"/>
          <w:szCs w:val="28"/>
        </w:rPr>
        <w:t xml:space="preserve">Silva, M. G., Costa, L. M., &amp; Santos, R. P. (2021). Cultural factors in business process reengineering: A comparative study between Latin America and Europe. </w:t>
      </w:r>
      <w:r>
        <w:rPr>
          <w:rFonts w:asciiTheme="majorBidi" w:hAnsiTheme="majorBidi" w:cstheme="majorBidi"/>
          <w:i/>
          <w:iCs/>
          <w:sz w:val="28"/>
          <w:szCs w:val="28"/>
        </w:rPr>
        <w:t>International Journal of Operations &amp; Production Management</w:t>
      </w:r>
      <w:r>
        <w:rPr>
          <w:rFonts w:asciiTheme="majorBidi" w:hAnsiTheme="majorBidi" w:cstheme="majorBidi"/>
          <w:sz w:val="28"/>
          <w:szCs w:val="28"/>
        </w:rPr>
        <w:t xml:space="preserve">, 41(7), 1123-1145. </w:t>
      </w:r>
      <w:hyperlink r:id="rId17" w:history="1">
        <w:r>
          <w:rPr>
            <w:rStyle w:val="Hyperlink"/>
            <w:rFonts w:asciiTheme="majorBidi" w:hAnsiTheme="majorBidi" w:cstheme="majorBidi"/>
            <w:sz w:val="28"/>
            <w:szCs w:val="28"/>
          </w:rPr>
          <w:t>https://doi.org/10.1108/IJOPM-12-2020-0851</w:t>
        </w:r>
      </w:hyperlink>
    </w:p>
    <w:p w14:paraId="3B9B8A44" w14:textId="77777777" w:rsidR="00EF5B50" w:rsidRDefault="00000000">
      <w:pPr>
        <w:spacing w:after="0"/>
        <w:ind w:left="990" w:hanging="990"/>
        <w:jc w:val="both"/>
        <w:rPr>
          <w:rFonts w:asciiTheme="majorBidi" w:hAnsiTheme="majorBidi" w:cstheme="majorBidi"/>
          <w:sz w:val="28"/>
          <w:szCs w:val="28"/>
        </w:rPr>
      </w:pPr>
      <w:r>
        <w:rPr>
          <w:rFonts w:asciiTheme="majorBidi" w:hAnsiTheme="majorBidi" w:cstheme="majorBidi"/>
          <w:sz w:val="28"/>
          <w:szCs w:val="28"/>
          <w:lang w:val="es-CL"/>
        </w:rPr>
        <w:t xml:space="preserve">Torres, P., Augusto, M., &amp; Matos, M. (2021). </w:t>
      </w:r>
      <w:r>
        <w:rPr>
          <w:rFonts w:asciiTheme="majorBidi" w:hAnsiTheme="majorBidi" w:cstheme="majorBidi"/>
          <w:sz w:val="28"/>
          <w:szCs w:val="28"/>
        </w:rPr>
        <w:t xml:space="preserve">Antecedents and outcomes of digital platform capability in international venturing: Insights from emerging market firms. </w:t>
      </w:r>
      <w:r>
        <w:rPr>
          <w:rFonts w:asciiTheme="majorBidi" w:hAnsiTheme="majorBidi" w:cstheme="majorBidi"/>
          <w:i/>
          <w:iCs/>
          <w:sz w:val="28"/>
          <w:szCs w:val="28"/>
        </w:rPr>
        <w:t>Journal of World Business</w:t>
      </w:r>
      <w:r>
        <w:rPr>
          <w:rFonts w:asciiTheme="majorBidi" w:hAnsiTheme="majorBidi" w:cstheme="majorBidi"/>
          <w:sz w:val="28"/>
          <w:szCs w:val="28"/>
        </w:rPr>
        <w:t>, 56(4), 101-118. https://doi.org/10.1016/j.jwb.2021.101118</w:t>
      </w:r>
      <w:bookmarkEnd w:id="0"/>
      <w:bookmarkEnd w:id="19"/>
    </w:p>
    <w:sectPr w:rsidR="00EF5B50">
      <w:headerReference w:type="default"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Dr." w:date="2025-08-22T05:53:00Z" w:initials="DR">
    <w:p w14:paraId="5818EED8" w14:textId="0BF73BAE" w:rsidR="000A4532" w:rsidRDefault="000A4532">
      <w:pPr>
        <w:pStyle w:val="CommentText"/>
        <w:rPr>
          <w:rFonts w:hint="cs"/>
          <w:rtl/>
        </w:rPr>
      </w:pPr>
      <w:r>
        <w:rPr>
          <w:rStyle w:val="CommentReference"/>
        </w:rPr>
        <w:annotationRef/>
      </w:r>
      <w:r>
        <w:rPr>
          <w:rFonts w:hint="cs"/>
          <w:rtl/>
        </w:rPr>
        <w:t xml:space="preserve">هذه العبارة يجب أن تكون بعد الحديث عن التطور في المفاهيم وبعد ذكر الأساليب الحديثة. </w:t>
      </w:r>
    </w:p>
  </w:comment>
  <w:comment w:id="5" w:author="Dr." w:date="2025-08-09T17:07:00Z" w:initials="DR">
    <w:p w14:paraId="6BB06559" w14:textId="77777777" w:rsidR="00EF5B50" w:rsidRDefault="00000000">
      <w:r>
        <w:rPr>
          <w:rFonts w:hint="cs"/>
          <w:sz w:val="20"/>
          <w:szCs w:val="20"/>
          <w:rtl/>
        </w:rPr>
        <w:t>أغلب</w:t>
      </w:r>
      <w:r>
        <w:rPr>
          <w:sz w:val="20"/>
          <w:szCs w:val="20"/>
          <w:rtl/>
        </w:rPr>
        <w:t xml:space="preserve"> </w:t>
      </w:r>
      <w:r>
        <w:rPr>
          <w:rFonts w:hint="cs"/>
          <w:sz w:val="20"/>
          <w:szCs w:val="20"/>
          <w:rtl/>
        </w:rPr>
        <w:t>المحتوى</w:t>
      </w:r>
      <w:r>
        <w:rPr>
          <w:sz w:val="20"/>
          <w:szCs w:val="20"/>
          <w:rtl/>
        </w:rPr>
        <w:t xml:space="preserve"> </w:t>
      </w:r>
      <w:r>
        <w:rPr>
          <w:rFonts w:hint="cs"/>
          <w:sz w:val="20"/>
          <w:szCs w:val="20"/>
          <w:rtl/>
        </w:rPr>
        <w:t>في</w:t>
      </w:r>
      <w:r>
        <w:rPr>
          <w:sz w:val="20"/>
          <w:szCs w:val="20"/>
          <w:rtl/>
        </w:rPr>
        <w:t xml:space="preserve"> </w:t>
      </w:r>
      <w:r>
        <w:rPr>
          <w:rFonts w:hint="cs"/>
          <w:sz w:val="20"/>
          <w:szCs w:val="20"/>
          <w:rtl/>
        </w:rPr>
        <w:t>مشكلة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هي</w:t>
      </w:r>
      <w:r>
        <w:rPr>
          <w:sz w:val="20"/>
          <w:szCs w:val="20"/>
          <w:rtl/>
        </w:rPr>
        <w:t xml:space="preserve"> </w:t>
      </w:r>
      <w:r>
        <w:rPr>
          <w:rFonts w:hint="cs"/>
          <w:sz w:val="20"/>
          <w:szCs w:val="20"/>
          <w:rtl/>
        </w:rPr>
        <w:t>عبارة</w:t>
      </w:r>
      <w:r>
        <w:rPr>
          <w:sz w:val="20"/>
          <w:szCs w:val="20"/>
          <w:rtl/>
        </w:rPr>
        <w:t xml:space="preserve"> </w:t>
      </w:r>
      <w:r>
        <w:rPr>
          <w:rFonts w:hint="cs"/>
          <w:sz w:val="20"/>
          <w:szCs w:val="20"/>
          <w:rtl/>
        </w:rPr>
        <w:t>عن</w:t>
      </w:r>
      <w:r>
        <w:rPr>
          <w:sz w:val="20"/>
          <w:szCs w:val="20"/>
          <w:rtl/>
        </w:rPr>
        <w:t xml:space="preserve"> </w:t>
      </w:r>
      <w:r>
        <w:rPr>
          <w:rFonts w:hint="cs"/>
          <w:sz w:val="20"/>
          <w:szCs w:val="20"/>
          <w:rtl/>
        </w:rPr>
        <w:t>مقدمة</w:t>
      </w:r>
      <w:r>
        <w:rPr>
          <w:sz w:val="20"/>
          <w:szCs w:val="20"/>
          <w:rtl/>
        </w:rPr>
        <w:t xml:space="preserve"> </w:t>
      </w:r>
      <w:r>
        <w:rPr>
          <w:rFonts w:hint="cs"/>
          <w:sz w:val="20"/>
          <w:szCs w:val="20"/>
          <w:rtl/>
        </w:rPr>
        <w:t>للدراسة</w:t>
      </w:r>
      <w:r>
        <w:rPr>
          <w:sz w:val="20"/>
          <w:szCs w:val="20"/>
          <w:rtl/>
        </w:rPr>
        <w:t xml:space="preserve">. </w:t>
      </w:r>
      <w:r>
        <w:rPr>
          <w:rFonts w:hint="cs"/>
          <w:sz w:val="20"/>
          <w:szCs w:val="20"/>
          <w:rtl/>
        </w:rPr>
        <w:t>المحتوى</w:t>
      </w:r>
      <w:r>
        <w:rPr>
          <w:sz w:val="20"/>
          <w:szCs w:val="20"/>
          <w:rtl/>
        </w:rPr>
        <w:t xml:space="preserve"> </w:t>
      </w:r>
      <w:r>
        <w:rPr>
          <w:rFonts w:hint="cs"/>
          <w:sz w:val="20"/>
          <w:szCs w:val="20"/>
          <w:rtl/>
        </w:rPr>
        <w:t>خليط</w:t>
      </w:r>
      <w:r>
        <w:rPr>
          <w:sz w:val="20"/>
          <w:szCs w:val="20"/>
          <w:rtl/>
        </w:rPr>
        <w:t xml:space="preserve"> </w:t>
      </w:r>
      <w:r>
        <w:rPr>
          <w:rFonts w:hint="cs"/>
          <w:sz w:val="20"/>
          <w:szCs w:val="20"/>
          <w:rtl/>
        </w:rPr>
        <w:t>بين</w:t>
      </w:r>
      <w:r>
        <w:rPr>
          <w:sz w:val="20"/>
          <w:szCs w:val="20"/>
          <w:rtl/>
        </w:rPr>
        <w:t xml:space="preserve"> </w:t>
      </w:r>
      <w:r>
        <w:rPr>
          <w:rFonts w:hint="cs"/>
          <w:sz w:val="20"/>
          <w:szCs w:val="20"/>
          <w:rtl/>
        </w:rPr>
        <w:t>نتائج</w:t>
      </w:r>
      <w:r>
        <w:rPr>
          <w:sz w:val="20"/>
          <w:szCs w:val="20"/>
          <w:rtl/>
        </w:rPr>
        <w:t xml:space="preserve"> </w:t>
      </w:r>
      <w:r>
        <w:rPr>
          <w:rFonts w:hint="cs"/>
          <w:sz w:val="20"/>
          <w:szCs w:val="20"/>
          <w:rtl/>
        </w:rPr>
        <w:t>دراسات</w:t>
      </w:r>
      <w:r>
        <w:rPr>
          <w:sz w:val="20"/>
          <w:szCs w:val="20"/>
          <w:rtl/>
        </w:rPr>
        <w:t xml:space="preserve"> </w:t>
      </w:r>
      <w:r>
        <w:rPr>
          <w:rFonts w:hint="cs"/>
          <w:sz w:val="20"/>
          <w:szCs w:val="20"/>
          <w:rtl/>
        </w:rPr>
        <w:t>سابقة،</w:t>
      </w:r>
      <w:r>
        <w:rPr>
          <w:sz w:val="20"/>
          <w:szCs w:val="20"/>
          <w:rtl/>
        </w:rPr>
        <w:t xml:space="preserve"> </w:t>
      </w:r>
      <w:r>
        <w:rPr>
          <w:rFonts w:hint="cs"/>
          <w:sz w:val="20"/>
          <w:szCs w:val="20"/>
          <w:rtl/>
        </w:rPr>
        <w:t>وبين</w:t>
      </w:r>
      <w:r>
        <w:rPr>
          <w:sz w:val="20"/>
          <w:szCs w:val="20"/>
          <w:rtl/>
        </w:rPr>
        <w:t xml:space="preserve"> </w:t>
      </w:r>
      <w:r>
        <w:rPr>
          <w:rFonts w:hint="cs"/>
          <w:sz w:val="20"/>
          <w:szCs w:val="20"/>
          <w:rtl/>
        </w:rPr>
        <w:t>معلومات</w:t>
      </w:r>
      <w:r>
        <w:rPr>
          <w:sz w:val="20"/>
          <w:szCs w:val="20"/>
          <w:rtl/>
        </w:rPr>
        <w:t xml:space="preserve"> </w:t>
      </w:r>
      <w:r>
        <w:rPr>
          <w:rFonts w:hint="cs"/>
          <w:sz w:val="20"/>
          <w:szCs w:val="20"/>
          <w:rtl/>
        </w:rPr>
        <w:t>تتناسب</w:t>
      </w:r>
      <w:r>
        <w:rPr>
          <w:sz w:val="20"/>
          <w:szCs w:val="20"/>
          <w:rtl/>
        </w:rPr>
        <w:t xml:space="preserve"> </w:t>
      </w:r>
      <w:r>
        <w:rPr>
          <w:rFonts w:hint="cs"/>
          <w:sz w:val="20"/>
          <w:szCs w:val="20"/>
          <w:rtl/>
        </w:rPr>
        <w:t>مع</w:t>
      </w:r>
      <w:r>
        <w:rPr>
          <w:sz w:val="20"/>
          <w:szCs w:val="20"/>
          <w:rtl/>
        </w:rPr>
        <w:t xml:space="preserve"> </w:t>
      </w:r>
      <w:r>
        <w:rPr>
          <w:rFonts w:hint="cs"/>
          <w:sz w:val="20"/>
          <w:szCs w:val="20"/>
          <w:rtl/>
        </w:rPr>
        <w:t>المقدمة،</w:t>
      </w:r>
      <w:r>
        <w:rPr>
          <w:sz w:val="20"/>
          <w:szCs w:val="20"/>
          <w:rtl/>
        </w:rPr>
        <w:t xml:space="preserve"> </w:t>
      </w:r>
      <w:r>
        <w:rPr>
          <w:rFonts w:hint="cs"/>
          <w:sz w:val="20"/>
          <w:szCs w:val="20"/>
          <w:rtl/>
        </w:rPr>
        <w:t>وكذلك</w:t>
      </w:r>
      <w:r>
        <w:rPr>
          <w:sz w:val="20"/>
          <w:szCs w:val="20"/>
          <w:rtl/>
        </w:rPr>
        <w:t xml:space="preserve"> </w:t>
      </w:r>
      <w:r>
        <w:rPr>
          <w:rFonts w:hint="cs"/>
          <w:sz w:val="20"/>
          <w:szCs w:val="20"/>
          <w:rtl/>
        </w:rPr>
        <w:t>معلومات</w:t>
      </w:r>
      <w:r>
        <w:rPr>
          <w:sz w:val="20"/>
          <w:szCs w:val="20"/>
          <w:rtl/>
        </w:rPr>
        <w:t xml:space="preserve"> </w:t>
      </w:r>
      <w:r>
        <w:rPr>
          <w:rFonts w:hint="cs"/>
          <w:sz w:val="20"/>
          <w:szCs w:val="20"/>
          <w:rtl/>
        </w:rPr>
        <w:t>تتناسب</w:t>
      </w:r>
      <w:r>
        <w:rPr>
          <w:sz w:val="20"/>
          <w:szCs w:val="20"/>
          <w:rtl/>
        </w:rPr>
        <w:t xml:space="preserve"> </w:t>
      </w:r>
      <w:r>
        <w:rPr>
          <w:rFonts w:hint="cs"/>
          <w:sz w:val="20"/>
          <w:szCs w:val="20"/>
          <w:rtl/>
        </w:rPr>
        <w:t>مع</w:t>
      </w:r>
      <w:r>
        <w:rPr>
          <w:sz w:val="20"/>
          <w:szCs w:val="20"/>
          <w:rtl/>
        </w:rPr>
        <w:t xml:space="preserve"> </w:t>
      </w:r>
      <w:r>
        <w:rPr>
          <w:rFonts w:hint="cs"/>
          <w:sz w:val="20"/>
          <w:szCs w:val="20"/>
          <w:rtl/>
        </w:rPr>
        <w:t>أهمية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للأسف</w:t>
      </w:r>
      <w:r>
        <w:rPr>
          <w:sz w:val="20"/>
          <w:szCs w:val="20"/>
          <w:rtl/>
        </w:rPr>
        <w:t xml:space="preserve"> </w:t>
      </w:r>
      <w:proofErr w:type="spellStart"/>
      <w:r>
        <w:rPr>
          <w:rFonts w:hint="cs"/>
          <w:sz w:val="20"/>
          <w:szCs w:val="20"/>
          <w:rtl/>
        </w:rPr>
        <w:t>مايتعلق</w:t>
      </w:r>
      <w:proofErr w:type="spellEnd"/>
      <w:r>
        <w:rPr>
          <w:sz w:val="20"/>
          <w:szCs w:val="20"/>
          <w:rtl/>
        </w:rPr>
        <w:t xml:space="preserve"> </w:t>
      </w:r>
      <w:r>
        <w:rPr>
          <w:rFonts w:hint="cs"/>
          <w:sz w:val="20"/>
          <w:szCs w:val="20"/>
          <w:rtl/>
        </w:rPr>
        <w:t>بمشكلة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غير</w:t>
      </w:r>
      <w:r>
        <w:rPr>
          <w:sz w:val="20"/>
          <w:szCs w:val="20"/>
          <w:rtl/>
        </w:rPr>
        <w:t xml:space="preserve"> </w:t>
      </w:r>
      <w:r>
        <w:rPr>
          <w:rFonts w:hint="cs"/>
          <w:sz w:val="20"/>
          <w:szCs w:val="20"/>
          <w:rtl/>
        </w:rPr>
        <w:t>مرضي</w:t>
      </w:r>
      <w:r>
        <w:rPr>
          <w:sz w:val="20"/>
          <w:szCs w:val="20"/>
          <w:rtl/>
        </w:rPr>
        <w:t xml:space="preserve"> </w:t>
      </w:r>
      <w:r>
        <w:rPr>
          <w:rFonts w:hint="cs"/>
          <w:sz w:val="20"/>
          <w:szCs w:val="20"/>
          <w:rtl/>
        </w:rPr>
        <w:t>تماماً</w:t>
      </w:r>
      <w:r>
        <w:rPr>
          <w:sz w:val="20"/>
          <w:szCs w:val="20"/>
          <w:rtl/>
        </w:rPr>
        <w:t xml:space="preserve">. </w:t>
      </w:r>
      <w:r>
        <w:rPr>
          <w:rFonts w:hint="cs"/>
          <w:sz w:val="20"/>
          <w:szCs w:val="20"/>
          <w:rtl/>
        </w:rPr>
        <w:t>يرجى</w:t>
      </w:r>
      <w:r>
        <w:rPr>
          <w:sz w:val="20"/>
          <w:szCs w:val="20"/>
          <w:rtl/>
        </w:rPr>
        <w:t xml:space="preserve"> </w:t>
      </w:r>
      <w:r>
        <w:rPr>
          <w:rFonts w:hint="cs"/>
          <w:sz w:val="20"/>
          <w:szCs w:val="20"/>
          <w:rtl/>
        </w:rPr>
        <w:t>تعديل</w:t>
      </w:r>
      <w:r>
        <w:rPr>
          <w:sz w:val="20"/>
          <w:szCs w:val="20"/>
          <w:rtl/>
        </w:rPr>
        <w:t xml:space="preserve"> </w:t>
      </w:r>
      <w:r>
        <w:rPr>
          <w:rFonts w:hint="cs"/>
          <w:sz w:val="20"/>
          <w:szCs w:val="20"/>
          <w:rtl/>
        </w:rPr>
        <w:t>مشكلة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بالكامل</w:t>
      </w:r>
      <w:r>
        <w:rPr>
          <w:sz w:val="20"/>
          <w:szCs w:val="20"/>
          <w:rtl/>
        </w:rPr>
        <w:t xml:space="preserve">. </w:t>
      </w:r>
      <w:proofErr w:type="spellStart"/>
      <w:r>
        <w:rPr>
          <w:rFonts w:hint="cs"/>
          <w:sz w:val="20"/>
          <w:szCs w:val="20"/>
          <w:rtl/>
        </w:rPr>
        <w:t>بالامكان</w:t>
      </w:r>
      <w:proofErr w:type="spellEnd"/>
      <w:r>
        <w:rPr>
          <w:sz w:val="20"/>
          <w:szCs w:val="20"/>
          <w:rtl/>
        </w:rPr>
        <w:t xml:space="preserve"> </w:t>
      </w:r>
      <w:r>
        <w:rPr>
          <w:rFonts w:hint="cs"/>
          <w:sz w:val="20"/>
          <w:szCs w:val="20"/>
          <w:rtl/>
        </w:rPr>
        <w:t>الاستعانة</w:t>
      </w:r>
      <w:r>
        <w:rPr>
          <w:sz w:val="20"/>
          <w:szCs w:val="20"/>
          <w:rtl/>
        </w:rPr>
        <w:t xml:space="preserve"> </w:t>
      </w:r>
      <w:r>
        <w:rPr>
          <w:rFonts w:hint="cs"/>
          <w:sz w:val="20"/>
          <w:szCs w:val="20"/>
          <w:rtl/>
        </w:rPr>
        <w:t>بالتسلسل</w:t>
      </w:r>
      <w:r>
        <w:rPr>
          <w:sz w:val="20"/>
          <w:szCs w:val="20"/>
          <w:rtl/>
        </w:rPr>
        <w:t xml:space="preserve"> </w:t>
      </w:r>
      <w:r>
        <w:rPr>
          <w:rFonts w:hint="cs"/>
          <w:sz w:val="20"/>
          <w:szCs w:val="20"/>
          <w:rtl/>
        </w:rPr>
        <w:t>التالي</w:t>
      </w:r>
      <w:r>
        <w:rPr>
          <w:sz w:val="20"/>
          <w:szCs w:val="20"/>
          <w:rtl/>
        </w:rPr>
        <w:t xml:space="preserve">: </w:t>
      </w:r>
      <w:r>
        <w:rPr>
          <w:rFonts w:hint="cs"/>
          <w:sz w:val="20"/>
          <w:szCs w:val="20"/>
          <w:rtl/>
        </w:rPr>
        <w:t>الحدث</w:t>
      </w:r>
      <w:r>
        <w:rPr>
          <w:sz w:val="20"/>
          <w:szCs w:val="20"/>
          <w:rtl/>
        </w:rPr>
        <w:t xml:space="preserve"> </w:t>
      </w:r>
      <w:r>
        <w:rPr>
          <w:rFonts w:hint="cs"/>
          <w:sz w:val="20"/>
          <w:szCs w:val="20"/>
          <w:rtl/>
        </w:rPr>
        <w:t>عن</w:t>
      </w:r>
      <w:r>
        <w:rPr>
          <w:sz w:val="20"/>
          <w:szCs w:val="20"/>
          <w:rtl/>
        </w:rPr>
        <w:t xml:space="preserve"> </w:t>
      </w:r>
      <w:r>
        <w:rPr>
          <w:rFonts w:hint="cs"/>
          <w:sz w:val="20"/>
          <w:szCs w:val="20"/>
          <w:rtl/>
        </w:rPr>
        <w:t>الوضع</w:t>
      </w:r>
      <w:r>
        <w:rPr>
          <w:sz w:val="20"/>
          <w:szCs w:val="20"/>
          <w:rtl/>
        </w:rPr>
        <w:t xml:space="preserve"> </w:t>
      </w:r>
      <w:r>
        <w:rPr>
          <w:rFonts w:hint="cs"/>
          <w:sz w:val="20"/>
          <w:szCs w:val="20"/>
          <w:rtl/>
        </w:rPr>
        <w:t>المثالي،</w:t>
      </w:r>
      <w:r>
        <w:rPr>
          <w:sz w:val="20"/>
          <w:szCs w:val="20"/>
          <w:rtl/>
        </w:rPr>
        <w:t xml:space="preserve"> </w:t>
      </w:r>
      <w:r>
        <w:rPr>
          <w:rFonts w:hint="cs"/>
          <w:sz w:val="20"/>
          <w:szCs w:val="20"/>
          <w:rtl/>
        </w:rPr>
        <w:t>ثم</w:t>
      </w:r>
      <w:r>
        <w:rPr>
          <w:sz w:val="20"/>
          <w:szCs w:val="20"/>
          <w:rtl/>
        </w:rPr>
        <w:t xml:space="preserve"> </w:t>
      </w:r>
      <w:r>
        <w:rPr>
          <w:rFonts w:hint="cs"/>
          <w:sz w:val="20"/>
          <w:szCs w:val="20"/>
          <w:rtl/>
        </w:rPr>
        <w:t>الحديث</w:t>
      </w:r>
      <w:r>
        <w:rPr>
          <w:sz w:val="20"/>
          <w:szCs w:val="20"/>
          <w:rtl/>
        </w:rPr>
        <w:t xml:space="preserve"> </w:t>
      </w:r>
      <w:r>
        <w:rPr>
          <w:rFonts w:hint="cs"/>
          <w:sz w:val="20"/>
          <w:szCs w:val="20"/>
          <w:rtl/>
        </w:rPr>
        <w:t>عن</w:t>
      </w:r>
      <w:r>
        <w:rPr>
          <w:sz w:val="20"/>
          <w:szCs w:val="20"/>
          <w:rtl/>
        </w:rPr>
        <w:t xml:space="preserve"> </w:t>
      </w:r>
      <w:r>
        <w:rPr>
          <w:rFonts w:hint="cs"/>
          <w:sz w:val="20"/>
          <w:szCs w:val="20"/>
          <w:rtl/>
        </w:rPr>
        <w:t>الوضع</w:t>
      </w:r>
      <w:r>
        <w:rPr>
          <w:sz w:val="20"/>
          <w:szCs w:val="20"/>
          <w:rtl/>
        </w:rPr>
        <w:t xml:space="preserve"> </w:t>
      </w:r>
      <w:r>
        <w:rPr>
          <w:rFonts w:hint="cs"/>
          <w:sz w:val="20"/>
          <w:szCs w:val="20"/>
          <w:rtl/>
        </w:rPr>
        <w:t>الحالي،</w:t>
      </w:r>
      <w:r>
        <w:rPr>
          <w:sz w:val="20"/>
          <w:szCs w:val="20"/>
          <w:rtl/>
        </w:rPr>
        <w:t xml:space="preserve"> </w:t>
      </w:r>
      <w:r>
        <w:rPr>
          <w:rFonts w:hint="cs"/>
          <w:sz w:val="20"/>
          <w:szCs w:val="20"/>
          <w:rtl/>
        </w:rPr>
        <w:t>ثم</w:t>
      </w:r>
      <w:r>
        <w:rPr>
          <w:sz w:val="20"/>
          <w:szCs w:val="20"/>
          <w:rtl/>
        </w:rPr>
        <w:t xml:space="preserve"> </w:t>
      </w:r>
      <w:r>
        <w:rPr>
          <w:rFonts w:hint="cs"/>
          <w:sz w:val="20"/>
          <w:szCs w:val="20"/>
          <w:rtl/>
        </w:rPr>
        <w:t>عرض</w:t>
      </w:r>
      <w:r>
        <w:rPr>
          <w:sz w:val="20"/>
          <w:szCs w:val="20"/>
          <w:rtl/>
        </w:rPr>
        <w:t xml:space="preserve"> </w:t>
      </w:r>
      <w:r>
        <w:rPr>
          <w:rFonts w:hint="cs"/>
          <w:sz w:val="20"/>
          <w:szCs w:val="20"/>
          <w:rtl/>
        </w:rPr>
        <w:t>المشكلة،</w:t>
      </w:r>
      <w:r>
        <w:rPr>
          <w:sz w:val="20"/>
          <w:szCs w:val="20"/>
          <w:rtl/>
        </w:rPr>
        <w:t xml:space="preserve"> </w:t>
      </w:r>
      <w:r>
        <w:rPr>
          <w:rFonts w:hint="cs"/>
          <w:sz w:val="20"/>
          <w:szCs w:val="20"/>
          <w:rtl/>
        </w:rPr>
        <w:t>ثم</w:t>
      </w:r>
      <w:r>
        <w:rPr>
          <w:sz w:val="20"/>
          <w:szCs w:val="20"/>
          <w:rtl/>
        </w:rPr>
        <w:t xml:space="preserve"> </w:t>
      </w:r>
      <w:r>
        <w:rPr>
          <w:rFonts w:hint="cs"/>
          <w:sz w:val="20"/>
          <w:szCs w:val="20"/>
          <w:rtl/>
        </w:rPr>
        <w:t>الحلول</w:t>
      </w:r>
      <w:r>
        <w:rPr>
          <w:sz w:val="20"/>
          <w:szCs w:val="20"/>
          <w:rtl/>
        </w:rPr>
        <w:t xml:space="preserve"> </w:t>
      </w:r>
      <w:r>
        <w:rPr>
          <w:rFonts w:hint="cs"/>
          <w:sz w:val="20"/>
          <w:szCs w:val="20"/>
          <w:rtl/>
        </w:rPr>
        <w:t>الممكن</w:t>
      </w:r>
      <w:r>
        <w:rPr>
          <w:sz w:val="20"/>
          <w:szCs w:val="20"/>
          <w:rtl/>
        </w:rPr>
        <w:t xml:space="preserve"> </w:t>
      </w:r>
      <w:r>
        <w:rPr>
          <w:rFonts w:hint="cs"/>
          <w:sz w:val="20"/>
          <w:szCs w:val="20"/>
          <w:rtl/>
        </w:rPr>
        <w:t>العمل</w:t>
      </w:r>
      <w:r>
        <w:rPr>
          <w:sz w:val="20"/>
          <w:szCs w:val="20"/>
          <w:rtl/>
        </w:rPr>
        <w:t xml:space="preserve"> </w:t>
      </w:r>
      <w:r>
        <w:rPr>
          <w:rFonts w:hint="cs"/>
          <w:sz w:val="20"/>
          <w:szCs w:val="20"/>
          <w:rtl/>
        </w:rPr>
        <w:t>عليها</w:t>
      </w:r>
      <w:r>
        <w:rPr>
          <w:sz w:val="20"/>
          <w:szCs w:val="20"/>
          <w:rtl/>
        </w:rPr>
        <w:t xml:space="preserve"> </w:t>
      </w:r>
      <w:r>
        <w:rPr>
          <w:rFonts w:hint="cs"/>
          <w:sz w:val="20"/>
          <w:szCs w:val="20"/>
          <w:rtl/>
        </w:rPr>
        <w:t>من</w:t>
      </w:r>
      <w:r>
        <w:rPr>
          <w:sz w:val="20"/>
          <w:szCs w:val="20"/>
          <w:rtl/>
        </w:rPr>
        <w:t xml:space="preserve"> </w:t>
      </w:r>
      <w:r>
        <w:rPr>
          <w:rFonts w:hint="cs"/>
          <w:sz w:val="20"/>
          <w:szCs w:val="20"/>
          <w:rtl/>
        </w:rPr>
        <w:t>خلال</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الحالية،</w:t>
      </w:r>
      <w:r>
        <w:rPr>
          <w:sz w:val="20"/>
          <w:szCs w:val="20"/>
          <w:rtl/>
        </w:rPr>
        <w:t xml:space="preserve"> </w:t>
      </w:r>
      <w:r>
        <w:rPr>
          <w:rFonts w:hint="cs"/>
          <w:sz w:val="20"/>
          <w:szCs w:val="20"/>
          <w:rtl/>
        </w:rPr>
        <w:t>ثم</w:t>
      </w:r>
      <w:r>
        <w:rPr>
          <w:sz w:val="20"/>
          <w:szCs w:val="20"/>
          <w:rtl/>
        </w:rPr>
        <w:t xml:space="preserve"> </w:t>
      </w:r>
      <w:r>
        <w:rPr>
          <w:rFonts w:hint="cs"/>
          <w:sz w:val="20"/>
          <w:szCs w:val="20"/>
          <w:rtl/>
        </w:rPr>
        <w:t>النتائج</w:t>
      </w:r>
      <w:r>
        <w:rPr>
          <w:sz w:val="20"/>
          <w:szCs w:val="20"/>
          <w:rtl/>
        </w:rPr>
        <w:t xml:space="preserve"> </w:t>
      </w:r>
      <w:r>
        <w:rPr>
          <w:rFonts w:hint="cs"/>
          <w:sz w:val="20"/>
          <w:szCs w:val="20"/>
          <w:rtl/>
        </w:rPr>
        <w:t>السلبية</w:t>
      </w:r>
      <w:r>
        <w:rPr>
          <w:sz w:val="20"/>
          <w:szCs w:val="20"/>
          <w:rtl/>
        </w:rPr>
        <w:t xml:space="preserve"> </w:t>
      </w:r>
      <w:r>
        <w:rPr>
          <w:rFonts w:hint="cs"/>
          <w:sz w:val="20"/>
          <w:szCs w:val="20"/>
          <w:rtl/>
        </w:rPr>
        <w:t>في</w:t>
      </w:r>
      <w:r>
        <w:rPr>
          <w:sz w:val="20"/>
          <w:szCs w:val="20"/>
          <w:rtl/>
        </w:rPr>
        <w:t xml:space="preserve"> </w:t>
      </w:r>
      <w:r>
        <w:rPr>
          <w:rFonts w:hint="cs"/>
          <w:sz w:val="20"/>
          <w:szCs w:val="20"/>
          <w:rtl/>
        </w:rPr>
        <w:t>حال</w:t>
      </w:r>
      <w:r>
        <w:rPr>
          <w:sz w:val="20"/>
          <w:szCs w:val="20"/>
          <w:rtl/>
        </w:rPr>
        <w:t xml:space="preserve"> </w:t>
      </w:r>
      <w:r>
        <w:rPr>
          <w:rFonts w:hint="cs"/>
          <w:sz w:val="20"/>
          <w:szCs w:val="20"/>
          <w:rtl/>
        </w:rPr>
        <w:t>عدم</w:t>
      </w:r>
      <w:r>
        <w:rPr>
          <w:sz w:val="20"/>
          <w:szCs w:val="20"/>
          <w:rtl/>
        </w:rPr>
        <w:t xml:space="preserve"> </w:t>
      </w:r>
      <w:r>
        <w:rPr>
          <w:rFonts w:hint="cs"/>
          <w:sz w:val="20"/>
          <w:szCs w:val="20"/>
          <w:rtl/>
        </w:rPr>
        <w:t>العمل</w:t>
      </w:r>
      <w:r>
        <w:rPr>
          <w:sz w:val="20"/>
          <w:szCs w:val="20"/>
          <w:rtl/>
        </w:rPr>
        <w:t xml:space="preserve"> </w:t>
      </w:r>
      <w:r>
        <w:rPr>
          <w:rFonts w:hint="cs"/>
          <w:sz w:val="20"/>
          <w:szCs w:val="20"/>
          <w:rtl/>
        </w:rPr>
        <w:t>على</w:t>
      </w:r>
      <w:r>
        <w:rPr>
          <w:sz w:val="20"/>
          <w:szCs w:val="20"/>
          <w:rtl/>
        </w:rPr>
        <w:t xml:space="preserve"> </w:t>
      </w:r>
      <w:r>
        <w:rPr>
          <w:rFonts w:hint="cs"/>
          <w:sz w:val="20"/>
          <w:szCs w:val="20"/>
          <w:rtl/>
        </w:rPr>
        <w:t>هذه</w:t>
      </w:r>
      <w:r>
        <w:rPr>
          <w:sz w:val="20"/>
          <w:szCs w:val="20"/>
          <w:rtl/>
        </w:rPr>
        <w:t xml:space="preserve"> </w:t>
      </w:r>
      <w:r>
        <w:rPr>
          <w:rFonts w:hint="cs"/>
          <w:sz w:val="20"/>
          <w:szCs w:val="20"/>
          <w:rtl/>
        </w:rPr>
        <w:t>الدراسة</w:t>
      </w:r>
      <w:r>
        <w:rPr>
          <w:sz w:val="20"/>
          <w:szCs w:val="20"/>
        </w:rPr>
        <w:t xml:space="preserve">. </w:t>
      </w:r>
    </w:p>
  </w:comment>
  <w:comment w:id="6" w:author="Dr." w:date="2025-08-22T09:58:00Z" w:initials="DR">
    <w:p w14:paraId="797D748E" w14:textId="472274C0" w:rsidR="003A78D9" w:rsidRDefault="003A78D9">
      <w:pPr>
        <w:pStyle w:val="CommentText"/>
      </w:pPr>
      <w:r>
        <w:rPr>
          <w:rStyle w:val="CommentReference"/>
        </w:rPr>
        <w:annotationRef/>
      </w:r>
      <w:r>
        <w:rPr>
          <w:rStyle w:val="CommentReference"/>
          <w:rFonts w:hint="cs"/>
          <w:rtl/>
        </w:rPr>
        <w:t xml:space="preserve">هذه الجملة تمثل مقدمة حول موضوع الدراسة. يفضل نقلها ودمجها مع محتوى المقدمة الحالي. </w:t>
      </w:r>
    </w:p>
  </w:comment>
  <w:comment w:id="7" w:author="Dr." w:date="2025-08-22T09:59:00Z" w:initials="DR">
    <w:p w14:paraId="0FE5D653" w14:textId="719195EF" w:rsidR="003A78D9" w:rsidRDefault="003A78D9">
      <w:pPr>
        <w:pStyle w:val="CommentText"/>
      </w:pPr>
      <w:r>
        <w:rPr>
          <w:rStyle w:val="CommentReference"/>
        </w:rPr>
        <w:annotationRef/>
      </w:r>
      <w:r>
        <w:rPr>
          <w:rFonts w:hint="cs"/>
          <w:rtl/>
        </w:rPr>
        <w:t xml:space="preserve">نفس الملاحظة السابقة. تمثل هذه الجمل مقدمة لموضوع الدراسة. </w:t>
      </w:r>
    </w:p>
  </w:comment>
  <w:comment w:id="8" w:author="Dr." w:date="2025-08-22T10:03:00Z" w:initials="DR">
    <w:p w14:paraId="100A3CBA" w14:textId="6C4F44A1" w:rsidR="003A78D9" w:rsidRDefault="003A78D9">
      <w:pPr>
        <w:pStyle w:val="CommentText"/>
      </w:pPr>
      <w:r>
        <w:rPr>
          <w:rStyle w:val="CommentReference"/>
        </w:rPr>
        <w:annotationRef/>
      </w:r>
      <w:r>
        <w:rPr>
          <w:rStyle w:val="CommentReference"/>
          <w:rFonts w:hint="cs"/>
          <w:rtl/>
        </w:rPr>
        <w:t xml:space="preserve">نفس الملاحظة السابقة، تمثل هذه الجمل مقدمة لموضوع الدراسة. لذا، يفضل نقلها ودمجها مع محتوى المقدمة. </w:t>
      </w:r>
    </w:p>
  </w:comment>
  <w:comment w:id="9" w:author="Dr." w:date="2025-08-22T10:04:00Z" w:initials="DR">
    <w:p w14:paraId="11EFFB62" w14:textId="0C9D80E8" w:rsidR="003A78D9" w:rsidRDefault="003A78D9" w:rsidP="003A78D9">
      <w:pPr>
        <w:pStyle w:val="CommentText"/>
      </w:pPr>
      <w:r>
        <w:rPr>
          <w:rStyle w:val="CommentReference"/>
        </w:rPr>
        <w:annotationRef/>
      </w:r>
      <w:r>
        <w:rPr>
          <w:rStyle w:val="CommentReference"/>
        </w:rPr>
        <w:annotationRef/>
      </w:r>
      <w:r>
        <w:rPr>
          <w:rStyle w:val="CommentReference"/>
          <w:rFonts w:hint="cs"/>
          <w:rtl/>
        </w:rPr>
        <w:t xml:space="preserve">نفس الملاحظة السابقة، تمثل هذه الجمل مقدمة لموضوع الدراسة. لذا، يفضل نقلها ودمجها مع محتوى المقدمة. </w:t>
      </w:r>
    </w:p>
  </w:comment>
  <w:comment w:id="10" w:author="Dr." w:date="2025-08-22T10:05:00Z" w:initials="DR">
    <w:p w14:paraId="1166E939" w14:textId="728D676E" w:rsidR="003A78D9" w:rsidRDefault="003A78D9" w:rsidP="003A78D9">
      <w:pPr>
        <w:pStyle w:val="CommentText"/>
      </w:pPr>
      <w:r>
        <w:rPr>
          <w:rStyle w:val="CommentReference"/>
        </w:rPr>
        <w:annotationRef/>
      </w:r>
      <w:r>
        <w:rPr>
          <w:rStyle w:val="CommentReference"/>
        </w:rPr>
        <w:annotationRef/>
      </w:r>
      <w:r>
        <w:rPr>
          <w:rStyle w:val="CommentReference"/>
          <w:rFonts w:hint="cs"/>
          <w:rtl/>
        </w:rPr>
        <w:t xml:space="preserve">نفس الملاحظة السابقة، تمثل هذه الجمل مقدمة لموضوع الدراسة. لذا، يفضل نقلها ودمجها مع محتوى المقدمة. </w:t>
      </w:r>
    </w:p>
  </w:comment>
  <w:comment w:id="11" w:author="Dr." w:date="2025-08-22T09:56:00Z" w:initials="DR">
    <w:p w14:paraId="6F2B6E71" w14:textId="1811AF44" w:rsidR="003A78D9" w:rsidRDefault="003A78D9">
      <w:pPr>
        <w:pStyle w:val="CommentText"/>
        <w:rPr>
          <w:rFonts w:hint="cs"/>
          <w:rtl/>
        </w:rPr>
      </w:pPr>
      <w:r>
        <w:rPr>
          <w:rStyle w:val="CommentReference"/>
        </w:rPr>
        <w:annotationRef/>
      </w:r>
      <w:r>
        <w:rPr>
          <w:rStyle w:val="CommentReference"/>
          <w:rFonts w:hint="cs"/>
          <w:rtl/>
        </w:rPr>
        <w:t xml:space="preserve">هذه الجملة تمثل أهمية الدراسة. لذا، يفضل نقلها إلى الجزء الخاص بأهمية الدراسة. </w:t>
      </w:r>
    </w:p>
  </w:comment>
  <w:comment w:id="12" w:author="Dr." w:date="2025-08-22T10:06:00Z" w:initials="DR">
    <w:p w14:paraId="7749B1A2" w14:textId="7E4CCDC8" w:rsidR="009E7223" w:rsidRDefault="009E7223">
      <w:pPr>
        <w:pStyle w:val="CommentText"/>
      </w:pPr>
      <w:r>
        <w:rPr>
          <w:rStyle w:val="CommentReference"/>
        </w:rPr>
        <w:annotationRef/>
      </w:r>
      <w:r>
        <w:rPr>
          <w:rFonts w:hint="cs"/>
          <w:rtl/>
        </w:rPr>
        <w:t xml:space="preserve">ماهي هذه المنظمات التي يتحدث عنها الباحث في هذه العبارة؟ </w:t>
      </w:r>
    </w:p>
  </w:comment>
  <w:comment w:id="13" w:author="Dr." w:date="2025-08-22T10:07:00Z" w:initials="DR">
    <w:p w14:paraId="637F72E8" w14:textId="3FACDFB4" w:rsidR="009E7223" w:rsidRDefault="009E7223">
      <w:pPr>
        <w:pStyle w:val="CommentText"/>
        <w:rPr>
          <w:rFonts w:hint="cs"/>
          <w:rtl/>
        </w:rPr>
      </w:pPr>
      <w:r>
        <w:rPr>
          <w:rStyle w:val="CommentReference"/>
        </w:rPr>
        <w:annotationRef/>
      </w:r>
      <w:r w:rsidR="00C465A6">
        <w:rPr>
          <w:rStyle w:val="CommentReference"/>
          <w:rFonts w:hint="cs"/>
          <w:rtl/>
        </w:rPr>
        <w:t xml:space="preserve">يجب </w:t>
      </w:r>
      <w:proofErr w:type="gramStart"/>
      <w:r w:rsidR="00C465A6">
        <w:rPr>
          <w:rStyle w:val="CommentReference"/>
          <w:rFonts w:hint="cs"/>
          <w:rtl/>
        </w:rPr>
        <w:t>أن لا</w:t>
      </w:r>
      <w:proofErr w:type="gramEnd"/>
      <w:r w:rsidR="00C465A6">
        <w:rPr>
          <w:rStyle w:val="CommentReference"/>
          <w:rFonts w:hint="cs"/>
          <w:rtl/>
        </w:rPr>
        <w:t xml:space="preserve"> تحتوي المشكلة على أية </w:t>
      </w:r>
      <w:proofErr w:type="spellStart"/>
      <w:r w:rsidR="00C465A6">
        <w:rPr>
          <w:rStyle w:val="CommentReference"/>
          <w:rFonts w:hint="cs"/>
          <w:rtl/>
        </w:rPr>
        <w:t>إفترضات</w:t>
      </w:r>
      <w:proofErr w:type="spellEnd"/>
      <w:r w:rsidR="00C465A6">
        <w:rPr>
          <w:rStyle w:val="CommentReference"/>
          <w:rFonts w:hint="cs"/>
          <w:rtl/>
        </w:rPr>
        <w:t>.</w:t>
      </w:r>
    </w:p>
  </w:comment>
  <w:comment w:id="14" w:author="Dr." w:date="2025-08-22T10:27:00Z" w:initials="DR">
    <w:p w14:paraId="660EC226" w14:textId="19F16ADD" w:rsidR="00C465A6" w:rsidRDefault="00C465A6">
      <w:pPr>
        <w:pStyle w:val="CommentText"/>
      </w:pPr>
      <w:r>
        <w:rPr>
          <w:rStyle w:val="CommentReference"/>
        </w:rPr>
        <w:annotationRef/>
      </w:r>
      <w:r>
        <w:rPr>
          <w:rFonts w:hint="cs"/>
          <w:rtl/>
        </w:rPr>
        <w:t>تمثل أهمية الدراسة. لذا، يفضل نقلها إلى جزء أهمية الدراسة.</w:t>
      </w:r>
    </w:p>
  </w:comment>
  <w:comment w:id="16" w:author="Dr." w:date="2025-08-22T10:32:00Z" w:initials="DR">
    <w:p w14:paraId="49593212" w14:textId="63A07921" w:rsidR="00722FBE" w:rsidRDefault="00722FBE">
      <w:pPr>
        <w:pStyle w:val="CommentText"/>
      </w:pPr>
      <w:r>
        <w:rPr>
          <w:rStyle w:val="CommentReference"/>
        </w:rPr>
        <w:annotationRef/>
      </w:r>
      <w:r>
        <w:rPr>
          <w:rFonts w:hint="cs"/>
          <w:rtl/>
        </w:rPr>
        <w:t xml:space="preserve">يفضل عدم استخدام التوسيط (توسيط النص) في كامل المقترح. يرجى التعديل. </w:t>
      </w:r>
    </w:p>
  </w:comment>
  <w:comment w:id="17" w:author="Dr." w:date="2025-08-22T10:34:00Z" w:initials="DR">
    <w:p w14:paraId="3533CA27" w14:textId="1535EC3C" w:rsidR="002B680D" w:rsidRDefault="002B680D" w:rsidP="005F516F">
      <w:pPr>
        <w:pStyle w:val="CommentText"/>
        <w:numPr>
          <w:ilvl w:val="0"/>
          <w:numId w:val="38"/>
        </w:numPr>
        <w:bidi/>
      </w:pPr>
      <w:r>
        <w:rPr>
          <w:rStyle w:val="CommentReference"/>
        </w:rPr>
        <w:annotationRef/>
      </w:r>
      <w:r w:rsidR="005F516F">
        <w:rPr>
          <w:rFonts w:hint="cs"/>
          <w:rtl/>
        </w:rPr>
        <w:t xml:space="preserve"> </w:t>
      </w:r>
      <w:r>
        <w:rPr>
          <w:rFonts w:hint="cs"/>
          <w:rtl/>
        </w:rPr>
        <w:t>صياغة السؤال غير واضحة. هل تكفي الإجابة بـ (نعم) أو (لا)؟</w:t>
      </w:r>
    </w:p>
    <w:p w14:paraId="341BD040" w14:textId="650A87D0" w:rsidR="005F516F" w:rsidRDefault="005F516F" w:rsidP="005F516F">
      <w:pPr>
        <w:pStyle w:val="CommentText"/>
        <w:numPr>
          <w:ilvl w:val="0"/>
          <w:numId w:val="38"/>
        </w:numPr>
        <w:bidi/>
        <w:rPr>
          <w:rtl/>
        </w:rPr>
      </w:pPr>
      <w:r>
        <w:rPr>
          <w:rFonts w:hint="cs"/>
          <w:rtl/>
        </w:rPr>
        <w:t xml:space="preserve"> السؤال يحتاج مراجعة من حيث الصياغة، وكذلك التكامل مع الأسئلة السابقة لعمل إطار متناسب لهذه الدراسة. </w:t>
      </w:r>
    </w:p>
    <w:p w14:paraId="7D34E6E9" w14:textId="5502DBBD" w:rsidR="005F516F" w:rsidRDefault="005F516F">
      <w:pPr>
        <w:pStyle w:val="CommentText"/>
      </w:pPr>
    </w:p>
  </w:comment>
  <w:comment w:id="18" w:author="Dr." w:date="2025-08-22T10:41:00Z" w:initials="DR">
    <w:p w14:paraId="42A8176E" w14:textId="77777777" w:rsidR="005F516F" w:rsidRDefault="005F516F" w:rsidP="005F516F">
      <w:pPr>
        <w:pStyle w:val="CommentText"/>
        <w:numPr>
          <w:ilvl w:val="0"/>
          <w:numId w:val="39"/>
        </w:numPr>
        <w:bidi/>
      </w:pPr>
      <w:r>
        <w:rPr>
          <w:rStyle w:val="CommentReference"/>
        </w:rPr>
        <w:annotationRef/>
      </w:r>
      <w:r>
        <w:rPr>
          <w:rFonts w:hint="cs"/>
          <w:rtl/>
        </w:rPr>
        <w:t xml:space="preserve"> لماذا تم تحديد هذه الفترة؟ </w:t>
      </w:r>
    </w:p>
    <w:p w14:paraId="15DA03BE" w14:textId="77777777" w:rsidR="005F516F" w:rsidRDefault="005F516F" w:rsidP="005F516F">
      <w:pPr>
        <w:pStyle w:val="CommentText"/>
        <w:numPr>
          <w:ilvl w:val="0"/>
          <w:numId w:val="39"/>
        </w:numPr>
        <w:bidi/>
      </w:pPr>
      <w:r>
        <w:rPr>
          <w:rFonts w:hint="cs"/>
          <w:rtl/>
        </w:rPr>
        <w:t xml:space="preserve"> هل المقصد أن جائحة كورونا كانت ضمن هذه الفترة بالتحديد؟ </w:t>
      </w:r>
    </w:p>
    <w:p w14:paraId="0BDA59F0" w14:textId="4A38CA6D" w:rsidR="005F516F" w:rsidRDefault="005F516F" w:rsidP="005F516F">
      <w:pPr>
        <w:pStyle w:val="CommentText"/>
        <w:numPr>
          <w:ilvl w:val="0"/>
          <w:numId w:val="39"/>
        </w:numPr>
        <w:bidi/>
      </w:pPr>
      <w:r>
        <w:rPr>
          <w:rFonts w:hint="cs"/>
          <w:rtl/>
        </w:rPr>
        <w:t xml:space="preserve"> لماذا لا تكون الأزمة هي جائحة كورونا بالتحديد، وتسميتها بدلاً من كتابة (فترة الازمات)؟</w:t>
      </w:r>
    </w:p>
  </w:comment>
  <w:comment w:id="20" w:author="Dr." w:date="2025-08-22T20:06:00Z" w:initials="DR">
    <w:p w14:paraId="3A29C646" w14:textId="0DE828BD" w:rsidR="008632C8" w:rsidRDefault="008632C8">
      <w:pPr>
        <w:pStyle w:val="CommentText"/>
        <w:rPr>
          <w:rFonts w:hint="cs"/>
          <w:rtl/>
        </w:rPr>
      </w:pPr>
      <w:r>
        <w:rPr>
          <w:rStyle w:val="CommentReference"/>
        </w:rPr>
        <w:annotationRef/>
      </w:r>
      <w:r>
        <w:rPr>
          <w:rFonts w:hint="cs"/>
          <w:rtl/>
        </w:rPr>
        <w:t xml:space="preserve">تحتاج تنسيق. </w:t>
      </w:r>
    </w:p>
  </w:comment>
  <w:comment w:id="21" w:author="Dr." w:date="2025-08-22T20:06:00Z" w:initials="DR">
    <w:p w14:paraId="1E6F87C5" w14:textId="0F7F2115" w:rsidR="008632C8" w:rsidRDefault="008632C8">
      <w:pPr>
        <w:pStyle w:val="CommentText"/>
      </w:pPr>
      <w:r>
        <w:rPr>
          <w:rStyle w:val="CommentReference"/>
        </w:rPr>
        <w:annotationRef/>
      </w:r>
      <w:r>
        <w:rPr>
          <w:rFonts w:hint="cs"/>
          <w:rtl/>
        </w:rPr>
        <w:t>تحتاج إلى أعادة صياغة. على سبيل المثال: قام ..... بتحليل العلاقة بين المرونة التنظيمية ... الخ</w:t>
      </w:r>
    </w:p>
  </w:comment>
  <w:comment w:id="22" w:author="Dr." w:date="2025-08-22T11:36:00Z" w:initials="DR">
    <w:p w14:paraId="22EDDC22" w14:textId="6FF16170" w:rsidR="00866725" w:rsidRDefault="00866725">
      <w:pPr>
        <w:pStyle w:val="CommentText"/>
        <w:rPr>
          <w:rFonts w:hint="cs"/>
          <w:rtl/>
        </w:rPr>
      </w:pPr>
      <w:r>
        <w:rPr>
          <w:rStyle w:val="CommentReference"/>
        </w:rPr>
        <w:annotationRef/>
      </w:r>
      <w:r>
        <w:rPr>
          <w:rFonts w:hint="cs"/>
          <w:rtl/>
        </w:rPr>
        <w:t xml:space="preserve">دراسة تجارب المؤسسات يعتبر من الدراسات السابقة والواجب على الباحث الاطلاع بشكل شامل عليها. لا يعتبر مراجعة الدراسات السابقة من المنهجيات المستخدمة في الدراسة. يرجى التعديل. </w:t>
      </w:r>
    </w:p>
  </w:comment>
  <w:comment w:id="23" w:author="Dr." w:date="2025-08-22T20:09:00Z" w:initials="DR">
    <w:p w14:paraId="1B24E8C4" w14:textId="4557A568" w:rsidR="008632C8" w:rsidRDefault="008632C8">
      <w:pPr>
        <w:pStyle w:val="CommentText"/>
      </w:pPr>
      <w:r>
        <w:rPr>
          <w:rStyle w:val="CommentReference"/>
        </w:rPr>
        <w:annotationRef/>
      </w:r>
      <w:r>
        <w:rPr>
          <w:rStyle w:val="CommentReference"/>
          <w:rFonts w:hint="cs"/>
          <w:rtl/>
        </w:rPr>
        <w:t xml:space="preserve">ما المقصود بهذا التصحيح؟ </w:t>
      </w:r>
    </w:p>
  </w:comment>
  <w:comment w:id="24" w:author="Dr." w:date="2025-08-22T20:11:00Z" w:initials="DR">
    <w:p w14:paraId="46A917C9" w14:textId="70180D46" w:rsidR="008632C8" w:rsidRDefault="008632C8">
      <w:pPr>
        <w:pStyle w:val="CommentText"/>
      </w:pPr>
      <w:r>
        <w:rPr>
          <w:rStyle w:val="CommentReference"/>
        </w:rPr>
        <w:annotationRef/>
      </w:r>
      <w:r>
        <w:rPr>
          <w:rFonts w:hint="cs"/>
          <w:rtl/>
        </w:rPr>
        <w:t xml:space="preserve">كيف سيتم التحقق من ذلك؟ </w:t>
      </w:r>
      <w:r w:rsidR="00432758">
        <w:rPr>
          <w:rFonts w:hint="cs"/>
          <w:rtl/>
        </w:rPr>
        <w:t>ط</w:t>
      </w:r>
      <w:r w:rsidR="00432758">
        <w:rPr>
          <w:rtl/>
        </w:rPr>
        <w:tab/>
      </w:r>
    </w:p>
  </w:comment>
  <w:comment w:id="25" w:author="Dr." w:date="2025-08-22T20:11:00Z" w:initials="DR">
    <w:p w14:paraId="026A3A95" w14:textId="3F01E488" w:rsidR="008632C8" w:rsidRDefault="008632C8">
      <w:pPr>
        <w:pStyle w:val="CommentText"/>
      </w:pPr>
      <w:r>
        <w:rPr>
          <w:rStyle w:val="CommentReference"/>
        </w:rPr>
        <w:annotationRef/>
      </w:r>
      <w:r>
        <w:rPr>
          <w:rFonts w:hint="cs"/>
          <w:rtl/>
        </w:rPr>
        <w:t xml:space="preserve">هذا شرط أساسي </w:t>
      </w:r>
      <w:proofErr w:type="spellStart"/>
      <w:r>
        <w:rPr>
          <w:rFonts w:hint="cs"/>
          <w:rtl/>
        </w:rPr>
        <w:t>ولايدخل</w:t>
      </w:r>
      <w:proofErr w:type="spellEnd"/>
      <w:r>
        <w:rPr>
          <w:rFonts w:hint="cs"/>
          <w:rtl/>
        </w:rPr>
        <w:t xml:space="preserve"> ضمن معايير الاختيار. </w:t>
      </w:r>
    </w:p>
  </w:comment>
  <w:comment w:id="26" w:author="Dr." w:date="2025-08-22T20:10:00Z" w:initials="DR">
    <w:p w14:paraId="4E7156E1" w14:textId="2BF573DA" w:rsidR="008632C8" w:rsidRDefault="008632C8">
      <w:pPr>
        <w:pStyle w:val="CommentText"/>
      </w:pPr>
      <w:r>
        <w:rPr>
          <w:rStyle w:val="CommentReference"/>
        </w:rPr>
        <w:annotationRef/>
      </w:r>
      <w:r>
        <w:rPr>
          <w:rStyle w:val="CommentReference"/>
          <w:rFonts w:hint="cs"/>
          <w:rtl/>
        </w:rPr>
        <w:t xml:space="preserve">ماهي الأمثلة على مثل هذه البيانات؟ </w:t>
      </w:r>
    </w:p>
  </w:comment>
  <w:comment w:id="27" w:author="Dr." w:date="2025-08-11T21:26:00Z" w:initials="DR">
    <w:p w14:paraId="634907D8" w14:textId="77777777" w:rsidR="00EF5B50" w:rsidRDefault="00000000">
      <w:r>
        <w:rPr>
          <w:rFonts w:hint="cs"/>
          <w:sz w:val="20"/>
          <w:szCs w:val="20"/>
          <w:rtl/>
        </w:rPr>
        <w:t>مصطلح</w:t>
      </w:r>
      <w:r>
        <w:rPr>
          <w:sz w:val="20"/>
          <w:szCs w:val="20"/>
          <w:rtl/>
        </w:rPr>
        <w:t xml:space="preserve"> </w:t>
      </w:r>
      <w:r>
        <w:rPr>
          <w:rFonts w:hint="cs"/>
          <w:sz w:val="20"/>
          <w:szCs w:val="20"/>
          <w:rtl/>
        </w:rPr>
        <w:t>محاور</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يسير</w:t>
      </w:r>
      <w:r>
        <w:rPr>
          <w:sz w:val="20"/>
          <w:szCs w:val="20"/>
          <w:rtl/>
        </w:rPr>
        <w:t xml:space="preserve"> </w:t>
      </w:r>
      <w:r>
        <w:rPr>
          <w:rFonts w:hint="cs"/>
          <w:sz w:val="20"/>
          <w:szCs w:val="20"/>
          <w:rtl/>
        </w:rPr>
        <w:t>إلى</w:t>
      </w:r>
      <w:r>
        <w:rPr>
          <w:sz w:val="20"/>
          <w:szCs w:val="20"/>
          <w:rtl/>
        </w:rPr>
        <w:t xml:space="preserve"> </w:t>
      </w:r>
      <w:r>
        <w:rPr>
          <w:rFonts w:hint="cs"/>
          <w:sz w:val="20"/>
          <w:szCs w:val="20"/>
          <w:rtl/>
        </w:rPr>
        <w:t>الأجزاء</w:t>
      </w:r>
      <w:r>
        <w:rPr>
          <w:sz w:val="20"/>
          <w:szCs w:val="20"/>
          <w:rtl/>
        </w:rPr>
        <w:t xml:space="preserve"> </w:t>
      </w:r>
      <w:r>
        <w:rPr>
          <w:rFonts w:hint="cs"/>
          <w:sz w:val="20"/>
          <w:szCs w:val="20"/>
          <w:rtl/>
        </w:rPr>
        <w:t>المرتبطة</w:t>
      </w:r>
      <w:r>
        <w:rPr>
          <w:sz w:val="20"/>
          <w:szCs w:val="20"/>
          <w:rtl/>
        </w:rPr>
        <w:t xml:space="preserve"> </w:t>
      </w:r>
      <w:r>
        <w:rPr>
          <w:rFonts w:hint="cs"/>
          <w:sz w:val="20"/>
          <w:szCs w:val="20"/>
          <w:rtl/>
        </w:rPr>
        <w:t>بمتغيرات</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وليس</w:t>
      </w:r>
      <w:r>
        <w:rPr>
          <w:sz w:val="20"/>
          <w:szCs w:val="20"/>
          <w:rtl/>
        </w:rPr>
        <w:t xml:space="preserve"> </w:t>
      </w:r>
      <w:r>
        <w:rPr>
          <w:rFonts w:hint="cs"/>
          <w:sz w:val="20"/>
          <w:szCs w:val="20"/>
          <w:rtl/>
        </w:rPr>
        <w:t>بالبيانات</w:t>
      </w:r>
      <w:r>
        <w:rPr>
          <w:sz w:val="20"/>
          <w:szCs w:val="20"/>
          <w:rtl/>
        </w:rPr>
        <w:t xml:space="preserve"> </w:t>
      </w:r>
      <w:r>
        <w:rPr>
          <w:rFonts w:hint="cs"/>
          <w:sz w:val="20"/>
          <w:szCs w:val="20"/>
          <w:rtl/>
        </w:rPr>
        <w:t>الديموغرافية</w:t>
      </w:r>
      <w:r>
        <w:rPr>
          <w:sz w:val="20"/>
          <w:szCs w:val="20"/>
          <w:rtl/>
        </w:rPr>
        <w:t xml:space="preserve">. </w:t>
      </w:r>
      <w:r>
        <w:rPr>
          <w:rFonts w:hint="cs"/>
          <w:sz w:val="20"/>
          <w:szCs w:val="20"/>
          <w:rtl/>
        </w:rPr>
        <w:t>يمكن</w:t>
      </w:r>
      <w:r>
        <w:rPr>
          <w:sz w:val="20"/>
          <w:szCs w:val="20"/>
          <w:rtl/>
        </w:rPr>
        <w:t xml:space="preserve"> </w:t>
      </w:r>
      <w:r>
        <w:rPr>
          <w:rFonts w:hint="cs"/>
          <w:sz w:val="20"/>
          <w:szCs w:val="20"/>
          <w:rtl/>
        </w:rPr>
        <w:t>تقسيم</w:t>
      </w:r>
      <w:r>
        <w:rPr>
          <w:sz w:val="20"/>
          <w:szCs w:val="20"/>
          <w:rtl/>
        </w:rPr>
        <w:t xml:space="preserve"> </w:t>
      </w:r>
      <w:r>
        <w:rPr>
          <w:rFonts w:hint="cs"/>
          <w:sz w:val="20"/>
          <w:szCs w:val="20"/>
          <w:rtl/>
        </w:rPr>
        <w:t>الاستبانة</w:t>
      </w:r>
      <w:r>
        <w:rPr>
          <w:sz w:val="20"/>
          <w:szCs w:val="20"/>
          <w:rtl/>
        </w:rPr>
        <w:t xml:space="preserve"> </w:t>
      </w:r>
      <w:proofErr w:type="gramStart"/>
      <w:r>
        <w:rPr>
          <w:rFonts w:hint="cs"/>
          <w:sz w:val="20"/>
          <w:szCs w:val="20"/>
          <w:rtl/>
        </w:rPr>
        <w:t>إلي</w:t>
      </w:r>
      <w:proofErr w:type="gramEnd"/>
      <w:r>
        <w:rPr>
          <w:sz w:val="20"/>
          <w:szCs w:val="20"/>
          <w:rtl/>
        </w:rPr>
        <w:t xml:space="preserve"> </w:t>
      </w:r>
      <w:r>
        <w:rPr>
          <w:rFonts w:hint="cs"/>
          <w:sz w:val="20"/>
          <w:szCs w:val="20"/>
          <w:rtl/>
        </w:rPr>
        <w:t>جزئين،</w:t>
      </w:r>
      <w:r>
        <w:rPr>
          <w:sz w:val="20"/>
          <w:szCs w:val="20"/>
          <w:rtl/>
        </w:rPr>
        <w:t xml:space="preserve"> </w:t>
      </w:r>
      <w:r>
        <w:rPr>
          <w:rFonts w:hint="cs"/>
          <w:sz w:val="20"/>
          <w:szCs w:val="20"/>
          <w:rtl/>
        </w:rPr>
        <w:t>الأول</w:t>
      </w:r>
      <w:r>
        <w:rPr>
          <w:sz w:val="20"/>
          <w:szCs w:val="20"/>
          <w:rtl/>
        </w:rPr>
        <w:t xml:space="preserve"> </w:t>
      </w:r>
      <w:r>
        <w:rPr>
          <w:rFonts w:hint="cs"/>
          <w:sz w:val="20"/>
          <w:szCs w:val="20"/>
          <w:rtl/>
        </w:rPr>
        <w:t>البيانات</w:t>
      </w:r>
      <w:r>
        <w:rPr>
          <w:sz w:val="20"/>
          <w:szCs w:val="20"/>
          <w:rtl/>
        </w:rPr>
        <w:t xml:space="preserve"> </w:t>
      </w:r>
      <w:r>
        <w:rPr>
          <w:rFonts w:hint="cs"/>
          <w:sz w:val="20"/>
          <w:szCs w:val="20"/>
          <w:rtl/>
        </w:rPr>
        <w:t>الديموغرافية،</w:t>
      </w:r>
      <w:r>
        <w:rPr>
          <w:sz w:val="20"/>
          <w:szCs w:val="20"/>
          <w:rtl/>
        </w:rPr>
        <w:t xml:space="preserve"> </w:t>
      </w:r>
      <w:r>
        <w:rPr>
          <w:rFonts w:hint="cs"/>
          <w:sz w:val="20"/>
          <w:szCs w:val="20"/>
          <w:rtl/>
        </w:rPr>
        <w:t>الثاني</w:t>
      </w:r>
      <w:r>
        <w:rPr>
          <w:sz w:val="20"/>
          <w:szCs w:val="20"/>
          <w:rtl/>
        </w:rPr>
        <w:t xml:space="preserve">: </w:t>
      </w:r>
      <w:r>
        <w:rPr>
          <w:rFonts w:hint="cs"/>
          <w:sz w:val="20"/>
          <w:szCs w:val="20"/>
          <w:rtl/>
        </w:rPr>
        <w:t>محاور</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يرجى</w:t>
      </w:r>
      <w:r>
        <w:rPr>
          <w:sz w:val="20"/>
          <w:szCs w:val="20"/>
          <w:rtl/>
        </w:rPr>
        <w:t xml:space="preserve"> </w:t>
      </w:r>
      <w:r>
        <w:rPr>
          <w:rFonts w:hint="cs"/>
          <w:sz w:val="20"/>
          <w:szCs w:val="20"/>
          <w:rtl/>
        </w:rPr>
        <w:t>التعديل</w:t>
      </w:r>
      <w:r>
        <w:rPr>
          <w:sz w:val="20"/>
          <w:szCs w:val="20"/>
          <w:rtl/>
        </w:rPr>
        <w:t xml:space="preserve"> </w:t>
      </w:r>
      <w:r>
        <w:rPr>
          <w:rFonts w:hint="cs"/>
          <w:sz w:val="20"/>
          <w:szCs w:val="20"/>
          <w:rtl/>
        </w:rPr>
        <w:t>وفقاً</w:t>
      </w:r>
      <w:r>
        <w:rPr>
          <w:sz w:val="20"/>
          <w:szCs w:val="20"/>
          <w:rtl/>
        </w:rPr>
        <w:t xml:space="preserve"> </w:t>
      </w:r>
      <w:r>
        <w:rPr>
          <w:rFonts w:hint="cs"/>
          <w:sz w:val="20"/>
          <w:szCs w:val="20"/>
          <w:rtl/>
        </w:rPr>
        <w:t>لذلك</w:t>
      </w:r>
      <w:r>
        <w:rPr>
          <w:sz w:val="20"/>
          <w:szCs w:val="20"/>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818EED8" w15:done="0"/>
  <w15:commentEx w15:paraId="6BB06559" w15:done="0"/>
  <w15:commentEx w15:paraId="797D748E" w15:done="0"/>
  <w15:commentEx w15:paraId="0FE5D653" w15:done="0"/>
  <w15:commentEx w15:paraId="100A3CBA" w15:done="0"/>
  <w15:commentEx w15:paraId="11EFFB62" w15:done="0"/>
  <w15:commentEx w15:paraId="1166E939" w15:done="0"/>
  <w15:commentEx w15:paraId="6F2B6E71" w15:done="0"/>
  <w15:commentEx w15:paraId="7749B1A2" w15:done="0"/>
  <w15:commentEx w15:paraId="637F72E8" w15:done="0"/>
  <w15:commentEx w15:paraId="660EC226" w15:done="0"/>
  <w15:commentEx w15:paraId="49593212" w15:done="0"/>
  <w15:commentEx w15:paraId="7D34E6E9" w15:done="0"/>
  <w15:commentEx w15:paraId="0BDA59F0" w15:done="0"/>
  <w15:commentEx w15:paraId="3A29C646" w15:done="0"/>
  <w15:commentEx w15:paraId="1E6F87C5" w15:done="0"/>
  <w15:commentEx w15:paraId="22EDDC22" w15:done="0"/>
  <w15:commentEx w15:paraId="1B24E8C4" w15:done="0"/>
  <w15:commentEx w15:paraId="46A917C9" w15:done="0"/>
  <w15:commentEx w15:paraId="026A3A95" w15:done="0"/>
  <w15:commentEx w15:paraId="4E7156E1" w15:done="0"/>
  <w15:commentEx w15:paraId="634907D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EB0832" w16cex:dateUtc="2025-08-22T02:53:00Z"/>
  <w16cex:commentExtensible w16cex:durableId="0649F4A1" w16cex:dateUtc="2025-08-22T06:58:00Z"/>
  <w16cex:commentExtensible w16cex:durableId="3975BE60" w16cex:dateUtc="2025-08-22T06:59:00Z"/>
  <w16cex:commentExtensible w16cex:durableId="77E171A9" w16cex:dateUtc="2025-08-22T07:03:00Z"/>
  <w16cex:commentExtensible w16cex:durableId="7CA4A81B" w16cex:dateUtc="2025-08-22T07:04:00Z"/>
  <w16cex:commentExtensible w16cex:durableId="0743BA91" w16cex:dateUtc="2025-08-22T07:05:00Z"/>
  <w16cex:commentExtensible w16cex:durableId="3B7C2111" w16cex:dateUtc="2025-08-22T06:56:00Z"/>
  <w16cex:commentExtensible w16cex:durableId="3F176AD2" w16cex:dateUtc="2025-08-22T07:06:00Z"/>
  <w16cex:commentExtensible w16cex:durableId="1DBC6EF4" w16cex:dateUtc="2025-08-22T07:07:00Z"/>
  <w16cex:commentExtensible w16cex:durableId="77B21817" w16cex:dateUtc="2025-08-22T07:27:00Z"/>
  <w16cex:commentExtensible w16cex:durableId="73786447" w16cex:dateUtc="2025-08-22T07:32:00Z"/>
  <w16cex:commentExtensible w16cex:durableId="52A58801" w16cex:dateUtc="2025-08-22T07:34:00Z"/>
  <w16cex:commentExtensible w16cex:durableId="19EF26EB" w16cex:dateUtc="2025-08-22T07:41:00Z"/>
  <w16cex:commentExtensible w16cex:durableId="4448FF06" w16cex:dateUtc="2025-08-22T17:06:00Z"/>
  <w16cex:commentExtensible w16cex:durableId="5ED7DC4D" w16cex:dateUtc="2025-08-22T17:06:00Z"/>
  <w16cex:commentExtensible w16cex:durableId="1A97EC94" w16cex:dateUtc="2025-08-22T08:36:00Z"/>
  <w16cex:commentExtensible w16cex:durableId="3D47C659" w16cex:dateUtc="2025-08-22T17:09:00Z"/>
  <w16cex:commentExtensible w16cex:durableId="23CF25D8" w16cex:dateUtc="2025-08-22T17:11:00Z"/>
  <w16cex:commentExtensible w16cex:durableId="1C716AF0" w16cex:dateUtc="2025-08-22T17:11:00Z"/>
  <w16cex:commentExtensible w16cex:durableId="77D15F2B" w16cex:dateUtc="2025-08-22T17: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18EED8" w16cid:durableId="6BEB0832"/>
  <w16cid:commentId w16cid:paraId="6BB06559" w16cid:durableId="6BB06559"/>
  <w16cid:commentId w16cid:paraId="797D748E" w16cid:durableId="0649F4A1"/>
  <w16cid:commentId w16cid:paraId="0FE5D653" w16cid:durableId="3975BE60"/>
  <w16cid:commentId w16cid:paraId="100A3CBA" w16cid:durableId="77E171A9"/>
  <w16cid:commentId w16cid:paraId="11EFFB62" w16cid:durableId="7CA4A81B"/>
  <w16cid:commentId w16cid:paraId="1166E939" w16cid:durableId="0743BA91"/>
  <w16cid:commentId w16cid:paraId="6F2B6E71" w16cid:durableId="3B7C2111"/>
  <w16cid:commentId w16cid:paraId="7749B1A2" w16cid:durableId="3F176AD2"/>
  <w16cid:commentId w16cid:paraId="637F72E8" w16cid:durableId="1DBC6EF4"/>
  <w16cid:commentId w16cid:paraId="660EC226" w16cid:durableId="77B21817"/>
  <w16cid:commentId w16cid:paraId="49593212" w16cid:durableId="73786447"/>
  <w16cid:commentId w16cid:paraId="7D34E6E9" w16cid:durableId="52A58801"/>
  <w16cid:commentId w16cid:paraId="0BDA59F0" w16cid:durableId="19EF26EB"/>
  <w16cid:commentId w16cid:paraId="3A29C646" w16cid:durableId="4448FF06"/>
  <w16cid:commentId w16cid:paraId="1E6F87C5" w16cid:durableId="5ED7DC4D"/>
  <w16cid:commentId w16cid:paraId="22EDDC22" w16cid:durableId="1A97EC94"/>
  <w16cid:commentId w16cid:paraId="1B24E8C4" w16cid:durableId="3D47C659"/>
  <w16cid:commentId w16cid:paraId="46A917C9" w16cid:durableId="23CF25D8"/>
  <w16cid:commentId w16cid:paraId="026A3A95" w16cid:durableId="1C716AF0"/>
  <w16cid:commentId w16cid:paraId="4E7156E1" w16cid:durableId="77D15F2B"/>
  <w16cid:commentId w16cid:paraId="634907D8" w16cid:durableId="634907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0A721" w14:textId="77777777" w:rsidR="003751B7" w:rsidRDefault="003751B7">
      <w:pPr>
        <w:spacing w:line="240" w:lineRule="auto"/>
      </w:pPr>
      <w:r>
        <w:separator/>
      </w:r>
    </w:p>
  </w:endnote>
  <w:endnote w:type="continuationSeparator" w:id="0">
    <w:p w14:paraId="65E94F62" w14:textId="77777777" w:rsidR="003751B7" w:rsidRDefault="003751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5823435"/>
      <w:docPartObj>
        <w:docPartGallery w:val="AutoText"/>
      </w:docPartObj>
    </w:sdtPr>
    <w:sdtContent>
      <w:p w14:paraId="016C6BFC" w14:textId="77777777" w:rsidR="00EF5B50" w:rsidRDefault="00000000">
        <w:pPr>
          <w:pStyle w:val="Footer"/>
          <w:jc w:val="center"/>
        </w:pPr>
        <w:r>
          <w:fldChar w:fldCharType="begin"/>
        </w:r>
        <w:r>
          <w:instrText xml:space="preserve"> PAGE   \* MERGEFORMAT </w:instrText>
        </w:r>
        <w:r>
          <w:fldChar w:fldCharType="separate"/>
        </w:r>
        <w:r>
          <w:t>2</w:t>
        </w:r>
        <w:r>
          <w:fldChar w:fldCharType="end"/>
        </w:r>
      </w:p>
    </w:sdtContent>
  </w:sdt>
  <w:p w14:paraId="16EA9D56" w14:textId="77777777" w:rsidR="00EF5B50" w:rsidRDefault="00EF5B5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431E5" w14:textId="77777777" w:rsidR="003751B7" w:rsidRDefault="003751B7">
      <w:pPr>
        <w:spacing w:after="0"/>
      </w:pPr>
      <w:r>
        <w:separator/>
      </w:r>
    </w:p>
  </w:footnote>
  <w:footnote w:type="continuationSeparator" w:id="0">
    <w:p w14:paraId="4ABEA33F" w14:textId="77777777" w:rsidR="003751B7" w:rsidRDefault="003751B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845A5" w14:textId="77777777" w:rsidR="00EF5B50" w:rsidRDefault="00000000">
    <w:pPr>
      <w:pStyle w:val="Header"/>
    </w:pPr>
    <w:r>
      <w:rPr>
        <w:rFonts w:ascii="Times New Roman"/>
        <w:b/>
        <w:noProof/>
        <w:sz w:val="20"/>
      </w:rPr>
      <w:drawing>
        <wp:anchor distT="0" distB="0" distL="114300" distR="114300" simplePos="0" relativeHeight="251659264" behindDoc="0" locked="0" layoutInCell="1" allowOverlap="1" wp14:anchorId="7C150A28" wp14:editId="4E33A89A">
          <wp:simplePos x="0" y="0"/>
          <wp:positionH relativeFrom="margin">
            <wp:posOffset>-342900</wp:posOffset>
          </wp:positionH>
          <wp:positionV relativeFrom="margin">
            <wp:posOffset>-495300</wp:posOffset>
          </wp:positionV>
          <wp:extent cx="1060450" cy="465455"/>
          <wp:effectExtent l="0" t="0" r="635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0450" cy="4654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B63"/>
    <w:multiLevelType w:val="multilevel"/>
    <w:tmpl w:val="00126B63"/>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3D645E5"/>
    <w:multiLevelType w:val="hybridMultilevel"/>
    <w:tmpl w:val="26F6004C"/>
    <w:lvl w:ilvl="0" w:tplc="CCEC1A0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1D40A6"/>
    <w:multiLevelType w:val="multilevel"/>
    <w:tmpl w:val="061D40A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121900D9"/>
    <w:multiLevelType w:val="multilevel"/>
    <w:tmpl w:val="121900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3F3027E"/>
    <w:multiLevelType w:val="multilevel"/>
    <w:tmpl w:val="13F3027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168A4E2D"/>
    <w:multiLevelType w:val="multilevel"/>
    <w:tmpl w:val="168A4E2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FA36F1F"/>
    <w:multiLevelType w:val="multilevel"/>
    <w:tmpl w:val="1FA36F1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76589A"/>
    <w:multiLevelType w:val="multilevel"/>
    <w:tmpl w:val="2176589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231D4339"/>
    <w:multiLevelType w:val="multilevel"/>
    <w:tmpl w:val="231D433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4091EC6"/>
    <w:multiLevelType w:val="multilevel"/>
    <w:tmpl w:val="24091EC6"/>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289649F1"/>
    <w:multiLevelType w:val="multilevel"/>
    <w:tmpl w:val="289649F1"/>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2BCD0BB2"/>
    <w:multiLevelType w:val="multilevel"/>
    <w:tmpl w:val="2BCD0B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C0E4EFF"/>
    <w:multiLevelType w:val="multilevel"/>
    <w:tmpl w:val="2C0E4EFF"/>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2DB00155"/>
    <w:multiLevelType w:val="hybridMultilevel"/>
    <w:tmpl w:val="9370B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983283"/>
    <w:multiLevelType w:val="multilevel"/>
    <w:tmpl w:val="2E98328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36D419EB"/>
    <w:multiLevelType w:val="multilevel"/>
    <w:tmpl w:val="36D419E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380C6D78"/>
    <w:multiLevelType w:val="multilevel"/>
    <w:tmpl w:val="380C6D78"/>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38FD01DC"/>
    <w:multiLevelType w:val="multilevel"/>
    <w:tmpl w:val="38FD01DC"/>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3A1F6C33"/>
    <w:multiLevelType w:val="multilevel"/>
    <w:tmpl w:val="3A1F6C3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E7D0C8B"/>
    <w:multiLevelType w:val="multilevel"/>
    <w:tmpl w:val="3E7D0C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 w15:restartNumberingAfterBreak="0">
    <w:nsid w:val="3F8E595D"/>
    <w:multiLevelType w:val="multilevel"/>
    <w:tmpl w:val="3F8E595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436839AB"/>
    <w:multiLevelType w:val="hybridMultilevel"/>
    <w:tmpl w:val="267854D4"/>
    <w:lvl w:ilvl="0" w:tplc="CCEC1A0E">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5F75FBF"/>
    <w:multiLevelType w:val="multilevel"/>
    <w:tmpl w:val="45F75FBF"/>
    <w:lvl w:ilvl="0">
      <w:start w:val="1"/>
      <w:numFmt w:val="decimal"/>
      <w:lvlText w:val="%1."/>
      <w:lvlJc w:val="left"/>
      <w:pPr>
        <w:ind w:left="720" w:hanging="360"/>
      </w:pPr>
      <w:rPr>
        <w:color w:val="4C94D8" w:themeColor="text2" w:themeTint="8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7182B1D"/>
    <w:multiLevelType w:val="multilevel"/>
    <w:tmpl w:val="47182B1D"/>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5095246B"/>
    <w:multiLevelType w:val="multilevel"/>
    <w:tmpl w:val="5095246B"/>
    <w:lvl w:ilvl="0">
      <w:start w:val="1"/>
      <w:numFmt w:val="decimal"/>
      <w:lvlText w:val="%1."/>
      <w:lvlJc w:val="left"/>
      <w:pPr>
        <w:ind w:left="720" w:hanging="360"/>
      </w:pPr>
      <w:rPr>
        <w:rFonts w:hint="default"/>
        <w:sz w:val="20"/>
      </w:rPr>
    </w:lvl>
    <w:lvl w:ilvl="1">
      <w:start w:val="1"/>
      <w:numFmt w:val="lowerLetter"/>
      <w:lvlText w:val="%2."/>
      <w:lvlJc w:val="left"/>
      <w:pPr>
        <w:ind w:left="1440" w:hanging="360"/>
      </w:pPr>
      <w:rPr>
        <w:rFonts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1"/>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abstractNum w:abstractNumId="25" w15:restartNumberingAfterBreak="0">
    <w:nsid w:val="53250699"/>
    <w:multiLevelType w:val="multilevel"/>
    <w:tmpl w:val="53250699"/>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558E618D"/>
    <w:multiLevelType w:val="multilevel"/>
    <w:tmpl w:val="558E618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55C655AE"/>
    <w:multiLevelType w:val="multilevel"/>
    <w:tmpl w:val="55C655A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5832462B"/>
    <w:multiLevelType w:val="multilevel"/>
    <w:tmpl w:val="5832462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6005469"/>
    <w:multiLevelType w:val="multilevel"/>
    <w:tmpl w:val="660054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67102310"/>
    <w:multiLevelType w:val="multilevel"/>
    <w:tmpl w:val="67102310"/>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6C8164A3"/>
    <w:multiLevelType w:val="multilevel"/>
    <w:tmpl w:val="6C8164A3"/>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76C0628B"/>
    <w:multiLevelType w:val="multilevel"/>
    <w:tmpl w:val="76C062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3" w15:restartNumberingAfterBreak="0">
    <w:nsid w:val="7A985FC5"/>
    <w:multiLevelType w:val="multilevel"/>
    <w:tmpl w:val="7A985FC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4" w15:restartNumberingAfterBreak="0">
    <w:nsid w:val="7D847824"/>
    <w:multiLevelType w:val="multilevel"/>
    <w:tmpl w:val="7D84782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7DB601F0"/>
    <w:multiLevelType w:val="multilevel"/>
    <w:tmpl w:val="7DB601F0"/>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7DCE2686"/>
    <w:multiLevelType w:val="multilevel"/>
    <w:tmpl w:val="7DCE26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E1243D0"/>
    <w:multiLevelType w:val="multilevel"/>
    <w:tmpl w:val="7E1243D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E7C1CD4"/>
    <w:multiLevelType w:val="multilevel"/>
    <w:tmpl w:val="7E7C1C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47312487">
    <w:abstractNumId w:val="8"/>
  </w:num>
  <w:num w:numId="2" w16cid:durableId="1825243614">
    <w:abstractNumId w:val="10"/>
  </w:num>
  <w:num w:numId="3" w16cid:durableId="194463881">
    <w:abstractNumId w:val="19"/>
  </w:num>
  <w:num w:numId="4" w16cid:durableId="1547643063">
    <w:abstractNumId w:val="18"/>
  </w:num>
  <w:num w:numId="5" w16cid:durableId="1774205672">
    <w:abstractNumId w:val="11"/>
  </w:num>
  <w:num w:numId="6" w16cid:durableId="513544483">
    <w:abstractNumId w:val="28"/>
  </w:num>
  <w:num w:numId="7" w16cid:durableId="2027558307">
    <w:abstractNumId w:val="3"/>
  </w:num>
  <w:num w:numId="8" w16cid:durableId="354159676">
    <w:abstractNumId w:val="22"/>
  </w:num>
  <w:num w:numId="9" w16cid:durableId="1013536272">
    <w:abstractNumId w:val="5"/>
  </w:num>
  <w:num w:numId="10" w16cid:durableId="869416946">
    <w:abstractNumId w:val="25"/>
  </w:num>
  <w:num w:numId="11" w16cid:durableId="35813614">
    <w:abstractNumId w:val="9"/>
  </w:num>
  <w:num w:numId="12" w16cid:durableId="620961254">
    <w:abstractNumId w:val="17"/>
  </w:num>
  <w:num w:numId="13" w16cid:durableId="53696815">
    <w:abstractNumId w:val="12"/>
  </w:num>
  <w:num w:numId="14" w16cid:durableId="1862427348">
    <w:abstractNumId w:val="24"/>
  </w:num>
  <w:num w:numId="15" w16cid:durableId="294530814">
    <w:abstractNumId w:val="16"/>
  </w:num>
  <w:num w:numId="16" w16cid:durableId="1566456065">
    <w:abstractNumId w:val="14"/>
  </w:num>
  <w:num w:numId="17" w16cid:durableId="657342630">
    <w:abstractNumId w:val="26"/>
  </w:num>
  <w:num w:numId="18" w16cid:durableId="841773813">
    <w:abstractNumId w:val="15"/>
  </w:num>
  <w:num w:numId="19" w16cid:durableId="1523590034">
    <w:abstractNumId w:val="27"/>
  </w:num>
  <w:num w:numId="20" w16cid:durableId="609318918">
    <w:abstractNumId w:val="29"/>
  </w:num>
  <w:num w:numId="21" w16cid:durableId="645279261">
    <w:abstractNumId w:val="0"/>
  </w:num>
  <w:num w:numId="22" w16cid:durableId="60301448">
    <w:abstractNumId w:val="37"/>
  </w:num>
  <w:num w:numId="23" w16cid:durableId="1732583240">
    <w:abstractNumId w:val="35"/>
  </w:num>
  <w:num w:numId="24" w16cid:durableId="1217543517">
    <w:abstractNumId w:val="34"/>
  </w:num>
  <w:num w:numId="25" w16cid:durableId="1741323104">
    <w:abstractNumId w:val="30"/>
  </w:num>
  <w:num w:numId="26" w16cid:durableId="1575311077">
    <w:abstractNumId w:val="23"/>
  </w:num>
  <w:num w:numId="27" w16cid:durableId="881942642">
    <w:abstractNumId w:val="33"/>
  </w:num>
  <w:num w:numId="28" w16cid:durableId="8728116">
    <w:abstractNumId w:val="6"/>
  </w:num>
  <w:num w:numId="29" w16cid:durableId="2112818878">
    <w:abstractNumId w:val="31"/>
  </w:num>
  <w:num w:numId="30" w16cid:durableId="582492672">
    <w:abstractNumId w:val="38"/>
  </w:num>
  <w:num w:numId="31" w16cid:durableId="593896923">
    <w:abstractNumId w:val="20"/>
  </w:num>
  <w:num w:numId="32" w16cid:durableId="968777703">
    <w:abstractNumId w:val="4"/>
  </w:num>
  <w:num w:numId="33" w16cid:durableId="1705905782">
    <w:abstractNumId w:val="32"/>
  </w:num>
  <w:num w:numId="34" w16cid:durableId="1380936444">
    <w:abstractNumId w:val="7"/>
  </w:num>
  <w:num w:numId="35" w16cid:durableId="1788042058">
    <w:abstractNumId w:val="36"/>
  </w:num>
  <w:num w:numId="36" w16cid:durableId="1384720561">
    <w:abstractNumId w:val="2"/>
  </w:num>
  <w:num w:numId="37" w16cid:durableId="1638335735">
    <w:abstractNumId w:val="13"/>
  </w:num>
  <w:num w:numId="38" w16cid:durableId="597644000">
    <w:abstractNumId w:val="21"/>
  </w:num>
  <w:num w:numId="39" w16cid:durableId="212854913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w15:presenceInfo w15:providerId="None" w15:userId="D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EBB"/>
    <w:rsid w:val="00003048"/>
    <w:rsid w:val="00011826"/>
    <w:rsid w:val="00021BD2"/>
    <w:rsid w:val="000556A5"/>
    <w:rsid w:val="00076FB8"/>
    <w:rsid w:val="00080C71"/>
    <w:rsid w:val="000A4532"/>
    <w:rsid w:val="000C5144"/>
    <w:rsid w:val="00156D7A"/>
    <w:rsid w:val="00167C6C"/>
    <w:rsid w:val="00174FA5"/>
    <w:rsid w:val="001B3833"/>
    <w:rsid w:val="001B39B1"/>
    <w:rsid w:val="001F25B1"/>
    <w:rsid w:val="00214B8A"/>
    <w:rsid w:val="002274FB"/>
    <w:rsid w:val="002653A5"/>
    <w:rsid w:val="00272271"/>
    <w:rsid w:val="002A1F22"/>
    <w:rsid w:val="002A5FD4"/>
    <w:rsid w:val="002B680D"/>
    <w:rsid w:val="002E210D"/>
    <w:rsid w:val="002E6035"/>
    <w:rsid w:val="00347E1B"/>
    <w:rsid w:val="00357009"/>
    <w:rsid w:val="00370C48"/>
    <w:rsid w:val="003751B7"/>
    <w:rsid w:val="00375315"/>
    <w:rsid w:val="00397BB7"/>
    <w:rsid w:val="003A78D9"/>
    <w:rsid w:val="003E66F0"/>
    <w:rsid w:val="00432758"/>
    <w:rsid w:val="004358C5"/>
    <w:rsid w:val="00436813"/>
    <w:rsid w:val="00464C2C"/>
    <w:rsid w:val="004A06F7"/>
    <w:rsid w:val="004D2368"/>
    <w:rsid w:val="004D6539"/>
    <w:rsid w:val="00513653"/>
    <w:rsid w:val="00532732"/>
    <w:rsid w:val="00564554"/>
    <w:rsid w:val="00564C40"/>
    <w:rsid w:val="0058013F"/>
    <w:rsid w:val="00582995"/>
    <w:rsid w:val="005846DA"/>
    <w:rsid w:val="005B0C78"/>
    <w:rsid w:val="005B6917"/>
    <w:rsid w:val="005C63DD"/>
    <w:rsid w:val="005F516F"/>
    <w:rsid w:val="0060622F"/>
    <w:rsid w:val="00651B2A"/>
    <w:rsid w:val="00685135"/>
    <w:rsid w:val="00696CC7"/>
    <w:rsid w:val="006D46A3"/>
    <w:rsid w:val="006F0C90"/>
    <w:rsid w:val="006F5747"/>
    <w:rsid w:val="00722FBE"/>
    <w:rsid w:val="0075431C"/>
    <w:rsid w:val="0079147E"/>
    <w:rsid w:val="007D49A1"/>
    <w:rsid w:val="007E0E8D"/>
    <w:rsid w:val="007E76A9"/>
    <w:rsid w:val="008417E0"/>
    <w:rsid w:val="008632C8"/>
    <w:rsid w:val="00866725"/>
    <w:rsid w:val="00876BAD"/>
    <w:rsid w:val="008A18E2"/>
    <w:rsid w:val="008C32C1"/>
    <w:rsid w:val="008F739E"/>
    <w:rsid w:val="00905253"/>
    <w:rsid w:val="00962F4C"/>
    <w:rsid w:val="009B1292"/>
    <w:rsid w:val="009B5BB8"/>
    <w:rsid w:val="009D3AC6"/>
    <w:rsid w:val="009E7223"/>
    <w:rsid w:val="00A06E03"/>
    <w:rsid w:val="00A2430E"/>
    <w:rsid w:val="00A50C29"/>
    <w:rsid w:val="00A8043E"/>
    <w:rsid w:val="00AB208A"/>
    <w:rsid w:val="00AC57B2"/>
    <w:rsid w:val="00AC6634"/>
    <w:rsid w:val="00AE6244"/>
    <w:rsid w:val="00B14833"/>
    <w:rsid w:val="00B2298A"/>
    <w:rsid w:val="00B26D5D"/>
    <w:rsid w:val="00B50891"/>
    <w:rsid w:val="00B8725E"/>
    <w:rsid w:val="00BC0932"/>
    <w:rsid w:val="00BC6D4C"/>
    <w:rsid w:val="00BD09EB"/>
    <w:rsid w:val="00BD55AF"/>
    <w:rsid w:val="00C22C41"/>
    <w:rsid w:val="00C34C98"/>
    <w:rsid w:val="00C35ECC"/>
    <w:rsid w:val="00C465A6"/>
    <w:rsid w:val="00CA5D57"/>
    <w:rsid w:val="00CF7C6C"/>
    <w:rsid w:val="00D14100"/>
    <w:rsid w:val="00D16F89"/>
    <w:rsid w:val="00D35C58"/>
    <w:rsid w:val="00D42AE8"/>
    <w:rsid w:val="00D50BF7"/>
    <w:rsid w:val="00D70AA8"/>
    <w:rsid w:val="00D71AFE"/>
    <w:rsid w:val="00E06576"/>
    <w:rsid w:val="00E110C4"/>
    <w:rsid w:val="00E57D34"/>
    <w:rsid w:val="00E72EBB"/>
    <w:rsid w:val="00EA13B3"/>
    <w:rsid w:val="00ED2EFC"/>
    <w:rsid w:val="00EE2636"/>
    <w:rsid w:val="00EF5B50"/>
    <w:rsid w:val="00F25B1C"/>
    <w:rsid w:val="00F26205"/>
    <w:rsid w:val="00F304DC"/>
    <w:rsid w:val="00F7507F"/>
    <w:rsid w:val="00F846BD"/>
    <w:rsid w:val="00F9479C"/>
    <w:rsid w:val="00FA5CE3"/>
    <w:rsid w:val="07F53B37"/>
    <w:rsid w:val="702B7A15"/>
    <w:rsid w:val="7C445BB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D79C35C"/>
  <w15:docId w15:val="{EB254460-D30C-9E4C-9EFA-5D4BCBD98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qFormat/>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CommentTextChar">
    <w:name w:val="Comment Text Char"/>
    <w:basedOn w:val="DefaultParagraphFont"/>
    <w:link w:val="CommentText"/>
    <w:uiPriority w:val="99"/>
    <w:semiHidden/>
    <w:qFormat/>
    <w:rPr>
      <w:kern w:val="2"/>
      <w:lang w:val="en-US"/>
      <w14:ligatures w14:val="standardContextual"/>
    </w:rPr>
  </w:style>
  <w:style w:type="character" w:customStyle="1" w:styleId="CommentSubjectChar">
    <w:name w:val="Comment Subject Char"/>
    <w:basedOn w:val="CommentTextChar"/>
    <w:link w:val="CommentSubject"/>
    <w:uiPriority w:val="99"/>
    <w:semiHidden/>
    <w:qFormat/>
    <w:rPr>
      <w:b/>
      <w:bCs/>
      <w:kern w:val="2"/>
      <w:lang w:val="en-US"/>
      <w14:ligatures w14:val="standardContextual"/>
    </w:rPr>
  </w:style>
  <w:style w:type="character" w:customStyle="1" w:styleId="IntenseEmphasis2">
    <w:name w:val="Intense Emphasis2"/>
    <w:basedOn w:val="DefaultParagraphFont"/>
    <w:uiPriority w:val="21"/>
    <w:qFormat/>
    <w:rPr>
      <w:i/>
      <w:iCs/>
      <w:color w:val="0F4761" w:themeColor="accent1" w:themeShade="BF"/>
    </w:rPr>
  </w:style>
  <w:style w:type="character" w:customStyle="1" w:styleId="IntenseReference2">
    <w:name w:val="Intense Reference2"/>
    <w:basedOn w:val="DefaultParagraphFont"/>
    <w:uiPriority w:val="32"/>
    <w:qFormat/>
    <w:rPr>
      <w:b/>
      <w:bCs/>
      <w:smallCaps/>
      <w:color w:val="0F4761" w:themeColor="accent1" w:themeShade="BF"/>
      <w:spacing w:val="5"/>
    </w:rPr>
  </w:style>
  <w:style w:type="paragraph" w:customStyle="1" w:styleId="whitespace-normal">
    <w:name w:val="whitespace-normal"/>
    <w:basedOn w:val="Normal"/>
    <w:qFormat/>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UnresolvedMention2">
    <w:name w:val="Unresolved Mention2"/>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openxmlformats.org/officeDocument/2006/relationships/hyperlink" Target="https://www.vision2030.gov.sa" TargetMode="External"/><Relationship Id="rId18" Type="http://schemas.openxmlformats.org/officeDocument/2006/relationships/header" Target="head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doi.org/10.1108/IJOPM-12-2020-0851" TargetMode="External"/><Relationship Id="rId2" Type="http://schemas.openxmlformats.org/officeDocument/2006/relationships/numbering" Target="numbering.xml"/><Relationship Id="rId16" Type="http://schemas.openxmlformats.org/officeDocument/2006/relationships/hyperlink" Target="https://doi.org/10.1108/IJEBR-04-2020-021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doi.org/10.1080/14719037.2019.1668472" TargetMode="External"/><Relationship Id="rId10" Type="http://schemas.microsoft.com/office/2011/relationships/commentsExtended" Target="commentsExtended.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doi.org/10.1504/MEJM.2021.116789"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36544-85EE-441B-A6F0-1591FE02F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35</Pages>
  <Words>8632</Words>
  <Characters>49209</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 ona</dc:creator>
  <cp:lastModifiedBy>Dr.</cp:lastModifiedBy>
  <cp:revision>3</cp:revision>
  <dcterms:created xsi:type="dcterms:W3CDTF">2025-08-22T17:59:00Z</dcterms:created>
  <dcterms:modified xsi:type="dcterms:W3CDTF">2025-08-22T19:27:00Z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848639965CF942759FC25668362BB115_13</vt:lpwstr>
  </property>
</Properties>
</file>