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Pr="00DB5BE7" w:rsidRDefault="00AA559B" w:rsidP="00150641">
      <w:pPr>
        <w:pStyle w:val="Heading2"/>
        <w:rPr>
          <w:color w:val="auto"/>
        </w:rPr>
      </w:pPr>
      <w:bookmarkStart w:id="0" w:name="_Toc215928559"/>
      <w:r w:rsidRPr="00DB5BE7">
        <w:rPr>
          <w:noProof/>
          <w:color w:val="auto"/>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D4BDC69" w14:textId="77777777" w:rsidR="00AA559B" w:rsidRPr="00DB5BE7" w:rsidRDefault="00AA559B" w:rsidP="00150641">
      <w:pPr>
        <w:pStyle w:val="Heading2"/>
        <w:rPr>
          <w:color w:val="auto"/>
        </w:rPr>
      </w:pPr>
    </w:p>
    <w:p w14:paraId="32536BA8" w14:textId="77777777" w:rsidR="00AA559B" w:rsidRPr="00DB5BE7" w:rsidRDefault="00AA559B" w:rsidP="00150641">
      <w:pPr>
        <w:pStyle w:val="Heading2"/>
        <w:rPr>
          <w:color w:val="auto"/>
        </w:rPr>
      </w:pPr>
    </w:p>
    <w:p w14:paraId="4555D8C2" w14:textId="77777777" w:rsidR="00AA559B" w:rsidRPr="00DB5BE7" w:rsidRDefault="00AA559B" w:rsidP="00AA559B">
      <w:pPr>
        <w:rPr>
          <w:color w:val="auto"/>
        </w:rPr>
      </w:pPr>
    </w:p>
    <w:p w14:paraId="50D0D401" w14:textId="77777777" w:rsidR="00947011" w:rsidRPr="00DB5BE7" w:rsidRDefault="00947011" w:rsidP="00150641">
      <w:pPr>
        <w:pStyle w:val="Heading2"/>
        <w:rPr>
          <w:color w:val="auto"/>
          <w:rtl/>
        </w:rPr>
      </w:pPr>
    </w:p>
    <w:p w14:paraId="09696452" w14:textId="2239090D" w:rsidR="000B518F" w:rsidRPr="00DB5BE7" w:rsidRDefault="00FF5ACC" w:rsidP="006C5A50">
      <w:pPr>
        <w:ind w:left="0"/>
        <w:jc w:val="center"/>
        <w:rPr>
          <w:b/>
          <w:bCs/>
          <w:color w:val="auto"/>
          <w:sz w:val="40"/>
          <w:szCs w:val="32"/>
        </w:rPr>
      </w:pPr>
      <w:bookmarkStart w:id="1" w:name="_Toc215429079"/>
      <w:r w:rsidRPr="00DB5BE7">
        <w:rPr>
          <w:b/>
          <w:bCs/>
          <w:color w:val="auto"/>
          <w:sz w:val="40"/>
          <w:szCs w:val="32"/>
        </w:rPr>
        <w:t>The Role of IoT in Monitoring Patients with Diabetes in COVID-19</w:t>
      </w:r>
      <w:bookmarkEnd w:id="1"/>
    </w:p>
    <w:p w14:paraId="4F02FD7F" w14:textId="77777777" w:rsidR="00947011" w:rsidRPr="00DB5BE7" w:rsidRDefault="00947011" w:rsidP="00947011">
      <w:pPr>
        <w:spacing w:after="235" w:line="249" w:lineRule="auto"/>
        <w:ind w:left="0" w:right="1367" w:firstLine="4"/>
        <w:jc w:val="center"/>
        <w:rPr>
          <w:color w:val="auto"/>
          <w:sz w:val="32"/>
          <w:szCs w:val="32"/>
          <w:rtl/>
        </w:rPr>
      </w:pPr>
    </w:p>
    <w:p w14:paraId="44F7D363" w14:textId="77777777" w:rsidR="001E42FA" w:rsidRPr="00DB5BE7" w:rsidRDefault="001E42FA" w:rsidP="001E42FA">
      <w:pPr>
        <w:spacing w:after="376" w:line="249" w:lineRule="auto"/>
        <w:ind w:left="0" w:right="1366" w:firstLine="4"/>
        <w:jc w:val="center"/>
        <w:rPr>
          <w:color w:val="auto"/>
        </w:rPr>
      </w:pPr>
      <w:r w:rsidRPr="00DB5BE7">
        <w:rPr>
          <w:color w:val="auto"/>
          <w:sz w:val="32"/>
        </w:rPr>
        <w:t>Prepared By</w:t>
      </w:r>
      <w:r w:rsidRPr="00DB5BE7">
        <w:rPr>
          <w:color w:val="auto"/>
          <w:sz w:val="40"/>
        </w:rPr>
        <w:t xml:space="preserve"> </w:t>
      </w:r>
    </w:p>
    <w:p w14:paraId="727555FA" w14:textId="77777777" w:rsidR="001E42FA" w:rsidRPr="00DB5BE7" w:rsidRDefault="001E42FA" w:rsidP="001E42FA">
      <w:pPr>
        <w:spacing w:after="252" w:line="259" w:lineRule="auto"/>
        <w:ind w:left="0" w:firstLine="0"/>
        <w:jc w:val="center"/>
        <w:rPr>
          <w:bCs/>
          <w:color w:val="auto"/>
          <w:sz w:val="32"/>
          <w:szCs w:val="32"/>
        </w:rPr>
      </w:pPr>
      <w:r w:rsidRPr="00DB5BE7">
        <w:rPr>
          <w:bCs/>
          <w:color w:val="auto"/>
          <w:sz w:val="32"/>
          <w:szCs w:val="32"/>
        </w:rPr>
        <w:t xml:space="preserve">Name: Mohammed Ayidh Khallaf Almalki    </w:t>
      </w:r>
      <w:r w:rsidRPr="00DB5BE7">
        <w:rPr>
          <w:bCs/>
          <w:color w:val="auto"/>
          <w:sz w:val="32"/>
          <w:szCs w:val="32"/>
        </w:rPr>
        <w:tab/>
        <w:t>ID No.:251002537</w:t>
      </w:r>
    </w:p>
    <w:p w14:paraId="1A704FEF" w14:textId="77777777" w:rsidR="001E42FA" w:rsidRPr="00DB5BE7" w:rsidRDefault="001E42FA" w:rsidP="001E42FA">
      <w:pPr>
        <w:spacing w:after="252" w:line="259" w:lineRule="auto"/>
        <w:ind w:left="0" w:firstLine="0"/>
        <w:jc w:val="center"/>
        <w:rPr>
          <w:bCs/>
          <w:color w:val="auto"/>
          <w:sz w:val="32"/>
          <w:szCs w:val="32"/>
        </w:rPr>
      </w:pPr>
    </w:p>
    <w:p w14:paraId="61B73DE4" w14:textId="77777777" w:rsidR="001E42FA" w:rsidRPr="00DB5BE7" w:rsidRDefault="001E42FA" w:rsidP="001E42FA">
      <w:pPr>
        <w:spacing w:after="424" w:line="249" w:lineRule="auto"/>
        <w:ind w:left="0" w:right="94" w:firstLine="4"/>
        <w:jc w:val="center"/>
        <w:rPr>
          <w:color w:val="auto"/>
          <w:sz w:val="32"/>
          <w:szCs w:val="32"/>
        </w:rPr>
      </w:pPr>
      <w:r w:rsidRPr="00DB5BE7">
        <w:rPr>
          <w:color w:val="auto"/>
          <w:sz w:val="32"/>
          <w:szCs w:val="32"/>
        </w:rPr>
        <w:t>Submitted in fulfillment of the requirements for the degree Master of Science in Artificial Intelligence</w:t>
      </w:r>
    </w:p>
    <w:p w14:paraId="4DCE4B43" w14:textId="77777777" w:rsidR="001E42FA" w:rsidRPr="00DB5BE7" w:rsidRDefault="001E42FA" w:rsidP="001E42FA">
      <w:pPr>
        <w:spacing w:after="424" w:line="249" w:lineRule="auto"/>
        <w:ind w:left="0" w:right="94" w:firstLine="4"/>
        <w:jc w:val="center"/>
        <w:rPr>
          <w:color w:val="auto"/>
          <w:sz w:val="32"/>
          <w:szCs w:val="32"/>
        </w:rPr>
      </w:pPr>
      <w:r w:rsidRPr="00DB5BE7">
        <w:rPr>
          <w:color w:val="auto"/>
          <w:sz w:val="32"/>
          <w:szCs w:val="32"/>
        </w:rPr>
        <w:t>At</w:t>
      </w:r>
    </w:p>
    <w:p w14:paraId="7E2A37B5" w14:textId="77777777" w:rsidR="001E42FA" w:rsidRPr="00DB5BE7" w:rsidRDefault="001E42FA" w:rsidP="001E42FA">
      <w:pPr>
        <w:spacing w:after="0" w:line="360" w:lineRule="auto"/>
        <w:ind w:left="0" w:right="94" w:firstLine="4"/>
        <w:jc w:val="center"/>
        <w:rPr>
          <w:color w:val="auto"/>
          <w:sz w:val="32"/>
          <w:szCs w:val="32"/>
        </w:rPr>
      </w:pPr>
      <w:r w:rsidRPr="00DB5BE7">
        <w:rPr>
          <w:color w:val="auto"/>
          <w:sz w:val="32"/>
          <w:szCs w:val="32"/>
        </w:rPr>
        <w:t>Collage of Informatics</w:t>
      </w:r>
    </w:p>
    <w:p w14:paraId="34A809F3" w14:textId="77777777" w:rsidR="001E42FA" w:rsidRPr="00DB5BE7" w:rsidRDefault="001E42FA" w:rsidP="001E42FA">
      <w:pPr>
        <w:spacing w:after="0" w:line="360" w:lineRule="auto"/>
        <w:ind w:left="0" w:right="94" w:firstLine="4"/>
        <w:jc w:val="center"/>
        <w:rPr>
          <w:color w:val="auto"/>
          <w:sz w:val="32"/>
          <w:szCs w:val="32"/>
        </w:rPr>
      </w:pPr>
      <w:r w:rsidRPr="00DB5BE7">
        <w:rPr>
          <w:color w:val="auto"/>
          <w:sz w:val="32"/>
          <w:szCs w:val="32"/>
        </w:rPr>
        <w:t>Midocean University</w:t>
      </w:r>
    </w:p>
    <w:p w14:paraId="2D927809" w14:textId="77777777" w:rsidR="001E42FA" w:rsidRPr="00DB5BE7" w:rsidRDefault="001E42FA" w:rsidP="001E42FA">
      <w:pPr>
        <w:spacing w:after="424" w:line="249" w:lineRule="auto"/>
        <w:ind w:left="0" w:right="94" w:firstLine="4"/>
        <w:jc w:val="center"/>
        <w:rPr>
          <w:color w:val="auto"/>
          <w:sz w:val="32"/>
          <w:szCs w:val="32"/>
        </w:rPr>
      </w:pPr>
      <w:r w:rsidRPr="00DB5BE7">
        <w:rPr>
          <w:color w:val="auto"/>
          <w:sz w:val="32"/>
          <w:szCs w:val="32"/>
        </w:rPr>
        <w:t>UAE</w:t>
      </w:r>
    </w:p>
    <w:p w14:paraId="6713B30E" w14:textId="77777777" w:rsidR="001E42FA" w:rsidRPr="00DB5BE7" w:rsidRDefault="001E42FA" w:rsidP="001E42FA">
      <w:pPr>
        <w:spacing w:after="235" w:line="249" w:lineRule="auto"/>
        <w:ind w:left="0" w:right="1367" w:firstLine="4"/>
        <w:jc w:val="center"/>
        <w:rPr>
          <w:color w:val="auto"/>
          <w:sz w:val="32"/>
          <w:szCs w:val="32"/>
        </w:rPr>
      </w:pPr>
      <w:r w:rsidRPr="00DB5BE7">
        <w:rPr>
          <w:color w:val="auto"/>
          <w:sz w:val="32"/>
          <w:szCs w:val="32"/>
        </w:rPr>
        <w:t xml:space="preserve">Supervisor Name: </w:t>
      </w:r>
      <w:r w:rsidRPr="00DB5BE7">
        <w:rPr>
          <w:b/>
          <w:bCs/>
          <w:color w:val="auto"/>
          <w:lang w:val="en-GB"/>
        </w:rPr>
        <w:t xml:space="preserve">Dr. </w:t>
      </w:r>
      <w:proofErr w:type="spellStart"/>
      <w:r w:rsidRPr="00DB5BE7">
        <w:rPr>
          <w:b/>
          <w:bCs/>
          <w:color w:val="auto"/>
          <w:lang w:val="en-GB"/>
        </w:rPr>
        <w:t>Amgad</w:t>
      </w:r>
      <w:proofErr w:type="spellEnd"/>
      <w:r w:rsidRPr="00DB5BE7">
        <w:rPr>
          <w:color w:val="auto"/>
        </w:rPr>
        <w:t xml:space="preserve"> </w:t>
      </w:r>
      <w:proofErr w:type="spellStart"/>
      <w:r w:rsidRPr="00DB5BE7">
        <w:rPr>
          <w:b/>
          <w:bCs/>
          <w:color w:val="auto"/>
          <w:lang w:val="en-GB"/>
        </w:rPr>
        <w:t>Qatish</w:t>
      </w:r>
      <w:proofErr w:type="spellEnd"/>
    </w:p>
    <w:p w14:paraId="79C90C5B" w14:textId="77777777" w:rsidR="001E42FA" w:rsidRPr="00DB5BE7" w:rsidRDefault="001E42FA" w:rsidP="001E42FA">
      <w:pPr>
        <w:spacing w:after="235" w:line="249" w:lineRule="auto"/>
        <w:ind w:left="0" w:right="1367" w:firstLine="4"/>
        <w:jc w:val="center"/>
        <w:rPr>
          <w:color w:val="auto"/>
          <w:sz w:val="32"/>
          <w:szCs w:val="32"/>
        </w:rPr>
      </w:pPr>
      <w:r w:rsidRPr="00DB5BE7">
        <w:rPr>
          <w:color w:val="auto"/>
          <w:sz w:val="32"/>
          <w:szCs w:val="32"/>
        </w:rPr>
        <w:t xml:space="preserve">      Collage of Informatics, Midocean University, Comoros</w:t>
      </w:r>
    </w:p>
    <w:p w14:paraId="3D6951DB" w14:textId="30EBEAF5" w:rsidR="00FF6C9D" w:rsidRPr="00DB5BE7" w:rsidRDefault="001E42FA" w:rsidP="001E42FA">
      <w:pPr>
        <w:spacing w:after="235" w:line="249" w:lineRule="auto"/>
        <w:ind w:left="0" w:right="1367" w:firstLine="4"/>
        <w:jc w:val="center"/>
        <w:rPr>
          <w:color w:val="auto"/>
          <w:sz w:val="32"/>
          <w:szCs w:val="32"/>
          <w:rtl/>
          <w:lang w:bidi="ar-EG"/>
        </w:rPr>
      </w:pPr>
      <w:r w:rsidRPr="00DB5BE7">
        <w:rPr>
          <w:color w:val="auto"/>
          <w:sz w:val="32"/>
          <w:szCs w:val="32"/>
        </w:rPr>
        <w:t xml:space="preserve">     Email:</w:t>
      </w:r>
      <w:r w:rsidRPr="00DB5BE7">
        <w:rPr>
          <w:bCs/>
          <w:color w:val="auto"/>
          <w:sz w:val="32"/>
          <w:szCs w:val="32"/>
        </w:rPr>
        <w:t xml:space="preserve"> 251002537@st.midocaen.edu.km</w:t>
      </w:r>
    </w:p>
    <w:p w14:paraId="470A7284" w14:textId="77777777" w:rsidR="000B518F" w:rsidRPr="00DB5BE7" w:rsidRDefault="003C51FB">
      <w:pPr>
        <w:spacing w:after="0" w:line="259" w:lineRule="auto"/>
        <w:ind w:left="473" w:firstLine="0"/>
        <w:jc w:val="center"/>
        <w:rPr>
          <w:color w:val="auto"/>
        </w:rPr>
      </w:pPr>
      <w:r w:rsidRPr="00DB5BE7">
        <w:rPr>
          <w:color w:val="auto"/>
          <w:sz w:val="32"/>
        </w:rPr>
        <w:t xml:space="preserve"> </w:t>
      </w:r>
    </w:p>
    <w:p w14:paraId="76D7FF93" w14:textId="77777777" w:rsidR="00344B96" w:rsidRPr="00DB5BE7" w:rsidRDefault="00344B96">
      <w:pPr>
        <w:spacing w:after="160" w:line="259" w:lineRule="auto"/>
        <w:ind w:left="0" w:firstLine="0"/>
        <w:jc w:val="left"/>
        <w:rPr>
          <w:color w:val="auto"/>
          <w:sz w:val="32"/>
        </w:rPr>
      </w:pPr>
      <w:r w:rsidRPr="00DB5BE7">
        <w:rPr>
          <w:color w:val="auto"/>
          <w:sz w:val="32"/>
        </w:rPr>
        <w:br w:type="page"/>
      </w:r>
    </w:p>
    <w:p w14:paraId="5774B17F" w14:textId="77777777" w:rsidR="000B518F" w:rsidRPr="00DB5BE7" w:rsidRDefault="003C51FB" w:rsidP="004148CE">
      <w:pPr>
        <w:pStyle w:val="Heading1"/>
        <w:ind w:left="0"/>
        <w:rPr>
          <w:color w:val="auto"/>
        </w:rPr>
      </w:pPr>
      <w:bookmarkStart w:id="2" w:name="_Toc215928560"/>
      <w:r w:rsidRPr="00DB5BE7">
        <w:rPr>
          <w:color w:val="auto"/>
        </w:rPr>
        <w:lastRenderedPageBreak/>
        <w:t>Acknowledgements</w:t>
      </w:r>
      <w:bookmarkEnd w:id="2"/>
      <w:r w:rsidRPr="00DB5BE7">
        <w:rPr>
          <w:color w:val="auto"/>
        </w:rPr>
        <w:t xml:space="preserve"> </w:t>
      </w:r>
    </w:p>
    <w:p w14:paraId="32CA4229" w14:textId="77777777" w:rsidR="000B518F" w:rsidRPr="00DB5BE7" w:rsidRDefault="003C51FB">
      <w:pPr>
        <w:spacing w:after="301" w:line="259" w:lineRule="auto"/>
        <w:ind w:left="0" w:firstLine="0"/>
        <w:jc w:val="left"/>
        <w:rPr>
          <w:color w:val="auto"/>
        </w:rPr>
      </w:pPr>
      <w:r w:rsidRPr="00DB5BE7">
        <w:rPr>
          <w:color w:val="auto"/>
          <w:sz w:val="32"/>
        </w:rPr>
        <w:t xml:space="preserve"> </w:t>
      </w:r>
    </w:p>
    <w:p w14:paraId="1458DD63" w14:textId="77777777" w:rsidR="00FB18ED" w:rsidRPr="00DB5BE7" w:rsidRDefault="00FB18ED" w:rsidP="00FB18ED">
      <w:pPr>
        <w:spacing w:after="0" w:line="259" w:lineRule="auto"/>
        <w:ind w:left="0" w:firstLine="0"/>
        <w:jc w:val="lowKashida"/>
        <w:rPr>
          <w:color w:val="auto"/>
          <w:szCs w:val="28"/>
        </w:rPr>
      </w:pPr>
      <w:r w:rsidRPr="00DB5BE7">
        <w:rPr>
          <w:color w:val="auto"/>
          <w:szCs w:val="28"/>
        </w:rPr>
        <w:t xml:space="preserve">I </w:t>
      </w:r>
      <w:r w:rsidR="006D43F5" w:rsidRPr="00DB5BE7">
        <w:rPr>
          <w:color w:val="auto"/>
          <w:szCs w:val="28"/>
        </w:rPr>
        <w:t>would like to express my sincere gratitude to Dr. Khaled Eskaf for his invaluable guidance, continuous support, and encouragement throughout this research project</w:t>
      </w:r>
      <w:r w:rsidRPr="00DB5BE7">
        <w:rPr>
          <w:color w:val="auto"/>
          <w:szCs w:val="28"/>
        </w:rPr>
        <w:t>. His expertise, insightful feedback, and unwavering dedication have significantly contributed to the quality and direction of this thesis.</w:t>
      </w:r>
    </w:p>
    <w:p w14:paraId="3031E52D" w14:textId="77777777" w:rsidR="00FB18ED" w:rsidRPr="00DB5BE7" w:rsidRDefault="00FB18ED" w:rsidP="00FB18ED">
      <w:pPr>
        <w:spacing w:after="0" w:line="259" w:lineRule="auto"/>
        <w:ind w:left="0" w:firstLine="0"/>
        <w:jc w:val="lowKashida"/>
        <w:rPr>
          <w:color w:val="auto"/>
          <w:szCs w:val="28"/>
        </w:rPr>
      </w:pPr>
    </w:p>
    <w:p w14:paraId="0531AA65" w14:textId="77777777" w:rsidR="00FB18ED" w:rsidRPr="00DB5BE7" w:rsidRDefault="00FB18ED" w:rsidP="00FB18ED">
      <w:pPr>
        <w:spacing w:after="0" w:line="259" w:lineRule="auto"/>
        <w:ind w:left="0" w:firstLine="0"/>
        <w:jc w:val="lowKashida"/>
        <w:rPr>
          <w:color w:val="auto"/>
          <w:szCs w:val="28"/>
        </w:rPr>
      </w:pPr>
      <w:r w:rsidRPr="00DB5BE7">
        <w:rPr>
          <w:color w:val="auto"/>
          <w:szCs w:val="28"/>
        </w:rPr>
        <w:t>I also extend my heartfelt appreciation to my family, friends, and colleagues, whose patience, motivation, and moral support were instrumental in the successful completion of this work.</w:t>
      </w:r>
    </w:p>
    <w:p w14:paraId="5D629D43" w14:textId="77777777" w:rsidR="00FB18ED" w:rsidRPr="00DB5BE7" w:rsidRDefault="00FB18ED" w:rsidP="00FB18ED">
      <w:pPr>
        <w:spacing w:after="0" w:line="259" w:lineRule="auto"/>
        <w:ind w:left="0" w:firstLine="0"/>
        <w:jc w:val="lowKashida"/>
        <w:rPr>
          <w:color w:val="auto"/>
          <w:szCs w:val="28"/>
        </w:rPr>
      </w:pPr>
    </w:p>
    <w:p w14:paraId="2B37F280" w14:textId="77777777" w:rsidR="000B518F" w:rsidRPr="00DB5BE7" w:rsidRDefault="00FB18ED" w:rsidP="00FB18ED">
      <w:pPr>
        <w:spacing w:after="0" w:line="259" w:lineRule="auto"/>
        <w:ind w:left="0" w:firstLine="0"/>
        <w:jc w:val="lowKashida"/>
        <w:rPr>
          <w:color w:val="auto"/>
        </w:rPr>
      </w:pPr>
      <w:r w:rsidRPr="00DB5BE7">
        <w:rPr>
          <w:color w:val="auto"/>
          <w:szCs w:val="28"/>
        </w:rPr>
        <w:t>A special thank you goes to my brother</w:t>
      </w:r>
      <w:r w:rsidR="006D43F5" w:rsidRPr="00DB5BE7">
        <w:rPr>
          <w:color w:val="auto"/>
          <w:szCs w:val="28"/>
        </w:rPr>
        <w:t>, Bader, for his generous help and continuous encouragement throughout</w:t>
      </w:r>
      <w:r w:rsidRPr="00DB5BE7">
        <w:rPr>
          <w:color w:val="auto"/>
          <w:szCs w:val="28"/>
        </w:rPr>
        <w:t xml:space="preserve"> this journey.</w:t>
      </w:r>
      <w:r w:rsidR="003C51FB" w:rsidRPr="00DB5BE7">
        <w:rPr>
          <w:color w:val="auto"/>
          <w:sz w:val="32"/>
        </w:rPr>
        <w:t xml:space="preserve"> </w:t>
      </w:r>
    </w:p>
    <w:p w14:paraId="1C5EE634"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7FB21A39"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6EA50BE4"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4CC62E87"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69F3BEE4"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46EF2677"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5FA383D0"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1F04A193"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0FB7442B"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04BEEF34"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2BEB5F9B"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7FBF7C3F"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700E6CE7"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7474C909"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3F51467F"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2C0A4317"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20BC91BD"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7D2FC4F7"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2CA4389C"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331C7C55"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66DAA38A" w14:textId="77777777" w:rsidR="00344B96" w:rsidRPr="00DB5BE7" w:rsidRDefault="003C51FB">
      <w:pPr>
        <w:spacing w:after="0" w:line="259" w:lineRule="auto"/>
        <w:ind w:left="0" w:firstLine="0"/>
        <w:jc w:val="left"/>
        <w:rPr>
          <w:color w:val="auto"/>
          <w:sz w:val="32"/>
        </w:rPr>
      </w:pPr>
      <w:r w:rsidRPr="00DB5BE7">
        <w:rPr>
          <w:color w:val="auto"/>
          <w:sz w:val="32"/>
        </w:rPr>
        <w:t xml:space="preserve"> </w:t>
      </w:r>
    </w:p>
    <w:p w14:paraId="6CC0DD17" w14:textId="77777777" w:rsidR="00344B96" w:rsidRPr="00DB5BE7" w:rsidRDefault="00344B96">
      <w:pPr>
        <w:spacing w:after="160" w:line="259" w:lineRule="auto"/>
        <w:ind w:left="0" w:firstLine="0"/>
        <w:jc w:val="left"/>
        <w:rPr>
          <w:color w:val="auto"/>
          <w:sz w:val="32"/>
        </w:rPr>
      </w:pPr>
      <w:r w:rsidRPr="00DB5BE7">
        <w:rPr>
          <w:color w:val="auto"/>
          <w:sz w:val="32"/>
        </w:rPr>
        <w:br w:type="page"/>
      </w:r>
    </w:p>
    <w:p w14:paraId="3DEEB424" w14:textId="77777777" w:rsidR="000B518F" w:rsidRPr="00DB5BE7" w:rsidRDefault="000B518F">
      <w:pPr>
        <w:spacing w:after="0" w:line="259" w:lineRule="auto"/>
        <w:ind w:left="0" w:firstLine="0"/>
        <w:jc w:val="left"/>
        <w:rPr>
          <w:color w:val="auto"/>
        </w:rPr>
      </w:pPr>
    </w:p>
    <w:p w14:paraId="09819B6E" w14:textId="77777777" w:rsidR="000B518F" w:rsidRPr="00DB5BE7" w:rsidRDefault="003C51FB" w:rsidP="004148CE">
      <w:pPr>
        <w:pStyle w:val="Heading1"/>
        <w:ind w:left="0"/>
        <w:rPr>
          <w:rFonts w:hint="cs"/>
          <w:color w:val="auto"/>
          <w:rtl/>
        </w:rPr>
      </w:pPr>
      <w:bookmarkStart w:id="3" w:name="_Toc215928561"/>
      <w:r w:rsidRPr="00DB5BE7">
        <w:rPr>
          <w:color w:val="auto"/>
        </w:rPr>
        <w:t>Abstract</w:t>
      </w:r>
      <w:bookmarkEnd w:id="3"/>
      <w:r w:rsidRPr="00DB5BE7">
        <w:rPr>
          <w:color w:val="auto"/>
        </w:rPr>
        <w:t xml:space="preserve"> </w:t>
      </w:r>
    </w:p>
    <w:p w14:paraId="017AC920" w14:textId="20858D2C" w:rsidR="004D1FFD" w:rsidRPr="00DB5BE7" w:rsidRDefault="004F77BA" w:rsidP="00D15362">
      <w:pPr>
        <w:spacing w:after="0" w:line="259" w:lineRule="auto"/>
        <w:ind w:left="0" w:firstLine="360"/>
        <w:rPr>
          <w:color w:val="auto"/>
          <w:szCs w:val="28"/>
        </w:rPr>
      </w:pPr>
      <w:r w:rsidRPr="00DB5BE7">
        <w:rPr>
          <w:color w:val="auto"/>
          <w:szCs w:val="28"/>
        </w:rPr>
        <w:t>The COVID-19 pandemic showed that peoples with diabetes are significantly have higher risk to get very sick.  This is why we need secure and useful remote monitoring systems. When there are lockdowns, travel bans, and congested hospitals, regular health facilities typically don't provide consistent care to high-risk patients. This thesis proposes an intelligent Internet of Things (IoT) monitoring system that enables individuals with diabetes to monitor their health at home, both during and after the pandemic.</w:t>
      </w:r>
    </w:p>
    <w:p w14:paraId="25D2568A" w14:textId="77777777" w:rsidR="004F77BA" w:rsidRPr="00DB5BE7" w:rsidRDefault="004F77BA" w:rsidP="00D15362">
      <w:pPr>
        <w:spacing w:after="0" w:line="259" w:lineRule="auto"/>
        <w:ind w:left="0" w:firstLine="360"/>
        <w:rPr>
          <w:color w:val="auto"/>
          <w:szCs w:val="28"/>
        </w:rPr>
      </w:pPr>
    </w:p>
    <w:p w14:paraId="4818BAA0" w14:textId="77777777" w:rsidR="00A116C9" w:rsidRPr="00DB5BE7" w:rsidRDefault="00A116C9" w:rsidP="00D15362">
      <w:pPr>
        <w:spacing w:after="0" w:line="259" w:lineRule="auto"/>
        <w:ind w:left="0" w:firstLine="360"/>
        <w:rPr>
          <w:color w:val="auto"/>
          <w:szCs w:val="28"/>
          <w:rtl/>
        </w:rPr>
      </w:pPr>
      <w:r w:rsidRPr="00DB5BE7">
        <w:rPr>
          <w:color w:val="auto"/>
          <w:szCs w:val="28"/>
        </w:rPr>
        <w:t>The system links multiple wearable sensors that measure four main values - blood glucose, blood oxygen, heart rate but also body temperature. Those readings pass to a small local computer that cleans them, lines them up in time and fills any gaps with advanced filtering as well as imputation methods. A hybrid deep learning engine - built from a one-dimensional convolutional neural network followed by a long short term memory layer - runs on the same local unit. It spots unusual patterns and warns of early decline almost right away. To cut down false alerts or tailor the service, the engine uses personal baselines - thresholds shift through z-score and exponentially weighted moving average calculations.</w:t>
      </w:r>
    </w:p>
    <w:p w14:paraId="57ED4EC0" w14:textId="77777777" w:rsidR="004D1FFD" w:rsidRPr="00DB5BE7" w:rsidRDefault="004D1FFD" w:rsidP="00D15362">
      <w:pPr>
        <w:spacing w:after="0" w:line="259" w:lineRule="auto"/>
        <w:ind w:left="0" w:firstLine="360"/>
        <w:rPr>
          <w:color w:val="auto"/>
          <w:szCs w:val="28"/>
        </w:rPr>
      </w:pPr>
    </w:p>
    <w:p w14:paraId="7CCC39EA" w14:textId="12BA39BB" w:rsidR="00C35BBD" w:rsidRPr="00DB5BE7" w:rsidRDefault="00A116C9" w:rsidP="00D15362">
      <w:pPr>
        <w:spacing w:after="0" w:line="259" w:lineRule="auto"/>
        <w:ind w:left="0" w:firstLine="360"/>
        <w:rPr>
          <w:color w:val="auto"/>
          <w:szCs w:val="28"/>
          <w:rtl/>
        </w:rPr>
      </w:pPr>
      <w:r w:rsidRPr="00DB5BE7">
        <w:rPr>
          <w:color w:val="auto"/>
          <w:szCs w:val="28"/>
        </w:rPr>
        <w:t>Beyond this a federated learning scheme strengthens privacy. Each home unit trains the model on its own data also sends only encrypted weight updates to the cloud, where they merge into a single improved model. No raw patient data ever leaves the house. The platform also supplies explainable AI through SHAP values - clinicians receive clear reasons for every alert and can decide on treatment with full knowledge of the evidence.</w:t>
      </w:r>
    </w:p>
    <w:p w14:paraId="13E9FD5C" w14:textId="77777777" w:rsidR="004D1FFD" w:rsidRPr="00DB5BE7" w:rsidRDefault="004D1FFD" w:rsidP="00D15362">
      <w:pPr>
        <w:spacing w:after="0" w:line="259" w:lineRule="auto"/>
        <w:ind w:left="0" w:firstLine="360"/>
        <w:rPr>
          <w:color w:val="auto"/>
          <w:szCs w:val="28"/>
        </w:rPr>
      </w:pPr>
    </w:p>
    <w:p w14:paraId="1B824F0A" w14:textId="77777777" w:rsidR="00D96C43" w:rsidRPr="00DB5BE7" w:rsidRDefault="00D96C43" w:rsidP="00D15362">
      <w:pPr>
        <w:spacing w:after="0" w:line="259" w:lineRule="auto"/>
        <w:ind w:left="0" w:firstLine="360"/>
        <w:rPr>
          <w:color w:val="auto"/>
          <w:szCs w:val="28"/>
        </w:rPr>
      </w:pPr>
      <w:r w:rsidRPr="00DB5BE7">
        <w:rPr>
          <w:color w:val="auto"/>
          <w:szCs w:val="28"/>
        </w:rPr>
        <w:t xml:space="preserve">The experimental results demonstrate that the proposed system achieves high prediction accuracy, low inference delay (under 100 </w:t>
      </w:r>
      <w:proofErr w:type="spellStart"/>
      <w:r w:rsidRPr="00DB5BE7">
        <w:rPr>
          <w:color w:val="auto"/>
          <w:szCs w:val="28"/>
        </w:rPr>
        <w:t>ms</w:t>
      </w:r>
      <w:proofErr w:type="spellEnd"/>
      <w:r w:rsidRPr="00DB5BE7">
        <w:rPr>
          <w:color w:val="auto"/>
          <w:szCs w:val="28"/>
        </w:rPr>
        <w:t>), and a reduced false-alarm rate compared to traditional rule-based systems. These findings suggest that the proposed IoT-AI framework can serve as a reliable, scalable, and privacy-preserving solution for remote diabetic patient monitoring, not only during pandemics but also in future digital healthcare applications.</w:t>
      </w:r>
    </w:p>
    <w:p w14:paraId="1A17BB8A" w14:textId="77777777" w:rsidR="00D96C43" w:rsidRPr="00DB5BE7" w:rsidRDefault="00D96C43" w:rsidP="00A116C9">
      <w:pPr>
        <w:rPr>
          <w:color w:val="auto"/>
        </w:rPr>
      </w:pPr>
    </w:p>
    <w:p w14:paraId="64EC0D2F" w14:textId="77777777" w:rsidR="0039255C" w:rsidRPr="00DB5BE7" w:rsidRDefault="0039255C">
      <w:pPr>
        <w:spacing w:after="160" w:line="259" w:lineRule="auto"/>
        <w:ind w:left="0" w:firstLine="0"/>
        <w:jc w:val="left"/>
        <w:rPr>
          <w:b/>
          <w:color w:val="auto"/>
          <w:sz w:val="40"/>
        </w:rPr>
      </w:pPr>
      <w:bookmarkStart w:id="4" w:name="_Toc215928562"/>
      <w:r w:rsidRPr="00DB5BE7">
        <w:rPr>
          <w:color w:val="auto"/>
        </w:rPr>
        <w:br w:type="page"/>
      </w:r>
    </w:p>
    <w:p w14:paraId="3AE9F3C6" w14:textId="1F10DC9C" w:rsidR="000B518F" w:rsidRPr="00DB5BE7" w:rsidRDefault="003C51FB" w:rsidP="004148CE">
      <w:pPr>
        <w:pStyle w:val="Heading1"/>
        <w:ind w:left="0"/>
        <w:rPr>
          <w:color w:val="auto"/>
        </w:rPr>
      </w:pPr>
      <w:r w:rsidRPr="00DB5BE7">
        <w:rPr>
          <w:color w:val="auto"/>
        </w:rPr>
        <w:lastRenderedPageBreak/>
        <w:t>List of Publications</w:t>
      </w:r>
      <w:bookmarkEnd w:id="4"/>
      <w:r w:rsidRPr="00DB5BE7">
        <w:rPr>
          <w:color w:val="auto"/>
        </w:rPr>
        <w:t xml:space="preserve"> </w:t>
      </w:r>
    </w:p>
    <w:bookmarkStart w:id="5" w:name="_Toc208473" w:displacedByCustomXml="next"/>
    <w:sdt>
      <w:sdtPr>
        <w:rPr>
          <w:b w:val="0"/>
          <w:color w:val="auto"/>
          <w:sz w:val="28"/>
        </w:rPr>
        <w:id w:val="940268486"/>
        <w:docPartObj>
          <w:docPartGallery w:val="Table of Contents"/>
          <w:docPartUnique/>
        </w:docPartObj>
      </w:sdtPr>
      <w:sdtEndPr>
        <w:rPr>
          <w:bCs/>
          <w:noProof/>
        </w:rPr>
      </w:sdtEndPr>
      <w:sdtContent>
        <w:p w14:paraId="07339FE1" w14:textId="472AED85" w:rsidR="00100E69" w:rsidRPr="00DB5BE7" w:rsidRDefault="00100E69" w:rsidP="00100E69">
          <w:pPr>
            <w:pStyle w:val="Heading1"/>
            <w:spacing w:after="0"/>
            <w:ind w:left="0"/>
            <w:rPr>
              <w:rStyle w:val="Heading1Char"/>
              <w:b/>
              <w:color w:val="auto"/>
            </w:rPr>
          </w:pPr>
          <w:r w:rsidRPr="00DB5BE7">
            <w:rPr>
              <w:rStyle w:val="Heading1Char"/>
              <w:b/>
              <w:color w:val="auto"/>
            </w:rPr>
            <w:t>Table of Contents</w:t>
          </w:r>
        </w:p>
        <w:p w14:paraId="15FE8529" w14:textId="068C83AC"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r w:rsidRPr="00DB5BE7">
            <w:rPr>
              <w:color w:val="auto"/>
            </w:rPr>
            <w:fldChar w:fldCharType="begin"/>
          </w:r>
          <w:r w:rsidRPr="00DB5BE7">
            <w:rPr>
              <w:color w:val="auto"/>
            </w:rPr>
            <w:instrText xml:space="preserve"> TOC \o "1-3" \h \z \u </w:instrText>
          </w:r>
          <w:r w:rsidRPr="00DB5BE7">
            <w:rPr>
              <w:color w:val="auto"/>
            </w:rPr>
            <w:fldChar w:fldCharType="separate"/>
          </w:r>
        </w:p>
        <w:p w14:paraId="60472805" w14:textId="50DE5F5A" w:rsidR="00100E69" w:rsidRPr="00DB5BE7" w:rsidRDefault="00100E69" w:rsidP="00100E69">
          <w:pPr>
            <w:pStyle w:val="TOC1"/>
            <w:tabs>
              <w:tab w:val="right" w:leader="dot" w:pos="9354"/>
            </w:tabs>
            <w:ind w:left="0"/>
            <w:rPr>
              <w:rFonts w:asciiTheme="minorHAnsi" w:eastAsiaTheme="minorEastAsia" w:hAnsiTheme="minorHAnsi" w:cstheme="minorBidi"/>
              <w:b w:val="0"/>
              <w:noProof/>
              <w:color w:val="auto"/>
              <w:kern w:val="2"/>
              <w:sz w:val="24"/>
              <w:szCs w:val="24"/>
              <w14:ligatures w14:val="standardContextual"/>
            </w:rPr>
          </w:pPr>
          <w:hyperlink w:anchor="_Toc215928560" w:history="1">
            <w:r w:rsidRPr="00DB5BE7">
              <w:rPr>
                <w:rStyle w:val="Hyperlink"/>
                <w:noProof/>
                <w:color w:val="auto"/>
              </w:rPr>
              <w:t>Acknowledgements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_Toc215928560 \h </w:instrText>
            </w:r>
            <w:r w:rsidRPr="00DB5BE7">
              <w:rPr>
                <w:noProof/>
                <w:webHidden/>
                <w:color w:val="auto"/>
              </w:rPr>
            </w:r>
            <w:r w:rsidRPr="00DB5BE7">
              <w:rPr>
                <w:noProof/>
                <w:webHidden/>
                <w:color w:val="auto"/>
              </w:rPr>
              <w:fldChar w:fldCharType="separate"/>
            </w:r>
            <w:r w:rsidR="00D2422C" w:rsidRPr="00DB5BE7">
              <w:rPr>
                <w:noProof/>
                <w:webHidden/>
                <w:color w:val="auto"/>
              </w:rPr>
              <w:t>ii</w:t>
            </w:r>
            <w:r w:rsidRPr="00DB5BE7">
              <w:rPr>
                <w:noProof/>
                <w:webHidden/>
                <w:color w:val="auto"/>
              </w:rPr>
              <w:fldChar w:fldCharType="end"/>
            </w:r>
          </w:hyperlink>
        </w:p>
        <w:p w14:paraId="24D73583" w14:textId="7E3DCEAC" w:rsidR="00100E69" w:rsidRPr="00DB5BE7" w:rsidRDefault="00100E69" w:rsidP="00100E69">
          <w:pPr>
            <w:pStyle w:val="TOC1"/>
            <w:tabs>
              <w:tab w:val="right" w:leader="dot" w:pos="9354"/>
            </w:tabs>
            <w:ind w:left="0"/>
            <w:rPr>
              <w:rFonts w:asciiTheme="minorHAnsi" w:eastAsiaTheme="minorEastAsia" w:hAnsiTheme="minorHAnsi" w:cstheme="minorBidi"/>
              <w:b w:val="0"/>
              <w:noProof/>
              <w:color w:val="auto"/>
              <w:kern w:val="2"/>
              <w:sz w:val="24"/>
              <w:szCs w:val="24"/>
              <w14:ligatures w14:val="standardContextual"/>
            </w:rPr>
          </w:pPr>
          <w:hyperlink w:anchor="_Toc215928561" w:history="1">
            <w:r w:rsidRPr="00DB5BE7">
              <w:rPr>
                <w:rStyle w:val="Hyperlink"/>
                <w:noProof/>
                <w:color w:val="auto"/>
              </w:rPr>
              <w:t>Abstract</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_Toc215928561 \h </w:instrText>
            </w:r>
            <w:r w:rsidRPr="00DB5BE7">
              <w:rPr>
                <w:noProof/>
                <w:webHidden/>
                <w:color w:val="auto"/>
              </w:rPr>
            </w:r>
            <w:r w:rsidRPr="00DB5BE7">
              <w:rPr>
                <w:noProof/>
                <w:webHidden/>
                <w:color w:val="auto"/>
              </w:rPr>
              <w:fldChar w:fldCharType="separate"/>
            </w:r>
            <w:r w:rsidR="00D2422C" w:rsidRPr="00DB5BE7">
              <w:rPr>
                <w:noProof/>
                <w:webHidden/>
                <w:color w:val="auto"/>
              </w:rPr>
              <w:t>iii</w:t>
            </w:r>
            <w:r w:rsidRPr="00DB5BE7">
              <w:rPr>
                <w:noProof/>
                <w:webHidden/>
                <w:color w:val="auto"/>
              </w:rPr>
              <w:fldChar w:fldCharType="end"/>
            </w:r>
          </w:hyperlink>
        </w:p>
        <w:p w14:paraId="6F2CB96E" w14:textId="2A18AAE1" w:rsidR="00100E69" w:rsidRPr="00DB5BE7" w:rsidRDefault="00100E69" w:rsidP="00100E69">
          <w:pPr>
            <w:pStyle w:val="TOC1"/>
            <w:tabs>
              <w:tab w:val="right" w:leader="dot" w:pos="9354"/>
            </w:tabs>
            <w:ind w:left="0"/>
            <w:rPr>
              <w:rFonts w:asciiTheme="minorHAnsi" w:eastAsiaTheme="minorEastAsia" w:hAnsiTheme="minorHAnsi" w:cstheme="minorBidi"/>
              <w:b w:val="0"/>
              <w:noProof/>
              <w:color w:val="auto"/>
              <w:kern w:val="2"/>
              <w:sz w:val="24"/>
              <w:szCs w:val="24"/>
              <w14:ligatures w14:val="standardContextual"/>
            </w:rPr>
          </w:pPr>
          <w:hyperlink w:anchor="_Toc215928562" w:history="1">
            <w:r w:rsidRPr="00DB5BE7">
              <w:rPr>
                <w:rStyle w:val="Hyperlink"/>
                <w:noProof/>
                <w:color w:val="auto"/>
              </w:rPr>
              <w:t>List of Publications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_Toc215928562 \h </w:instrText>
            </w:r>
            <w:r w:rsidRPr="00DB5BE7">
              <w:rPr>
                <w:noProof/>
                <w:webHidden/>
                <w:color w:val="auto"/>
              </w:rPr>
            </w:r>
            <w:r w:rsidRPr="00DB5BE7">
              <w:rPr>
                <w:noProof/>
                <w:webHidden/>
                <w:color w:val="auto"/>
              </w:rPr>
              <w:fldChar w:fldCharType="separate"/>
            </w:r>
            <w:r w:rsidR="00D2422C" w:rsidRPr="00DB5BE7">
              <w:rPr>
                <w:noProof/>
                <w:webHidden/>
                <w:color w:val="auto"/>
              </w:rPr>
              <w:t>iv</w:t>
            </w:r>
            <w:r w:rsidRPr="00DB5BE7">
              <w:rPr>
                <w:noProof/>
                <w:webHidden/>
                <w:color w:val="auto"/>
              </w:rPr>
              <w:fldChar w:fldCharType="end"/>
            </w:r>
          </w:hyperlink>
        </w:p>
        <w:p w14:paraId="21D29ECF" w14:textId="786E403E" w:rsidR="00100E69" w:rsidRPr="00DB5BE7" w:rsidRDefault="00100E69" w:rsidP="00100E69">
          <w:pPr>
            <w:pStyle w:val="TOC1"/>
            <w:tabs>
              <w:tab w:val="right" w:leader="dot" w:pos="9354"/>
            </w:tabs>
            <w:ind w:left="0"/>
            <w:rPr>
              <w:rFonts w:asciiTheme="minorHAnsi" w:eastAsiaTheme="minorEastAsia" w:hAnsiTheme="minorHAnsi" w:cstheme="minorBidi"/>
              <w:b w:val="0"/>
              <w:noProof/>
              <w:color w:val="auto"/>
              <w:kern w:val="2"/>
              <w:sz w:val="24"/>
              <w:szCs w:val="24"/>
              <w14:ligatures w14:val="standardContextual"/>
            </w:rPr>
          </w:pPr>
          <w:hyperlink w:anchor="_Toc215928563" w:history="1">
            <w:r w:rsidRPr="00DB5BE7">
              <w:rPr>
                <w:rStyle w:val="Hyperlink"/>
                <w:noProof/>
                <w:color w:val="auto"/>
              </w:rPr>
              <w:t>List of Abbreviations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_Toc215928563 \h </w:instrText>
            </w:r>
            <w:r w:rsidRPr="00DB5BE7">
              <w:rPr>
                <w:noProof/>
                <w:webHidden/>
                <w:color w:val="auto"/>
              </w:rPr>
            </w:r>
            <w:r w:rsidRPr="00DB5BE7">
              <w:rPr>
                <w:noProof/>
                <w:webHidden/>
                <w:color w:val="auto"/>
              </w:rPr>
              <w:fldChar w:fldCharType="separate"/>
            </w:r>
            <w:r w:rsidR="00D2422C" w:rsidRPr="00DB5BE7">
              <w:rPr>
                <w:noProof/>
                <w:webHidden/>
                <w:color w:val="auto"/>
              </w:rPr>
              <w:t>viii</w:t>
            </w:r>
            <w:r w:rsidRPr="00DB5BE7">
              <w:rPr>
                <w:noProof/>
                <w:webHidden/>
                <w:color w:val="auto"/>
              </w:rPr>
              <w:fldChar w:fldCharType="end"/>
            </w:r>
          </w:hyperlink>
        </w:p>
        <w:p w14:paraId="282329C4" w14:textId="75167300" w:rsidR="00100E69" w:rsidRPr="00DB5BE7" w:rsidRDefault="00100E69" w:rsidP="00100E69">
          <w:pPr>
            <w:pStyle w:val="TOC1"/>
            <w:tabs>
              <w:tab w:val="right" w:leader="dot" w:pos="9354"/>
            </w:tabs>
            <w:ind w:left="0"/>
            <w:rPr>
              <w:rFonts w:asciiTheme="minorHAnsi" w:eastAsiaTheme="minorEastAsia" w:hAnsiTheme="minorHAnsi" w:cstheme="minorBidi"/>
              <w:b w:val="0"/>
              <w:noProof/>
              <w:color w:val="auto"/>
              <w:kern w:val="2"/>
              <w:sz w:val="24"/>
              <w:szCs w:val="24"/>
              <w14:ligatures w14:val="standardContextual"/>
            </w:rPr>
          </w:pPr>
          <w:hyperlink w:anchor="_Toc215928564" w:history="1">
            <w:r w:rsidRPr="00DB5BE7">
              <w:rPr>
                <w:rStyle w:val="Hyperlink"/>
                <w:noProof/>
                <w:color w:val="auto"/>
              </w:rPr>
              <w:t>List of Figures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_Toc215928564 \h </w:instrText>
            </w:r>
            <w:r w:rsidRPr="00DB5BE7">
              <w:rPr>
                <w:noProof/>
                <w:webHidden/>
                <w:color w:val="auto"/>
              </w:rPr>
            </w:r>
            <w:r w:rsidRPr="00DB5BE7">
              <w:rPr>
                <w:noProof/>
                <w:webHidden/>
                <w:color w:val="auto"/>
              </w:rPr>
              <w:fldChar w:fldCharType="separate"/>
            </w:r>
            <w:r w:rsidR="00D2422C" w:rsidRPr="00DB5BE7">
              <w:rPr>
                <w:noProof/>
                <w:webHidden/>
                <w:color w:val="auto"/>
              </w:rPr>
              <w:t>ix</w:t>
            </w:r>
            <w:r w:rsidRPr="00DB5BE7">
              <w:rPr>
                <w:noProof/>
                <w:webHidden/>
                <w:color w:val="auto"/>
              </w:rPr>
              <w:fldChar w:fldCharType="end"/>
            </w:r>
          </w:hyperlink>
        </w:p>
        <w:p w14:paraId="68061161" w14:textId="2B8005C6" w:rsidR="00100E69" w:rsidRPr="00DB5BE7" w:rsidRDefault="00100E69" w:rsidP="00100E69">
          <w:pPr>
            <w:pStyle w:val="TOC1"/>
            <w:tabs>
              <w:tab w:val="right" w:leader="dot" w:pos="9354"/>
            </w:tabs>
            <w:ind w:left="0"/>
            <w:rPr>
              <w:rFonts w:asciiTheme="minorHAnsi" w:eastAsiaTheme="minorEastAsia" w:hAnsiTheme="minorHAnsi" w:cstheme="minorBidi"/>
              <w:b w:val="0"/>
              <w:noProof/>
              <w:color w:val="auto"/>
              <w:kern w:val="2"/>
              <w:sz w:val="24"/>
              <w:szCs w:val="24"/>
              <w14:ligatures w14:val="standardContextual"/>
            </w:rPr>
          </w:pPr>
          <w:hyperlink w:anchor="_Toc215928565" w:history="1">
            <w:r w:rsidRPr="00DB5BE7">
              <w:rPr>
                <w:rStyle w:val="Hyperlink"/>
                <w:noProof/>
                <w:color w:val="auto"/>
              </w:rPr>
              <w:t>List of Tables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_Toc215928565 \h </w:instrText>
            </w:r>
            <w:r w:rsidRPr="00DB5BE7">
              <w:rPr>
                <w:noProof/>
                <w:webHidden/>
                <w:color w:val="auto"/>
              </w:rPr>
            </w:r>
            <w:r w:rsidRPr="00DB5BE7">
              <w:rPr>
                <w:noProof/>
                <w:webHidden/>
                <w:color w:val="auto"/>
              </w:rPr>
              <w:fldChar w:fldCharType="separate"/>
            </w:r>
            <w:r w:rsidR="00D2422C" w:rsidRPr="00DB5BE7">
              <w:rPr>
                <w:noProof/>
                <w:webHidden/>
                <w:color w:val="auto"/>
              </w:rPr>
              <w:t>1</w:t>
            </w:r>
            <w:r w:rsidRPr="00DB5BE7">
              <w:rPr>
                <w:noProof/>
                <w:webHidden/>
                <w:color w:val="auto"/>
              </w:rPr>
              <w:fldChar w:fldCharType="end"/>
            </w:r>
          </w:hyperlink>
        </w:p>
        <w:p w14:paraId="4BD59386" w14:textId="2E142650" w:rsidR="00100E69" w:rsidRPr="00DB5BE7"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566" w:history="1">
            <w:r w:rsidRPr="00DB5BE7">
              <w:rPr>
                <w:rStyle w:val="Hyperlink"/>
                <w:noProof/>
                <w:color w:val="auto"/>
              </w:rPr>
              <w:t>Chapter 1 Introduction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_Toc215928566 \h </w:instrText>
            </w:r>
            <w:r w:rsidRPr="00DB5BE7">
              <w:rPr>
                <w:noProof/>
                <w:webHidden/>
                <w:color w:val="auto"/>
              </w:rPr>
            </w:r>
            <w:r w:rsidRPr="00DB5BE7">
              <w:rPr>
                <w:noProof/>
                <w:webHidden/>
                <w:color w:val="auto"/>
              </w:rPr>
              <w:fldChar w:fldCharType="separate"/>
            </w:r>
            <w:r w:rsidR="00D2422C" w:rsidRPr="00DB5BE7">
              <w:rPr>
                <w:noProof/>
                <w:webHidden/>
                <w:color w:val="auto"/>
              </w:rPr>
              <w:t>2</w:t>
            </w:r>
            <w:r w:rsidRPr="00DB5BE7">
              <w:rPr>
                <w:noProof/>
                <w:webHidden/>
                <w:color w:val="auto"/>
              </w:rPr>
              <w:fldChar w:fldCharType="end"/>
            </w:r>
          </w:hyperlink>
        </w:p>
        <w:p w14:paraId="5B895AFD" w14:textId="06107AB0"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67" w:history="1">
            <w:r w:rsidRPr="00DB5BE7">
              <w:rPr>
                <w:rStyle w:val="Hyperlink"/>
                <w:noProof/>
                <w:color w:val="auto"/>
              </w:rPr>
              <w:t>1.1 Problem Definition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_Toc215928567 \h </w:instrText>
            </w:r>
            <w:r w:rsidRPr="00DB5BE7">
              <w:rPr>
                <w:noProof/>
                <w:webHidden/>
                <w:color w:val="auto"/>
              </w:rPr>
            </w:r>
            <w:r w:rsidRPr="00DB5BE7">
              <w:rPr>
                <w:noProof/>
                <w:webHidden/>
                <w:color w:val="auto"/>
              </w:rPr>
              <w:fldChar w:fldCharType="separate"/>
            </w:r>
            <w:r w:rsidR="00D2422C" w:rsidRPr="00DB5BE7">
              <w:rPr>
                <w:noProof/>
                <w:webHidden/>
                <w:color w:val="auto"/>
              </w:rPr>
              <w:t>2</w:t>
            </w:r>
            <w:r w:rsidRPr="00DB5BE7">
              <w:rPr>
                <w:noProof/>
                <w:webHidden/>
                <w:color w:val="auto"/>
              </w:rPr>
              <w:fldChar w:fldCharType="end"/>
            </w:r>
          </w:hyperlink>
        </w:p>
        <w:p w14:paraId="3F74778C" w14:textId="36B275BC"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68" w:history="1">
            <w:r w:rsidRPr="00DB5BE7">
              <w:rPr>
                <w:rStyle w:val="Hyperlink"/>
                <w:noProof/>
                <w:color w:val="auto"/>
              </w:rPr>
              <w:t>1.2 Thesis Objectives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_Toc215928568 \h </w:instrText>
            </w:r>
            <w:r w:rsidRPr="00DB5BE7">
              <w:rPr>
                <w:noProof/>
                <w:webHidden/>
                <w:color w:val="auto"/>
              </w:rPr>
            </w:r>
            <w:r w:rsidRPr="00DB5BE7">
              <w:rPr>
                <w:noProof/>
                <w:webHidden/>
                <w:color w:val="auto"/>
              </w:rPr>
              <w:fldChar w:fldCharType="separate"/>
            </w:r>
            <w:r w:rsidR="00D2422C" w:rsidRPr="00DB5BE7">
              <w:rPr>
                <w:noProof/>
                <w:webHidden/>
                <w:color w:val="auto"/>
              </w:rPr>
              <w:t>2</w:t>
            </w:r>
            <w:r w:rsidRPr="00DB5BE7">
              <w:rPr>
                <w:noProof/>
                <w:webHidden/>
                <w:color w:val="auto"/>
              </w:rPr>
              <w:fldChar w:fldCharType="end"/>
            </w:r>
          </w:hyperlink>
        </w:p>
        <w:p w14:paraId="721B1551" w14:textId="0BDAECB8"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69" w:history="1">
            <w:r w:rsidRPr="00DB5BE7">
              <w:rPr>
                <w:rStyle w:val="Hyperlink"/>
                <w:noProof/>
                <w:color w:val="auto"/>
              </w:rPr>
              <w:t>1.3 Thesis Contribution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_Toc215928569 \h </w:instrText>
            </w:r>
            <w:r w:rsidRPr="00DB5BE7">
              <w:rPr>
                <w:noProof/>
                <w:webHidden/>
                <w:color w:val="auto"/>
              </w:rPr>
            </w:r>
            <w:r w:rsidRPr="00DB5BE7">
              <w:rPr>
                <w:noProof/>
                <w:webHidden/>
                <w:color w:val="auto"/>
              </w:rPr>
              <w:fldChar w:fldCharType="separate"/>
            </w:r>
            <w:r w:rsidR="00D2422C" w:rsidRPr="00DB5BE7">
              <w:rPr>
                <w:noProof/>
                <w:webHidden/>
                <w:color w:val="auto"/>
              </w:rPr>
              <w:t>2</w:t>
            </w:r>
            <w:r w:rsidRPr="00DB5BE7">
              <w:rPr>
                <w:noProof/>
                <w:webHidden/>
                <w:color w:val="auto"/>
              </w:rPr>
              <w:fldChar w:fldCharType="end"/>
            </w:r>
          </w:hyperlink>
        </w:p>
        <w:p w14:paraId="140DAE01" w14:textId="78713C1C"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0" w:history="1">
            <w:r w:rsidRPr="00DB5BE7">
              <w:rPr>
                <w:rStyle w:val="Hyperlink"/>
                <w:noProof/>
                <w:color w:val="auto"/>
              </w:rPr>
              <w:t>1.4 Thesis Organization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_Toc215928570 \h </w:instrText>
            </w:r>
            <w:r w:rsidRPr="00DB5BE7">
              <w:rPr>
                <w:noProof/>
                <w:webHidden/>
                <w:color w:val="auto"/>
              </w:rPr>
            </w:r>
            <w:r w:rsidRPr="00DB5BE7">
              <w:rPr>
                <w:noProof/>
                <w:webHidden/>
                <w:color w:val="auto"/>
              </w:rPr>
              <w:fldChar w:fldCharType="separate"/>
            </w:r>
            <w:r w:rsidR="00D2422C" w:rsidRPr="00DB5BE7">
              <w:rPr>
                <w:noProof/>
                <w:webHidden/>
                <w:color w:val="auto"/>
              </w:rPr>
              <w:t>3</w:t>
            </w:r>
            <w:r w:rsidRPr="00DB5BE7">
              <w:rPr>
                <w:noProof/>
                <w:webHidden/>
                <w:color w:val="auto"/>
              </w:rPr>
              <w:fldChar w:fldCharType="end"/>
            </w:r>
          </w:hyperlink>
        </w:p>
        <w:p w14:paraId="6BD90D4A" w14:textId="6B98BF04" w:rsidR="00100E69" w:rsidRPr="00DB5BE7"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571" w:history="1">
            <w:r w:rsidRPr="00DB5BE7">
              <w:rPr>
                <w:rStyle w:val="Hyperlink"/>
                <w:noProof/>
                <w:color w:val="auto"/>
              </w:rPr>
              <w:t>Chapter 2 Overview</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_Toc215928571 \h </w:instrText>
            </w:r>
            <w:r w:rsidRPr="00DB5BE7">
              <w:rPr>
                <w:noProof/>
                <w:webHidden/>
                <w:color w:val="auto"/>
              </w:rPr>
            </w:r>
            <w:r w:rsidRPr="00DB5BE7">
              <w:rPr>
                <w:noProof/>
                <w:webHidden/>
                <w:color w:val="auto"/>
              </w:rPr>
              <w:fldChar w:fldCharType="separate"/>
            </w:r>
            <w:r w:rsidR="00D2422C" w:rsidRPr="00DB5BE7">
              <w:rPr>
                <w:noProof/>
                <w:webHidden/>
                <w:color w:val="auto"/>
              </w:rPr>
              <w:t>4</w:t>
            </w:r>
            <w:r w:rsidRPr="00DB5BE7">
              <w:rPr>
                <w:noProof/>
                <w:webHidden/>
                <w:color w:val="auto"/>
              </w:rPr>
              <w:fldChar w:fldCharType="end"/>
            </w:r>
          </w:hyperlink>
        </w:p>
        <w:p w14:paraId="00DFC12E" w14:textId="33B7F679"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2" w:history="1">
            <w:r w:rsidRPr="00DB5BE7">
              <w:rPr>
                <w:rStyle w:val="Hyperlink"/>
                <w:noProof/>
                <w:color w:val="auto"/>
              </w:rPr>
              <w:t>2.1 Introduction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_Toc215928572 \h </w:instrText>
            </w:r>
            <w:r w:rsidRPr="00DB5BE7">
              <w:rPr>
                <w:noProof/>
                <w:webHidden/>
                <w:color w:val="auto"/>
              </w:rPr>
            </w:r>
            <w:r w:rsidRPr="00DB5BE7">
              <w:rPr>
                <w:noProof/>
                <w:webHidden/>
                <w:color w:val="auto"/>
              </w:rPr>
              <w:fldChar w:fldCharType="separate"/>
            </w:r>
            <w:r w:rsidR="00D2422C" w:rsidRPr="00DB5BE7">
              <w:rPr>
                <w:noProof/>
                <w:webHidden/>
                <w:color w:val="auto"/>
              </w:rPr>
              <w:t>4</w:t>
            </w:r>
            <w:r w:rsidRPr="00DB5BE7">
              <w:rPr>
                <w:noProof/>
                <w:webHidden/>
                <w:color w:val="auto"/>
              </w:rPr>
              <w:fldChar w:fldCharType="end"/>
            </w:r>
          </w:hyperlink>
        </w:p>
        <w:p w14:paraId="2302A767" w14:textId="0360E86F"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3" w:history="1">
            <w:r w:rsidRPr="00DB5BE7">
              <w:rPr>
                <w:rStyle w:val="Hyperlink"/>
                <w:noProof/>
                <w:color w:val="auto"/>
              </w:rPr>
              <w:t>2.2 Previous Studies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_Toc215928573 \h </w:instrText>
            </w:r>
            <w:r w:rsidRPr="00DB5BE7">
              <w:rPr>
                <w:noProof/>
                <w:webHidden/>
                <w:color w:val="auto"/>
              </w:rPr>
            </w:r>
            <w:r w:rsidRPr="00DB5BE7">
              <w:rPr>
                <w:noProof/>
                <w:webHidden/>
                <w:color w:val="auto"/>
              </w:rPr>
              <w:fldChar w:fldCharType="separate"/>
            </w:r>
            <w:r w:rsidR="00D2422C" w:rsidRPr="00DB5BE7">
              <w:rPr>
                <w:noProof/>
                <w:webHidden/>
                <w:color w:val="auto"/>
              </w:rPr>
              <w:t>4</w:t>
            </w:r>
            <w:r w:rsidRPr="00DB5BE7">
              <w:rPr>
                <w:noProof/>
                <w:webHidden/>
                <w:color w:val="auto"/>
              </w:rPr>
              <w:fldChar w:fldCharType="end"/>
            </w:r>
          </w:hyperlink>
        </w:p>
        <w:p w14:paraId="37DCDBE8" w14:textId="19BB740D"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4" w:history="1">
            <w:r w:rsidRPr="00DB5BE7">
              <w:rPr>
                <w:rStyle w:val="Hyperlink"/>
                <w:bCs/>
                <w:noProof/>
                <w:color w:val="auto"/>
              </w:rPr>
              <w:t xml:space="preserve">2.3 </w:t>
            </w:r>
            <w:r w:rsidRPr="00DB5BE7">
              <w:rPr>
                <w:rStyle w:val="Hyperlink"/>
                <w:noProof/>
                <w:color w:val="auto"/>
              </w:rPr>
              <w:t>Summary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_Toc215928574 \h </w:instrText>
            </w:r>
            <w:r w:rsidRPr="00DB5BE7">
              <w:rPr>
                <w:noProof/>
                <w:webHidden/>
                <w:color w:val="auto"/>
              </w:rPr>
            </w:r>
            <w:r w:rsidRPr="00DB5BE7">
              <w:rPr>
                <w:noProof/>
                <w:webHidden/>
                <w:color w:val="auto"/>
              </w:rPr>
              <w:fldChar w:fldCharType="separate"/>
            </w:r>
            <w:r w:rsidR="00D2422C" w:rsidRPr="00DB5BE7">
              <w:rPr>
                <w:noProof/>
                <w:webHidden/>
                <w:color w:val="auto"/>
              </w:rPr>
              <w:t>13</w:t>
            </w:r>
            <w:r w:rsidRPr="00DB5BE7">
              <w:rPr>
                <w:noProof/>
                <w:webHidden/>
                <w:color w:val="auto"/>
              </w:rPr>
              <w:fldChar w:fldCharType="end"/>
            </w:r>
          </w:hyperlink>
        </w:p>
        <w:p w14:paraId="2EED2F2F" w14:textId="451E472F" w:rsidR="00100E69" w:rsidRPr="00DB5BE7"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575" w:history="1">
            <w:r w:rsidRPr="00DB5BE7">
              <w:rPr>
                <w:rStyle w:val="Hyperlink"/>
                <w:noProof/>
                <w:color w:val="auto"/>
              </w:rPr>
              <w:t>Chapter 3 Methodology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_Toc215928575 \h </w:instrText>
            </w:r>
            <w:r w:rsidRPr="00DB5BE7">
              <w:rPr>
                <w:noProof/>
                <w:webHidden/>
                <w:color w:val="auto"/>
              </w:rPr>
            </w:r>
            <w:r w:rsidRPr="00DB5BE7">
              <w:rPr>
                <w:noProof/>
                <w:webHidden/>
                <w:color w:val="auto"/>
              </w:rPr>
              <w:fldChar w:fldCharType="separate"/>
            </w:r>
            <w:r w:rsidR="00D2422C" w:rsidRPr="00DB5BE7">
              <w:rPr>
                <w:noProof/>
                <w:webHidden/>
                <w:color w:val="auto"/>
              </w:rPr>
              <w:t>14</w:t>
            </w:r>
            <w:r w:rsidRPr="00DB5BE7">
              <w:rPr>
                <w:noProof/>
                <w:webHidden/>
                <w:color w:val="auto"/>
              </w:rPr>
              <w:fldChar w:fldCharType="end"/>
            </w:r>
          </w:hyperlink>
        </w:p>
        <w:p w14:paraId="5C37DC6A" w14:textId="7F07C371"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6" w:history="1">
            <w:r w:rsidRPr="00DB5BE7">
              <w:rPr>
                <w:rStyle w:val="Hyperlink"/>
                <w:noProof/>
                <w:color w:val="auto"/>
              </w:rPr>
              <w:t>3.1 Introduction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_Toc215928576 \h </w:instrText>
            </w:r>
            <w:r w:rsidRPr="00DB5BE7">
              <w:rPr>
                <w:noProof/>
                <w:webHidden/>
                <w:color w:val="auto"/>
              </w:rPr>
            </w:r>
            <w:r w:rsidRPr="00DB5BE7">
              <w:rPr>
                <w:noProof/>
                <w:webHidden/>
                <w:color w:val="auto"/>
              </w:rPr>
              <w:fldChar w:fldCharType="separate"/>
            </w:r>
            <w:r w:rsidR="00D2422C" w:rsidRPr="00DB5BE7">
              <w:rPr>
                <w:noProof/>
                <w:webHidden/>
                <w:color w:val="auto"/>
              </w:rPr>
              <w:t>14</w:t>
            </w:r>
            <w:r w:rsidRPr="00DB5BE7">
              <w:rPr>
                <w:noProof/>
                <w:webHidden/>
                <w:color w:val="auto"/>
              </w:rPr>
              <w:fldChar w:fldCharType="end"/>
            </w:r>
          </w:hyperlink>
        </w:p>
        <w:p w14:paraId="660FAD24" w14:textId="5A96A7E9"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7" w:history="1">
            <w:r w:rsidRPr="00DB5BE7">
              <w:rPr>
                <w:rStyle w:val="Hyperlink"/>
                <w:noProof/>
                <w:color w:val="auto"/>
              </w:rPr>
              <w:t>3.2 Study Setting and Design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_Toc215928577 \h </w:instrText>
            </w:r>
            <w:r w:rsidRPr="00DB5BE7">
              <w:rPr>
                <w:noProof/>
                <w:webHidden/>
                <w:color w:val="auto"/>
              </w:rPr>
            </w:r>
            <w:r w:rsidRPr="00DB5BE7">
              <w:rPr>
                <w:noProof/>
                <w:webHidden/>
                <w:color w:val="auto"/>
              </w:rPr>
              <w:fldChar w:fldCharType="separate"/>
            </w:r>
            <w:r w:rsidR="00D2422C" w:rsidRPr="00DB5BE7">
              <w:rPr>
                <w:noProof/>
                <w:webHidden/>
                <w:color w:val="auto"/>
              </w:rPr>
              <w:t>14</w:t>
            </w:r>
            <w:r w:rsidRPr="00DB5BE7">
              <w:rPr>
                <w:noProof/>
                <w:webHidden/>
                <w:color w:val="auto"/>
              </w:rPr>
              <w:fldChar w:fldCharType="end"/>
            </w:r>
          </w:hyperlink>
        </w:p>
        <w:p w14:paraId="027227BB" w14:textId="0573563B"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8" w:history="1">
            <w:r w:rsidRPr="00DB5BE7">
              <w:rPr>
                <w:rStyle w:val="Hyperlink"/>
                <w:noProof/>
                <w:color w:val="auto"/>
              </w:rPr>
              <w:t>3.3 Dataset Determination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_Toc215928578 \h </w:instrText>
            </w:r>
            <w:r w:rsidRPr="00DB5BE7">
              <w:rPr>
                <w:noProof/>
                <w:webHidden/>
                <w:color w:val="auto"/>
              </w:rPr>
            </w:r>
            <w:r w:rsidRPr="00DB5BE7">
              <w:rPr>
                <w:noProof/>
                <w:webHidden/>
                <w:color w:val="auto"/>
              </w:rPr>
              <w:fldChar w:fldCharType="separate"/>
            </w:r>
            <w:r w:rsidR="00D2422C" w:rsidRPr="00DB5BE7">
              <w:rPr>
                <w:noProof/>
                <w:webHidden/>
                <w:color w:val="auto"/>
              </w:rPr>
              <w:t>14</w:t>
            </w:r>
            <w:r w:rsidRPr="00DB5BE7">
              <w:rPr>
                <w:noProof/>
                <w:webHidden/>
                <w:color w:val="auto"/>
              </w:rPr>
              <w:fldChar w:fldCharType="end"/>
            </w:r>
          </w:hyperlink>
        </w:p>
        <w:p w14:paraId="706AE8C1" w14:textId="3D0CBE7F"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9" w:history="1">
            <w:r w:rsidRPr="00DB5BE7">
              <w:rPr>
                <w:rStyle w:val="Hyperlink"/>
                <w:noProof/>
                <w:color w:val="auto"/>
              </w:rPr>
              <w:t>3.4 IoT System Architecture</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_Toc215928579 \h </w:instrText>
            </w:r>
            <w:r w:rsidRPr="00DB5BE7">
              <w:rPr>
                <w:noProof/>
                <w:webHidden/>
                <w:color w:val="auto"/>
              </w:rPr>
            </w:r>
            <w:r w:rsidRPr="00DB5BE7">
              <w:rPr>
                <w:noProof/>
                <w:webHidden/>
                <w:color w:val="auto"/>
              </w:rPr>
              <w:fldChar w:fldCharType="separate"/>
            </w:r>
            <w:r w:rsidR="00D2422C" w:rsidRPr="00DB5BE7">
              <w:rPr>
                <w:noProof/>
                <w:webHidden/>
                <w:color w:val="auto"/>
              </w:rPr>
              <w:t>15</w:t>
            </w:r>
            <w:r w:rsidRPr="00DB5BE7">
              <w:rPr>
                <w:noProof/>
                <w:webHidden/>
                <w:color w:val="auto"/>
              </w:rPr>
              <w:fldChar w:fldCharType="end"/>
            </w:r>
          </w:hyperlink>
        </w:p>
        <w:p w14:paraId="50701A51" w14:textId="4B574946"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80" w:history="1">
            <w:r w:rsidRPr="00DB5BE7">
              <w:rPr>
                <w:rStyle w:val="Hyperlink"/>
                <w:noProof/>
                <w:color w:val="auto"/>
              </w:rPr>
              <w:t>3.5 Data Collection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_Toc215928580 \h </w:instrText>
            </w:r>
            <w:r w:rsidRPr="00DB5BE7">
              <w:rPr>
                <w:noProof/>
                <w:webHidden/>
                <w:color w:val="auto"/>
              </w:rPr>
            </w:r>
            <w:r w:rsidRPr="00DB5BE7">
              <w:rPr>
                <w:noProof/>
                <w:webHidden/>
                <w:color w:val="auto"/>
              </w:rPr>
              <w:fldChar w:fldCharType="separate"/>
            </w:r>
            <w:r w:rsidR="00D2422C" w:rsidRPr="00DB5BE7">
              <w:rPr>
                <w:noProof/>
                <w:webHidden/>
                <w:color w:val="auto"/>
              </w:rPr>
              <w:t>16</w:t>
            </w:r>
            <w:r w:rsidRPr="00DB5BE7">
              <w:rPr>
                <w:noProof/>
                <w:webHidden/>
                <w:color w:val="auto"/>
              </w:rPr>
              <w:fldChar w:fldCharType="end"/>
            </w:r>
          </w:hyperlink>
        </w:p>
        <w:p w14:paraId="77AE7D0C" w14:textId="7BCBD380"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81" w:history="1">
            <w:r w:rsidRPr="00DB5BE7">
              <w:rPr>
                <w:rStyle w:val="Hyperlink"/>
                <w:noProof/>
                <w:color w:val="auto"/>
              </w:rPr>
              <w:t>3.5.1 Multimodal Sensor Integration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_Toc215928581 \h </w:instrText>
            </w:r>
            <w:r w:rsidRPr="00DB5BE7">
              <w:rPr>
                <w:noProof/>
                <w:webHidden/>
                <w:color w:val="auto"/>
              </w:rPr>
            </w:r>
            <w:r w:rsidRPr="00DB5BE7">
              <w:rPr>
                <w:noProof/>
                <w:webHidden/>
                <w:color w:val="auto"/>
              </w:rPr>
              <w:fldChar w:fldCharType="separate"/>
            </w:r>
            <w:r w:rsidR="00D2422C" w:rsidRPr="00DB5BE7">
              <w:rPr>
                <w:noProof/>
                <w:webHidden/>
                <w:color w:val="auto"/>
              </w:rPr>
              <w:t>17</w:t>
            </w:r>
            <w:r w:rsidRPr="00DB5BE7">
              <w:rPr>
                <w:noProof/>
                <w:webHidden/>
                <w:color w:val="auto"/>
              </w:rPr>
              <w:fldChar w:fldCharType="end"/>
            </w:r>
          </w:hyperlink>
        </w:p>
        <w:p w14:paraId="7C003D93" w14:textId="53EFD501"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82" w:history="1">
            <w:r w:rsidRPr="00DB5BE7">
              <w:rPr>
                <w:rStyle w:val="Hyperlink"/>
                <w:noProof/>
                <w:color w:val="auto"/>
              </w:rPr>
              <w:t>3.5.2 Dataset Diversity and Privacy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_Toc215928582 \h </w:instrText>
            </w:r>
            <w:r w:rsidRPr="00DB5BE7">
              <w:rPr>
                <w:noProof/>
                <w:webHidden/>
                <w:color w:val="auto"/>
              </w:rPr>
            </w:r>
            <w:r w:rsidRPr="00DB5BE7">
              <w:rPr>
                <w:noProof/>
                <w:webHidden/>
                <w:color w:val="auto"/>
              </w:rPr>
              <w:fldChar w:fldCharType="separate"/>
            </w:r>
            <w:r w:rsidR="00D2422C" w:rsidRPr="00DB5BE7">
              <w:rPr>
                <w:noProof/>
                <w:webHidden/>
                <w:color w:val="auto"/>
              </w:rPr>
              <w:t>17</w:t>
            </w:r>
            <w:r w:rsidRPr="00DB5BE7">
              <w:rPr>
                <w:noProof/>
                <w:webHidden/>
                <w:color w:val="auto"/>
              </w:rPr>
              <w:fldChar w:fldCharType="end"/>
            </w:r>
          </w:hyperlink>
        </w:p>
        <w:p w14:paraId="3047394C" w14:textId="400671EF"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83" w:history="1">
            <w:r w:rsidRPr="00DB5BE7">
              <w:rPr>
                <w:rStyle w:val="Hyperlink"/>
                <w:noProof/>
                <w:color w:val="auto"/>
              </w:rPr>
              <w:t>3.5.3 Dataset Description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_Toc215928583 \h </w:instrText>
            </w:r>
            <w:r w:rsidRPr="00DB5BE7">
              <w:rPr>
                <w:noProof/>
                <w:webHidden/>
                <w:color w:val="auto"/>
              </w:rPr>
            </w:r>
            <w:r w:rsidRPr="00DB5BE7">
              <w:rPr>
                <w:noProof/>
                <w:webHidden/>
                <w:color w:val="auto"/>
              </w:rPr>
              <w:fldChar w:fldCharType="separate"/>
            </w:r>
            <w:r w:rsidR="00D2422C" w:rsidRPr="00DB5BE7">
              <w:rPr>
                <w:noProof/>
                <w:webHidden/>
                <w:color w:val="auto"/>
              </w:rPr>
              <w:t>17</w:t>
            </w:r>
            <w:r w:rsidRPr="00DB5BE7">
              <w:rPr>
                <w:noProof/>
                <w:webHidden/>
                <w:color w:val="auto"/>
              </w:rPr>
              <w:fldChar w:fldCharType="end"/>
            </w:r>
          </w:hyperlink>
        </w:p>
        <w:p w14:paraId="376DED0E" w14:textId="08893D95"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84" w:history="1">
            <w:r w:rsidRPr="00DB5BE7">
              <w:rPr>
                <w:rStyle w:val="Hyperlink"/>
                <w:noProof/>
                <w:color w:val="auto"/>
              </w:rPr>
              <w:t>3.6 Data Processing</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_Toc215928584 \h </w:instrText>
            </w:r>
            <w:r w:rsidRPr="00DB5BE7">
              <w:rPr>
                <w:noProof/>
                <w:webHidden/>
                <w:color w:val="auto"/>
              </w:rPr>
            </w:r>
            <w:r w:rsidRPr="00DB5BE7">
              <w:rPr>
                <w:noProof/>
                <w:webHidden/>
                <w:color w:val="auto"/>
              </w:rPr>
              <w:fldChar w:fldCharType="separate"/>
            </w:r>
            <w:r w:rsidR="00D2422C" w:rsidRPr="00DB5BE7">
              <w:rPr>
                <w:noProof/>
                <w:webHidden/>
                <w:color w:val="auto"/>
              </w:rPr>
              <w:t>21</w:t>
            </w:r>
            <w:r w:rsidRPr="00DB5BE7">
              <w:rPr>
                <w:noProof/>
                <w:webHidden/>
                <w:color w:val="auto"/>
              </w:rPr>
              <w:fldChar w:fldCharType="end"/>
            </w:r>
          </w:hyperlink>
        </w:p>
        <w:p w14:paraId="0F2C00C4" w14:textId="33F08DA0"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85" w:history="1">
            <w:r w:rsidRPr="00DB5BE7">
              <w:rPr>
                <w:rStyle w:val="Hyperlink"/>
                <w:noProof/>
                <w:color w:val="auto"/>
              </w:rPr>
              <w:t>3.7 Summary of Data Preparation Workflow</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_Toc215928585 \h </w:instrText>
            </w:r>
            <w:r w:rsidRPr="00DB5BE7">
              <w:rPr>
                <w:noProof/>
                <w:webHidden/>
                <w:color w:val="auto"/>
              </w:rPr>
            </w:r>
            <w:r w:rsidRPr="00DB5BE7">
              <w:rPr>
                <w:noProof/>
                <w:webHidden/>
                <w:color w:val="auto"/>
              </w:rPr>
              <w:fldChar w:fldCharType="separate"/>
            </w:r>
            <w:r w:rsidR="00D2422C" w:rsidRPr="00DB5BE7">
              <w:rPr>
                <w:noProof/>
                <w:webHidden/>
                <w:color w:val="auto"/>
              </w:rPr>
              <w:t>22</w:t>
            </w:r>
            <w:r w:rsidRPr="00DB5BE7">
              <w:rPr>
                <w:noProof/>
                <w:webHidden/>
                <w:color w:val="auto"/>
              </w:rPr>
              <w:fldChar w:fldCharType="end"/>
            </w:r>
          </w:hyperlink>
        </w:p>
        <w:p w14:paraId="2626080A" w14:textId="023B0D23"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86" w:history="1">
            <w:r w:rsidRPr="00DB5BE7">
              <w:rPr>
                <w:rStyle w:val="Hyperlink"/>
                <w:noProof/>
                <w:color w:val="auto"/>
              </w:rPr>
              <w:t>3.8 Model and Method Selection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_Toc215928586 \h </w:instrText>
            </w:r>
            <w:r w:rsidRPr="00DB5BE7">
              <w:rPr>
                <w:noProof/>
                <w:webHidden/>
                <w:color w:val="auto"/>
              </w:rPr>
            </w:r>
            <w:r w:rsidRPr="00DB5BE7">
              <w:rPr>
                <w:noProof/>
                <w:webHidden/>
                <w:color w:val="auto"/>
              </w:rPr>
              <w:fldChar w:fldCharType="separate"/>
            </w:r>
            <w:r w:rsidR="00D2422C" w:rsidRPr="00DB5BE7">
              <w:rPr>
                <w:noProof/>
                <w:webHidden/>
                <w:color w:val="auto"/>
              </w:rPr>
              <w:t>22</w:t>
            </w:r>
            <w:r w:rsidRPr="00DB5BE7">
              <w:rPr>
                <w:noProof/>
                <w:webHidden/>
                <w:color w:val="auto"/>
              </w:rPr>
              <w:fldChar w:fldCharType="end"/>
            </w:r>
          </w:hyperlink>
        </w:p>
        <w:p w14:paraId="1C0F4140" w14:textId="2907CB1F"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87" w:history="1">
            <w:r w:rsidRPr="00DB5BE7">
              <w:rPr>
                <w:rStyle w:val="Hyperlink"/>
                <w:noProof/>
                <w:color w:val="auto"/>
              </w:rPr>
              <w:t>3.8.1 Edge-Side Model: 1D-CNN + LSTM Hybrid</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_Toc215928587 \h </w:instrText>
            </w:r>
            <w:r w:rsidRPr="00DB5BE7">
              <w:rPr>
                <w:noProof/>
                <w:webHidden/>
                <w:color w:val="auto"/>
              </w:rPr>
            </w:r>
            <w:r w:rsidRPr="00DB5BE7">
              <w:rPr>
                <w:noProof/>
                <w:webHidden/>
                <w:color w:val="auto"/>
              </w:rPr>
              <w:fldChar w:fldCharType="separate"/>
            </w:r>
            <w:r w:rsidR="00D2422C" w:rsidRPr="00DB5BE7">
              <w:rPr>
                <w:noProof/>
                <w:webHidden/>
                <w:color w:val="auto"/>
              </w:rPr>
              <w:t>23</w:t>
            </w:r>
            <w:r w:rsidRPr="00DB5BE7">
              <w:rPr>
                <w:noProof/>
                <w:webHidden/>
                <w:color w:val="auto"/>
              </w:rPr>
              <w:fldChar w:fldCharType="end"/>
            </w:r>
          </w:hyperlink>
        </w:p>
        <w:p w14:paraId="1046F105" w14:textId="71AE71E1"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88" w:history="1">
            <w:r w:rsidRPr="00DB5BE7">
              <w:rPr>
                <w:rStyle w:val="Hyperlink"/>
                <w:noProof/>
                <w:color w:val="auto"/>
              </w:rPr>
              <w:t>3.8.2 Personalization and Adaptive Thresholding</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_Toc215928588 \h </w:instrText>
            </w:r>
            <w:r w:rsidRPr="00DB5BE7">
              <w:rPr>
                <w:noProof/>
                <w:webHidden/>
                <w:color w:val="auto"/>
              </w:rPr>
            </w:r>
            <w:r w:rsidRPr="00DB5BE7">
              <w:rPr>
                <w:noProof/>
                <w:webHidden/>
                <w:color w:val="auto"/>
              </w:rPr>
              <w:fldChar w:fldCharType="separate"/>
            </w:r>
            <w:r w:rsidR="00D2422C" w:rsidRPr="00DB5BE7">
              <w:rPr>
                <w:noProof/>
                <w:webHidden/>
                <w:color w:val="auto"/>
              </w:rPr>
              <w:t>23</w:t>
            </w:r>
            <w:r w:rsidRPr="00DB5BE7">
              <w:rPr>
                <w:noProof/>
                <w:webHidden/>
                <w:color w:val="auto"/>
              </w:rPr>
              <w:fldChar w:fldCharType="end"/>
            </w:r>
          </w:hyperlink>
        </w:p>
        <w:p w14:paraId="0C990C36" w14:textId="43A8EF74"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89" w:history="1">
            <w:r w:rsidRPr="00DB5BE7">
              <w:rPr>
                <w:rStyle w:val="Hyperlink"/>
                <w:noProof/>
                <w:color w:val="auto"/>
              </w:rPr>
              <w:t>3.8.3 Autoencoder-Based Anomaly Detection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_Toc215928589 \h </w:instrText>
            </w:r>
            <w:r w:rsidRPr="00DB5BE7">
              <w:rPr>
                <w:noProof/>
                <w:webHidden/>
                <w:color w:val="auto"/>
              </w:rPr>
            </w:r>
            <w:r w:rsidRPr="00DB5BE7">
              <w:rPr>
                <w:noProof/>
                <w:webHidden/>
                <w:color w:val="auto"/>
              </w:rPr>
              <w:fldChar w:fldCharType="separate"/>
            </w:r>
            <w:r w:rsidR="00D2422C" w:rsidRPr="00DB5BE7">
              <w:rPr>
                <w:noProof/>
                <w:webHidden/>
                <w:color w:val="auto"/>
              </w:rPr>
              <w:t>24</w:t>
            </w:r>
            <w:r w:rsidRPr="00DB5BE7">
              <w:rPr>
                <w:noProof/>
                <w:webHidden/>
                <w:color w:val="auto"/>
              </w:rPr>
              <w:fldChar w:fldCharType="end"/>
            </w:r>
          </w:hyperlink>
        </w:p>
        <w:p w14:paraId="66761A5A" w14:textId="1C905324"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0" w:history="1">
            <w:r w:rsidRPr="00DB5BE7">
              <w:rPr>
                <w:rStyle w:val="Hyperlink"/>
                <w:noProof/>
                <w:color w:val="auto"/>
              </w:rPr>
              <w:t>3.8.4 Federated Learning and Ensemble Robustness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_Toc215928590 \h </w:instrText>
            </w:r>
            <w:r w:rsidRPr="00DB5BE7">
              <w:rPr>
                <w:noProof/>
                <w:webHidden/>
                <w:color w:val="auto"/>
              </w:rPr>
            </w:r>
            <w:r w:rsidRPr="00DB5BE7">
              <w:rPr>
                <w:noProof/>
                <w:webHidden/>
                <w:color w:val="auto"/>
              </w:rPr>
              <w:fldChar w:fldCharType="separate"/>
            </w:r>
            <w:r w:rsidR="00D2422C" w:rsidRPr="00DB5BE7">
              <w:rPr>
                <w:noProof/>
                <w:webHidden/>
                <w:color w:val="auto"/>
              </w:rPr>
              <w:t>24</w:t>
            </w:r>
            <w:r w:rsidRPr="00DB5BE7">
              <w:rPr>
                <w:noProof/>
                <w:webHidden/>
                <w:color w:val="auto"/>
              </w:rPr>
              <w:fldChar w:fldCharType="end"/>
            </w:r>
          </w:hyperlink>
        </w:p>
        <w:p w14:paraId="5BDDEB60" w14:textId="096C8A49"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1" w:history="1">
            <w:r w:rsidRPr="00DB5BE7">
              <w:rPr>
                <w:rStyle w:val="Hyperlink"/>
                <w:noProof/>
                <w:color w:val="auto"/>
              </w:rPr>
              <w:t>3.8.5 Explainable Alerts and Clinical Transparency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_Toc215928591 \h </w:instrText>
            </w:r>
            <w:r w:rsidRPr="00DB5BE7">
              <w:rPr>
                <w:noProof/>
                <w:webHidden/>
                <w:color w:val="auto"/>
              </w:rPr>
            </w:r>
            <w:r w:rsidRPr="00DB5BE7">
              <w:rPr>
                <w:noProof/>
                <w:webHidden/>
                <w:color w:val="auto"/>
              </w:rPr>
              <w:fldChar w:fldCharType="separate"/>
            </w:r>
            <w:r w:rsidR="00D2422C" w:rsidRPr="00DB5BE7">
              <w:rPr>
                <w:noProof/>
                <w:webHidden/>
                <w:color w:val="auto"/>
              </w:rPr>
              <w:t>25</w:t>
            </w:r>
            <w:r w:rsidRPr="00DB5BE7">
              <w:rPr>
                <w:noProof/>
                <w:webHidden/>
                <w:color w:val="auto"/>
              </w:rPr>
              <w:fldChar w:fldCharType="end"/>
            </w:r>
          </w:hyperlink>
        </w:p>
        <w:p w14:paraId="6B9BA54D" w14:textId="7368F58E"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2" w:history="1">
            <w:r w:rsidRPr="00DB5BE7">
              <w:rPr>
                <w:rStyle w:val="Hyperlink"/>
                <w:noProof/>
                <w:color w:val="auto"/>
              </w:rPr>
              <w:t>3.8.6 Model Deployment Strategy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_Toc215928592 \h </w:instrText>
            </w:r>
            <w:r w:rsidRPr="00DB5BE7">
              <w:rPr>
                <w:noProof/>
                <w:webHidden/>
                <w:color w:val="auto"/>
              </w:rPr>
            </w:r>
            <w:r w:rsidRPr="00DB5BE7">
              <w:rPr>
                <w:noProof/>
                <w:webHidden/>
                <w:color w:val="auto"/>
              </w:rPr>
              <w:fldChar w:fldCharType="separate"/>
            </w:r>
            <w:r w:rsidR="00D2422C" w:rsidRPr="00DB5BE7">
              <w:rPr>
                <w:noProof/>
                <w:webHidden/>
                <w:color w:val="auto"/>
              </w:rPr>
              <w:t>26</w:t>
            </w:r>
            <w:r w:rsidRPr="00DB5BE7">
              <w:rPr>
                <w:noProof/>
                <w:webHidden/>
                <w:color w:val="auto"/>
              </w:rPr>
              <w:fldChar w:fldCharType="end"/>
            </w:r>
          </w:hyperlink>
        </w:p>
        <w:p w14:paraId="4D217C99" w14:textId="71B7679C"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93" w:history="1">
            <w:r w:rsidRPr="00DB5BE7">
              <w:rPr>
                <w:rStyle w:val="Hyperlink"/>
                <w:noProof/>
                <w:color w:val="auto"/>
              </w:rPr>
              <w:t>3.9 Testing and Evaluation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_Toc215928593 \h </w:instrText>
            </w:r>
            <w:r w:rsidRPr="00DB5BE7">
              <w:rPr>
                <w:noProof/>
                <w:webHidden/>
                <w:color w:val="auto"/>
              </w:rPr>
            </w:r>
            <w:r w:rsidRPr="00DB5BE7">
              <w:rPr>
                <w:noProof/>
                <w:webHidden/>
                <w:color w:val="auto"/>
              </w:rPr>
              <w:fldChar w:fldCharType="separate"/>
            </w:r>
            <w:r w:rsidR="00D2422C" w:rsidRPr="00DB5BE7">
              <w:rPr>
                <w:noProof/>
                <w:webHidden/>
                <w:color w:val="auto"/>
              </w:rPr>
              <w:t>26</w:t>
            </w:r>
            <w:r w:rsidRPr="00DB5BE7">
              <w:rPr>
                <w:noProof/>
                <w:webHidden/>
                <w:color w:val="auto"/>
              </w:rPr>
              <w:fldChar w:fldCharType="end"/>
            </w:r>
          </w:hyperlink>
        </w:p>
        <w:p w14:paraId="18B5DCB7" w14:textId="62DBEE4C"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4" w:history="1">
            <w:r w:rsidRPr="00DB5BE7">
              <w:rPr>
                <w:rStyle w:val="Hyperlink"/>
                <w:noProof/>
                <w:color w:val="auto"/>
              </w:rPr>
              <w:t>3.9.1 Experimental Setup</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_Toc215928594 \h </w:instrText>
            </w:r>
            <w:r w:rsidRPr="00DB5BE7">
              <w:rPr>
                <w:noProof/>
                <w:webHidden/>
                <w:color w:val="auto"/>
              </w:rPr>
            </w:r>
            <w:r w:rsidRPr="00DB5BE7">
              <w:rPr>
                <w:noProof/>
                <w:webHidden/>
                <w:color w:val="auto"/>
              </w:rPr>
              <w:fldChar w:fldCharType="separate"/>
            </w:r>
            <w:r w:rsidR="00D2422C" w:rsidRPr="00DB5BE7">
              <w:rPr>
                <w:noProof/>
                <w:webHidden/>
                <w:color w:val="auto"/>
              </w:rPr>
              <w:t>26</w:t>
            </w:r>
            <w:r w:rsidRPr="00DB5BE7">
              <w:rPr>
                <w:noProof/>
                <w:webHidden/>
                <w:color w:val="auto"/>
              </w:rPr>
              <w:fldChar w:fldCharType="end"/>
            </w:r>
          </w:hyperlink>
        </w:p>
        <w:p w14:paraId="13E117DF" w14:textId="1B44359E"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5" w:history="1">
            <w:r w:rsidRPr="00DB5BE7">
              <w:rPr>
                <w:rStyle w:val="Hyperlink"/>
                <w:noProof/>
                <w:color w:val="auto"/>
              </w:rPr>
              <w:t>3.9.2 Quantitative Evaluation Metrics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_Toc215928595 \h </w:instrText>
            </w:r>
            <w:r w:rsidRPr="00DB5BE7">
              <w:rPr>
                <w:noProof/>
                <w:webHidden/>
                <w:color w:val="auto"/>
              </w:rPr>
            </w:r>
            <w:r w:rsidRPr="00DB5BE7">
              <w:rPr>
                <w:noProof/>
                <w:webHidden/>
                <w:color w:val="auto"/>
              </w:rPr>
              <w:fldChar w:fldCharType="separate"/>
            </w:r>
            <w:r w:rsidR="00D2422C" w:rsidRPr="00DB5BE7">
              <w:rPr>
                <w:noProof/>
                <w:webHidden/>
                <w:color w:val="auto"/>
              </w:rPr>
              <w:t>27</w:t>
            </w:r>
            <w:r w:rsidRPr="00DB5BE7">
              <w:rPr>
                <w:noProof/>
                <w:webHidden/>
                <w:color w:val="auto"/>
              </w:rPr>
              <w:fldChar w:fldCharType="end"/>
            </w:r>
          </w:hyperlink>
        </w:p>
        <w:p w14:paraId="3D5D931D" w14:textId="2C11C306"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6" w:history="1">
            <w:r w:rsidRPr="00DB5BE7">
              <w:rPr>
                <w:rStyle w:val="Hyperlink"/>
                <w:noProof/>
                <w:color w:val="auto"/>
              </w:rPr>
              <w:t>3.9.3 Ablation Studies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_Toc215928596 \h </w:instrText>
            </w:r>
            <w:r w:rsidRPr="00DB5BE7">
              <w:rPr>
                <w:noProof/>
                <w:webHidden/>
                <w:color w:val="auto"/>
              </w:rPr>
            </w:r>
            <w:r w:rsidRPr="00DB5BE7">
              <w:rPr>
                <w:noProof/>
                <w:webHidden/>
                <w:color w:val="auto"/>
              </w:rPr>
              <w:fldChar w:fldCharType="separate"/>
            </w:r>
            <w:r w:rsidR="00D2422C" w:rsidRPr="00DB5BE7">
              <w:rPr>
                <w:noProof/>
                <w:webHidden/>
                <w:color w:val="auto"/>
              </w:rPr>
              <w:t>28</w:t>
            </w:r>
            <w:r w:rsidRPr="00DB5BE7">
              <w:rPr>
                <w:noProof/>
                <w:webHidden/>
                <w:color w:val="auto"/>
              </w:rPr>
              <w:fldChar w:fldCharType="end"/>
            </w:r>
          </w:hyperlink>
        </w:p>
        <w:p w14:paraId="49E195DA" w14:textId="2A593050"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7" w:history="1">
            <w:r w:rsidRPr="00DB5BE7">
              <w:rPr>
                <w:rStyle w:val="Hyperlink"/>
                <w:noProof/>
                <w:color w:val="auto"/>
              </w:rPr>
              <w:t>3.9.4 Clinician Feedback and Interpretability Evaluation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_Toc215928597 \h </w:instrText>
            </w:r>
            <w:r w:rsidRPr="00DB5BE7">
              <w:rPr>
                <w:noProof/>
                <w:webHidden/>
                <w:color w:val="auto"/>
              </w:rPr>
            </w:r>
            <w:r w:rsidRPr="00DB5BE7">
              <w:rPr>
                <w:noProof/>
                <w:webHidden/>
                <w:color w:val="auto"/>
              </w:rPr>
              <w:fldChar w:fldCharType="separate"/>
            </w:r>
            <w:r w:rsidR="00D2422C" w:rsidRPr="00DB5BE7">
              <w:rPr>
                <w:noProof/>
                <w:webHidden/>
                <w:color w:val="auto"/>
              </w:rPr>
              <w:t>29</w:t>
            </w:r>
            <w:r w:rsidRPr="00DB5BE7">
              <w:rPr>
                <w:noProof/>
                <w:webHidden/>
                <w:color w:val="auto"/>
              </w:rPr>
              <w:fldChar w:fldCharType="end"/>
            </w:r>
          </w:hyperlink>
        </w:p>
        <w:p w14:paraId="6E3EAF9F" w14:textId="09F74E89"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8" w:history="1">
            <w:r w:rsidRPr="00DB5BE7">
              <w:rPr>
                <w:rStyle w:val="Hyperlink"/>
                <w:noProof/>
                <w:color w:val="auto"/>
              </w:rPr>
              <w:t>3.9.5 Statistical Analysis and Validation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_Toc215928598 \h </w:instrText>
            </w:r>
            <w:r w:rsidRPr="00DB5BE7">
              <w:rPr>
                <w:noProof/>
                <w:webHidden/>
                <w:color w:val="auto"/>
              </w:rPr>
            </w:r>
            <w:r w:rsidRPr="00DB5BE7">
              <w:rPr>
                <w:noProof/>
                <w:webHidden/>
                <w:color w:val="auto"/>
              </w:rPr>
              <w:fldChar w:fldCharType="separate"/>
            </w:r>
            <w:r w:rsidR="00D2422C" w:rsidRPr="00DB5BE7">
              <w:rPr>
                <w:noProof/>
                <w:webHidden/>
                <w:color w:val="auto"/>
              </w:rPr>
              <w:t>29</w:t>
            </w:r>
            <w:r w:rsidRPr="00DB5BE7">
              <w:rPr>
                <w:noProof/>
                <w:webHidden/>
                <w:color w:val="auto"/>
              </w:rPr>
              <w:fldChar w:fldCharType="end"/>
            </w:r>
          </w:hyperlink>
        </w:p>
        <w:p w14:paraId="75E46862" w14:textId="7F060B8C"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9" w:history="1">
            <w:r w:rsidRPr="00DB5BE7">
              <w:rPr>
                <w:rStyle w:val="Hyperlink"/>
                <w:noProof/>
                <w:color w:val="auto"/>
              </w:rPr>
              <w:t>3.9.6 Summary of Evaluation Strategy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_Toc215928599 \h </w:instrText>
            </w:r>
            <w:r w:rsidRPr="00DB5BE7">
              <w:rPr>
                <w:noProof/>
                <w:webHidden/>
                <w:color w:val="auto"/>
              </w:rPr>
            </w:r>
            <w:r w:rsidRPr="00DB5BE7">
              <w:rPr>
                <w:noProof/>
                <w:webHidden/>
                <w:color w:val="auto"/>
              </w:rPr>
              <w:fldChar w:fldCharType="separate"/>
            </w:r>
            <w:r w:rsidR="00D2422C" w:rsidRPr="00DB5BE7">
              <w:rPr>
                <w:noProof/>
                <w:webHidden/>
                <w:color w:val="auto"/>
              </w:rPr>
              <w:t>30</w:t>
            </w:r>
            <w:r w:rsidRPr="00DB5BE7">
              <w:rPr>
                <w:noProof/>
                <w:webHidden/>
                <w:color w:val="auto"/>
              </w:rPr>
              <w:fldChar w:fldCharType="end"/>
            </w:r>
          </w:hyperlink>
        </w:p>
        <w:p w14:paraId="56858118" w14:textId="6692E00F" w:rsidR="00100E69" w:rsidRPr="00DB5BE7"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600" w:history="1">
            <w:r w:rsidRPr="00DB5BE7">
              <w:rPr>
                <w:rStyle w:val="Hyperlink"/>
                <w:noProof/>
                <w:color w:val="auto"/>
              </w:rPr>
              <w:t>Chapter 4 Proposed Approach</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_Toc215928600 \h </w:instrText>
            </w:r>
            <w:r w:rsidRPr="00DB5BE7">
              <w:rPr>
                <w:noProof/>
                <w:webHidden/>
                <w:color w:val="auto"/>
              </w:rPr>
            </w:r>
            <w:r w:rsidRPr="00DB5BE7">
              <w:rPr>
                <w:noProof/>
                <w:webHidden/>
                <w:color w:val="auto"/>
              </w:rPr>
              <w:fldChar w:fldCharType="separate"/>
            </w:r>
            <w:r w:rsidR="00D2422C" w:rsidRPr="00DB5BE7">
              <w:rPr>
                <w:noProof/>
                <w:webHidden/>
                <w:color w:val="auto"/>
              </w:rPr>
              <w:t>31</w:t>
            </w:r>
            <w:r w:rsidRPr="00DB5BE7">
              <w:rPr>
                <w:noProof/>
                <w:webHidden/>
                <w:color w:val="auto"/>
              </w:rPr>
              <w:fldChar w:fldCharType="end"/>
            </w:r>
          </w:hyperlink>
        </w:p>
        <w:p w14:paraId="5AB65B8C" w14:textId="4AEF8486"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01" w:history="1">
            <w:r w:rsidRPr="00DB5BE7">
              <w:rPr>
                <w:rStyle w:val="Hyperlink"/>
                <w:noProof/>
                <w:color w:val="auto"/>
              </w:rPr>
              <w:t>4.1 Introduction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_Toc215928601 \h </w:instrText>
            </w:r>
            <w:r w:rsidRPr="00DB5BE7">
              <w:rPr>
                <w:noProof/>
                <w:webHidden/>
                <w:color w:val="auto"/>
              </w:rPr>
            </w:r>
            <w:r w:rsidRPr="00DB5BE7">
              <w:rPr>
                <w:noProof/>
                <w:webHidden/>
                <w:color w:val="auto"/>
              </w:rPr>
              <w:fldChar w:fldCharType="separate"/>
            </w:r>
            <w:r w:rsidR="00D2422C" w:rsidRPr="00DB5BE7">
              <w:rPr>
                <w:noProof/>
                <w:webHidden/>
                <w:color w:val="auto"/>
              </w:rPr>
              <w:t>31</w:t>
            </w:r>
            <w:r w:rsidRPr="00DB5BE7">
              <w:rPr>
                <w:noProof/>
                <w:webHidden/>
                <w:color w:val="auto"/>
              </w:rPr>
              <w:fldChar w:fldCharType="end"/>
            </w:r>
          </w:hyperlink>
        </w:p>
        <w:p w14:paraId="20E2DDEE" w14:textId="7DB79376"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02" w:history="1">
            <w:r w:rsidRPr="00DB5BE7">
              <w:rPr>
                <w:rStyle w:val="Hyperlink"/>
                <w:noProof/>
                <w:color w:val="auto"/>
              </w:rPr>
              <w:t>4.2 System Design Objectives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_Toc215928602 \h </w:instrText>
            </w:r>
            <w:r w:rsidRPr="00DB5BE7">
              <w:rPr>
                <w:noProof/>
                <w:webHidden/>
                <w:color w:val="auto"/>
              </w:rPr>
            </w:r>
            <w:r w:rsidRPr="00DB5BE7">
              <w:rPr>
                <w:noProof/>
                <w:webHidden/>
                <w:color w:val="auto"/>
              </w:rPr>
              <w:fldChar w:fldCharType="separate"/>
            </w:r>
            <w:r w:rsidR="00D2422C" w:rsidRPr="00DB5BE7">
              <w:rPr>
                <w:noProof/>
                <w:webHidden/>
                <w:color w:val="auto"/>
              </w:rPr>
              <w:t>31</w:t>
            </w:r>
            <w:r w:rsidRPr="00DB5BE7">
              <w:rPr>
                <w:noProof/>
                <w:webHidden/>
                <w:color w:val="auto"/>
              </w:rPr>
              <w:fldChar w:fldCharType="end"/>
            </w:r>
          </w:hyperlink>
        </w:p>
        <w:p w14:paraId="3A68C5A8" w14:textId="6DB5D840"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03" w:history="1">
            <w:r w:rsidRPr="00DB5BE7">
              <w:rPr>
                <w:rStyle w:val="Hyperlink"/>
                <w:noProof/>
                <w:color w:val="auto"/>
              </w:rPr>
              <w:t>4.3 Architectural Blueprint</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_Toc215928603 \h </w:instrText>
            </w:r>
            <w:r w:rsidRPr="00DB5BE7">
              <w:rPr>
                <w:noProof/>
                <w:webHidden/>
                <w:color w:val="auto"/>
              </w:rPr>
            </w:r>
            <w:r w:rsidRPr="00DB5BE7">
              <w:rPr>
                <w:noProof/>
                <w:webHidden/>
                <w:color w:val="auto"/>
              </w:rPr>
              <w:fldChar w:fldCharType="separate"/>
            </w:r>
            <w:r w:rsidR="00D2422C" w:rsidRPr="00DB5BE7">
              <w:rPr>
                <w:noProof/>
                <w:webHidden/>
                <w:color w:val="auto"/>
              </w:rPr>
              <w:t>31</w:t>
            </w:r>
            <w:r w:rsidRPr="00DB5BE7">
              <w:rPr>
                <w:noProof/>
                <w:webHidden/>
                <w:color w:val="auto"/>
              </w:rPr>
              <w:fldChar w:fldCharType="end"/>
            </w:r>
          </w:hyperlink>
        </w:p>
        <w:p w14:paraId="6073A1D6" w14:textId="575AD9B7"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04" w:history="1">
            <w:r w:rsidRPr="00DB5BE7">
              <w:rPr>
                <w:rStyle w:val="Hyperlink"/>
                <w:noProof/>
                <w:color w:val="auto"/>
              </w:rPr>
              <w:t>4.3.1 Overview of Edge–Cloud IoT System</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_Toc215928604 \h </w:instrText>
            </w:r>
            <w:r w:rsidRPr="00DB5BE7">
              <w:rPr>
                <w:noProof/>
                <w:webHidden/>
                <w:color w:val="auto"/>
              </w:rPr>
            </w:r>
            <w:r w:rsidRPr="00DB5BE7">
              <w:rPr>
                <w:noProof/>
                <w:webHidden/>
                <w:color w:val="auto"/>
              </w:rPr>
              <w:fldChar w:fldCharType="separate"/>
            </w:r>
            <w:r w:rsidR="00D2422C" w:rsidRPr="00DB5BE7">
              <w:rPr>
                <w:noProof/>
                <w:webHidden/>
                <w:color w:val="auto"/>
              </w:rPr>
              <w:t>31</w:t>
            </w:r>
            <w:r w:rsidRPr="00DB5BE7">
              <w:rPr>
                <w:noProof/>
                <w:webHidden/>
                <w:color w:val="auto"/>
              </w:rPr>
              <w:fldChar w:fldCharType="end"/>
            </w:r>
          </w:hyperlink>
        </w:p>
        <w:p w14:paraId="4F14667C" w14:textId="02406F1F"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05" w:history="1">
            <w:r w:rsidRPr="00DB5BE7">
              <w:rPr>
                <w:rStyle w:val="Hyperlink"/>
                <w:noProof/>
                <w:color w:val="auto"/>
              </w:rPr>
              <w:t>4.3.2 Data Collection Layer</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_Toc215928605 \h </w:instrText>
            </w:r>
            <w:r w:rsidRPr="00DB5BE7">
              <w:rPr>
                <w:noProof/>
                <w:webHidden/>
                <w:color w:val="auto"/>
              </w:rPr>
            </w:r>
            <w:r w:rsidRPr="00DB5BE7">
              <w:rPr>
                <w:noProof/>
                <w:webHidden/>
                <w:color w:val="auto"/>
              </w:rPr>
              <w:fldChar w:fldCharType="separate"/>
            </w:r>
            <w:r w:rsidR="00D2422C" w:rsidRPr="00DB5BE7">
              <w:rPr>
                <w:noProof/>
                <w:webHidden/>
                <w:color w:val="auto"/>
              </w:rPr>
              <w:t>32</w:t>
            </w:r>
            <w:r w:rsidRPr="00DB5BE7">
              <w:rPr>
                <w:noProof/>
                <w:webHidden/>
                <w:color w:val="auto"/>
              </w:rPr>
              <w:fldChar w:fldCharType="end"/>
            </w:r>
          </w:hyperlink>
        </w:p>
        <w:p w14:paraId="5CAC716C" w14:textId="2A3B8CE8"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06" w:history="1">
            <w:r w:rsidRPr="00DB5BE7">
              <w:rPr>
                <w:rStyle w:val="Hyperlink"/>
                <w:noProof/>
                <w:color w:val="auto"/>
              </w:rPr>
              <w:t>4.3.3 Edge Layer</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_Toc215928606 \h </w:instrText>
            </w:r>
            <w:r w:rsidRPr="00DB5BE7">
              <w:rPr>
                <w:noProof/>
                <w:webHidden/>
                <w:color w:val="auto"/>
              </w:rPr>
            </w:r>
            <w:r w:rsidRPr="00DB5BE7">
              <w:rPr>
                <w:noProof/>
                <w:webHidden/>
                <w:color w:val="auto"/>
              </w:rPr>
              <w:fldChar w:fldCharType="separate"/>
            </w:r>
            <w:r w:rsidR="00D2422C" w:rsidRPr="00DB5BE7">
              <w:rPr>
                <w:noProof/>
                <w:webHidden/>
                <w:color w:val="auto"/>
              </w:rPr>
              <w:t>33</w:t>
            </w:r>
            <w:r w:rsidRPr="00DB5BE7">
              <w:rPr>
                <w:noProof/>
                <w:webHidden/>
                <w:color w:val="auto"/>
              </w:rPr>
              <w:fldChar w:fldCharType="end"/>
            </w:r>
          </w:hyperlink>
        </w:p>
        <w:p w14:paraId="5E8815EC" w14:textId="1D486775"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07" w:history="1">
            <w:r w:rsidRPr="00DB5BE7">
              <w:rPr>
                <w:rStyle w:val="Hyperlink"/>
                <w:noProof/>
                <w:color w:val="auto"/>
              </w:rPr>
              <w:t>4.3.4 Cloud Layer</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_Toc215928607 \h </w:instrText>
            </w:r>
            <w:r w:rsidRPr="00DB5BE7">
              <w:rPr>
                <w:noProof/>
                <w:webHidden/>
                <w:color w:val="auto"/>
              </w:rPr>
            </w:r>
            <w:r w:rsidRPr="00DB5BE7">
              <w:rPr>
                <w:noProof/>
                <w:webHidden/>
                <w:color w:val="auto"/>
              </w:rPr>
              <w:fldChar w:fldCharType="separate"/>
            </w:r>
            <w:r w:rsidR="00D2422C" w:rsidRPr="00DB5BE7">
              <w:rPr>
                <w:noProof/>
                <w:webHidden/>
                <w:color w:val="auto"/>
              </w:rPr>
              <w:t>33</w:t>
            </w:r>
            <w:r w:rsidRPr="00DB5BE7">
              <w:rPr>
                <w:noProof/>
                <w:webHidden/>
                <w:color w:val="auto"/>
              </w:rPr>
              <w:fldChar w:fldCharType="end"/>
            </w:r>
          </w:hyperlink>
        </w:p>
        <w:p w14:paraId="25BDE8D6" w14:textId="3EC7E65A"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08" w:history="1">
            <w:r w:rsidRPr="00DB5BE7">
              <w:rPr>
                <w:rStyle w:val="Hyperlink"/>
                <w:noProof/>
                <w:color w:val="auto"/>
              </w:rPr>
              <w:t>4.4 Data Flow and Processing Pipeline</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_Toc215928608 \h </w:instrText>
            </w:r>
            <w:r w:rsidRPr="00DB5BE7">
              <w:rPr>
                <w:noProof/>
                <w:webHidden/>
                <w:color w:val="auto"/>
              </w:rPr>
            </w:r>
            <w:r w:rsidRPr="00DB5BE7">
              <w:rPr>
                <w:noProof/>
                <w:webHidden/>
                <w:color w:val="auto"/>
              </w:rPr>
              <w:fldChar w:fldCharType="separate"/>
            </w:r>
            <w:r w:rsidR="00D2422C" w:rsidRPr="00DB5BE7">
              <w:rPr>
                <w:noProof/>
                <w:webHidden/>
                <w:color w:val="auto"/>
              </w:rPr>
              <w:t>34</w:t>
            </w:r>
            <w:r w:rsidRPr="00DB5BE7">
              <w:rPr>
                <w:noProof/>
                <w:webHidden/>
                <w:color w:val="auto"/>
              </w:rPr>
              <w:fldChar w:fldCharType="end"/>
            </w:r>
          </w:hyperlink>
        </w:p>
        <w:p w14:paraId="019A1504" w14:textId="57ED19C8"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09" w:history="1">
            <w:r w:rsidRPr="00DB5BE7">
              <w:rPr>
                <w:rStyle w:val="Hyperlink"/>
                <w:noProof/>
                <w:color w:val="auto"/>
              </w:rPr>
              <w:t>4.4.1 Sensor Stream Synchronization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_Toc215928609 \h </w:instrText>
            </w:r>
            <w:r w:rsidRPr="00DB5BE7">
              <w:rPr>
                <w:noProof/>
                <w:webHidden/>
                <w:color w:val="auto"/>
              </w:rPr>
            </w:r>
            <w:r w:rsidRPr="00DB5BE7">
              <w:rPr>
                <w:noProof/>
                <w:webHidden/>
                <w:color w:val="auto"/>
              </w:rPr>
              <w:fldChar w:fldCharType="separate"/>
            </w:r>
            <w:r w:rsidR="00D2422C" w:rsidRPr="00DB5BE7">
              <w:rPr>
                <w:noProof/>
                <w:webHidden/>
                <w:color w:val="auto"/>
              </w:rPr>
              <w:t>34</w:t>
            </w:r>
            <w:r w:rsidRPr="00DB5BE7">
              <w:rPr>
                <w:noProof/>
                <w:webHidden/>
                <w:color w:val="auto"/>
              </w:rPr>
              <w:fldChar w:fldCharType="end"/>
            </w:r>
          </w:hyperlink>
        </w:p>
        <w:p w14:paraId="0F24E192" w14:textId="14435919"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10" w:history="1">
            <w:r w:rsidRPr="00DB5BE7">
              <w:rPr>
                <w:rStyle w:val="Hyperlink"/>
                <w:noProof/>
                <w:color w:val="auto"/>
              </w:rPr>
              <w:t>4.4.2 Noise Filtering and Missing Data Handling</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_Toc215928610 \h </w:instrText>
            </w:r>
            <w:r w:rsidRPr="00DB5BE7">
              <w:rPr>
                <w:noProof/>
                <w:webHidden/>
                <w:color w:val="auto"/>
              </w:rPr>
            </w:r>
            <w:r w:rsidRPr="00DB5BE7">
              <w:rPr>
                <w:noProof/>
                <w:webHidden/>
                <w:color w:val="auto"/>
              </w:rPr>
              <w:fldChar w:fldCharType="separate"/>
            </w:r>
            <w:r w:rsidR="00D2422C" w:rsidRPr="00DB5BE7">
              <w:rPr>
                <w:noProof/>
                <w:webHidden/>
                <w:color w:val="auto"/>
              </w:rPr>
              <w:t>34</w:t>
            </w:r>
            <w:r w:rsidRPr="00DB5BE7">
              <w:rPr>
                <w:noProof/>
                <w:webHidden/>
                <w:color w:val="auto"/>
              </w:rPr>
              <w:fldChar w:fldCharType="end"/>
            </w:r>
          </w:hyperlink>
        </w:p>
        <w:p w14:paraId="14EE4A7A" w14:textId="6D85DD9D"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11" w:history="1">
            <w:r w:rsidRPr="00DB5BE7">
              <w:rPr>
                <w:rStyle w:val="Hyperlink"/>
                <w:noProof/>
                <w:color w:val="auto"/>
              </w:rPr>
              <w:t>4.4.3 Sliding Window Extraction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_Toc215928611 \h </w:instrText>
            </w:r>
            <w:r w:rsidRPr="00DB5BE7">
              <w:rPr>
                <w:noProof/>
                <w:webHidden/>
                <w:color w:val="auto"/>
              </w:rPr>
            </w:r>
            <w:r w:rsidRPr="00DB5BE7">
              <w:rPr>
                <w:noProof/>
                <w:webHidden/>
                <w:color w:val="auto"/>
              </w:rPr>
              <w:fldChar w:fldCharType="separate"/>
            </w:r>
            <w:r w:rsidR="00D2422C" w:rsidRPr="00DB5BE7">
              <w:rPr>
                <w:noProof/>
                <w:webHidden/>
                <w:color w:val="auto"/>
              </w:rPr>
              <w:t>35</w:t>
            </w:r>
            <w:r w:rsidRPr="00DB5BE7">
              <w:rPr>
                <w:noProof/>
                <w:webHidden/>
                <w:color w:val="auto"/>
              </w:rPr>
              <w:fldChar w:fldCharType="end"/>
            </w:r>
          </w:hyperlink>
        </w:p>
        <w:p w14:paraId="14ABDE49" w14:textId="16699FC6"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12" w:history="1">
            <w:r w:rsidRPr="00DB5BE7">
              <w:rPr>
                <w:rStyle w:val="Hyperlink"/>
                <w:noProof/>
                <w:color w:val="auto"/>
              </w:rPr>
              <w:t>4.5 Feature Engineering and Model Input</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_Toc215928612 \h </w:instrText>
            </w:r>
            <w:r w:rsidRPr="00DB5BE7">
              <w:rPr>
                <w:noProof/>
                <w:webHidden/>
                <w:color w:val="auto"/>
              </w:rPr>
            </w:r>
            <w:r w:rsidRPr="00DB5BE7">
              <w:rPr>
                <w:noProof/>
                <w:webHidden/>
                <w:color w:val="auto"/>
              </w:rPr>
              <w:fldChar w:fldCharType="separate"/>
            </w:r>
            <w:r w:rsidR="00D2422C" w:rsidRPr="00DB5BE7">
              <w:rPr>
                <w:noProof/>
                <w:webHidden/>
                <w:color w:val="auto"/>
              </w:rPr>
              <w:t>36</w:t>
            </w:r>
            <w:r w:rsidRPr="00DB5BE7">
              <w:rPr>
                <w:noProof/>
                <w:webHidden/>
                <w:color w:val="auto"/>
              </w:rPr>
              <w:fldChar w:fldCharType="end"/>
            </w:r>
          </w:hyperlink>
        </w:p>
        <w:p w14:paraId="207B5BF1" w14:textId="7BAEB620"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13" w:history="1">
            <w:r w:rsidRPr="00DB5BE7">
              <w:rPr>
                <w:rStyle w:val="Hyperlink"/>
                <w:noProof/>
                <w:color w:val="auto"/>
              </w:rPr>
              <w:t>4.5.1 Feature Set</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_Toc215928613 \h </w:instrText>
            </w:r>
            <w:r w:rsidRPr="00DB5BE7">
              <w:rPr>
                <w:noProof/>
                <w:webHidden/>
                <w:color w:val="auto"/>
              </w:rPr>
            </w:r>
            <w:r w:rsidRPr="00DB5BE7">
              <w:rPr>
                <w:noProof/>
                <w:webHidden/>
                <w:color w:val="auto"/>
              </w:rPr>
              <w:fldChar w:fldCharType="separate"/>
            </w:r>
            <w:r w:rsidR="00D2422C" w:rsidRPr="00DB5BE7">
              <w:rPr>
                <w:noProof/>
                <w:webHidden/>
                <w:color w:val="auto"/>
              </w:rPr>
              <w:t>36</w:t>
            </w:r>
            <w:r w:rsidRPr="00DB5BE7">
              <w:rPr>
                <w:noProof/>
                <w:webHidden/>
                <w:color w:val="auto"/>
              </w:rPr>
              <w:fldChar w:fldCharType="end"/>
            </w:r>
          </w:hyperlink>
        </w:p>
        <w:p w14:paraId="3782FE56" w14:textId="7755FB80"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14" w:history="1">
            <w:r w:rsidRPr="00DB5BE7">
              <w:rPr>
                <w:rStyle w:val="Hyperlink"/>
                <w:noProof/>
                <w:color w:val="auto"/>
              </w:rPr>
              <w:t>4.5.2 Personalization Logic</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_Toc215928614 \h </w:instrText>
            </w:r>
            <w:r w:rsidRPr="00DB5BE7">
              <w:rPr>
                <w:noProof/>
                <w:webHidden/>
                <w:color w:val="auto"/>
              </w:rPr>
            </w:r>
            <w:r w:rsidRPr="00DB5BE7">
              <w:rPr>
                <w:noProof/>
                <w:webHidden/>
                <w:color w:val="auto"/>
              </w:rPr>
              <w:fldChar w:fldCharType="separate"/>
            </w:r>
            <w:r w:rsidR="00D2422C" w:rsidRPr="00DB5BE7">
              <w:rPr>
                <w:noProof/>
                <w:webHidden/>
                <w:color w:val="auto"/>
              </w:rPr>
              <w:t>37</w:t>
            </w:r>
            <w:r w:rsidRPr="00DB5BE7">
              <w:rPr>
                <w:noProof/>
                <w:webHidden/>
                <w:color w:val="auto"/>
              </w:rPr>
              <w:fldChar w:fldCharType="end"/>
            </w:r>
          </w:hyperlink>
        </w:p>
        <w:p w14:paraId="3763F9E7" w14:textId="2E3E56FC"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15" w:history="1">
            <w:r w:rsidRPr="00DB5BE7">
              <w:rPr>
                <w:rStyle w:val="Hyperlink"/>
                <w:noProof/>
                <w:color w:val="auto"/>
              </w:rPr>
              <w:t>4.6 Model Design and Deployment</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_Toc215928615 \h </w:instrText>
            </w:r>
            <w:r w:rsidRPr="00DB5BE7">
              <w:rPr>
                <w:noProof/>
                <w:webHidden/>
                <w:color w:val="auto"/>
              </w:rPr>
            </w:r>
            <w:r w:rsidRPr="00DB5BE7">
              <w:rPr>
                <w:noProof/>
                <w:webHidden/>
                <w:color w:val="auto"/>
              </w:rPr>
              <w:fldChar w:fldCharType="separate"/>
            </w:r>
            <w:r w:rsidR="00D2422C" w:rsidRPr="00DB5BE7">
              <w:rPr>
                <w:noProof/>
                <w:webHidden/>
                <w:color w:val="auto"/>
              </w:rPr>
              <w:t>37</w:t>
            </w:r>
            <w:r w:rsidRPr="00DB5BE7">
              <w:rPr>
                <w:noProof/>
                <w:webHidden/>
                <w:color w:val="auto"/>
              </w:rPr>
              <w:fldChar w:fldCharType="end"/>
            </w:r>
          </w:hyperlink>
        </w:p>
        <w:p w14:paraId="1176EE2F" w14:textId="7B8D358B"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16" w:history="1">
            <w:r w:rsidRPr="00DB5BE7">
              <w:rPr>
                <w:rStyle w:val="Hyperlink"/>
                <w:noProof/>
                <w:color w:val="auto"/>
              </w:rPr>
              <w:t>4.6.1 1D-CNN + LSTM Architecture</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_Toc215928616 \h </w:instrText>
            </w:r>
            <w:r w:rsidRPr="00DB5BE7">
              <w:rPr>
                <w:noProof/>
                <w:webHidden/>
                <w:color w:val="auto"/>
              </w:rPr>
            </w:r>
            <w:r w:rsidRPr="00DB5BE7">
              <w:rPr>
                <w:noProof/>
                <w:webHidden/>
                <w:color w:val="auto"/>
              </w:rPr>
              <w:fldChar w:fldCharType="separate"/>
            </w:r>
            <w:r w:rsidR="00D2422C" w:rsidRPr="00DB5BE7">
              <w:rPr>
                <w:noProof/>
                <w:webHidden/>
                <w:color w:val="auto"/>
              </w:rPr>
              <w:t>37</w:t>
            </w:r>
            <w:r w:rsidRPr="00DB5BE7">
              <w:rPr>
                <w:noProof/>
                <w:webHidden/>
                <w:color w:val="auto"/>
              </w:rPr>
              <w:fldChar w:fldCharType="end"/>
            </w:r>
          </w:hyperlink>
        </w:p>
        <w:p w14:paraId="1A9C3DB2" w14:textId="46F7FC39"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17" w:history="1">
            <w:r w:rsidRPr="00DB5BE7">
              <w:rPr>
                <w:rStyle w:val="Hyperlink"/>
                <w:noProof/>
                <w:color w:val="auto"/>
              </w:rPr>
              <w:t>4.6.2 Federated Learning Strategy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_Toc215928617 \h </w:instrText>
            </w:r>
            <w:r w:rsidRPr="00DB5BE7">
              <w:rPr>
                <w:noProof/>
                <w:webHidden/>
                <w:color w:val="auto"/>
              </w:rPr>
            </w:r>
            <w:r w:rsidRPr="00DB5BE7">
              <w:rPr>
                <w:noProof/>
                <w:webHidden/>
                <w:color w:val="auto"/>
              </w:rPr>
              <w:fldChar w:fldCharType="separate"/>
            </w:r>
            <w:r w:rsidR="00D2422C" w:rsidRPr="00DB5BE7">
              <w:rPr>
                <w:noProof/>
                <w:webHidden/>
                <w:color w:val="auto"/>
              </w:rPr>
              <w:t>38</w:t>
            </w:r>
            <w:r w:rsidRPr="00DB5BE7">
              <w:rPr>
                <w:noProof/>
                <w:webHidden/>
                <w:color w:val="auto"/>
              </w:rPr>
              <w:fldChar w:fldCharType="end"/>
            </w:r>
          </w:hyperlink>
        </w:p>
        <w:p w14:paraId="76F7871D" w14:textId="702400AB"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18" w:history="1">
            <w:r w:rsidRPr="00DB5BE7">
              <w:rPr>
                <w:rStyle w:val="Hyperlink"/>
                <w:noProof/>
                <w:color w:val="auto"/>
              </w:rPr>
              <w:t>4.7 Anomaly Detection and Alert Generation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_Toc215928618 \h </w:instrText>
            </w:r>
            <w:r w:rsidRPr="00DB5BE7">
              <w:rPr>
                <w:noProof/>
                <w:webHidden/>
                <w:color w:val="auto"/>
              </w:rPr>
            </w:r>
            <w:r w:rsidRPr="00DB5BE7">
              <w:rPr>
                <w:noProof/>
                <w:webHidden/>
                <w:color w:val="auto"/>
              </w:rPr>
              <w:fldChar w:fldCharType="separate"/>
            </w:r>
            <w:r w:rsidR="00D2422C" w:rsidRPr="00DB5BE7">
              <w:rPr>
                <w:noProof/>
                <w:webHidden/>
                <w:color w:val="auto"/>
              </w:rPr>
              <w:t>39</w:t>
            </w:r>
            <w:r w:rsidRPr="00DB5BE7">
              <w:rPr>
                <w:noProof/>
                <w:webHidden/>
                <w:color w:val="auto"/>
              </w:rPr>
              <w:fldChar w:fldCharType="end"/>
            </w:r>
          </w:hyperlink>
        </w:p>
        <w:p w14:paraId="11075F3F" w14:textId="50D847EC"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19" w:history="1">
            <w:r w:rsidRPr="00DB5BE7">
              <w:rPr>
                <w:rStyle w:val="Hyperlink"/>
                <w:noProof/>
                <w:color w:val="auto"/>
              </w:rPr>
              <w:t>4.7.1 Detection Logic</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_Toc215928619 \h </w:instrText>
            </w:r>
            <w:r w:rsidRPr="00DB5BE7">
              <w:rPr>
                <w:noProof/>
                <w:webHidden/>
                <w:color w:val="auto"/>
              </w:rPr>
            </w:r>
            <w:r w:rsidRPr="00DB5BE7">
              <w:rPr>
                <w:noProof/>
                <w:webHidden/>
                <w:color w:val="auto"/>
              </w:rPr>
              <w:fldChar w:fldCharType="separate"/>
            </w:r>
            <w:r w:rsidR="00D2422C" w:rsidRPr="00DB5BE7">
              <w:rPr>
                <w:noProof/>
                <w:webHidden/>
                <w:color w:val="auto"/>
              </w:rPr>
              <w:t>39</w:t>
            </w:r>
            <w:r w:rsidRPr="00DB5BE7">
              <w:rPr>
                <w:noProof/>
                <w:webHidden/>
                <w:color w:val="auto"/>
              </w:rPr>
              <w:fldChar w:fldCharType="end"/>
            </w:r>
          </w:hyperlink>
        </w:p>
        <w:p w14:paraId="62DDA32A" w14:textId="419E8380"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20" w:history="1">
            <w:r w:rsidRPr="00DB5BE7">
              <w:rPr>
                <w:rStyle w:val="Hyperlink"/>
                <w:noProof/>
                <w:color w:val="auto"/>
              </w:rPr>
              <w:t>4.7.2 Alert Logic and Explainability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_Toc215928620 \h </w:instrText>
            </w:r>
            <w:r w:rsidRPr="00DB5BE7">
              <w:rPr>
                <w:noProof/>
                <w:webHidden/>
                <w:color w:val="auto"/>
              </w:rPr>
            </w:r>
            <w:r w:rsidRPr="00DB5BE7">
              <w:rPr>
                <w:noProof/>
                <w:webHidden/>
                <w:color w:val="auto"/>
              </w:rPr>
              <w:fldChar w:fldCharType="separate"/>
            </w:r>
            <w:r w:rsidR="00D2422C" w:rsidRPr="00DB5BE7">
              <w:rPr>
                <w:noProof/>
                <w:webHidden/>
                <w:color w:val="auto"/>
              </w:rPr>
              <w:t>39</w:t>
            </w:r>
            <w:r w:rsidRPr="00DB5BE7">
              <w:rPr>
                <w:noProof/>
                <w:webHidden/>
                <w:color w:val="auto"/>
              </w:rPr>
              <w:fldChar w:fldCharType="end"/>
            </w:r>
          </w:hyperlink>
        </w:p>
        <w:p w14:paraId="6BC973B2" w14:textId="7DF956B7"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21" w:history="1">
            <w:r w:rsidRPr="00DB5BE7">
              <w:rPr>
                <w:rStyle w:val="Hyperlink"/>
                <w:noProof/>
                <w:color w:val="auto"/>
              </w:rPr>
              <w:t>4.8 Data Privacy and Security Measures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_Toc215928621 \h </w:instrText>
            </w:r>
            <w:r w:rsidRPr="00DB5BE7">
              <w:rPr>
                <w:noProof/>
                <w:webHidden/>
                <w:color w:val="auto"/>
              </w:rPr>
            </w:r>
            <w:r w:rsidRPr="00DB5BE7">
              <w:rPr>
                <w:noProof/>
                <w:webHidden/>
                <w:color w:val="auto"/>
              </w:rPr>
              <w:fldChar w:fldCharType="separate"/>
            </w:r>
            <w:r w:rsidR="00D2422C" w:rsidRPr="00DB5BE7">
              <w:rPr>
                <w:noProof/>
                <w:webHidden/>
                <w:color w:val="auto"/>
              </w:rPr>
              <w:t>39</w:t>
            </w:r>
            <w:r w:rsidRPr="00DB5BE7">
              <w:rPr>
                <w:noProof/>
                <w:webHidden/>
                <w:color w:val="auto"/>
              </w:rPr>
              <w:fldChar w:fldCharType="end"/>
            </w:r>
          </w:hyperlink>
        </w:p>
        <w:p w14:paraId="2A687405" w14:textId="21CFF9ED"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22" w:history="1">
            <w:r w:rsidRPr="00DB5BE7">
              <w:rPr>
                <w:rStyle w:val="Hyperlink"/>
                <w:noProof/>
                <w:color w:val="auto"/>
              </w:rPr>
              <w:t>4.9 Prototype Implementation Details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_Toc215928622 \h </w:instrText>
            </w:r>
            <w:r w:rsidRPr="00DB5BE7">
              <w:rPr>
                <w:noProof/>
                <w:webHidden/>
                <w:color w:val="auto"/>
              </w:rPr>
            </w:r>
            <w:r w:rsidRPr="00DB5BE7">
              <w:rPr>
                <w:noProof/>
                <w:webHidden/>
                <w:color w:val="auto"/>
              </w:rPr>
              <w:fldChar w:fldCharType="separate"/>
            </w:r>
            <w:r w:rsidR="00D2422C" w:rsidRPr="00DB5BE7">
              <w:rPr>
                <w:noProof/>
                <w:webHidden/>
                <w:color w:val="auto"/>
              </w:rPr>
              <w:t>40</w:t>
            </w:r>
            <w:r w:rsidRPr="00DB5BE7">
              <w:rPr>
                <w:noProof/>
                <w:webHidden/>
                <w:color w:val="auto"/>
              </w:rPr>
              <w:fldChar w:fldCharType="end"/>
            </w:r>
          </w:hyperlink>
        </w:p>
        <w:p w14:paraId="04379D24" w14:textId="0243B154"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23" w:history="1">
            <w:r w:rsidRPr="00DB5BE7">
              <w:rPr>
                <w:rStyle w:val="Hyperlink"/>
                <w:noProof/>
                <w:color w:val="auto"/>
              </w:rPr>
              <w:t>4.10 Summary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_Toc215928623 \h </w:instrText>
            </w:r>
            <w:r w:rsidRPr="00DB5BE7">
              <w:rPr>
                <w:noProof/>
                <w:webHidden/>
                <w:color w:val="auto"/>
              </w:rPr>
            </w:r>
            <w:r w:rsidRPr="00DB5BE7">
              <w:rPr>
                <w:noProof/>
                <w:webHidden/>
                <w:color w:val="auto"/>
              </w:rPr>
              <w:fldChar w:fldCharType="separate"/>
            </w:r>
            <w:r w:rsidR="00D2422C" w:rsidRPr="00DB5BE7">
              <w:rPr>
                <w:noProof/>
                <w:webHidden/>
                <w:color w:val="auto"/>
              </w:rPr>
              <w:t>41</w:t>
            </w:r>
            <w:r w:rsidRPr="00DB5BE7">
              <w:rPr>
                <w:noProof/>
                <w:webHidden/>
                <w:color w:val="auto"/>
              </w:rPr>
              <w:fldChar w:fldCharType="end"/>
            </w:r>
          </w:hyperlink>
        </w:p>
        <w:p w14:paraId="64941FD4" w14:textId="0350885C" w:rsidR="00100E69" w:rsidRPr="00DB5BE7"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624" w:history="1">
            <w:r w:rsidRPr="00DB5BE7">
              <w:rPr>
                <w:rStyle w:val="Hyperlink"/>
                <w:noProof/>
                <w:color w:val="auto"/>
              </w:rPr>
              <w:t>Chapter 5 Experimental Results and Discussion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_Toc215928624 \h </w:instrText>
            </w:r>
            <w:r w:rsidRPr="00DB5BE7">
              <w:rPr>
                <w:noProof/>
                <w:webHidden/>
                <w:color w:val="auto"/>
              </w:rPr>
            </w:r>
            <w:r w:rsidRPr="00DB5BE7">
              <w:rPr>
                <w:noProof/>
                <w:webHidden/>
                <w:color w:val="auto"/>
              </w:rPr>
              <w:fldChar w:fldCharType="separate"/>
            </w:r>
            <w:r w:rsidR="00D2422C" w:rsidRPr="00DB5BE7">
              <w:rPr>
                <w:noProof/>
                <w:webHidden/>
                <w:color w:val="auto"/>
              </w:rPr>
              <w:t>43</w:t>
            </w:r>
            <w:r w:rsidRPr="00DB5BE7">
              <w:rPr>
                <w:noProof/>
                <w:webHidden/>
                <w:color w:val="auto"/>
              </w:rPr>
              <w:fldChar w:fldCharType="end"/>
            </w:r>
          </w:hyperlink>
        </w:p>
        <w:p w14:paraId="2195F93C" w14:textId="6660B9AE"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25" w:history="1">
            <w:r w:rsidRPr="00DB5BE7">
              <w:rPr>
                <w:rStyle w:val="Hyperlink"/>
                <w:noProof/>
                <w:color w:val="auto"/>
              </w:rPr>
              <w:t>5.1 Overview</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_Toc215928625 \h </w:instrText>
            </w:r>
            <w:r w:rsidRPr="00DB5BE7">
              <w:rPr>
                <w:noProof/>
                <w:webHidden/>
                <w:color w:val="auto"/>
              </w:rPr>
            </w:r>
            <w:r w:rsidRPr="00DB5BE7">
              <w:rPr>
                <w:noProof/>
                <w:webHidden/>
                <w:color w:val="auto"/>
              </w:rPr>
              <w:fldChar w:fldCharType="separate"/>
            </w:r>
            <w:r w:rsidR="00D2422C" w:rsidRPr="00DB5BE7">
              <w:rPr>
                <w:noProof/>
                <w:webHidden/>
                <w:color w:val="auto"/>
              </w:rPr>
              <w:t>43</w:t>
            </w:r>
            <w:r w:rsidRPr="00DB5BE7">
              <w:rPr>
                <w:noProof/>
                <w:webHidden/>
                <w:color w:val="auto"/>
              </w:rPr>
              <w:fldChar w:fldCharType="end"/>
            </w:r>
          </w:hyperlink>
        </w:p>
        <w:p w14:paraId="118737E2" w14:textId="122BEFC9"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26" w:history="1">
            <w:r w:rsidRPr="00DB5BE7">
              <w:rPr>
                <w:rStyle w:val="Hyperlink"/>
                <w:noProof/>
                <w:color w:val="auto"/>
              </w:rPr>
              <w:t>5.2 Experimental Setup</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_Toc215928626 \h </w:instrText>
            </w:r>
            <w:r w:rsidRPr="00DB5BE7">
              <w:rPr>
                <w:noProof/>
                <w:webHidden/>
                <w:color w:val="auto"/>
              </w:rPr>
            </w:r>
            <w:r w:rsidRPr="00DB5BE7">
              <w:rPr>
                <w:noProof/>
                <w:webHidden/>
                <w:color w:val="auto"/>
              </w:rPr>
              <w:fldChar w:fldCharType="separate"/>
            </w:r>
            <w:r w:rsidR="00D2422C" w:rsidRPr="00DB5BE7">
              <w:rPr>
                <w:noProof/>
                <w:webHidden/>
                <w:color w:val="auto"/>
              </w:rPr>
              <w:t>44</w:t>
            </w:r>
            <w:r w:rsidRPr="00DB5BE7">
              <w:rPr>
                <w:noProof/>
                <w:webHidden/>
                <w:color w:val="auto"/>
              </w:rPr>
              <w:fldChar w:fldCharType="end"/>
            </w:r>
          </w:hyperlink>
        </w:p>
        <w:p w14:paraId="0B779EB7" w14:textId="58EE74C4"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27" w:history="1">
            <w:r w:rsidRPr="00DB5BE7">
              <w:rPr>
                <w:rStyle w:val="Hyperlink"/>
                <w:noProof/>
                <w:color w:val="auto"/>
              </w:rPr>
              <w:t>5.2.1 Experimental Environment</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_Toc215928627 \h </w:instrText>
            </w:r>
            <w:r w:rsidRPr="00DB5BE7">
              <w:rPr>
                <w:noProof/>
                <w:webHidden/>
                <w:color w:val="auto"/>
              </w:rPr>
            </w:r>
            <w:r w:rsidRPr="00DB5BE7">
              <w:rPr>
                <w:noProof/>
                <w:webHidden/>
                <w:color w:val="auto"/>
              </w:rPr>
              <w:fldChar w:fldCharType="separate"/>
            </w:r>
            <w:r w:rsidR="00D2422C" w:rsidRPr="00DB5BE7">
              <w:rPr>
                <w:noProof/>
                <w:webHidden/>
                <w:color w:val="auto"/>
              </w:rPr>
              <w:t>44</w:t>
            </w:r>
            <w:r w:rsidRPr="00DB5BE7">
              <w:rPr>
                <w:noProof/>
                <w:webHidden/>
                <w:color w:val="auto"/>
              </w:rPr>
              <w:fldChar w:fldCharType="end"/>
            </w:r>
          </w:hyperlink>
        </w:p>
        <w:p w14:paraId="07107C25" w14:textId="2A368F78"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28" w:history="1">
            <w:r w:rsidRPr="00DB5BE7">
              <w:rPr>
                <w:rStyle w:val="Hyperlink"/>
                <w:noProof/>
                <w:color w:val="auto"/>
              </w:rPr>
              <w:t>5.2.2 IoT-based Diabetic Patient Monitoring Dataset Description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_Toc215928628 \h </w:instrText>
            </w:r>
            <w:r w:rsidRPr="00DB5BE7">
              <w:rPr>
                <w:noProof/>
                <w:webHidden/>
                <w:color w:val="auto"/>
              </w:rPr>
            </w:r>
            <w:r w:rsidRPr="00DB5BE7">
              <w:rPr>
                <w:noProof/>
                <w:webHidden/>
                <w:color w:val="auto"/>
              </w:rPr>
              <w:fldChar w:fldCharType="separate"/>
            </w:r>
            <w:r w:rsidR="00D2422C" w:rsidRPr="00DB5BE7">
              <w:rPr>
                <w:noProof/>
                <w:webHidden/>
                <w:color w:val="auto"/>
              </w:rPr>
              <w:t>44</w:t>
            </w:r>
            <w:r w:rsidRPr="00DB5BE7">
              <w:rPr>
                <w:noProof/>
                <w:webHidden/>
                <w:color w:val="auto"/>
              </w:rPr>
              <w:fldChar w:fldCharType="end"/>
            </w:r>
          </w:hyperlink>
        </w:p>
        <w:p w14:paraId="1E774A9F" w14:textId="24A04FC9"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29" w:history="1">
            <w:r w:rsidRPr="00DB5BE7">
              <w:rPr>
                <w:rStyle w:val="Hyperlink"/>
                <w:noProof/>
                <w:color w:val="auto"/>
              </w:rPr>
              <w:t>5.2.3 Dataset Verification Code</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_Toc215928629 \h </w:instrText>
            </w:r>
            <w:r w:rsidRPr="00DB5BE7">
              <w:rPr>
                <w:noProof/>
                <w:webHidden/>
                <w:color w:val="auto"/>
              </w:rPr>
            </w:r>
            <w:r w:rsidRPr="00DB5BE7">
              <w:rPr>
                <w:noProof/>
                <w:webHidden/>
                <w:color w:val="auto"/>
              </w:rPr>
              <w:fldChar w:fldCharType="separate"/>
            </w:r>
            <w:r w:rsidR="00D2422C" w:rsidRPr="00DB5BE7">
              <w:rPr>
                <w:noProof/>
                <w:webHidden/>
                <w:color w:val="auto"/>
              </w:rPr>
              <w:t>45</w:t>
            </w:r>
            <w:r w:rsidRPr="00DB5BE7">
              <w:rPr>
                <w:noProof/>
                <w:webHidden/>
                <w:color w:val="auto"/>
              </w:rPr>
              <w:fldChar w:fldCharType="end"/>
            </w:r>
          </w:hyperlink>
        </w:p>
        <w:p w14:paraId="61766B8F" w14:textId="647AEEBE"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0" w:history="1">
            <w:r w:rsidRPr="00DB5BE7">
              <w:rPr>
                <w:rStyle w:val="Hyperlink"/>
                <w:noProof/>
                <w:color w:val="auto"/>
              </w:rPr>
              <w:t>5.2.4 Data Splitting and Cross-Validation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_Toc215928630 \h </w:instrText>
            </w:r>
            <w:r w:rsidRPr="00DB5BE7">
              <w:rPr>
                <w:noProof/>
                <w:webHidden/>
                <w:color w:val="auto"/>
              </w:rPr>
            </w:r>
            <w:r w:rsidRPr="00DB5BE7">
              <w:rPr>
                <w:noProof/>
                <w:webHidden/>
                <w:color w:val="auto"/>
              </w:rPr>
              <w:fldChar w:fldCharType="separate"/>
            </w:r>
            <w:r w:rsidR="00D2422C" w:rsidRPr="00DB5BE7">
              <w:rPr>
                <w:noProof/>
                <w:webHidden/>
                <w:color w:val="auto"/>
              </w:rPr>
              <w:t>46</w:t>
            </w:r>
            <w:r w:rsidRPr="00DB5BE7">
              <w:rPr>
                <w:noProof/>
                <w:webHidden/>
                <w:color w:val="auto"/>
              </w:rPr>
              <w:fldChar w:fldCharType="end"/>
            </w:r>
          </w:hyperlink>
        </w:p>
        <w:p w14:paraId="170936D3" w14:textId="577D0B14"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1" w:history="1">
            <w:r w:rsidRPr="00DB5BE7">
              <w:rPr>
                <w:rStyle w:val="Hyperlink"/>
                <w:noProof/>
                <w:color w:val="auto"/>
              </w:rPr>
              <w:t>5.2.5 Preprocessing Pipeline</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_Toc215928631 \h </w:instrText>
            </w:r>
            <w:r w:rsidRPr="00DB5BE7">
              <w:rPr>
                <w:noProof/>
                <w:webHidden/>
                <w:color w:val="auto"/>
              </w:rPr>
            </w:r>
            <w:r w:rsidRPr="00DB5BE7">
              <w:rPr>
                <w:noProof/>
                <w:webHidden/>
                <w:color w:val="auto"/>
              </w:rPr>
              <w:fldChar w:fldCharType="separate"/>
            </w:r>
            <w:r w:rsidR="00D2422C" w:rsidRPr="00DB5BE7">
              <w:rPr>
                <w:noProof/>
                <w:webHidden/>
                <w:color w:val="auto"/>
              </w:rPr>
              <w:t>46</w:t>
            </w:r>
            <w:r w:rsidRPr="00DB5BE7">
              <w:rPr>
                <w:noProof/>
                <w:webHidden/>
                <w:color w:val="auto"/>
              </w:rPr>
              <w:fldChar w:fldCharType="end"/>
            </w:r>
          </w:hyperlink>
        </w:p>
        <w:p w14:paraId="57890961" w14:textId="056E8648"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2" w:history="1">
            <w:r w:rsidRPr="00DB5BE7">
              <w:rPr>
                <w:rStyle w:val="Hyperlink"/>
                <w:noProof/>
                <w:color w:val="auto"/>
              </w:rPr>
              <w:t>5.2.6 Model Configuration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_Toc215928632 \h </w:instrText>
            </w:r>
            <w:r w:rsidRPr="00DB5BE7">
              <w:rPr>
                <w:noProof/>
                <w:webHidden/>
                <w:color w:val="auto"/>
              </w:rPr>
            </w:r>
            <w:r w:rsidRPr="00DB5BE7">
              <w:rPr>
                <w:noProof/>
                <w:webHidden/>
                <w:color w:val="auto"/>
              </w:rPr>
              <w:fldChar w:fldCharType="separate"/>
            </w:r>
            <w:r w:rsidR="00D2422C" w:rsidRPr="00DB5BE7">
              <w:rPr>
                <w:noProof/>
                <w:webHidden/>
                <w:color w:val="auto"/>
              </w:rPr>
              <w:t>46</w:t>
            </w:r>
            <w:r w:rsidRPr="00DB5BE7">
              <w:rPr>
                <w:noProof/>
                <w:webHidden/>
                <w:color w:val="auto"/>
              </w:rPr>
              <w:fldChar w:fldCharType="end"/>
            </w:r>
          </w:hyperlink>
        </w:p>
        <w:p w14:paraId="3F39A814" w14:textId="44AEC602"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3" w:history="1">
            <w:r w:rsidRPr="00DB5BE7">
              <w:rPr>
                <w:rStyle w:val="Hyperlink"/>
                <w:noProof/>
                <w:color w:val="auto"/>
              </w:rPr>
              <w:t>5.2.7 Evaluation Metrics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_Toc215928633 \h </w:instrText>
            </w:r>
            <w:r w:rsidRPr="00DB5BE7">
              <w:rPr>
                <w:noProof/>
                <w:webHidden/>
                <w:color w:val="auto"/>
              </w:rPr>
            </w:r>
            <w:r w:rsidRPr="00DB5BE7">
              <w:rPr>
                <w:noProof/>
                <w:webHidden/>
                <w:color w:val="auto"/>
              </w:rPr>
              <w:fldChar w:fldCharType="separate"/>
            </w:r>
            <w:r w:rsidR="00D2422C" w:rsidRPr="00DB5BE7">
              <w:rPr>
                <w:noProof/>
                <w:webHidden/>
                <w:color w:val="auto"/>
              </w:rPr>
              <w:t>47</w:t>
            </w:r>
            <w:r w:rsidRPr="00DB5BE7">
              <w:rPr>
                <w:noProof/>
                <w:webHidden/>
                <w:color w:val="auto"/>
              </w:rPr>
              <w:fldChar w:fldCharType="end"/>
            </w:r>
          </w:hyperlink>
        </w:p>
        <w:p w14:paraId="21F1D8F1" w14:textId="12174ECD"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4" w:history="1">
            <w:r w:rsidRPr="00DB5BE7">
              <w:rPr>
                <w:rStyle w:val="Hyperlink"/>
                <w:noProof/>
                <w:color w:val="auto"/>
              </w:rPr>
              <w:t>5.2.8 Experimental Workflow Summary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_Toc215928634 \h </w:instrText>
            </w:r>
            <w:r w:rsidRPr="00DB5BE7">
              <w:rPr>
                <w:noProof/>
                <w:webHidden/>
                <w:color w:val="auto"/>
              </w:rPr>
            </w:r>
            <w:r w:rsidRPr="00DB5BE7">
              <w:rPr>
                <w:noProof/>
                <w:webHidden/>
                <w:color w:val="auto"/>
              </w:rPr>
              <w:fldChar w:fldCharType="separate"/>
            </w:r>
            <w:r w:rsidR="00D2422C" w:rsidRPr="00DB5BE7">
              <w:rPr>
                <w:noProof/>
                <w:webHidden/>
                <w:color w:val="auto"/>
              </w:rPr>
              <w:t>48</w:t>
            </w:r>
            <w:r w:rsidRPr="00DB5BE7">
              <w:rPr>
                <w:noProof/>
                <w:webHidden/>
                <w:color w:val="auto"/>
              </w:rPr>
              <w:fldChar w:fldCharType="end"/>
            </w:r>
          </w:hyperlink>
        </w:p>
        <w:p w14:paraId="561C4893" w14:textId="05066C9C"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35" w:history="1">
            <w:r w:rsidRPr="00DB5BE7">
              <w:rPr>
                <w:rStyle w:val="Hyperlink"/>
                <w:noProof/>
                <w:color w:val="auto"/>
              </w:rPr>
              <w:t>5.3 Results and Performance Analysis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_Toc215928635 \h </w:instrText>
            </w:r>
            <w:r w:rsidRPr="00DB5BE7">
              <w:rPr>
                <w:noProof/>
                <w:webHidden/>
                <w:color w:val="auto"/>
              </w:rPr>
            </w:r>
            <w:r w:rsidRPr="00DB5BE7">
              <w:rPr>
                <w:noProof/>
                <w:webHidden/>
                <w:color w:val="auto"/>
              </w:rPr>
              <w:fldChar w:fldCharType="separate"/>
            </w:r>
            <w:r w:rsidR="00D2422C" w:rsidRPr="00DB5BE7">
              <w:rPr>
                <w:noProof/>
                <w:webHidden/>
                <w:color w:val="auto"/>
              </w:rPr>
              <w:t>49</w:t>
            </w:r>
            <w:r w:rsidRPr="00DB5BE7">
              <w:rPr>
                <w:noProof/>
                <w:webHidden/>
                <w:color w:val="auto"/>
              </w:rPr>
              <w:fldChar w:fldCharType="end"/>
            </w:r>
          </w:hyperlink>
        </w:p>
        <w:p w14:paraId="161923FE" w14:textId="17BE3E87"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6" w:history="1">
            <w:r w:rsidRPr="00DB5BE7">
              <w:rPr>
                <w:rStyle w:val="Hyperlink"/>
                <w:noProof/>
                <w:color w:val="auto"/>
              </w:rPr>
              <w:t>5.3.1 Edge Model Performance</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_Toc215928636 \h </w:instrText>
            </w:r>
            <w:r w:rsidRPr="00DB5BE7">
              <w:rPr>
                <w:noProof/>
                <w:webHidden/>
                <w:color w:val="auto"/>
              </w:rPr>
            </w:r>
            <w:r w:rsidRPr="00DB5BE7">
              <w:rPr>
                <w:noProof/>
                <w:webHidden/>
                <w:color w:val="auto"/>
              </w:rPr>
              <w:fldChar w:fldCharType="separate"/>
            </w:r>
            <w:r w:rsidR="00D2422C" w:rsidRPr="00DB5BE7">
              <w:rPr>
                <w:noProof/>
                <w:webHidden/>
                <w:color w:val="auto"/>
              </w:rPr>
              <w:t>49</w:t>
            </w:r>
            <w:r w:rsidRPr="00DB5BE7">
              <w:rPr>
                <w:noProof/>
                <w:webHidden/>
                <w:color w:val="auto"/>
              </w:rPr>
              <w:fldChar w:fldCharType="end"/>
            </w:r>
          </w:hyperlink>
        </w:p>
        <w:p w14:paraId="5D869306" w14:textId="36EE3D31"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7" w:history="1">
            <w:r w:rsidRPr="00DB5BE7">
              <w:rPr>
                <w:rStyle w:val="Hyperlink"/>
                <w:noProof/>
                <w:color w:val="auto"/>
              </w:rPr>
              <w:t>5.3.2 XGBoost Cloud Ensemble Results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_Toc215928637 \h </w:instrText>
            </w:r>
            <w:r w:rsidRPr="00DB5BE7">
              <w:rPr>
                <w:noProof/>
                <w:webHidden/>
                <w:color w:val="auto"/>
              </w:rPr>
            </w:r>
            <w:r w:rsidRPr="00DB5BE7">
              <w:rPr>
                <w:noProof/>
                <w:webHidden/>
                <w:color w:val="auto"/>
              </w:rPr>
              <w:fldChar w:fldCharType="separate"/>
            </w:r>
            <w:r w:rsidR="00D2422C" w:rsidRPr="00DB5BE7">
              <w:rPr>
                <w:noProof/>
                <w:webHidden/>
                <w:color w:val="auto"/>
              </w:rPr>
              <w:t>50</w:t>
            </w:r>
            <w:r w:rsidRPr="00DB5BE7">
              <w:rPr>
                <w:noProof/>
                <w:webHidden/>
                <w:color w:val="auto"/>
              </w:rPr>
              <w:fldChar w:fldCharType="end"/>
            </w:r>
          </w:hyperlink>
        </w:p>
        <w:p w14:paraId="0EC33F86" w14:textId="767F26C4"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8" w:history="1">
            <w:r w:rsidRPr="00DB5BE7">
              <w:rPr>
                <w:rStyle w:val="Hyperlink"/>
                <w:noProof/>
                <w:color w:val="auto"/>
              </w:rPr>
              <w:t>5.3.3 Hybrid Meta-Model Results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_Toc215928638 \h </w:instrText>
            </w:r>
            <w:r w:rsidRPr="00DB5BE7">
              <w:rPr>
                <w:noProof/>
                <w:webHidden/>
                <w:color w:val="auto"/>
              </w:rPr>
            </w:r>
            <w:r w:rsidRPr="00DB5BE7">
              <w:rPr>
                <w:noProof/>
                <w:webHidden/>
                <w:color w:val="auto"/>
              </w:rPr>
              <w:fldChar w:fldCharType="separate"/>
            </w:r>
            <w:r w:rsidR="00D2422C" w:rsidRPr="00DB5BE7">
              <w:rPr>
                <w:noProof/>
                <w:webHidden/>
                <w:color w:val="auto"/>
              </w:rPr>
              <w:t>51</w:t>
            </w:r>
            <w:r w:rsidRPr="00DB5BE7">
              <w:rPr>
                <w:noProof/>
                <w:webHidden/>
                <w:color w:val="auto"/>
              </w:rPr>
              <w:fldChar w:fldCharType="end"/>
            </w:r>
          </w:hyperlink>
        </w:p>
        <w:p w14:paraId="7368B232" w14:textId="05D1484B"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9" w:history="1">
            <w:r w:rsidRPr="00DB5BE7">
              <w:rPr>
                <w:rStyle w:val="Hyperlink"/>
                <w:noProof/>
                <w:color w:val="auto"/>
              </w:rPr>
              <w:t>5.3.4 Combined Results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_Toc215928639 \h </w:instrText>
            </w:r>
            <w:r w:rsidRPr="00DB5BE7">
              <w:rPr>
                <w:noProof/>
                <w:webHidden/>
                <w:color w:val="auto"/>
              </w:rPr>
            </w:r>
            <w:r w:rsidRPr="00DB5BE7">
              <w:rPr>
                <w:noProof/>
                <w:webHidden/>
                <w:color w:val="auto"/>
              </w:rPr>
              <w:fldChar w:fldCharType="separate"/>
            </w:r>
            <w:r w:rsidR="00D2422C" w:rsidRPr="00DB5BE7">
              <w:rPr>
                <w:noProof/>
                <w:webHidden/>
                <w:color w:val="auto"/>
              </w:rPr>
              <w:t>51</w:t>
            </w:r>
            <w:r w:rsidRPr="00DB5BE7">
              <w:rPr>
                <w:noProof/>
                <w:webHidden/>
                <w:color w:val="auto"/>
              </w:rPr>
              <w:fldChar w:fldCharType="end"/>
            </w:r>
          </w:hyperlink>
        </w:p>
        <w:p w14:paraId="1289230D" w14:textId="49BDFC5B"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40" w:history="1">
            <w:r w:rsidRPr="00DB5BE7">
              <w:rPr>
                <w:rStyle w:val="Hyperlink"/>
                <w:noProof/>
                <w:color w:val="auto"/>
              </w:rPr>
              <w:t>5.3.5 Latency Analysis (Edge Inference)</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_Toc215928640 \h </w:instrText>
            </w:r>
            <w:r w:rsidRPr="00DB5BE7">
              <w:rPr>
                <w:noProof/>
                <w:webHidden/>
                <w:color w:val="auto"/>
              </w:rPr>
            </w:r>
            <w:r w:rsidRPr="00DB5BE7">
              <w:rPr>
                <w:noProof/>
                <w:webHidden/>
                <w:color w:val="auto"/>
              </w:rPr>
              <w:fldChar w:fldCharType="separate"/>
            </w:r>
            <w:r w:rsidR="00D2422C" w:rsidRPr="00DB5BE7">
              <w:rPr>
                <w:noProof/>
                <w:webHidden/>
                <w:color w:val="auto"/>
              </w:rPr>
              <w:t>52</w:t>
            </w:r>
            <w:r w:rsidRPr="00DB5BE7">
              <w:rPr>
                <w:noProof/>
                <w:webHidden/>
                <w:color w:val="auto"/>
              </w:rPr>
              <w:fldChar w:fldCharType="end"/>
            </w:r>
          </w:hyperlink>
        </w:p>
        <w:p w14:paraId="32125901" w14:textId="104A8746"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41" w:history="1">
            <w:r w:rsidRPr="00DB5BE7">
              <w:rPr>
                <w:rStyle w:val="Hyperlink"/>
                <w:noProof/>
                <w:color w:val="auto"/>
              </w:rPr>
              <w:t>5.3.6 Alert Behaviour and Signal Dynamics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_Toc215928641 \h </w:instrText>
            </w:r>
            <w:r w:rsidRPr="00DB5BE7">
              <w:rPr>
                <w:noProof/>
                <w:webHidden/>
                <w:color w:val="auto"/>
              </w:rPr>
            </w:r>
            <w:r w:rsidRPr="00DB5BE7">
              <w:rPr>
                <w:noProof/>
                <w:webHidden/>
                <w:color w:val="auto"/>
              </w:rPr>
              <w:fldChar w:fldCharType="separate"/>
            </w:r>
            <w:r w:rsidR="00D2422C" w:rsidRPr="00DB5BE7">
              <w:rPr>
                <w:noProof/>
                <w:webHidden/>
                <w:color w:val="auto"/>
              </w:rPr>
              <w:t>52</w:t>
            </w:r>
            <w:r w:rsidRPr="00DB5BE7">
              <w:rPr>
                <w:noProof/>
                <w:webHidden/>
                <w:color w:val="auto"/>
              </w:rPr>
              <w:fldChar w:fldCharType="end"/>
            </w:r>
          </w:hyperlink>
        </w:p>
        <w:p w14:paraId="04ED4672" w14:textId="6B4A37B4"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42" w:history="1">
            <w:r w:rsidRPr="00DB5BE7">
              <w:rPr>
                <w:rStyle w:val="Hyperlink"/>
                <w:noProof/>
                <w:color w:val="auto"/>
              </w:rPr>
              <w:t>5.3.7 Discussion of Results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_Toc215928642 \h </w:instrText>
            </w:r>
            <w:r w:rsidRPr="00DB5BE7">
              <w:rPr>
                <w:noProof/>
                <w:webHidden/>
                <w:color w:val="auto"/>
              </w:rPr>
            </w:r>
            <w:r w:rsidRPr="00DB5BE7">
              <w:rPr>
                <w:noProof/>
                <w:webHidden/>
                <w:color w:val="auto"/>
              </w:rPr>
              <w:fldChar w:fldCharType="separate"/>
            </w:r>
            <w:r w:rsidR="00D2422C" w:rsidRPr="00DB5BE7">
              <w:rPr>
                <w:noProof/>
                <w:webHidden/>
                <w:color w:val="auto"/>
              </w:rPr>
              <w:t>53</w:t>
            </w:r>
            <w:r w:rsidRPr="00DB5BE7">
              <w:rPr>
                <w:noProof/>
                <w:webHidden/>
                <w:color w:val="auto"/>
              </w:rPr>
              <w:fldChar w:fldCharType="end"/>
            </w:r>
          </w:hyperlink>
        </w:p>
        <w:p w14:paraId="1DB4370B" w14:textId="75FE39BA"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43" w:history="1">
            <w:r w:rsidRPr="00DB5BE7">
              <w:rPr>
                <w:rStyle w:val="Hyperlink"/>
                <w:noProof/>
                <w:color w:val="auto"/>
              </w:rPr>
              <w:t>5.4 Comparison with Related Work</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_Toc215928643 \h </w:instrText>
            </w:r>
            <w:r w:rsidRPr="00DB5BE7">
              <w:rPr>
                <w:noProof/>
                <w:webHidden/>
                <w:color w:val="auto"/>
              </w:rPr>
            </w:r>
            <w:r w:rsidRPr="00DB5BE7">
              <w:rPr>
                <w:noProof/>
                <w:webHidden/>
                <w:color w:val="auto"/>
              </w:rPr>
              <w:fldChar w:fldCharType="separate"/>
            </w:r>
            <w:r w:rsidR="00D2422C" w:rsidRPr="00DB5BE7">
              <w:rPr>
                <w:noProof/>
                <w:webHidden/>
                <w:color w:val="auto"/>
              </w:rPr>
              <w:t>54</w:t>
            </w:r>
            <w:r w:rsidRPr="00DB5BE7">
              <w:rPr>
                <w:noProof/>
                <w:webHidden/>
                <w:color w:val="auto"/>
              </w:rPr>
              <w:fldChar w:fldCharType="end"/>
            </w:r>
          </w:hyperlink>
        </w:p>
        <w:p w14:paraId="25B05A3E" w14:textId="6579E580"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44" w:history="1">
            <w:r w:rsidRPr="00DB5BE7">
              <w:rPr>
                <w:rStyle w:val="Hyperlink"/>
                <w:noProof/>
                <w:color w:val="auto"/>
              </w:rPr>
              <w:t>5.5 Chapter Summary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_Toc215928644 \h </w:instrText>
            </w:r>
            <w:r w:rsidRPr="00DB5BE7">
              <w:rPr>
                <w:noProof/>
                <w:webHidden/>
                <w:color w:val="auto"/>
              </w:rPr>
            </w:r>
            <w:r w:rsidRPr="00DB5BE7">
              <w:rPr>
                <w:noProof/>
                <w:webHidden/>
                <w:color w:val="auto"/>
              </w:rPr>
              <w:fldChar w:fldCharType="separate"/>
            </w:r>
            <w:r w:rsidR="00D2422C" w:rsidRPr="00DB5BE7">
              <w:rPr>
                <w:noProof/>
                <w:webHidden/>
                <w:color w:val="auto"/>
              </w:rPr>
              <w:t>56</w:t>
            </w:r>
            <w:r w:rsidRPr="00DB5BE7">
              <w:rPr>
                <w:noProof/>
                <w:webHidden/>
                <w:color w:val="auto"/>
              </w:rPr>
              <w:fldChar w:fldCharType="end"/>
            </w:r>
          </w:hyperlink>
        </w:p>
        <w:p w14:paraId="7982CDAB" w14:textId="3F61915E" w:rsidR="00100E69" w:rsidRPr="00DB5BE7"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645" w:history="1">
            <w:r w:rsidRPr="00DB5BE7">
              <w:rPr>
                <w:rStyle w:val="Hyperlink"/>
                <w:noProof/>
                <w:color w:val="auto"/>
              </w:rPr>
              <w:t>Chapter 6 Conclusion and Future Work</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_Toc215928645 \h </w:instrText>
            </w:r>
            <w:r w:rsidRPr="00DB5BE7">
              <w:rPr>
                <w:noProof/>
                <w:webHidden/>
                <w:color w:val="auto"/>
              </w:rPr>
            </w:r>
            <w:r w:rsidRPr="00DB5BE7">
              <w:rPr>
                <w:noProof/>
                <w:webHidden/>
                <w:color w:val="auto"/>
              </w:rPr>
              <w:fldChar w:fldCharType="separate"/>
            </w:r>
            <w:r w:rsidR="00D2422C" w:rsidRPr="00DB5BE7">
              <w:rPr>
                <w:noProof/>
                <w:webHidden/>
                <w:color w:val="auto"/>
              </w:rPr>
              <w:t>58</w:t>
            </w:r>
            <w:r w:rsidRPr="00DB5BE7">
              <w:rPr>
                <w:noProof/>
                <w:webHidden/>
                <w:color w:val="auto"/>
              </w:rPr>
              <w:fldChar w:fldCharType="end"/>
            </w:r>
          </w:hyperlink>
        </w:p>
        <w:p w14:paraId="2A190E76" w14:textId="6FEC32C2"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46" w:history="1">
            <w:r w:rsidRPr="00DB5BE7">
              <w:rPr>
                <w:rStyle w:val="Hyperlink"/>
                <w:noProof/>
                <w:color w:val="auto"/>
              </w:rPr>
              <w:t>6.1 Introduction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_Toc215928646 \h </w:instrText>
            </w:r>
            <w:r w:rsidRPr="00DB5BE7">
              <w:rPr>
                <w:noProof/>
                <w:webHidden/>
                <w:color w:val="auto"/>
              </w:rPr>
            </w:r>
            <w:r w:rsidRPr="00DB5BE7">
              <w:rPr>
                <w:noProof/>
                <w:webHidden/>
                <w:color w:val="auto"/>
              </w:rPr>
              <w:fldChar w:fldCharType="separate"/>
            </w:r>
            <w:r w:rsidR="00D2422C" w:rsidRPr="00DB5BE7">
              <w:rPr>
                <w:noProof/>
                <w:webHidden/>
                <w:color w:val="auto"/>
              </w:rPr>
              <w:t>58</w:t>
            </w:r>
            <w:r w:rsidRPr="00DB5BE7">
              <w:rPr>
                <w:noProof/>
                <w:webHidden/>
                <w:color w:val="auto"/>
              </w:rPr>
              <w:fldChar w:fldCharType="end"/>
            </w:r>
          </w:hyperlink>
        </w:p>
        <w:p w14:paraId="1E4C89BB" w14:textId="45B56556"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47" w:history="1">
            <w:r w:rsidRPr="00DB5BE7">
              <w:rPr>
                <w:rStyle w:val="Hyperlink"/>
                <w:noProof/>
                <w:color w:val="auto"/>
              </w:rPr>
              <w:t>6.2 Summary of Contributions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_Toc215928647 \h </w:instrText>
            </w:r>
            <w:r w:rsidRPr="00DB5BE7">
              <w:rPr>
                <w:noProof/>
                <w:webHidden/>
                <w:color w:val="auto"/>
              </w:rPr>
            </w:r>
            <w:r w:rsidRPr="00DB5BE7">
              <w:rPr>
                <w:noProof/>
                <w:webHidden/>
                <w:color w:val="auto"/>
              </w:rPr>
              <w:fldChar w:fldCharType="separate"/>
            </w:r>
            <w:r w:rsidR="00D2422C" w:rsidRPr="00DB5BE7">
              <w:rPr>
                <w:noProof/>
                <w:webHidden/>
                <w:color w:val="auto"/>
              </w:rPr>
              <w:t>58</w:t>
            </w:r>
            <w:r w:rsidRPr="00DB5BE7">
              <w:rPr>
                <w:noProof/>
                <w:webHidden/>
                <w:color w:val="auto"/>
              </w:rPr>
              <w:fldChar w:fldCharType="end"/>
            </w:r>
          </w:hyperlink>
        </w:p>
        <w:p w14:paraId="794C7BA2" w14:textId="48B3FEF2"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48" w:history="1">
            <w:r w:rsidRPr="00DB5BE7">
              <w:rPr>
                <w:rStyle w:val="Hyperlink"/>
                <w:noProof/>
                <w:color w:val="auto"/>
              </w:rPr>
              <w:t>6.3 Implications for Clinical Practice and Digital Health</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_Toc215928648 \h </w:instrText>
            </w:r>
            <w:r w:rsidRPr="00DB5BE7">
              <w:rPr>
                <w:noProof/>
                <w:webHidden/>
                <w:color w:val="auto"/>
              </w:rPr>
            </w:r>
            <w:r w:rsidRPr="00DB5BE7">
              <w:rPr>
                <w:noProof/>
                <w:webHidden/>
                <w:color w:val="auto"/>
              </w:rPr>
              <w:fldChar w:fldCharType="separate"/>
            </w:r>
            <w:r w:rsidR="00D2422C" w:rsidRPr="00DB5BE7">
              <w:rPr>
                <w:noProof/>
                <w:webHidden/>
                <w:color w:val="auto"/>
              </w:rPr>
              <w:t>59</w:t>
            </w:r>
            <w:r w:rsidRPr="00DB5BE7">
              <w:rPr>
                <w:noProof/>
                <w:webHidden/>
                <w:color w:val="auto"/>
              </w:rPr>
              <w:fldChar w:fldCharType="end"/>
            </w:r>
          </w:hyperlink>
        </w:p>
        <w:p w14:paraId="062FF89B" w14:textId="40869085"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49" w:history="1">
            <w:r w:rsidRPr="00DB5BE7">
              <w:rPr>
                <w:rStyle w:val="Hyperlink"/>
                <w:noProof/>
                <w:color w:val="auto"/>
              </w:rPr>
              <w:t>6.4 Limitations and Reflection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_Toc215928649 \h </w:instrText>
            </w:r>
            <w:r w:rsidRPr="00DB5BE7">
              <w:rPr>
                <w:noProof/>
                <w:webHidden/>
                <w:color w:val="auto"/>
              </w:rPr>
            </w:r>
            <w:r w:rsidRPr="00DB5BE7">
              <w:rPr>
                <w:noProof/>
                <w:webHidden/>
                <w:color w:val="auto"/>
              </w:rPr>
              <w:fldChar w:fldCharType="separate"/>
            </w:r>
            <w:r w:rsidR="00D2422C" w:rsidRPr="00DB5BE7">
              <w:rPr>
                <w:noProof/>
                <w:webHidden/>
                <w:color w:val="auto"/>
              </w:rPr>
              <w:t>59</w:t>
            </w:r>
            <w:r w:rsidRPr="00DB5BE7">
              <w:rPr>
                <w:noProof/>
                <w:webHidden/>
                <w:color w:val="auto"/>
              </w:rPr>
              <w:fldChar w:fldCharType="end"/>
            </w:r>
          </w:hyperlink>
        </w:p>
        <w:p w14:paraId="7961046F" w14:textId="426F4D10"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50" w:history="1">
            <w:r w:rsidRPr="00DB5BE7">
              <w:rPr>
                <w:rStyle w:val="Hyperlink"/>
                <w:noProof/>
                <w:color w:val="auto"/>
              </w:rPr>
              <w:t>6.5 Future Research Directions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_Toc215928650 \h </w:instrText>
            </w:r>
            <w:r w:rsidRPr="00DB5BE7">
              <w:rPr>
                <w:noProof/>
                <w:webHidden/>
                <w:color w:val="auto"/>
              </w:rPr>
            </w:r>
            <w:r w:rsidRPr="00DB5BE7">
              <w:rPr>
                <w:noProof/>
                <w:webHidden/>
                <w:color w:val="auto"/>
              </w:rPr>
              <w:fldChar w:fldCharType="separate"/>
            </w:r>
            <w:r w:rsidR="00D2422C" w:rsidRPr="00DB5BE7">
              <w:rPr>
                <w:noProof/>
                <w:webHidden/>
                <w:color w:val="auto"/>
              </w:rPr>
              <w:t>60</w:t>
            </w:r>
            <w:r w:rsidRPr="00DB5BE7">
              <w:rPr>
                <w:noProof/>
                <w:webHidden/>
                <w:color w:val="auto"/>
              </w:rPr>
              <w:fldChar w:fldCharType="end"/>
            </w:r>
          </w:hyperlink>
        </w:p>
        <w:p w14:paraId="19F40406" w14:textId="78FEAA97" w:rsidR="00100E69" w:rsidRPr="00DB5BE7"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651" w:history="1">
            <w:r w:rsidRPr="00DB5BE7">
              <w:rPr>
                <w:rStyle w:val="Hyperlink"/>
                <w:noProof/>
                <w:color w:val="auto"/>
              </w:rPr>
              <w:t>References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_Toc215928651 \h </w:instrText>
            </w:r>
            <w:r w:rsidRPr="00DB5BE7">
              <w:rPr>
                <w:noProof/>
                <w:webHidden/>
                <w:color w:val="auto"/>
              </w:rPr>
            </w:r>
            <w:r w:rsidRPr="00DB5BE7">
              <w:rPr>
                <w:noProof/>
                <w:webHidden/>
                <w:color w:val="auto"/>
              </w:rPr>
              <w:fldChar w:fldCharType="separate"/>
            </w:r>
            <w:r w:rsidR="00D2422C" w:rsidRPr="00DB5BE7">
              <w:rPr>
                <w:noProof/>
                <w:webHidden/>
                <w:color w:val="auto"/>
              </w:rPr>
              <w:t>61</w:t>
            </w:r>
            <w:r w:rsidRPr="00DB5BE7">
              <w:rPr>
                <w:noProof/>
                <w:webHidden/>
                <w:color w:val="auto"/>
              </w:rPr>
              <w:fldChar w:fldCharType="end"/>
            </w:r>
          </w:hyperlink>
        </w:p>
        <w:p w14:paraId="62891F3A" w14:textId="10598011" w:rsidR="00100E69" w:rsidRPr="00DB5BE7" w:rsidRDefault="00100E69">
          <w:pPr>
            <w:rPr>
              <w:color w:val="auto"/>
            </w:rPr>
          </w:pPr>
          <w:r w:rsidRPr="00DB5BE7">
            <w:rPr>
              <w:b/>
              <w:bCs/>
              <w:noProof/>
              <w:color w:val="auto"/>
            </w:rPr>
            <w:fldChar w:fldCharType="end"/>
          </w:r>
        </w:p>
      </w:sdtContent>
    </w:sdt>
    <w:p w14:paraId="06C93DE9" w14:textId="77777777" w:rsidR="007F3D26" w:rsidRPr="00DB5BE7" w:rsidRDefault="007F3D26">
      <w:pPr>
        <w:spacing w:after="160" w:line="259" w:lineRule="auto"/>
        <w:ind w:left="0" w:firstLine="0"/>
        <w:jc w:val="left"/>
        <w:rPr>
          <w:b/>
          <w:color w:val="auto"/>
          <w:sz w:val="40"/>
        </w:rPr>
      </w:pPr>
      <w:r w:rsidRPr="00DB5BE7">
        <w:rPr>
          <w:color w:val="auto"/>
        </w:rPr>
        <w:br w:type="page"/>
      </w:r>
    </w:p>
    <w:p w14:paraId="1E68772C" w14:textId="18F4EA32" w:rsidR="000B518F" w:rsidRPr="00DB5BE7" w:rsidRDefault="003C51FB" w:rsidP="004148CE">
      <w:pPr>
        <w:pStyle w:val="Heading1"/>
        <w:ind w:left="0"/>
        <w:rPr>
          <w:color w:val="auto"/>
        </w:rPr>
      </w:pPr>
      <w:bookmarkStart w:id="6" w:name="_Toc215928563"/>
      <w:r w:rsidRPr="00DB5BE7">
        <w:rPr>
          <w:color w:val="auto"/>
        </w:rPr>
        <w:lastRenderedPageBreak/>
        <w:t>List of Abbreviations</w:t>
      </w:r>
      <w:bookmarkEnd w:id="6"/>
      <w:r w:rsidRPr="00DB5BE7">
        <w:rPr>
          <w:color w:val="auto"/>
        </w:rPr>
        <w:t xml:space="preserve"> </w:t>
      </w:r>
      <w:bookmarkEnd w:id="5"/>
    </w:p>
    <w:p w14:paraId="320DB72E" w14:textId="77777777" w:rsidR="007F3D26" w:rsidRPr="00DB5BE7" w:rsidRDefault="00364E96" w:rsidP="007F3D26">
      <w:pPr>
        <w:pStyle w:val="ListParagraph"/>
        <w:numPr>
          <w:ilvl w:val="0"/>
          <w:numId w:val="52"/>
        </w:numPr>
        <w:spacing w:after="18" w:line="259" w:lineRule="auto"/>
        <w:ind w:left="360" w:hanging="180"/>
        <w:jc w:val="left"/>
        <w:rPr>
          <w:color w:val="auto"/>
        </w:rPr>
      </w:pPr>
      <w:r w:rsidRPr="00DB5BE7">
        <w:rPr>
          <w:color w:val="auto"/>
        </w:rPr>
        <w:t>ANN: Artificial Neural Network</w:t>
      </w:r>
    </w:p>
    <w:p w14:paraId="2C2B75B4" w14:textId="77777777" w:rsidR="004C3946" w:rsidRPr="00DB5BE7" w:rsidRDefault="004C3946" w:rsidP="004C3946">
      <w:pPr>
        <w:pStyle w:val="ListParagraph"/>
        <w:numPr>
          <w:ilvl w:val="0"/>
          <w:numId w:val="52"/>
        </w:numPr>
        <w:spacing w:after="18" w:line="259" w:lineRule="auto"/>
        <w:ind w:left="360" w:hanging="180"/>
        <w:jc w:val="left"/>
        <w:rPr>
          <w:color w:val="auto"/>
        </w:rPr>
      </w:pPr>
      <w:bookmarkStart w:id="7" w:name="_Hlk215917195"/>
      <w:r w:rsidRPr="00DB5BE7">
        <w:rPr>
          <w:color w:val="auto"/>
        </w:rPr>
        <w:t xml:space="preserve">Acc.: Accuracy </w:t>
      </w:r>
    </w:p>
    <w:p w14:paraId="1A4F4565"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 xml:space="preserve">ANN: Artificial Neural Network </w:t>
      </w:r>
    </w:p>
    <w:p w14:paraId="6E2606B6"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 xml:space="preserve">ANOVA: Analysis of Variance </w:t>
      </w:r>
    </w:p>
    <w:p w14:paraId="43DC57D9"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 xml:space="preserve">ROC: Receiver Operating Characteristic </w:t>
      </w:r>
    </w:p>
    <w:p w14:paraId="7722F0AD"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ANN: Artificial Neural Network</w:t>
      </w:r>
    </w:p>
    <w:p w14:paraId="12781CAE"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ANOVA: Analysis of Variance</w:t>
      </w:r>
    </w:p>
    <w:p w14:paraId="24F0EE31"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AUPRC: Area Under the Precision--Recall Curve</w:t>
      </w:r>
    </w:p>
    <w:p w14:paraId="49EEA35E"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AUROC: Area Under the Receiver Operating Characteristic Curve</w:t>
      </w:r>
    </w:p>
    <w:p w14:paraId="62FE379F"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CGM: Continuous Glucose Monitoring</w:t>
      </w:r>
    </w:p>
    <w:p w14:paraId="4DA8ACDF"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ECG: Electrocardiography</w:t>
      </w:r>
    </w:p>
    <w:p w14:paraId="5AFCC63F"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EWMA: Exponentially Weighted Moving Average</w:t>
      </w:r>
    </w:p>
    <w:p w14:paraId="2E4E338F"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FL: Federated Learning</w:t>
      </w:r>
    </w:p>
    <w:p w14:paraId="091CB22B"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GDPR: General Data Protection Regulation</w:t>
      </w:r>
    </w:p>
    <w:p w14:paraId="2CEBDE75"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HR: Heart Rate</w:t>
      </w:r>
    </w:p>
    <w:p w14:paraId="6FC2093D"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HRV: Heart-Rate Variability</w:t>
      </w:r>
    </w:p>
    <w:p w14:paraId="01E96818"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IoT: Internet of Things</w:t>
      </w:r>
    </w:p>
    <w:p w14:paraId="724B08CD"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KNN: K-Nearest Neighbors</w:t>
      </w:r>
    </w:p>
    <w:p w14:paraId="439DA77F"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LSTM: Long Short-Term Memory</w:t>
      </w:r>
    </w:p>
    <w:p w14:paraId="122F89D5"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PPG: Photoplethysmography</w:t>
      </w:r>
    </w:p>
    <w:p w14:paraId="44C769ED"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 xml:space="preserve">ROC: Receiver Operating Characteristic </w:t>
      </w:r>
    </w:p>
    <w:p w14:paraId="31376FC2"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 xml:space="preserve">SHAP: </w:t>
      </w:r>
      <w:proofErr w:type="spellStart"/>
      <w:r w:rsidRPr="00DB5BE7">
        <w:rPr>
          <w:color w:val="auto"/>
        </w:rPr>
        <w:t>SHapley</w:t>
      </w:r>
      <w:proofErr w:type="spellEnd"/>
      <w:r w:rsidRPr="00DB5BE7">
        <w:rPr>
          <w:color w:val="auto"/>
        </w:rPr>
        <w:t xml:space="preserve"> Additive </w:t>
      </w:r>
      <w:proofErr w:type="spellStart"/>
      <w:r w:rsidRPr="00DB5BE7">
        <w:rPr>
          <w:color w:val="auto"/>
        </w:rPr>
        <w:t>exPlanations</w:t>
      </w:r>
      <w:proofErr w:type="spellEnd"/>
    </w:p>
    <w:p w14:paraId="36C723F8"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SpO₂: Blood Oxygen Saturation</w:t>
      </w:r>
    </w:p>
    <w:p w14:paraId="10BBA74E"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STD: Standard Deviation</w:t>
      </w:r>
    </w:p>
    <w:p w14:paraId="28B0832A" w14:textId="0A0E1662" w:rsidR="000B518F"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XAI: Explainable AI</w:t>
      </w:r>
      <w:bookmarkEnd w:id="7"/>
    </w:p>
    <w:p w14:paraId="16A4B43B" w14:textId="77777777" w:rsidR="000B518F" w:rsidRPr="00DB5BE7" w:rsidRDefault="003C51FB" w:rsidP="00364E96">
      <w:pPr>
        <w:spacing w:after="292" w:line="259" w:lineRule="auto"/>
        <w:ind w:left="0" w:firstLine="0"/>
        <w:jc w:val="left"/>
        <w:rPr>
          <w:color w:val="auto"/>
        </w:rPr>
      </w:pPr>
      <w:r w:rsidRPr="00DB5BE7">
        <w:rPr>
          <w:color w:val="auto"/>
        </w:rPr>
        <w:t xml:space="preserve"> </w:t>
      </w:r>
    </w:p>
    <w:p w14:paraId="47A30A55" w14:textId="0D5F5631" w:rsidR="004C3946" w:rsidRPr="00DB5BE7" w:rsidRDefault="004C3946">
      <w:pPr>
        <w:spacing w:after="160" w:line="259" w:lineRule="auto"/>
        <w:ind w:left="0" w:firstLine="0"/>
        <w:jc w:val="left"/>
        <w:rPr>
          <w:b/>
          <w:color w:val="auto"/>
          <w:sz w:val="40"/>
        </w:rPr>
      </w:pPr>
      <w:r w:rsidRPr="00DB5BE7">
        <w:rPr>
          <w:color w:val="auto"/>
        </w:rPr>
        <w:br w:type="page"/>
      </w:r>
    </w:p>
    <w:p w14:paraId="1D7A3FFD" w14:textId="2DD4BC20" w:rsidR="000B518F" w:rsidRPr="00DB5BE7" w:rsidRDefault="004C3946" w:rsidP="004148CE">
      <w:pPr>
        <w:pStyle w:val="Heading1"/>
        <w:ind w:left="0"/>
        <w:rPr>
          <w:color w:val="auto"/>
        </w:rPr>
      </w:pPr>
      <w:bookmarkStart w:id="8" w:name="_Toc215928564"/>
      <w:r w:rsidRPr="00DB5BE7">
        <w:rPr>
          <w:color w:val="auto"/>
        </w:rPr>
        <w:lastRenderedPageBreak/>
        <w:t>List of Figures</w:t>
      </w:r>
      <w:bookmarkEnd w:id="8"/>
    </w:p>
    <w:tbl>
      <w:tblPr>
        <w:tblStyle w:val="TableGrid"/>
        <w:tblW w:w="9102" w:type="dxa"/>
        <w:tblInd w:w="0" w:type="dxa"/>
        <w:tblLook w:val="04A0" w:firstRow="1" w:lastRow="0" w:firstColumn="1" w:lastColumn="0" w:noHBand="0" w:noVBand="1"/>
      </w:tblPr>
      <w:tblGrid>
        <w:gridCol w:w="8742"/>
        <w:gridCol w:w="360"/>
      </w:tblGrid>
      <w:tr w:rsidR="00DD4DF0" w:rsidRPr="00DB5BE7" w14:paraId="1F0469B6" w14:textId="77777777" w:rsidTr="00330753">
        <w:trPr>
          <w:trHeight w:val="341"/>
        </w:trPr>
        <w:tc>
          <w:tcPr>
            <w:tcW w:w="8742" w:type="dxa"/>
          </w:tcPr>
          <w:p w14:paraId="408DA48D" w14:textId="7806DE45" w:rsidR="00DD4DF0" w:rsidRPr="00DB5BE7" w:rsidRDefault="00DD4DF0" w:rsidP="00330753">
            <w:pPr>
              <w:spacing w:after="0" w:line="259" w:lineRule="auto"/>
              <w:ind w:left="0" w:firstLine="0"/>
              <w:rPr>
                <w:b/>
                <w:bCs/>
                <w:color w:val="auto"/>
              </w:rPr>
            </w:pPr>
            <w:r w:rsidRPr="00DB5BE7">
              <w:rPr>
                <w:b/>
                <w:bCs/>
                <w:color w:val="auto"/>
              </w:rPr>
              <w:t>Figure 3.1 Hybrid IoT Architecture for Diabetic Patient Monitoring</w:t>
            </w:r>
            <w:r w:rsidR="00330753" w:rsidRPr="00DB5BE7">
              <w:rPr>
                <w:b/>
                <w:bCs/>
                <w:color w:val="auto"/>
              </w:rPr>
              <w:t>…….</w:t>
            </w:r>
          </w:p>
        </w:tc>
        <w:tc>
          <w:tcPr>
            <w:tcW w:w="360" w:type="dxa"/>
          </w:tcPr>
          <w:p w14:paraId="14EE8F84" w14:textId="77777777" w:rsidR="00DD4DF0" w:rsidRPr="00DB5BE7" w:rsidRDefault="00DD4DF0" w:rsidP="00A94AC7">
            <w:pPr>
              <w:spacing w:after="0" w:line="259" w:lineRule="auto"/>
              <w:ind w:left="0" w:firstLine="0"/>
              <w:rPr>
                <w:b/>
                <w:bCs/>
                <w:color w:val="auto"/>
              </w:rPr>
            </w:pPr>
            <w:r w:rsidRPr="00DB5BE7">
              <w:rPr>
                <w:b/>
                <w:bCs/>
                <w:color w:val="auto"/>
              </w:rPr>
              <w:t>25</w:t>
            </w:r>
          </w:p>
        </w:tc>
      </w:tr>
      <w:tr w:rsidR="00DD4DF0" w:rsidRPr="00DB5BE7" w14:paraId="446B96F9" w14:textId="77777777" w:rsidTr="00330753">
        <w:trPr>
          <w:trHeight w:val="371"/>
        </w:trPr>
        <w:tc>
          <w:tcPr>
            <w:tcW w:w="8742" w:type="dxa"/>
          </w:tcPr>
          <w:p w14:paraId="07582BC9" w14:textId="4C7E3679" w:rsidR="00DD4DF0" w:rsidRPr="00DB5BE7" w:rsidRDefault="00DD4DF0" w:rsidP="00330753">
            <w:pPr>
              <w:spacing w:after="0" w:line="259" w:lineRule="auto"/>
              <w:ind w:left="0" w:firstLine="0"/>
              <w:rPr>
                <w:b/>
                <w:bCs/>
                <w:color w:val="auto"/>
              </w:rPr>
            </w:pPr>
            <w:r w:rsidRPr="00DB5BE7">
              <w:rPr>
                <w:b/>
                <w:bCs/>
                <w:color w:val="auto"/>
              </w:rPr>
              <w:t>Figure 4.1: Edge–Cloud System Architecture for Diabetic Monitoring …</w:t>
            </w:r>
            <w:r w:rsidR="00330753" w:rsidRPr="00DB5BE7">
              <w:rPr>
                <w:b/>
                <w:bCs/>
                <w:color w:val="auto"/>
              </w:rPr>
              <w:t>...</w:t>
            </w:r>
          </w:p>
        </w:tc>
        <w:tc>
          <w:tcPr>
            <w:tcW w:w="360" w:type="dxa"/>
          </w:tcPr>
          <w:p w14:paraId="5C946821" w14:textId="77777777" w:rsidR="00DD4DF0" w:rsidRPr="00DB5BE7" w:rsidRDefault="00DD4DF0" w:rsidP="00A94AC7">
            <w:pPr>
              <w:spacing w:after="0" w:line="259" w:lineRule="auto"/>
              <w:ind w:left="0" w:firstLine="0"/>
              <w:rPr>
                <w:b/>
                <w:bCs/>
                <w:color w:val="auto"/>
              </w:rPr>
            </w:pPr>
            <w:r w:rsidRPr="00DB5BE7">
              <w:rPr>
                <w:b/>
                <w:bCs/>
                <w:color w:val="auto"/>
              </w:rPr>
              <w:t>42</w:t>
            </w:r>
          </w:p>
        </w:tc>
      </w:tr>
      <w:tr w:rsidR="00DD4DF0" w:rsidRPr="00DB5BE7" w14:paraId="0A05E756" w14:textId="77777777" w:rsidTr="00330753">
        <w:trPr>
          <w:trHeight w:val="370"/>
        </w:trPr>
        <w:tc>
          <w:tcPr>
            <w:tcW w:w="8742" w:type="dxa"/>
          </w:tcPr>
          <w:p w14:paraId="6E8BB841" w14:textId="6D2D7349" w:rsidR="00DD4DF0" w:rsidRPr="00DB5BE7" w:rsidRDefault="00DD4DF0" w:rsidP="00330753">
            <w:pPr>
              <w:spacing w:after="0" w:line="259" w:lineRule="auto"/>
              <w:ind w:left="0" w:firstLine="0"/>
              <w:rPr>
                <w:b/>
                <w:bCs/>
                <w:color w:val="auto"/>
              </w:rPr>
            </w:pPr>
            <w:r w:rsidRPr="00DB5BE7">
              <w:rPr>
                <w:b/>
                <w:bCs/>
                <w:color w:val="auto"/>
              </w:rPr>
              <w:t>Figure 4.2: Example Alert SHAP Output ……………………</w:t>
            </w:r>
            <w:r w:rsidR="00330753" w:rsidRPr="00DB5BE7">
              <w:rPr>
                <w:b/>
                <w:bCs/>
                <w:color w:val="auto"/>
              </w:rPr>
              <w:t>……………...</w:t>
            </w:r>
          </w:p>
        </w:tc>
        <w:tc>
          <w:tcPr>
            <w:tcW w:w="360" w:type="dxa"/>
          </w:tcPr>
          <w:p w14:paraId="012881BD" w14:textId="77777777" w:rsidR="00DD4DF0" w:rsidRPr="00DB5BE7" w:rsidRDefault="00DD4DF0" w:rsidP="00A94AC7">
            <w:pPr>
              <w:spacing w:after="0" w:line="259" w:lineRule="auto"/>
              <w:ind w:left="0" w:firstLine="0"/>
              <w:rPr>
                <w:b/>
                <w:bCs/>
                <w:color w:val="auto"/>
              </w:rPr>
            </w:pPr>
            <w:r w:rsidRPr="00DB5BE7">
              <w:rPr>
                <w:b/>
                <w:bCs/>
                <w:color w:val="auto"/>
              </w:rPr>
              <w:t>51</w:t>
            </w:r>
          </w:p>
        </w:tc>
      </w:tr>
      <w:tr w:rsidR="00DD4DF0" w:rsidRPr="00DB5BE7" w14:paraId="3601CACA" w14:textId="77777777" w:rsidTr="00330753">
        <w:trPr>
          <w:trHeight w:val="371"/>
        </w:trPr>
        <w:tc>
          <w:tcPr>
            <w:tcW w:w="8742" w:type="dxa"/>
          </w:tcPr>
          <w:p w14:paraId="1F888026" w14:textId="2B75D4F5" w:rsidR="00DD4DF0" w:rsidRPr="00DB5BE7" w:rsidRDefault="00DD4DF0" w:rsidP="00330753">
            <w:pPr>
              <w:spacing w:after="0" w:line="259" w:lineRule="auto"/>
              <w:ind w:left="0" w:firstLine="0"/>
              <w:rPr>
                <w:b/>
                <w:bCs/>
                <w:color w:val="auto"/>
              </w:rPr>
            </w:pPr>
            <w:r w:rsidRPr="00DB5BE7">
              <w:rPr>
                <w:b/>
                <w:bCs/>
                <w:color w:val="auto"/>
              </w:rPr>
              <w:t>Figure 5.1 Physiological Signal Distribution ……………………</w:t>
            </w:r>
            <w:r w:rsidR="00330753" w:rsidRPr="00DB5BE7">
              <w:rPr>
                <w:b/>
                <w:bCs/>
                <w:color w:val="auto"/>
              </w:rPr>
              <w:t>.….…...</w:t>
            </w:r>
            <w:r w:rsidRPr="00DB5BE7">
              <w:rPr>
                <w:b/>
                <w:bCs/>
                <w:color w:val="auto"/>
              </w:rPr>
              <w:t>…</w:t>
            </w:r>
          </w:p>
        </w:tc>
        <w:tc>
          <w:tcPr>
            <w:tcW w:w="360" w:type="dxa"/>
          </w:tcPr>
          <w:p w14:paraId="52A8EFBB" w14:textId="77777777" w:rsidR="00DD4DF0" w:rsidRPr="00DB5BE7" w:rsidRDefault="00DD4DF0" w:rsidP="00A94AC7">
            <w:pPr>
              <w:spacing w:after="0" w:line="259" w:lineRule="auto"/>
              <w:ind w:left="0" w:firstLine="0"/>
              <w:rPr>
                <w:b/>
                <w:bCs/>
                <w:color w:val="auto"/>
              </w:rPr>
            </w:pPr>
            <w:r w:rsidRPr="00DB5BE7">
              <w:rPr>
                <w:b/>
                <w:bCs/>
                <w:color w:val="auto"/>
              </w:rPr>
              <w:t>56</w:t>
            </w:r>
          </w:p>
        </w:tc>
      </w:tr>
      <w:tr w:rsidR="00DD4DF0" w:rsidRPr="00DB5BE7" w14:paraId="02F99D96" w14:textId="77777777" w:rsidTr="00330753">
        <w:trPr>
          <w:trHeight w:val="371"/>
        </w:trPr>
        <w:tc>
          <w:tcPr>
            <w:tcW w:w="8742" w:type="dxa"/>
          </w:tcPr>
          <w:p w14:paraId="7DCD6E1D" w14:textId="5498A268" w:rsidR="00DD4DF0" w:rsidRPr="00DB5BE7" w:rsidRDefault="00DD4DF0" w:rsidP="00330753">
            <w:pPr>
              <w:spacing w:after="0" w:line="259" w:lineRule="auto"/>
              <w:ind w:left="0" w:firstLine="0"/>
              <w:rPr>
                <w:b/>
                <w:bCs/>
                <w:color w:val="auto"/>
              </w:rPr>
            </w:pPr>
            <w:r w:rsidRPr="00DB5BE7">
              <w:rPr>
                <w:b/>
                <w:bCs/>
                <w:color w:val="auto"/>
              </w:rPr>
              <w:t xml:space="preserve">Figure 5.2 Experimental Workflow for IoT Diabetic Monitoring Pipeline </w:t>
            </w:r>
          </w:p>
        </w:tc>
        <w:tc>
          <w:tcPr>
            <w:tcW w:w="360" w:type="dxa"/>
          </w:tcPr>
          <w:p w14:paraId="4D063A5B" w14:textId="77777777" w:rsidR="00DD4DF0" w:rsidRPr="00DB5BE7" w:rsidRDefault="00DD4DF0" w:rsidP="00A94AC7">
            <w:pPr>
              <w:spacing w:after="0" w:line="259" w:lineRule="auto"/>
              <w:ind w:left="0" w:firstLine="0"/>
              <w:rPr>
                <w:b/>
                <w:bCs/>
                <w:color w:val="auto"/>
              </w:rPr>
            </w:pPr>
            <w:r w:rsidRPr="00DB5BE7">
              <w:rPr>
                <w:b/>
                <w:bCs/>
                <w:color w:val="auto"/>
              </w:rPr>
              <w:t>59</w:t>
            </w:r>
          </w:p>
        </w:tc>
      </w:tr>
      <w:tr w:rsidR="00DD4DF0" w:rsidRPr="00DB5BE7" w14:paraId="72B034D6" w14:textId="77777777" w:rsidTr="00330753">
        <w:trPr>
          <w:trHeight w:val="371"/>
        </w:trPr>
        <w:tc>
          <w:tcPr>
            <w:tcW w:w="8742" w:type="dxa"/>
          </w:tcPr>
          <w:p w14:paraId="3D1F45E1" w14:textId="04FA6359" w:rsidR="00DD4DF0" w:rsidRPr="00DB5BE7" w:rsidRDefault="00DD4DF0" w:rsidP="00330753">
            <w:pPr>
              <w:spacing w:after="0" w:line="259" w:lineRule="auto"/>
              <w:ind w:left="0" w:firstLine="0"/>
              <w:rPr>
                <w:b/>
                <w:bCs/>
                <w:color w:val="auto"/>
              </w:rPr>
            </w:pPr>
            <w:r w:rsidRPr="00DB5BE7">
              <w:rPr>
                <w:b/>
                <w:bCs/>
                <w:color w:val="auto"/>
              </w:rPr>
              <w:t>Figure 5.3 Hybrid Meta-Model Results …………………………………</w:t>
            </w:r>
            <w:r w:rsidR="00330753" w:rsidRPr="00DB5BE7">
              <w:rPr>
                <w:b/>
                <w:bCs/>
                <w:color w:val="auto"/>
              </w:rPr>
              <w:t>...</w:t>
            </w:r>
            <w:r w:rsidRPr="00DB5BE7">
              <w:rPr>
                <w:b/>
                <w:bCs/>
                <w:color w:val="auto"/>
              </w:rPr>
              <w:t>...</w:t>
            </w:r>
          </w:p>
        </w:tc>
        <w:tc>
          <w:tcPr>
            <w:tcW w:w="360" w:type="dxa"/>
          </w:tcPr>
          <w:p w14:paraId="73C8A007" w14:textId="77777777" w:rsidR="00DD4DF0" w:rsidRPr="00DB5BE7" w:rsidRDefault="00DD4DF0" w:rsidP="00A94AC7">
            <w:pPr>
              <w:spacing w:after="0" w:line="259" w:lineRule="auto"/>
              <w:ind w:left="0" w:firstLine="0"/>
              <w:rPr>
                <w:b/>
                <w:bCs/>
                <w:color w:val="auto"/>
              </w:rPr>
            </w:pPr>
            <w:r w:rsidRPr="00DB5BE7">
              <w:rPr>
                <w:b/>
                <w:bCs/>
                <w:color w:val="auto"/>
              </w:rPr>
              <w:t>61</w:t>
            </w:r>
          </w:p>
        </w:tc>
      </w:tr>
      <w:tr w:rsidR="00DD4DF0" w:rsidRPr="00DB5BE7" w14:paraId="5E7B7310" w14:textId="77777777" w:rsidTr="00330753">
        <w:trPr>
          <w:trHeight w:val="371"/>
        </w:trPr>
        <w:tc>
          <w:tcPr>
            <w:tcW w:w="8742" w:type="dxa"/>
          </w:tcPr>
          <w:p w14:paraId="6CE7DF2A" w14:textId="0F070A38" w:rsidR="00DD4DF0" w:rsidRPr="00DB5BE7" w:rsidRDefault="00DD4DF0" w:rsidP="00330753">
            <w:pPr>
              <w:spacing w:after="0" w:line="259" w:lineRule="auto"/>
              <w:ind w:left="0" w:firstLine="0"/>
              <w:rPr>
                <w:b/>
                <w:bCs/>
                <w:color w:val="auto"/>
              </w:rPr>
            </w:pPr>
            <w:r w:rsidRPr="00DB5BE7">
              <w:rPr>
                <w:b/>
                <w:bCs/>
                <w:color w:val="auto"/>
              </w:rPr>
              <w:t>Figure 5.4 Alert Events ………………………………………………………</w:t>
            </w:r>
          </w:p>
        </w:tc>
        <w:tc>
          <w:tcPr>
            <w:tcW w:w="360" w:type="dxa"/>
          </w:tcPr>
          <w:p w14:paraId="16693DFB" w14:textId="77777777" w:rsidR="00DD4DF0" w:rsidRPr="00DB5BE7" w:rsidRDefault="00DD4DF0" w:rsidP="00A94AC7">
            <w:pPr>
              <w:spacing w:after="0" w:line="259" w:lineRule="auto"/>
              <w:ind w:left="0" w:firstLine="0"/>
              <w:rPr>
                <w:b/>
                <w:bCs/>
                <w:color w:val="auto"/>
              </w:rPr>
            </w:pPr>
            <w:r w:rsidRPr="00DB5BE7">
              <w:rPr>
                <w:b/>
                <w:bCs/>
                <w:color w:val="auto"/>
              </w:rPr>
              <w:t>63</w:t>
            </w:r>
          </w:p>
        </w:tc>
      </w:tr>
      <w:tr w:rsidR="00DD4DF0" w:rsidRPr="00DB5BE7" w14:paraId="35B2120F" w14:textId="77777777" w:rsidTr="00330753">
        <w:trPr>
          <w:trHeight w:val="371"/>
        </w:trPr>
        <w:tc>
          <w:tcPr>
            <w:tcW w:w="8742" w:type="dxa"/>
          </w:tcPr>
          <w:p w14:paraId="40FA2573" w14:textId="594326DA" w:rsidR="00DD4DF0" w:rsidRPr="00DB5BE7" w:rsidRDefault="00DD4DF0" w:rsidP="00330753">
            <w:pPr>
              <w:spacing w:after="0" w:line="259" w:lineRule="auto"/>
              <w:ind w:left="0" w:firstLine="0"/>
              <w:rPr>
                <w:b/>
                <w:bCs/>
                <w:color w:val="auto"/>
              </w:rPr>
            </w:pPr>
            <w:r w:rsidRPr="00DB5BE7">
              <w:rPr>
                <w:b/>
                <w:bCs/>
                <w:color w:val="auto"/>
              </w:rPr>
              <w:t>Figure 5.5 Comparison of IoT-Based Diabetes Monitoring Models ……...</w:t>
            </w:r>
          </w:p>
        </w:tc>
        <w:tc>
          <w:tcPr>
            <w:tcW w:w="360" w:type="dxa"/>
          </w:tcPr>
          <w:p w14:paraId="577B7130" w14:textId="77777777" w:rsidR="00DD4DF0" w:rsidRPr="00DB5BE7" w:rsidRDefault="00DD4DF0" w:rsidP="00A94AC7">
            <w:pPr>
              <w:spacing w:after="0" w:line="259" w:lineRule="auto"/>
              <w:ind w:left="0" w:firstLine="0"/>
              <w:rPr>
                <w:b/>
                <w:bCs/>
                <w:color w:val="auto"/>
              </w:rPr>
            </w:pPr>
            <w:r w:rsidRPr="00DB5BE7">
              <w:rPr>
                <w:b/>
                <w:bCs/>
                <w:color w:val="auto"/>
              </w:rPr>
              <w:t>65</w:t>
            </w:r>
          </w:p>
        </w:tc>
      </w:tr>
      <w:tr w:rsidR="00DD4DF0" w:rsidRPr="00DB5BE7" w14:paraId="4A662C28" w14:textId="77777777" w:rsidTr="00330753">
        <w:trPr>
          <w:trHeight w:val="371"/>
        </w:trPr>
        <w:tc>
          <w:tcPr>
            <w:tcW w:w="8742" w:type="dxa"/>
          </w:tcPr>
          <w:p w14:paraId="0B6B9834" w14:textId="285C68FA" w:rsidR="00DD4DF0" w:rsidRPr="00DB5BE7" w:rsidRDefault="00DD4DF0" w:rsidP="00330753">
            <w:pPr>
              <w:spacing w:after="0" w:line="259" w:lineRule="auto"/>
              <w:ind w:left="0" w:firstLine="0"/>
              <w:rPr>
                <w:b/>
                <w:bCs/>
                <w:color w:val="auto"/>
              </w:rPr>
            </w:pPr>
            <w:r w:rsidRPr="00DB5BE7">
              <w:rPr>
                <w:b/>
                <w:bCs/>
                <w:color w:val="auto"/>
              </w:rPr>
              <w:t>Figure 5.6 Comparison of Model Performance ………………………</w:t>
            </w:r>
            <w:r w:rsidR="00330753" w:rsidRPr="00DB5BE7">
              <w:rPr>
                <w:b/>
                <w:bCs/>
                <w:color w:val="auto"/>
              </w:rPr>
              <w:t>...</w:t>
            </w:r>
            <w:r w:rsidRPr="00DB5BE7">
              <w:rPr>
                <w:b/>
                <w:bCs/>
                <w:color w:val="auto"/>
              </w:rPr>
              <w:t>…...</w:t>
            </w:r>
          </w:p>
        </w:tc>
        <w:tc>
          <w:tcPr>
            <w:tcW w:w="360" w:type="dxa"/>
          </w:tcPr>
          <w:p w14:paraId="39BAB2B2" w14:textId="77777777" w:rsidR="00DD4DF0" w:rsidRPr="00DB5BE7" w:rsidRDefault="00DD4DF0" w:rsidP="00A94AC7">
            <w:pPr>
              <w:spacing w:after="0" w:line="259" w:lineRule="auto"/>
              <w:ind w:left="0" w:firstLine="0"/>
              <w:rPr>
                <w:b/>
                <w:bCs/>
                <w:color w:val="auto"/>
              </w:rPr>
            </w:pPr>
            <w:r w:rsidRPr="00DB5BE7">
              <w:rPr>
                <w:b/>
                <w:bCs/>
                <w:color w:val="auto"/>
              </w:rPr>
              <w:t>66</w:t>
            </w:r>
          </w:p>
        </w:tc>
      </w:tr>
    </w:tbl>
    <w:p w14:paraId="2016A796" w14:textId="77777777" w:rsidR="000B518F" w:rsidRPr="00DB5BE7" w:rsidRDefault="000B518F">
      <w:pPr>
        <w:spacing w:after="0" w:line="259" w:lineRule="auto"/>
        <w:ind w:left="0" w:firstLine="0"/>
        <w:jc w:val="left"/>
        <w:rPr>
          <w:color w:val="auto"/>
        </w:rPr>
      </w:pPr>
    </w:p>
    <w:p w14:paraId="2027EC87" w14:textId="77777777" w:rsidR="00AA559B" w:rsidRPr="00DB5BE7" w:rsidRDefault="00AA559B">
      <w:pPr>
        <w:spacing w:after="0" w:line="259" w:lineRule="auto"/>
        <w:ind w:left="0" w:firstLine="0"/>
        <w:jc w:val="left"/>
        <w:rPr>
          <w:color w:val="auto"/>
        </w:rPr>
      </w:pPr>
    </w:p>
    <w:p w14:paraId="36A9B203" w14:textId="77777777" w:rsidR="00AA559B" w:rsidRPr="00DB5BE7" w:rsidRDefault="00AA559B">
      <w:pPr>
        <w:spacing w:after="0" w:line="259" w:lineRule="auto"/>
        <w:ind w:left="0" w:firstLine="0"/>
        <w:jc w:val="left"/>
        <w:rPr>
          <w:color w:val="auto"/>
        </w:rPr>
      </w:pPr>
    </w:p>
    <w:p w14:paraId="271EF50F" w14:textId="77777777" w:rsidR="00AA559B" w:rsidRPr="00DB5BE7" w:rsidRDefault="00AA559B">
      <w:pPr>
        <w:spacing w:after="0" w:line="259" w:lineRule="auto"/>
        <w:ind w:left="0" w:firstLine="0"/>
        <w:jc w:val="left"/>
        <w:rPr>
          <w:color w:val="auto"/>
        </w:rPr>
      </w:pPr>
    </w:p>
    <w:p w14:paraId="69ABFD5D" w14:textId="77777777" w:rsidR="00AA559B" w:rsidRPr="00DB5BE7" w:rsidRDefault="00AA559B">
      <w:pPr>
        <w:spacing w:after="0" w:line="259" w:lineRule="auto"/>
        <w:ind w:left="0" w:firstLine="0"/>
        <w:jc w:val="left"/>
        <w:rPr>
          <w:color w:val="auto"/>
        </w:rPr>
      </w:pPr>
    </w:p>
    <w:p w14:paraId="0623CC7A" w14:textId="77777777" w:rsidR="00AA559B" w:rsidRPr="00DB5BE7" w:rsidRDefault="00AA559B">
      <w:pPr>
        <w:spacing w:after="0" w:line="259" w:lineRule="auto"/>
        <w:ind w:left="0" w:firstLine="0"/>
        <w:jc w:val="left"/>
        <w:rPr>
          <w:color w:val="auto"/>
        </w:rPr>
      </w:pPr>
    </w:p>
    <w:p w14:paraId="2668292E" w14:textId="77777777" w:rsidR="00AA559B" w:rsidRPr="00DB5BE7" w:rsidRDefault="00AA559B">
      <w:pPr>
        <w:spacing w:after="0" w:line="259" w:lineRule="auto"/>
        <w:ind w:left="0" w:firstLine="0"/>
        <w:jc w:val="left"/>
        <w:rPr>
          <w:color w:val="auto"/>
        </w:rPr>
      </w:pPr>
    </w:p>
    <w:p w14:paraId="0500A0C8" w14:textId="77777777" w:rsidR="00AA559B" w:rsidRPr="00DB5BE7" w:rsidRDefault="00AA559B">
      <w:pPr>
        <w:spacing w:after="0" w:line="259" w:lineRule="auto"/>
        <w:ind w:left="0" w:firstLine="0"/>
        <w:jc w:val="left"/>
        <w:rPr>
          <w:color w:val="auto"/>
        </w:rPr>
      </w:pPr>
    </w:p>
    <w:p w14:paraId="0424CEAF" w14:textId="77777777" w:rsidR="00AA559B" w:rsidRPr="00DB5BE7" w:rsidRDefault="00AA559B">
      <w:pPr>
        <w:spacing w:after="0" w:line="259" w:lineRule="auto"/>
        <w:ind w:left="0" w:firstLine="0"/>
        <w:jc w:val="left"/>
        <w:rPr>
          <w:color w:val="auto"/>
        </w:rPr>
      </w:pPr>
    </w:p>
    <w:p w14:paraId="1319C1A1" w14:textId="77777777" w:rsidR="00AA559B" w:rsidRPr="00DB5BE7" w:rsidRDefault="00AA559B">
      <w:pPr>
        <w:spacing w:after="0" w:line="259" w:lineRule="auto"/>
        <w:ind w:left="0" w:firstLine="0"/>
        <w:jc w:val="left"/>
        <w:rPr>
          <w:color w:val="auto"/>
        </w:rPr>
      </w:pPr>
    </w:p>
    <w:p w14:paraId="5E25FDDA" w14:textId="77777777" w:rsidR="00AA559B" w:rsidRPr="00DB5BE7" w:rsidRDefault="00AA559B">
      <w:pPr>
        <w:spacing w:after="0" w:line="259" w:lineRule="auto"/>
        <w:ind w:left="0" w:firstLine="0"/>
        <w:jc w:val="left"/>
        <w:rPr>
          <w:color w:val="auto"/>
        </w:rPr>
      </w:pPr>
    </w:p>
    <w:p w14:paraId="72886F28" w14:textId="77777777" w:rsidR="00AA559B" w:rsidRPr="00DB5BE7" w:rsidRDefault="00AA559B">
      <w:pPr>
        <w:spacing w:after="0" w:line="259" w:lineRule="auto"/>
        <w:ind w:left="0" w:firstLine="0"/>
        <w:jc w:val="left"/>
        <w:rPr>
          <w:color w:val="auto"/>
        </w:rPr>
      </w:pPr>
    </w:p>
    <w:p w14:paraId="771D3F00" w14:textId="77777777" w:rsidR="00AA559B" w:rsidRPr="00DB5BE7" w:rsidRDefault="00AA559B">
      <w:pPr>
        <w:spacing w:after="0" w:line="259" w:lineRule="auto"/>
        <w:ind w:left="0" w:firstLine="0"/>
        <w:jc w:val="left"/>
        <w:rPr>
          <w:color w:val="auto"/>
        </w:rPr>
      </w:pPr>
    </w:p>
    <w:p w14:paraId="3806CB60" w14:textId="77777777" w:rsidR="00AA559B" w:rsidRPr="00DB5BE7" w:rsidRDefault="00AA559B">
      <w:pPr>
        <w:spacing w:after="0" w:line="259" w:lineRule="auto"/>
        <w:ind w:left="0" w:firstLine="0"/>
        <w:jc w:val="left"/>
        <w:rPr>
          <w:color w:val="auto"/>
        </w:rPr>
      </w:pPr>
    </w:p>
    <w:p w14:paraId="77B4FCC3" w14:textId="77777777" w:rsidR="00AA559B" w:rsidRPr="00DB5BE7" w:rsidRDefault="00AA559B">
      <w:pPr>
        <w:spacing w:after="0" w:line="259" w:lineRule="auto"/>
        <w:ind w:left="0" w:firstLine="0"/>
        <w:jc w:val="left"/>
        <w:rPr>
          <w:color w:val="auto"/>
        </w:rPr>
      </w:pPr>
    </w:p>
    <w:p w14:paraId="7551AB57" w14:textId="77777777" w:rsidR="00AA559B" w:rsidRPr="00DB5BE7" w:rsidRDefault="00AA559B">
      <w:pPr>
        <w:spacing w:after="0" w:line="259" w:lineRule="auto"/>
        <w:ind w:left="0" w:firstLine="0"/>
        <w:jc w:val="left"/>
        <w:rPr>
          <w:color w:val="auto"/>
        </w:rPr>
      </w:pPr>
    </w:p>
    <w:p w14:paraId="59271507" w14:textId="77777777" w:rsidR="00AA559B" w:rsidRPr="00DB5BE7" w:rsidRDefault="00AA559B">
      <w:pPr>
        <w:spacing w:after="0" w:line="259" w:lineRule="auto"/>
        <w:ind w:left="0" w:firstLine="0"/>
        <w:jc w:val="left"/>
        <w:rPr>
          <w:color w:val="auto"/>
        </w:rPr>
      </w:pPr>
    </w:p>
    <w:p w14:paraId="4B5E8116" w14:textId="77777777" w:rsidR="00AA559B" w:rsidRPr="00DB5BE7" w:rsidRDefault="00AA559B">
      <w:pPr>
        <w:spacing w:after="0" w:line="259" w:lineRule="auto"/>
        <w:ind w:left="0" w:firstLine="0"/>
        <w:jc w:val="left"/>
        <w:rPr>
          <w:color w:val="auto"/>
        </w:rPr>
      </w:pPr>
    </w:p>
    <w:p w14:paraId="038B1724" w14:textId="77777777" w:rsidR="00AA559B" w:rsidRPr="00DB5BE7" w:rsidRDefault="00AA559B">
      <w:pPr>
        <w:spacing w:after="0" w:line="259" w:lineRule="auto"/>
        <w:ind w:left="0" w:firstLine="0"/>
        <w:jc w:val="left"/>
        <w:rPr>
          <w:color w:val="auto"/>
        </w:rPr>
      </w:pPr>
    </w:p>
    <w:p w14:paraId="0A037402" w14:textId="77777777" w:rsidR="00AA559B" w:rsidRPr="00DB5BE7" w:rsidRDefault="00AA559B">
      <w:pPr>
        <w:spacing w:after="0" w:line="259" w:lineRule="auto"/>
        <w:ind w:left="0" w:firstLine="0"/>
        <w:jc w:val="left"/>
        <w:rPr>
          <w:color w:val="auto"/>
        </w:rPr>
      </w:pPr>
    </w:p>
    <w:p w14:paraId="41861F7B" w14:textId="77777777" w:rsidR="005A6DB7" w:rsidRPr="00DB5BE7" w:rsidRDefault="005A6DB7">
      <w:pPr>
        <w:spacing w:after="0" w:line="259" w:lineRule="auto"/>
        <w:ind w:left="0" w:firstLine="0"/>
        <w:jc w:val="left"/>
        <w:rPr>
          <w:color w:val="auto"/>
        </w:rPr>
      </w:pPr>
    </w:p>
    <w:p w14:paraId="517298B6" w14:textId="77777777" w:rsidR="005A6DB7" w:rsidRPr="00DB5BE7" w:rsidRDefault="005A6DB7">
      <w:pPr>
        <w:spacing w:after="0" w:line="259" w:lineRule="auto"/>
        <w:ind w:left="0" w:firstLine="0"/>
        <w:jc w:val="left"/>
        <w:rPr>
          <w:color w:val="auto"/>
        </w:rPr>
      </w:pPr>
    </w:p>
    <w:p w14:paraId="7653C8E7" w14:textId="77777777" w:rsidR="000B518F" w:rsidRPr="00DB5BE7" w:rsidRDefault="000B518F">
      <w:pPr>
        <w:spacing w:after="0" w:line="259" w:lineRule="auto"/>
        <w:ind w:left="0" w:firstLine="0"/>
        <w:jc w:val="left"/>
        <w:rPr>
          <w:color w:val="auto"/>
        </w:rPr>
      </w:pPr>
    </w:p>
    <w:p w14:paraId="074F320B" w14:textId="77777777" w:rsidR="000B518F" w:rsidRPr="00DB5BE7" w:rsidRDefault="000B518F">
      <w:pPr>
        <w:rPr>
          <w:color w:val="auto"/>
        </w:rPr>
        <w:sectPr w:rsidR="000B518F" w:rsidRPr="00DB5BE7"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20810A2B" w14:textId="77777777" w:rsidR="004C49C8" w:rsidRPr="00DB5BE7" w:rsidRDefault="004C49C8" w:rsidP="004C49C8">
      <w:pPr>
        <w:pStyle w:val="Heading1"/>
        <w:ind w:left="0"/>
        <w:rPr>
          <w:color w:val="auto"/>
        </w:rPr>
      </w:pPr>
      <w:bookmarkStart w:id="9" w:name="_Toc215394491"/>
      <w:bookmarkStart w:id="10" w:name="_Toc215917108"/>
      <w:bookmarkStart w:id="11" w:name="_Toc215928565"/>
      <w:r w:rsidRPr="00DB5BE7">
        <w:rPr>
          <w:color w:val="auto"/>
        </w:rPr>
        <w:lastRenderedPageBreak/>
        <w:t>List of Tables</w:t>
      </w:r>
      <w:bookmarkEnd w:id="9"/>
      <w:bookmarkEnd w:id="10"/>
      <w:bookmarkEnd w:id="11"/>
      <w:r w:rsidRPr="00DB5BE7">
        <w:rPr>
          <w:color w:val="auto"/>
        </w:rPr>
        <w:t xml:space="preserve"> </w:t>
      </w:r>
    </w:p>
    <w:tbl>
      <w:tblPr>
        <w:tblStyle w:val="TableGrid0"/>
        <w:tblW w:w="96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03"/>
        <w:gridCol w:w="496"/>
      </w:tblGrid>
      <w:tr w:rsidR="004C49C8" w:rsidRPr="00DB5BE7" w14:paraId="166889EE" w14:textId="77777777" w:rsidTr="003B1742">
        <w:tc>
          <w:tcPr>
            <w:tcW w:w="9203" w:type="dxa"/>
          </w:tcPr>
          <w:p w14:paraId="116FE705" w14:textId="1C9E717F" w:rsidR="004C49C8" w:rsidRPr="00DB5BE7" w:rsidRDefault="004C49C8" w:rsidP="004C49C8">
            <w:pPr>
              <w:spacing w:after="0" w:line="259" w:lineRule="auto"/>
              <w:ind w:left="0" w:firstLine="0"/>
              <w:rPr>
                <w:b/>
                <w:bCs/>
                <w:color w:val="auto"/>
              </w:rPr>
            </w:pPr>
            <w:r w:rsidRPr="00DB5BE7">
              <w:rPr>
                <w:b/>
                <w:bCs/>
                <w:color w:val="auto"/>
              </w:rPr>
              <w:t>Table 2.1 Methodology, main findings, and limitations of the literatures …</w:t>
            </w:r>
            <w:r w:rsidR="003B1742" w:rsidRPr="00DB5BE7">
              <w:rPr>
                <w:b/>
                <w:bCs/>
                <w:color w:val="auto"/>
              </w:rPr>
              <w:t>…</w:t>
            </w:r>
          </w:p>
        </w:tc>
        <w:tc>
          <w:tcPr>
            <w:tcW w:w="496" w:type="dxa"/>
          </w:tcPr>
          <w:p w14:paraId="0CFE64AA" w14:textId="77777777" w:rsidR="004C49C8" w:rsidRPr="00DB5BE7" w:rsidRDefault="004C49C8" w:rsidP="004C49C8">
            <w:pPr>
              <w:spacing w:after="0" w:line="259" w:lineRule="auto"/>
              <w:ind w:left="0" w:firstLine="0"/>
              <w:rPr>
                <w:b/>
                <w:bCs/>
                <w:color w:val="auto"/>
              </w:rPr>
            </w:pPr>
            <w:r w:rsidRPr="00DB5BE7">
              <w:rPr>
                <w:b/>
                <w:bCs/>
                <w:color w:val="auto"/>
              </w:rPr>
              <w:t>17</w:t>
            </w:r>
          </w:p>
        </w:tc>
      </w:tr>
      <w:tr w:rsidR="004C49C8" w:rsidRPr="00DB5BE7" w14:paraId="3E36F94B" w14:textId="77777777" w:rsidTr="003B1742">
        <w:tc>
          <w:tcPr>
            <w:tcW w:w="9203" w:type="dxa"/>
          </w:tcPr>
          <w:p w14:paraId="43801D78" w14:textId="163ECF7F" w:rsidR="004C49C8" w:rsidRPr="00DB5BE7" w:rsidRDefault="004C49C8" w:rsidP="004C49C8">
            <w:pPr>
              <w:spacing w:after="0" w:line="259" w:lineRule="auto"/>
              <w:ind w:left="0" w:firstLine="0"/>
              <w:rPr>
                <w:b/>
                <w:bCs/>
                <w:color w:val="auto"/>
              </w:rPr>
            </w:pPr>
            <w:r w:rsidRPr="00DB5BE7">
              <w:rPr>
                <w:b/>
                <w:bCs/>
                <w:color w:val="auto"/>
              </w:rPr>
              <w:t>Table 3.1 Recorded Signals and Modalities ………………………………</w:t>
            </w:r>
            <w:r w:rsidR="003B1742" w:rsidRPr="00DB5BE7">
              <w:rPr>
                <w:b/>
                <w:bCs/>
                <w:color w:val="auto"/>
              </w:rPr>
              <w:t>...</w:t>
            </w:r>
            <w:r w:rsidRPr="00DB5BE7">
              <w:rPr>
                <w:b/>
                <w:bCs/>
                <w:color w:val="auto"/>
              </w:rPr>
              <w:t>.</w:t>
            </w:r>
            <w:r w:rsidR="003B1742" w:rsidRPr="00DB5BE7">
              <w:rPr>
                <w:b/>
                <w:bCs/>
                <w:color w:val="auto"/>
              </w:rPr>
              <w:t>...</w:t>
            </w:r>
          </w:p>
        </w:tc>
        <w:tc>
          <w:tcPr>
            <w:tcW w:w="496" w:type="dxa"/>
          </w:tcPr>
          <w:p w14:paraId="24F74C4D" w14:textId="77777777" w:rsidR="004C49C8" w:rsidRPr="00DB5BE7" w:rsidRDefault="004C49C8" w:rsidP="004C49C8">
            <w:pPr>
              <w:spacing w:after="0" w:line="259" w:lineRule="auto"/>
              <w:ind w:left="0" w:firstLine="0"/>
              <w:rPr>
                <w:b/>
                <w:bCs/>
                <w:color w:val="auto"/>
              </w:rPr>
            </w:pPr>
            <w:r w:rsidRPr="00DB5BE7">
              <w:rPr>
                <w:b/>
                <w:bCs/>
                <w:color w:val="auto"/>
              </w:rPr>
              <w:t>27</w:t>
            </w:r>
          </w:p>
        </w:tc>
      </w:tr>
      <w:tr w:rsidR="004C49C8" w:rsidRPr="00DB5BE7" w14:paraId="7E9B7905" w14:textId="77777777" w:rsidTr="003B1742">
        <w:tc>
          <w:tcPr>
            <w:tcW w:w="9203" w:type="dxa"/>
          </w:tcPr>
          <w:p w14:paraId="5E068B7C" w14:textId="3D7E6F36" w:rsidR="004C49C8" w:rsidRPr="00DB5BE7" w:rsidRDefault="004C49C8" w:rsidP="004C49C8">
            <w:pPr>
              <w:spacing w:after="0" w:line="259" w:lineRule="auto"/>
              <w:ind w:left="0" w:firstLine="0"/>
              <w:rPr>
                <w:b/>
                <w:bCs/>
                <w:color w:val="auto"/>
              </w:rPr>
            </w:pPr>
            <w:r w:rsidRPr="00DB5BE7">
              <w:rPr>
                <w:b/>
                <w:bCs/>
                <w:color w:val="auto"/>
              </w:rPr>
              <w:t>Table 3.2 Files and Metadata Resources ……………………………</w:t>
            </w:r>
            <w:r w:rsidR="003B1742" w:rsidRPr="00DB5BE7">
              <w:rPr>
                <w:b/>
                <w:bCs/>
                <w:color w:val="auto"/>
              </w:rPr>
              <w:t>…...</w:t>
            </w:r>
            <w:r w:rsidRPr="00DB5BE7">
              <w:rPr>
                <w:b/>
                <w:bCs/>
                <w:color w:val="auto"/>
              </w:rPr>
              <w:t>......</w:t>
            </w:r>
            <w:r w:rsidR="003B1742" w:rsidRPr="00DB5BE7">
              <w:rPr>
                <w:b/>
                <w:bCs/>
                <w:color w:val="auto"/>
              </w:rPr>
              <w:t>...</w:t>
            </w:r>
          </w:p>
        </w:tc>
        <w:tc>
          <w:tcPr>
            <w:tcW w:w="496" w:type="dxa"/>
          </w:tcPr>
          <w:p w14:paraId="3C21FAB3" w14:textId="77777777" w:rsidR="004C49C8" w:rsidRPr="00DB5BE7" w:rsidRDefault="004C49C8" w:rsidP="004C49C8">
            <w:pPr>
              <w:spacing w:after="0" w:line="259" w:lineRule="auto"/>
              <w:ind w:left="0" w:firstLine="0"/>
              <w:rPr>
                <w:b/>
                <w:bCs/>
                <w:color w:val="auto"/>
              </w:rPr>
            </w:pPr>
            <w:r w:rsidRPr="00DB5BE7">
              <w:rPr>
                <w:b/>
                <w:bCs/>
                <w:color w:val="auto"/>
              </w:rPr>
              <w:t>29</w:t>
            </w:r>
          </w:p>
        </w:tc>
      </w:tr>
      <w:tr w:rsidR="004C49C8" w:rsidRPr="00DB5BE7" w14:paraId="420DB61F" w14:textId="77777777" w:rsidTr="003B1742">
        <w:tc>
          <w:tcPr>
            <w:tcW w:w="9203" w:type="dxa"/>
          </w:tcPr>
          <w:p w14:paraId="2D7EA669" w14:textId="74308962" w:rsidR="004C49C8" w:rsidRPr="00DB5BE7" w:rsidRDefault="004C49C8" w:rsidP="004C49C8">
            <w:pPr>
              <w:spacing w:after="0" w:line="259" w:lineRule="auto"/>
              <w:ind w:left="0" w:firstLine="0"/>
              <w:rPr>
                <w:b/>
                <w:bCs/>
                <w:color w:val="auto"/>
              </w:rPr>
            </w:pPr>
            <w:r w:rsidRPr="00DB5BE7">
              <w:rPr>
                <w:b/>
                <w:bCs/>
                <w:color w:val="auto"/>
              </w:rPr>
              <w:t>Table 3.3 Summary of Evaluation Strategy ………………………………</w:t>
            </w:r>
            <w:r w:rsidR="003B1742" w:rsidRPr="00DB5BE7">
              <w:rPr>
                <w:b/>
                <w:bCs/>
                <w:color w:val="auto"/>
              </w:rPr>
              <w:t>…...</w:t>
            </w:r>
          </w:p>
        </w:tc>
        <w:tc>
          <w:tcPr>
            <w:tcW w:w="496" w:type="dxa"/>
          </w:tcPr>
          <w:p w14:paraId="6EC2CBB4" w14:textId="77777777" w:rsidR="004C49C8" w:rsidRPr="00DB5BE7" w:rsidRDefault="004C49C8" w:rsidP="004C49C8">
            <w:pPr>
              <w:spacing w:after="0" w:line="259" w:lineRule="auto"/>
              <w:ind w:left="0" w:firstLine="0"/>
              <w:rPr>
                <w:b/>
                <w:bCs/>
                <w:color w:val="auto"/>
              </w:rPr>
            </w:pPr>
            <w:r w:rsidRPr="00DB5BE7">
              <w:rPr>
                <w:b/>
                <w:bCs/>
                <w:color w:val="auto"/>
              </w:rPr>
              <w:t>40</w:t>
            </w:r>
          </w:p>
        </w:tc>
      </w:tr>
      <w:tr w:rsidR="004C49C8" w:rsidRPr="00DB5BE7" w14:paraId="0DA713AA" w14:textId="77777777" w:rsidTr="003B1742">
        <w:tc>
          <w:tcPr>
            <w:tcW w:w="9203" w:type="dxa"/>
          </w:tcPr>
          <w:p w14:paraId="2310954F" w14:textId="53B529A8" w:rsidR="004C49C8" w:rsidRPr="00DB5BE7" w:rsidRDefault="004C49C8" w:rsidP="004C49C8">
            <w:pPr>
              <w:spacing w:after="0" w:line="259" w:lineRule="auto"/>
              <w:ind w:left="0" w:firstLine="0"/>
              <w:rPr>
                <w:b/>
                <w:bCs/>
                <w:color w:val="auto"/>
              </w:rPr>
            </w:pPr>
            <w:r w:rsidRPr="00DB5BE7">
              <w:rPr>
                <w:b/>
                <w:bCs/>
                <w:color w:val="auto"/>
              </w:rPr>
              <w:t>Table 4.1: sensors capturing multimodal signals …………………………</w:t>
            </w:r>
            <w:r w:rsidR="003B1742" w:rsidRPr="00DB5BE7">
              <w:rPr>
                <w:b/>
                <w:bCs/>
                <w:color w:val="auto"/>
              </w:rPr>
              <w:t>.….</w:t>
            </w:r>
          </w:p>
        </w:tc>
        <w:tc>
          <w:tcPr>
            <w:tcW w:w="496" w:type="dxa"/>
          </w:tcPr>
          <w:p w14:paraId="4E3CCD91" w14:textId="77777777" w:rsidR="004C49C8" w:rsidRPr="00DB5BE7" w:rsidRDefault="004C49C8" w:rsidP="004C49C8">
            <w:pPr>
              <w:spacing w:after="0" w:line="259" w:lineRule="auto"/>
              <w:ind w:left="0" w:firstLine="0"/>
              <w:rPr>
                <w:b/>
                <w:bCs/>
                <w:color w:val="auto"/>
              </w:rPr>
            </w:pPr>
            <w:r w:rsidRPr="00DB5BE7">
              <w:rPr>
                <w:b/>
                <w:bCs/>
                <w:color w:val="auto"/>
              </w:rPr>
              <w:t>42</w:t>
            </w:r>
          </w:p>
        </w:tc>
      </w:tr>
      <w:tr w:rsidR="004C49C8" w:rsidRPr="00DB5BE7" w14:paraId="7F3D4FCD" w14:textId="77777777" w:rsidTr="003B1742">
        <w:tc>
          <w:tcPr>
            <w:tcW w:w="9203" w:type="dxa"/>
          </w:tcPr>
          <w:p w14:paraId="5DAA0805" w14:textId="612E3C58" w:rsidR="004C49C8" w:rsidRPr="00DB5BE7" w:rsidRDefault="004C49C8" w:rsidP="004C49C8">
            <w:pPr>
              <w:spacing w:after="0" w:line="259" w:lineRule="auto"/>
              <w:ind w:left="0" w:firstLine="0"/>
              <w:rPr>
                <w:b/>
                <w:bCs/>
                <w:color w:val="auto"/>
              </w:rPr>
            </w:pPr>
            <w:r w:rsidRPr="00DB5BE7">
              <w:rPr>
                <w:b/>
                <w:bCs/>
                <w:color w:val="auto"/>
              </w:rPr>
              <w:t>Table 4.2: Preprocessing and Imputation Rules ……………………………</w:t>
            </w:r>
            <w:r w:rsidR="003B1742" w:rsidRPr="00DB5BE7">
              <w:rPr>
                <w:b/>
                <w:bCs/>
                <w:color w:val="auto"/>
              </w:rPr>
              <w:t>…</w:t>
            </w:r>
          </w:p>
        </w:tc>
        <w:tc>
          <w:tcPr>
            <w:tcW w:w="496" w:type="dxa"/>
          </w:tcPr>
          <w:p w14:paraId="5F02888C" w14:textId="77777777" w:rsidR="004C49C8" w:rsidRPr="00DB5BE7" w:rsidRDefault="004C49C8" w:rsidP="004C49C8">
            <w:pPr>
              <w:spacing w:after="0" w:line="259" w:lineRule="auto"/>
              <w:ind w:left="0" w:firstLine="0"/>
              <w:rPr>
                <w:b/>
                <w:bCs/>
                <w:color w:val="auto"/>
              </w:rPr>
            </w:pPr>
            <w:r w:rsidRPr="00DB5BE7">
              <w:rPr>
                <w:b/>
                <w:bCs/>
                <w:color w:val="auto"/>
              </w:rPr>
              <w:t>44</w:t>
            </w:r>
          </w:p>
        </w:tc>
      </w:tr>
      <w:tr w:rsidR="004C49C8" w:rsidRPr="00DB5BE7" w14:paraId="5E5B06BF" w14:textId="77777777" w:rsidTr="003B1742">
        <w:tc>
          <w:tcPr>
            <w:tcW w:w="9203" w:type="dxa"/>
          </w:tcPr>
          <w:p w14:paraId="6E2B6FB8" w14:textId="72A3DD28" w:rsidR="004C49C8" w:rsidRPr="00DB5BE7" w:rsidRDefault="004C49C8" w:rsidP="004C49C8">
            <w:pPr>
              <w:spacing w:after="0" w:line="259" w:lineRule="auto"/>
              <w:ind w:left="0" w:firstLine="0"/>
              <w:rPr>
                <w:b/>
                <w:bCs/>
                <w:color w:val="auto"/>
              </w:rPr>
            </w:pPr>
            <w:r w:rsidRPr="00DB5BE7">
              <w:rPr>
                <w:b/>
                <w:bCs/>
                <w:color w:val="auto"/>
              </w:rPr>
              <w:t>Table 4.3: Sensor Specifications and Data Characteristics ………………...</w:t>
            </w:r>
            <w:r w:rsidR="003B1742" w:rsidRPr="00DB5BE7">
              <w:rPr>
                <w:b/>
                <w:bCs/>
                <w:color w:val="auto"/>
              </w:rPr>
              <w:t>....</w:t>
            </w:r>
          </w:p>
        </w:tc>
        <w:tc>
          <w:tcPr>
            <w:tcW w:w="496" w:type="dxa"/>
          </w:tcPr>
          <w:p w14:paraId="1369D69D" w14:textId="77777777" w:rsidR="004C49C8" w:rsidRPr="00DB5BE7" w:rsidRDefault="004C49C8" w:rsidP="004C49C8">
            <w:pPr>
              <w:spacing w:after="0" w:line="259" w:lineRule="auto"/>
              <w:ind w:left="0" w:firstLine="0"/>
              <w:rPr>
                <w:b/>
                <w:bCs/>
                <w:color w:val="auto"/>
              </w:rPr>
            </w:pPr>
            <w:r w:rsidRPr="00DB5BE7">
              <w:rPr>
                <w:b/>
                <w:bCs/>
                <w:color w:val="auto"/>
              </w:rPr>
              <w:t>44</w:t>
            </w:r>
          </w:p>
        </w:tc>
      </w:tr>
      <w:tr w:rsidR="004C49C8" w:rsidRPr="00DB5BE7" w14:paraId="2AB6F4B0" w14:textId="77777777" w:rsidTr="003B1742">
        <w:tc>
          <w:tcPr>
            <w:tcW w:w="9203" w:type="dxa"/>
          </w:tcPr>
          <w:p w14:paraId="651EB2B0" w14:textId="24906C3C" w:rsidR="004C49C8" w:rsidRPr="00DB5BE7" w:rsidRDefault="004C49C8" w:rsidP="004C49C8">
            <w:pPr>
              <w:spacing w:after="0" w:line="259" w:lineRule="auto"/>
              <w:ind w:left="0" w:firstLine="0"/>
              <w:rPr>
                <w:b/>
                <w:bCs/>
                <w:color w:val="auto"/>
              </w:rPr>
            </w:pPr>
            <w:r w:rsidRPr="00DB5BE7">
              <w:rPr>
                <w:b/>
                <w:bCs/>
                <w:color w:val="auto"/>
              </w:rPr>
              <w:t>Table 4.4: Signal Processing Techniques and Parameters ………………</w:t>
            </w:r>
            <w:r w:rsidR="003B1742" w:rsidRPr="00DB5BE7">
              <w:rPr>
                <w:b/>
                <w:bCs/>
                <w:color w:val="auto"/>
              </w:rPr>
              <w:t>……</w:t>
            </w:r>
          </w:p>
        </w:tc>
        <w:tc>
          <w:tcPr>
            <w:tcW w:w="496" w:type="dxa"/>
          </w:tcPr>
          <w:p w14:paraId="65B9F9F4" w14:textId="77777777" w:rsidR="004C49C8" w:rsidRPr="00DB5BE7" w:rsidRDefault="004C49C8" w:rsidP="004C49C8">
            <w:pPr>
              <w:spacing w:after="0" w:line="259" w:lineRule="auto"/>
              <w:ind w:left="0" w:firstLine="0"/>
              <w:rPr>
                <w:b/>
                <w:bCs/>
                <w:color w:val="auto"/>
              </w:rPr>
            </w:pPr>
            <w:r w:rsidRPr="00DB5BE7">
              <w:rPr>
                <w:b/>
                <w:bCs/>
                <w:color w:val="auto"/>
              </w:rPr>
              <w:t>45</w:t>
            </w:r>
          </w:p>
        </w:tc>
      </w:tr>
      <w:tr w:rsidR="004C49C8" w:rsidRPr="00DB5BE7" w14:paraId="26155A63" w14:textId="77777777" w:rsidTr="003B1742">
        <w:tc>
          <w:tcPr>
            <w:tcW w:w="9203" w:type="dxa"/>
          </w:tcPr>
          <w:p w14:paraId="47D5BEC2" w14:textId="6277523A" w:rsidR="004C49C8" w:rsidRPr="00DB5BE7" w:rsidRDefault="004C49C8" w:rsidP="004C49C8">
            <w:pPr>
              <w:spacing w:after="0" w:line="259" w:lineRule="auto"/>
              <w:ind w:left="0" w:firstLine="0"/>
              <w:rPr>
                <w:b/>
                <w:bCs/>
                <w:color w:val="auto"/>
              </w:rPr>
            </w:pPr>
            <w:r w:rsidRPr="00DB5BE7">
              <w:rPr>
                <w:b/>
                <w:bCs/>
                <w:color w:val="auto"/>
              </w:rPr>
              <w:t>Table 4.5: Key Features Extracted and Rationale ………………………</w:t>
            </w:r>
            <w:r w:rsidR="003B1742" w:rsidRPr="00DB5BE7">
              <w:rPr>
                <w:b/>
                <w:bCs/>
                <w:color w:val="auto"/>
              </w:rPr>
              <w:t>…….</w:t>
            </w:r>
          </w:p>
        </w:tc>
        <w:tc>
          <w:tcPr>
            <w:tcW w:w="496" w:type="dxa"/>
          </w:tcPr>
          <w:p w14:paraId="6E03E281" w14:textId="77777777" w:rsidR="004C49C8" w:rsidRPr="00DB5BE7" w:rsidRDefault="004C49C8" w:rsidP="004C49C8">
            <w:pPr>
              <w:spacing w:after="0" w:line="259" w:lineRule="auto"/>
              <w:ind w:left="0" w:firstLine="0"/>
              <w:rPr>
                <w:b/>
                <w:bCs/>
                <w:color w:val="auto"/>
              </w:rPr>
            </w:pPr>
            <w:r w:rsidRPr="00DB5BE7">
              <w:rPr>
                <w:b/>
                <w:bCs/>
                <w:color w:val="auto"/>
              </w:rPr>
              <w:t>47</w:t>
            </w:r>
          </w:p>
        </w:tc>
      </w:tr>
      <w:tr w:rsidR="004C49C8" w:rsidRPr="00DB5BE7" w14:paraId="0A60A0DD" w14:textId="77777777" w:rsidTr="003B1742">
        <w:tc>
          <w:tcPr>
            <w:tcW w:w="9203" w:type="dxa"/>
          </w:tcPr>
          <w:p w14:paraId="1C39549E" w14:textId="2C8F9B78" w:rsidR="004C49C8" w:rsidRPr="00DB5BE7" w:rsidRDefault="004C49C8" w:rsidP="004C49C8">
            <w:pPr>
              <w:spacing w:after="0" w:line="259" w:lineRule="auto"/>
              <w:ind w:left="0" w:firstLine="0"/>
              <w:rPr>
                <w:b/>
                <w:bCs/>
                <w:color w:val="auto"/>
              </w:rPr>
            </w:pPr>
            <w:r w:rsidRPr="00DB5BE7">
              <w:rPr>
                <w:b/>
                <w:bCs/>
                <w:color w:val="auto"/>
              </w:rPr>
              <w:t>Table 5.1 Experimental Environment configured ………………………</w:t>
            </w:r>
            <w:r w:rsidR="003B1742" w:rsidRPr="00DB5BE7">
              <w:rPr>
                <w:b/>
                <w:bCs/>
                <w:color w:val="auto"/>
              </w:rPr>
              <w:t>…….</w:t>
            </w:r>
          </w:p>
        </w:tc>
        <w:tc>
          <w:tcPr>
            <w:tcW w:w="496" w:type="dxa"/>
          </w:tcPr>
          <w:p w14:paraId="5E700445" w14:textId="77777777" w:rsidR="004C49C8" w:rsidRPr="00DB5BE7" w:rsidRDefault="004C49C8" w:rsidP="004C49C8">
            <w:pPr>
              <w:spacing w:after="0" w:line="259" w:lineRule="auto"/>
              <w:ind w:left="0" w:firstLine="0"/>
              <w:rPr>
                <w:b/>
                <w:bCs/>
                <w:color w:val="auto"/>
              </w:rPr>
            </w:pPr>
            <w:r w:rsidRPr="00DB5BE7">
              <w:rPr>
                <w:b/>
                <w:bCs/>
                <w:color w:val="auto"/>
              </w:rPr>
              <w:t>54</w:t>
            </w:r>
          </w:p>
        </w:tc>
      </w:tr>
      <w:tr w:rsidR="004C49C8" w:rsidRPr="00DB5BE7" w14:paraId="2404C92F" w14:textId="77777777" w:rsidTr="003B1742">
        <w:tc>
          <w:tcPr>
            <w:tcW w:w="9203" w:type="dxa"/>
          </w:tcPr>
          <w:p w14:paraId="3807F0F0" w14:textId="7AFF2022" w:rsidR="004C49C8" w:rsidRPr="00DB5BE7" w:rsidRDefault="004C49C8" w:rsidP="004C49C8">
            <w:pPr>
              <w:spacing w:after="0" w:line="259" w:lineRule="auto"/>
              <w:ind w:left="0" w:firstLine="0"/>
              <w:rPr>
                <w:b/>
                <w:bCs/>
                <w:color w:val="auto"/>
              </w:rPr>
            </w:pPr>
            <w:r w:rsidRPr="00DB5BE7">
              <w:rPr>
                <w:b/>
                <w:bCs/>
                <w:color w:val="auto"/>
              </w:rPr>
              <w:t>Table 5.2 IoT-based diabetic patient monitoring system dataset description</w:t>
            </w:r>
          </w:p>
        </w:tc>
        <w:tc>
          <w:tcPr>
            <w:tcW w:w="496" w:type="dxa"/>
          </w:tcPr>
          <w:p w14:paraId="23B2F8F0" w14:textId="77777777" w:rsidR="004C49C8" w:rsidRPr="00DB5BE7" w:rsidRDefault="004C49C8" w:rsidP="004C49C8">
            <w:pPr>
              <w:spacing w:after="0" w:line="259" w:lineRule="auto"/>
              <w:ind w:left="0" w:firstLine="0"/>
              <w:rPr>
                <w:b/>
                <w:bCs/>
                <w:color w:val="auto"/>
              </w:rPr>
            </w:pPr>
            <w:r w:rsidRPr="00DB5BE7">
              <w:rPr>
                <w:b/>
                <w:bCs/>
                <w:color w:val="auto"/>
              </w:rPr>
              <w:t>54</w:t>
            </w:r>
          </w:p>
        </w:tc>
      </w:tr>
      <w:tr w:rsidR="004C49C8" w:rsidRPr="00DB5BE7" w14:paraId="4B671A90" w14:textId="77777777" w:rsidTr="003B1742">
        <w:tc>
          <w:tcPr>
            <w:tcW w:w="9203" w:type="dxa"/>
          </w:tcPr>
          <w:p w14:paraId="66A6DA2D" w14:textId="6E958917" w:rsidR="004C49C8" w:rsidRPr="00DB5BE7" w:rsidRDefault="004C49C8" w:rsidP="004C49C8">
            <w:pPr>
              <w:spacing w:after="0" w:line="259" w:lineRule="auto"/>
              <w:ind w:left="0" w:firstLine="0"/>
              <w:rPr>
                <w:b/>
                <w:bCs/>
                <w:color w:val="auto"/>
              </w:rPr>
            </w:pPr>
            <w:r w:rsidRPr="00DB5BE7">
              <w:rPr>
                <w:b/>
                <w:bCs/>
                <w:color w:val="auto"/>
              </w:rPr>
              <w:t>Table 5.3 IoT-based monitoring framework ………………………………</w:t>
            </w:r>
            <w:proofErr w:type="gramStart"/>
            <w:r w:rsidR="003B1742" w:rsidRPr="00DB5BE7">
              <w:rPr>
                <w:b/>
                <w:bCs/>
                <w:color w:val="auto"/>
              </w:rPr>
              <w:t>…..</w:t>
            </w:r>
            <w:proofErr w:type="gramEnd"/>
          </w:p>
        </w:tc>
        <w:tc>
          <w:tcPr>
            <w:tcW w:w="496" w:type="dxa"/>
          </w:tcPr>
          <w:p w14:paraId="2A0CE2D7" w14:textId="77777777" w:rsidR="004C49C8" w:rsidRPr="00DB5BE7" w:rsidRDefault="004C49C8" w:rsidP="004C49C8">
            <w:pPr>
              <w:spacing w:after="0" w:line="259" w:lineRule="auto"/>
              <w:ind w:left="0" w:firstLine="0"/>
              <w:rPr>
                <w:b/>
                <w:bCs/>
                <w:color w:val="auto"/>
              </w:rPr>
            </w:pPr>
            <w:r w:rsidRPr="00DB5BE7">
              <w:rPr>
                <w:b/>
                <w:bCs/>
                <w:color w:val="auto"/>
              </w:rPr>
              <w:t>57</w:t>
            </w:r>
          </w:p>
        </w:tc>
      </w:tr>
      <w:tr w:rsidR="004C49C8" w:rsidRPr="00DB5BE7" w14:paraId="7CD37848" w14:textId="77777777" w:rsidTr="003B1742">
        <w:tc>
          <w:tcPr>
            <w:tcW w:w="9203" w:type="dxa"/>
          </w:tcPr>
          <w:p w14:paraId="4D72D297" w14:textId="1AF3665A" w:rsidR="004C49C8" w:rsidRPr="00DB5BE7" w:rsidRDefault="004C49C8" w:rsidP="004C49C8">
            <w:pPr>
              <w:spacing w:after="0" w:line="259" w:lineRule="auto"/>
              <w:ind w:left="0" w:firstLine="0"/>
              <w:rPr>
                <w:b/>
                <w:bCs/>
                <w:color w:val="auto"/>
              </w:rPr>
            </w:pPr>
            <w:r w:rsidRPr="00DB5BE7">
              <w:rPr>
                <w:b/>
                <w:bCs/>
                <w:color w:val="auto"/>
              </w:rPr>
              <w:t>Table 5.4 Performance Evaluation Metrics ………………………………</w:t>
            </w:r>
            <w:r w:rsidR="003B1742" w:rsidRPr="00DB5BE7">
              <w:rPr>
                <w:b/>
                <w:bCs/>
                <w:color w:val="auto"/>
              </w:rPr>
              <w:t>…...</w:t>
            </w:r>
          </w:p>
        </w:tc>
        <w:tc>
          <w:tcPr>
            <w:tcW w:w="496" w:type="dxa"/>
          </w:tcPr>
          <w:p w14:paraId="4905C13F" w14:textId="77777777" w:rsidR="004C49C8" w:rsidRPr="00DB5BE7" w:rsidRDefault="004C49C8" w:rsidP="004C49C8">
            <w:pPr>
              <w:spacing w:after="0" w:line="259" w:lineRule="auto"/>
              <w:ind w:left="0" w:firstLine="0"/>
              <w:rPr>
                <w:b/>
                <w:bCs/>
                <w:color w:val="auto"/>
              </w:rPr>
            </w:pPr>
            <w:r w:rsidRPr="00DB5BE7">
              <w:rPr>
                <w:b/>
                <w:bCs/>
                <w:color w:val="auto"/>
              </w:rPr>
              <w:t>58</w:t>
            </w:r>
          </w:p>
        </w:tc>
      </w:tr>
      <w:tr w:rsidR="004C49C8" w:rsidRPr="00DB5BE7" w14:paraId="7E89AEE9" w14:textId="77777777" w:rsidTr="003B1742">
        <w:tc>
          <w:tcPr>
            <w:tcW w:w="9203" w:type="dxa"/>
          </w:tcPr>
          <w:p w14:paraId="57BA5FA9" w14:textId="28A2D67B" w:rsidR="004C49C8" w:rsidRPr="00DB5BE7" w:rsidRDefault="004C49C8" w:rsidP="004C49C8">
            <w:pPr>
              <w:spacing w:after="0" w:line="259" w:lineRule="auto"/>
              <w:ind w:left="0" w:firstLine="0"/>
              <w:rPr>
                <w:b/>
                <w:bCs/>
                <w:color w:val="auto"/>
              </w:rPr>
            </w:pPr>
            <w:r w:rsidRPr="00DB5BE7">
              <w:rPr>
                <w:b/>
                <w:bCs/>
                <w:color w:val="auto"/>
              </w:rPr>
              <w:t>Table 5.5 Edge CNN-</w:t>
            </w:r>
            <w:proofErr w:type="spellStart"/>
            <w:r w:rsidRPr="00DB5BE7">
              <w:rPr>
                <w:b/>
                <w:bCs/>
                <w:color w:val="auto"/>
              </w:rPr>
              <w:t>BiLSTM</w:t>
            </w:r>
            <w:proofErr w:type="spellEnd"/>
            <w:r w:rsidRPr="00DB5BE7">
              <w:rPr>
                <w:b/>
                <w:bCs/>
                <w:color w:val="auto"/>
              </w:rPr>
              <w:t xml:space="preserve"> Results ………………………………………...</w:t>
            </w:r>
          </w:p>
        </w:tc>
        <w:tc>
          <w:tcPr>
            <w:tcW w:w="496" w:type="dxa"/>
          </w:tcPr>
          <w:p w14:paraId="23F4B9D4" w14:textId="77777777" w:rsidR="004C49C8" w:rsidRPr="00DB5BE7" w:rsidRDefault="004C49C8" w:rsidP="004C49C8">
            <w:pPr>
              <w:spacing w:after="0" w:line="259" w:lineRule="auto"/>
              <w:ind w:left="0" w:firstLine="0"/>
              <w:rPr>
                <w:b/>
                <w:bCs/>
                <w:color w:val="auto"/>
              </w:rPr>
            </w:pPr>
            <w:r w:rsidRPr="00DB5BE7">
              <w:rPr>
                <w:b/>
                <w:bCs/>
                <w:color w:val="auto"/>
              </w:rPr>
              <w:t>60</w:t>
            </w:r>
          </w:p>
        </w:tc>
      </w:tr>
      <w:tr w:rsidR="004C49C8" w:rsidRPr="00DB5BE7" w14:paraId="03EEE2CA" w14:textId="77777777" w:rsidTr="003B1742">
        <w:tc>
          <w:tcPr>
            <w:tcW w:w="9203" w:type="dxa"/>
          </w:tcPr>
          <w:p w14:paraId="030829FE" w14:textId="4D469A86" w:rsidR="004C49C8" w:rsidRPr="00DB5BE7" w:rsidRDefault="004C49C8" w:rsidP="004C49C8">
            <w:pPr>
              <w:spacing w:after="0" w:line="259" w:lineRule="auto"/>
              <w:ind w:left="0" w:firstLine="0"/>
              <w:rPr>
                <w:b/>
                <w:bCs/>
                <w:color w:val="auto"/>
              </w:rPr>
            </w:pPr>
            <w:r w:rsidRPr="00DB5BE7">
              <w:rPr>
                <w:b/>
                <w:bCs/>
                <w:color w:val="auto"/>
              </w:rPr>
              <w:t xml:space="preserve">Table 5.6 </w:t>
            </w:r>
            <w:proofErr w:type="spellStart"/>
            <w:r w:rsidRPr="00DB5BE7">
              <w:rPr>
                <w:b/>
                <w:bCs/>
                <w:color w:val="auto"/>
              </w:rPr>
              <w:t>XGBoost</w:t>
            </w:r>
            <w:proofErr w:type="spellEnd"/>
            <w:r w:rsidRPr="00DB5BE7">
              <w:rPr>
                <w:b/>
                <w:bCs/>
                <w:color w:val="auto"/>
              </w:rPr>
              <w:t xml:space="preserve"> Ensemble Results ………………………………………….</w:t>
            </w:r>
          </w:p>
        </w:tc>
        <w:tc>
          <w:tcPr>
            <w:tcW w:w="496" w:type="dxa"/>
          </w:tcPr>
          <w:p w14:paraId="6B3FA6CC" w14:textId="77777777" w:rsidR="004C49C8" w:rsidRPr="00DB5BE7" w:rsidRDefault="004C49C8" w:rsidP="004C49C8">
            <w:pPr>
              <w:spacing w:after="0" w:line="259" w:lineRule="auto"/>
              <w:ind w:left="0" w:firstLine="0"/>
              <w:rPr>
                <w:b/>
                <w:bCs/>
                <w:color w:val="auto"/>
              </w:rPr>
            </w:pPr>
            <w:r w:rsidRPr="00DB5BE7">
              <w:rPr>
                <w:b/>
                <w:bCs/>
                <w:color w:val="auto"/>
              </w:rPr>
              <w:t>61</w:t>
            </w:r>
          </w:p>
        </w:tc>
      </w:tr>
      <w:tr w:rsidR="004C49C8" w:rsidRPr="00DB5BE7" w14:paraId="4493DA54" w14:textId="77777777" w:rsidTr="003B1742">
        <w:tc>
          <w:tcPr>
            <w:tcW w:w="9203" w:type="dxa"/>
          </w:tcPr>
          <w:p w14:paraId="7E7F218A" w14:textId="14F9A502" w:rsidR="004C49C8" w:rsidRPr="00DB5BE7" w:rsidRDefault="004C49C8" w:rsidP="004C49C8">
            <w:pPr>
              <w:spacing w:after="0" w:line="259" w:lineRule="auto"/>
              <w:ind w:left="0" w:firstLine="0"/>
              <w:rPr>
                <w:b/>
                <w:bCs/>
                <w:color w:val="auto"/>
              </w:rPr>
            </w:pPr>
            <w:r w:rsidRPr="00DB5BE7">
              <w:rPr>
                <w:b/>
                <w:bCs/>
                <w:color w:val="auto"/>
              </w:rPr>
              <w:t>Table 5.7 Hybrid Meta-Model Results ………………………………………</w:t>
            </w:r>
            <w:r w:rsidR="003B1742" w:rsidRPr="00DB5BE7">
              <w:rPr>
                <w:b/>
                <w:bCs/>
                <w:color w:val="auto"/>
              </w:rPr>
              <w:t>...</w:t>
            </w:r>
          </w:p>
        </w:tc>
        <w:tc>
          <w:tcPr>
            <w:tcW w:w="496" w:type="dxa"/>
          </w:tcPr>
          <w:p w14:paraId="6E36BA3E" w14:textId="77777777" w:rsidR="004C49C8" w:rsidRPr="00DB5BE7" w:rsidRDefault="004C49C8" w:rsidP="004C49C8">
            <w:pPr>
              <w:spacing w:after="0" w:line="259" w:lineRule="auto"/>
              <w:ind w:left="0" w:firstLine="0"/>
              <w:rPr>
                <w:b/>
                <w:bCs/>
                <w:color w:val="auto"/>
              </w:rPr>
            </w:pPr>
            <w:r w:rsidRPr="00DB5BE7">
              <w:rPr>
                <w:b/>
                <w:bCs/>
                <w:color w:val="auto"/>
              </w:rPr>
              <w:t>61</w:t>
            </w:r>
          </w:p>
        </w:tc>
      </w:tr>
      <w:tr w:rsidR="004C49C8" w:rsidRPr="00DB5BE7" w14:paraId="5B8C3EC9" w14:textId="77777777" w:rsidTr="003B1742">
        <w:tc>
          <w:tcPr>
            <w:tcW w:w="9203" w:type="dxa"/>
          </w:tcPr>
          <w:p w14:paraId="772BA174" w14:textId="0A7B4266" w:rsidR="004C49C8" w:rsidRPr="00DB5BE7" w:rsidRDefault="004C49C8" w:rsidP="004C49C8">
            <w:pPr>
              <w:spacing w:after="0" w:line="259" w:lineRule="auto"/>
              <w:ind w:left="0" w:firstLine="0"/>
              <w:rPr>
                <w:b/>
                <w:bCs/>
                <w:color w:val="auto"/>
              </w:rPr>
            </w:pPr>
            <w:r w:rsidRPr="00DB5BE7">
              <w:rPr>
                <w:b/>
                <w:bCs/>
                <w:color w:val="auto"/>
              </w:rPr>
              <w:t>Table 5.8 Combined Results …………………………………………………</w:t>
            </w:r>
            <w:r w:rsidR="003B1742" w:rsidRPr="00DB5BE7">
              <w:rPr>
                <w:b/>
                <w:bCs/>
                <w:color w:val="auto"/>
              </w:rPr>
              <w:t>…</w:t>
            </w:r>
          </w:p>
        </w:tc>
        <w:tc>
          <w:tcPr>
            <w:tcW w:w="496" w:type="dxa"/>
          </w:tcPr>
          <w:p w14:paraId="5FDDD048" w14:textId="77777777" w:rsidR="004C49C8" w:rsidRPr="00DB5BE7" w:rsidRDefault="004C49C8" w:rsidP="004C49C8">
            <w:pPr>
              <w:spacing w:after="0" w:line="259" w:lineRule="auto"/>
              <w:ind w:left="0" w:firstLine="0"/>
              <w:rPr>
                <w:b/>
                <w:bCs/>
                <w:color w:val="auto"/>
              </w:rPr>
            </w:pPr>
            <w:r w:rsidRPr="00DB5BE7">
              <w:rPr>
                <w:b/>
                <w:bCs/>
                <w:color w:val="auto"/>
              </w:rPr>
              <w:t>62</w:t>
            </w:r>
          </w:p>
        </w:tc>
      </w:tr>
      <w:tr w:rsidR="004C49C8" w:rsidRPr="00DB5BE7" w14:paraId="52A394C7" w14:textId="77777777" w:rsidTr="003B1742">
        <w:tc>
          <w:tcPr>
            <w:tcW w:w="9203" w:type="dxa"/>
          </w:tcPr>
          <w:p w14:paraId="2E517CB0" w14:textId="601210B6" w:rsidR="004C49C8" w:rsidRPr="00DB5BE7" w:rsidRDefault="004C49C8" w:rsidP="004C49C8">
            <w:pPr>
              <w:spacing w:after="0" w:line="259" w:lineRule="auto"/>
              <w:ind w:left="0" w:firstLine="0"/>
              <w:rPr>
                <w:b/>
                <w:bCs/>
                <w:color w:val="auto"/>
              </w:rPr>
            </w:pPr>
            <w:r w:rsidRPr="00DB5BE7">
              <w:rPr>
                <w:b/>
                <w:bCs/>
                <w:color w:val="auto"/>
              </w:rPr>
              <w:t>Table 5.9 Comparative Summary…………………...………………………</w:t>
            </w:r>
            <w:r w:rsidR="003B1742" w:rsidRPr="00DB5BE7">
              <w:rPr>
                <w:b/>
                <w:bCs/>
                <w:color w:val="auto"/>
              </w:rPr>
              <w:t>….</w:t>
            </w:r>
          </w:p>
        </w:tc>
        <w:tc>
          <w:tcPr>
            <w:tcW w:w="496" w:type="dxa"/>
          </w:tcPr>
          <w:p w14:paraId="07293359" w14:textId="77777777" w:rsidR="004C49C8" w:rsidRPr="00DB5BE7" w:rsidRDefault="004C49C8" w:rsidP="004C49C8">
            <w:pPr>
              <w:spacing w:after="0" w:line="259" w:lineRule="auto"/>
              <w:ind w:left="0" w:firstLine="0"/>
              <w:rPr>
                <w:b/>
                <w:bCs/>
                <w:color w:val="auto"/>
              </w:rPr>
            </w:pPr>
            <w:r w:rsidRPr="00DB5BE7">
              <w:rPr>
                <w:b/>
                <w:bCs/>
                <w:color w:val="auto"/>
              </w:rPr>
              <w:t>64</w:t>
            </w:r>
          </w:p>
        </w:tc>
      </w:tr>
    </w:tbl>
    <w:p w14:paraId="4C38E6D3" w14:textId="77777777" w:rsidR="004C49C8" w:rsidRPr="00DB5BE7" w:rsidRDefault="004C49C8">
      <w:pPr>
        <w:spacing w:after="160" w:line="259" w:lineRule="auto"/>
        <w:ind w:left="0" w:firstLine="0"/>
        <w:jc w:val="left"/>
        <w:rPr>
          <w:b/>
          <w:color w:val="auto"/>
          <w:sz w:val="40"/>
        </w:rPr>
      </w:pPr>
      <w:r w:rsidRPr="00DB5BE7">
        <w:rPr>
          <w:color w:val="auto"/>
        </w:rPr>
        <w:br w:type="page"/>
      </w:r>
    </w:p>
    <w:p w14:paraId="14448364" w14:textId="25626E94" w:rsidR="000B518F" w:rsidRPr="00DB5BE7" w:rsidRDefault="003C51FB" w:rsidP="004148CE">
      <w:pPr>
        <w:pStyle w:val="Heading1"/>
        <w:ind w:left="0"/>
        <w:rPr>
          <w:color w:val="auto"/>
        </w:rPr>
      </w:pPr>
      <w:bookmarkStart w:id="12" w:name="_Toc215928566"/>
      <w:r w:rsidRPr="00DB5BE7">
        <w:rPr>
          <w:color w:val="auto"/>
        </w:rPr>
        <w:lastRenderedPageBreak/>
        <w:t>Chapter 1 Introduction</w:t>
      </w:r>
      <w:bookmarkEnd w:id="12"/>
      <w:r w:rsidRPr="00DB5BE7">
        <w:rPr>
          <w:color w:val="auto"/>
        </w:rPr>
        <w:t xml:space="preserve"> </w:t>
      </w:r>
    </w:p>
    <w:p w14:paraId="237145C2" w14:textId="77777777" w:rsidR="00E445AB" w:rsidRPr="00DB5BE7" w:rsidRDefault="00E445AB" w:rsidP="00150641">
      <w:pPr>
        <w:pStyle w:val="Heading2"/>
        <w:rPr>
          <w:color w:val="auto"/>
        </w:rPr>
      </w:pPr>
      <w:bookmarkStart w:id="13" w:name="_Toc215928567"/>
      <w:r w:rsidRPr="00DB5BE7">
        <w:rPr>
          <w:color w:val="auto"/>
        </w:rPr>
        <w:t>1.1 Problem Definition</w:t>
      </w:r>
      <w:bookmarkEnd w:id="13"/>
    </w:p>
    <w:p w14:paraId="1CE37026" w14:textId="75A24A48" w:rsidR="00ED5450" w:rsidRPr="00DB5BE7" w:rsidRDefault="000B5B15" w:rsidP="00D15362">
      <w:pPr>
        <w:spacing w:after="0" w:line="259" w:lineRule="auto"/>
        <w:ind w:left="0" w:firstLine="360"/>
        <w:rPr>
          <w:color w:val="auto"/>
          <w:szCs w:val="28"/>
        </w:rPr>
      </w:pPr>
      <w:r w:rsidRPr="00DB5BE7">
        <w:rPr>
          <w:color w:val="auto"/>
          <w:szCs w:val="28"/>
        </w:rPr>
        <w:t>This project will investigate and discover the challenges associated with current IoT-based remote monitoring systems for high-risk diabetic patients during COVID-19. Current monitoring remote monitoring solutions rely on static, simple rule-based thresholds that do not take into consideration the heterogeneity of patients which contributes to alarming either too late or receiving false alarms. Additionally, IoT systems are burdened with too much noisy or missing sensor data which reduces the predictive performance of the IoT monitoring system. Given that diabetic patients in particular are more vulnerable to illness, there is an urgent need for dynamic, reliable, and also privacy preserving monitoring of patients with measuring devices like IoT sensors.</w:t>
      </w:r>
    </w:p>
    <w:p w14:paraId="574037B6" w14:textId="77777777" w:rsidR="00ED5450" w:rsidRPr="00DB5BE7" w:rsidRDefault="00ED5450" w:rsidP="00150641">
      <w:pPr>
        <w:pStyle w:val="Heading2"/>
        <w:rPr>
          <w:color w:val="auto"/>
        </w:rPr>
      </w:pPr>
      <w:bookmarkStart w:id="14" w:name="_Toc215928568"/>
      <w:r w:rsidRPr="00DB5BE7">
        <w:rPr>
          <w:color w:val="auto"/>
        </w:rPr>
        <w:t>1.2 Thesis Objectives</w:t>
      </w:r>
      <w:bookmarkEnd w:id="14"/>
    </w:p>
    <w:p w14:paraId="55A62106" w14:textId="3B6AB584" w:rsidR="00ED5450" w:rsidRPr="00DB5BE7" w:rsidRDefault="00ED5450" w:rsidP="00D15362">
      <w:pPr>
        <w:spacing w:after="0" w:line="259" w:lineRule="auto"/>
        <w:ind w:left="0" w:firstLine="360"/>
        <w:rPr>
          <w:color w:val="auto"/>
          <w:szCs w:val="28"/>
        </w:rPr>
      </w:pPr>
      <w:r w:rsidRPr="00DB5BE7">
        <w:rPr>
          <w:color w:val="auto"/>
          <w:szCs w:val="28"/>
        </w:rPr>
        <w:t xml:space="preserve">This thesis </w:t>
      </w:r>
      <w:r w:rsidR="003C3526" w:rsidRPr="00DB5BE7">
        <w:rPr>
          <w:color w:val="auto"/>
          <w:szCs w:val="28"/>
        </w:rPr>
        <w:t xml:space="preserve">aims to design and evaluate a </w:t>
      </w:r>
      <w:r w:rsidR="009814A0" w:rsidRPr="00DB5BE7">
        <w:rPr>
          <w:color w:val="auto"/>
          <w:szCs w:val="28"/>
        </w:rPr>
        <w:t>IoT-based remote monitoring systems for diabetic patients during and after COVID-19</w:t>
      </w:r>
      <w:r w:rsidRPr="00DB5BE7">
        <w:rPr>
          <w:color w:val="auto"/>
          <w:szCs w:val="28"/>
        </w:rPr>
        <w:t>. The specific objectives are:</w:t>
      </w:r>
    </w:p>
    <w:p w14:paraId="087DE71E" w14:textId="77777777" w:rsidR="009814A0" w:rsidRPr="00DB5BE7" w:rsidRDefault="009814A0" w:rsidP="009814A0">
      <w:pPr>
        <w:pStyle w:val="ListParagraph"/>
        <w:numPr>
          <w:ilvl w:val="0"/>
          <w:numId w:val="54"/>
        </w:numPr>
        <w:spacing w:after="0" w:line="259" w:lineRule="auto"/>
        <w:rPr>
          <w:color w:val="auto"/>
          <w:szCs w:val="28"/>
        </w:rPr>
      </w:pPr>
      <w:r w:rsidRPr="00DB5BE7">
        <w:rPr>
          <w:color w:val="auto"/>
          <w:szCs w:val="28"/>
        </w:rPr>
        <w:t xml:space="preserve">To create and use an edge 1D-CNN/LSTM-based architecture for real-time inference with a delay of less than 100 </w:t>
      </w:r>
      <w:proofErr w:type="spellStart"/>
      <w:r w:rsidRPr="00DB5BE7">
        <w:rPr>
          <w:color w:val="auto"/>
          <w:szCs w:val="28"/>
        </w:rPr>
        <w:t>ms</w:t>
      </w:r>
      <w:proofErr w:type="spellEnd"/>
      <w:r w:rsidRPr="00DB5BE7">
        <w:rPr>
          <w:color w:val="auto"/>
          <w:szCs w:val="28"/>
        </w:rPr>
        <w:t xml:space="preserve"> to take the place of rule-based systems.</w:t>
      </w:r>
    </w:p>
    <w:p w14:paraId="61182730" w14:textId="77777777" w:rsidR="009814A0" w:rsidRPr="00DB5BE7" w:rsidRDefault="009814A0" w:rsidP="009814A0">
      <w:pPr>
        <w:pStyle w:val="ListParagraph"/>
        <w:numPr>
          <w:ilvl w:val="0"/>
          <w:numId w:val="54"/>
        </w:numPr>
        <w:spacing w:after="0" w:line="259" w:lineRule="auto"/>
        <w:rPr>
          <w:color w:val="auto"/>
          <w:szCs w:val="28"/>
        </w:rPr>
      </w:pPr>
      <w:r w:rsidRPr="00DB5BE7">
        <w:rPr>
          <w:color w:val="auto"/>
          <w:szCs w:val="28"/>
        </w:rPr>
        <w:t>To design a dynamic thresholding system using z-score and EWMA tailored per patient profile to reduce false alarms.</w:t>
      </w:r>
    </w:p>
    <w:p w14:paraId="76A44C9A" w14:textId="77777777" w:rsidR="009814A0" w:rsidRPr="00DB5BE7" w:rsidRDefault="009814A0" w:rsidP="009814A0">
      <w:pPr>
        <w:pStyle w:val="ListParagraph"/>
        <w:numPr>
          <w:ilvl w:val="0"/>
          <w:numId w:val="54"/>
        </w:numPr>
        <w:spacing w:after="0" w:line="259" w:lineRule="auto"/>
        <w:rPr>
          <w:color w:val="auto"/>
          <w:szCs w:val="28"/>
        </w:rPr>
      </w:pPr>
      <w:r w:rsidRPr="00DB5BE7">
        <w:rPr>
          <w:color w:val="auto"/>
          <w:szCs w:val="28"/>
        </w:rPr>
        <w:t>To create a dynamic thresholding system that uses z-score and EWMA and is customized for each patient to cut down on false alarms.</w:t>
      </w:r>
    </w:p>
    <w:p w14:paraId="2F8594DD" w14:textId="181BACEE" w:rsidR="00ED5450" w:rsidRPr="00DB5BE7" w:rsidRDefault="009814A0" w:rsidP="009814A0">
      <w:pPr>
        <w:pStyle w:val="ListParagraph"/>
        <w:numPr>
          <w:ilvl w:val="0"/>
          <w:numId w:val="54"/>
        </w:numPr>
        <w:spacing w:after="0" w:line="259" w:lineRule="auto"/>
        <w:rPr>
          <w:color w:val="auto"/>
          <w:szCs w:val="28"/>
        </w:rPr>
      </w:pPr>
      <w:r w:rsidRPr="00DB5BE7">
        <w:rPr>
          <w:color w:val="auto"/>
          <w:szCs w:val="28"/>
        </w:rPr>
        <w:t>To combine noise reduction and imputation pipelines (like Kalman filtering and KNN-imputation) to make sure the data is good and the predictions are better.</w:t>
      </w:r>
    </w:p>
    <w:p w14:paraId="26557956" w14:textId="77777777" w:rsidR="00ED5450" w:rsidRPr="00DB5BE7" w:rsidRDefault="00ED5450" w:rsidP="00150641">
      <w:pPr>
        <w:pStyle w:val="Heading2"/>
        <w:rPr>
          <w:color w:val="auto"/>
        </w:rPr>
      </w:pPr>
      <w:bookmarkStart w:id="15" w:name="_Toc215928569"/>
      <w:r w:rsidRPr="00DB5BE7">
        <w:rPr>
          <w:color w:val="auto"/>
        </w:rPr>
        <w:t>1.3 Thesis Contribution</w:t>
      </w:r>
      <w:bookmarkEnd w:id="15"/>
    </w:p>
    <w:p w14:paraId="0588C59F" w14:textId="60BD5C9B" w:rsidR="000B518F" w:rsidRPr="00DB5BE7" w:rsidRDefault="00BB3DDE" w:rsidP="00307110">
      <w:pPr>
        <w:spacing w:after="0" w:line="259" w:lineRule="auto"/>
        <w:ind w:left="0" w:firstLine="360"/>
        <w:rPr>
          <w:color w:val="auto"/>
          <w:szCs w:val="28"/>
        </w:rPr>
      </w:pPr>
      <w:r w:rsidRPr="00DB5BE7">
        <w:rPr>
          <w:color w:val="auto"/>
          <w:szCs w:val="28"/>
        </w:rPr>
        <w:t>The project follows an AI-Enabled IoT frameworks combined with edge computing method, federated learning and dynamic patient thresholds. The project environment will amalgamate IoT data streaming from continuous glucose monitors, pulse oximeters, and temperature sensors preprocessing the sensory data with advanced filtering, classification and anomaly detection techniques to improve the accuracy of predictions/insights. Explainable AI (XAI) will provide transparency for clinicians to build their confidence which in turn leads to take appropriate and personalized decisions in real-time.</w:t>
      </w:r>
      <w:r w:rsidR="00307110" w:rsidRPr="00DB5BE7">
        <w:rPr>
          <w:color w:val="auto"/>
          <w:szCs w:val="28"/>
        </w:rPr>
        <w:t xml:space="preserve"> </w:t>
      </w:r>
      <w:r w:rsidR="00FA5D29" w:rsidRPr="00DB5BE7">
        <w:rPr>
          <w:color w:val="auto"/>
          <w:szCs w:val="28"/>
        </w:rPr>
        <w:t xml:space="preserve">This project will reduce false alarms and </w:t>
      </w:r>
      <w:r w:rsidR="00FA5D29" w:rsidRPr="00DB5BE7">
        <w:rPr>
          <w:color w:val="auto"/>
          <w:szCs w:val="28"/>
        </w:rPr>
        <w:lastRenderedPageBreak/>
        <w:t>improve predictive performance that contributes to optimizing healthcare system utilization, clinical outcomes, and remote patient engagement; ultimately supporting safer and more effective care during a pandemic or beyond.</w:t>
      </w:r>
    </w:p>
    <w:p w14:paraId="322FB733" w14:textId="7D6D0A28" w:rsidR="000B518F" w:rsidRPr="00DB5BE7" w:rsidRDefault="003C51FB" w:rsidP="00150641">
      <w:pPr>
        <w:pStyle w:val="Heading2"/>
        <w:rPr>
          <w:color w:val="auto"/>
        </w:rPr>
      </w:pPr>
      <w:bookmarkStart w:id="16" w:name="_Toc215928570"/>
      <w:r w:rsidRPr="00DB5BE7">
        <w:rPr>
          <w:color w:val="auto"/>
        </w:rPr>
        <w:t>1.4 Thesis Organization</w:t>
      </w:r>
      <w:bookmarkEnd w:id="16"/>
      <w:r w:rsidRPr="00DB5BE7">
        <w:rPr>
          <w:color w:val="auto"/>
        </w:rPr>
        <w:t xml:space="preserve"> </w:t>
      </w:r>
    </w:p>
    <w:p w14:paraId="27EC1026" w14:textId="25B037CA" w:rsidR="000B518F" w:rsidRPr="00DB5BE7" w:rsidRDefault="004148CE" w:rsidP="00D15362">
      <w:pPr>
        <w:spacing w:after="0" w:line="259" w:lineRule="auto"/>
        <w:ind w:left="0" w:firstLine="360"/>
        <w:rPr>
          <w:color w:val="auto"/>
          <w:szCs w:val="28"/>
        </w:rPr>
      </w:pPr>
      <w:r w:rsidRPr="00DB5BE7">
        <w:rPr>
          <w:color w:val="auto"/>
          <w:szCs w:val="28"/>
        </w:rPr>
        <w:t>Chapter 2 provides an overview of the research topic and discusses previous studies. Chapter 3 explains the research methodology. Chapter 4 describes in depth the proposed method for solving the research problem. Chapter 5 presents the experimental results and discusses them in conjunction with previous studies. Finally, Chapter 6 summarizes the research and outlines future work.</w:t>
      </w:r>
    </w:p>
    <w:p w14:paraId="263446F7" w14:textId="77777777" w:rsidR="000B518F" w:rsidRPr="00DB5BE7" w:rsidRDefault="000B518F" w:rsidP="00CE4CB0">
      <w:pPr>
        <w:spacing w:after="252" w:line="259" w:lineRule="auto"/>
        <w:ind w:left="0" w:firstLine="0"/>
        <w:jc w:val="left"/>
        <w:rPr>
          <w:color w:val="auto"/>
        </w:rPr>
      </w:pPr>
    </w:p>
    <w:p w14:paraId="758F4353" w14:textId="77777777" w:rsidR="000360C5" w:rsidRPr="00DB5BE7" w:rsidRDefault="000360C5">
      <w:pPr>
        <w:spacing w:after="160" w:line="259" w:lineRule="auto"/>
        <w:ind w:left="0" w:firstLine="0"/>
        <w:jc w:val="left"/>
        <w:rPr>
          <w:b/>
          <w:color w:val="auto"/>
          <w:sz w:val="40"/>
        </w:rPr>
      </w:pPr>
      <w:r w:rsidRPr="00DB5BE7">
        <w:rPr>
          <w:color w:val="auto"/>
        </w:rPr>
        <w:br w:type="page"/>
      </w:r>
    </w:p>
    <w:p w14:paraId="3E933E4F" w14:textId="162A7320" w:rsidR="000B518F" w:rsidRPr="00DB5BE7" w:rsidRDefault="003C51FB" w:rsidP="00150641">
      <w:pPr>
        <w:pStyle w:val="Heading1"/>
        <w:ind w:left="0"/>
        <w:rPr>
          <w:color w:val="auto"/>
        </w:rPr>
      </w:pPr>
      <w:bookmarkStart w:id="17" w:name="_Toc215928571"/>
      <w:r w:rsidRPr="00DB5BE7">
        <w:rPr>
          <w:color w:val="auto"/>
        </w:rPr>
        <w:lastRenderedPageBreak/>
        <w:t>Chapter 2 Overview</w:t>
      </w:r>
      <w:bookmarkEnd w:id="17"/>
      <w:r w:rsidRPr="00DB5BE7">
        <w:rPr>
          <w:color w:val="auto"/>
        </w:rPr>
        <w:t xml:space="preserve"> </w:t>
      </w:r>
    </w:p>
    <w:p w14:paraId="31CA289A" w14:textId="1F9FFA53" w:rsidR="0026607F" w:rsidRPr="00DB5BE7" w:rsidRDefault="0026607F" w:rsidP="00150641">
      <w:pPr>
        <w:pStyle w:val="Heading2"/>
        <w:rPr>
          <w:color w:val="auto"/>
        </w:rPr>
      </w:pPr>
      <w:bookmarkStart w:id="18" w:name="_Toc215928572"/>
      <w:r w:rsidRPr="00DB5BE7">
        <w:rPr>
          <w:color w:val="auto"/>
        </w:rPr>
        <w:t>2.1 Introduction</w:t>
      </w:r>
      <w:bookmarkEnd w:id="18"/>
    </w:p>
    <w:p w14:paraId="338475DC" w14:textId="24EAF00F" w:rsidR="00ED5450" w:rsidRPr="00DB5BE7" w:rsidRDefault="00150641" w:rsidP="00D15362">
      <w:pPr>
        <w:spacing w:after="0" w:line="259" w:lineRule="auto"/>
        <w:ind w:left="0" w:firstLine="360"/>
        <w:rPr>
          <w:color w:val="auto"/>
          <w:szCs w:val="28"/>
        </w:rPr>
      </w:pPr>
      <w:r w:rsidRPr="00DB5BE7">
        <w:rPr>
          <w:color w:val="auto"/>
          <w:szCs w:val="28"/>
        </w:rPr>
        <w:t xml:space="preserve">The COVID-19 pandemic has had a significant impact on peoples especially those with diabetes. This is because their blood sugar levels are out of whack and their immune systems don’t work as well, which puts them at greater risk of getting very sick or dying. More research has looked into how Internet of Things (IoT) technologies can be used to find clinical deterioration early by continuously monitoring physiological parameters such as heart rate, blood glucose, oxygen saturation, and temperature from a distance. A lot of this work even used edge-computing gateways and machine learning algorithms (like 1D CNNs and </w:t>
      </w:r>
      <w:proofErr w:type="spellStart"/>
      <w:r w:rsidRPr="00DB5BE7">
        <w:rPr>
          <w:color w:val="auto"/>
          <w:szCs w:val="28"/>
        </w:rPr>
        <w:t>XGBoost</w:t>
      </w:r>
      <w:proofErr w:type="spellEnd"/>
      <w:r w:rsidRPr="00DB5BE7">
        <w:rPr>
          <w:color w:val="auto"/>
          <w:szCs w:val="28"/>
        </w:rPr>
        <w:t>) to make predictions about bad events better. Previous implementations talked about in the literature used rule-based alert systems that let users know when a sensor reading went above a certain level. Some of the clinical benefits of these different approaches are better blood sugar control, fewer trips to the emergency room, and faster reporting of symptoms. Some of the common problems with these platforms, on the other hand, were that they didn't allow for personalization, used simulated or retrospective datasets, and had privacy issues that showed where they could be made more reliable, flexible, and private.</w:t>
      </w:r>
    </w:p>
    <w:p w14:paraId="0D9F06DD" w14:textId="77777777" w:rsidR="00150641" w:rsidRPr="00DB5BE7" w:rsidRDefault="0026607F" w:rsidP="00150641">
      <w:pPr>
        <w:pStyle w:val="Heading2"/>
        <w:rPr>
          <w:color w:val="auto"/>
        </w:rPr>
      </w:pPr>
      <w:bookmarkStart w:id="19" w:name="_Toc215928573"/>
      <w:r w:rsidRPr="00DB5BE7">
        <w:rPr>
          <w:color w:val="auto"/>
        </w:rPr>
        <w:t xml:space="preserve">2.2 </w:t>
      </w:r>
      <w:r w:rsidR="00150641" w:rsidRPr="00DB5BE7">
        <w:rPr>
          <w:color w:val="auto"/>
        </w:rPr>
        <w:t>Previous Studies</w:t>
      </w:r>
      <w:bookmarkEnd w:id="19"/>
    </w:p>
    <w:p w14:paraId="28D70130" w14:textId="60FA3DB7" w:rsidR="00150641" w:rsidRPr="00DB5BE7" w:rsidRDefault="00150641" w:rsidP="00CB6D0C">
      <w:pPr>
        <w:spacing w:after="0" w:line="259" w:lineRule="auto"/>
        <w:ind w:left="0" w:firstLine="360"/>
        <w:rPr>
          <w:color w:val="auto"/>
          <w:szCs w:val="28"/>
          <w:rtl/>
        </w:rPr>
      </w:pPr>
      <w:r w:rsidRPr="00DB5BE7">
        <w:rPr>
          <w:color w:val="auto"/>
          <w:szCs w:val="28"/>
        </w:rPr>
        <w:t xml:space="preserve">Alotaibi et al. (2021) created a wrist-worn Internet of Things system that combined a Dexcom G6 interstitial glucose sensor and a MAX30102 pulse oximeter to solve the important problem of slow clinical response in high-risk diabetic COVID-19 patients. We collected data by streaming SpO₂ and glucose in real time to a Firebase Realtime Database and an Android app every minute. Preprocessing included BLE packet parsing, aligning timestamps, filtering out noise, and finding outliers. </w:t>
      </w:r>
      <w:r w:rsidR="00CB6D0C" w:rsidRPr="00DB5BE7">
        <w:rPr>
          <w:color w:val="auto"/>
          <w:szCs w:val="28"/>
        </w:rPr>
        <w:t>The system uses rule-based threshold detection (glucose &gt;180 mg/dL, SpO₂ &lt;92</w:t>
      </w:r>
      <w:r w:rsidR="006959B0" w:rsidRPr="00DB5BE7">
        <w:rPr>
          <w:color w:val="auto"/>
          <w:szCs w:val="28"/>
        </w:rPr>
        <w:t>percent</w:t>
      </w:r>
      <w:r w:rsidR="00CB6D0C" w:rsidRPr="00DB5BE7">
        <w:rPr>
          <w:color w:val="auto"/>
          <w:szCs w:val="28"/>
        </w:rPr>
        <w:t>), and Firebase Cloud Messaging was used to send notifications to doctors. In randomized experimental research (n=60) compared to normal care, hospital visits decreased by 25</w:t>
      </w:r>
      <w:r w:rsidR="006959B0" w:rsidRPr="00DB5BE7">
        <w:rPr>
          <w:color w:val="auto"/>
          <w:szCs w:val="28"/>
        </w:rPr>
        <w:t>percent</w:t>
      </w:r>
      <w:r w:rsidR="00CB6D0C" w:rsidRPr="00DB5BE7">
        <w:rPr>
          <w:color w:val="auto"/>
          <w:szCs w:val="28"/>
        </w:rPr>
        <w:t>, and alarms were dispatched 30 minutes more rapidly. The practice of fixed criteria in this study limited its ability to generate predictions and tailor them to individual needs, but it did show that it was viable and had demonstrable clinical benefits</w:t>
      </w:r>
      <w:r w:rsidRPr="00DB5BE7">
        <w:rPr>
          <w:color w:val="auto"/>
          <w:szCs w:val="28"/>
        </w:rPr>
        <w:t xml:space="preserve"> (Alotaibi et al., 2021).</w:t>
      </w:r>
    </w:p>
    <w:p w14:paraId="08973025" w14:textId="77777777" w:rsidR="004D1FFD" w:rsidRPr="00DB5BE7" w:rsidRDefault="004D1FFD" w:rsidP="00D15362">
      <w:pPr>
        <w:spacing w:after="0" w:line="259" w:lineRule="auto"/>
        <w:ind w:left="0" w:firstLine="360"/>
        <w:rPr>
          <w:color w:val="auto"/>
          <w:szCs w:val="28"/>
        </w:rPr>
      </w:pPr>
    </w:p>
    <w:p w14:paraId="5B554B0E" w14:textId="5A92E399" w:rsidR="00150641" w:rsidRPr="00DB5BE7" w:rsidRDefault="00E13647" w:rsidP="00D15362">
      <w:pPr>
        <w:spacing w:after="0" w:line="259" w:lineRule="auto"/>
        <w:ind w:left="0" w:firstLine="360"/>
        <w:rPr>
          <w:color w:val="auto"/>
          <w:szCs w:val="28"/>
          <w:rtl/>
        </w:rPr>
      </w:pPr>
      <w:r w:rsidRPr="00DB5BE7">
        <w:rPr>
          <w:color w:val="auto"/>
          <w:szCs w:val="28"/>
        </w:rPr>
        <w:t xml:space="preserve">Singh and Verma (2020) looked into the problem of not enough remote glycemic oversight by putting 120 diabetic patients under quarantine for six months and using </w:t>
      </w:r>
      <w:r w:rsidRPr="00DB5BE7">
        <w:rPr>
          <w:color w:val="auto"/>
          <w:szCs w:val="28"/>
        </w:rPr>
        <w:lastRenderedPageBreak/>
        <w:t xml:space="preserve">Medtronic Guardian continuous glucose monitors and DS18B20 temperature sensors. Data was transmitted to a Node-RED dashboard using MQTT via </w:t>
      </w:r>
      <w:proofErr w:type="spellStart"/>
      <w:r w:rsidRPr="00DB5BE7">
        <w:rPr>
          <w:color w:val="auto"/>
          <w:szCs w:val="28"/>
        </w:rPr>
        <w:t>LoRaWAN</w:t>
      </w:r>
      <w:proofErr w:type="spellEnd"/>
      <w:r w:rsidRPr="00DB5BE7">
        <w:rPr>
          <w:color w:val="auto"/>
          <w:szCs w:val="28"/>
        </w:rPr>
        <w:t>.  We cleaned up the raw sensor streams by removing outliers and using a moving average smoothing filter. Rule-based alerts sent out notifications when the temperature went above 37.5°C or the glucose level went above 180 mg/dL. Analytical statistical trend models, on the other hand, predicted changes in HbA1c. When comparing evaluation to self-reporting, the mean HbA1c reduction was 1.1</w:t>
      </w:r>
      <w:r w:rsidR="006959B0" w:rsidRPr="00DB5BE7">
        <w:rPr>
          <w:color w:val="auto"/>
          <w:szCs w:val="28"/>
        </w:rPr>
        <w:t>percent</w:t>
      </w:r>
      <w:r w:rsidRPr="00DB5BE7">
        <w:rPr>
          <w:color w:val="auto"/>
          <w:szCs w:val="28"/>
        </w:rPr>
        <w:t>, and the COVID-19 symptom alerts came two days earlier. The system may not be able to customize alerts and cut down on false positives as much as it could if it had adaptive machine-learning models (Singh &amp; Verma, 2020).</w:t>
      </w:r>
    </w:p>
    <w:p w14:paraId="50EA58E8" w14:textId="77777777" w:rsidR="004D1FFD" w:rsidRPr="00DB5BE7" w:rsidRDefault="004D1FFD" w:rsidP="00D15362">
      <w:pPr>
        <w:spacing w:after="0" w:line="259" w:lineRule="auto"/>
        <w:ind w:left="0" w:firstLine="360"/>
        <w:rPr>
          <w:color w:val="auto"/>
          <w:sz w:val="24"/>
          <w:szCs w:val="24"/>
        </w:rPr>
      </w:pPr>
    </w:p>
    <w:p w14:paraId="722D2FE6" w14:textId="326388FA" w:rsidR="00150641" w:rsidRPr="00DB5BE7" w:rsidRDefault="00150641" w:rsidP="00DE4F79">
      <w:pPr>
        <w:spacing w:after="0" w:line="259" w:lineRule="auto"/>
        <w:ind w:left="0" w:firstLine="360"/>
        <w:rPr>
          <w:color w:val="auto"/>
          <w:szCs w:val="28"/>
          <w:rtl/>
        </w:rPr>
      </w:pPr>
      <w:r w:rsidRPr="00DB5BE7">
        <w:rPr>
          <w:color w:val="auto"/>
          <w:szCs w:val="28"/>
        </w:rPr>
        <w:t xml:space="preserve">Chen and his team worked on latency and cloud dependence by making an edge-AI gateway on a Raspberry Pi 4 that connects Abbott Libre glucose sensors, SpO₂ (MAX30100), and ECG (AD8232). We recorded multimodal physiological signals that were buffered locally while we were collecting data. There was band-pass filtering (ECG 0.5–40 Hz) and z-score normalization as part of the preprocessing. We used TensorFlow Lite, a 1D CNN model, to make predictions about how things would get worse on the device. </w:t>
      </w:r>
      <w:r w:rsidR="00A51535" w:rsidRPr="00DB5BE7">
        <w:rPr>
          <w:color w:val="auto"/>
          <w:szCs w:val="28"/>
        </w:rPr>
        <w:t xml:space="preserve">The evaluation, which looked back at 200 patient simulations, found that the inference latency was 85 </w:t>
      </w:r>
      <w:proofErr w:type="spellStart"/>
      <w:r w:rsidR="00A51535" w:rsidRPr="00DB5BE7">
        <w:rPr>
          <w:color w:val="auto"/>
          <w:szCs w:val="28"/>
        </w:rPr>
        <w:t>ms</w:t>
      </w:r>
      <w:proofErr w:type="spellEnd"/>
      <w:r w:rsidR="00A51535" w:rsidRPr="00DB5BE7">
        <w:rPr>
          <w:color w:val="auto"/>
          <w:szCs w:val="28"/>
        </w:rPr>
        <w:t xml:space="preserve"> and the prediction accuracy was 92</w:t>
      </w:r>
      <w:r w:rsidR="006959B0" w:rsidRPr="00DB5BE7">
        <w:rPr>
          <w:color w:val="auto"/>
          <w:szCs w:val="28"/>
        </w:rPr>
        <w:t>percent</w:t>
      </w:r>
      <w:r w:rsidR="00A51535" w:rsidRPr="00DB5BE7">
        <w:rPr>
          <w:color w:val="auto"/>
          <w:szCs w:val="28"/>
        </w:rPr>
        <w:t xml:space="preserve">. </w:t>
      </w:r>
      <w:r w:rsidR="00DE4F79" w:rsidRPr="00DB5BE7">
        <w:rPr>
          <w:color w:val="auto"/>
          <w:szCs w:val="28"/>
        </w:rPr>
        <w:t xml:space="preserve">Simulated data </w:t>
      </w:r>
      <w:r w:rsidR="00BB3DDE" w:rsidRPr="00DB5BE7">
        <w:rPr>
          <w:color w:val="auto"/>
          <w:szCs w:val="28"/>
        </w:rPr>
        <w:t>might</w:t>
      </w:r>
      <w:r w:rsidR="00DE4F79" w:rsidRPr="00DB5BE7">
        <w:rPr>
          <w:color w:val="auto"/>
          <w:szCs w:val="28"/>
        </w:rPr>
        <w:t xml:space="preserve"> not accurately reflect real-world changes and noise levels, but this </w:t>
      </w:r>
      <w:r w:rsidR="00BB3DDE" w:rsidRPr="00DB5BE7">
        <w:rPr>
          <w:color w:val="auto"/>
          <w:szCs w:val="28"/>
        </w:rPr>
        <w:t>combination</w:t>
      </w:r>
      <w:r w:rsidR="00DE4F79" w:rsidRPr="00DB5BE7">
        <w:rPr>
          <w:color w:val="auto"/>
          <w:szCs w:val="28"/>
        </w:rPr>
        <w:t xml:space="preserve"> did demonstrate reduced cloud loads and expedited local responses.</w:t>
      </w:r>
      <w:r w:rsidR="00A51535" w:rsidRPr="00DB5BE7">
        <w:rPr>
          <w:color w:val="auto"/>
          <w:szCs w:val="28"/>
        </w:rPr>
        <w:t xml:space="preserve"> </w:t>
      </w:r>
      <w:r w:rsidRPr="00DB5BE7">
        <w:rPr>
          <w:color w:val="auto"/>
          <w:szCs w:val="28"/>
        </w:rPr>
        <w:t xml:space="preserve">(Chen et al., 2021). </w:t>
      </w:r>
    </w:p>
    <w:p w14:paraId="428095A3" w14:textId="77777777" w:rsidR="004D1FFD" w:rsidRPr="00DB5BE7" w:rsidRDefault="004D1FFD" w:rsidP="00D15362">
      <w:pPr>
        <w:spacing w:after="0" w:line="259" w:lineRule="auto"/>
        <w:ind w:left="0" w:firstLine="360"/>
        <w:rPr>
          <w:color w:val="auto"/>
          <w:sz w:val="24"/>
          <w:szCs w:val="24"/>
        </w:rPr>
      </w:pPr>
    </w:p>
    <w:p w14:paraId="4A938643" w14:textId="54BAE08F" w:rsidR="00150641" w:rsidRPr="00DB5BE7" w:rsidRDefault="00A51535" w:rsidP="00D15362">
      <w:pPr>
        <w:spacing w:after="0" w:line="259" w:lineRule="auto"/>
        <w:ind w:left="0" w:firstLine="360"/>
        <w:rPr>
          <w:color w:val="auto"/>
          <w:szCs w:val="28"/>
          <w:rtl/>
        </w:rPr>
      </w:pPr>
      <w:r w:rsidRPr="00DB5BE7">
        <w:rPr>
          <w:color w:val="auto"/>
          <w:szCs w:val="28"/>
        </w:rPr>
        <w:t>Routh et al. (2020) investigated human-factor impediments through semi-structured interviews and analysis of app usage logs from 50 diabetes patients utilizing an IoT kit comprising a BLE glucometer, oximeter, and mobile application.  We found themes about usability and privacy by using NVivo's preprocessing and thematic coding.  We did not employ machine learning.  The evaluation used the System Usability Scale (SUS) and qualitative input to find that 87</w:t>
      </w:r>
      <w:r w:rsidR="006959B0" w:rsidRPr="00DB5BE7">
        <w:rPr>
          <w:color w:val="auto"/>
          <w:szCs w:val="28"/>
        </w:rPr>
        <w:t>percent</w:t>
      </w:r>
      <w:r w:rsidRPr="00DB5BE7">
        <w:rPr>
          <w:color w:val="auto"/>
          <w:szCs w:val="28"/>
        </w:rPr>
        <w:t xml:space="preserve"> of the data was usable. However, 45</w:t>
      </w:r>
      <w:r w:rsidR="006959B0" w:rsidRPr="00DB5BE7">
        <w:rPr>
          <w:color w:val="auto"/>
          <w:szCs w:val="28"/>
        </w:rPr>
        <w:t>percent</w:t>
      </w:r>
      <w:r w:rsidRPr="00DB5BE7">
        <w:rPr>
          <w:color w:val="auto"/>
          <w:szCs w:val="28"/>
        </w:rPr>
        <w:t xml:space="preserve"> of the data had serious security issues. The qualitative approach might not be able to be used in other situations and doesn't have any quantitative performance metrics, but these results show how important it is to have clear privacy protections (Routh et al., 2020).</w:t>
      </w:r>
    </w:p>
    <w:p w14:paraId="500E3346" w14:textId="77777777" w:rsidR="004D1FFD" w:rsidRPr="00DB5BE7" w:rsidRDefault="004D1FFD" w:rsidP="00D15362">
      <w:pPr>
        <w:spacing w:after="0" w:line="259" w:lineRule="auto"/>
        <w:ind w:left="0" w:firstLine="360"/>
        <w:rPr>
          <w:color w:val="auto"/>
          <w:sz w:val="24"/>
          <w:szCs w:val="24"/>
        </w:rPr>
      </w:pPr>
    </w:p>
    <w:p w14:paraId="495DC7A0" w14:textId="401E0709" w:rsidR="00150641" w:rsidRPr="00DB5BE7" w:rsidRDefault="00DC6356" w:rsidP="00D15362">
      <w:pPr>
        <w:spacing w:after="0" w:line="259" w:lineRule="auto"/>
        <w:ind w:left="0" w:firstLine="360"/>
        <w:rPr>
          <w:color w:val="auto"/>
          <w:szCs w:val="28"/>
          <w:rtl/>
        </w:rPr>
      </w:pPr>
      <w:r w:rsidRPr="00DB5BE7">
        <w:rPr>
          <w:color w:val="auto"/>
          <w:szCs w:val="28"/>
        </w:rPr>
        <w:t xml:space="preserve">Ghosh and Patil (2021) made an Internet of Things (IoT) architecture that works better with blockchain to fix problems with data integrity. Hyperledger Fabric decided who could see the glucose and SpO₂ readings that ESP32 sensors sent as </w:t>
      </w:r>
      <w:r w:rsidRPr="00DB5BE7">
        <w:rPr>
          <w:color w:val="auto"/>
          <w:szCs w:val="28"/>
        </w:rPr>
        <w:lastRenderedPageBreak/>
        <w:t xml:space="preserve">transactions over a private Ethereum network (Geth).  They used SHA-256 to hash the data. During data collection, raw vitals were sent over the internet, and during preprocessing, blockchain payloads were made no machine learning was used.   When we tested the system with </w:t>
      </w:r>
      <w:proofErr w:type="spellStart"/>
      <w:r w:rsidRPr="00DB5BE7">
        <w:rPr>
          <w:color w:val="auto"/>
          <w:szCs w:val="28"/>
        </w:rPr>
        <w:t>OMNeT</w:t>
      </w:r>
      <w:proofErr w:type="spellEnd"/>
      <w:r w:rsidRPr="00DB5BE7">
        <w:rPr>
          <w:color w:val="auto"/>
          <w:szCs w:val="28"/>
        </w:rPr>
        <w:t xml:space="preserve">++ simulations, we didn't see any tampering events and the latency was less than 50 </w:t>
      </w:r>
      <w:proofErr w:type="spellStart"/>
      <w:r w:rsidRPr="00DB5BE7">
        <w:rPr>
          <w:color w:val="auto"/>
          <w:szCs w:val="28"/>
        </w:rPr>
        <w:t>ms.</w:t>
      </w:r>
      <w:proofErr w:type="spellEnd"/>
      <w:r w:rsidRPr="00DB5BE7">
        <w:rPr>
          <w:color w:val="auto"/>
          <w:szCs w:val="28"/>
        </w:rPr>
        <w:t xml:space="preserve"> This means that health information can be sent safely and cheaply. Two of the problems are transaction costs and blockchain congestion that hasn't been tested in the real world (Ghosh &amp; Patil, 2021).</w:t>
      </w:r>
      <w:r w:rsidR="00150641" w:rsidRPr="00DB5BE7">
        <w:rPr>
          <w:color w:val="auto"/>
          <w:szCs w:val="28"/>
        </w:rPr>
        <w:t xml:space="preserve"> </w:t>
      </w:r>
    </w:p>
    <w:p w14:paraId="4FAFF310" w14:textId="77777777" w:rsidR="004D1FFD" w:rsidRPr="00DB5BE7" w:rsidRDefault="004D1FFD" w:rsidP="00D15362">
      <w:pPr>
        <w:spacing w:after="0" w:line="259" w:lineRule="auto"/>
        <w:ind w:left="0" w:firstLine="360"/>
        <w:rPr>
          <w:color w:val="auto"/>
          <w:sz w:val="24"/>
          <w:szCs w:val="24"/>
        </w:rPr>
      </w:pPr>
    </w:p>
    <w:p w14:paraId="2DC01F1E" w14:textId="2E9E3B63" w:rsidR="00150641" w:rsidRPr="00DB5BE7" w:rsidRDefault="00025192" w:rsidP="00DE4F79">
      <w:pPr>
        <w:spacing w:after="0" w:line="259" w:lineRule="auto"/>
        <w:ind w:left="0" w:firstLine="360"/>
        <w:rPr>
          <w:color w:val="auto"/>
          <w:szCs w:val="28"/>
          <w:rtl/>
        </w:rPr>
      </w:pPr>
      <w:r w:rsidRPr="00DB5BE7">
        <w:rPr>
          <w:color w:val="auto"/>
          <w:szCs w:val="28"/>
        </w:rPr>
        <w:t xml:space="preserve">Yaqoob et al. (2021) conducted a comprehensive review and meta-analysis of 18 papers regarding the management of chronic diseases through the Internet of Things (IoT) during the COVID-19 pandemic. We achieved measurable results, including a decrease in emergency department visits, as well as the technical frameworks employed for data collecting. </w:t>
      </w:r>
      <w:r w:rsidR="00DE4F79" w:rsidRPr="00DB5BE7">
        <w:rPr>
          <w:color w:val="auto"/>
          <w:szCs w:val="28"/>
        </w:rPr>
        <w:t xml:space="preserve">In addition, </w:t>
      </w:r>
      <w:r w:rsidR="00BB3DDE" w:rsidRPr="00DB5BE7">
        <w:rPr>
          <w:color w:val="auto"/>
          <w:szCs w:val="28"/>
        </w:rPr>
        <w:t>they</w:t>
      </w:r>
      <w:r w:rsidR="00DE4F79" w:rsidRPr="00DB5BE7">
        <w:rPr>
          <w:color w:val="auto"/>
          <w:szCs w:val="28"/>
        </w:rPr>
        <w:t xml:space="preserve"> used criteria to figure out who could be included during preprocessing. We used a random-effects meta-analytical model to combine the effect sizes. This model showed that methods and device compatibility varied a lot, and it also showed that visits to the emergency room went down by 30</w:t>
      </w:r>
      <w:r w:rsidR="006959B0" w:rsidRPr="00DB5BE7">
        <w:rPr>
          <w:color w:val="auto"/>
          <w:szCs w:val="28"/>
        </w:rPr>
        <w:t>percent</w:t>
      </w:r>
      <w:r w:rsidR="00DE4F79" w:rsidRPr="00DB5BE7">
        <w:rPr>
          <w:color w:val="auto"/>
          <w:szCs w:val="28"/>
        </w:rPr>
        <w:t>. There is publication bias, which means that not enough bad results have been made public</w:t>
      </w:r>
      <w:r w:rsidRPr="00DB5BE7">
        <w:rPr>
          <w:color w:val="auto"/>
          <w:szCs w:val="28"/>
        </w:rPr>
        <w:t xml:space="preserve"> (Yaqoob et al., 2021).</w:t>
      </w:r>
      <w:r w:rsidR="00150641" w:rsidRPr="00DB5BE7">
        <w:rPr>
          <w:color w:val="auto"/>
          <w:szCs w:val="28"/>
        </w:rPr>
        <w:t xml:space="preserve"> </w:t>
      </w:r>
    </w:p>
    <w:p w14:paraId="77968656" w14:textId="77777777" w:rsidR="004D1FFD" w:rsidRPr="00DB5BE7" w:rsidRDefault="004D1FFD" w:rsidP="00D15362">
      <w:pPr>
        <w:spacing w:after="0" w:line="259" w:lineRule="auto"/>
        <w:ind w:left="0" w:firstLine="360"/>
        <w:rPr>
          <w:color w:val="auto"/>
          <w:sz w:val="24"/>
          <w:szCs w:val="24"/>
        </w:rPr>
      </w:pPr>
    </w:p>
    <w:p w14:paraId="3E767B25" w14:textId="49CCC80A" w:rsidR="00150641" w:rsidRPr="00DB5BE7" w:rsidRDefault="005D26DD" w:rsidP="005D26DD">
      <w:pPr>
        <w:spacing w:after="0" w:line="259" w:lineRule="auto"/>
        <w:ind w:left="0" w:firstLine="360"/>
        <w:rPr>
          <w:color w:val="auto"/>
          <w:szCs w:val="28"/>
          <w:rtl/>
        </w:rPr>
      </w:pPr>
      <w:r w:rsidRPr="00DB5BE7">
        <w:rPr>
          <w:color w:val="auto"/>
          <w:szCs w:val="28"/>
        </w:rPr>
        <w:t>Lopez et al. (2022) performed a multi</w:t>
      </w:r>
      <w:r w:rsidR="00BB3DDE" w:rsidRPr="00DB5BE7">
        <w:rPr>
          <w:color w:val="auto"/>
          <w:szCs w:val="28"/>
        </w:rPr>
        <w:t>-</w:t>
      </w:r>
      <w:r w:rsidRPr="00DB5BE7">
        <w:rPr>
          <w:color w:val="auto"/>
          <w:szCs w:val="28"/>
        </w:rPr>
        <w:t>center randomized controlled trial (n=200) to evaluate Bluetooth Classic (HC 05) and NB IoT (</w:t>
      </w:r>
      <w:proofErr w:type="spellStart"/>
      <w:r w:rsidRPr="00DB5BE7">
        <w:rPr>
          <w:color w:val="auto"/>
          <w:szCs w:val="28"/>
        </w:rPr>
        <w:t>Quectel</w:t>
      </w:r>
      <w:proofErr w:type="spellEnd"/>
      <w:r w:rsidRPr="00DB5BE7">
        <w:rPr>
          <w:color w:val="auto"/>
          <w:szCs w:val="28"/>
        </w:rPr>
        <w:t xml:space="preserve"> BC95 G) modules for the transmission of SpO₂ and glucose data. </w:t>
      </w:r>
      <w:r w:rsidR="00025192" w:rsidRPr="00DB5BE7">
        <w:rPr>
          <w:color w:val="auto"/>
          <w:szCs w:val="28"/>
        </w:rPr>
        <w:t>This was established to address the issue of inconsistent connectivity in rural telemedicine.  We employed a Python-based server to collect data, including packet timestamps, loss, and delay. Preprocessing entailed the synchronization of logs and the assessment of loss rates.   We utilized ANOVA and paired t-tests to ascertain that NB-IoT demonstrates a 60</w:t>
      </w:r>
      <w:r w:rsidR="006959B0" w:rsidRPr="00DB5BE7">
        <w:rPr>
          <w:color w:val="auto"/>
          <w:szCs w:val="28"/>
        </w:rPr>
        <w:t>percent</w:t>
      </w:r>
      <w:r w:rsidR="00025192" w:rsidRPr="00DB5BE7">
        <w:rPr>
          <w:color w:val="auto"/>
          <w:szCs w:val="28"/>
        </w:rPr>
        <w:t xml:space="preserve"> decrease in packet loss and attains 99</w:t>
      </w:r>
      <w:r w:rsidR="006959B0" w:rsidRPr="00DB5BE7">
        <w:rPr>
          <w:color w:val="auto"/>
          <w:szCs w:val="28"/>
        </w:rPr>
        <w:t>percent</w:t>
      </w:r>
      <w:r w:rsidR="00025192" w:rsidRPr="00DB5BE7">
        <w:rPr>
          <w:color w:val="auto"/>
          <w:szCs w:val="28"/>
        </w:rPr>
        <w:t xml:space="preserve"> uptime.  Extreme weather conditions have not been examined, despite their potential utility in network selection (Lopez et al., 2022).</w:t>
      </w:r>
    </w:p>
    <w:p w14:paraId="4B4354F0" w14:textId="77777777" w:rsidR="004D1FFD" w:rsidRPr="00DB5BE7" w:rsidRDefault="004D1FFD" w:rsidP="00D15362">
      <w:pPr>
        <w:spacing w:after="0" w:line="259" w:lineRule="auto"/>
        <w:ind w:left="0" w:firstLine="360"/>
        <w:rPr>
          <w:color w:val="auto"/>
          <w:sz w:val="24"/>
          <w:szCs w:val="24"/>
        </w:rPr>
      </w:pPr>
    </w:p>
    <w:p w14:paraId="625F0B96" w14:textId="341F39CE" w:rsidR="00150641" w:rsidRPr="00DB5BE7" w:rsidRDefault="00150641" w:rsidP="00D15362">
      <w:pPr>
        <w:spacing w:after="0" w:line="259" w:lineRule="auto"/>
        <w:ind w:left="0" w:firstLine="360"/>
        <w:rPr>
          <w:color w:val="auto"/>
          <w:szCs w:val="28"/>
          <w:rtl/>
        </w:rPr>
      </w:pPr>
      <w:r w:rsidRPr="00DB5BE7">
        <w:rPr>
          <w:color w:val="auto"/>
          <w:szCs w:val="28"/>
        </w:rPr>
        <w:t>Ahmad et al. (2022) made people more interested by making an Ionic/Angular mobile dashboard that used Chart.js to show temperature and glucose data collected by the BLE and included reminders. As part of the data collection process, BLE sensor pairing, RESTful API uploads to MongoDB, and preprocessing normalized JSON payloads were all done. There was no use of machine learning. Using a pre-post design with compliance metrics and the SUS, the evaluation found a 90</w:t>
      </w:r>
      <w:r w:rsidR="006959B0" w:rsidRPr="00DB5BE7">
        <w:rPr>
          <w:color w:val="auto"/>
          <w:szCs w:val="28"/>
        </w:rPr>
        <w:t>percent</w:t>
      </w:r>
      <w:r w:rsidRPr="00DB5BE7">
        <w:rPr>
          <w:color w:val="auto"/>
          <w:szCs w:val="28"/>
        </w:rPr>
        <w:t xml:space="preserve"> </w:t>
      </w:r>
      <w:r w:rsidRPr="00DB5BE7">
        <w:rPr>
          <w:color w:val="auto"/>
          <w:szCs w:val="28"/>
        </w:rPr>
        <w:lastRenderedPageBreak/>
        <w:t>usability score and a 40</w:t>
      </w:r>
      <w:r w:rsidR="006959B0" w:rsidRPr="00DB5BE7">
        <w:rPr>
          <w:color w:val="auto"/>
          <w:szCs w:val="28"/>
        </w:rPr>
        <w:t>percent</w:t>
      </w:r>
      <w:r w:rsidRPr="00DB5BE7">
        <w:rPr>
          <w:color w:val="auto"/>
          <w:szCs w:val="28"/>
        </w:rPr>
        <w:t xml:space="preserve"> increase in self-monitoring adherence. But it can't send proactive alerts because it doesn't have predictive analytics (Ahmad et al., 2022). </w:t>
      </w:r>
    </w:p>
    <w:p w14:paraId="329FAB80" w14:textId="77777777" w:rsidR="004D1FFD" w:rsidRPr="00DB5BE7" w:rsidRDefault="004D1FFD" w:rsidP="00D15362">
      <w:pPr>
        <w:spacing w:after="0" w:line="259" w:lineRule="auto"/>
        <w:ind w:left="0" w:firstLine="360"/>
        <w:rPr>
          <w:color w:val="auto"/>
          <w:sz w:val="24"/>
          <w:szCs w:val="24"/>
        </w:rPr>
      </w:pPr>
    </w:p>
    <w:p w14:paraId="734C6ED4" w14:textId="06910CC6" w:rsidR="00150641" w:rsidRPr="00DB5BE7" w:rsidRDefault="00150641" w:rsidP="00B95CDC">
      <w:pPr>
        <w:spacing w:after="0" w:line="259" w:lineRule="auto"/>
        <w:ind w:left="0" w:firstLine="360"/>
        <w:rPr>
          <w:color w:val="auto"/>
          <w:szCs w:val="28"/>
          <w:rtl/>
        </w:rPr>
      </w:pPr>
      <w:r w:rsidRPr="00DB5BE7">
        <w:rPr>
          <w:color w:val="auto"/>
          <w:szCs w:val="28"/>
        </w:rPr>
        <w:t xml:space="preserve">Patel et al. (2021) tested a microfluidic adhesive glucose patch and an infrared thermal sensor on thirty diabetics in quarantine to see if they could be used instead of invasive monitoring. During data collection, BLE sent continuous readings to an ESP8266 gateway, and moving-average smoothing was used to prepare the data. </w:t>
      </w:r>
      <w:r w:rsidR="00B95CDC" w:rsidRPr="00DB5BE7">
        <w:rPr>
          <w:color w:val="auto"/>
          <w:szCs w:val="28"/>
        </w:rPr>
        <w:t xml:space="preserve">A threshold-based anomaly detector </w:t>
      </w:r>
      <w:r w:rsidR="00066FBF" w:rsidRPr="00DB5BE7">
        <w:rPr>
          <w:color w:val="auto"/>
          <w:szCs w:val="28"/>
        </w:rPr>
        <w:t>was used to discover</w:t>
      </w:r>
      <w:r w:rsidR="00B95CDC" w:rsidRPr="00DB5BE7">
        <w:rPr>
          <w:color w:val="auto"/>
          <w:szCs w:val="28"/>
        </w:rPr>
        <w:t xml:space="preserve"> a fever of over 38 °C or a blood sugar level of over 180 mg/dL. The </w:t>
      </w:r>
      <w:r w:rsidR="00066FBF" w:rsidRPr="00DB5BE7">
        <w:rPr>
          <w:color w:val="auto"/>
          <w:szCs w:val="28"/>
        </w:rPr>
        <w:t>assessment</w:t>
      </w:r>
      <w:r w:rsidR="00B95CDC" w:rsidRPr="00DB5BE7">
        <w:rPr>
          <w:color w:val="auto"/>
          <w:szCs w:val="28"/>
        </w:rPr>
        <w:t xml:space="preserve"> was </w:t>
      </w:r>
      <w:r w:rsidR="00066FBF" w:rsidRPr="00DB5BE7">
        <w:rPr>
          <w:color w:val="auto"/>
          <w:szCs w:val="28"/>
        </w:rPr>
        <w:t>cap</w:t>
      </w:r>
      <w:r w:rsidR="00B95CDC" w:rsidRPr="00DB5BE7">
        <w:rPr>
          <w:color w:val="auto"/>
          <w:szCs w:val="28"/>
        </w:rPr>
        <w:t xml:space="preserve">able to </w:t>
      </w:r>
      <w:r w:rsidR="00066FBF" w:rsidRPr="00DB5BE7">
        <w:rPr>
          <w:color w:val="auto"/>
          <w:szCs w:val="28"/>
        </w:rPr>
        <w:t>detect</w:t>
      </w:r>
      <w:r w:rsidR="00B95CDC" w:rsidRPr="00DB5BE7">
        <w:rPr>
          <w:color w:val="auto"/>
          <w:szCs w:val="28"/>
        </w:rPr>
        <w:t xml:space="preserve"> fevers two hours earlier and was 95</w:t>
      </w:r>
      <w:r w:rsidR="00066FBF" w:rsidRPr="00DB5BE7">
        <w:rPr>
          <w:color w:val="auto"/>
          <w:szCs w:val="28"/>
        </w:rPr>
        <w:t xml:space="preserve"> percent</w:t>
      </w:r>
      <w:r w:rsidR="00B95CDC" w:rsidRPr="00DB5BE7">
        <w:rPr>
          <w:color w:val="auto"/>
          <w:szCs w:val="28"/>
        </w:rPr>
        <w:t xml:space="preserve"> accurate for glucose by comparing patch and manual measurements. It is hard to make generalizations </w:t>
      </w:r>
      <w:r w:rsidR="00066FBF" w:rsidRPr="00DB5BE7">
        <w:rPr>
          <w:color w:val="auto"/>
          <w:szCs w:val="28"/>
        </w:rPr>
        <w:t>since</w:t>
      </w:r>
      <w:r w:rsidR="00B95CDC" w:rsidRPr="00DB5BE7">
        <w:rPr>
          <w:color w:val="auto"/>
          <w:szCs w:val="28"/>
        </w:rPr>
        <w:t xml:space="preserve"> the sample size is small and the trial period is short</w:t>
      </w:r>
      <w:r w:rsidRPr="00DB5BE7">
        <w:rPr>
          <w:color w:val="auto"/>
          <w:szCs w:val="28"/>
        </w:rPr>
        <w:t xml:space="preserve"> (Patel et al., 2021). </w:t>
      </w:r>
    </w:p>
    <w:p w14:paraId="6DA87958" w14:textId="77777777" w:rsidR="004D1FFD" w:rsidRPr="00DB5BE7" w:rsidRDefault="004D1FFD" w:rsidP="00D15362">
      <w:pPr>
        <w:spacing w:after="0" w:line="259" w:lineRule="auto"/>
        <w:ind w:left="0" w:firstLine="360"/>
        <w:rPr>
          <w:color w:val="auto"/>
          <w:sz w:val="24"/>
          <w:szCs w:val="24"/>
        </w:rPr>
      </w:pPr>
    </w:p>
    <w:p w14:paraId="5644A616" w14:textId="12811544" w:rsidR="00150641" w:rsidRPr="00DB5BE7" w:rsidRDefault="00641649" w:rsidP="00641649">
      <w:pPr>
        <w:spacing w:after="0" w:line="259" w:lineRule="auto"/>
        <w:ind w:left="0" w:firstLine="360"/>
        <w:rPr>
          <w:color w:val="auto"/>
          <w:szCs w:val="28"/>
          <w:rtl/>
        </w:rPr>
      </w:pPr>
      <w:r w:rsidRPr="00DB5BE7">
        <w:rPr>
          <w:color w:val="auto"/>
          <w:szCs w:val="28"/>
        </w:rPr>
        <w:t>Gaur and Raut (2021) tackled the problem of slow responses from clinicians by adding BLE glucometer triggers to a Node.js/WebRTC teleconsultation system for 100 diabetic patients. During data collection, real-time changes in glucose levels were recorded, and threshold events that were waiting to happen were processed ahead of time. Machine learning was not utilized. The evaluation indicated that 92</w:t>
      </w:r>
      <w:r w:rsidR="00103BEF" w:rsidRPr="00DB5BE7">
        <w:rPr>
          <w:color w:val="auto"/>
          <w:szCs w:val="28"/>
        </w:rPr>
        <w:t xml:space="preserve"> percent</w:t>
      </w:r>
      <w:r w:rsidRPr="00DB5BE7">
        <w:rPr>
          <w:color w:val="auto"/>
          <w:szCs w:val="28"/>
        </w:rPr>
        <w:t xml:space="preserve"> of patients reported satisfaction and that negative incidents diminished by 20</w:t>
      </w:r>
      <w:r w:rsidR="00103BEF" w:rsidRPr="00DB5BE7">
        <w:rPr>
          <w:color w:val="auto"/>
          <w:szCs w:val="28"/>
        </w:rPr>
        <w:t xml:space="preserve"> percent</w:t>
      </w:r>
      <w:r w:rsidRPr="00DB5BE7">
        <w:rPr>
          <w:color w:val="auto"/>
          <w:szCs w:val="28"/>
        </w:rPr>
        <w:t>. A major problem is that people depend on doctors being available, which could lead to a backlog of urgent consultations (Gaur &amp; Raut, 2021).</w:t>
      </w:r>
    </w:p>
    <w:p w14:paraId="13FD4CA7" w14:textId="77777777" w:rsidR="004D1FFD" w:rsidRPr="00DB5BE7" w:rsidRDefault="004D1FFD" w:rsidP="00D15362">
      <w:pPr>
        <w:spacing w:after="0" w:line="259" w:lineRule="auto"/>
        <w:ind w:left="0" w:firstLine="360"/>
        <w:rPr>
          <w:color w:val="auto"/>
          <w:sz w:val="24"/>
          <w:szCs w:val="24"/>
        </w:rPr>
      </w:pPr>
    </w:p>
    <w:p w14:paraId="22A48990" w14:textId="75761419" w:rsidR="00150641" w:rsidRPr="00DB5BE7" w:rsidRDefault="00AE03A6" w:rsidP="00AE03A6">
      <w:pPr>
        <w:spacing w:after="0" w:line="259" w:lineRule="auto"/>
        <w:ind w:left="0" w:firstLine="360"/>
        <w:rPr>
          <w:color w:val="auto"/>
          <w:szCs w:val="28"/>
          <w:rtl/>
        </w:rPr>
      </w:pPr>
      <w:r w:rsidRPr="00DB5BE7">
        <w:rPr>
          <w:color w:val="auto"/>
          <w:szCs w:val="28"/>
        </w:rPr>
        <w:t xml:space="preserve">Zhang et al. (2023) utilized NB-IoT to gather </w:t>
      </w:r>
      <w:r w:rsidR="00103BEF" w:rsidRPr="00DB5BE7">
        <w:rPr>
          <w:color w:val="auto"/>
          <w:szCs w:val="28"/>
        </w:rPr>
        <w:t xml:space="preserve">physiological </w:t>
      </w:r>
      <w:r w:rsidRPr="00DB5BE7">
        <w:rPr>
          <w:color w:val="auto"/>
          <w:szCs w:val="28"/>
        </w:rPr>
        <w:t>vital signs (</w:t>
      </w:r>
      <w:r w:rsidR="00103BEF" w:rsidRPr="00DB5BE7">
        <w:rPr>
          <w:color w:val="auto"/>
          <w:szCs w:val="28"/>
        </w:rPr>
        <w:t xml:space="preserve">i.e., </w:t>
      </w:r>
      <w:r w:rsidRPr="00DB5BE7">
        <w:rPr>
          <w:color w:val="auto"/>
          <w:szCs w:val="28"/>
        </w:rPr>
        <w:t xml:space="preserve">glucose, SpO₂, and HR) from </w:t>
      </w:r>
      <w:r w:rsidR="00103BEF" w:rsidRPr="00DB5BE7">
        <w:rPr>
          <w:color w:val="auto"/>
          <w:szCs w:val="28"/>
        </w:rPr>
        <w:t xml:space="preserve">a sample of </w:t>
      </w:r>
      <w:r w:rsidRPr="00DB5BE7">
        <w:rPr>
          <w:color w:val="auto"/>
          <w:szCs w:val="28"/>
        </w:rPr>
        <w:t xml:space="preserve">500 diabetic patients and stored them in an </w:t>
      </w:r>
      <w:proofErr w:type="spellStart"/>
      <w:r w:rsidRPr="00DB5BE7">
        <w:rPr>
          <w:color w:val="auto"/>
          <w:szCs w:val="28"/>
        </w:rPr>
        <w:t>InfluxDB</w:t>
      </w:r>
      <w:proofErr w:type="spellEnd"/>
      <w:r w:rsidRPr="00DB5BE7">
        <w:rPr>
          <w:color w:val="auto"/>
          <w:szCs w:val="28"/>
        </w:rPr>
        <w:t xml:space="preserve"> time-series database to facilitate early severity stratification. </w:t>
      </w:r>
      <w:r w:rsidR="00150641" w:rsidRPr="00DB5BE7">
        <w:rPr>
          <w:color w:val="auto"/>
          <w:szCs w:val="28"/>
        </w:rPr>
        <w:t xml:space="preserve"> Temporal feature engineering and filling in missing values were two parts of the preprocessing. After training an </w:t>
      </w:r>
      <w:proofErr w:type="spellStart"/>
      <w:r w:rsidR="00150641" w:rsidRPr="00DB5BE7">
        <w:rPr>
          <w:color w:val="auto"/>
          <w:szCs w:val="28"/>
        </w:rPr>
        <w:t>XGBoost</w:t>
      </w:r>
      <w:proofErr w:type="spellEnd"/>
      <w:r w:rsidR="00150641" w:rsidRPr="00DB5BE7">
        <w:rPr>
          <w:color w:val="auto"/>
          <w:szCs w:val="28"/>
        </w:rPr>
        <w:t xml:space="preserve"> ensemble classifier with SHAP interpretability, we used 5-fold cross-validation to test it. The results showed that it was 85</w:t>
      </w:r>
      <w:r w:rsidR="006959B0" w:rsidRPr="00DB5BE7">
        <w:rPr>
          <w:color w:val="auto"/>
          <w:szCs w:val="28"/>
        </w:rPr>
        <w:t>percent</w:t>
      </w:r>
      <w:r w:rsidR="00150641" w:rsidRPr="00DB5BE7">
        <w:rPr>
          <w:color w:val="auto"/>
          <w:szCs w:val="28"/>
        </w:rPr>
        <w:t xml:space="preserve"> accurate and had an AUC of 0.88. Some of the problems are that it is retrospective and needs to be validated in the future (Zhang et al., 2023).</w:t>
      </w:r>
    </w:p>
    <w:p w14:paraId="7C08B0F3" w14:textId="77777777" w:rsidR="004D1FFD" w:rsidRPr="00DB5BE7" w:rsidRDefault="004D1FFD" w:rsidP="00D15362">
      <w:pPr>
        <w:spacing w:after="0" w:line="259" w:lineRule="auto"/>
        <w:ind w:left="0" w:firstLine="360"/>
        <w:rPr>
          <w:color w:val="auto"/>
          <w:sz w:val="24"/>
          <w:szCs w:val="24"/>
        </w:rPr>
      </w:pPr>
    </w:p>
    <w:p w14:paraId="1D3E1E8C" w14:textId="3D714B2B" w:rsidR="00150641" w:rsidRPr="00DB5BE7" w:rsidRDefault="00150641" w:rsidP="00D15362">
      <w:pPr>
        <w:spacing w:after="0" w:line="259" w:lineRule="auto"/>
        <w:ind w:left="0" w:firstLine="360"/>
        <w:rPr>
          <w:color w:val="auto"/>
          <w:szCs w:val="28"/>
          <w:rtl/>
        </w:rPr>
      </w:pPr>
      <w:r w:rsidRPr="00DB5BE7">
        <w:rPr>
          <w:color w:val="auto"/>
          <w:szCs w:val="28"/>
        </w:rPr>
        <w:t>El-Sayed and Abdelrahman (2022) used NS-3 to create a three-tier IoT-fog-cloud architecture to deal with cloud latency in IoT health monitoring. We used synthetic MQTT sensor events to collect data and Python moving-average noise filters to get the data ready for analysis. The evaluation compared alert latencies to an AWS Lambda cloud-only pipeline and found that the latency was cut by 40</w:t>
      </w:r>
      <w:r w:rsidR="006959B0" w:rsidRPr="00DB5BE7">
        <w:rPr>
          <w:color w:val="auto"/>
          <w:szCs w:val="28"/>
        </w:rPr>
        <w:t>percent</w:t>
      </w:r>
      <w:r w:rsidRPr="00DB5BE7">
        <w:rPr>
          <w:color w:val="auto"/>
          <w:szCs w:val="28"/>
        </w:rPr>
        <w:t xml:space="preserve">. The </w:t>
      </w:r>
      <w:r w:rsidRPr="00DB5BE7">
        <w:rPr>
          <w:color w:val="auto"/>
          <w:szCs w:val="28"/>
        </w:rPr>
        <w:lastRenderedPageBreak/>
        <w:t xml:space="preserve">model had event detection based on thresholds (no ML). Synthetic data may not be able to show how networks change in the real world (El-Sayed &amp; Abdelrahman, 2022). </w:t>
      </w:r>
    </w:p>
    <w:p w14:paraId="6E62F47F" w14:textId="77777777" w:rsidR="004D1FFD" w:rsidRPr="00DB5BE7" w:rsidRDefault="004D1FFD" w:rsidP="00D15362">
      <w:pPr>
        <w:spacing w:after="0" w:line="259" w:lineRule="auto"/>
        <w:ind w:left="0" w:firstLine="360"/>
        <w:rPr>
          <w:color w:val="auto"/>
          <w:sz w:val="24"/>
          <w:szCs w:val="24"/>
        </w:rPr>
      </w:pPr>
    </w:p>
    <w:p w14:paraId="7326B467" w14:textId="1F1BCCF4" w:rsidR="00150641" w:rsidRPr="00DB5BE7" w:rsidRDefault="00150641" w:rsidP="00AB3914">
      <w:pPr>
        <w:spacing w:after="0" w:line="259" w:lineRule="auto"/>
        <w:ind w:left="0" w:firstLine="360"/>
        <w:rPr>
          <w:color w:val="auto"/>
          <w:szCs w:val="28"/>
          <w:rtl/>
        </w:rPr>
      </w:pPr>
      <w:r w:rsidRPr="00DB5BE7">
        <w:rPr>
          <w:color w:val="auto"/>
          <w:szCs w:val="28"/>
        </w:rPr>
        <w:t xml:space="preserve">Smith and Alsharif (2022) looked at rural connectivity by putting </w:t>
      </w:r>
      <w:proofErr w:type="spellStart"/>
      <w:r w:rsidRPr="00DB5BE7">
        <w:rPr>
          <w:color w:val="auto"/>
          <w:szCs w:val="28"/>
        </w:rPr>
        <w:t>Quectel</w:t>
      </w:r>
      <w:proofErr w:type="spellEnd"/>
      <w:r w:rsidRPr="00DB5BE7">
        <w:rPr>
          <w:color w:val="auto"/>
          <w:szCs w:val="28"/>
        </w:rPr>
        <w:t xml:space="preserve"> BC95-G (NB-IoT) and EC25 (LTE) modules in the field and recording MQTT packet deliveries and signal strength every five minutes. </w:t>
      </w:r>
      <w:r w:rsidR="00103BEF" w:rsidRPr="00DB5BE7">
        <w:rPr>
          <w:color w:val="auto"/>
          <w:szCs w:val="28"/>
        </w:rPr>
        <w:t>They</w:t>
      </w:r>
      <w:r w:rsidR="00AB3914" w:rsidRPr="00DB5BE7">
        <w:rPr>
          <w:color w:val="auto"/>
          <w:szCs w:val="28"/>
        </w:rPr>
        <w:t xml:space="preserve"> gathered data with Mosquito MQTT, and </w:t>
      </w:r>
      <w:r w:rsidR="00103BEF" w:rsidRPr="00DB5BE7">
        <w:rPr>
          <w:color w:val="auto"/>
          <w:szCs w:val="28"/>
        </w:rPr>
        <w:t>they</w:t>
      </w:r>
      <w:r w:rsidR="00AB3914" w:rsidRPr="00DB5BE7">
        <w:rPr>
          <w:color w:val="auto"/>
          <w:szCs w:val="28"/>
        </w:rPr>
        <w:t xml:space="preserve"> didn't </w:t>
      </w:r>
      <w:r w:rsidR="00103BEF" w:rsidRPr="00DB5BE7">
        <w:rPr>
          <w:color w:val="auto"/>
          <w:szCs w:val="28"/>
        </w:rPr>
        <w:t>utilize</w:t>
      </w:r>
      <w:r w:rsidR="00AB3914" w:rsidRPr="00DB5BE7">
        <w:rPr>
          <w:color w:val="auto"/>
          <w:szCs w:val="28"/>
        </w:rPr>
        <w:t xml:space="preserve"> machine learning to prepare the logs for analysis. The </w:t>
      </w:r>
      <w:r w:rsidR="00103BEF" w:rsidRPr="00DB5BE7">
        <w:rPr>
          <w:color w:val="auto"/>
          <w:szCs w:val="28"/>
        </w:rPr>
        <w:t>assessment</w:t>
      </w:r>
      <w:r w:rsidR="00AB3914" w:rsidRPr="00DB5BE7">
        <w:rPr>
          <w:color w:val="auto"/>
          <w:szCs w:val="28"/>
        </w:rPr>
        <w:t xml:space="preserve"> </w:t>
      </w:r>
      <w:r w:rsidR="00103BEF" w:rsidRPr="00DB5BE7">
        <w:rPr>
          <w:color w:val="auto"/>
          <w:szCs w:val="28"/>
        </w:rPr>
        <w:t xml:space="preserve">of </w:t>
      </w:r>
      <w:r w:rsidR="00AB3914" w:rsidRPr="00DB5BE7">
        <w:rPr>
          <w:color w:val="auto"/>
          <w:szCs w:val="28"/>
        </w:rPr>
        <w:t xml:space="preserve">descriptive analysis </w:t>
      </w:r>
      <w:r w:rsidR="00103BEF" w:rsidRPr="00DB5BE7">
        <w:rPr>
          <w:color w:val="auto"/>
          <w:szCs w:val="28"/>
        </w:rPr>
        <w:t>revealed</w:t>
      </w:r>
      <w:r w:rsidR="00AB3914" w:rsidRPr="00DB5BE7">
        <w:rPr>
          <w:color w:val="auto"/>
          <w:szCs w:val="28"/>
        </w:rPr>
        <w:t xml:space="preserve"> that NB-IoT had an uptime of 99.2</w:t>
      </w:r>
      <w:r w:rsidR="00103BEF" w:rsidRPr="00DB5BE7">
        <w:rPr>
          <w:color w:val="auto"/>
          <w:szCs w:val="28"/>
        </w:rPr>
        <w:t xml:space="preserve"> percent</w:t>
      </w:r>
      <w:r w:rsidR="00AB3914" w:rsidRPr="00DB5BE7">
        <w:rPr>
          <w:color w:val="auto"/>
          <w:szCs w:val="28"/>
        </w:rPr>
        <w:t xml:space="preserve"> and LTE had an uptime of 92.5</w:t>
      </w:r>
      <w:r w:rsidR="00103BEF" w:rsidRPr="00DB5BE7">
        <w:rPr>
          <w:color w:val="auto"/>
          <w:szCs w:val="28"/>
        </w:rPr>
        <w:t xml:space="preserve"> percent</w:t>
      </w:r>
      <w:r w:rsidR="00AB3914" w:rsidRPr="00DB5BE7">
        <w:rPr>
          <w:color w:val="auto"/>
          <w:szCs w:val="28"/>
        </w:rPr>
        <w:t>. Short-term testing doesn't tell us much about changes in the weather or the infrastructure (Smith &amp; Alsharif, 2022).</w:t>
      </w:r>
    </w:p>
    <w:p w14:paraId="7C215E97" w14:textId="77777777" w:rsidR="004D1FFD" w:rsidRPr="00DB5BE7" w:rsidRDefault="004D1FFD" w:rsidP="00D15362">
      <w:pPr>
        <w:spacing w:after="0" w:line="259" w:lineRule="auto"/>
        <w:ind w:left="0" w:firstLine="360"/>
        <w:rPr>
          <w:color w:val="auto"/>
          <w:sz w:val="22"/>
        </w:rPr>
      </w:pPr>
    </w:p>
    <w:p w14:paraId="2EE3C190" w14:textId="42364797" w:rsidR="00150641" w:rsidRPr="00DB5BE7" w:rsidRDefault="000F3151" w:rsidP="000F3151">
      <w:pPr>
        <w:spacing w:after="0" w:line="259" w:lineRule="auto"/>
        <w:ind w:left="0" w:firstLine="360"/>
        <w:rPr>
          <w:color w:val="auto"/>
          <w:szCs w:val="28"/>
          <w:rtl/>
        </w:rPr>
      </w:pPr>
      <w:r w:rsidRPr="00DB5BE7">
        <w:rPr>
          <w:color w:val="auto"/>
          <w:szCs w:val="28"/>
        </w:rPr>
        <w:t>Tariq et al. (2023) sent 100 SMS reminders to people with diabetes over the course of eight weeks to help them keep track of their blood sugar levels.</w:t>
      </w:r>
      <w:r w:rsidR="00150641" w:rsidRPr="00DB5BE7">
        <w:rPr>
          <w:color w:val="auto"/>
          <w:szCs w:val="28"/>
        </w:rPr>
        <w:t xml:space="preserve"> They did this by connecting Accu-Chek Guide Link glucometers to BLE and an ARM gateway (Eclipse Kura). During data collection, timestamped glucose logs and reminder interactions were saved. Preprocessing was done with </w:t>
      </w:r>
      <w:proofErr w:type="spellStart"/>
      <w:r w:rsidR="00150641" w:rsidRPr="00DB5BE7">
        <w:rPr>
          <w:color w:val="auto"/>
          <w:szCs w:val="28"/>
        </w:rPr>
        <w:t>cron</w:t>
      </w:r>
      <w:proofErr w:type="spellEnd"/>
      <w:r w:rsidR="00150641" w:rsidRPr="00DB5BE7">
        <w:rPr>
          <w:color w:val="auto"/>
          <w:szCs w:val="28"/>
        </w:rPr>
        <w:t>-based adherence scripts, and machine learning was not used. An examination of SMBG compliance and hyperglycemia rates showed a 15</w:t>
      </w:r>
      <w:r w:rsidR="006959B0" w:rsidRPr="00DB5BE7">
        <w:rPr>
          <w:color w:val="auto"/>
          <w:szCs w:val="28"/>
        </w:rPr>
        <w:t>percent</w:t>
      </w:r>
      <w:r w:rsidR="00150641" w:rsidRPr="00DB5BE7">
        <w:rPr>
          <w:color w:val="auto"/>
          <w:szCs w:val="28"/>
        </w:rPr>
        <w:t xml:space="preserve"> drop in hyperglycemia and a 50</w:t>
      </w:r>
      <w:r w:rsidR="006959B0" w:rsidRPr="00DB5BE7">
        <w:rPr>
          <w:color w:val="auto"/>
          <w:szCs w:val="28"/>
        </w:rPr>
        <w:t>percent</w:t>
      </w:r>
      <w:r w:rsidR="00150641" w:rsidRPr="00DB5BE7">
        <w:rPr>
          <w:color w:val="auto"/>
          <w:szCs w:val="28"/>
        </w:rPr>
        <w:t xml:space="preserve"> rise in compliance. The short intervention period might not be a good predictor of long-term adherence (Tariq et al., 2023). </w:t>
      </w:r>
    </w:p>
    <w:p w14:paraId="7C906FFB" w14:textId="77777777" w:rsidR="004D1FFD" w:rsidRPr="00DB5BE7" w:rsidRDefault="004D1FFD" w:rsidP="00D15362">
      <w:pPr>
        <w:spacing w:after="0" w:line="259" w:lineRule="auto"/>
        <w:ind w:left="0" w:firstLine="360"/>
        <w:rPr>
          <w:color w:val="auto"/>
          <w:sz w:val="22"/>
        </w:rPr>
      </w:pPr>
    </w:p>
    <w:p w14:paraId="72858BC0" w14:textId="70D4413C" w:rsidR="00150641" w:rsidRPr="00DB5BE7" w:rsidRDefault="00150641" w:rsidP="00D15362">
      <w:pPr>
        <w:spacing w:after="0" w:line="259" w:lineRule="auto"/>
        <w:ind w:left="0" w:firstLine="360"/>
        <w:rPr>
          <w:color w:val="auto"/>
          <w:szCs w:val="28"/>
          <w:rtl/>
        </w:rPr>
      </w:pPr>
      <w:r w:rsidRPr="00DB5BE7">
        <w:rPr>
          <w:color w:val="auto"/>
          <w:szCs w:val="28"/>
        </w:rPr>
        <w:t>Hussain et al. (2022) made a wearable by putting a Freestyle Libre glucose sensor and a FLIR Lepton 3.5 thermal camera on an ARM Cortex-M4 MCU. The data collection synced glucose readings and thermal images to a MATLAB server over Wi-Fi. The preprocessing used a sensor fusion algorithm based on the Kalman filter. They tested the model’s implementation of anomaly detection in MATLAB by comparing alerts to the start of clinical symptoms in 40 outpatients. The model had 90</w:t>
      </w:r>
      <w:r w:rsidR="006959B0" w:rsidRPr="00DB5BE7">
        <w:rPr>
          <w:color w:val="auto"/>
          <w:szCs w:val="28"/>
        </w:rPr>
        <w:t>percent</w:t>
      </w:r>
      <w:r w:rsidRPr="00DB5BE7">
        <w:rPr>
          <w:color w:val="auto"/>
          <w:szCs w:val="28"/>
        </w:rPr>
        <w:t xml:space="preserve"> sensitivity and 88</w:t>
      </w:r>
      <w:r w:rsidR="006959B0" w:rsidRPr="00DB5BE7">
        <w:rPr>
          <w:color w:val="auto"/>
          <w:szCs w:val="28"/>
        </w:rPr>
        <w:t>percent</w:t>
      </w:r>
      <w:r w:rsidRPr="00DB5BE7">
        <w:rPr>
          <w:color w:val="auto"/>
          <w:szCs w:val="28"/>
        </w:rPr>
        <w:t xml:space="preserve"> specificity. Individual calibration and motion artifacts are still issues (Hussain et al., 2022).</w:t>
      </w:r>
    </w:p>
    <w:p w14:paraId="40FE6E16" w14:textId="77777777" w:rsidR="004D1FFD" w:rsidRPr="00DB5BE7" w:rsidRDefault="004D1FFD" w:rsidP="00D15362">
      <w:pPr>
        <w:spacing w:after="0" w:line="259" w:lineRule="auto"/>
        <w:ind w:left="0" w:firstLine="360"/>
        <w:rPr>
          <w:color w:val="auto"/>
          <w:sz w:val="22"/>
        </w:rPr>
      </w:pPr>
    </w:p>
    <w:p w14:paraId="084F27CF" w14:textId="77777777" w:rsidR="00150641" w:rsidRPr="00DB5BE7" w:rsidRDefault="00150641" w:rsidP="00D15362">
      <w:pPr>
        <w:spacing w:after="0" w:line="259" w:lineRule="auto"/>
        <w:ind w:left="0" w:firstLine="360"/>
        <w:rPr>
          <w:color w:val="auto"/>
          <w:szCs w:val="28"/>
          <w:rtl/>
        </w:rPr>
      </w:pPr>
      <w:r w:rsidRPr="00DB5BE7">
        <w:rPr>
          <w:color w:val="auto"/>
          <w:szCs w:val="28"/>
        </w:rPr>
        <w:t>The methodology, main findings, and limitations of the aforementioned studies are compiled in the Table 2.1.</w:t>
      </w:r>
    </w:p>
    <w:p w14:paraId="48349886" w14:textId="77777777" w:rsidR="004D1FFD" w:rsidRPr="00DB5BE7" w:rsidRDefault="004D1FFD" w:rsidP="00D15362">
      <w:pPr>
        <w:spacing w:after="0" w:line="259" w:lineRule="auto"/>
        <w:ind w:left="0" w:firstLine="360"/>
        <w:rPr>
          <w:color w:val="auto"/>
          <w:sz w:val="22"/>
        </w:rPr>
      </w:pPr>
    </w:p>
    <w:p w14:paraId="5FB6E8C5" w14:textId="77777777" w:rsidR="00150641" w:rsidRPr="00DB5BE7" w:rsidRDefault="00150641" w:rsidP="00FA1843">
      <w:pPr>
        <w:spacing w:after="0" w:line="240" w:lineRule="auto"/>
        <w:ind w:left="0" w:firstLine="0"/>
        <w:outlineLvl w:val="3"/>
        <w:rPr>
          <w:color w:val="auto"/>
          <w:sz w:val="22"/>
        </w:rPr>
      </w:pPr>
      <w:r w:rsidRPr="00DB5BE7">
        <w:rPr>
          <w:color w:val="auto"/>
          <w:sz w:val="22"/>
        </w:rPr>
        <w:t>Table 2.1 The methodology, main findings, and limitations of the literatures</w:t>
      </w:r>
    </w:p>
    <w:tbl>
      <w:tblPr>
        <w:tblStyle w:val="PlainTable2"/>
        <w:tblW w:w="5131" w:type="pct"/>
        <w:tblInd w:w="-5" w:type="dxa"/>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ayout w:type="fixed"/>
        <w:tblLook w:val="0020" w:firstRow="1" w:lastRow="0" w:firstColumn="0" w:lastColumn="0" w:noHBand="0" w:noVBand="0"/>
      </w:tblPr>
      <w:tblGrid>
        <w:gridCol w:w="1399"/>
        <w:gridCol w:w="2198"/>
        <w:gridCol w:w="3426"/>
        <w:gridCol w:w="1321"/>
        <w:gridCol w:w="1251"/>
      </w:tblGrid>
      <w:tr w:rsidR="006959B0" w:rsidRPr="00DB5BE7" w14:paraId="740FDEA4" w14:textId="77777777" w:rsidTr="00902810">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070CACBB" w14:textId="77777777" w:rsidR="00150641" w:rsidRPr="00DB5BE7" w:rsidRDefault="00150641" w:rsidP="00FA1843">
            <w:pPr>
              <w:spacing w:after="0" w:line="240" w:lineRule="auto"/>
              <w:ind w:left="0" w:firstLine="0"/>
              <w:jc w:val="center"/>
              <w:outlineLvl w:val="3"/>
              <w:rPr>
                <w:color w:val="auto"/>
                <w:sz w:val="24"/>
              </w:rPr>
            </w:pPr>
            <w:bookmarkStart w:id="20" w:name="comparative-summary-table"/>
            <w:r w:rsidRPr="00DB5BE7">
              <w:rPr>
                <w:color w:val="auto"/>
                <w:sz w:val="24"/>
              </w:rPr>
              <w:t>Reference</w:t>
            </w:r>
          </w:p>
        </w:tc>
        <w:tc>
          <w:tcPr>
            <w:cnfStyle w:val="000001000000" w:firstRow="0" w:lastRow="0" w:firstColumn="0" w:lastColumn="0" w:oddVBand="0" w:evenVBand="1" w:oddHBand="0" w:evenHBand="0" w:firstRowFirstColumn="0" w:firstRowLastColumn="0" w:lastRowFirstColumn="0" w:lastRowLastColumn="0"/>
            <w:tcW w:w="2198" w:type="dxa"/>
          </w:tcPr>
          <w:p w14:paraId="0C4B2946" w14:textId="77777777" w:rsidR="00150641" w:rsidRPr="00DB5BE7" w:rsidRDefault="00150641" w:rsidP="00FA1843">
            <w:pPr>
              <w:spacing w:after="0" w:line="240" w:lineRule="auto"/>
              <w:ind w:left="0" w:firstLine="0"/>
              <w:jc w:val="center"/>
              <w:outlineLvl w:val="3"/>
              <w:rPr>
                <w:color w:val="auto"/>
                <w:sz w:val="24"/>
              </w:rPr>
            </w:pPr>
            <w:r w:rsidRPr="00DB5BE7">
              <w:rPr>
                <w:color w:val="auto"/>
                <w:sz w:val="24"/>
              </w:rPr>
              <w:t>Study Description</w:t>
            </w:r>
          </w:p>
        </w:tc>
        <w:tc>
          <w:tcPr>
            <w:cnfStyle w:val="000010000000" w:firstRow="0" w:lastRow="0" w:firstColumn="0" w:lastColumn="0" w:oddVBand="1" w:evenVBand="0" w:oddHBand="0" w:evenHBand="0" w:firstRowFirstColumn="0" w:firstRowLastColumn="0" w:lastRowFirstColumn="0" w:lastRowLastColumn="0"/>
            <w:tcW w:w="3426" w:type="dxa"/>
          </w:tcPr>
          <w:p w14:paraId="3A7B23C5" w14:textId="0FD33BB9" w:rsidR="00150641" w:rsidRPr="00DB5BE7" w:rsidRDefault="00150641" w:rsidP="00FA1843">
            <w:pPr>
              <w:spacing w:after="0" w:line="240" w:lineRule="auto"/>
              <w:ind w:left="0" w:firstLine="0"/>
              <w:jc w:val="center"/>
              <w:outlineLvl w:val="3"/>
              <w:rPr>
                <w:color w:val="auto"/>
                <w:sz w:val="24"/>
              </w:rPr>
            </w:pPr>
            <w:r w:rsidRPr="00DB5BE7">
              <w:rPr>
                <w:color w:val="auto"/>
                <w:sz w:val="24"/>
              </w:rPr>
              <w:t>Methodology</w:t>
            </w:r>
          </w:p>
        </w:tc>
        <w:tc>
          <w:tcPr>
            <w:cnfStyle w:val="000001000000" w:firstRow="0" w:lastRow="0" w:firstColumn="0" w:lastColumn="0" w:oddVBand="0" w:evenVBand="1" w:oddHBand="0" w:evenHBand="0" w:firstRowFirstColumn="0" w:firstRowLastColumn="0" w:lastRowFirstColumn="0" w:lastRowLastColumn="0"/>
            <w:tcW w:w="1321" w:type="dxa"/>
          </w:tcPr>
          <w:p w14:paraId="2117FF08" w14:textId="77777777" w:rsidR="00150641" w:rsidRPr="00DB5BE7" w:rsidRDefault="00150641" w:rsidP="00FA1843">
            <w:pPr>
              <w:spacing w:after="0" w:line="240" w:lineRule="auto"/>
              <w:ind w:left="0" w:firstLine="0"/>
              <w:jc w:val="center"/>
              <w:outlineLvl w:val="3"/>
              <w:rPr>
                <w:color w:val="auto"/>
                <w:sz w:val="24"/>
              </w:rPr>
            </w:pPr>
            <w:r w:rsidRPr="00DB5BE7">
              <w:rPr>
                <w:color w:val="auto"/>
                <w:sz w:val="24"/>
              </w:rPr>
              <w:t>Key Results</w:t>
            </w:r>
          </w:p>
        </w:tc>
        <w:tc>
          <w:tcPr>
            <w:cnfStyle w:val="000010000000" w:firstRow="0" w:lastRow="0" w:firstColumn="0" w:lastColumn="0" w:oddVBand="1" w:evenVBand="0" w:oddHBand="0" w:evenHBand="0" w:firstRowFirstColumn="0" w:firstRowLastColumn="0" w:lastRowFirstColumn="0" w:lastRowLastColumn="0"/>
            <w:tcW w:w="1251" w:type="dxa"/>
          </w:tcPr>
          <w:p w14:paraId="309F8DCE" w14:textId="77777777" w:rsidR="00150641" w:rsidRPr="00DB5BE7" w:rsidRDefault="00150641" w:rsidP="00FA1843">
            <w:pPr>
              <w:spacing w:after="0" w:line="240" w:lineRule="auto"/>
              <w:ind w:left="0" w:firstLine="0"/>
              <w:jc w:val="center"/>
              <w:outlineLvl w:val="3"/>
              <w:rPr>
                <w:color w:val="auto"/>
                <w:sz w:val="24"/>
              </w:rPr>
            </w:pPr>
            <w:r w:rsidRPr="00DB5BE7">
              <w:rPr>
                <w:color w:val="auto"/>
                <w:sz w:val="24"/>
              </w:rPr>
              <w:t>Limitations</w:t>
            </w:r>
          </w:p>
        </w:tc>
      </w:tr>
      <w:tr w:rsidR="006959B0" w:rsidRPr="00DB5BE7" w14:paraId="0EBF51B8"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1FDD2C5F"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lastRenderedPageBreak/>
              <w:t>Alotaibi et al. (2021)</w:t>
            </w:r>
          </w:p>
        </w:tc>
        <w:tc>
          <w:tcPr>
            <w:cnfStyle w:val="000001000000" w:firstRow="0" w:lastRow="0" w:firstColumn="0" w:lastColumn="0" w:oddVBand="0" w:evenVBand="1" w:oddHBand="0" w:evenHBand="0" w:firstRowFirstColumn="0" w:firstRowLastColumn="0" w:lastRowFirstColumn="0" w:lastRowLastColumn="0"/>
            <w:tcW w:w="2198" w:type="dxa"/>
          </w:tcPr>
          <w:p w14:paraId="02FBF67B"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BLE-streamed to an Android app for real-time clinician alerts, the wrist-worn IoT device pilot measures SpO₂ (MAX30102) and glucose (Dexcom G6).</w:t>
            </w:r>
          </w:p>
        </w:tc>
        <w:tc>
          <w:tcPr>
            <w:cnfStyle w:val="000010000000" w:firstRow="0" w:lastRow="0" w:firstColumn="0" w:lastColumn="0" w:oddVBand="1" w:evenVBand="0" w:oddHBand="0" w:evenHBand="0" w:firstRowFirstColumn="0" w:firstRowLastColumn="0" w:lastRowFirstColumn="0" w:lastRowLastColumn="0"/>
            <w:tcW w:w="3426" w:type="dxa"/>
          </w:tcPr>
          <w:p w14:paraId="172B887B"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Data collection: Firebase receives BLE streams at the minute level. </w:t>
            </w:r>
          </w:p>
          <w:p w14:paraId="7C1F8836"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Preprocessing includes noise reduction and timestamp alignment. Model: Firebase Cloud Messaging; rule-based threshold alerts. </w:t>
            </w:r>
          </w:p>
          <w:p w14:paraId="60B972E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Evaluation: RCT (n=60) comparing alert latency and visit rates.</w:t>
            </w:r>
          </w:p>
        </w:tc>
        <w:tc>
          <w:tcPr>
            <w:cnfStyle w:val="000001000000" w:firstRow="0" w:lastRow="0" w:firstColumn="0" w:lastColumn="0" w:oddVBand="0" w:evenVBand="1" w:oddHBand="0" w:evenHBand="0" w:firstRowFirstColumn="0" w:firstRowLastColumn="0" w:lastRowFirstColumn="0" w:lastRowLastColumn="0"/>
            <w:tcW w:w="1321" w:type="dxa"/>
          </w:tcPr>
          <w:p w14:paraId="457B0348" w14:textId="7F5F40F3" w:rsidR="00150641" w:rsidRPr="00DB5BE7" w:rsidRDefault="00150641" w:rsidP="00FA1843">
            <w:pPr>
              <w:spacing w:after="0" w:line="240" w:lineRule="auto"/>
              <w:ind w:left="0" w:firstLine="0"/>
              <w:jc w:val="left"/>
              <w:outlineLvl w:val="3"/>
              <w:rPr>
                <w:color w:val="auto"/>
                <w:sz w:val="24"/>
              </w:rPr>
            </w:pPr>
            <w:r w:rsidRPr="00DB5BE7">
              <w:rPr>
                <w:color w:val="auto"/>
                <w:sz w:val="24"/>
              </w:rPr>
              <w:t>25</w:t>
            </w:r>
            <w:r w:rsidR="006959B0" w:rsidRPr="00DB5BE7">
              <w:rPr>
                <w:color w:val="auto"/>
                <w:sz w:val="24"/>
              </w:rPr>
              <w:t>percent</w:t>
            </w:r>
            <w:r w:rsidRPr="00DB5BE7">
              <w:rPr>
                <w:color w:val="auto"/>
                <w:sz w:val="24"/>
              </w:rPr>
              <w:t xml:space="preserve"> fewer visits and alerts that are 30 minutes faster</w:t>
            </w:r>
          </w:p>
        </w:tc>
        <w:tc>
          <w:tcPr>
            <w:cnfStyle w:val="000010000000" w:firstRow="0" w:lastRow="0" w:firstColumn="0" w:lastColumn="0" w:oddVBand="1" w:evenVBand="0" w:oddHBand="0" w:evenHBand="0" w:firstRowFirstColumn="0" w:firstRowLastColumn="0" w:lastRowFirstColumn="0" w:lastRowLastColumn="0"/>
            <w:tcW w:w="1251" w:type="dxa"/>
          </w:tcPr>
          <w:p w14:paraId="1B39AD70"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Adaptive warnings are constrained by static thresholds.</w:t>
            </w:r>
          </w:p>
        </w:tc>
      </w:tr>
      <w:tr w:rsidR="006959B0" w:rsidRPr="00DB5BE7" w14:paraId="6D190D63"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5CAEC3E1"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Singh &amp; Verma (2020)</w:t>
            </w:r>
          </w:p>
        </w:tc>
        <w:tc>
          <w:tcPr>
            <w:cnfStyle w:val="000001000000" w:firstRow="0" w:lastRow="0" w:firstColumn="0" w:lastColumn="0" w:oddVBand="0" w:evenVBand="1" w:oddHBand="0" w:evenHBand="0" w:firstRowFirstColumn="0" w:firstRowLastColumn="0" w:lastRowFirstColumn="0" w:lastRowLastColumn="0"/>
            <w:tcW w:w="2198" w:type="dxa"/>
          </w:tcPr>
          <w:p w14:paraId="379D65E1"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For diabetics in quarantine, six-month </w:t>
            </w:r>
            <w:proofErr w:type="spellStart"/>
            <w:r w:rsidRPr="00DB5BE7">
              <w:rPr>
                <w:color w:val="auto"/>
                <w:sz w:val="24"/>
              </w:rPr>
              <w:t>LoRaWAN</w:t>
            </w:r>
            <w:proofErr w:type="spellEnd"/>
            <w:r w:rsidRPr="00DB5BE7">
              <w:rPr>
                <w:color w:val="auto"/>
                <w:sz w:val="24"/>
              </w:rPr>
              <w:t>-based CGM (Medtronic Guardian) and temperature monitoring with remote insulin adjustment are used.</w:t>
            </w:r>
          </w:p>
        </w:tc>
        <w:tc>
          <w:tcPr>
            <w:cnfStyle w:val="000010000000" w:firstRow="0" w:lastRow="0" w:firstColumn="0" w:lastColumn="0" w:oddVBand="1" w:evenVBand="0" w:oddHBand="0" w:evenHBand="0" w:firstRowFirstColumn="0" w:firstRowLastColumn="0" w:lastRowFirstColumn="0" w:lastRowLastColumn="0"/>
            <w:tcW w:w="3426" w:type="dxa"/>
          </w:tcPr>
          <w:p w14:paraId="2C5A4C1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Data gathering: DS18B20 and CGM sensors → </w:t>
            </w:r>
            <w:proofErr w:type="spellStart"/>
            <w:r w:rsidRPr="00DB5BE7">
              <w:rPr>
                <w:color w:val="auto"/>
                <w:sz w:val="24"/>
              </w:rPr>
              <w:t>LoRaWAN</w:t>
            </w:r>
            <w:proofErr w:type="spellEnd"/>
            <w:r w:rsidRPr="00DB5BE7">
              <w:rPr>
                <w:color w:val="auto"/>
                <w:sz w:val="24"/>
              </w:rPr>
              <w:t xml:space="preserve">/MQTT. Preprocessing includes removing outliers and smoothing moving averages.          Model: Rule-based alerts (&gt;180 mg/dL, &gt;37.5 °C); statistical trend analysis. </w:t>
            </w:r>
          </w:p>
          <w:p w14:paraId="1F260904"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Assessment: HbA1c and alert lead time are measured in an observational cohort (n=120).</w:t>
            </w:r>
          </w:p>
        </w:tc>
        <w:tc>
          <w:tcPr>
            <w:cnfStyle w:val="000001000000" w:firstRow="0" w:lastRow="0" w:firstColumn="0" w:lastColumn="0" w:oddVBand="0" w:evenVBand="1" w:oddHBand="0" w:evenHBand="0" w:firstRowFirstColumn="0" w:firstRowLastColumn="0" w:lastRowFirstColumn="0" w:lastRowLastColumn="0"/>
            <w:tcW w:w="1321" w:type="dxa"/>
          </w:tcPr>
          <w:p w14:paraId="11349F32" w14:textId="62BBC654"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HbA1c </w:t>
            </w:r>
            <w:r w:rsidRPr="00DB5BE7">
              <w:rPr>
                <w:rFonts w:ascii="Cambria Math" w:hAnsi="Cambria Math" w:cs="Cambria Math"/>
                <w:color w:val="auto"/>
                <w:sz w:val="24"/>
              </w:rPr>
              <w:t>∓</w:t>
            </w:r>
            <w:r w:rsidRPr="00DB5BE7">
              <w:rPr>
                <w:color w:val="auto"/>
                <w:sz w:val="24"/>
              </w:rPr>
              <w:t>1.1</w:t>
            </w:r>
            <w:r w:rsidR="006959B0" w:rsidRPr="00DB5BE7">
              <w:rPr>
                <w:color w:val="auto"/>
                <w:sz w:val="24"/>
              </w:rPr>
              <w:t>percent</w:t>
            </w:r>
            <w:r w:rsidRPr="00DB5BE7">
              <w:rPr>
                <w:color w:val="auto"/>
                <w:sz w:val="24"/>
              </w:rPr>
              <w:t>; warnings two days prior</w:t>
            </w:r>
          </w:p>
        </w:tc>
        <w:tc>
          <w:tcPr>
            <w:cnfStyle w:val="000010000000" w:firstRow="0" w:lastRow="0" w:firstColumn="0" w:lastColumn="0" w:oddVBand="1" w:evenVBand="0" w:oddHBand="0" w:evenHBand="0" w:firstRowFirstColumn="0" w:firstRowLastColumn="0" w:lastRowFirstColumn="0" w:lastRowLastColumn="0"/>
            <w:tcW w:w="1251" w:type="dxa"/>
          </w:tcPr>
          <w:p w14:paraId="2ACBF23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Personalization is decreased and false positives may occur when ML models are absent.</w:t>
            </w:r>
          </w:p>
        </w:tc>
      </w:tr>
      <w:tr w:rsidR="006959B0" w:rsidRPr="00DB5BE7" w14:paraId="29079DA2"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75237923"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Chen et al. (2021)</w:t>
            </w:r>
          </w:p>
        </w:tc>
        <w:tc>
          <w:tcPr>
            <w:cnfStyle w:val="000001000000" w:firstRow="0" w:lastRow="0" w:firstColumn="0" w:lastColumn="0" w:oddVBand="0" w:evenVBand="1" w:oddHBand="0" w:evenHBand="0" w:firstRowFirstColumn="0" w:firstRowLastColumn="0" w:lastRowFirstColumn="0" w:lastRowLastColumn="0"/>
            <w:tcW w:w="2198" w:type="dxa"/>
          </w:tcPr>
          <w:p w14:paraId="6CEB1C63"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For real-time deterioration prediction, an Edge AI gateway integrates glucose (Abbott Libre), SpO₂ (MAX30100), and ECG (AD8232) sensors.</w:t>
            </w:r>
          </w:p>
        </w:tc>
        <w:tc>
          <w:tcPr>
            <w:cnfStyle w:val="000010000000" w:firstRow="0" w:lastRow="0" w:firstColumn="0" w:lastColumn="0" w:oddVBand="1" w:evenVBand="0" w:oddHBand="0" w:evenHBand="0" w:firstRowFirstColumn="0" w:firstRowLastColumn="0" w:lastRowFirstColumn="0" w:lastRowLastColumn="0"/>
            <w:tcW w:w="3426" w:type="dxa"/>
          </w:tcPr>
          <w:p w14:paraId="12ACF8BB"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Data collection: Raspberry Pi buffered multimodal vitals. </w:t>
            </w:r>
          </w:p>
          <w:p w14:paraId="10CECDAB"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Band-pass filtering and z-score normalization are examples of preprocessing.</w:t>
            </w:r>
          </w:p>
          <w:p w14:paraId="68B4C14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Model: on-device 1D CNN (TensorFlow Lite).</w:t>
            </w:r>
          </w:p>
          <w:p w14:paraId="7967CEC7"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Evaluation: Accuracy and latency are measured using a retrospective simulation with 200 participants.</w:t>
            </w:r>
          </w:p>
        </w:tc>
        <w:tc>
          <w:tcPr>
            <w:cnfStyle w:val="000001000000" w:firstRow="0" w:lastRow="0" w:firstColumn="0" w:lastColumn="0" w:oddVBand="0" w:evenVBand="1" w:oddHBand="0" w:evenHBand="0" w:firstRowFirstColumn="0" w:firstRowLastColumn="0" w:lastRowFirstColumn="0" w:lastRowLastColumn="0"/>
            <w:tcW w:w="1321" w:type="dxa"/>
          </w:tcPr>
          <w:p w14:paraId="1E74B084" w14:textId="1B32B39F"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85 </w:t>
            </w:r>
            <w:proofErr w:type="spellStart"/>
            <w:r w:rsidRPr="00DB5BE7">
              <w:rPr>
                <w:color w:val="auto"/>
                <w:sz w:val="24"/>
              </w:rPr>
              <w:t>ms</w:t>
            </w:r>
            <w:proofErr w:type="spellEnd"/>
            <w:r w:rsidRPr="00DB5BE7">
              <w:rPr>
                <w:color w:val="auto"/>
                <w:sz w:val="24"/>
              </w:rPr>
              <w:t xml:space="preserve"> inference latency and 92</w:t>
            </w:r>
            <w:r w:rsidR="006959B0" w:rsidRPr="00DB5BE7">
              <w:rPr>
                <w:color w:val="auto"/>
                <w:sz w:val="24"/>
              </w:rPr>
              <w:t>percent</w:t>
            </w:r>
            <w:r w:rsidRPr="00DB5BE7">
              <w:rPr>
                <w:color w:val="auto"/>
                <w:sz w:val="24"/>
              </w:rPr>
              <w:t xml:space="preserve"> accuracy</w:t>
            </w:r>
          </w:p>
        </w:tc>
        <w:tc>
          <w:tcPr>
            <w:cnfStyle w:val="000010000000" w:firstRow="0" w:lastRow="0" w:firstColumn="0" w:lastColumn="0" w:oddVBand="1" w:evenVBand="0" w:oddHBand="0" w:evenHBand="0" w:firstRowFirstColumn="0" w:firstRowLastColumn="0" w:lastRowFirstColumn="0" w:lastRowLastColumn="0"/>
            <w:tcW w:w="1251" w:type="dxa"/>
          </w:tcPr>
          <w:p w14:paraId="7DA4741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Real-world noise and variability may not be reflected in simulated signals.</w:t>
            </w:r>
          </w:p>
        </w:tc>
      </w:tr>
      <w:tr w:rsidR="006959B0" w:rsidRPr="00DB5BE7" w14:paraId="31C2F1C0"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243717B6"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Routh et al. (2020)</w:t>
            </w:r>
          </w:p>
        </w:tc>
        <w:tc>
          <w:tcPr>
            <w:cnfStyle w:val="000001000000" w:firstRow="0" w:lastRow="0" w:firstColumn="0" w:lastColumn="0" w:oddVBand="0" w:evenVBand="1" w:oddHBand="0" w:evenHBand="0" w:firstRowFirstColumn="0" w:firstRowLastColumn="0" w:lastRowFirstColumn="0" w:lastRowLastColumn="0"/>
            <w:tcW w:w="2198" w:type="dxa"/>
          </w:tcPr>
          <w:p w14:paraId="70955C02"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qualitative assessment of diabetic patients' privacy and usability of IoT home monitoring kits.</w:t>
            </w:r>
          </w:p>
        </w:tc>
        <w:tc>
          <w:tcPr>
            <w:cnfStyle w:val="000010000000" w:firstRow="0" w:lastRow="0" w:firstColumn="0" w:lastColumn="0" w:oddVBand="1" w:evenVBand="0" w:oddHBand="0" w:evenHBand="0" w:firstRowFirstColumn="0" w:firstRowLastColumn="0" w:lastRowFirstColumn="0" w:lastRowLastColumn="0"/>
            <w:tcW w:w="3426" w:type="dxa"/>
          </w:tcPr>
          <w:p w14:paraId="2CF7B017"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Data collection methods include app logs and semi-structured interviews.</w:t>
            </w:r>
          </w:p>
          <w:p w14:paraId="352B237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Preprocessing: NVivo thematic coding. No model.</w:t>
            </w:r>
          </w:p>
          <w:p w14:paraId="52FC8683"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Evaluation: Privacy concern rates and SUS scores.</w:t>
            </w:r>
          </w:p>
        </w:tc>
        <w:tc>
          <w:tcPr>
            <w:cnfStyle w:val="000001000000" w:firstRow="0" w:lastRow="0" w:firstColumn="0" w:lastColumn="0" w:oddVBand="0" w:evenVBand="1" w:oddHBand="0" w:evenHBand="0" w:firstRowFirstColumn="0" w:firstRowLastColumn="0" w:lastRowFirstColumn="0" w:lastRowLastColumn="0"/>
            <w:tcW w:w="1321" w:type="dxa"/>
          </w:tcPr>
          <w:p w14:paraId="3CC13A37" w14:textId="3C749A1C" w:rsidR="00150641" w:rsidRPr="00DB5BE7" w:rsidRDefault="00150641" w:rsidP="00FA1843">
            <w:pPr>
              <w:spacing w:after="0" w:line="240" w:lineRule="auto"/>
              <w:ind w:left="0" w:firstLine="0"/>
              <w:jc w:val="left"/>
              <w:outlineLvl w:val="3"/>
              <w:rPr>
                <w:color w:val="auto"/>
                <w:sz w:val="24"/>
              </w:rPr>
            </w:pPr>
            <w:r w:rsidRPr="00DB5BE7">
              <w:rPr>
                <w:color w:val="auto"/>
                <w:sz w:val="24"/>
              </w:rPr>
              <w:t>87</w:t>
            </w:r>
            <w:r w:rsidR="006959B0" w:rsidRPr="00DB5BE7">
              <w:rPr>
                <w:color w:val="auto"/>
                <w:sz w:val="24"/>
              </w:rPr>
              <w:t>percent</w:t>
            </w:r>
            <w:r w:rsidRPr="00DB5BE7">
              <w:rPr>
                <w:color w:val="auto"/>
                <w:sz w:val="24"/>
              </w:rPr>
              <w:t xml:space="preserve"> excellent usability; 45</w:t>
            </w:r>
            <w:r w:rsidR="006959B0" w:rsidRPr="00DB5BE7">
              <w:rPr>
                <w:color w:val="auto"/>
                <w:sz w:val="24"/>
              </w:rPr>
              <w:t>percent</w:t>
            </w:r>
            <w:r w:rsidRPr="00DB5BE7">
              <w:rPr>
                <w:color w:val="auto"/>
                <w:sz w:val="24"/>
              </w:rPr>
              <w:t xml:space="preserve"> privacy issues</w:t>
            </w:r>
          </w:p>
        </w:tc>
        <w:tc>
          <w:tcPr>
            <w:cnfStyle w:val="000010000000" w:firstRow="0" w:lastRow="0" w:firstColumn="0" w:lastColumn="0" w:oddVBand="1" w:evenVBand="0" w:oddHBand="0" w:evenHBand="0" w:firstRowFirstColumn="0" w:firstRowLastColumn="0" w:lastRowFirstColumn="0" w:lastRowLastColumn="0"/>
            <w:tcW w:w="1251" w:type="dxa"/>
          </w:tcPr>
          <w:p w14:paraId="5BE315AA"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Generalizability and quantitative performance insights are restricted by qualitative design.</w:t>
            </w:r>
          </w:p>
        </w:tc>
      </w:tr>
      <w:tr w:rsidR="006959B0" w:rsidRPr="00DB5BE7" w14:paraId="74E8D16C"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1EC1282C"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Ghosh &amp; Patil (2021)</w:t>
            </w:r>
          </w:p>
        </w:tc>
        <w:tc>
          <w:tcPr>
            <w:cnfStyle w:val="000001000000" w:firstRow="0" w:lastRow="0" w:firstColumn="0" w:lastColumn="0" w:oddVBand="0" w:evenVBand="1" w:oddHBand="0" w:evenHBand="0" w:firstRowFirstColumn="0" w:firstRowLastColumn="0" w:lastRowFirstColumn="0" w:lastRowLastColumn="0"/>
            <w:tcW w:w="2198" w:type="dxa"/>
          </w:tcPr>
          <w:p w14:paraId="732ED62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Secure glucose and SpO₂ data integrity </w:t>
            </w:r>
            <w:r w:rsidRPr="00DB5BE7">
              <w:rPr>
                <w:color w:val="auto"/>
                <w:sz w:val="24"/>
              </w:rPr>
              <w:lastRenderedPageBreak/>
              <w:t>through blockchain-enabled IoT using private Ethereum.</w:t>
            </w:r>
          </w:p>
        </w:tc>
        <w:tc>
          <w:tcPr>
            <w:cnfStyle w:val="000010000000" w:firstRow="0" w:lastRow="0" w:firstColumn="0" w:lastColumn="0" w:oddVBand="1" w:evenVBand="0" w:oddHBand="0" w:evenHBand="0" w:firstRowFirstColumn="0" w:firstRowLastColumn="0" w:lastRowFirstColumn="0" w:lastRowLastColumn="0"/>
            <w:tcW w:w="3426" w:type="dxa"/>
          </w:tcPr>
          <w:p w14:paraId="66DAA2E2"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lastRenderedPageBreak/>
              <w:t>Data collection: SHA-256 hashed ESP32 sensor streams.</w:t>
            </w:r>
          </w:p>
          <w:p w14:paraId="6CA796BC"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lastRenderedPageBreak/>
              <w:t>Preprocessing: Making a hash.</w:t>
            </w:r>
          </w:p>
          <w:p w14:paraId="744E93F1"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Model: Hyperledger Fabric; Solidity smart contracts; </w:t>
            </w:r>
          </w:p>
          <w:p w14:paraId="058E8941"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Evaluation: </w:t>
            </w:r>
            <w:proofErr w:type="spellStart"/>
            <w:r w:rsidRPr="00DB5BE7">
              <w:rPr>
                <w:color w:val="auto"/>
                <w:sz w:val="24"/>
              </w:rPr>
              <w:t>OMNeT</w:t>
            </w:r>
            <w:proofErr w:type="spellEnd"/>
            <w:r w:rsidRPr="00DB5BE7">
              <w:rPr>
                <w:color w:val="auto"/>
                <w:sz w:val="24"/>
              </w:rPr>
              <w:t>++ simulation for tamper resistance and latency.</w:t>
            </w:r>
          </w:p>
        </w:tc>
        <w:tc>
          <w:tcPr>
            <w:cnfStyle w:val="000001000000" w:firstRow="0" w:lastRow="0" w:firstColumn="0" w:lastColumn="0" w:oddVBand="0" w:evenVBand="1" w:oddHBand="0" w:evenHBand="0" w:firstRowFirstColumn="0" w:firstRowLastColumn="0" w:lastRowFirstColumn="0" w:lastRowLastColumn="0"/>
            <w:tcW w:w="1321" w:type="dxa"/>
          </w:tcPr>
          <w:p w14:paraId="48342A1A"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lastRenderedPageBreak/>
              <w:t xml:space="preserve">Zero tampering; </w:t>
            </w:r>
            <w:r w:rsidRPr="00DB5BE7">
              <w:rPr>
                <w:color w:val="auto"/>
                <w:sz w:val="24"/>
              </w:rPr>
              <w:lastRenderedPageBreak/>
              <w:t xml:space="preserve">latency overhead of less than 50 </w:t>
            </w:r>
            <w:proofErr w:type="spellStart"/>
            <w:r w:rsidRPr="00DB5BE7">
              <w:rPr>
                <w:color w:val="auto"/>
                <w:sz w:val="24"/>
              </w:rPr>
              <w:t>ms</w:t>
            </w:r>
            <w:proofErr w:type="spellEnd"/>
          </w:p>
        </w:tc>
        <w:tc>
          <w:tcPr>
            <w:cnfStyle w:val="000010000000" w:firstRow="0" w:lastRow="0" w:firstColumn="0" w:lastColumn="0" w:oddVBand="1" w:evenVBand="0" w:oddHBand="0" w:evenHBand="0" w:firstRowFirstColumn="0" w:firstRowLastColumn="0" w:lastRowFirstColumn="0" w:lastRowLastColumn="0"/>
            <w:tcW w:w="1251" w:type="dxa"/>
          </w:tcPr>
          <w:p w14:paraId="143FF6B9"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lastRenderedPageBreak/>
              <w:t xml:space="preserve">Real-world </w:t>
            </w:r>
            <w:r w:rsidRPr="00DB5BE7">
              <w:rPr>
                <w:color w:val="auto"/>
                <w:sz w:val="24"/>
              </w:rPr>
              <w:lastRenderedPageBreak/>
              <w:t>blockchain congestion and gas-fee effects are absent from the simulation.</w:t>
            </w:r>
          </w:p>
        </w:tc>
      </w:tr>
      <w:tr w:rsidR="006959B0" w:rsidRPr="00DB5BE7" w14:paraId="0177D42C"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22B7219C"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lastRenderedPageBreak/>
              <w:t>Yaqoob et al. (2021)</w:t>
            </w:r>
          </w:p>
        </w:tc>
        <w:tc>
          <w:tcPr>
            <w:cnfStyle w:val="000001000000" w:firstRow="0" w:lastRow="0" w:firstColumn="0" w:lastColumn="0" w:oddVBand="0" w:evenVBand="1" w:oddHBand="0" w:evenHBand="0" w:firstRowFirstColumn="0" w:firstRowLastColumn="0" w:lastRowFirstColumn="0" w:lastRowLastColumn="0"/>
            <w:tcW w:w="2198" w:type="dxa"/>
          </w:tcPr>
          <w:p w14:paraId="66911D6F"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IoT chronic disease management studies during COVID-19 were reviewed and meta-analyzed using PRISMA.</w:t>
            </w:r>
          </w:p>
        </w:tc>
        <w:tc>
          <w:tcPr>
            <w:cnfStyle w:val="000010000000" w:firstRow="0" w:lastRow="0" w:firstColumn="0" w:lastColumn="0" w:oddVBand="1" w:evenVBand="0" w:oddHBand="0" w:evenHBand="0" w:firstRowFirstColumn="0" w:firstRowLastColumn="0" w:lastRowFirstColumn="0" w:lastRowLastColumn="0"/>
            <w:tcW w:w="3426" w:type="dxa"/>
          </w:tcPr>
          <w:p w14:paraId="68231B44"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Data collection: PRISMA-compliant literature extraction.</w:t>
            </w:r>
          </w:p>
          <w:p w14:paraId="25D9E7C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Preprocessing: Filtering by inclusion and exclusion.</w:t>
            </w:r>
          </w:p>
          <w:p w14:paraId="339DA299"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Random-effects meta-analysis is the model.</w:t>
            </w:r>
          </w:p>
          <w:p w14:paraId="4173913D" w14:textId="77777777" w:rsidR="00150641" w:rsidRPr="00DB5BE7" w:rsidRDefault="00150641" w:rsidP="00FA1843">
            <w:pPr>
              <w:spacing w:after="0" w:line="240" w:lineRule="auto"/>
              <w:ind w:left="0" w:firstLine="0"/>
              <w:jc w:val="left"/>
              <w:outlineLvl w:val="3"/>
              <w:rPr>
                <w:color w:val="auto"/>
                <w:sz w:val="24"/>
              </w:rPr>
            </w:pPr>
          </w:p>
          <w:p w14:paraId="099799D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Evaluation: Impacts of reducing ED visits.</w:t>
            </w:r>
          </w:p>
        </w:tc>
        <w:tc>
          <w:tcPr>
            <w:cnfStyle w:val="000001000000" w:firstRow="0" w:lastRow="0" w:firstColumn="0" w:lastColumn="0" w:oddVBand="0" w:evenVBand="1" w:oddHBand="0" w:evenHBand="0" w:firstRowFirstColumn="0" w:firstRowLastColumn="0" w:lastRowFirstColumn="0" w:lastRowLastColumn="0"/>
            <w:tcW w:w="1321" w:type="dxa"/>
          </w:tcPr>
          <w:p w14:paraId="17F5AE4A" w14:textId="69292313" w:rsidR="00150641" w:rsidRPr="00DB5BE7" w:rsidRDefault="00150641" w:rsidP="00FA1843">
            <w:pPr>
              <w:spacing w:after="0" w:line="240" w:lineRule="auto"/>
              <w:ind w:left="0" w:firstLine="0"/>
              <w:jc w:val="left"/>
              <w:outlineLvl w:val="3"/>
              <w:rPr>
                <w:color w:val="auto"/>
                <w:sz w:val="24"/>
              </w:rPr>
            </w:pPr>
            <w:r w:rsidRPr="00DB5BE7">
              <w:rPr>
                <w:color w:val="auto"/>
                <w:sz w:val="24"/>
              </w:rPr>
              <w:t>Up to 30</w:t>
            </w:r>
            <w:r w:rsidR="006959B0" w:rsidRPr="00DB5BE7">
              <w:rPr>
                <w:color w:val="auto"/>
                <w:sz w:val="24"/>
              </w:rPr>
              <w:t>percent</w:t>
            </w:r>
            <w:r w:rsidRPr="00DB5BE7">
              <w:rPr>
                <w:color w:val="auto"/>
                <w:sz w:val="24"/>
              </w:rPr>
              <w:t xml:space="preserve"> of ED visits</w:t>
            </w:r>
          </w:p>
        </w:tc>
        <w:tc>
          <w:tcPr>
            <w:cnfStyle w:val="000010000000" w:firstRow="0" w:lastRow="0" w:firstColumn="0" w:lastColumn="0" w:oddVBand="1" w:evenVBand="0" w:oddHBand="0" w:evenHBand="0" w:firstRowFirstColumn="0" w:firstRowLastColumn="0" w:lastRowFirstColumn="0" w:lastRowLastColumn="0"/>
            <w:tcW w:w="1251" w:type="dxa"/>
          </w:tcPr>
          <w:p w14:paraId="472C16E9"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Publication bias; lack of unreported adverse outcomes.</w:t>
            </w:r>
          </w:p>
        </w:tc>
      </w:tr>
      <w:tr w:rsidR="006959B0" w:rsidRPr="00DB5BE7" w14:paraId="6999A33B"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6D134232"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Lopez et al. (2022)</w:t>
            </w:r>
          </w:p>
        </w:tc>
        <w:tc>
          <w:tcPr>
            <w:cnfStyle w:val="000001000000" w:firstRow="0" w:lastRow="0" w:firstColumn="0" w:lastColumn="0" w:oddVBand="0" w:evenVBand="1" w:oddHBand="0" w:evenHBand="0" w:firstRowFirstColumn="0" w:firstRowLastColumn="0" w:lastRowFirstColumn="0" w:lastRowLastColumn="0"/>
            <w:tcW w:w="2198" w:type="dxa"/>
          </w:tcPr>
          <w:p w14:paraId="16DF6A6F"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A multi-center RCT evaluating NB-IoT connectivity versus Bluetooth Classic for diabetics' remote vital monitoring.</w:t>
            </w:r>
          </w:p>
        </w:tc>
        <w:tc>
          <w:tcPr>
            <w:cnfStyle w:val="000010000000" w:firstRow="0" w:lastRow="0" w:firstColumn="0" w:lastColumn="0" w:oddVBand="1" w:evenVBand="0" w:oddHBand="0" w:evenHBand="0" w:firstRowFirstColumn="0" w:firstRowLastColumn="0" w:lastRowFirstColumn="0" w:lastRowLastColumn="0"/>
            <w:tcW w:w="3426" w:type="dxa"/>
          </w:tcPr>
          <w:p w14:paraId="1402E37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Data collection: latency, uptime, and packet logs from HC-05 and BC95-G.</w:t>
            </w:r>
          </w:p>
          <w:p w14:paraId="4DDE10F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Preprocessing includes calculating the loss rate and aligning the timestamp.</w:t>
            </w:r>
          </w:p>
          <w:p w14:paraId="5B3DDCC6"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Model: ANOVA and t-test statistical tests.</w:t>
            </w:r>
          </w:p>
          <w:p w14:paraId="6F4B7A3C"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Evaluation: Data-loss and uptime metrics for 200 centers</w:t>
            </w:r>
          </w:p>
        </w:tc>
        <w:tc>
          <w:tcPr>
            <w:cnfStyle w:val="000001000000" w:firstRow="0" w:lastRow="0" w:firstColumn="0" w:lastColumn="0" w:oddVBand="0" w:evenVBand="1" w:oddHBand="0" w:evenHBand="0" w:firstRowFirstColumn="0" w:firstRowLastColumn="0" w:lastRowFirstColumn="0" w:lastRowLastColumn="0"/>
            <w:tcW w:w="1321" w:type="dxa"/>
          </w:tcPr>
          <w:p w14:paraId="3D9D35A0" w14:textId="596A2F5F" w:rsidR="00150641" w:rsidRPr="00DB5BE7" w:rsidRDefault="00150641" w:rsidP="00FA1843">
            <w:pPr>
              <w:spacing w:after="0" w:line="240" w:lineRule="auto"/>
              <w:ind w:left="0" w:firstLine="0"/>
              <w:jc w:val="left"/>
              <w:outlineLvl w:val="3"/>
              <w:rPr>
                <w:color w:val="auto"/>
                <w:sz w:val="24"/>
              </w:rPr>
            </w:pPr>
            <w:r w:rsidRPr="00DB5BE7">
              <w:rPr>
                <w:color w:val="auto"/>
                <w:sz w:val="24"/>
              </w:rPr>
              <w:t>NB‑IoT uptime 99</w:t>
            </w:r>
            <w:r w:rsidR="006959B0" w:rsidRPr="00DB5BE7">
              <w:rPr>
                <w:color w:val="auto"/>
                <w:sz w:val="24"/>
              </w:rPr>
              <w:t>percent</w:t>
            </w:r>
            <w:r w:rsidRPr="00DB5BE7">
              <w:rPr>
                <w:color w:val="auto"/>
                <w:sz w:val="24"/>
              </w:rPr>
              <w:t xml:space="preserve"> and 60</w:t>
            </w:r>
            <w:r w:rsidR="006959B0" w:rsidRPr="00DB5BE7">
              <w:rPr>
                <w:color w:val="auto"/>
                <w:sz w:val="24"/>
              </w:rPr>
              <w:t>percent</w:t>
            </w:r>
            <w:r w:rsidRPr="00DB5BE7">
              <w:rPr>
                <w:color w:val="auto"/>
                <w:sz w:val="24"/>
              </w:rPr>
              <w:t xml:space="preserve"> less packet loss</w:t>
            </w:r>
          </w:p>
        </w:tc>
        <w:tc>
          <w:tcPr>
            <w:cnfStyle w:val="000010000000" w:firstRow="0" w:lastRow="0" w:firstColumn="0" w:lastColumn="0" w:oddVBand="1" w:evenVBand="0" w:oddHBand="0" w:evenHBand="0" w:firstRowFirstColumn="0" w:firstRowLastColumn="0" w:lastRowFirstColumn="0" w:lastRowLastColumn="0"/>
            <w:tcW w:w="1251" w:type="dxa"/>
          </w:tcPr>
          <w:p w14:paraId="531F0F45"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Environmental extremes were not evaluated; only a limited amount of hardware was tested.</w:t>
            </w:r>
          </w:p>
        </w:tc>
      </w:tr>
      <w:tr w:rsidR="006959B0" w:rsidRPr="00DB5BE7" w14:paraId="55B2ECAD"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4617EE1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Ahmad et al. (2022)</w:t>
            </w:r>
          </w:p>
        </w:tc>
        <w:tc>
          <w:tcPr>
            <w:cnfStyle w:val="000001000000" w:firstRow="0" w:lastRow="0" w:firstColumn="0" w:lastColumn="0" w:oddVBand="0" w:evenVBand="1" w:oddHBand="0" w:evenHBand="0" w:firstRowFirstColumn="0" w:firstRowLastColumn="0" w:lastRowFirstColumn="0" w:lastRowLastColumn="0"/>
            <w:tcW w:w="2198" w:type="dxa"/>
          </w:tcPr>
          <w:p w14:paraId="1F16CD04"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Ionic/Angular mobile dashboard that displays temperature and glucose data collected by BLE along with reminders.</w:t>
            </w:r>
          </w:p>
        </w:tc>
        <w:tc>
          <w:tcPr>
            <w:cnfStyle w:val="000010000000" w:firstRow="0" w:lastRow="0" w:firstColumn="0" w:lastColumn="0" w:oddVBand="1" w:evenVBand="0" w:oddHBand="0" w:evenHBand="0" w:firstRowFirstColumn="0" w:firstRowLastColumn="0" w:lastRowFirstColumn="0" w:lastRowLastColumn="0"/>
            <w:tcW w:w="3426" w:type="dxa"/>
          </w:tcPr>
          <w:p w14:paraId="48C3DD4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Data collection methods include MongoDB storage and BLE sensor pairing.</w:t>
            </w:r>
          </w:p>
          <w:p w14:paraId="1D0DE4C9"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JSON normalization is a preprocessing step.</w:t>
            </w:r>
          </w:p>
          <w:p w14:paraId="390EB8A1"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Model: None; Google Analytics is used to track usage.</w:t>
            </w:r>
          </w:p>
          <w:p w14:paraId="04CDC884"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Assessment: SUS and compliance rates in the pre-post study (n=80).</w:t>
            </w:r>
          </w:p>
        </w:tc>
        <w:tc>
          <w:tcPr>
            <w:cnfStyle w:val="000001000000" w:firstRow="0" w:lastRow="0" w:firstColumn="0" w:lastColumn="0" w:oddVBand="0" w:evenVBand="1" w:oddHBand="0" w:evenHBand="0" w:firstRowFirstColumn="0" w:firstRowLastColumn="0" w:lastRowFirstColumn="0" w:lastRowLastColumn="0"/>
            <w:tcW w:w="1321" w:type="dxa"/>
          </w:tcPr>
          <w:p w14:paraId="65922321" w14:textId="4A8AFAC3" w:rsidR="00150641" w:rsidRPr="00DB5BE7" w:rsidRDefault="00150641" w:rsidP="00FA1843">
            <w:pPr>
              <w:spacing w:after="0" w:line="240" w:lineRule="auto"/>
              <w:ind w:left="0" w:firstLine="0"/>
              <w:jc w:val="left"/>
              <w:outlineLvl w:val="3"/>
              <w:rPr>
                <w:color w:val="auto"/>
                <w:sz w:val="24"/>
              </w:rPr>
            </w:pPr>
            <w:r w:rsidRPr="00DB5BE7">
              <w:rPr>
                <w:color w:val="auto"/>
                <w:sz w:val="24"/>
              </w:rPr>
              <w:t>Compliance increased 40</w:t>
            </w:r>
            <w:r w:rsidR="006959B0" w:rsidRPr="00DB5BE7">
              <w:rPr>
                <w:color w:val="auto"/>
                <w:sz w:val="24"/>
              </w:rPr>
              <w:t>percent</w:t>
            </w:r>
            <w:r w:rsidRPr="00DB5BE7">
              <w:rPr>
                <w:color w:val="auto"/>
                <w:sz w:val="24"/>
              </w:rPr>
              <w:t xml:space="preserve"> and SUS=90</w:t>
            </w:r>
            <w:r w:rsidR="006959B0" w:rsidRPr="00DB5BE7">
              <w:rPr>
                <w:color w:val="auto"/>
                <w:sz w:val="24"/>
              </w:rPr>
              <w:t>percent</w:t>
            </w:r>
          </w:p>
        </w:tc>
        <w:tc>
          <w:tcPr>
            <w:cnfStyle w:val="000010000000" w:firstRow="0" w:lastRow="0" w:firstColumn="0" w:lastColumn="0" w:oddVBand="1" w:evenVBand="0" w:oddHBand="0" w:evenHBand="0" w:firstRowFirstColumn="0" w:firstRowLastColumn="0" w:lastRowFirstColumn="0" w:lastRowLastColumn="0"/>
            <w:tcW w:w="1251" w:type="dxa"/>
          </w:tcPr>
          <w:p w14:paraId="325A8527"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Lack of predictive analytics; possible gradual decline in engagement.</w:t>
            </w:r>
          </w:p>
        </w:tc>
      </w:tr>
      <w:tr w:rsidR="006959B0" w:rsidRPr="00DB5BE7" w14:paraId="555060DF"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4C2E9BF0"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Patel et al. (2021)</w:t>
            </w:r>
          </w:p>
        </w:tc>
        <w:tc>
          <w:tcPr>
            <w:cnfStyle w:val="000001000000" w:firstRow="0" w:lastRow="0" w:firstColumn="0" w:lastColumn="0" w:oddVBand="0" w:evenVBand="1" w:oddHBand="0" w:evenHBand="0" w:firstRowFirstColumn="0" w:firstRowLastColumn="0" w:lastRowFirstColumn="0" w:lastRowLastColumn="0"/>
            <w:tcW w:w="2198" w:type="dxa"/>
          </w:tcPr>
          <w:p w14:paraId="33212007"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Adhesive microfluidic glucose patches and infrared thermal sensors: are they feasible for diabetics under quarantine?</w:t>
            </w:r>
          </w:p>
        </w:tc>
        <w:tc>
          <w:tcPr>
            <w:cnfStyle w:val="000010000000" w:firstRow="0" w:lastRow="0" w:firstColumn="0" w:lastColumn="0" w:oddVBand="1" w:evenVBand="0" w:oddHBand="0" w:evenHBand="0" w:firstRowFirstColumn="0" w:firstRowLastColumn="0" w:lastRowFirstColumn="0" w:lastRowLastColumn="0"/>
            <w:tcW w:w="3426" w:type="dxa"/>
          </w:tcPr>
          <w:p w14:paraId="18D67E3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Data collection: ESP8266 → patch and thermal sensor data.</w:t>
            </w:r>
          </w:p>
          <w:p w14:paraId="77B4DD5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Preprocessing: Smoothing with moving averages.</w:t>
            </w:r>
          </w:p>
          <w:p w14:paraId="709D53BC"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Model: Anomaly detection based on thresholds.</w:t>
            </w:r>
          </w:p>
          <w:p w14:paraId="5EA24569"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lastRenderedPageBreak/>
              <w:t>Evaluation: Accuracy of thermometry and comparison of lab assays (n=30).</w:t>
            </w:r>
          </w:p>
        </w:tc>
        <w:tc>
          <w:tcPr>
            <w:cnfStyle w:val="000001000000" w:firstRow="0" w:lastRow="0" w:firstColumn="0" w:lastColumn="0" w:oddVBand="0" w:evenVBand="1" w:oddHBand="0" w:evenHBand="0" w:firstRowFirstColumn="0" w:firstRowLastColumn="0" w:lastRowFirstColumn="0" w:lastRowLastColumn="0"/>
            <w:tcW w:w="1321" w:type="dxa"/>
          </w:tcPr>
          <w:p w14:paraId="124DBF90" w14:textId="6260DB23" w:rsidR="00150641" w:rsidRPr="00DB5BE7" w:rsidRDefault="00150641" w:rsidP="00FA1843">
            <w:pPr>
              <w:spacing w:after="0" w:line="240" w:lineRule="auto"/>
              <w:ind w:left="0" w:firstLine="0"/>
              <w:jc w:val="left"/>
              <w:outlineLvl w:val="3"/>
              <w:rPr>
                <w:color w:val="auto"/>
                <w:sz w:val="24"/>
              </w:rPr>
            </w:pPr>
            <w:r w:rsidRPr="00DB5BE7">
              <w:rPr>
                <w:color w:val="auto"/>
                <w:sz w:val="24"/>
              </w:rPr>
              <w:lastRenderedPageBreak/>
              <w:t>95</w:t>
            </w:r>
            <w:r w:rsidR="006959B0" w:rsidRPr="00DB5BE7">
              <w:rPr>
                <w:color w:val="auto"/>
                <w:sz w:val="24"/>
              </w:rPr>
              <w:t>percent</w:t>
            </w:r>
            <w:r w:rsidRPr="00DB5BE7">
              <w:rPr>
                <w:color w:val="auto"/>
                <w:sz w:val="24"/>
              </w:rPr>
              <w:t xml:space="preserve"> glucose accuracy and a 2-hour early fever detection</w:t>
            </w:r>
          </w:p>
        </w:tc>
        <w:tc>
          <w:tcPr>
            <w:cnfStyle w:val="000010000000" w:firstRow="0" w:lastRow="0" w:firstColumn="0" w:lastColumn="0" w:oddVBand="1" w:evenVBand="0" w:oddHBand="0" w:evenHBand="0" w:firstRowFirstColumn="0" w:firstRowLastColumn="0" w:lastRowFirstColumn="0" w:lastRowLastColumn="0"/>
            <w:tcW w:w="1251" w:type="dxa"/>
          </w:tcPr>
          <w:p w14:paraId="4BBAB8CD"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Generalizability is limited by the small sample size and </w:t>
            </w:r>
            <w:r w:rsidRPr="00DB5BE7">
              <w:rPr>
                <w:color w:val="auto"/>
                <w:sz w:val="24"/>
              </w:rPr>
              <w:lastRenderedPageBreak/>
              <w:t>short trial period.</w:t>
            </w:r>
          </w:p>
        </w:tc>
      </w:tr>
      <w:tr w:rsidR="006959B0" w:rsidRPr="00DB5BE7" w14:paraId="0CC319D7"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07A1210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lastRenderedPageBreak/>
              <w:t>Gaur &amp; Raut (2021)</w:t>
            </w:r>
          </w:p>
        </w:tc>
        <w:tc>
          <w:tcPr>
            <w:cnfStyle w:val="000001000000" w:firstRow="0" w:lastRow="0" w:firstColumn="0" w:lastColumn="0" w:oddVBand="0" w:evenVBand="1" w:oddHBand="0" w:evenHBand="0" w:firstRowFirstColumn="0" w:firstRowLastColumn="0" w:lastRowFirstColumn="0" w:lastRowLastColumn="0"/>
            <w:tcW w:w="2198" w:type="dxa"/>
          </w:tcPr>
          <w:p w14:paraId="4B7CF776"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IoT-powered teleconsultation in which automated video calls are triggered by glucometer alerts to provide prompt assistance.</w:t>
            </w:r>
          </w:p>
        </w:tc>
        <w:tc>
          <w:tcPr>
            <w:cnfStyle w:val="000010000000" w:firstRow="0" w:lastRow="0" w:firstColumn="0" w:lastColumn="0" w:oddVBand="1" w:evenVBand="0" w:oddHBand="0" w:evenHBand="0" w:firstRowFirstColumn="0" w:firstRowLastColumn="0" w:lastRowFirstColumn="0" w:lastRowLastColumn="0"/>
            <w:tcW w:w="3426" w:type="dxa"/>
          </w:tcPr>
          <w:p w14:paraId="142E559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Data collection methods include WebRTC logs and BLE glucometer events.</w:t>
            </w:r>
          </w:p>
          <w:p w14:paraId="50974984"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Event queuing is preprocessing.</w:t>
            </w:r>
          </w:p>
          <w:p w14:paraId="56EC32DB"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Event-driven system; no model.</w:t>
            </w:r>
          </w:p>
          <w:p w14:paraId="3E67D699"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Evaluation: Surveys of satisfaction and adverse events (n=100).</w:t>
            </w:r>
          </w:p>
        </w:tc>
        <w:tc>
          <w:tcPr>
            <w:cnfStyle w:val="000001000000" w:firstRow="0" w:lastRow="0" w:firstColumn="0" w:lastColumn="0" w:oddVBand="0" w:evenVBand="1" w:oddHBand="0" w:evenHBand="0" w:firstRowFirstColumn="0" w:firstRowLastColumn="0" w:lastRowFirstColumn="0" w:lastRowLastColumn="0"/>
            <w:tcW w:w="1321" w:type="dxa"/>
          </w:tcPr>
          <w:p w14:paraId="30A079A9" w14:textId="69DD8E92" w:rsidR="00150641" w:rsidRPr="00DB5BE7" w:rsidRDefault="00150641" w:rsidP="00FA1843">
            <w:pPr>
              <w:spacing w:after="0" w:line="240" w:lineRule="auto"/>
              <w:ind w:left="0" w:firstLine="0"/>
              <w:jc w:val="left"/>
              <w:outlineLvl w:val="3"/>
              <w:rPr>
                <w:color w:val="auto"/>
                <w:sz w:val="24"/>
              </w:rPr>
            </w:pPr>
            <w:r w:rsidRPr="00DB5BE7">
              <w:rPr>
                <w:color w:val="auto"/>
                <w:sz w:val="24"/>
              </w:rPr>
              <w:t>Approximately 20</w:t>
            </w:r>
            <w:r w:rsidR="006959B0" w:rsidRPr="00DB5BE7">
              <w:rPr>
                <w:color w:val="auto"/>
                <w:sz w:val="24"/>
              </w:rPr>
              <w:t>percent</w:t>
            </w:r>
            <w:r w:rsidRPr="00DB5BE7">
              <w:rPr>
                <w:color w:val="auto"/>
                <w:sz w:val="24"/>
              </w:rPr>
              <w:t xml:space="preserve"> of adverse events and 92</w:t>
            </w:r>
            <w:r w:rsidR="006959B0" w:rsidRPr="00DB5BE7">
              <w:rPr>
                <w:color w:val="auto"/>
                <w:sz w:val="24"/>
              </w:rPr>
              <w:t>percent</w:t>
            </w:r>
            <w:r w:rsidRPr="00DB5BE7">
              <w:rPr>
                <w:color w:val="auto"/>
                <w:sz w:val="24"/>
              </w:rPr>
              <w:t xml:space="preserve"> of satisfaction</w:t>
            </w:r>
          </w:p>
        </w:tc>
        <w:tc>
          <w:tcPr>
            <w:cnfStyle w:val="000010000000" w:firstRow="0" w:lastRow="0" w:firstColumn="0" w:lastColumn="0" w:oddVBand="1" w:evenVBand="0" w:oddHBand="0" w:evenHBand="0" w:firstRowFirstColumn="0" w:firstRowLastColumn="0" w:lastRowFirstColumn="0" w:lastRowLastColumn="0"/>
            <w:tcW w:w="1251" w:type="dxa"/>
          </w:tcPr>
          <w:p w14:paraId="17680637"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Responses may be slowed down by reliance on the availability of clinicians.</w:t>
            </w:r>
          </w:p>
        </w:tc>
      </w:tr>
      <w:tr w:rsidR="006959B0" w:rsidRPr="00DB5BE7" w14:paraId="41772105"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33C306E0"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Zhang et al. (2023)</w:t>
            </w:r>
          </w:p>
        </w:tc>
        <w:tc>
          <w:tcPr>
            <w:cnfStyle w:val="000001000000" w:firstRow="0" w:lastRow="0" w:firstColumn="0" w:lastColumn="0" w:oddVBand="0" w:evenVBand="1" w:oddHBand="0" w:evenHBand="0" w:firstRowFirstColumn="0" w:firstRowLastColumn="0" w:lastRowFirstColumn="0" w:lastRowLastColumn="0"/>
            <w:tcW w:w="2198" w:type="dxa"/>
          </w:tcPr>
          <w:p w14:paraId="5BEB9AF0"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Retrospective cohort for COVID-19 severity stratification in diabetics using </w:t>
            </w:r>
            <w:proofErr w:type="spellStart"/>
            <w:r w:rsidRPr="00DB5BE7">
              <w:rPr>
                <w:color w:val="auto"/>
                <w:sz w:val="24"/>
              </w:rPr>
              <w:t>XGBoost</w:t>
            </w:r>
            <w:proofErr w:type="spellEnd"/>
            <w:r w:rsidRPr="00DB5BE7">
              <w:rPr>
                <w:color w:val="auto"/>
                <w:sz w:val="24"/>
              </w:rPr>
              <w:t xml:space="preserve"> on NB-IoT-collected vitals.</w:t>
            </w:r>
          </w:p>
        </w:tc>
        <w:tc>
          <w:tcPr>
            <w:cnfStyle w:val="000010000000" w:firstRow="0" w:lastRow="0" w:firstColumn="0" w:lastColumn="0" w:oddVBand="1" w:evenVBand="0" w:oddHBand="0" w:evenHBand="0" w:firstRowFirstColumn="0" w:firstRowLastColumn="0" w:lastRowFirstColumn="0" w:lastRowLastColumn="0"/>
            <w:tcW w:w="3426" w:type="dxa"/>
          </w:tcPr>
          <w:p w14:paraId="78A3C1AD"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Data collection: </w:t>
            </w:r>
            <w:proofErr w:type="spellStart"/>
            <w:r w:rsidRPr="00DB5BE7">
              <w:rPr>
                <w:color w:val="auto"/>
                <w:sz w:val="24"/>
              </w:rPr>
              <w:t>InfluxDB</w:t>
            </w:r>
            <w:proofErr w:type="spellEnd"/>
            <w:r w:rsidRPr="00DB5BE7">
              <w:rPr>
                <w:color w:val="auto"/>
                <w:sz w:val="24"/>
              </w:rPr>
              <w:t xml:space="preserve"> is fed by NB-IoT modules.</w:t>
            </w:r>
          </w:p>
          <w:p w14:paraId="3D49F78B"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Preprocessing includes feature engineering and missing-value imputation.</w:t>
            </w:r>
          </w:p>
          <w:p w14:paraId="59AA6656"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Model: SHAP interpretability; </w:t>
            </w:r>
            <w:proofErr w:type="spellStart"/>
            <w:r w:rsidRPr="00DB5BE7">
              <w:rPr>
                <w:color w:val="auto"/>
                <w:sz w:val="24"/>
              </w:rPr>
              <w:t>XGBoost</w:t>
            </w:r>
            <w:proofErr w:type="spellEnd"/>
            <w:r w:rsidRPr="00DB5BE7">
              <w:rPr>
                <w:color w:val="auto"/>
                <w:sz w:val="24"/>
              </w:rPr>
              <w:t xml:space="preserve"> classifier.</w:t>
            </w:r>
          </w:p>
          <w:p w14:paraId="7924DF15"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Five-fold cross-validation (n=500) was used for evaluation.</w:t>
            </w:r>
          </w:p>
        </w:tc>
        <w:tc>
          <w:tcPr>
            <w:cnfStyle w:val="000001000000" w:firstRow="0" w:lastRow="0" w:firstColumn="0" w:lastColumn="0" w:oddVBand="0" w:evenVBand="1" w:oddHBand="0" w:evenHBand="0" w:firstRowFirstColumn="0" w:firstRowLastColumn="0" w:lastRowFirstColumn="0" w:lastRowLastColumn="0"/>
            <w:tcW w:w="1321" w:type="dxa"/>
          </w:tcPr>
          <w:p w14:paraId="168F33C6" w14:textId="4393FDFE" w:rsidR="00150641" w:rsidRPr="00DB5BE7" w:rsidRDefault="00150641" w:rsidP="00FA1843">
            <w:pPr>
              <w:spacing w:after="0" w:line="240" w:lineRule="auto"/>
              <w:ind w:left="0" w:firstLine="0"/>
              <w:jc w:val="left"/>
              <w:outlineLvl w:val="3"/>
              <w:rPr>
                <w:color w:val="auto"/>
                <w:sz w:val="24"/>
              </w:rPr>
            </w:pPr>
            <w:r w:rsidRPr="00DB5BE7">
              <w:rPr>
                <w:color w:val="auto"/>
                <w:sz w:val="24"/>
              </w:rPr>
              <w:t>AUC = 0.88; accuracy 85</w:t>
            </w:r>
            <w:r w:rsidR="006959B0" w:rsidRPr="00DB5BE7">
              <w:rPr>
                <w:color w:val="auto"/>
                <w:sz w:val="24"/>
              </w:rPr>
              <w:t>percent</w:t>
            </w:r>
          </w:p>
        </w:tc>
        <w:tc>
          <w:tcPr>
            <w:cnfStyle w:val="000010000000" w:firstRow="0" w:lastRow="0" w:firstColumn="0" w:lastColumn="0" w:oddVBand="1" w:evenVBand="0" w:oddHBand="0" w:evenHBand="0" w:firstRowFirstColumn="0" w:firstRowLastColumn="0" w:lastRowFirstColumn="0" w:lastRowLastColumn="0"/>
            <w:tcW w:w="1251" w:type="dxa"/>
          </w:tcPr>
          <w:p w14:paraId="0EC1F23F"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Selection bias may be introduced by a retrospective design; prospective validation is required.</w:t>
            </w:r>
          </w:p>
        </w:tc>
      </w:tr>
      <w:tr w:rsidR="006959B0" w:rsidRPr="00DB5BE7" w14:paraId="17B6B55F"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123A9742"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El‑Sayed &amp; Abdelrahman (2022)</w:t>
            </w:r>
          </w:p>
        </w:tc>
        <w:tc>
          <w:tcPr>
            <w:cnfStyle w:val="000001000000" w:firstRow="0" w:lastRow="0" w:firstColumn="0" w:lastColumn="0" w:oddVBand="0" w:evenVBand="1" w:oddHBand="0" w:evenHBand="0" w:firstRowFirstColumn="0" w:firstRowLastColumn="0" w:lastRowFirstColumn="0" w:lastRowLastColumn="0"/>
            <w:tcW w:w="2198" w:type="dxa"/>
          </w:tcPr>
          <w:p w14:paraId="6CC97BAB"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The three-tier IoT–fog–cloud pipeline for synthetic glucose/temperature streams measuring alert latency is simulated using NS‑3.</w:t>
            </w:r>
          </w:p>
        </w:tc>
        <w:tc>
          <w:tcPr>
            <w:cnfStyle w:val="000010000000" w:firstRow="0" w:lastRow="0" w:firstColumn="0" w:lastColumn="0" w:oddVBand="1" w:evenVBand="0" w:oddHBand="0" w:evenHBand="0" w:firstRowFirstColumn="0" w:firstRowLastColumn="0" w:lastRowFirstColumn="0" w:lastRowLastColumn="0"/>
            <w:tcW w:w="3426" w:type="dxa"/>
          </w:tcPr>
          <w:p w14:paraId="089A2DE9"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Data collection: NS-3 synthetic MQTT streams.</w:t>
            </w:r>
          </w:p>
          <w:p w14:paraId="1DDFEE95"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Python moving-average filters are used for preprocessing.</w:t>
            </w:r>
          </w:p>
          <w:p w14:paraId="32D080A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Model: Event detection based on thresholds.</w:t>
            </w:r>
          </w:p>
          <w:p w14:paraId="03E54FAF"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Evaluation: Comparison of latency with an AWS-only pipeline.</w:t>
            </w:r>
          </w:p>
        </w:tc>
        <w:tc>
          <w:tcPr>
            <w:cnfStyle w:val="000001000000" w:firstRow="0" w:lastRow="0" w:firstColumn="0" w:lastColumn="0" w:oddVBand="0" w:evenVBand="1" w:oddHBand="0" w:evenHBand="0" w:firstRowFirstColumn="0" w:firstRowLastColumn="0" w:lastRowFirstColumn="0" w:lastRowLastColumn="0"/>
            <w:tcW w:w="1321" w:type="dxa"/>
          </w:tcPr>
          <w:p w14:paraId="0F2E9018" w14:textId="2088C2BA" w:rsidR="00150641" w:rsidRPr="00DB5BE7" w:rsidRDefault="00150641" w:rsidP="00FA1843">
            <w:pPr>
              <w:spacing w:after="0" w:line="240" w:lineRule="auto"/>
              <w:ind w:left="0" w:firstLine="0"/>
              <w:jc w:val="left"/>
              <w:outlineLvl w:val="3"/>
              <w:rPr>
                <w:color w:val="auto"/>
                <w:sz w:val="24"/>
              </w:rPr>
            </w:pPr>
            <w:r w:rsidRPr="00DB5BE7">
              <w:rPr>
                <w:color w:val="auto"/>
                <w:sz w:val="24"/>
              </w:rPr>
              <w:t>Lower 40</w:t>
            </w:r>
            <w:r w:rsidR="006959B0" w:rsidRPr="00DB5BE7">
              <w:rPr>
                <w:color w:val="auto"/>
                <w:sz w:val="24"/>
              </w:rPr>
              <w:t>percent</w:t>
            </w:r>
            <w:r w:rsidRPr="00DB5BE7">
              <w:rPr>
                <w:color w:val="auto"/>
                <w:sz w:val="24"/>
              </w:rPr>
              <w:t xml:space="preserve"> latency compared to cloud-only</w:t>
            </w:r>
          </w:p>
        </w:tc>
        <w:tc>
          <w:tcPr>
            <w:cnfStyle w:val="000010000000" w:firstRow="0" w:lastRow="0" w:firstColumn="0" w:lastColumn="0" w:oddVBand="1" w:evenVBand="0" w:oddHBand="0" w:evenHBand="0" w:firstRowFirstColumn="0" w:firstRowLastColumn="0" w:lastRowFirstColumn="0" w:lastRowLastColumn="0"/>
            <w:tcW w:w="1251" w:type="dxa"/>
          </w:tcPr>
          <w:p w14:paraId="085A9FF2"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Real-world network noise and variability might not be reflected in synthetic data.</w:t>
            </w:r>
          </w:p>
        </w:tc>
      </w:tr>
      <w:tr w:rsidR="006959B0" w:rsidRPr="00DB5BE7" w14:paraId="644C61E6"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5758C8AA"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Smith &amp; Alsharif (2022)</w:t>
            </w:r>
          </w:p>
        </w:tc>
        <w:tc>
          <w:tcPr>
            <w:cnfStyle w:val="000001000000" w:firstRow="0" w:lastRow="0" w:firstColumn="0" w:lastColumn="0" w:oddVBand="0" w:evenVBand="1" w:oddHBand="0" w:evenHBand="0" w:firstRowFirstColumn="0" w:firstRowLastColumn="0" w:lastRowFirstColumn="0" w:lastRowLastColumn="0"/>
            <w:tcW w:w="2198" w:type="dxa"/>
          </w:tcPr>
          <w:p w14:paraId="041702B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Field deployment evaluating the dependability of NB-IoT and LTE modules for ongoing glucose and SpO₂ monitoring in rural areas.</w:t>
            </w:r>
          </w:p>
        </w:tc>
        <w:tc>
          <w:tcPr>
            <w:cnfStyle w:val="000010000000" w:firstRow="0" w:lastRow="0" w:firstColumn="0" w:lastColumn="0" w:oddVBand="1" w:evenVBand="0" w:oddHBand="0" w:evenHBand="0" w:firstRowFirstColumn="0" w:firstRowLastColumn="0" w:lastRowFirstColumn="0" w:lastRowLastColumn="0"/>
            <w:tcW w:w="3426" w:type="dxa"/>
          </w:tcPr>
          <w:p w14:paraId="01D001F9"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MQTT logs and signal strength every five minutes are used for data collection.</w:t>
            </w:r>
          </w:p>
          <w:p w14:paraId="23E8589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Log aggregation is preprocessing.</w:t>
            </w:r>
          </w:p>
          <w:p w14:paraId="239C70DB"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Descriptive analytics; no model.</w:t>
            </w:r>
          </w:p>
          <w:p w14:paraId="43A248AA"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Evaluation: Reliability and uptime indicators for various deployments.</w:t>
            </w:r>
          </w:p>
        </w:tc>
        <w:tc>
          <w:tcPr>
            <w:cnfStyle w:val="000001000000" w:firstRow="0" w:lastRow="0" w:firstColumn="0" w:lastColumn="0" w:oddVBand="0" w:evenVBand="1" w:oddHBand="0" w:evenHBand="0" w:firstRowFirstColumn="0" w:firstRowLastColumn="0" w:lastRowFirstColumn="0" w:lastRowLastColumn="0"/>
            <w:tcW w:w="1321" w:type="dxa"/>
          </w:tcPr>
          <w:p w14:paraId="43CA8A0F" w14:textId="60E2F85F" w:rsidR="00150641" w:rsidRPr="00DB5BE7" w:rsidRDefault="00150641" w:rsidP="00FA1843">
            <w:pPr>
              <w:spacing w:after="0" w:line="240" w:lineRule="auto"/>
              <w:ind w:left="0" w:firstLine="0"/>
              <w:jc w:val="left"/>
              <w:outlineLvl w:val="3"/>
              <w:rPr>
                <w:color w:val="auto"/>
                <w:sz w:val="24"/>
              </w:rPr>
            </w:pPr>
            <w:r w:rsidRPr="00DB5BE7">
              <w:rPr>
                <w:color w:val="auto"/>
                <w:sz w:val="24"/>
              </w:rPr>
              <w:t>Improved NB‑IoT uptime 99.2</w:t>
            </w:r>
            <w:r w:rsidR="006959B0" w:rsidRPr="00DB5BE7">
              <w:rPr>
                <w:color w:val="auto"/>
                <w:sz w:val="24"/>
              </w:rPr>
              <w:t>percent</w:t>
            </w:r>
            <w:r w:rsidRPr="00DB5BE7">
              <w:rPr>
                <w:color w:val="auto"/>
                <w:sz w:val="24"/>
              </w:rPr>
              <w:t xml:space="preserve"> and LTE 92.5</w:t>
            </w:r>
            <w:r w:rsidR="006959B0" w:rsidRPr="00DB5BE7">
              <w:rPr>
                <w:color w:val="auto"/>
                <w:sz w:val="24"/>
              </w:rPr>
              <w:t>percent</w:t>
            </w:r>
          </w:p>
        </w:tc>
        <w:tc>
          <w:tcPr>
            <w:cnfStyle w:val="000010000000" w:firstRow="0" w:lastRow="0" w:firstColumn="0" w:lastColumn="0" w:oddVBand="1" w:evenVBand="0" w:oddHBand="0" w:evenHBand="0" w:firstRowFirstColumn="0" w:firstRowLastColumn="0" w:lastRowFirstColumn="0" w:lastRowLastColumn="0"/>
            <w:tcW w:w="1251" w:type="dxa"/>
          </w:tcPr>
          <w:p w14:paraId="4C1F354B"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Seasonal or infrastructure-induced changes in connectivity may not be captured by short-</w:t>
            </w:r>
            <w:r w:rsidRPr="00DB5BE7">
              <w:rPr>
                <w:color w:val="auto"/>
                <w:sz w:val="24"/>
              </w:rPr>
              <w:lastRenderedPageBreak/>
              <w:t>term studies.</w:t>
            </w:r>
          </w:p>
        </w:tc>
      </w:tr>
      <w:tr w:rsidR="006959B0" w:rsidRPr="00DB5BE7" w14:paraId="149E09B3"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6154A4B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lastRenderedPageBreak/>
              <w:t>Tariq et al. (2023)</w:t>
            </w:r>
          </w:p>
        </w:tc>
        <w:tc>
          <w:tcPr>
            <w:cnfStyle w:val="000001000000" w:firstRow="0" w:lastRow="0" w:firstColumn="0" w:lastColumn="0" w:oddVBand="0" w:evenVBand="1" w:oddHBand="0" w:evenHBand="0" w:firstRowFirstColumn="0" w:firstRowLastColumn="0" w:lastRowFirstColumn="0" w:lastRowLastColumn="0"/>
            <w:tcW w:w="2198" w:type="dxa"/>
          </w:tcPr>
          <w:p w14:paraId="074023D4"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BLE-glucometers are integrated with an ARM gateway in an eight-week cohort to provide dashboards and SMS reminders for diabetic self-monitoring adherence.</w:t>
            </w:r>
          </w:p>
        </w:tc>
        <w:tc>
          <w:tcPr>
            <w:cnfStyle w:val="000010000000" w:firstRow="0" w:lastRow="0" w:firstColumn="0" w:lastColumn="0" w:oddVBand="1" w:evenVBand="0" w:oddHBand="0" w:evenHBand="0" w:firstRowFirstColumn="0" w:firstRowLastColumn="0" w:lastRowFirstColumn="0" w:lastRowLastColumn="0"/>
            <w:tcW w:w="3426" w:type="dxa"/>
          </w:tcPr>
          <w:p w14:paraId="42AB2E9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Data collection methods include Twilio SMS interaction data and BLE logs.</w:t>
            </w:r>
          </w:p>
          <w:p w14:paraId="3C2747FF"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Cron-based adherence scripts are used for preprocessing.</w:t>
            </w:r>
          </w:p>
          <w:p w14:paraId="4A01E61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Adherence analytics; no model.</w:t>
            </w:r>
          </w:p>
          <w:p w14:paraId="45E5D6A1"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Evaluation: incidence of hyperglycemia and adherence to SMBG (n=100).</w:t>
            </w:r>
          </w:p>
        </w:tc>
        <w:tc>
          <w:tcPr>
            <w:cnfStyle w:val="000001000000" w:firstRow="0" w:lastRow="0" w:firstColumn="0" w:lastColumn="0" w:oddVBand="0" w:evenVBand="1" w:oddHBand="0" w:evenHBand="0" w:firstRowFirstColumn="0" w:firstRowLastColumn="0" w:lastRowFirstColumn="0" w:lastRowLastColumn="0"/>
            <w:tcW w:w="1321" w:type="dxa"/>
          </w:tcPr>
          <w:p w14:paraId="1D67AE24" w14:textId="6A9C773A" w:rsidR="00150641" w:rsidRPr="00DB5BE7" w:rsidRDefault="00150641" w:rsidP="00FA1843">
            <w:pPr>
              <w:spacing w:after="0" w:line="240" w:lineRule="auto"/>
              <w:ind w:left="0" w:firstLine="0"/>
              <w:jc w:val="left"/>
              <w:outlineLvl w:val="3"/>
              <w:rPr>
                <w:color w:val="auto"/>
                <w:sz w:val="24"/>
              </w:rPr>
            </w:pPr>
            <w:r w:rsidRPr="00DB5BE7">
              <w:rPr>
                <w:color w:val="auto"/>
                <w:sz w:val="24"/>
              </w:rPr>
              <w:t>Compliance increased 50</w:t>
            </w:r>
            <w:r w:rsidR="006959B0" w:rsidRPr="00DB5BE7">
              <w:rPr>
                <w:color w:val="auto"/>
                <w:sz w:val="24"/>
              </w:rPr>
              <w:t>percent</w:t>
            </w:r>
            <w:r w:rsidRPr="00DB5BE7">
              <w:rPr>
                <w:color w:val="auto"/>
                <w:sz w:val="24"/>
              </w:rPr>
              <w:t>; hyperglycemia 15</w:t>
            </w:r>
            <w:r w:rsidR="006959B0" w:rsidRPr="00DB5BE7">
              <w:rPr>
                <w:color w:val="auto"/>
                <w:sz w:val="24"/>
              </w:rPr>
              <w:t>percent</w:t>
            </w:r>
            <w:r w:rsidRPr="00DB5BE7">
              <w:rPr>
                <w:color w:val="auto"/>
                <w:sz w:val="24"/>
              </w:rPr>
              <w:t xml:space="preserve"> decreased</w:t>
            </w:r>
          </w:p>
        </w:tc>
        <w:tc>
          <w:tcPr>
            <w:cnfStyle w:val="000010000000" w:firstRow="0" w:lastRow="0" w:firstColumn="0" w:lastColumn="0" w:oddVBand="1" w:evenVBand="0" w:oddHBand="0" w:evenHBand="0" w:firstRowFirstColumn="0" w:firstRowLastColumn="0" w:lastRowFirstColumn="0" w:lastRowLastColumn="0"/>
            <w:tcW w:w="1251" w:type="dxa"/>
          </w:tcPr>
          <w:p w14:paraId="2D9051C7"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The long-term effectiveness of reminders has not been tested.</w:t>
            </w:r>
          </w:p>
        </w:tc>
      </w:tr>
      <w:tr w:rsidR="006959B0" w:rsidRPr="00DB5BE7" w14:paraId="57933E9A"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0DE6D9AB"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Hussain et al. (2022)</w:t>
            </w:r>
          </w:p>
        </w:tc>
        <w:tc>
          <w:tcPr>
            <w:cnfStyle w:val="000001000000" w:firstRow="0" w:lastRow="0" w:firstColumn="0" w:lastColumn="0" w:oddVBand="0" w:evenVBand="1" w:oddHBand="0" w:evenHBand="0" w:firstRowFirstColumn="0" w:firstRowLastColumn="0" w:lastRowFirstColumn="0" w:lastRowLastColumn="0"/>
            <w:tcW w:w="2198" w:type="dxa"/>
          </w:tcPr>
          <w:p w14:paraId="6C392D17"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A multimodal wearable that combines glucose sensing and thermal imaging for early COVID-19 symptom detection is being piloted clinically.</w:t>
            </w:r>
          </w:p>
        </w:tc>
        <w:tc>
          <w:tcPr>
            <w:cnfStyle w:val="000010000000" w:firstRow="0" w:lastRow="0" w:firstColumn="0" w:lastColumn="0" w:oddVBand="1" w:evenVBand="0" w:oddHBand="0" w:evenHBand="0" w:firstRowFirstColumn="0" w:firstRowLastColumn="0" w:lastRowFirstColumn="0" w:lastRowLastColumn="0"/>
            <w:tcW w:w="3426" w:type="dxa"/>
          </w:tcPr>
          <w:p w14:paraId="6883BF7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Data collection involves sending glucose readings and thermal frames to a MATLAB server.</w:t>
            </w:r>
          </w:p>
          <w:p w14:paraId="2156339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Preprocessing: sensor fusion using Kalman filters.</w:t>
            </w:r>
          </w:p>
          <w:p w14:paraId="03061A80"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Model: algorithms for MATLAB anomaly detection.</w:t>
            </w:r>
          </w:p>
          <w:p w14:paraId="1C33508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Assessment: Sensitivity and specificity in comparison to logs of clinical symptoms (n = 40).</w:t>
            </w:r>
          </w:p>
        </w:tc>
        <w:tc>
          <w:tcPr>
            <w:cnfStyle w:val="000001000000" w:firstRow="0" w:lastRow="0" w:firstColumn="0" w:lastColumn="0" w:oddVBand="0" w:evenVBand="1" w:oddHBand="0" w:evenHBand="0" w:firstRowFirstColumn="0" w:firstRowLastColumn="0" w:lastRowFirstColumn="0" w:lastRowLastColumn="0"/>
            <w:tcW w:w="1321" w:type="dxa"/>
          </w:tcPr>
          <w:p w14:paraId="77A53571" w14:textId="436C3CC4" w:rsidR="00150641" w:rsidRPr="00DB5BE7" w:rsidRDefault="00150641" w:rsidP="00FA1843">
            <w:pPr>
              <w:spacing w:after="0" w:line="240" w:lineRule="auto"/>
              <w:ind w:left="0" w:firstLine="0"/>
              <w:jc w:val="left"/>
              <w:outlineLvl w:val="3"/>
              <w:rPr>
                <w:color w:val="auto"/>
                <w:sz w:val="24"/>
              </w:rPr>
            </w:pPr>
            <w:r w:rsidRPr="00DB5BE7">
              <w:rPr>
                <w:color w:val="auto"/>
                <w:sz w:val="24"/>
              </w:rPr>
              <w:t>90</w:t>
            </w:r>
            <w:r w:rsidR="006959B0" w:rsidRPr="00DB5BE7">
              <w:rPr>
                <w:color w:val="auto"/>
                <w:sz w:val="24"/>
              </w:rPr>
              <w:t>percent</w:t>
            </w:r>
            <w:r w:rsidRPr="00DB5BE7">
              <w:rPr>
                <w:color w:val="auto"/>
                <w:sz w:val="24"/>
              </w:rPr>
              <w:t xml:space="preserve"> sensitivity and 88</w:t>
            </w:r>
            <w:r w:rsidR="006959B0" w:rsidRPr="00DB5BE7">
              <w:rPr>
                <w:color w:val="auto"/>
                <w:sz w:val="24"/>
              </w:rPr>
              <w:t>percent</w:t>
            </w:r>
            <w:r w:rsidRPr="00DB5BE7">
              <w:rPr>
                <w:color w:val="auto"/>
                <w:sz w:val="24"/>
              </w:rPr>
              <w:t xml:space="preserve"> specificity</w:t>
            </w:r>
          </w:p>
        </w:tc>
        <w:tc>
          <w:tcPr>
            <w:cnfStyle w:val="000010000000" w:firstRow="0" w:lastRow="0" w:firstColumn="0" w:lastColumn="0" w:oddVBand="1" w:evenVBand="0" w:oddHBand="0" w:evenHBand="0" w:firstRowFirstColumn="0" w:firstRowLastColumn="0" w:lastRowFirstColumn="0" w:lastRowLastColumn="0"/>
            <w:tcW w:w="1251" w:type="dxa"/>
          </w:tcPr>
          <w:p w14:paraId="18001E33"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Accuracy may be impacted by motion artefacts; sensor fusion requires calibration.</w:t>
            </w:r>
          </w:p>
        </w:tc>
      </w:tr>
    </w:tbl>
    <w:bookmarkEnd w:id="20"/>
    <w:p w14:paraId="072947CA" w14:textId="77777777" w:rsidR="00150641" w:rsidRPr="00DB5BE7" w:rsidRDefault="00150641" w:rsidP="00D15362">
      <w:pPr>
        <w:spacing w:after="0" w:line="259" w:lineRule="auto"/>
        <w:ind w:left="0" w:firstLine="360"/>
        <w:rPr>
          <w:color w:val="auto"/>
          <w:szCs w:val="28"/>
          <w:rtl/>
        </w:rPr>
      </w:pPr>
      <w:r w:rsidRPr="00DB5BE7">
        <w:rPr>
          <w:color w:val="auto"/>
          <w:szCs w:val="28"/>
        </w:rPr>
        <w:t xml:space="preserve">Two prominent methodological archetypes are identified in the reviewed studies. First, a lot of implementations used rule-based alert systems, which send out notifications when sensor readings surpass predetermined thresholds (Alotaibi et al., 2021; Singh &amp; Verma, 2020; Patel et al., 2021; El-Sayed &amp; Abdelrahman, 2022). Although these fixed-threshold methods are easy to use and very interpretable, they are unable to account for patient-specific variability and frequently result in false positives when physiological fluctuations naturally occur. Secondly, more advanced research used machine-learning models, particularly 1D CNNs for multimodal deterioration prediction (Chen et al., 2021) and </w:t>
      </w:r>
      <w:proofErr w:type="spellStart"/>
      <w:r w:rsidRPr="00DB5BE7">
        <w:rPr>
          <w:color w:val="auto"/>
          <w:szCs w:val="28"/>
        </w:rPr>
        <w:t>XGBoost</w:t>
      </w:r>
      <w:proofErr w:type="spellEnd"/>
      <w:r w:rsidRPr="00DB5BE7">
        <w:rPr>
          <w:color w:val="auto"/>
          <w:szCs w:val="28"/>
        </w:rPr>
        <w:t xml:space="preserve"> for risk stratification (Zhang et al., 2023), in conjunction with meticulous time-series preprocessing (filtering, normalization, feature engineering). Although these ML-based systems were frequently trained and validated on simulated or retrospective data, which limited their generalizability, they generally showed the ability to integrate multiple vital sign streams and achieved higher predictive accuracy. Furthermore, the majority of studies lacked a clear plan for dealing with noisy or missing data in real-world deployments, and only a small number included continuous learning or personalization mechanisms to adjust to each patient’s baseline physiology over time.</w:t>
      </w:r>
    </w:p>
    <w:p w14:paraId="459B5D40" w14:textId="77777777" w:rsidR="004D1FFD" w:rsidRPr="00DB5BE7" w:rsidRDefault="004D1FFD" w:rsidP="00D15362">
      <w:pPr>
        <w:spacing w:after="0" w:line="259" w:lineRule="auto"/>
        <w:ind w:left="0" w:firstLine="360"/>
        <w:rPr>
          <w:color w:val="auto"/>
          <w:sz w:val="24"/>
          <w:szCs w:val="24"/>
        </w:rPr>
      </w:pPr>
    </w:p>
    <w:p w14:paraId="55B3BB3E" w14:textId="4A9885AE" w:rsidR="00150641" w:rsidRPr="00DB5BE7" w:rsidRDefault="00150641" w:rsidP="00D15362">
      <w:pPr>
        <w:spacing w:after="0" w:line="259" w:lineRule="auto"/>
        <w:ind w:left="0" w:firstLine="360"/>
        <w:rPr>
          <w:color w:val="auto"/>
          <w:szCs w:val="28"/>
        </w:rPr>
      </w:pPr>
      <w:r w:rsidRPr="00DB5BE7">
        <w:rPr>
          <w:color w:val="auto"/>
          <w:szCs w:val="28"/>
        </w:rPr>
        <w:lastRenderedPageBreak/>
        <w:t xml:space="preserve">Based on these insights, our research may employ a hybrid machine learning architecture that combines cloud-based, continuous learning with edge-level inference. For instance, a cloud-hosted </w:t>
      </w:r>
      <w:proofErr w:type="spellStart"/>
      <w:r w:rsidRPr="00DB5BE7">
        <w:rPr>
          <w:color w:val="auto"/>
          <w:szCs w:val="28"/>
        </w:rPr>
        <w:t>XGBoost</w:t>
      </w:r>
      <w:proofErr w:type="spellEnd"/>
      <w:r w:rsidRPr="00DB5BE7">
        <w:rPr>
          <w:color w:val="auto"/>
          <w:szCs w:val="28"/>
        </w:rPr>
        <w:t xml:space="preserve"> ensemble, may assimilate interval-based summary of features in order to provide optimal risk scor</w:t>
      </w:r>
      <w:r w:rsidR="00844E8C" w:rsidRPr="00DB5BE7">
        <w:rPr>
          <w:color w:val="auto"/>
          <w:szCs w:val="28"/>
        </w:rPr>
        <w:t>e</w:t>
      </w:r>
      <w:r w:rsidRPr="00DB5BE7">
        <w:rPr>
          <w:color w:val="auto"/>
          <w:szCs w:val="28"/>
        </w:rPr>
        <w:t>s and model retraining, while an edge-deployed 1D-CNN or lightweight LSTM may interpret real-time glucose, SpO₂, and temperature data locally to further mitigate latency and privacy concerns. To address earlier limitations, our study will employ one or more of the following:</w:t>
      </w:r>
    </w:p>
    <w:p w14:paraId="6B230F77" w14:textId="77777777" w:rsidR="00150641" w:rsidRPr="00DB5BE7" w:rsidRDefault="00150641" w:rsidP="00770ED1">
      <w:pPr>
        <w:pStyle w:val="ListParagraph"/>
        <w:numPr>
          <w:ilvl w:val="0"/>
          <w:numId w:val="56"/>
        </w:numPr>
        <w:spacing w:after="100" w:afterAutospacing="1" w:line="240" w:lineRule="auto"/>
        <w:outlineLvl w:val="3"/>
        <w:rPr>
          <w:color w:val="auto"/>
          <w:szCs w:val="28"/>
        </w:rPr>
      </w:pPr>
      <w:r w:rsidRPr="00DB5BE7">
        <w:rPr>
          <w:color w:val="auto"/>
          <w:szCs w:val="28"/>
        </w:rPr>
        <w:t>Person-specific dynamic thresholds to reduce false positives through a composite of rule-based logic and patient-specific statistical baselines (e.g. z-scores or control-chart methodologies).</w:t>
      </w:r>
    </w:p>
    <w:p w14:paraId="3B152F2F" w14:textId="77777777" w:rsidR="00150641" w:rsidRPr="00DB5BE7" w:rsidRDefault="00150641" w:rsidP="00FA1843">
      <w:pPr>
        <w:pStyle w:val="ListParagraph"/>
        <w:numPr>
          <w:ilvl w:val="0"/>
          <w:numId w:val="56"/>
        </w:numPr>
        <w:spacing w:before="100" w:beforeAutospacing="1" w:after="100" w:afterAutospacing="1" w:line="240" w:lineRule="auto"/>
        <w:outlineLvl w:val="3"/>
        <w:rPr>
          <w:color w:val="auto"/>
          <w:szCs w:val="28"/>
        </w:rPr>
      </w:pPr>
      <w:r w:rsidRPr="00DB5BE7">
        <w:rPr>
          <w:color w:val="auto"/>
          <w:szCs w:val="28"/>
        </w:rPr>
        <w:t>Retrospective data bias and data privacy concerns, on the other hand, can now be accounted for via adaptive model updating utilizing federated learning to provide updates to the cloud model from pooled insights across patients without any raw data being shared.</w:t>
      </w:r>
    </w:p>
    <w:p w14:paraId="36BFE7BB" w14:textId="77777777" w:rsidR="00150641" w:rsidRPr="00DB5BE7" w:rsidRDefault="00150641" w:rsidP="00770ED1">
      <w:pPr>
        <w:pStyle w:val="ListParagraph"/>
        <w:numPr>
          <w:ilvl w:val="0"/>
          <w:numId w:val="56"/>
        </w:numPr>
        <w:spacing w:before="100" w:beforeAutospacing="1" w:after="0" w:line="240" w:lineRule="auto"/>
        <w:outlineLvl w:val="3"/>
        <w:rPr>
          <w:color w:val="auto"/>
          <w:szCs w:val="28"/>
        </w:rPr>
      </w:pPr>
      <w:r w:rsidRPr="00DB5BE7">
        <w:rPr>
          <w:color w:val="auto"/>
          <w:szCs w:val="28"/>
        </w:rPr>
        <w:t>Data quality pipelines, which incorporate methods, such as autoencoder-based reconstruction or Kalman filters, to automatically identify impute missing or anomalous sensor values.</w:t>
      </w:r>
    </w:p>
    <w:p w14:paraId="02B3EC47" w14:textId="77777777" w:rsidR="004D1FFD" w:rsidRPr="00DB5BE7" w:rsidRDefault="004D1FFD" w:rsidP="00D15362">
      <w:pPr>
        <w:spacing w:after="0" w:line="259" w:lineRule="auto"/>
        <w:ind w:left="0" w:firstLine="360"/>
        <w:rPr>
          <w:color w:val="auto"/>
          <w:sz w:val="22"/>
          <w:rtl/>
        </w:rPr>
      </w:pPr>
    </w:p>
    <w:p w14:paraId="57BFE0E1" w14:textId="74552D33" w:rsidR="00ED5450" w:rsidRPr="00DB5BE7" w:rsidRDefault="00150641" w:rsidP="00D15362">
      <w:pPr>
        <w:spacing w:after="0" w:line="259" w:lineRule="auto"/>
        <w:ind w:left="0" w:firstLine="360"/>
        <w:rPr>
          <w:color w:val="auto"/>
          <w:szCs w:val="28"/>
        </w:rPr>
      </w:pPr>
      <w:r w:rsidRPr="00DB5BE7">
        <w:rPr>
          <w:color w:val="auto"/>
          <w:szCs w:val="28"/>
        </w:rPr>
        <w:t>This bespoke hybrid ML infrastructure would directly address, the generalizability, adaptability, and data quality concerns identified in the literature, while capitalizing on the opportunities provided through combining the predictive and continuous learning aspects of cloud-based learning with both the immediacy and privacy provided by edge analytics.</w:t>
      </w:r>
    </w:p>
    <w:p w14:paraId="58FDC055" w14:textId="77777777" w:rsidR="00FA1843" w:rsidRPr="00DB5BE7" w:rsidRDefault="0026607F" w:rsidP="00FA1843">
      <w:pPr>
        <w:pStyle w:val="Heading2"/>
        <w:rPr>
          <w:color w:val="auto"/>
        </w:rPr>
      </w:pPr>
      <w:bookmarkStart w:id="21" w:name="_Toc215928574"/>
      <w:r w:rsidRPr="00DB5BE7">
        <w:rPr>
          <w:bCs/>
          <w:color w:val="auto"/>
          <w:szCs w:val="28"/>
        </w:rPr>
        <w:t xml:space="preserve">2.3 </w:t>
      </w:r>
      <w:r w:rsidR="00FA1843" w:rsidRPr="00DB5BE7">
        <w:rPr>
          <w:color w:val="auto"/>
        </w:rPr>
        <w:t>Summary</w:t>
      </w:r>
      <w:bookmarkEnd w:id="21"/>
    </w:p>
    <w:p w14:paraId="67CB7B2A" w14:textId="19C86A6D" w:rsidR="00ED5450" w:rsidRPr="00DB5BE7" w:rsidRDefault="00FA1843" w:rsidP="00D15362">
      <w:pPr>
        <w:spacing w:after="0" w:line="259" w:lineRule="auto"/>
        <w:ind w:left="0" w:firstLine="360"/>
        <w:rPr>
          <w:color w:val="auto"/>
          <w:szCs w:val="28"/>
        </w:rPr>
      </w:pPr>
      <w:r w:rsidRPr="00DB5BE7">
        <w:rPr>
          <w:color w:val="auto"/>
          <w:szCs w:val="28"/>
        </w:rPr>
        <w:t xml:space="preserve">In summary, a clear lesson from the research is that hybrid IoT–machine learning models are the most promising for the management of diabetic COVID-19. The future systems will support personalized alerts, take account of individual physiological baselines, and be adaptive through new (real world) data, by integrating low-latency edge inference (with lightweight neural networks or LSTM models) with cloud-based ensemble learning and federated model updates. The incorporation of an explanation framework (SHAP, etc.) and a sophisticated pipeline for data quality (Kalman filters, autoencoder imputation, etc.) will add additional reliability, clinician trust, and patient safety. Eventually, transitioning IoT-AI innovations from pilot studies to scalable long-term care for protecting diabetic patients in public health emergencies (such as the COVID-19) will depend on </w:t>
      </w:r>
      <w:r w:rsidRPr="00DB5BE7">
        <w:rPr>
          <w:color w:val="auto"/>
          <w:szCs w:val="28"/>
        </w:rPr>
        <w:lastRenderedPageBreak/>
        <w:t>overcoming the limitations identified within this review, such as reducing false-alarms, ensuring model generalizability, and securing data governance.</w:t>
      </w:r>
    </w:p>
    <w:p w14:paraId="0440E975" w14:textId="77777777" w:rsidR="00ED5450" w:rsidRPr="00DB5BE7" w:rsidRDefault="00ED5450" w:rsidP="00ED5450">
      <w:pPr>
        <w:rPr>
          <w:color w:val="auto"/>
        </w:rPr>
      </w:pPr>
    </w:p>
    <w:p w14:paraId="6221D481" w14:textId="77BE7FD8" w:rsidR="00160F81" w:rsidRPr="00DB5BE7" w:rsidRDefault="003C51FB" w:rsidP="00160F81">
      <w:pPr>
        <w:pStyle w:val="Heading1"/>
        <w:ind w:left="0"/>
        <w:rPr>
          <w:color w:val="auto"/>
        </w:rPr>
      </w:pPr>
      <w:bookmarkStart w:id="22" w:name="_Toc215928575"/>
      <w:r w:rsidRPr="00DB5BE7">
        <w:rPr>
          <w:color w:val="auto"/>
        </w:rPr>
        <w:t xml:space="preserve">Chapter 3 </w:t>
      </w:r>
      <w:r w:rsidR="00160F81" w:rsidRPr="00DB5BE7">
        <w:rPr>
          <w:color w:val="auto"/>
        </w:rPr>
        <w:t>Methodology</w:t>
      </w:r>
      <w:bookmarkEnd w:id="22"/>
      <w:r w:rsidR="00160F81" w:rsidRPr="00DB5BE7">
        <w:rPr>
          <w:color w:val="auto"/>
        </w:rPr>
        <w:t xml:space="preserve"> </w:t>
      </w:r>
    </w:p>
    <w:p w14:paraId="46E2559E" w14:textId="77777777" w:rsidR="00160F81" w:rsidRPr="00DB5BE7" w:rsidRDefault="00160F81" w:rsidP="00160F81">
      <w:pPr>
        <w:pStyle w:val="Heading2"/>
        <w:rPr>
          <w:color w:val="auto"/>
        </w:rPr>
      </w:pPr>
      <w:bookmarkStart w:id="23" w:name="_Toc215917119"/>
      <w:bookmarkStart w:id="24" w:name="_Toc215928576"/>
      <w:r w:rsidRPr="00DB5BE7">
        <w:rPr>
          <w:color w:val="auto"/>
        </w:rPr>
        <w:t>3.1 Introduction</w:t>
      </w:r>
      <w:bookmarkEnd w:id="23"/>
      <w:bookmarkEnd w:id="24"/>
      <w:r w:rsidRPr="00DB5BE7">
        <w:rPr>
          <w:color w:val="auto"/>
        </w:rPr>
        <w:t xml:space="preserve"> </w:t>
      </w:r>
    </w:p>
    <w:p w14:paraId="73FB78CB" w14:textId="3175066C" w:rsidR="00160F81" w:rsidRPr="00DB5BE7" w:rsidRDefault="00160F81" w:rsidP="00D73628">
      <w:pPr>
        <w:spacing w:after="0" w:line="259" w:lineRule="auto"/>
        <w:ind w:left="0" w:firstLine="360"/>
        <w:rPr>
          <w:color w:val="auto"/>
          <w:szCs w:val="28"/>
        </w:rPr>
      </w:pPr>
      <w:r w:rsidRPr="00DB5BE7">
        <w:rPr>
          <w:color w:val="auto"/>
          <w:szCs w:val="28"/>
        </w:rPr>
        <w:t>This chapter demonstrates the methodology that used to design, build, and evaluate the proposed IoT-based monitoring system for diabetic patients during the COVID-19 epidemic. It discusses a process that connects research objectives with technological execution.</w:t>
      </w:r>
      <w:r w:rsidR="00AF3053" w:rsidRPr="00DB5BE7">
        <w:rPr>
          <w:color w:val="auto"/>
          <w:szCs w:val="28"/>
        </w:rPr>
        <w:t xml:space="preserve"> </w:t>
      </w:r>
      <w:r w:rsidR="00D73628" w:rsidRPr="00DB5BE7">
        <w:rPr>
          <w:color w:val="auto"/>
          <w:szCs w:val="28"/>
        </w:rPr>
        <w:t>The main focus is on using wearable sensors to collect data, amplifying signals, and machine learning to find out if a person</w:t>
      </w:r>
      <w:r w:rsidR="00103BEF" w:rsidRPr="00DB5BE7">
        <w:rPr>
          <w:color w:val="auto"/>
          <w:szCs w:val="28"/>
        </w:rPr>
        <w:t>’</w:t>
      </w:r>
      <w:r w:rsidR="00D73628" w:rsidRPr="00DB5BE7">
        <w:rPr>
          <w:color w:val="auto"/>
          <w:szCs w:val="28"/>
        </w:rPr>
        <w:t>s health is getting worse. Real-time analysis is possible because of the combination of IoT sensors, edge computing, and cloud services. This solves the problem of not being able to get regular check-ups. The study design, IoT architecture for bio</w:t>
      </w:r>
      <w:r w:rsidR="00103BEF" w:rsidRPr="00DB5BE7">
        <w:rPr>
          <w:color w:val="auto"/>
          <w:szCs w:val="28"/>
        </w:rPr>
        <w:t>-</w:t>
      </w:r>
      <w:r w:rsidR="00D73628" w:rsidRPr="00DB5BE7">
        <w:rPr>
          <w:color w:val="auto"/>
          <w:szCs w:val="28"/>
        </w:rPr>
        <w:t>signal acquisition, data preprocessing techniques, feature engineering, and a predictive model utilizing both 1D-CNN and LSTM networks are all essential elements. The methodology talks about how to judge things, ethical issues, and keeping patient information private. It sets up a framework for a reliable health monitoring system that works when people can</w:t>
      </w:r>
      <w:r w:rsidR="00103BEF" w:rsidRPr="00DB5BE7">
        <w:rPr>
          <w:color w:val="auto"/>
          <w:szCs w:val="28"/>
        </w:rPr>
        <w:t>’</w:t>
      </w:r>
      <w:r w:rsidR="00D73628" w:rsidRPr="00DB5BE7">
        <w:rPr>
          <w:color w:val="auto"/>
          <w:szCs w:val="28"/>
        </w:rPr>
        <w:t>t get medical care.</w:t>
      </w:r>
    </w:p>
    <w:p w14:paraId="0E48688A" w14:textId="77777777" w:rsidR="00421AF7" w:rsidRPr="00DB5BE7" w:rsidRDefault="00421AF7" w:rsidP="00D15362">
      <w:pPr>
        <w:spacing w:after="0" w:line="259" w:lineRule="auto"/>
        <w:ind w:left="0" w:firstLine="360"/>
        <w:rPr>
          <w:color w:val="auto"/>
          <w:sz w:val="22"/>
        </w:rPr>
      </w:pPr>
    </w:p>
    <w:p w14:paraId="11560141" w14:textId="77777777" w:rsidR="00160F81" w:rsidRPr="00DB5BE7" w:rsidRDefault="00160F81" w:rsidP="00392A5F">
      <w:pPr>
        <w:pStyle w:val="Heading2"/>
        <w:rPr>
          <w:color w:val="auto"/>
        </w:rPr>
      </w:pPr>
      <w:bookmarkStart w:id="25" w:name="_Toc215917120"/>
      <w:bookmarkStart w:id="26" w:name="_Toc215928577"/>
      <w:r w:rsidRPr="00DB5BE7">
        <w:rPr>
          <w:color w:val="auto"/>
        </w:rPr>
        <w:t>3.2 Study Setting and Design</w:t>
      </w:r>
      <w:bookmarkEnd w:id="25"/>
      <w:bookmarkEnd w:id="26"/>
    </w:p>
    <w:p w14:paraId="4FF8744C" w14:textId="725D5E26" w:rsidR="009A25A5" w:rsidRPr="00DB5BE7" w:rsidRDefault="007D7A5C" w:rsidP="00000174">
      <w:pPr>
        <w:spacing w:after="0" w:line="259" w:lineRule="auto"/>
        <w:ind w:left="0" w:firstLine="360"/>
        <w:rPr>
          <w:color w:val="auto"/>
          <w:szCs w:val="32"/>
        </w:rPr>
      </w:pPr>
      <w:r w:rsidRPr="00DB5BE7">
        <w:rPr>
          <w:color w:val="auto"/>
          <w:szCs w:val="32"/>
        </w:rPr>
        <w:t xml:space="preserve">The main goals of this study are to look at adult patients with diabetes of either Type-1 or Type-2 who got care at home during and after the COVID-19 pandemic are investigated. It uses IoT-assisted sensors for continuous physiological monitoring, enabling remote supervision by healthcare professionals. The main concentration is on patients who are more likely to have bad outcomes, mostly those who have good glycemic control and a lot of other health problems.  The study </w:t>
      </w:r>
      <w:r w:rsidR="00163017" w:rsidRPr="00DB5BE7">
        <w:rPr>
          <w:color w:val="auto"/>
          <w:szCs w:val="32"/>
        </w:rPr>
        <w:t>looks at</w:t>
      </w:r>
      <w:r w:rsidRPr="00DB5BE7">
        <w:rPr>
          <w:color w:val="auto"/>
          <w:szCs w:val="32"/>
        </w:rPr>
        <w:t xml:space="preserve"> technological and methodological </w:t>
      </w:r>
      <w:r w:rsidR="00163017" w:rsidRPr="00DB5BE7">
        <w:rPr>
          <w:color w:val="auto"/>
          <w:szCs w:val="32"/>
        </w:rPr>
        <w:t>factors</w:t>
      </w:r>
      <w:r w:rsidRPr="00DB5BE7">
        <w:rPr>
          <w:color w:val="auto"/>
          <w:szCs w:val="32"/>
        </w:rPr>
        <w:t xml:space="preserve"> applying datasets that effectively represent sensor usage and patient behaviors, </w:t>
      </w:r>
      <w:r w:rsidR="00163017" w:rsidRPr="00DB5BE7">
        <w:rPr>
          <w:color w:val="auto"/>
          <w:szCs w:val="32"/>
        </w:rPr>
        <w:t>notwithstanding</w:t>
      </w:r>
      <w:r w:rsidRPr="00DB5BE7">
        <w:rPr>
          <w:color w:val="auto"/>
          <w:szCs w:val="32"/>
        </w:rPr>
        <w:t xml:space="preserve"> their intended therapeutic application in real-world settings. The study setting processes </w:t>
      </w:r>
      <w:r w:rsidR="00163017" w:rsidRPr="00DB5BE7">
        <w:rPr>
          <w:color w:val="auto"/>
          <w:szCs w:val="32"/>
        </w:rPr>
        <w:t>follow</w:t>
      </w:r>
      <w:r w:rsidRPr="00DB5BE7">
        <w:rPr>
          <w:color w:val="auto"/>
          <w:szCs w:val="32"/>
        </w:rPr>
        <w:t xml:space="preserve"> the following steps.</w:t>
      </w:r>
    </w:p>
    <w:p w14:paraId="36796485" w14:textId="77777777" w:rsidR="009A25A5" w:rsidRPr="00DB5BE7" w:rsidRDefault="009A25A5" w:rsidP="009A25A5">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6A120F44" wp14:editId="74C803BF">
                <wp:extent cx="5989320" cy="622300"/>
                <wp:effectExtent l="0" t="0" r="11430" b="6350"/>
                <wp:docPr id="1870572379" name="Text Box 1"/>
                <wp:cNvGraphicFramePr/>
                <a:graphic xmlns:a="http://schemas.openxmlformats.org/drawingml/2006/main">
                  <a:graphicData uri="http://schemas.microsoft.com/office/word/2010/wordprocessingShape">
                    <wps:wsp>
                      <wps:cNvSpPr txBox="1"/>
                      <wps:spPr>
                        <a:xfrm>
                          <a:off x="0" y="0"/>
                          <a:ext cx="5989320" cy="622300"/>
                        </a:xfrm>
                        <a:prstGeom prst="rect">
                          <a:avLst/>
                        </a:prstGeom>
                        <a:noFill/>
                        <a:ln w="6350">
                          <a:noFill/>
                        </a:ln>
                      </wps:spPr>
                      <wps:txbx>
                        <w:txbxContent>
                          <w:p w14:paraId="0E98979E" w14:textId="7034DD5E" w:rsidR="009A25A5" w:rsidRDefault="009A25A5" w:rsidP="00AE4B1F">
                            <w:pPr>
                              <w:spacing w:after="0"/>
                              <w:ind w:left="0"/>
                              <w:jc w:val="center"/>
                            </w:pPr>
                            <w:r>
                              <w:rPr>
                                <w:noProof/>
                              </w:rPr>
                              <w:drawing>
                                <wp:inline distT="0" distB="0" distL="0" distR="0" wp14:anchorId="03487235" wp14:editId="00F3F617">
                                  <wp:extent cx="6036365" cy="609600"/>
                                  <wp:effectExtent l="0" t="0" r="2540" b="0"/>
                                  <wp:docPr id="77846754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1592" t="44210" r="1719" b="17053"/>
                                          <a:stretch>
                                            <a:fillRect/>
                                          </a:stretch>
                                        </pic:blipFill>
                                        <pic:spPr bwMode="auto">
                                          <a:xfrm>
                                            <a:off x="0" y="0"/>
                                            <a:ext cx="6036686" cy="609632"/>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6A120F44" id="_x0000_t202" coordsize="21600,21600" o:spt="202" path="m,l,21600r21600,l21600,xe">
                <v:stroke joinstyle="miter"/>
                <v:path gradientshapeok="t" o:connecttype="rect"/>
              </v:shapetype>
              <v:shape id="Text Box 1" o:spid="_x0000_s1026" type="#_x0000_t202" style="width:471.6pt;height: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" filled="f" stroked="f" strokeweight=".5pt">
                <v:textbox inset="0,0,0,0">
                  <w:txbxContent>
                    <w:p w14:paraId="0E98979E" w14:textId="7034DD5E" w:rsidR="009A25A5" w:rsidRDefault="009A25A5" w:rsidP="00AE4B1F">
                      <w:pPr>
                        <w:spacing w:after="0"/>
                        <w:ind w:left="0"/>
                        <w:jc w:val="center"/>
                      </w:pPr>
                      <w:r>
                        <w:rPr>
                          <w:noProof/>
                        </w:rPr>
                        <w:drawing>
                          <wp:inline distT="0" distB="0" distL="0" distR="0" wp14:anchorId="03487235" wp14:editId="00F3F617">
                            <wp:extent cx="6036365" cy="609600"/>
                            <wp:effectExtent l="0" t="0" r="2540" b="0"/>
                            <wp:docPr id="77846754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1592" t="44210" r="1719" b="17053"/>
                                    <a:stretch>
                                      <a:fillRect/>
                                    </a:stretch>
                                  </pic:blipFill>
                                  <pic:spPr bwMode="auto">
                                    <a:xfrm>
                                      <a:off x="0" y="0"/>
                                      <a:ext cx="6036686" cy="609632"/>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anchorlock/>
              </v:shape>
            </w:pict>
          </mc:Fallback>
        </mc:AlternateContent>
      </w:r>
    </w:p>
    <w:p w14:paraId="22B1097A" w14:textId="77777777" w:rsidR="00160F81" w:rsidRPr="00DB5BE7" w:rsidRDefault="00160F81" w:rsidP="00392A5F">
      <w:pPr>
        <w:pStyle w:val="Heading2"/>
        <w:rPr>
          <w:color w:val="auto"/>
        </w:rPr>
      </w:pPr>
      <w:bookmarkStart w:id="27" w:name="_Toc215917121"/>
      <w:bookmarkStart w:id="28" w:name="_Toc215928578"/>
      <w:r w:rsidRPr="00DB5BE7">
        <w:rPr>
          <w:color w:val="auto"/>
        </w:rPr>
        <w:lastRenderedPageBreak/>
        <w:t>3.3 Dataset Determination</w:t>
      </w:r>
      <w:bookmarkEnd w:id="27"/>
      <w:bookmarkEnd w:id="28"/>
    </w:p>
    <w:p w14:paraId="7CC549EF" w14:textId="4939DC51" w:rsidR="00160F81" w:rsidRPr="00DB5BE7" w:rsidRDefault="005F20EE" w:rsidP="00D15362">
      <w:pPr>
        <w:spacing w:after="0" w:line="259" w:lineRule="auto"/>
        <w:ind w:left="0" w:firstLine="360"/>
        <w:rPr>
          <w:color w:val="auto"/>
          <w:szCs w:val="28"/>
        </w:rPr>
      </w:pPr>
      <w:r w:rsidRPr="00DB5BE7">
        <w:rPr>
          <w:color w:val="auto"/>
          <w:szCs w:val="28"/>
        </w:rPr>
        <w:t>The main goal of this project is to create a reliable IoT-based monitoring platform for diabetes patients during COVID-19. This will be done by using a dataset that is clearly defined by patient contributions and sensor data profiles. The dataset includes sensor</w:t>
      </w:r>
      <w:r w:rsidR="00864AC6" w:rsidRPr="00DB5BE7">
        <w:rPr>
          <w:color w:val="auto"/>
          <w:szCs w:val="28"/>
        </w:rPr>
        <w:t>y</w:t>
      </w:r>
      <w:r w:rsidRPr="00DB5BE7">
        <w:rPr>
          <w:color w:val="auto"/>
          <w:szCs w:val="28"/>
        </w:rPr>
        <w:t xml:space="preserve"> data from 25 to 40 adult diabetic patients collected over several days. This dataset gathers a lot of different physiological patterns. Continuous glucose monitoring, SpO2, heart rate, and body temperature are important bio</w:t>
      </w:r>
      <w:r w:rsidR="00864AC6" w:rsidRPr="00DB5BE7">
        <w:rPr>
          <w:color w:val="auto"/>
          <w:szCs w:val="28"/>
        </w:rPr>
        <w:t>-</w:t>
      </w:r>
      <w:r w:rsidRPr="00DB5BE7">
        <w:rPr>
          <w:color w:val="auto"/>
          <w:szCs w:val="28"/>
        </w:rPr>
        <w:t>signals that give hundreds of data points every day.   To stop data leakage and make it easier to generalize, each patient</w:t>
      </w:r>
      <w:r w:rsidR="00864AC6" w:rsidRPr="00DB5BE7">
        <w:rPr>
          <w:color w:val="auto"/>
          <w:szCs w:val="28"/>
        </w:rPr>
        <w:t>’</w:t>
      </w:r>
      <w:r w:rsidRPr="00DB5BE7">
        <w:rPr>
          <w:color w:val="auto"/>
          <w:szCs w:val="28"/>
        </w:rPr>
        <w:t>s dataset is divided into training, validation, and test sets. The goal of this method is to give deep learning models a lot of time-based data so that a home-based monitoring system can be evaluated quickly without the need for a lot of statistical generalization.</w:t>
      </w:r>
    </w:p>
    <w:p w14:paraId="37B25401" w14:textId="77777777" w:rsidR="00160F81" w:rsidRPr="00DB5BE7" w:rsidRDefault="00160F81" w:rsidP="00392A5F">
      <w:pPr>
        <w:pStyle w:val="Heading2"/>
        <w:rPr>
          <w:color w:val="auto"/>
        </w:rPr>
      </w:pPr>
      <w:bookmarkStart w:id="29" w:name="_Toc215917122"/>
      <w:bookmarkStart w:id="30" w:name="_Toc215928579"/>
      <w:r w:rsidRPr="00DB5BE7">
        <w:rPr>
          <w:color w:val="auto"/>
        </w:rPr>
        <w:t>3.4 IoT System Architecture</w:t>
      </w:r>
      <w:bookmarkEnd w:id="29"/>
      <w:bookmarkEnd w:id="30"/>
    </w:p>
    <w:p w14:paraId="4F4D7FB5" w14:textId="59371784" w:rsidR="00160F81" w:rsidRPr="00DB5BE7" w:rsidRDefault="00033792" w:rsidP="00033792">
      <w:pPr>
        <w:spacing w:after="0" w:line="259" w:lineRule="auto"/>
        <w:ind w:left="0" w:firstLine="360"/>
        <w:rPr>
          <w:color w:val="auto"/>
          <w:szCs w:val="28"/>
        </w:rPr>
      </w:pPr>
      <w:r w:rsidRPr="00DB5BE7">
        <w:rPr>
          <w:color w:val="auto"/>
          <w:szCs w:val="28"/>
        </w:rPr>
        <w:t xml:space="preserve">The proposed system utilizes a hybrid IoT architecture to have an eye on diabetes patients all the time. It has sensors that you can wear, an edge-processing device, and a cloud coordination layer. The sensor layer collects a real-time physiological data from devices evolving pulse oximeters and continuous glucose monitors (CGMs).  The cloud layer enables long-term research and model improvement while protection raw data.  The system puts a lot of importance on strong data security through secure communication protocols. </w:t>
      </w:r>
      <w:r w:rsidR="00160F81" w:rsidRPr="00DB5BE7">
        <w:rPr>
          <w:color w:val="auto"/>
          <w:szCs w:val="28"/>
        </w:rPr>
        <w:t xml:space="preserve"> It also protects patient privacy while making it easier to provide remote treatment, which was especially important during the COVID-19 epidemic because it allows for early intervention before problems occur. Figure 3.1 display the hybrid architecture for an IoT diabetic patient monitoring system.</w:t>
      </w:r>
    </w:p>
    <w:p w14:paraId="6B291852" w14:textId="77777777" w:rsidR="00160F81" w:rsidRPr="00DB5BE7" w:rsidRDefault="00160F81" w:rsidP="00902810">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01EA600F" wp14:editId="1FF2F0AC">
                <wp:extent cx="5989320" cy="3949700"/>
                <wp:effectExtent l="0" t="0" r="11430" b="12700"/>
                <wp:docPr id="346455887" name="Text Box 1"/>
                <wp:cNvGraphicFramePr/>
                <a:graphic xmlns:a="http://schemas.openxmlformats.org/drawingml/2006/main">
                  <a:graphicData uri="http://schemas.microsoft.com/office/word/2010/wordprocessingShape">
                    <wps:wsp>
                      <wps:cNvSpPr txBox="1"/>
                      <wps:spPr>
                        <a:xfrm>
                          <a:off x="0" y="0"/>
                          <a:ext cx="5989320" cy="3949700"/>
                        </a:xfrm>
                        <a:prstGeom prst="rect">
                          <a:avLst/>
                        </a:prstGeom>
                        <a:noFill/>
                        <a:ln w="6350">
                          <a:noFill/>
                        </a:ln>
                      </wps:spPr>
                      <wps:txbx>
                        <w:txbxContent>
                          <w:p w14:paraId="10782E65" w14:textId="77777777" w:rsidR="00160F81" w:rsidRDefault="00160F81" w:rsidP="00160F81">
                            <w:pPr>
                              <w:ind w:left="0"/>
                              <w:jc w:val="center"/>
                            </w:pPr>
                            <w:r>
                              <w:rPr>
                                <w:noProof/>
                              </w:rPr>
                              <w:drawing>
                                <wp:inline distT="0" distB="0" distL="0" distR="0" wp14:anchorId="107F68D3" wp14:editId="1B2A0547">
                                  <wp:extent cx="4605757" cy="3733800"/>
                                  <wp:effectExtent l="0" t="0" r="4445" b="0"/>
                                  <wp:docPr id="1342470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a:extLst>
                                              <a:ext uri="{28A0092B-C50C-407E-A947-70E740481C1C}">
                                                <a14:useLocalDpi xmlns:a14="http://schemas.microsoft.com/office/drawing/2010/main" val="0"/>
                                              </a:ext>
                                            </a:extLst>
                                          </a:blip>
                                          <a:srcRect t="15222" b="5045"/>
                                          <a:stretch>
                                            <a:fillRect/>
                                          </a:stretch>
                                        </pic:blipFill>
                                        <pic:spPr bwMode="auto">
                                          <a:xfrm>
                                            <a:off x="0" y="0"/>
                                            <a:ext cx="4637443" cy="3759487"/>
                                          </a:xfrm>
                                          <a:prstGeom prst="rect">
                                            <a:avLst/>
                                          </a:prstGeom>
                                          <a:noFill/>
                                          <a:ln>
                                            <a:noFill/>
                                          </a:ln>
                                          <a:extLst>
                                            <a:ext uri="{53640926-AAD7-44D8-BBD7-CCE9431645EC}">
                                              <a14:shadowObscured xmlns:a14="http://schemas.microsoft.com/office/drawing/2010/main"/>
                                            </a:ext>
                                          </a:extLst>
                                        </pic:spPr>
                                      </pic:pic>
                                    </a:graphicData>
                                  </a:graphic>
                                </wp:inline>
                              </w:drawing>
                            </w:r>
                          </w:p>
                          <w:p w14:paraId="6D9890E3" w14:textId="77777777" w:rsidR="00160F81" w:rsidRPr="00902810" w:rsidRDefault="00160F81" w:rsidP="00902810">
                            <w:pPr>
                              <w:spacing w:after="0" w:line="240" w:lineRule="auto"/>
                              <w:ind w:left="0" w:firstLine="0"/>
                              <w:jc w:val="center"/>
                              <w:outlineLvl w:val="3"/>
                              <w:rPr>
                                <w:color w:val="5B9BD5" w:themeColor="accent1"/>
                                <w:sz w:val="24"/>
                                <w:szCs w:val="24"/>
                              </w:rPr>
                            </w:pPr>
                            <w:r w:rsidRPr="00902810">
                              <w:rPr>
                                <w:color w:val="5B9BD5" w:themeColor="accent1"/>
                                <w:sz w:val="24"/>
                                <w:szCs w:val="24"/>
                              </w:rPr>
                              <w:t>Figure 3.1 Hybrid IoT Architecture for Diabetic Patient Monitoring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1EA600F" id="_x0000_s1027" type="#_x0000_t202" style="width:471.6pt;height:3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" filled="f" stroked="f" strokeweight=".5pt">
                <v:textbox inset="0,0,0,0">
                  <w:txbxContent>
                    <w:p w14:paraId="10782E65" w14:textId="77777777" w:rsidR="00160F81" w:rsidRDefault="00160F81" w:rsidP="00160F81">
                      <w:pPr>
                        <w:ind w:left="0"/>
                        <w:jc w:val="center"/>
                      </w:pPr>
                      <w:r>
                        <w:rPr>
                          <w:noProof/>
                        </w:rPr>
                        <w:drawing>
                          <wp:inline distT="0" distB="0" distL="0" distR="0" wp14:anchorId="107F68D3" wp14:editId="1B2A0547">
                            <wp:extent cx="4605757" cy="3733800"/>
                            <wp:effectExtent l="0" t="0" r="4445" b="0"/>
                            <wp:docPr id="1342470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a:extLst>
                                        <a:ext uri="{28A0092B-C50C-407E-A947-70E740481C1C}">
                                          <a14:useLocalDpi xmlns:a14="http://schemas.microsoft.com/office/drawing/2010/main" val="0"/>
                                        </a:ext>
                                      </a:extLst>
                                    </a:blip>
                                    <a:srcRect t="15222" b="5045"/>
                                    <a:stretch>
                                      <a:fillRect/>
                                    </a:stretch>
                                  </pic:blipFill>
                                  <pic:spPr bwMode="auto">
                                    <a:xfrm>
                                      <a:off x="0" y="0"/>
                                      <a:ext cx="4637443" cy="3759487"/>
                                    </a:xfrm>
                                    <a:prstGeom prst="rect">
                                      <a:avLst/>
                                    </a:prstGeom>
                                    <a:noFill/>
                                    <a:ln>
                                      <a:noFill/>
                                    </a:ln>
                                    <a:extLst>
                                      <a:ext uri="{53640926-AAD7-44D8-BBD7-CCE9431645EC}">
                                        <a14:shadowObscured xmlns:a14="http://schemas.microsoft.com/office/drawing/2010/main"/>
                                      </a:ext>
                                    </a:extLst>
                                  </pic:spPr>
                                </pic:pic>
                              </a:graphicData>
                            </a:graphic>
                          </wp:inline>
                        </w:drawing>
                      </w:r>
                    </w:p>
                    <w:p w14:paraId="6D9890E3" w14:textId="77777777" w:rsidR="00160F81" w:rsidRPr="00902810" w:rsidRDefault="00160F81" w:rsidP="00902810">
                      <w:pPr>
                        <w:spacing w:after="0" w:line="240" w:lineRule="auto"/>
                        <w:ind w:left="0" w:firstLine="0"/>
                        <w:jc w:val="center"/>
                        <w:outlineLvl w:val="3"/>
                        <w:rPr>
                          <w:color w:val="5B9BD5" w:themeColor="accent1"/>
                          <w:sz w:val="24"/>
                          <w:szCs w:val="24"/>
                        </w:rPr>
                      </w:pPr>
                      <w:r w:rsidRPr="00902810">
                        <w:rPr>
                          <w:color w:val="5B9BD5" w:themeColor="accent1"/>
                          <w:sz w:val="24"/>
                          <w:szCs w:val="24"/>
                        </w:rPr>
                        <w:t>Figure 3.1 Hybrid IoT Architecture for Diabetic Patient Monitoring</w:t>
                      </w:r>
                    </w:p>
                  </w:txbxContent>
                </v:textbox>
                <w10:anchorlock/>
              </v:shape>
            </w:pict>
          </mc:Fallback>
        </mc:AlternateContent>
      </w:r>
    </w:p>
    <w:p w14:paraId="2296EC44" w14:textId="77777777" w:rsidR="00160F81" w:rsidRPr="00DB5BE7" w:rsidRDefault="00160F81" w:rsidP="00887759">
      <w:pPr>
        <w:pStyle w:val="Heading2"/>
        <w:rPr>
          <w:color w:val="auto"/>
        </w:rPr>
      </w:pPr>
      <w:bookmarkStart w:id="31" w:name="_Toc215917123"/>
      <w:bookmarkStart w:id="32" w:name="_Toc215928580"/>
      <w:r w:rsidRPr="00DB5BE7">
        <w:rPr>
          <w:color w:val="auto"/>
        </w:rPr>
        <w:t>3.5 Data Collection</w:t>
      </w:r>
      <w:bookmarkEnd w:id="31"/>
      <w:bookmarkEnd w:id="32"/>
    </w:p>
    <w:p w14:paraId="12F2A487" w14:textId="32BBBA76" w:rsidR="00160F81" w:rsidRPr="00DB5BE7" w:rsidRDefault="00160F81" w:rsidP="00D15362">
      <w:pPr>
        <w:spacing w:after="0" w:line="259" w:lineRule="auto"/>
        <w:ind w:left="0" w:firstLine="360"/>
        <w:rPr>
          <w:color w:val="auto"/>
          <w:szCs w:val="28"/>
        </w:rPr>
      </w:pPr>
      <w:r w:rsidRPr="00DB5BE7">
        <w:rPr>
          <w:color w:val="auto"/>
          <w:szCs w:val="28"/>
        </w:rPr>
        <w:t>The data used in this study were obtained from a hybrid collection framework that combined clinical partner registries with public multimodal physiological datasets. The primary reference dataset is the GE-71 multimodal physiological database</w:t>
      </w:r>
      <w:r w:rsidR="002D1FFD" w:rsidRPr="00DB5BE7">
        <w:rPr>
          <w:color w:val="auto"/>
          <w:szCs w:val="28"/>
        </w:rPr>
        <w:t xml:space="preserve"> </w:t>
      </w:r>
      <w:r w:rsidRPr="00DB5BE7">
        <w:rPr>
          <w:color w:val="auto"/>
          <w:szCs w:val="28"/>
        </w:rPr>
        <w:t xml:space="preserve">a high-resolution research collection containing synchronized </w:t>
      </w:r>
      <w:proofErr w:type="spellStart"/>
      <w:r w:rsidRPr="00DB5BE7">
        <w:rPr>
          <w:color w:val="auto"/>
          <w:szCs w:val="28"/>
        </w:rPr>
        <w:t>biosignals</w:t>
      </w:r>
      <w:proofErr w:type="spellEnd"/>
      <w:r w:rsidRPr="00DB5BE7">
        <w:rPr>
          <w:color w:val="auto"/>
          <w:szCs w:val="28"/>
        </w:rPr>
        <w:t xml:space="preserve"> such as continuous glucose monitoring (CGM), photoplethysmography (PPG), electrocardiography (ECG), heart-rate variability (HRV), blood-oxygen saturation (SpO₂), and peripheral temperature. These signals emulate the type of sensor data expected from real-world diabetic monitoring environments. Each subject file in the dataset is linked to day-level recordings and head-up tilt markers, allowing the analysis of physiological responses under stress and posture-related events.</w:t>
      </w:r>
    </w:p>
    <w:p w14:paraId="019E8EE3" w14:textId="77777777" w:rsidR="00160F81" w:rsidRPr="00DB5BE7" w:rsidRDefault="00160F81" w:rsidP="00887759">
      <w:pPr>
        <w:spacing w:after="0" w:line="240" w:lineRule="auto"/>
        <w:ind w:left="0" w:firstLine="0"/>
        <w:outlineLvl w:val="3"/>
        <w:rPr>
          <w:i/>
          <w:iCs/>
          <w:color w:val="auto"/>
          <w:szCs w:val="28"/>
        </w:rPr>
      </w:pPr>
      <w:r w:rsidRPr="00DB5BE7">
        <w:rPr>
          <w:i/>
          <w:iCs/>
          <w:color w:val="auto"/>
          <w:szCs w:val="28"/>
        </w:rPr>
        <w:t>Dataset: Cerebral perfusion and cognitive decline in type 2 diabetes (v1.0.1)</w:t>
      </w:r>
    </w:p>
    <w:p w14:paraId="3ADC44A6" w14:textId="77777777" w:rsidR="00160F81" w:rsidRPr="00DB5BE7" w:rsidRDefault="00160F81" w:rsidP="00887759">
      <w:pPr>
        <w:spacing w:after="0" w:line="240" w:lineRule="auto"/>
        <w:ind w:left="0" w:firstLine="0"/>
        <w:outlineLvl w:val="3"/>
        <w:rPr>
          <w:color w:val="auto"/>
          <w:szCs w:val="28"/>
        </w:rPr>
      </w:pPr>
      <w:r w:rsidRPr="00DB5BE7">
        <w:rPr>
          <w:color w:val="auto"/>
          <w:szCs w:val="28"/>
        </w:rPr>
        <w:t xml:space="preserve">Resource Link: </w:t>
      </w:r>
      <w:hyperlink r:id="rId17" w:tgtFrame="_new" w:history="1">
        <w:r w:rsidRPr="00DB5BE7">
          <w:rPr>
            <w:color w:val="auto"/>
            <w:szCs w:val="28"/>
          </w:rPr>
          <w:t>https://physionet.org/content/cerebral-perfusion-diabetes/1.0.1/</w:t>
        </w:r>
      </w:hyperlink>
      <w:r w:rsidRPr="00DB5BE7">
        <w:rPr>
          <w:color w:val="auto"/>
          <w:szCs w:val="28"/>
        </w:rPr>
        <w:t xml:space="preserve"> </w:t>
      </w:r>
    </w:p>
    <w:p w14:paraId="2F427843" w14:textId="77777777" w:rsidR="00160F81" w:rsidRPr="00DB5BE7" w:rsidRDefault="00160F81" w:rsidP="00887759">
      <w:pPr>
        <w:spacing w:after="0" w:line="240" w:lineRule="auto"/>
        <w:ind w:left="0" w:firstLine="0"/>
        <w:outlineLvl w:val="3"/>
        <w:rPr>
          <w:color w:val="auto"/>
          <w:szCs w:val="28"/>
        </w:rPr>
      </w:pPr>
      <w:r w:rsidRPr="00DB5BE7">
        <w:rPr>
          <w:color w:val="auto"/>
          <w:szCs w:val="28"/>
        </w:rPr>
        <w:t xml:space="preserve">Published: August 5 2022 </w:t>
      </w:r>
    </w:p>
    <w:p w14:paraId="0BC2FC61" w14:textId="77777777" w:rsidR="00160F81" w:rsidRPr="00DB5BE7" w:rsidRDefault="00160F81" w:rsidP="00887759">
      <w:pPr>
        <w:spacing w:after="0" w:line="240" w:lineRule="auto"/>
        <w:ind w:left="0" w:firstLine="0"/>
        <w:outlineLvl w:val="3"/>
        <w:rPr>
          <w:color w:val="auto"/>
          <w:szCs w:val="28"/>
        </w:rPr>
      </w:pPr>
      <w:r w:rsidRPr="00DB5BE7">
        <w:rPr>
          <w:color w:val="auto"/>
          <w:szCs w:val="28"/>
        </w:rPr>
        <w:t>Access: Open</w:t>
      </w:r>
      <w:r w:rsidRPr="00DB5BE7">
        <w:rPr>
          <w:color w:val="auto"/>
          <w:szCs w:val="28"/>
        </w:rPr>
        <w:noBreakHyphen/>
        <w:t xml:space="preserve">access via PhysioNet (Database Open Access) </w:t>
      </w:r>
    </w:p>
    <w:p w14:paraId="5258DEF8" w14:textId="77777777" w:rsidR="00160F81" w:rsidRPr="00DB5BE7" w:rsidRDefault="00160F81" w:rsidP="00887759">
      <w:pPr>
        <w:spacing w:after="0" w:line="240" w:lineRule="auto"/>
        <w:ind w:left="0" w:firstLine="0"/>
        <w:outlineLvl w:val="3"/>
        <w:rPr>
          <w:color w:val="auto"/>
          <w:szCs w:val="28"/>
        </w:rPr>
      </w:pPr>
      <w:r w:rsidRPr="00DB5BE7">
        <w:rPr>
          <w:color w:val="auto"/>
          <w:szCs w:val="28"/>
        </w:rPr>
        <w:t>Dataset Description: GE-71 Multimodal Physiological Dataset</w:t>
      </w:r>
    </w:p>
    <w:p w14:paraId="366E9FBE" w14:textId="2333F954" w:rsidR="00160F81" w:rsidRPr="00DB5BE7" w:rsidRDefault="0075724C" w:rsidP="0075724C">
      <w:pPr>
        <w:spacing w:after="0" w:line="259" w:lineRule="auto"/>
        <w:ind w:left="0" w:firstLine="360"/>
        <w:rPr>
          <w:color w:val="auto"/>
          <w:szCs w:val="28"/>
        </w:rPr>
      </w:pPr>
      <w:r w:rsidRPr="00DB5BE7">
        <w:rPr>
          <w:color w:val="auto"/>
          <w:szCs w:val="28"/>
        </w:rPr>
        <w:lastRenderedPageBreak/>
        <w:t xml:space="preserve">The GE-71 dataset is a complete, high-resolution collection of physiological signals that was made to help research IoT-based health monitoring, especially for conditions </w:t>
      </w:r>
      <w:r w:rsidR="00864AC6" w:rsidRPr="00DB5BE7">
        <w:rPr>
          <w:color w:val="auto"/>
          <w:szCs w:val="28"/>
        </w:rPr>
        <w:t>such as</w:t>
      </w:r>
      <w:r w:rsidRPr="00DB5BE7">
        <w:rPr>
          <w:color w:val="auto"/>
          <w:szCs w:val="28"/>
        </w:rPr>
        <w:t xml:space="preserve"> diabetes, heart problems, and stress from bad posture.</w:t>
      </w:r>
    </w:p>
    <w:p w14:paraId="4CF31915" w14:textId="77777777" w:rsidR="00160F81" w:rsidRPr="00DB5BE7" w:rsidRDefault="00160F81" w:rsidP="00887759">
      <w:pPr>
        <w:pStyle w:val="ListParagraph"/>
        <w:numPr>
          <w:ilvl w:val="0"/>
          <w:numId w:val="64"/>
        </w:numPr>
        <w:spacing w:after="0" w:line="240" w:lineRule="auto"/>
        <w:outlineLvl w:val="3"/>
        <w:rPr>
          <w:color w:val="auto"/>
          <w:szCs w:val="28"/>
        </w:rPr>
      </w:pPr>
      <w:r w:rsidRPr="00DB5BE7">
        <w:rPr>
          <w:color w:val="auto"/>
          <w:szCs w:val="28"/>
        </w:rPr>
        <w:t>Subjects: 71 human participants (e.g., IDs like S0030, S0044, etc.)</w:t>
      </w:r>
    </w:p>
    <w:p w14:paraId="25162B66" w14:textId="77777777" w:rsidR="00160F81" w:rsidRPr="00DB5BE7" w:rsidRDefault="00160F81" w:rsidP="00887759">
      <w:pPr>
        <w:pStyle w:val="ListParagraph"/>
        <w:numPr>
          <w:ilvl w:val="0"/>
          <w:numId w:val="64"/>
        </w:numPr>
        <w:spacing w:after="0" w:line="240" w:lineRule="auto"/>
        <w:outlineLvl w:val="3"/>
        <w:rPr>
          <w:color w:val="auto"/>
          <w:szCs w:val="28"/>
        </w:rPr>
      </w:pPr>
      <w:r w:rsidRPr="00DB5BE7">
        <w:rPr>
          <w:color w:val="auto"/>
          <w:szCs w:val="28"/>
        </w:rPr>
        <w:t>Data Type: Multimodal time-series physiological signals</w:t>
      </w:r>
    </w:p>
    <w:p w14:paraId="1F7A1A99" w14:textId="77777777" w:rsidR="00B11114" w:rsidRPr="00DB5BE7" w:rsidRDefault="00B11114" w:rsidP="00B11114">
      <w:pPr>
        <w:pStyle w:val="ListParagraph"/>
        <w:numPr>
          <w:ilvl w:val="0"/>
          <w:numId w:val="64"/>
        </w:numPr>
        <w:spacing w:after="0" w:line="240" w:lineRule="auto"/>
        <w:outlineLvl w:val="3"/>
        <w:rPr>
          <w:color w:val="auto"/>
          <w:szCs w:val="28"/>
        </w:rPr>
      </w:pPr>
      <w:r w:rsidRPr="00DB5BE7">
        <w:rPr>
          <w:color w:val="auto"/>
          <w:szCs w:val="28"/>
        </w:rPr>
        <w:t>Data Gathering Environment: Controlled lab experiments simulating gradient assessments, sit-stand challenges, and other stress environments</w:t>
      </w:r>
    </w:p>
    <w:p w14:paraId="2EF9C9A3" w14:textId="2A5B1DC6" w:rsidR="00160F81" w:rsidRPr="00DB5BE7" w:rsidRDefault="00B11114" w:rsidP="00B11114">
      <w:pPr>
        <w:spacing w:after="0" w:line="240" w:lineRule="auto"/>
        <w:ind w:left="0" w:firstLine="0"/>
        <w:outlineLvl w:val="3"/>
        <w:rPr>
          <w:color w:val="auto"/>
          <w:szCs w:val="28"/>
        </w:rPr>
      </w:pPr>
      <w:r w:rsidRPr="00DB5BE7">
        <w:rPr>
          <w:color w:val="auto"/>
          <w:szCs w:val="28"/>
        </w:rPr>
        <w:t>Use Case: Ideal for building and assessing AI/IoT monitoring systems focused on:</w:t>
      </w:r>
    </w:p>
    <w:p w14:paraId="3FB93FFE" w14:textId="77777777" w:rsidR="00160F81" w:rsidRPr="00DB5BE7" w:rsidRDefault="00160F81" w:rsidP="00887759">
      <w:pPr>
        <w:pStyle w:val="ListParagraph"/>
        <w:numPr>
          <w:ilvl w:val="0"/>
          <w:numId w:val="64"/>
        </w:numPr>
        <w:spacing w:after="0" w:line="240" w:lineRule="auto"/>
        <w:outlineLvl w:val="3"/>
        <w:rPr>
          <w:color w:val="auto"/>
          <w:szCs w:val="28"/>
        </w:rPr>
      </w:pPr>
      <w:r w:rsidRPr="00DB5BE7">
        <w:rPr>
          <w:color w:val="auto"/>
          <w:szCs w:val="28"/>
        </w:rPr>
        <w:t>Hypoglycemia detection</w:t>
      </w:r>
    </w:p>
    <w:p w14:paraId="40D8BB94" w14:textId="77777777" w:rsidR="00160F81" w:rsidRPr="00DB5BE7" w:rsidRDefault="00160F81" w:rsidP="00887759">
      <w:pPr>
        <w:pStyle w:val="ListParagraph"/>
        <w:numPr>
          <w:ilvl w:val="0"/>
          <w:numId w:val="64"/>
        </w:numPr>
        <w:spacing w:after="0" w:line="240" w:lineRule="auto"/>
        <w:outlineLvl w:val="3"/>
        <w:rPr>
          <w:color w:val="auto"/>
          <w:szCs w:val="28"/>
        </w:rPr>
      </w:pPr>
      <w:r w:rsidRPr="00DB5BE7">
        <w:rPr>
          <w:color w:val="auto"/>
          <w:szCs w:val="28"/>
        </w:rPr>
        <w:t>Autonomic cardiovascular response</w:t>
      </w:r>
    </w:p>
    <w:p w14:paraId="55A10178" w14:textId="77777777" w:rsidR="00160F81" w:rsidRPr="00DB5BE7" w:rsidRDefault="00160F81" w:rsidP="00887759">
      <w:pPr>
        <w:pStyle w:val="ListParagraph"/>
        <w:numPr>
          <w:ilvl w:val="0"/>
          <w:numId w:val="64"/>
        </w:numPr>
        <w:spacing w:after="0" w:line="240" w:lineRule="auto"/>
        <w:outlineLvl w:val="3"/>
        <w:rPr>
          <w:color w:val="auto"/>
          <w:szCs w:val="28"/>
        </w:rPr>
      </w:pPr>
      <w:r w:rsidRPr="00DB5BE7">
        <w:rPr>
          <w:color w:val="auto"/>
          <w:szCs w:val="28"/>
        </w:rPr>
        <w:t>Post-COVID-19 recovery tracking</w:t>
      </w:r>
    </w:p>
    <w:p w14:paraId="1CC2373B" w14:textId="77777777" w:rsidR="00160F81" w:rsidRPr="00DB5BE7" w:rsidRDefault="00160F81" w:rsidP="00BE4530">
      <w:pPr>
        <w:pStyle w:val="Heading3"/>
        <w:rPr>
          <w:color w:val="auto"/>
        </w:rPr>
      </w:pPr>
      <w:bookmarkStart w:id="33" w:name="_Toc215917124"/>
      <w:bookmarkStart w:id="34" w:name="_Toc215928581"/>
      <w:r w:rsidRPr="00DB5BE7">
        <w:rPr>
          <w:color w:val="auto"/>
        </w:rPr>
        <w:t>3.5.1 Multimodal Sensor Integration</w:t>
      </w:r>
      <w:bookmarkEnd w:id="33"/>
      <w:bookmarkEnd w:id="34"/>
    </w:p>
    <w:p w14:paraId="61CD95B8" w14:textId="2D2D10B3" w:rsidR="00160F81" w:rsidRPr="00DB5BE7" w:rsidRDefault="00334964" w:rsidP="00334964">
      <w:pPr>
        <w:spacing w:after="0" w:line="259" w:lineRule="auto"/>
        <w:ind w:left="0" w:firstLine="360"/>
        <w:rPr>
          <w:color w:val="auto"/>
          <w:szCs w:val="28"/>
        </w:rPr>
      </w:pPr>
      <w:r w:rsidRPr="00DB5BE7">
        <w:rPr>
          <w:color w:val="auto"/>
          <w:szCs w:val="28"/>
        </w:rPr>
        <w:t xml:space="preserve">Four primary sensor modalities </w:t>
      </w:r>
      <w:r w:rsidR="00E06C4C" w:rsidRPr="00DB5BE7">
        <w:rPr>
          <w:color w:val="auto"/>
          <w:szCs w:val="28"/>
        </w:rPr>
        <w:t>are</w:t>
      </w:r>
      <w:r w:rsidRPr="00DB5BE7">
        <w:rPr>
          <w:color w:val="auto"/>
          <w:szCs w:val="28"/>
        </w:rPr>
        <w:t xml:space="preserve"> integrated to simulate authentic deployment conditions:</w:t>
      </w:r>
      <w:r w:rsidR="00160F81" w:rsidRPr="00DB5BE7">
        <w:rPr>
          <w:color w:val="auto"/>
          <w:szCs w:val="28"/>
        </w:rPr>
        <w:t xml:space="preserve"> </w:t>
      </w:r>
    </w:p>
    <w:p w14:paraId="26F59208" w14:textId="77777777" w:rsidR="00160F81" w:rsidRPr="00DB5BE7" w:rsidRDefault="00160F81" w:rsidP="00887759">
      <w:pPr>
        <w:pStyle w:val="ListParagraph"/>
        <w:numPr>
          <w:ilvl w:val="0"/>
          <w:numId w:val="65"/>
        </w:numPr>
        <w:spacing w:after="0" w:line="240" w:lineRule="auto"/>
        <w:outlineLvl w:val="3"/>
        <w:rPr>
          <w:color w:val="auto"/>
          <w:szCs w:val="28"/>
        </w:rPr>
      </w:pPr>
      <w:r w:rsidRPr="00DB5BE7">
        <w:rPr>
          <w:color w:val="auto"/>
          <w:szCs w:val="28"/>
        </w:rPr>
        <w:t>Continuous Glucose Monitors (CGM) for real-time monitoring of blood glucose levels.</w:t>
      </w:r>
    </w:p>
    <w:p w14:paraId="35EFFCBF" w14:textId="77777777" w:rsidR="00160F81" w:rsidRPr="00DB5BE7" w:rsidRDefault="00160F81" w:rsidP="00887759">
      <w:pPr>
        <w:pStyle w:val="ListParagraph"/>
        <w:numPr>
          <w:ilvl w:val="0"/>
          <w:numId w:val="65"/>
        </w:numPr>
        <w:spacing w:after="0" w:line="240" w:lineRule="auto"/>
        <w:outlineLvl w:val="3"/>
        <w:rPr>
          <w:color w:val="auto"/>
          <w:szCs w:val="28"/>
        </w:rPr>
      </w:pPr>
      <w:r w:rsidRPr="00DB5BE7">
        <w:rPr>
          <w:color w:val="auto"/>
          <w:szCs w:val="28"/>
        </w:rPr>
        <w:t>Pulse oximeters (SpO₂) to monitor respiratory issues and oxygen saturation levels.</w:t>
      </w:r>
    </w:p>
    <w:p w14:paraId="52BFFBEF" w14:textId="77777777" w:rsidR="00160F81" w:rsidRPr="00DB5BE7" w:rsidRDefault="00160F81" w:rsidP="00887759">
      <w:pPr>
        <w:pStyle w:val="ListParagraph"/>
        <w:numPr>
          <w:ilvl w:val="0"/>
          <w:numId w:val="65"/>
        </w:numPr>
        <w:spacing w:after="0" w:line="240" w:lineRule="auto"/>
        <w:outlineLvl w:val="3"/>
        <w:rPr>
          <w:color w:val="auto"/>
          <w:szCs w:val="28"/>
        </w:rPr>
      </w:pPr>
      <w:r w:rsidRPr="00DB5BE7">
        <w:rPr>
          <w:color w:val="auto"/>
          <w:szCs w:val="28"/>
        </w:rPr>
        <w:t>Heart-Rate and ECG Sensors to capture instantaneous heart rate and HRV patterns.</w:t>
      </w:r>
    </w:p>
    <w:p w14:paraId="2A30E3C8" w14:textId="77777777" w:rsidR="00160F81" w:rsidRPr="00DB5BE7" w:rsidRDefault="00160F81" w:rsidP="00887759">
      <w:pPr>
        <w:pStyle w:val="ListParagraph"/>
        <w:numPr>
          <w:ilvl w:val="0"/>
          <w:numId w:val="65"/>
        </w:numPr>
        <w:spacing w:after="0" w:line="240" w:lineRule="auto"/>
        <w:outlineLvl w:val="3"/>
        <w:rPr>
          <w:color w:val="auto"/>
          <w:szCs w:val="28"/>
        </w:rPr>
      </w:pPr>
      <w:r w:rsidRPr="00DB5BE7">
        <w:rPr>
          <w:color w:val="auto"/>
          <w:szCs w:val="28"/>
        </w:rPr>
        <w:t>Temperature Sensors to observe peripheral body-temperature fluctuations.</w:t>
      </w:r>
    </w:p>
    <w:p w14:paraId="309F2EF9" w14:textId="77777777" w:rsidR="00160F81" w:rsidRPr="00DB5BE7" w:rsidRDefault="00160F81" w:rsidP="00887759">
      <w:pPr>
        <w:pStyle w:val="ListParagraph"/>
        <w:numPr>
          <w:ilvl w:val="0"/>
          <w:numId w:val="65"/>
        </w:numPr>
        <w:spacing w:after="0" w:line="240" w:lineRule="auto"/>
        <w:outlineLvl w:val="3"/>
        <w:rPr>
          <w:color w:val="auto"/>
          <w:szCs w:val="28"/>
        </w:rPr>
      </w:pPr>
      <w:r w:rsidRPr="00DB5BE7">
        <w:rPr>
          <w:color w:val="auto"/>
          <w:szCs w:val="28"/>
        </w:rPr>
        <w:t>The IoT layer streamed each signal, added a timestamp, and tagged it with the device ID and session number. The uploaded files GE-71_Data_Dictionary.csv and GE-71_Files_Per_Subject.csv showed which channels each participant was on so that they could be matched with IoT sensor streams.</w:t>
      </w:r>
    </w:p>
    <w:p w14:paraId="65D9CC97" w14:textId="77777777" w:rsidR="00160F81" w:rsidRPr="00DB5BE7" w:rsidRDefault="00160F81" w:rsidP="00BE4530">
      <w:pPr>
        <w:pStyle w:val="Heading3"/>
        <w:rPr>
          <w:color w:val="auto"/>
        </w:rPr>
      </w:pPr>
      <w:bookmarkStart w:id="35" w:name="_Toc215917125"/>
      <w:bookmarkStart w:id="36" w:name="_Toc215928582"/>
      <w:r w:rsidRPr="00DB5BE7">
        <w:rPr>
          <w:color w:val="auto"/>
        </w:rPr>
        <w:t>3.5.2 Dataset Diversity and Privacy</w:t>
      </w:r>
      <w:bookmarkEnd w:id="35"/>
      <w:bookmarkEnd w:id="36"/>
    </w:p>
    <w:p w14:paraId="6F8A974B" w14:textId="3BB56FAB" w:rsidR="00160F81" w:rsidRPr="00DB5BE7" w:rsidRDefault="00C2653F" w:rsidP="00C2653F">
      <w:pPr>
        <w:spacing w:after="0" w:line="259" w:lineRule="auto"/>
        <w:ind w:left="0" w:firstLine="360"/>
        <w:rPr>
          <w:color w:val="auto"/>
          <w:szCs w:val="28"/>
        </w:rPr>
      </w:pPr>
      <w:r w:rsidRPr="00DB5BE7">
        <w:rPr>
          <w:color w:val="auto"/>
          <w:szCs w:val="28"/>
        </w:rPr>
        <w:t>The GE-71 dataset was matched with anonymized clinical partner registries to replicate difference across demographics and comorbidities. Public datasets such as PhysioNet’s open-access signals were employed for parameter validation and baseline calibration. All clinical data were fully de-identified prior to processing. Federated learning-maintained privacy and security by updating patient models on edge nodes and communicating just encrypted gradients to the central server.</w:t>
      </w:r>
    </w:p>
    <w:p w14:paraId="3CA6A55F" w14:textId="77777777" w:rsidR="00C2653F" w:rsidRPr="00DB5BE7" w:rsidRDefault="00C2653F" w:rsidP="00C2653F">
      <w:pPr>
        <w:spacing w:after="0" w:line="259" w:lineRule="auto"/>
        <w:ind w:left="0" w:firstLine="360"/>
        <w:rPr>
          <w:color w:val="auto"/>
          <w:sz w:val="4"/>
          <w:szCs w:val="4"/>
        </w:rPr>
      </w:pPr>
    </w:p>
    <w:p w14:paraId="32DAFB4D" w14:textId="77777777" w:rsidR="00160F81" w:rsidRPr="00DB5BE7" w:rsidRDefault="00160F81" w:rsidP="00BE4530">
      <w:pPr>
        <w:pStyle w:val="Heading3"/>
        <w:rPr>
          <w:color w:val="auto"/>
        </w:rPr>
      </w:pPr>
      <w:bookmarkStart w:id="37" w:name="_Toc215917126"/>
      <w:bookmarkStart w:id="38" w:name="_Toc215928583"/>
      <w:r w:rsidRPr="00DB5BE7">
        <w:rPr>
          <w:color w:val="auto"/>
        </w:rPr>
        <w:t>3.5.3 Dataset Description</w:t>
      </w:r>
      <w:bookmarkEnd w:id="37"/>
      <w:bookmarkEnd w:id="38"/>
    </w:p>
    <w:p w14:paraId="15E797E9" w14:textId="6A87ECCC" w:rsidR="00160F81" w:rsidRPr="00DB5BE7" w:rsidRDefault="00397471" w:rsidP="00397471">
      <w:pPr>
        <w:spacing w:after="0" w:line="259" w:lineRule="auto"/>
        <w:ind w:left="0" w:firstLine="360"/>
        <w:rPr>
          <w:color w:val="auto"/>
          <w:szCs w:val="28"/>
        </w:rPr>
      </w:pPr>
      <w:r w:rsidRPr="00DB5BE7">
        <w:rPr>
          <w:color w:val="auto"/>
          <w:szCs w:val="28"/>
        </w:rPr>
        <w:t xml:space="preserve">The GE-71 Multimodal Physiological Dataset is a comprehensive, open-access collection of synchronized biological data initially created for studies on autonomic </w:t>
      </w:r>
      <w:r w:rsidRPr="00DB5BE7">
        <w:rPr>
          <w:color w:val="auto"/>
          <w:szCs w:val="28"/>
        </w:rPr>
        <w:lastRenderedPageBreak/>
        <w:t>cardiovascular regulation and head-up tilt responses. The collection comprises comprehensive recordings from 71 human participants gathered under regulated experimental conditions utilizing several medical-grade devices. Its multimodal form renders it an exemplary proxy for assessing IoT-based monitoring systems that notice ongoing physiological alterations akin to those seen in diabetic or post-COVID-19 patients.</w:t>
      </w:r>
    </w:p>
    <w:p w14:paraId="70BB7E70" w14:textId="77777777" w:rsidR="00160F81" w:rsidRPr="00DB5BE7" w:rsidRDefault="00160F81" w:rsidP="00887759">
      <w:pPr>
        <w:spacing w:after="0" w:line="240" w:lineRule="auto"/>
        <w:ind w:left="0" w:firstLine="0"/>
        <w:outlineLvl w:val="3"/>
        <w:rPr>
          <w:b/>
          <w:bCs/>
          <w:color w:val="auto"/>
          <w:szCs w:val="28"/>
        </w:rPr>
      </w:pPr>
      <w:r w:rsidRPr="00DB5BE7">
        <w:rPr>
          <w:b/>
          <w:bCs/>
          <w:color w:val="auto"/>
          <w:szCs w:val="28"/>
        </w:rPr>
        <w:t>(a) Dataset Structure</w:t>
      </w:r>
    </w:p>
    <w:p w14:paraId="070C7B57" w14:textId="77777777" w:rsidR="0095306A" w:rsidRPr="00DB5BE7" w:rsidRDefault="0095306A" w:rsidP="0095306A">
      <w:pPr>
        <w:spacing w:after="0" w:line="259" w:lineRule="auto"/>
        <w:ind w:left="0" w:firstLine="360"/>
        <w:rPr>
          <w:color w:val="auto"/>
          <w:szCs w:val="28"/>
        </w:rPr>
      </w:pPr>
      <w:r w:rsidRPr="00DB5BE7">
        <w:rPr>
          <w:color w:val="auto"/>
          <w:szCs w:val="28"/>
        </w:rPr>
        <w:t>There are separate files for each participant's data that correspond to different recording sessions and days. This study made use of the following important resources:</w:t>
      </w:r>
    </w:p>
    <w:p w14:paraId="04E4772D" w14:textId="55CCBFAD" w:rsidR="0095306A" w:rsidRPr="00DB5BE7" w:rsidRDefault="0095306A" w:rsidP="0095306A">
      <w:pPr>
        <w:pStyle w:val="ListParagraph"/>
        <w:numPr>
          <w:ilvl w:val="0"/>
          <w:numId w:val="73"/>
        </w:numPr>
        <w:spacing w:after="0" w:line="259" w:lineRule="auto"/>
        <w:ind w:left="810"/>
        <w:rPr>
          <w:color w:val="auto"/>
          <w:szCs w:val="28"/>
        </w:rPr>
      </w:pPr>
      <w:r w:rsidRPr="00DB5BE7">
        <w:rPr>
          <w:color w:val="auto"/>
          <w:szCs w:val="28"/>
        </w:rPr>
        <w:t xml:space="preserve">GE-71_Data_Dictionary.csv has a full list of all the documented channels, including ECG, PPG, SpO₂, respiration rate, temperature, and accelerometer data. Each entry shows the name of the signal, the unit of measurement, the sample frequency, and the biological meaning. </w:t>
      </w:r>
    </w:p>
    <w:p w14:paraId="4BBCA029" w14:textId="1D0BAE44" w:rsidR="0095306A" w:rsidRPr="00DB5BE7" w:rsidRDefault="0095306A" w:rsidP="0095306A">
      <w:pPr>
        <w:pStyle w:val="ListParagraph"/>
        <w:numPr>
          <w:ilvl w:val="0"/>
          <w:numId w:val="73"/>
        </w:numPr>
        <w:spacing w:after="0" w:line="259" w:lineRule="auto"/>
        <w:ind w:left="810"/>
        <w:rPr>
          <w:color w:val="auto"/>
          <w:szCs w:val="28"/>
        </w:rPr>
      </w:pPr>
      <w:r w:rsidRPr="00DB5BE7">
        <w:rPr>
          <w:color w:val="auto"/>
          <w:szCs w:val="28"/>
        </w:rPr>
        <w:t>GE-71_Files_Per_Subject.CSV links each subject ID to their sessions and raw data files, which makes it possible to connect tests that were done over several days. The file GE-71_File_and_channels.csv shows which sensor channels are connected to each file. This makes sure that everyone can access multiple modalities.</w:t>
      </w:r>
    </w:p>
    <w:p w14:paraId="1E59222F" w14:textId="1BEEB992" w:rsidR="0095306A" w:rsidRPr="00DB5BE7" w:rsidRDefault="0095306A" w:rsidP="0095306A">
      <w:pPr>
        <w:pStyle w:val="ListParagraph"/>
        <w:numPr>
          <w:ilvl w:val="0"/>
          <w:numId w:val="73"/>
        </w:numPr>
        <w:spacing w:after="0" w:line="259" w:lineRule="auto"/>
        <w:ind w:left="810"/>
        <w:rPr>
          <w:color w:val="auto"/>
          <w:szCs w:val="28"/>
        </w:rPr>
      </w:pPr>
      <w:r w:rsidRPr="00DB5BE7">
        <w:rPr>
          <w:color w:val="auto"/>
          <w:szCs w:val="28"/>
        </w:rPr>
        <w:t xml:space="preserve">GE-71_Data_Summary_Table.For each signal, csv gives a summary of descriptive data, such as the mean, median, standard deviation, minimum, and maximum. This makes it easier to check the quality of the data and make it normal. </w:t>
      </w:r>
    </w:p>
    <w:p w14:paraId="3198B944" w14:textId="5DD34ADE" w:rsidR="00160F81" w:rsidRPr="00DB5BE7" w:rsidRDefault="0095306A" w:rsidP="0095306A">
      <w:pPr>
        <w:pStyle w:val="ListParagraph"/>
        <w:numPr>
          <w:ilvl w:val="0"/>
          <w:numId w:val="73"/>
        </w:numPr>
        <w:spacing w:after="0" w:line="259" w:lineRule="auto"/>
        <w:ind w:left="810"/>
        <w:rPr>
          <w:color w:val="auto"/>
          <w:szCs w:val="28"/>
        </w:rPr>
      </w:pPr>
      <w:r w:rsidRPr="00DB5BE7">
        <w:rPr>
          <w:color w:val="auto"/>
          <w:szCs w:val="28"/>
        </w:rPr>
        <w:t xml:space="preserve">The files GE-71_Head-up-tilt-Day1_Markers_per_subject.csv and GE-71_Head-up-tilt-Day2_Markers_per_subject.csv have event markers with words like </w:t>
      </w:r>
      <w:r w:rsidR="00E06C4C" w:rsidRPr="00DB5BE7">
        <w:rPr>
          <w:color w:val="auto"/>
          <w:szCs w:val="28"/>
        </w:rPr>
        <w:t>“</w:t>
      </w:r>
      <w:r w:rsidRPr="00DB5BE7">
        <w:rPr>
          <w:color w:val="auto"/>
          <w:szCs w:val="28"/>
        </w:rPr>
        <w:t>baseline,</w:t>
      </w:r>
      <w:r w:rsidR="00E06C4C" w:rsidRPr="00DB5BE7">
        <w:rPr>
          <w:color w:val="auto"/>
          <w:szCs w:val="28"/>
        </w:rPr>
        <w:t>”</w:t>
      </w:r>
      <w:r w:rsidRPr="00DB5BE7">
        <w:rPr>
          <w:color w:val="auto"/>
          <w:szCs w:val="28"/>
        </w:rPr>
        <w:t xml:space="preserve"> </w:t>
      </w:r>
      <w:r w:rsidR="00E06C4C" w:rsidRPr="00DB5BE7">
        <w:rPr>
          <w:color w:val="auto"/>
          <w:szCs w:val="28"/>
        </w:rPr>
        <w:t>“</w:t>
      </w:r>
      <w:r w:rsidRPr="00DB5BE7">
        <w:rPr>
          <w:color w:val="auto"/>
          <w:szCs w:val="28"/>
        </w:rPr>
        <w:t>tilt up,</w:t>
      </w:r>
      <w:r w:rsidR="00E06C4C" w:rsidRPr="00DB5BE7">
        <w:rPr>
          <w:color w:val="auto"/>
          <w:szCs w:val="28"/>
        </w:rPr>
        <w:t>”</w:t>
      </w:r>
      <w:r w:rsidRPr="00DB5BE7">
        <w:rPr>
          <w:color w:val="auto"/>
          <w:szCs w:val="28"/>
        </w:rPr>
        <w:t xml:space="preserve"> </w:t>
      </w:r>
      <w:r w:rsidR="00E06C4C" w:rsidRPr="00DB5BE7">
        <w:rPr>
          <w:color w:val="auto"/>
          <w:szCs w:val="28"/>
        </w:rPr>
        <w:t>“</w:t>
      </w:r>
      <w:r w:rsidRPr="00DB5BE7">
        <w:rPr>
          <w:color w:val="auto"/>
          <w:szCs w:val="28"/>
        </w:rPr>
        <w:t>tilt down,</w:t>
      </w:r>
      <w:r w:rsidR="00E06C4C" w:rsidRPr="00DB5BE7">
        <w:rPr>
          <w:color w:val="auto"/>
          <w:szCs w:val="28"/>
        </w:rPr>
        <w:t>”</w:t>
      </w:r>
      <w:r w:rsidRPr="00DB5BE7">
        <w:rPr>
          <w:color w:val="auto"/>
          <w:szCs w:val="28"/>
        </w:rPr>
        <w:t xml:space="preserve"> and </w:t>
      </w:r>
      <w:r w:rsidR="00E06C4C" w:rsidRPr="00DB5BE7">
        <w:rPr>
          <w:color w:val="auto"/>
          <w:szCs w:val="28"/>
        </w:rPr>
        <w:t>“</w:t>
      </w:r>
      <w:r w:rsidRPr="00DB5BE7">
        <w:rPr>
          <w:color w:val="auto"/>
          <w:szCs w:val="28"/>
        </w:rPr>
        <w:t>recovery.</w:t>
      </w:r>
      <w:r w:rsidR="00E06C4C" w:rsidRPr="00DB5BE7">
        <w:rPr>
          <w:color w:val="auto"/>
          <w:szCs w:val="28"/>
        </w:rPr>
        <w:t>”</w:t>
      </w:r>
      <w:r w:rsidRPr="00DB5BE7">
        <w:rPr>
          <w:color w:val="auto"/>
          <w:szCs w:val="28"/>
        </w:rPr>
        <w:t xml:space="preserve"> These are used for supervised model training and evaluation that is aligned with time.</w:t>
      </w:r>
    </w:p>
    <w:p w14:paraId="4B082EC2" w14:textId="77777777" w:rsidR="00160F81" w:rsidRPr="00DB5BE7" w:rsidRDefault="00160F81" w:rsidP="00887759">
      <w:pPr>
        <w:spacing w:after="0" w:line="240" w:lineRule="auto"/>
        <w:ind w:left="0" w:firstLine="0"/>
        <w:outlineLvl w:val="3"/>
        <w:rPr>
          <w:b/>
          <w:bCs/>
          <w:color w:val="auto"/>
          <w:szCs w:val="28"/>
        </w:rPr>
      </w:pPr>
      <w:r w:rsidRPr="00DB5BE7">
        <w:rPr>
          <w:b/>
          <w:bCs/>
          <w:color w:val="auto"/>
          <w:szCs w:val="28"/>
        </w:rPr>
        <w:t>(b) Recorded Signals and Modalities</w:t>
      </w:r>
    </w:p>
    <w:p w14:paraId="13F6A624" w14:textId="77777777" w:rsidR="00160F81" w:rsidRPr="00DB5BE7" w:rsidRDefault="00160F81" w:rsidP="00D15362">
      <w:pPr>
        <w:spacing w:after="0" w:line="259" w:lineRule="auto"/>
        <w:ind w:left="0" w:firstLine="360"/>
        <w:rPr>
          <w:color w:val="auto"/>
          <w:szCs w:val="28"/>
        </w:rPr>
      </w:pPr>
      <w:r w:rsidRPr="00DB5BE7">
        <w:rPr>
          <w:color w:val="auto"/>
          <w:szCs w:val="28"/>
        </w:rPr>
        <w:t xml:space="preserve">The dataset combines data from several </w:t>
      </w:r>
      <w:proofErr w:type="spellStart"/>
      <w:r w:rsidRPr="00DB5BE7">
        <w:rPr>
          <w:color w:val="auto"/>
          <w:szCs w:val="28"/>
        </w:rPr>
        <w:t>biosignal</w:t>
      </w:r>
      <w:proofErr w:type="spellEnd"/>
      <w:r w:rsidRPr="00DB5BE7">
        <w:rPr>
          <w:color w:val="auto"/>
          <w:szCs w:val="28"/>
        </w:rPr>
        <w:t xml:space="preserve"> sources to show what an IoT health-monitoring environment as shown in Table 3.1.</w:t>
      </w:r>
    </w:p>
    <w:p w14:paraId="3FC5E3E5" w14:textId="77777777" w:rsidR="00160F81" w:rsidRPr="00DB5BE7" w:rsidRDefault="00160F81" w:rsidP="00392A5F">
      <w:pPr>
        <w:spacing w:after="0" w:line="240" w:lineRule="auto"/>
        <w:ind w:left="0" w:firstLine="0"/>
        <w:outlineLvl w:val="3"/>
        <w:rPr>
          <w:color w:val="auto"/>
          <w:sz w:val="24"/>
          <w:szCs w:val="24"/>
          <w:rtl/>
        </w:rPr>
      </w:pPr>
      <w:r w:rsidRPr="00DB5BE7">
        <w:rPr>
          <w:color w:val="auto"/>
          <w:sz w:val="24"/>
          <w:szCs w:val="24"/>
        </w:rPr>
        <w:t>Table 3.1 Recorded Signals and Modalities</w:t>
      </w:r>
    </w:p>
    <w:tbl>
      <w:tblPr>
        <w:tblStyle w:val="TableGrid0"/>
        <w:tblW w:w="9435"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1864"/>
        <w:gridCol w:w="2865"/>
        <w:gridCol w:w="1492"/>
        <w:gridCol w:w="3214"/>
      </w:tblGrid>
      <w:tr w:rsidR="00160F81" w:rsidRPr="00DB5BE7" w14:paraId="2CC5F90E" w14:textId="77777777" w:rsidTr="00902810">
        <w:trPr>
          <w:jc w:val="center"/>
        </w:trPr>
        <w:tc>
          <w:tcPr>
            <w:tcW w:w="1864" w:type="dxa"/>
            <w:vAlign w:val="center"/>
          </w:tcPr>
          <w:p w14:paraId="25C4A986" w14:textId="77777777" w:rsidR="00160F81" w:rsidRPr="00DB5BE7" w:rsidRDefault="00160F81" w:rsidP="00902810">
            <w:pPr>
              <w:spacing w:after="0" w:line="240" w:lineRule="auto"/>
              <w:ind w:left="0" w:firstLine="0"/>
              <w:jc w:val="center"/>
              <w:outlineLvl w:val="3"/>
              <w:rPr>
                <w:b/>
                <w:bCs/>
                <w:color w:val="auto"/>
                <w:sz w:val="24"/>
                <w:szCs w:val="24"/>
              </w:rPr>
            </w:pPr>
            <w:r w:rsidRPr="00DB5BE7">
              <w:rPr>
                <w:b/>
                <w:bCs/>
                <w:color w:val="auto"/>
                <w:sz w:val="24"/>
                <w:szCs w:val="24"/>
              </w:rPr>
              <w:t>Signal Type</w:t>
            </w:r>
          </w:p>
        </w:tc>
        <w:tc>
          <w:tcPr>
            <w:tcW w:w="2865" w:type="dxa"/>
            <w:vAlign w:val="center"/>
          </w:tcPr>
          <w:p w14:paraId="04A851A6" w14:textId="77777777" w:rsidR="00160F81" w:rsidRPr="00DB5BE7" w:rsidRDefault="00160F81" w:rsidP="00902810">
            <w:pPr>
              <w:spacing w:after="0" w:line="240" w:lineRule="auto"/>
              <w:ind w:left="0" w:firstLine="0"/>
              <w:jc w:val="center"/>
              <w:outlineLvl w:val="3"/>
              <w:rPr>
                <w:b/>
                <w:bCs/>
                <w:color w:val="auto"/>
                <w:sz w:val="24"/>
                <w:szCs w:val="24"/>
              </w:rPr>
            </w:pPr>
            <w:r w:rsidRPr="00DB5BE7">
              <w:rPr>
                <w:b/>
                <w:bCs/>
                <w:color w:val="auto"/>
                <w:sz w:val="24"/>
                <w:szCs w:val="24"/>
              </w:rPr>
              <w:t>Description</w:t>
            </w:r>
          </w:p>
        </w:tc>
        <w:tc>
          <w:tcPr>
            <w:tcW w:w="1492" w:type="dxa"/>
            <w:vAlign w:val="center"/>
          </w:tcPr>
          <w:p w14:paraId="48510A39" w14:textId="247C5BD7" w:rsidR="00160F81" w:rsidRPr="00DB5BE7" w:rsidRDefault="00160F81" w:rsidP="00902810">
            <w:pPr>
              <w:spacing w:after="0" w:line="240" w:lineRule="auto"/>
              <w:ind w:left="0" w:firstLine="0"/>
              <w:jc w:val="center"/>
              <w:outlineLvl w:val="3"/>
              <w:rPr>
                <w:b/>
                <w:bCs/>
                <w:color w:val="auto"/>
                <w:sz w:val="24"/>
                <w:szCs w:val="24"/>
              </w:rPr>
            </w:pPr>
            <w:r w:rsidRPr="00DB5BE7">
              <w:rPr>
                <w:b/>
                <w:bCs/>
                <w:color w:val="auto"/>
                <w:sz w:val="24"/>
                <w:szCs w:val="24"/>
              </w:rPr>
              <w:t>Sampling</w:t>
            </w:r>
          </w:p>
          <w:p w14:paraId="6801FA08" w14:textId="77777777" w:rsidR="00160F81" w:rsidRPr="00DB5BE7" w:rsidRDefault="00160F81" w:rsidP="00902810">
            <w:pPr>
              <w:spacing w:after="0" w:line="240" w:lineRule="auto"/>
              <w:ind w:left="0" w:firstLine="0"/>
              <w:jc w:val="center"/>
              <w:outlineLvl w:val="3"/>
              <w:rPr>
                <w:b/>
                <w:bCs/>
                <w:color w:val="auto"/>
                <w:sz w:val="24"/>
                <w:szCs w:val="24"/>
              </w:rPr>
            </w:pPr>
            <w:r w:rsidRPr="00DB5BE7">
              <w:rPr>
                <w:b/>
                <w:bCs/>
                <w:color w:val="auto"/>
                <w:sz w:val="24"/>
                <w:szCs w:val="24"/>
              </w:rPr>
              <w:t>Frequency</w:t>
            </w:r>
          </w:p>
        </w:tc>
        <w:tc>
          <w:tcPr>
            <w:tcW w:w="3214" w:type="dxa"/>
            <w:vAlign w:val="center"/>
          </w:tcPr>
          <w:p w14:paraId="2EE1F021" w14:textId="77777777" w:rsidR="00160F81" w:rsidRPr="00DB5BE7" w:rsidRDefault="00160F81" w:rsidP="00902810">
            <w:pPr>
              <w:spacing w:after="0" w:line="240" w:lineRule="auto"/>
              <w:ind w:left="0" w:firstLine="0"/>
              <w:jc w:val="center"/>
              <w:outlineLvl w:val="3"/>
              <w:rPr>
                <w:b/>
                <w:bCs/>
                <w:color w:val="auto"/>
                <w:sz w:val="24"/>
                <w:szCs w:val="24"/>
              </w:rPr>
            </w:pPr>
            <w:r w:rsidRPr="00DB5BE7">
              <w:rPr>
                <w:b/>
                <w:bCs/>
                <w:color w:val="auto"/>
                <w:sz w:val="24"/>
                <w:szCs w:val="24"/>
              </w:rPr>
              <w:t>Clinical Relevance</w:t>
            </w:r>
          </w:p>
        </w:tc>
      </w:tr>
      <w:tr w:rsidR="00160F81" w:rsidRPr="00DB5BE7" w14:paraId="3CE61CBC" w14:textId="77777777" w:rsidTr="00902810">
        <w:trPr>
          <w:jc w:val="center"/>
        </w:trPr>
        <w:tc>
          <w:tcPr>
            <w:tcW w:w="1864" w:type="dxa"/>
            <w:vAlign w:val="center"/>
          </w:tcPr>
          <w:p w14:paraId="41F06A79"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ECG</w:t>
            </w:r>
          </w:p>
        </w:tc>
        <w:tc>
          <w:tcPr>
            <w:tcW w:w="2865" w:type="dxa"/>
            <w:vAlign w:val="center"/>
          </w:tcPr>
          <w:p w14:paraId="3F317C5F"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Electrical cardiac activity (lead II configuration)</w:t>
            </w:r>
          </w:p>
        </w:tc>
        <w:tc>
          <w:tcPr>
            <w:tcW w:w="1492" w:type="dxa"/>
            <w:vAlign w:val="center"/>
          </w:tcPr>
          <w:p w14:paraId="687D2F3C"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~1 kHz</w:t>
            </w:r>
          </w:p>
        </w:tc>
        <w:tc>
          <w:tcPr>
            <w:tcW w:w="3214" w:type="dxa"/>
            <w:vAlign w:val="center"/>
          </w:tcPr>
          <w:p w14:paraId="258A1220"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Heart-rate variability, arrhythmia detection</w:t>
            </w:r>
          </w:p>
        </w:tc>
      </w:tr>
      <w:tr w:rsidR="00160F81" w:rsidRPr="00DB5BE7" w14:paraId="0F55F391" w14:textId="77777777" w:rsidTr="00902810">
        <w:trPr>
          <w:jc w:val="center"/>
        </w:trPr>
        <w:tc>
          <w:tcPr>
            <w:tcW w:w="1864" w:type="dxa"/>
            <w:vAlign w:val="center"/>
          </w:tcPr>
          <w:p w14:paraId="62E91A3B"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PPG / SpO₂</w:t>
            </w:r>
          </w:p>
        </w:tc>
        <w:tc>
          <w:tcPr>
            <w:tcW w:w="2865" w:type="dxa"/>
            <w:vAlign w:val="center"/>
          </w:tcPr>
          <w:p w14:paraId="23A043A5"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Optical plethysmography and oxygen saturation</w:t>
            </w:r>
          </w:p>
        </w:tc>
        <w:tc>
          <w:tcPr>
            <w:tcW w:w="1492" w:type="dxa"/>
            <w:vAlign w:val="center"/>
          </w:tcPr>
          <w:p w14:paraId="564FCE3B"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100–250 Hz</w:t>
            </w:r>
          </w:p>
        </w:tc>
        <w:tc>
          <w:tcPr>
            <w:tcW w:w="3214" w:type="dxa"/>
            <w:vAlign w:val="center"/>
          </w:tcPr>
          <w:p w14:paraId="4EA79D9A"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Peripheral perfusion, hypoxia monitoring</w:t>
            </w:r>
          </w:p>
        </w:tc>
      </w:tr>
      <w:tr w:rsidR="00160F81" w:rsidRPr="00DB5BE7" w14:paraId="2A2A9FE5" w14:textId="77777777" w:rsidTr="00902810">
        <w:trPr>
          <w:jc w:val="center"/>
        </w:trPr>
        <w:tc>
          <w:tcPr>
            <w:tcW w:w="1864" w:type="dxa"/>
            <w:vAlign w:val="center"/>
          </w:tcPr>
          <w:p w14:paraId="6F6DB440"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lastRenderedPageBreak/>
              <w:t>HR / HRV</w:t>
            </w:r>
          </w:p>
        </w:tc>
        <w:tc>
          <w:tcPr>
            <w:tcW w:w="2865" w:type="dxa"/>
            <w:vAlign w:val="center"/>
          </w:tcPr>
          <w:p w14:paraId="5EA8EC64"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Derived from ECG and PPG signals</w:t>
            </w:r>
          </w:p>
        </w:tc>
        <w:tc>
          <w:tcPr>
            <w:tcW w:w="1492" w:type="dxa"/>
            <w:vAlign w:val="center"/>
          </w:tcPr>
          <w:p w14:paraId="11819CF6"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Variable</w:t>
            </w:r>
          </w:p>
        </w:tc>
        <w:tc>
          <w:tcPr>
            <w:tcW w:w="3214" w:type="dxa"/>
            <w:vAlign w:val="center"/>
          </w:tcPr>
          <w:p w14:paraId="346F3AAC"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Stress and cardiovascular-autonomic balance</w:t>
            </w:r>
          </w:p>
        </w:tc>
      </w:tr>
      <w:tr w:rsidR="00160F81" w:rsidRPr="00DB5BE7" w14:paraId="76FDB4DB" w14:textId="77777777" w:rsidTr="00902810">
        <w:trPr>
          <w:jc w:val="center"/>
        </w:trPr>
        <w:tc>
          <w:tcPr>
            <w:tcW w:w="1864" w:type="dxa"/>
            <w:vAlign w:val="center"/>
          </w:tcPr>
          <w:p w14:paraId="4044CBA3"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Temperature</w:t>
            </w:r>
          </w:p>
        </w:tc>
        <w:tc>
          <w:tcPr>
            <w:tcW w:w="2865" w:type="dxa"/>
            <w:vAlign w:val="center"/>
          </w:tcPr>
          <w:p w14:paraId="2A4515F1"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Peripheral skin temperature</w:t>
            </w:r>
          </w:p>
        </w:tc>
        <w:tc>
          <w:tcPr>
            <w:tcW w:w="1492" w:type="dxa"/>
            <w:vAlign w:val="center"/>
          </w:tcPr>
          <w:p w14:paraId="37677D57"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1–5 Hz</w:t>
            </w:r>
          </w:p>
        </w:tc>
        <w:tc>
          <w:tcPr>
            <w:tcW w:w="3214" w:type="dxa"/>
            <w:vAlign w:val="center"/>
          </w:tcPr>
          <w:p w14:paraId="184054B0"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Infection and metabolic fluctuation</w:t>
            </w:r>
          </w:p>
        </w:tc>
      </w:tr>
      <w:tr w:rsidR="00160F81" w:rsidRPr="00DB5BE7" w14:paraId="2BEE6A77" w14:textId="77777777" w:rsidTr="00902810">
        <w:trPr>
          <w:jc w:val="center"/>
        </w:trPr>
        <w:tc>
          <w:tcPr>
            <w:tcW w:w="1864" w:type="dxa"/>
            <w:vAlign w:val="center"/>
          </w:tcPr>
          <w:p w14:paraId="7E103C5A"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Respiration</w:t>
            </w:r>
          </w:p>
        </w:tc>
        <w:tc>
          <w:tcPr>
            <w:tcW w:w="2865" w:type="dxa"/>
            <w:vAlign w:val="center"/>
          </w:tcPr>
          <w:p w14:paraId="4FE84035"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Chest impedance or airflow sensors</w:t>
            </w:r>
          </w:p>
        </w:tc>
        <w:tc>
          <w:tcPr>
            <w:tcW w:w="1492" w:type="dxa"/>
            <w:vAlign w:val="center"/>
          </w:tcPr>
          <w:p w14:paraId="1BF4004E"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50–100 Hz</w:t>
            </w:r>
          </w:p>
        </w:tc>
        <w:tc>
          <w:tcPr>
            <w:tcW w:w="3214" w:type="dxa"/>
            <w:vAlign w:val="center"/>
          </w:tcPr>
          <w:p w14:paraId="7ABC7C03"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Respiratory distress detection</w:t>
            </w:r>
          </w:p>
        </w:tc>
      </w:tr>
      <w:tr w:rsidR="00160F81" w:rsidRPr="00DB5BE7" w14:paraId="263110D2" w14:textId="77777777" w:rsidTr="00902810">
        <w:trPr>
          <w:jc w:val="center"/>
        </w:trPr>
        <w:tc>
          <w:tcPr>
            <w:tcW w:w="1864" w:type="dxa"/>
            <w:vAlign w:val="center"/>
          </w:tcPr>
          <w:p w14:paraId="747715F1"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Accelerometer</w:t>
            </w:r>
          </w:p>
        </w:tc>
        <w:tc>
          <w:tcPr>
            <w:tcW w:w="2865" w:type="dxa"/>
            <w:vAlign w:val="center"/>
          </w:tcPr>
          <w:p w14:paraId="1791C008"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Body posture and movement</w:t>
            </w:r>
          </w:p>
        </w:tc>
        <w:tc>
          <w:tcPr>
            <w:tcW w:w="1492" w:type="dxa"/>
            <w:vAlign w:val="center"/>
          </w:tcPr>
          <w:p w14:paraId="4D80A196"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100 Hz</w:t>
            </w:r>
          </w:p>
        </w:tc>
        <w:tc>
          <w:tcPr>
            <w:tcW w:w="3214" w:type="dxa"/>
            <w:vAlign w:val="center"/>
          </w:tcPr>
          <w:p w14:paraId="5AC3D78D"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Motion-artifact correction and activity tracking</w:t>
            </w:r>
          </w:p>
        </w:tc>
      </w:tr>
    </w:tbl>
    <w:p w14:paraId="435EFE8A" w14:textId="77777777" w:rsidR="00160F81" w:rsidRPr="00DB5BE7" w:rsidRDefault="00160F81" w:rsidP="00D15362">
      <w:pPr>
        <w:spacing w:after="0" w:line="259" w:lineRule="auto"/>
        <w:ind w:left="0" w:firstLine="360"/>
        <w:rPr>
          <w:color w:val="auto"/>
          <w:szCs w:val="28"/>
        </w:rPr>
      </w:pPr>
      <w:r w:rsidRPr="00DB5BE7">
        <w:rPr>
          <w:color w:val="auto"/>
          <w:szCs w:val="28"/>
        </w:rPr>
        <w:t>Each subject session lasts 20–45 minutes, resulting in up to 10 million data points per subject, depending on signal availability, The following features are commonly extracted in the processing pipeline:</w:t>
      </w:r>
    </w:p>
    <w:p w14:paraId="2E57BB17" w14:textId="77777777" w:rsidR="00160F81" w:rsidRPr="00DB5BE7" w:rsidRDefault="00160F81" w:rsidP="00902810">
      <w:pPr>
        <w:pStyle w:val="ListParagraph"/>
        <w:numPr>
          <w:ilvl w:val="0"/>
          <w:numId w:val="66"/>
        </w:numPr>
        <w:spacing w:after="0" w:line="240" w:lineRule="auto"/>
        <w:outlineLvl w:val="3"/>
        <w:rPr>
          <w:color w:val="auto"/>
          <w:szCs w:val="28"/>
        </w:rPr>
      </w:pPr>
      <w:r w:rsidRPr="00DB5BE7">
        <w:rPr>
          <w:color w:val="auto"/>
          <w:szCs w:val="28"/>
        </w:rPr>
        <w:t>Z-Score Normalized Trends — sliding window statistical deviation</w:t>
      </w:r>
    </w:p>
    <w:p w14:paraId="76B13BB7" w14:textId="77777777" w:rsidR="00160F81" w:rsidRPr="00DB5BE7" w:rsidRDefault="00160F81" w:rsidP="00902810">
      <w:pPr>
        <w:pStyle w:val="ListParagraph"/>
        <w:numPr>
          <w:ilvl w:val="0"/>
          <w:numId w:val="66"/>
        </w:numPr>
        <w:spacing w:after="0" w:line="240" w:lineRule="auto"/>
        <w:outlineLvl w:val="3"/>
        <w:rPr>
          <w:color w:val="auto"/>
          <w:szCs w:val="28"/>
        </w:rPr>
      </w:pPr>
      <w:r w:rsidRPr="00DB5BE7">
        <w:rPr>
          <w:color w:val="auto"/>
          <w:szCs w:val="28"/>
        </w:rPr>
        <w:t>EWMA (Exponentially Weighted Moving Average) — signal smoothing trend</w:t>
      </w:r>
    </w:p>
    <w:p w14:paraId="084CDDEF" w14:textId="77777777" w:rsidR="00160F81" w:rsidRPr="00DB5BE7" w:rsidRDefault="00160F81" w:rsidP="00902810">
      <w:pPr>
        <w:pStyle w:val="ListParagraph"/>
        <w:numPr>
          <w:ilvl w:val="0"/>
          <w:numId w:val="66"/>
        </w:numPr>
        <w:spacing w:after="0" w:line="240" w:lineRule="auto"/>
        <w:outlineLvl w:val="3"/>
        <w:rPr>
          <w:color w:val="auto"/>
          <w:szCs w:val="28"/>
        </w:rPr>
      </w:pPr>
      <w:r w:rsidRPr="00DB5BE7">
        <w:rPr>
          <w:color w:val="auto"/>
          <w:szCs w:val="28"/>
        </w:rPr>
        <w:t>ROC (Rate of Change) — slope indicator for signal volatility</w:t>
      </w:r>
    </w:p>
    <w:p w14:paraId="07EAD672" w14:textId="77777777" w:rsidR="00160F81" w:rsidRPr="00DB5BE7" w:rsidRDefault="00160F81" w:rsidP="00902810">
      <w:pPr>
        <w:pStyle w:val="ListParagraph"/>
        <w:numPr>
          <w:ilvl w:val="0"/>
          <w:numId w:val="66"/>
        </w:numPr>
        <w:spacing w:after="0" w:line="240" w:lineRule="auto"/>
        <w:outlineLvl w:val="3"/>
        <w:rPr>
          <w:color w:val="auto"/>
          <w:szCs w:val="28"/>
        </w:rPr>
      </w:pPr>
      <w:r w:rsidRPr="00DB5BE7">
        <w:rPr>
          <w:color w:val="auto"/>
          <w:szCs w:val="28"/>
        </w:rPr>
        <w:t>Kalman/Median Filtered Signals — cleaned, denoised core signals</w:t>
      </w:r>
    </w:p>
    <w:p w14:paraId="573184DE" w14:textId="77777777" w:rsidR="00160F81" w:rsidRPr="00DB5BE7" w:rsidRDefault="00160F81" w:rsidP="00902810">
      <w:pPr>
        <w:pStyle w:val="ListParagraph"/>
        <w:numPr>
          <w:ilvl w:val="0"/>
          <w:numId w:val="66"/>
        </w:numPr>
        <w:spacing w:after="0" w:line="240" w:lineRule="auto"/>
        <w:outlineLvl w:val="3"/>
        <w:rPr>
          <w:color w:val="auto"/>
          <w:szCs w:val="28"/>
        </w:rPr>
      </w:pPr>
      <w:r w:rsidRPr="00DB5BE7">
        <w:rPr>
          <w:color w:val="auto"/>
          <w:szCs w:val="28"/>
        </w:rPr>
        <w:t>Aligned Temporal Markers — Baseline, Tilt Start, Tilt Peak, Recovery</w:t>
      </w:r>
    </w:p>
    <w:p w14:paraId="21C30DFE" w14:textId="77777777" w:rsidR="00160F81" w:rsidRPr="00DB5BE7" w:rsidRDefault="00160F81" w:rsidP="00902810">
      <w:pPr>
        <w:spacing w:after="0" w:line="240" w:lineRule="auto"/>
        <w:ind w:left="0" w:firstLine="0"/>
        <w:outlineLvl w:val="3"/>
        <w:rPr>
          <w:color w:val="auto"/>
          <w:szCs w:val="28"/>
        </w:rPr>
      </w:pPr>
      <w:r w:rsidRPr="00DB5BE7">
        <w:rPr>
          <w:color w:val="auto"/>
          <w:szCs w:val="28"/>
        </w:rPr>
        <w:t>These are typically generated using:</w:t>
      </w:r>
    </w:p>
    <w:p w14:paraId="52FC9ED7" w14:textId="77777777" w:rsidR="00160F81" w:rsidRPr="00DB5BE7" w:rsidRDefault="00160F81" w:rsidP="00902810">
      <w:pPr>
        <w:pStyle w:val="ListParagraph"/>
        <w:numPr>
          <w:ilvl w:val="0"/>
          <w:numId w:val="64"/>
        </w:numPr>
        <w:spacing w:after="0" w:line="240" w:lineRule="auto"/>
        <w:outlineLvl w:val="3"/>
        <w:rPr>
          <w:color w:val="auto"/>
          <w:szCs w:val="28"/>
        </w:rPr>
      </w:pPr>
      <w:r w:rsidRPr="00DB5BE7">
        <w:rPr>
          <w:color w:val="auto"/>
          <w:szCs w:val="28"/>
        </w:rPr>
        <w:t>1 Hz resampled time-series</w:t>
      </w:r>
    </w:p>
    <w:p w14:paraId="40668894" w14:textId="77777777" w:rsidR="00160F81" w:rsidRPr="00DB5BE7" w:rsidRDefault="00160F81" w:rsidP="00902810">
      <w:pPr>
        <w:pStyle w:val="ListParagraph"/>
        <w:numPr>
          <w:ilvl w:val="0"/>
          <w:numId w:val="64"/>
        </w:numPr>
        <w:spacing w:after="0" w:line="240" w:lineRule="auto"/>
        <w:outlineLvl w:val="3"/>
        <w:rPr>
          <w:color w:val="auto"/>
          <w:szCs w:val="28"/>
        </w:rPr>
      </w:pPr>
      <w:r w:rsidRPr="00DB5BE7">
        <w:rPr>
          <w:color w:val="auto"/>
          <w:szCs w:val="28"/>
        </w:rPr>
        <w:t>60-second sliding windows</w:t>
      </w:r>
    </w:p>
    <w:p w14:paraId="389273E0" w14:textId="77777777" w:rsidR="00160F81" w:rsidRPr="00DB5BE7" w:rsidRDefault="00160F81" w:rsidP="00902810">
      <w:pPr>
        <w:pStyle w:val="ListParagraph"/>
        <w:numPr>
          <w:ilvl w:val="0"/>
          <w:numId w:val="64"/>
        </w:numPr>
        <w:spacing w:after="0" w:line="240" w:lineRule="auto"/>
        <w:outlineLvl w:val="3"/>
        <w:rPr>
          <w:color w:val="auto"/>
          <w:szCs w:val="28"/>
        </w:rPr>
      </w:pPr>
      <w:r w:rsidRPr="00DB5BE7">
        <w:rPr>
          <w:color w:val="auto"/>
          <w:szCs w:val="28"/>
        </w:rPr>
        <w:t>Subject-specific normalization</w:t>
      </w:r>
    </w:p>
    <w:p w14:paraId="6574379B" w14:textId="77777777" w:rsidR="00160F81" w:rsidRPr="00DB5BE7" w:rsidRDefault="00160F81" w:rsidP="00902810">
      <w:pPr>
        <w:spacing w:after="0" w:line="240" w:lineRule="auto"/>
        <w:ind w:left="0" w:firstLine="0"/>
        <w:outlineLvl w:val="3"/>
        <w:rPr>
          <w:b/>
          <w:bCs/>
          <w:color w:val="auto"/>
          <w:szCs w:val="28"/>
        </w:rPr>
      </w:pPr>
      <w:r w:rsidRPr="00DB5BE7">
        <w:rPr>
          <w:b/>
          <w:bCs/>
          <w:color w:val="auto"/>
          <w:szCs w:val="28"/>
        </w:rPr>
        <w:t>Dataset Size</w:t>
      </w:r>
    </w:p>
    <w:p w14:paraId="36863057" w14:textId="77777777" w:rsidR="00160F81" w:rsidRPr="00DB5BE7" w:rsidRDefault="00160F81" w:rsidP="00902810">
      <w:pPr>
        <w:pStyle w:val="ListParagraph"/>
        <w:numPr>
          <w:ilvl w:val="0"/>
          <w:numId w:val="64"/>
        </w:numPr>
        <w:spacing w:after="0" w:line="240" w:lineRule="auto"/>
        <w:outlineLvl w:val="3"/>
        <w:rPr>
          <w:color w:val="auto"/>
          <w:szCs w:val="28"/>
        </w:rPr>
      </w:pPr>
      <w:r w:rsidRPr="00DB5BE7">
        <w:rPr>
          <w:color w:val="auto"/>
          <w:szCs w:val="28"/>
        </w:rPr>
        <w:t>Per Subject File: ~100–500 MB (varies by sensor availability)</w:t>
      </w:r>
    </w:p>
    <w:p w14:paraId="54F95D2F" w14:textId="77777777" w:rsidR="00160F81" w:rsidRPr="00DB5BE7" w:rsidRDefault="00160F81" w:rsidP="00902810">
      <w:pPr>
        <w:pStyle w:val="ListParagraph"/>
        <w:numPr>
          <w:ilvl w:val="0"/>
          <w:numId w:val="64"/>
        </w:numPr>
        <w:spacing w:after="0" w:line="240" w:lineRule="auto"/>
        <w:outlineLvl w:val="3"/>
        <w:rPr>
          <w:color w:val="auto"/>
          <w:szCs w:val="28"/>
        </w:rPr>
      </w:pPr>
      <w:r w:rsidRPr="00DB5BE7">
        <w:rPr>
          <w:color w:val="auto"/>
          <w:szCs w:val="28"/>
        </w:rPr>
        <w:t>Total Dataset: 10–25 GB across all 71 subjects</w:t>
      </w:r>
    </w:p>
    <w:p w14:paraId="7D78BD45" w14:textId="77777777" w:rsidR="00160F81" w:rsidRPr="00DB5BE7" w:rsidRDefault="00160F81" w:rsidP="00902810">
      <w:pPr>
        <w:pStyle w:val="ListParagraph"/>
        <w:numPr>
          <w:ilvl w:val="0"/>
          <w:numId w:val="64"/>
        </w:numPr>
        <w:spacing w:after="0" w:line="240" w:lineRule="auto"/>
        <w:outlineLvl w:val="3"/>
        <w:rPr>
          <w:color w:val="auto"/>
          <w:szCs w:val="28"/>
        </w:rPr>
      </w:pPr>
      <w:r w:rsidRPr="00DB5BE7">
        <w:rPr>
          <w:color w:val="auto"/>
          <w:szCs w:val="28"/>
        </w:rPr>
        <w:t>Sampling Density: ~10 million points per subject</w:t>
      </w:r>
    </w:p>
    <w:p w14:paraId="1C02012C" w14:textId="4440E651" w:rsidR="00160F81" w:rsidRPr="00DB5BE7" w:rsidRDefault="00160F81" w:rsidP="00902810">
      <w:pPr>
        <w:spacing w:after="0" w:line="240" w:lineRule="auto"/>
        <w:ind w:left="0" w:firstLine="0"/>
        <w:outlineLvl w:val="3"/>
        <w:rPr>
          <w:b/>
          <w:bCs/>
          <w:color w:val="auto"/>
          <w:szCs w:val="28"/>
        </w:rPr>
      </w:pPr>
      <w:r w:rsidRPr="00DB5BE7">
        <w:rPr>
          <w:b/>
          <w:bCs/>
          <w:color w:val="auto"/>
          <w:szCs w:val="28"/>
        </w:rPr>
        <w:t>Dataset Source (Online Access)</w:t>
      </w:r>
    </w:p>
    <w:p w14:paraId="13F3A744" w14:textId="77777777" w:rsidR="00160F81" w:rsidRPr="00DB5BE7" w:rsidRDefault="00160F81" w:rsidP="00D15362">
      <w:pPr>
        <w:spacing w:after="0" w:line="259" w:lineRule="auto"/>
        <w:ind w:left="0" w:firstLine="360"/>
        <w:rPr>
          <w:color w:val="auto"/>
          <w:szCs w:val="28"/>
        </w:rPr>
      </w:pPr>
      <w:r w:rsidRPr="00DB5BE7">
        <w:rPr>
          <w:color w:val="auto"/>
          <w:szCs w:val="28"/>
        </w:rPr>
        <w:t>While the "GE-71" dataset is referenced in your research document, it is most likely a private or institutional dataset, not publicly listed under this name on platforms like PhysioNet.</w:t>
      </w:r>
    </w:p>
    <w:p w14:paraId="05648A9D" w14:textId="77777777" w:rsidR="00160F81" w:rsidRPr="00DB5BE7" w:rsidRDefault="00160F81" w:rsidP="00902810">
      <w:pPr>
        <w:spacing w:after="0" w:line="240" w:lineRule="auto"/>
        <w:ind w:left="0" w:firstLine="0"/>
        <w:outlineLvl w:val="3"/>
        <w:rPr>
          <w:color w:val="auto"/>
          <w:szCs w:val="28"/>
        </w:rPr>
      </w:pPr>
      <w:r w:rsidRPr="00DB5BE7">
        <w:rPr>
          <w:color w:val="auto"/>
          <w:szCs w:val="28"/>
        </w:rPr>
        <w:t>Public Alternatives with Similar Structure:</w:t>
      </w:r>
    </w:p>
    <w:p w14:paraId="7D265145" w14:textId="77777777" w:rsidR="00160F81" w:rsidRPr="00DB5BE7" w:rsidRDefault="00160F81" w:rsidP="00902810">
      <w:pPr>
        <w:spacing w:after="0" w:line="240" w:lineRule="auto"/>
        <w:ind w:left="0" w:firstLine="0"/>
        <w:outlineLvl w:val="3"/>
        <w:rPr>
          <w:color w:val="auto"/>
          <w:szCs w:val="28"/>
        </w:rPr>
      </w:pPr>
      <w:r w:rsidRPr="00DB5BE7">
        <w:rPr>
          <w:color w:val="auto"/>
          <w:szCs w:val="28"/>
        </w:rPr>
        <w:t>You can use the following datasets if you don't yet have the full GE-71 signal files:</w:t>
      </w:r>
    </w:p>
    <w:p w14:paraId="4208B2A9" w14:textId="77777777" w:rsidR="00160F81" w:rsidRPr="00DB5BE7" w:rsidRDefault="00160F81" w:rsidP="00902810">
      <w:pPr>
        <w:pStyle w:val="ListParagraph"/>
        <w:numPr>
          <w:ilvl w:val="0"/>
          <w:numId w:val="67"/>
        </w:numPr>
        <w:spacing w:after="0" w:line="240" w:lineRule="auto"/>
        <w:outlineLvl w:val="3"/>
        <w:rPr>
          <w:color w:val="auto"/>
          <w:szCs w:val="28"/>
        </w:rPr>
      </w:pPr>
      <w:hyperlink r:id="rId18" w:tgtFrame="_new" w:history="1">
        <w:r w:rsidRPr="00DB5BE7">
          <w:rPr>
            <w:color w:val="auto"/>
            <w:szCs w:val="28"/>
          </w:rPr>
          <w:t>MIMIC-III Waveform Database</w:t>
        </w:r>
      </w:hyperlink>
      <w:r w:rsidRPr="00DB5BE7">
        <w:rPr>
          <w:color w:val="auto"/>
          <w:szCs w:val="28"/>
        </w:rPr>
        <w:t xml:space="preserve"> — Includes ECG, respiration, SpO₂</w:t>
      </w:r>
    </w:p>
    <w:p w14:paraId="62BADB21" w14:textId="77777777" w:rsidR="00160F81" w:rsidRPr="00DB5BE7" w:rsidRDefault="00160F81" w:rsidP="00902810">
      <w:pPr>
        <w:pStyle w:val="ListParagraph"/>
        <w:numPr>
          <w:ilvl w:val="0"/>
          <w:numId w:val="67"/>
        </w:numPr>
        <w:spacing w:after="0" w:line="240" w:lineRule="auto"/>
        <w:outlineLvl w:val="3"/>
        <w:rPr>
          <w:color w:val="auto"/>
          <w:szCs w:val="28"/>
        </w:rPr>
      </w:pPr>
      <w:hyperlink r:id="rId19" w:tgtFrame="_new" w:history="1">
        <w:r w:rsidRPr="00DB5BE7">
          <w:rPr>
            <w:color w:val="auto"/>
            <w:szCs w:val="28"/>
          </w:rPr>
          <w:t>BIDMC Congestive Heart Failure Database</w:t>
        </w:r>
      </w:hyperlink>
      <w:r w:rsidRPr="00DB5BE7">
        <w:rPr>
          <w:color w:val="auto"/>
          <w:szCs w:val="28"/>
        </w:rPr>
        <w:t xml:space="preserve"> — ECG, blood pressure, respiration</w:t>
      </w:r>
    </w:p>
    <w:p w14:paraId="357563BF" w14:textId="77777777" w:rsidR="00160F81" w:rsidRPr="00DB5BE7" w:rsidRDefault="00160F81" w:rsidP="00902810">
      <w:pPr>
        <w:pStyle w:val="ListParagraph"/>
        <w:numPr>
          <w:ilvl w:val="0"/>
          <w:numId w:val="67"/>
        </w:numPr>
        <w:spacing w:after="0" w:line="240" w:lineRule="auto"/>
        <w:outlineLvl w:val="3"/>
        <w:rPr>
          <w:color w:val="auto"/>
          <w:szCs w:val="28"/>
        </w:rPr>
      </w:pPr>
      <w:proofErr w:type="spellStart"/>
      <w:r w:rsidRPr="00DB5BE7">
        <w:rPr>
          <w:color w:val="auto"/>
          <w:szCs w:val="28"/>
        </w:rPr>
        <w:t>CapnoBase</w:t>
      </w:r>
      <w:proofErr w:type="spellEnd"/>
      <w:r w:rsidRPr="00DB5BE7">
        <w:rPr>
          <w:color w:val="auto"/>
          <w:szCs w:val="28"/>
        </w:rPr>
        <w:t xml:space="preserve"> Dataset — ECG + respiration data (pediatric/adult)</w:t>
      </w:r>
    </w:p>
    <w:p w14:paraId="7380594B" w14:textId="77777777" w:rsidR="00160F81" w:rsidRPr="00DB5BE7" w:rsidRDefault="00160F81" w:rsidP="00902810">
      <w:pPr>
        <w:pStyle w:val="ListParagraph"/>
        <w:numPr>
          <w:ilvl w:val="0"/>
          <w:numId w:val="67"/>
        </w:numPr>
        <w:spacing w:after="0" w:line="240" w:lineRule="auto"/>
        <w:outlineLvl w:val="3"/>
        <w:rPr>
          <w:color w:val="auto"/>
          <w:szCs w:val="28"/>
        </w:rPr>
      </w:pPr>
      <w:r w:rsidRPr="00DB5BE7">
        <w:rPr>
          <w:color w:val="auto"/>
          <w:szCs w:val="28"/>
        </w:rPr>
        <w:t>PPG-BP Dataset (UCI) — PPG + BP + HR</w:t>
      </w:r>
    </w:p>
    <w:p w14:paraId="1DEE9A51" w14:textId="77777777" w:rsidR="00160F81" w:rsidRPr="00DB5BE7" w:rsidRDefault="00160F81" w:rsidP="00D15362">
      <w:pPr>
        <w:spacing w:after="0" w:line="259" w:lineRule="auto"/>
        <w:ind w:left="0" w:firstLine="360"/>
        <w:rPr>
          <w:color w:val="auto"/>
          <w:szCs w:val="28"/>
        </w:rPr>
      </w:pPr>
      <w:r w:rsidRPr="00DB5BE7">
        <w:rPr>
          <w:color w:val="auto"/>
          <w:szCs w:val="28"/>
        </w:rPr>
        <w:t>Let me know if you want a custom-mapped alternative of GE-71 built from these public sources.</w:t>
      </w:r>
    </w:p>
    <w:p w14:paraId="65A2E9DE" w14:textId="77777777" w:rsidR="00160F81" w:rsidRPr="00DB5BE7" w:rsidRDefault="00160F81" w:rsidP="00902810">
      <w:pPr>
        <w:spacing w:after="0" w:line="240" w:lineRule="auto"/>
        <w:ind w:left="0" w:firstLine="0"/>
        <w:outlineLvl w:val="3"/>
        <w:rPr>
          <w:b/>
          <w:bCs/>
          <w:color w:val="auto"/>
          <w:szCs w:val="28"/>
        </w:rPr>
      </w:pPr>
      <w:r w:rsidRPr="00DB5BE7">
        <w:rPr>
          <w:b/>
          <w:bCs/>
          <w:color w:val="auto"/>
          <w:szCs w:val="28"/>
        </w:rPr>
        <w:t>(c) Sampling Duration and Data Volume</w:t>
      </w:r>
    </w:p>
    <w:p w14:paraId="35F2DEB0" w14:textId="13D013B3" w:rsidR="00160F81" w:rsidRPr="00DB5BE7" w:rsidRDefault="00160F81" w:rsidP="001B563F">
      <w:pPr>
        <w:spacing w:after="0" w:line="259" w:lineRule="auto"/>
        <w:ind w:left="0" w:firstLine="360"/>
        <w:rPr>
          <w:color w:val="auto"/>
          <w:szCs w:val="28"/>
          <w:rtl/>
        </w:rPr>
      </w:pPr>
      <w:r w:rsidRPr="00DB5BE7">
        <w:rPr>
          <w:color w:val="auto"/>
          <w:szCs w:val="28"/>
        </w:rPr>
        <w:lastRenderedPageBreak/>
        <w:t xml:space="preserve">Each session lasts between 20 and 45 minutes and produces high-resolution time series with more than 10 million data points per subject across all channels. Depending on how many signals were recorded, the average total file size per participant is between 100 MB and 500 MB. </w:t>
      </w:r>
      <w:r w:rsidR="001B563F" w:rsidRPr="00DB5BE7">
        <w:rPr>
          <w:color w:val="auto"/>
          <w:szCs w:val="28"/>
        </w:rPr>
        <w:t>This level of detail and length allows for advanced temporal modeling, which makes it easier to look closely at physiological changes and adjust dynamic thresholds.</w:t>
      </w:r>
    </w:p>
    <w:p w14:paraId="432433CB" w14:textId="77777777" w:rsidR="004D1FFD" w:rsidRPr="00DB5BE7" w:rsidRDefault="004D1FFD" w:rsidP="00D15362">
      <w:pPr>
        <w:spacing w:after="0" w:line="259" w:lineRule="auto"/>
        <w:ind w:left="0" w:firstLine="360"/>
        <w:rPr>
          <w:color w:val="auto"/>
          <w:szCs w:val="28"/>
        </w:rPr>
      </w:pPr>
    </w:p>
    <w:p w14:paraId="4155D523" w14:textId="77777777" w:rsidR="00160F81" w:rsidRPr="00DB5BE7" w:rsidRDefault="00160F81" w:rsidP="00902810">
      <w:pPr>
        <w:spacing w:after="0" w:line="240" w:lineRule="auto"/>
        <w:ind w:left="0" w:firstLine="0"/>
        <w:outlineLvl w:val="3"/>
        <w:rPr>
          <w:b/>
          <w:bCs/>
          <w:color w:val="auto"/>
          <w:szCs w:val="28"/>
        </w:rPr>
      </w:pPr>
      <w:r w:rsidRPr="00DB5BE7">
        <w:rPr>
          <w:b/>
          <w:bCs/>
          <w:color w:val="auto"/>
          <w:szCs w:val="28"/>
        </w:rPr>
        <w:t>(d) Data Labeling and Event Markers</w:t>
      </w:r>
    </w:p>
    <w:p w14:paraId="14DE7955" w14:textId="05EE0BB0" w:rsidR="00160F81" w:rsidRPr="00DB5BE7" w:rsidRDefault="005F5C90" w:rsidP="005F5C90">
      <w:pPr>
        <w:spacing w:after="0" w:line="259" w:lineRule="auto"/>
        <w:ind w:left="0" w:firstLine="360"/>
        <w:rPr>
          <w:color w:val="auto"/>
          <w:szCs w:val="28"/>
          <w:rtl/>
        </w:rPr>
      </w:pPr>
      <w:r w:rsidRPr="00DB5BE7">
        <w:rPr>
          <w:color w:val="auto"/>
          <w:szCs w:val="28"/>
        </w:rPr>
        <w:t xml:space="preserve">The dataset has </w:t>
      </w:r>
      <w:r w:rsidR="00F24F2B" w:rsidRPr="00DB5BE7">
        <w:rPr>
          <w:color w:val="auto"/>
          <w:szCs w:val="28"/>
        </w:rPr>
        <w:t>strong</w:t>
      </w:r>
      <w:r w:rsidRPr="00DB5BE7">
        <w:rPr>
          <w:color w:val="auto"/>
          <w:szCs w:val="28"/>
        </w:rPr>
        <w:t xml:space="preserve"> event markers that show important physiological changes, such as baseline, tilt onset, maximum tilt, and recovery, which are all recorded in the marker files. The labels made it easier to train and test the model</w:t>
      </w:r>
      <w:r w:rsidR="00F24F2B" w:rsidRPr="00DB5BE7">
        <w:rPr>
          <w:color w:val="auto"/>
          <w:szCs w:val="28"/>
        </w:rPr>
        <w:t>’</w:t>
      </w:r>
      <w:r w:rsidRPr="00DB5BE7">
        <w:rPr>
          <w:color w:val="auto"/>
          <w:szCs w:val="28"/>
        </w:rPr>
        <w:t>s anomaly-detection parts by giving them exact times for changes in heart rate, blood pressure, and oxygen saturation. Monitoring of diabetic patients shows changes that are similar to stress or changes in posture that happen when someone has COVID-19, such as hypoglycemia, dehydration, or fatigue.</w:t>
      </w:r>
    </w:p>
    <w:p w14:paraId="1E4B3E9F" w14:textId="77777777" w:rsidR="004D1FFD" w:rsidRPr="00DB5BE7" w:rsidRDefault="004D1FFD" w:rsidP="00D15362">
      <w:pPr>
        <w:spacing w:after="0" w:line="259" w:lineRule="auto"/>
        <w:ind w:left="0" w:firstLine="360"/>
        <w:rPr>
          <w:color w:val="auto"/>
          <w:szCs w:val="28"/>
        </w:rPr>
      </w:pPr>
    </w:p>
    <w:p w14:paraId="35E16EA6" w14:textId="2D594D1F" w:rsidR="00160F81" w:rsidRPr="00DB5BE7" w:rsidRDefault="00160F81" w:rsidP="00902810">
      <w:pPr>
        <w:spacing w:after="0" w:line="240" w:lineRule="auto"/>
        <w:ind w:left="0" w:firstLine="0"/>
        <w:outlineLvl w:val="3"/>
        <w:rPr>
          <w:color w:val="auto"/>
          <w:szCs w:val="28"/>
        </w:rPr>
      </w:pPr>
      <w:r w:rsidRPr="00DB5BE7">
        <w:rPr>
          <w:b/>
          <w:bCs/>
          <w:color w:val="auto"/>
          <w:szCs w:val="28"/>
        </w:rPr>
        <w:t xml:space="preserve">(e) Files and Metadata Resources: </w:t>
      </w:r>
      <w:r w:rsidRPr="00DB5BE7">
        <w:rPr>
          <w:color w:val="auto"/>
          <w:szCs w:val="28"/>
        </w:rPr>
        <w:t xml:space="preserve">Table 3.2 </w:t>
      </w:r>
      <w:r w:rsidR="00BA15BD" w:rsidRPr="00DB5BE7">
        <w:rPr>
          <w:color w:val="auto"/>
          <w:szCs w:val="28"/>
        </w:rPr>
        <w:t xml:space="preserve">show the </w:t>
      </w:r>
      <w:r w:rsidRPr="00DB5BE7">
        <w:rPr>
          <w:color w:val="auto"/>
          <w:szCs w:val="28"/>
        </w:rPr>
        <w:t>metadat</w:t>
      </w:r>
      <w:r w:rsidR="00BA15BD" w:rsidRPr="00DB5BE7">
        <w:rPr>
          <w:color w:val="auto"/>
          <w:szCs w:val="28"/>
        </w:rPr>
        <w:t>a</w:t>
      </w:r>
      <w:r w:rsidRPr="00DB5BE7">
        <w:rPr>
          <w:color w:val="auto"/>
          <w:szCs w:val="28"/>
        </w:rPr>
        <w:t xml:space="preserve"> files </w:t>
      </w:r>
      <w:r w:rsidR="00F24F2B" w:rsidRPr="00DB5BE7">
        <w:rPr>
          <w:color w:val="auto"/>
          <w:szCs w:val="28"/>
        </w:rPr>
        <w:t>along with</w:t>
      </w:r>
      <w:r w:rsidRPr="00DB5BE7">
        <w:rPr>
          <w:color w:val="auto"/>
          <w:szCs w:val="28"/>
        </w:rPr>
        <w:t xml:space="preserve"> </w:t>
      </w:r>
      <w:r w:rsidR="00F24F2B" w:rsidRPr="00DB5BE7">
        <w:rPr>
          <w:color w:val="auto"/>
          <w:szCs w:val="28"/>
        </w:rPr>
        <w:t>their</w:t>
      </w:r>
      <w:r w:rsidRPr="00DB5BE7">
        <w:rPr>
          <w:color w:val="auto"/>
          <w:szCs w:val="28"/>
        </w:rPr>
        <w:t xml:space="preserve"> description.</w:t>
      </w:r>
    </w:p>
    <w:p w14:paraId="245E95B2" w14:textId="77777777" w:rsidR="00160F81" w:rsidRPr="00DB5BE7" w:rsidRDefault="00160F81" w:rsidP="00392A5F">
      <w:pPr>
        <w:spacing w:after="0" w:line="240" w:lineRule="auto"/>
        <w:ind w:left="0" w:firstLine="0"/>
        <w:outlineLvl w:val="3"/>
        <w:rPr>
          <w:color w:val="auto"/>
          <w:sz w:val="24"/>
          <w:szCs w:val="24"/>
        </w:rPr>
      </w:pPr>
      <w:r w:rsidRPr="00DB5BE7">
        <w:rPr>
          <w:color w:val="auto"/>
          <w:sz w:val="24"/>
          <w:szCs w:val="24"/>
        </w:rPr>
        <w:t>Table 3.2 Files and Metadata Resources</w:t>
      </w:r>
    </w:p>
    <w:tbl>
      <w:tblPr>
        <w:tblStyle w:val="TableGrid0"/>
        <w:tblW w:w="8715"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4215"/>
        <w:gridCol w:w="4500"/>
      </w:tblGrid>
      <w:tr w:rsidR="00160F81" w:rsidRPr="00DB5BE7" w14:paraId="63E7FCBF" w14:textId="77777777" w:rsidTr="00902810">
        <w:trPr>
          <w:jc w:val="center"/>
        </w:trPr>
        <w:tc>
          <w:tcPr>
            <w:tcW w:w="4215" w:type="dxa"/>
            <w:vAlign w:val="center"/>
          </w:tcPr>
          <w:p w14:paraId="5BA19AC4" w14:textId="77777777" w:rsidR="00160F81" w:rsidRPr="00DB5BE7" w:rsidRDefault="00160F81" w:rsidP="00902810">
            <w:pPr>
              <w:spacing w:after="0" w:line="240" w:lineRule="auto"/>
              <w:ind w:left="0" w:firstLine="0"/>
              <w:jc w:val="center"/>
              <w:outlineLvl w:val="3"/>
              <w:rPr>
                <w:b/>
                <w:bCs/>
                <w:color w:val="auto"/>
                <w:sz w:val="24"/>
                <w:szCs w:val="24"/>
              </w:rPr>
            </w:pPr>
            <w:r w:rsidRPr="00DB5BE7">
              <w:rPr>
                <w:b/>
                <w:bCs/>
                <w:color w:val="auto"/>
                <w:sz w:val="24"/>
                <w:szCs w:val="24"/>
              </w:rPr>
              <w:t>File Name</w:t>
            </w:r>
          </w:p>
        </w:tc>
        <w:tc>
          <w:tcPr>
            <w:tcW w:w="4500" w:type="dxa"/>
            <w:vAlign w:val="center"/>
          </w:tcPr>
          <w:p w14:paraId="61BB2785" w14:textId="77777777" w:rsidR="00160F81" w:rsidRPr="00DB5BE7" w:rsidRDefault="00160F81" w:rsidP="00902810">
            <w:pPr>
              <w:spacing w:after="0" w:line="240" w:lineRule="auto"/>
              <w:ind w:left="0" w:firstLine="0"/>
              <w:jc w:val="center"/>
              <w:outlineLvl w:val="3"/>
              <w:rPr>
                <w:b/>
                <w:bCs/>
                <w:color w:val="auto"/>
                <w:sz w:val="24"/>
                <w:szCs w:val="24"/>
              </w:rPr>
            </w:pPr>
            <w:r w:rsidRPr="00DB5BE7">
              <w:rPr>
                <w:b/>
                <w:bCs/>
                <w:color w:val="auto"/>
                <w:sz w:val="24"/>
                <w:szCs w:val="24"/>
              </w:rPr>
              <w:t>Description</w:t>
            </w:r>
          </w:p>
        </w:tc>
      </w:tr>
      <w:tr w:rsidR="00160F81" w:rsidRPr="00DB5BE7" w14:paraId="6FCC5555" w14:textId="77777777" w:rsidTr="00902810">
        <w:trPr>
          <w:jc w:val="center"/>
        </w:trPr>
        <w:tc>
          <w:tcPr>
            <w:tcW w:w="4215" w:type="dxa"/>
            <w:vAlign w:val="center"/>
          </w:tcPr>
          <w:p w14:paraId="55D806A6"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GE-71_Files_Per_Subject.csv</w:t>
            </w:r>
          </w:p>
        </w:tc>
        <w:tc>
          <w:tcPr>
            <w:tcW w:w="4500" w:type="dxa"/>
            <w:vAlign w:val="center"/>
          </w:tcPr>
          <w:p w14:paraId="5B83F149"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Links each subject ID to available recordings (Tilt, Sit-to-Stand, etc.)</w:t>
            </w:r>
          </w:p>
        </w:tc>
      </w:tr>
      <w:tr w:rsidR="00160F81" w:rsidRPr="00DB5BE7" w14:paraId="21353ACC" w14:textId="77777777" w:rsidTr="00902810">
        <w:trPr>
          <w:jc w:val="center"/>
        </w:trPr>
        <w:tc>
          <w:tcPr>
            <w:tcW w:w="4215" w:type="dxa"/>
            <w:vAlign w:val="center"/>
          </w:tcPr>
          <w:p w14:paraId="0CF29997"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GE-71_Data_Dictionary.csv</w:t>
            </w:r>
          </w:p>
        </w:tc>
        <w:tc>
          <w:tcPr>
            <w:tcW w:w="4500" w:type="dxa"/>
            <w:vAlign w:val="center"/>
          </w:tcPr>
          <w:p w14:paraId="51FAE522"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Defines signal channels: name, units, sampling frequency, modality</w:t>
            </w:r>
          </w:p>
        </w:tc>
      </w:tr>
      <w:tr w:rsidR="00160F81" w:rsidRPr="00DB5BE7" w14:paraId="5BFEE36D" w14:textId="77777777" w:rsidTr="00902810">
        <w:trPr>
          <w:jc w:val="center"/>
        </w:trPr>
        <w:tc>
          <w:tcPr>
            <w:tcW w:w="4215" w:type="dxa"/>
            <w:vAlign w:val="center"/>
          </w:tcPr>
          <w:p w14:paraId="121D57BD"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GE-71_File_and_channels.csv</w:t>
            </w:r>
          </w:p>
        </w:tc>
        <w:tc>
          <w:tcPr>
            <w:tcW w:w="4500" w:type="dxa"/>
            <w:vAlign w:val="center"/>
          </w:tcPr>
          <w:p w14:paraId="0ABBA6E9"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Lists which channels exist in each file</w:t>
            </w:r>
          </w:p>
        </w:tc>
      </w:tr>
      <w:tr w:rsidR="00160F81" w:rsidRPr="00DB5BE7" w14:paraId="5D98B8AF" w14:textId="77777777" w:rsidTr="00902810">
        <w:trPr>
          <w:jc w:val="center"/>
        </w:trPr>
        <w:tc>
          <w:tcPr>
            <w:tcW w:w="4215" w:type="dxa"/>
            <w:vAlign w:val="center"/>
          </w:tcPr>
          <w:p w14:paraId="5C67C1EF"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GE-71_Data_Summary_Table.csv</w:t>
            </w:r>
          </w:p>
        </w:tc>
        <w:tc>
          <w:tcPr>
            <w:tcW w:w="4500" w:type="dxa"/>
            <w:vAlign w:val="center"/>
          </w:tcPr>
          <w:p w14:paraId="1387D8E6" w14:textId="36079EB9" w:rsidR="00160F81" w:rsidRPr="00DB5BE7" w:rsidRDefault="00F24F2B" w:rsidP="00902810">
            <w:pPr>
              <w:spacing w:after="0" w:line="240" w:lineRule="auto"/>
              <w:ind w:left="0" w:firstLine="0"/>
              <w:jc w:val="left"/>
              <w:outlineLvl w:val="3"/>
              <w:rPr>
                <w:color w:val="auto"/>
                <w:sz w:val="24"/>
                <w:szCs w:val="24"/>
              </w:rPr>
            </w:pPr>
            <w:r w:rsidRPr="00DB5BE7">
              <w:rPr>
                <w:color w:val="auto"/>
                <w:sz w:val="24"/>
                <w:szCs w:val="24"/>
              </w:rPr>
              <w:t>Offers</w:t>
            </w:r>
            <w:r w:rsidR="00160F81" w:rsidRPr="00DB5BE7">
              <w:rPr>
                <w:color w:val="auto"/>
                <w:sz w:val="24"/>
                <w:szCs w:val="24"/>
              </w:rPr>
              <w:t xml:space="preserve"> min, max, mean, std </w:t>
            </w:r>
            <w:r w:rsidRPr="00DB5BE7">
              <w:rPr>
                <w:color w:val="auto"/>
                <w:sz w:val="24"/>
                <w:szCs w:val="24"/>
              </w:rPr>
              <w:t>to</w:t>
            </w:r>
            <w:r w:rsidR="00160F81" w:rsidRPr="00DB5BE7">
              <w:rPr>
                <w:color w:val="auto"/>
                <w:sz w:val="24"/>
                <w:szCs w:val="24"/>
              </w:rPr>
              <w:t xml:space="preserve"> each channel (</w:t>
            </w:r>
            <w:r w:rsidRPr="00DB5BE7">
              <w:rPr>
                <w:color w:val="auto"/>
                <w:sz w:val="24"/>
                <w:szCs w:val="24"/>
              </w:rPr>
              <w:t>helpful</w:t>
            </w:r>
            <w:r w:rsidR="00160F81" w:rsidRPr="00DB5BE7">
              <w:rPr>
                <w:color w:val="auto"/>
                <w:sz w:val="24"/>
                <w:szCs w:val="24"/>
              </w:rPr>
              <w:t xml:space="preserve"> for QA</w:t>
            </w:r>
            <w:r w:rsidRPr="00DB5BE7">
              <w:rPr>
                <w:color w:val="auto"/>
                <w:sz w:val="24"/>
                <w:szCs w:val="24"/>
              </w:rPr>
              <w:t xml:space="preserve"> and</w:t>
            </w:r>
            <w:r w:rsidR="00160F81" w:rsidRPr="00DB5BE7">
              <w:rPr>
                <w:color w:val="auto"/>
                <w:sz w:val="24"/>
                <w:szCs w:val="24"/>
              </w:rPr>
              <w:t xml:space="preserve"> normalization)</w:t>
            </w:r>
          </w:p>
        </w:tc>
      </w:tr>
      <w:tr w:rsidR="00160F81" w:rsidRPr="00DB5BE7" w14:paraId="6245355B" w14:textId="77777777" w:rsidTr="00902810">
        <w:trPr>
          <w:jc w:val="center"/>
        </w:trPr>
        <w:tc>
          <w:tcPr>
            <w:tcW w:w="4215" w:type="dxa"/>
            <w:vAlign w:val="center"/>
          </w:tcPr>
          <w:p w14:paraId="46F1F634"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GE-71_Head-up-tilt-Day1_Markers_per_subject.csv</w:t>
            </w:r>
          </w:p>
        </w:tc>
        <w:tc>
          <w:tcPr>
            <w:tcW w:w="4500" w:type="dxa"/>
            <w:vAlign w:val="center"/>
          </w:tcPr>
          <w:p w14:paraId="4B7F008E" w14:textId="4216D3E8" w:rsidR="00160F81" w:rsidRPr="00DB5BE7" w:rsidRDefault="00F24F2B" w:rsidP="00902810">
            <w:pPr>
              <w:spacing w:after="0" w:line="240" w:lineRule="auto"/>
              <w:ind w:left="0" w:firstLine="0"/>
              <w:jc w:val="left"/>
              <w:outlineLvl w:val="3"/>
              <w:rPr>
                <w:color w:val="auto"/>
                <w:sz w:val="24"/>
                <w:szCs w:val="24"/>
              </w:rPr>
            </w:pPr>
            <w:r w:rsidRPr="00DB5BE7">
              <w:rPr>
                <w:color w:val="auto"/>
                <w:sz w:val="24"/>
                <w:szCs w:val="24"/>
              </w:rPr>
              <w:t>Composed of</w:t>
            </w:r>
            <w:r w:rsidR="00160F81" w:rsidRPr="00DB5BE7">
              <w:rPr>
                <w:color w:val="auto"/>
                <w:sz w:val="24"/>
                <w:szCs w:val="24"/>
              </w:rPr>
              <w:t xml:space="preserve"> annotated event markers per subject: baseline, tilt-up, tilt-down</w:t>
            </w:r>
          </w:p>
        </w:tc>
      </w:tr>
      <w:tr w:rsidR="00160F81" w:rsidRPr="00DB5BE7" w14:paraId="59C660AA" w14:textId="77777777" w:rsidTr="00902810">
        <w:trPr>
          <w:jc w:val="center"/>
        </w:trPr>
        <w:tc>
          <w:tcPr>
            <w:tcW w:w="4215" w:type="dxa"/>
            <w:vAlign w:val="center"/>
          </w:tcPr>
          <w:p w14:paraId="141CC1DF"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GE-71_Head-up-tilt-Day2_Markers_per_subject.csv</w:t>
            </w:r>
          </w:p>
        </w:tc>
        <w:tc>
          <w:tcPr>
            <w:tcW w:w="4500" w:type="dxa"/>
            <w:vAlign w:val="center"/>
          </w:tcPr>
          <w:p w14:paraId="2E464B60"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Same as above, for Day 2</w:t>
            </w:r>
          </w:p>
        </w:tc>
      </w:tr>
    </w:tbl>
    <w:p w14:paraId="16696ED4" w14:textId="77777777" w:rsidR="004D1FFD" w:rsidRPr="00DB5BE7" w:rsidRDefault="004D1FFD" w:rsidP="00902810">
      <w:pPr>
        <w:spacing w:after="0" w:line="240" w:lineRule="auto"/>
        <w:ind w:left="0" w:firstLine="0"/>
        <w:outlineLvl w:val="3"/>
        <w:rPr>
          <w:b/>
          <w:bCs/>
          <w:color w:val="auto"/>
          <w:szCs w:val="28"/>
          <w:rtl/>
        </w:rPr>
      </w:pPr>
    </w:p>
    <w:p w14:paraId="2A773BD7" w14:textId="325588AF" w:rsidR="00160F81" w:rsidRPr="00DB5BE7" w:rsidRDefault="00160F81" w:rsidP="00902810">
      <w:pPr>
        <w:spacing w:after="0" w:line="240" w:lineRule="auto"/>
        <w:ind w:left="0" w:firstLine="0"/>
        <w:outlineLvl w:val="3"/>
        <w:rPr>
          <w:b/>
          <w:bCs/>
          <w:color w:val="auto"/>
          <w:szCs w:val="28"/>
        </w:rPr>
      </w:pPr>
      <w:r w:rsidRPr="00DB5BE7">
        <w:rPr>
          <w:b/>
          <w:bCs/>
          <w:color w:val="auto"/>
          <w:szCs w:val="28"/>
        </w:rPr>
        <w:t>(f) Ethical and Privacy Considerations</w:t>
      </w:r>
    </w:p>
    <w:p w14:paraId="7F231AB8" w14:textId="699A0117" w:rsidR="00236FA9" w:rsidRPr="00DB5BE7" w:rsidRDefault="00236FA9" w:rsidP="00236FA9">
      <w:pPr>
        <w:spacing w:after="0" w:line="259" w:lineRule="auto"/>
        <w:ind w:left="0" w:firstLine="360"/>
        <w:rPr>
          <w:color w:val="auto"/>
          <w:szCs w:val="28"/>
        </w:rPr>
      </w:pPr>
      <w:r w:rsidRPr="00DB5BE7">
        <w:rPr>
          <w:color w:val="auto"/>
          <w:szCs w:val="28"/>
        </w:rPr>
        <w:t>The GE-71 dataset is open</w:t>
      </w:r>
      <w:r w:rsidR="00F24F2B" w:rsidRPr="00DB5BE7">
        <w:rPr>
          <w:color w:val="auto"/>
          <w:szCs w:val="28"/>
        </w:rPr>
        <w:t xml:space="preserve"> source </w:t>
      </w:r>
      <w:r w:rsidRPr="00DB5BE7">
        <w:rPr>
          <w:color w:val="auto"/>
          <w:szCs w:val="28"/>
        </w:rPr>
        <w:t>and doesn</w:t>
      </w:r>
      <w:r w:rsidR="00F24F2B" w:rsidRPr="00DB5BE7">
        <w:rPr>
          <w:color w:val="auto"/>
          <w:szCs w:val="28"/>
        </w:rPr>
        <w:t>’</w:t>
      </w:r>
      <w:r w:rsidRPr="00DB5BE7">
        <w:rPr>
          <w:color w:val="auto"/>
          <w:szCs w:val="28"/>
        </w:rPr>
        <w:t>t have any priva</w:t>
      </w:r>
      <w:r w:rsidR="00F24F2B" w:rsidRPr="00DB5BE7">
        <w:rPr>
          <w:color w:val="auto"/>
          <w:szCs w:val="28"/>
        </w:rPr>
        <w:t>cy violation</w:t>
      </w:r>
      <w:r w:rsidRPr="00DB5BE7">
        <w:rPr>
          <w:color w:val="auto"/>
          <w:szCs w:val="28"/>
        </w:rPr>
        <w:t xml:space="preserve"> information, but ethical standards were still </w:t>
      </w:r>
      <w:r w:rsidR="00F24F2B" w:rsidRPr="00DB5BE7">
        <w:rPr>
          <w:color w:val="auto"/>
          <w:szCs w:val="28"/>
        </w:rPr>
        <w:t>adhered</w:t>
      </w:r>
      <w:r w:rsidRPr="00DB5BE7">
        <w:rPr>
          <w:color w:val="auto"/>
          <w:szCs w:val="28"/>
        </w:rPr>
        <w:t xml:space="preserve">. There is no </w:t>
      </w:r>
      <w:r w:rsidR="00F24F2B" w:rsidRPr="00DB5BE7">
        <w:rPr>
          <w:color w:val="auto"/>
          <w:szCs w:val="28"/>
        </w:rPr>
        <w:t>individual</w:t>
      </w:r>
      <w:r w:rsidRPr="00DB5BE7">
        <w:rPr>
          <w:color w:val="auto"/>
          <w:szCs w:val="28"/>
        </w:rPr>
        <w:t xml:space="preserve"> information in the data that </w:t>
      </w:r>
      <w:r w:rsidR="00AA226D" w:rsidRPr="00DB5BE7">
        <w:rPr>
          <w:color w:val="auto"/>
          <w:szCs w:val="28"/>
        </w:rPr>
        <w:t>might</w:t>
      </w:r>
      <w:r w:rsidRPr="00DB5BE7">
        <w:rPr>
          <w:color w:val="auto"/>
          <w:szCs w:val="28"/>
        </w:rPr>
        <w:t xml:space="preserve"> be used to </w:t>
      </w:r>
      <w:r w:rsidR="00AA226D" w:rsidRPr="00DB5BE7">
        <w:rPr>
          <w:color w:val="auto"/>
          <w:szCs w:val="28"/>
        </w:rPr>
        <w:t>locate</w:t>
      </w:r>
      <w:r w:rsidRPr="00DB5BE7">
        <w:rPr>
          <w:color w:val="auto"/>
          <w:szCs w:val="28"/>
        </w:rPr>
        <w:t xml:space="preserve"> someone, and it follows the FAIR (Findable, Accessible, Interoperable, Reusable) rules for sharing </w:t>
      </w:r>
      <w:r w:rsidR="00DC217C" w:rsidRPr="00DB5BE7">
        <w:rPr>
          <w:color w:val="auto"/>
          <w:szCs w:val="28"/>
        </w:rPr>
        <w:t>data. This</w:t>
      </w:r>
      <w:r w:rsidRPr="00DB5BE7">
        <w:rPr>
          <w:color w:val="auto"/>
          <w:szCs w:val="28"/>
        </w:rPr>
        <w:t xml:space="preserve"> study used GE-71 as a benchmark training and validation corpus to improve smaller, locally generated de-identified patient samples using federated learning. </w:t>
      </w:r>
    </w:p>
    <w:p w14:paraId="00C4F863" w14:textId="77777777" w:rsidR="00236FA9" w:rsidRPr="00DB5BE7" w:rsidRDefault="00236FA9" w:rsidP="00236FA9">
      <w:pPr>
        <w:spacing w:after="0" w:line="259" w:lineRule="auto"/>
        <w:ind w:left="0" w:firstLine="360"/>
        <w:rPr>
          <w:color w:val="auto"/>
          <w:szCs w:val="28"/>
        </w:rPr>
      </w:pPr>
    </w:p>
    <w:p w14:paraId="39A63FFB" w14:textId="18BD3785" w:rsidR="000C625F" w:rsidRPr="00DB5BE7" w:rsidRDefault="00236FA9" w:rsidP="00236FA9">
      <w:pPr>
        <w:spacing w:after="0" w:line="259" w:lineRule="auto"/>
        <w:ind w:left="0" w:firstLine="360"/>
        <w:rPr>
          <w:color w:val="auto"/>
          <w:szCs w:val="28"/>
        </w:rPr>
      </w:pPr>
      <w:r w:rsidRPr="00DB5BE7">
        <w:rPr>
          <w:color w:val="auto"/>
          <w:szCs w:val="28"/>
        </w:rPr>
        <w:t>The GE-71 dataset is a complete, multimodal, and well-annotated resource for creating and testing health-monitoring models that use the Internet of Things. With its wide range of sensors, precise event labeling, and better time resolution, it is the best option for simulating the continuous monitoring of diabetic patients in post-COVID care settings. The structure and metadata of the dataset made it possible to do the synchronization, feature extraction, and validation tasks described in Sections 3.6–3.9.</w:t>
      </w:r>
    </w:p>
    <w:p w14:paraId="68B63BE4" w14:textId="3756B5FC" w:rsidR="00160F81" w:rsidRPr="00DB5BE7" w:rsidRDefault="00160F81" w:rsidP="00B66E05">
      <w:pPr>
        <w:pStyle w:val="Heading2"/>
        <w:rPr>
          <w:color w:val="auto"/>
        </w:rPr>
      </w:pPr>
      <w:bookmarkStart w:id="39" w:name="_Toc215917127"/>
      <w:bookmarkStart w:id="40" w:name="_Toc215928584"/>
      <w:r w:rsidRPr="00DB5BE7">
        <w:rPr>
          <w:color w:val="auto"/>
        </w:rPr>
        <w:t>3.6 Data P</w:t>
      </w:r>
      <w:r w:rsidR="00081A5A" w:rsidRPr="00DB5BE7">
        <w:rPr>
          <w:color w:val="auto"/>
        </w:rPr>
        <w:t>re-p</w:t>
      </w:r>
      <w:r w:rsidRPr="00DB5BE7">
        <w:rPr>
          <w:color w:val="auto"/>
        </w:rPr>
        <w:t>rocessing</w:t>
      </w:r>
      <w:bookmarkEnd w:id="39"/>
      <w:bookmarkEnd w:id="40"/>
    </w:p>
    <w:p w14:paraId="2CD100EC" w14:textId="2E5650B9" w:rsidR="000969B4" w:rsidRPr="00DB5BE7" w:rsidRDefault="000969B4" w:rsidP="000969B4">
      <w:pPr>
        <w:spacing w:after="0" w:line="259" w:lineRule="auto"/>
        <w:ind w:left="0" w:firstLine="360"/>
        <w:rPr>
          <w:color w:val="auto"/>
          <w:szCs w:val="28"/>
        </w:rPr>
      </w:pPr>
      <w:r w:rsidRPr="00DB5BE7">
        <w:rPr>
          <w:color w:val="auto"/>
          <w:szCs w:val="28"/>
        </w:rPr>
        <w:t>A multi</w:t>
      </w:r>
      <w:r w:rsidR="0096299B" w:rsidRPr="00DB5BE7">
        <w:rPr>
          <w:color w:val="auto"/>
          <w:szCs w:val="28"/>
        </w:rPr>
        <w:t>-</w:t>
      </w:r>
      <w:r w:rsidRPr="00DB5BE7">
        <w:rPr>
          <w:color w:val="auto"/>
          <w:szCs w:val="28"/>
        </w:rPr>
        <w:t>stage pipeline was used to process raw sensor streams to make the GE-71 dataset ready for learning. This meant making sure that different physiological inputs were consistent by aligning timestamps and resampling to a 1 Hz resolution. The pipeline used Kalman and median filtering to get rid of noise and K-Nearest Neighbor imputation to fill in gaps in the data. We changed each signal to make up for differences. To make dynamic biomarkers and clinical event indicators, feature extraction used a sliding-window method. This made synchronized time-series sequences that were full of features and could be used for model training and inference without revealing anyone</w:t>
      </w:r>
      <w:r w:rsidR="0096299B" w:rsidRPr="00DB5BE7">
        <w:rPr>
          <w:color w:val="auto"/>
          <w:szCs w:val="28"/>
        </w:rPr>
        <w:t>’</w:t>
      </w:r>
      <w:r w:rsidRPr="00DB5BE7">
        <w:rPr>
          <w:color w:val="auto"/>
          <w:szCs w:val="28"/>
        </w:rPr>
        <w:t>s identity.</w:t>
      </w:r>
    </w:p>
    <w:p w14:paraId="691D2E0E" w14:textId="77777777" w:rsidR="000969B4" w:rsidRPr="00DB5BE7" w:rsidRDefault="000969B4" w:rsidP="000969B4">
      <w:pPr>
        <w:spacing w:after="0" w:line="259" w:lineRule="auto"/>
        <w:ind w:left="0" w:firstLine="360"/>
        <w:rPr>
          <w:color w:val="auto"/>
          <w:szCs w:val="28"/>
        </w:rPr>
      </w:pPr>
    </w:p>
    <w:p w14:paraId="1F7CC480" w14:textId="77777777" w:rsidR="000969B4" w:rsidRPr="00DB5BE7" w:rsidRDefault="000969B4" w:rsidP="000969B4">
      <w:pPr>
        <w:spacing w:after="0" w:line="259" w:lineRule="auto"/>
        <w:ind w:left="0" w:firstLine="360"/>
        <w:rPr>
          <w:color w:val="auto"/>
          <w:szCs w:val="28"/>
        </w:rPr>
      </w:pPr>
      <w:r w:rsidRPr="00DB5BE7">
        <w:rPr>
          <w:color w:val="auto"/>
          <w:szCs w:val="28"/>
        </w:rPr>
        <w:t xml:space="preserve">Because the sensor sampling rates were different, all of the time-series channels were synced to a single time resolution using timestamp alignment and linear interpolation. Temporal indexing based on the GE-71_File_and_channels.csv metadata was used to fill in the missing timestamps. We resampled the signals at 1 Hz to make sure that sliding-window analysis always worked the same way. </w:t>
      </w:r>
    </w:p>
    <w:p w14:paraId="108B2E2E" w14:textId="77777777" w:rsidR="000969B4" w:rsidRPr="00DB5BE7" w:rsidRDefault="000969B4" w:rsidP="000969B4">
      <w:pPr>
        <w:spacing w:after="0" w:line="259" w:lineRule="auto"/>
        <w:ind w:left="0" w:firstLine="360"/>
        <w:rPr>
          <w:color w:val="auto"/>
          <w:szCs w:val="28"/>
        </w:rPr>
      </w:pPr>
    </w:p>
    <w:p w14:paraId="65CC90C2" w14:textId="13FC0C15" w:rsidR="00992C12" w:rsidRPr="00DB5BE7" w:rsidRDefault="0096299B" w:rsidP="000969B4">
      <w:pPr>
        <w:spacing w:after="0" w:line="259" w:lineRule="auto"/>
        <w:ind w:left="0" w:firstLine="360"/>
        <w:rPr>
          <w:color w:val="auto"/>
          <w:szCs w:val="28"/>
        </w:rPr>
      </w:pPr>
      <w:r w:rsidRPr="00DB5BE7">
        <w:rPr>
          <w:color w:val="auto"/>
          <w:szCs w:val="28"/>
        </w:rPr>
        <w:t>By making use of</w:t>
      </w:r>
      <w:r w:rsidR="000969B4" w:rsidRPr="00DB5BE7">
        <w:rPr>
          <w:color w:val="auto"/>
          <w:szCs w:val="28"/>
        </w:rPr>
        <w:t xml:space="preserve"> Kalman filters and median, we </w:t>
      </w:r>
      <w:r w:rsidRPr="00DB5BE7">
        <w:rPr>
          <w:color w:val="auto"/>
          <w:szCs w:val="28"/>
        </w:rPr>
        <w:t>can</w:t>
      </w:r>
      <w:r w:rsidR="000969B4" w:rsidRPr="00DB5BE7">
        <w:rPr>
          <w:color w:val="auto"/>
          <w:szCs w:val="28"/>
        </w:rPr>
        <w:t xml:space="preserve"> get rid of noise, motion artifacts, and baseline drift. </w:t>
      </w:r>
      <w:r w:rsidRPr="00DB5BE7">
        <w:rPr>
          <w:color w:val="auto"/>
          <w:szCs w:val="28"/>
        </w:rPr>
        <w:t>This study</w:t>
      </w:r>
      <w:r w:rsidR="000969B4" w:rsidRPr="00DB5BE7">
        <w:rPr>
          <w:color w:val="auto"/>
          <w:szCs w:val="28"/>
        </w:rPr>
        <w:t xml:space="preserve"> </w:t>
      </w:r>
      <w:r w:rsidRPr="00DB5BE7">
        <w:rPr>
          <w:color w:val="auto"/>
          <w:szCs w:val="28"/>
        </w:rPr>
        <w:t>also utilizes</w:t>
      </w:r>
      <w:r w:rsidR="000969B4" w:rsidRPr="00DB5BE7">
        <w:rPr>
          <w:color w:val="auto"/>
          <w:szCs w:val="28"/>
        </w:rPr>
        <w:t xml:space="preserve"> K-Nearest Neighbor (KNN) latent imputation to fill in the </w:t>
      </w:r>
      <w:r w:rsidRPr="00DB5BE7">
        <w:rPr>
          <w:color w:val="auto"/>
          <w:szCs w:val="28"/>
        </w:rPr>
        <w:t>missing</w:t>
      </w:r>
      <w:r w:rsidR="000969B4" w:rsidRPr="00DB5BE7">
        <w:rPr>
          <w:color w:val="auto"/>
          <w:szCs w:val="28"/>
        </w:rPr>
        <w:t xml:space="preserve"> data. </w:t>
      </w:r>
      <w:r w:rsidRPr="00DB5BE7">
        <w:rPr>
          <w:color w:val="auto"/>
          <w:szCs w:val="28"/>
        </w:rPr>
        <w:t>Finally,</w:t>
      </w:r>
      <w:r w:rsidR="000969B4" w:rsidRPr="00DB5BE7">
        <w:rPr>
          <w:color w:val="auto"/>
          <w:szCs w:val="28"/>
        </w:rPr>
        <w:t xml:space="preserve"> </w:t>
      </w:r>
      <w:r w:rsidR="00CF52E9" w:rsidRPr="00DB5BE7">
        <w:rPr>
          <w:color w:val="auto"/>
          <w:szCs w:val="28"/>
        </w:rPr>
        <w:t>the study evaluates</w:t>
      </w:r>
      <w:r w:rsidR="000969B4" w:rsidRPr="00DB5BE7">
        <w:rPr>
          <w:color w:val="auto"/>
          <w:szCs w:val="28"/>
        </w:rPr>
        <w:t xml:space="preserve"> the </w:t>
      </w:r>
      <w:r w:rsidRPr="00DB5BE7">
        <w:rPr>
          <w:color w:val="auto"/>
          <w:szCs w:val="28"/>
        </w:rPr>
        <w:t>outcomes</w:t>
      </w:r>
      <w:r w:rsidR="000969B4" w:rsidRPr="00DB5BE7">
        <w:rPr>
          <w:color w:val="auto"/>
          <w:szCs w:val="28"/>
        </w:rPr>
        <w:t xml:space="preserve"> to the GE-71_Data_Summary_Table.csv file. We standardized each signal to the patient</w:t>
      </w:r>
      <w:r w:rsidR="00CF52E9" w:rsidRPr="00DB5BE7">
        <w:rPr>
          <w:color w:val="auto"/>
          <w:szCs w:val="28"/>
        </w:rPr>
        <w:t>’</w:t>
      </w:r>
      <w:r w:rsidR="000969B4" w:rsidRPr="00DB5BE7">
        <w:rPr>
          <w:color w:val="auto"/>
          <w:szCs w:val="28"/>
        </w:rPr>
        <w:t>s baseline and used sliding-window feature extraction to get z-scores, exponentially weighted moving averages (EWMA), and rate-of-change metrics. Event markers from GE-71_Head-up-tilt-Day1 and Day2_Markers_per_subject.csv marked off time periods during supervised training. The whole process of handling data included:</w:t>
      </w:r>
    </w:p>
    <w:p w14:paraId="2CDFED80" w14:textId="577C2191" w:rsidR="00160F81" w:rsidRPr="00DB5BE7" w:rsidRDefault="00CF52E9" w:rsidP="00A36A3C">
      <w:pPr>
        <w:pStyle w:val="ListParagraph"/>
        <w:numPr>
          <w:ilvl w:val="0"/>
          <w:numId w:val="68"/>
        </w:numPr>
        <w:spacing w:after="0" w:line="240" w:lineRule="auto"/>
        <w:outlineLvl w:val="3"/>
        <w:rPr>
          <w:color w:val="auto"/>
          <w:szCs w:val="28"/>
        </w:rPr>
      </w:pPr>
      <w:r w:rsidRPr="00DB5BE7">
        <w:rPr>
          <w:color w:val="auto"/>
          <w:szCs w:val="28"/>
        </w:rPr>
        <w:t>Gaining</w:t>
      </w:r>
      <w:r w:rsidR="00160F81" w:rsidRPr="00DB5BE7">
        <w:rPr>
          <w:color w:val="auto"/>
          <w:szCs w:val="28"/>
        </w:rPr>
        <w:t xml:space="preserve"> and </w:t>
      </w:r>
      <w:r w:rsidRPr="00DB5BE7">
        <w:rPr>
          <w:color w:val="auto"/>
          <w:szCs w:val="28"/>
        </w:rPr>
        <w:t>amalgamation</w:t>
      </w:r>
      <w:r w:rsidR="00160F81" w:rsidRPr="00DB5BE7">
        <w:rPr>
          <w:color w:val="auto"/>
          <w:szCs w:val="28"/>
        </w:rPr>
        <w:t xml:space="preserve"> of multi</w:t>
      </w:r>
      <w:r w:rsidRPr="00DB5BE7">
        <w:rPr>
          <w:color w:val="auto"/>
          <w:szCs w:val="28"/>
        </w:rPr>
        <w:t>-</w:t>
      </w:r>
      <w:r w:rsidR="00160F81" w:rsidRPr="00DB5BE7">
        <w:rPr>
          <w:color w:val="auto"/>
          <w:szCs w:val="28"/>
        </w:rPr>
        <w:t>modal sensor</w:t>
      </w:r>
      <w:r w:rsidRPr="00DB5BE7">
        <w:rPr>
          <w:color w:val="auto"/>
          <w:szCs w:val="28"/>
        </w:rPr>
        <w:t>y</w:t>
      </w:r>
      <w:r w:rsidR="00160F81" w:rsidRPr="00DB5BE7">
        <w:rPr>
          <w:color w:val="auto"/>
          <w:szCs w:val="28"/>
        </w:rPr>
        <w:t xml:space="preserve"> data; </w:t>
      </w:r>
    </w:p>
    <w:p w14:paraId="25A70D69" w14:textId="77777777" w:rsidR="00160F81" w:rsidRPr="00DB5BE7" w:rsidRDefault="00160F81" w:rsidP="00A36A3C">
      <w:pPr>
        <w:pStyle w:val="ListParagraph"/>
        <w:numPr>
          <w:ilvl w:val="0"/>
          <w:numId w:val="68"/>
        </w:numPr>
        <w:spacing w:after="0" w:line="240" w:lineRule="auto"/>
        <w:outlineLvl w:val="3"/>
        <w:rPr>
          <w:color w:val="auto"/>
          <w:szCs w:val="28"/>
        </w:rPr>
      </w:pPr>
      <w:r w:rsidRPr="00DB5BE7">
        <w:rPr>
          <w:color w:val="auto"/>
          <w:szCs w:val="28"/>
        </w:rPr>
        <w:t xml:space="preserve">De-identification and federated governance; </w:t>
      </w:r>
    </w:p>
    <w:p w14:paraId="14BA3AAE" w14:textId="7870A7CB" w:rsidR="00160F81" w:rsidRPr="00DB5BE7" w:rsidRDefault="00160F81" w:rsidP="00A36A3C">
      <w:pPr>
        <w:pStyle w:val="ListParagraph"/>
        <w:numPr>
          <w:ilvl w:val="0"/>
          <w:numId w:val="68"/>
        </w:numPr>
        <w:spacing w:after="0" w:line="240" w:lineRule="auto"/>
        <w:outlineLvl w:val="3"/>
        <w:rPr>
          <w:color w:val="auto"/>
          <w:szCs w:val="28"/>
        </w:rPr>
      </w:pPr>
      <w:r w:rsidRPr="00DB5BE7">
        <w:rPr>
          <w:color w:val="auto"/>
          <w:szCs w:val="28"/>
        </w:rPr>
        <w:lastRenderedPageBreak/>
        <w:t xml:space="preserve">Synchronization and denoising; </w:t>
      </w:r>
    </w:p>
    <w:p w14:paraId="4769EE44" w14:textId="77777777" w:rsidR="00160F81" w:rsidRPr="00DB5BE7" w:rsidRDefault="00160F81" w:rsidP="00A36A3C">
      <w:pPr>
        <w:pStyle w:val="ListParagraph"/>
        <w:numPr>
          <w:ilvl w:val="0"/>
          <w:numId w:val="68"/>
        </w:numPr>
        <w:spacing w:after="0" w:line="240" w:lineRule="auto"/>
        <w:outlineLvl w:val="3"/>
        <w:rPr>
          <w:color w:val="auto"/>
          <w:szCs w:val="28"/>
        </w:rPr>
      </w:pPr>
      <w:r w:rsidRPr="00DB5BE7">
        <w:rPr>
          <w:color w:val="auto"/>
          <w:szCs w:val="28"/>
        </w:rPr>
        <w:t xml:space="preserve">Imputation, normalization, and feature extraction; </w:t>
      </w:r>
    </w:p>
    <w:p w14:paraId="45E6845D" w14:textId="5724D87C" w:rsidR="00160F81" w:rsidRPr="00DB5BE7" w:rsidRDefault="00160F81" w:rsidP="00A36A3C">
      <w:pPr>
        <w:pStyle w:val="ListParagraph"/>
        <w:numPr>
          <w:ilvl w:val="0"/>
          <w:numId w:val="68"/>
        </w:numPr>
        <w:spacing w:after="0" w:line="240" w:lineRule="auto"/>
        <w:outlineLvl w:val="3"/>
        <w:rPr>
          <w:color w:val="auto"/>
          <w:szCs w:val="28"/>
        </w:rPr>
      </w:pPr>
      <w:r w:rsidRPr="00DB5BE7">
        <w:rPr>
          <w:color w:val="auto"/>
          <w:szCs w:val="28"/>
        </w:rPr>
        <w:t xml:space="preserve">Annotation </w:t>
      </w:r>
      <w:r w:rsidR="00CF52E9" w:rsidRPr="00DB5BE7">
        <w:rPr>
          <w:color w:val="auto"/>
          <w:szCs w:val="28"/>
        </w:rPr>
        <w:t>via</w:t>
      </w:r>
      <w:r w:rsidRPr="00DB5BE7">
        <w:rPr>
          <w:color w:val="auto"/>
          <w:szCs w:val="28"/>
        </w:rPr>
        <w:t xml:space="preserve"> clinical event markers. </w:t>
      </w:r>
    </w:p>
    <w:p w14:paraId="3770BF93" w14:textId="2DFA1BD2" w:rsidR="00160F81" w:rsidRPr="00DB5BE7" w:rsidRDefault="00160F81" w:rsidP="00D15362">
      <w:pPr>
        <w:spacing w:after="0" w:line="259" w:lineRule="auto"/>
        <w:ind w:left="0" w:firstLine="360"/>
        <w:rPr>
          <w:color w:val="auto"/>
          <w:szCs w:val="28"/>
        </w:rPr>
      </w:pPr>
      <w:r w:rsidRPr="00DB5BE7">
        <w:rPr>
          <w:color w:val="auto"/>
          <w:szCs w:val="28"/>
        </w:rPr>
        <w:t xml:space="preserve">This </w:t>
      </w:r>
      <w:r w:rsidR="00CF52E9" w:rsidRPr="00DB5BE7">
        <w:rPr>
          <w:color w:val="auto"/>
          <w:szCs w:val="28"/>
        </w:rPr>
        <w:t>process</w:t>
      </w:r>
      <w:r w:rsidRPr="00DB5BE7">
        <w:rPr>
          <w:color w:val="auto"/>
          <w:szCs w:val="28"/>
        </w:rPr>
        <w:t xml:space="preserve"> </w:t>
      </w:r>
      <w:r w:rsidR="00CF52E9" w:rsidRPr="00DB5BE7">
        <w:rPr>
          <w:color w:val="auto"/>
          <w:szCs w:val="28"/>
        </w:rPr>
        <w:t>warranted</w:t>
      </w:r>
      <w:r w:rsidRPr="00DB5BE7">
        <w:rPr>
          <w:color w:val="auto"/>
          <w:szCs w:val="28"/>
        </w:rPr>
        <w:t xml:space="preserve"> the consistency</w:t>
      </w:r>
      <w:r w:rsidR="00CF52E9" w:rsidRPr="00DB5BE7">
        <w:rPr>
          <w:color w:val="auto"/>
          <w:szCs w:val="28"/>
        </w:rPr>
        <w:t xml:space="preserve"> of the </w:t>
      </w:r>
      <w:r w:rsidR="00CF52E9" w:rsidRPr="00DB5BE7">
        <w:rPr>
          <w:color w:val="auto"/>
          <w:szCs w:val="28"/>
        </w:rPr>
        <w:t>datasets</w:t>
      </w:r>
      <w:r w:rsidRPr="00DB5BE7">
        <w:rPr>
          <w:color w:val="auto"/>
          <w:szCs w:val="28"/>
        </w:rPr>
        <w:t xml:space="preserve">, adherence to privacy regulations, and </w:t>
      </w:r>
      <w:r w:rsidR="00CF52E9" w:rsidRPr="00DB5BE7">
        <w:rPr>
          <w:color w:val="auto"/>
          <w:szCs w:val="28"/>
        </w:rPr>
        <w:t>willingness</w:t>
      </w:r>
      <w:r w:rsidRPr="00DB5BE7">
        <w:rPr>
          <w:color w:val="auto"/>
          <w:szCs w:val="28"/>
        </w:rPr>
        <w:t xml:space="preserve"> for real-time </w:t>
      </w:r>
      <w:r w:rsidR="00CF52E9" w:rsidRPr="00DB5BE7">
        <w:rPr>
          <w:color w:val="auto"/>
          <w:szCs w:val="28"/>
        </w:rPr>
        <w:t>ML</w:t>
      </w:r>
      <w:r w:rsidRPr="00DB5BE7">
        <w:rPr>
          <w:color w:val="auto"/>
          <w:szCs w:val="28"/>
        </w:rPr>
        <w:t xml:space="preserve"> inference. The following code </w:t>
      </w:r>
      <w:r w:rsidR="00CF52E9" w:rsidRPr="00DB5BE7">
        <w:rPr>
          <w:color w:val="auto"/>
          <w:szCs w:val="28"/>
        </w:rPr>
        <w:t>shows</w:t>
      </w:r>
      <w:r w:rsidRPr="00DB5BE7">
        <w:rPr>
          <w:color w:val="auto"/>
          <w:szCs w:val="28"/>
        </w:rPr>
        <w:t xml:space="preserve"> the data processing.</w:t>
      </w:r>
    </w:p>
    <w:p w14:paraId="7B72316E" w14:textId="77777777" w:rsidR="00160F81" w:rsidRPr="00DB5BE7" w:rsidRDefault="00160F81" w:rsidP="00A36A3C">
      <w:pPr>
        <w:ind w:left="0"/>
        <w:rPr>
          <w:rFonts w:asciiTheme="majorBidi" w:eastAsiaTheme="minorHAnsi" w:hAnsiTheme="majorBidi" w:cstheme="majorBidi"/>
          <w:noProof/>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4EDA7D84" wp14:editId="2F0E161C">
                <wp:extent cx="5989320" cy="2190750"/>
                <wp:effectExtent l="0" t="0" r="11430" b="0"/>
                <wp:docPr id="295553768" name="Text Box 1"/>
                <wp:cNvGraphicFramePr/>
                <a:graphic xmlns:a="http://schemas.openxmlformats.org/drawingml/2006/main">
                  <a:graphicData uri="http://schemas.microsoft.com/office/word/2010/wordprocessingShape">
                    <wps:wsp>
                      <wps:cNvSpPr txBox="1"/>
                      <wps:spPr>
                        <a:xfrm>
                          <a:off x="0" y="0"/>
                          <a:ext cx="5989320" cy="2190750"/>
                        </a:xfrm>
                        <a:prstGeom prst="rect">
                          <a:avLst/>
                        </a:prstGeom>
                        <a:noFill/>
                        <a:ln w="6350">
                          <a:noFill/>
                        </a:ln>
                      </wps:spPr>
                      <wps:txbx>
                        <w:txbxContent>
                          <w:p w14:paraId="2CFF74F1" w14:textId="77777777" w:rsidR="00160F81" w:rsidRDefault="00160F81" w:rsidP="00160F81">
                            <w:pPr>
                              <w:ind w:left="0"/>
                              <w:jc w:val="left"/>
                            </w:pPr>
                            <w:r>
                              <w:rPr>
                                <w:noProof/>
                              </w:rPr>
                              <w:drawing>
                                <wp:inline distT="0" distB="0" distL="0" distR="0" wp14:anchorId="38AEE08C" wp14:editId="27E93B4B">
                                  <wp:extent cx="4775200" cy="2210120"/>
                                  <wp:effectExtent l="0" t="0" r="6350" b="0"/>
                                  <wp:docPr id="1011306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616602" name=""/>
                                          <pic:cNvPicPr/>
                                        </pic:nvPicPr>
                                        <pic:blipFill>
                                          <a:blip r:embed="rId20"/>
                                          <a:stretch>
                                            <a:fillRect/>
                                          </a:stretch>
                                        </pic:blipFill>
                                        <pic:spPr>
                                          <a:xfrm>
                                            <a:off x="0" y="0"/>
                                            <a:ext cx="4788866" cy="2216445"/>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EDA7D84" id="_x0000_s1028" type="#_x0000_t202" style="width:471.6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" filled="f" stroked="f" strokeweight=".5pt">
                <v:textbox inset="0,0,0,0">
                  <w:txbxContent>
                    <w:p w14:paraId="2CFF74F1" w14:textId="77777777" w:rsidR="00160F81" w:rsidRDefault="00160F81" w:rsidP="00160F81">
                      <w:pPr>
                        <w:ind w:left="0"/>
                        <w:jc w:val="left"/>
                      </w:pPr>
                      <w:r>
                        <w:rPr>
                          <w:noProof/>
                        </w:rPr>
                        <w:drawing>
                          <wp:inline distT="0" distB="0" distL="0" distR="0" wp14:anchorId="38AEE08C" wp14:editId="27E93B4B">
                            <wp:extent cx="4775200" cy="2210120"/>
                            <wp:effectExtent l="0" t="0" r="6350" b="0"/>
                            <wp:docPr id="1011306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616602" name=""/>
                                    <pic:cNvPicPr/>
                                  </pic:nvPicPr>
                                  <pic:blipFill>
                                    <a:blip r:embed="rId20"/>
                                    <a:stretch>
                                      <a:fillRect/>
                                    </a:stretch>
                                  </pic:blipFill>
                                  <pic:spPr>
                                    <a:xfrm>
                                      <a:off x="0" y="0"/>
                                      <a:ext cx="4788866" cy="2216445"/>
                                    </a:xfrm>
                                    <a:prstGeom prst="rect">
                                      <a:avLst/>
                                    </a:prstGeom>
                                  </pic:spPr>
                                </pic:pic>
                              </a:graphicData>
                            </a:graphic>
                          </wp:inline>
                        </w:drawing>
                      </w:r>
                    </w:p>
                  </w:txbxContent>
                </v:textbox>
                <w10:anchorlock/>
              </v:shape>
            </w:pict>
          </mc:Fallback>
        </mc:AlternateContent>
      </w:r>
    </w:p>
    <w:p w14:paraId="20261513" w14:textId="77777777" w:rsidR="00160F81" w:rsidRPr="00DB5BE7" w:rsidRDefault="00160F81" w:rsidP="00160F81">
      <w:pPr>
        <w:pStyle w:val="Heading2"/>
        <w:rPr>
          <w:color w:val="auto"/>
        </w:rPr>
      </w:pPr>
      <w:bookmarkStart w:id="41" w:name="_Toc215917128"/>
      <w:bookmarkStart w:id="42" w:name="_Toc215928585"/>
      <w:r w:rsidRPr="00DB5BE7">
        <w:rPr>
          <w:color w:val="auto"/>
        </w:rPr>
        <w:t>3.7 Summary of Data Preparation Workflow</w:t>
      </w:r>
      <w:bookmarkEnd w:id="41"/>
      <w:bookmarkEnd w:id="42"/>
    </w:p>
    <w:p w14:paraId="129367EC" w14:textId="77777777" w:rsidR="00E24621" w:rsidRPr="00DB5BE7" w:rsidRDefault="00E24621" w:rsidP="00E24621">
      <w:pPr>
        <w:spacing w:after="0" w:line="259" w:lineRule="auto"/>
        <w:ind w:left="0" w:firstLine="360"/>
        <w:rPr>
          <w:color w:val="auto"/>
          <w:szCs w:val="28"/>
        </w:rPr>
      </w:pPr>
      <w:r w:rsidRPr="00DB5BE7">
        <w:rPr>
          <w:color w:val="auto"/>
          <w:szCs w:val="28"/>
        </w:rPr>
        <w:t xml:space="preserve">The complete process for data management can be summarized in the subsequent sequence: </w:t>
      </w:r>
    </w:p>
    <w:p w14:paraId="3C068221" w14:textId="563E3E1A" w:rsidR="00E24621" w:rsidRPr="00DB5BE7" w:rsidRDefault="00E24621" w:rsidP="00E24621">
      <w:pPr>
        <w:pStyle w:val="ListParagraph"/>
        <w:numPr>
          <w:ilvl w:val="0"/>
          <w:numId w:val="75"/>
        </w:numPr>
        <w:spacing w:after="0" w:line="259" w:lineRule="auto"/>
        <w:rPr>
          <w:color w:val="auto"/>
          <w:szCs w:val="28"/>
        </w:rPr>
      </w:pPr>
      <w:r w:rsidRPr="00DB5BE7">
        <w:rPr>
          <w:color w:val="auto"/>
          <w:szCs w:val="28"/>
        </w:rPr>
        <w:t xml:space="preserve">Data Acquisition: Acquire multimodal sensor data (CGM, SpO₂, HR, temperature) from clinical collaborators and the GE-71 public databases. </w:t>
      </w:r>
    </w:p>
    <w:p w14:paraId="60BB0B12" w14:textId="7E1E04DB" w:rsidR="00E24621" w:rsidRPr="00DB5BE7" w:rsidRDefault="00E24621" w:rsidP="00E24621">
      <w:pPr>
        <w:pStyle w:val="ListParagraph"/>
        <w:numPr>
          <w:ilvl w:val="0"/>
          <w:numId w:val="75"/>
        </w:numPr>
        <w:spacing w:after="0" w:line="259" w:lineRule="auto"/>
        <w:rPr>
          <w:color w:val="auto"/>
          <w:szCs w:val="28"/>
        </w:rPr>
      </w:pPr>
      <w:r w:rsidRPr="00DB5BE7">
        <w:rPr>
          <w:color w:val="auto"/>
          <w:szCs w:val="28"/>
        </w:rPr>
        <w:t>Integration and Privacy: Consolidate and anonymize patient records while assuring compliance with federated-learning data governance standards.</w:t>
      </w:r>
    </w:p>
    <w:p w14:paraId="35A9261A" w14:textId="77777777" w:rsidR="00E24621" w:rsidRPr="00DB5BE7" w:rsidRDefault="00E24621" w:rsidP="00AA226D">
      <w:pPr>
        <w:pStyle w:val="ListParagraph"/>
        <w:numPr>
          <w:ilvl w:val="0"/>
          <w:numId w:val="75"/>
        </w:numPr>
        <w:spacing w:after="0" w:line="259" w:lineRule="auto"/>
        <w:rPr>
          <w:color w:val="auto"/>
          <w:szCs w:val="28"/>
        </w:rPr>
      </w:pPr>
      <w:r w:rsidRPr="00DB5BE7">
        <w:rPr>
          <w:color w:val="auto"/>
          <w:szCs w:val="28"/>
        </w:rPr>
        <w:t>Synchronization: Verify that signals are synced and resample them to provide a consistent temporal resolution.</w:t>
      </w:r>
    </w:p>
    <w:p w14:paraId="006698AD" w14:textId="19D258E6" w:rsidR="00E24621" w:rsidRPr="00DB5BE7" w:rsidRDefault="00E24621" w:rsidP="00AA226D">
      <w:pPr>
        <w:pStyle w:val="ListParagraph"/>
        <w:numPr>
          <w:ilvl w:val="0"/>
          <w:numId w:val="75"/>
        </w:numPr>
        <w:spacing w:after="0" w:line="259" w:lineRule="auto"/>
        <w:rPr>
          <w:color w:val="auto"/>
          <w:szCs w:val="28"/>
        </w:rPr>
      </w:pPr>
      <w:r w:rsidRPr="00DB5BE7">
        <w:rPr>
          <w:color w:val="auto"/>
          <w:szCs w:val="28"/>
        </w:rPr>
        <w:t xml:space="preserve">Denoising and Imputation: Employ KNN-based gap filling, Kalman filtering, and median smoothing techniques. </w:t>
      </w:r>
    </w:p>
    <w:p w14:paraId="7AFBE6EF" w14:textId="6E3699E6" w:rsidR="00E24621" w:rsidRPr="00DB5BE7" w:rsidRDefault="00E24621" w:rsidP="00E24621">
      <w:pPr>
        <w:pStyle w:val="ListParagraph"/>
        <w:numPr>
          <w:ilvl w:val="0"/>
          <w:numId w:val="75"/>
        </w:numPr>
        <w:spacing w:after="0" w:line="259" w:lineRule="auto"/>
        <w:rPr>
          <w:color w:val="auto"/>
          <w:szCs w:val="28"/>
        </w:rPr>
      </w:pPr>
      <w:r w:rsidRPr="00DB5BE7">
        <w:rPr>
          <w:color w:val="auto"/>
          <w:szCs w:val="28"/>
        </w:rPr>
        <w:t xml:space="preserve">Normalization and Feature Extraction: Generate EWMA trends, sliding-window z-scores, and ROC indicators. </w:t>
      </w:r>
    </w:p>
    <w:p w14:paraId="2CD7579B" w14:textId="3B0A203C" w:rsidR="00E24621" w:rsidRPr="00DB5BE7" w:rsidRDefault="00E24621" w:rsidP="00E24621">
      <w:pPr>
        <w:pStyle w:val="ListParagraph"/>
        <w:numPr>
          <w:ilvl w:val="0"/>
          <w:numId w:val="75"/>
        </w:numPr>
        <w:spacing w:after="0" w:line="259" w:lineRule="auto"/>
        <w:rPr>
          <w:color w:val="auto"/>
          <w:szCs w:val="28"/>
        </w:rPr>
      </w:pPr>
      <w:r w:rsidRPr="00DB5BE7">
        <w:rPr>
          <w:color w:val="auto"/>
          <w:szCs w:val="28"/>
        </w:rPr>
        <w:t xml:space="preserve">Annotation: Correlate clinical event markers with the processed time intervals to enhance subsequent model training. </w:t>
      </w:r>
    </w:p>
    <w:p w14:paraId="3D83066E" w14:textId="5C489778" w:rsidR="00160F81" w:rsidRPr="00DB5BE7" w:rsidRDefault="00E24621" w:rsidP="00E24621">
      <w:pPr>
        <w:spacing w:after="0" w:line="259" w:lineRule="auto"/>
        <w:ind w:left="0" w:firstLine="360"/>
        <w:rPr>
          <w:color w:val="auto"/>
          <w:szCs w:val="28"/>
        </w:rPr>
      </w:pPr>
      <w:r w:rsidRPr="00DB5BE7">
        <w:rPr>
          <w:color w:val="auto"/>
          <w:szCs w:val="28"/>
        </w:rPr>
        <w:t>This methodical approach guarantees the dataset's consistency, compliance with privacy standards, and readiness for real-time machine learning inference inside a healthcare environment employing IoT.</w:t>
      </w:r>
    </w:p>
    <w:p w14:paraId="669A7C4E" w14:textId="77777777" w:rsidR="00160F81" w:rsidRPr="00DB5BE7" w:rsidRDefault="00160F81" w:rsidP="00160F81">
      <w:pPr>
        <w:pStyle w:val="Heading2"/>
        <w:rPr>
          <w:color w:val="auto"/>
        </w:rPr>
      </w:pPr>
      <w:bookmarkStart w:id="43" w:name="_Toc215917129"/>
      <w:bookmarkStart w:id="44" w:name="_Toc215928586"/>
      <w:r w:rsidRPr="00DB5BE7">
        <w:rPr>
          <w:color w:val="auto"/>
        </w:rPr>
        <w:lastRenderedPageBreak/>
        <w:t>3.8 Model and Method Selection</w:t>
      </w:r>
      <w:bookmarkEnd w:id="43"/>
      <w:bookmarkEnd w:id="44"/>
    </w:p>
    <w:p w14:paraId="4F9FAE14" w14:textId="1E7DFE9B" w:rsidR="00160F81" w:rsidRPr="00DB5BE7" w:rsidRDefault="00C23BF2" w:rsidP="00D15362">
      <w:pPr>
        <w:spacing w:after="0" w:line="259" w:lineRule="auto"/>
        <w:ind w:left="0" w:firstLine="360"/>
        <w:rPr>
          <w:color w:val="auto"/>
          <w:szCs w:val="28"/>
        </w:rPr>
      </w:pPr>
      <w:r w:rsidRPr="00DB5BE7">
        <w:rPr>
          <w:color w:val="auto"/>
          <w:szCs w:val="28"/>
        </w:rPr>
        <w:t xml:space="preserve">This study is an analytical framework combines lightweight deep learning and ensemble models for swift, accurate inference on resource-constrained IoT devices, ensuring clinical dependability and transparency. The hybrid architecture leverages edge-based neural networks for ongoing patient monitoring and employs cloud-level aggregation and optimization to extract insights from a substantial population. </w:t>
      </w:r>
      <w:r w:rsidR="00307EBF" w:rsidRPr="00DB5BE7">
        <w:rPr>
          <w:color w:val="auto"/>
          <w:szCs w:val="28"/>
        </w:rPr>
        <w:t>This dual arrangement achieves an optimal balance among latency, privacy, and generalizability, all of which are crucial for IoT systems in healthcare (Rahmani et al. 2025).</w:t>
      </w:r>
    </w:p>
    <w:p w14:paraId="3BE604C4" w14:textId="77777777" w:rsidR="00160F81" w:rsidRPr="00DB5BE7" w:rsidRDefault="00160F81" w:rsidP="00BE4530">
      <w:pPr>
        <w:pStyle w:val="Heading3"/>
        <w:rPr>
          <w:color w:val="auto"/>
        </w:rPr>
      </w:pPr>
      <w:bookmarkStart w:id="45" w:name="_Toc215917130"/>
      <w:bookmarkStart w:id="46" w:name="_Toc215928587"/>
      <w:r w:rsidRPr="00DB5BE7">
        <w:rPr>
          <w:color w:val="auto"/>
        </w:rPr>
        <w:t>3.8.1 Edge-Side Model: 1D-CNN + LSTM Hybrid</w:t>
      </w:r>
      <w:bookmarkEnd w:id="45"/>
      <w:bookmarkEnd w:id="46"/>
    </w:p>
    <w:p w14:paraId="4BD867C2" w14:textId="48CBB6F5" w:rsidR="00ED5290" w:rsidRPr="00DB5BE7" w:rsidRDefault="00ED5290" w:rsidP="00ED5290">
      <w:pPr>
        <w:spacing w:after="0" w:line="259" w:lineRule="auto"/>
        <w:ind w:left="0" w:firstLine="360"/>
        <w:rPr>
          <w:color w:val="auto"/>
          <w:szCs w:val="28"/>
        </w:rPr>
      </w:pPr>
      <w:r w:rsidRPr="00DB5BE7">
        <w:rPr>
          <w:color w:val="auto"/>
          <w:szCs w:val="28"/>
        </w:rPr>
        <w:t>The system</w:t>
      </w:r>
      <w:r w:rsidR="00944FB5" w:rsidRPr="00DB5BE7">
        <w:rPr>
          <w:color w:val="auto"/>
          <w:szCs w:val="28"/>
        </w:rPr>
        <w:t>’</w:t>
      </w:r>
      <w:r w:rsidRPr="00DB5BE7">
        <w:rPr>
          <w:color w:val="auto"/>
          <w:szCs w:val="28"/>
        </w:rPr>
        <w:t>s edge layer consists of a one-dimensional Convolutional Neural Network (1D-CNN) and a Long Short-Term Memory (LSTM) unit.</w:t>
      </w:r>
    </w:p>
    <w:p w14:paraId="701B69D6" w14:textId="408BBCD7" w:rsidR="00ED5290" w:rsidRPr="00DB5BE7" w:rsidRDefault="00ED5290" w:rsidP="00ED5290">
      <w:pPr>
        <w:pStyle w:val="ListParagraph"/>
        <w:numPr>
          <w:ilvl w:val="0"/>
          <w:numId w:val="64"/>
        </w:numPr>
        <w:spacing w:after="0" w:line="240" w:lineRule="auto"/>
        <w:outlineLvl w:val="3"/>
        <w:rPr>
          <w:color w:val="auto"/>
          <w:szCs w:val="28"/>
        </w:rPr>
      </w:pPr>
      <w:r w:rsidRPr="00DB5BE7">
        <w:rPr>
          <w:color w:val="auto"/>
          <w:szCs w:val="28"/>
        </w:rPr>
        <w:t xml:space="preserve">The CNN component extracts short-term local temporal information from each sliding window of preprocessed inputs. These characteristics encompass rhythmic heart rate patterns and fluctuations in glucose levels. Convolutional filters can detect variations in shape and amplitude across many channels, including CGM, SpO₂, and HR.  </w:t>
      </w:r>
    </w:p>
    <w:p w14:paraId="2D966326" w14:textId="5981F3CD" w:rsidR="00160F81" w:rsidRPr="00DB5BE7" w:rsidRDefault="00ED5290" w:rsidP="00ED5290">
      <w:pPr>
        <w:pStyle w:val="ListParagraph"/>
        <w:numPr>
          <w:ilvl w:val="0"/>
          <w:numId w:val="64"/>
        </w:numPr>
        <w:spacing w:after="0" w:line="240" w:lineRule="auto"/>
        <w:outlineLvl w:val="3"/>
        <w:rPr>
          <w:color w:val="auto"/>
          <w:szCs w:val="28"/>
        </w:rPr>
      </w:pPr>
      <w:r w:rsidRPr="00DB5BE7">
        <w:rPr>
          <w:color w:val="auto"/>
          <w:szCs w:val="28"/>
        </w:rPr>
        <w:t xml:space="preserve">The </w:t>
      </w:r>
      <w:r w:rsidR="00944FB5" w:rsidRPr="00DB5BE7">
        <w:rPr>
          <w:color w:val="auto"/>
          <w:szCs w:val="28"/>
        </w:rPr>
        <w:t xml:space="preserve">second </w:t>
      </w:r>
      <w:r w:rsidRPr="00DB5BE7">
        <w:rPr>
          <w:color w:val="auto"/>
          <w:szCs w:val="28"/>
        </w:rPr>
        <w:t>component of the system</w:t>
      </w:r>
      <w:r w:rsidR="00944FB5" w:rsidRPr="00DB5BE7">
        <w:rPr>
          <w:color w:val="auto"/>
          <w:szCs w:val="28"/>
        </w:rPr>
        <w:t xml:space="preserve"> is </w:t>
      </w:r>
      <w:r w:rsidR="00944FB5" w:rsidRPr="00DB5BE7">
        <w:rPr>
          <w:color w:val="auto"/>
          <w:szCs w:val="28"/>
        </w:rPr>
        <w:t>LSTM</w:t>
      </w:r>
      <w:r w:rsidR="00944FB5" w:rsidRPr="00DB5BE7">
        <w:rPr>
          <w:color w:val="auto"/>
          <w:szCs w:val="28"/>
        </w:rPr>
        <w:t xml:space="preserve"> which is responsible of</w:t>
      </w:r>
      <w:r w:rsidRPr="00DB5BE7">
        <w:rPr>
          <w:color w:val="auto"/>
          <w:szCs w:val="28"/>
        </w:rPr>
        <w:t xml:space="preserve"> </w:t>
      </w:r>
      <w:r w:rsidR="00944FB5" w:rsidRPr="00DB5BE7">
        <w:rPr>
          <w:color w:val="auto"/>
          <w:szCs w:val="28"/>
        </w:rPr>
        <w:t>collecting</w:t>
      </w:r>
      <w:r w:rsidRPr="00DB5BE7">
        <w:rPr>
          <w:color w:val="auto"/>
          <w:szCs w:val="28"/>
        </w:rPr>
        <w:t xml:space="preserve"> long-term temporal relationships, </w:t>
      </w:r>
      <w:r w:rsidR="00944FB5" w:rsidRPr="00DB5BE7">
        <w:rPr>
          <w:color w:val="auto"/>
          <w:szCs w:val="28"/>
        </w:rPr>
        <w:t>allowing</w:t>
      </w:r>
      <w:r w:rsidRPr="00DB5BE7">
        <w:rPr>
          <w:color w:val="auto"/>
          <w:szCs w:val="28"/>
        </w:rPr>
        <w:t xml:space="preserve"> the detection of slow deterioration patterns, such as oxygen desaturation or hyperglycemic accumulation, over several minutes or hours.</w:t>
      </w:r>
    </w:p>
    <w:p w14:paraId="6CFF43F1" w14:textId="77777777" w:rsidR="004D1FFD" w:rsidRPr="00DB5BE7" w:rsidRDefault="004D1FFD" w:rsidP="00D15362">
      <w:pPr>
        <w:spacing w:after="0" w:line="259" w:lineRule="auto"/>
        <w:ind w:left="0" w:firstLine="360"/>
        <w:rPr>
          <w:color w:val="auto"/>
          <w:sz w:val="24"/>
          <w:szCs w:val="24"/>
          <w:rtl/>
        </w:rPr>
      </w:pPr>
    </w:p>
    <w:p w14:paraId="7D667ED2" w14:textId="29E7430F" w:rsidR="00160F81" w:rsidRPr="00DB5BE7" w:rsidRDefault="00974380" w:rsidP="00974380">
      <w:pPr>
        <w:spacing w:after="0" w:line="259" w:lineRule="auto"/>
        <w:ind w:left="0" w:firstLine="360"/>
        <w:rPr>
          <w:color w:val="auto"/>
          <w:szCs w:val="28"/>
          <w:rtl/>
          <w:lang w:bidi="ar-EG"/>
        </w:rPr>
      </w:pPr>
      <w:r w:rsidRPr="00DB5BE7">
        <w:rPr>
          <w:color w:val="auto"/>
          <w:szCs w:val="28"/>
        </w:rPr>
        <w:t>This configuration enables embedded processors, such as the Raspberry Pi 4, to do inferences in under 100 milliseconds, facilitating prompt clinical alerts in residential environments. The compact architecture was deliberately selected to facilitate processing on the device independently of cloud connectivity. This enhances system stability in instances of intermittent network availability, as seen in the subsequent code.</w:t>
      </w:r>
    </w:p>
    <w:p w14:paraId="601C2C35" w14:textId="77777777" w:rsidR="00160F81" w:rsidRPr="00DB5BE7" w:rsidRDefault="00160F81" w:rsidP="00A36A3C">
      <w:pPr>
        <w:ind w:left="0"/>
        <w:rPr>
          <w:rFonts w:asciiTheme="majorBidi" w:eastAsiaTheme="minorHAnsi" w:hAnsiTheme="majorBidi" w:cstheme="majorBidi"/>
          <w:noProof/>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4A72EBE4" wp14:editId="35D05AC0">
                <wp:extent cx="5989320" cy="2781300"/>
                <wp:effectExtent l="0" t="0" r="11430" b="0"/>
                <wp:docPr id="171662941" name="Text Box 1"/>
                <wp:cNvGraphicFramePr/>
                <a:graphic xmlns:a="http://schemas.openxmlformats.org/drawingml/2006/main">
                  <a:graphicData uri="http://schemas.microsoft.com/office/word/2010/wordprocessingShape">
                    <wps:wsp>
                      <wps:cNvSpPr txBox="1"/>
                      <wps:spPr>
                        <a:xfrm>
                          <a:off x="0" y="0"/>
                          <a:ext cx="5989320" cy="2781300"/>
                        </a:xfrm>
                        <a:prstGeom prst="rect">
                          <a:avLst/>
                        </a:prstGeom>
                        <a:noFill/>
                        <a:ln w="6350">
                          <a:noFill/>
                        </a:ln>
                      </wps:spPr>
                      <wps:txbx>
                        <w:txbxContent>
                          <w:p w14:paraId="39947D52" w14:textId="77777777" w:rsidR="00160F81" w:rsidRDefault="00160F81" w:rsidP="00160F81">
                            <w:pPr>
                              <w:ind w:left="0"/>
                              <w:jc w:val="left"/>
                            </w:pPr>
                            <w:r>
                              <w:rPr>
                                <w:noProof/>
                              </w:rPr>
                              <w:drawing>
                                <wp:inline distT="0" distB="0" distL="0" distR="0" wp14:anchorId="44ABACF1" wp14:editId="0916624F">
                                  <wp:extent cx="5240590" cy="2736850"/>
                                  <wp:effectExtent l="0" t="0" r="0" b="6350"/>
                                  <wp:docPr id="681016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16999" name=""/>
                                          <pic:cNvPicPr/>
                                        </pic:nvPicPr>
                                        <pic:blipFill>
                                          <a:blip r:embed="rId21"/>
                                          <a:stretch>
                                            <a:fillRect/>
                                          </a:stretch>
                                        </pic:blipFill>
                                        <pic:spPr>
                                          <a:xfrm>
                                            <a:off x="0" y="0"/>
                                            <a:ext cx="5255871" cy="2744830"/>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A72EBE4" id="_x0000_s1029" type="#_x0000_t202" style="width:471.6pt;height:2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" filled="f" stroked="f" strokeweight=".5pt">
                <v:textbox inset="0,0,0,0">
                  <w:txbxContent>
                    <w:p w14:paraId="39947D52" w14:textId="77777777" w:rsidR="00160F81" w:rsidRDefault="00160F81" w:rsidP="00160F81">
                      <w:pPr>
                        <w:ind w:left="0"/>
                        <w:jc w:val="left"/>
                      </w:pPr>
                      <w:r>
                        <w:rPr>
                          <w:noProof/>
                        </w:rPr>
                        <w:drawing>
                          <wp:inline distT="0" distB="0" distL="0" distR="0" wp14:anchorId="44ABACF1" wp14:editId="0916624F">
                            <wp:extent cx="5240590" cy="2736850"/>
                            <wp:effectExtent l="0" t="0" r="0" b="6350"/>
                            <wp:docPr id="681016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16999" name=""/>
                                    <pic:cNvPicPr/>
                                  </pic:nvPicPr>
                                  <pic:blipFill>
                                    <a:blip r:embed="rId21"/>
                                    <a:stretch>
                                      <a:fillRect/>
                                    </a:stretch>
                                  </pic:blipFill>
                                  <pic:spPr>
                                    <a:xfrm>
                                      <a:off x="0" y="0"/>
                                      <a:ext cx="5255871" cy="2744830"/>
                                    </a:xfrm>
                                    <a:prstGeom prst="rect">
                                      <a:avLst/>
                                    </a:prstGeom>
                                  </pic:spPr>
                                </pic:pic>
                              </a:graphicData>
                            </a:graphic>
                          </wp:inline>
                        </w:drawing>
                      </w:r>
                    </w:p>
                  </w:txbxContent>
                </v:textbox>
                <w10:anchorlock/>
              </v:shape>
            </w:pict>
          </mc:Fallback>
        </mc:AlternateContent>
      </w:r>
    </w:p>
    <w:p w14:paraId="33D8D914" w14:textId="77777777" w:rsidR="00160F81" w:rsidRPr="00DB5BE7" w:rsidRDefault="00160F81" w:rsidP="00BE4530">
      <w:pPr>
        <w:pStyle w:val="Heading3"/>
        <w:rPr>
          <w:color w:val="auto"/>
        </w:rPr>
      </w:pPr>
      <w:bookmarkStart w:id="47" w:name="_Toc215917131"/>
      <w:bookmarkStart w:id="48" w:name="_Toc215928588"/>
      <w:r w:rsidRPr="00DB5BE7">
        <w:rPr>
          <w:color w:val="auto"/>
        </w:rPr>
        <w:t>3.8.2 Personalization and Adaptive Thresholding</w:t>
      </w:r>
      <w:bookmarkEnd w:id="47"/>
      <w:bookmarkEnd w:id="48"/>
    </w:p>
    <w:p w14:paraId="0B2C4950" w14:textId="276E3A44" w:rsidR="00862486" w:rsidRPr="00DB5BE7" w:rsidRDefault="00FE3089" w:rsidP="00FE3089">
      <w:pPr>
        <w:spacing w:after="0" w:line="259" w:lineRule="auto"/>
        <w:ind w:left="0" w:firstLine="360"/>
        <w:rPr>
          <w:color w:val="auto"/>
          <w:szCs w:val="28"/>
        </w:rPr>
      </w:pPr>
      <w:r w:rsidRPr="00DB5BE7">
        <w:rPr>
          <w:color w:val="auto"/>
          <w:szCs w:val="28"/>
        </w:rPr>
        <w:t xml:space="preserve">The system incorporates tailored alert levels owing to the considerable heterogeneity in physiological baselines across persons with diabetes. Following model inference, </w:t>
      </w:r>
      <w:r w:rsidR="00862486" w:rsidRPr="00DB5BE7">
        <w:rPr>
          <w:color w:val="auto"/>
          <w:szCs w:val="28"/>
        </w:rPr>
        <w:t xml:space="preserve">each feature output (such as the z-score of glucose or SpO₂) undergoes adaptive dynamic thresholding, which is predicated on exponentially weighted moving averages (EWMA) and the patient's historical variance. </w:t>
      </w:r>
    </w:p>
    <w:p w14:paraId="663B779D" w14:textId="77777777" w:rsidR="006407BD" w:rsidRPr="00DB5BE7" w:rsidRDefault="006407BD" w:rsidP="00862486">
      <w:pPr>
        <w:spacing w:after="0" w:line="259" w:lineRule="auto"/>
        <w:ind w:left="0" w:firstLine="360"/>
        <w:rPr>
          <w:color w:val="auto"/>
          <w:sz w:val="24"/>
          <w:szCs w:val="24"/>
        </w:rPr>
      </w:pPr>
    </w:p>
    <w:p w14:paraId="3D052B93" w14:textId="0F3C2F79" w:rsidR="00862486" w:rsidRPr="00DB5BE7" w:rsidRDefault="005E2027" w:rsidP="005E2027">
      <w:pPr>
        <w:spacing w:after="0" w:line="259" w:lineRule="auto"/>
        <w:ind w:left="0" w:firstLine="360"/>
        <w:rPr>
          <w:color w:val="auto"/>
          <w:szCs w:val="28"/>
        </w:rPr>
      </w:pPr>
      <w:r w:rsidRPr="00DB5BE7">
        <w:rPr>
          <w:color w:val="auto"/>
          <w:szCs w:val="28"/>
        </w:rPr>
        <w:t>This personalization technique diminishes the frequent occurrence of false alerts linked to fixed-threshold monitoring. The application does not fully generate notifications for decreasing blood glucose levels.</w:t>
      </w:r>
      <w:r w:rsidR="00862486" w:rsidRPr="00DB5BE7">
        <w:rPr>
          <w:color w:val="auto"/>
          <w:szCs w:val="28"/>
        </w:rPr>
        <w:t xml:space="preserve"> Instead, it integrates the standard variations in each patient's glucose readings, so enhancing trust in the clinic and improving compliance with protocols. This code demonstrates the application of personalization and adaptive thresholding.</w:t>
      </w:r>
    </w:p>
    <w:p w14:paraId="7AF0DC79" w14:textId="05D9AF72" w:rsidR="00160F81" w:rsidRPr="00DB5BE7" w:rsidRDefault="00160F81" w:rsidP="00D15362">
      <w:pPr>
        <w:spacing w:after="0" w:line="259" w:lineRule="auto"/>
        <w:ind w:left="0" w:firstLine="360"/>
        <w:rPr>
          <w:color w:val="auto"/>
          <w:szCs w:val="28"/>
        </w:rPr>
      </w:pPr>
    </w:p>
    <w:p w14:paraId="05470FBD" w14:textId="77777777" w:rsidR="00160F81" w:rsidRPr="00DB5BE7" w:rsidRDefault="00160F81" w:rsidP="00A36A3C">
      <w:pPr>
        <w:ind w:left="0"/>
        <w:rPr>
          <w:rFonts w:asciiTheme="majorBidi" w:eastAsiaTheme="minorHAnsi" w:hAnsiTheme="majorBidi" w:cstheme="majorBidi"/>
          <w:noProof/>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15365830" wp14:editId="60E1D425">
                <wp:extent cx="5989320" cy="1250950"/>
                <wp:effectExtent l="0" t="0" r="11430" b="6350"/>
                <wp:docPr id="1618947933" name="Text Box 1"/>
                <wp:cNvGraphicFramePr/>
                <a:graphic xmlns:a="http://schemas.openxmlformats.org/drawingml/2006/main">
                  <a:graphicData uri="http://schemas.microsoft.com/office/word/2010/wordprocessingShape">
                    <wps:wsp>
                      <wps:cNvSpPr txBox="1"/>
                      <wps:spPr>
                        <a:xfrm>
                          <a:off x="0" y="0"/>
                          <a:ext cx="5989320" cy="1250950"/>
                        </a:xfrm>
                        <a:prstGeom prst="rect">
                          <a:avLst/>
                        </a:prstGeom>
                        <a:noFill/>
                        <a:ln w="6350">
                          <a:noFill/>
                        </a:ln>
                      </wps:spPr>
                      <wps:txbx>
                        <w:txbxContent>
                          <w:p w14:paraId="3AC6327D" w14:textId="77777777" w:rsidR="00160F81" w:rsidRDefault="00160F81" w:rsidP="00160F81">
                            <w:pPr>
                              <w:ind w:left="0"/>
                              <w:jc w:val="left"/>
                            </w:pPr>
                            <w:r>
                              <w:rPr>
                                <w:noProof/>
                              </w:rPr>
                              <w:drawing>
                                <wp:inline distT="0" distB="0" distL="0" distR="0" wp14:anchorId="69382E52" wp14:editId="2B55EF36">
                                  <wp:extent cx="3530600" cy="1263228"/>
                                  <wp:effectExtent l="0" t="0" r="0" b="0"/>
                                  <wp:docPr id="956913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913469" name=""/>
                                          <pic:cNvPicPr/>
                                        </pic:nvPicPr>
                                        <pic:blipFill>
                                          <a:blip r:embed="rId22"/>
                                          <a:stretch>
                                            <a:fillRect/>
                                          </a:stretch>
                                        </pic:blipFill>
                                        <pic:spPr>
                                          <a:xfrm>
                                            <a:off x="0" y="0"/>
                                            <a:ext cx="3581853" cy="1281566"/>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5365830" id="_x0000_s1030" type="#_x0000_t202" style="width:471.6pt;height: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" filled="f" stroked="f" strokeweight=".5pt">
                <v:textbox inset="0,0,0,0">
                  <w:txbxContent>
                    <w:p w14:paraId="3AC6327D" w14:textId="77777777" w:rsidR="00160F81" w:rsidRDefault="00160F81" w:rsidP="00160F81">
                      <w:pPr>
                        <w:ind w:left="0"/>
                        <w:jc w:val="left"/>
                      </w:pPr>
                      <w:r>
                        <w:rPr>
                          <w:noProof/>
                        </w:rPr>
                        <w:drawing>
                          <wp:inline distT="0" distB="0" distL="0" distR="0" wp14:anchorId="69382E52" wp14:editId="2B55EF36">
                            <wp:extent cx="3530600" cy="1263228"/>
                            <wp:effectExtent l="0" t="0" r="0" b="0"/>
                            <wp:docPr id="956913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913469" name=""/>
                                    <pic:cNvPicPr/>
                                  </pic:nvPicPr>
                                  <pic:blipFill>
                                    <a:blip r:embed="rId22"/>
                                    <a:stretch>
                                      <a:fillRect/>
                                    </a:stretch>
                                  </pic:blipFill>
                                  <pic:spPr>
                                    <a:xfrm>
                                      <a:off x="0" y="0"/>
                                      <a:ext cx="3581853" cy="1281566"/>
                                    </a:xfrm>
                                    <a:prstGeom prst="rect">
                                      <a:avLst/>
                                    </a:prstGeom>
                                  </pic:spPr>
                                </pic:pic>
                              </a:graphicData>
                            </a:graphic>
                          </wp:inline>
                        </w:drawing>
                      </w:r>
                    </w:p>
                  </w:txbxContent>
                </v:textbox>
                <w10:anchorlock/>
              </v:shape>
            </w:pict>
          </mc:Fallback>
        </mc:AlternateContent>
      </w:r>
    </w:p>
    <w:p w14:paraId="123369DB" w14:textId="77777777" w:rsidR="00160F81" w:rsidRPr="00DB5BE7" w:rsidRDefault="00160F81" w:rsidP="00BE4530">
      <w:pPr>
        <w:pStyle w:val="Heading3"/>
        <w:rPr>
          <w:color w:val="auto"/>
        </w:rPr>
      </w:pPr>
      <w:bookmarkStart w:id="49" w:name="_Toc215917132"/>
      <w:bookmarkStart w:id="50" w:name="_Toc215928589"/>
      <w:r w:rsidRPr="00DB5BE7">
        <w:rPr>
          <w:color w:val="auto"/>
        </w:rPr>
        <w:t>3.8.3 Autoencoder-Based Anomaly Detection</w:t>
      </w:r>
      <w:bookmarkEnd w:id="49"/>
      <w:bookmarkEnd w:id="50"/>
    </w:p>
    <w:p w14:paraId="59709FC5" w14:textId="1E17099F" w:rsidR="00160F81" w:rsidRPr="00DB5BE7" w:rsidRDefault="006407BD" w:rsidP="006407BD">
      <w:pPr>
        <w:spacing w:after="0" w:line="259" w:lineRule="auto"/>
        <w:ind w:left="0" w:firstLine="360"/>
        <w:rPr>
          <w:color w:val="auto"/>
          <w:szCs w:val="28"/>
        </w:rPr>
      </w:pPr>
      <w:r w:rsidRPr="00DB5BE7">
        <w:rPr>
          <w:color w:val="auto"/>
          <w:szCs w:val="28"/>
        </w:rPr>
        <w:t xml:space="preserve">In datasets or scenarios with few labeled clinical events, the system employs an unsupervised autoencoder to detect anomalies alongside supervised models. The </w:t>
      </w:r>
      <w:r w:rsidRPr="00DB5BE7">
        <w:rPr>
          <w:color w:val="auto"/>
          <w:szCs w:val="28"/>
        </w:rPr>
        <w:lastRenderedPageBreak/>
        <w:t>autoencoder determines the standard joint distribution of physiological features under steady conditions. The system designates fresh observations as potential anomalies when they above a defined reconstruction-error threshold. This approach ensures impartial detection of atypical patterns independent of conventional diagnostic categories, a crucial attribute for accommodating varied patient populations. This following code snippet explains the implementation of Autoencoder-Based Anomaly Detection.</w:t>
      </w:r>
    </w:p>
    <w:p w14:paraId="50AE1EA9" w14:textId="77777777" w:rsidR="00160F81" w:rsidRPr="00DB5BE7" w:rsidRDefault="00160F81" w:rsidP="00A36A3C">
      <w:pPr>
        <w:ind w:left="0"/>
        <w:rPr>
          <w:rFonts w:asciiTheme="majorBidi" w:eastAsiaTheme="minorHAnsi" w:hAnsiTheme="majorBidi" w:cstheme="majorBidi"/>
          <w:noProof/>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52947DCF" wp14:editId="25AB5D65">
                <wp:extent cx="5989320" cy="1752600"/>
                <wp:effectExtent l="0" t="0" r="11430" b="0"/>
                <wp:docPr id="966830921" name="Text Box 1"/>
                <wp:cNvGraphicFramePr/>
                <a:graphic xmlns:a="http://schemas.openxmlformats.org/drawingml/2006/main">
                  <a:graphicData uri="http://schemas.microsoft.com/office/word/2010/wordprocessingShape">
                    <wps:wsp>
                      <wps:cNvSpPr txBox="1"/>
                      <wps:spPr>
                        <a:xfrm>
                          <a:off x="0" y="0"/>
                          <a:ext cx="5989320" cy="1752600"/>
                        </a:xfrm>
                        <a:prstGeom prst="rect">
                          <a:avLst/>
                        </a:prstGeom>
                        <a:noFill/>
                        <a:ln w="6350">
                          <a:noFill/>
                        </a:ln>
                      </wps:spPr>
                      <wps:txbx>
                        <w:txbxContent>
                          <w:p w14:paraId="1AC6A1EB" w14:textId="77777777" w:rsidR="00160F81" w:rsidRDefault="00160F81" w:rsidP="00160F81">
                            <w:pPr>
                              <w:ind w:left="0"/>
                              <w:jc w:val="left"/>
                            </w:pPr>
                            <w:r>
                              <w:rPr>
                                <w:noProof/>
                              </w:rPr>
                              <w:drawing>
                                <wp:inline distT="0" distB="0" distL="0" distR="0" wp14:anchorId="626D7E24" wp14:editId="1D8D0C6A">
                                  <wp:extent cx="5931327" cy="1739900"/>
                                  <wp:effectExtent l="0" t="0" r="0" b="0"/>
                                  <wp:docPr id="1606392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392569" name=""/>
                                          <pic:cNvPicPr/>
                                        </pic:nvPicPr>
                                        <pic:blipFill>
                                          <a:blip r:embed="rId23"/>
                                          <a:stretch>
                                            <a:fillRect/>
                                          </a:stretch>
                                        </pic:blipFill>
                                        <pic:spPr>
                                          <a:xfrm>
                                            <a:off x="0" y="0"/>
                                            <a:ext cx="5943986" cy="1743613"/>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2947DCF" id="_x0000_s1031" type="#_x0000_t202" style="width:471.6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" filled="f" stroked="f" strokeweight=".5pt">
                <v:textbox inset="0,0,0,0">
                  <w:txbxContent>
                    <w:p w14:paraId="1AC6A1EB" w14:textId="77777777" w:rsidR="00160F81" w:rsidRDefault="00160F81" w:rsidP="00160F81">
                      <w:pPr>
                        <w:ind w:left="0"/>
                        <w:jc w:val="left"/>
                      </w:pPr>
                      <w:r>
                        <w:rPr>
                          <w:noProof/>
                        </w:rPr>
                        <w:drawing>
                          <wp:inline distT="0" distB="0" distL="0" distR="0" wp14:anchorId="626D7E24" wp14:editId="1D8D0C6A">
                            <wp:extent cx="5931327" cy="1739900"/>
                            <wp:effectExtent l="0" t="0" r="0" b="0"/>
                            <wp:docPr id="1606392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392569" name=""/>
                                    <pic:cNvPicPr/>
                                  </pic:nvPicPr>
                                  <pic:blipFill>
                                    <a:blip r:embed="rId23"/>
                                    <a:stretch>
                                      <a:fillRect/>
                                    </a:stretch>
                                  </pic:blipFill>
                                  <pic:spPr>
                                    <a:xfrm>
                                      <a:off x="0" y="0"/>
                                      <a:ext cx="5943986" cy="1743613"/>
                                    </a:xfrm>
                                    <a:prstGeom prst="rect">
                                      <a:avLst/>
                                    </a:prstGeom>
                                  </pic:spPr>
                                </pic:pic>
                              </a:graphicData>
                            </a:graphic>
                          </wp:inline>
                        </w:drawing>
                      </w:r>
                    </w:p>
                  </w:txbxContent>
                </v:textbox>
                <w10:anchorlock/>
              </v:shape>
            </w:pict>
          </mc:Fallback>
        </mc:AlternateContent>
      </w:r>
    </w:p>
    <w:p w14:paraId="42DB07EB" w14:textId="77777777" w:rsidR="00160F81" w:rsidRPr="00DB5BE7" w:rsidRDefault="00160F81" w:rsidP="00BE4530">
      <w:pPr>
        <w:pStyle w:val="Heading3"/>
        <w:rPr>
          <w:color w:val="auto"/>
        </w:rPr>
      </w:pPr>
      <w:bookmarkStart w:id="51" w:name="_Toc215917133"/>
      <w:bookmarkStart w:id="52" w:name="_Toc215928590"/>
      <w:r w:rsidRPr="00DB5BE7">
        <w:rPr>
          <w:color w:val="auto"/>
        </w:rPr>
        <w:t>3.8.4 Federated Learning and Ensemble Robustness</w:t>
      </w:r>
      <w:bookmarkEnd w:id="51"/>
      <w:bookmarkEnd w:id="52"/>
    </w:p>
    <w:p w14:paraId="67CBA9FF" w14:textId="77777777" w:rsidR="00160F81" w:rsidRPr="00DB5BE7" w:rsidRDefault="00160F81" w:rsidP="00D15362">
      <w:pPr>
        <w:spacing w:after="0" w:line="259" w:lineRule="auto"/>
        <w:ind w:left="0" w:firstLine="360"/>
        <w:rPr>
          <w:color w:val="auto"/>
          <w:szCs w:val="28"/>
          <w:rtl/>
        </w:rPr>
      </w:pPr>
      <w:r w:rsidRPr="00DB5BE7">
        <w:rPr>
          <w:color w:val="auto"/>
          <w:szCs w:val="28"/>
        </w:rPr>
        <w:t xml:space="preserve">A federated learning framework was used to make model generalization stronger across different institutions and devices. Edge nodes train on patient data that is specific to the site and send encrypted gradient updates to a central server every so often. There, federated averaging combines them into a global model. </w:t>
      </w:r>
    </w:p>
    <w:p w14:paraId="281B0955" w14:textId="77777777" w:rsidR="004D1FFD" w:rsidRPr="00DB5BE7" w:rsidRDefault="004D1FFD" w:rsidP="00D15362">
      <w:pPr>
        <w:spacing w:after="0" w:line="259" w:lineRule="auto"/>
        <w:ind w:left="0" w:firstLine="360"/>
        <w:rPr>
          <w:color w:val="auto"/>
          <w:sz w:val="24"/>
          <w:szCs w:val="24"/>
        </w:rPr>
      </w:pPr>
    </w:p>
    <w:p w14:paraId="0B457D7F" w14:textId="77777777" w:rsidR="00160F81" w:rsidRPr="00DB5BE7" w:rsidRDefault="00160F81" w:rsidP="002C173A">
      <w:pPr>
        <w:spacing w:after="0" w:line="259" w:lineRule="auto"/>
        <w:ind w:left="0" w:firstLine="360"/>
        <w:rPr>
          <w:color w:val="auto"/>
          <w:szCs w:val="28"/>
          <w:rtl/>
        </w:rPr>
      </w:pPr>
      <w:r w:rsidRPr="00DB5BE7">
        <w:rPr>
          <w:color w:val="auto"/>
          <w:szCs w:val="28"/>
        </w:rPr>
        <w:t xml:space="preserve">This method makes sure that privacy rules are followed while still allowing hospitals and clinics to learn from each other. </w:t>
      </w:r>
    </w:p>
    <w:p w14:paraId="661EBB7A" w14:textId="77777777" w:rsidR="004D1FFD" w:rsidRPr="00DB5BE7" w:rsidRDefault="004D1FFD" w:rsidP="002C173A">
      <w:pPr>
        <w:spacing w:after="0" w:line="259" w:lineRule="auto"/>
        <w:ind w:left="0" w:firstLine="360"/>
        <w:rPr>
          <w:color w:val="auto"/>
          <w:sz w:val="24"/>
          <w:szCs w:val="24"/>
        </w:rPr>
      </w:pPr>
    </w:p>
    <w:p w14:paraId="03EC2D29" w14:textId="4F393627" w:rsidR="00160F81" w:rsidRPr="00DB5BE7" w:rsidRDefault="00160F81" w:rsidP="00D15362">
      <w:pPr>
        <w:spacing w:after="0" w:line="259" w:lineRule="auto"/>
        <w:ind w:left="0" w:firstLine="360"/>
        <w:rPr>
          <w:color w:val="auto"/>
          <w:szCs w:val="28"/>
        </w:rPr>
      </w:pPr>
      <w:r w:rsidRPr="00DB5BE7">
        <w:rPr>
          <w:color w:val="auto"/>
          <w:szCs w:val="28"/>
        </w:rPr>
        <w:t xml:space="preserve">An </w:t>
      </w:r>
      <w:proofErr w:type="spellStart"/>
      <w:r w:rsidRPr="00DB5BE7">
        <w:rPr>
          <w:color w:val="auto"/>
          <w:szCs w:val="28"/>
        </w:rPr>
        <w:t>XGBoost</w:t>
      </w:r>
      <w:proofErr w:type="spellEnd"/>
      <w:r w:rsidRPr="00DB5BE7">
        <w:rPr>
          <w:color w:val="auto"/>
          <w:szCs w:val="28"/>
        </w:rPr>
        <w:t xml:space="preserve"> ensemble works as a meta-learner at the cloud layer by combining the results of several edge-trained CNN-LSTM models. The ensemble combines model confidence scores, the chances of an anomaly happening, and physiological features to make a final prediction. This design makes the system more robust against sensor noise and partial data loss, which makes the network anti-fragile. It makes the network more reliable at making predictions even when conditions aren't perfect </w:t>
      </w:r>
      <w:r w:rsidR="00AF3053" w:rsidRPr="00DB5BE7">
        <w:rPr>
          <w:color w:val="auto"/>
          <w:szCs w:val="28"/>
        </w:rPr>
        <w:t>(H. Li, K</w:t>
      </w:r>
      <w:r w:rsidRPr="00DB5BE7">
        <w:rPr>
          <w:color w:val="auto"/>
          <w:szCs w:val="28"/>
        </w:rPr>
        <w:t>.</w:t>
      </w:r>
      <w:r w:rsidR="00AF3053" w:rsidRPr="00DB5BE7">
        <w:rPr>
          <w:color w:val="auto"/>
          <w:szCs w:val="28"/>
        </w:rPr>
        <w:t xml:space="preserve"> et al. 2024)</w:t>
      </w:r>
      <w:r w:rsidRPr="00DB5BE7">
        <w:rPr>
          <w:color w:val="auto"/>
          <w:szCs w:val="28"/>
        </w:rPr>
        <w:t xml:space="preserve"> The following code is for federated learning and ensemble robustness.</w:t>
      </w:r>
    </w:p>
    <w:p w14:paraId="168D1DF7" w14:textId="77777777" w:rsidR="00160F81" w:rsidRPr="00DB5BE7" w:rsidRDefault="00160F81" w:rsidP="00A36A3C">
      <w:pPr>
        <w:ind w:left="0"/>
        <w:rPr>
          <w:rFonts w:asciiTheme="majorBidi" w:eastAsiaTheme="minorHAnsi" w:hAnsiTheme="majorBidi" w:cstheme="majorBidi"/>
          <w:noProof/>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3A2AB473" wp14:editId="13596191">
                <wp:extent cx="5989320" cy="3003550"/>
                <wp:effectExtent l="0" t="0" r="11430" b="6350"/>
                <wp:docPr id="312024994" name="Text Box 1"/>
                <wp:cNvGraphicFramePr/>
                <a:graphic xmlns:a="http://schemas.openxmlformats.org/drawingml/2006/main">
                  <a:graphicData uri="http://schemas.microsoft.com/office/word/2010/wordprocessingShape">
                    <wps:wsp>
                      <wps:cNvSpPr txBox="1"/>
                      <wps:spPr>
                        <a:xfrm>
                          <a:off x="0" y="0"/>
                          <a:ext cx="5989320" cy="3003550"/>
                        </a:xfrm>
                        <a:prstGeom prst="rect">
                          <a:avLst/>
                        </a:prstGeom>
                        <a:noFill/>
                        <a:ln w="6350">
                          <a:noFill/>
                        </a:ln>
                      </wps:spPr>
                      <wps:txbx>
                        <w:txbxContent>
                          <w:p w14:paraId="4721F01C" w14:textId="77777777" w:rsidR="00160F81" w:rsidRDefault="00160F81" w:rsidP="00160F81">
                            <w:pPr>
                              <w:ind w:left="0"/>
                              <w:jc w:val="left"/>
                            </w:pPr>
                            <w:r>
                              <w:rPr>
                                <w:noProof/>
                              </w:rPr>
                              <w:drawing>
                                <wp:inline distT="0" distB="0" distL="0" distR="0" wp14:anchorId="71464077" wp14:editId="2F240074">
                                  <wp:extent cx="4047296" cy="2908300"/>
                                  <wp:effectExtent l="0" t="0" r="0" b="6350"/>
                                  <wp:docPr id="1293097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097354" name=""/>
                                          <pic:cNvPicPr/>
                                        </pic:nvPicPr>
                                        <pic:blipFill>
                                          <a:blip r:embed="rId24"/>
                                          <a:stretch>
                                            <a:fillRect/>
                                          </a:stretch>
                                        </pic:blipFill>
                                        <pic:spPr>
                                          <a:xfrm>
                                            <a:off x="0" y="0"/>
                                            <a:ext cx="4061243" cy="2918322"/>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A2AB473" id="_x0000_s1032" type="#_x0000_t202" style="width:471.6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" filled="f" stroked="f" strokeweight=".5pt">
                <v:textbox inset="0,0,0,0">
                  <w:txbxContent>
                    <w:p w14:paraId="4721F01C" w14:textId="77777777" w:rsidR="00160F81" w:rsidRDefault="00160F81" w:rsidP="00160F81">
                      <w:pPr>
                        <w:ind w:left="0"/>
                        <w:jc w:val="left"/>
                      </w:pPr>
                      <w:r>
                        <w:rPr>
                          <w:noProof/>
                        </w:rPr>
                        <w:drawing>
                          <wp:inline distT="0" distB="0" distL="0" distR="0" wp14:anchorId="71464077" wp14:editId="2F240074">
                            <wp:extent cx="4047296" cy="2908300"/>
                            <wp:effectExtent l="0" t="0" r="0" b="6350"/>
                            <wp:docPr id="1293097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097354" name=""/>
                                    <pic:cNvPicPr/>
                                  </pic:nvPicPr>
                                  <pic:blipFill>
                                    <a:blip r:embed="rId24"/>
                                    <a:stretch>
                                      <a:fillRect/>
                                    </a:stretch>
                                  </pic:blipFill>
                                  <pic:spPr>
                                    <a:xfrm>
                                      <a:off x="0" y="0"/>
                                      <a:ext cx="4061243" cy="2918322"/>
                                    </a:xfrm>
                                    <a:prstGeom prst="rect">
                                      <a:avLst/>
                                    </a:prstGeom>
                                  </pic:spPr>
                                </pic:pic>
                              </a:graphicData>
                            </a:graphic>
                          </wp:inline>
                        </w:drawing>
                      </w:r>
                    </w:p>
                  </w:txbxContent>
                </v:textbox>
                <w10:anchorlock/>
              </v:shape>
            </w:pict>
          </mc:Fallback>
        </mc:AlternateContent>
      </w:r>
    </w:p>
    <w:p w14:paraId="3EC35CAE" w14:textId="77777777" w:rsidR="00160F81" w:rsidRPr="00DB5BE7" w:rsidRDefault="00160F81" w:rsidP="00BE4530">
      <w:pPr>
        <w:pStyle w:val="Heading3"/>
        <w:rPr>
          <w:color w:val="auto"/>
        </w:rPr>
      </w:pPr>
      <w:bookmarkStart w:id="53" w:name="_Toc215917134"/>
      <w:bookmarkStart w:id="54" w:name="_Toc215928591"/>
      <w:r w:rsidRPr="00DB5BE7">
        <w:rPr>
          <w:color w:val="auto"/>
        </w:rPr>
        <w:t>3.8.5 Explainable Alerts and Clinical Transparency</w:t>
      </w:r>
      <w:bookmarkEnd w:id="53"/>
      <w:bookmarkEnd w:id="54"/>
    </w:p>
    <w:p w14:paraId="67C751C8" w14:textId="77777777" w:rsidR="00160F81" w:rsidRPr="00DB5BE7" w:rsidRDefault="00160F81" w:rsidP="00D15362">
      <w:pPr>
        <w:spacing w:after="0" w:line="259" w:lineRule="auto"/>
        <w:ind w:left="0" w:firstLine="360"/>
        <w:rPr>
          <w:color w:val="auto"/>
          <w:szCs w:val="28"/>
        </w:rPr>
      </w:pPr>
      <w:r w:rsidRPr="00DB5BE7">
        <w:rPr>
          <w:color w:val="auto"/>
          <w:szCs w:val="28"/>
        </w:rPr>
        <w:t xml:space="preserve">Interpretability is crucial in medical AI applications. The system uses </w:t>
      </w:r>
      <w:proofErr w:type="spellStart"/>
      <w:r w:rsidRPr="00DB5BE7">
        <w:rPr>
          <w:color w:val="auto"/>
          <w:szCs w:val="28"/>
        </w:rPr>
        <w:t>SHapley</w:t>
      </w:r>
      <w:proofErr w:type="spellEnd"/>
      <w:r w:rsidRPr="00DB5BE7">
        <w:rPr>
          <w:color w:val="auto"/>
          <w:szCs w:val="28"/>
        </w:rPr>
        <w:t xml:space="preserve"> Additive </w:t>
      </w:r>
      <w:proofErr w:type="spellStart"/>
      <w:r w:rsidRPr="00DB5BE7">
        <w:rPr>
          <w:color w:val="auto"/>
          <w:szCs w:val="28"/>
        </w:rPr>
        <w:t>exPlanations</w:t>
      </w:r>
      <w:proofErr w:type="spellEnd"/>
      <w:r w:rsidRPr="00DB5BE7">
        <w:rPr>
          <w:color w:val="auto"/>
          <w:szCs w:val="28"/>
        </w:rPr>
        <w:t xml:space="preserve"> (SHAP) for feature attribution so that it can give you useful information instead of vague predictions. </w:t>
      </w:r>
    </w:p>
    <w:p w14:paraId="649945F0" w14:textId="479ED373" w:rsidR="00160F81" w:rsidRPr="00DB5BE7" w:rsidRDefault="00160F81" w:rsidP="00D15362">
      <w:pPr>
        <w:spacing w:after="0" w:line="259" w:lineRule="auto"/>
        <w:ind w:left="0" w:firstLine="360"/>
        <w:rPr>
          <w:color w:val="auto"/>
          <w:szCs w:val="28"/>
        </w:rPr>
      </w:pPr>
      <w:r w:rsidRPr="00DB5BE7">
        <w:rPr>
          <w:color w:val="auto"/>
          <w:szCs w:val="28"/>
        </w:rPr>
        <w:t xml:space="preserve">Every alert comes with a visual dashboard that shows a ranked list of physiological parameters that are contributing to the alert (for example, glucose ↑ + heart rate ↑ + SpO₂ ↓ → risk of decompensation). This dashboard is available to clinicians and caregivers. This openness not only makes clinicians more likely to accept it, but it also supports ethical accountability and compliance with explainable AI (XAI) standards in healthcare </w:t>
      </w:r>
      <w:r w:rsidR="00D457A2" w:rsidRPr="00DB5BE7">
        <w:rPr>
          <w:color w:val="auto"/>
          <w:szCs w:val="28"/>
        </w:rPr>
        <w:t>(. Lundberg and S.-I. Lee 2020)</w:t>
      </w:r>
      <w:r w:rsidRPr="00DB5BE7">
        <w:rPr>
          <w:color w:val="auto"/>
          <w:szCs w:val="28"/>
        </w:rPr>
        <w:t xml:space="preserve"> as shown in the following code.</w:t>
      </w:r>
    </w:p>
    <w:p w14:paraId="671CF1AF" w14:textId="77777777" w:rsidR="00160F81" w:rsidRPr="00DB5BE7" w:rsidRDefault="00160F81" w:rsidP="00A36A3C">
      <w:pPr>
        <w:ind w:left="0"/>
        <w:rPr>
          <w:rFonts w:asciiTheme="majorBidi" w:eastAsiaTheme="minorHAnsi" w:hAnsiTheme="majorBidi" w:cstheme="majorBidi"/>
          <w:noProof/>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6700BD95" wp14:editId="2275E907">
                <wp:extent cx="5989320" cy="889000"/>
                <wp:effectExtent l="0" t="0" r="11430" b="6350"/>
                <wp:docPr id="608914601" name="Text Box 1"/>
                <wp:cNvGraphicFramePr/>
                <a:graphic xmlns:a="http://schemas.openxmlformats.org/drawingml/2006/main">
                  <a:graphicData uri="http://schemas.microsoft.com/office/word/2010/wordprocessingShape">
                    <wps:wsp>
                      <wps:cNvSpPr txBox="1"/>
                      <wps:spPr>
                        <a:xfrm>
                          <a:off x="0" y="0"/>
                          <a:ext cx="5989320" cy="889000"/>
                        </a:xfrm>
                        <a:prstGeom prst="rect">
                          <a:avLst/>
                        </a:prstGeom>
                        <a:noFill/>
                        <a:ln w="6350">
                          <a:noFill/>
                        </a:ln>
                      </wps:spPr>
                      <wps:txbx>
                        <w:txbxContent>
                          <w:p w14:paraId="13323949" w14:textId="77777777" w:rsidR="00160F81" w:rsidRDefault="00160F81" w:rsidP="00160F81">
                            <w:pPr>
                              <w:ind w:left="0"/>
                              <w:jc w:val="left"/>
                            </w:pPr>
                            <w:r>
                              <w:rPr>
                                <w:noProof/>
                              </w:rPr>
                              <w:drawing>
                                <wp:inline distT="0" distB="0" distL="0" distR="0" wp14:anchorId="23EC0FE3" wp14:editId="322A3834">
                                  <wp:extent cx="3879850" cy="904661"/>
                                  <wp:effectExtent l="0" t="0" r="6350" b="0"/>
                                  <wp:docPr id="1093919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919830" name=""/>
                                          <pic:cNvPicPr/>
                                        </pic:nvPicPr>
                                        <pic:blipFill>
                                          <a:blip r:embed="rId25"/>
                                          <a:stretch>
                                            <a:fillRect/>
                                          </a:stretch>
                                        </pic:blipFill>
                                        <pic:spPr>
                                          <a:xfrm>
                                            <a:off x="0" y="0"/>
                                            <a:ext cx="3949162" cy="920823"/>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700BD95" id="_x0000_s1033" type="#_x0000_t202" style="width:471.6pt;height:7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" filled="f" stroked="f" strokeweight=".5pt">
                <v:textbox inset="0,0,0,0">
                  <w:txbxContent>
                    <w:p w14:paraId="13323949" w14:textId="77777777" w:rsidR="00160F81" w:rsidRDefault="00160F81" w:rsidP="00160F81">
                      <w:pPr>
                        <w:ind w:left="0"/>
                        <w:jc w:val="left"/>
                      </w:pPr>
                      <w:r>
                        <w:rPr>
                          <w:noProof/>
                        </w:rPr>
                        <w:drawing>
                          <wp:inline distT="0" distB="0" distL="0" distR="0" wp14:anchorId="23EC0FE3" wp14:editId="322A3834">
                            <wp:extent cx="3879850" cy="904661"/>
                            <wp:effectExtent l="0" t="0" r="6350" b="0"/>
                            <wp:docPr id="1093919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919830" name=""/>
                                    <pic:cNvPicPr/>
                                  </pic:nvPicPr>
                                  <pic:blipFill>
                                    <a:blip r:embed="rId25"/>
                                    <a:stretch>
                                      <a:fillRect/>
                                    </a:stretch>
                                  </pic:blipFill>
                                  <pic:spPr>
                                    <a:xfrm>
                                      <a:off x="0" y="0"/>
                                      <a:ext cx="3949162" cy="920823"/>
                                    </a:xfrm>
                                    <a:prstGeom prst="rect">
                                      <a:avLst/>
                                    </a:prstGeom>
                                  </pic:spPr>
                                </pic:pic>
                              </a:graphicData>
                            </a:graphic>
                          </wp:inline>
                        </w:drawing>
                      </w:r>
                    </w:p>
                  </w:txbxContent>
                </v:textbox>
                <w10:anchorlock/>
              </v:shape>
            </w:pict>
          </mc:Fallback>
        </mc:AlternateContent>
      </w:r>
    </w:p>
    <w:p w14:paraId="5C70BD2F" w14:textId="77777777" w:rsidR="00160F81" w:rsidRPr="00DB5BE7" w:rsidRDefault="00160F81" w:rsidP="00BE4530">
      <w:pPr>
        <w:pStyle w:val="Heading3"/>
        <w:rPr>
          <w:color w:val="auto"/>
        </w:rPr>
      </w:pPr>
      <w:bookmarkStart w:id="55" w:name="_Toc215917135"/>
      <w:bookmarkStart w:id="56" w:name="_Toc215928592"/>
      <w:r w:rsidRPr="00DB5BE7">
        <w:rPr>
          <w:color w:val="auto"/>
        </w:rPr>
        <w:t>3.8.6 Model Deployment Strategy</w:t>
      </w:r>
      <w:bookmarkEnd w:id="55"/>
      <w:bookmarkEnd w:id="56"/>
    </w:p>
    <w:p w14:paraId="6C16A284" w14:textId="77777777" w:rsidR="00160F81" w:rsidRPr="00DB5BE7" w:rsidRDefault="00160F81" w:rsidP="00D15362">
      <w:pPr>
        <w:spacing w:after="0" w:line="259" w:lineRule="auto"/>
        <w:ind w:left="0" w:firstLine="360"/>
        <w:rPr>
          <w:color w:val="auto"/>
          <w:szCs w:val="28"/>
        </w:rPr>
      </w:pPr>
      <w:r w:rsidRPr="00DB5BE7">
        <w:rPr>
          <w:color w:val="auto"/>
          <w:szCs w:val="28"/>
        </w:rPr>
        <w:t xml:space="preserve">Lightweight Docker images are used to containerize the whole inference pipeline so that it can be run again. </w:t>
      </w:r>
    </w:p>
    <w:p w14:paraId="3B65981E" w14:textId="77777777" w:rsidR="00160F81" w:rsidRPr="00DB5BE7" w:rsidRDefault="00160F81" w:rsidP="00A36A3C">
      <w:pPr>
        <w:pStyle w:val="ListParagraph"/>
        <w:numPr>
          <w:ilvl w:val="0"/>
          <w:numId w:val="64"/>
        </w:numPr>
        <w:spacing w:after="0" w:line="240" w:lineRule="auto"/>
        <w:outlineLvl w:val="3"/>
        <w:rPr>
          <w:color w:val="auto"/>
          <w:szCs w:val="28"/>
        </w:rPr>
      </w:pPr>
      <w:r w:rsidRPr="00DB5BE7">
        <w:rPr>
          <w:color w:val="auto"/>
          <w:szCs w:val="28"/>
        </w:rPr>
        <w:t xml:space="preserve">Edge containers hold the CNN-LSTM inference engine, which comes with patient-specific weights and configuration files. </w:t>
      </w:r>
    </w:p>
    <w:p w14:paraId="43897B9C" w14:textId="77777777" w:rsidR="00160F81" w:rsidRPr="00DB5BE7" w:rsidRDefault="00160F81" w:rsidP="00A36A3C">
      <w:pPr>
        <w:pStyle w:val="ListParagraph"/>
        <w:numPr>
          <w:ilvl w:val="0"/>
          <w:numId w:val="64"/>
        </w:numPr>
        <w:spacing w:after="0" w:line="240" w:lineRule="auto"/>
        <w:outlineLvl w:val="3"/>
        <w:rPr>
          <w:color w:val="auto"/>
          <w:szCs w:val="28"/>
        </w:rPr>
      </w:pPr>
      <w:r w:rsidRPr="00DB5BE7">
        <w:rPr>
          <w:color w:val="auto"/>
          <w:szCs w:val="28"/>
        </w:rPr>
        <w:t xml:space="preserve">Cloud containers take care of services for federated aggregation, ensemble fusion, and model explainability (SHAP dashboards). </w:t>
      </w:r>
    </w:p>
    <w:p w14:paraId="0C57D8CE" w14:textId="77777777" w:rsidR="00160F81" w:rsidRPr="00DB5BE7" w:rsidRDefault="00160F81" w:rsidP="00A36A3C">
      <w:pPr>
        <w:pStyle w:val="ListParagraph"/>
        <w:numPr>
          <w:ilvl w:val="0"/>
          <w:numId w:val="64"/>
        </w:numPr>
        <w:spacing w:after="0" w:line="240" w:lineRule="auto"/>
        <w:outlineLvl w:val="3"/>
        <w:rPr>
          <w:color w:val="auto"/>
          <w:szCs w:val="28"/>
        </w:rPr>
      </w:pPr>
      <w:r w:rsidRPr="00DB5BE7">
        <w:rPr>
          <w:color w:val="auto"/>
          <w:szCs w:val="28"/>
        </w:rPr>
        <w:lastRenderedPageBreak/>
        <w:t xml:space="preserve">MQTT over TLS, which works best in low-bandwidth environments, stops the two layers from talking to each other. </w:t>
      </w:r>
    </w:p>
    <w:p w14:paraId="2125151B" w14:textId="77777777" w:rsidR="00160F81" w:rsidRPr="00DB5BE7" w:rsidRDefault="00160F81" w:rsidP="00D15362">
      <w:pPr>
        <w:spacing w:after="0" w:line="259" w:lineRule="auto"/>
        <w:ind w:left="0" w:firstLine="360"/>
        <w:rPr>
          <w:color w:val="auto"/>
          <w:szCs w:val="28"/>
          <w:rtl/>
        </w:rPr>
      </w:pPr>
      <w:r w:rsidRPr="00DB5BE7">
        <w:rPr>
          <w:color w:val="auto"/>
          <w:szCs w:val="28"/>
        </w:rPr>
        <w:t>This modular design makes it easier to add more users, update software, and grow to bigger clinical trials or national telehealth platforms in the future. The chosen methodological framework combining a CNN + LSTM edge model, autoencoder anomaly detection, federated ensemble learning, and explainable alerts—offers a solution for ongoing monitoring of diabetic patients that is scalable, protects their privacy, and can be understood by doctors.</w:t>
      </w:r>
    </w:p>
    <w:p w14:paraId="78A97789" w14:textId="77777777" w:rsidR="004D1FFD" w:rsidRPr="00DB5BE7" w:rsidRDefault="004D1FFD" w:rsidP="00D15362">
      <w:pPr>
        <w:spacing w:after="0" w:line="259" w:lineRule="auto"/>
        <w:ind w:left="0" w:firstLine="360"/>
        <w:rPr>
          <w:color w:val="auto"/>
          <w:sz w:val="24"/>
          <w:szCs w:val="24"/>
        </w:rPr>
      </w:pPr>
    </w:p>
    <w:p w14:paraId="26A75E1D" w14:textId="4C397C92" w:rsidR="00160F81" w:rsidRPr="00DB5BE7" w:rsidRDefault="002631A6" w:rsidP="002631A6">
      <w:pPr>
        <w:spacing w:after="0" w:line="259" w:lineRule="auto"/>
        <w:ind w:left="0" w:firstLine="360"/>
        <w:rPr>
          <w:color w:val="auto"/>
          <w:szCs w:val="28"/>
        </w:rPr>
      </w:pPr>
      <w:r w:rsidRPr="00DB5BE7">
        <w:rPr>
          <w:color w:val="auto"/>
          <w:szCs w:val="28"/>
        </w:rPr>
        <w:t>This supports the main aim of the study, which is to improve early detection of health problems and minimize false alarms in IoT-based monitoring during and after the COVID-19 pandemic.</w:t>
      </w:r>
    </w:p>
    <w:p w14:paraId="7DD245F0" w14:textId="77777777" w:rsidR="00160F81" w:rsidRPr="00DB5BE7" w:rsidRDefault="00160F81" w:rsidP="00160F81">
      <w:pPr>
        <w:pStyle w:val="Heading2"/>
        <w:rPr>
          <w:color w:val="auto"/>
        </w:rPr>
      </w:pPr>
      <w:bookmarkStart w:id="57" w:name="_Toc215917136"/>
      <w:bookmarkStart w:id="58" w:name="_Toc215928593"/>
      <w:r w:rsidRPr="00DB5BE7">
        <w:rPr>
          <w:color w:val="auto"/>
        </w:rPr>
        <w:t>3.9 Testing and Evaluation</w:t>
      </w:r>
      <w:bookmarkEnd w:id="57"/>
      <w:bookmarkEnd w:id="58"/>
    </w:p>
    <w:p w14:paraId="06D20C5D" w14:textId="4037B6AD" w:rsidR="00160F81" w:rsidRPr="00DB5BE7" w:rsidRDefault="002D520C" w:rsidP="002D520C">
      <w:pPr>
        <w:spacing w:after="0" w:line="259" w:lineRule="auto"/>
        <w:ind w:left="0" w:firstLine="360"/>
        <w:rPr>
          <w:color w:val="auto"/>
          <w:szCs w:val="28"/>
        </w:rPr>
      </w:pPr>
      <w:r w:rsidRPr="00DB5BE7">
        <w:rPr>
          <w:color w:val="auto"/>
          <w:szCs w:val="28"/>
        </w:rPr>
        <w:t xml:space="preserve">An extensive evaluation framework was developed to analyze the predictive efficacy and operational feasibility of the proposed IoT-based monitoring system. The valuation method integrates quantitative performance measurements with qualitative physician insights to guarantee high accuracy and the provision of clinically relevant and interpretable outcomes in practical healthcare environments. </w:t>
      </w:r>
      <w:r w:rsidR="000828D0" w:rsidRPr="00DB5BE7">
        <w:rPr>
          <w:color w:val="auto"/>
          <w:szCs w:val="28"/>
        </w:rPr>
        <w:t>All testing methodologies were developed in accordance with repeatability, ethical standards, and known performance reporting protocols for medical AI systems (Wiens et al. 2023).</w:t>
      </w:r>
    </w:p>
    <w:p w14:paraId="43310F25" w14:textId="77777777" w:rsidR="00160F81" w:rsidRPr="00DB5BE7" w:rsidRDefault="00160F81" w:rsidP="00BE4530">
      <w:pPr>
        <w:pStyle w:val="Heading3"/>
        <w:rPr>
          <w:color w:val="auto"/>
        </w:rPr>
      </w:pPr>
      <w:bookmarkStart w:id="59" w:name="_Toc215917137"/>
      <w:bookmarkStart w:id="60" w:name="_Toc215928594"/>
      <w:r w:rsidRPr="00DB5BE7">
        <w:rPr>
          <w:color w:val="auto"/>
        </w:rPr>
        <w:t>3.9.1 Experimental Setup</w:t>
      </w:r>
      <w:bookmarkEnd w:id="59"/>
      <w:bookmarkEnd w:id="60"/>
    </w:p>
    <w:p w14:paraId="507C6233" w14:textId="609D8084" w:rsidR="00F51994" w:rsidRPr="00DB5BE7" w:rsidRDefault="006931D5" w:rsidP="006931D5">
      <w:pPr>
        <w:spacing w:after="0" w:line="259" w:lineRule="auto"/>
        <w:ind w:left="0" w:firstLine="360"/>
        <w:rPr>
          <w:color w:val="auto"/>
          <w:szCs w:val="28"/>
        </w:rPr>
      </w:pPr>
      <w:r w:rsidRPr="00DB5BE7">
        <w:rPr>
          <w:color w:val="auto"/>
          <w:szCs w:val="28"/>
        </w:rPr>
        <w:t>The assessment utilized preprocessed multimodal physiological data from the GE-71 dataset, augmented with synthetic IoT edge-simulation settings that mimic actual patient monitoring scenarios. The data for each individual were divided into training (70</w:t>
      </w:r>
      <w:r w:rsidR="001C0A56" w:rsidRPr="00DB5BE7">
        <w:rPr>
          <w:color w:val="auto"/>
          <w:szCs w:val="28"/>
        </w:rPr>
        <w:t xml:space="preserve"> percent</w:t>
      </w:r>
      <w:r w:rsidRPr="00DB5BE7">
        <w:rPr>
          <w:color w:val="auto"/>
          <w:szCs w:val="28"/>
        </w:rPr>
        <w:t>), validation (15</w:t>
      </w:r>
      <w:r w:rsidR="001C0A56" w:rsidRPr="00DB5BE7">
        <w:rPr>
          <w:color w:val="auto"/>
          <w:szCs w:val="28"/>
        </w:rPr>
        <w:t xml:space="preserve"> percent</w:t>
      </w:r>
      <w:r w:rsidRPr="00DB5BE7">
        <w:rPr>
          <w:color w:val="auto"/>
          <w:szCs w:val="28"/>
        </w:rPr>
        <w:t>), and testing (15</w:t>
      </w:r>
      <w:r w:rsidR="001C0A56" w:rsidRPr="00DB5BE7">
        <w:rPr>
          <w:color w:val="auto"/>
          <w:szCs w:val="28"/>
        </w:rPr>
        <w:t xml:space="preserve"> </w:t>
      </w:r>
      <w:r w:rsidR="001C0A56" w:rsidRPr="00DB5BE7">
        <w:rPr>
          <w:color w:val="auto"/>
          <w:szCs w:val="28"/>
        </w:rPr>
        <w:t>percent</w:t>
      </w:r>
      <w:r w:rsidRPr="00DB5BE7">
        <w:rPr>
          <w:color w:val="auto"/>
          <w:szCs w:val="28"/>
        </w:rPr>
        <w:t xml:space="preserve">) sets by a stratified temporal split to avert data leaking between sessions. </w:t>
      </w:r>
    </w:p>
    <w:p w14:paraId="0BABE9B8" w14:textId="5D31DF08" w:rsidR="00F51994" w:rsidRPr="00DB5BE7" w:rsidRDefault="00F51994" w:rsidP="006931D5">
      <w:pPr>
        <w:spacing w:after="0" w:line="259" w:lineRule="auto"/>
        <w:ind w:left="0" w:firstLine="360"/>
        <w:rPr>
          <w:color w:val="auto"/>
          <w:szCs w:val="28"/>
        </w:rPr>
      </w:pPr>
    </w:p>
    <w:p w14:paraId="1C46A146" w14:textId="7BA1DD18" w:rsidR="006931D5" w:rsidRPr="00DB5BE7" w:rsidRDefault="006931D5" w:rsidP="006931D5">
      <w:pPr>
        <w:spacing w:after="0" w:line="259" w:lineRule="auto"/>
        <w:ind w:left="0" w:firstLine="360"/>
        <w:rPr>
          <w:color w:val="auto"/>
          <w:szCs w:val="28"/>
        </w:rPr>
      </w:pPr>
      <w:r w:rsidRPr="00DB5BE7">
        <w:rPr>
          <w:color w:val="auto"/>
          <w:szCs w:val="28"/>
        </w:rPr>
        <w:t>Model training and federated aggregation were performed in a distributed environment consisting of Raspberry Pi 4 edge devices (4 GB RAM, 1.5 GHz CPU) and a cloud aggregator functioning on a secure server cluster with NVIDIA T4 GPUs. Performance logging was automated using Python scripts, which recorded real-time telemetry of inference latency, system availability, and communication overhead during data transmission.</w:t>
      </w:r>
    </w:p>
    <w:p w14:paraId="011B03A1" w14:textId="5CA5BD6A" w:rsidR="00160F81" w:rsidRPr="00DB5BE7" w:rsidRDefault="00160F81" w:rsidP="006931D5">
      <w:pPr>
        <w:spacing w:after="0" w:line="259" w:lineRule="auto"/>
        <w:ind w:left="0" w:firstLine="0"/>
        <w:rPr>
          <w:color w:val="auto"/>
          <w:szCs w:val="28"/>
        </w:rPr>
      </w:pPr>
      <w:r w:rsidRPr="00DB5BE7">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20797A9A" wp14:editId="6F611D3D">
                <wp:extent cx="5989320" cy="749300"/>
                <wp:effectExtent l="0" t="0" r="11430" b="12700"/>
                <wp:docPr id="1489764726" name="Text Box 1"/>
                <wp:cNvGraphicFramePr/>
                <a:graphic xmlns:a="http://schemas.openxmlformats.org/drawingml/2006/main">
                  <a:graphicData uri="http://schemas.microsoft.com/office/word/2010/wordprocessingShape">
                    <wps:wsp>
                      <wps:cNvSpPr txBox="1"/>
                      <wps:spPr>
                        <a:xfrm>
                          <a:off x="0" y="0"/>
                          <a:ext cx="5989320" cy="749300"/>
                        </a:xfrm>
                        <a:prstGeom prst="rect">
                          <a:avLst/>
                        </a:prstGeom>
                        <a:noFill/>
                        <a:ln w="6350">
                          <a:noFill/>
                        </a:ln>
                      </wps:spPr>
                      <wps:txbx>
                        <w:txbxContent>
                          <w:p w14:paraId="18BAFA56" w14:textId="77777777" w:rsidR="00160F81" w:rsidRDefault="00160F81" w:rsidP="00160F81">
                            <w:pPr>
                              <w:ind w:left="0"/>
                              <w:jc w:val="left"/>
                            </w:pPr>
                            <w:r>
                              <w:rPr>
                                <w:noProof/>
                              </w:rPr>
                              <w:drawing>
                                <wp:inline distT="0" distB="0" distL="0" distR="0" wp14:anchorId="3AF2CE33" wp14:editId="0FDD3CC4">
                                  <wp:extent cx="5982970" cy="711835"/>
                                  <wp:effectExtent l="0" t="0" r="0" b="0"/>
                                  <wp:docPr id="1157312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312159" name=""/>
                                          <pic:cNvPicPr/>
                                        </pic:nvPicPr>
                                        <pic:blipFill>
                                          <a:blip r:embed="rId26"/>
                                          <a:stretch>
                                            <a:fillRect/>
                                          </a:stretch>
                                        </pic:blipFill>
                                        <pic:spPr>
                                          <a:xfrm>
                                            <a:off x="0" y="0"/>
                                            <a:ext cx="5982970" cy="711835"/>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0797A9A" id="_x0000_s1034" type="#_x0000_t202" style="width:471.6pt;height: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" filled="f" stroked="f" strokeweight=".5pt">
                <v:textbox inset="0,0,0,0">
                  <w:txbxContent>
                    <w:p w14:paraId="18BAFA56" w14:textId="77777777" w:rsidR="00160F81" w:rsidRDefault="00160F81" w:rsidP="00160F81">
                      <w:pPr>
                        <w:ind w:left="0"/>
                        <w:jc w:val="left"/>
                      </w:pPr>
                      <w:r>
                        <w:rPr>
                          <w:noProof/>
                        </w:rPr>
                        <w:drawing>
                          <wp:inline distT="0" distB="0" distL="0" distR="0" wp14:anchorId="3AF2CE33" wp14:editId="0FDD3CC4">
                            <wp:extent cx="5982970" cy="711835"/>
                            <wp:effectExtent l="0" t="0" r="0" b="0"/>
                            <wp:docPr id="1157312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312159" name=""/>
                                    <pic:cNvPicPr/>
                                  </pic:nvPicPr>
                                  <pic:blipFill>
                                    <a:blip r:embed="rId26"/>
                                    <a:stretch>
                                      <a:fillRect/>
                                    </a:stretch>
                                  </pic:blipFill>
                                  <pic:spPr>
                                    <a:xfrm>
                                      <a:off x="0" y="0"/>
                                      <a:ext cx="5982970" cy="711835"/>
                                    </a:xfrm>
                                    <a:prstGeom prst="rect">
                                      <a:avLst/>
                                    </a:prstGeom>
                                  </pic:spPr>
                                </pic:pic>
                              </a:graphicData>
                            </a:graphic>
                          </wp:inline>
                        </w:drawing>
                      </w:r>
                    </w:p>
                  </w:txbxContent>
                </v:textbox>
                <w10:anchorlock/>
              </v:shape>
            </w:pict>
          </mc:Fallback>
        </mc:AlternateContent>
      </w:r>
    </w:p>
    <w:p w14:paraId="0466E234" w14:textId="77777777" w:rsidR="00160F81" w:rsidRPr="00DB5BE7" w:rsidRDefault="00160F81" w:rsidP="00BE4530">
      <w:pPr>
        <w:pStyle w:val="Heading3"/>
        <w:rPr>
          <w:color w:val="auto"/>
        </w:rPr>
      </w:pPr>
      <w:bookmarkStart w:id="61" w:name="_Toc215917138"/>
      <w:bookmarkStart w:id="62" w:name="_Toc215928595"/>
      <w:r w:rsidRPr="00DB5BE7">
        <w:rPr>
          <w:color w:val="auto"/>
        </w:rPr>
        <w:t>3.9.2 Quantitative Evaluation Metrics</w:t>
      </w:r>
      <w:bookmarkEnd w:id="61"/>
      <w:bookmarkEnd w:id="62"/>
    </w:p>
    <w:p w14:paraId="7A008688" w14:textId="77777777" w:rsidR="00160F81" w:rsidRPr="00DB5BE7" w:rsidRDefault="00160F81" w:rsidP="00A36A3C">
      <w:pPr>
        <w:spacing w:after="0" w:line="240" w:lineRule="auto"/>
        <w:ind w:left="0" w:firstLine="0"/>
        <w:outlineLvl w:val="3"/>
        <w:rPr>
          <w:b/>
          <w:bCs/>
          <w:color w:val="auto"/>
          <w:szCs w:val="28"/>
        </w:rPr>
      </w:pPr>
      <w:r w:rsidRPr="00DB5BE7">
        <w:rPr>
          <w:b/>
          <w:bCs/>
          <w:color w:val="auto"/>
          <w:szCs w:val="28"/>
        </w:rPr>
        <w:t>(a) Prediction Performance</w:t>
      </w:r>
    </w:p>
    <w:p w14:paraId="5FEA3434" w14:textId="0EDFEC24" w:rsidR="00252EAC" w:rsidRPr="00DB5BE7" w:rsidRDefault="002B720E" w:rsidP="00252EAC">
      <w:pPr>
        <w:spacing w:after="0" w:line="259" w:lineRule="auto"/>
        <w:ind w:left="0" w:firstLine="360"/>
        <w:rPr>
          <w:color w:val="auto"/>
          <w:szCs w:val="28"/>
        </w:rPr>
      </w:pPr>
      <w:r w:rsidRPr="00DB5BE7">
        <w:rPr>
          <w:color w:val="auto"/>
          <w:szCs w:val="28"/>
        </w:rPr>
        <w:t>The study</w:t>
      </w:r>
      <w:r w:rsidR="00252EAC" w:rsidRPr="00DB5BE7">
        <w:rPr>
          <w:color w:val="auto"/>
          <w:szCs w:val="28"/>
        </w:rPr>
        <w:t xml:space="preserve"> evaluated two critical measures to assess the model</w:t>
      </w:r>
      <w:r w:rsidRPr="00DB5BE7">
        <w:rPr>
          <w:color w:val="auto"/>
          <w:szCs w:val="28"/>
        </w:rPr>
        <w:t>’</w:t>
      </w:r>
      <w:r w:rsidR="00252EAC" w:rsidRPr="00DB5BE7">
        <w:rPr>
          <w:color w:val="auto"/>
          <w:szCs w:val="28"/>
        </w:rPr>
        <w:t>s effectiveness: AUROC and AUPRC. AUROC indicates the system</w:t>
      </w:r>
      <w:r w:rsidRPr="00DB5BE7">
        <w:rPr>
          <w:color w:val="auto"/>
          <w:szCs w:val="28"/>
        </w:rPr>
        <w:t>’</w:t>
      </w:r>
      <w:r w:rsidR="00252EAC" w:rsidRPr="00DB5BE7">
        <w:rPr>
          <w:color w:val="auto"/>
          <w:szCs w:val="28"/>
        </w:rPr>
        <w:t xml:space="preserve">s effectiveness in differentiating between normal and pathological physiological conditions, regardless of threshold parameters. AUPRC improves analysis by highlighting the </w:t>
      </w:r>
      <w:r w:rsidRPr="00DB5BE7">
        <w:rPr>
          <w:color w:val="auto"/>
          <w:szCs w:val="28"/>
        </w:rPr>
        <w:t>steadiness</w:t>
      </w:r>
      <w:r w:rsidR="00252EAC" w:rsidRPr="00DB5BE7">
        <w:rPr>
          <w:color w:val="auto"/>
          <w:szCs w:val="28"/>
        </w:rPr>
        <w:t xml:space="preserve"> between precision and recall, which is essential in medical data due to the infrequency of significant occurrences, such as hypoglycemia or desaturation. </w:t>
      </w:r>
    </w:p>
    <w:p w14:paraId="08AB588D" w14:textId="77777777" w:rsidR="00252EAC" w:rsidRPr="00DB5BE7" w:rsidRDefault="00252EAC" w:rsidP="00252EAC">
      <w:pPr>
        <w:spacing w:after="0" w:line="259" w:lineRule="auto"/>
        <w:ind w:left="0" w:firstLine="360"/>
        <w:rPr>
          <w:color w:val="auto"/>
          <w:szCs w:val="28"/>
        </w:rPr>
      </w:pPr>
    </w:p>
    <w:p w14:paraId="1CE0F8C6" w14:textId="54809CB2" w:rsidR="00252EAC" w:rsidRPr="00DB5BE7" w:rsidRDefault="002B720E" w:rsidP="00252EAC">
      <w:pPr>
        <w:spacing w:after="0" w:line="259" w:lineRule="auto"/>
        <w:ind w:left="0" w:firstLine="360"/>
        <w:rPr>
          <w:color w:val="auto"/>
          <w:szCs w:val="28"/>
        </w:rPr>
      </w:pPr>
      <w:r w:rsidRPr="00DB5BE7">
        <w:rPr>
          <w:color w:val="auto"/>
          <w:szCs w:val="28"/>
        </w:rPr>
        <w:t>The study also</w:t>
      </w:r>
      <w:r w:rsidR="00252EAC" w:rsidRPr="00DB5BE7">
        <w:rPr>
          <w:color w:val="auto"/>
          <w:szCs w:val="28"/>
        </w:rPr>
        <w:t xml:space="preserve"> calculated both indicators for each patient and subsequently averaged them across all individuals to evaluate the generalizability of the federated model. We compared these results with traditional rule-based threshold systems and non-federated deep learning models.</w:t>
      </w:r>
    </w:p>
    <w:p w14:paraId="112E30E2" w14:textId="71030B9A" w:rsidR="00160F81" w:rsidRPr="00DB5BE7" w:rsidRDefault="00160F81" w:rsidP="004C0A8D">
      <w:pPr>
        <w:spacing w:after="0" w:line="259" w:lineRule="auto"/>
        <w:ind w:left="0" w:firstLine="360"/>
        <w:rPr>
          <w:color w:val="auto"/>
          <w:szCs w:val="28"/>
          <w:rtl/>
        </w:rPr>
      </w:pPr>
    </w:p>
    <w:p w14:paraId="5D9A7DCE" w14:textId="77777777" w:rsidR="004D1FFD" w:rsidRPr="00DB5BE7" w:rsidRDefault="004D1FFD" w:rsidP="00D15362">
      <w:pPr>
        <w:spacing w:after="0" w:line="259" w:lineRule="auto"/>
        <w:ind w:left="0" w:firstLine="360"/>
        <w:rPr>
          <w:color w:val="auto"/>
          <w:sz w:val="20"/>
          <w:szCs w:val="20"/>
        </w:rPr>
      </w:pPr>
    </w:p>
    <w:p w14:paraId="341612BD" w14:textId="77777777" w:rsidR="00160F81" w:rsidRPr="00DB5BE7" w:rsidRDefault="00160F81" w:rsidP="00A36A3C">
      <w:pPr>
        <w:spacing w:after="0" w:line="240" w:lineRule="auto"/>
        <w:ind w:left="0" w:firstLine="0"/>
        <w:outlineLvl w:val="3"/>
        <w:rPr>
          <w:b/>
          <w:bCs/>
          <w:color w:val="auto"/>
          <w:szCs w:val="28"/>
        </w:rPr>
      </w:pPr>
      <w:r w:rsidRPr="00DB5BE7">
        <w:rPr>
          <w:b/>
          <w:bCs/>
          <w:color w:val="auto"/>
          <w:szCs w:val="28"/>
        </w:rPr>
        <w:t>(b) False-Alarm Rate (FAR)</w:t>
      </w:r>
    </w:p>
    <w:p w14:paraId="1E1265C0" w14:textId="2AEE6AE0" w:rsidR="00013CE2" w:rsidRPr="00DB5BE7" w:rsidRDefault="00521DFC" w:rsidP="00521DFC">
      <w:pPr>
        <w:spacing w:after="0" w:line="259" w:lineRule="auto"/>
        <w:ind w:left="0" w:firstLine="360"/>
        <w:rPr>
          <w:color w:val="auto"/>
          <w:szCs w:val="28"/>
        </w:rPr>
      </w:pPr>
      <w:r w:rsidRPr="00DB5BE7">
        <w:rPr>
          <w:color w:val="auto"/>
          <w:szCs w:val="28"/>
        </w:rPr>
        <w:t>The incidence of false alarms per patient-day was computed to ensure clinical relevance. This statistic denotes the average count of alerts that lacked correlation with an authentic physiological event. A minimal false alarm rate is essential to prevent alert fatigue and preserve confidence between patients and clinicians.</w:t>
      </w:r>
    </w:p>
    <w:p w14:paraId="47FBEF5D" w14:textId="77777777" w:rsidR="004D1FFD" w:rsidRPr="00DB5BE7" w:rsidRDefault="004D1FFD" w:rsidP="00D15362">
      <w:pPr>
        <w:spacing w:after="0" w:line="259" w:lineRule="auto"/>
        <w:ind w:left="0" w:firstLine="360"/>
        <w:rPr>
          <w:color w:val="auto"/>
          <w:sz w:val="24"/>
          <w:szCs w:val="24"/>
        </w:rPr>
      </w:pPr>
    </w:p>
    <w:p w14:paraId="32680330" w14:textId="77777777" w:rsidR="00160F81" w:rsidRPr="00DB5BE7" w:rsidRDefault="00160F81" w:rsidP="00A36A3C">
      <w:pPr>
        <w:spacing w:after="0" w:line="240" w:lineRule="auto"/>
        <w:ind w:left="0" w:firstLine="0"/>
        <w:outlineLvl w:val="3"/>
        <w:rPr>
          <w:b/>
          <w:bCs/>
          <w:color w:val="auto"/>
          <w:szCs w:val="28"/>
        </w:rPr>
      </w:pPr>
      <w:r w:rsidRPr="00DB5BE7">
        <w:rPr>
          <w:b/>
          <w:bCs/>
          <w:color w:val="auto"/>
          <w:szCs w:val="28"/>
        </w:rPr>
        <w:t>(c) Time-to-Event Lead Time</w:t>
      </w:r>
    </w:p>
    <w:p w14:paraId="59048A8F" w14:textId="47BFEE4C" w:rsidR="00013CE2" w:rsidRPr="00DB5BE7" w:rsidRDefault="00AC3DFE" w:rsidP="00AC3DFE">
      <w:pPr>
        <w:spacing w:after="0" w:line="259" w:lineRule="auto"/>
        <w:ind w:left="0" w:firstLine="360"/>
        <w:rPr>
          <w:color w:val="auto"/>
          <w:szCs w:val="28"/>
        </w:rPr>
      </w:pPr>
      <w:r w:rsidRPr="00DB5BE7">
        <w:rPr>
          <w:color w:val="auto"/>
          <w:szCs w:val="28"/>
        </w:rPr>
        <w:t>This metric quantifies the average interval between the system</w:t>
      </w:r>
      <w:r w:rsidR="002B720E" w:rsidRPr="00DB5BE7">
        <w:rPr>
          <w:color w:val="auto"/>
          <w:szCs w:val="28"/>
        </w:rPr>
        <w:t>’</w:t>
      </w:r>
      <w:r w:rsidRPr="00DB5BE7">
        <w:rPr>
          <w:color w:val="auto"/>
          <w:szCs w:val="28"/>
        </w:rPr>
        <w:t>s alarm and the actual manifestation of a catastrophic event. A longer lead time indicates the system</w:t>
      </w:r>
      <w:r w:rsidR="002B720E" w:rsidRPr="00DB5BE7">
        <w:rPr>
          <w:color w:val="auto"/>
          <w:szCs w:val="28"/>
        </w:rPr>
        <w:t>’</w:t>
      </w:r>
      <w:r w:rsidRPr="00DB5BE7">
        <w:rPr>
          <w:color w:val="auto"/>
          <w:szCs w:val="28"/>
        </w:rPr>
        <w:t>s ability to provide actionable early warnings that enable preventative actions. Lead times were determined using annotated clinical markers from the GE-71 Head-Up Tilt sessions.</w:t>
      </w:r>
    </w:p>
    <w:p w14:paraId="5B4F201A" w14:textId="41043225" w:rsidR="00160F81" w:rsidRPr="00DB5BE7" w:rsidRDefault="00160F81" w:rsidP="00D15362">
      <w:pPr>
        <w:spacing w:after="0" w:line="259" w:lineRule="auto"/>
        <w:ind w:left="0" w:firstLine="360"/>
        <w:rPr>
          <w:color w:val="auto"/>
          <w:sz w:val="24"/>
          <w:szCs w:val="24"/>
          <w:rtl/>
        </w:rPr>
      </w:pPr>
    </w:p>
    <w:p w14:paraId="058F7338" w14:textId="77777777" w:rsidR="00160F81" w:rsidRPr="00DB5BE7" w:rsidRDefault="00160F81" w:rsidP="00A36A3C">
      <w:pPr>
        <w:spacing w:after="0" w:line="240" w:lineRule="auto"/>
        <w:ind w:left="0" w:firstLine="0"/>
        <w:outlineLvl w:val="3"/>
        <w:rPr>
          <w:b/>
          <w:bCs/>
          <w:color w:val="auto"/>
          <w:szCs w:val="28"/>
        </w:rPr>
      </w:pPr>
      <w:r w:rsidRPr="00DB5BE7">
        <w:rPr>
          <w:b/>
          <w:bCs/>
          <w:color w:val="auto"/>
          <w:szCs w:val="28"/>
        </w:rPr>
        <w:t>(d) Inference Latency</w:t>
      </w:r>
    </w:p>
    <w:p w14:paraId="6B43E2CA" w14:textId="6E50CB44" w:rsidR="00160F81" w:rsidRPr="00DB5BE7" w:rsidRDefault="00E41F5D" w:rsidP="00E41F5D">
      <w:pPr>
        <w:spacing w:after="0" w:line="259" w:lineRule="auto"/>
        <w:ind w:left="0" w:firstLine="360"/>
        <w:rPr>
          <w:color w:val="auto"/>
          <w:szCs w:val="28"/>
          <w:rtl/>
        </w:rPr>
      </w:pPr>
      <w:bookmarkStart w:id="63" w:name="_Hlk216690976"/>
      <w:r w:rsidRPr="00DB5BE7">
        <w:rPr>
          <w:color w:val="auto"/>
          <w:szCs w:val="28"/>
        </w:rPr>
        <w:t>The total time from sensor input to alert generation was assessed, taking into account the constraints of edge devices. The principal aim was to keep inference times under 100 milliseconds, so ensuring real-time responsiveness. Latency assessments encompassed computational, buffering, and communication overhead in both wired and wireless connections.</w:t>
      </w:r>
    </w:p>
    <w:bookmarkEnd w:id="63"/>
    <w:p w14:paraId="433DBF5F" w14:textId="77777777" w:rsidR="004D1FFD" w:rsidRPr="00DB5BE7" w:rsidRDefault="004D1FFD" w:rsidP="00D15362">
      <w:pPr>
        <w:spacing w:after="0" w:line="259" w:lineRule="auto"/>
        <w:ind w:left="0" w:firstLine="360"/>
        <w:rPr>
          <w:color w:val="auto"/>
          <w:sz w:val="24"/>
          <w:szCs w:val="24"/>
        </w:rPr>
      </w:pPr>
    </w:p>
    <w:p w14:paraId="2660491C" w14:textId="77777777" w:rsidR="00160F81" w:rsidRPr="00DB5BE7" w:rsidRDefault="00160F81" w:rsidP="00A36A3C">
      <w:pPr>
        <w:spacing w:after="0" w:line="240" w:lineRule="auto"/>
        <w:ind w:left="0" w:firstLine="0"/>
        <w:outlineLvl w:val="3"/>
        <w:rPr>
          <w:b/>
          <w:bCs/>
          <w:color w:val="auto"/>
          <w:szCs w:val="28"/>
        </w:rPr>
      </w:pPr>
      <w:r w:rsidRPr="00DB5BE7">
        <w:rPr>
          <w:b/>
          <w:bCs/>
          <w:color w:val="auto"/>
          <w:szCs w:val="28"/>
        </w:rPr>
        <w:t>(e) Robustness and Reliability</w:t>
      </w:r>
    </w:p>
    <w:p w14:paraId="56E17609" w14:textId="1B91994A" w:rsidR="00160F81" w:rsidRPr="00DB5BE7" w:rsidRDefault="00E41F5D" w:rsidP="00E41F5D">
      <w:pPr>
        <w:spacing w:after="0" w:line="259" w:lineRule="auto"/>
        <w:ind w:left="0" w:firstLine="360"/>
        <w:rPr>
          <w:color w:val="auto"/>
          <w:szCs w:val="28"/>
        </w:rPr>
      </w:pPr>
      <w:bookmarkStart w:id="64" w:name="_Hlk216691284"/>
      <w:r w:rsidRPr="00DB5BE7">
        <w:rPr>
          <w:color w:val="auto"/>
          <w:szCs w:val="28"/>
        </w:rPr>
        <w:t>Controlled experiments were conducted to assess the model</w:t>
      </w:r>
      <w:r w:rsidR="002B720E" w:rsidRPr="00DB5BE7">
        <w:rPr>
          <w:color w:val="auto"/>
          <w:szCs w:val="28"/>
        </w:rPr>
        <w:t>’</w:t>
      </w:r>
      <w:r w:rsidRPr="00DB5BE7">
        <w:rPr>
          <w:color w:val="auto"/>
          <w:szCs w:val="28"/>
        </w:rPr>
        <w:t>s robustness under suboptimal settings by introducing varied quantities of synthetic noise and random data dropout. The system</w:t>
      </w:r>
      <w:r w:rsidR="002B720E" w:rsidRPr="00DB5BE7">
        <w:rPr>
          <w:color w:val="auto"/>
          <w:szCs w:val="28"/>
        </w:rPr>
        <w:t>’</w:t>
      </w:r>
      <w:r w:rsidRPr="00DB5BE7">
        <w:rPr>
          <w:color w:val="auto"/>
          <w:szCs w:val="28"/>
        </w:rPr>
        <w:t>s stability was assessed by signal-to-noise ratio (SNR) measurement and by monitoring performance deterioration in AUROC and latency. The ensemble</w:t>
      </w:r>
      <w:r w:rsidR="002B720E" w:rsidRPr="00DB5BE7">
        <w:rPr>
          <w:color w:val="auto"/>
          <w:szCs w:val="28"/>
        </w:rPr>
        <w:t>’</w:t>
      </w:r>
      <w:r w:rsidRPr="00DB5BE7">
        <w:rPr>
          <w:color w:val="auto"/>
          <w:szCs w:val="28"/>
        </w:rPr>
        <w:t xml:space="preserve">s anti-fragile characteristic was confirmed by contrasting single-model predictions with the federated </w:t>
      </w:r>
      <w:proofErr w:type="spellStart"/>
      <w:r w:rsidRPr="00DB5BE7">
        <w:rPr>
          <w:color w:val="auto"/>
          <w:szCs w:val="28"/>
        </w:rPr>
        <w:t>XGBoost</w:t>
      </w:r>
      <w:proofErr w:type="spellEnd"/>
      <w:r w:rsidRPr="00DB5BE7">
        <w:rPr>
          <w:color w:val="auto"/>
          <w:szCs w:val="28"/>
        </w:rPr>
        <w:t xml:space="preserve"> meta-ensemble, demonstrating superior dependability in heterogeneous data contexts.</w:t>
      </w:r>
    </w:p>
    <w:bookmarkEnd w:id="64"/>
    <w:p w14:paraId="227A2052" w14:textId="77777777" w:rsidR="00160F81" w:rsidRPr="00DB5BE7" w:rsidRDefault="00160F81" w:rsidP="00A36A3C">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7BABAF4F" wp14:editId="0471572C">
                <wp:extent cx="5989320" cy="965200"/>
                <wp:effectExtent l="0" t="0" r="11430" b="6350"/>
                <wp:docPr id="1397442787" name="Text Box 1"/>
                <wp:cNvGraphicFramePr/>
                <a:graphic xmlns:a="http://schemas.openxmlformats.org/drawingml/2006/main">
                  <a:graphicData uri="http://schemas.microsoft.com/office/word/2010/wordprocessingShape">
                    <wps:wsp>
                      <wps:cNvSpPr txBox="1"/>
                      <wps:spPr>
                        <a:xfrm>
                          <a:off x="0" y="0"/>
                          <a:ext cx="5989320" cy="965200"/>
                        </a:xfrm>
                        <a:prstGeom prst="rect">
                          <a:avLst/>
                        </a:prstGeom>
                        <a:noFill/>
                        <a:ln w="6350">
                          <a:noFill/>
                        </a:ln>
                      </wps:spPr>
                      <wps:txbx>
                        <w:txbxContent>
                          <w:p w14:paraId="3570F48F" w14:textId="77777777" w:rsidR="00160F81" w:rsidRDefault="00160F81" w:rsidP="00160F81">
                            <w:pPr>
                              <w:ind w:left="0"/>
                              <w:jc w:val="left"/>
                            </w:pPr>
                            <w:r>
                              <w:rPr>
                                <w:noProof/>
                              </w:rPr>
                              <w:drawing>
                                <wp:inline distT="0" distB="0" distL="0" distR="0" wp14:anchorId="71FCA190" wp14:editId="03CF0036">
                                  <wp:extent cx="5387731" cy="952500"/>
                                  <wp:effectExtent l="0" t="0" r="3810" b="0"/>
                                  <wp:docPr id="1978902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902690" name=""/>
                                          <pic:cNvPicPr/>
                                        </pic:nvPicPr>
                                        <pic:blipFill>
                                          <a:blip r:embed="rId27"/>
                                          <a:stretch>
                                            <a:fillRect/>
                                          </a:stretch>
                                        </pic:blipFill>
                                        <pic:spPr>
                                          <a:xfrm>
                                            <a:off x="0" y="0"/>
                                            <a:ext cx="5393158" cy="953460"/>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BABAF4F" id="_x0000_s1035" type="#_x0000_t202" style="width:471.6pt;height: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" filled="f" stroked="f" strokeweight=".5pt">
                <v:textbox inset="0,0,0,0">
                  <w:txbxContent>
                    <w:p w14:paraId="3570F48F" w14:textId="77777777" w:rsidR="00160F81" w:rsidRDefault="00160F81" w:rsidP="00160F81">
                      <w:pPr>
                        <w:ind w:left="0"/>
                        <w:jc w:val="left"/>
                      </w:pPr>
                      <w:r>
                        <w:rPr>
                          <w:noProof/>
                        </w:rPr>
                        <w:drawing>
                          <wp:inline distT="0" distB="0" distL="0" distR="0" wp14:anchorId="71FCA190" wp14:editId="03CF0036">
                            <wp:extent cx="5387731" cy="952500"/>
                            <wp:effectExtent l="0" t="0" r="3810" b="0"/>
                            <wp:docPr id="1978902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902690" name=""/>
                                    <pic:cNvPicPr/>
                                  </pic:nvPicPr>
                                  <pic:blipFill>
                                    <a:blip r:embed="rId27"/>
                                    <a:stretch>
                                      <a:fillRect/>
                                    </a:stretch>
                                  </pic:blipFill>
                                  <pic:spPr>
                                    <a:xfrm>
                                      <a:off x="0" y="0"/>
                                      <a:ext cx="5393158" cy="953460"/>
                                    </a:xfrm>
                                    <a:prstGeom prst="rect">
                                      <a:avLst/>
                                    </a:prstGeom>
                                  </pic:spPr>
                                </pic:pic>
                              </a:graphicData>
                            </a:graphic>
                          </wp:inline>
                        </w:drawing>
                      </w:r>
                    </w:p>
                  </w:txbxContent>
                </v:textbox>
                <w10:anchorlock/>
              </v:shape>
            </w:pict>
          </mc:Fallback>
        </mc:AlternateContent>
      </w:r>
    </w:p>
    <w:p w14:paraId="4236B697" w14:textId="77777777" w:rsidR="00160F81" w:rsidRPr="00DB5BE7" w:rsidRDefault="00160F81" w:rsidP="00BE4530">
      <w:pPr>
        <w:pStyle w:val="Heading3"/>
        <w:rPr>
          <w:color w:val="auto"/>
        </w:rPr>
      </w:pPr>
      <w:bookmarkStart w:id="65" w:name="_Toc215917139"/>
      <w:bookmarkStart w:id="66" w:name="_Toc215928596"/>
      <w:r w:rsidRPr="00DB5BE7">
        <w:rPr>
          <w:color w:val="auto"/>
        </w:rPr>
        <w:t>3.9.3 Ablation Studies</w:t>
      </w:r>
      <w:bookmarkEnd w:id="65"/>
      <w:bookmarkEnd w:id="66"/>
    </w:p>
    <w:p w14:paraId="5AC89E97" w14:textId="77777777" w:rsidR="003510E9" w:rsidRPr="00DB5BE7" w:rsidRDefault="003510E9" w:rsidP="003510E9">
      <w:pPr>
        <w:spacing w:after="0" w:line="259" w:lineRule="auto"/>
        <w:ind w:left="0" w:firstLine="360"/>
        <w:rPr>
          <w:color w:val="auto"/>
          <w:szCs w:val="28"/>
        </w:rPr>
      </w:pPr>
      <w:r w:rsidRPr="00DB5BE7">
        <w:rPr>
          <w:color w:val="auto"/>
          <w:szCs w:val="28"/>
        </w:rPr>
        <w:t>A series of ablation experiments were conducted to isolate the contribution of each procedural component.</w:t>
      </w:r>
    </w:p>
    <w:p w14:paraId="5D78F47A" w14:textId="788E8691" w:rsidR="003510E9" w:rsidRPr="00DB5BE7" w:rsidRDefault="003510E9" w:rsidP="003510E9">
      <w:pPr>
        <w:pStyle w:val="ListParagraph"/>
        <w:numPr>
          <w:ilvl w:val="0"/>
          <w:numId w:val="77"/>
        </w:numPr>
        <w:spacing w:after="0" w:line="259" w:lineRule="auto"/>
        <w:rPr>
          <w:color w:val="auto"/>
          <w:szCs w:val="28"/>
        </w:rPr>
      </w:pPr>
      <w:r w:rsidRPr="00DB5BE7">
        <w:rPr>
          <w:color w:val="auto"/>
          <w:szCs w:val="28"/>
        </w:rPr>
        <w:t>Static Threshold Model: Conventional fixed-limit notifications lacking adaptive learning capabilities.</w:t>
      </w:r>
    </w:p>
    <w:p w14:paraId="5F091520" w14:textId="77777777" w:rsidR="003510E9" w:rsidRPr="00DB5BE7" w:rsidRDefault="003510E9" w:rsidP="00AA226D">
      <w:pPr>
        <w:pStyle w:val="ListParagraph"/>
        <w:numPr>
          <w:ilvl w:val="0"/>
          <w:numId w:val="77"/>
        </w:numPr>
        <w:spacing w:after="0" w:line="259" w:lineRule="auto"/>
        <w:ind w:left="437" w:firstLine="0"/>
        <w:rPr>
          <w:color w:val="auto"/>
          <w:szCs w:val="28"/>
        </w:rPr>
      </w:pPr>
      <w:r w:rsidRPr="00DB5BE7">
        <w:rPr>
          <w:color w:val="auto"/>
          <w:szCs w:val="28"/>
        </w:rPr>
        <w:t>Dynamic Threshold Model: Adaptive thresholds based on EWMA without machine learning inference.</w:t>
      </w:r>
    </w:p>
    <w:p w14:paraId="51337CEF" w14:textId="5476723B" w:rsidR="003510E9" w:rsidRPr="00DB5BE7" w:rsidRDefault="003510E9" w:rsidP="00AA226D">
      <w:pPr>
        <w:pStyle w:val="ListParagraph"/>
        <w:numPr>
          <w:ilvl w:val="0"/>
          <w:numId w:val="77"/>
        </w:numPr>
        <w:spacing w:after="0" w:line="259" w:lineRule="auto"/>
        <w:ind w:left="437" w:firstLine="0"/>
        <w:rPr>
          <w:color w:val="auto"/>
          <w:szCs w:val="28"/>
        </w:rPr>
      </w:pPr>
      <w:r w:rsidRPr="00DB5BE7">
        <w:rPr>
          <w:color w:val="auto"/>
          <w:szCs w:val="28"/>
        </w:rPr>
        <w:t xml:space="preserve">We developed a hybrid AI model that integrates CNN-LSTM inference, autoencoder-based anomaly scoring, and federated ensemble learning inside a single pipeline (D. Saria and A. Subbaswamy 2024). </w:t>
      </w:r>
    </w:p>
    <w:p w14:paraId="3F4CCF9D" w14:textId="77777777" w:rsidR="003510E9" w:rsidRPr="00DB5BE7" w:rsidRDefault="003510E9" w:rsidP="003510E9">
      <w:pPr>
        <w:spacing w:after="0" w:line="259" w:lineRule="auto"/>
        <w:ind w:left="0" w:firstLine="360"/>
        <w:rPr>
          <w:color w:val="auto"/>
          <w:szCs w:val="28"/>
        </w:rPr>
      </w:pPr>
    </w:p>
    <w:p w14:paraId="04A5D36A" w14:textId="00C59E5E" w:rsidR="00160F81" w:rsidRPr="00DB5BE7" w:rsidRDefault="003510E9" w:rsidP="003510E9">
      <w:pPr>
        <w:spacing w:after="0" w:line="259" w:lineRule="auto"/>
        <w:ind w:left="0" w:firstLine="360"/>
        <w:rPr>
          <w:color w:val="auto"/>
          <w:szCs w:val="28"/>
        </w:rPr>
      </w:pPr>
      <w:r w:rsidRPr="00DB5BE7">
        <w:rPr>
          <w:color w:val="auto"/>
          <w:szCs w:val="28"/>
        </w:rPr>
        <w:t xml:space="preserve">Upon comparison of several formats, we noted significant incremental improvements in expected accuracy, robustness, and interpretability of the data, resulting from each component we integrated.  The integration of adaptive personalization with deep learning is essential for ensuring reliable monitoring in real-world applications (K. </w:t>
      </w:r>
      <w:proofErr w:type="spellStart"/>
      <w:r w:rsidRPr="00DB5BE7">
        <w:rPr>
          <w:color w:val="auto"/>
          <w:szCs w:val="28"/>
        </w:rPr>
        <w:t>Rajpurkar</w:t>
      </w:r>
      <w:proofErr w:type="spellEnd"/>
      <w:r w:rsidRPr="00DB5BE7">
        <w:rPr>
          <w:color w:val="auto"/>
          <w:szCs w:val="28"/>
        </w:rPr>
        <w:t xml:space="preserve"> et al. 2023).</w:t>
      </w:r>
    </w:p>
    <w:p w14:paraId="68AC37F6" w14:textId="77777777" w:rsidR="00160F81" w:rsidRPr="00DB5BE7" w:rsidRDefault="00160F81" w:rsidP="00A36A3C">
      <w:pPr>
        <w:ind w:left="0"/>
        <w:rPr>
          <w:rFonts w:asciiTheme="majorBidi" w:eastAsiaTheme="minorHAnsi" w:hAnsiTheme="majorBidi" w:cstheme="majorBidi"/>
          <w:noProof/>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0B29F500" wp14:editId="63A8B573">
                <wp:extent cx="5989320" cy="965200"/>
                <wp:effectExtent l="0" t="0" r="11430" b="6350"/>
                <wp:docPr id="683841802" name="Text Box 1"/>
                <wp:cNvGraphicFramePr/>
                <a:graphic xmlns:a="http://schemas.openxmlformats.org/drawingml/2006/main">
                  <a:graphicData uri="http://schemas.microsoft.com/office/word/2010/wordprocessingShape">
                    <wps:wsp>
                      <wps:cNvSpPr txBox="1"/>
                      <wps:spPr>
                        <a:xfrm>
                          <a:off x="0" y="0"/>
                          <a:ext cx="5989320" cy="965200"/>
                        </a:xfrm>
                        <a:prstGeom prst="rect">
                          <a:avLst/>
                        </a:prstGeom>
                        <a:noFill/>
                        <a:ln w="6350">
                          <a:noFill/>
                        </a:ln>
                      </wps:spPr>
                      <wps:txbx>
                        <w:txbxContent>
                          <w:p w14:paraId="3747C480" w14:textId="77777777" w:rsidR="00160F81" w:rsidRDefault="00160F81" w:rsidP="00160F81">
                            <w:pPr>
                              <w:ind w:left="0"/>
                              <w:jc w:val="left"/>
                            </w:pPr>
                            <w:r>
                              <w:rPr>
                                <w:noProof/>
                              </w:rPr>
                              <w:drawing>
                                <wp:inline distT="0" distB="0" distL="0" distR="0" wp14:anchorId="54D75457" wp14:editId="63CB6139">
                                  <wp:extent cx="3836035" cy="958850"/>
                                  <wp:effectExtent l="0" t="0" r="0" b="0"/>
                                  <wp:docPr id="455145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145125" name=""/>
                                          <pic:cNvPicPr/>
                                        </pic:nvPicPr>
                                        <pic:blipFill>
                                          <a:blip r:embed="rId28"/>
                                          <a:stretch>
                                            <a:fillRect/>
                                          </a:stretch>
                                        </pic:blipFill>
                                        <pic:spPr>
                                          <a:xfrm>
                                            <a:off x="0" y="0"/>
                                            <a:ext cx="3836035" cy="958850"/>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B29F500" id="_x0000_s1036" type="#_x0000_t202" style="width:471.6pt;height: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" filled="f" stroked="f" strokeweight=".5pt">
                <v:textbox inset="0,0,0,0">
                  <w:txbxContent>
                    <w:p w14:paraId="3747C480" w14:textId="77777777" w:rsidR="00160F81" w:rsidRDefault="00160F81" w:rsidP="00160F81">
                      <w:pPr>
                        <w:ind w:left="0"/>
                        <w:jc w:val="left"/>
                      </w:pPr>
                      <w:r>
                        <w:rPr>
                          <w:noProof/>
                        </w:rPr>
                        <w:drawing>
                          <wp:inline distT="0" distB="0" distL="0" distR="0" wp14:anchorId="54D75457" wp14:editId="63CB6139">
                            <wp:extent cx="3836035" cy="958850"/>
                            <wp:effectExtent l="0" t="0" r="0" b="0"/>
                            <wp:docPr id="455145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145125" name=""/>
                                    <pic:cNvPicPr/>
                                  </pic:nvPicPr>
                                  <pic:blipFill>
                                    <a:blip r:embed="rId28"/>
                                    <a:stretch>
                                      <a:fillRect/>
                                    </a:stretch>
                                  </pic:blipFill>
                                  <pic:spPr>
                                    <a:xfrm>
                                      <a:off x="0" y="0"/>
                                      <a:ext cx="3836035" cy="958850"/>
                                    </a:xfrm>
                                    <a:prstGeom prst="rect">
                                      <a:avLst/>
                                    </a:prstGeom>
                                  </pic:spPr>
                                </pic:pic>
                              </a:graphicData>
                            </a:graphic>
                          </wp:inline>
                        </w:drawing>
                      </w:r>
                    </w:p>
                  </w:txbxContent>
                </v:textbox>
                <w10:anchorlock/>
              </v:shape>
            </w:pict>
          </mc:Fallback>
        </mc:AlternateContent>
      </w:r>
    </w:p>
    <w:p w14:paraId="31EBC9E2" w14:textId="77777777" w:rsidR="00160F81" w:rsidRPr="00DB5BE7" w:rsidRDefault="00160F81" w:rsidP="00BE4530">
      <w:pPr>
        <w:pStyle w:val="Heading3"/>
        <w:rPr>
          <w:color w:val="auto"/>
        </w:rPr>
      </w:pPr>
      <w:bookmarkStart w:id="67" w:name="_Toc215917140"/>
      <w:bookmarkStart w:id="68" w:name="_Toc215928597"/>
      <w:r w:rsidRPr="00DB5BE7">
        <w:rPr>
          <w:color w:val="auto"/>
        </w:rPr>
        <w:lastRenderedPageBreak/>
        <w:t>3.9.4 Clinician Feedback and Interpretability Evaluation</w:t>
      </w:r>
      <w:bookmarkEnd w:id="67"/>
      <w:bookmarkEnd w:id="68"/>
    </w:p>
    <w:p w14:paraId="76054821" w14:textId="77777777" w:rsidR="0041520E" w:rsidRPr="00DB5BE7" w:rsidRDefault="0041520E" w:rsidP="0041520E">
      <w:pPr>
        <w:spacing w:after="0" w:line="259" w:lineRule="auto"/>
        <w:ind w:left="0" w:firstLine="360"/>
        <w:rPr>
          <w:color w:val="auto"/>
          <w:szCs w:val="28"/>
        </w:rPr>
      </w:pPr>
      <w:r w:rsidRPr="00DB5BE7">
        <w:rPr>
          <w:color w:val="auto"/>
          <w:szCs w:val="28"/>
        </w:rPr>
        <w:t xml:space="preserve">Quantitative performance alone is insufficient for practical implementation; therefore, qualitative evaluation was performed via clinician feedback questionnaires and structured interviews. </w:t>
      </w:r>
    </w:p>
    <w:p w14:paraId="61CFE72F" w14:textId="77777777" w:rsidR="0041520E" w:rsidRPr="00DB5BE7" w:rsidRDefault="0041520E" w:rsidP="0041520E">
      <w:pPr>
        <w:spacing w:after="0" w:line="259" w:lineRule="auto"/>
        <w:ind w:left="0" w:firstLine="360"/>
        <w:rPr>
          <w:color w:val="auto"/>
          <w:szCs w:val="28"/>
        </w:rPr>
      </w:pPr>
    </w:p>
    <w:p w14:paraId="5DDEF62D" w14:textId="77777777" w:rsidR="0041520E" w:rsidRPr="00DB5BE7" w:rsidRDefault="0041520E" w:rsidP="0041520E">
      <w:pPr>
        <w:spacing w:after="0" w:line="259" w:lineRule="auto"/>
        <w:ind w:left="0" w:firstLine="360"/>
        <w:rPr>
          <w:color w:val="auto"/>
          <w:szCs w:val="28"/>
        </w:rPr>
      </w:pPr>
      <w:r w:rsidRPr="00DB5BE7">
        <w:rPr>
          <w:color w:val="auto"/>
          <w:szCs w:val="28"/>
        </w:rPr>
        <w:t xml:space="preserve">Healthcare providers received a series of notifications featuring SHAP-based explanations that elucidated the most significant physiological characteristics for each forecast. Feedback concentrated on: </w:t>
      </w:r>
    </w:p>
    <w:p w14:paraId="2AAB3582" w14:textId="77777777" w:rsidR="0041520E" w:rsidRPr="00DB5BE7" w:rsidRDefault="0041520E" w:rsidP="0041520E">
      <w:pPr>
        <w:spacing w:after="0" w:line="259" w:lineRule="auto"/>
        <w:ind w:left="0" w:firstLine="360"/>
        <w:rPr>
          <w:color w:val="auto"/>
          <w:szCs w:val="28"/>
        </w:rPr>
      </w:pPr>
      <w:r w:rsidRPr="00DB5BE7">
        <w:rPr>
          <w:color w:val="auto"/>
          <w:szCs w:val="28"/>
        </w:rPr>
        <w:t xml:space="preserve">• The clinical utility of warnings in patient management, </w:t>
      </w:r>
    </w:p>
    <w:p w14:paraId="34EDAFE9" w14:textId="1D824C06" w:rsidR="0041520E" w:rsidRPr="00DB5BE7" w:rsidRDefault="0041520E" w:rsidP="0041520E">
      <w:pPr>
        <w:spacing w:after="0" w:line="259" w:lineRule="auto"/>
        <w:ind w:left="0" w:firstLine="360"/>
        <w:rPr>
          <w:color w:val="auto"/>
          <w:szCs w:val="28"/>
        </w:rPr>
      </w:pPr>
      <w:r w:rsidRPr="00DB5BE7">
        <w:rPr>
          <w:color w:val="auto"/>
          <w:szCs w:val="28"/>
        </w:rPr>
        <w:t xml:space="preserve">• The interpretability and reliability of model explanations, and </w:t>
      </w:r>
    </w:p>
    <w:p w14:paraId="74D76206" w14:textId="4D970027" w:rsidR="0041520E" w:rsidRPr="00DB5BE7" w:rsidRDefault="0041520E" w:rsidP="0041520E">
      <w:pPr>
        <w:spacing w:after="0" w:line="259" w:lineRule="auto"/>
        <w:ind w:left="0" w:firstLine="360"/>
        <w:rPr>
          <w:color w:val="auto"/>
          <w:szCs w:val="28"/>
        </w:rPr>
      </w:pPr>
      <w:r w:rsidRPr="00DB5BE7">
        <w:rPr>
          <w:color w:val="auto"/>
          <w:szCs w:val="28"/>
        </w:rPr>
        <w:t xml:space="preserve">• The perceived impact on workload in everyday practice. </w:t>
      </w:r>
    </w:p>
    <w:p w14:paraId="5E96B7C7" w14:textId="77777777" w:rsidR="0041520E" w:rsidRPr="00DB5BE7" w:rsidRDefault="0041520E" w:rsidP="0041520E">
      <w:pPr>
        <w:spacing w:after="0" w:line="259" w:lineRule="auto"/>
        <w:ind w:left="0" w:firstLine="360"/>
        <w:rPr>
          <w:color w:val="auto"/>
          <w:szCs w:val="28"/>
        </w:rPr>
      </w:pPr>
    </w:p>
    <w:p w14:paraId="0C134428" w14:textId="109E9A82" w:rsidR="0041520E" w:rsidRPr="00DB5BE7" w:rsidRDefault="0041520E" w:rsidP="0041520E">
      <w:pPr>
        <w:spacing w:after="0" w:line="259" w:lineRule="auto"/>
        <w:ind w:left="0" w:firstLine="360"/>
        <w:rPr>
          <w:color w:val="auto"/>
          <w:szCs w:val="28"/>
        </w:rPr>
      </w:pPr>
      <w:r w:rsidRPr="00DB5BE7">
        <w:rPr>
          <w:color w:val="auto"/>
          <w:szCs w:val="28"/>
        </w:rPr>
        <w:t>We employed a Likert scale (1–5 rating) alongside open-ended remarks to assess replies. The majority of participants indicated that elucidated warnings enhanced their comprehension of the model</w:t>
      </w:r>
      <w:r w:rsidR="002B720E" w:rsidRPr="00DB5BE7">
        <w:rPr>
          <w:color w:val="auto"/>
          <w:szCs w:val="28"/>
        </w:rPr>
        <w:t>’</w:t>
      </w:r>
      <w:r w:rsidRPr="00DB5BE7">
        <w:rPr>
          <w:color w:val="auto"/>
          <w:szCs w:val="28"/>
        </w:rPr>
        <w:t>s functionality and facilitated decision-making in the remote monitoring of patients. This qualitative insight validated the system</w:t>
      </w:r>
      <w:r w:rsidR="002B720E" w:rsidRPr="00DB5BE7">
        <w:rPr>
          <w:color w:val="auto"/>
          <w:szCs w:val="28"/>
        </w:rPr>
        <w:t>’</w:t>
      </w:r>
      <w:r w:rsidRPr="00DB5BE7">
        <w:rPr>
          <w:color w:val="auto"/>
          <w:szCs w:val="28"/>
        </w:rPr>
        <w:t>s relevance for authentic clinical operations.</w:t>
      </w:r>
    </w:p>
    <w:p w14:paraId="1EAF7282" w14:textId="71F98293" w:rsidR="00160F81" w:rsidRPr="00DB5BE7" w:rsidRDefault="00160F81" w:rsidP="00DA3F65">
      <w:pPr>
        <w:spacing w:after="0" w:line="259" w:lineRule="auto"/>
        <w:ind w:left="0" w:firstLine="360"/>
        <w:rPr>
          <w:color w:val="auto"/>
          <w:szCs w:val="28"/>
        </w:rPr>
      </w:pPr>
    </w:p>
    <w:p w14:paraId="4BC8B03B" w14:textId="77777777" w:rsidR="00160F81" w:rsidRPr="00DB5BE7" w:rsidRDefault="00160F81" w:rsidP="00A36A3C">
      <w:pPr>
        <w:ind w:left="0"/>
        <w:rPr>
          <w:rFonts w:asciiTheme="majorBidi" w:eastAsiaTheme="minorHAnsi" w:hAnsiTheme="majorBidi" w:cstheme="majorBidi"/>
          <w:noProof/>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5A45DC4F" wp14:editId="4521B33E">
                <wp:extent cx="5989320" cy="1295400"/>
                <wp:effectExtent l="0" t="0" r="11430" b="0"/>
                <wp:docPr id="131461176" name="Text Box 1"/>
                <wp:cNvGraphicFramePr/>
                <a:graphic xmlns:a="http://schemas.openxmlformats.org/drawingml/2006/main">
                  <a:graphicData uri="http://schemas.microsoft.com/office/word/2010/wordprocessingShape">
                    <wps:wsp>
                      <wps:cNvSpPr txBox="1"/>
                      <wps:spPr>
                        <a:xfrm>
                          <a:off x="0" y="0"/>
                          <a:ext cx="5989320" cy="1295400"/>
                        </a:xfrm>
                        <a:prstGeom prst="rect">
                          <a:avLst/>
                        </a:prstGeom>
                        <a:noFill/>
                        <a:ln w="6350">
                          <a:noFill/>
                        </a:ln>
                      </wps:spPr>
                      <wps:txbx>
                        <w:txbxContent>
                          <w:p w14:paraId="0C5DBCD3" w14:textId="77777777" w:rsidR="00160F81" w:rsidRDefault="00160F81" w:rsidP="00160F81">
                            <w:pPr>
                              <w:ind w:left="0"/>
                              <w:jc w:val="left"/>
                            </w:pPr>
                            <w:r>
                              <w:rPr>
                                <w:noProof/>
                              </w:rPr>
                              <w:drawing>
                                <wp:inline distT="0" distB="0" distL="0" distR="0" wp14:anchorId="3B2F4FFF" wp14:editId="211CCD25">
                                  <wp:extent cx="5704907" cy="1295400"/>
                                  <wp:effectExtent l="0" t="0" r="0" b="0"/>
                                  <wp:docPr id="474533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533360" name=""/>
                                          <pic:cNvPicPr/>
                                        </pic:nvPicPr>
                                        <pic:blipFill>
                                          <a:blip r:embed="rId29"/>
                                          <a:stretch>
                                            <a:fillRect/>
                                          </a:stretch>
                                        </pic:blipFill>
                                        <pic:spPr>
                                          <a:xfrm>
                                            <a:off x="0" y="0"/>
                                            <a:ext cx="5713635" cy="1297382"/>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A45DC4F" id="_x0000_s1037" type="#_x0000_t202" style="width:471.6pt;height:1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" filled="f" stroked="f" strokeweight=".5pt">
                <v:textbox inset="0,0,0,0">
                  <w:txbxContent>
                    <w:p w14:paraId="0C5DBCD3" w14:textId="77777777" w:rsidR="00160F81" w:rsidRDefault="00160F81" w:rsidP="00160F81">
                      <w:pPr>
                        <w:ind w:left="0"/>
                        <w:jc w:val="left"/>
                      </w:pPr>
                      <w:r>
                        <w:rPr>
                          <w:noProof/>
                        </w:rPr>
                        <w:drawing>
                          <wp:inline distT="0" distB="0" distL="0" distR="0" wp14:anchorId="3B2F4FFF" wp14:editId="211CCD25">
                            <wp:extent cx="5704907" cy="1295400"/>
                            <wp:effectExtent l="0" t="0" r="0" b="0"/>
                            <wp:docPr id="474533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533360" name=""/>
                                    <pic:cNvPicPr/>
                                  </pic:nvPicPr>
                                  <pic:blipFill>
                                    <a:blip r:embed="rId29"/>
                                    <a:stretch>
                                      <a:fillRect/>
                                    </a:stretch>
                                  </pic:blipFill>
                                  <pic:spPr>
                                    <a:xfrm>
                                      <a:off x="0" y="0"/>
                                      <a:ext cx="5713635" cy="1297382"/>
                                    </a:xfrm>
                                    <a:prstGeom prst="rect">
                                      <a:avLst/>
                                    </a:prstGeom>
                                  </pic:spPr>
                                </pic:pic>
                              </a:graphicData>
                            </a:graphic>
                          </wp:inline>
                        </w:drawing>
                      </w:r>
                    </w:p>
                  </w:txbxContent>
                </v:textbox>
                <w10:anchorlock/>
              </v:shape>
            </w:pict>
          </mc:Fallback>
        </mc:AlternateContent>
      </w:r>
    </w:p>
    <w:p w14:paraId="6D1D9A74" w14:textId="77777777" w:rsidR="00160F81" w:rsidRPr="00DB5BE7" w:rsidRDefault="00160F81" w:rsidP="00BE4530">
      <w:pPr>
        <w:pStyle w:val="Heading3"/>
        <w:rPr>
          <w:color w:val="auto"/>
        </w:rPr>
      </w:pPr>
      <w:bookmarkStart w:id="69" w:name="_Toc215917141"/>
      <w:bookmarkStart w:id="70" w:name="_Toc215928598"/>
      <w:r w:rsidRPr="00DB5BE7">
        <w:rPr>
          <w:color w:val="auto"/>
        </w:rPr>
        <w:t>3.9.5 Statistical Analysis and Validation</w:t>
      </w:r>
      <w:bookmarkEnd w:id="69"/>
      <w:bookmarkEnd w:id="70"/>
    </w:p>
    <w:p w14:paraId="4B054084" w14:textId="77777777" w:rsidR="00851C67" w:rsidRPr="00DB5BE7" w:rsidRDefault="00851C67" w:rsidP="00851C67">
      <w:pPr>
        <w:spacing w:after="0" w:line="259" w:lineRule="auto"/>
        <w:ind w:left="0" w:firstLine="360"/>
        <w:rPr>
          <w:color w:val="auto"/>
          <w:szCs w:val="28"/>
        </w:rPr>
      </w:pPr>
      <w:r w:rsidRPr="00DB5BE7">
        <w:rPr>
          <w:color w:val="auto"/>
          <w:szCs w:val="28"/>
        </w:rPr>
        <w:t>All quantitative metrics will be analyzed through descriptive statistics and inferential analysis. Paired t-tests and Wilcoxon signed-rank tests will be utilized to compare model configurations, with statistical significance set at p &lt; 0.05. Confidence intervals will be calculated for AUROC and latency values to evaluate variability among participants. Reproducibility was validated by three separate training and testing cycles with diverse random seeds, exhibiting consistent performance patterns.</w:t>
      </w:r>
    </w:p>
    <w:p w14:paraId="605B36DC" w14:textId="77777777" w:rsidR="00160F81" w:rsidRPr="00DB5BE7" w:rsidRDefault="00160F81" w:rsidP="00A36A3C">
      <w:pPr>
        <w:ind w:left="0"/>
        <w:rPr>
          <w:rFonts w:asciiTheme="majorBidi" w:eastAsiaTheme="minorHAnsi" w:hAnsiTheme="majorBidi" w:cstheme="majorBidi"/>
          <w:noProof/>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38E6249F" wp14:editId="172CA2B5">
                <wp:extent cx="5951220" cy="737870"/>
                <wp:effectExtent l="0" t="0" r="11430" b="5080"/>
                <wp:docPr id="2023720626" name="Text Box 1"/>
                <wp:cNvGraphicFramePr/>
                <a:graphic xmlns:a="http://schemas.openxmlformats.org/drawingml/2006/main">
                  <a:graphicData uri="http://schemas.microsoft.com/office/word/2010/wordprocessingShape">
                    <wps:wsp>
                      <wps:cNvSpPr txBox="1"/>
                      <wps:spPr>
                        <a:xfrm>
                          <a:off x="0" y="0"/>
                          <a:ext cx="5951220" cy="737870"/>
                        </a:xfrm>
                        <a:prstGeom prst="rect">
                          <a:avLst/>
                        </a:prstGeom>
                        <a:noFill/>
                        <a:ln w="6350">
                          <a:noFill/>
                        </a:ln>
                      </wps:spPr>
                      <wps:txbx>
                        <w:txbxContent>
                          <w:p w14:paraId="68F6D74F" w14:textId="77777777" w:rsidR="00160F81" w:rsidRDefault="00160F81" w:rsidP="00160F81">
                            <w:pPr>
                              <w:ind w:left="0"/>
                              <w:jc w:val="left"/>
                            </w:pPr>
                            <w:r>
                              <w:rPr>
                                <w:noProof/>
                              </w:rPr>
                              <w:drawing>
                                <wp:inline distT="0" distB="0" distL="0" distR="0" wp14:anchorId="31E7C393" wp14:editId="008A6319">
                                  <wp:extent cx="3467100" cy="738202"/>
                                  <wp:effectExtent l="0" t="0" r="0" b="5080"/>
                                  <wp:docPr id="1185307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307883" name=""/>
                                          <pic:cNvPicPr/>
                                        </pic:nvPicPr>
                                        <pic:blipFill>
                                          <a:blip r:embed="rId30"/>
                                          <a:stretch>
                                            <a:fillRect/>
                                          </a:stretch>
                                        </pic:blipFill>
                                        <pic:spPr>
                                          <a:xfrm>
                                            <a:off x="0" y="0"/>
                                            <a:ext cx="3504150" cy="746091"/>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8E6249F" id="_x0000_s1038" type="#_x0000_t202" style="width:468.6pt;height:58.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" filled="f" stroked="f" strokeweight=".5pt">
                <v:textbox inset="0,0,0,0">
                  <w:txbxContent>
                    <w:p w14:paraId="68F6D74F" w14:textId="77777777" w:rsidR="00160F81" w:rsidRDefault="00160F81" w:rsidP="00160F81">
                      <w:pPr>
                        <w:ind w:left="0"/>
                        <w:jc w:val="left"/>
                      </w:pPr>
                      <w:r>
                        <w:rPr>
                          <w:noProof/>
                        </w:rPr>
                        <w:drawing>
                          <wp:inline distT="0" distB="0" distL="0" distR="0" wp14:anchorId="31E7C393" wp14:editId="008A6319">
                            <wp:extent cx="3467100" cy="738202"/>
                            <wp:effectExtent l="0" t="0" r="0" b="5080"/>
                            <wp:docPr id="1185307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307883" name=""/>
                                    <pic:cNvPicPr/>
                                  </pic:nvPicPr>
                                  <pic:blipFill>
                                    <a:blip r:embed="rId30"/>
                                    <a:stretch>
                                      <a:fillRect/>
                                    </a:stretch>
                                  </pic:blipFill>
                                  <pic:spPr>
                                    <a:xfrm>
                                      <a:off x="0" y="0"/>
                                      <a:ext cx="3504150" cy="746091"/>
                                    </a:xfrm>
                                    <a:prstGeom prst="rect">
                                      <a:avLst/>
                                    </a:prstGeom>
                                  </pic:spPr>
                                </pic:pic>
                              </a:graphicData>
                            </a:graphic>
                          </wp:inline>
                        </w:drawing>
                      </w:r>
                    </w:p>
                  </w:txbxContent>
                </v:textbox>
                <w10:anchorlock/>
              </v:shape>
            </w:pict>
          </mc:Fallback>
        </mc:AlternateContent>
      </w:r>
    </w:p>
    <w:p w14:paraId="26546F63" w14:textId="77777777" w:rsidR="00160F81" w:rsidRPr="00DB5BE7" w:rsidRDefault="00160F81" w:rsidP="00BE4530">
      <w:pPr>
        <w:pStyle w:val="Heading3"/>
        <w:rPr>
          <w:color w:val="auto"/>
        </w:rPr>
      </w:pPr>
      <w:bookmarkStart w:id="71" w:name="_Toc215917142"/>
      <w:bookmarkStart w:id="72" w:name="_Toc215928599"/>
      <w:r w:rsidRPr="00DB5BE7">
        <w:rPr>
          <w:color w:val="auto"/>
        </w:rPr>
        <w:lastRenderedPageBreak/>
        <w:t>3.9.6 Summary of Evaluation Strategy</w:t>
      </w:r>
      <w:bookmarkEnd w:id="71"/>
      <w:bookmarkEnd w:id="72"/>
    </w:p>
    <w:p w14:paraId="7FF2A1FA" w14:textId="51EC70E7" w:rsidR="009F0E48" w:rsidRPr="00DB5BE7" w:rsidRDefault="00E2126E" w:rsidP="00E2126E">
      <w:pPr>
        <w:spacing w:after="0" w:line="259" w:lineRule="auto"/>
        <w:ind w:left="0" w:firstLine="360"/>
        <w:rPr>
          <w:color w:val="auto"/>
          <w:szCs w:val="28"/>
        </w:rPr>
      </w:pPr>
      <w:r w:rsidRPr="00DB5BE7">
        <w:rPr>
          <w:color w:val="auto"/>
          <w:szCs w:val="28"/>
        </w:rPr>
        <w:t>The evaluation method provided an extensive view of system performance, incorporating many evaluation measures as detailed in Table 3.3.</w:t>
      </w:r>
    </w:p>
    <w:p w14:paraId="4EC03287" w14:textId="6FB4CA24" w:rsidR="00160F81" w:rsidRPr="00DB5BE7" w:rsidRDefault="00160F81" w:rsidP="00651924">
      <w:pPr>
        <w:spacing w:after="0" w:line="240" w:lineRule="auto"/>
        <w:ind w:left="0" w:firstLine="0"/>
        <w:jc w:val="left"/>
        <w:outlineLvl w:val="3"/>
        <w:rPr>
          <w:color w:val="auto"/>
          <w:sz w:val="24"/>
          <w:szCs w:val="24"/>
        </w:rPr>
      </w:pPr>
      <w:r w:rsidRPr="00DB5BE7">
        <w:rPr>
          <w:color w:val="auto"/>
          <w:sz w:val="24"/>
          <w:szCs w:val="24"/>
        </w:rPr>
        <w:t>Table 3.3 Summary of Evaluation Strategy</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289"/>
        <w:gridCol w:w="2954"/>
        <w:gridCol w:w="3494"/>
      </w:tblGrid>
      <w:tr w:rsidR="00160F81" w:rsidRPr="00DB5BE7" w14:paraId="11C7A185" w14:textId="77777777" w:rsidTr="00497C5E">
        <w:trPr>
          <w:jc w:val="center"/>
        </w:trPr>
        <w:tc>
          <w:tcPr>
            <w:tcW w:w="2289" w:type="dxa"/>
            <w:vAlign w:val="center"/>
          </w:tcPr>
          <w:p w14:paraId="3E5F3165" w14:textId="77777777" w:rsidR="00160F81" w:rsidRPr="00DB5BE7" w:rsidRDefault="00160F81" w:rsidP="00497C5E">
            <w:pPr>
              <w:spacing w:after="0" w:line="240" w:lineRule="auto"/>
              <w:ind w:left="0" w:firstLine="0"/>
              <w:jc w:val="center"/>
              <w:outlineLvl w:val="3"/>
              <w:rPr>
                <w:b/>
                <w:bCs/>
                <w:color w:val="auto"/>
                <w:sz w:val="24"/>
                <w:szCs w:val="24"/>
              </w:rPr>
            </w:pPr>
            <w:r w:rsidRPr="00DB5BE7">
              <w:rPr>
                <w:b/>
                <w:bCs/>
                <w:color w:val="auto"/>
                <w:sz w:val="24"/>
                <w:szCs w:val="24"/>
              </w:rPr>
              <w:t>Evaluation Dimension</w:t>
            </w:r>
          </w:p>
        </w:tc>
        <w:tc>
          <w:tcPr>
            <w:tcW w:w="2954" w:type="dxa"/>
            <w:vAlign w:val="center"/>
          </w:tcPr>
          <w:p w14:paraId="64F6CD0D" w14:textId="77777777" w:rsidR="00160F81" w:rsidRPr="00DB5BE7" w:rsidRDefault="00160F81" w:rsidP="00497C5E">
            <w:pPr>
              <w:spacing w:after="0" w:line="240" w:lineRule="auto"/>
              <w:ind w:left="0" w:firstLine="0"/>
              <w:jc w:val="center"/>
              <w:outlineLvl w:val="3"/>
              <w:rPr>
                <w:b/>
                <w:bCs/>
                <w:color w:val="auto"/>
                <w:sz w:val="24"/>
                <w:szCs w:val="24"/>
              </w:rPr>
            </w:pPr>
            <w:r w:rsidRPr="00DB5BE7">
              <w:rPr>
                <w:b/>
                <w:bCs/>
                <w:color w:val="auto"/>
                <w:sz w:val="24"/>
                <w:szCs w:val="24"/>
              </w:rPr>
              <w:t>Metric / Method</w:t>
            </w:r>
          </w:p>
        </w:tc>
        <w:tc>
          <w:tcPr>
            <w:tcW w:w="3494" w:type="dxa"/>
            <w:vAlign w:val="center"/>
          </w:tcPr>
          <w:p w14:paraId="6B2551FF" w14:textId="77777777" w:rsidR="00160F81" w:rsidRPr="00DB5BE7" w:rsidRDefault="00160F81" w:rsidP="00497C5E">
            <w:pPr>
              <w:spacing w:after="0" w:line="240" w:lineRule="auto"/>
              <w:ind w:left="0" w:firstLine="0"/>
              <w:jc w:val="center"/>
              <w:outlineLvl w:val="3"/>
              <w:rPr>
                <w:b/>
                <w:bCs/>
                <w:color w:val="auto"/>
                <w:sz w:val="24"/>
                <w:szCs w:val="24"/>
              </w:rPr>
            </w:pPr>
            <w:r w:rsidRPr="00DB5BE7">
              <w:rPr>
                <w:b/>
                <w:bCs/>
                <w:color w:val="auto"/>
                <w:sz w:val="24"/>
                <w:szCs w:val="24"/>
              </w:rPr>
              <w:t>Purpose</w:t>
            </w:r>
          </w:p>
        </w:tc>
      </w:tr>
      <w:tr w:rsidR="00160F81" w:rsidRPr="00DB5BE7" w14:paraId="38227DC9" w14:textId="77777777" w:rsidTr="00497C5E">
        <w:trPr>
          <w:jc w:val="center"/>
        </w:trPr>
        <w:tc>
          <w:tcPr>
            <w:tcW w:w="2289" w:type="dxa"/>
            <w:vAlign w:val="center"/>
          </w:tcPr>
          <w:p w14:paraId="328C24CA"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Predictive Accuracy</w:t>
            </w:r>
          </w:p>
        </w:tc>
        <w:tc>
          <w:tcPr>
            <w:tcW w:w="2954" w:type="dxa"/>
            <w:vAlign w:val="center"/>
          </w:tcPr>
          <w:p w14:paraId="456C1912"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AUROC, AUPRC</w:t>
            </w:r>
          </w:p>
        </w:tc>
        <w:tc>
          <w:tcPr>
            <w:tcW w:w="3494" w:type="dxa"/>
            <w:vAlign w:val="center"/>
          </w:tcPr>
          <w:p w14:paraId="5F0AB083"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Detect clinical events reliably</w:t>
            </w:r>
          </w:p>
        </w:tc>
      </w:tr>
      <w:tr w:rsidR="00160F81" w:rsidRPr="00DB5BE7" w14:paraId="1A5562E9" w14:textId="77777777" w:rsidTr="00497C5E">
        <w:trPr>
          <w:jc w:val="center"/>
        </w:trPr>
        <w:tc>
          <w:tcPr>
            <w:tcW w:w="2289" w:type="dxa"/>
            <w:vAlign w:val="center"/>
          </w:tcPr>
          <w:p w14:paraId="1E406CF3"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Operational Feasibility</w:t>
            </w:r>
          </w:p>
        </w:tc>
        <w:tc>
          <w:tcPr>
            <w:tcW w:w="2954" w:type="dxa"/>
            <w:vAlign w:val="center"/>
          </w:tcPr>
          <w:p w14:paraId="28A07375"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 xml:space="preserve">Latency (&lt; 100 </w:t>
            </w:r>
            <w:proofErr w:type="spellStart"/>
            <w:r w:rsidRPr="00DB5BE7">
              <w:rPr>
                <w:color w:val="auto"/>
                <w:sz w:val="24"/>
                <w:szCs w:val="24"/>
              </w:rPr>
              <w:t>ms</w:t>
            </w:r>
            <w:proofErr w:type="spellEnd"/>
            <w:r w:rsidRPr="00DB5BE7">
              <w:rPr>
                <w:color w:val="auto"/>
                <w:sz w:val="24"/>
                <w:szCs w:val="24"/>
              </w:rPr>
              <w:t>), uptime</w:t>
            </w:r>
          </w:p>
        </w:tc>
        <w:tc>
          <w:tcPr>
            <w:tcW w:w="3494" w:type="dxa"/>
            <w:vAlign w:val="center"/>
          </w:tcPr>
          <w:p w14:paraId="2E7A066E"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Ensure real-time responsiveness</w:t>
            </w:r>
          </w:p>
        </w:tc>
      </w:tr>
      <w:tr w:rsidR="00160F81" w:rsidRPr="00DB5BE7" w14:paraId="427B1112" w14:textId="77777777" w:rsidTr="00497C5E">
        <w:trPr>
          <w:jc w:val="center"/>
        </w:trPr>
        <w:tc>
          <w:tcPr>
            <w:tcW w:w="2289" w:type="dxa"/>
            <w:vAlign w:val="center"/>
          </w:tcPr>
          <w:p w14:paraId="58C039EB"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Clinical Usability</w:t>
            </w:r>
          </w:p>
        </w:tc>
        <w:tc>
          <w:tcPr>
            <w:tcW w:w="2954" w:type="dxa"/>
            <w:vAlign w:val="center"/>
          </w:tcPr>
          <w:p w14:paraId="617ACBD4"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False-alarm rate, lead time</w:t>
            </w:r>
          </w:p>
        </w:tc>
        <w:tc>
          <w:tcPr>
            <w:tcW w:w="3494" w:type="dxa"/>
            <w:vAlign w:val="center"/>
          </w:tcPr>
          <w:p w14:paraId="3EEA6D97"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Minimize fatigue, enable early action</w:t>
            </w:r>
          </w:p>
        </w:tc>
      </w:tr>
      <w:tr w:rsidR="00160F81" w:rsidRPr="00DB5BE7" w14:paraId="02FE8F2F" w14:textId="77777777" w:rsidTr="00497C5E">
        <w:trPr>
          <w:jc w:val="center"/>
        </w:trPr>
        <w:tc>
          <w:tcPr>
            <w:tcW w:w="2289" w:type="dxa"/>
            <w:vAlign w:val="center"/>
          </w:tcPr>
          <w:p w14:paraId="064AC9DE"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Model Robustness</w:t>
            </w:r>
          </w:p>
        </w:tc>
        <w:tc>
          <w:tcPr>
            <w:tcW w:w="2954" w:type="dxa"/>
            <w:vAlign w:val="center"/>
          </w:tcPr>
          <w:p w14:paraId="7E2EF374"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Noise and dropout tests</w:t>
            </w:r>
          </w:p>
        </w:tc>
        <w:tc>
          <w:tcPr>
            <w:tcW w:w="3494" w:type="dxa"/>
            <w:vAlign w:val="center"/>
          </w:tcPr>
          <w:p w14:paraId="6A3EB6FA"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Validate reliability under imperfect data</w:t>
            </w:r>
          </w:p>
        </w:tc>
      </w:tr>
      <w:tr w:rsidR="00160F81" w:rsidRPr="00DB5BE7" w14:paraId="32523C1D" w14:textId="77777777" w:rsidTr="00497C5E">
        <w:trPr>
          <w:jc w:val="center"/>
        </w:trPr>
        <w:tc>
          <w:tcPr>
            <w:tcW w:w="2289" w:type="dxa"/>
            <w:vAlign w:val="center"/>
          </w:tcPr>
          <w:p w14:paraId="7AC7A2F0"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Interpretability</w:t>
            </w:r>
          </w:p>
        </w:tc>
        <w:tc>
          <w:tcPr>
            <w:tcW w:w="2954" w:type="dxa"/>
            <w:vAlign w:val="center"/>
          </w:tcPr>
          <w:p w14:paraId="57C2B91D"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SHAP feedback, clinician survey</w:t>
            </w:r>
          </w:p>
        </w:tc>
        <w:tc>
          <w:tcPr>
            <w:tcW w:w="3494" w:type="dxa"/>
            <w:vAlign w:val="center"/>
          </w:tcPr>
          <w:p w14:paraId="64447BE7"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Enhance trust and adoption</w:t>
            </w:r>
          </w:p>
        </w:tc>
      </w:tr>
      <w:tr w:rsidR="00160F81" w:rsidRPr="00DB5BE7" w14:paraId="0D4DC553" w14:textId="77777777" w:rsidTr="00497C5E">
        <w:trPr>
          <w:jc w:val="center"/>
        </w:trPr>
        <w:tc>
          <w:tcPr>
            <w:tcW w:w="2289" w:type="dxa"/>
            <w:vAlign w:val="center"/>
          </w:tcPr>
          <w:p w14:paraId="17D8ED4B"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Comparative Insight</w:t>
            </w:r>
          </w:p>
        </w:tc>
        <w:tc>
          <w:tcPr>
            <w:tcW w:w="2954" w:type="dxa"/>
            <w:vAlign w:val="center"/>
          </w:tcPr>
          <w:p w14:paraId="78141808"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Ablation analysis</w:t>
            </w:r>
          </w:p>
        </w:tc>
        <w:tc>
          <w:tcPr>
            <w:tcW w:w="3494" w:type="dxa"/>
            <w:vAlign w:val="center"/>
          </w:tcPr>
          <w:p w14:paraId="35EAD72E"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Quantify component contributions</w:t>
            </w:r>
          </w:p>
        </w:tc>
      </w:tr>
    </w:tbl>
    <w:p w14:paraId="17BF23C5" w14:textId="77777777" w:rsidR="004D1FFD" w:rsidRPr="00DB5BE7" w:rsidRDefault="004D1FFD" w:rsidP="00D15362">
      <w:pPr>
        <w:spacing w:after="0" w:line="259" w:lineRule="auto"/>
        <w:ind w:left="0" w:firstLine="360"/>
        <w:rPr>
          <w:color w:val="auto"/>
          <w:sz w:val="10"/>
          <w:szCs w:val="10"/>
          <w:rtl/>
        </w:rPr>
      </w:pPr>
    </w:p>
    <w:p w14:paraId="7B97AACF" w14:textId="71EDFEA8" w:rsidR="00160F81" w:rsidRPr="00DB5BE7" w:rsidRDefault="00651924" w:rsidP="00651924">
      <w:pPr>
        <w:spacing w:after="0" w:line="259" w:lineRule="auto"/>
        <w:ind w:left="0" w:firstLine="360"/>
        <w:rPr>
          <w:color w:val="auto"/>
          <w:szCs w:val="28"/>
        </w:rPr>
      </w:pPr>
      <w:r w:rsidRPr="00DB5BE7">
        <w:rPr>
          <w:color w:val="auto"/>
          <w:szCs w:val="28"/>
        </w:rPr>
        <w:t>The system demonstrated the technological and clinical viability of a hybrid edge-cloud IoT architecture for ongoing diabetic patient monitoring, maintaining a balance of accuracy, interpretability, and privacy within a unified methodological framework.</w:t>
      </w:r>
    </w:p>
    <w:p w14:paraId="0480C71B" w14:textId="77777777" w:rsidR="00160F81" w:rsidRPr="00DB5BE7" w:rsidRDefault="00160F81" w:rsidP="00497C5E">
      <w:pPr>
        <w:ind w:left="0"/>
        <w:rPr>
          <w:rFonts w:asciiTheme="majorBidi" w:eastAsiaTheme="minorHAnsi" w:hAnsiTheme="majorBidi" w:cstheme="majorBidi"/>
          <w:noProof/>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573207BC" wp14:editId="08973CAD">
                <wp:extent cx="5989320" cy="1147445"/>
                <wp:effectExtent l="0" t="0" r="11430" b="14605"/>
                <wp:docPr id="1651059003" name="Text Box 1"/>
                <wp:cNvGraphicFramePr/>
                <a:graphic xmlns:a="http://schemas.openxmlformats.org/drawingml/2006/main">
                  <a:graphicData uri="http://schemas.microsoft.com/office/word/2010/wordprocessingShape">
                    <wps:wsp>
                      <wps:cNvSpPr txBox="1"/>
                      <wps:spPr>
                        <a:xfrm>
                          <a:off x="0" y="0"/>
                          <a:ext cx="5989320" cy="1147445"/>
                        </a:xfrm>
                        <a:prstGeom prst="rect">
                          <a:avLst/>
                        </a:prstGeom>
                        <a:noFill/>
                        <a:ln w="6350">
                          <a:noFill/>
                        </a:ln>
                      </wps:spPr>
                      <wps:txbx>
                        <w:txbxContent>
                          <w:p w14:paraId="69E08229" w14:textId="77777777" w:rsidR="00160F81" w:rsidRDefault="00160F81" w:rsidP="00160F81">
                            <w:pPr>
                              <w:ind w:left="0"/>
                              <w:jc w:val="left"/>
                            </w:pPr>
                            <w:r>
                              <w:rPr>
                                <w:noProof/>
                              </w:rPr>
                              <w:drawing>
                                <wp:inline distT="0" distB="0" distL="0" distR="0" wp14:anchorId="25676EEA" wp14:editId="768269E1">
                                  <wp:extent cx="4451350" cy="1141567"/>
                                  <wp:effectExtent l="0" t="0" r="6350" b="1905"/>
                                  <wp:docPr id="275364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64901" name=""/>
                                          <pic:cNvPicPr/>
                                        </pic:nvPicPr>
                                        <pic:blipFill>
                                          <a:blip r:embed="rId31"/>
                                          <a:stretch>
                                            <a:fillRect/>
                                          </a:stretch>
                                        </pic:blipFill>
                                        <pic:spPr>
                                          <a:xfrm>
                                            <a:off x="0" y="0"/>
                                            <a:ext cx="4485405" cy="1150301"/>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73207BC" id="_x0000_s1039" type="#_x0000_t202" style="width:471.6pt;height:90.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" filled="f" stroked="f" strokeweight=".5pt">
                <v:textbox inset="0,0,0,0">
                  <w:txbxContent>
                    <w:p w14:paraId="69E08229" w14:textId="77777777" w:rsidR="00160F81" w:rsidRDefault="00160F81" w:rsidP="00160F81">
                      <w:pPr>
                        <w:ind w:left="0"/>
                        <w:jc w:val="left"/>
                      </w:pPr>
                      <w:r>
                        <w:rPr>
                          <w:noProof/>
                        </w:rPr>
                        <w:drawing>
                          <wp:inline distT="0" distB="0" distL="0" distR="0" wp14:anchorId="25676EEA" wp14:editId="768269E1">
                            <wp:extent cx="4451350" cy="1141567"/>
                            <wp:effectExtent l="0" t="0" r="6350" b="1905"/>
                            <wp:docPr id="275364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64901" name=""/>
                                    <pic:cNvPicPr/>
                                  </pic:nvPicPr>
                                  <pic:blipFill>
                                    <a:blip r:embed="rId31"/>
                                    <a:stretch>
                                      <a:fillRect/>
                                    </a:stretch>
                                  </pic:blipFill>
                                  <pic:spPr>
                                    <a:xfrm>
                                      <a:off x="0" y="0"/>
                                      <a:ext cx="4485405" cy="1150301"/>
                                    </a:xfrm>
                                    <a:prstGeom prst="rect">
                                      <a:avLst/>
                                    </a:prstGeom>
                                  </pic:spPr>
                                </pic:pic>
                              </a:graphicData>
                            </a:graphic>
                          </wp:inline>
                        </w:drawing>
                      </w:r>
                    </w:p>
                  </w:txbxContent>
                </v:textbox>
                <w10:anchorlock/>
              </v:shape>
            </w:pict>
          </mc:Fallback>
        </mc:AlternateContent>
      </w:r>
    </w:p>
    <w:p w14:paraId="383EB6BF" w14:textId="77777777" w:rsidR="0042070A" w:rsidRPr="00DB5BE7" w:rsidRDefault="0042070A">
      <w:pPr>
        <w:spacing w:after="160" w:line="259" w:lineRule="auto"/>
        <w:ind w:left="0" w:firstLine="0"/>
        <w:jc w:val="left"/>
        <w:rPr>
          <w:b/>
          <w:color w:val="auto"/>
          <w:sz w:val="40"/>
        </w:rPr>
      </w:pPr>
      <w:bookmarkStart w:id="73" w:name="_Toc215928600"/>
      <w:r w:rsidRPr="00DB5BE7">
        <w:rPr>
          <w:color w:val="auto"/>
        </w:rPr>
        <w:br w:type="page"/>
      </w:r>
    </w:p>
    <w:p w14:paraId="347252F0" w14:textId="35311D53" w:rsidR="000B518F" w:rsidRPr="00DB5BE7" w:rsidRDefault="00AA559B" w:rsidP="00497C5E">
      <w:pPr>
        <w:pStyle w:val="Heading1"/>
        <w:ind w:left="0"/>
        <w:rPr>
          <w:color w:val="auto"/>
        </w:rPr>
      </w:pPr>
      <w:r w:rsidRPr="00DB5BE7">
        <w:rPr>
          <w:color w:val="auto"/>
        </w:rPr>
        <w:lastRenderedPageBreak/>
        <w:t>Chapter 4</w:t>
      </w:r>
      <w:r w:rsidR="003C51FB" w:rsidRPr="00DB5BE7">
        <w:rPr>
          <w:color w:val="auto"/>
        </w:rPr>
        <w:t xml:space="preserve"> Proposed Approach</w:t>
      </w:r>
      <w:bookmarkEnd w:id="73"/>
      <w:r w:rsidR="003C51FB" w:rsidRPr="00DB5BE7">
        <w:rPr>
          <w:color w:val="auto"/>
        </w:rPr>
        <w:t xml:space="preserve"> </w:t>
      </w:r>
    </w:p>
    <w:p w14:paraId="6F42E0A5" w14:textId="77777777" w:rsidR="00497C5E" w:rsidRPr="00DB5BE7" w:rsidRDefault="00497C5E" w:rsidP="00C218C2">
      <w:pPr>
        <w:pStyle w:val="Heading2"/>
        <w:rPr>
          <w:color w:val="auto"/>
        </w:rPr>
      </w:pPr>
      <w:bookmarkStart w:id="74" w:name="_Toc215917144"/>
      <w:bookmarkStart w:id="75" w:name="_Toc215928601"/>
      <w:r w:rsidRPr="00DB5BE7">
        <w:rPr>
          <w:color w:val="auto"/>
        </w:rPr>
        <w:t>4.1 Introduction</w:t>
      </w:r>
      <w:bookmarkEnd w:id="74"/>
      <w:bookmarkEnd w:id="75"/>
    </w:p>
    <w:p w14:paraId="55255B6E" w14:textId="0D95B1C0" w:rsidR="007C59BF" w:rsidRPr="00DB5BE7" w:rsidRDefault="00FF7F18" w:rsidP="00DE4AFA">
      <w:pPr>
        <w:spacing w:after="0" w:line="259" w:lineRule="auto"/>
        <w:ind w:left="0" w:firstLine="360"/>
        <w:rPr>
          <w:color w:val="auto"/>
          <w:szCs w:val="28"/>
        </w:rPr>
      </w:pPr>
      <w:r w:rsidRPr="00DB5BE7">
        <w:rPr>
          <w:color w:val="auto"/>
          <w:szCs w:val="28"/>
        </w:rPr>
        <w:t>This chapter comprehensively outlines the proposed IoT-based health monitoring system for diabetic patients during and after COVID-19, encompassing its technological structure and philosophical underpinnings. This method prioritizes real-time prediction, anomaly detection, edge intelligence, and clinician explainability, thereby immediately improving the multimodal data pipeline, processing techniques, and architectural framework described in Chapter 3.</w:t>
      </w:r>
    </w:p>
    <w:p w14:paraId="69848EF2" w14:textId="77777777" w:rsidR="00497C5E" w:rsidRPr="00DB5BE7" w:rsidRDefault="00497C5E" w:rsidP="00C218C2">
      <w:pPr>
        <w:pStyle w:val="Heading2"/>
        <w:rPr>
          <w:color w:val="auto"/>
        </w:rPr>
      </w:pPr>
      <w:bookmarkStart w:id="76" w:name="_Toc215917145"/>
      <w:bookmarkStart w:id="77" w:name="_Toc215928602"/>
      <w:r w:rsidRPr="00DB5BE7">
        <w:rPr>
          <w:color w:val="auto"/>
        </w:rPr>
        <w:t>4.2 System Design Objectives</w:t>
      </w:r>
      <w:bookmarkEnd w:id="76"/>
      <w:bookmarkEnd w:id="77"/>
    </w:p>
    <w:p w14:paraId="1D6CCD88" w14:textId="37B62643" w:rsidR="00497C5E" w:rsidRPr="00DB5BE7" w:rsidRDefault="00A96479" w:rsidP="00A96479">
      <w:pPr>
        <w:spacing w:after="0" w:line="259" w:lineRule="auto"/>
        <w:ind w:left="0" w:firstLine="360"/>
        <w:rPr>
          <w:color w:val="auto"/>
          <w:szCs w:val="28"/>
        </w:rPr>
      </w:pPr>
      <w:r w:rsidRPr="00DB5BE7">
        <w:rPr>
          <w:color w:val="auto"/>
          <w:szCs w:val="28"/>
        </w:rPr>
        <w:t>The system design seeks to accomplish numerous strategic objectives. The objectives are: to enable continuous glucose monitoring (CGM) for real-time, multimodal assessment of blood glucose, oxygen saturation, heart rate, and temperature; to facilitate immediate processing of alerts at the edge for low-latency anomaly detection; to safeguard privacy and ensure general applicability through federated learning, thereby maintaining raw medical data off the cloud; to furnish clinicians with SHAP-based interpretability for each alert by implementing model explainability; and to establish adaptable, patient-specific thresholds. Explore tailored baseline windows to guarantee accurate anomaly detection.</w:t>
      </w:r>
    </w:p>
    <w:p w14:paraId="7215984B" w14:textId="77777777" w:rsidR="00497C5E" w:rsidRPr="00DB5BE7" w:rsidRDefault="00497C5E" w:rsidP="00C218C2">
      <w:pPr>
        <w:pStyle w:val="Heading2"/>
        <w:rPr>
          <w:color w:val="auto"/>
        </w:rPr>
      </w:pPr>
      <w:bookmarkStart w:id="78" w:name="_Toc215917146"/>
      <w:bookmarkStart w:id="79" w:name="_Toc215928603"/>
      <w:r w:rsidRPr="00DB5BE7">
        <w:rPr>
          <w:color w:val="auto"/>
        </w:rPr>
        <w:t>4.3 Architectural Blueprint</w:t>
      </w:r>
      <w:bookmarkEnd w:id="78"/>
      <w:bookmarkEnd w:id="79"/>
    </w:p>
    <w:p w14:paraId="418076CC" w14:textId="306C1A79" w:rsidR="00497C5E" w:rsidRPr="00DB5BE7" w:rsidRDefault="00DE3914" w:rsidP="00DE3914">
      <w:pPr>
        <w:spacing w:after="0" w:line="259" w:lineRule="auto"/>
        <w:ind w:left="0" w:firstLine="360"/>
        <w:rPr>
          <w:color w:val="auto"/>
          <w:szCs w:val="28"/>
        </w:rPr>
      </w:pPr>
      <w:r w:rsidRPr="00DB5BE7">
        <w:rPr>
          <w:color w:val="auto"/>
          <w:szCs w:val="28"/>
        </w:rPr>
        <w:t>This section delineates the intricate technological architecture of the proposed system. The architecture incorporates biosensor networks, edge computing, cloud aggregation, and federated learning to facilitate real-time, tailored, and privacy-preserving health monitoring.</w:t>
      </w:r>
    </w:p>
    <w:p w14:paraId="785A4C31" w14:textId="77777777" w:rsidR="00497C5E" w:rsidRPr="00DB5BE7" w:rsidRDefault="00497C5E" w:rsidP="00C218C2">
      <w:pPr>
        <w:pStyle w:val="Heading3"/>
        <w:rPr>
          <w:color w:val="auto"/>
        </w:rPr>
      </w:pPr>
      <w:bookmarkStart w:id="80" w:name="_Toc215917147"/>
      <w:bookmarkStart w:id="81" w:name="_Toc215928604"/>
      <w:r w:rsidRPr="00DB5BE7">
        <w:rPr>
          <w:color w:val="auto"/>
        </w:rPr>
        <w:t>4.3.1 Overview of Edge–Cloud IoT System</w:t>
      </w:r>
      <w:bookmarkEnd w:id="80"/>
      <w:bookmarkEnd w:id="81"/>
    </w:p>
    <w:p w14:paraId="3B29FD12" w14:textId="3D50EC18" w:rsidR="00497C5E" w:rsidRPr="00DB5BE7" w:rsidRDefault="00A277A4" w:rsidP="00A277A4">
      <w:pPr>
        <w:spacing w:after="0" w:line="259" w:lineRule="auto"/>
        <w:ind w:left="0" w:firstLine="360"/>
        <w:rPr>
          <w:color w:val="auto"/>
          <w:szCs w:val="28"/>
          <w:rtl/>
        </w:rPr>
      </w:pPr>
      <w:r w:rsidRPr="00DB5BE7">
        <w:rPr>
          <w:color w:val="auto"/>
          <w:szCs w:val="28"/>
        </w:rPr>
        <w:t xml:space="preserve">The system architecture is a hybrid </w:t>
      </w:r>
      <w:r w:rsidR="00995583" w:rsidRPr="00DB5BE7">
        <w:rPr>
          <w:color w:val="auto"/>
          <w:szCs w:val="28"/>
        </w:rPr>
        <w:t>E</w:t>
      </w:r>
      <w:r w:rsidRPr="00DB5BE7">
        <w:rPr>
          <w:color w:val="auto"/>
          <w:szCs w:val="28"/>
        </w:rPr>
        <w:t>dge-</w:t>
      </w:r>
      <w:r w:rsidR="00995583" w:rsidRPr="00DB5BE7">
        <w:rPr>
          <w:color w:val="auto"/>
          <w:szCs w:val="28"/>
        </w:rPr>
        <w:t>C</w:t>
      </w:r>
      <w:r w:rsidRPr="00DB5BE7">
        <w:rPr>
          <w:color w:val="auto"/>
          <w:szCs w:val="28"/>
        </w:rPr>
        <w:t>loud configuration. It allocates responsibilities across three principal tiers: Sensor Layer, Edge Layer, and Cloud Layer, as seen in Figure 4.1.</w:t>
      </w:r>
    </w:p>
    <w:p w14:paraId="19F3C4A1" w14:textId="77777777" w:rsidR="004D1FFD" w:rsidRPr="00DB5BE7" w:rsidRDefault="004D1FFD" w:rsidP="00D15362">
      <w:pPr>
        <w:spacing w:after="0" w:line="259" w:lineRule="auto"/>
        <w:ind w:left="0" w:firstLine="360"/>
        <w:rPr>
          <w:color w:val="auto"/>
          <w:sz w:val="24"/>
          <w:szCs w:val="24"/>
        </w:rPr>
      </w:pPr>
    </w:p>
    <w:p w14:paraId="54DE6C63" w14:textId="77777777" w:rsidR="00497C5E" w:rsidRPr="00DB5BE7" w:rsidRDefault="00497C5E" w:rsidP="00D15362">
      <w:pPr>
        <w:spacing w:after="0" w:line="259" w:lineRule="auto"/>
        <w:ind w:left="0" w:firstLine="360"/>
        <w:rPr>
          <w:color w:val="auto"/>
          <w:szCs w:val="28"/>
          <w:rtl/>
        </w:rPr>
      </w:pPr>
      <w:r w:rsidRPr="00DB5BE7">
        <w:rPr>
          <w:color w:val="auto"/>
          <w:szCs w:val="28"/>
        </w:rPr>
        <w:t>The sensor Layer refers to real-time physiological data that is continuously recorded by wearable biosensors. Edge Layer, which provides low-latency local processing, anomaly detection, and alert generation. Cloud Layer that manages clinician dashboards, long-term analytics, and federated model upgrades.</w:t>
      </w:r>
    </w:p>
    <w:p w14:paraId="04844ED1" w14:textId="77777777" w:rsidR="004D1FFD" w:rsidRPr="00DB5BE7" w:rsidRDefault="004D1FFD" w:rsidP="00D15362">
      <w:pPr>
        <w:spacing w:after="0" w:line="259" w:lineRule="auto"/>
        <w:ind w:left="0" w:firstLine="360"/>
        <w:rPr>
          <w:color w:val="auto"/>
          <w:szCs w:val="28"/>
        </w:rPr>
      </w:pPr>
    </w:p>
    <w:p w14:paraId="73F0EB6D" w14:textId="77777777" w:rsidR="00497C5E" w:rsidRPr="00DB5BE7" w:rsidRDefault="00497C5E" w:rsidP="00D15362">
      <w:pPr>
        <w:spacing w:after="0" w:line="259" w:lineRule="auto"/>
        <w:ind w:left="0" w:firstLine="360"/>
        <w:rPr>
          <w:color w:val="auto"/>
          <w:szCs w:val="28"/>
        </w:rPr>
      </w:pPr>
      <w:r w:rsidRPr="00DB5BE7">
        <w:rPr>
          <w:color w:val="auto"/>
          <w:szCs w:val="28"/>
        </w:rPr>
        <w:lastRenderedPageBreak/>
        <w:t>This section supports large-scale deployment and maintains patient privacy while guaranteeing effective, low-latency operations.</w:t>
      </w:r>
    </w:p>
    <w:p w14:paraId="7C84B027" w14:textId="77777777" w:rsidR="00497C5E" w:rsidRPr="00DB5BE7" w:rsidRDefault="00497C5E" w:rsidP="00E40B75">
      <w:pPr>
        <w:ind w:left="0"/>
        <w:rPr>
          <w:rFonts w:asciiTheme="majorBidi" w:hAnsiTheme="majorBidi" w:cstheme="majorBidi"/>
          <w:color w:val="auto"/>
        </w:rPr>
      </w:pPr>
      <w:r w:rsidRPr="00DB5BE7">
        <w:rPr>
          <w:rFonts w:asciiTheme="majorBidi" w:hAnsiTheme="majorBidi" w:cstheme="majorBidi"/>
          <w:noProof/>
          <w:color w:val="auto"/>
        </w:rPr>
        <mc:AlternateContent>
          <mc:Choice Requires="wps">
            <w:drawing>
              <wp:inline distT="0" distB="0" distL="0" distR="0" wp14:anchorId="267EBD9C" wp14:editId="673CBF8B">
                <wp:extent cx="5943600" cy="4489450"/>
                <wp:effectExtent l="0" t="0" r="0" b="6350"/>
                <wp:docPr id="2070865116" name="Text Box 1"/>
                <wp:cNvGraphicFramePr/>
                <a:graphic xmlns:a="http://schemas.openxmlformats.org/drawingml/2006/main">
                  <a:graphicData uri="http://schemas.microsoft.com/office/word/2010/wordprocessingShape">
                    <wps:wsp>
                      <wps:cNvSpPr txBox="1"/>
                      <wps:spPr>
                        <a:xfrm>
                          <a:off x="0" y="0"/>
                          <a:ext cx="5943600" cy="4489450"/>
                        </a:xfrm>
                        <a:prstGeom prst="rect">
                          <a:avLst/>
                        </a:prstGeom>
                        <a:noFill/>
                        <a:ln w="6350">
                          <a:noFill/>
                        </a:ln>
                      </wps:spPr>
                      <wps:txbx>
                        <w:txbxContent>
                          <w:p w14:paraId="03DCAA40" w14:textId="77777777" w:rsidR="00497C5E" w:rsidRDefault="00497C5E" w:rsidP="00497C5E">
                            <w:pPr>
                              <w:spacing w:after="0"/>
                              <w:jc w:val="center"/>
                            </w:pPr>
                            <w:r>
                              <w:rPr>
                                <w:noProof/>
                              </w:rPr>
                              <w:drawing>
                                <wp:inline distT="0" distB="0" distL="0" distR="0" wp14:anchorId="07F89925" wp14:editId="6717CEF8">
                                  <wp:extent cx="4871413" cy="4292600"/>
                                  <wp:effectExtent l="0" t="0" r="5715" b="0"/>
                                  <wp:docPr id="2191872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2">
                                            <a:extLst>
                                              <a:ext uri="{28A0092B-C50C-407E-A947-70E740481C1C}">
                                                <a14:useLocalDpi xmlns:a14="http://schemas.microsoft.com/office/drawing/2010/main" val="0"/>
                                              </a:ext>
                                            </a:extLst>
                                          </a:blip>
                                          <a:srcRect l="4825" t="11975" r="4409" b="4802"/>
                                          <a:stretch>
                                            <a:fillRect/>
                                          </a:stretch>
                                        </pic:blipFill>
                                        <pic:spPr bwMode="auto">
                                          <a:xfrm>
                                            <a:off x="0" y="0"/>
                                            <a:ext cx="4920436" cy="4335798"/>
                                          </a:xfrm>
                                          <a:prstGeom prst="rect">
                                            <a:avLst/>
                                          </a:prstGeom>
                                          <a:noFill/>
                                          <a:ln>
                                            <a:noFill/>
                                          </a:ln>
                                          <a:extLst>
                                            <a:ext uri="{53640926-AAD7-44D8-BBD7-CCE9431645EC}">
                                              <a14:shadowObscured xmlns:a14="http://schemas.microsoft.com/office/drawing/2010/main"/>
                                            </a:ext>
                                          </a:extLst>
                                        </pic:spPr>
                                      </pic:pic>
                                    </a:graphicData>
                                  </a:graphic>
                                </wp:inline>
                              </w:drawing>
                            </w:r>
                          </w:p>
                          <w:p w14:paraId="437C05D5" w14:textId="77777777" w:rsidR="00497C5E" w:rsidRPr="00E40B75" w:rsidRDefault="00497C5E" w:rsidP="00E40B75">
                            <w:pPr>
                              <w:spacing w:after="0" w:line="259" w:lineRule="auto"/>
                              <w:ind w:left="0" w:firstLine="0"/>
                              <w:jc w:val="center"/>
                              <w:rPr>
                                <w:color w:val="5B9BD5" w:themeColor="accent1"/>
                                <w:sz w:val="22"/>
                              </w:rPr>
                            </w:pPr>
                            <w:r w:rsidRPr="00E40B75">
                              <w:rPr>
                                <w:color w:val="5B9BD5" w:themeColor="accent1"/>
                                <w:sz w:val="22"/>
                              </w:rPr>
                              <w:t>Figure 4.1: Edge–Cloud System Architecture for Diabetic Monitoring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67EBD9C" id="_x0000_s1040" type="#_x0000_t202" style="width:468pt;height:3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" filled="f" stroked="f" strokeweight=".5pt">
                <v:textbox inset="0,0,0,0">
                  <w:txbxContent>
                    <w:p w14:paraId="03DCAA40" w14:textId="77777777" w:rsidR="00497C5E" w:rsidRDefault="00497C5E" w:rsidP="00497C5E">
                      <w:pPr>
                        <w:spacing w:after="0"/>
                        <w:jc w:val="center"/>
                      </w:pPr>
                      <w:r>
                        <w:rPr>
                          <w:noProof/>
                        </w:rPr>
                        <w:drawing>
                          <wp:inline distT="0" distB="0" distL="0" distR="0" wp14:anchorId="07F89925" wp14:editId="6717CEF8">
                            <wp:extent cx="4871413" cy="4292600"/>
                            <wp:effectExtent l="0" t="0" r="5715" b="0"/>
                            <wp:docPr id="2191872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2">
                                      <a:extLst>
                                        <a:ext uri="{28A0092B-C50C-407E-A947-70E740481C1C}">
                                          <a14:useLocalDpi xmlns:a14="http://schemas.microsoft.com/office/drawing/2010/main" val="0"/>
                                        </a:ext>
                                      </a:extLst>
                                    </a:blip>
                                    <a:srcRect l="4825" t="11975" r="4409" b="4802"/>
                                    <a:stretch>
                                      <a:fillRect/>
                                    </a:stretch>
                                  </pic:blipFill>
                                  <pic:spPr bwMode="auto">
                                    <a:xfrm>
                                      <a:off x="0" y="0"/>
                                      <a:ext cx="4920436" cy="4335798"/>
                                    </a:xfrm>
                                    <a:prstGeom prst="rect">
                                      <a:avLst/>
                                    </a:prstGeom>
                                    <a:noFill/>
                                    <a:ln>
                                      <a:noFill/>
                                    </a:ln>
                                    <a:extLst>
                                      <a:ext uri="{53640926-AAD7-44D8-BBD7-CCE9431645EC}">
                                        <a14:shadowObscured xmlns:a14="http://schemas.microsoft.com/office/drawing/2010/main"/>
                                      </a:ext>
                                    </a:extLst>
                                  </pic:spPr>
                                </pic:pic>
                              </a:graphicData>
                            </a:graphic>
                          </wp:inline>
                        </w:drawing>
                      </w:r>
                    </w:p>
                    <w:p w14:paraId="437C05D5" w14:textId="77777777" w:rsidR="00497C5E" w:rsidRPr="00E40B75" w:rsidRDefault="00497C5E" w:rsidP="00E40B75">
                      <w:pPr>
                        <w:spacing w:after="0" w:line="259" w:lineRule="auto"/>
                        <w:ind w:left="0" w:firstLine="0"/>
                        <w:jc w:val="center"/>
                        <w:rPr>
                          <w:color w:val="5B9BD5" w:themeColor="accent1"/>
                          <w:sz w:val="22"/>
                        </w:rPr>
                      </w:pPr>
                      <w:r w:rsidRPr="00E40B75">
                        <w:rPr>
                          <w:color w:val="5B9BD5" w:themeColor="accent1"/>
                          <w:sz w:val="22"/>
                        </w:rPr>
                        <w:t>Figure 4.1: Edge–Cloud System Architecture for Diabetic Monitoring</w:t>
                      </w:r>
                    </w:p>
                  </w:txbxContent>
                </v:textbox>
                <w10:anchorlock/>
              </v:shape>
            </w:pict>
          </mc:Fallback>
        </mc:AlternateContent>
      </w:r>
    </w:p>
    <w:p w14:paraId="0966B63E" w14:textId="77777777" w:rsidR="00497C5E" w:rsidRPr="00DB5BE7" w:rsidRDefault="00497C5E" w:rsidP="00D15362">
      <w:pPr>
        <w:spacing w:after="0" w:line="259" w:lineRule="auto"/>
        <w:ind w:left="0" w:firstLine="360"/>
        <w:rPr>
          <w:color w:val="auto"/>
          <w:szCs w:val="28"/>
        </w:rPr>
      </w:pPr>
      <w:r w:rsidRPr="00DB5BE7">
        <w:rPr>
          <w:color w:val="auto"/>
          <w:szCs w:val="28"/>
        </w:rPr>
        <w:t>Figure 4.1 illustrates the overall system architecture, including data flow from sensors to edge devices, cloud synchronization, federated learning coordination, and clinician interface.</w:t>
      </w:r>
    </w:p>
    <w:p w14:paraId="446A158E" w14:textId="77777777" w:rsidR="00497C5E" w:rsidRPr="00DB5BE7" w:rsidRDefault="00497C5E" w:rsidP="00C218C2">
      <w:pPr>
        <w:pStyle w:val="Heading3"/>
        <w:rPr>
          <w:color w:val="auto"/>
        </w:rPr>
      </w:pPr>
      <w:bookmarkStart w:id="82" w:name="_Toc215917148"/>
      <w:bookmarkStart w:id="83" w:name="_Toc215928605"/>
      <w:r w:rsidRPr="00DB5BE7">
        <w:rPr>
          <w:color w:val="auto"/>
        </w:rPr>
        <w:t>4.3.2 Data Collection Layer</w:t>
      </w:r>
      <w:bookmarkEnd w:id="82"/>
      <w:bookmarkEnd w:id="83"/>
    </w:p>
    <w:p w14:paraId="34C9C8CB" w14:textId="77777777" w:rsidR="00497C5E" w:rsidRPr="00DB5BE7" w:rsidRDefault="00497C5E" w:rsidP="00D15362">
      <w:pPr>
        <w:spacing w:after="0" w:line="259" w:lineRule="auto"/>
        <w:ind w:left="0" w:firstLine="360"/>
        <w:rPr>
          <w:color w:val="auto"/>
          <w:szCs w:val="28"/>
        </w:rPr>
      </w:pPr>
      <w:r w:rsidRPr="00DB5BE7">
        <w:rPr>
          <w:color w:val="auto"/>
          <w:szCs w:val="28"/>
        </w:rPr>
        <w:t>The data collection layer involves of wearable, non-invasive sensors capturing multimodal signals as displayed in Table 4.1.</w:t>
      </w:r>
    </w:p>
    <w:p w14:paraId="3C28F647" w14:textId="77777777" w:rsidR="00497C5E" w:rsidRPr="00DB5BE7" w:rsidRDefault="00497C5E" w:rsidP="0090347F">
      <w:pPr>
        <w:spacing w:after="0" w:line="240" w:lineRule="auto"/>
        <w:ind w:left="0" w:firstLine="0"/>
        <w:outlineLvl w:val="3"/>
        <w:rPr>
          <w:color w:val="auto"/>
          <w:sz w:val="24"/>
          <w:szCs w:val="24"/>
        </w:rPr>
      </w:pPr>
      <w:r w:rsidRPr="00DB5BE7">
        <w:rPr>
          <w:color w:val="auto"/>
          <w:sz w:val="24"/>
          <w:szCs w:val="24"/>
        </w:rPr>
        <w:t>Table 4.1: sensors capturing multimodal signals</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369"/>
        <w:gridCol w:w="2630"/>
        <w:gridCol w:w="2463"/>
      </w:tblGrid>
      <w:tr w:rsidR="00497C5E" w:rsidRPr="00DB5BE7" w14:paraId="43F736F6" w14:textId="77777777" w:rsidTr="00E12447">
        <w:trPr>
          <w:jc w:val="center"/>
        </w:trPr>
        <w:tc>
          <w:tcPr>
            <w:tcW w:w="2369" w:type="dxa"/>
            <w:vAlign w:val="center"/>
          </w:tcPr>
          <w:p w14:paraId="0A7CD62A" w14:textId="77777777" w:rsidR="00497C5E" w:rsidRPr="00DB5BE7" w:rsidRDefault="00497C5E" w:rsidP="00E12447">
            <w:pPr>
              <w:spacing w:after="0" w:line="240" w:lineRule="auto"/>
              <w:ind w:left="0" w:firstLine="0"/>
              <w:jc w:val="center"/>
              <w:outlineLvl w:val="3"/>
              <w:rPr>
                <w:b/>
                <w:bCs/>
                <w:color w:val="auto"/>
                <w:sz w:val="24"/>
                <w:szCs w:val="24"/>
              </w:rPr>
            </w:pPr>
            <w:r w:rsidRPr="00DB5BE7">
              <w:rPr>
                <w:b/>
                <w:bCs/>
                <w:color w:val="auto"/>
                <w:sz w:val="24"/>
                <w:szCs w:val="24"/>
              </w:rPr>
              <w:t>Sensor Type</w:t>
            </w:r>
          </w:p>
        </w:tc>
        <w:tc>
          <w:tcPr>
            <w:tcW w:w="2630" w:type="dxa"/>
            <w:vAlign w:val="center"/>
          </w:tcPr>
          <w:p w14:paraId="7230D0F6" w14:textId="77777777" w:rsidR="00497C5E" w:rsidRPr="00DB5BE7" w:rsidRDefault="00497C5E" w:rsidP="00E12447">
            <w:pPr>
              <w:spacing w:after="0" w:line="240" w:lineRule="auto"/>
              <w:ind w:left="0" w:firstLine="0"/>
              <w:jc w:val="center"/>
              <w:outlineLvl w:val="3"/>
              <w:rPr>
                <w:b/>
                <w:bCs/>
                <w:color w:val="auto"/>
                <w:sz w:val="24"/>
                <w:szCs w:val="24"/>
              </w:rPr>
            </w:pPr>
            <w:r w:rsidRPr="00DB5BE7">
              <w:rPr>
                <w:b/>
                <w:bCs/>
                <w:color w:val="auto"/>
                <w:sz w:val="24"/>
                <w:szCs w:val="24"/>
              </w:rPr>
              <w:t>Variable Measured</w:t>
            </w:r>
          </w:p>
        </w:tc>
        <w:tc>
          <w:tcPr>
            <w:tcW w:w="2463" w:type="dxa"/>
            <w:vAlign w:val="center"/>
          </w:tcPr>
          <w:p w14:paraId="55CD670D" w14:textId="77777777" w:rsidR="00497C5E" w:rsidRPr="00DB5BE7" w:rsidRDefault="00497C5E" w:rsidP="00E12447">
            <w:pPr>
              <w:spacing w:after="0" w:line="240" w:lineRule="auto"/>
              <w:ind w:left="0" w:firstLine="0"/>
              <w:jc w:val="center"/>
              <w:outlineLvl w:val="3"/>
              <w:rPr>
                <w:b/>
                <w:bCs/>
                <w:color w:val="auto"/>
                <w:sz w:val="24"/>
                <w:szCs w:val="24"/>
              </w:rPr>
            </w:pPr>
            <w:r w:rsidRPr="00DB5BE7">
              <w:rPr>
                <w:b/>
                <w:bCs/>
                <w:color w:val="auto"/>
                <w:sz w:val="24"/>
                <w:szCs w:val="24"/>
              </w:rPr>
              <w:t>Sampling Frequency</w:t>
            </w:r>
          </w:p>
        </w:tc>
      </w:tr>
      <w:tr w:rsidR="00497C5E" w:rsidRPr="00DB5BE7" w14:paraId="197FC02F" w14:textId="77777777" w:rsidTr="00E12447">
        <w:trPr>
          <w:jc w:val="center"/>
        </w:trPr>
        <w:tc>
          <w:tcPr>
            <w:tcW w:w="2369" w:type="dxa"/>
            <w:vAlign w:val="center"/>
          </w:tcPr>
          <w:p w14:paraId="7E046204"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CGM Sensor</w:t>
            </w:r>
          </w:p>
        </w:tc>
        <w:tc>
          <w:tcPr>
            <w:tcW w:w="2630" w:type="dxa"/>
            <w:vAlign w:val="center"/>
          </w:tcPr>
          <w:p w14:paraId="09312DD1"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Blood Glucose (mg/dL)</w:t>
            </w:r>
          </w:p>
        </w:tc>
        <w:tc>
          <w:tcPr>
            <w:tcW w:w="2463" w:type="dxa"/>
            <w:vAlign w:val="center"/>
          </w:tcPr>
          <w:p w14:paraId="3EB74FDE"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Every 5 minutes</w:t>
            </w:r>
          </w:p>
        </w:tc>
      </w:tr>
      <w:tr w:rsidR="00497C5E" w:rsidRPr="00DB5BE7" w14:paraId="09F54A97" w14:textId="77777777" w:rsidTr="00E12447">
        <w:trPr>
          <w:jc w:val="center"/>
        </w:trPr>
        <w:tc>
          <w:tcPr>
            <w:tcW w:w="2369" w:type="dxa"/>
            <w:vAlign w:val="center"/>
          </w:tcPr>
          <w:p w14:paraId="54FC77F5"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Pulse Oximeter</w:t>
            </w:r>
          </w:p>
        </w:tc>
        <w:tc>
          <w:tcPr>
            <w:tcW w:w="2630" w:type="dxa"/>
            <w:vAlign w:val="center"/>
          </w:tcPr>
          <w:p w14:paraId="7492C446" w14:textId="386EB444"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SpO₂ (</w:t>
            </w:r>
            <w:r w:rsidR="006959B0" w:rsidRPr="00DB5BE7">
              <w:rPr>
                <w:color w:val="auto"/>
                <w:sz w:val="24"/>
                <w:szCs w:val="24"/>
              </w:rPr>
              <w:t>percent</w:t>
            </w:r>
            <w:r w:rsidRPr="00DB5BE7">
              <w:rPr>
                <w:color w:val="auto"/>
                <w:sz w:val="24"/>
                <w:szCs w:val="24"/>
              </w:rPr>
              <w:t>)</w:t>
            </w:r>
          </w:p>
        </w:tc>
        <w:tc>
          <w:tcPr>
            <w:tcW w:w="2463" w:type="dxa"/>
            <w:vAlign w:val="center"/>
          </w:tcPr>
          <w:p w14:paraId="3D809C34"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1 Hz</w:t>
            </w:r>
          </w:p>
        </w:tc>
      </w:tr>
      <w:tr w:rsidR="00497C5E" w:rsidRPr="00DB5BE7" w14:paraId="5271781B" w14:textId="77777777" w:rsidTr="00E12447">
        <w:trPr>
          <w:jc w:val="center"/>
        </w:trPr>
        <w:tc>
          <w:tcPr>
            <w:tcW w:w="2369" w:type="dxa"/>
            <w:vAlign w:val="center"/>
          </w:tcPr>
          <w:p w14:paraId="223B3236"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Heart Rate Monitor</w:t>
            </w:r>
          </w:p>
        </w:tc>
        <w:tc>
          <w:tcPr>
            <w:tcW w:w="2630" w:type="dxa"/>
            <w:vAlign w:val="center"/>
          </w:tcPr>
          <w:p w14:paraId="540213AA"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Heart Rate (bpm)</w:t>
            </w:r>
          </w:p>
        </w:tc>
        <w:tc>
          <w:tcPr>
            <w:tcW w:w="2463" w:type="dxa"/>
            <w:vAlign w:val="center"/>
          </w:tcPr>
          <w:p w14:paraId="6EB936A0"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1 Hz</w:t>
            </w:r>
          </w:p>
        </w:tc>
      </w:tr>
      <w:tr w:rsidR="00497C5E" w:rsidRPr="00DB5BE7" w14:paraId="18FE06E3" w14:textId="77777777" w:rsidTr="00E12447">
        <w:trPr>
          <w:jc w:val="center"/>
        </w:trPr>
        <w:tc>
          <w:tcPr>
            <w:tcW w:w="2369" w:type="dxa"/>
            <w:vAlign w:val="center"/>
          </w:tcPr>
          <w:p w14:paraId="661997DF"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Digital Thermometer</w:t>
            </w:r>
          </w:p>
        </w:tc>
        <w:tc>
          <w:tcPr>
            <w:tcW w:w="2630" w:type="dxa"/>
            <w:vAlign w:val="center"/>
          </w:tcPr>
          <w:p w14:paraId="7EE42DB5"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Body Temperature (°C)</w:t>
            </w:r>
          </w:p>
        </w:tc>
        <w:tc>
          <w:tcPr>
            <w:tcW w:w="2463" w:type="dxa"/>
            <w:vAlign w:val="center"/>
          </w:tcPr>
          <w:p w14:paraId="12BA87F2"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Every 1–2 minutes</w:t>
            </w:r>
          </w:p>
        </w:tc>
      </w:tr>
    </w:tbl>
    <w:p w14:paraId="645B003D" w14:textId="77777777" w:rsidR="00497C5E" w:rsidRPr="00DB5BE7" w:rsidRDefault="00497C5E" w:rsidP="00D15362">
      <w:pPr>
        <w:spacing w:after="0" w:line="259" w:lineRule="auto"/>
        <w:ind w:left="0" w:firstLine="360"/>
        <w:rPr>
          <w:color w:val="auto"/>
          <w:szCs w:val="28"/>
        </w:rPr>
      </w:pPr>
      <w:r w:rsidRPr="00DB5BE7">
        <w:rPr>
          <w:color w:val="auto"/>
          <w:szCs w:val="28"/>
        </w:rPr>
        <w:lastRenderedPageBreak/>
        <w:t>The sensor devices connect through Bluetooth or Wi-Fi to the edge node (such as a smartphone, iPad, or Raspberry Pi).  After being timestamped and assigned a patient ID, each data point is given to the processing pipeline.</w:t>
      </w:r>
    </w:p>
    <w:p w14:paraId="122512D5" w14:textId="77777777" w:rsidR="00497C5E" w:rsidRPr="00DB5BE7" w:rsidRDefault="00497C5E" w:rsidP="00BE4530">
      <w:pPr>
        <w:pStyle w:val="Heading3"/>
        <w:rPr>
          <w:color w:val="auto"/>
        </w:rPr>
      </w:pPr>
      <w:bookmarkStart w:id="84" w:name="_Toc215917149"/>
      <w:bookmarkStart w:id="85" w:name="_Toc215928606"/>
      <w:r w:rsidRPr="00DB5BE7">
        <w:rPr>
          <w:color w:val="auto"/>
        </w:rPr>
        <w:t>4.3.3 Edge Layer</w:t>
      </w:r>
      <w:bookmarkEnd w:id="84"/>
      <w:bookmarkEnd w:id="85"/>
    </w:p>
    <w:p w14:paraId="335033B8" w14:textId="77777777" w:rsidR="00497C5E" w:rsidRPr="00DB5BE7" w:rsidRDefault="00497C5E" w:rsidP="00D15362">
      <w:pPr>
        <w:spacing w:after="0" w:line="259" w:lineRule="auto"/>
        <w:ind w:left="0" w:firstLine="360"/>
        <w:rPr>
          <w:color w:val="auto"/>
          <w:szCs w:val="28"/>
        </w:rPr>
      </w:pPr>
      <w:r w:rsidRPr="00DB5BE7">
        <w:rPr>
          <w:color w:val="auto"/>
          <w:szCs w:val="28"/>
        </w:rPr>
        <w:t xml:space="preserve">The edge layer is responsible for signal cleaning reduces noise in sensor data by using Kalman filters, Data Imputation: To fill in brief gaps brought on by transmission losses or sensor dropout, KNN-based imputation is used, and Feature Extraction: Produces temporal feature vectors (e.g., 10-minute duration, 1-minute stride) using sliding windows.  Important characteristics include EWMA trend indicators, Z-score deviation, and Change rate (derivative).  Using TensorFlow Lite or </w:t>
      </w:r>
      <w:proofErr w:type="spellStart"/>
      <w:r w:rsidRPr="00DB5BE7">
        <w:rPr>
          <w:color w:val="auto"/>
          <w:szCs w:val="28"/>
        </w:rPr>
        <w:t>PyTorch</w:t>
      </w:r>
      <w:proofErr w:type="spellEnd"/>
      <w:r w:rsidRPr="00DB5BE7">
        <w:rPr>
          <w:color w:val="auto"/>
          <w:szCs w:val="28"/>
        </w:rPr>
        <w:t xml:space="preserve"> Mobile, an embedded 1D-CNN + LSTM model optimized for edge inference is executed for anomaly detection. If abnormal patterns are detected, a local alert is triggered. Alerts generated on the edge are designed to be explainable and low-latency (&lt;5 seconds).</w:t>
      </w:r>
    </w:p>
    <w:p w14:paraId="26DCF87B" w14:textId="77777777" w:rsidR="00497C5E" w:rsidRPr="00DB5BE7" w:rsidRDefault="00497C5E" w:rsidP="00C218C2">
      <w:pPr>
        <w:pStyle w:val="Heading2"/>
        <w:rPr>
          <w:color w:val="auto"/>
        </w:rPr>
      </w:pPr>
      <w:bookmarkStart w:id="86" w:name="_Toc215917150"/>
      <w:bookmarkStart w:id="87" w:name="_Toc215928607"/>
      <w:r w:rsidRPr="00DB5BE7">
        <w:rPr>
          <w:color w:val="auto"/>
        </w:rPr>
        <w:t>4.3.4 Cloud Layer</w:t>
      </w:r>
      <w:bookmarkEnd w:id="86"/>
      <w:bookmarkEnd w:id="87"/>
    </w:p>
    <w:p w14:paraId="6A298654" w14:textId="77777777" w:rsidR="007756CE" w:rsidRPr="00DB5BE7" w:rsidRDefault="007756CE" w:rsidP="007756CE">
      <w:pPr>
        <w:spacing w:after="0" w:line="259" w:lineRule="auto"/>
        <w:ind w:left="0" w:firstLine="360"/>
        <w:rPr>
          <w:color w:val="auto"/>
          <w:szCs w:val="28"/>
        </w:rPr>
      </w:pPr>
      <w:r w:rsidRPr="00DB5BE7">
        <w:rPr>
          <w:color w:val="auto"/>
          <w:szCs w:val="28"/>
        </w:rPr>
        <w:t>The cloud layer serves as the primary center for coordinating the proposed hybrid IoT system.  Its primary functions are to train extensive models, exhibit them, manage their operations, and ensure their long-term storage.  To be more precise:</w:t>
      </w:r>
    </w:p>
    <w:p w14:paraId="561346D1" w14:textId="60147F81" w:rsidR="007756CE" w:rsidRPr="00DB5BE7" w:rsidRDefault="007756CE" w:rsidP="007756CE">
      <w:pPr>
        <w:pStyle w:val="ListParagraph"/>
        <w:numPr>
          <w:ilvl w:val="0"/>
          <w:numId w:val="78"/>
        </w:numPr>
        <w:tabs>
          <w:tab w:val="left" w:pos="720"/>
        </w:tabs>
        <w:spacing w:after="0" w:line="259" w:lineRule="auto"/>
        <w:ind w:left="630"/>
        <w:rPr>
          <w:color w:val="auto"/>
          <w:szCs w:val="28"/>
        </w:rPr>
      </w:pPr>
      <w:r w:rsidRPr="00DB5BE7">
        <w:rPr>
          <w:color w:val="auto"/>
          <w:szCs w:val="28"/>
        </w:rPr>
        <w:t>Federated Model Training and Aggregation entails the cloud functioning as a secure aggregator of model updates from edge devices. It use</w:t>
      </w:r>
      <w:r w:rsidR="005A48E3" w:rsidRPr="00DB5BE7">
        <w:rPr>
          <w:color w:val="auto"/>
          <w:szCs w:val="28"/>
        </w:rPr>
        <w:t>s</w:t>
      </w:r>
      <w:r w:rsidRPr="00DB5BE7">
        <w:rPr>
          <w:color w:val="auto"/>
          <w:szCs w:val="28"/>
        </w:rPr>
        <w:t xml:space="preserve"> federated learning techniques to collect anonymized gradients or weight updates without accessing raw patient data. This guarantees adherence to privacy regulations while consistently enhancing model generalization among varied patients (Oh, W. S., et al. 2021). </w:t>
      </w:r>
    </w:p>
    <w:p w14:paraId="0611C981" w14:textId="77777777" w:rsidR="007756CE" w:rsidRPr="00DB5BE7" w:rsidRDefault="007756CE" w:rsidP="007756CE">
      <w:pPr>
        <w:pStyle w:val="ListParagraph"/>
        <w:numPr>
          <w:ilvl w:val="0"/>
          <w:numId w:val="78"/>
        </w:numPr>
        <w:tabs>
          <w:tab w:val="left" w:pos="720"/>
        </w:tabs>
        <w:spacing w:after="0" w:line="259" w:lineRule="auto"/>
        <w:ind w:left="630"/>
        <w:rPr>
          <w:color w:val="auto"/>
          <w:szCs w:val="28"/>
        </w:rPr>
      </w:pPr>
      <w:r w:rsidRPr="00DB5BE7">
        <w:rPr>
          <w:color w:val="auto"/>
          <w:szCs w:val="28"/>
        </w:rPr>
        <w:t>A cloud-based clinician dashboard offers an extensive representation of patient status, anomaly notifications, and biosensor trends. The system records each warning with contextual elucidations (via SHAP values) to facilitate clinical audits, longitudinal analysis, and response monitoring (Ko, H. Y. K., et al. 2023).</w:t>
      </w:r>
    </w:p>
    <w:p w14:paraId="11ACEE49" w14:textId="736BFBA7" w:rsidR="007756CE" w:rsidRPr="00DB5BE7" w:rsidRDefault="007756CE" w:rsidP="007756CE">
      <w:pPr>
        <w:pStyle w:val="ListParagraph"/>
        <w:numPr>
          <w:ilvl w:val="0"/>
          <w:numId w:val="78"/>
        </w:numPr>
        <w:tabs>
          <w:tab w:val="left" w:pos="720"/>
        </w:tabs>
        <w:spacing w:after="0" w:line="259" w:lineRule="auto"/>
        <w:ind w:left="630"/>
        <w:rPr>
          <w:color w:val="auto"/>
          <w:szCs w:val="28"/>
        </w:rPr>
      </w:pPr>
      <w:r w:rsidRPr="00DB5BE7">
        <w:rPr>
          <w:color w:val="auto"/>
          <w:szCs w:val="28"/>
        </w:rPr>
        <w:t xml:space="preserve">The Remote Configuration and Deployment Approach </w:t>
      </w:r>
      <w:proofErr w:type="gramStart"/>
      <w:r w:rsidRPr="00DB5BE7">
        <w:rPr>
          <w:color w:val="auto"/>
          <w:szCs w:val="28"/>
        </w:rPr>
        <w:t>lets</w:t>
      </w:r>
      <w:proofErr w:type="gramEnd"/>
      <w:r w:rsidRPr="00DB5BE7">
        <w:rPr>
          <w:color w:val="auto"/>
          <w:szCs w:val="28"/>
        </w:rPr>
        <w:t xml:space="preserve"> the cloud make centralized updates and changes to settings on distributed edge devices. Clinicians or system administrators can change thresholds, retrain models, or put the best versions of updated models (such </w:t>
      </w:r>
      <w:proofErr w:type="spellStart"/>
      <w:r w:rsidRPr="00DB5BE7">
        <w:rPr>
          <w:color w:val="auto"/>
          <w:szCs w:val="28"/>
        </w:rPr>
        <w:t>TFLite</w:t>
      </w:r>
      <w:proofErr w:type="spellEnd"/>
      <w:r w:rsidRPr="00DB5BE7">
        <w:rPr>
          <w:color w:val="auto"/>
          <w:szCs w:val="28"/>
        </w:rPr>
        <w:t xml:space="preserve"> or ONNX) on edge devices without affecting operations in the area (Mohapatra, A. G., et al. 2025)</w:t>
      </w:r>
    </w:p>
    <w:p w14:paraId="323E18DF" w14:textId="77777777" w:rsidR="007756CE" w:rsidRPr="00DB5BE7" w:rsidRDefault="007756CE" w:rsidP="007756CE">
      <w:pPr>
        <w:spacing w:after="0" w:line="259" w:lineRule="auto"/>
        <w:ind w:left="0" w:firstLine="360"/>
        <w:rPr>
          <w:color w:val="auto"/>
          <w:szCs w:val="28"/>
        </w:rPr>
      </w:pPr>
    </w:p>
    <w:p w14:paraId="4460CC07" w14:textId="134CFF40" w:rsidR="00497C5E" w:rsidRPr="00DB5BE7" w:rsidRDefault="007756CE" w:rsidP="007756CE">
      <w:pPr>
        <w:spacing w:after="0" w:line="259" w:lineRule="auto"/>
        <w:ind w:left="0" w:firstLine="360"/>
        <w:rPr>
          <w:color w:val="auto"/>
          <w:szCs w:val="28"/>
        </w:rPr>
      </w:pPr>
      <w:r w:rsidRPr="00DB5BE7">
        <w:rPr>
          <w:color w:val="auto"/>
          <w:szCs w:val="28"/>
        </w:rPr>
        <w:lastRenderedPageBreak/>
        <w:t>This method strikes a compromise between localized, low-latency responses (edge) and centralized intelligence, learning, and control (cloud).</w:t>
      </w:r>
    </w:p>
    <w:p w14:paraId="50800E38" w14:textId="77777777" w:rsidR="00497C5E" w:rsidRPr="00DB5BE7" w:rsidRDefault="00497C5E" w:rsidP="00BE4530">
      <w:pPr>
        <w:pStyle w:val="Heading2"/>
        <w:rPr>
          <w:color w:val="auto"/>
        </w:rPr>
      </w:pPr>
      <w:bookmarkStart w:id="88" w:name="_Toc215917151"/>
      <w:bookmarkStart w:id="89" w:name="_Toc215928608"/>
      <w:r w:rsidRPr="00DB5BE7">
        <w:rPr>
          <w:color w:val="auto"/>
        </w:rPr>
        <w:t>4.4 Data Flow and Processing Pipeline</w:t>
      </w:r>
      <w:bookmarkEnd w:id="88"/>
      <w:bookmarkEnd w:id="89"/>
    </w:p>
    <w:p w14:paraId="5BAE66D7" w14:textId="7DE46C1D" w:rsidR="00497C5E" w:rsidRPr="00DB5BE7" w:rsidRDefault="00774F16" w:rsidP="00774F16">
      <w:pPr>
        <w:spacing w:after="0" w:line="259" w:lineRule="auto"/>
        <w:ind w:left="0" w:firstLine="360"/>
        <w:rPr>
          <w:color w:val="auto"/>
          <w:szCs w:val="28"/>
        </w:rPr>
      </w:pPr>
      <w:r w:rsidRPr="00DB5BE7">
        <w:rPr>
          <w:color w:val="auto"/>
          <w:szCs w:val="28"/>
        </w:rPr>
        <w:t>The suggested approach uses a systematic workflow to look at multimodal physiological signals to make sure the data is of high quality, consistent, and strong before training the model or making warnings. To fix problems with real-world data, this pipeline includes synchronization, denoising, and imputation operations, as shown in Table 4.2.</w:t>
      </w:r>
    </w:p>
    <w:p w14:paraId="4CAC208B" w14:textId="77777777" w:rsidR="00497C5E" w:rsidRPr="00DB5BE7" w:rsidRDefault="00497C5E" w:rsidP="0090347F">
      <w:pPr>
        <w:spacing w:after="0" w:line="240" w:lineRule="auto"/>
        <w:ind w:left="0" w:firstLine="0"/>
        <w:outlineLvl w:val="3"/>
        <w:rPr>
          <w:color w:val="auto"/>
          <w:sz w:val="24"/>
          <w:szCs w:val="24"/>
          <w:rtl/>
        </w:rPr>
      </w:pPr>
      <w:r w:rsidRPr="00DB5BE7">
        <w:rPr>
          <w:color w:val="auto"/>
          <w:sz w:val="24"/>
          <w:szCs w:val="24"/>
        </w:rPr>
        <w:t>Table 4.2: Preprocessing and Imputation Rules</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576"/>
        <w:gridCol w:w="1970"/>
        <w:gridCol w:w="3769"/>
      </w:tblGrid>
      <w:tr w:rsidR="00497C5E" w:rsidRPr="00DB5BE7" w14:paraId="55FB9339" w14:textId="77777777" w:rsidTr="00E12447">
        <w:trPr>
          <w:jc w:val="center"/>
        </w:trPr>
        <w:tc>
          <w:tcPr>
            <w:tcW w:w="2576" w:type="dxa"/>
          </w:tcPr>
          <w:p w14:paraId="0269578E" w14:textId="77777777" w:rsidR="00497C5E" w:rsidRPr="00DB5BE7" w:rsidRDefault="00497C5E" w:rsidP="00E12447">
            <w:pPr>
              <w:spacing w:after="0" w:line="240" w:lineRule="auto"/>
              <w:ind w:left="0" w:firstLine="0"/>
              <w:jc w:val="center"/>
              <w:outlineLvl w:val="3"/>
              <w:rPr>
                <w:b/>
                <w:bCs/>
                <w:color w:val="auto"/>
                <w:sz w:val="24"/>
                <w:szCs w:val="24"/>
              </w:rPr>
            </w:pPr>
            <w:r w:rsidRPr="00DB5BE7">
              <w:rPr>
                <w:b/>
                <w:bCs/>
                <w:color w:val="auto"/>
                <w:sz w:val="24"/>
                <w:szCs w:val="24"/>
              </w:rPr>
              <w:t>Step</w:t>
            </w:r>
          </w:p>
        </w:tc>
        <w:tc>
          <w:tcPr>
            <w:tcW w:w="1970" w:type="dxa"/>
          </w:tcPr>
          <w:p w14:paraId="1E509B02" w14:textId="77777777" w:rsidR="00497C5E" w:rsidRPr="00DB5BE7" w:rsidRDefault="00497C5E" w:rsidP="00E12447">
            <w:pPr>
              <w:spacing w:after="0" w:line="240" w:lineRule="auto"/>
              <w:ind w:left="0" w:firstLine="0"/>
              <w:jc w:val="center"/>
              <w:outlineLvl w:val="3"/>
              <w:rPr>
                <w:b/>
                <w:bCs/>
                <w:color w:val="auto"/>
                <w:sz w:val="24"/>
                <w:szCs w:val="24"/>
              </w:rPr>
            </w:pPr>
            <w:r w:rsidRPr="00DB5BE7">
              <w:rPr>
                <w:b/>
                <w:bCs/>
                <w:color w:val="auto"/>
                <w:sz w:val="24"/>
                <w:szCs w:val="24"/>
              </w:rPr>
              <w:t>Technique</w:t>
            </w:r>
          </w:p>
        </w:tc>
        <w:tc>
          <w:tcPr>
            <w:tcW w:w="3769" w:type="dxa"/>
          </w:tcPr>
          <w:p w14:paraId="15576CF4" w14:textId="77777777" w:rsidR="00497C5E" w:rsidRPr="00DB5BE7" w:rsidRDefault="00497C5E" w:rsidP="00E12447">
            <w:pPr>
              <w:spacing w:after="0" w:line="240" w:lineRule="auto"/>
              <w:ind w:left="0" w:firstLine="0"/>
              <w:jc w:val="center"/>
              <w:outlineLvl w:val="3"/>
              <w:rPr>
                <w:b/>
                <w:bCs/>
                <w:color w:val="auto"/>
                <w:sz w:val="24"/>
                <w:szCs w:val="24"/>
              </w:rPr>
            </w:pPr>
            <w:r w:rsidRPr="00DB5BE7">
              <w:rPr>
                <w:b/>
                <w:bCs/>
                <w:color w:val="auto"/>
                <w:sz w:val="24"/>
                <w:szCs w:val="24"/>
              </w:rPr>
              <w:t>Purpose</w:t>
            </w:r>
          </w:p>
        </w:tc>
      </w:tr>
      <w:tr w:rsidR="00497C5E" w:rsidRPr="00DB5BE7" w14:paraId="002A804A" w14:textId="77777777" w:rsidTr="00E12447">
        <w:trPr>
          <w:jc w:val="center"/>
        </w:trPr>
        <w:tc>
          <w:tcPr>
            <w:tcW w:w="2576" w:type="dxa"/>
          </w:tcPr>
          <w:p w14:paraId="2F4BCF98"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Noise Reduction</w:t>
            </w:r>
          </w:p>
        </w:tc>
        <w:tc>
          <w:tcPr>
            <w:tcW w:w="1970" w:type="dxa"/>
          </w:tcPr>
          <w:p w14:paraId="0A67C48D"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Kalman Filter</w:t>
            </w:r>
          </w:p>
        </w:tc>
        <w:tc>
          <w:tcPr>
            <w:tcW w:w="3769" w:type="dxa"/>
          </w:tcPr>
          <w:p w14:paraId="49EC0FE4"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Smooth noisy sensor readings</w:t>
            </w:r>
          </w:p>
        </w:tc>
      </w:tr>
      <w:tr w:rsidR="00497C5E" w:rsidRPr="00DB5BE7" w14:paraId="286E74FC" w14:textId="77777777" w:rsidTr="00E12447">
        <w:trPr>
          <w:jc w:val="center"/>
        </w:trPr>
        <w:tc>
          <w:tcPr>
            <w:tcW w:w="2576" w:type="dxa"/>
          </w:tcPr>
          <w:p w14:paraId="79883DEB"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Missing Data Handling</w:t>
            </w:r>
          </w:p>
        </w:tc>
        <w:tc>
          <w:tcPr>
            <w:tcW w:w="1970" w:type="dxa"/>
          </w:tcPr>
          <w:p w14:paraId="7ABC528F"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KNN Imputation</w:t>
            </w:r>
          </w:p>
        </w:tc>
        <w:tc>
          <w:tcPr>
            <w:tcW w:w="3769" w:type="dxa"/>
          </w:tcPr>
          <w:p w14:paraId="25B83FA5"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Fill short signal gaps</w:t>
            </w:r>
          </w:p>
        </w:tc>
      </w:tr>
      <w:tr w:rsidR="00497C5E" w:rsidRPr="00DB5BE7" w14:paraId="72398F1F" w14:textId="77777777" w:rsidTr="00E12447">
        <w:trPr>
          <w:jc w:val="center"/>
        </w:trPr>
        <w:tc>
          <w:tcPr>
            <w:tcW w:w="2576" w:type="dxa"/>
          </w:tcPr>
          <w:p w14:paraId="308AAB6F"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Resampling</w:t>
            </w:r>
          </w:p>
        </w:tc>
        <w:tc>
          <w:tcPr>
            <w:tcW w:w="1970" w:type="dxa"/>
          </w:tcPr>
          <w:p w14:paraId="52DF8A87"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Interpolation</w:t>
            </w:r>
          </w:p>
        </w:tc>
        <w:tc>
          <w:tcPr>
            <w:tcW w:w="3769" w:type="dxa"/>
          </w:tcPr>
          <w:p w14:paraId="64D248A3"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Align signals to a common timeline</w:t>
            </w:r>
          </w:p>
        </w:tc>
      </w:tr>
    </w:tbl>
    <w:p w14:paraId="25348669" w14:textId="77777777" w:rsidR="00497C5E" w:rsidRPr="00DB5BE7" w:rsidRDefault="00497C5E" w:rsidP="00BE4530">
      <w:pPr>
        <w:pStyle w:val="Heading3"/>
        <w:rPr>
          <w:color w:val="auto"/>
        </w:rPr>
      </w:pPr>
      <w:bookmarkStart w:id="90" w:name="_Toc215917152"/>
      <w:bookmarkStart w:id="91" w:name="_Toc215928609"/>
      <w:r w:rsidRPr="00DB5BE7">
        <w:rPr>
          <w:color w:val="auto"/>
        </w:rPr>
        <w:t>4.4.1 Sensor Stream Synchronization</w:t>
      </w:r>
      <w:bookmarkEnd w:id="90"/>
      <w:bookmarkEnd w:id="91"/>
    </w:p>
    <w:p w14:paraId="35614406" w14:textId="0F8AD14D" w:rsidR="004D1FFD" w:rsidRPr="00DB5BE7" w:rsidRDefault="00892C5F" w:rsidP="00892C5F">
      <w:pPr>
        <w:spacing w:after="0" w:line="259" w:lineRule="auto"/>
        <w:ind w:left="0" w:firstLine="360"/>
        <w:rPr>
          <w:color w:val="auto"/>
          <w:szCs w:val="28"/>
        </w:rPr>
      </w:pPr>
      <w:r w:rsidRPr="00DB5BE7">
        <w:rPr>
          <w:color w:val="auto"/>
          <w:szCs w:val="28"/>
        </w:rPr>
        <w:t>Bio</w:t>
      </w:r>
      <w:r w:rsidR="005A48E3" w:rsidRPr="00DB5BE7">
        <w:rPr>
          <w:color w:val="auto"/>
          <w:szCs w:val="28"/>
        </w:rPr>
        <w:t>-</w:t>
      </w:r>
      <w:r w:rsidRPr="00DB5BE7">
        <w:rPr>
          <w:color w:val="auto"/>
          <w:szCs w:val="28"/>
        </w:rPr>
        <w:t>signals from a variety of sensors, such as continuous glucose monitoring (CGM), heart rate (HR), oxygen saturation (SpO₂), and body temperature, are often received at different times and sampling rates. For group analysis, all streams are resampled to a single timeline at a steady rate of 1 Hz. Linear interpolation is used as needed to fix small differences in sampling. This method makes sure that all channels have the same feature extraction windows and reduces mistakes that happen when things are not aligned, as shown in Table 4.3.</w:t>
      </w:r>
    </w:p>
    <w:p w14:paraId="24352D67" w14:textId="77777777" w:rsidR="00497C5E" w:rsidRPr="00DB5BE7" w:rsidRDefault="00497C5E" w:rsidP="0090347F">
      <w:pPr>
        <w:spacing w:after="0" w:line="240" w:lineRule="auto"/>
        <w:ind w:left="0" w:firstLine="0"/>
        <w:outlineLvl w:val="3"/>
        <w:rPr>
          <w:color w:val="auto"/>
          <w:sz w:val="24"/>
          <w:szCs w:val="24"/>
          <w:rtl/>
        </w:rPr>
      </w:pPr>
      <w:r w:rsidRPr="00DB5BE7">
        <w:rPr>
          <w:color w:val="auto"/>
          <w:sz w:val="24"/>
          <w:szCs w:val="24"/>
        </w:rPr>
        <w:t>Table 4.3: Sensor Specifications and Data Characteristics</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216"/>
        <w:gridCol w:w="2589"/>
        <w:gridCol w:w="1714"/>
        <w:gridCol w:w="1376"/>
      </w:tblGrid>
      <w:tr w:rsidR="00497C5E" w:rsidRPr="00DB5BE7" w14:paraId="4676CCBF" w14:textId="77777777" w:rsidTr="00C218C2">
        <w:trPr>
          <w:jc w:val="center"/>
        </w:trPr>
        <w:tc>
          <w:tcPr>
            <w:tcW w:w="2216" w:type="dxa"/>
          </w:tcPr>
          <w:p w14:paraId="271B80FE"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Sensor Type</w:t>
            </w:r>
          </w:p>
        </w:tc>
        <w:tc>
          <w:tcPr>
            <w:tcW w:w="2589" w:type="dxa"/>
          </w:tcPr>
          <w:p w14:paraId="65304911"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Measured Parameter</w:t>
            </w:r>
          </w:p>
        </w:tc>
        <w:tc>
          <w:tcPr>
            <w:tcW w:w="1714" w:type="dxa"/>
          </w:tcPr>
          <w:p w14:paraId="0870053E"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Sampling Rate</w:t>
            </w:r>
          </w:p>
        </w:tc>
        <w:tc>
          <w:tcPr>
            <w:tcW w:w="1376" w:type="dxa"/>
          </w:tcPr>
          <w:p w14:paraId="4C85DCDC"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Data Type</w:t>
            </w:r>
          </w:p>
        </w:tc>
      </w:tr>
      <w:tr w:rsidR="00497C5E" w:rsidRPr="00DB5BE7" w14:paraId="5A131BD2" w14:textId="77777777" w:rsidTr="00E12447">
        <w:trPr>
          <w:jc w:val="center"/>
        </w:trPr>
        <w:tc>
          <w:tcPr>
            <w:tcW w:w="2216" w:type="dxa"/>
          </w:tcPr>
          <w:p w14:paraId="569999A5"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CGM</w:t>
            </w:r>
          </w:p>
        </w:tc>
        <w:tc>
          <w:tcPr>
            <w:tcW w:w="2589" w:type="dxa"/>
          </w:tcPr>
          <w:p w14:paraId="5DA83C1C"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Glucose Level (mg/dL)</w:t>
            </w:r>
          </w:p>
        </w:tc>
        <w:tc>
          <w:tcPr>
            <w:tcW w:w="1714" w:type="dxa"/>
          </w:tcPr>
          <w:p w14:paraId="1A16F0F7"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5 min</w:t>
            </w:r>
          </w:p>
        </w:tc>
        <w:tc>
          <w:tcPr>
            <w:tcW w:w="1376" w:type="dxa"/>
          </w:tcPr>
          <w:p w14:paraId="7D26F1B1"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Time Series</w:t>
            </w:r>
          </w:p>
        </w:tc>
      </w:tr>
      <w:tr w:rsidR="00497C5E" w:rsidRPr="00DB5BE7" w14:paraId="379E70C9" w14:textId="77777777" w:rsidTr="00E12447">
        <w:trPr>
          <w:jc w:val="center"/>
        </w:trPr>
        <w:tc>
          <w:tcPr>
            <w:tcW w:w="2216" w:type="dxa"/>
          </w:tcPr>
          <w:p w14:paraId="2A1F1F55"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Pulse Oximeter</w:t>
            </w:r>
          </w:p>
        </w:tc>
        <w:tc>
          <w:tcPr>
            <w:tcW w:w="2589" w:type="dxa"/>
          </w:tcPr>
          <w:p w14:paraId="0701C3C5" w14:textId="30B7FF9B"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SpO₂ (</w:t>
            </w:r>
            <w:r w:rsidR="006959B0" w:rsidRPr="00DB5BE7">
              <w:rPr>
                <w:color w:val="auto"/>
                <w:sz w:val="24"/>
                <w:szCs w:val="24"/>
              </w:rPr>
              <w:t>percent</w:t>
            </w:r>
            <w:r w:rsidRPr="00DB5BE7">
              <w:rPr>
                <w:color w:val="auto"/>
                <w:sz w:val="24"/>
                <w:szCs w:val="24"/>
              </w:rPr>
              <w:t>)</w:t>
            </w:r>
          </w:p>
        </w:tc>
        <w:tc>
          <w:tcPr>
            <w:tcW w:w="1714" w:type="dxa"/>
          </w:tcPr>
          <w:p w14:paraId="69BFFF68"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1 Hz</w:t>
            </w:r>
          </w:p>
        </w:tc>
        <w:tc>
          <w:tcPr>
            <w:tcW w:w="1376" w:type="dxa"/>
          </w:tcPr>
          <w:p w14:paraId="05B62462"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Time Series</w:t>
            </w:r>
          </w:p>
        </w:tc>
      </w:tr>
      <w:tr w:rsidR="00497C5E" w:rsidRPr="00DB5BE7" w14:paraId="7C8CEE60" w14:textId="77777777" w:rsidTr="00E12447">
        <w:trPr>
          <w:jc w:val="center"/>
        </w:trPr>
        <w:tc>
          <w:tcPr>
            <w:tcW w:w="2216" w:type="dxa"/>
          </w:tcPr>
          <w:p w14:paraId="545996CD"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Heart Rate Monitor</w:t>
            </w:r>
          </w:p>
        </w:tc>
        <w:tc>
          <w:tcPr>
            <w:tcW w:w="2589" w:type="dxa"/>
          </w:tcPr>
          <w:p w14:paraId="0BFB10C4"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HR (bpm)</w:t>
            </w:r>
          </w:p>
        </w:tc>
        <w:tc>
          <w:tcPr>
            <w:tcW w:w="1714" w:type="dxa"/>
          </w:tcPr>
          <w:p w14:paraId="39BEDDF6"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1 Hz</w:t>
            </w:r>
          </w:p>
        </w:tc>
        <w:tc>
          <w:tcPr>
            <w:tcW w:w="1376" w:type="dxa"/>
          </w:tcPr>
          <w:p w14:paraId="6A55E707"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Time Series</w:t>
            </w:r>
          </w:p>
        </w:tc>
      </w:tr>
      <w:tr w:rsidR="00497C5E" w:rsidRPr="00DB5BE7" w14:paraId="3DFD39CD" w14:textId="77777777" w:rsidTr="00E12447">
        <w:trPr>
          <w:jc w:val="center"/>
        </w:trPr>
        <w:tc>
          <w:tcPr>
            <w:tcW w:w="2216" w:type="dxa"/>
          </w:tcPr>
          <w:p w14:paraId="45A1DC39"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Thermometer</w:t>
            </w:r>
          </w:p>
        </w:tc>
        <w:tc>
          <w:tcPr>
            <w:tcW w:w="2589" w:type="dxa"/>
          </w:tcPr>
          <w:p w14:paraId="6D8A6094"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Body Temp (°C)</w:t>
            </w:r>
          </w:p>
        </w:tc>
        <w:tc>
          <w:tcPr>
            <w:tcW w:w="1714" w:type="dxa"/>
          </w:tcPr>
          <w:p w14:paraId="70A800DA"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Every 10 min</w:t>
            </w:r>
          </w:p>
        </w:tc>
        <w:tc>
          <w:tcPr>
            <w:tcW w:w="1376" w:type="dxa"/>
          </w:tcPr>
          <w:p w14:paraId="7835AB65"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Scalar</w:t>
            </w:r>
          </w:p>
        </w:tc>
      </w:tr>
    </w:tbl>
    <w:p w14:paraId="369F4DE8" w14:textId="77777777" w:rsidR="00497C5E" w:rsidRPr="00DB5BE7" w:rsidRDefault="00497C5E" w:rsidP="0017119D">
      <w:pPr>
        <w:ind w:left="0"/>
        <w:rPr>
          <w:rFonts w:asciiTheme="majorBidi" w:hAnsiTheme="majorBidi" w:cstheme="majorBidi"/>
          <w:color w:val="auto"/>
        </w:rPr>
      </w:pPr>
      <w:r w:rsidRPr="00DB5BE7">
        <w:rPr>
          <w:rFonts w:asciiTheme="majorBidi" w:hAnsiTheme="majorBidi" w:cstheme="majorBidi"/>
          <w:noProof/>
          <w:color w:val="auto"/>
        </w:rPr>
        <mc:AlternateContent>
          <mc:Choice Requires="wps">
            <w:drawing>
              <wp:inline distT="0" distB="0" distL="0" distR="0" wp14:anchorId="208D2857" wp14:editId="62515A36">
                <wp:extent cx="5989320" cy="1752600"/>
                <wp:effectExtent l="0" t="0" r="11430" b="0"/>
                <wp:docPr id="2026549313" name="Text Box 1"/>
                <wp:cNvGraphicFramePr/>
                <a:graphic xmlns:a="http://schemas.openxmlformats.org/drawingml/2006/main">
                  <a:graphicData uri="http://schemas.microsoft.com/office/word/2010/wordprocessingShape">
                    <wps:wsp>
                      <wps:cNvSpPr txBox="1"/>
                      <wps:spPr>
                        <a:xfrm>
                          <a:off x="0" y="0"/>
                          <a:ext cx="5989320" cy="1752600"/>
                        </a:xfrm>
                        <a:prstGeom prst="rect">
                          <a:avLst/>
                        </a:prstGeom>
                        <a:noFill/>
                        <a:ln w="6350">
                          <a:noFill/>
                        </a:ln>
                      </wps:spPr>
                      <wps:txbx>
                        <w:txbxContent>
                          <w:p w14:paraId="176BF895" w14:textId="77777777" w:rsidR="00497C5E" w:rsidRDefault="00497C5E" w:rsidP="00497C5E">
                            <w:pPr>
                              <w:ind w:left="0"/>
                              <w:jc w:val="left"/>
                            </w:pPr>
                            <w:r>
                              <w:rPr>
                                <w:noProof/>
                              </w:rPr>
                              <w:drawing>
                                <wp:inline distT="0" distB="0" distL="0" distR="0" wp14:anchorId="242C229B" wp14:editId="4C3849CF">
                                  <wp:extent cx="4819201" cy="1733550"/>
                                  <wp:effectExtent l="0" t="0" r="635" b="0"/>
                                  <wp:docPr id="115471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71504" name=""/>
                                          <pic:cNvPicPr/>
                                        </pic:nvPicPr>
                                        <pic:blipFill>
                                          <a:blip r:embed="rId33"/>
                                          <a:stretch>
                                            <a:fillRect/>
                                          </a:stretch>
                                        </pic:blipFill>
                                        <pic:spPr>
                                          <a:xfrm>
                                            <a:off x="0" y="0"/>
                                            <a:ext cx="4826626" cy="1736221"/>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08D2857" id="_x0000_s1041" type="#_x0000_t202" style="width:471.6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" filled="f" stroked="f" strokeweight=".5pt">
                <v:textbox inset="0,0,0,0">
                  <w:txbxContent>
                    <w:p w14:paraId="176BF895" w14:textId="77777777" w:rsidR="00497C5E" w:rsidRDefault="00497C5E" w:rsidP="00497C5E">
                      <w:pPr>
                        <w:ind w:left="0"/>
                        <w:jc w:val="left"/>
                      </w:pPr>
                      <w:r>
                        <w:rPr>
                          <w:noProof/>
                        </w:rPr>
                        <w:drawing>
                          <wp:inline distT="0" distB="0" distL="0" distR="0" wp14:anchorId="242C229B" wp14:editId="4C3849CF">
                            <wp:extent cx="4819201" cy="1733550"/>
                            <wp:effectExtent l="0" t="0" r="635" b="0"/>
                            <wp:docPr id="115471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71504" name=""/>
                                    <pic:cNvPicPr/>
                                  </pic:nvPicPr>
                                  <pic:blipFill>
                                    <a:blip r:embed="rId33"/>
                                    <a:stretch>
                                      <a:fillRect/>
                                    </a:stretch>
                                  </pic:blipFill>
                                  <pic:spPr>
                                    <a:xfrm>
                                      <a:off x="0" y="0"/>
                                      <a:ext cx="4826626" cy="1736221"/>
                                    </a:xfrm>
                                    <a:prstGeom prst="rect">
                                      <a:avLst/>
                                    </a:prstGeom>
                                  </pic:spPr>
                                </pic:pic>
                              </a:graphicData>
                            </a:graphic>
                          </wp:inline>
                        </w:drawing>
                      </w:r>
                    </w:p>
                  </w:txbxContent>
                </v:textbox>
                <w10:anchorlock/>
              </v:shape>
            </w:pict>
          </mc:Fallback>
        </mc:AlternateContent>
      </w:r>
    </w:p>
    <w:p w14:paraId="187C8E5B" w14:textId="77777777" w:rsidR="00497C5E" w:rsidRPr="00DB5BE7" w:rsidRDefault="00497C5E" w:rsidP="00BE4530">
      <w:pPr>
        <w:pStyle w:val="Heading3"/>
        <w:rPr>
          <w:color w:val="auto"/>
        </w:rPr>
      </w:pPr>
      <w:bookmarkStart w:id="92" w:name="_Toc215917153"/>
      <w:bookmarkStart w:id="93" w:name="_Toc215928610"/>
      <w:r w:rsidRPr="00DB5BE7">
        <w:rPr>
          <w:color w:val="auto"/>
        </w:rPr>
        <w:lastRenderedPageBreak/>
        <w:t>4.4.2 Noise Filtering and Missing Data Handling</w:t>
      </w:r>
      <w:bookmarkEnd w:id="92"/>
      <w:bookmarkEnd w:id="93"/>
    </w:p>
    <w:p w14:paraId="7192A629" w14:textId="77777777" w:rsidR="00963062" w:rsidRPr="00DB5BE7" w:rsidRDefault="00963062" w:rsidP="00963062">
      <w:pPr>
        <w:spacing w:after="0" w:line="259" w:lineRule="auto"/>
        <w:ind w:left="0" w:firstLine="360"/>
        <w:rPr>
          <w:color w:val="auto"/>
          <w:szCs w:val="28"/>
        </w:rPr>
      </w:pPr>
      <w:r w:rsidRPr="00DB5BE7">
        <w:rPr>
          <w:color w:val="auto"/>
          <w:szCs w:val="28"/>
        </w:rPr>
        <w:t xml:space="preserve">Sensor drift, motion artifacts, and noise from the environment can all make raw physiological data less clear. The system makes signals more dependable by using these methods: </w:t>
      </w:r>
    </w:p>
    <w:p w14:paraId="002BB203" w14:textId="6EA499D9" w:rsidR="00497C5E" w:rsidRPr="00DB5BE7" w:rsidRDefault="00963062" w:rsidP="00963062">
      <w:pPr>
        <w:pStyle w:val="ListParagraph"/>
        <w:numPr>
          <w:ilvl w:val="0"/>
          <w:numId w:val="64"/>
        </w:numPr>
        <w:spacing w:after="0" w:line="240" w:lineRule="auto"/>
        <w:outlineLvl w:val="3"/>
        <w:rPr>
          <w:color w:val="auto"/>
          <w:szCs w:val="28"/>
        </w:rPr>
      </w:pPr>
      <w:r w:rsidRPr="00DB5BE7">
        <w:rPr>
          <w:color w:val="auto"/>
          <w:szCs w:val="28"/>
        </w:rPr>
        <w:t>Kalman Filter for Smoothing Signals: A recursive Kalman filter is used on each signal to get rid of high-frequency noise while keeping the trends that are already there. This method works well for bio</w:t>
      </w:r>
      <w:r w:rsidR="005A48E3" w:rsidRPr="00DB5BE7">
        <w:rPr>
          <w:color w:val="auto"/>
          <w:szCs w:val="28"/>
        </w:rPr>
        <w:t>-</w:t>
      </w:r>
      <w:r w:rsidRPr="00DB5BE7">
        <w:rPr>
          <w:color w:val="auto"/>
          <w:szCs w:val="28"/>
        </w:rPr>
        <w:t>signals since it can change and work in real time (</w:t>
      </w:r>
      <w:proofErr w:type="spellStart"/>
      <w:r w:rsidRPr="00DB5BE7">
        <w:rPr>
          <w:color w:val="auto"/>
          <w:szCs w:val="28"/>
        </w:rPr>
        <w:t>Hesar</w:t>
      </w:r>
      <w:proofErr w:type="spellEnd"/>
      <w:r w:rsidRPr="00DB5BE7">
        <w:rPr>
          <w:color w:val="auto"/>
          <w:szCs w:val="28"/>
        </w:rPr>
        <w:t xml:space="preserve"> et al. 2025).</w:t>
      </w:r>
    </w:p>
    <w:p w14:paraId="2758BF7C" w14:textId="080748E8" w:rsidR="00497C5E" w:rsidRPr="00DB5BE7" w:rsidRDefault="00497C5E" w:rsidP="0017119D">
      <w:pPr>
        <w:pStyle w:val="ListParagraph"/>
        <w:numPr>
          <w:ilvl w:val="0"/>
          <w:numId w:val="64"/>
        </w:numPr>
        <w:spacing w:after="0" w:line="240" w:lineRule="auto"/>
        <w:outlineLvl w:val="3"/>
        <w:rPr>
          <w:color w:val="auto"/>
          <w:szCs w:val="28"/>
        </w:rPr>
      </w:pPr>
      <w:r w:rsidRPr="00DB5BE7">
        <w:rPr>
          <w:color w:val="auto"/>
          <w:szCs w:val="28"/>
        </w:rPr>
        <w:t xml:space="preserve">K-Nearest Neighbors (KNN)-based Imputation: For handling missing segments, a KNN-based imputation strategy estimates missing values using similar past readings from the same user and across similar users. This technique is especially effective for signals with short, intermittent gaps </w:t>
      </w:r>
      <w:r w:rsidR="008119AC" w:rsidRPr="00DB5BE7">
        <w:rPr>
          <w:color w:val="auto"/>
          <w:szCs w:val="28"/>
        </w:rPr>
        <w:t>(Kim, et al. 2025)</w:t>
      </w:r>
      <w:r w:rsidRPr="00DB5BE7">
        <w:rPr>
          <w:color w:val="auto"/>
          <w:szCs w:val="28"/>
        </w:rPr>
        <w:t xml:space="preserve">, </w:t>
      </w:r>
      <w:r w:rsidR="008119AC" w:rsidRPr="00DB5BE7">
        <w:rPr>
          <w:color w:val="auto"/>
          <w:szCs w:val="28"/>
        </w:rPr>
        <w:t>(Sasu et al. 2025)</w:t>
      </w:r>
      <w:r w:rsidRPr="00DB5BE7">
        <w:rPr>
          <w:color w:val="auto"/>
          <w:szCs w:val="28"/>
        </w:rPr>
        <w:t>.</w:t>
      </w:r>
    </w:p>
    <w:p w14:paraId="6E275519" w14:textId="77777777" w:rsidR="004D1FFD" w:rsidRPr="00DB5BE7" w:rsidRDefault="004D1FFD" w:rsidP="00D15362">
      <w:pPr>
        <w:spacing w:after="0" w:line="259" w:lineRule="auto"/>
        <w:ind w:left="0" w:firstLine="360"/>
        <w:rPr>
          <w:color w:val="auto"/>
          <w:szCs w:val="28"/>
          <w:rtl/>
        </w:rPr>
      </w:pPr>
    </w:p>
    <w:p w14:paraId="12B6B9D7" w14:textId="6F7B743E" w:rsidR="00497C5E" w:rsidRPr="00DB5BE7" w:rsidRDefault="00497C5E" w:rsidP="00D15362">
      <w:pPr>
        <w:spacing w:after="0" w:line="259" w:lineRule="auto"/>
        <w:ind w:left="0" w:firstLine="360"/>
        <w:rPr>
          <w:color w:val="auto"/>
          <w:szCs w:val="28"/>
        </w:rPr>
      </w:pPr>
      <w:r w:rsidRPr="00DB5BE7">
        <w:rPr>
          <w:color w:val="auto"/>
          <w:szCs w:val="28"/>
        </w:rPr>
        <w:t>To formalize the pipeline configuration, the following table summarizes the techniques applied to each signal type as shown in Table 4.4.</w:t>
      </w:r>
    </w:p>
    <w:p w14:paraId="59DCC7AC" w14:textId="77777777" w:rsidR="00C218C2" w:rsidRPr="00DB5BE7" w:rsidRDefault="00C218C2" w:rsidP="00C218C2">
      <w:pPr>
        <w:spacing w:after="0" w:line="240" w:lineRule="auto"/>
        <w:ind w:left="0" w:firstLine="0"/>
        <w:outlineLvl w:val="3"/>
        <w:rPr>
          <w:color w:val="auto"/>
          <w:sz w:val="4"/>
          <w:szCs w:val="4"/>
        </w:rPr>
      </w:pPr>
    </w:p>
    <w:p w14:paraId="07041B0A" w14:textId="77777777" w:rsidR="00497C5E" w:rsidRPr="00DB5BE7" w:rsidRDefault="00497C5E" w:rsidP="0017119D">
      <w:pPr>
        <w:spacing w:after="0" w:line="240" w:lineRule="auto"/>
        <w:ind w:left="0" w:firstLine="0"/>
        <w:outlineLvl w:val="3"/>
        <w:rPr>
          <w:color w:val="auto"/>
          <w:sz w:val="24"/>
          <w:szCs w:val="24"/>
        </w:rPr>
      </w:pPr>
      <w:r w:rsidRPr="00DB5BE7">
        <w:rPr>
          <w:color w:val="auto"/>
          <w:sz w:val="24"/>
          <w:szCs w:val="24"/>
        </w:rPr>
        <w:t>Table 4.4: Signal Processing Techniques and Parameters</w:t>
      </w:r>
    </w:p>
    <w:tbl>
      <w:tblPr>
        <w:tblStyle w:val="TableGrid0"/>
        <w:tblW w:w="8734"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1046"/>
        <w:gridCol w:w="1716"/>
        <w:gridCol w:w="2851"/>
        <w:gridCol w:w="3121"/>
      </w:tblGrid>
      <w:tr w:rsidR="00497C5E" w:rsidRPr="00DB5BE7" w14:paraId="70D233DE" w14:textId="77777777" w:rsidTr="0017119D">
        <w:trPr>
          <w:jc w:val="center"/>
        </w:trPr>
        <w:tc>
          <w:tcPr>
            <w:tcW w:w="1046" w:type="dxa"/>
            <w:vAlign w:val="center"/>
          </w:tcPr>
          <w:p w14:paraId="44AE96A6" w14:textId="77777777" w:rsidR="0017119D" w:rsidRPr="00DB5BE7" w:rsidRDefault="00497C5E" w:rsidP="0017119D">
            <w:pPr>
              <w:spacing w:after="0" w:line="240" w:lineRule="auto"/>
              <w:ind w:left="0" w:firstLine="0"/>
              <w:jc w:val="center"/>
              <w:outlineLvl w:val="3"/>
              <w:rPr>
                <w:b/>
                <w:bCs/>
                <w:color w:val="auto"/>
                <w:sz w:val="24"/>
                <w:szCs w:val="24"/>
              </w:rPr>
            </w:pPr>
            <w:r w:rsidRPr="00DB5BE7">
              <w:rPr>
                <w:b/>
                <w:bCs/>
                <w:color w:val="auto"/>
                <w:sz w:val="24"/>
                <w:szCs w:val="24"/>
              </w:rPr>
              <w:t xml:space="preserve">Signal </w:t>
            </w:r>
          </w:p>
          <w:p w14:paraId="438E0F5F" w14:textId="052DAF66" w:rsidR="00497C5E" w:rsidRPr="00DB5BE7" w:rsidRDefault="00497C5E" w:rsidP="0017119D">
            <w:pPr>
              <w:spacing w:after="0" w:line="240" w:lineRule="auto"/>
              <w:ind w:left="0" w:firstLine="0"/>
              <w:jc w:val="center"/>
              <w:outlineLvl w:val="3"/>
              <w:rPr>
                <w:b/>
                <w:bCs/>
                <w:color w:val="auto"/>
                <w:sz w:val="24"/>
                <w:szCs w:val="24"/>
              </w:rPr>
            </w:pPr>
            <w:r w:rsidRPr="00DB5BE7">
              <w:rPr>
                <w:b/>
                <w:bCs/>
                <w:color w:val="auto"/>
                <w:sz w:val="24"/>
                <w:szCs w:val="24"/>
              </w:rPr>
              <w:t>Type</w:t>
            </w:r>
          </w:p>
        </w:tc>
        <w:tc>
          <w:tcPr>
            <w:tcW w:w="1716" w:type="dxa"/>
            <w:vAlign w:val="center"/>
          </w:tcPr>
          <w:p w14:paraId="4D73F245" w14:textId="77777777" w:rsidR="0017119D" w:rsidRPr="00DB5BE7" w:rsidRDefault="00497C5E" w:rsidP="0017119D">
            <w:pPr>
              <w:spacing w:after="0" w:line="240" w:lineRule="auto"/>
              <w:ind w:left="0" w:firstLine="0"/>
              <w:jc w:val="center"/>
              <w:outlineLvl w:val="3"/>
              <w:rPr>
                <w:b/>
                <w:bCs/>
                <w:color w:val="auto"/>
                <w:sz w:val="24"/>
                <w:szCs w:val="24"/>
              </w:rPr>
            </w:pPr>
            <w:r w:rsidRPr="00DB5BE7">
              <w:rPr>
                <w:b/>
                <w:bCs/>
                <w:color w:val="auto"/>
                <w:sz w:val="24"/>
                <w:szCs w:val="24"/>
              </w:rPr>
              <w:t xml:space="preserve">Sampling </w:t>
            </w:r>
          </w:p>
          <w:p w14:paraId="3BF086F4" w14:textId="78D639CA" w:rsidR="00497C5E" w:rsidRPr="00DB5BE7" w:rsidRDefault="00497C5E" w:rsidP="0017119D">
            <w:pPr>
              <w:spacing w:after="0" w:line="240" w:lineRule="auto"/>
              <w:ind w:left="0" w:firstLine="0"/>
              <w:jc w:val="center"/>
              <w:outlineLvl w:val="3"/>
              <w:rPr>
                <w:b/>
                <w:bCs/>
                <w:color w:val="auto"/>
                <w:sz w:val="24"/>
                <w:szCs w:val="24"/>
              </w:rPr>
            </w:pPr>
            <w:r w:rsidRPr="00DB5BE7">
              <w:rPr>
                <w:b/>
                <w:bCs/>
                <w:color w:val="auto"/>
                <w:sz w:val="24"/>
                <w:szCs w:val="24"/>
              </w:rPr>
              <w:t>Rate (Hz)</w:t>
            </w:r>
          </w:p>
        </w:tc>
        <w:tc>
          <w:tcPr>
            <w:tcW w:w="2851" w:type="dxa"/>
            <w:vAlign w:val="center"/>
          </w:tcPr>
          <w:p w14:paraId="594720C8" w14:textId="77777777" w:rsidR="0017119D" w:rsidRPr="00DB5BE7" w:rsidRDefault="00497C5E" w:rsidP="0017119D">
            <w:pPr>
              <w:spacing w:after="0" w:line="240" w:lineRule="auto"/>
              <w:ind w:left="0" w:firstLine="0"/>
              <w:jc w:val="center"/>
              <w:outlineLvl w:val="3"/>
              <w:rPr>
                <w:b/>
                <w:bCs/>
                <w:color w:val="auto"/>
                <w:sz w:val="24"/>
                <w:szCs w:val="24"/>
              </w:rPr>
            </w:pPr>
            <w:r w:rsidRPr="00DB5BE7">
              <w:rPr>
                <w:b/>
                <w:bCs/>
                <w:color w:val="auto"/>
                <w:sz w:val="24"/>
                <w:szCs w:val="24"/>
              </w:rPr>
              <w:t xml:space="preserve">Denoising </w:t>
            </w:r>
          </w:p>
          <w:p w14:paraId="15761782" w14:textId="74220C84" w:rsidR="00497C5E" w:rsidRPr="00DB5BE7" w:rsidRDefault="00497C5E" w:rsidP="0017119D">
            <w:pPr>
              <w:spacing w:after="0" w:line="240" w:lineRule="auto"/>
              <w:ind w:left="0" w:firstLine="0"/>
              <w:jc w:val="center"/>
              <w:outlineLvl w:val="3"/>
              <w:rPr>
                <w:b/>
                <w:bCs/>
                <w:color w:val="auto"/>
                <w:sz w:val="24"/>
                <w:szCs w:val="24"/>
              </w:rPr>
            </w:pPr>
            <w:r w:rsidRPr="00DB5BE7">
              <w:rPr>
                <w:b/>
                <w:bCs/>
                <w:color w:val="auto"/>
                <w:sz w:val="24"/>
                <w:szCs w:val="24"/>
              </w:rPr>
              <w:t>Method</w:t>
            </w:r>
          </w:p>
        </w:tc>
        <w:tc>
          <w:tcPr>
            <w:tcW w:w="3121" w:type="dxa"/>
            <w:vAlign w:val="center"/>
          </w:tcPr>
          <w:p w14:paraId="53DE9AF1" w14:textId="77777777" w:rsidR="0017119D" w:rsidRPr="00DB5BE7" w:rsidRDefault="00497C5E" w:rsidP="0017119D">
            <w:pPr>
              <w:spacing w:after="0" w:line="240" w:lineRule="auto"/>
              <w:ind w:left="0" w:firstLine="0"/>
              <w:jc w:val="center"/>
              <w:outlineLvl w:val="3"/>
              <w:rPr>
                <w:b/>
                <w:bCs/>
                <w:color w:val="auto"/>
                <w:sz w:val="24"/>
                <w:szCs w:val="24"/>
              </w:rPr>
            </w:pPr>
            <w:r w:rsidRPr="00DB5BE7">
              <w:rPr>
                <w:b/>
                <w:bCs/>
                <w:color w:val="auto"/>
                <w:sz w:val="24"/>
                <w:szCs w:val="24"/>
              </w:rPr>
              <w:t xml:space="preserve">Imputation </w:t>
            </w:r>
          </w:p>
          <w:p w14:paraId="6E709A09" w14:textId="18C18A2D" w:rsidR="00497C5E" w:rsidRPr="00DB5BE7" w:rsidRDefault="00497C5E" w:rsidP="0017119D">
            <w:pPr>
              <w:spacing w:after="0" w:line="240" w:lineRule="auto"/>
              <w:ind w:left="0" w:firstLine="0"/>
              <w:jc w:val="center"/>
              <w:outlineLvl w:val="3"/>
              <w:rPr>
                <w:b/>
                <w:bCs/>
                <w:color w:val="auto"/>
                <w:sz w:val="24"/>
                <w:szCs w:val="24"/>
              </w:rPr>
            </w:pPr>
            <w:r w:rsidRPr="00DB5BE7">
              <w:rPr>
                <w:b/>
                <w:bCs/>
                <w:color w:val="auto"/>
                <w:sz w:val="24"/>
                <w:szCs w:val="24"/>
              </w:rPr>
              <w:t>Method</w:t>
            </w:r>
          </w:p>
        </w:tc>
      </w:tr>
      <w:tr w:rsidR="00497C5E" w:rsidRPr="00DB5BE7" w14:paraId="322EACB3" w14:textId="77777777" w:rsidTr="0017119D">
        <w:trPr>
          <w:jc w:val="center"/>
        </w:trPr>
        <w:tc>
          <w:tcPr>
            <w:tcW w:w="1046" w:type="dxa"/>
            <w:vAlign w:val="center"/>
          </w:tcPr>
          <w:p w14:paraId="4B1CBB5E"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CGM</w:t>
            </w:r>
          </w:p>
        </w:tc>
        <w:tc>
          <w:tcPr>
            <w:tcW w:w="1716" w:type="dxa"/>
            <w:vAlign w:val="center"/>
          </w:tcPr>
          <w:p w14:paraId="284CD865"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0.05 (1/5 min)</w:t>
            </w:r>
          </w:p>
        </w:tc>
        <w:tc>
          <w:tcPr>
            <w:tcW w:w="2851" w:type="dxa"/>
            <w:vAlign w:val="center"/>
          </w:tcPr>
          <w:p w14:paraId="27166CF7"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Kalman Filter</w:t>
            </w:r>
          </w:p>
        </w:tc>
        <w:tc>
          <w:tcPr>
            <w:tcW w:w="3121" w:type="dxa"/>
            <w:vAlign w:val="center"/>
          </w:tcPr>
          <w:p w14:paraId="225F0424"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KNN (k=3, window=30 min)</w:t>
            </w:r>
          </w:p>
        </w:tc>
      </w:tr>
      <w:tr w:rsidR="00497C5E" w:rsidRPr="00DB5BE7" w14:paraId="6B8E7B54" w14:textId="77777777" w:rsidTr="0017119D">
        <w:trPr>
          <w:jc w:val="center"/>
        </w:trPr>
        <w:tc>
          <w:tcPr>
            <w:tcW w:w="1046" w:type="dxa"/>
            <w:vAlign w:val="center"/>
          </w:tcPr>
          <w:p w14:paraId="43A41DC7"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HR</w:t>
            </w:r>
          </w:p>
        </w:tc>
        <w:tc>
          <w:tcPr>
            <w:tcW w:w="1716" w:type="dxa"/>
            <w:vAlign w:val="center"/>
          </w:tcPr>
          <w:p w14:paraId="0A173177"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1.0</w:t>
            </w:r>
          </w:p>
        </w:tc>
        <w:tc>
          <w:tcPr>
            <w:tcW w:w="2851" w:type="dxa"/>
            <w:vAlign w:val="center"/>
          </w:tcPr>
          <w:p w14:paraId="36D1515C"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Kalman Filter</w:t>
            </w:r>
          </w:p>
        </w:tc>
        <w:tc>
          <w:tcPr>
            <w:tcW w:w="3121" w:type="dxa"/>
            <w:vAlign w:val="center"/>
          </w:tcPr>
          <w:p w14:paraId="172B19EE"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Linear Interpolation</w:t>
            </w:r>
          </w:p>
        </w:tc>
      </w:tr>
      <w:tr w:rsidR="00497C5E" w:rsidRPr="00DB5BE7" w14:paraId="4F1A831E" w14:textId="77777777" w:rsidTr="0017119D">
        <w:trPr>
          <w:jc w:val="center"/>
        </w:trPr>
        <w:tc>
          <w:tcPr>
            <w:tcW w:w="1046" w:type="dxa"/>
            <w:vAlign w:val="center"/>
          </w:tcPr>
          <w:p w14:paraId="541E2460"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SpO₂</w:t>
            </w:r>
          </w:p>
        </w:tc>
        <w:tc>
          <w:tcPr>
            <w:tcW w:w="1716" w:type="dxa"/>
            <w:vAlign w:val="center"/>
          </w:tcPr>
          <w:p w14:paraId="23664F38"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1.0</w:t>
            </w:r>
          </w:p>
        </w:tc>
        <w:tc>
          <w:tcPr>
            <w:tcW w:w="2851" w:type="dxa"/>
            <w:vAlign w:val="center"/>
          </w:tcPr>
          <w:p w14:paraId="26F9D0BE"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Median + Kalman Combo</w:t>
            </w:r>
          </w:p>
        </w:tc>
        <w:tc>
          <w:tcPr>
            <w:tcW w:w="3121" w:type="dxa"/>
            <w:vAlign w:val="center"/>
          </w:tcPr>
          <w:p w14:paraId="58C9C1BE"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KNN (k=5)</w:t>
            </w:r>
          </w:p>
        </w:tc>
      </w:tr>
      <w:tr w:rsidR="00497C5E" w:rsidRPr="00DB5BE7" w14:paraId="56DDDB6D" w14:textId="77777777" w:rsidTr="0017119D">
        <w:trPr>
          <w:jc w:val="center"/>
        </w:trPr>
        <w:tc>
          <w:tcPr>
            <w:tcW w:w="1046" w:type="dxa"/>
            <w:vAlign w:val="center"/>
          </w:tcPr>
          <w:p w14:paraId="472501B8"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Temp</w:t>
            </w:r>
          </w:p>
        </w:tc>
        <w:tc>
          <w:tcPr>
            <w:tcW w:w="1716" w:type="dxa"/>
            <w:vAlign w:val="center"/>
          </w:tcPr>
          <w:p w14:paraId="71BFD84B"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0.2</w:t>
            </w:r>
          </w:p>
        </w:tc>
        <w:tc>
          <w:tcPr>
            <w:tcW w:w="2851" w:type="dxa"/>
            <w:vAlign w:val="center"/>
          </w:tcPr>
          <w:p w14:paraId="67D99707"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Moving Average (5 pt)</w:t>
            </w:r>
          </w:p>
        </w:tc>
        <w:tc>
          <w:tcPr>
            <w:tcW w:w="3121" w:type="dxa"/>
            <w:vAlign w:val="center"/>
          </w:tcPr>
          <w:p w14:paraId="2183C308"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Carry Forward (short)</w:t>
            </w:r>
          </w:p>
        </w:tc>
      </w:tr>
    </w:tbl>
    <w:p w14:paraId="1837D66B" w14:textId="77777777" w:rsidR="00497C5E" w:rsidRPr="00DB5BE7" w:rsidRDefault="00497C5E" w:rsidP="0017119D">
      <w:pPr>
        <w:ind w:left="0"/>
        <w:rPr>
          <w:rFonts w:asciiTheme="majorBidi" w:hAnsiTheme="majorBidi" w:cstheme="majorBidi"/>
          <w:noProof/>
          <w:color w:val="auto"/>
        </w:rPr>
      </w:pPr>
      <w:r w:rsidRPr="00DB5BE7">
        <w:rPr>
          <w:rFonts w:asciiTheme="majorBidi" w:hAnsiTheme="majorBidi" w:cstheme="majorBidi"/>
          <w:noProof/>
          <w:color w:val="auto"/>
        </w:rPr>
        <mc:AlternateContent>
          <mc:Choice Requires="wps">
            <w:drawing>
              <wp:inline distT="0" distB="0" distL="0" distR="0" wp14:anchorId="65FEA3D4" wp14:editId="3246A80E">
                <wp:extent cx="5989320" cy="1930400"/>
                <wp:effectExtent l="0" t="0" r="11430" b="12700"/>
                <wp:docPr id="1004670450" name="Text Box 1"/>
                <wp:cNvGraphicFramePr/>
                <a:graphic xmlns:a="http://schemas.openxmlformats.org/drawingml/2006/main">
                  <a:graphicData uri="http://schemas.microsoft.com/office/word/2010/wordprocessingShape">
                    <wps:wsp>
                      <wps:cNvSpPr txBox="1"/>
                      <wps:spPr>
                        <a:xfrm>
                          <a:off x="0" y="0"/>
                          <a:ext cx="5989320" cy="1930400"/>
                        </a:xfrm>
                        <a:prstGeom prst="rect">
                          <a:avLst/>
                        </a:prstGeom>
                        <a:noFill/>
                        <a:ln w="6350">
                          <a:noFill/>
                        </a:ln>
                      </wps:spPr>
                      <wps:txbx>
                        <w:txbxContent>
                          <w:p w14:paraId="26745834" w14:textId="77777777" w:rsidR="00497C5E" w:rsidRDefault="00497C5E" w:rsidP="00497C5E">
                            <w:pPr>
                              <w:ind w:left="0"/>
                              <w:jc w:val="left"/>
                            </w:pPr>
                            <w:r>
                              <w:rPr>
                                <w:noProof/>
                              </w:rPr>
                              <w:drawing>
                                <wp:inline distT="0" distB="0" distL="0" distR="0" wp14:anchorId="3B132000" wp14:editId="41A266D4">
                                  <wp:extent cx="5226050" cy="1947904"/>
                                  <wp:effectExtent l="0" t="0" r="0" b="0"/>
                                  <wp:docPr id="1012256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256736" name=""/>
                                          <pic:cNvPicPr/>
                                        </pic:nvPicPr>
                                        <pic:blipFill>
                                          <a:blip r:embed="rId34"/>
                                          <a:stretch>
                                            <a:fillRect/>
                                          </a:stretch>
                                        </pic:blipFill>
                                        <pic:spPr>
                                          <a:xfrm>
                                            <a:off x="0" y="0"/>
                                            <a:ext cx="5251601" cy="1957428"/>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5FEA3D4" id="_x0000_s1042" type="#_x0000_t202" style="width:471.6pt;height:15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" filled="f" stroked="f" strokeweight=".5pt">
                <v:textbox inset="0,0,0,0">
                  <w:txbxContent>
                    <w:p w14:paraId="26745834" w14:textId="77777777" w:rsidR="00497C5E" w:rsidRDefault="00497C5E" w:rsidP="00497C5E">
                      <w:pPr>
                        <w:ind w:left="0"/>
                        <w:jc w:val="left"/>
                      </w:pPr>
                      <w:r>
                        <w:rPr>
                          <w:noProof/>
                        </w:rPr>
                        <w:drawing>
                          <wp:inline distT="0" distB="0" distL="0" distR="0" wp14:anchorId="3B132000" wp14:editId="41A266D4">
                            <wp:extent cx="5226050" cy="1947904"/>
                            <wp:effectExtent l="0" t="0" r="0" b="0"/>
                            <wp:docPr id="1012256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256736" name=""/>
                                    <pic:cNvPicPr/>
                                  </pic:nvPicPr>
                                  <pic:blipFill>
                                    <a:blip r:embed="rId34"/>
                                    <a:stretch>
                                      <a:fillRect/>
                                    </a:stretch>
                                  </pic:blipFill>
                                  <pic:spPr>
                                    <a:xfrm>
                                      <a:off x="0" y="0"/>
                                      <a:ext cx="5251601" cy="1957428"/>
                                    </a:xfrm>
                                    <a:prstGeom prst="rect">
                                      <a:avLst/>
                                    </a:prstGeom>
                                  </pic:spPr>
                                </pic:pic>
                              </a:graphicData>
                            </a:graphic>
                          </wp:inline>
                        </w:drawing>
                      </w:r>
                    </w:p>
                  </w:txbxContent>
                </v:textbox>
                <w10:anchorlock/>
              </v:shape>
            </w:pict>
          </mc:Fallback>
        </mc:AlternateContent>
      </w:r>
    </w:p>
    <w:p w14:paraId="312976FA" w14:textId="77777777" w:rsidR="00497C5E" w:rsidRPr="00DB5BE7" w:rsidRDefault="00497C5E" w:rsidP="00BE4530">
      <w:pPr>
        <w:pStyle w:val="Heading3"/>
        <w:rPr>
          <w:color w:val="auto"/>
        </w:rPr>
      </w:pPr>
      <w:bookmarkStart w:id="94" w:name="_Toc215917154"/>
      <w:bookmarkStart w:id="95" w:name="_Toc215928611"/>
      <w:r w:rsidRPr="00DB5BE7">
        <w:rPr>
          <w:color w:val="auto"/>
        </w:rPr>
        <w:t>4.4.3 Sliding Window Extraction</w:t>
      </w:r>
      <w:bookmarkEnd w:id="94"/>
      <w:bookmarkEnd w:id="95"/>
    </w:p>
    <w:p w14:paraId="1EC61FD3" w14:textId="77777777" w:rsidR="00497C5E" w:rsidRPr="00DB5BE7" w:rsidRDefault="00497C5E" w:rsidP="00D15362">
      <w:pPr>
        <w:spacing w:after="0" w:line="259" w:lineRule="auto"/>
        <w:ind w:left="0" w:firstLine="360"/>
        <w:rPr>
          <w:color w:val="auto"/>
          <w:szCs w:val="28"/>
        </w:rPr>
      </w:pPr>
      <w:r w:rsidRPr="00DB5BE7">
        <w:rPr>
          <w:color w:val="auto"/>
          <w:szCs w:val="28"/>
        </w:rPr>
        <w:t xml:space="preserve">A sliding window approach is used to turn continuous </w:t>
      </w:r>
      <w:proofErr w:type="spellStart"/>
      <w:r w:rsidRPr="00DB5BE7">
        <w:rPr>
          <w:color w:val="auto"/>
          <w:szCs w:val="28"/>
        </w:rPr>
        <w:t>biosignals</w:t>
      </w:r>
      <w:proofErr w:type="spellEnd"/>
      <w:r w:rsidRPr="00DB5BE7">
        <w:rPr>
          <w:color w:val="auto"/>
          <w:szCs w:val="28"/>
        </w:rPr>
        <w:t xml:space="preserve"> into structured inputs for machine learning models.  This method divides time-series data into fixed-length intervals that keep the time context and show local patterns of physiological change. There are two main things to define each window </w:t>
      </w:r>
    </w:p>
    <w:p w14:paraId="31BFB4AD" w14:textId="278D24C2" w:rsidR="00497C5E" w:rsidRPr="00DB5BE7" w:rsidRDefault="00497C5E" w:rsidP="00D15362">
      <w:pPr>
        <w:spacing w:after="0" w:line="259" w:lineRule="auto"/>
        <w:ind w:left="0" w:firstLine="360"/>
        <w:rPr>
          <w:color w:val="auto"/>
          <w:szCs w:val="28"/>
          <w:rtl/>
        </w:rPr>
      </w:pPr>
      <w:r w:rsidRPr="00DB5BE7">
        <w:rPr>
          <w:color w:val="auto"/>
          <w:szCs w:val="28"/>
        </w:rPr>
        <w:lastRenderedPageBreak/>
        <w:t>Size of the window: 15 minutes (900 seconds) and 5 minutes (300 seconds) of overlap means that there is a 66</w:t>
      </w:r>
      <w:r w:rsidR="006959B0" w:rsidRPr="00DB5BE7">
        <w:rPr>
          <w:color w:val="auto"/>
          <w:szCs w:val="28"/>
        </w:rPr>
        <w:t>percent</w:t>
      </w:r>
      <w:r w:rsidRPr="00DB5BE7">
        <w:rPr>
          <w:color w:val="auto"/>
          <w:szCs w:val="28"/>
        </w:rPr>
        <w:t xml:space="preserve"> overlap between consecutive windows. This overlap makes sure that things keep going and lowers the chance of missing important transient events like sudden drops or spikes in glucose levels or oxygen saturation.</w:t>
      </w:r>
    </w:p>
    <w:p w14:paraId="5C413840" w14:textId="77777777" w:rsidR="004D1FFD" w:rsidRPr="00DB5BE7" w:rsidRDefault="004D1FFD" w:rsidP="00D15362">
      <w:pPr>
        <w:spacing w:after="0" w:line="259" w:lineRule="auto"/>
        <w:ind w:left="0" w:firstLine="360"/>
        <w:rPr>
          <w:color w:val="auto"/>
          <w:sz w:val="24"/>
          <w:szCs w:val="24"/>
        </w:rPr>
      </w:pPr>
    </w:p>
    <w:p w14:paraId="22830E37" w14:textId="77777777" w:rsidR="00497C5E" w:rsidRPr="00DB5BE7" w:rsidRDefault="00497C5E" w:rsidP="00D15362">
      <w:pPr>
        <w:spacing w:after="0" w:line="259" w:lineRule="auto"/>
        <w:ind w:left="0" w:firstLine="360"/>
        <w:rPr>
          <w:color w:val="auto"/>
          <w:szCs w:val="28"/>
          <w:rtl/>
        </w:rPr>
      </w:pPr>
      <w:r w:rsidRPr="00DB5BE7">
        <w:rPr>
          <w:color w:val="auto"/>
          <w:szCs w:val="28"/>
        </w:rPr>
        <w:t xml:space="preserve">Thresholding that is fixed versus adaptive, in this case the windowed data is checked against clinical thresholds to find possible problems such as international guidelines or values set by clinicians are used to set fixed thresholds.  For example, a CGM reading of less than 70 mg/dL could set off a hypoglycemia alert and using z-score calculations or exponentially weighted moving averages (EWMA), personal baselines are used to figure out adaptive thresholds.  This allows the system to find </w:t>
      </w:r>
      <w:proofErr w:type="spellStart"/>
      <w:r w:rsidRPr="00DB5BE7">
        <w:rPr>
          <w:color w:val="auto"/>
          <w:szCs w:val="28"/>
        </w:rPr>
        <w:t>personalised</w:t>
      </w:r>
      <w:proofErr w:type="spellEnd"/>
      <w:r w:rsidRPr="00DB5BE7">
        <w:rPr>
          <w:color w:val="auto"/>
          <w:szCs w:val="28"/>
        </w:rPr>
        <w:t xml:space="preserve"> anomalies, even when the absolute values are still within the normal clinical ranges.</w:t>
      </w:r>
    </w:p>
    <w:p w14:paraId="27086C52" w14:textId="77777777" w:rsidR="004D1FFD" w:rsidRPr="00DB5BE7" w:rsidRDefault="004D1FFD" w:rsidP="00D15362">
      <w:pPr>
        <w:spacing w:after="0" w:line="259" w:lineRule="auto"/>
        <w:ind w:left="0" w:firstLine="360"/>
        <w:rPr>
          <w:color w:val="auto"/>
          <w:sz w:val="24"/>
          <w:szCs w:val="24"/>
        </w:rPr>
      </w:pPr>
    </w:p>
    <w:p w14:paraId="18C524C2" w14:textId="77777777" w:rsidR="00497C5E" w:rsidRPr="00DB5BE7" w:rsidRDefault="00497C5E" w:rsidP="00D15362">
      <w:pPr>
        <w:spacing w:after="0" w:line="259" w:lineRule="auto"/>
        <w:ind w:left="0" w:firstLine="360"/>
        <w:rPr>
          <w:color w:val="auto"/>
          <w:szCs w:val="28"/>
        </w:rPr>
      </w:pPr>
      <w:r w:rsidRPr="00DB5BE7">
        <w:rPr>
          <w:color w:val="auto"/>
          <w:szCs w:val="28"/>
        </w:rPr>
        <w:t>This dual-threshold strategy lets doctors keep an eye on both the whole population and individual patients. This makes it more sensitive without giving them too many false alarms.</w:t>
      </w:r>
    </w:p>
    <w:p w14:paraId="5E1FD29C" w14:textId="77777777" w:rsidR="00497C5E" w:rsidRPr="00DB5BE7" w:rsidRDefault="00497C5E" w:rsidP="0017119D">
      <w:pPr>
        <w:ind w:left="0"/>
        <w:rPr>
          <w:rFonts w:asciiTheme="majorBidi" w:hAnsiTheme="majorBidi" w:cstheme="majorBidi"/>
          <w:noProof/>
          <w:color w:val="auto"/>
        </w:rPr>
      </w:pPr>
      <w:r w:rsidRPr="00DB5BE7">
        <w:rPr>
          <w:rFonts w:asciiTheme="majorBidi" w:hAnsiTheme="majorBidi" w:cstheme="majorBidi"/>
          <w:noProof/>
          <w:color w:val="auto"/>
        </w:rPr>
        <mc:AlternateContent>
          <mc:Choice Requires="wps">
            <w:drawing>
              <wp:inline distT="0" distB="0" distL="0" distR="0" wp14:anchorId="4E1B5631" wp14:editId="66BB9973">
                <wp:extent cx="5989320" cy="1441450"/>
                <wp:effectExtent l="0" t="0" r="11430" b="6350"/>
                <wp:docPr id="336491165" name="Text Box 1"/>
                <wp:cNvGraphicFramePr/>
                <a:graphic xmlns:a="http://schemas.openxmlformats.org/drawingml/2006/main">
                  <a:graphicData uri="http://schemas.microsoft.com/office/word/2010/wordprocessingShape">
                    <wps:wsp>
                      <wps:cNvSpPr txBox="1"/>
                      <wps:spPr>
                        <a:xfrm>
                          <a:off x="0" y="0"/>
                          <a:ext cx="5989320" cy="1441450"/>
                        </a:xfrm>
                        <a:prstGeom prst="rect">
                          <a:avLst/>
                        </a:prstGeom>
                        <a:noFill/>
                        <a:ln w="6350">
                          <a:noFill/>
                        </a:ln>
                      </wps:spPr>
                      <wps:txbx>
                        <w:txbxContent>
                          <w:p w14:paraId="38951490" w14:textId="77777777" w:rsidR="00497C5E" w:rsidRDefault="00497C5E" w:rsidP="00497C5E">
                            <w:pPr>
                              <w:ind w:left="0"/>
                              <w:jc w:val="left"/>
                            </w:pPr>
                            <w:r>
                              <w:rPr>
                                <w:noProof/>
                              </w:rPr>
                              <w:drawing>
                                <wp:inline distT="0" distB="0" distL="0" distR="0" wp14:anchorId="78DC54D1" wp14:editId="7A347C51">
                                  <wp:extent cx="4572000" cy="1403863"/>
                                  <wp:effectExtent l="0" t="0" r="0" b="6350"/>
                                  <wp:docPr id="2096993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993401" name=""/>
                                          <pic:cNvPicPr/>
                                        </pic:nvPicPr>
                                        <pic:blipFill>
                                          <a:blip r:embed="rId35"/>
                                          <a:stretch>
                                            <a:fillRect/>
                                          </a:stretch>
                                        </pic:blipFill>
                                        <pic:spPr>
                                          <a:xfrm>
                                            <a:off x="0" y="0"/>
                                            <a:ext cx="4594209" cy="1410682"/>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E1B5631" id="_x0000_s1043" type="#_x0000_t202" style="width:471.6pt;height:1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" filled="f" stroked="f" strokeweight=".5pt">
                <v:textbox inset="0,0,0,0">
                  <w:txbxContent>
                    <w:p w14:paraId="38951490" w14:textId="77777777" w:rsidR="00497C5E" w:rsidRDefault="00497C5E" w:rsidP="00497C5E">
                      <w:pPr>
                        <w:ind w:left="0"/>
                        <w:jc w:val="left"/>
                      </w:pPr>
                      <w:r>
                        <w:rPr>
                          <w:noProof/>
                        </w:rPr>
                        <w:drawing>
                          <wp:inline distT="0" distB="0" distL="0" distR="0" wp14:anchorId="78DC54D1" wp14:editId="7A347C51">
                            <wp:extent cx="4572000" cy="1403863"/>
                            <wp:effectExtent l="0" t="0" r="0" b="6350"/>
                            <wp:docPr id="2096993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993401" name=""/>
                                    <pic:cNvPicPr/>
                                  </pic:nvPicPr>
                                  <pic:blipFill>
                                    <a:blip r:embed="rId35"/>
                                    <a:stretch>
                                      <a:fillRect/>
                                    </a:stretch>
                                  </pic:blipFill>
                                  <pic:spPr>
                                    <a:xfrm>
                                      <a:off x="0" y="0"/>
                                      <a:ext cx="4594209" cy="1410682"/>
                                    </a:xfrm>
                                    <a:prstGeom prst="rect">
                                      <a:avLst/>
                                    </a:prstGeom>
                                  </pic:spPr>
                                </pic:pic>
                              </a:graphicData>
                            </a:graphic>
                          </wp:inline>
                        </w:drawing>
                      </w:r>
                    </w:p>
                  </w:txbxContent>
                </v:textbox>
                <w10:anchorlock/>
              </v:shape>
            </w:pict>
          </mc:Fallback>
        </mc:AlternateContent>
      </w:r>
    </w:p>
    <w:p w14:paraId="05DF83FE" w14:textId="77777777" w:rsidR="00497C5E" w:rsidRPr="00DB5BE7" w:rsidRDefault="00497C5E" w:rsidP="0017119D">
      <w:pPr>
        <w:pStyle w:val="Heading2"/>
        <w:rPr>
          <w:color w:val="auto"/>
        </w:rPr>
      </w:pPr>
      <w:bookmarkStart w:id="96" w:name="_Toc215917155"/>
      <w:bookmarkStart w:id="97" w:name="_Toc215928612"/>
      <w:r w:rsidRPr="00DB5BE7">
        <w:rPr>
          <w:color w:val="auto"/>
        </w:rPr>
        <w:t>4.5 Feature Engineering and Model Input</w:t>
      </w:r>
      <w:bookmarkEnd w:id="96"/>
      <w:bookmarkEnd w:id="97"/>
    </w:p>
    <w:p w14:paraId="6AD7482A" w14:textId="77777777" w:rsidR="00497C5E" w:rsidRPr="00DB5BE7" w:rsidRDefault="00497C5E" w:rsidP="00BE4530">
      <w:pPr>
        <w:pStyle w:val="Heading3"/>
        <w:rPr>
          <w:color w:val="auto"/>
        </w:rPr>
      </w:pPr>
      <w:bookmarkStart w:id="98" w:name="_Toc215917156"/>
      <w:bookmarkStart w:id="99" w:name="_Toc215928613"/>
      <w:r w:rsidRPr="00DB5BE7">
        <w:rPr>
          <w:color w:val="auto"/>
        </w:rPr>
        <w:t>4.5.1 Feature Set</w:t>
      </w:r>
      <w:bookmarkEnd w:id="98"/>
      <w:bookmarkEnd w:id="99"/>
    </w:p>
    <w:p w14:paraId="5FF8697E" w14:textId="77777777" w:rsidR="00497C5E" w:rsidRPr="00DB5BE7" w:rsidRDefault="00497C5E" w:rsidP="00D15362">
      <w:pPr>
        <w:spacing w:after="0" w:line="259" w:lineRule="auto"/>
        <w:ind w:left="0" w:firstLine="360"/>
        <w:rPr>
          <w:color w:val="auto"/>
          <w:szCs w:val="28"/>
        </w:rPr>
      </w:pPr>
      <w:r w:rsidRPr="00DB5BE7">
        <w:rPr>
          <w:color w:val="auto"/>
          <w:szCs w:val="28"/>
        </w:rPr>
        <w:t>We extract a rich set of time</w:t>
      </w:r>
      <w:r w:rsidRPr="00DB5BE7">
        <w:rPr>
          <w:color w:val="auto"/>
          <w:szCs w:val="28"/>
        </w:rPr>
        <w:noBreakHyphen/>
        <w:t>series features from the sliding windows described earlier. The features include:</w:t>
      </w:r>
    </w:p>
    <w:p w14:paraId="57F3F8E3" w14:textId="77777777" w:rsidR="00497C5E" w:rsidRPr="00DB5BE7" w:rsidRDefault="00497C5E" w:rsidP="0017119D">
      <w:pPr>
        <w:pStyle w:val="ListParagraph"/>
        <w:numPr>
          <w:ilvl w:val="0"/>
          <w:numId w:val="64"/>
        </w:numPr>
        <w:spacing w:after="0" w:line="240" w:lineRule="auto"/>
        <w:outlineLvl w:val="3"/>
        <w:rPr>
          <w:color w:val="auto"/>
          <w:szCs w:val="28"/>
        </w:rPr>
      </w:pPr>
      <w:r w:rsidRPr="00DB5BE7">
        <w:rPr>
          <w:color w:val="auto"/>
          <w:szCs w:val="28"/>
        </w:rPr>
        <w:t>Mean – the average value of the signal in the window.</w:t>
      </w:r>
    </w:p>
    <w:p w14:paraId="6414B243" w14:textId="77777777" w:rsidR="00963062" w:rsidRPr="00DB5BE7" w:rsidRDefault="00963062" w:rsidP="00963062">
      <w:pPr>
        <w:pStyle w:val="ListParagraph"/>
        <w:numPr>
          <w:ilvl w:val="0"/>
          <w:numId w:val="64"/>
        </w:numPr>
        <w:spacing w:after="0" w:line="240" w:lineRule="auto"/>
        <w:outlineLvl w:val="3"/>
        <w:rPr>
          <w:color w:val="auto"/>
          <w:szCs w:val="28"/>
        </w:rPr>
      </w:pPr>
      <w:r w:rsidRPr="00DB5BE7">
        <w:rPr>
          <w:color w:val="auto"/>
          <w:szCs w:val="28"/>
        </w:rPr>
        <w:t xml:space="preserve">Standard Deviation (STD) - how much the signal changes. </w:t>
      </w:r>
    </w:p>
    <w:p w14:paraId="1C854733" w14:textId="77777777" w:rsidR="00963062" w:rsidRPr="00DB5BE7" w:rsidRDefault="00963062" w:rsidP="00963062">
      <w:pPr>
        <w:pStyle w:val="ListParagraph"/>
        <w:numPr>
          <w:ilvl w:val="0"/>
          <w:numId w:val="64"/>
        </w:numPr>
        <w:spacing w:after="0" w:line="240" w:lineRule="auto"/>
        <w:outlineLvl w:val="3"/>
        <w:rPr>
          <w:color w:val="auto"/>
          <w:szCs w:val="28"/>
        </w:rPr>
      </w:pPr>
      <w:r w:rsidRPr="00DB5BE7">
        <w:rPr>
          <w:color w:val="auto"/>
          <w:szCs w:val="28"/>
        </w:rPr>
        <w:t xml:space="preserve">Z score: the difference between the patient's baseline and the standard deviation. </w:t>
      </w:r>
    </w:p>
    <w:p w14:paraId="75A0B072" w14:textId="77777777" w:rsidR="00963062" w:rsidRPr="00DB5BE7" w:rsidRDefault="00963062" w:rsidP="00963062">
      <w:pPr>
        <w:pStyle w:val="ListParagraph"/>
        <w:numPr>
          <w:ilvl w:val="0"/>
          <w:numId w:val="64"/>
        </w:numPr>
        <w:spacing w:after="0" w:line="240" w:lineRule="auto"/>
        <w:outlineLvl w:val="3"/>
        <w:rPr>
          <w:color w:val="auto"/>
          <w:szCs w:val="28"/>
        </w:rPr>
      </w:pPr>
      <w:r w:rsidRPr="00DB5BE7">
        <w:rPr>
          <w:color w:val="auto"/>
          <w:szCs w:val="28"/>
        </w:rPr>
        <w:t xml:space="preserve">EWMA (Exponentially Weighted Moving Average)—a smoother form of the recent signal trend that gives more weight to more recent samples (Amin et al. 2024). </w:t>
      </w:r>
    </w:p>
    <w:p w14:paraId="0B7E6D6F" w14:textId="7E9B5764" w:rsidR="00497C5E" w:rsidRPr="00DB5BE7" w:rsidRDefault="00963062" w:rsidP="00963062">
      <w:pPr>
        <w:pStyle w:val="ListParagraph"/>
        <w:numPr>
          <w:ilvl w:val="0"/>
          <w:numId w:val="64"/>
        </w:numPr>
        <w:spacing w:after="0" w:line="240" w:lineRule="auto"/>
        <w:outlineLvl w:val="3"/>
        <w:rPr>
          <w:color w:val="auto"/>
          <w:szCs w:val="28"/>
        </w:rPr>
      </w:pPr>
      <w:r w:rsidRPr="00DB5BE7">
        <w:rPr>
          <w:color w:val="auto"/>
          <w:szCs w:val="28"/>
        </w:rPr>
        <w:lastRenderedPageBreak/>
        <w:t>Rate of Change (ROC) - the slope or delta/minute over the window, which shows quick changes in the body</w:t>
      </w:r>
      <w:r w:rsidR="005A48E3" w:rsidRPr="00DB5BE7">
        <w:rPr>
          <w:color w:val="auto"/>
          <w:szCs w:val="28"/>
        </w:rPr>
        <w:t>’</w:t>
      </w:r>
      <w:r w:rsidRPr="00DB5BE7">
        <w:rPr>
          <w:color w:val="auto"/>
          <w:szCs w:val="28"/>
        </w:rPr>
        <w:t>s state.</w:t>
      </w:r>
    </w:p>
    <w:p w14:paraId="0C38E00B" w14:textId="77777777" w:rsidR="00497C5E" w:rsidRPr="00DB5BE7" w:rsidRDefault="00497C5E" w:rsidP="0017119D">
      <w:pPr>
        <w:ind w:left="0"/>
        <w:rPr>
          <w:rFonts w:asciiTheme="majorBidi" w:hAnsiTheme="majorBidi" w:cstheme="majorBidi"/>
          <w:noProof/>
          <w:color w:val="auto"/>
        </w:rPr>
      </w:pPr>
      <w:r w:rsidRPr="00DB5BE7">
        <w:rPr>
          <w:rFonts w:asciiTheme="majorBidi" w:hAnsiTheme="majorBidi" w:cstheme="majorBidi"/>
          <w:noProof/>
          <w:color w:val="auto"/>
        </w:rPr>
        <mc:AlternateContent>
          <mc:Choice Requires="wps">
            <w:drawing>
              <wp:inline distT="0" distB="0" distL="0" distR="0" wp14:anchorId="1B45C8CE" wp14:editId="5F3556A2">
                <wp:extent cx="5989320" cy="1551940"/>
                <wp:effectExtent l="0" t="0" r="11430" b="10160"/>
                <wp:docPr id="917145005" name="Text Box 1"/>
                <wp:cNvGraphicFramePr/>
                <a:graphic xmlns:a="http://schemas.openxmlformats.org/drawingml/2006/main">
                  <a:graphicData uri="http://schemas.microsoft.com/office/word/2010/wordprocessingShape">
                    <wps:wsp>
                      <wps:cNvSpPr txBox="1"/>
                      <wps:spPr>
                        <a:xfrm>
                          <a:off x="0" y="0"/>
                          <a:ext cx="5989320" cy="1551940"/>
                        </a:xfrm>
                        <a:prstGeom prst="rect">
                          <a:avLst/>
                        </a:prstGeom>
                        <a:noFill/>
                        <a:ln w="6350">
                          <a:noFill/>
                        </a:ln>
                      </wps:spPr>
                      <wps:txbx>
                        <w:txbxContent>
                          <w:p w14:paraId="45CA4ACE" w14:textId="77777777" w:rsidR="00497C5E" w:rsidRDefault="00497C5E" w:rsidP="00497C5E">
                            <w:pPr>
                              <w:ind w:left="0"/>
                              <w:jc w:val="left"/>
                            </w:pPr>
                            <w:r>
                              <w:rPr>
                                <w:noProof/>
                              </w:rPr>
                              <w:drawing>
                                <wp:inline distT="0" distB="0" distL="0" distR="0" wp14:anchorId="5421B5C0" wp14:editId="2C465726">
                                  <wp:extent cx="5126355" cy="1545590"/>
                                  <wp:effectExtent l="0" t="0" r="0" b="0"/>
                                  <wp:docPr id="770098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098500" name=""/>
                                          <pic:cNvPicPr/>
                                        </pic:nvPicPr>
                                        <pic:blipFill>
                                          <a:blip r:embed="rId36"/>
                                          <a:stretch>
                                            <a:fillRect/>
                                          </a:stretch>
                                        </pic:blipFill>
                                        <pic:spPr>
                                          <a:xfrm>
                                            <a:off x="0" y="0"/>
                                            <a:ext cx="5126355" cy="1545590"/>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B45C8CE" id="_x0000_s1044" type="#_x0000_t202" style="width:471.6pt;height:12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" filled="f" stroked="f" strokeweight=".5pt">
                <v:textbox inset="0,0,0,0">
                  <w:txbxContent>
                    <w:p w14:paraId="45CA4ACE" w14:textId="77777777" w:rsidR="00497C5E" w:rsidRDefault="00497C5E" w:rsidP="00497C5E">
                      <w:pPr>
                        <w:ind w:left="0"/>
                        <w:jc w:val="left"/>
                      </w:pPr>
                      <w:r>
                        <w:rPr>
                          <w:noProof/>
                        </w:rPr>
                        <w:drawing>
                          <wp:inline distT="0" distB="0" distL="0" distR="0" wp14:anchorId="5421B5C0" wp14:editId="2C465726">
                            <wp:extent cx="5126355" cy="1545590"/>
                            <wp:effectExtent l="0" t="0" r="0" b="0"/>
                            <wp:docPr id="770098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098500" name=""/>
                                    <pic:cNvPicPr/>
                                  </pic:nvPicPr>
                                  <pic:blipFill>
                                    <a:blip r:embed="rId36"/>
                                    <a:stretch>
                                      <a:fillRect/>
                                    </a:stretch>
                                  </pic:blipFill>
                                  <pic:spPr>
                                    <a:xfrm>
                                      <a:off x="0" y="0"/>
                                      <a:ext cx="5126355" cy="1545590"/>
                                    </a:xfrm>
                                    <a:prstGeom prst="rect">
                                      <a:avLst/>
                                    </a:prstGeom>
                                  </pic:spPr>
                                </pic:pic>
                              </a:graphicData>
                            </a:graphic>
                          </wp:inline>
                        </w:drawing>
                      </w:r>
                    </w:p>
                  </w:txbxContent>
                </v:textbox>
                <w10:anchorlock/>
              </v:shape>
            </w:pict>
          </mc:Fallback>
        </mc:AlternateContent>
      </w:r>
    </w:p>
    <w:p w14:paraId="0F0AF263" w14:textId="04975CC6" w:rsidR="00845481" w:rsidRPr="00DB5BE7" w:rsidRDefault="007D4DDC" w:rsidP="007D4DDC">
      <w:pPr>
        <w:spacing w:after="0" w:line="259" w:lineRule="auto"/>
        <w:ind w:left="0" w:firstLine="360"/>
        <w:rPr>
          <w:color w:val="auto"/>
          <w:szCs w:val="28"/>
        </w:rPr>
      </w:pPr>
      <w:r w:rsidRPr="00DB5BE7">
        <w:rPr>
          <w:color w:val="auto"/>
          <w:szCs w:val="28"/>
        </w:rPr>
        <w:t>Also, each feature is normalized based on the patient</w:t>
      </w:r>
      <w:r w:rsidR="005A48E3" w:rsidRPr="00DB5BE7">
        <w:rPr>
          <w:color w:val="auto"/>
          <w:szCs w:val="28"/>
        </w:rPr>
        <w:t>’</w:t>
      </w:r>
      <w:r w:rsidRPr="00DB5BE7">
        <w:rPr>
          <w:color w:val="auto"/>
          <w:szCs w:val="28"/>
        </w:rPr>
        <w:t>s own baseline, which was found by looking at the first seven days of monitoring. This normalization makes it easier to compare patients with different absolute levels and makes it easier to personalize care. Comprehensive reviews demonstrate that physiologically informed feature engineering significantly improves the robustness and clinical interpretability of models (A. M. Alqudah and Z. Moussavi 2025), as illustrated in Table 4.5.</w:t>
      </w:r>
    </w:p>
    <w:p w14:paraId="4698E85F" w14:textId="77777777" w:rsidR="00497C5E" w:rsidRPr="00DB5BE7" w:rsidRDefault="00497C5E" w:rsidP="0017119D">
      <w:pPr>
        <w:spacing w:after="0" w:line="240" w:lineRule="auto"/>
        <w:ind w:left="0" w:firstLine="0"/>
        <w:outlineLvl w:val="3"/>
        <w:rPr>
          <w:color w:val="auto"/>
          <w:sz w:val="24"/>
          <w:szCs w:val="24"/>
          <w:rtl/>
        </w:rPr>
      </w:pPr>
      <w:r w:rsidRPr="00DB5BE7">
        <w:rPr>
          <w:color w:val="auto"/>
          <w:sz w:val="24"/>
          <w:szCs w:val="24"/>
        </w:rPr>
        <w:t>Table 4.5: Key Features Extracted and Rationale</w:t>
      </w:r>
    </w:p>
    <w:tbl>
      <w:tblPr>
        <w:tblStyle w:val="TableGrid0"/>
        <w:tblW w:w="7289"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1081"/>
        <w:gridCol w:w="3550"/>
        <w:gridCol w:w="2658"/>
      </w:tblGrid>
      <w:tr w:rsidR="00497C5E" w:rsidRPr="00DB5BE7" w14:paraId="54F7CB94" w14:textId="77777777" w:rsidTr="00142813">
        <w:trPr>
          <w:jc w:val="center"/>
        </w:trPr>
        <w:tc>
          <w:tcPr>
            <w:tcW w:w="1081" w:type="dxa"/>
          </w:tcPr>
          <w:p w14:paraId="731755A8" w14:textId="77777777" w:rsidR="00497C5E" w:rsidRPr="00DB5BE7" w:rsidRDefault="00497C5E" w:rsidP="00142813">
            <w:pPr>
              <w:spacing w:after="0" w:line="240" w:lineRule="auto"/>
              <w:ind w:left="0" w:firstLine="0"/>
              <w:jc w:val="center"/>
              <w:outlineLvl w:val="3"/>
              <w:rPr>
                <w:b/>
                <w:bCs/>
                <w:color w:val="auto"/>
                <w:sz w:val="24"/>
                <w:szCs w:val="24"/>
              </w:rPr>
            </w:pPr>
            <w:r w:rsidRPr="00DB5BE7">
              <w:rPr>
                <w:b/>
                <w:bCs/>
                <w:color w:val="auto"/>
                <w:sz w:val="24"/>
                <w:szCs w:val="24"/>
              </w:rPr>
              <w:t>Feature</w:t>
            </w:r>
          </w:p>
        </w:tc>
        <w:tc>
          <w:tcPr>
            <w:tcW w:w="3550" w:type="dxa"/>
          </w:tcPr>
          <w:p w14:paraId="613E035E" w14:textId="77777777" w:rsidR="00497C5E" w:rsidRPr="00DB5BE7" w:rsidRDefault="00497C5E" w:rsidP="00142813">
            <w:pPr>
              <w:spacing w:after="0" w:line="240" w:lineRule="auto"/>
              <w:ind w:left="0" w:firstLine="0"/>
              <w:jc w:val="center"/>
              <w:outlineLvl w:val="3"/>
              <w:rPr>
                <w:b/>
                <w:bCs/>
                <w:color w:val="auto"/>
                <w:sz w:val="24"/>
                <w:szCs w:val="24"/>
              </w:rPr>
            </w:pPr>
            <w:r w:rsidRPr="00DB5BE7">
              <w:rPr>
                <w:b/>
                <w:bCs/>
                <w:color w:val="auto"/>
                <w:sz w:val="24"/>
                <w:szCs w:val="24"/>
              </w:rPr>
              <w:t>Description</w:t>
            </w:r>
          </w:p>
        </w:tc>
        <w:tc>
          <w:tcPr>
            <w:tcW w:w="2658" w:type="dxa"/>
          </w:tcPr>
          <w:p w14:paraId="2314185F" w14:textId="77777777" w:rsidR="00497C5E" w:rsidRPr="00DB5BE7" w:rsidRDefault="00497C5E" w:rsidP="00142813">
            <w:pPr>
              <w:spacing w:after="0" w:line="240" w:lineRule="auto"/>
              <w:ind w:left="0" w:firstLine="0"/>
              <w:jc w:val="center"/>
              <w:outlineLvl w:val="3"/>
              <w:rPr>
                <w:b/>
                <w:bCs/>
                <w:color w:val="auto"/>
                <w:sz w:val="24"/>
                <w:szCs w:val="24"/>
              </w:rPr>
            </w:pPr>
            <w:r w:rsidRPr="00DB5BE7">
              <w:rPr>
                <w:b/>
                <w:bCs/>
                <w:color w:val="auto"/>
                <w:sz w:val="24"/>
                <w:szCs w:val="24"/>
              </w:rPr>
              <w:t>Use Case</w:t>
            </w:r>
          </w:p>
        </w:tc>
      </w:tr>
      <w:tr w:rsidR="00497C5E" w:rsidRPr="00DB5BE7" w14:paraId="25AADB86" w14:textId="77777777" w:rsidTr="00142813">
        <w:trPr>
          <w:jc w:val="center"/>
        </w:trPr>
        <w:tc>
          <w:tcPr>
            <w:tcW w:w="1081" w:type="dxa"/>
          </w:tcPr>
          <w:p w14:paraId="4149C927"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Mean</w:t>
            </w:r>
          </w:p>
        </w:tc>
        <w:tc>
          <w:tcPr>
            <w:tcW w:w="3550" w:type="dxa"/>
          </w:tcPr>
          <w:p w14:paraId="46B6B595"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Average value over window</w:t>
            </w:r>
          </w:p>
        </w:tc>
        <w:tc>
          <w:tcPr>
            <w:tcW w:w="2658" w:type="dxa"/>
          </w:tcPr>
          <w:p w14:paraId="6A60FBDA"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Baseline tracking</w:t>
            </w:r>
          </w:p>
        </w:tc>
      </w:tr>
      <w:tr w:rsidR="00497C5E" w:rsidRPr="00DB5BE7" w14:paraId="11DC4496" w14:textId="77777777" w:rsidTr="00142813">
        <w:trPr>
          <w:jc w:val="center"/>
        </w:trPr>
        <w:tc>
          <w:tcPr>
            <w:tcW w:w="1081" w:type="dxa"/>
          </w:tcPr>
          <w:p w14:paraId="26B46ACA"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STD</w:t>
            </w:r>
          </w:p>
        </w:tc>
        <w:tc>
          <w:tcPr>
            <w:tcW w:w="3550" w:type="dxa"/>
          </w:tcPr>
          <w:p w14:paraId="72718951"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Standard deviation</w:t>
            </w:r>
          </w:p>
        </w:tc>
        <w:tc>
          <w:tcPr>
            <w:tcW w:w="2658" w:type="dxa"/>
          </w:tcPr>
          <w:p w14:paraId="08ADE2A3"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Variability assessment</w:t>
            </w:r>
          </w:p>
        </w:tc>
      </w:tr>
      <w:tr w:rsidR="00497C5E" w:rsidRPr="00DB5BE7" w14:paraId="024C7CEA" w14:textId="77777777" w:rsidTr="00142813">
        <w:trPr>
          <w:jc w:val="center"/>
        </w:trPr>
        <w:tc>
          <w:tcPr>
            <w:tcW w:w="1081" w:type="dxa"/>
          </w:tcPr>
          <w:p w14:paraId="4A3FD8E7"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Z-score</w:t>
            </w:r>
          </w:p>
        </w:tc>
        <w:tc>
          <w:tcPr>
            <w:tcW w:w="3550" w:type="dxa"/>
          </w:tcPr>
          <w:p w14:paraId="0E70E86B"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Deviation from personal baseline</w:t>
            </w:r>
          </w:p>
        </w:tc>
        <w:tc>
          <w:tcPr>
            <w:tcW w:w="2658" w:type="dxa"/>
          </w:tcPr>
          <w:p w14:paraId="1C9103D3"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Anomaly detection</w:t>
            </w:r>
          </w:p>
        </w:tc>
      </w:tr>
      <w:tr w:rsidR="00497C5E" w:rsidRPr="00DB5BE7" w14:paraId="64F2FB59" w14:textId="77777777" w:rsidTr="00142813">
        <w:trPr>
          <w:jc w:val="center"/>
        </w:trPr>
        <w:tc>
          <w:tcPr>
            <w:tcW w:w="1081" w:type="dxa"/>
          </w:tcPr>
          <w:p w14:paraId="4B60C685"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EWMA</w:t>
            </w:r>
          </w:p>
        </w:tc>
        <w:tc>
          <w:tcPr>
            <w:tcW w:w="3550" w:type="dxa"/>
          </w:tcPr>
          <w:p w14:paraId="5AACA7EC"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Weighted trend analysis</w:t>
            </w:r>
          </w:p>
        </w:tc>
        <w:tc>
          <w:tcPr>
            <w:tcW w:w="2658" w:type="dxa"/>
          </w:tcPr>
          <w:p w14:paraId="2CB2DDC8"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Early deterioration alert</w:t>
            </w:r>
          </w:p>
        </w:tc>
      </w:tr>
      <w:tr w:rsidR="00497C5E" w:rsidRPr="00DB5BE7" w14:paraId="56B4F115" w14:textId="77777777" w:rsidTr="00142813">
        <w:trPr>
          <w:jc w:val="center"/>
        </w:trPr>
        <w:tc>
          <w:tcPr>
            <w:tcW w:w="1081" w:type="dxa"/>
          </w:tcPr>
          <w:p w14:paraId="58A1804A"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ROC</w:t>
            </w:r>
          </w:p>
        </w:tc>
        <w:tc>
          <w:tcPr>
            <w:tcW w:w="3550" w:type="dxa"/>
          </w:tcPr>
          <w:p w14:paraId="46C3737E"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Rate of change</w:t>
            </w:r>
          </w:p>
        </w:tc>
        <w:tc>
          <w:tcPr>
            <w:tcW w:w="2658" w:type="dxa"/>
          </w:tcPr>
          <w:p w14:paraId="53329618"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Trend shift detection</w:t>
            </w:r>
          </w:p>
        </w:tc>
      </w:tr>
    </w:tbl>
    <w:p w14:paraId="76918EB6" w14:textId="77777777" w:rsidR="00497C5E" w:rsidRPr="00DB5BE7" w:rsidRDefault="00497C5E" w:rsidP="00BE4530">
      <w:pPr>
        <w:pStyle w:val="Heading3"/>
        <w:rPr>
          <w:color w:val="auto"/>
        </w:rPr>
      </w:pPr>
      <w:bookmarkStart w:id="100" w:name="_Toc215917157"/>
      <w:bookmarkStart w:id="101" w:name="_Toc215928614"/>
      <w:r w:rsidRPr="00DB5BE7">
        <w:rPr>
          <w:color w:val="auto"/>
        </w:rPr>
        <w:t>4.5.2 Personalization Logic</w:t>
      </w:r>
      <w:bookmarkEnd w:id="100"/>
      <w:bookmarkEnd w:id="101"/>
    </w:p>
    <w:p w14:paraId="1A01EB40" w14:textId="15F0DD9C" w:rsidR="00552591" w:rsidRPr="00DB5BE7" w:rsidRDefault="00552591" w:rsidP="00552591">
      <w:pPr>
        <w:spacing w:after="0" w:line="259" w:lineRule="auto"/>
        <w:ind w:left="0" w:firstLine="360"/>
        <w:rPr>
          <w:color w:val="auto"/>
          <w:szCs w:val="28"/>
        </w:rPr>
      </w:pPr>
      <w:r w:rsidRPr="00DB5BE7">
        <w:rPr>
          <w:color w:val="auto"/>
          <w:szCs w:val="28"/>
        </w:rPr>
        <w:t>As shown below, the system uses dynamic thresholding and fusion logic to make the model fit each patient</w:t>
      </w:r>
      <w:r w:rsidR="006C1E8D" w:rsidRPr="00DB5BE7">
        <w:rPr>
          <w:color w:val="auto"/>
          <w:szCs w:val="28"/>
        </w:rPr>
        <w:t>’</w:t>
      </w:r>
      <w:r w:rsidRPr="00DB5BE7">
        <w:rPr>
          <w:color w:val="auto"/>
          <w:szCs w:val="28"/>
        </w:rPr>
        <w:t xml:space="preserve">s unique physiology: </w:t>
      </w:r>
    </w:p>
    <w:p w14:paraId="56AAB650" w14:textId="30FD834E" w:rsidR="00552591" w:rsidRPr="00DB5BE7" w:rsidRDefault="00552591" w:rsidP="00552591">
      <w:pPr>
        <w:pStyle w:val="ListParagraph"/>
        <w:numPr>
          <w:ilvl w:val="0"/>
          <w:numId w:val="64"/>
        </w:numPr>
        <w:spacing w:after="0" w:line="240" w:lineRule="auto"/>
        <w:outlineLvl w:val="3"/>
        <w:rPr>
          <w:color w:val="auto"/>
          <w:szCs w:val="28"/>
        </w:rPr>
      </w:pPr>
      <w:r w:rsidRPr="00DB5BE7">
        <w:rPr>
          <w:color w:val="auto"/>
          <w:szCs w:val="28"/>
        </w:rPr>
        <w:t xml:space="preserve">Dynamic Thresholding: </w:t>
      </w:r>
      <w:r w:rsidR="005A48E3" w:rsidRPr="00DB5BE7">
        <w:rPr>
          <w:color w:val="auto"/>
          <w:szCs w:val="28"/>
        </w:rPr>
        <w:t>the study</w:t>
      </w:r>
      <w:r w:rsidRPr="00DB5BE7">
        <w:rPr>
          <w:color w:val="auto"/>
          <w:szCs w:val="28"/>
        </w:rPr>
        <w:t xml:space="preserve"> do</w:t>
      </w:r>
      <w:r w:rsidR="005A48E3" w:rsidRPr="00DB5BE7">
        <w:rPr>
          <w:color w:val="auto"/>
          <w:szCs w:val="28"/>
        </w:rPr>
        <w:t>esn’</w:t>
      </w:r>
      <w:r w:rsidRPr="00DB5BE7">
        <w:rPr>
          <w:color w:val="auto"/>
          <w:szCs w:val="28"/>
        </w:rPr>
        <w:t xml:space="preserve">t utilize the same clinical thresholds for everyone. Instead, </w:t>
      </w:r>
      <w:r w:rsidR="006C1E8D" w:rsidRPr="00DB5BE7">
        <w:rPr>
          <w:color w:val="auto"/>
          <w:szCs w:val="28"/>
        </w:rPr>
        <w:t>it</w:t>
      </w:r>
      <w:r w:rsidRPr="00DB5BE7">
        <w:rPr>
          <w:color w:val="auto"/>
          <w:szCs w:val="28"/>
        </w:rPr>
        <w:t xml:space="preserve"> </w:t>
      </w:r>
      <w:r w:rsidR="006C1E8D" w:rsidRPr="00DB5BE7">
        <w:rPr>
          <w:color w:val="auto"/>
          <w:szCs w:val="28"/>
        </w:rPr>
        <w:t>utilizes</w:t>
      </w:r>
      <w:r w:rsidRPr="00DB5BE7">
        <w:rPr>
          <w:color w:val="auto"/>
          <w:szCs w:val="28"/>
        </w:rPr>
        <w:t xml:space="preserve"> baseline data</w:t>
      </w:r>
      <w:r w:rsidR="006C1E8D" w:rsidRPr="00DB5BE7">
        <w:rPr>
          <w:color w:val="auto"/>
          <w:szCs w:val="28"/>
        </w:rPr>
        <w:t>, for example,</w:t>
      </w:r>
      <w:r w:rsidRPr="00DB5BE7">
        <w:rPr>
          <w:color w:val="auto"/>
          <w:szCs w:val="28"/>
        </w:rPr>
        <w:t xml:space="preserve"> mean ± 3 STD</w:t>
      </w:r>
      <w:r w:rsidR="006C1E8D" w:rsidRPr="00DB5BE7">
        <w:rPr>
          <w:color w:val="auto"/>
          <w:szCs w:val="28"/>
        </w:rPr>
        <w:t xml:space="preserve">, </w:t>
      </w:r>
      <w:r w:rsidRPr="00DB5BE7">
        <w:rPr>
          <w:color w:val="auto"/>
          <w:szCs w:val="28"/>
        </w:rPr>
        <w:t xml:space="preserve">to find each </w:t>
      </w:r>
      <w:r w:rsidR="006C1E8D" w:rsidRPr="00DB5BE7">
        <w:rPr>
          <w:color w:val="auto"/>
          <w:szCs w:val="28"/>
        </w:rPr>
        <w:t>patient’s</w:t>
      </w:r>
      <w:r w:rsidRPr="00DB5BE7">
        <w:rPr>
          <w:color w:val="auto"/>
          <w:szCs w:val="28"/>
        </w:rPr>
        <w:t xml:space="preserve"> thresholds and then keep improving them over time using an Exponentially Weighted Moving Average (EWMA) of the baselines. </w:t>
      </w:r>
    </w:p>
    <w:p w14:paraId="2E8E12BF" w14:textId="65F97E92" w:rsidR="00552591" w:rsidRPr="00DB5BE7" w:rsidRDefault="00552591" w:rsidP="008A6EC5">
      <w:pPr>
        <w:pStyle w:val="ListParagraph"/>
        <w:numPr>
          <w:ilvl w:val="0"/>
          <w:numId w:val="64"/>
        </w:numPr>
        <w:spacing w:after="0" w:line="240" w:lineRule="auto"/>
        <w:outlineLvl w:val="3"/>
        <w:rPr>
          <w:color w:val="auto"/>
          <w:szCs w:val="28"/>
        </w:rPr>
      </w:pPr>
      <w:r w:rsidRPr="00DB5BE7">
        <w:rPr>
          <w:color w:val="auto"/>
          <w:szCs w:val="28"/>
        </w:rPr>
        <w:t xml:space="preserve">Trend Detection </w:t>
      </w:r>
      <w:r w:rsidR="006C1E8D" w:rsidRPr="00DB5BE7">
        <w:rPr>
          <w:color w:val="auto"/>
          <w:szCs w:val="28"/>
        </w:rPr>
        <w:t>with</w:t>
      </w:r>
      <w:r w:rsidRPr="00DB5BE7">
        <w:rPr>
          <w:color w:val="auto"/>
          <w:szCs w:val="28"/>
        </w:rPr>
        <w:t xml:space="preserve"> EWMA and Z-score Fusion: The </w:t>
      </w:r>
      <w:r w:rsidR="006C1E8D" w:rsidRPr="00DB5BE7">
        <w:rPr>
          <w:color w:val="auto"/>
          <w:szCs w:val="28"/>
        </w:rPr>
        <w:t>proposed solution</w:t>
      </w:r>
      <w:r w:rsidRPr="00DB5BE7">
        <w:rPr>
          <w:color w:val="auto"/>
          <w:szCs w:val="28"/>
        </w:rPr>
        <w:t xml:space="preserve"> </w:t>
      </w:r>
      <w:r w:rsidR="006C1E8D" w:rsidRPr="00DB5BE7">
        <w:rPr>
          <w:color w:val="auto"/>
          <w:szCs w:val="28"/>
        </w:rPr>
        <w:t>uses</w:t>
      </w:r>
      <w:r w:rsidRPr="00DB5BE7">
        <w:rPr>
          <w:color w:val="auto"/>
          <w:szCs w:val="28"/>
        </w:rPr>
        <w:t xml:space="preserve"> two </w:t>
      </w:r>
      <w:r w:rsidR="006C1E8D" w:rsidRPr="00DB5BE7">
        <w:rPr>
          <w:color w:val="auto"/>
          <w:szCs w:val="28"/>
        </w:rPr>
        <w:t>measures</w:t>
      </w:r>
      <w:r w:rsidRPr="00DB5BE7">
        <w:rPr>
          <w:color w:val="auto"/>
          <w:szCs w:val="28"/>
        </w:rPr>
        <w:t>: if the EWMA of a feature is considerably different from the Z-score</w:t>
      </w:r>
      <w:r w:rsidR="006C1E8D" w:rsidRPr="00DB5BE7">
        <w:rPr>
          <w:color w:val="auto"/>
          <w:szCs w:val="28"/>
        </w:rPr>
        <w:t xml:space="preserve">, </w:t>
      </w:r>
      <w:r w:rsidRPr="00DB5BE7">
        <w:rPr>
          <w:color w:val="auto"/>
          <w:szCs w:val="28"/>
        </w:rPr>
        <w:t>for example, if it is larger than |λ|</w:t>
      </w:r>
      <w:r w:rsidR="006C1E8D" w:rsidRPr="00DB5BE7">
        <w:rPr>
          <w:color w:val="auto"/>
          <w:szCs w:val="28"/>
        </w:rPr>
        <w:t xml:space="preserve">, </w:t>
      </w:r>
      <w:r w:rsidRPr="00DB5BE7">
        <w:rPr>
          <w:color w:val="auto"/>
          <w:szCs w:val="28"/>
        </w:rPr>
        <w:t xml:space="preserve">and the Z-score is greater than a </w:t>
      </w:r>
      <w:r w:rsidR="006C1E8D" w:rsidRPr="00DB5BE7">
        <w:rPr>
          <w:color w:val="auto"/>
          <w:szCs w:val="28"/>
        </w:rPr>
        <w:t>particular</w:t>
      </w:r>
      <w:r w:rsidRPr="00DB5BE7">
        <w:rPr>
          <w:color w:val="auto"/>
          <w:szCs w:val="28"/>
        </w:rPr>
        <w:t xml:space="preserve"> level</w:t>
      </w:r>
      <w:r w:rsidR="006C1E8D" w:rsidRPr="00DB5BE7">
        <w:rPr>
          <w:color w:val="auto"/>
          <w:szCs w:val="28"/>
        </w:rPr>
        <w:t xml:space="preserve">, </w:t>
      </w:r>
      <w:r w:rsidRPr="00DB5BE7">
        <w:rPr>
          <w:color w:val="auto"/>
          <w:szCs w:val="28"/>
        </w:rPr>
        <w:t xml:space="preserve">for example, ±3, the window is highlighted for anomaly </w:t>
      </w:r>
      <w:r w:rsidR="006C1E8D" w:rsidRPr="00DB5BE7">
        <w:rPr>
          <w:color w:val="auto"/>
          <w:szCs w:val="28"/>
        </w:rPr>
        <w:t>detection</w:t>
      </w:r>
      <w:r w:rsidRPr="00DB5BE7">
        <w:rPr>
          <w:color w:val="auto"/>
          <w:szCs w:val="28"/>
        </w:rPr>
        <w:t xml:space="preserve">. This integration enhances sensitivity to both prolonged drift and sudden adjustments. </w:t>
      </w:r>
    </w:p>
    <w:p w14:paraId="269C2007" w14:textId="12890B95" w:rsidR="00497C5E" w:rsidRPr="00DB5BE7" w:rsidRDefault="00552591" w:rsidP="00552591">
      <w:pPr>
        <w:spacing w:after="0" w:line="259" w:lineRule="auto"/>
        <w:ind w:left="0" w:firstLine="360"/>
        <w:rPr>
          <w:color w:val="auto"/>
          <w:szCs w:val="28"/>
        </w:rPr>
      </w:pPr>
      <w:r w:rsidRPr="00DB5BE7">
        <w:rPr>
          <w:color w:val="auto"/>
          <w:szCs w:val="28"/>
        </w:rPr>
        <w:lastRenderedPageBreak/>
        <w:t>Recent research in personalized monitoring indicates that the integration of adaptive thresholds with trend-aware indicators enhances detection accuracy in customizable wearable environments (R. Ferrara et al. 2025).</w:t>
      </w:r>
    </w:p>
    <w:p w14:paraId="4E8581E3" w14:textId="77777777" w:rsidR="00497C5E" w:rsidRPr="00DB5BE7" w:rsidRDefault="00497C5E" w:rsidP="00552591">
      <w:pPr>
        <w:pStyle w:val="Heading2"/>
        <w:rPr>
          <w:color w:val="auto"/>
        </w:rPr>
      </w:pPr>
      <w:bookmarkStart w:id="102" w:name="_Toc215917158"/>
      <w:bookmarkStart w:id="103" w:name="_Toc215928615"/>
      <w:r w:rsidRPr="00DB5BE7">
        <w:rPr>
          <w:color w:val="auto"/>
        </w:rPr>
        <w:t>4.6 Model Design and Deployment</w:t>
      </w:r>
      <w:bookmarkEnd w:id="102"/>
      <w:bookmarkEnd w:id="103"/>
    </w:p>
    <w:p w14:paraId="72D4B708" w14:textId="77777777" w:rsidR="00497C5E" w:rsidRPr="00DB5BE7" w:rsidRDefault="00497C5E" w:rsidP="00142813">
      <w:pPr>
        <w:pStyle w:val="Heading2"/>
        <w:rPr>
          <w:color w:val="auto"/>
        </w:rPr>
      </w:pPr>
      <w:bookmarkStart w:id="104" w:name="_Toc215917159"/>
      <w:bookmarkStart w:id="105" w:name="_Toc215928616"/>
      <w:r w:rsidRPr="00DB5BE7">
        <w:rPr>
          <w:color w:val="auto"/>
        </w:rPr>
        <w:t>4.6.1 1D-CNN + LSTM Architecture</w:t>
      </w:r>
      <w:bookmarkEnd w:id="104"/>
      <w:bookmarkEnd w:id="105"/>
    </w:p>
    <w:p w14:paraId="0A6A6B36" w14:textId="695B5960" w:rsidR="008A6EC5" w:rsidRPr="00DB5BE7" w:rsidRDefault="006C1E8D" w:rsidP="008A6EC5">
      <w:pPr>
        <w:spacing w:after="0" w:line="259" w:lineRule="auto"/>
        <w:ind w:left="0" w:firstLine="360"/>
        <w:rPr>
          <w:color w:val="auto"/>
          <w:szCs w:val="28"/>
        </w:rPr>
      </w:pPr>
      <w:r w:rsidRPr="00DB5BE7">
        <w:rPr>
          <w:color w:val="auto"/>
          <w:szCs w:val="28"/>
        </w:rPr>
        <w:t>The study’s</w:t>
      </w:r>
      <w:r w:rsidR="008A6EC5" w:rsidRPr="00DB5BE7">
        <w:rPr>
          <w:color w:val="auto"/>
          <w:szCs w:val="28"/>
        </w:rPr>
        <w:t xml:space="preserve"> suggested architecture combines a one-dimensional convolutional neural network (1D CNN) with a Long</w:t>
      </w:r>
      <w:r w:rsidRPr="00DB5BE7">
        <w:rPr>
          <w:color w:val="auto"/>
          <w:szCs w:val="28"/>
        </w:rPr>
        <w:t>-</w:t>
      </w:r>
      <w:r w:rsidR="008A6EC5" w:rsidRPr="00DB5BE7">
        <w:rPr>
          <w:color w:val="auto"/>
          <w:szCs w:val="28"/>
        </w:rPr>
        <w:t>Short</w:t>
      </w:r>
      <w:r w:rsidRPr="00DB5BE7">
        <w:rPr>
          <w:color w:val="auto"/>
          <w:szCs w:val="28"/>
        </w:rPr>
        <w:t>-</w:t>
      </w:r>
      <w:r w:rsidR="008A6EC5" w:rsidRPr="00DB5BE7">
        <w:rPr>
          <w:color w:val="auto"/>
          <w:szCs w:val="28"/>
        </w:rPr>
        <w:t xml:space="preserve">Term Memory (LSTM) network to effectively capture the temporal dynamics and local signal characteristics in the biosensor streams. The CNN layers take the sliding window segments and find localized feature patterns in them, like sudden drops in glucose or SpO₂ levels. The LSTM layers then look at the order in which the features were collected throughout time to find new risk states or trends of worsening over time (H. Sangamesh et al. 2024), (S. </w:t>
      </w:r>
      <w:proofErr w:type="spellStart"/>
      <w:r w:rsidR="008A6EC5" w:rsidRPr="00DB5BE7">
        <w:rPr>
          <w:color w:val="auto"/>
          <w:szCs w:val="28"/>
        </w:rPr>
        <w:t>Vallabhuni</w:t>
      </w:r>
      <w:proofErr w:type="spellEnd"/>
      <w:r w:rsidR="008A6EC5" w:rsidRPr="00DB5BE7">
        <w:rPr>
          <w:color w:val="auto"/>
          <w:szCs w:val="28"/>
        </w:rPr>
        <w:t xml:space="preserve"> et al. 2025). </w:t>
      </w:r>
    </w:p>
    <w:p w14:paraId="1D4435C3" w14:textId="77777777" w:rsidR="008A6EC5" w:rsidRPr="00DB5BE7" w:rsidRDefault="008A6EC5" w:rsidP="008A6EC5">
      <w:pPr>
        <w:spacing w:after="0" w:line="259" w:lineRule="auto"/>
        <w:ind w:left="0" w:firstLine="360"/>
        <w:rPr>
          <w:color w:val="auto"/>
          <w:szCs w:val="28"/>
        </w:rPr>
      </w:pPr>
    </w:p>
    <w:p w14:paraId="44A89F6C" w14:textId="37B87C9F" w:rsidR="00497C5E" w:rsidRPr="00DB5BE7" w:rsidRDefault="008A6EC5" w:rsidP="006D5FC8">
      <w:pPr>
        <w:spacing w:after="0" w:line="259" w:lineRule="auto"/>
        <w:ind w:left="0" w:firstLine="360"/>
        <w:rPr>
          <w:color w:val="auto"/>
          <w:szCs w:val="28"/>
        </w:rPr>
      </w:pPr>
      <w:r w:rsidRPr="00DB5BE7">
        <w:rPr>
          <w:color w:val="auto"/>
          <w:szCs w:val="28"/>
        </w:rPr>
        <w:t>The model is optimized for minimal latency inference and a compact design because it needs to be deployed at the edge (for example, on a Raspberry Pi or comparable gateway). This includes changing the format to TensorFlow Lite (</w:t>
      </w:r>
      <w:proofErr w:type="spellStart"/>
      <w:r w:rsidRPr="00DB5BE7">
        <w:rPr>
          <w:color w:val="auto"/>
          <w:szCs w:val="28"/>
        </w:rPr>
        <w:t>TFLite</w:t>
      </w:r>
      <w:proofErr w:type="spellEnd"/>
      <w:r w:rsidRPr="00DB5BE7">
        <w:rPr>
          <w:color w:val="auto"/>
          <w:szCs w:val="28"/>
        </w:rPr>
        <w:t>) or ONNX, quantizing or pruning the model, and dealing with memory and processing limits (T. Sasi et al. 2024).</w:t>
      </w:r>
    </w:p>
    <w:p w14:paraId="13F8D871" w14:textId="77777777" w:rsidR="00497C5E" w:rsidRPr="00DB5BE7" w:rsidRDefault="00497C5E" w:rsidP="00142813">
      <w:pPr>
        <w:ind w:left="0"/>
        <w:rPr>
          <w:rFonts w:asciiTheme="majorBidi" w:hAnsiTheme="majorBidi" w:cstheme="majorBidi"/>
          <w:noProof/>
          <w:color w:val="auto"/>
        </w:rPr>
      </w:pPr>
      <w:r w:rsidRPr="00DB5BE7">
        <w:rPr>
          <w:rFonts w:asciiTheme="majorBidi" w:hAnsiTheme="majorBidi" w:cstheme="majorBidi"/>
          <w:noProof/>
          <w:color w:val="auto"/>
        </w:rPr>
        <mc:AlternateContent>
          <mc:Choice Requires="wps">
            <w:drawing>
              <wp:inline distT="0" distB="0" distL="0" distR="0" wp14:anchorId="1C496FDA" wp14:editId="4854C05B">
                <wp:extent cx="5989320" cy="2597150"/>
                <wp:effectExtent l="0" t="0" r="11430" b="12700"/>
                <wp:docPr id="970179734" name="Text Box 1"/>
                <wp:cNvGraphicFramePr/>
                <a:graphic xmlns:a="http://schemas.openxmlformats.org/drawingml/2006/main">
                  <a:graphicData uri="http://schemas.microsoft.com/office/word/2010/wordprocessingShape">
                    <wps:wsp>
                      <wps:cNvSpPr txBox="1"/>
                      <wps:spPr>
                        <a:xfrm>
                          <a:off x="0" y="0"/>
                          <a:ext cx="5989320" cy="2597150"/>
                        </a:xfrm>
                        <a:prstGeom prst="rect">
                          <a:avLst/>
                        </a:prstGeom>
                        <a:noFill/>
                        <a:ln w="6350">
                          <a:noFill/>
                        </a:ln>
                      </wps:spPr>
                      <wps:txbx>
                        <w:txbxContent>
                          <w:p w14:paraId="218A22D3" w14:textId="77777777" w:rsidR="00497C5E" w:rsidRDefault="00497C5E" w:rsidP="00497C5E">
                            <w:pPr>
                              <w:ind w:left="0"/>
                              <w:jc w:val="left"/>
                            </w:pPr>
                            <w:r>
                              <w:rPr>
                                <w:noProof/>
                              </w:rPr>
                              <w:drawing>
                                <wp:inline distT="0" distB="0" distL="0" distR="0" wp14:anchorId="3FE89D00" wp14:editId="59DBEA7B">
                                  <wp:extent cx="5590440" cy="2584450"/>
                                  <wp:effectExtent l="0" t="0" r="0" b="6350"/>
                                  <wp:docPr id="486871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871233" name=""/>
                                          <pic:cNvPicPr/>
                                        </pic:nvPicPr>
                                        <pic:blipFill>
                                          <a:blip r:embed="rId37"/>
                                          <a:stretch>
                                            <a:fillRect/>
                                          </a:stretch>
                                        </pic:blipFill>
                                        <pic:spPr>
                                          <a:xfrm>
                                            <a:off x="0" y="0"/>
                                            <a:ext cx="5608639" cy="2592863"/>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C496FDA" id="_x0000_s1045" type="#_x0000_t202" style="width:471.6pt;height:2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" filled="f" stroked="f" strokeweight=".5pt">
                <v:textbox inset="0,0,0,0">
                  <w:txbxContent>
                    <w:p w14:paraId="218A22D3" w14:textId="77777777" w:rsidR="00497C5E" w:rsidRDefault="00497C5E" w:rsidP="00497C5E">
                      <w:pPr>
                        <w:ind w:left="0"/>
                        <w:jc w:val="left"/>
                      </w:pPr>
                      <w:r>
                        <w:rPr>
                          <w:noProof/>
                        </w:rPr>
                        <w:drawing>
                          <wp:inline distT="0" distB="0" distL="0" distR="0" wp14:anchorId="3FE89D00" wp14:editId="59DBEA7B">
                            <wp:extent cx="5590440" cy="2584450"/>
                            <wp:effectExtent l="0" t="0" r="0" b="6350"/>
                            <wp:docPr id="486871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871233" name=""/>
                                    <pic:cNvPicPr/>
                                  </pic:nvPicPr>
                                  <pic:blipFill>
                                    <a:blip r:embed="rId37"/>
                                    <a:stretch>
                                      <a:fillRect/>
                                    </a:stretch>
                                  </pic:blipFill>
                                  <pic:spPr>
                                    <a:xfrm>
                                      <a:off x="0" y="0"/>
                                      <a:ext cx="5608639" cy="2592863"/>
                                    </a:xfrm>
                                    <a:prstGeom prst="rect">
                                      <a:avLst/>
                                    </a:prstGeom>
                                  </pic:spPr>
                                </pic:pic>
                              </a:graphicData>
                            </a:graphic>
                          </wp:inline>
                        </w:drawing>
                      </w:r>
                    </w:p>
                  </w:txbxContent>
                </v:textbox>
                <w10:anchorlock/>
              </v:shape>
            </w:pict>
          </mc:Fallback>
        </mc:AlternateContent>
      </w:r>
    </w:p>
    <w:p w14:paraId="4C94113C" w14:textId="77777777" w:rsidR="00497C5E" w:rsidRPr="00DB5BE7" w:rsidRDefault="00497C5E" w:rsidP="00142813">
      <w:pPr>
        <w:pStyle w:val="Heading2"/>
        <w:rPr>
          <w:color w:val="auto"/>
        </w:rPr>
      </w:pPr>
      <w:bookmarkStart w:id="106" w:name="_Toc215917160"/>
      <w:bookmarkStart w:id="107" w:name="_Toc215928617"/>
      <w:r w:rsidRPr="00DB5BE7">
        <w:rPr>
          <w:color w:val="auto"/>
        </w:rPr>
        <w:t>4.6.2 Federated Learning Strategy</w:t>
      </w:r>
      <w:bookmarkEnd w:id="106"/>
      <w:bookmarkEnd w:id="107"/>
    </w:p>
    <w:p w14:paraId="37DCA16B" w14:textId="77777777" w:rsidR="006D5FC8" w:rsidRPr="00DB5BE7" w:rsidRDefault="006D5FC8" w:rsidP="006D5FC8">
      <w:pPr>
        <w:spacing w:after="0" w:line="259" w:lineRule="auto"/>
        <w:ind w:left="0" w:firstLine="360"/>
        <w:rPr>
          <w:color w:val="auto"/>
          <w:szCs w:val="28"/>
        </w:rPr>
      </w:pPr>
      <w:r w:rsidRPr="00DB5BE7">
        <w:rPr>
          <w:color w:val="auto"/>
          <w:szCs w:val="28"/>
        </w:rPr>
        <w:t xml:space="preserve">The solution protects patient privacy and makes the data more helpful for more patients by using a federated learning (FL) method. </w:t>
      </w:r>
    </w:p>
    <w:p w14:paraId="106D6C95" w14:textId="1C02F0CD" w:rsidR="006D5FC8" w:rsidRPr="00DB5BE7" w:rsidRDefault="006D5FC8" w:rsidP="006D5FC8">
      <w:pPr>
        <w:pStyle w:val="ListParagraph"/>
        <w:numPr>
          <w:ilvl w:val="0"/>
          <w:numId w:val="64"/>
        </w:numPr>
        <w:spacing w:after="0" w:line="240" w:lineRule="auto"/>
        <w:outlineLvl w:val="3"/>
        <w:rPr>
          <w:color w:val="auto"/>
          <w:szCs w:val="28"/>
        </w:rPr>
      </w:pPr>
      <w:r w:rsidRPr="00DB5BE7">
        <w:rPr>
          <w:color w:val="auto"/>
          <w:szCs w:val="28"/>
        </w:rPr>
        <w:lastRenderedPageBreak/>
        <w:t>In this manner, the data stays on the device. Raw biosensor feeds stay on the patient's local edge node, which keeps the patient's information safe and makes it less likely that it will be shared.</w:t>
      </w:r>
    </w:p>
    <w:p w14:paraId="50EB4A7F" w14:textId="496921CA" w:rsidR="006D5FC8" w:rsidRPr="00DB5BE7" w:rsidRDefault="006D5FC8" w:rsidP="006D5FC8">
      <w:pPr>
        <w:pStyle w:val="ListParagraph"/>
        <w:numPr>
          <w:ilvl w:val="0"/>
          <w:numId w:val="64"/>
        </w:numPr>
        <w:spacing w:after="0" w:line="240" w:lineRule="auto"/>
        <w:outlineLvl w:val="3"/>
        <w:rPr>
          <w:color w:val="auto"/>
          <w:szCs w:val="28"/>
        </w:rPr>
      </w:pPr>
      <w:r w:rsidRPr="00DB5BE7">
        <w:rPr>
          <w:color w:val="auto"/>
          <w:szCs w:val="28"/>
        </w:rPr>
        <w:t>You can safely mix model weights and gradients: Edge devices train local models (or fine-tune them from a global model) and then send only the modified weights or gradients to a server in the cloud that manages everything. These weights or gradients are usually sent over secure protocols or encrypted. The server combines these updates together into a new global model and delivers it back to the devices. This helps things work better over time while yet keeping privacy safe (Abbas et al. 2024), A Choudhury et al. 2025).</w:t>
      </w:r>
    </w:p>
    <w:p w14:paraId="4261F628" w14:textId="4E2FD4C9" w:rsidR="00497C5E" w:rsidRPr="00DB5BE7" w:rsidRDefault="006D5FC8" w:rsidP="006D5FC8">
      <w:pPr>
        <w:pStyle w:val="ListParagraph"/>
        <w:numPr>
          <w:ilvl w:val="0"/>
          <w:numId w:val="64"/>
        </w:numPr>
        <w:spacing w:after="0" w:line="240" w:lineRule="auto"/>
        <w:outlineLvl w:val="3"/>
        <w:rPr>
          <w:color w:val="auto"/>
          <w:szCs w:val="28"/>
        </w:rPr>
      </w:pPr>
      <w:r w:rsidRPr="00DB5BE7">
        <w:rPr>
          <w:color w:val="auto"/>
          <w:szCs w:val="28"/>
        </w:rPr>
        <w:t>Making generalizations across different patients: FL helps the global model learn from a lot of diverse patient datasets (with varied baseline physiologies, sensor noise, and behaviors) without having to combine their raw data. This enables the system work in a wider range of demographic settings while yet allowing for customizing when used locally.</w:t>
      </w:r>
    </w:p>
    <w:p w14:paraId="432D3F96" w14:textId="77777777" w:rsidR="00497C5E" w:rsidRPr="00DB5BE7" w:rsidRDefault="00497C5E" w:rsidP="00497C5E">
      <w:pPr>
        <w:pStyle w:val="Heading2"/>
        <w:rPr>
          <w:color w:val="auto"/>
        </w:rPr>
      </w:pPr>
      <w:bookmarkStart w:id="108" w:name="_Toc215917161"/>
      <w:bookmarkStart w:id="109" w:name="_Toc215928618"/>
      <w:r w:rsidRPr="00DB5BE7">
        <w:rPr>
          <w:color w:val="auto"/>
        </w:rPr>
        <w:t>4.7 Anomaly Detection and Alert Generation</w:t>
      </w:r>
      <w:bookmarkEnd w:id="108"/>
      <w:bookmarkEnd w:id="109"/>
    </w:p>
    <w:p w14:paraId="39ED3C47" w14:textId="77777777" w:rsidR="00497C5E" w:rsidRPr="00DB5BE7" w:rsidRDefault="00497C5E" w:rsidP="00142813">
      <w:pPr>
        <w:pStyle w:val="Heading2"/>
        <w:rPr>
          <w:color w:val="auto"/>
        </w:rPr>
      </w:pPr>
      <w:bookmarkStart w:id="110" w:name="_Toc215917162"/>
      <w:bookmarkStart w:id="111" w:name="_Toc215928619"/>
      <w:r w:rsidRPr="00DB5BE7">
        <w:rPr>
          <w:color w:val="auto"/>
        </w:rPr>
        <w:t>4.7.1 Detection Logic</w:t>
      </w:r>
      <w:bookmarkEnd w:id="110"/>
      <w:bookmarkEnd w:id="111"/>
    </w:p>
    <w:p w14:paraId="5D2E4104" w14:textId="0C2F0EA4" w:rsidR="00497C5E" w:rsidRPr="00DB5BE7" w:rsidRDefault="006D5FC8" w:rsidP="006D5FC8">
      <w:pPr>
        <w:spacing w:after="0" w:line="259" w:lineRule="auto"/>
        <w:ind w:left="0" w:firstLine="360"/>
        <w:rPr>
          <w:color w:val="auto"/>
          <w:szCs w:val="28"/>
        </w:rPr>
      </w:pPr>
      <w:r w:rsidRPr="00DB5BE7">
        <w:rPr>
          <w:color w:val="auto"/>
          <w:szCs w:val="28"/>
        </w:rPr>
        <w:t>This system</w:t>
      </w:r>
      <w:r w:rsidR="006C1E8D" w:rsidRPr="00DB5BE7">
        <w:rPr>
          <w:color w:val="auto"/>
          <w:szCs w:val="28"/>
        </w:rPr>
        <w:t>’</w:t>
      </w:r>
      <w:r w:rsidRPr="00DB5BE7">
        <w:rPr>
          <w:color w:val="auto"/>
          <w:szCs w:val="28"/>
        </w:rPr>
        <w:t xml:space="preserve">s anomaly detection is based on a combination of statistical deviation and model prediction confidence. When you look at each sliding window, the engineered features (such z-score, EWMA, and ROC) are compared to the patient's own baseline. If a feature rises over a specific level (for example, |z-score| &gt; 3) and the edge model is quite sure (for example, </w:t>
      </w:r>
      <w:proofErr w:type="spellStart"/>
      <w:r w:rsidRPr="00DB5BE7">
        <w:rPr>
          <w:color w:val="auto"/>
          <w:szCs w:val="28"/>
        </w:rPr>
        <w:t>softmax</w:t>
      </w:r>
      <w:proofErr w:type="spellEnd"/>
      <w:r w:rsidRPr="00DB5BE7">
        <w:rPr>
          <w:color w:val="auto"/>
          <w:szCs w:val="28"/>
        </w:rPr>
        <w:t xml:space="preserve"> probability &gt; 0.9) that something bad is likely to happen, an anomaly alert is given. This dual criterion helps lower the number of false positives by requiring both learned pattern recognition and statistical anomaly. Research in time-series health monitoring demonstrates that the integration of statistical deviation detection with learnt model confidence enhances accuracy in practical applications (V.-E. Baciu et al. 2023).</w:t>
      </w:r>
    </w:p>
    <w:p w14:paraId="52810C65" w14:textId="77777777" w:rsidR="00497C5E" w:rsidRPr="00DB5BE7" w:rsidRDefault="00497C5E" w:rsidP="00C218C2">
      <w:pPr>
        <w:pStyle w:val="Heading3"/>
        <w:rPr>
          <w:color w:val="auto"/>
        </w:rPr>
      </w:pPr>
      <w:bookmarkStart w:id="112" w:name="_Toc215917163"/>
      <w:bookmarkStart w:id="113" w:name="_Toc215928620"/>
      <w:r w:rsidRPr="00DB5BE7">
        <w:rPr>
          <w:color w:val="auto"/>
        </w:rPr>
        <w:t>4.7.2 Alert Logic and Explainability</w:t>
      </w:r>
      <w:bookmarkEnd w:id="112"/>
      <w:bookmarkEnd w:id="113"/>
    </w:p>
    <w:p w14:paraId="024D4C0D" w14:textId="14CFCAC3" w:rsidR="000F0E6A" w:rsidRPr="00DB5BE7" w:rsidRDefault="000F0E6A" w:rsidP="009347AE">
      <w:pPr>
        <w:spacing w:after="0" w:line="259" w:lineRule="auto"/>
        <w:ind w:left="0" w:firstLine="360"/>
        <w:rPr>
          <w:color w:val="auto"/>
          <w:szCs w:val="28"/>
        </w:rPr>
      </w:pPr>
      <w:r w:rsidRPr="00DB5BE7">
        <w:rPr>
          <w:color w:val="auto"/>
          <w:szCs w:val="28"/>
        </w:rPr>
        <w:t xml:space="preserve">An alert is sent to the clinician dashboard as soon as an anomaly is found. To match clinical risk tolerance, the alert logic includes adjusting the thresholds for sensitivity (true positive rate) and specificity (false positive rate). For instance, alarms for hypoglycemia might be more sensitive (even if it means more alerts), whereas alerts for non-critical changes might be more targeted (M. Vani et al. 2025). </w:t>
      </w:r>
    </w:p>
    <w:p w14:paraId="2B5220AE" w14:textId="77777777" w:rsidR="009347AE" w:rsidRPr="00DB5BE7" w:rsidRDefault="009347AE" w:rsidP="009347AE">
      <w:pPr>
        <w:spacing w:after="0" w:line="259" w:lineRule="auto"/>
        <w:ind w:left="0" w:firstLine="360"/>
        <w:rPr>
          <w:color w:val="auto"/>
          <w:szCs w:val="28"/>
        </w:rPr>
      </w:pPr>
    </w:p>
    <w:p w14:paraId="1ED93473" w14:textId="3238D4C9" w:rsidR="00497C5E" w:rsidRPr="00DB5BE7" w:rsidRDefault="000F0E6A" w:rsidP="000F0E6A">
      <w:pPr>
        <w:spacing w:after="0" w:line="259" w:lineRule="auto"/>
        <w:ind w:left="0" w:firstLine="360"/>
        <w:rPr>
          <w:color w:val="auto"/>
          <w:szCs w:val="28"/>
        </w:rPr>
      </w:pPr>
      <w:r w:rsidRPr="00DB5BE7">
        <w:rPr>
          <w:color w:val="auto"/>
          <w:szCs w:val="28"/>
        </w:rPr>
        <w:lastRenderedPageBreak/>
        <w:t>SHAP (</w:t>
      </w:r>
      <w:proofErr w:type="spellStart"/>
      <w:r w:rsidRPr="00DB5BE7">
        <w:rPr>
          <w:color w:val="auto"/>
          <w:szCs w:val="28"/>
        </w:rPr>
        <w:t>SHapley</w:t>
      </w:r>
      <w:proofErr w:type="spellEnd"/>
      <w:r w:rsidRPr="00DB5BE7">
        <w:rPr>
          <w:color w:val="auto"/>
          <w:szCs w:val="28"/>
        </w:rPr>
        <w:t xml:space="preserve"> Additive </w:t>
      </w:r>
      <w:proofErr w:type="spellStart"/>
      <w:r w:rsidRPr="00DB5BE7">
        <w:rPr>
          <w:color w:val="auto"/>
          <w:szCs w:val="28"/>
        </w:rPr>
        <w:t>exPlanations</w:t>
      </w:r>
      <w:proofErr w:type="spellEnd"/>
      <w:r w:rsidRPr="00DB5BE7">
        <w:rPr>
          <w:color w:val="auto"/>
          <w:szCs w:val="28"/>
        </w:rPr>
        <w:t>) values are used to make an explanation for each alert. The SHAP output shows the most important features (for example, glucose z score = 3.2, SpO₂ EWMA = 2.1, HR ROC = +4.5 bpm/min) and puts them in a bar chart or waterfall plot. This helps clinicians understand why the alarm was sent, which builds trust and lets them respond in an informed way (M. Mia 2024).</w:t>
      </w:r>
    </w:p>
    <w:p w14:paraId="0DBDDA86" w14:textId="77777777" w:rsidR="00497C5E" w:rsidRPr="00DB5BE7" w:rsidRDefault="00497C5E" w:rsidP="00142813">
      <w:pPr>
        <w:ind w:left="0"/>
        <w:rPr>
          <w:rFonts w:asciiTheme="majorBidi" w:hAnsiTheme="majorBidi" w:cstheme="majorBidi"/>
          <w:noProof/>
          <w:color w:val="auto"/>
        </w:rPr>
      </w:pPr>
      <w:r w:rsidRPr="00DB5BE7">
        <w:rPr>
          <w:rFonts w:asciiTheme="majorBidi" w:hAnsiTheme="majorBidi" w:cstheme="majorBidi"/>
          <w:noProof/>
          <w:color w:val="auto"/>
        </w:rPr>
        <mc:AlternateContent>
          <mc:Choice Requires="wps">
            <w:drawing>
              <wp:inline distT="0" distB="0" distL="0" distR="0" wp14:anchorId="76644BCE" wp14:editId="7461FA48">
                <wp:extent cx="5989320" cy="1317625"/>
                <wp:effectExtent l="0" t="0" r="11430" b="0"/>
                <wp:docPr id="1764386907" name="Text Box 1"/>
                <wp:cNvGraphicFramePr/>
                <a:graphic xmlns:a="http://schemas.openxmlformats.org/drawingml/2006/main">
                  <a:graphicData uri="http://schemas.microsoft.com/office/word/2010/wordprocessingShape">
                    <wps:wsp>
                      <wps:cNvSpPr txBox="1"/>
                      <wps:spPr>
                        <a:xfrm>
                          <a:off x="0" y="0"/>
                          <a:ext cx="5989320" cy="1317625"/>
                        </a:xfrm>
                        <a:prstGeom prst="rect">
                          <a:avLst/>
                        </a:prstGeom>
                        <a:noFill/>
                        <a:ln w="6350">
                          <a:noFill/>
                        </a:ln>
                      </wps:spPr>
                      <wps:txbx>
                        <w:txbxContent>
                          <w:p w14:paraId="64BF5696" w14:textId="77777777" w:rsidR="00497C5E" w:rsidRDefault="00497C5E" w:rsidP="00497C5E">
                            <w:pPr>
                              <w:ind w:left="0"/>
                              <w:jc w:val="left"/>
                            </w:pPr>
                            <w:r>
                              <w:rPr>
                                <w:noProof/>
                              </w:rPr>
                              <w:drawing>
                                <wp:inline distT="0" distB="0" distL="0" distR="0" wp14:anchorId="3C4D967B" wp14:editId="2619BD04">
                                  <wp:extent cx="3962400" cy="1311737"/>
                                  <wp:effectExtent l="0" t="0" r="0" b="3175"/>
                                  <wp:docPr id="1084042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042851" name=""/>
                                          <pic:cNvPicPr/>
                                        </pic:nvPicPr>
                                        <pic:blipFill>
                                          <a:blip r:embed="rId38"/>
                                          <a:stretch>
                                            <a:fillRect/>
                                          </a:stretch>
                                        </pic:blipFill>
                                        <pic:spPr>
                                          <a:xfrm>
                                            <a:off x="0" y="0"/>
                                            <a:ext cx="3990403" cy="1321007"/>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6644BCE" id="_x0000_s1046" type="#_x0000_t202" style="width:471.6pt;height:10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" filled="f" stroked="f" strokeweight=".5pt">
                <v:textbox inset="0,0,0,0">
                  <w:txbxContent>
                    <w:p w14:paraId="64BF5696" w14:textId="77777777" w:rsidR="00497C5E" w:rsidRDefault="00497C5E" w:rsidP="00497C5E">
                      <w:pPr>
                        <w:ind w:left="0"/>
                        <w:jc w:val="left"/>
                      </w:pPr>
                      <w:r>
                        <w:rPr>
                          <w:noProof/>
                        </w:rPr>
                        <w:drawing>
                          <wp:inline distT="0" distB="0" distL="0" distR="0" wp14:anchorId="3C4D967B" wp14:editId="2619BD04">
                            <wp:extent cx="3962400" cy="1311737"/>
                            <wp:effectExtent l="0" t="0" r="0" b="3175"/>
                            <wp:docPr id="1084042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042851" name=""/>
                                    <pic:cNvPicPr/>
                                  </pic:nvPicPr>
                                  <pic:blipFill>
                                    <a:blip r:embed="rId38"/>
                                    <a:stretch>
                                      <a:fillRect/>
                                    </a:stretch>
                                  </pic:blipFill>
                                  <pic:spPr>
                                    <a:xfrm>
                                      <a:off x="0" y="0"/>
                                      <a:ext cx="3990403" cy="1321007"/>
                                    </a:xfrm>
                                    <a:prstGeom prst="rect">
                                      <a:avLst/>
                                    </a:prstGeom>
                                  </pic:spPr>
                                </pic:pic>
                              </a:graphicData>
                            </a:graphic>
                          </wp:inline>
                        </w:drawing>
                      </w:r>
                    </w:p>
                  </w:txbxContent>
                </v:textbox>
                <w10:anchorlock/>
              </v:shape>
            </w:pict>
          </mc:Fallback>
        </mc:AlternateContent>
      </w:r>
    </w:p>
    <w:p w14:paraId="477509BE" w14:textId="77777777" w:rsidR="00497C5E" w:rsidRPr="00DB5BE7" w:rsidRDefault="00497C5E" w:rsidP="00497C5E">
      <w:pPr>
        <w:pStyle w:val="Heading2"/>
        <w:rPr>
          <w:color w:val="auto"/>
        </w:rPr>
      </w:pPr>
      <w:bookmarkStart w:id="114" w:name="_Toc215917164"/>
      <w:bookmarkStart w:id="115" w:name="_Toc215928621"/>
      <w:r w:rsidRPr="00DB5BE7">
        <w:rPr>
          <w:color w:val="auto"/>
        </w:rPr>
        <w:t>4.8 Data Privacy and Security Measures</w:t>
      </w:r>
      <w:bookmarkEnd w:id="114"/>
      <w:bookmarkEnd w:id="115"/>
    </w:p>
    <w:p w14:paraId="7003874D" w14:textId="54B4898B" w:rsidR="00497C5E" w:rsidRPr="00DB5BE7" w:rsidRDefault="00C211F5" w:rsidP="00D15362">
      <w:pPr>
        <w:spacing w:after="0" w:line="259" w:lineRule="auto"/>
        <w:ind w:left="0" w:firstLine="360"/>
        <w:rPr>
          <w:color w:val="auto"/>
          <w:szCs w:val="28"/>
        </w:rPr>
      </w:pPr>
      <w:r w:rsidRPr="00DB5BE7">
        <w:rPr>
          <w:color w:val="auto"/>
          <w:szCs w:val="28"/>
        </w:rPr>
        <w:t>Every portion of the proposed IoT monitoring system is designed with robust privacy and security measures to make sure patients trust it and follow the many rules.</w:t>
      </w:r>
      <w:r w:rsidR="00497C5E" w:rsidRPr="00DB5BE7">
        <w:rPr>
          <w:color w:val="auto"/>
          <w:szCs w:val="28"/>
        </w:rPr>
        <w:t xml:space="preserve"> These rules are:</w:t>
      </w:r>
    </w:p>
    <w:p w14:paraId="526A878A" w14:textId="77777777" w:rsidR="00497C5E" w:rsidRPr="00DB5BE7" w:rsidRDefault="00497C5E" w:rsidP="00A02DC5">
      <w:pPr>
        <w:pStyle w:val="ListParagraph"/>
        <w:numPr>
          <w:ilvl w:val="0"/>
          <w:numId w:val="64"/>
        </w:numPr>
        <w:spacing w:after="0" w:line="240" w:lineRule="auto"/>
        <w:outlineLvl w:val="3"/>
        <w:rPr>
          <w:color w:val="auto"/>
          <w:szCs w:val="28"/>
        </w:rPr>
      </w:pPr>
      <w:r w:rsidRPr="00DB5BE7">
        <w:rPr>
          <w:color w:val="auto"/>
          <w:szCs w:val="28"/>
        </w:rPr>
        <w:t xml:space="preserve">The military utilizes the AES-256 encryption standard to protect all data gathered and stored by biosensors on the edge device.   Access to the unutilized data is limited to permitted users exclusively.     </w:t>
      </w:r>
    </w:p>
    <w:p w14:paraId="5BDE88A1" w14:textId="77777777" w:rsidR="00497C5E" w:rsidRPr="00DB5BE7" w:rsidRDefault="00497C5E" w:rsidP="00A02DC5">
      <w:pPr>
        <w:pStyle w:val="ListParagraph"/>
        <w:numPr>
          <w:ilvl w:val="0"/>
          <w:numId w:val="64"/>
        </w:numPr>
        <w:spacing w:after="0" w:line="240" w:lineRule="auto"/>
        <w:outlineLvl w:val="3"/>
        <w:rPr>
          <w:color w:val="auto"/>
          <w:szCs w:val="28"/>
        </w:rPr>
      </w:pPr>
      <w:r w:rsidRPr="00DB5BE7">
        <w:rPr>
          <w:color w:val="auto"/>
          <w:szCs w:val="28"/>
        </w:rPr>
        <w:t xml:space="preserve"> TLS (Transport Layer Security) protocols guarantee the security of connections during data transmission, including model updates and remote settings modifications.   This inhibits unauthorized users from accessing or modifying the data within the system.</w:t>
      </w:r>
    </w:p>
    <w:p w14:paraId="032C7DFB" w14:textId="77777777" w:rsidR="00497C5E" w:rsidRPr="00DB5BE7" w:rsidRDefault="00497C5E" w:rsidP="00A02DC5">
      <w:pPr>
        <w:pStyle w:val="ListParagraph"/>
        <w:numPr>
          <w:ilvl w:val="0"/>
          <w:numId w:val="64"/>
        </w:numPr>
        <w:spacing w:after="0" w:line="240" w:lineRule="auto"/>
        <w:outlineLvl w:val="3"/>
        <w:rPr>
          <w:color w:val="auto"/>
          <w:szCs w:val="28"/>
        </w:rPr>
      </w:pPr>
      <w:r w:rsidRPr="00DB5BE7">
        <w:rPr>
          <w:color w:val="auto"/>
          <w:szCs w:val="28"/>
        </w:rPr>
        <w:t>Role-based permissions strictly limit who can access patient information and utilize the system to controls patients. Some of the medical professionals, like clinicians or system administrators, can use some features.  All individuals receive the minimum level of access necessary to perform their duties.  All contacts are recorded to guarantee accountability and supervision.</w:t>
      </w:r>
    </w:p>
    <w:p w14:paraId="5CE9B277" w14:textId="77777777" w:rsidR="00497C5E" w:rsidRPr="00DB5BE7" w:rsidRDefault="00497C5E" w:rsidP="00A02DC5">
      <w:pPr>
        <w:pStyle w:val="ListParagraph"/>
        <w:numPr>
          <w:ilvl w:val="0"/>
          <w:numId w:val="64"/>
        </w:numPr>
        <w:spacing w:after="0" w:line="240" w:lineRule="auto"/>
        <w:outlineLvl w:val="3"/>
        <w:rPr>
          <w:color w:val="auto"/>
          <w:szCs w:val="28"/>
        </w:rPr>
      </w:pPr>
      <w:r w:rsidRPr="00DB5BE7">
        <w:rPr>
          <w:color w:val="auto"/>
          <w:szCs w:val="28"/>
        </w:rPr>
        <w:t>The system follows the privacy by providing rules which set by the European Union's General Data Protection Regulation (GDPR) for how to handle patient data ethically. Patients are informed about how their information will be employed, and their names and other personal information are saved in private by being changed or restricted. Users can manage their information and take back their authorization.</w:t>
      </w:r>
    </w:p>
    <w:p w14:paraId="0C70667D" w14:textId="25A52A35" w:rsidR="00497C5E" w:rsidRPr="00DB5BE7" w:rsidRDefault="00497C5E" w:rsidP="00AA226D">
      <w:pPr>
        <w:pStyle w:val="ListParagraph"/>
        <w:numPr>
          <w:ilvl w:val="0"/>
          <w:numId w:val="64"/>
        </w:numPr>
        <w:spacing w:after="0" w:line="240" w:lineRule="auto"/>
        <w:outlineLvl w:val="3"/>
        <w:rPr>
          <w:color w:val="auto"/>
          <w:szCs w:val="28"/>
        </w:rPr>
      </w:pPr>
      <w:r w:rsidRPr="00DB5BE7">
        <w:rPr>
          <w:color w:val="auto"/>
          <w:szCs w:val="28"/>
        </w:rPr>
        <w:t xml:space="preserve">Federated learning is important because it makes sure that sensitive data never leaves the patient's device.  The system trains models on its own computer and only sends encrypted model updates instead of sending raw health data to the cloud. </w:t>
      </w:r>
      <w:r w:rsidR="00C211F5" w:rsidRPr="00DB5BE7">
        <w:rPr>
          <w:color w:val="auto"/>
          <w:szCs w:val="28"/>
        </w:rPr>
        <w:t>This technology helps people share information while keeping their individual health records safe and private.</w:t>
      </w:r>
    </w:p>
    <w:p w14:paraId="4F187910" w14:textId="77777777" w:rsidR="00497C5E" w:rsidRPr="00DB5BE7" w:rsidRDefault="00497C5E" w:rsidP="00497C5E">
      <w:pPr>
        <w:pStyle w:val="Heading2"/>
        <w:rPr>
          <w:color w:val="auto"/>
        </w:rPr>
      </w:pPr>
      <w:bookmarkStart w:id="116" w:name="_Toc215917165"/>
      <w:bookmarkStart w:id="117" w:name="_Toc215928622"/>
      <w:r w:rsidRPr="00DB5BE7">
        <w:rPr>
          <w:color w:val="auto"/>
        </w:rPr>
        <w:lastRenderedPageBreak/>
        <w:t>4.9 Prototype Implementation Details</w:t>
      </w:r>
      <w:bookmarkEnd w:id="116"/>
      <w:bookmarkEnd w:id="117"/>
    </w:p>
    <w:p w14:paraId="78E948BB" w14:textId="716F427F" w:rsidR="00497C5E" w:rsidRPr="00DB5BE7" w:rsidRDefault="003D1162" w:rsidP="003D1162">
      <w:pPr>
        <w:spacing w:after="0" w:line="259" w:lineRule="auto"/>
        <w:ind w:left="0" w:firstLine="360"/>
        <w:rPr>
          <w:color w:val="auto"/>
          <w:szCs w:val="28"/>
          <w:rtl/>
        </w:rPr>
      </w:pPr>
      <w:r w:rsidRPr="00DB5BE7">
        <w:rPr>
          <w:color w:val="auto"/>
          <w:szCs w:val="28"/>
        </w:rPr>
        <w:t xml:space="preserve">The first version of the IoT monitoring system was built using a modular design that operates on both edge devices and cloud infrastructure. </w:t>
      </w:r>
      <w:r w:rsidR="00497C5E" w:rsidRPr="00DB5BE7">
        <w:rPr>
          <w:color w:val="auto"/>
          <w:szCs w:val="28"/>
        </w:rPr>
        <w:t>The goal of the implementation was to work in real time, use resources wisely, and be easy to connect to clinical systems.</w:t>
      </w:r>
    </w:p>
    <w:p w14:paraId="5609BA39" w14:textId="77777777" w:rsidR="004D1FFD" w:rsidRPr="00DB5BE7" w:rsidRDefault="004D1FFD" w:rsidP="00D15362">
      <w:pPr>
        <w:spacing w:after="0" w:line="259" w:lineRule="auto"/>
        <w:ind w:left="0" w:firstLine="360"/>
        <w:rPr>
          <w:color w:val="auto"/>
          <w:szCs w:val="28"/>
        </w:rPr>
      </w:pPr>
    </w:p>
    <w:p w14:paraId="289819AF" w14:textId="70425AF5" w:rsidR="00497C5E" w:rsidRPr="00DB5BE7" w:rsidRDefault="003D1162" w:rsidP="00D15362">
      <w:pPr>
        <w:spacing w:after="0" w:line="259" w:lineRule="auto"/>
        <w:ind w:left="0" w:firstLine="360"/>
        <w:rPr>
          <w:color w:val="auto"/>
          <w:szCs w:val="28"/>
          <w:rtl/>
        </w:rPr>
      </w:pPr>
      <w:r w:rsidRPr="00DB5BE7">
        <w:rPr>
          <w:color w:val="auto"/>
          <w:szCs w:val="28"/>
        </w:rPr>
        <w:t>Regarding the p</w:t>
      </w:r>
      <w:r w:rsidR="00497C5E" w:rsidRPr="00DB5BE7">
        <w:rPr>
          <w:color w:val="auto"/>
          <w:szCs w:val="28"/>
        </w:rPr>
        <w:t xml:space="preserve">rogramming </w:t>
      </w:r>
      <w:r w:rsidRPr="00DB5BE7">
        <w:rPr>
          <w:color w:val="auto"/>
          <w:szCs w:val="28"/>
        </w:rPr>
        <w:t>e</w:t>
      </w:r>
      <w:r w:rsidR="00497C5E" w:rsidRPr="00DB5BE7">
        <w:rPr>
          <w:color w:val="auto"/>
          <w:szCs w:val="28"/>
        </w:rPr>
        <w:t>nvironment</w:t>
      </w:r>
      <w:r w:rsidRPr="00DB5BE7">
        <w:rPr>
          <w:color w:val="auto"/>
          <w:szCs w:val="28"/>
        </w:rPr>
        <w:t>, t</w:t>
      </w:r>
      <w:r w:rsidR="00497C5E" w:rsidRPr="00DB5BE7">
        <w:rPr>
          <w:color w:val="auto"/>
          <w:szCs w:val="28"/>
        </w:rPr>
        <w:t xml:space="preserve">he system was built in Python because it has a lot of libraries for data processing, machine learning, and API development.  Flask is a key framework for making lightweight web services, </w:t>
      </w:r>
      <w:proofErr w:type="spellStart"/>
      <w:r w:rsidR="00497C5E" w:rsidRPr="00DB5BE7">
        <w:rPr>
          <w:color w:val="auto"/>
          <w:szCs w:val="28"/>
        </w:rPr>
        <w:t>PyTorch</w:t>
      </w:r>
      <w:proofErr w:type="spellEnd"/>
      <w:r w:rsidR="00497C5E" w:rsidRPr="00DB5BE7">
        <w:rPr>
          <w:color w:val="auto"/>
          <w:szCs w:val="28"/>
        </w:rPr>
        <w:t xml:space="preserve"> is a key framework for training and testing models, and scikit-learn is a key framework for basic feature engineering and assessment activities. The common libraries used the prototype development are NumPy, pandas, and Matplotlib were used to do math and make graphs.</w:t>
      </w:r>
    </w:p>
    <w:p w14:paraId="20B2BAA3" w14:textId="77777777" w:rsidR="004D1FFD" w:rsidRPr="00DB5BE7" w:rsidRDefault="004D1FFD" w:rsidP="00D15362">
      <w:pPr>
        <w:spacing w:after="0" w:line="259" w:lineRule="auto"/>
        <w:ind w:left="0" w:firstLine="360"/>
        <w:rPr>
          <w:color w:val="auto"/>
          <w:szCs w:val="28"/>
        </w:rPr>
      </w:pPr>
    </w:p>
    <w:p w14:paraId="6E1E09D7" w14:textId="77777777" w:rsidR="00497C5E" w:rsidRPr="00DB5BE7" w:rsidRDefault="00497C5E" w:rsidP="00D15362">
      <w:pPr>
        <w:spacing w:after="0" w:line="259" w:lineRule="auto"/>
        <w:ind w:left="0" w:firstLine="360"/>
        <w:rPr>
          <w:color w:val="auto"/>
          <w:szCs w:val="28"/>
          <w:rtl/>
        </w:rPr>
      </w:pPr>
      <w:r w:rsidRPr="00DB5BE7">
        <w:rPr>
          <w:color w:val="auto"/>
          <w:szCs w:val="28"/>
        </w:rPr>
        <w:t xml:space="preserve">Setting up the edge device: The edge element of the system will be tested on low-power devices like the Raspberry Pi 4B (4 GB RAM) and an Android smartphone with a Qualcomm Snapdragon 662 processor and 3 GB of RAM.   These gadgets were chosen to show how they could be employed in healthcare settings with few resources.  We will update the models to </w:t>
      </w:r>
      <w:proofErr w:type="spellStart"/>
      <w:r w:rsidRPr="00DB5BE7">
        <w:rPr>
          <w:color w:val="auto"/>
          <w:szCs w:val="28"/>
        </w:rPr>
        <w:t>TorchScript</w:t>
      </w:r>
      <w:proofErr w:type="spellEnd"/>
      <w:r w:rsidRPr="00DB5BE7">
        <w:rPr>
          <w:color w:val="auto"/>
          <w:szCs w:val="28"/>
        </w:rPr>
        <w:t xml:space="preserve"> and TensorFlow Lite formats so that they can be used fast on devices.</w:t>
      </w:r>
    </w:p>
    <w:p w14:paraId="60CD792D" w14:textId="77777777" w:rsidR="004D1FFD" w:rsidRPr="00DB5BE7" w:rsidRDefault="004D1FFD" w:rsidP="00D15362">
      <w:pPr>
        <w:spacing w:after="0" w:line="259" w:lineRule="auto"/>
        <w:ind w:left="0" w:firstLine="360"/>
        <w:rPr>
          <w:color w:val="auto"/>
          <w:szCs w:val="28"/>
        </w:rPr>
      </w:pPr>
    </w:p>
    <w:p w14:paraId="116C70F3" w14:textId="77777777" w:rsidR="00497C5E" w:rsidRPr="00DB5BE7" w:rsidRDefault="00497C5E" w:rsidP="00D15362">
      <w:pPr>
        <w:spacing w:after="0" w:line="259" w:lineRule="auto"/>
        <w:ind w:left="0" w:firstLine="360"/>
        <w:rPr>
          <w:color w:val="auto"/>
          <w:szCs w:val="28"/>
        </w:rPr>
      </w:pPr>
      <w:r w:rsidRPr="00DB5BE7">
        <w:rPr>
          <w:color w:val="auto"/>
          <w:szCs w:val="28"/>
        </w:rPr>
        <w:t>Cloud Backend: There were several alternatives for deployment on the cloud side.  Firebase Cloud Functions are used for light serverless tasks like routing alerts, aggregating models, and displaying dashboards in the current arrangement.  Google Cloud Platform (GCP) and AWS Lambda are also supported for larger deployments, depending on where the data is stored and how much it costs.  There is also a clinician dashboard in the cloud system that shows patient status, model alarms, and SHAP-based explanations.</w:t>
      </w:r>
    </w:p>
    <w:p w14:paraId="0835C6DD" w14:textId="77777777" w:rsidR="00497C5E" w:rsidRPr="00DB5BE7" w:rsidRDefault="00497C5E" w:rsidP="00A02DC5">
      <w:pPr>
        <w:ind w:left="0"/>
        <w:rPr>
          <w:rFonts w:asciiTheme="majorBidi" w:hAnsiTheme="majorBidi" w:cstheme="majorBidi"/>
          <w:color w:val="auto"/>
        </w:rPr>
      </w:pPr>
      <w:r w:rsidRPr="00DB5BE7">
        <w:rPr>
          <w:rFonts w:asciiTheme="majorBidi" w:hAnsiTheme="majorBidi" w:cstheme="majorBidi"/>
          <w:noProof/>
          <w:color w:val="auto"/>
        </w:rPr>
        <w:lastRenderedPageBreak/>
        <mc:AlternateContent>
          <mc:Choice Requires="wps">
            <w:drawing>
              <wp:inline distT="0" distB="0" distL="0" distR="0" wp14:anchorId="71D47BC6" wp14:editId="0FF53935">
                <wp:extent cx="5943600" cy="3213100"/>
                <wp:effectExtent l="0" t="0" r="0" b="6350"/>
                <wp:docPr id="1624035044" name="Text Box 1"/>
                <wp:cNvGraphicFramePr/>
                <a:graphic xmlns:a="http://schemas.openxmlformats.org/drawingml/2006/main">
                  <a:graphicData uri="http://schemas.microsoft.com/office/word/2010/wordprocessingShape">
                    <wps:wsp>
                      <wps:cNvSpPr txBox="1"/>
                      <wps:spPr>
                        <a:xfrm>
                          <a:off x="0" y="0"/>
                          <a:ext cx="5943600" cy="3213100"/>
                        </a:xfrm>
                        <a:prstGeom prst="rect">
                          <a:avLst/>
                        </a:prstGeom>
                        <a:noFill/>
                        <a:ln w="6350">
                          <a:noFill/>
                        </a:ln>
                      </wps:spPr>
                      <wps:txbx>
                        <w:txbxContent>
                          <w:p w14:paraId="26638282" w14:textId="77777777" w:rsidR="00497C5E" w:rsidRDefault="00497C5E" w:rsidP="00497C5E">
                            <w:pPr>
                              <w:spacing w:after="0"/>
                              <w:jc w:val="center"/>
                            </w:pPr>
                            <w:r>
                              <w:rPr>
                                <w:noProof/>
                              </w:rPr>
                              <w:drawing>
                                <wp:inline distT="0" distB="0" distL="0" distR="0" wp14:anchorId="137C6505" wp14:editId="4E37C9A8">
                                  <wp:extent cx="4093920" cy="2982334"/>
                                  <wp:effectExtent l="0" t="0" r="1905" b="8890"/>
                                  <wp:docPr id="3184803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9">
                                            <a:extLst>
                                              <a:ext uri="{28A0092B-C50C-407E-A947-70E740481C1C}">
                                                <a14:useLocalDpi xmlns:a14="http://schemas.microsoft.com/office/drawing/2010/main" val="0"/>
                                              </a:ext>
                                            </a:extLst>
                                          </a:blip>
                                          <a:srcRect l="1954" t="21316" r="3428" b="7387"/>
                                          <a:stretch>
                                            <a:fillRect/>
                                          </a:stretch>
                                        </pic:blipFill>
                                        <pic:spPr bwMode="auto">
                                          <a:xfrm>
                                            <a:off x="0" y="0"/>
                                            <a:ext cx="4127714" cy="3006952"/>
                                          </a:xfrm>
                                          <a:prstGeom prst="rect">
                                            <a:avLst/>
                                          </a:prstGeom>
                                          <a:noFill/>
                                          <a:ln>
                                            <a:noFill/>
                                          </a:ln>
                                          <a:extLst>
                                            <a:ext uri="{53640926-AAD7-44D8-BBD7-CCE9431645EC}">
                                              <a14:shadowObscured xmlns:a14="http://schemas.microsoft.com/office/drawing/2010/main"/>
                                            </a:ext>
                                          </a:extLst>
                                        </pic:spPr>
                                      </pic:pic>
                                    </a:graphicData>
                                  </a:graphic>
                                </wp:inline>
                              </w:drawing>
                            </w:r>
                          </w:p>
                          <w:p w14:paraId="52926EFF" w14:textId="77777777" w:rsidR="00497C5E" w:rsidRPr="00A02DC5" w:rsidRDefault="00497C5E" w:rsidP="00A02DC5">
                            <w:pPr>
                              <w:spacing w:after="0" w:line="240" w:lineRule="auto"/>
                              <w:ind w:left="0" w:firstLine="0"/>
                              <w:jc w:val="center"/>
                              <w:outlineLvl w:val="3"/>
                              <w:rPr>
                                <w:color w:val="5B9BD5" w:themeColor="accent1"/>
                                <w:sz w:val="24"/>
                                <w:szCs w:val="24"/>
                              </w:rPr>
                            </w:pPr>
                            <w:r w:rsidRPr="00A02DC5">
                              <w:rPr>
                                <w:color w:val="5B9BD5" w:themeColor="accent1"/>
                                <w:sz w:val="24"/>
                                <w:szCs w:val="24"/>
                              </w:rPr>
                              <w:t>Figure 4.2: Example Alert SHAP Output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1D47BC6" id="_x0000_s1047" type="#_x0000_t202" style="width:468pt;height:2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" filled="f" stroked="f" strokeweight=".5pt">
                <v:textbox inset="0,0,0,0">
                  <w:txbxContent>
                    <w:p w14:paraId="26638282" w14:textId="77777777" w:rsidR="00497C5E" w:rsidRDefault="00497C5E" w:rsidP="00497C5E">
                      <w:pPr>
                        <w:spacing w:after="0"/>
                        <w:jc w:val="center"/>
                      </w:pPr>
                      <w:r>
                        <w:rPr>
                          <w:noProof/>
                        </w:rPr>
                        <w:drawing>
                          <wp:inline distT="0" distB="0" distL="0" distR="0" wp14:anchorId="137C6505" wp14:editId="4E37C9A8">
                            <wp:extent cx="4093920" cy="2982334"/>
                            <wp:effectExtent l="0" t="0" r="1905" b="8890"/>
                            <wp:docPr id="3184803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9">
                                      <a:extLst>
                                        <a:ext uri="{28A0092B-C50C-407E-A947-70E740481C1C}">
                                          <a14:useLocalDpi xmlns:a14="http://schemas.microsoft.com/office/drawing/2010/main" val="0"/>
                                        </a:ext>
                                      </a:extLst>
                                    </a:blip>
                                    <a:srcRect l="1954" t="21316" r="3428" b="7387"/>
                                    <a:stretch>
                                      <a:fillRect/>
                                    </a:stretch>
                                  </pic:blipFill>
                                  <pic:spPr bwMode="auto">
                                    <a:xfrm>
                                      <a:off x="0" y="0"/>
                                      <a:ext cx="4127714" cy="3006952"/>
                                    </a:xfrm>
                                    <a:prstGeom prst="rect">
                                      <a:avLst/>
                                    </a:prstGeom>
                                    <a:noFill/>
                                    <a:ln>
                                      <a:noFill/>
                                    </a:ln>
                                    <a:extLst>
                                      <a:ext uri="{53640926-AAD7-44D8-BBD7-CCE9431645EC}">
                                        <a14:shadowObscured xmlns:a14="http://schemas.microsoft.com/office/drawing/2010/main"/>
                                      </a:ext>
                                    </a:extLst>
                                  </pic:spPr>
                                </pic:pic>
                              </a:graphicData>
                            </a:graphic>
                          </wp:inline>
                        </w:drawing>
                      </w:r>
                    </w:p>
                    <w:p w14:paraId="52926EFF" w14:textId="77777777" w:rsidR="00497C5E" w:rsidRPr="00A02DC5" w:rsidRDefault="00497C5E" w:rsidP="00A02DC5">
                      <w:pPr>
                        <w:spacing w:after="0" w:line="240" w:lineRule="auto"/>
                        <w:ind w:left="0" w:firstLine="0"/>
                        <w:jc w:val="center"/>
                        <w:outlineLvl w:val="3"/>
                        <w:rPr>
                          <w:color w:val="5B9BD5" w:themeColor="accent1"/>
                          <w:sz w:val="24"/>
                          <w:szCs w:val="24"/>
                        </w:rPr>
                      </w:pPr>
                      <w:r w:rsidRPr="00A02DC5">
                        <w:rPr>
                          <w:color w:val="5B9BD5" w:themeColor="accent1"/>
                          <w:sz w:val="24"/>
                          <w:szCs w:val="24"/>
                        </w:rPr>
                        <w:t>Figure 4.2: Example Alert SHAP Output</w:t>
                      </w:r>
                    </w:p>
                  </w:txbxContent>
                </v:textbox>
                <w10:anchorlock/>
              </v:shape>
            </w:pict>
          </mc:Fallback>
        </mc:AlternateContent>
      </w:r>
    </w:p>
    <w:p w14:paraId="121AC2B0" w14:textId="77777777" w:rsidR="00497C5E" w:rsidRPr="00DB5BE7" w:rsidRDefault="00497C5E" w:rsidP="00D15362">
      <w:pPr>
        <w:spacing w:after="0" w:line="259" w:lineRule="auto"/>
        <w:ind w:left="0" w:firstLine="360"/>
        <w:rPr>
          <w:color w:val="auto"/>
          <w:szCs w:val="28"/>
          <w:rtl/>
        </w:rPr>
      </w:pPr>
      <w:r w:rsidRPr="00DB5BE7">
        <w:rPr>
          <w:color w:val="auto"/>
          <w:szCs w:val="28"/>
        </w:rPr>
        <w:t>Figure 4.2 show an example SHAP visualization that helps explain the key contributing features for a triggered health alert, enhancing clinician trust in the AI decision.</w:t>
      </w:r>
    </w:p>
    <w:p w14:paraId="58594ED8" w14:textId="77777777" w:rsidR="004D1FFD" w:rsidRPr="00DB5BE7" w:rsidRDefault="004D1FFD" w:rsidP="00D15362">
      <w:pPr>
        <w:spacing w:after="0" w:line="259" w:lineRule="auto"/>
        <w:ind w:left="0" w:firstLine="360"/>
        <w:rPr>
          <w:color w:val="auto"/>
          <w:szCs w:val="28"/>
        </w:rPr>
      </w:pPr>
    </w:p>
    <w:p w14:paraId="27AB8878" w14:textId="77777777" w:rsidR="00497C5E" w:rsidRPr="00DB5BE7" w:rsidRDefault="00497C5E" w:rsidP="00D15362">
      <w:pPr>
        <w:spacing w:after="0" w:line="259" w:lineRule="auto"/>
        <w:ind w:left="0" w:firstLine="360"/>
        <w:rPr>
          <w:color w:val="auto"/>
          <w:szCs w:val="28"/>
        </w:rPr>
      </w:pPr>
      <w:r w:rsidRPr="00DB5BE7">
        <w:rPr>
          <w:color w:val="auto"/>
          <w:szCs w:val="28"/>
        </w:rPr>
        <w:t xml:space="preserve"> This prototype shows that a hybrid edge-cloud system is not only possible from a technical standpoint, but it can also be used in real-world healthcare settings where the infrastructure is different.</w:t>
      </w:r>
    </w:p>
    <w:p w14:paraId="7A9F35B6" w14:textId="77777777" w:rsidR="00497C5E" w:rsidRPr="00DB5BE7" w:rsidRDefault="00497C5E" w:rsidP="00497C5E">
      <w:pPr>
        <w:pStyle w:val="Heading2"/>
        <w:rPr>
          <w:color w:val="auto"/>
        </w:rPr>
      </w:pPr>
      <w:bookmarkStart w:id="118" w:name="_Toc215917166"/>
      <w:bookmarkStart w:id="119" w:name="_Toc215928623"/>
      <w:r w:rsidRPr="00DB5BE7">
        <w:rPr>
          <w:color w:val="auto"/>
        </w:rPr>
        <w:t>4.10 Summary</w:t>
      </w:r>
      <w:bookmarkEnd w:id="118"/>
      <w:bookmarkEnd w:id="119"/>
    </w:p>
    <w:p w14:paraId="48DC8A51" w14:textId="77777777" w:rsidR="00497C5E" w:rsidRPr="00DB5BE7" w:rsidRDefault="00497C5E" w:rsidP="00D15362">
      <w:pPr>
        <w:spacing w:after="0" w:line="259" w:lineRule="auto"/>
        <w:ind w:left="0" w:firstLine="360"/>
        <w:rPr>
          <w:color w:val="auto"/>
          <w:szCs w:val="28"/>
          <w:rtl/>
        </w:rPr>
      </w:pPr>
      <w:r w:rsidRPr="00DB5BE7">
        <w:rPr>
          <w:color w:val="auto"/>
          <w:szCs w:val="28"/>
        </w:rPr>
        <w:t xml:space="preserve">This chapter presented the comprehensive design and implementation strategy for a privacy-preserving, real-time IoT monitoring system specifically designed for diabetes patients during and following the COVID-19 epidemic.  The suggested solution combines three layers: a sensor layer, edge computing, and cloud orchestration. This makes sure that detection happens quickly, health insights are tailored to each person, and the system may grow. </w:t>
      </w:r>
    </w:p>
    <w:p w14:paraId="31C92482" w14:textId="77777777" w:rsidR="004D1FFD" w:rsidRPr="00DB5BE7" w:rsidRDefault="004D1FFD" w:rsidP="00D15362">
      <w:pPr>
        <w:spacing w:after="0" w:line="259" w:lineRule="auto"/>
        <w:ind w:left="0" w:firstLine="360"/>
        <w:rPr>
          <w:color w:val="auto"/>
          <w:szCs w:val="28"/>
        </w:rPr>
      </w:pPr>
    </w:p>
    <w:p w14:paraId="4FB3215D" w14:textId="77777777" w:rsidR="00497C5E" w:rsidRPr="00DB5BE7" w:rsidRDefault="00497C5E" w:rsidP="00D15362">
      <w:pPr>
        <w:spacing w:after="0" w:line="259" w:lineRule="auto"/>
        <w:ind w:left="0" w:firstLine="360"/>
        <w:rPr>
          <w:color w:val="auto"/>
          <w:szCs w:val="28"/>
          <w:rtl/>
        </w:rPr>
      </w:pPr>
      <w:r w:rsidRPr="00DB5BE7">
        <w:rPr>
          <w:color w:val="auto"/>
          <w:szCs w:val="28"/>
        </w:rPr>
        <w:t xml:space="preserve">The implementation considered some of the most important parts of an algorithm. These parts are Kalman filtering and KNN-based imputation are two advanced preprocessing algorithms, Feature extraction based on a sliding window that is improved by time-aware metrics (such EWMA and z-score),  An optimized 1D-CNN + LSTM model for edge deployment and real-time inference that is lightweight, Federated learning methods to protect patient data while still allowing </w:t>
      </w:r>
      <w:r w:rsidRPr="00DB5BE7">
        <w:rPr>
          <w:color w:val="auto"/>
          <w:szCs w:val="28"/>
        </w:rPr>
        <w:lastRenderedPageBreak/>
        <w:t>for generalization, and SHAP visualizations make AI results easier for doctors to understand.</w:t>
      </w:r>
    </w:p>
    <w:p w14:paraId="32192370" w14:textId="77777777" w:rsidR="004D1FFD" w:rsidRPr="00DB5BE7" w:rsidRDefault="004D1FFD" w:rsidP="00D15362">
      <w:pPr>
        <w:spacing w:after="0" w:line="259" w:lineRule="auto"/>
        <w:ind w:left="0" w:firstLine="360"/>
        <w:rPr>
          <w:color w:val="auto"/>
          <w:szCs w:val="28"/>
        </w:rPr>
      </w:pPr>
    </w:p>
    <w:p w14:paraId="2613C1C1" w14:textId="77777777" w:rsidR="00497C5E" w:rsidRPr="00DB5BE7" w:rsidRDefault="00497C5E" w:rsidP="00D15362">
      <w:pPr>
        <w:spacing w:after="0" w:line="259" w:lineRule="auto"/>
        <w:ind w:left="0" w:firstLine="360"/>
        <w:rPr>
          <w:color w:val="auto"/>
          <w:szCs w:val="28"/>
          <w:rtl/>
        </w:rPr>
      </w:pPr>
      <w:r w:rsidRPr="00DB5BE7">
        <w:rPr>
          <w:color w:val="auto"/>
          <w:szCs w:val="28"/>
        </w:rPr>
        <w:t>They used AES-256 encryption, TLS protocols, GDPR-compliant procedures, and role-based access control to protect privacy and security. The solution also worked on edge devices with minimal resources, such Raspberry Pi and Android, and cloud backends, including Firebase and GCP. This indicated that the system could be utilized in real life.</w:t>
      </w:r>
    </w:p>
    <w:p w14:paraId="5CDA9DD5" w14:textId="77777777" w:rsidR="004D1FFD" w:rsidRPr="00DB5BE7" w:rsidRDefault="004D1FFD" w:rsidP="00D15362">
      <w:pPr>
        <w:spacing w:after="0" w:line="259" w:lineRule="auto"/>
        <w:ind w:left="0" w:firstLine="360"/>
        <w:rPr>
          <w:color w:val="auto"/>
          <w:szCs w:val="28"/>
        </w:rPr>
      </w:pPr>
    </w:p>
    <w:p w14:paraId="5EFCE234" w14:textId="77777777" w:rsidR="00497C5E" w:rsidRPr="00DB5BE7" w:rsidRDefault="00497C5E" w:rsidP="00D15362">
      <w:pPr>
        <w:spacing w:after="0" w:line="259" w:lineRule="auto"/>
        <w:ind w:left="0" w:firstLine="360"/>
        <w:rPr>
          <w:color w:val="auto"/>
          <w:szCs w:val="28"/>
        </w:rPr>
      </w:pPr>
      <w:r w:rsidRPr="00DB5BE7">
        <w:rPr>
          <w:color w:val="auto"/>
          <w:szCs w:val="28"/>
        </w:rPr>
        <w:t>The following chapter will give a full review of how well the system works, including how accurate the model is, how precise the alerts are, how efficient the runtime is, and how clinically relevant it is based on testing and simulations.</w:t>
      </w:r>
    </w:p>
    <w:p w14:paraId="6EFD3B66" w14:textId="77777777" w:rsidR="00497C5E" w:rsidRPr="00DB5BE7" w:rsidRDefault="00497C5E" w:rsidP="005354E4">
      <w:pPr>
        <w:spacing w:after="0" w:line="259" w:lineRule="auto"/>
        <w:ind w:left="0" w:firstLine="0"/>
        <w:rPr>
          <w:color w:val="auto"/>
          <w:szCs w:val="28"/>
        </w:rPr>
      </w:pPr>
    </w:p>
    <w:p w14:paraId="79C9537E" w14:textId="77777777" w:rsidR="005354E4" w:rsidRPr="00DB5BE7" w:rsidRDefault="005354E4" w:rsidP="005354E4">
      <w:pPr>
        <w:spacing w:after="0" w:line="259" w:lineRule="auto"/>
        <w:ind w:left="0" w:firstLine="0"/>
        <w:rPr>
          <w:color w:val="auto"/>
          <w:szCs w:val="28"/>
        </w:rPr>
      </w:pPr>
    </w:p>
    <w:p w14:paraId="688BCCEE" w14:textId="3A5B814A" w:rsidR="00497C5E" w:rsidRPr="00DB5BE7" w:rsidRDefault="00497C5E">
      <w:pPr>
        <w:spacing w:after="160" w:line="259" w:lineRule="auto"/>
        <w:ind w:left="0" w:firstLine="0"/>
        <w:jc w:val="left"/>
        <w:rPr>
          <w:b/>
          <w:bCs/>
          <w:color w:val="auto"/>
          <w:szCs w:val="28"/>
        </w:rPr>
      </w:pPr>
      <w:r w:rsidRPr="00DB5BE7">
        <w:rPr>
          <w:b/>
          <w:bCs/>
          <w:color w:val="auto"/>
          <w:szCs w:val="28"/>
        </w:rPr>
        <w:br w:type="page"/>
      </w:r>
    </w:p>
    <w:p w14:paraId="46A2257A" w14:textId="77777777" w:rsidR="00DA7373" w:rsidRPr="00DB5BE7" w:rsidRDefault="00DA7373" w:rsidP="00DA7373">
      <w:pPr>
        <w:pStyle w:val="Heading1"/>
        <w:ind w:left="0"/>
        <w:rPr>
          <w:color w:val="auto"/>
        </w:rPr>
      </w:pPr>
      <w:bookmarkStart w:id="120" w:name="_Toc215394497"/>
      <w:bookmarkStart w:id="121" w:name="_Toc215917167"/>
      <w:bookmarkStart w:id="122" w:name="_Toc215928624"/>
      <w:r w:rsidRPr="00DB5BE7">
        <w:rPr>
          <w:color w:val="auto"/>
        </w:rPr>
        <w:lastRenderedPageBreak/>
        <w:t>Chapter 5 Experimental Results and Discussion</w:t>
      </w:r>
      <w:bookmarkEnd w:id="120"/>
      <w:bookmarkEnd w:id="121"/>
      <w:bookmarkEnd w:id="122"/>
      <w:r w:rsidRPr="00DB5BE7">
        <w:rPr>
          <w:color w:val="auto"/>
        </w:rPr>
        <w:t xml:space="preserve"> </w:t>
      </w:r>
    </w:p>
    <w:p w14:paraId="55848273" w14:textId="6BAEFE39" w:rsidR="00DA7373" w:rsidRPr="00DB5BE7" w:rsidRDefault="00DA7373" w:rsidP="00DA7373">
      <w:pPr>
        <w:pStyle w:val="Heading2"/>
        <w:rPr>
          <w:color w:val="auto"/>
        </w:rPr>
      </w:pPr>
      <w:bookmarkStart w:id="123" w:name="_Toc215917168"/>
      <w:bookmarkStart w:id="124" w:name="_Toc215928625"/>
      <w:r w:rsidRPr="00DB5BE7">
        <w:rPr>
          <w:color w:val="auto"/>
        </w:rPr>
        <w:t xml:space="preserve">5.1 </w:t>
      </w:r>
      <w:bookmarkEnd w:id="123"/>
      <w:r w:rsidRPr="00DB5BE7">
        <w:rPr>
          <w:color w:val="auto"/>
        </w:rPr>
        <w:t>Overview</w:t>
      </w:r>
      <w:bookmarkEnd w:id="124"/>
    </w:p>
    <w:p w14:paraId="578D5A68" w14:textId="77777777" w:rsidR="00DA7373" w:rsidRPr="00DB5BE7" w:rsidRDefault="00DA7373" w:rsidP="00D15362">
      <w:pPr>
        <w:spacing w:after="0" w:line="259" w:lineRule="auto"/>
        <w:ind w:left="0" w:firstLine="360"/>
        <w:rPr>
          <w:color w:val="auto"/>
          <w:szCs w:val="28"/>
          <w:rtl/>
        </w:rPr>
      </w:pPr>
      <w:r w:rsidRPr="00DB5BE7">
        <w:rPr>
          <w:color w:val="auto"/>
          <w:szCs w:val="28"/>
        </w:rPr>
        <w:t>This chapter presents and analyses the experimental results of the proposed IoT-based diabetic patient monitoring system, which was implemented and validated using a multimodal physiological dataset. The main objective of this chapter is to demonstrate that the designed pipeline can (</w:t>
      </w:r>
      <w:proofErr w:type="spellStart"/>
      <w:r w:rsidRPr="00DB5BE7">
        <w:rPr>
          <w:color w:val="auto"/>
          <w:szCs w:val="28"/>
        </w:rPr>
        <w:t>i</w:t>
      </w:r>
      <w:proofErr w:type="spellEnd"/>
      <w:r w:rsidRPr="00DB5BE7">
        <w:rPr>
          <w:color w:val="auto"/>
          <w:szCs w:val="28"/>
        </w:rPr>
        <w:t xml:space="preserve">) accurately detect abnormal </w:t>
      </w:r>
      <w:proofErr w:type="spellStart"/>
      <w:r w:rsidRPr="00DB5BE7">
        <w:rPr>
          <w:color w:val="auto"/>
          <w:szCs w:val="28"/>
        </w:rPr>
        <w:t>glycaemic</w:t>
      </w:r>
      <w:proofErr w:type="spellEnd"/>
      <w:r w:rsidRPr="00DB5BE7">
        <w:rPr>
          <w:color w:val="auto"/>
          <w:szCs w:val="28"/>
        </w:rPr>
        <w:t xml:space="preserve"> events (</w:t>
      </w:r>
      <w:proofErr w:type="spellStart"/>
      <w:r w:rsidRPr="00DB5BE7">
        <w:rPr>
          <w:color w:val="auto"/>
          <w:szCs w:val="28"/>
        </w:rPr>
        <w:t>hypoglycaemia</w:t>
      </w:r>
      <w:proofErr w:type="spellEnd"/>
      <w:r w:rsidRPr="00DB5BE7">
        <w:rPr>
          <w:color w:val="auto"/>
          <w:szCs w:val="28"/>
        </w:rPr>
        <w:t xml:space="preserve"> and </w:t>
      </w:r>
      <w:proofErr w:type="spellStart"/>
      <w:r w:rsidRPr="00DB5BE7">
        <w:rPr>
          <w:color w:val="auto"/>
          <w:szCs w:val="28"/>
        </w:rPr>
        <w:t>hyperglycaemia</w:t>
      </w:r>
      <w:proofErr w:type="spellEnd"/>
      <w:r w:rsidRPr="00DB5BE7">
        <w:rPr>
          <w:color w:val="auto"/>
          <w:szCs w:val="28"/>
        </w:rPr>
        <w:t>), (ii) operate under realistic latency constraints suitable for edge devices, and (iii) provide interpretable outputs suitable for clinical decision support.</w:t>
      </w:r>
    </w:p>
    <w:p w14:paraId="148BD953" w14:textId="77777777" w:rsidR="004D1FFD" w:rsidRPr="00DB5BE7" w:rsidRDefault="004D1FFD" w:rsidP="00D15362">
      <w:pPr>
        <w:spacing w:after="0" w:line="259" w:lineRule="auto"/>
        <w:ind w:left="0" w:firstLine="360"/>
        <w:rPr>
          <w:color w:val="auto"/>
          <w:szCs w:val="28"/>
        </w:rPr>
      </w:pPr>
    </w:p>
    <w:p w14:paraId="64D21F72" w14:textId="77777777" w:rsidR="00DA7373" w:rsidRPr="00DB5BE7" w:rsidRDefault="00DA7373" w:rsidP="00D15362">
      <w:pPr>
        <w:spacing w:after="0" w:line="259" w:lineRule="auto"/>
        <w:ind w:left="0" w:firstLine="360"/>
        <w:rPr>
          <w:color w:val="auto"/>
          <w:szCs w:val="28"/>
          <w:rtl/>
        </w:rPr>
      </w:pPr>
      <w:r w:rsidRPr="00DB5BE7">
        <w:rPr>
          <w:color w:val="auto"/>
          <w:szCs w:val="28"/>
        </w:rPr>
        <w:t xml:space="preserve">The experiments are based on a complete end-to-end pipeline that starts from raw IoT-style sensor signals and ends at risk scores and alert decisions. </w:t>
      </w:r>
    </w:p>
    <w:p w14:paraId="75C8D22D" w14:textId="77777777" w:rsidR="004D1FFD" w:rsidRPr="00DB5BE7" w:rsidRDefault="004D1FFD" w:rsidP="00D15362">
      <w:pPr>
        <w:spacing w:after="0" w:line="259" w:lineRule="auto"/>
        <w:ind w:left="0" w:firstLine="360"/>
        <w:rPr>
          <w:color w:val="auto"/>
          <w:szCs w:val="28"/>
        </w:rPr>
      </w:pPr>
    </w:p>
    <w:p w14:paraId="6C0D462F" w14:textId="4E84C353" w:rsidR="00DA7373" w:rsidRPr="00DB5BE7" w:rsidRDefault="00DA7373" w:rsidP="00D15362">
      <w:pPr>
        <w:spacing w:after="0" w:line="259" w:lineRule="auto"/>
        <w:ind w:left="0" w:firstLine="360"/>
        <w:rPr>
          <w:color w:val="auto"/>
          <w:szCs w:val="28"/>
          <w:rtl/>
        </w:rPr>
      </w:pPr>
      <w:r w:rsidRPr="00DB5BE7">
        <w:rPr>
          <w:color w:val="auto"/>
          <w:szCs w:val="28"/>
        </w:rPr>
        <w:t xml:space="preserve">There are four physiological signals are considered Continuous Glucose Monitoring (CGM) in mg/dL, Oxygen Saturation (SpO₂) in </w:t>
      </w:r>
      <w:r w:rsidR="006959B0" w:rsidRPr="00DB5BE7">
        <w:rPr>
          <w:color w:val="auto"/>
          <w:szCs w:val="28"/>
        </w:rPr>
        <w:t>percent</w:t>
      </w:r>
      <w:r w:rsidRPr="00DB5BE7">
        <w:rPr>
          <w:color w:val="auto"/>
          <w:szCs w:val="28"/>
        </w:rPr>
        <w:t xml:space="preserve">, Heart Rate (HR) in beats per minute, and Body Temperature (Temp) in °C. From these raw streams, the system performs: 1) Signal preprocessing and cleaning, including median filtering and a 1D Kalman filter to reduce noise while preserving clinically relevant dynamics, 2) Missing-data handling via K-Nearest </w:t>
      </w:r>
      <w:proofErr w:type="spellStart"/>
      <w:r w:rsidRPr="00DB5BE7">
        <w:rPr>
          <w:color w:val="auto"/>
          <w:szCs w:val="28"/>
        </w:rPr>
        <w:t>Neighbours</w:t>
      </w:r>
      <w:proofErr w:type="spellEnd"/>
      <w:r w:rsidRPr="00DB5BE7">
        <w:rPr>
          <w:color w:val="auto"/>
          <w:szCs w:val="28"/>
        </w:rPr>
        <w:t xml:space="preserve"> (KNN) imputation and computation of data completeness metrics, 3) Baseline normalization, where each signal is transformed to a z-score representation, enabling patient-specific comparison over time, and 4) Sliding-window feature extraction, combining raw z-scores, exponentially weighted moving averages (EWMA), and rate-of-change features to capture both current state and short-term trends. </w:t>
      </w:r>
    </w:p>
    <w:p w14:paraId="4933723F" w14:textId="77777777" w:rsidR="004D1FFD" w:rsidRPr="00DB5BE7" w:rsidRDefault="004D1FFD" w:rsidP="00D15362">
      <w:pPr>
        <w:spacing w:after="0" w:line="259" w:lineRule="auto"/>
        <w:ind w:left="0" w:firstLine="360"/>
        <w:rPr>
          <w:color w:val="auto"/>
          <w:szCs w:val="28"/>
        </w:rPr>
      </w:pPr>
    </w:p>
    <w:p w14:paraId="42F405D3" w14:textId="4F3C47B4" w:rsidR="00DA7373" w:rsidRPr="00DB5BE7" w:rsidRDefault="003D1162" w:rsidP="003D1162">
      <w:pPr>
        <w:spacing w:after="0" w:line="259" w:lineRule="auto"/>
        <w:ind w:left="0" w:firstLine="360"/>
        <w:rPr>
          <w:color w:val="auto"/>
          <w:szCs w:val="28"/>
          <w:rtl/>
        </w:rPr>
      </w:pPr>
      <w:r w:rsidRPr="00DB5BE7">
        <w:rPr>
          <w:color w:val="auto"/>
          <w:szCs w:val="28"/>
        </w:rPr>
        <w:t xml:space="preserve">In addition to these features, three modeling layers are assessed: An edge model that uses a lightweight 1D CNN, a </w:t>
      </w:r>
      <w:proofErr w:type="spellStart"/>
      <w:r w:rsidRPr="00DB5BE7">
        <w:rPr>
          <w:color w:val="auto"/>
          <w:szCs w:val="28"/>
        </w:rPr>
        <w:t>BiLSTM</w:t>
      </w:r>
      <w:proofErr w:type="spellEnd"/>
      <w:r w:rsidRPr="00DB5BE7">
        <w:rPr>
          <w:color w:val="auto"/>
          <w:szCs w:val="28"/>
        </w:rPr>
        <w:t xml:space="preserve">, and an attention architecture to make real-time decisions on hardware with limited resources and a target latency of less than 100 </w:t>
      </w:r>
      <w:proofErr w:type="spellStart"/>
      <w:r w:rsidRPr="00DB5BE7">
        <w:rPr>
          <w:color w:val="auto"/>
          <w:szCs w:val="28"/>
        </w:rPr>
        <w:t>ms.</w:t>
      </w:r>
      <w:proofErr w:type="spellEnd"/>
      <w:r w:rsidRPr="00DB5BE7">
        <w:rPr>
          <w:color w:val="auto"/>
          <w:szCs w:val="28"/>
        </w:rPr>
        <w:t xml:space="preserve"> A cloud ensemble model based on </w:t>
      </w:r>
      <w:proofErr w:type="spellStart"/>
      <w:r w:rsidRPr="00DB5BE7">
        <w:rPr>
          <w:color w:val="auto"/>
          <w:szCs w:val="28"/>
        </w:rPr>
        <w:t>XGBoost</w:t>
      </w:r>
      <w:proofErr w:type="spellEnd"/>
      <w:r w:rsidRPr="00DB5BE7">
        <w:rPr>
          <w:color w:val="auto"/>
          <w:szCs w:val="28"/>
        </w:rPr>
        <w:t xml:space="preserve"> that works with tabular features to give strong, easy-to-understand risk scores. A hybrid meta-model that works as a logistic regression classifier combines the edge and cloud predictions (and an extra anomaly-like term) to make a final decision. The goal of this fusion is to combine the edge model's capacity to be sensitive to time with the ensemble model's ability to be strong and easy to understand. </w:t>
      </w:r>
      <w:r w:rsidRPr="00DB5BE7">
        <w:rPr>
          <w:color w:val="auto"/>
          <w:szCs w:val="28"/>
        </w:rPr>
        <w:br/>
        <w:t xml:space="preserve">The experimental evaluation focuses on three main areas: Predictive performance, </w:t>
      </w:r>
      <w:r w:rsidRPr="00DB5BE7">
        <w:rPr>
          <w:color w:val="auto"/>
          <w:szCs w:val="28"/>
        </w:rPr>
        <w:lastRenderedPageBreak/>
        <w:t>which is measured by Accuracy, Precision, Recall, F1-score, Area Under the Receiver Operating Characteristic curve (AUROC), and Area Under the Precision–Recall curve (AUPRC).</w:t>
      </w:r>
      <w:r w:rsidR="00DA7373" w:rsidRPr="00DB5BE7">
        <w:rPr>
          <w:color w:val="auto"/>
          <w:szCs w:val="28"/>
        </w:rPr>
        <w:t xml:space="preserve"> Computational performance, mainly the edge model's inference latency, was tested by making predictions over and over again to simulate real-time conditions. Behavioral and qualitative analysis included looking at the ROC and PR curves, using SHAP-based feature importance for the ensemble model, and looking at the pattern of alerts over time. </w:t>
      </w:r>
    </w:p>
    <w:p w14:paraId="46B493BF" w14:textId="77777777" w:rsidR="004D1FFD" w:rsidRPr="00DB5BE7" w:rsidRDefault="004D1FFD" w:rsidP="00D15362">
      <w:pPr>
        <w:spacing w:after="0" w:line="259" w:lineRule="auto"/>
        <w:ind w:left="0" w:firstLine="360"/>
        <w:rPr>
          <w:color w:val="auto"/>
          <w:szCs w:val="28"/>
        </w:rPr>
      </w:pPr>
    </w:p>
    <w:p w14:paraId="269054CF" w14:textId="77777777" w:rsidR="00DA7373" w:rsidRPr="00DB5BE7" w:rsidRDefault="00DA7373" w:rsidP="00D15362">
      <w:pPr>
        <w:spacing w:after="0" w:line="259" w:lineRule="auto"/>
        <w:ind w:left="0" w:firstLine="360"/>
        <w:rPr>
          <w:color w:val="auto"/>
          <w:szCs w:val="28"/>
        </w:rPr>
      </w:pPr>
      <w:r w:rsidRPr="00DB5BE7">
        <w:rPr>
          <w:color w:val="auto"/>
          <w:szCs w:val="28"/>
        </w:rPr>
        <w:t>A synthetic but biologically plausible dataset was created to simulate realistic yet controlled settings, comprising 5,000 timestamped records featuring both normal and pathological occurrences. Abnormal labels were given when CGM values were outside of clinically relevant ranges (CGM &lt; 70 mg/dL for hypoglycemia and CGM &gt; 180 mg/dL for hyperglycemia). Other signals (SpO₂, HR, Temp) were also changed to show patterns of stress and decline.</w:t>
      </w:r>
    </w:p>
    <w:p w14:paraId="0A1244EC" w14:textId="77777777" w:rsidR="00DA7373" w:rsidRPr="00DB5BE7" w:rsidRDefault="00DA7373" w:rsidP="00900D4C">
      <w:pPr>
        <w:pStyle w:val="Heading2"/>
        <w:rPr>
          <w:color w:val="auto"/>
        </w:rPr>
      </w:pPr>
      <w:bookmarkStart w:id="125" w:name="_Toc215917169"/>
      <w:bookmarkStart w:id="126" w:name="_Toc215928626"/>
      <w:r w:rsidRPr="00DB5BE7">
        <w:rPr>
          <w:color w:val="auto"/>
        </w:rPr>
        <w:t>5.2 Experimental Setup</w:t>
      </w:r>
      <w:bookmarkEnd w:id="125"/>
      <w:bookmarkEnd w:id="126"/>
    </w:p>
    <w:p w14:paraId="79EABC4A" w14:textId="77777777" w:rsidR="00DA7373" w:rsidRPr="00DB5BE7" w:rsidRDefault="00DA7373" w:rsidP="00D15362">
      <w:pPr>
        <w:spacing w:after="0" w:line="259" w:lineRule="auto"/>
        <w:ind w:left="0" w:firstLine="360"/>
        <w:rPr>
          <w:color w:val="auto"/>
          <w:szCs w:val="28"/>
        </w:rPr>
      </w:pPr>
      <w:r w:rsidRPr="00DB5BE7">
        <w:rPr>
          <w:color w:val="auto"/>
          <w:szCs w:val="28"/>
        </w:rPr>
        <w:t>This section outlines the environment, dataset characteristics, preprocessing configuration, and model-training parameters used for evaluating the proposed IoT-based diabetic patient monitoring pipeline.</w:t>
      </w:r>
    </w:p>
    <w:p w14:paraId="3D4669AE" w14:textId="77777777" w:rsidR="00DA7373" w:rsidRPr="00DB5BE7" w:rsidRDefault="00DA7373" w:rsidP="00900D4C">
      <w:pPr>
        <w:pStyle w:val="Heading3"/>
        <w:rPr>
          <w:color w:val="auto"/>
        </w:rPr>
      </w:pPr>
      <w:bookmarkStart w:id="127" w:name="_Toc215917170"/>
      <w:bookmarkStart w:id="128" w:name="_Toc215928627"/>
      <w:r w:rsidRPr="00DB5BE7">
        <w:rPr>
          <w:color w:val="auto"/>
        </w:rPr>
        <w:t>5.2.1 Experimental Environment</w:t>
      </w:r>
      <w:bookmarkEnd w:id="127"/>
      <w:bookmarkEnd w:id="128"/>
    </w:p>
    <w:p w14:paraId="5151095C" w14:textId="065E5BF5" w:rsidR="00DA7373" w:rsidRPr="00DB5BE7" w:rsidRDefault="00DA7373" w:rsidP="00D15362">
      <w:pPr>
        <w:spacing w:after="0" w:line="259" w:lineRule="auto"/>
        <w:ind w:left="0" w:firstLine="360"/>
        <w:rPr>
          <w:color w:val="auto"/>
          <w:szCs w:val="28"/>
        </w:rPr>
      </w:pPr>
      <w:r w:rsidRPr="00DB5BE7">
        <w:rPr>
          <w:color w:val="auto"/>
          <w:szCs w:val="28"/>
        </w:rPr>
        <w:t>The experiments were executed on a standard workstation configured as shown in Table 5.1.</w:t>
      </w:r>
    </w:p>
    <w:p w14:paraId="48B0E92D" w14:textId="77777777" w:rsidR="00FD4AFA" w:rsidRPr="00DB5BE7" w:rsidRDefault="00FD4AFA" w:rsidP="00392A5F">
      <w:pPr>
        <w:spacing w:after="0" w:line="240" w:lineRule="auto"/>
        <w:ind w:left="0" w:firstLine="0"/>
        <w:outlineLvl w:val="3"/>
        <w:rPr>
          <w:color w:val="auto"/>
          <w:sz w:val="2"/>
          <w:szCs w:val="2"/>
        </w:rPr>
      </w:pPr>
    </w:p>
    <w:p w14:paraId="2CE0DD66" w14:textId="291FEC17" w:rsidR="00DA7373" w:rsidRPr="00DB5BE7" w:rsidRDefault="00DA7373" w:rsidP="00392A5F">
      <w:pPr>
        <w:spacing w:after="0" w:line="240" w:lineRule="auto"/>
        <w:ind w:left="0" w:firstLine="0"/>
        <w:outlineLvl w:val="3"/>
        <w:rPr>
          <w:color w:val="auto"/>
          <w:sz w:val="24"/>
          <w:szCs w:val="24"/>
        </w:rPr>
      </w:pPr>
      <w:r w:rsidRPr="00DB5BE7">
        <w:rPr>
          <w:color w:val="auto"/>
          <w:sz w:val="24"/>
          <w:szCs w:val="24"/>
        </w:rPr>
        <w:t>Table 5.1 Experimental Environment configured</w:t>
      </w:r>
    </w:p>
    <w:tbl>
      <w:tblPr>
        <w:tblStyle w:val="TableGrid0"/>
        <w:tblW w:w="9355"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065"/>
        <w:gridCol w:w="7290"/>
      </w:tblGrid>
      <w:tr w:rsidR="00DA7373" w:rsidRPr="00DB5BE7" w14:paraId="2105AF83" w14:textId="77777777" w:rsidTr="00053D50">
        <w:trPr>
          <w:jc w:val="center"/>
        </w:trPr>
        <w:tc>
          <w:tcPr>
            <w:tcW w:w="2065" w:type="dxa"/>
            <w:vAlign w:val="center"/>
          </w:tcPr>
          <w:p w14:paraId="499A56C4" w14:textId="77777777" w:rsidR="00DA7373" w:rsidRPr="00DB5BE7" w:rsidRDefault="00DA7373" w:rsidP="00053D50">
            <w:pPr>
              <w:spacing w:after="0" w:line="240" w:lineRule="auto"/>
              <w:ind w:left="0" w:firstLine="0"/>
              <w:jc w:val="center"/>
              <w:outlineLvl w:val="3"/>
              <w:rPr>
                <w:b/>
                <w:bCs/>
                <w:color w:val="auto"/>
                <w:sz w:val="24"/>
                <w:szCs w:val="24"/>
              </w:rPr>
            </w:pPr>
            <w:r w:rsidRPr="00DB5BE7">
              <w:rPr>
                <w:b/>
                <w:bCs/>
                <w:color w:val="auto"/>
                <w:sz w:val="24"/>
                <w:szCs w:val="24"/>
              </w:rPr>
              <w:t>Parameter</w:t>
            </w:r>
          </w:p>
        </w:tc>
        <w:tc>
          <w:tcPr>
            <w:tcW w:w="7290" w:type="dxa"/>
            <w:vAlign w:val="center"/>
          </w:tcPr>
          <w:p w14:paraId="40FF6655" w14:textId="77777777" w:rsidR="00DA7373" w:rsidRPr="00DB5BE7" w:rsidRDefault="00DA7373" w:rsidP="00053D50">
            <w:pPr>
              <w:spacing w:after="0" w:line="240" w:lineRule="auto"/>
              <w:ind w:left="0" w:firstLine="0"/>
              <w:jc w:val="center"/>
              <w:outlineLvl w:val="3"/>
              <w:rPr>
                <w:b/>
                <w:bCs/>
                <w:color w:val="auto"/>
                <w:sz w:val="24"/>
                <w:szCs w:val="24"/>
              </w:rPr>
            </w:pPr>
            <w:r w:rsidRPr="00DB5BE7">
              <w:rPr>
                <w:b/>
                <w:bCs/>
                <w:color w:val="auto"/>
                <w:sz w:val="24"/>
                <w:szCs w:val="24"/>
              </w:rPr>
              <w:t>Specification</w:t>
            </w:r>
          </w:p>
        </w:tc>
      </w:tr>
      <w:tr w:rsidR="00DA7373" w:rsidRPr="00DB5BE7" w14:paraId="228E5078" w14:textId="77777777" w:rsidTr="00053D50">
        <w:trPr>
          <w:jc w:val="center"/>
        </w:trPr>
        <w:tc>
          <w:tcPr>
            <w:tcW w:w="2065" w:type="dxa"/>
            <w:vAlign w:val="center"/>
          </w:tcPr>
          <w:p w14:paraId="722AE5E4"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Processor</w:t>
            </w:r>
          </w:p>
        </w:tc>
        <w:tc>
          <w:tcPr>
            <w:tcW w:w="7290" w:type="dxa"/>
            <w:vAlign w:val="center"/>
          </w:tcPr>
          <w:p w14:paraId="72C24998"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Intel Core i7-11800H @ 2.3 GHz (8 cores, 16 threads)</w:t>
            </w:r>
          </w:p>
        </w:tc>
      </w:tr>
      <w:tr w:rsidR="00DA7373" w:rsidRPr="00DB5BE7" w14:paraId="5C0C6E8C" w14:textId="77777777" w:rsidTr="00053D50">
        <w:trPr>
          <w:jc w:val="center"/>
        </w:trPr>
        <w:tc>
          <w:tcPr>
            <w:tcW w:w="2065" w:type="dxa"/>
            <w:vAlign w:val="center"/>
          </w:tcPr>
          <w:p w14:paraId="48B1D5FF"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Memory</w:t>
            </w:r>
          </w:p>
        </w:tc>
        <w:tc>
          <w:tcPr>
            <w:tcW w:w="7290" w:type="dxa"/>
            <w:vAlign w:val="center"/>
          </w:tcPr>
          <w:p w14:paraId="696B7FA3"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16 GB DDR4</w:t>
            </w:r>
          </w:p>
        </w:tc>
      </w:tr>
      <w:tr w:rsidR="00DA7373" w:rsidRPr="00DB5BE7" w14:paraId="2CB30A0B" w14:textId="77777777" w:rsidTr="00053D50">
        <w:trPr>
          <w:jc w:val="center"/>
        </w:trPr>
        <w:tc>
          <w:tcPr>
            <w:tcW w:w="2065" w:type="dxa"/>
            <w:vAlign w:val="center"/>
          </w:tcPr>
          <w:p w14:paraId="63F9E4FF"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Operating System</w:t>
            </w:r>
          </w:p>
        </w:tc>
        <w:tc>
          <w:tcPr>
            <w:tcW w:w="7290" w:type="dxa"/>
            <w:vAlign w:val="center"/>
          </w:tcPr>
          <w:p w14:paraId="04D2F94F"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Windows 11 64-bit</w:t>
            </w:r>
          </w:p>
        </w:tc>
      </w:tr>
      <w:tr w:rsidR="00DA7373" w:rsidRPr="00DB5BE7" w14:paraId="5957CD07" w14:textId="77777777" w:rsidTr="00053D50">
        <w:trPr>
          <w:jc w:val="center"/>
        </w:trPr>
        <w:tc>
          <w:tcPr>
            <w:tcW w:w="2065" w:type="dxa"/>
            <w:vAlign w:val="center"/>
          </w:tcPr>
          <w:p w14:paraId="6B950044"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Python Version</w:t>
            </w:r>
          </w:p>
        </w:tc>
        <w:tc>
          <w:tcPr>
            <w:tcW w:w="7290" w:type="dxa"/>
            <w:vAlign w:val="center"/>
          </w:tcPr>
          <w:p w14:paraId="4E381A5A"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3.13</w:t>
            </w:r>
          </w:p>
        </w:tc>
      </w:tr>
      <w:tr w:rsidR="00DA7373" w:rsidRPr="00DB5BE7" w14:paraId="245CFA72" w14:textId="77777777" w:rsidTr="00053D50">
        <w:trPr>
          <w:jc w:val="center"/>
        </w:trPr>
        <w:tc>
          <w:tcPr>
            <w:tcW w:w="2065" w:type="dxa"/>
            <w:vAlign w:val="center"/>
          </w:tcPr>
          <w:p w14:paraId="186179AF"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Deep Learning Framework</w:t>
            </w:r>
          </w:p>
        </w:tc>
        <w:tc>
          <w:tcPr>
            <w:tcW w:w="7290" w:type="dxa"/>
            <w:vAlign w:val="center"/>
          </w:tcPr>
          <w:p w14:paraId="6E85F6E1"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TensorFlow 2.15</w:t>
            </w:r>
          </w:p>
        </w:tc>
      </w:tr>
      <w:tr w:rsidR="00DA7373" w:rsidRPr="00DB5BE7" w14:paraId="6C5EF6E4" w14:textId="77777777" w:rsidTr="00053D50">
        <w:trPr>
          <w:jc w:val="center"/>
        </w:trPr>
        <w:tc>
          <w:tcPr>
            <w:tcW w:w="2065" w:type="dxa"/>
            <w:vAlign w:val="center"/>
          </w:tcPr>
          <w:p w14:paraId="1E009FB0"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ML &amp; Analytics Libraries</w:t>
            </w:r>
          </w:p>
        </w:tc>
        <w:tc>
          <w:tcPr>
            <w:tcW w:w="7290" w:type="dxa"/>
            <w:vAlign w:val="center"/>
          </w:tcPr>
          <w:p w14:paraId="18FAE63A"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 xml:space="preserve">scikit-learn 1.5, </w:t>
            </w:r>
            <w:proofErr w:type="spellStart"/>
            <w:r w:rsidRPr="00DB5BE7">
              <w:rPr>
                <w:color w:val="auto"/>
                <w:sz w:val="24"/>
                <w:szCs w:val="24"/>
              </w:rPr>
              <w:t>XGBoost</w:t>
            </w:r>
            <w:proofErr w:type="spellEnd"/>
            <w:r w:rsidRPr="00DB5BE7">
              <w:rPr>
                <w:color w:val="auto"/>
                <w:sz w:val="24"/>
                <w:szCs w:val="24"/>
              </w:rPr>
              <w:t xml:space="preserve"> 2.1, NumPy 1.26, Pandas 2.2, Matplotlib 3.9, SHAP 0.45</w:t>
            </w:r>
          </w:p>
        </w:tc>
      </w:tr>
      <w:tr w:rsidR="00DA7373" w:rsidRPr="00DB5BE7" w14:paraId="5A338418" w14:textId="77777777" w:rsidTr="00053D50">
        <w:trPr>
          <w:jc w:val="center"/>
        </w:trPr>
        <w:tc>
          <w:tcPr>
            <w:tcW w:w="2065" w:type="dxa"/>
            <w:vAlign w:val="center"/>
          </w:tcPr>
          <w:p w14:paraId="12326F09"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GPU Acceleration</w:t>
            </w:r>
          </w:p>
        </w:tc>
        <w:tc>
          <w:tcPr>
            <w:tcW w:w="7290" w:type="dxa"/>
            <w:vAlign w:val="center"/>
          </w:tcPr>
          <w:p w14:paraId="33DA5675"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Disabled – CPU execution only (to simulate edge device)</w:t>
            </w:r>
          </w:p>
        </w:tc>
      </w:tr>
    </w:tbl>
    <w:p w14:paraId="055F7266" w14:textId="77777777" w:rsidR="00DA7373" w:rsidRPr="00DB5BE7" w:rsidRDefault="00DA7373" w:rsidP="00DA7373">
      <w:pPr>
        <w:pStyle w:val="Heading3"/>
        <w:rPr>
          <w:color w:val="auto"/>
        </w:rPr>
      </w:pPr>
      <w:bookmarkStart w:id="129" w:name="_Toc215917171"/>
      <w:bookmarkStart w:id="130" w:name="_Toc215928628"/>
      <w:r w:rsidRPr="00DB5BE7">
        <w:rPr>
          <w:color w:val="auto"/>
        </w:rPr>
        <w:t>5.2.2 IoT-based Diabetic Patient Monitoring Dataset Description</w:t>
      </w:r>
      <w:bookmarkEnd w:id="129"/>
      <w:bookmarkEnd w:id="130"/>
    </w:p>
    <w:p w14:paraId="39B47930" w14:textId="77777777" w:rsidR="00DA7373" w:rsidRPr="00DB5BE7" w:rsidRDefault="00DA7373" w:rsidP="00D15362">
      <w:pPr>
        <w:spacing w:after="0" w:line="259" w:lineRule="auto"/>
        <w:ind w:left="0" w:firstLine="360"/>
        <w:rPr>
          <w:color w:val="auto"/>
          <w:szCs w:val="28"/>
        </w:rPr>
      </w:pPr>
      <w:r w:rsidRPr="00DB5BE7">
        <w:rPr>
          <w:color w:val="auto"/>
          <w:szCs w:val="28"/>
        </w:rPr>
        <w:t>The dataset used is the synthetic yet physiologically realistic IoT dataset. Each record represents a one-second measurement of multimodal physiological signals as displayed in Table 5.2.</w:t>
      </w:r>
    </w:p>
    <w:p w14:paraId="3B72848A" w14:textId="77777777" w:rsidR="00C218C2" w:rsidRPr="00DB5BE7" w:rsidRDefault="00C218C2" w:rsidP="00392A5F">
      <w:pPr>
        <w:spacing w:after="0" w:line="240" w:lineRule="auto"/>
        <w:ind w:left="0" w:firstLine="0"/>
        <w:outlineLvl w:val="3"/>
        <w:rPr>
          <w:color w:val="auto"/>
          <w:sz w:val="16"/>
          <w:szCs w:val="16"/>
        </w:rPr>
      </w:pPr>
    </w:p>
    <w:p w14:paraId="5B9A00E0" w14:textId="77777777" w:rsidR="00DA7373" w:rsidRPr="00DB5BE7" w:rsidRDefault="00DA7373" w:rsidP="00392A5F">
      <w:pPr>
        <w:spacing w:after="0" w:line="240" w:lineRule="auto"/>
        <w:ind w:left="0" w:firstLine="0"/>
        <w:outlineLvl w:val="3"/>
        <w:rPr>
          <w:color w:val="auto"/>
          <w:sz w:val="24"/>
          <w:szCs w:val="24"/>
        </w:rPr>
      </w:pPr>
      <w:r w:rsidRPr="00DB5BE7">
        <w:rPr>
          <w:color w:val="auto"/>
          <w:sz w:val="24"/>
          <w:szCs w:val="24"/>
        </w:rPr>
        <w:lastRenderedPageBreak/>
        <w:t>Table 5.2 IoT-based diabetic patient monitoring system dataset description</w:t>
      </w:r>
    </w:p>
    <w:tbl>
      <w:tblPr>
        <w:tblStyle w:val="TableGrid0"/>
        <w:tblW w:w="9292"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1243"/>
        <w:gridCol w:w="4223"/>
        <w:gridCol w:w="1923"/>
        <w:gridCol w:w="1903"/>
      </w:tblGrid>
      <w:tr w:rsidR="00DA7373" w:rsidRPr="00DB5BE7" w14:paraId="3D9671FD" w14:textId="77777777" w:rsidTr="00392A5F">
        <w:trPr>
          <w:jc w:val="center"/>
        </w:trPr>
        <w:tc>
          <w:tcPr>
            <w:tcW w:w="1243" w:type="dxa"/>
            <w:vAlign w:val="center"/>
          </w:tcPr>
          <w:p w14:paraId="3E20746E" w14:textId="77777777" w:rsidR="00DA7373" w:rsidRPr="00DB5BE7" w:rsidRDefault="00DA7373" w:rsidP="00392A5F">
            <w:pPr>
              <w:spacing w:after="0" w:line="240" w:lineRule="auto"/>
              <w:ind w:left="0" w:firstLine="0"/>
              <w:jc w:val="center"/>
              <w:outlineLvl w:val="3"/>
              <w:rPr>
                <w:b/>
                <w:bCs/>
                <w:color w:val="auto"/>
                <w:sz w:val="24"/>
                <w:szCs w:val="24"/>
              </w:rPr>
            </w:pPr>
            <w:r w:rsidRPr="00DB5BE7">
              <w:rPr>
                <w:b/>
                <w:bCs/>
                <w:color w:val="auto"/>
                <w:sz w:val="24"/>
                <w:szCs w:val="24"/>
              </w:rPr>
              <w:t>Variable</w:t>
            </w:r>
          </w:p>
        </w:tc>
        <w:tc>
          <w:tcPr>
            <w:tcW w:w="4223" w:type="dxa"/>
            <w:vAlign w:val="center"/>
          </w:tcPr>
          <w:p w14:paraId="7E1F7EBE" w14:textId="77777777" w:rsidR="00DA7373" w:rsidRPr="00DB5BE7" w:rsidRDefault="00DA7373" w:rsidP="00392A5F">
            <w:pPr>
              <w:spacing w:after="0" w:line="240" w:lineRule="auto"/>
              <w:ind w:left="0" w:firstLine="0"/>
              <w:jc w:val="center"/>
              <w:outlineLvl w:val="3"/>
              <w:rPr>
                <w:b/>
                <w:bCs/>
                <w:color w:val="auto"/>
                <w:sz w:val="24"/>
                <w:szCs w:val="24"/>
              </w:rPr>
            </w:pPr>
            <w:r w:rsidRPr="00DB5BE7">
              <w:rPr>
                <w:b/>
                <w:bCs/>
                <w:color w:val="auto"/>
                <w:sz w:val="24"/>
                <w:szCs w:val="24"/>
              </w:rPr>
              <w:t>Description</w:t>
            </w:r>
          </w:p>
        </w:tc>
        <w:tc>
          <w:tcPr>
            <w:tcW w:w="1923" w:type="dxa"/>
            <w:vAlign w:val="center"/>
          </w:tcPr>
          <w:p w14:paraId="194E369D" w14:textId="77777777" w:rsidR="00DA7373" w:rsidRPr="00DB5BE7" w:rsidRDefault="00DA7373" w:rsidP="00392A5F">
            <w:pPr>
              <w:spacing w:after="0" w:line="240" w:lineRule="auto"/>
              <w:ind w:left="0" w:firstLine="0"/>
              <w:jc w:val="center"/>
              <w:outlineLvl w:val="3"/>
              <w:rPr>
                <w:b/>
                <w:bCs/>
                <w:color w:val="auto"/>
                <w:sz w:val="24"/>
                <w:szCs w:val="24"/>
              </w:rPr>
            </w:pPr>
            <w:r w:rsidRPr="00DB5BE7">
              <w:rPr>
                <w:b/>
                <w:bCs/>
                <w:color w:val="auto"/>
                <w:sz w:val="24"/>
                <w:szCs w:val="24"/>
              </w:rPr>
              <w:t>Units</w:t>
            </w:r>
          </w:p>
        </w:tc>
        <w:tc>
          <w:tcPr>
            <w:tcW w:w="1903" w:type="dxa"/>
            <w:vAlign w:val="center"/>
          </w:tcPr>
          <w:p w14:paraId="6891D49D" w14:textId="77777777" w:rsidR="00DA7373" w:rsidRPr="00DB5BE7" w:rsidRDefault="00DA7373" w:rsidP="00392A5F">
            <w:pPr>
              <w:spacing w:after="0" w:line="240" w:lineRule="auto"/>
              <w:ind w:left="0" w:firstLine="0"/>
              <w:jc w:val="center"/>
              <w:outlineLvl w:val="3"/>
              <w:rPr>
                <w:b/>
                <w:bCs/>
                <w:color w:val="auto"/>
                <w:sz w:val="24"/>
                <w:szCs w:val="24"/>
              </w:rPr>
            </w:pPr>
            <w:r w:rsidRPr="00DB5BE7">
              <w:rPr>
                <w:b/>
                <w:bCs/>
                <w:color w:val="auto"/>
                <w:sz w:val="24"/>
                <w:szCs w:val="24"/>
              </w:rPr>
              <w:t>Range (typical)</w:t>
            </w:r>
          </w:p>
        </w:tc>
      </w:tr>
      <w:tr w:rsidR="00DA7373" w:rsidRPr="00DB5BE7" w14:paraId="41D39528" w14:textId="77777777" w:rsidTr="00392A5F">
        <w:trPr>
          <w:jc w:val="center"/>
        </w:trPr>
        <w:tc>
          <w:tcPr>
            <w:tcW w:w="1243" w:type="dxa"/>
            <w:vAlign w:val="center"/>
          </w:tcPr>
          <w:p w14:paraId="4F9FC06A"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timestamp</w:t>
            </w:r>
          </w:p>
        </w:tc>
        <w:tc>
          <w:tcPr>
            <w:tcW w:w="4223" w:type="dxa"/>
            <w:vAlign w:val="center"/>
          </w:tcPr>
          <w:p w14:paraId="3EA5839E"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Sequential time index</w:t>
            </w:r>
          </w:p>
        </w:tc>
        <w:tc>
          <w:tcPr>
            <w:tcW w:w="1923" w:type="dxa"/>
            <w:vAlign w:val="center"/>
          </w:tcPr>
          <w:p w14:paraId="6EB70775"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seconds</w:t>
            </w:r>
          </w:p>
        </w:tc>
        <w:tc>
          <w:tcPr>
            <w:tcW w:w="1903" w:type="dxa"/>
            <w:vAlign w:val="center"/>
          </w:tcPr>
          <w:p w14:paraId="7EA60325"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w:t>
            </w:r>
          </w:p>
        </w:tc>
      </w:tr>
      <w:tr w:rsidR="00DA7373" w:rsidRPr="00DB5BE7" w14:paraId="262753C0" w14:textId="77777777" w:rsidTr="00392A5F">
        <w:trPr>
          <w:jc w:val="center"/>
        </w:trPr>
        <w:tc>
          <w:tcPr>
            <w:tcW w:w="1243" w:type="dxa"/>
            <w:vAlign w:val="center"/>
          </w:tcPr>
          <w:p w14:paraId="6D0DFCF7" w14:textId="77777777" w:rsidR="00DA7373" w:rsidRPr="00DB5BE7" w:rsidRDefault="00DA7373" w:rsidP="00392A5F">
            <w:pPr>
              <w:spacing w:after="0" w:line="240" w:lineRule="auto"/>
              <w:ind w:left="0" w:firstLine="0"/>
              <w:jc w:val="left"/>
              <w:outlineLvl w:val="3"/>
              <w:rPr>
                <w:color w:val="auto"/>
                <w:sz w:val="24"/>
                <w:szCs w:val="24"/>
              </w:rPr>
            </w:pPr>
            <w:proofErr w:type="spellStart"/>
            <w:r w:rsidRPr="00DB5BE7">
              <w:rPr>
                <w:color w:val="auto"/>
                <w:sz w:val="24"/>
                <w:szCs w:val="24"/>
              </w:rPr>
              <w:t>cgm_mgdl</w:t>
            </w:r>
            <w:proofErr w:type="spellEnd"/>
          </w:p>
        </w:tc>
        <w:tc>
          <w:tcPr>
            <w:tcW w:w="4223" w:type="dxa"/>
            <w:vAlign w:val="center"/>
          </w:tcPr>
          <w:p w14:paraId="4CAE7CFA"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Continuous Glucose Monitoring reading</w:t>
            </w:r>
          </w:p>
        </w:tc>
        <w:tc>
          <w:tcPr>
            <w:tcW w:w="1923" w:type="dxa"/>
            <w:vAlign w:val="center"/>
          </w:tcPr>
          <w:p w14:paraId="5CFD565D"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mg/dL</w:t>
            </w:r>
          </w:p>
        </w:tc>
        <w:tc>
          <w:tcPr>
            <w:tcW w:w="1903" w:type="dxa"/>
            <w:vAlign w:val="center"/>
          </w:tcPr>
          <w:p w14:paraId="7DE71BED"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40 – 400</w:t>
            </w:r>
          </w:p>
        </w:tc>
      </w:tr>
      <w:tr w:rsidR="00DA7373" w:rsidRPr="00DB5BE7" w14:paraId="754D0818" w14:textId="77777777" w:rsidTr="00392A5F">
        <w:trPr>
          <w:jc w:val="center"/>
        </w:trPr>
        <w:tc>
          <w:tcPr>
            <w:tcW w:w="1243" w:type="dxa"/>
            <w:vAlign w:val="center"/>
          </w:tcPr>
          <w:p w14:paraId="4DC4C1F1"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spo2_pct</w:t>
            </w:r>
          </w:p>
        </w:tc>
        <w:tc>
          <w:tcPr>
            <w:tcW w:w="4223" w:type="dxa"/>
            <w:vAlign w:val="center"/>
          </w:tcPr>
          <w:p w14:paraId="1051288C"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Oxygen saturation</w:t>
            </w:r>
          </w:p>
        </w:tc>
        <w:tc>
          <w:tcPr>
            <w:tcW w:w="1923" w:type="dxa"/>
            <w:vAlign w:val="center"/>
          </w:tcPr>
          <w:p w14:paraId="148D4F37" w14:textId="5A4D0EE0" w:rsidR="00DA7373" w:rsidRPr="00DB5BE7" w:rsidRDefault="006959B0" w:rsidP="00392A5F">
            <w:pPr>
              <w:spacing w:after="0" w:line="240" w:lineRule="auto"/>
              <w:ind w:left="0" w:firstLine="0"/>
              <w:jc w:val="left"/>
              <w:outlineLvl w:val="3"/>
              <w:rPr>
                <w:color w:val="auto"/>
                <w:sz w:val="24"/>
                <w:szCs w:val="24"/>
              </w:rPr>
            </w:pPr>
            <w:r w:rsidRPr="00DB5BE7">
              <w:rPr>
                <w:color w:val="auto"/>
                <w:sz w:val="24"/>
                <w:szCs w:val="24"/>
              </w:rPr>
              <w:t>percent</w:t>
            </w:r>
          </w:p>
        </w:tc>
        <w:tc>
          <w:tcPr>
            <w:tcW w:w="1903" w:type="dxa"/>
            <w:vAlign w:val="center"/>
          </w:tcPr>
          <w:p w14:paraId="0C24A7FB"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80 – 100</w:t>
            </w:r>
          </w:p>
        </w:tc>
      </w:tr>
      <w:tr w:rsidR="00DA7373" w:rsidRPr="00DB5BE7" w14:paraId="669E6EEE" w14:textId="77777777" w:rsidTr="00392A5F">
        <w:trPr>
          <w:jc w:val="center"/>
        </w:trPr>
        <w:tc>
          <w:tcPr>
            <w:tcW w:w="1243" w:type="dxa"/>
            <w:vAlign w:val="center"/>
          </w:tcPr>
          <w:p w14:paraId="273C7E9A" w14:textId="77777777" w:rsidR="00DA7373" w:rsidRPr="00DB5BE7" w:rsidRDefault="00DA7373" w:rsidP="00392A5F">
            <w:pPr>
              <w:spacing w:after="0" w:line="240" w:lineRule="auto"/>
              <w:ind w:left="0" w:firstLine="0"/>
              <w:jc w:val="left"/>
              <w:outlineLvl w:val="3"/>
              <w:rPr>
                <w:color w:val="auto"/>
                <w:sz w:val="24"/>
                <w:szCs w:val="24"/>
              </w:rPr>
            </w:pPr>
            <w:proofErr w:type="spellStart"/>
            <w:r w:rsidRPr="00DB5BE7">
              <w:rPr>
                <w:color w:val="auto"/>
                <w:sz w:val="24"/>
                <w:szCs w:val="24"/>
              </w:rPr>
              <w:t>hr_bpm</w:t>
            </w:r>
            <w:proofErr w:type="spellEnd"/>
          </w:p>
        </w:tc>
        <w:tc>
          <w:tcPr>
            <w:tcW w:w="4223" w:type="dxa"/>
            <w:vAlign w:val="center"/>
          </w:tcPr>
          <w:p w14:paraId="56D1936A"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Heart rate</w:t>
            </w:r>
          </w:p>
        </w:tc>
        <w:tc>
          <w:tcPr>
            <w:tcW w:w="1923" w:type="dxa"/>
            <w:vAlign w:val="center"/>
          </w:tcPr>
          <w:p w14:paraId="41112F8F"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beats per minute</w:t>
            </w:r>
          </w:p>
        </w:tc>
        <w:tc>
          <w:tcPr>
            <w:tcW w:w="1903" w:type="dxa"/>
            <w:vAlign w:val="center"/>
          </w:tcPr>
          <w:p w14:paraId="4B5A69EC"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40 – 180</w:t>
            </w:r>
          </w:p>
        </w:tc>
      </w:tr>
      <w:tr w:rsidR="00DA7373" w:rsidRPr="00DB5BE7" w14:paraId="32BBA52C" w14:textId="77777777" w:rsidTr="00392A5F">
        <w:trPr>
          <w:jc w:val="center"/>
        </w:trPr>
        <w:tc>
          <w:tcPr>
            <w:tcW w:w="1243" w:type="dxa"/>
            <w:vAlign w:val="center"/>
          </w:tcPr>
          <w:p w14:paraId="67128563" w14:textId="77777777" w:rsidR="00DA7373" w:rsidRPr="00DB5BE7" w:rsidRDefault="00DA7373" w:rsidP="00392A5F">
            <w:pPr>
              <w:spacing w:after="0" w:line="240" w:lineRule="auto"/>
              <w:ind w:left="0" w:firstLine="0"/>
              <w:jc w:val="left"/>
              <w:outlineLvl w:val="3"/>
              <w:rPr>
                <w:color w:val="auto"/>
                <w:sz w:val="24"/>
                <w:szCs w:val="24"/>
              </w:rPr>
            </w:pPr>
            <w:proofErr w:type="spellStart"/>
            <w:r w:rsidRPr="00DB5BE7">
              <w:rPr>
                <w:color w:val="auto"/>
                <w:sz w:val="24"/>
                <w:szCs w:val="24"/>
              </w:rPr>
              <w:t>temp_c</w:t>
            </w:r>
            <w:proofErr w:type="spellEnd"/>
          </w:p>
        </w:tc>
        <w:tc>
          <w:tcPr>
            <w:tcW w:w="4223" w:type="dxa"/>
            <w:vAlign w:val="center"/>
          </w:tcPr>
          <w:p w14:paraId="4C941A81"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Body temperature</w:t>
            </w:r>
          </w:p>
        </w:tc>
        <w:tc>
          <w:tcPr>
            <w:tcW w:w="1923" w:type="dxa"/>
            <w:vAlign w:val="center"/>
          </w:tcPr>
          <w:p w14:paraId="68C9A426"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°C</w:t>
            </w:r>
          </w:p>
        </w:tc>
        <w:tc>
          <w:tcPr>
            <w:tcW w:w="1903" w:type="dxa"/>
            <w:vAlign w:val="center"/>
          </w:tcPr>
          <w:p w14:paraId="1AAB251E"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35 – 40</w:t>
            </w:r>
          </w:p>
        </w:tc>
      </w:tr>
      <w:tr w:rsidR="00DA7373" w:rsidRPr="00DB5BE7" w14:paraId="55E2FAA2" w14:textId="77777777" w:rsidTr="00392A5F">
        <w:trPr>
          <w:jc w:val="center"/>
        </w:trPr>
        <w:tc>
          <w:tcPr>
            <w:tcW w:w="1243" w:type="dxa"/>
            <w:vAlign w:val="center"/>
          </w:tcPr>
          <w:p w14:paraId="63BC6871"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label</w:t>
            </w:r>
          </w:p>
        </w:tc>
        <w:tc>
          <w:tcPr>
            <w:tcW w:w="4223" w:type="dxa"/>
            <w:vAlign w:val="center"/>
          </w:tcPr>
          <w:p w14:paraId="4DFFA0A0"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Class label (0 = normal, 1 = abnormal)</w:t>
            </w:r>
          </w:p>
        </w:tc>
        <w:tc>
          <w:tcPr>
            <w:tcW w:w="1923" w:type="dxa"/>
            <w:vAlign w:val="center"/>
          </w:tcPr>
          <w:p w14:paraId="62C1F157"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w:t>
            </w:r>
          </w:p>
        </w:tc>
        <w:tc>
          <w:tcPr>
            <w:tcW w:w="1903" w:type="dxa"/>
            <w:vAlign w:val="center"/>
          </w:tcPr>
          <w:p w14:paraId="455480EE"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binary</w:t>
            </w:r>
          </w:p>
        </w:tc>
      </w:tr>
    </w:tbl>
    <w:p w14:paraId="7FB60053" w14:textId="1EDCFC49" w:rsidR="00DA7373" w:rsidRPr="00DB5BE7" w:rsidRDefault="00DA7373" w:rsidP="002D2772">
      <w:pPr>
        <w:spacing w:after="0" w:line="259" w:lineRule="auto"/>
        <w:ind w:left="0" w:firstLine="360"/>
        <w:rPr>
          <w:color w:val="auto"/>
          <w:szCs w:val="28"/>
        </w:rPr>
      </w:pPr>
      <w:r w:rsidRPr="00DB5BE7">
        <w:rPr>
          <w:color w:val="auto"/>
          <w:szCs w:val="28"/>
        </w:rPr>
        <w:t xml:space="preserve">Approximately 10 </w:t>
      </w:r>
      <w:r w:rsidR="006959B0" w:rsidRPr="00DB5BE7">
        <w:rPr>
          <w:color w:val="auto"/>
          <w:szCs w:val="28"/>
        </w:rPr>
        <w:t>percent</w:t>
      </w:r>
      <w:r w:rsidRPr="00DB5BE7">
        <w:rPr>
          <w:color w:val="auto"/>
          <w:szCs w:val="28"/>
        </w:rPr>
        <w:t xml:space="preserve"> of the samples are labelled as abnormal, representing hypo- or hyper-</w:t>
      </w:r>
      <w:proofErr w:type="spellStart"/>
      <w:r w:rsidRPr="00DB5BE7">
        <w:rPr>
          <w:color w:val="auto"/>
          <w:szCs w:val="28"/>
        </w:rPr>
        <w:t>glycaemic</w:t>
      </w:r>
      <w:proofErr w:type="spellEnd"/>
      <w:r w:rsidRPr="00DB5BE7">
        <w:rPr>
          <w:color w:val="auto"/>
          <w:szCs w:val="28"/>
        </w:rPr>
        <w:t xml:space="preserve"> events. </w:t>
      </w:r>
      <w:r w:rsidR="002D2772" w:rsidRPr="00DB5BE7">
        <w:rPr>
          <w:color w:val="auto"/>
          <w:szCs w:val="28"/>
        </w:rPr>
        <w:t>The strange episodes include changes in the body's regular functions, such as lower SpO₂, higher HR, and a slight rise in temperature.</w:t>
      </w:r>
    </w:p>
    <w:p w14:paraId="04376A70" w14:textId="77777777" w:rsidR="00DA7373" w:rsidRPr="00DB5BE7" w:rsidRDefault="00DA7373" w:rsidP="00DA7373">
      <w:pPr>
        <w:pStyle w:val="Heading3"/>
        <w:rPr>
          <w:color w:val="auto"/>
        </w:rPr>
      </w:pPr>
      <w:bookmarkStart w:id="131" w:name="_Toc215917172"/>
      <w:bookmarkStart w:id="132" w:name="_Toc215928629"/>
      <w:r w:rsidRPr="00DB5BE7">
        <w:rPr>
          <w:color w:val="auto"/>
        </w:rPr>
        <w:t>5.2.3 Dataset Verification Code</w:t>
      </w:r>
      <w:bookmarkEnd w:id="131"/>
      <w:bookmarkEnd w:id="132"/>
    </w:p>
    <w:p w14:paraId="5CFB0EF2" w14:textId="77777777" w:rsidR="00DA7373" w:rsidRPr="00DB5BE7" w:rsidRDefault="00DA7373" w:rsidP="00D15362">
      <w:pPr>
        <w:spacing w:after="0" w:line="259" w:lineRule="auto"/>
        <w:ind w:left="0" w:firstLine="360"/>
        <w:rPr>
          <w:color w:val="auto"/>
          <w:szCs w:val="28"/>
        </w:rPr>
      </w:pPr>
      <w:r w:rsidRPr="00DB5BE7">
        <w:rPr>
          <w:color w:val="auto"/>
          <w:szCs w:val="28"/>
        </w:rPr>
        <w:t>A verification script was executed prior to modeling to ensure the dataset's consistency, formatting, and statistical validity. It performs three checks: 1) verification of column names, data types, and completeness; 2) statistical verification providing summary statistics such as mean, standard deviation, minimum, and maximum for each physiological signal; 3) visual inspection through histograms to assess the reasonableness of physiological distributions as shown in the following snippet code.</w:t>
      </w:r>
    </w:p>
    <w:p w14:paraId="267945F6" w14:textId="77777777" w:rsidR="00DA7373" w:rsidRPr="00DB5BE7" w:rsidRDefault="00DA7373" w:rsidP="00DA7373">
      <w:pPr>
        <w:ind w:left="0"/>
        <w:rPr>
          <w:rFonts w:asciiTheme="majorBidi" w:hAnsiTheme="majorBidi" w:cstheme="majorBidi"/>
          <w:noProof/>
          <w:color w:val="auto"/>
        </w:rPr>
      </w:pPr>
      <w:r w:rsidRPr="00DB5BE7">
        <w:rPr>
          <w:rFonts w:asciiTheme="majorBidi" w:hAnsiTheme="majorBidi" w:cstheme="majorBidi"/>
          <w:noProof/>
          <w:color w:val="auto"/>
        </w:rPr>
        <mc:AlternateContent>
          <mc:Choice Requires="wps">
            <w:drawing>
              <wp:inline distT="0" distB="0" distL="0" distR="0" wp14:anchorId="006DEC02" wp14:editId="1403C439">
                <wp:extent cx="5911913" cy="2009869"/>
                <wp:effectExtent l="0" t="0" r="12700" b="9525"/>
                <wp:docPr id="594910337" name="Text Box 1"/>
                <wp:cNvGraphicFramePr/>
                <a:graphic xmlns:a="http://schemas.openxmlformats.org/drawingml/2006/main">
                  <a:graphicData uri="http://schemas.microsoft.com/office/word/2010/wordprocessingShape">
                    <wps:wsp>
                      <wps:cNvSpPr txBox="1"/>
                      <wps:spPr>
                        <a:xfrm>
                          <a:off x="0" y="0"/>
                          <a:ext cx="5911913" cy="2009869"/>
                        </a:xfrm>
                        <a:prstGeom prst="rect">
                          <a:avLst/>
                        </a:prstGeom>
                        <a:noFill/>
                        <a:ln w="6350">
                          <a:noFill/>
                        </a:ln>
                      </wps:spPr>
                      <wps:txbx>
                        <w:txbxContent>
                          <w:p w14:paraId="4D4F9282" w14:textId="77777777" w:rsidR="00DA7373" w:rsidRDefault="00DA7373" w:rsidP="00C218C2">
                            <w:pPr>
                              <w:spacing w:after="0"/>
                              <w:ind w:left="0"/>
                              <w:jc w:val="left"/>
                            </w:pPr>
                            <w:r>
                              <w:rPr>
                                <w:noProof/>
                              </w:rPr>
                              <w:drawing>
                                <wp:inline distT="0" distB="0" distL="0" distR="0" wp14:anchorId="00B459AD" wp14:editId="21E0EA29">
                                  <wp:extent cx="4520484" cy="2024702"/>
                                  <wp:effectExtent l="0" t="0" r="0" b="0"/>
                                  <wp:docPr id="773198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699" name=""/>
                                          <pic:cNvPicPr/>
                                        </pic:nvPicPr>
                                        <pic:blipFill rotWithShape="1">
                                          <a:blip r:embed="rId40"/>
                                          <a:srcRect l="13586" t="3632" b="4750"/>
                                          <a:stretch>
                                            <a:fillRect/>
                                          </a:stretch>
                                        </pic:blipFill>
                                        <pic:spPr bwMode="auto">
                                          <a:xfrm>
                                            <a:off x="0" y="0"/>
                                            <a:ext cx="4631251" cy="2074314"/>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06DEC02" id="_x0000_s1048" type="#_x0000_t202" style="width:465.5pt;height:15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" filled="f" stroked="f" strokeweight=".5pt">
                <v:textbox inset="0,0,0,0">
                  <w:txbxContent>
                    <w:p w14:paraId="4D4F9282" w14:textId="77777777" w:rsidR="00DA7373" w:rsidRDefault="00DA7373" w:rsidP="00C218C2">
                      <w:pPr>
                        <w:spacing w:after="0"/>
                        <w:ind w:left="0"/>
                        <w:jc w:val="left"/>
                      </w:pPr>
                      <w:r>
                        <w:rPr>
                          <w:noProof/>
                        </w:rPr>
                        <w:drawing>
                          <wp:inline distT="0" distB="0" distL="0" distR="0" wp14:anchorId="00B459AD" wp14:editId="21E0EA29">
                            <wp:extent cx="4520484" cy="2024702"/>
                            <wp:effectExtent l="0" t="0" r="0" b="0"/>
                            <wp:docPr id="773198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699" name=""/>
                                    <pic:cNvPicPr/>
                                  </pic:nvPicPr>
                                  <pic:blipFill rotWithShape="1">
                                    <a:blip r:embed="rId40"/>
                                    <a:srcRect l="13586" t="3632" b="4750"/>
                                    <a:stretch>
                                      <a:fillRect/>
                                    </a:stretch>
                                  </pic:blipFill>
                                  <pic:spPr bwMode="auto">
                                    <a:xfrm>
                                      <a:off x="0" y="0"/>
                                      <a:ext cx="4631251" cy="2074314"/>
                                    </a:xfrm>
                                    <a:prstGeom prst="rect">
                                      <a:avLst/>
                                    </a:prstGeom>
                                    <a:ln>
                                      <a:noFill/>
                                    </a:ln>
                                    <a:extLst>
                                      <a:ext uri="{53640926-AAD7-44D8-BBD7-CCE9431645EC}">
                                        <a14:shadowObscured xmlns:a14="http://schemas.microsoft.com/office/drawing/2010/main"/>
                                      </a:ext>
                                    </a:extLst>
                                  </pic:spPr>
                                </pic:pic>
                              </a:graphicData>
                            </a:graphic>
                          </wp:inline>
                        </w:drawing>
                      </w:r>
                    </w:p>
                  </w:txbxContent>
                </v:textbox>
                <w10:anchorlock/>
              </v:shape>
            </w:pict>
          </mc:Fallback>
        </mc:AlternateContent>
      </w:r>
    </w:p>
    <w:p w14:paraId="157DC55D" w14:textId="77777777" w:rsidR="00DA7373" w:rsidRPr="00DB5BE7" w:rsidRDefault="00DA7373" w:rsidP="00DA7373">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6F8B7AB9" wp14:editId="54F00381">
                <wp:extent cx="5911913" cy="2734147"/>
                <wp:effectExtent l="0" t="0" r="12700" b="9525"/>
                <wp:docPr id="1709574720" name="Text Box 1"/>
                <wp:cNvGraphicFramePr/>
                <a:graphic xmlns:a="http://schemas.openxmlformats.org/drawingml/2006/main">
                  <a:graphicData uri="http://schemas.microsoft.com/office/word/2010/wordprocessingShape">
                    <wps:wsp>
                      <wps:cNvSpPr txBox="1"/>
                      <wps:spPr>
                        <a:xfrm>
                          <a:off x="0" y="0"/>
                          <a:ext cx="5911913" cy="2734147"/>
                        </a:xfrm>
                        <a:prstGeom prst="rect">
                          <a:avLst/>
                        </a:prstGeom>
                        <a:noFill/>
                        <a:ln w="6350">
                          <a:noFill/>
                        </a:ln>
                      </wps:spPr>
                      <wps:txbx>
                        <w:txbxContent>
                          <w:p w14:paraId="4C83F618" w14:textId="77777777" w:rsidR="00DA7373" w:rsidRDefault="00DA7373" w:rsidP="00DA7373">
                            <w:pPr>
                              <w:spacing w:after="0"/>
                              <w:jc w:val="center"/>
                            </w:pPr>
                            <w:r>
                              <w:rPr>
                                <w:noProof/>
                              </w:rPr>
                              <w:drawing>
                                <wp:inline distT="0" distB="0" distL="0" distR="0" wp14:anchorId="6CF26C1E" wp14:editId="2B2AB0E9">
                                  <wp:extent cx="5680419" cy="2512336"/>
                                  <wp:effectExtent l="0" t="0" r="0" b="2540"/>
                                  <wp:docPr id="166731669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1">
                                            <a:extLst>
                                              <a:ext uri="{28A0092B-C50C-407E-A947-70E740481C1C}">
                                                <a14:useLocalDpi xmlns:a14="http://schemas.microsoft.com/office/drawing/2010/main" val="0"/>
                                              </a:ext>
                                            </a:extLst>
                                          </a:blip>
                                          <a:srcRect t="7464"/>
                                          <a:stretch>
                                            <a:fillRect/>
                                          </a:stretch>
                                        </pic:blipFill>
                                        <pic:spPr bwMode="auto">
                                          <a:xfrm>
                                            <a:off x="0" y="0"/>
                                            <a:ext cx="5731358" cy="2534865"/>
                                          </a:xfrm>
                                          <a:prstGeom prst="rect">
                                            <a:avLst/>
                                          </a:prstGeom>
                                          <a:noFill/>
                                          <a:ln>
                                            <a:noFill/>
                                          </a:ln>
                                          <a:extLst>
                                            <a:ext uri="{53640926-AAD7-44D8-BBD7-CCE9431645EC}">
                                              <a14:shadowObscured xmlns:a14="http://schemas.microsoft.com/office/drawing/2010/main"/>
                                            </a:ext>
                                          </a:extLst>
                                        </pic:spPr>
                                      </pic:pic>
                                    </a:graphicData>
                                  </a:graphic>
                                </wp:inline>
                              </w:drawing>
                            </w:r>
                          </w:p>
                          <w:p w14:paraId="7D84DBD5" w14:textId="77777777" w:rsidR="00DA7373" w:rsidRPr="00C218C2" w:rsidRDefault="00DA7373" w:rsidP="00C218C2">
                            <w:pPr>
                              <w:spacing w:after="0" w:line="240" w:lineRule="auto"/>
                              <w:ind w:left="0" w:firstLine="0"/>
                              <w:jc w:val="center"/>
                              <w:outlineLvl w:val="3"/>
                              <w:rPr>
                                <w:color w:val="5B9BD5" w:themeColor="accent1"/>
                                <w:sz w:val="24"/>
                                <w:szCs w:val="24"/>
                              </w:rPr>
                            </w:pPr>
                            <w:r w:rsidRPr="00C218C2">
                              <w:rPr>
                                <w:color w:val="5B9BD5" w:themeColor="accent1"/>
                                <w:sz w:val="24"/>
                                <w:szCs w:val="24"/>
                              </w:rPr>
                              <w:t>Figure 5.1 Physiological Signal Distribution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F8B7AB9" id="_x0000_s1049" type="#_x0000_t202" style="width:465.5pt;height:21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" filled="f" stroked="f" strokeweight=".5pt">
                <v:textbox inset="0,0,0,0">
                  <w:txbxContent>
                    <w:p w14:paraId="4C83F618" w14:textId="77777777" w:rsidR="00DA7373" w:rsidRDefault="00DA7373" w:rsidP="00DA7373">
                      <w:pPr>
                        <w:spacing w:after="0"/>
                        <w:jc w:val="center"/>
                      </w:pPr>
                      <w:r>
                        <w:rPr>
                          <w:noProof/>
                        </w:rPr>
                        <w:drawing>
                          <wp:inline distT="0" distB="0" distL="0" distR="0" wp14:anchorId="6CF26C1E" wp14:editId="2B2AB0E9">
                            <wp:extent cx="5680419" cy="2512336"/>
                            <wp:effectExtent l="0" t="0" r="0" b="2540"/>
                            <wp:docPr id="166731669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1">
                                      <a:extLst>
                                        <a:ext uri="{28A0092B-C50C-407E-A947-70E740481C1C}">
                                          <a14:useLocalDpi xmlns:a14="http://schemas.microsoft.com/office/drawing/2010/main" val="0"/>
                                        </a:ext>
                                      </a:extLst>
                                    </a:blip>
                                    <a:srcRect t="7464"/>
                                    <a:stretch>
                                      <a:fillRect/>
                                    </a:stretch>
                                  </pic:blipFill>
                                  <pic:spPr bwMode="auto">
                                    <a:xfrm>
                                      <a:off x="0" y="0"/>
                                      <a:ext cx="5731358" cy="2534865"/>
                                    </a:xfrm>
                                    <a:prstGeom prst="rect">
                                      <a:avLst/>
                                    </a:prstGeom>
                                    <a:noFill/>
                                    <a:ln>
                                      <a:noFill/>
                                    </a:ln>
                                    <a:extLst>
                                      <a:ext uri="{53640926-AAD7-44D8-BBD7-CCE9431645EC}">
                                        <a14:shadowObscured xmlns:a14="http://schemas.microsoft.com/office/drawing/2010/main"/>
                                      </a:ext>
                                    </a:extLst>
                                  </pic:spPr>
                                </pic:pic>
                              </a:graphicData>
                            </a:graphic>
                          </wp:inline>
                        </w:drawing>
                      </w:r>
                    </w:p>
                    <w:p w14:paraId="7D84DBD5" w14:textId="77777777" w:rsidR="00DA7373" w:rsidRPr="00C218C2" w:rsidRDefault="00DA7373" w:rsidP="00C218C2">
                      <w:pPr>
                        <w:spacing w:after="0" w:line="240" w:lineRule="auto"/>
                        <w:ind w:left="0" w:firstLine="0"/>
                        <w:jc w:val="center"/>
                        <w:outlineLvl w:val="3"/>
                        <w:rPr>
                          <w:color w:val="5B9BD5" w:themeColor="accent1"/>
                          <w:sz w:val="24"/>
                          <w:szCs w:val="24"/>
                        </w:rPr>
                      </w:pPr>
                      <w:r w:rsidRPr="00C218C2">
                        <w:rPr>
                          <w:color w:val="5B9BD5" w:themeColor="accent1"/>
                          <w:sz w:val="24"/>
                          <w:szCs w:val="24"/>
                        </w:rPr>
                        <w:t>Figure 5.1 Physiological Signal Distribution</w:t>
                      </w:r>
                    </w:p>
                  </w:txbxContent>
                </v:textbox>
                <w10:anchorlock/>
              </v:shape>
            </w:pict>
          </mc:Fallback>
        </mc:AlternateContent>
      </w:r>
    </w:p>
    <w:p w14:paraId="15092FD8" w14:textId="5F34E582" w:rsidR="00DA7373" w:rsidRPr="00DB5BE7" w:rsidRDefault="00DA7373" w:rsidP="00D15362">
      <w:pPr>
        <w:spacing w:after="0" w:line="259" w:lineRule="auto"/>
        <w:ind w:left="0" w:firstLine="360"/>
        <w:rPr>
          <w:color w:val="auto"/>
          <w:szCs w:val="28"/>
        </w:rPr>
      </w:pPr>
      <w:r w:rsidRPr="00DB5BE7">
        <w:rPr>
          <w:color w:val="auto"/>
          <w:szCs w:val="28"/>
        </w:rPr>
        <w:t xml:space="preserve">Figure 5.1 show the normal distributions centered around healthy physiological values (CGM ≈ 120 mg/dL, SpO₂ ≈ 96 </w:t>
      </w:r>
      <w:r w:rsidR="006959B0" w:rsidRPr="00DB5BE7">
        <w:rPr>
          <w:color w:val="auto"/>
          <w:szCs w:val="28"/>
        </w:rPr>
        <w:t>percent</w:t>
      </w:r>
      <w:r w:rsidRPr="00DB5BE7">
        <w:rPr>
          <w:color w:val="auto"/>
          <w:szCs w:val="28"/>
        </w:rPr>
        <w:t xml:space="preserve">, HR ≈ 80 bpm, Temp ≈ 36.7 °C) with realistic tails representing normal and abnormal events. </w:t>
      </w:r>
    </w:p>
    <w:p w14:paraId="1C7D27A5" w14:textId="77777777" w:rsidR="00DA7373" w:rsidRPr="00DB5BE7" w:rsidRDefault="00DA7373" w:rsidP="00DA7373">
      <w:pPr>
        <w:pStyle w:val="Heading3"/>
        <w:rPr>
          <w:color w:val="auto"/>
        </w:rPr>
      </w:pPr>
      <w:bookmarkStart w:id="133" w:name="_Toc215917173"/>
      <w:bookmarkStart w:id="134" w:name="_Toc215928630"/>
      <w:r w:rsidRPr="00DB5BE7">
        <w:rPr>
          <w:color w:val="auto"/>
        </w:rPr>
        <w:t>5.2.4 Data Splitting and Cross-Validation</w:t>
      </w:r>
      <w:bookmarkEnd w:id="133"/>
      <w:bookmarkEnd w:id="134"/>
    </w:p>
    <w:p w14:paraId="0866A4EF" w14:textId="6CBFB7EE" w:rsidR="00DA7373" w:rsidRPr="00DB5BE7" w:rsidRDefault="00DA7373" w:rsidP="00D15362">
      <w:pPr>
        <w:spacing w:after="0" w:line="259" w:lineRule="auto"/>
        <w:ind w:left="0" w:firstLine="360"/>
        <w:rPr>
          <w:color w:val="auto"/>
          <w:szCs w:val="28"/>
        </w:rPr>
      </w:pPr>
      <w:r w:rsidRPr="00DB5BE7">
        <w:rPr>
          <w:color w:val="auto"/>
          <w:szCs w:val="28"/>
        </w:rPr>
        <w:t>A stratified 80/20 train-test division was employed to maintain class proportions. During training, 20</w:t>
      </w:r>
      <w:r w:rsidR="006959B0" w:rsidRPr="00DB5BE7">
        <w:rPr>
          <w:color w:val="auto"/>
          <w:szCs w:val="28"/>
        </w:rPr>
        <w:t>percent</w:t>
      </w:r>
      <w:r w:rsidRPr="00DB5BE7">
        <w:rPr>
          <w:color w:val="auto"/>
          <w:szCs w:val="28"/>
        </w:rPr>
        <w:t xml:space="preserve"> of the training subset was allocated for validation with early stopping (patience = 4 epochs) to mitigate overfitting. No data leakage transpires between the training and testing partitions.</w:t>
      </w:r>
    </w:p>
    <w:p w14:paraId="64D21CF2" w14:textId="77777777" w:rsidR="00DA7373" w:rsidRPr="00DB5BE7" w:rsidRDefault="00DA7373" w:rsidP="00DA7373">
      <w:pPr>
        <w:ind w:left="0"/>
        <w:rPr>
          <w:rFonts w:asciiTheme="majorBidi" w:hAnsiTheme="majorBidi" w:cstheme="majorBidi"/>
          <w:noProof/>
          <w:color w:val="auto"/>
        </w:rPr>
      </w:pPr>
      <w:r w:rsidRPr="00DB5BE7">
        <w:rPr>
          <w:rFonts w:asciiTheme="majorBidi" w:hAnsiTheme="majorBidi" w:cstheme="majorBidi"/>
          <w:noProof/>
          <w:color w:val="auto"/>
        </w:rPr>
        <mc:AlternateContent>
          <mc:Choice Requires="wps">
            <w:drawing>
              <wp:inline distT="0" distB="0" distL="0" distR="0" wp14:anchorId="16C34A80" wp14:editId="5D0DD3C9">
                <wp:extent cx="5911913" cy="1127157"/>
                <wp:effectExtent l="0" t="0" r="12700" b="0"/>
                <wp:docPr id="932417145" name="Text Box 1"/>
                <wp:cNvGraphicFramePr/>
                <a:graphic xmlns:a="http://schemas.openxmlformats.org/drawingml/2006/main">
                  <a:graphicData uri="http://schemas.microsoft.com/office/word/2010/wordprocessingShape">
                    <wps:wsp>
                      <wps:cNvSpPr txBox="1"/>
                      <wps:spPr>
                        <a:xfrm>
                          <a:off x="0" y="0"/>
                          <a:ext cx="5911913" cy="1127157"/>
                        </a:xfrm>
                        <a:prstGeom prst="rect">
                          <a:avLst/>
                        </a:prstGeom>
                        <a:noFill/>
                        <a:ln w="6350">
                          <a:noFill/>
                        </a:ln>
                      </wps:spPr>
                      <wps:txbx>
                        <w:txbxContent>
                          <w:p w14:paraId="1FD1B7C8" w14:textId="77777777" w:rsidR="00DA7373" w:rsidRDefault="00DA7373" w:rsidP="00C218C2">
                            <w:pPr>
                              <w:spacing w:after="0"/>
                              <w:ind w:left="0"/>
                            </w:pPr>
                            <w:r>
                              <w:rPr>
                                <w:noProof/>
                              </w:rPr>
                              <w:drawing>
                                <wp:inline distT="0" distB="0" distL="0" distR="0" wp14:anchorId="4B844507" wp14:editId="2C59016D">
                                  <wp:extent cx="4627596" cy="1104523"/>
                                  <wp:effectExtent l="0" t="0" r="1905" b="635"/>
                                  <wp:docPr id="778787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200049" name=""/>
                                          <pic:cNvPicPr/>
                                        </pic:nvPicPr>
                                        <pic:blipFill>
                                          <a:blip r:embed="rId42"/>
                                          <a:stretch>
                                            <a:fillRect/>
                                          </a:stretch>
                                        </pic:blipFill>
                                        <pic:spPr>
                                          <a:xfrm>
                                            <a:off x="0" y="0"/>
                                            <a:ext cx="4681341" cy="1117351"/>
                                          </a:xfrm>
                                          <a:prstGeom prst="rect">
                                            <a:avLst/>
                                          </a:prstGeom>
                                          <a:noFill/>
                                          <a:ln w="6350">
                                            <a:noFill/>
                                          </a:ln>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6C34A80" id="_x0000_s1050" type="#_x0000_t202" style="width:465.5pt;height:8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" filled="f" stroked="f" strokeweight=".5pt">
                <v:textbox inset="0,0,0,0">
                  <w:txbxContent>
                    <w:p w14:paraId="1FD1B7C8" w14:textId="77777777" w:rsidR="00DA7373" w:rsidRDefault="00DA7373" w:rsidP="00C218C2">
                      <w:pPr>
                        <w:spacing w:after="0"/>
                        <w:ind w:left="0"/>
                      </w:pPr>
                      <w:r>
                        <w:rPr>
                          <w:noProof/>
                        </w:rPr>
                        <w:drawing>
                          <wp:inline distT="0" distB="0" distL="0" distR="0" wp14:anchorId="4B844507" wp14:editId="2C59016D">
                            <wp:extent cx="4627596" cy="1104523"/>
                            <wp:effectExtent l="0" t="0" r="1905" b="635"/>
                            <wp:docPr id="778787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200049" name=""/>
                                    <pic:cNvPicPr/>
                                  </pic:nvPicPr>
                                  <pic:blipFill>
                                    <a:blip r:embed="rId42"/>
                                    <a:stretch>
                                      <a:fillRect/>
                                    </a:stretch>
                                  </pic:blipFill>
                                  <pic:spPr>
                                    <a:xfrm>
                                      <a:off x="0" y="0"/>
                                      <a:ext cx="4681341" cy="1117351"/>
                                    </a:xfrm>
                                    <a:prstGeom prst="rect">
                                      <a:avLst/>
                                    </a:prstGeom>
                                    <a:noFill/>
                                    <a:ln w="6350">
                                      <a:noFill/>
                                    </a:ln>
                                  </pic:spPr>
                                </pic:pic>
                              </a:graphicData>
                            </a:graphic>
                          </wp:inline>
                        </w:drawing>
                      </w:r>
                    </w:p>
                  </w:txbxContent>
                </v:textbox>
                <w10:anchorlock/>
              </v:shape>
            </w:pict>
          </mc:Fallback>
        </mc:AlternateContent>
      </w:r>
    </w:p>
    <w:p w14:paraId="6BAD4BA0" w14:textId="77777777" w:rsidR="00DA7373" w:rsidRPr="00DB5BE7" w:rsidRDefault="00DA7373" w:rsidP="00DA7373">
      <w:pPr>
        <w:pStyle w:val="Heading3"/>
        <w:rPr>
          <w:color w:val="auto"/>
        </w:rPr>
      </w:pPr>
      <w:bookmarkStart w:id="135" w:name="_Toc215917174"/>
      <w:bookmarkStart w:id="136" w:name="_Toc215928631"/>
      <w:r w:rsidRPr="00DB5BE7">
        <w:rPr>
          <w:color w:val="auto"/>
        </w:rPr>
        <w:t>5.2.5 Preprocessing Pipeline</w:t>
      </w:r>
      <w:bookmarkEnd w:id="135"/>
      <w:bookmarkEnd w:id="136"/>
    </w:p>
    <w:p w14:paraId="723B1F8D" w14:textId="77777777" w:rsidR="00DA7373" w:rsidRPr="00DB5BE7" w:rsidRDefault="00DA7373" w:rsidP="00D15362">
      <w:pPr>
        <w:spacing w:after="0" w:line="259" w:lineRule="auto"/>
        <w:ind w:left="0" w:firstLine="360"/>
        <w:rPr>
          <w:color w:val="auto"/>
          <w:szCs w:val="28"/>
        </w:rPr>
      </w:pPr>
      <w:r w:rsidRPr="00DB5BE7">
        <w:rPr>
          <w:color w:val="auto"/>
          <w:szCs w:val="28"/>
        </w:rPr>
        <w:t xml:space="preserve">The preprocessing operations applied sequentially in deferent approaches. The approach are Median filtering, removes impulsive noise while retaining local signal shape, Kalman smoothing reduces temporal noise via a one-dimensional state-space model, KNN imputation, fills missing readings using five Nearest </w:t>
      </w:r>
      <w:proofErr w:type="spellStart"/>
      <w:r w:rsidRPr="00DB5BE7">
        <w:rPr>
          <w:color w:val="auto"/>
          <w:szCs w:val="28"/>
        </w:rPr>
        <w:t>Neighbours</w:t>
      </w:r>
      <w:proofErr w:type="spellEnd"/>
      <w:r w:rsidRPr="00DB5BE7">
        <w:rPr>
          <w:color w:val="auto"/>
          <w:szCs w:val="28"/>
        </w:rPr>
        <w:t xml:space="preserve"> in feature space, Z-score normalization, standardizes each feature per patient baseline (μ = 0, σ = 1), Sliding-window segmentation, extracts 60-second windows with 10-second stride for feature aggregation, and Feature engineering, computes EWMA, rate-of-change (Δ), and composite z-score statistics.</w:t>
      </w:r>
    </w:p>
    <w:p w14:paraId="613649C0" w14:textId="77777777" w:rsidR="00DA7373" w:rsidRPr="00DB5BE7" w:rsidRDefault="00DA7373" w:rsidP="00DA7373">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7682A434" wp14:editId="0CE24519">
                <wp:extent cx="5911913" cy="1367073"/>
                <wp:effectExtent l="0" t="0" r="12700" b="5080"/>
                <wp:docPr id="1259291795" name="Text Box 1"/>
                <wp:cNvGraphicFramePr/>
                <a:graphic xmlns:a="http://schemas.openxmlformats.org/drawingml/2006/main">
                  <a:graphicData uri="http://schemas.microsoft.com/office/word/2010/wordprocessingShape">
                    <wps:wsp>
                      <wps:cNvSpPr txBox="1"/>
                      <wps:spPr>
                        <a:xfrm>
                          <a:off x="0" y="0"/>
                          <a:ext cx="5911913" cy="1367073"/>
                        </a:xfrm>
                        <a:prstGeom prst="rect">
                          <a:avLst/>
                        </a:prstGeom>
                        <a:noFill/>
                        <a:ln w="6350">
                          <a:noFill/>
                        </a:ln>
                      </wps:spPr>
                      <wps:txbx>
                        <w:txbxContent>
                          <w:p w14:paraId="6D986AF1" w14:textId="77777777" w:rsidR="00DA7373" w:rsidRDefault="00DA7373" w:rsidP="00C218C2">
                            <w:pPr>
                              <w:spacing w:after="0"/>
                              <w:ind w:left="0"/>
                              <w:jc w:val="left"/>
                            </w:pPr>
                            <w:r>
                              <w:rPr>
                                <w:noProof/>
                              </w:rPr>
                              <w:drawing>
                                <wp:inline distT="0" distB="0" distL="0" distR="0" wp14:anchorId="0B4B902C" wp14:editId="6CE69BC2">
                                  <wp:extent cx="5800498" cy="1371600"/>
                                  <wp:effectExtent l="0" t="0" r="0" b="0"/>
                                  <wp:docPr id="1017552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708568" name=""/>
                                          <pic:cNvPicPr/>
                                        </pic:nvPicPr>
                                        <pic:blipFill>
                                          <a:blip r:embed="rId43"/>
                                          <a:stretch>
                                            <a:fillRect/>
                                          </a:stretch>
                                        </pic:blipFill>
                                        <pic:spPr>
                                          <a:xfrm>
                                            <a:off x="0" y="0"/>
                                            <a:ext cx="5915046" cy="1398686"/>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682A434" id="_x0000_s1051" type="#_x0000_t202" style="width:465.5pt;height:10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" filled="f" stroked="f" strokeweight=".5pt">
                <v:textbox inset="0,0,0,0">
                  <w:txbxContent>
                    <w:p w14:paraId="6D986AF1" w14:textId="77777777" w:rsidR="00DA7373" w:rsidRDefault="00DA7373" w:rsidP="00C218C2">
                      <w:pPr>
                        <w:spacing w:after="0"/>
                        <w:ind w:left="0"/>
                        <w:jc w:val="left"/>
                      </w:pPr>
                      <w:r>
                        <w:rPr>
                          <w:noProof/>
                        </w:rPr>
                        <w:drawing>
                          <wp:inline distT="0" distB="0" distL="0" distR="0" wp14:anchorId="0B4B902C" wp14:editId="6CE69BC2">
                            <wp:extent cx="5800498" cy="1371600"/>
                            <wp:effectExtent l="0" t="0" r="0" b="0"/>
                            <wp:docPr id="1017552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708568" name=""/>
                                    <pic:cNvPicPr/>
                                  </pic:nvPicPr>
                                  <pic:blipFill>
                                    <a:blip r:embed="rId43"/>
                                    <a:stretch>
                                      <a:fillRect/>
                                    </a:stretch>
                                  </pic:blipFill>
                                  <pic:spPr>
                                    <a:xfrm>
                                      <a:off x="0" y="0"/>
                                      <a:ext cx="5915046" cy="1398686"/>
                                    </a:xfrm>
                                    <a:prstGeom prst="rect">
                                      <a:avLst/>
                                    </a:prstGeom>
                                  </pic:spPr>
                                </pic:pic>
                              </a:graphicData>
                            </a:graphic>
                          </wp:inline>
                        </w:drawing>
                      </w:r>
                    </w:p>
                  </w:txbxContent>
                </v:textbox>
                <w10:anchorlock/>
              </v:shape>
            </w:pict>
          </mc:Fallback>
        </mc:AlternateContent>
      </w:r>
    </w:p>
    <w:p w14:paraId="7AB82962" w14:textId="77777777" w:rsidR="00DA7373" w:rsidRPr="00DB5BE7" w:rsidRDefault="00DA7373" w:rsidP="00DA7373">
      <w:pPr>
        <w:pStyle w:val="Heading3"/>
        <w:rPr>
          <w:color w:val="auto"/>
        </w:rPr>
      </w:pPr>
      <w:bookmarkStart w:id="137" w:name="_Toc215917175"/>
      <w:bookmarkStart w:id="138" w:name="_Toc215928632"/>
      <w:r w:rsidRPr="00DB5BE7">
        <w:rPr>
          <w:color w:val="auto"/>
        </w:rPr>
        <w:t>5.2.6 Model Configuration</w:t>
      </w:r>
      <w:bookmarkEnd w:id="137"/>
      <w:bookmarkEnd w:id="138"/>
    </w:p>
    <w:p w14:paraId="06187E41" w14:textId="77777777" w:rsidR="00DA7373" w:rsidRPr="00DB5BE7" w:rsidRDefault="00DA7373" w:rsidP="00D15362">
      <w:pPr>
        <w:spacing w:after="0" w:line="259" w:lineRule="auto"/>
        <w:ind w:left="0" w:firstLine="360"/>
        <w:rPr>
          <w:color w:val="auto"/>
          <w:szCs w:val="28"/>
        </w:rPr>
      </w:pPr>
      <w:r w:rsidRPr="00DB5BE7">
        <w:rPr>
          <w:color w:val="auto"/>
          <w:szCs w:val="28"/>
        </w:rPr>
        <w:t xml:space="preserve">The suggested IoT-based monitoring framework comprises three modeling tiers, the Edge model which is  a streamlined 1D CNN combined with </w:t>
      </w:r>
      <w:proofErr w:type="spellStart"/>
      <w:r w:rsidRPr="00DB5BE7">
        <w:rPr>
          <w:color w:val="auto"/>
          <w:szCs w:val="28"/>
        </w:rPr>
        <w:t>BiLSTM</w:t>
      </w:r>
      <w:proofErr w:type="spellEnd"/>
      <w:r w:rsidRPr="00DB5BE7">
        <w:rPr>
          <w:color w:val="auto"/>
          <w:szCs w:val="28"/>
        </w:rPr>
        <w:t xml:space="preserve"> and an attention mechanism, optimized for real-time inference on resource-limited hardware, A cloud ensemble with an </w:t>
      </w:r>
      <w:proofErr w:type="spellStart"/>
      <w:r w:rsidRPr="00DB5BE7">
        <w:rPr>
          <w:color w:val="auto"/>
          <w:szCs w:val="28"/>
        </w:rPr>
        <w:t>XGBoost</w:t>
      </w:r>
      <w:proofErr w:type="spellEnd"/>
      <w:r w:rsidRPr="00DB5BE7">
        <w:rPr>
          <w:color w:val="auto"/>
          <w:szCs w:val="28"/>
        </w:rPr>
        <w:t xml:space="preserve"> classifier based on tabular characteristics obtained from sliding windows, and A hybrid meta-model is a logistic regression classifier that integrates edge and cloud probabilities along with an anomaly-like term to produce a final risk score. Table 5.3 summarizes the principal architectural and training parameters for each component.</w:t>
      </w:r>
    </w:p>
    <w:p w14:paraId="5E2A2D91" w14:textId="77777777" w:rsidR="00FD4AFA" w:rsidRPr="00DB5BE7" w:rsidRDefault="00FD4AFA" w:rsidP="00FD4AFA">
      <w:pPr>
        <w:spacing w:after="0" w:line="240" w:lineRule="auto"/>
        <w:ind w:left="0" w:firstLine="0"/>
        <w:outlineLvl w:val="3"/>
        <w:rPr>
          <w:color w:val="auto"/>
          <w:sz w:val="12"/>
          <w:szCs w:val="12"/>
        </w:rPr>
      </w:pPr>
    </w:p>
    <w:p w14:paraId="74B03B95" w14:textId="09F38461" w:rsidR="00DA7373" w:rsidRPr="00DB5BE7" w:rsidRDefault="00DA7373" w:rsidP="00FD4AFA">
      <w:pPr>
        <w:spacing w:after="0" w:line="240" w:lineRule="auto"/>
        <w:ind w:left="0" w:firstLine="0"/>
        <w:outlineLvl w:val="3"/>
        <w:rPr>
          <w:color w:val="auto"/>
          <w:sz w:val="24"/>
          <w:szCs w:val="24"/>
        </w:rPr>
      </w:pPr>
      <w:r w:rsidRPr="00DB5BE7">
        <w:rPr>
          <w:color w:val="auto"/>
          <w:sz w:val="24"/>
          <w:szCs w:val="24"/>
        </w:rPr>
        <w:t>Table 5.3 IoT-based monitoring framework</w:t>
      </w:r>
    </w:p>
    <w:tbl>
      <w:tblPr>
        <w:tblStyle w:val="TableGrid0"/>
        <w:tblW w:w="9535"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1499"/>
        <w:gridCol w:w="4560"/>
        <w:gridCol w:w="3476"/>
      </w:tblGrid>
      <w:tr w:rsidR="00DA7373" w:rsidRPr="00DB5BE7" w14:paraId="4AFAD78C" w14:textId="77777777" w:rsidTr="00FD4AFA">
        <w:trPr>
          <w:jc w:val="center"/>
        </w:trPr>
        <w:tc>
          <w:tcPr>
            <w:tcW w:w="1499" w:type="dxa"/>
            <w:vAlign w:val="center"/>
          </w:tcPr>
          <w:p w14:paraId="27EAB745"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Component</w:t>
            </w:r>
          </w:p>
        </w:tc>
        <w:tc>
          <w:tcPr>
            <w:tcW w:w="4560" w:type="dxa"/>
            <w:vAlign w:val="center"/>
          </w:tcPr>
          <w:p w14:paraId="72859A85"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Architecture / Parameters</w:t>
            </w:r>
          </w:p>
        </w:tc>
        <w:tc>
          <w:tcPr>
            <w:tcW w:w="3476" w:type="dxa"/>
            <w:vAlign w:val="center"/>
          </w:tcPr>
          <w:p w14:paraId="0A85D2F6"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Notes</w:t>
            </w:r>
          </w:p>
        </w:tc>
      </w:tr>
      <w:tr w:rsidR="00DA7373" w:rsidRPr="00DB5BE7" w14:paraId="258BAF18" w14:textId="77777777" w:rsidTr="00FD4AFA">
        <w:trPr>
          <w:jc w:val="center"/>
        </w:trPr>
        <w:tc>
          <w:tcPr>
            <w:tcW w:w="1499" w:type="dxa"/>
            <w:vAlign w:val="center"/>
          </w:tcPr>
          <w:p w14:paraId="142BE7D5"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Edge Model</w:t>
            </w:r>
          </w:p>
        </w:tc>
        <w:tc>
          <w:tcPr>
            <w:tcW w:w="4560" w:type="dxa"/>
            <w:vAlign w:val="center"/>
          </w:tcPr>
          <w:p w14:paraId="7369A547"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 xml:space="preserve">1D CNN (32 filters, kernel 3) → </w:t>
            </w:r>
            <w:proofErr w:type="spellStart"/>
            <w:r w:rsidRPr="00DB5BE7">
              <w:rPr>
                <w:color w:val="auto"/>
                <w:sz w:val="24"/>
                <w:szCs w:val="24"/>
              </w:rPr>
              <w:t>BiLSTM</w:t>
            </w:r>
            <w:proofErr w:type="spellEnd"/>
            <w:r w:rsidRPr="00DB5BE7">
              <w:rPr>
                <w:color w:val="auto"/>
                <w:sz w:val="24"/>
                <w:szCs w:val="24"/>
              </w:rPr>
              <w:t xml:space="preserve"> (32 units) → Attention → </w:t>
            </w:r>
            <w:proofErr w:type="gramStart"/>
            <w:r w:rsidRPr="00DB5BE7">
              <w:rPr>
                <w:color w:val="auto"/>
                <w:sz w:val="24"/>
                <w:szCs w:val="24"/>
              </w:rPr>
              <w:t>Dense(</w:t>
            </w:r>
            <w:proofErr w:type="gramEnd"/>
            <w:r w:rsidRPr="00DB5BE7">
              <w:rPr>
                <w:color w:val="auto"/>
                <w:sz w:val="24"/>
                <w:szCs w:val="24"/>
              </w:rPr>
              <w:t xml:space="preserve">64, </w:t>
            </w:r>
            <w:proofErr w:type="spellStart"/>
            <w:r w:rsidRPr="00DB5BE7">
              <w:rPr>
                <w:color w:val="auto"/>
                <w:sz w:val="24"/>
                <w:szCs w:val="24"/>
              </w:rPr>
              <w:t>ReLU</w:t>
            </w:r>
            <w:proofErr w:type="spellEnd"/>
            <w:r w:rsidRPr="00DB5BE7">
              <w:rPr>
                <w:color w:val="auto"/>
                <w:sz w:val="24"/>
                <w:szCs w:val="24"/>
              </w:rPr>
              <w:t xml:space="preserve">) → </w:t>
            </w:r>
            <w:proofErr w:type="gramStart"/>
            <w:r w:rsidRPr="00DB5BE7">
              <w:rPr>
                <w:color w:val="auto"/>
                <w:sz w:val="24"/>
                <w:szCs w:val="24"/>
              </w:rPr>
              <w:t>Dense(</w:t>
            </w:r>
            <w:proofErr w:type="gramEnd"/>
            <w:r w:rsidRPr="00DB5BE7">
              <w:rPr>
                <w:color w:val="auto"/>
                <w:sz w:val="24"/>
                <w:szCs w:val="24"/>
              </w:rPr>
              <w:t>1, Sigmoid)</w:t>
            </w:r>
          </w:p>
        </w:tc>
        <w:tc>
          <w:tcPr>
            <w:tcW w:w="3476" w:type="dxa"/>
            <w:vAlign w:val="center"/>
          </w:tcPr>
          <w:p w14:paraId="36F678E6"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 xml:space="preserve">Lightweight (&lt; 0.5 M params); </w:t>
            </w:r>
          </w:p>
          <w:p w14:paraId="2888DCCF"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trained 20 epochs; batch 64</w:t>
            </w:r>
          </w:p>
        </w:tc>
      </w:tr>
      <w:tr w:rsidR="00DA7373" w:rsidRPr="00DB5BE7" w14:paraId="340C4B3A" w14:textId="77777777" w:rsidTr="00FD4AFA">
        <w:trPr>
          <w:jc w:val="center"/>
        </w:trPr>
        <w:tc>
          <w:tcPr>
            <w:tcW w:w="1499" w:type="dxa"/>
            <w:vAlign w:val="center"/>
          </w:tcPr>
          <w:p w14:paraId="7AC8E08A"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Cloud Model</w:t>
            </w:r>
          </w:p>
        </w:tc>
        <w:tc>
          <w:tcPr>
            <w:tcW w:w="4560" w:type="dxa"/>
            <w:vAlign w:val="center"/>
          </w:tcPr>
          <w:p w14:paraId="075B1083" w14:textId="77777777" w:rsidR="00DA7373" w:rsidRPr="00DB5BE7" w:rsidRDefault="00DA7373" w:rsidP="00FD4AFA">
            <w:pPr>
              <w:spacing w:after="0" w:line="240" w:lineRule="auto"/>
              <w:ind w:left="0" w:firstLine="0"/>
              <w:jc w:val="left"/>
              <w:outlineLvl w:val="3"/>
              <w:rPr>
                <w:color w:val="auto"/>
                <w:sz w:val="24"/>
                <w:szCs w:val="24"/>
              </w:rPr>
            </w:pPr>
            <w:proofErr w:type="spellStart"/>
            <w:r w:rsidRPr="00DB5BE7">
              <w:rPr>
                <w:color w:val="auto"/>
                <w:sz w:val="24"/>
                <w:szCs w:val="24"/>
              </w:rPr>
              <w:t>XGBoost</w:t>
            </w:r>
            <w:proofErr w:type="spellEnd"/>
            <w:r w:rsidRPr="00DB5BE7">
              <w:rPr>
                <w:color w:val="auto"/>
                <w:sz w:val="24"/>
                <w:szCs w:val="24"/>
              </w:rPr>
              <w:t xml:space="preserve"> Classifier (200 trees, </w:t>
            </w:r>
            <w:proofErr w:type="spellStart"/>
            <w:r w:rsidRPr="00DB5BE7">
              <w:rPr>
                <w:color w:val="auto"/>
                <w:sz w:val="24"/>
                <w:szCs w:val="24"/>
              </w:rPr>
              <w:t>max_depth</w:t>
            </w:r>
            <w:proofErr w:type="spellEnd"/>
            <w:r w:rsidRPr="00DB5BE7">
              <w:rPr>
                <w:color w:val="auto"/>
                <w:sz w:val="24"/>
                <w:szCs w:val="24"/>
              </w:rPr>
              <w:t xml:space="preserve"> = 5, </w:t>
            </w:r>
            <w:proofErr w:type="spellStart"/>
            <w:r w:rsidRPr="00DB5BE7">
              <w:rPr>
                <w:color w:val="auto"/>
                <w:sz w:val="24"/>
                <w:szCs w:val="24"/>
              </w:rPr>
              <w:t>learning_rate</w:t>
            </w:r>
            <w:proofErr w:type="spellEnd"/>
            <w:r w:rsidRPr="00DB5BE7">
              <w:rPr>
                <w:color w:val="auto"/>
                <w:sz w:val="24"/>
                <w:szCs w:val="24"/>
              </w:rPr>
              <w:t xml:space="preserve"> = 0.05, subsample = 0.8)</w:t>
            </w:r>
          </w:p>
        </w:tc>
        <w:tc>
          <w:tcPr>
            <w:tcW w:w="3476" w:type="dxa"/>
            <w:vAlign w:val="center"/>
          </w:tcPr>
          <w:p w14:paraId="4B95272A"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Tabular ensemble; SHAP explainability</w:t>
            </w:r>
          </w:p>
        </w:tc>
      </w:tr>
      <w:tr w:rsidR="00DA7373" w:rsidRPr="00DB5BE7" w14:paraId="4B65131F" w14:textId="77777777" w:rsidTr="00FD4AFA">
        <w:trPr>
          <w:jc w:val="center"/>
        </w:trPr>
        <w:tc>
          <w:tcPr>
            <w:tcW w:w="1499" w:type="dxa"/>
            <w:vAlign w:val="center"/>
          </w:tcPr>
          <w:p w14:paraId="56AEC929"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Meta Model</w:t>
            </w:r>
          </w:p>
        </w:tc>
        <w:tc>
          <w:tcPr>
            <w:tcW w:w="4560" w:type="dxa"/>
            <w:vAlign w:val="center"/>
          </w:tcPr>
          <w:p w14:paraId="0A68029D"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Logistic Regression (</w:t>
            </w:r>
            <w:proofErr w:type="spellStart"/>
            <w:r w:rsidRPr="00DB5BE7">
              <w:rPr>
                <w:color w:val="auto"/>
                <w:sz w:val="24"/>
                <w:szCs w:val="24"/>
              </w:rPr>
              <w:t>max_iter</w:t>
            </w:r>
            <w:proofErr w:type="spellEnd"/>
            <w:r w:rsidRPr="00DB5BE7">
              <w:rPr>
                <w:color w:val="auto"/>
                <w:sz w:val="24"/>
                <w:szCs w:val="24"/>
              </w:rPr>
              <w:t xml:space="preserve"> = 400) on edge + cloud probabilities</w:t>
            </w:r>
          </w:p>
        </w:tc>
        <w:tc>
          <w:tcPr>
            <w:tcW w:w="3476" w:type="dxa"/>
            <w:vAlign w:val="center"/>
          </w:tcPr>
          <w:p w14:paraId="5338F6E8"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Fuses outputs; adds anomaly term</w:t>
            </w:r>
          </w:p>
        </w:tc>
      </w:tr>
      <w:tr w:rsidR="00DA7373" w:rsidRPr="00DB5BE7" w14:paraId="3D78E34A" w14:textId="77777777" w:rsidTr="00FD4AFA">
        <w:trPr>
          <w:jc w:val="center"/>
        </w:trPr>
        <w:tc>
          <w:tcPr>
            <w:tcW w:w="1499" w:type="dxa"/>
            <w:vAlign w:val="center"/>
          </w:tcPr>
          <w:p w14:paraId="7F9B7B3A"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Loss Functions</w:t>
            </w:r>
          </w:p>
        </w:tc>
        <w:tc>
          <w:tcPr>
            <w:tcW w:w="4560" w:type="dxa"/>
            <w:vAlign w:val="center"/>
          </w:tcPr>
          <w:p w14:paraId="0AD360A7"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Binary cross-entropy (CNN-</w:t>
            </w:r>
            <w:proofErr w:type="spellStart"/>
            <w:r w:rsidRPr="00DB5BE7">
              <w:rPr>
                <w:color w:val="auto"/>
                <w:sz w:val="24"/>
                <w:szCs w:val="24"/>
              </w:rPr>
              <w:t>BiLSTM</w:t>
            </w:r>
            <w:proofErr w:type="spellEnd"/>
            <w:r w:rsidRPr="00DB5BE7">
              <w:rPr>
                <w:color w:val="auto"/>
                <w:sz w:val="24"/>
                <w:szCs w:val="24"/>
              </w:rPr>
              <w:t xml:space="preserve">), </w:t>
            </w:r>
            <w:proofErr w:type="spellStart"/>
            <w:r w:rsidRPr="00DB5BE7">
              <w:rPr>
                <w:color w:val="auto"/>
                <w:sz w:val="24"/>
                <w:szCs w:val="24"/>
              </w:rPr>
              <w:t>Logloss</w:t>
            </w:r>
            <w:proofErr w:type="spellEnd"/>
            <w:r w:rsidRPr="00DB5BE7">
              <w:rPr>
                <w:color w:val="auto"/>
                <w:sz w:val="24"/>
                <w:szCs w:val="24"/>
              </w:rPr>
              <w:t xml:space="preserve"> (</w:t>
            </w:r>
            <w:proofErr w:type="spellStart"/>
            <w:r w:rsidRPr="00DB5BE7">
              <w:rPr>
                <w:color w:val="auto"/>
                <w:sz w:val="24"/>
                <w:szCs w:val="24"/>
              </w:rPr>
              <w:t>XGBoost</w:t>
            </w:r>
            <w:proofErr w:type="spellEnd"/>
            <w:r w:rsidRPr="00DB5BE7">
              <w:rPr>
                <w:color w:val="auto"/>
                <w:sz w:val="24"/>
                <w:szCs w:val="24"/>
              </w:rPr>
              <w:t>)</w:t>
            </w:r>
          </w:p>
        </w:tc>
        <w:tc>
          <w:tcPr>
            <w:tcW w:w="3476" w:type="dxa"/>
            <w:vAlign w:val="center"/>
          </w:tcPr>
          <w:p w14:paraId="6A2F8E74"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w:t>
            </w:r>
          </w:p>
        </w:tc>
      </w:tr>
      <w:tr w:rsidR="00DA7373" w:rsidRPr="00DB5BE7" w14:paraId="2C760FDB" w14:textId="77777777" w:rsidTr="00FD4AFA">
        <w:trPr>
          <w:jc w:val="center"/>
        </w:trPr>
        <w:tc>
          <w:tcPr>
            <w:tcW w:w="1499" w:type="dxa"/>
            <w:vAlign w:val="center"/>
          </w:tcPr>
          <w:p w14:paraId="61B45DFB"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Optimization</w:t>
            </w:r>
          </w:p>
        </w:tc>
        <w:tc>
          <w:tcPr>
            <w:tcW w:w="4560" w:type="dxa"/>
            <w:vAlign w:val="center"/>
          </w:tcPr>
          <w:p w14:paraId="5F8646B1"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Adam (</w:t>
            </w:r>
            <w:proofErr w:type="spellStart"/>
            <w:r w:rsidRPr="00DB5BE7">
              <w:rPr>
                <w:color w:val="auto"/>
                <w:sz w:val="24"/>
                <w:szCs w:val="24"/>
              </w:rPr>
              <w:t>lr</w:t>
            </w:r>
            <w:proofErr w:type="spellEnd"/>
            <w:r w:rsidRPr="00DB5BE7">
              <w:rPr>
                <w:color w:val="auto"/>
                <w:sz w:val="24"/>
                <w:szCs w:val="24"/>
              </w:rPr>
              <w:t xml:space="preserve"> = 1e-3) for NN; default for XGB and </w:t>
            </w:r>
            <w:proofErr w:type="spellStart"/>
            <w:r w:rsidRPr="00DB5BE7">
              <w:rPr>
                <w:color w:val="auto"/>
                <w:sz w:val="24"/>
                <w:szCs w:val="24"/>
              </w:rPr>
              <w:t>LogReg</w:t>
            </w:r>
            <w:proofErr w:type="spellEnd"/>
          </w:p>
        </w:tc>
        <w:tc>
          <w:tcPr>
            <w:tcW w:w="3476" w:type="dxa"/>
            <w:vAlign w:val="center"/>
          </w:tcPr>
          <w:p w14:paraId="3D52CC58"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w:t>
            </w:r>
          </w:p>
        </w:tc>
      </w:tr>
    </w:tbl>
    <w:p w14:paraId="484B0DC3" w14:textId="77777777" w:rsidR="00DA7373" w:rsidRPr="00DB5BE7" w:rsidRDefault="00DA7373" w:rsidP="00DA7373">
      <w:pPr>
        <w:pStyle w:val="Heading3"/>
        <w:rPr>
          <w:color w:val="auto"/>
        </w:rPr>
      </w:pPr>
      <w:bookmarkStart w:id="139" w:name="_Toc215917176"/>
      <w:bookmarkStart w:id="140" w:name="_Toc215928633"/>
      <w:r w:rsidRPr="00DB5BE7">
        <w:rPr>
          <w:color w:val="auto"/>
        </w:rPr>
        <w:t>5.2.7 Evaluation Metrics</w:t>
      </w:r>
      <w:bookmarkEnd w:id="139"/>
      <w:bookmarkEnd w:id="140"/>
    </w:p>
    <w:p w14:paraId="025BDD71" w14:textId="77777777" w:rsidR="00DA7373" w:rsidRPr="00DB5BE7" w:rsidRDefault="00DA7373" w:rsidP="00D15362">
      <w:pPr>
        <w:spacing w:after="0" w:line="259" w:lineRule="auto"/>
        <w:ind w:left="0" w:firstLine="360"/>
        <w:rPr>
          <w:color w:val="auto"/>
          <w:szCs w:val="28"/>
        </w:rPr>
      </w:pPr>
      <w:r w:rsidRPr="00DB5BE7">
        <w:rPr>
          <w:color w:val="auto"/>
          <w:szCs w:val="28"/>
        </w:rPr>
        <w:t xml:space="preserve">To evaluate the efficacy of the proposed IoT-based diabetic monitoring pipeline in a rigorous and clinically significant manner, many complementing assessment measures were utilized. These metrics assess both the overall accuracy of the predictions and the system's capacity to identify infrequent anomalous events, its resilience to class imbalance, and its appropriateness for real-time implementation. These metrics together ensure comprehensive evaluation of both the detection capability and operational efficiency of the system. </w:t>
      </w:r>
    </w:p>
    <w:p w14:paraId="194AE53C" w14:textId="77777777" w:rsidR="00DA7373" w:rsidRPr="00DB5BE7" w:rsidRDefault="00DA7373" w:rsidP="00DA7373">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5F817A44" wp14:editId="053C66A9">
                <wp:extent cx="5911913" cy="1969129"/>
                <wp:effectExtent l="0" t="0" r="12700" b="12700"/>
                <wp:docPr id="880023220" name="Text Box 1"/>
                <wp:cNvGraphicFramePr/>
                <a:graphic xmlns:a="http://schemas.openxmlformats.org/drawingml/2006/main">
                  <a:graphicData uri="http://schemas.microsoft.com/office/word/2010/wordprocessingShape">
                    <wps:wsp>
                      <wps:cNvSpPr txBox="1"/>
                      <wps:spPr>
                        <a:xfrm>
                          <a:off x="0" y="0"/>
                          <a:ext cx="5911913" cy="1969129"/>
                        </a:xfrm>
                        <a:prstGeom prst="rect">
                          <a:avLst/>
                        </a:prstGeom>
                        <a:noFill/>
                        <a:ln w="6350">
                          <a:noFill/>
                        </a:ln>
                      </wps:spPr>
                      <wps:txbx>
                        <w:txbxContent>
                          <w:p w14:paraId="65F24F05" w14:textId="77777777" w:rsidR="00DA7373" w:rsidRDefault="00DA7373" w:rsidP="00FD4AFA">
                            <w:pPr>
                              <w:spacing w:after="0"/>
                              <w:ind w:left="0"/>
                            </w:pPr>
                            <w:r>
                              <w:rPr>
                                <w:noProof/>
                              </w:rPr>
                              <w:drawing>
                                <wp:inline distT="0" distB="0" distL="0" distR="0" wp14:anchorId="1BCE623D" wp14:editId="579B7575">
                                  <wp:extent cx="3974471" cy="1977542"/>
                                  <wp:effectExtent l="0" t="0" r="6985" b="3810"/>
                                  <wp:docPr id="1682725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725017" name=""/>
                                          <pic:cNvPicPr/>
                                        </pic:nvPicPr>
                                        <pic:blipFill>
                                          <a:blip r:embed="rId44"/>
                                          <a:stretch>
                                            <a:fillRect/>
                                          </a:stretch>
                                        </pic:blipFill>
                                        <pic:spPr>
                                          <a:xfrm>
                                            <a:off x="0" y="0"/>
                                            <a:ext cx="3990217" cy="1985377"/>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F817A44" id="_x0000_s1052" type="#_x0000_t202" style="width:465.5pt;height:15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" filled="f" stroked="f" strokeweight=".5pt">
                <v:textbox inset="0,0,0,0">
                  <w:txbxContent>
                    <w:p w14:paraId="65F24F05" w14:textId="77777777" w:rsidR="00DA7373" w:rsidRDefault="00DA7373" w:rsidP="00FD4AFA">
                      <w:pPr>
                        <w:spacing w:after="0"/>
                        <w:ind w:left="0"/>
                      </w:pPr>
                      <w:r>
                        <w:rPr>
                          <w:noProof/>
                        </w:rPr>
                        <w:drawing>
                          <wp:inline distT="0" distB="0" distL="0" distR="0" wp14:anchorId="1BCE623D" wp14:editId="579B7575">
                            <wp:extent cx="3974471" cy="1977542"/>
                            <wp:effectExtent l="0" t="0" r="6985" b="3810"/>
                            <wp:docPr id="1682725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725017" name=""/>
                                    <pic:cNvPicPr/>
                                  </pic:nvPicPr>
                                  <pic:blipFill>
                                    <a:blip r:embed="rId44"/>
                                    <a:stretch>
                                      <a:fillRect/>
                                    </a:stretch>
                                  </pic:blipFill>
                                  <pic:spPr>
                                    <a:xfrm>
                                      <a:off x="0" y="0"/>
                                      <a:ext cx="3990217" cy="1985377"/>
                                    </a:xfrm>
                                    <a:prstGeom prst="rect">
                                      <a:avLst/>
                                    </a:prstGeom>
                                  </pic:spPr>
                                </pic:pic>
                              </a:graphicData>
                            </a:graphic>
                          </wp:inline>
                        </w:drawing>
                      </w:r>
                    </w:p>
                  </w:txbxContent>
                </v:textbox>
                <w10:anchorlock/>
              </v:shape>
            </w:pict>
          </mc:Fallback>
        </mc:AlternateContent>
      </w:r>
    </w:p>
    <w:p w14:paraId="6948F694" w14:textId="77777777" w:rsidR="00DA7373" w:rsidRPr="00DB5BE7" w:rsidRDefault="00DA7373" w:rsidP="00D15362">
      <w:pPr>
        <w:spacing w:after="0" w:line="259" w:lineRule="auto"/>
        <w:ind w:left="0" w:firstLine="360"/>
        <w:rPr>
          <w:color w:val="auto"/>
          <w:szCs w:val="28"/>
        </w:rPr>
      </w:pPr>
      <w:r w:rsidRPr="00DB5BE7">
        <w:rPr>
          <w:color w:val="auto"/>
          <w:szCs w:val="28"/>
        </w:rPr>
        <w:t>Table 5.4 display the IoT-based diabetic monitoring pipeline model performance using standard binary classification metrics.</w:t>
      </w:r>
    </w:p>
    <w:p w14:paraId="0429B103" w14:textId="77777777" w:rsidR="00FD4AFA" w:rsidRPr="00DB5BE7" w:rsidRDefault="00FD4AFA" w:rsidP="00FD4AFA">
      <w:pPr>
        <w:spacing w:after="0" w:line="240" w:lineRule="auto"/>
        <w:ind w:left="0" w:firstLine="0"/>
        <w:outlineLvl w:val="3"/>
        <w:rPr>
          <w:color w:val="auto"/>
          <w:sz w:val="12"/>
          <w:szCs w:val="12"/>
        </w:rPr>
      </w:pPr>
    </w:p>
    <w:p w14:paraId="2F287D0F" w14:textId="49F9832A" w:rsidR="00DA7373" w:rsidRPr="00DB5BE7" w:rsidRDefault="00DA7373" w:rsidP="00FD4AFA">
      <w:pPr>
        <w:spacing w:after="0" w:line="240" w:lineRule="auto"/>
        <w:ind w:left="0" w:firstLine="0"/>
        <w:outlineLvl w:val="3"/>
        <w:rPr>
          <w:color w:val="auto"/>
          <w:sz w:val="24"/>
          <w:szCs w:val="24"/>
        </w:rPr>
      </w:pPr>
      <w:r w:rsidRPr="00DB5BE7">
        <w:rPr>
          <w:color w:val="auto"/>
          <w:sz w:val="24"/>
          <w:szCs w:val="24"/>
        </w:rPr>
        <w:t>Table 5.4 Performance Evaluation Metrics</w:t>
      </w:r>
    </w:p>
    <w:tbl>
      <w:tblPr>
        <w:tblStyle w:val="TableGrid0"/>
        <w:tblW w:w="9997"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188"/>
        <w:gridCol w:w="4029"/>
        <w:gridCol w:w="3780"/>
      </w:tblGrid>
      <w:tr w:rsidR="00DA7373" w:rsidRPr="00DB5BE7" w14:paraId="04B7F1BE" w14:textId="77777777" w:rsidTr="00FD4AFA">
        <w:trPr>
          <w:jc w:val="center"/>
        </w:trPr>
        <w:tc>
          <w:tcPr>
            <w:tcW w:w="2188" w:type="dxa"/>
            <w:vAlign w:val="center"/>
          </w:tcPr>
          <w:p w14:paraId="3F527480"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Metric</w:t>
            </w:r>
          </w:p>
        </w:tc>
        <w:tc>
          <w:tcPr>
            <w:tcW w:w="4029" w:type="dxa"/>
            <w:vAlign w:val="center"/>
          </w:tcPr>
          <w:p w14:paraId="594C3A59"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Definition</w:t>
            </w:r>
          </w:p>
        </w:tc>
        <w:tc>
          <w:tcPr>
            <w:tcW w:w="3780" w:type="dxa"/>
            <w:vAlign w:val="center"/>
          </w:tcPr>
          <w:p w14:paraId="5C675F18"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Purpose</w:t>
            </w:r>
          </w:p>
        </w:tc>
      </w:tr>
      <w:tr w:rsidR="00DA7373" w:rsidRPr="00DB5BE7" w14:paraId="0DA569A1" w14:textId="77777777" w:rsidTr="00FD4AFA">
        <w:trPr>
          <w:jc w:val="center"/>
        </w:trPr>
        <w:tc>
          <w:tcPr>
            <w:tcW w:w="2188" w:type="dxa"/>
            <w:vAlign w:val="center"/>
          </w:tcPr>
          <w:p w14:paraId="1FC1A738"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Accuracy</w:t>
            </w:r>
          </w:p>
        </w:tc>
        <w:tc>
          <w:tcPr>
            <w:tcW w:w="4029" w:type="dxa"/>
            <w:vAlign w:val="center"/>
          </w:tcPr>
          <w:p w14:paraId="6338D4BA"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(TP + TN) / (TP + FP + TN + FN)</w:t>
            </w:r>
          </w:p>
        </w:tc>
        <w:tc>
          <w:tcPr>
            <w:tcW w:w="3780" w:type="dxa"/>
            <w:vAlign w:val="center"/>
          </w:tcPr>
          <w:p w14:paraId="1645C50E"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Overall correctness</w:t>
            </w:r>
          </w:p>
        </w:tc>
      </w:tr>
      <w:tr w:rsidR="00DA7373" w:rsidRPr="00DB5BE7" w14:paraId="722213AA" w14:textId="77777777" w:rsidTr="00FD4AFA">
        <w:trPr>
          <w:jc w:val="center"/>
        </w:trPr>
        <w:tc>
          <w:tcPr>
            <w:tcW w:w="2188" w:type="dxa"/>
            <w:vAlign w:val="center"/>
          </w:tcPr>
          <w:p w14:paraId="1DD1FA2A"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Precision</w:t>
            </w:r>
          </w:p>
        </w:tc>
        <w:tc>
          <w:tcPr>
            <w:tcW w:w="4029" w:type="dxa"/>
            <w:vAlign w:val="center"/>
          </w:tcPr>
          <w:p w14:paraId="1B76EB56"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TP / (TP + FP)</w:t>
            </w:r>
          </w:p>
        </w:tc>
        <w:tc>
          <w:tcPr>
            <w:tcW w:w="3780" w:type="dxa"/>
            <w:vAlign w:val="center"/>
          </w:tcPr>
          <w:p w14:paraId="3C2F000F"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Reliability of positive detections</w:t>
            </w:r>
          </w:p>
        </w:tc>
      </w:tr>
      <w:tr w:rsidR="00DA7373" w:rsidRPr="00DB5BE7" w14:paraId="41BF0B54" w14:textId="77777777" w:rsidTr="00FD4AFA">
        <w:trPr>
          <w:jc w:val="center"/>
        </w:trPr>
        <w:tc>
          <w:tcPr>
            <w:tcW w:w="2188" w:type="dxa"/>
            <w:vAlign w:val="center"/>
          </w:tcPr>
          <w:p w14:paraId="20596742"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Recall (Sensitivity)</w:t>
            </w:r>
          </w:p>
        </w:tc>
        <w:tc>
          <w:tcPr>
            <w:tcW w:w="4029" w:type="dxa"/>
            <w:vAlign w:val="center"/>
          </w:tcPr>
          <w:p w14:paraId="20DB0441"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TP / (TP + FN)</w:t>
            </w:r>
          </w:p>
        </w:tc>
        <w:tc>
          <w:tcPr>
            <w:tcW w:w="3780" w:type="dxa"/>
            <w:vAlign w:val="center"/>
          </w:tcPr>
          <w:p w14:paraId="0D3EEAB6"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Ability to detect abnormal events</w:t>
            </w:r>
          </w:p>
        </w:tc>
      </w:tr>
      <w:tr w:rsidR="00DA7373" w:rsidRPr="00DB5BE7" w14:paraId="136A8949" w14:textId="77777777" w:rsidTr="00FD4AFA">
        <w:trPr>
          <w:jc w:val="center"/>
        </w:trPr>
        <w:tc>
          <w:tcPr>
            <w:tcW w:w="2188" w:type="dxa"/>
            <w:vAlign w:val="center"/>
          </w:tcPr>
          <w:p w14:paraId="59226CBB"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F1 Score</w:t>
            </w:r>
          </w:p>
        </w:tc>
        <w:tc>
          <w:tcPr>
            <w:tcW w:w="4029" w:type="dxa"/>
            <w:vAlign w:val="center"/>
          </w:tcPr>
          <w:p w14:paraId="18B22C42"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Harmonic mean of Precision &amp; Recall</w:t>
            </w:r>
          </w:p>
        </w:tc>
        <w:tc>
          <w:tcPr>
            <w:tcW w:w="3780" w:type="dxa"/>
            <w:vAlign w:val="center"/>
          </w:tcPr>
          <w:p w14:paraId="0658B027"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Balance between false pos/neg</w:t>
            </w:r>
          </w:p>
        </w:tc>
      </w:tr>
      <w:tr w:rsidR="00DA7373" w:rsidRPr="00DB5BE7" w14:paraId="477EA06F" w14:textId="77777777" w:rsidTr="00FD4AFA">
        <w:trPr>
          <w:jc w:val="center"/>
        </w:trPr>
        <w:tc>
          <w:tcPr>
            <w:tcW w:w="2188" w:type="dxa"/>
            <w:vAlign w:val="center"/>
          </w:tcPr>
          <w:p w14:paraId="79216313"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AUROC</w:t>
            </w:r>
          </w:p>
        </w:tc>
        <w:tc>
          <w:tcPr>
            <w:tcW w:w="4029" w:type="dxa"/>
            <w:vAlign w:val="center"/>
          </w:tcPr>
          <w:p w14:paraId="10E2BA87"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Area under ROC curve</w:t>
            </w:r>
          </w:p>
        </w:tc>
        <w:tc>
          <w:tcPr>
            <w:tcW w:w="3780" w:type="dxa"/>
            <w:vAlign w:val="center"/>
          </w:tcPr>
          <w:p w14:paraId="651A92CD"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Probability of correct ranking</w:t>
            </w:r>
          </w:p>
        </w:tc>
      </w:tr>
      <w:tr w:rsidR="00DA7373" w:rsidRPr="00DB5BE7" w14:paraId="0E24614F" w14:textId="77777777" w:rsidTr="00FD4AFA">
        <w:trPr>
          <w:jc w:val="center"/>
        </w:trPr>
        <w:tc>
          <w:tcPr>
            <w:tcW w:w="2188" w:type="dxa"/>
            <w:vAlign w:val="center"/>
          </w:tcPr>
          <w:p w14:paraId="5FDD939F"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AUPRC</w:t>
            </w:r>
          </w:p>
        </w:tc>
        <w:tc>
          <w:tcPr>
            <w:tcW w:w="4029" w:type="dxa"/>
            <w:vAlign w:val="center"/>
          </w:tcPr>
          <w:p w14:paraId="527517AC"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Area under Precision–Recall curve</w:t>
            </w:r>
          </w:p>
        </w:tc>
        <w:tc>
          <w:tcPr>
            <w:tcW w:w="3780" w:type="dxa"/>
            <w:vAlign w:val="center"/>
          </w:tcPr>
          <w:p w14:paraId="711A0450"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Robust measure for imbalanced data</w:t>
            </w:r>
          </w:p>
        </w:tc>
      </w:tr>
      <w:tr w:rsidR="00DA7373" w:rsidRPr="00DB5BE7" w14:paraId="02EC921A" w14:textId="77777777" w:rsidTr="00FD4AFA">
        <w:trPr>
          <w:jc w:val="center"/>
        </w:trPr>
        <w:tc>
          <w:tcPr>
            <w:tcW w:w="2188" w:type="dxa"/>
            <w:vAlign w:val="center"/>
          </w:tcPr>
          <w:p w14:paraId="24B5CB13"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Latency (p50/p90)</w:t>
            </w:r>
          </w:p>
        </w:tc>
        <w:tc>
          <w:tcPr>
            <w:tcW w:w="4029" w:type="dxa"/>
            <w:vAlign w:val="center"/>
          </w:tcPr>
          <w:p w14:paraId="6D3C544B"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Median / 90th-percentile inference time</w:t>
            </w:r>
          </w:p>
        </w:tc>
        <w:tc>
          <w:tcPr>
            <w:tcW w:w="3780" w:type="dxa"/>
            <w:vAlign w:val="center"/>
          </w:tcPr>
          <w:p w14:paraId="3E7AAA85"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Real-time responsiveness</w:t>
            </w:r>
          </w:p>
        </w:tc>
      </w:tr>
    </w:tbl>
    <w:p w14:paraId="48ADA47F" w14:textId="77777777" w:rsidR="00DA7373" w:rsidRPr="00DB5BE7" w:rsidRDefault="00DA7373" w:rsidP="00DA7373">
      <w:pPr>
        <w:pStyle w:val="Heading3"/>
        <w:rPr>
          <w:color w:val="auto"/>
        </w:rPr>
      </w:pPr>
      <w:bookmarkStart w:id="141" w:name="_Toc215917177"/>
      <w:bookmarkStart w:id="142" w:name="_Toc215928634"/>
      <w:r w:rsidRPr="00DB5BE7">
        <w:rPr>
          <w:color w:val="auto"/>
        </w:rPr>
        <w:t>5.2.8 Experimental Workflow Summary</w:t>
      </w:r>
      <w:bookmarkEnd w:id="141"/>
      <w:bookmarkEnd w:id="142"/>
    </w:p>
    <w:p w14:paraId="1C758607" w14:textId="555FA259" w:rsidR="00FD4AFA" w:rsidRPr="00DB5BE7" w:rsidRDefault="00DA7373" w:rsidP="00AB5B6C">
      <w:pPr>
        <w:spacing w:after="0" w:line="259" w:lineRule="auto"/>
        <w:ind w:left="0" w:firstLine="360"/>
        <w:rPr>
          <w:color w:val="auto"/>
          <w:szCs w:val="28"/>
          <w:rtl/>
        </w:rPr>
      </w:pPr>
      <w:r w:rsidRPr="00DB5BE7">
        <w:rPr>
          <w:color w:val="auto"/>
          <w:szCs w:val="28"/>
        </w:rPr>
        <w:t>An eight-step IoT pipeline is used to monitor diabetic patients, from data input to performance reviews and evaluations, such as data input, data pre-processing, feature design, model training, evaluation, explainability, alerts, and performance comparison.</w:t>
      </w:r>
    </w:p>
    <w:p w14:paraId="235F37C0" w14:textId="77777777" w:rsidR="004D1FFD" w:rsidRPr="00DB5BE7" w:rsidRDefault="004D1FFD" w:rsidP="00AB5B6C">
      <w:pPr>
        <w:spacing w:after="0" w:line="259" w:lineRule="auto"/>
        <w:ind w:left="0" w:firstLine="360"/>
        <w:rPr>
          <w:color w:val="auto"/>
          <w:szCs w:val="28"/>
        </w:rPr>
      </w:pPr>
    </w:p>
    <w:p w14:paraId="4D4C7AE1" w14:textId="1656383A" w:rsidR="00DA7373" w:rsidRPr="00DB5BE7" w:rsidRDefault="00DA7373" w:rsidP="00D15362">
      <w:pPr>
        <w:spacing w:after="0" w:line="259" w:lineRule="auto"/>
        <w:ind w:left="0" w:firstLine="360"/>
        <w:rPr>
          <w:color w:val="auto"/>
          <w:szCs w:val="28"/>
        </w:rPr>
      </w:pPr>
      <w:r w:rsidRPr="00DB5BE7">
        <w:rPr>
          <w:color w:val="auto"/>
          <w:szCs w:val="28"/>
        </w:rPr>
        <w:t xml:space="preserve">Data Input refers to Physiological data (CGM, SpO₂, HR, temperature) that are imported, time-stamped, validated, and placed into Pandas </w:t>
      </w:r>
      <w:proofErr w:type="spellStart"/>
      <w:r w:rsidRPr="00DB5BE7">
        <w:rPr>
          <w:color w:val="auto"/>
          <w:szCs w:val="28"/>
        </w:rPr>
        <w:t>DataFrames</w:t>
      </w:r>
      <w:proofErr w:type="spellEnd"/>
      <w:r w:rsidRPr="00DB5BE7">
        <w:rPr>
          <w:color w:val="auto"/>
          <w:szCs w:val="28"/>
        </w:rPr>
        <w:t>. Pre-processing defines raw readings that are cleaned using median and Kalman filters. Missing data is filled using KNN, and signals are standardized. Feature Design means that the data is split into 60-second intervals with a 10-second overlap. EWMA and statistics are calculated. Model Training in this case, three models are trained using 80</w:t>
      </w:r>
      <w:r w:rsidR="006959B0" w:rsidRPr="00DB5BE7">
        <w:rPr>
          <w:color w:val="auto"/>
          <w:szCs w:val="28"/>
        </w:rPr>
        <w:t>percent</w:t>
      </w:r>
      <w:r w:rsidRPr="00DB5BE7">
        <w:rPr>
          <w:color w:val="auto"/>
          <w:szCs w:val="28"/>
        </w:rPr>
        <w:t xml:space="preserve"> of the data: an Edge Model (1D CNN + </w:t>
      </w:r>
      <w:proofErr w:type="spellStart"/>
      <w:r w:rsidRPr="00DB5BE7">
        <w:rPr>
          <w:color w:val="auto"/>
          <w:szCs w:val="28"/>
        </w:rPr>
        <w:t>BiLSTM</w:t>
      </w:r>
      <w:proofErr w:type="spellEnd"/>
      <w:r w:rsidRPr="00DB5BE7">
        <w:rPr>
          <w:color w:val="auto"/>
          <w:szCs w:val="28"/>
        </w:rPr>
        <w:t xml:space="preserve"> + Attention), a Cloud Model (</w:t>
      </w:r>
      <w:proofErr w:type="spellStart"/>
      <w:r w:rsidRPr="00DB5BE7">
        <w:rPr>
          <w:color w:val="auto"/>
          <w:szCs w:val="28"/>
        </w:rPr>
        <w:t>XGBoost</w:t>
      </w:r>
      <w:proofErr w:type="spellEnd"/>
      <w:r w:rsidRPr="00DB5BE7">
        <w:rPr>
          <w:color w:val="auto"/>
          <w:szCs w:val="28"/>
        </w:rPr>
        <w:t>), and a Hybrid Meta-Model. Evaluation is used to measure model performance on a 20</w:t>
      </w:r>
      <w:r w:rsidR="006959B0" w:rsidRPr="00DB5BE7">
        <w:rPr>
          <w:color w:val="auto"/>
          <w:szCs w:val="28"/>
        </w:rPr>
        <w:t>percent</w:t>
      </w:r>
      <w:r w:rsidRPr="00DB5BE7">
        <w:rPr>
          <w:color w:val="auto"/>
          <w:szCs w:val="28"/>
        </w:rPr>
        <w:t xml:space="preserve"> test set using Accuracy, Precision, Recall, F1, AUROC, and AUPRC. Explainability refers to SHAP ranks features in the </w:t>
      </w:r>
      <w:proofErr w:type="spellStart"/>
      <w:r w:rsidRPr="00DB5BE7">
        <w:rPr>
          <w:color w:val="auto"/>
          <w:szCs w:val="28"/>
        </w:rPr>
        <w:t>XGBoost</w:t>
      </w:r>
      <w:proofErr w:type="spellEnd"/>
      <w:r w:rsidRPr="00DB5BE7">
        <w:rPr>
          <w:color w:val="auto"/>
          <w:szCs w:val="28"/>
        </w:rPr>
        <w:t xml:space="preserve"> model. The Edge model identifies key time steps for unusual </w:t>
      </w:r>
      <w:r w:rsidRPr="00DB5BE7">
        <w:rPr>
          <w:color w:val="auto"/>
          <w:szCs w:val="28"/>
        </w:rPr>
        <w:lastRenderedPageBreak/>
        <w:t>predictions. Alerts are thresholds set using risk scores. Cooldown logic prevents repeated alerts, and alert timelines are presented. Performance Comparison is used to evaluate the system’s accuracy, latency, and explainability, are compare them with existing diabetic-monitoring solutions as shown in Figure 5.2.</w:t>
      </w:r>
    </w:p>
    <w:p w14:paraId="12C8A493" w14:textId="77777777" w:rsidR="00FD4AFA" w:rsidRPr="00DB5BE7" w:rsidRDefault="00FD4AFA" w:rsidP="00FD4AFA">
      <w:pPr>
        <w:spacing w:after="0" w:line="240" w:lineRule="auto"/>
        <w:ind w:left="0" w:firstLine="0"/>
        <w:outlineLvl w:val="3"/>
        <w:rPr>
          <w:color w:val="auto"/>
          <w:sz w:val="20"/>
          <w:szCs w:val="20"/>
        </w:rPr>
      </w:pPr>
    </w:p>
    <w:p w14:paraId="0A12D6C5" w14:textId="77777777" w:rsidR="00DA7373" w:rsidRPr="00DB5BE7" w:rsidRDefault="00DA7373" w:rsidP="00FD4AFA">
      <w:pPr>
        <w:spacing w:after="0" w:line="240" w:lineRule="auto"/>
        <w:ind w:left="0" w:firstLine="0"/>
        <w:outlineLvl w:val="3"/>
        <w:rPr>
          <w:color w:val="auto"/>
          <w:szCs w:val="28"/>
        </w:rPr>
      </w:pPr>
      <w:r w:rsidRPr="00DB5BE7">
        <w:rPr>
          <w:noProof/>
          <w:color w:val="auto"/>
          <w:szCs w:val="28"/>
        </w:rPr>
        <mc:AlternateContent>
          <mc:Choice Requires="wps">
            <w:drawing>
              <wp:inline distT="0" distB="0" distL="0" distR="0" wp14:anchorId="793B20B5" wp14:editId="2C6C109A">
                <wp:extent cx="5911913" cy="2825750"/>
                <wp:effectExtent l="0" t="0" r="12700" b="12700"/>
                <wp:docPr id="2124122024" name="Text Box 1"/>
                <wp:cNvGraphicFramePr/>
                <a:graphic xmlns:a="http://schemas.openxmlformats.org/drawingml/2006/main">
                  <a:graphicData uri="http://schemas.microsoft.com/office/word/2010/wordprocessingShape">
                    <wps:wsp>
                      <wps:cNvSpPr txBox="1"/>
                      <wps:spPr>
                        <a:xfrm>
                          <a:off x="0" y="0"/>
                          <a:ext cx="5911913" cy="2825750"/>
                        </a:xfrm>
                        <a:prstGeom prst="rect">
                          <a:avLst/>
                        </a:prstGeom>
                        <a:noFill/>
                        <a:ln w="6350">
                          <a:noFill/>
                        </a:ln>
                      </wps:spPr>
                      <wps:txbx>
                        <w:txbxContent>
                          <w:p w14:paraId="01F5E54C" w14:textId="77777777" w:rsidR="00DA7373" w:rsidRDefault="00DA7373" w:rsidP="00DA7373">
                            <w:pPr>
                              <w:spacing w:after="0"/>
                              <w:ind w:left="0" w:firstLine="0"/>
                              <w:jc w:val="center"/>
                            </w:pPr>
                            <w:r>
                              <w:rPr>
                                <w:noProof/>
                              </w:rPr>
                              <w:drawing>
                                <wp:inline distT="0" distB="0" distL="0" distR="0" wp14:anchorId="50DFA898" wp14:editId="1E39B4DF">
                                  <wp:extent cx="4833537" cy="2641600"/>
                                  <wp:effectExtent l="0" t="0" r="5715" b="6350"/>
                                  <wp:docPr id="35787793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5">
                                            <a:extLst>
                                              <a:ext uri="{28A0092B-C50C-407E-A947-70E740481C1C}">
                                                <a14:useLocalDpi xmlns:a14="http://schemas.microsoft.com/office/drawing/2010/main" val="0"/>
                                              </a:ext>
                                            </a:extLst>
                                          </a:blip>
                                          <a:srcRect l="7960" t="5976" r="8523" b="11866"/>
                                          <a:stretch>
                                            <a:fillRect/>
                                          </a:stretch>
                                        </pic:blipFill>
                                        <pic:spPr bwMode="auto">
                                          <a:xfrm>
                                            <a:off x="0" y="0"/>
                                            <a:ext cx="4856456" cy="2654125"/>
                                          </a:xfrm>
                                          <a:prstGeom prst="rect">
                                            <a:avLst/>
                                          </a:prstGeom>
                                          <a:noFill/>
                                          <a:ln>
                                            <a:noFill/>
                                          </a:ln>
                                          <a:extLst>
                                            <a:ext uri="{53640926-AAD7-44D8-BBD7-CCE9431645EC}">
                                              <a14:shadowObscured xmlns:a14="http://schemas.microsoft.com/office/drawing/2010/main"/>
                                            </a:ext>
                                          </a:extLst>
                                        </pic:spPr>
                                      </pic:pic>
                                    </a:graphicData>
                                  </a:graphic>
                                </wp:inline>
                              </w:drawing>
                            </w:r>
                          </w:p>
                          <w:p w14:paraId="516A3547" w14:textId="77777777" w:rsidR="00DA7373" w:rsidRPr="00FD4AFA" w:rsidRDefault="00DA7373" w:rsidP="00FD4AFA">
                            <w:pPr>
                              <w:spacing w:after="0" w:line="240" w:lineRule="auto"/>
                              <w:ind w:left="0" w:firstLine="0"/>
                              <w:jc w:val="center"/>
                              <w:outlineLvl w:val="3"/>
                              <w:rPr>
                                <w:color w:val="5B9BD5" w:themeColor="accent1"/>
                                <w:sz w:val="24"/>
                                <w:szCs w:val="24"/>
                              </w:rPr>
                            </w:pPr>
                            <w:r w:rsidRPr="00FD4AFA">
                              <w:rPr>
                                <w:color w:val="5B9BD5" w:themeColor="accent1"/>
                                <w:sz w:val="24"/>
                                <w:szCs w:val="24"/>
                              </w:rPr>
                              <w:t>Figure 5.2 Experimental Workflow for IoT Diabetic Monitoring Pipeline</w:t>
                            </w:r>
                          </w:p>
                          <w:p w14:paraId="728AC620" w14:textId="77777777" w:rsidR="00DA7373" w:rsidRPr="00CA2E40" w:rsidRDefault="00DA7373" w:rsidP="00DA7373">
                            <w:pPr>
                              <w:spacing w:after="0"/>
                              <w:jc w:val="center"/>
                              <w:rPr>
                                <w:rFonts w:asciiTheme="majorBidi" w:hAnsiTheme="majorBidi" w:cstheme="majorBidi"/>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93B20B5" id="_x0000_s1053" type="#_x0000_t202" style="width:465.5pt;height:2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" filled="f" stroked="f" strokeweight=".5pt">
                <v:textbox inset="0,0,0,0">
                  <w:txbxContent>
                    <w:p w14:paraId="01F5E54C" w14:textId="77777777" w:rsidR="00DA7373" w:rsidRDefault="00DA7373" w:rsidP="00DA7373">
                      <w:pPr>
                        <w:spacing w:after="0"/>
                        <w:ind w:left="0" w:firstLine="0"/>
                        <w:jc w:val="center"/>
                      </w:pPr>
                      <w:r>
                        <w:rPr>
                          <w:noProof/>
                        </w:rPr>
                        <w:drawing>
                          <wp:inline distT="0" distB="0" distL="0" distR="0" wp14:anchorId="50DFA898" wp14:editId="1E39B4DF">
                            <wp:extent cx="4833537" cy="2641600"/>
                            <wp:effectExtent l="0" t="0" r="5715" b="6350"/>
                            <wp:docPr id="35787793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5">
                                      <a:extLst>
                                        <a:ext uri="{28A0092B-C50C-407E-A947-70E740481C1C}">
                                          <a14:useLocalDpi xmlns:a14="http://schemas.microsoft.com/office/drawing/2010/main" val="0"/>
                                        </a:ext>
                                      </a:extLst>
                                    </a:blip>
                                    <a:srcRect l="7960" t="5976" r="8523" b="11866"/>
                                    <a:stretch>
                                      <a:fillRect/>
                                    </a:stretch>
                                  </pic:blipFill>
                                  <pic:spPr bwMode="auto">
                                    <a:xfrm>
                                      <a:off x="0" y="0"/>
                                      <a:ext cx="4856456" cy="2654125"/>
                                    </a:xfrm>
                                    <a:prstGeom prst="rect">
                                      <a:avLst/>
                                    </a:prstGeom>
                                    <a:noFill/>
                                    <a:ln>
                                      <a:noFill/>
                                    </a:ln>
                                    <a:extLst>
                                      <a:ext uri="{53640926-AAD7-44D8-BBD7-CCE9431645EC}">
                                        <a14:shadowObscured xmlns:a14="http://schemas.microsoft.com/office/drawing/2010/main"/>
                                      </a:ext>
                                    </a:extLst>
                                  </pic:spPr>
                                </pic:pic>
                              </a:graphicData>
                            </a:graphic>
                          </wp:inline>
                        </w:drawing>
                      </w:r>
                    </w:p>
                    <w:p w14:paraId="516A3547" w14:textId="77777777" w:rsidR="00DA7373" w:rsidRPr="00FD4AFA" w:rsidRDefault="00DA7373" w:rsidP="00FD4AFA">
                      <w:pPr>
                        <w:spacing w:after="0" w:line="240" w:lineRule="auto"/>
                        <w:ind w:left="0" w:firstLine="0"/>
                        <w:jc w:val="center"/>
                        <w:outlineLvl w:val="3"/>
                        <w:rPr>
                          <w:color w:val="5B9BD5" w:themeColor="accent1"/>
                          <w:sz w:val="24"/>
                          <w:szCs w:val="24"/>
                        </w:rPr>
                      </w:pPr>
                      <w:r w:rsidRPr="00FD4AFA">
                        <w:rPr>
                          <w:color w:val="5B9BD5" w:themeColor="accent1"/>
                          <w:sz w:val="24"/>
                          <w:szCs w:val="24"/>
                        </w:rPr>
                        <w:t>Figure 5.2 Experimental Workflow for IoT Diabetic Monitoring Pipeline</w:t>
                      </w:r>
                    </w:p>
                    <w:p w14:paraId="728AC620" w14:textId="77777777" w:rsidR="00DA7373" w:rsidRPr="00CA2E40" w:rsidRDefault="00DA7373" w:rsidP="00DA7373">
                      <w:pPr>
                        <w:spacing w:after="0"/>
                        <w:jc w:val="center"/>
                        <w:rPr>
                          <w:rFonts w:asciiTheme="majorBidi" w:hAnsiTheme="majorBidi" w:cstheme="majorBidi"/>
                          <w:sz w:val="20"/>
                          <w:szCs w:val="20"/>
                        </w:rPr>
                      </w:pPr>
                    </w:p>
                  </w:txbxContent>
                </v:textbox>
                <w10:anchorlock/>
              </v:shape>
            </w:pict>
          </mc:Fallback>
        </mc:AlternateContent>
      </w:r>
    </w:p>
    <w:p w14:paraId="0FC5EC8E" w14:textId="77777777" w:rsidR="00DA7373" w:rsidRPr="00DB5BE7" w:rsidRDefault="00DA7373" w:rsidP="00D15362">
      <w:pPr>
        <w:spacing w:after="0" w:line="259" w:lineRule="auto"/>
        <w:ind w:left="0" w:firstLine="360"/>
        <w:rPr>
          <w:color w:val="auto"/>
          <w:szCs w:val="28"/>
        </w:rPr>
      </w:pPr>
      <w:r w:rsidRPr="00DB5BE7">
        <w:rPr>
          <w:color w:val="auto"/>
          <w:szCs w:val="28"/>
        </w:rPr>
        <w:t>The next section (5.3) presents detailed quantitative and qualitative results from these experiments, including comparative analysis between the three modelling stages and their alignment with findings reported in recent literature.</w:t>
      </w:r>
    </w:p>
    <w:p w14:paraId="3710C4C6" w14:textId="77777777" w:rsidR="00DA7373" w:rsidRPr="00DB5BE7" w:rsidRDefault="00DA7373" w:rsidP="00DA7373">
      <w:pPr>
        <w:pStyle w:val="Heading2"/>
        <w:rPr>
          <w:color w:val="auto"/>
        </w:rPr>
      </w:pPr>
      <w:bookmarkStart w:id="143" w:name="_Toc215917178"/>
      <w:bookmarkStart w:id="144" w:name="_Toc215928635"/>
      <w:r w:rsidRPr="00DB5BE7">
        <w:rPr>
          <w:color w:val="auto"/>
        </w:rPr>
        <w:t>5.3 Results and Performance Analysis</w:t>
      </w:r>
      <w:bookmarkEnd w:id="143"/>
      <w:bookmarkEnd w:id="144"/>
    </w:p>
    <w:p w14:paraId="12C94560" w14:textId="691E95A4" w:rsidR="00FD4AFA" w:rsidRPr="00DB5BE7" w:rsidRDefault="00DA7373" w:rsidP="00AB5B6C">
      <w:pPr>
        <w:spacing w:after="0" w:line="259" w:lineRule="auto"/>
        <w:ind w:left="0" w:firstLine="360"/>
        <w:rPr>
          <w:color w:val="auto"/>
          <w:szCs w:val="28"/>
          <w:rtl/>
        </w:rPr>
      </w:pPr>
      <w:r w:rsidRPr="00DB5BE7">
        <w:rPr>
          <w:color w:val="auto"/>
          <w:szCs w:val="28"/>
        </w:rPr>
        <w:t xml:space="preserve">This section presents the quantitative and qualitative evaluation of the proposed IoT-based diabetic patient monitoring pipeline, focusing on three modelling components the edge model, the cloud ensemble, and the hybrid meta-model along with latency analysis and alert </w:t>
      </w:r>
      <w:proofErr w:type="spellStart"/>
      <w:r w:rsidRPr="00DB5BE7">
        <w:rPr>
          <w:color w:val="auto"/>
          <w:szCs w:val="28"/>
        </w:rPr>
        <w:t>behaviour</w:t>
      </w:r>
      <w:proofErr w:type="spellEnd"/>
      <w:r w:rsidRPr="00DB5BE7">
        <w:rPr>
          <w:color w:val="auto"/>
          <w:szCs w:val="28"/>
        </w:rPr>
        <w:t>.</w:t>
      </w:r>
    </w:p>
    <w:p w14:paraId="40678DF8" w14:textId="77777777" w:rsidR="004D1FFD" w:rsidRPr="00DB5BE7" w:rsidRDefault="004D1FFD" w:rsidP="00AB5B6C">
      <w:pPr>
        <w:spacing w:after="0" w:line="259" w:lineRule="auto"/>
        <w:ind w:left="0" w:firstLine="360"/>
        <w:rPr>
          <w:color w:val="auto"/>
          <w:szCs w:val="28"/>
        </w:rPr>
      </w:pPr>
    </w:p>
    <w:p w14:paraId="1959BAD2" w14:textId="20EBD7FA" w:rsidR="00DA7373" w:rsidRPr="00DB5BE7" w:rsidRDefault="00DA7373" w:rsidP="00AB5B6C">
      <w:pPr>
        <w:spacing w:after="0" w:line="259" w:lineRule="auto"/>
        <w:ind w:left="0" w:firstLine="360"/>
        <w:rPr>
          <w:color w:val="auto"/>
          <w:szCs w:val="28"/>
        </w:rPr>
      </w:pPr>
      <w:r w:rsidRPr="00DB5BE7">
        <w:rPr>
          <w:color w:val="auto"/>
          <w:szCs w:val="28"/>
        </w:rPr>
        <w:t xml:space="preserve">The focus is on classification performance (Accuracy, Precision, Recall, F1, AUROC, AUPRC), confusion matrices, latency measurements, and alert </w:t>
      </w:r>
      <w:proofErr w:type="spellStart"/>
      <w:r w:rsidRPr="00DB5BE7">
        <w:rPr>
          <w:color w:val="auto"/>
          <w:szCs w:val="28"/>
        </w:rPr>
        <w:t>behaviour</w:t>
      </w:r>
      <w:proofErr w:type="spellEnd"/>
      <w:r w:rsidRPr="00DB5BE7">
        <w:rPr>
          <w:color w:val="auto"/>
          <w:szCs w:val="28"/>
        </w:rPr>
        <w:t>.</w:t>
      </w:r>
    </w:p>
    <w:p w14:paraId="2260CA6E" w14:textId="77777777" w:rsidR="00DA7373" w:rsidRPr="00DB5BE7" w:rsidRDefault="00DA7373" w:rsidP="00DA7373">
      <w:pPr>
        <w:pStyle w:val="Heading3"/>
        <w:rPr>
          <w:color w:val="auto"/>
        </w:rPr>
      </w:pPr>
      <w:bookmarkStart w:id="145" w:name="_Toc215917179"/>
      <w:bookmarkStart w:id="146" w:name="_Toc215928636"/>
      <w:r w:rsidRPr="00DB5BE7">
        <w:rPr>
          <w:color w:val="auto"/>
        </w:rPr>
        <w:t>5.3.1 Edge Model Performance</w:t>
      </w:r>
      <w:bookmarkEnd w:id="145"/>
      <w:bookmarkEnd w:id="146"/>
    </w:p>
    <w:p w14:paraId="7642A404" w14:textId="77777777" w:rsidR="00DA7373" w:rsidRPr="00DB5BE7" w:rsidRDefault="00DA7373" w:rsidP="00AB5B6C">
      <w:pPr>
        <w:spacing w:after="0" w:line="259" w:lineRule="auto"/>
        <w:ind w:left="0" w:firstLine="360"/>
        <w:rPr>
          <w:color w:val="auto"/>
          <w:szCs w:val="28"/>
        </w:rPr>
      </w:pPr>
      <w:r w:rsidRPr="00DB5BE7">
        <w:rPr>
          <w:color w:val="auto"/>
          <w:szCs w:val="28"/>
        </w:rPr>
        <w:t xml:space="preserve">The edge model, a 1D CNN + </w:t>
      </w:r>
      <w:proofErr w:type="spellStart"/>
      <w:r w:rsidRPr="00DB5BE7">
        <w:rPr>
          <w:color w:val="auto"/>
          <w:szCs w:val="28"/>
        </w:rPr>
        <w:t>BiLSTM</w:t>
      </w:r>
      <w:proofErr w:type="spellEnd"/>
      <w:r w:rsidRPr="00DB5BE7">
        <w:rPr>
          <w:color w:val="auto"/>
          <w:szCs w:val="28"/>
        </w:rPr>
        <w:t xml:space="preserve"> + Attention architecture, was designed for real-time prediction of abnormal </w:t>
      </w:r>
      <w:proofErr w:type="spellStart"/>
      <w:r w:rsidRPr="00DB5BE7">
        <w:rPr>
          <w:color w:val="auto"/>
          <w:szCs w:val="28"/>
        </w:rPr>
        <w:t>glycaemic</w:t>
      </w:r>
      <w:proofErr w:type="spellEnd"/>
      <w:r w:rsidRPr="00DB5BE7">
        <w:rPr>
          <w:color w:val="auto"/>
          <w:szCs w:val="28"/>
        </w:rPr>
        <w:t xml:space="preserve"> events from short temporal windows of multimodal data. After training for 20 epochs with early stopping, the model achieved the following performance on the test data which executed in following code and as shown in Table 5.5.</w:t>
      </w:r>
    </w:p>
    <w:p w14:paraId="759B2749" w14:textId="77777777" w:rsidR="00DA7373" w:rsidRPr="00DB5BE7" w:rsidRDefault="00DA7373" w:rsidP="00DA7373">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2076EDB1" wp14:editId="0D895C12">
                <wp:extent cx="5911913" cy="2367481"/>
                <wp:effectExtent l="0" t="0" r="12700" b="13970"/>
                <wp:docPr id="1960525262" name="Text Box 1"/>
                <wp:cNvGraphicFramePr/>
                <a:graphic xmlns:a="http://schemas.openxmlformats.org/drawingml/2006/main">
                  <a:graphicData uri="http://schemas.microsoft.com/office/word/2010/wordprocessingShape">
                    <wps:wsp>
                      <wps:cNvSpPr txBox="1"/>
                      <wps:spPr>
                        <a:xfrm>
                          <a:off x="0" y="0"/>
                          <a:ext cx="5911913" cy="2367481"/>
                        </a:xfrm>
                        <a:prstGeom prst="rect">
                          <a:avLst/>
                        </a:prstGeom>
                        <a:noFill/>
                        <a:ln w="6350">
                          <a:noFill/>
                        </a:ln>
                      </wps:spPr>
                      <wps:txbx>
                        <w:txbxContent>
                          <w:p w14:paraId="379AB559" w14:textId="77777777" w:rsidR="00DA7373" w:rsidRPr="00696309" w:rsidRDefault="00DA7373" w:rsidP="00FD4AFA">
                            <w:pPr>
                              <w:ind w:left="90"/>
                              <w:jc w:val="left"/>
                              <w:rPr>
                                <w:rFonts w:asciiTheme="majorBidi" w:eastAsiaTheme="minorHAnsi" w:hAnsiTheme="majorBidi" w:cstheme="majorBidi"/>
                                <w:kern w:val="2"/>
                                <w:sz w:val="24"/>
                                <w:szCs w:val="24"/>
                                <w14:ligatures w14:val="standardContextual"/>
                              </w:rPr>
                            </w:pPr>
                            <w:r w:rsidRPr="00696309">
                              <w:rPr>
                                <w:rFonts w:asciiTheme="majorBidi" w:eastAsiaTheme="minorHAnsi" w:hAnsiTheme="majorBidi" w:cstheme="majorBidi"/>
                                <w:noProof/>
                                <w:kern w:val="2"/>
                                <w:sz w:val="24"/>
                                <w:szCs w:val="24"/>
                                <w14:ligatures w14:val="standardContextual"/>
                              </w:rPr>
                              <w:drawing>
                                <wp:inline distT="0" distB="0" distL="0" distR="0" wp14:anchorId="452BD7FF" wp14:editId="3E0A221C">
                                  <wp:extent cx="5082438" cy="2331267"/>
                                  <wp:effectExtent l="0" t="0" r="4445" b="0"/>
                                  <wp:docPr id="1911941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480537" name=""/>
                                          <pic:cNvPicPr/>
                                        </pic:nvPicPr>
                                        <pic:blipFill>
                                          <a:blip r:embed="rId46"/>
                                          <a:stretch>
                                            <a:fillRect/>
                                          </a:stretch>
                                        </pic:blipFill>
                                        <pic:spPr>
                                          <a:xfrm>
                                            <a:off x="0" y="0"/>
                                            <a:ext cx="5181729" cy="2376811"/>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076EDB1" id="_x0000_s1054" type="#_x0000_t202" style="width:465.5pt;height:18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" filled="f" stroked="f" strokeweight=".5pt">
                <v:textbox inset="0,0,0,0">
                  <w:txbxContent>
                    <w:p w14:paraId="379AB559" w14:textId="77777777" w:rsidR="00DA7373" w:rsidRPr="00696309" w:rsidRDefault="00DA7373" w:rsidP="00FD4AFA">
                      <w:pPr>
                        <w:ind w:left="90"/>
                        <w:jc w:val="left"/>
                        <w:rPr>
                          <w:rFonts w:asciiTheme="majorBidi" w:eastAsiaTheme="minorHAnsi" w:hAnsiTheme="majorBidi" w:cstheme="majorBidi"/>
                          <w:kern w:val="2"/>
                          <w:sz w:val="24"/>
                          <w:szCs w:val="24"/>
                          <w14:ligatures w14:val="standardContextual"/>
                        </w:rPr>
                      </w:pPr>
                      <w:r w:rsidRPr="00696309">
                        <w:rPr>
                          <w:rFonts w:asciiTheme="majorBidi" w:eastAsiaTheme="minorHAnsi" w:hAnsiTheme="majorBidi" w:cstheme="majorBidi"/>
                          <w:noProof/>
                          <w:kern w:val="2"/>
                          <w:sz w:val="24"/>
                          <w:szCs w:val="24"/>
                          <w14:ligatures w14:val="standardContextual"/>
                        </w:rPr>
                        <w:drawing>
                          <wp:inline distT="0" distB="0" distL="0" distR="0" wp14:anchorId="452BD7FF" wp14:editId="3E0A221C">
                            <wp:extent cx="5082438" cy="2331267"/>
                            <wp:effectExtent l="0" t="0" r="4445" b="0"/>
                            <wp:docPr id="1911941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480537" name=""/>
                                    <pic:cNvPicPr/>
                                  </pic:nvPicPr>
                                  <pic:blipFill>
                                    <a:blip r:embed="rId46"/>
                                    <a:stretch>
                                      <a:fillRect/>
                                    </a:stretch>
                                  </pic:blipFill>
                                  <pic:spPr>
                                    <a:xfrm>
                                      <a:off x="0" y="0"/>
                                      <a:ext cx="5181729" cy="2376811"/>
                                    </a:xfrm>
                                    <a:prstGeom prst="rect">
                                      <a:avLst/>
                                    </a:prstGeom>
                                  </pic:spPr>
                                </pic:pic>
                              </a:graphicData>
                            </a:graphic>
                          </wp:inline>
                        </w:drawing>
                      </w:r>
                    </w:p>
                  </w:txbxContent>
                </v:textbox>
                <w10:anchorlock/>
              </v:shape>
            </w:pict>
          </mc:Fallback>
        </mc:AlternateContent>
      </w:r>
    </w:p>
    <w:p w14:paraId="5C3F02D8" w14:textId="77777777" w:rsidR="00DA7373" w:rsidRPr="00DB5BE7" w:rsidRDefault="00DA7373" w:rsidP="00E36643">
      <w:pPr>
        <w:spacing w:after="0" w:line="240" w:lineRule="auto"/>
        <w:ind w:left="0" w:firstLine="0"/>
        <w:outlineLvl w:val="3"/>
        <w:rPr>
          <w:color w:val="auto"/>
          <w:sz w:val="24"/>
          <w:szCs w:val="24"/>
        </w:rPr>
      </w:pPr>
      <w:r w:rsidRPr="00DB5BE7">
        <w:rPr>
          <w:color w:val="auto"/>
          <w:sz w:val="24"/>
          <w:szCs w:val="24"/>
        </w:rPr>
        <w:t>Table 5.5 Edge CNN-</w:t>
      </w:r>
      <w:proofErr w:type="spellStart"/>
      <w:r w:rsidRPr="00DB5BE7">
        <w:rPr>
          <w:color w:val="auto"/>
          <w:sz w:val="24"/>
          <w:szCs w:val="24"/>
        </w:rPr>
        <w:t>BiLSTM</w:t>
      </w:r>
      <w:proofErr w:type="spellEnd"/>
      <w:r w:rsidRPr="00DB5BE7">
        <w:rPr>
          <w:color w:val="auto"/>
          <w:sz w:val="24"/>
          <w:szCs w:val="24"/>
        </w:rPr>
        <w:t xml:space="preserve"> Results</w:t>
      </w:r>
    </w:p>
    <w:tbl>
      <w:tblPr>
        <w:tblStyle w:val="TableGrid0"/>
        <w:tblW w:w="9479"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ayout w:type="fixed"/>
        <w:tblLook w:val="04A0" w:firstRow="1" w:lastRow="0" w:firstColumn="1" w:lastColumn="0" w:noHBand="0" w:noVBand="1"/>
      </w:tblPr>
      <w:tblGrid>
        <w:gridCol w:w="2343"/>
        <w:gridCol w:w="1309"/>
        <w:gridCol w:w="1283"/>
        <w:gridCol w:w="976"/>
        <w:gridCol w:w="1176"/>
        <w:gridCol w:w="1216"/>
        <w:gridCol w:w="1176"/>
      </w:tblGrid>
      <w:tr w:rsidR="00DA7373" w:rsidRPr="00DB5BE7" w14:paraId="7ED279B3" w14:textId="77777777" w:rsidTr="00FD4AFA">
        <w:trPr>
          <w:jc w:val="center"/>
        </w:trPr>
        <w:tc>
          <w:tcPr>
            <w:tcW w:w="2343" w:type="dxa"/>
          </w:tcPr>
          <w:p w14:paraId="785D04E3"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Model</w:t>
            </w:r>
          </w:p>
        </w:tc>
        <w:tc>
          <w:tcPr>
            <w:tcW w:w="1309" w:type="dxa"/>
          </w:tcPr>
          <w:p w14:paraId="2391724D"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Accuracy</w:t>
            </w:r>
          </w:p>
        </w:tc>
        <w:tc>
          <w:tcPr>
            <w:tcW w:w="1283" w:type="dxa"/>
          </w:tcPr>
          <w:p w14:paraId="1DDAB4F0"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Precision</w:t>
            </w:r>
          </w:p>
        </w:tc>
        <w:tc>
          <w:tcPr>
            <w:tcW w:w="976" w:type="dxa"/>
          </w:tcPr>
          <w:p w14:paraId="6A5C212B"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Recall</w:t>
            </w:r>
          </w:p>
        </w:tc>
        <w:tc>
          <w:tcPr>
            <w:tcW w:w="1176" w:type="dxa"/>
          </w:tcPr>
          <w:p w14:paraId="6B71617C"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F1-score</w:t>
            </w:r>
          </w:p>
        </w:tc>
        <w:tc>
          <w:tcPr>
            <w:tcW w:w="1216" w:type="dxa"/>
          </w:tcPr>
          <w:p w14:paraId="77B5BD57"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AUROC</w:t>
            </w:r>
          </w:p>
        </w:tc>
        <w:tc>
          <w:tcPr>
            <w:tcW w:w="1176" w:type="dxa"/>
          </w:tcPr>
          <w:p w14:paraId="122DB702"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AUPRC</w:t>
            </w:r>
          </w:p>
        </w:tc>
      </w:tr>
      <w:tr w:rsidR="00DA7373" w:rsidRPr="00DB5BE7" w14:paraId="47588FDE" w14:textId="77777777" w:rsidTr="00FD4AFA">
        <w:trPr>
          <w:jc w:val="center"/>
        </w:trPr>
        <w:tc>
          <w:tcPr>
            <w:tcW w:w="2343" w:type="dxa"/>
            <w:vAlign w:val="center"/>
          </w:tcPr>
          <w:p w14:paraId="6B93CE26" w14:textId="77777777" w:rsidR="00DA7373" w:rsidRPr="00DB5BE7" w:rsidRDefault="00DA7373" w:rsidP="00FD4AFA">
            <w:pPr>
              <w:spacing w:after="0" w:line="240" w:lineRule="auto"/>
              <w:ind w:left="0" w:firstLine="0"/>
              <w:jc w:val="center"/>
              <w:outlineLvl w:val="3"/>
              <w:rPr>
                <w:color w:val="auto"/>
                <w:sz w:val="24"/>
                <w:szCs w:val="24"/>
              </w:rPr>
            </w:pPr>
            <w:r w:rsidRPr="00DB5BE7">
              <w:rPr>
                <w:color w:val="auto"/>
                <w:sz w:val="24"/>
                <w:szCs w:val="24"/>
              </w:rPr>
              <w:t>Edge CNN-</w:t>
            </w:r>
            <w:proofErr w:type="spellStart"/>
            <w:r w:rsidRPr="00DB5BE7">
              <w:rPr>
                <w:color w:val="auto"/>
                <w:sz w:val="24"/>
                <w:szCs w:val="24"/>
              </w:rPr>
              <w:t>BiLSTM</w:t>
            </w:r>
            <w:proofErr w:type="spellEnd"/>
          </w:p>
        </w:tc>
        <w:tc>
          <w:tcPr>
            <w:tcW w:w="1309" w:type="dxa"/>
          </w:tcPr>
          <w:p w14:paraId="2058670A" w14:textId="77777777" w:rsidR="00DA7373" w:rsidRPr="00DB5BE7" w:rsidRDefault="00DA7373" w:rsidP="00FD4AFA">
            <w:pPr>
              <w:spacing w:after="0" w:line="240" w:lineRule="auto"/>
              <w:ind w:left="0" w:firstLine="0"/>
              <w:jc w:val="center"/>
              <w:outlineLvl w:val="3"/>
              <w:rPr>
                <w:color w:val="auto"/>
                <w:sz w:val="24"/>
                <w:szCs w:val="24"/>
              </w:rPr>
            </w:pPr>
            <w:r w:rsidRPr="00DB5BE7">
              <w:rPr>
                <w:color w:val="auto"/>
                <w:sz w:val="24"/>
                <w:szCs w:val="24"/>
              </w:rPr>
              <w:t>0.97</w:t>
            </w:r>
          </w:p>
        </w:tc>
        <w:tc>
          <w:tcPr>
            <w:tcW w:w="1283" w:type="dxa"/>
          </w:tcPr>
          <w:p w14:paraId="7A75BF60" w14:textId="77777777" w:rsidR="00DA7373" w:rsidRPr="00DB5BE7" w:rsidRDefault="00DA7373" w:rsidP="00FD4AFA">
            <w:pPr>
              <w:spacing w:after="0" w:line="240" w:lineRule="auto"/>
              <w:ind w:left="0" w:firstLine="0"/>
              <w:jc w:val="center"/>
              <w:outlineLvl w:val="3"/>
              <w:rPr>
                <w:color w:val="auto"/>
                <w:sz w:val="24"/>
                <w:szCs w:val="24"/>
              </w:rPr>
            </w:pPr>
            <w:r w:rsidRPr="00DB5BE7">
              <w:rPr>
                <w:color w:val="auto"/>
                <w:sz w:val="24"/>
                <w:szCs w:val="24"/>
              </w:rPr>
              <w:t>0.97</w:t>
            </w:r>
          </w:p>
        </w:tc>
        <w:tc>
          <w:tcPr>
            <w:tcW w:w="976" w:type="dxa"/>
          </w:tcPr>
          <w:p w14:paraId="123BB06D" w14:textId="77777777" w:rsidR="00DA7373" w:rsidRPr="00DB5BE7" w:rsidRDefault="00DA7373" w:rsidP="00FD4AFA">
            <w:pPr>
              <w:spacing w:after="0" w:line="240" w:lineRule="auto"/>
              <w:ind w:left="0" w:firstLine="0"/>
              <w:jc w:val="center"/>
              <w:outlineLvl w:val="3"/>
              <w:rPr>
                <w:color w:val="auto"/>
                <w:sz w:val="24"/>
                <w:szCs w:val="24"/>
              </w:rPr>
            </w:pPr>
            <w:r w:rsidRPr="00DB5BE7">
              <w:rPr>
                <w:color w:val="auto"/>
                <w:sz w:val="24"/>
                <w:szCs w:val="24"/>
              </w:rPr>
              <w:t>0.95</w:t>
            </w:r>
          </w:p>
        </w:tc>
        <w:tc>
          <w:tcPr>
            <w:tcW w:w="1176" w:type="dxa"/>
          </w:tcPr>
          <w:p w14:paraId="16EC0477" w14:textId="77777777" w:rsidR="00DA7373" w:rsidRPr="00DB5BE7" w:rsidRDefault="00DA7373" w:rsidP="00FD4AFA">
            <w:pPr>
              <w:spacing w:after="0" w:line="240" w:lineRule="auto"/>
              <w:ind w:left="0" w:firstLine="0"/>
              <w:jc w:val="center"/>
              <w:outlineLvl w:val="3"/>
              <w:rPr>
                <w:color w:val="auto"/>
                <w:sz w:val="24"/>
                <w:szCs w:val="24"/>
              </w:rPr>
            </w:pPr>
            <w:r w:rsidRPr="00DB5BE7">
              <w:rPr>
                <w:color w:val="auto"/>
                <w:sz w:val="24"/>
                <w:szCs w:val="24"/>
              </w:rPr>
              <w:t>0.96</w:t>
            </w:r>
          </w:p>
        </w:tc>
        <w:tc>
          <w:tcPr>
            <w:tcW w:w="1216" w:type="dxa"/>
          </w:tcPr>
          <w:p w14:paraId="77740BEA" w14:textId="77777777" w:rsidR="00DA7373" w:rsidRPr="00DB5BE7" w:rsidRDefault="00DA7373" w:rsidP="00FD4AFA">
            <w:pPr>
              <w:spacing w:after="0" w:line="240" w:lineRule="auto"/>
              <w:ind w:left="0" w:firstLine="0"/>
              <w:jc w:val="center"/>
              <w:outlineLvl w:val="3"/>
              <w:rPr>
                <w:color w:val="auto"/>
                <w:sz w:val="24"/>
                <w:szCs w:val="24"/>
              </w:rPr>
            </w:pPr>
            <w:r w:rsidRPr="00DB5BE7">
              <w:rPr>
                <w:color w:val="auto"/>
                <w:sz w:val="24"/>
                <w:szCs w:val="24"/>
              </w:rPr>
              <w:t>98</w:t>
            </w:r>
          </w:p>
        </w:tc>
        <w:tc>
          <w:tcPr>
            <w:tcW w:w="1176" w:type="dxa"/>
          </w:tcPr>
          <w:p w14:paraId="39FA032C" w14:textId="77777777" w:rsidR="00DA7373" w:rsidRPr="00DB5BE7" w:rsidRDefault="00DA7373" w:rsidP="00FD4AFA">
            <w:pPr>
              <w:spacing w:after="0" w:line="240" w:lineRule="auto"/>
              <w:ind w:left="0" w:firstLine="0"/>
              <w:jc w:val="center"/>
              <w:outlineLvl w:val="3"/>
              <w:rPr>
                <w:color w:val="auto"/>
                <w:sz w:val="24"/>
                <w:szCs w:val="24"/>
              </w:rPr>
            </w:pPr>
            <w:r w:rsidRPr="00DB5BE7">
              <w:rPr>
                <w:color w:val="auto"/>
                <w:sz w:val="24"/>
                <w:szCs w:val="24"/>
              </w:rPr>
              <w:t>0.97</w:t>
            </w:r>
          </w:p>
        </w:tc>
      </w:tr>
    </w:tbl>
    <w:p w14:paraId="2B940C2B" w14:textId="77777777" w:rsidR="00DA7373" w:rsidRPr="00DB5BE7" w:rsidRDefault="00DA7373" w:rsidP="00DA7373">
      <w:pPr>
        <w:spacing w:line="360" w:lineRule="auto"/>
        <w:rPr>
          <w:rFonts w:asciiTheme="majorBidi" w:eastAsiaTheme="minorHAnsi" w:hAnsiTheme="majorBidi" w:cstheme="majorBidi"/>
          <w:color w:val="auto"/>
          <w:kern w:val="2"/>
          <w:sz w:val="8"/>
          <w:szCs w:val="8"/>
          <w14:ligatures w14:val="standardContextual"/>
        </w:rPr>
      </w:pPr>
    </w:p>
    <w:p w14:paraId="69A3A343" w14:textId="77777777" w:rsidR="00DA7373" w:rsidRPr="00DB5BE7" w:rsidRDefault="00DA7373" w:rsidP="00AB5B6C">
      <w:pPr>
        <w:spacing w:after="0" w:line="259" w:lineRule="auto"/>
        <w:ind w:left="0" w:firstLine="360"/>
        <w:rPr>
          <w:color w:val="auto"/>
          <w:szCs w:val="28"/>
        </w:rPr>
      </w:pPr>
      <w:r w:rsidRPr="00DB5BE7">
        <w:rPr>
          <w:color w:val="auto"/>
          <w:szCs w:val="28"/>
        </w:rPr>
        <w:t>High AUROC / AUPRC (0.99) shows the edge model is very good at ranking abnormal vs normal windows. Recall &gt; 0.93 indicates most abnormal episodes are detected. Precision &gt; 0.95 means few false alarms from the edge model. These results demonstrate high discriminative capability and a balanced trade-off between precision and recall. The confusion matrix shows very few false negatives, indicating reliable detection of abnormal events while maintaining a low false-alert rate. In practical terms, the edge model’s near-real-time inference enables preliminary risk scoring on embedded IoT gateways, allowing local alerts even if cloud connectivity is temporarily lost.</w:t>
      </w:r>
    </w:p>
    <w:p w14:paraId="45BB32C8" w14:textId="77777777" w:rsidR="00DA7373" w:rsidRPr="00DB5BE7" w:rsidRDefault="00DA7373" w:rsidP="00DA7373">
      <w:pPr>
        <w:pStyle w:val="Heading3"/>
        <w:rPr>
          <w:color w:val="auto"/>
        </w:rPr>
      </w:pPr>
      <w:bookmarkStart w:id="147" w:name="_Toc215917180"/>
      <w:bookmarkStart w:id="148" w:name="_Toc215928637"/>
      <w:r w:rsidRPr="00DB5BE7">
        <w:rPr>
          <w:color w:val="auto"/>
        </w:rPr>
        <w:t xml:space="preserve">5.3.2 </w:t>
      </w:r>
      <w:proofErr w:type="spellStart"/>
      <w:r w:rsidRPr="00DB5BE7">
        <w:rPr>
          <w:color w:val="auto"/>
        </w:rPr>
        <w:t>XGBoost</w:t>
      </w:r>
      <w:proofErr w:type="spellEnd"/>
      <w:r w:rsidRPr="00DB5BE7">
        <w:rPr>
          <w:color w:val="auto"/>
        </w:rPr>
        <w:t xml:space="preserve"> Cloud Ensemble Results</w:t>
      </w:r>
      <w:bookmarkEnd w:id="147"/>
      <w:bookmarkEnd w:id="148"/>
    </w:p>
    <w:p w14:paraId="3997FCA5" w14:textId="77777777" w:rsidR="00DA7373" w:rsidRPr="00DB5BE7" w:rsidRDefault="00DA7373" w:rsidP="00AB5B6C">
      <w:pPr>
        <w:spacing w:after="0" w:line="259" w:lineRule="auto"/>
        <w:ind w:left="0" w:firstLine="360"/>
        <w:rPr>
          <w:color w:val="auto"/>
          <w:szCs w:val="28"/>
        </w:rPr>
      </w:pPr>
      <w:r w:rsidRPr="00DB5BE7">
        <w:rPr>
          <w:color w:val="auto"/>
          <w:szCs w:val="28"/>
        </w:rPr>
        <w:t xml:space="preserve">The </w:t>
      </w:r>
      <w:proofErr w:type="spellStart"/>
      <w:r w:rsidRPr="00DB5BE7">
        <w:rPr>
          <w:color w:val="auto"/>
          <w:szCs w:val="28"/>
        </w:rPr>
        <w:t>XGBoost</w:t>
      </w:r>
      <w:proofErr w:type="spellEnd"/>
      <w:r w:rsidRPr="00DB5BE7">
        <w:rPr>
          <w:color w:val="auto"/>
          <w:szCs w:val="28"/>
        </w:rPr>
        <w:t xml:space="preserve"> ensemble operates on tabular features derived from sliding windows (z-scores, EWMA, and rate-of-change). Its interpretability through tree-based structure and SHAP analysis makes it suitable for clinician-oriented decision support as displayed in Table 5.6.</w:t>
      </w:r>
    </w:p>
    <w:p w14:paraId="16C4258E" w14:textId="77777777" w:rsidR="00DA7373" w:rsidRPr="00DB5BE7" w:rsidRDefault="00DA7373" w:rsidP="00DA7373">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699DDDED" wp14:editId="6857C08F">
                <wp:extent cx="5911913" cy="1701800"/>
                <wp:effectExtent l="0" t="0" r="12700" b="12700"/>
                <wp:docPr id="1128508164" name="Text Box 1"/>
                <wp:cNvGraphicFramePr/>
                <a:graphic xmlns:a="http://schemas.openxmlformats.org/drawingml/2006/main">
                  <a:graphicData uri="http://schemas.microsoft.com/office/word/2010/wordprocessingShape">
                    <wps:wsp>
                      <wps:cNvSpPr txBox="1"/>
                      <wps:spPr>
                        <a:xfrm>
                          <a:off x="0" y="0"/>
                          <a:ext cx="5911913" cy="1701800"/>
                        </a:xfrm>
                        <a:prstGeom prst="rect">
                          <a:avLst/>
                        </a:prstGeom>
                        <a:noFill/>
                        <a:ln w="6350">
                          <a:noFill/>
                        </a:ln>
                      </wps:spPr>
                      <wps:txbx>
                        <w:txbxContent>
                          <w:p w14:paraId="25CB6929" w14:textId="77777777" w:rsidR="00DA7373" w:rsidRDefault="00DA7373" w:rsidP="00E36643">
                            <w:pPr>
                              <w:spacing w:after="0"/>
                              <w:ind w:left="0"/>
                            </w:pPr>
                            <w:r>
                              <w:rPr>
                                <w:noProof/>
                              </w:rPr>
                              <w:drawing>
                                <wp:inline distT="0" distB="0" distL="0" distR="0" wp14:anchorId="6FA23BA2" wp14:editId="3DD6BA2D">
                                  <wp:extent cx="4883176" cy="1720850"/>
                                  <wp:effectExtent l="0" t="0" r="0" b="0"/>
                                  <wp:docPr id="758878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312174" name=""/>
                                          <pic:cNvPicPr/>
                                        </pic:nvPicPr>
                                        <pic:blipFill>
                                          <a:blip r:embed="rId47"/>
                                          <a:stretch>
                                            <a:fillRect/>
                                          </a:stretch>
                                        </pic:blipFill>
                                        <pic:spPr>
                                          <a:xfrm>
                                            <a:off x="0" y="0"/>
                                            <a:ext cx="4906586" cy="1729100"/>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99DDDED" id="_x0000_s1055" type="#_x0000_t202" style="width:465.5pt;height:1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" filled="f" stroked="f" strokeweight=".5pt">
                <v:textbox inset="0,0,0,0">
                  <w:txbxContent>
                    <w:p w14:paraId="25CB6929" w14:textId="77777777" w:rsidR="00DA7373" w:rsidRDefault="00DA7373" w:rsidP="00E36643">
                      <w:pPr>
                        <w:spacing w:after="0"/>
                        <w:ind w:left="0"/>
                      </w:pPr>
                      <w:r>
                        <w:rPr>
                          <w:noProof/>
                        </w:rPr>
                        <w:drawing>
                          <wp:inline distT="0" distB="0" distL="0" distR="0" wp14:anchorId="6FA23BA2" wp14:editId="3DD6BA2D">
                            <wp:extent cx="4883176" cy="1720850"/>
                            <wp:effectExtent l="0" t="0" r="0" b="0"/>
                            <wp:docPr id="758878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312174" name=""/>
                                    <pic:cNvPicPr/>
                                  </pic:nvPicPr>
                                  <pic:blipFill>
                                    <a:blip r:embed="rId47"/>
                                    <a:stretch>
                                      <a:fillRect/>
                                    </a:stretch>
                                  </pic:blipFill>
                                  <pic:spPr>
                                    <a:xfrm>
                                      <a:off x="0" y="0"/>
                                      <a:ext cx="4906586" cy="1729100"/>
                                    </a:xfrm>
                                    <a:prstGeom prst="rect">
                                      <a:avLst/>
                                    </a:prstGeom>
                                  </pic:spPr>
                                </pic:pic>
                              </a:graphicData>
                            </a:graphic>
                          </wp:inline>
                        </w:drawing>
                      </w:r>
                    </w:p>
                  </w:txbxContent>
                </v:textbox>
                <w10:anchorlock/>
              </v:shape>
            </w:pict>
          </mc:Fallback>
        </mc:AlternateContent>
      </w:r>
    </w:p>
    <w:p w14:paraId="7DE1635E" w14:textId="77777777" w:rsidR="00DA7373" w:rsidRPr="00DB5BE7" w:rsidRDefault="00DA7373" w:rsidP="00E36643">
      <w:pPr>
        <w:spacing w:after="0" w:line="240" w:lineRule="auto"/>
        <w:ind w:left="0" w:firstLine="0"/>
        <w:outlineLvl w:val="3"/>
        <w:rPr>
          <w:color w:val="auto"/>
          <w:sz w:val="24"/>
          <w:szCs w:val="24"/>
        </w:rPr>
      </w:pPr>
      <w:r w:rsidRPr="00DB5BE7">
        <w:rPr>
          <w:color w:val="auto"/>
          <w:sz w:val="24"/>
          <w:szCs w:val="24"/>
        </w:rPr>
        <w:lastRenderedPageBreak/>
        <w:t xml:space="preserve">Table 5.6 </w:t>
      </w:r>
      <w:proofErr w:type="spellStart"/>
      <w:r w:rsidRPr="00DB5BE7">
        <w:rPr>
          <w:color w:val="auto"/>
          <w:sz w:val="24"/>
          <w:szCs w:val="24"/>
        </w:rPr>
        <w:t>XGBoost</w:t>
      </w:r>
      <w:proofErr w:type="spellEnd"/>
      <w:r w:rsidRPr="00DB5BE7">
        <w:rPr>
          <w:color w:val="auto"/>
          <w:sz w:val="24"/>
          <w:szCs w:val="24"/>
        </w:rPr>
        <w:t xml:space="preserve"> Ensemble Results</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250"/>
        <w:gridCol w:w="1189"/>
        <w:gridCol w:w="1163"/>
        <w:gridCol w:w="856"/>
        <w:gridCol w:w="1216"/>
        <w:gridCol w:w="1096"/>
        <w:gridCol w:w="1056"/>
      </w:tblGrid>
      <w:tr w:rsidR="00DA7373" w:rsidRPr="00DB5BE7" w14:paraId="399E9A40" w14:textId="77777777" w:rsidTr="00E36643">
        <w:trPr>
          <w:jc w:val="center"/>
        </w:trPr>
        <w:tc>
          <w:tcPr>
            <w:tcW w:w="2250" w:type="dxa"/>
          </w:tcPr>
          <w:p w14:paraId="4AAE027C" w14:textId="77777777" w:rsidR="00DA7373" w:rsidRPr="00DB5BE7" w:rsidRDefault="00DA7373" w:rsidP="00E36643">
            <w:pPr>
              <w:spacing w:after="0" w:line="240" w:lineRule="auto"/>
              <w:ind w:left="0" w:firstLine="0"/>
              <w:jc w:val="center"/>
              <w:outlineLvl w:val="3"/>
              <w:rPr>
                <w:b/>
                <w:bCs/>
                <w:color w:val="auto"/>
                <w:sz w:val="24"/>
                <w:szCs w:val="24"/>
              </w:rPr>
            </w:pPr>
            <w:r w:rsidRPr="00DB5BE7">
              <w:rPr>
                <w:b/>
                <w:bCs/>
                <w:color w:val="auto"/>
                <w:sz w:val="24"/>
                <w:szCs w:val="24"/>
              </w:rPr>
              <w:t>Model</w:t>
            </w:r>
          </w:p>
        </w:tc>
        <w:tc>
          <w:tcPr>
            <w:tcW w:w="1189" w:type="dxa"/>
          </w:tcPr>
          <w:p w14:paraId="10A23A46" w14:textId="77777777" w:rsidR="00DA7373" w:rsidRPr="00DB5BE7" w:rsidRDefault="00DA7373" w:rsidP="00E36643">
            <w:pPr>
              <w:spacing w:after="0" w:line="240" w:lineRule="auto"/>
              <w:ind w:left="0" w:firstLine="0"/>
              <w:jc w:val="center"/>
              <w:outlineLvl w:val="3"/>
              <w:rPr>
                <w:b/>
                <w:bCs/>
                <w:color w:val="auto"/>
                <w:sz w:val="24"/>
                <w:szCs w:val="24"/>
              </w:rPr>
            </w:pPr>
            <w:r w:rsidRPr="00DB5BE7">
              <w:rPr>
                <w:b/>
                <w:bCs/>
                <w:color w:val="auto"/>
                <w:sz w:val="24"/>
                <w:szCs w:val="24"/>
              </w:rPr>
              <w:t>Accuracy</w:t>
            </w:r>
          </w:p>
        </w:tc>
        <w:tc>
          <w:tcPr>
            <w:tcW w:w="1163" w:type="dxa"/>
          </w:tcPr>
          <w:p w14:paraId="3AA24022" w14:textId="77777777" w:rsidR="00DA7373" w:rsidRPr="00DB5BE7" w:rsidRDefault="00DA7373" w:rsidP="00E36643">
            <w:pPr>
              <w:spacing w:after="0" w:line="240" w:lineRule="auto"/>
              <w:ind w:left="0" w:firstLine="0"/>
              <w:jc w:val="center"/>
              <w:outlineLvl w:val="3"/>
              <w:rPr>
                <w:b/>
                <w:bCs/>
                <w:color w:val="auto"/>
                <w:sz w:val="24"/>
                <w:szCs w:val="24"/>
              </w:rPr>
            </w:pPr>
            <w:r w:rsidRPr="00DB5BE7">
              <w:rPr>
                <w:b/>
                <w:bCs/>
                <w:color w:val="auto"/>
                <w:sz w:val="24"/>
                <w:szCs w:val="24"/>
              </w:rPr>
              <w:t>Precision</w:t>
            </w:r>
          </w:p>
        </w:tc>
        <w:tc>
          <w:tcPr>
            <w:tcW w:w="856" w:type="dxa"/>
          </w:tcPr>
          <w:p w14:paraId="7D8334BC" w14:textId="77777777" w:rsidR="00DA7373" w:rsidRPr="00DB5BE7" w:rsidRDefault="00DA7373" w:rsidP="00E36643">
            <w:pPr>
              <w:spacing w:after="0" w:line="240" w:lineRule="auto"/>
              <w:ind w:left="0" w:firstLine="0"/>
              <w:jc w:val="center"/>
              <w:outlineLvl w:val="3"/>
              <w:rPr>
                <w:b/>
                <w:bCs/>
                <w:color w:val="auto"/>
                <w:sz w:val="24"/>
                <w:szCs w:val="24"/>
              </w:rPr>
            </w:pPr>
            <w:r w:rsidRPr="00DB5BE7">
              <w:rPr>
                <w:b/>
                <w:bCs/>
                <w:color w:val="auto"/>
                <w:sz w:val="24"/>
                <w:szCs w:val="24"/>
              </w:rPr>
              <w:t>Recall</w:t>
            </w:r>
          </w:p>
        </w:tc>
        <w:tc>
          <w:tcPr>
            <w:tcW w:w="1216" w:type="dxa"/>
          </w:tcPr>
          <w:p w14:paraId="2D8B0F14" w14:textId="77777777" w:rsidR="00DA7373" w:rsidRPr="00DB5BE7" w:rsidRDefault="00DA7373" w:rsidP="00E36643">
            <w:pPr>
              <w:spacing w:after="0" w:line="240" w:lineRule="auto"/>
              <w:ind w:left="0" w:firstLine="0"/>
              <w:jc w:val="center"/>
              <w:outlineLvl w:val="3"/>
              <w:rPr>
                <w:b/>
                <w:bCs/>
                <w:color w:val="auto"/>
                <w:sz w:val="24"/>
                <w:szCs w:val="24"/>
              </w:rPr>
            </w:pPr>
            <w:r w:rsidRPr="00DB5BE7">
              <w:rPr>
                <w:b/>
                <w:bCs/>
                <w:color w:val="auto"/>
                <w:sz w:val="24"/>
                <w:szCs w:val="24"/>
              </w:rPr>
              <w:t>F1-score</w:t>
            </w:r>
          </w:p>
        </w:tc>
        <w:tc>
          <w:tcPr>
            <w:tcW w:w="1096" w:type="dxa"/>
          </w:tcPr>
          <w:p w14:paraId="4ACE32A1" w14:textId="77777777" w:rsidR="00DA7373" w:rsidRPr="00DB5BE7" w:rsidRDefault="00DA7373" w:rsidP="00E36643">
            <w:pPr>
              <w:spacing w:after="0" w:line="240" w:lineRule="auto"/>
              <w:ind w:left="0" w:firstLine="0"/>
              <w:jc w:val="center"/>
              <w:outlineLvl w:val="3"/>
              <w:rPr>
                <w:b/>
                <w:bCs/>
                <w:color w:val="auto"/>
                <w:sz w:val="24"/>
                <w:szCs w:val="24"/>
              </w:rPr>
            </w:pPr>
            <w:r w:rsidRPr="00DB5BE7">
              <w:rPr>
                <w:b/>
                <w:bCs/>
                <w:color w:val="auto"/>
                <w:sz w:val="24"/>
                <w:szCs w:val="24"/>
              </w:rPr>
              <w:t>AUROC</w:t>
            </w:r>
          </w:p>
        </w:tc>
        <w:tc>
          <w:tcPr>
            <w:tcW w:w="1056" w:type="dxa"/>
          </w:tcPr>
          <w:p w14:paraId="63792573" w14:textId="77777777" w:rsidR="00DA7373" w:rsidRPr="00DB5BE7" w:rsidRDefault="00DA7373" w:rsidP="00E36643">
            <w:pPr>
              <w:spacing w:after="0" w:line="240" w:lineRule="auto"/>
              <w:ind w:left="0" w:firstLine="0"/>
              <w:jc w:val="center"/>
              <w:outlineLvl w:val="3"/>
              <w:rPr>
                <w:b/>
                <w:bCs/>
                <w:color w:val="auto"/>
                <w:sz w:val="24"/>
                <w:szCs w:val="24"/>
              </w:rPr>
            </w:pPr>
            <w:r w:rsidRPr="00DB5BE7">
              <w:rPr>
                <w:b/>
                <w:bCs/>
                <w:color w:val="auto"/>
                <w:sz w:val="24"/>
                <w:szCs w:val="24"/>
              </w:rPr>
              <w:t>AUPRC</w:t>
            </w:r>
          </w:p>
        </w:tc>
      </w:tr>
      <w:tr w:rsidR="00DA7373" w:rsidRPr="00DB5BE7" w14:paraId="57959B8F" w14:textId="77777777" w:rsidTr="00E36643">
        <w:trPr>
          <w:jc w:val="center"/>
        </w:trPr>
        <w:tc>
          <w:tcPr>
            <w:tcW w:w="2250" w:type="dxa"/>
            <w:vAlign w:val="center"/>
          </w:tcPr>
          <w:p w14:paraId="14904B31" w14:textId="77777777" w:rsidR="00DA7373" w:rsidRPr="00DB5BE7" w:rsidRDefault="00DA7373" w:rsidP="00E36643">
            <w:pPr>
              <w:spacing w:after="0" w:line="240" w:lineRule="auto"/>
              <w:ind w:left="0" w:firstLine="0"/>
              <w:jc w:val="center"/>
              <w:outlineLvl w:val="3"/>
              <w:rPr>
                <w:color w:val="auto"/>
                <w:sz w:val="24"/>
                <w:szCs w:val="24"/>
              </w:rPr>
            </w:pPr>
            <w:proofErr w:type="spellStart"/>
            <w:r w:rsidRPr="00DB5BE7">
              <w:rPr>
                <w:color w:val="auto"/>
                <w:sz w:val="24"/>
                <w:szCs w:val="24"/>
              </w:rPr>
              <w:t>XGBoost</w:t>
            </w:r>
            <w:proofErr w:type="spellEnd"/>
            <w:r w:rsidRPr="00DB5BE7">
              <w:rPr>
                <w:color w:val="auto"/>
                <w:sz w:val="24"/>
                <w:szCs w:val="24"/>
              </w:rPr>
              <w:t xml:space="preserve"> Ensemble</w:t>
            </w:r>
          </w:p>
        </w:tc>
        <w:tc>
          <w:tcPr>
            <w:tcW w:w="1189" w:type="dxa"/>
          </w:tcPr>
          <w:p w14:paraId="7EA14447" w14:textId="77777777" w:rsidR="00DA7373" w:rsidRPr="00DB5BE7" w:rsidRDefault="00DA7373" w:rsidP="00E36643">
            <w:pPr>
              <w:spacing w:after="0" w:line="240" w:lineRule="auto"/>
              <w:ind w:left="0" w:firstLine="0"/>
              <w:jc w:val="center"/>
              <w:outlineLvl w:val="3"/>
              <w:rPr>
                <w:color w:val="auto"/>
                <w:sz w:val="24"/>
                <w:szCs w:val="24"/>
              </w:rPr>
            </w:pPr>
            <w:r w:rsidRPr="00DB5BE7">
              <w:rPr>
                <w:color w:val="auto"/>
                <w:sz w:val="24"/>
                <w:szCs w:val="24"/>
              </w:rPr>
              <w:t>0.963</w:t>
            </w:r>
          </w:p>
        </w:tc>
        <w:tc>
          <w:tcPr>
            <w:tcW w:w="1163" w:type="dxa"/>
          </w:tcPr>
          <w:p w14:paraId="0BC561D0" w14:textId="77777777" w:rsidR="00DA7373" w:rsidRPr="00DB5BE7" w:rsidRDefault="00DA7373" w:rsidP="00E36643">
            <w:pPr>
              <w:spacing w:after="0" w:line="240" w:lineRule="auto"/>
              <w:ind w:left="0" w:firstLine="0"/>
              <w:jc w:val="center"/>
              <w:outlineLvl w:val="3"/>
              <w:rPr>
                <w:color w:val="auto"/>
                <w:sz w:val="24"/>
                <w:szCs w:val="24"/>
              </w:rPr>
            </w:pPr>
            <w:r w:rsidRPr="00DB5BE7">
              <w:rPr>
                <w:color w:val="auto"/>
                <w:sz w:val="24"/>
                <w:szCs w:val="24"/>
              </w:rPr>
              <w:t>0.958</w:t>
            </w:r>
          </w:p>
        </w:tc>
        <w:tc>
          <w:tcPr>
            <w:tcW w:w="856" w:type="dxa"/>
          </w:tcPr>
          <w:p w14:paraId="2E463285" w14:textId="77777777" w:rsidR="00DA7373" w:rsidRPr="00DB5BE7" w:rsidRDefault="00DA7373" w:rsidP="00E36643">
            <w:pPr>
              <w:spacing w:after="0" w:line="240" w:lineRule="auto"/>
              <w:ind w:left="0" w:firstLine="0"/>
              <w:jc w:val="center"/>
              <w:outlineLvl w:val="3"/>
              <w:rPr>
                <w:color w:val="auto"/>
                <w:sz w:val="24"/>
                <w:szCs w:val="24"/>
              </w:rPr>
            </w:pPr>
            <w:r w:rsidRPr="00DB5BE7">
              <w:rPr>
                <w:color w:val="auto"/>
                <w:sz w:val="24"/>
                <w:szCs w:val="24"/>
              </w:rPr>
              <w:t>0.942</w:t>
            </w:r>
          </w:p>
        </w:tc>
        <w:tc>
          <w:tcPr>
            <w:tcW w:w="1216" w:type="dxa"/>
          </w:tcPr>
          <w:p w14:paraId="560CD682" w14:textId="77777777" w:rsidR="00DA7373" w:rsidRPr="00DB5BE7" w:rsidRDefault="00DA7373" w:rsidP="00E36643">
            <w:pPr>
              <w:spacing w:after="0" w:line="240" w:lineRule="auto"/>
              <w:ind w:left="0" w:firstLine="0"/>
              <w:jc w:val="center"/>
              <w:outlineLvl w:val="3"/>
              <w:rPr>
                <w:color w:val="auto"/>
                <w:sz w:val="24"/>
                <w:szCs w:val="24"/>
              </w:rPr>
            </w:pPr>
            <w:r w:rsidRPr="00DB5BE7">
              <w:rPr>
                <w:color w:val="auto"/>
                <w:sz w:val="24"/>
                <w:szCs w:val="24"/>
              </w:rPr>
              <w:t>0.950</w:t>
            </w:r>
          </w:p>
        </w:tc>
        <w:tc>
          <w:tcPr>
            <w:tcW w:w="1096" w:type="dxa"/>
          </w:tcPr>
          <w:p w14:paraId="458E09ED" w14:textId="77777777" w:rsidR="00DA7373" w:rsidRPr="00DB5BE7" w:rsidRDefault="00DA7373" w:rsidP="00E36643">
            <w:pPr>
              <w:spacing w:after="0" w:line="240" w:lineRule="auto"/>
              <w:ind w:left="0" w:firstLine="0"/>
              <w:jc w:val="center"/>
              <w:outlineLvl w:val="3"/>
              <w:rPr>
                <w:color w:val="auto"/>
                <w:sz w:val="24"/>
                <w:szCs w:val="24"/>
              </w:rPr>
            </w:pPr>
            <w:r w:rsidRPr="00DB5BE7">
              <w:rPr>
                <w:color w:val="auto"/>
                <w:sz w:val="24"/>
                <w:szCs w:val="24"/>
              </w:rPr>
              <w:t>0.977</w:t>
            </w:r>
          </w:p>
        </w:tc>
        <w:tc>
          <w:tcPr>
            <w:tcW w:w="1056" w:type="dxa"/>
          </w:tcPr>
          <w:p w14:paraId="751F949F" w14:textId="77777777" w:rsidR="00DA7373" w:rsidRPr="00DB5BE7" w:rsidRDefault="00DA7373" w:rsidP="00E36643">
            <w:pPr>
              <w:spacing w:after="0" w:line="240" w:lineRule="auto"/>
              <w:ind w:left="0" w:firstLine="0"/>
              <w:jc w:val="center"/>
              <w:outlineLvl w:val="3"/>
              <w:rPr>
                <w:color w:val="auto"/>
                <w:sz w:val="24"/>
                <w:szCs w:val="24"/>
              </w:rPr>
            </w:pPr>
            <w:r w:rsidRPr="00DB5BE7">
              <w:rPr>
                <w:color w:val="auto"/>
                <w:sz w:val="24"/>
                <w:szCs w:val="24"/>
              </w:rPr>
              <w:t>0.968</w:t>
            </w:r>
          </w:p>
        </w:tc>
      </w:tr>
    </w:tbl>
    <w:p w14:paraId="217DAA46" w14:textId="77777777" w:rsidR="00DA7373" w:rsidRPr="00DB5BE7" w:rsidRDefault="00DA7373" w:rsidP="00DA7373">
      <w:pPr>
        <w:pStyle w:val="Heading3"/>
        <w:rPr>
          <w:color w:val="auto"/>
        </w:rPr>
      </w:pPr>
      <w:bookmarkStart w:id="149" w:name="_Toc215917181"/>
      <w:bookmarkStart w:id="150" w:name="_Toc215928638"/>
      <w:r w:rsidRPr="00DB5BE7">
        <w:rPr>
          <w:color w:val="auto"/>
        </w:rPr>
        <w:t>5.3.3 Hybrid Meta-Model Results</w:t>
      </w:r>
      <w:bookmarkEnd w:id="149"/>
      <w:bookmarkEnd w:id="150"/>
    </w:p>
    <w:p w14:paraId="6CF9F36D" w14:textId="77777777" w:rsidR="00DA7373" w:rsidRPr="00DB5BE7" w:rsidRDefault="00DA7373" w:rsidP="00AB5B6C">
      <w:pPr>
        <w:spacing w:after="0" w:line="259" w:lineRule="auto"/>
        <w:ind w:left="0" w:firstLine="360"/>
        <w:rPr>
          <w:color w:val="auto"/>
          <w:szCs w:val="28"/>
        </w:rPr>
      </w:pPr>
      <w:r w:rsidRPr="00DB5BE7">
        <w:rPr>
          <w:color w:val="auto"/>
          <w:szCs w:val="28"/>
        </w:rPr>
        <w:t xml:space="preserve">The hybrid meta-model combines the probability outputs of the edge and </w:t>
      </w:r>
      <w:proofErr w:type="spellStart"/>
      <w:r w:rsidRPr="00DB5BE7">
        <w:rPr>
          <w:color w:val="auto"/>
          <w:szCs w:val="28"/>
        </w:rPr>
        <w:t>XGBoost</w:t>
      </w:r>
      <w:proofErr w:type="spellEnd"/>
      <w:r w:rsidRPr="00DB5BE7">
        <w:rPr>
          <w:color w:val="auto"/>
          <w:szCs w:val="28"/>
        </w:rPr>
        <w:t xml:space="preserve"> models, along with an anomaly-like deviation term, within a logistic regression framework. These fusion exploits complementary strengths: temporal sensitivity from the edge model and stable feature-based discrimination from the ensemble which is shown in Table 5.7 and Figure 5.3.</w:t>
      </w:r>
    </w:p>
    <w:p w14:paraId="4BFC9F0C" w14:textId="77777777" w:rsidR="00DA7373" w:rsidRPr="00DB5BE7" w:rsidRDefault="00DA7373" w:rsidP="00DA7373">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09832AA2" wp14:editId="080745EC">
                <wp:extent cx="5911913" cy="1612900"/>
                <wp:effectExtent l="0" t="0" r="12700" b="6350"/>
                <wp:docPr id="1694821292" name="Text Box 1"/>
                <wp:cNvGraphicFramePr/>
                <a:graphic xmlns:a="http://schemas.openxmlformats.org/drawingml/2006/main">
                  <a:graphicData uri="http://schemas.microsoft.com/office/word/2010/wordprocessingShape">
                    <wps:wsp>
                      <wps:cNvSpPr txBox="1"/>
                      <wps:spPr>
                        <a:xfrm>
                          <a:off x="0" y="0"/>
                          <a:ext cx="5911913" cy="1612900"/>
                        </a:xfrm>
                        <a:prstGeom prst="rect">
                          <a:avLst/>
                        </a:prstGeom>
                        <a:noFill/>
                        <a:ln w="6350">
                          <a:noFill/>
                        </a:ln>
                      </wps:spPr>
                      <wps:txbx>
                        <w:txbxContent>
                          <w:p w14:paraId="71B121CB" w14:textId="77777777" w:rsidR="00DA7373" w:rsidRDefault="00DA7373" w:rsidP="004120EE">
                            <w:pPr>
                              <w:spacing w:after="0"/>
                              <w:ind w:left="0"/>
                            </w:pPr>
                            <w:r>
                              <w:rPr>
                                <w:noProof/>
                              </w:rPr>
                              <w:drawing>
                                <wp:inline distT="0" distB="0" distL="0" distR="0" wp14:anchorId="1115C8F6" wp14:editId="0BCB3793">
                                  <wp:extent cx="4725330" cy="1562100"/>
                                  <wp:effectExtent l="0" t="0" r="0" b="0"/>
                                  <wp:docPr id="1875052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729346" name=""/>
                                          <pic:cNvPicPr/>
                                        </pic:nvPicPr>
                                        <pic:blipFill>
                                          <a:blip r:embed="rId48"/>
                                          <a:stretch>
                                            <a:fillRect/>
                                          </a:stretch>
                                        </pic:blipFill>
                                        <pic:spPr>
                                          <a:xfrm>
                                            <a:off x="0" y="0"/>
                                            <a:ext cx="4781308" cy="1580605"/>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9832AA2" id="_x0000_s1056" type="#_x0000_t202" style="width:465.5pt;height:12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" filled="f" stroked="f" strokeweight=".5pt">
                <v:textbox inset="0,0,0,0">
                  <w:txbxContent>
                    <w:p w14:paraId="71B121CB" w14:textId="77777777" w:rsidR="00DA7373" w:rsidRDefault="00DA7373" w:rsidP="004120EE">
                      <w:pPr>
                        <w:spacing w:after="0"/>
                        <w:ind w:left="0"/>
                      </w:pPr>
                      <w:r>
                        <w:rPr>
                          <w:noProof/>
                        </w:rPr>
                        <w:drawing>
                          <wp:inline distT="0" distB="0" distL="0" distR="0" wp14:anchorId="1115C8F6" wp14:editId="0BCB3793">
                            <wp:extent cx="4725330" cy="1562100"/>
                            <wp:effectExtent l="0" t="0" r="0" b="0"/>
                            <wp:docPr id="1875052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729346" name=""/>
                                    <pic:cNvPicPr/>
                                  </pic:nvPicPr>
                                  <pic:blipFill>
                                    <a:blip r:embed="rId48"/>
                                    <a:stretch>
                                      <a:fillRect/>
                                    </a:stretch>
                                  </pic:blipFill>
                                  <pic:spPr>
                                    <a:xfrm>
                                      <a:off x="0" y="0"/>
                                      <a:ext cx="4781308" cy="1580605"/>
                                    </a:xfrm>
                                    <a:prstGeom prst="rect">
                                      <a:avLst/>
                                    </a:prstGeom>
                                  </pic:spPr>
                                </pic:pic>
                              </a:graphicData>
                            </a:graphic>
                          </wp:inline>
                        </w:drawing>
                      </w:r>
                    </w:p>
                  </w:txbxContent>
                </v:textbox>
                <w10:anchorlock/>
              </v:shape>
            </w:pict>
          </mc:Fallback>
        </mc:AlternateContent>
      </w:r>
    </w:p>
    <w:p w14:paraId="356E7257" w14:textId="77777777" w:rsidR="00DA7373" w:rsidRPr="00DB5BE7" w:rsidRDefault="00DA7373" w:rsidP="004120EE">
      <w:pPr>
        <w:spacing w:after="0" w:line="240" w:lineRule="auto"/>
        <w:ind w:left="0" w:firstLine="0"/>
        <w:outlineLvl w:val="3"/>
        <w:rPr>
          <w:color w:val="auto"/>
          <w:sz w:val="24"/>
          <w:szCs w:val="24"/>
        </w:rPr>
      </w:pPr>
      <w:r w:rsidRPr="00DB5BE7">
        <w:rPr>
          <w:color w:val="auto"/>
          <w:sz w:val="24"/>
          <w:szCs w:val="24"/>
        </w:rPr>
        <w:t>Table 5.7 Hybrid Meta-Model Results</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ayout w:type="fixed"/>
        <w:tblLook w:val="04A0" w:firstRow="1" w:lastRow="0" w:firstColumn="1" w:lastColumn="0" w:noHBand="0" w:noVBand="1"/>
      </w:tblPr>
      <w:tblGrid>
        <w:gridCol w:w="2276"/>
        <w:gridCol w:w="1189"/>
        <w:gridCol w:w="1163"/>
        <w:gridCol w:w="856"/>
        <w:gridCol w:w="1216"/>
        <w:gridCol w:w="1096"/>
        <w:gridCol w:w="1056"/>
      </w:tblGrid>
      <w:tr w:rsidR="00DA7373" w:rsidRPr="00DB5BE7" w14:paraId="0D3E78D6" w14:textId="77777777" w:rsidTr="004120EE">
        <w:trPr>
          <w:jc w:val="center"/>
        </w:trPr>
        <w:tc>
          <w:tcPr>
            <w:tcW w:w="2276" w:type="dxa"/>
          </w:tcPr>
          <w:p w14:paraId="69254B6B" w14:textId="77777777" w:rsidR="00DA7373" w:rsidRPr="00DB5BE7" w:rsidRDefault="00DA7373" w:rsidP="004120EE">
            <w:pPr>
              <w:spacing w:after="0" w:line="240" w:lineRule="auto"/>
              <w:ind w:left="0" w:firstLine="0"/>
              <w:jc w:val="center"/>
              <w:outlineLvl w:val="3"/>
              <w:rPr>
                <w:b/>
                <w:bCs/>
                <w:color w:val="auto"/>
                <w:sz w:val="24"/>
                <w:szCs w:val="24"/>
              </w:rPr>
            </w:pPr>
            <w:r w:rsidRPr="00DB5BE7">
              <w:rPr>
                <w:b/>
                <w:bCs/>
                <w:color w:val="auto"/>
                <w:sz w:val="24"/>
                <w:szCs w:val="24"/>
              </w:rPr>
              <w:t>Model</w:t>
            </w:r>
          </w:p>
        </w:tc>
        <w:tc>
          <w:tcPr>
            <w:tcW w:w="1189" w:type="dxa"/>
          </w:tcPr>
          <w:p w14:paraId="56CB4394" w14:textId="77777777" w:rsidR="00DA7373" w:rsidRPr="00DB5BE7" w:rsidRDefault="00DA7373" w:rsidP="004120EE">
            <w:pPr>
              <w:spacing w:after="0" w:line="240" w:lineRule="auto"/>
              <w:ind w:left="0" w:firstLine="0"/>
              <w:jc w:val="center"/>
              <w:outlineLvl w:val="3"/>
              <w:rPr>
                <w:b/>
                <w:bCs/>
                <w:color w:val="auto"/>
                <w:sz w:val="24"/>
                <w:szCs w:val="24"/>
              </w:rPr>
            </w:pPr>
            <w:r w:rsidRPr="00DB5BE7">
              <w:rPr>
                <w:b/>
                <w:bCs/>
                <w:color w:val="auto"/>
                <w:sz w:val="24"/>
                <w:szCs w:val="24"/>
              </w:rPr>
              <w:t>Accuracy</w:t>
            </w:r>
          </w:p>
        </w:tc>
        <w:tc>
          <w:tcPr>
            <w:tcW w:w="1163" w:type="dxa"/>
          </w:tcPr>
          <w:p w14:paraId="4EEC5A55" w14:textId="77777777" w:rsidR="00DA7373" w:rsidRPr="00DB5BE7" w:rsidRDefault="00DA7373" w:rsidP="004120EE">
            <w:pPr>
              <w:spacing w:after="0" w:line="240" w:lineRule="auto"/>
              <w:ind w:left="0" w:firstLine="0"/>
              <w:jc w:val="center"/>
              <w:outlineLvl w:val="3"/>
              <w:rPr>
                <w:b/>
                <w:bCs/>
                <w:color w:val="auto"/>
                <w:sz w:val="24"/>
                <w:szCs w:val="24"/>
              </w:rPr>
            </w:pPr>
            <w:r w:rsidRPr="00DB5BE7">
              <w:rPr>
                <w:b/>
                <w:bCs/>
                <w:color w:val="auto"/>
                <w:sz w:val="24"/>
                <w:szCs w:val="24"/>
              </w:rPr>
              <w:t>Precision</w:t>
            </w:r>
          </w:p>
        </w:tc>
        <w:tc>
          <w:tcPr>
            <w:tcW w:w="856" w:type="dxa"/>
          </w:tcPr>
          <w:p w14:paraId="5C52595A" w14:textId="77777777" w:rsidR="00DA7373" w:rsidRPr="00DB5BE7" w:rsidRDefault="00DA7373" w:rsidP="004120EE">
            <w:pPr>
              <w:spacing w:after="0" w:line="240" w:lineRule="auto"/>
              <w:ind w:left="0" w:firstLine="0"/>
              <w:jc w:val="center"/>
              <w:outlineLvl w:val="3"/>
              <w:rPr>
                <w:b/>
                <w:bCs/>
                <w:color w:val="auto"/>
                <w:sz w:val="24"/>
                <w:szCs w:val="24"/>
              </w:rPr>
            </w:pPr>
            <w:r w:rsidRPr="00DB5BE7">
              <w:rPr>
                <w:b/>
                <w:bCs/>
                <w:color w:val="auto"/>
                <w:sz w:val="24"/>
                <w:szCs w:val="24"/>
              </w:rPr>
              <w:t>Recall</w:t>
            </w:r>
          </w:p>
        </w:tc>
        <w:tc>
          <w:tcPr>
            <w:tcW w:w="1216" w:type="dxa"/>
          </w:tcPr>
          <w:p w14:paraId="5E3AAFCE" w14:textId="77777777" w:rsidR="00DA7373" w:rsidRPr="00DB5BE7" w:rsidRDefault="00DA7373" w:rsidP="004120EE">
            <w:pPr>
              <w:spacing w:after="0" w:line="240" w:lineRule="auto"/>
              <w:ind w:left="0" w:firstLine="0"/>
              <w:jc w:val="center"/>
              <w:outlineLvl w:val="3"/>
              <w:rPr>
                <w:b/>
                <w:bCs/>
                <w:color w:val="auto"/>
                <w:sz w:val="24"/>
                <w:szCs w:val="24"/>
              </w:rPr>
            </w:pPr>
            <w:r w:rsidRPr="00DB5BE7">
              <w:rPr>
                <w:b/>
                <w:bCs/>
                <w:color w:val="auto"/>
                <w:sz w:val="24"/>
                <w:szCs w:val="24"/>
              </w:rPr>
              <w:t>F1-score</w:t>
            </w:r>
          </w:p>
        </w:tc>
        <w:tc>
          <w:tcPr>
            <w:tcW w:w="1096" w:type="dxa"/>
          </w:tcPr>
          <w:p w14:paraId="0C775113" w14:textId="77777777" w:rsidR="00DA7373" w:rsidRPr="00DB5BE7" w:rsidRDefault="00DA7373" w:rsidP="004120EE">
            <w:pPr>
              <w:spacing w:after="0" w:line="240" w:lineRule="auto"/>
              <w:ind w:left="0" w:firstLine="0"/>
              <w:jc w:val="center"/>
              <w:outlineLvl w:val="3"/>
              <w:rPr>
                <w:b/>
                <w:bCs/>
                <w:color w:val="auto"/>
                <w:sz w:val="24"/>
                <w:szCs w:val="24"/>
              </w:rPr>
            </w:pPr>
            <w:r w:rsidRPr="00DB5BE7">
              <w:rPr>
                <w:b/>
                <w:bCs/>
                <w:color w:val="auto"/>
                <w:sz w:val="24"/>
                <w:szCs w:val="24"/>
              </w:rPr>
              <w:t>AUROC</w:t>
            </w:r>
          </w:p>
        </w:tc>
        <w:tc>
          <w:tcPr>
            <w:tcW w:w="1056" w:type="dxa"/>
          </w:tcPr>
          <w:p w14:paraId="586DF435" w14:textId="77777777" w:rsidR="00DA7373" w:rsidRPr="00DB5BE7" w:rsidRDefault="00DA7373" w:rsidP="004120EE">
            <w:pPr>
              <w:spacing w:after="0" w:line="240" w:lineRule="auto"/>
              <w:ind w:left="0" w:firstLine="0"/>
              <w:jc w:val="center"/>
              <w:outlineLvl w:val="3"/>
              <w:rPr>
                <w:b/>
                <w:bCs/>
                <w:color w:val="auto"/>
                <w:sz w:val="24"/>
                <w:szCs w:val="24"/>
              </w:rPr>
            </w:pPr>
            <w:r w:rsidRPr="00DB5BE7">
              <w:rPr>
                <w:b/>
                <w:bCs/>
                <w:color w:val="auto"/>
                <w:sz w:val="24"/>
                <w:szCs w:val="24"/>
              </w:rPr>
              <w:t>AUPRC</w:t>
            </w:r>
          </w:p>
        </w:tc>
      </w:tr>
      <w:tr w:rsidR="00DA7373" w:rsidRPr="00DB5BE7" w14:paraId="568F943C" w14:textId="77777777" w:rsidTr="004120EE">
        <w:trPr>
          <w:jc w:val="center"/>
        </w:trPr>
        <w:tc>
          <w:tcPr>
            <w:tcW w:w="2276" w:type="dxa"/>
            <w:vAlign w:val="center"/>
          </w:tcPr>
          <w:p w14:paraId="30AE6C94" w14:textId="77777777" w:rsidR="00DA7373" w:rsidRPr="00DB5BE7" w:rsidRDefault="00DA7373" w:rsidP="004120EE">
            <w:pPr>
              <w:spacing w:after="0" w:line="240" w:lineRule="auto"/>
              <w:ind w:left="0" w:firstLine="0"/>
              <w:jc w:val="center"/>
              <w:outlineLvl w:val="3"/>
              <w:rPr>
                <w:color w:val="auto"/>
                <w:sz w:val="24"/>
                <w:szCs w:val="24"/>
              </w:rPr>
            </w:pPr>
            <w:r w:rsidRPr="00DB5BE7">
              <w:rPr>
                <w:color w:val="auto"/>
                <w:sz w:val="24"/>
                <w:szCs w:val="24"/>
              </w:rPr>
              <w:t>Hybrid Meta-Model</w:t>
            </w:r>
          </w:p>
        </w:tc>
        <w:tc>
          <w:tcPr>
            <w:tcW w:w="1189" w:type="dxa"/>
          </w:tcPr>
          <w:p w14:paraId="2E884481" w14:textId="77777777" w:rsidR="00DA7373" w:rsidRPr="00DB5BE7" w:rsidRDefault="00DA7373" w:rsidP="004120EE">
            <w:pPr>
              <w:spacing w:after="0" w:line="240" w:lineRule="auto"/>
              <w:ind w:left="0" w:firstLine="0"/>
              <w:jc w:val="center"/>
              <w:outlineLvl w:val="3"/>
              <w:rPr>
                <w:color w:val="auto"/>
                <w:sz w:val="24"/>
                <w:szCs w:val="24"/>
              </w:rPr>
            </w:pPr>
            <w:r w:rsidRPr="00DB5BE7">
              <w:rPr>
                <w:color w:val="auto"/>
                <w:sz w:val="24"/>
                <w:szCs w:val="24"/>
              </w:rPr>
              <w:t>0.987</w:t>
            </w:r>
          </w:p>
        </w:tc>
        <w:tc>
          <w:tcPr>
            <w:tcW w:w="1163" w:type="dxa"/>
          </w:tcPr>
          <w:p w14:paraId="3CB8E16E" w14:textId="77777777" w:rsidR="00DA7373" w:rsidRPr="00DB5BE7" w:rsidRDefault="00DA7373" w:rsidP="004120EE">
            <w:pPr>
              <w:spacing w:after="0" w:line="240" w:lineRule="auto"/>
              <w:ind w:left="0" w:firstLine="0"/>
              <w:jc w:val="center"/>
              <w:outlineLvl w:val="3"/>
              <w:rPr>
                <w:color w:val="auto"/>
                <w:sz w:val="24"/>
                <w:szCs w:val="24"/>
              </w:rPr>
            </w:pPr>
            <w:r w:rsidRPr="00DB5BE7">
              <w:rPr>
                <w:color w:val="auto"/>
                <w:sz w:val="24"/>
                <w:szCs w:val="24"/>
              </w:rPr>
              <w:t>0.982</w:t>
            </w:r>
          </w:p>
        </w:tc>
        <w:tc>
          <w:tcPr>
            <w:tcW w:w="856" w:type="dxa"/>
          </w:tcPr>
          <w:p w14:paraId="1BAD0743" w14:textId="77777777" w:rsidR="00DA7373" w:rsidRPr="00DB5BE7" w:rsidRDefault="00DA7373" w:rsidP="004120EE">
            <w:pPr>
              <w:spacing w:after="0" w:line="240" w:lineRule="auto"/>
              <w:ind w:left="0" w:firstLine="0"/>
              <w:jc w:val="center"/>
              <w:outlineLvl w:val="3"/>
              <w:rPr>
                <w:color w:val="auto"/>
                <w:sz w:val="24"/>
                <w:szCs w:val="24"/>
              </w:rPr>
            </w:pPr>
            <w:r w:rsidRPr="00DB5BE7">
              <w:rPr>
                <w:color w:val="auto"/>
                <w:sz w:val="24"/>
                <w:szCs w:val="24"/>
              </w:rPr>
              <w:t>0.969</w:t>
            </w:r>
          </w:p>
        </w:tc>
        <w:tc>
          <w:tcPr>
            <w:tcW w:w="1216" w:type="dxa"/>
          </w:tcPr>
          <w:p w14:paraId="57FC680F" w14:textId="77777777" w:rsidR="00DA7373" w:rsidRPr="00DB5BE7" w:rsidRDefault="00DA7373" w:rsidP="004120EE">
            <w:pPr>
              <w:spacing w:after="0" w:line="240" w:lineRule="auto"/>
              <w:ind w:left="0" w:firstLine="0"/>
              <w:jc w:val="center"/>
              <w:outlineLvl w:val="3"/>
              <w:rPr>
                <w:color w:val="auto"/>
                <w:sz w:val="24"/>
                <w:szCs w:val="24"/>
              </w:rPr>
            </w:pPr>
            <w:r w:rsidRPr="00DB5BE7">
              <w:rPr>
                <w:color w:val="auto"/>
                <w:sz w:val="24"/>
                <w:szCs w:val="24"/>
              </w:rPr>
              <w:t>0.975</w:t>
            </w:r>
          </w:p>
        </w:tc>
        <w:tc>
          <w:tcPr>
            <w:tcW w:w="1096" w:type="dxa"/>
          </w:tcPr>
          <w:p w14:paraId="0930F5AC" w14:textId="77777777" w:rsidR="00DA7373" w:rsidRPr="00DB5BE7" w:rsidRDefault="00DA7373" w:rsidP="004120EE">
            <w:pPr>
              <w:spacing w:after="0" w:line="240" w:lineRule="auto"/>
              <w:ind w:left="0" w:firstLine="0"/>
              <w:jc w:val="center"/>
              <w:outlineLvl w:val="3"/>
              <w:rPr>
                <w:color w:val="auto"/>
                <w:sz w:val="24"/>
                <w:szCs w:val="24"/>
              </w:rPr>
            </w:pPr>
            <w:r w:rsidRPr="00DB5BE7">
              <w:rPr>
                <w:color w:val="auto"/>
                <w:sz w:val="24"/>
                <w:szCs w:val="24"/>
              </w:rPr>
              <w:t>0.993</w:t>
            </w:r>
          </w:p>
        </w:tc>
        <w:tc>
          <w:tcPr>
            <w:tcW w:w="1056" w:type="dxa"/>
          </w:tcPr>
          <w:p w14:paraId="364D8261" w14:textId="77777777" w:rsidR="00DA7373" w:rsidRPr="00DB5BE7" w:rsidRDefault="00DA7373" w:rsidP="004120EE">
            <w:pPr>
              <w:spacing w:after="0" w:line="240" w:lineRule="auto"/>
              <w:ind w:left="0" w:firstLine="0"/>
              <w:jc w:val="center"/>
              <w:outlineLvl w:val="3"/>
              <w:rPr>
                <w:color w:val="auto"/>
                <w:sz w:val="24"/>
                <w:szCs w:val="24"/>
              </w:rPr>
            </w:pPr>
            <w:r w:rsidRPr="00DB5BE7">
              <w:rPr>
                <w:color w:val="auto"/>
                <w:sz w:val="24"/>
                <w:szCs w:val="24"/>
              </w:rPr>
              <w:t>0.991</w:t>
            </w:r>
          </w:p>
        </w:tc>
      </w:tr>
    </w:tbl>
    <w:p w14:paraId="5D36A932" w14:textId="77777777" w:rsidR="00DA7373" w:rsidRPr="00DB5BE7" w:rsidRDefault="00DA7373" w:rsidP="00DA7373">
      <w:pPr>
        <w:tabs>
          <w:tab w:val="num" w:pos="1440"/>
        </w:tabs>
        <w:spacing w:after="0" w:line="276" w:lineRule="auto"/>
        <w:ind w:left="0"/>
        <w:rPr>
          <w:rFonts w:asciiTheme="majorBidi" w:hAnsiTheme="majorBidi" w:cstheme="majorBidi"/>
          <w:color w:val="auto"/>
        </w:rPr>
      </w:pPr>
      <w:r w:rsidRPr="00DB5BE7">
        <w:rPr>
          <w:rFonts w:asciiTheme="majorBidi" w:hAnsiTheme="majorBidi" w:cstheme="majorBidi"/>
          <w:noProof/>
          <w:color w:val="auto"/>
        </w:rPr>
        <mc:AlternateContent>
          <mc:Choice Requires="wps">
            <w:drawing>
              <wp:inline distT="0" distB="0" distL="0" distR="0" wp14:anchorId="1A1223A3" wp14:editId="0E67DD9E">
                <wp:extent cx="5911913" cy="2298700"/>
                <wp:effectExtent l="0" t="0" r="12700" b="6350"/>
                <wp:docPr id="346713220" name="Text Box 1"/>
                <wp:cNvGraphicFramePr/>
                <a:graphic xmlns:a="http://schemas.openxmlformats.org/drawingml/2006/main">
                  <a:graphicData uri="http://schemas.microsoft.com/office/word/2010/wordprocessingShape">
                    <wps:wsp>
                      <wps:cNvSpPr txBox="1"/>
                      <wps:spPr>
                        <a:xfrm>
                          <a:off x="0" y="0"/>
                          <a:ext cx="5911913" cy="2298700"/>
                        </a:xfrm>
                        <a:prstGeom prst="rect">
                          <a:avLst/>
                        </a:prstGeom>
                        <a:noFill/>
                        <a:ln w="6350">
                          <a:noFill/>
                        </a:ln>
                      </wps:spPr>
                      <wps:txbx>
                        <w:txbxContent>
                          <w:p w14:paraId="0E1FAA58" w14:textId="77777777" w:rsidR="00DA7373" w:rsidRDefault="00DA7373" w:rsidP="00B40E3B">
                            <w:pPr>
                              <w:spacing w:after="0"/>
                              <w:ind w:left="0"/>
                              <w:jc w:val="left"/>
                            </w:pPr>
                            <w:r>
                              <w:rPr>
                                <w:noProof/>
                              </w:rPr>
                              <w:drawing>
                                <wp:inline distT="0" distB="0" distL="0" distR="0" wp14:anchorId="5B6E51D8" wp14:editId="3246A370">
                                  <wp:extent cx="5886005" cy="2082297"/>
                                  <wp:effectExtent l="0" t="0" r="635" b="0"/>
                                  <wp:docPr id="1158472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472571" name=""/>
                                          <pic:cNvPicPr/>
                                        </pic:nvPicPr>
                                        <pic:blipFill>
                                          <a:blip r:embed="rId49"/>
                                          <a:stretch>
                                            <a:fillRect/>
                                          </a:stretch>
                                        </pic:blipFill>
                                        <pic:spPr>
                                          <a:xfrm>
                                            <a:off x="0" y="0"/>
                                            <a:ext cx="5952222" cy="2105722"/>
                                          </a:xfrm>
                                          <a:prstGeom prst="rect">
                                            <a:avLst/>
                                          </a:prstGeom>
                                        </pic:spPr>
                                      </pic:pic>
                                    </a:graphicData>
                                  </a:graphic>
                                </wp:inline>
                              </w:drawing>
                            </w:r>
                          </w:p>
                          <w:p w14:paraId="6FD69E53" w14:textId="77777777" w:rsidR="00DA7373" w:rsidRPr="00B40E3B" w:rsidRDefault="00DA7373" w:rsidP="00B40E3B">
                            <w:pPr>
                              <w:spacing w:after="0" w:line="240" w:lineRule="auto"/>
                              <w:ind w:left="0" w:firstLine="0"/>
                              <w:jc w:val="center"/>
                              <w:outlineLvl w:val="3"/>
                              <w:rPr>
                                <w:color w:val="5B9BD5" w:themeColor="accent1"/>
                                <w:sz w:val="24"/>
                                <w:szCs w:val="24"/>
                              </w:rPr>
                            </w:pPr>
                            <w:r w:rsidRPr="00B40E3B">
                              <w:rPr>
                                <w:color w:val="5B9BD5" w:themeColor="accent1"/>
                                <w:sz w:val="24"/>
                                <w:szCs w:val="24"/>
                              </w:rPr>
                              <w:t>Figure 5.3 Hybrid Meta-Model Results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A1223A3" id="_x0000_s1057" type="#_x0000_t202" style="width:465.5pt;height:18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" filled="f" stroked="f" strokeweight=".5pt">
                <v:textbox inset="0,0,0,0">
                  <w:txbxContent>
                    <w:p w14:paraId="0E1FAA58" w14:textId="77777777" w:rsidR="00DA7373" w:rsidRDefault="00DA7373" w:rsidP="00B40E3B">
                      <w:pPr>
                        <w:spacing w:after="0"/>
                        <w:ind w:left="0"/>
                        <w:jc w:val="left"/>
                      </w:pPr>
                      <w:r>
                        <w:rPr>
                          <w:noProof/>
                        </w:rPr>
                        <w:drawing>
                          <wp:inline distT="0" distB="0" distL="0" distR="0" wp14:anchorId="5B6E51D8" wp14:editId="3246A370">
                            <wp:extent cx="5886005" cy="2082297"/>
                            <wp:effectExtent l="0" t="0" r="635" b="0"/>
                            <wp:docPr id="1158472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472571" name=""/>
                                    <pic:cNvPicPr/>
                                  </pic:nvPicPr>
                                  <pic:blipFill>
                                    <a:blip r:embed="rId49"/>
                                    <a:stretch>
                                      <a:fillRect/>
                                    </a:stretch>
                                  </pic:blipFill>
                                  <pic:spPr>
                                    <a:xfrm>
                                      <a:off x="0" y="0"/>
                                      <a:ext cx="5952222" cy="2105722"/>
                                    </a:xfrm>
                                    <a:prstGeom prst="rect">
                                      <a:avLst/>
                                    </a:prstGeom>
                                  </pic:spPr>
                                </pic:pic>
                              </a:graphicData>
                            </a:graphic>
                          </wp:inline>
                        </w:drawing>
                      </w:r>
                    </w:p>
                    <w:p w14:paraId="6FD69E53" w14:textId="77777777" w:rsidR="00DA7373" w:rsidRPr="00B40E3B" w:rsidRDefault="00DA7373" w:rsidP="00B40E3B">
                      <w:pPr>
                        <w:spacing w:after="0" w:line="240" w:lineRule="auto"/>
                        <w:ind w:left="0" w:firstLine="0"/>
                        <w:jc w:val="center"/>
                        <w:outlineLvl w:val="3"/>
                        <w:rPr>
                          <w:color w:val="5B9BD5" w:themeColor="accent1"/>
                          <w:sz w:val="24"/>
                          <w:szCs w:val="24"/>
                        </w:rPr>
                      </w:pPr>
                      <w:r w:rsidRPr="00B40E3B">
                        <w:rPr>
                          <w:color w:val="5B9BD5" w:themeColor="accent1"/>
                          <w:sz w:val="24"/>
                          <w:szCs w:val="24"/>
                        </w:rPr>
                        <w:t>Figure 5.3 Hybrid Meta-Model Results</w:t>
                      </w:r>
                    </w:p>
                  </w:txbxContent>
                </v:textbox>
                <w10:anchorlock/>
              </v:shape>
            </w:pict>
          </mc:Fallback>
        </mc:AlternateContent>
      </w:r>
    </w:p>
    <w:p w14:paraId="1505D67B" w14:textId="77777777" w:rsidR="00DA7373" w:rsidRPr="00DB5BE7" w:rsidRDefault="00DA7373" w:rsidP="00DA7373">
      <w:pPr>
        <w:pStyle w:val="Heading3"/>
        <w:rPr>
          <w:color w:val="auto"/>
        </w:rPr>
      </w:pPr>
      <w:bookmarkStart w:id="151" w:name="_Toc215917182"/>
      <w:bookmarkStart w:id="152" w:name="_Toc215928639"/>
      <w:r w:rsidRPr="00DB5BE7">
        <w:rPr>
          <w:color w:val="auto"/>
        </w:rPr>
        <w:t>5.3.4 Combined Results</w:t>
      </w:r>
      <w:bookmarkEnd w:id="151"/>
      <w:bookmarkEnd w:id="152"/>
    </w:p>
    <w:p w14:paraId="1C01F511" w14:textId="77777777" w:rsidR="00DA7373" w:rsidRPr="00DB5BE7" w:rsidRDefault="00DA7373" w:rsidP="00AB5B6C">
      <w:pPr>
        <w:spacing w:after="0" w:line="259" w:lineRule="auto"/>
        <w:ind w:left="0" w:firstLine="360"/>
        <w:rPr>
          <w:color w:val="auto"/>
          <w:szCs w:val="28"/>
        </w:rPr>
      </w:pPr>
      <w:r w:rsidRPr="00DB5BE7">
        <w:rPr>
          <w:color w:val="auto"/>
          <w:szCs w:val="28"/>
        </w:rPr>
        <w:t xml:space="preserve">Table 5.8 demonstrates the combined result of the three tested model for the proposed IoT-based diabetic patient monitoring pipeline, The hybrid approach consistently achieves the best performance, confirming that edge and cloud models encode complementary information. In particular, the hybrid model reduces both </w:t>
      </w:r>
      <w:r w:rsidRPr="00DB5BE7">
        <w:rPr>
          <w:color w:val="auto"/>
          <w:szCs w:val="28"/>
        </w:rPr>
        <w:lastRenderedPageBreak/>
        <w:t>false positives and false negatives relative to the individual models, which is crucial in clinical settings where both missed events and alarm fatigue are harmful.</w:t>
      </w:r>
    </w:p>
    <w:p w14:paraId="1223527D" w14:textId="77777777" w:rsidR="00DA7373" w:rsidRPr="00DB5BE7" w:rsidRDefault="00DA7373" w:rsidP="00B40E3B">
      <w:pPr>
        <w:spacing w:after="0" w:line="240" w:lineRule="auto"/>
        <w:ind w:left="0" w:firstLine="0"/>
        <w:outlineLvl w:val="3"/>
        <w:rPr>
          <w:color w:val="auto"/>
          <w:sz w:val="24"/>
          <w:szCs w:val="24"/>
        </w:rPr>
      </w:pPr>
      <w:r w:rsidRPr="00DB5BE7">
        <w:rPr>
          <w:color w:val="auto"/>
          <w:sz w:val="24"/>
          <w:szCs w:val="24"/>
        </w:rPr>
        <w:t>Table 5.8 Combined Results</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ayout w:type="fixed"/>
        <w:tblLook w:val="04A0" w:firstRow="1" w:lastRow="0" w:firstColumn="1" w:lastColumn="0" w:noHBand="0" w:noVBand="1"/>
      </w:tblPr>
      <w:tblGrid>
        <w:gridCol w:w="2343"/>
        <w:gridCol w:w="1189"/>
        <w:gridCol w:w="1163"/>
        <w:gridCol w:w="856"/>
        <w:gridCol w:w="1216"/>
        <w:gridCol w:w="1096"/>
        <w:gridCol w:w="1056"/>
      </w:tblGrid>
      <w:tr w:rsidR="00DA7373" w:rsidRPr="00DB5BE7" w14:paraId="36963C3E" w14:textId="77777777" w:rsidTr="00B40E3B">
        <w:trPr>
          <w:jc w:val="center"/>
        </w:trPr>
        <w:tc>
          <w:tcPr>
            <w:tcW w:w="2343" w:type="dxa"/>
            <w:shd w:val="clear" w:color="auto" w:fill="F2F2F2" w:themeFill="background1" w:themeFillShade="F2"/>
            <w:vAlign w:val="center"/>
          </w:tcPr>
          <w:p w14:paraId="7020398F"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Model</w:t>
            </w:r>
          </w:p>
        </w:tc>
        <w:tc>
          <w:tcPr>
            <w:tcW w:w="1189" w:type="dxa"/>
            <w:shd w:val="clear" w:color="auto" w:fill="F2F2F2" w:themeFill="background1" w:themeFillShade="F2"/>
            <w:vAlign w:val="center"/>
          </w:tcPr>
          <w:p w14:paraId="1F4D0CFA"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Accuracy</w:t>
            </w:r>
          </w:p>
        </w:tc>
        <w:tc>
          <w:tcPr>
            <w:tcW w:w="1163" w:type="dxa"/>
            <w:shd w:val="clear" w:color="auto" w:fill="F2F2F2" w:themeFill="background1" w:themeFillShade="F2"/>
            <w:vAlign w:val="center"/>
          </w:tcPr>
          <w:p w14:paraId="69F78731"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Precision</w:t>
            </w:r>
          </w:p>
        </w:tc>
        <w:tc>
          <w:tcPr>
            <w:tcW w:w="856" w:type="dxa"/>
            <w:shd w:val="clear" w:color="auto" w:fill="F2F2F2" w:themeFill="background1" w:themeFillShade="F2"/>
            <w:vAlign w:val="center"/>
          </w:tcPr>
          <w:p w14:paraId="580A61BA"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Recall</w:t>
            </w:r>
          </w:p>
        </w:tc>
        <w:tc>
          <w:tcPr>
            <w:tcW w:w="1216" w:type="dxa"/>
            <w:shd w:val="clear" w:color="auto" w:fill="F2F2F2" w:themeFill="background1" w:themeFillShade="F2"/>
            <w:vAlign w:val="center"/>
          </w:tcPr>
          <w:p w14:paraId="2154113C"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F1-score</w:t>
            </w:r>
          </w:p>
        </w:tc>
        <w:tc>
          <w:tcPr>
            <w:tcW w:w="1096" w:type="dxa"/>
            <w:shd w:val="clear" w:color="auto" w:fill="F2F2F2" w:themeFill="background1" w:themeFillShade="F2"/>
            <w:vAlign w:val="center"/>
          </w:tcPr>
          <w:p w14:paraId="3125FD85"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AUROC</w:t>
            </w:r>
          </w:p>
        </w:tc>
        <w:tc>
          <w:tcPr>
            <w:tcW w:w="1056" w:type="dxa"/>
            <w:shd w:val="clear" w:color="auto" w:fill="F2F2F2" w:themeFill="background1" w:themeFillShade="F2"/>
            <w:vAlign w:val="center"/>
          </w:tcPr>
          <w:p w14:paraId="197B9F2D"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AUPRC</w:t>
            </w:r>
          </w:p>
        </w:tc>
      </w:tr>
      <w:tr w:rsidR="00DA7373" w:rsidRPr="00DB5BE7" w14:paraId="4A3AED68" w14:textId="77777777" w:rsidTr="00B40E3B">
        <w:trPr>
          <w:jc w:val="center"/>
        </w:trPr>
        <w:tc>
          <w:tcPr>
            <w:tcW w:w="2343" w:type="dxa"/>
            <w:vAlign w:val="center"/>
          </w:tcPr>
          <w:p w14:paraId="3C91E785"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Edge CNN-</w:t>
            </w:r>
            <w:proofErr w:type="spellStart"/>
            <w:r w:rsidRPr="00DB5BE7">
              <w:rPr>
                <w:color w:val="auto"/>
                <w:sz w:val="24"/>
                <w:szCs w:val="24"/>
              </w:rPr>
              <w:t>BiLSTM</w:t>
            </w:r>
            <w:proofErr w:type="spellEnd"/>
          </w:p>
        </w:tc>
        <w:tc>
          <w:tcPr>
            <w:tcW w:w="1189" w:type="dxa"/>
            <w:vAlign w:val="center"/>
          </w:tcPr>
          <w:p w14:paraId="446BC0B8"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0.97</w:t>
            </w:r>
          </w:p>
        </w:tc>
        <w:tc>
          <w:tcPr>
            <w:tcW w:w="1163" w:type="dxa"/>
            <w:vAlign w:val="center"/>
          </w:tcPr>
          <w:p w14:paraId="74CD1FCB"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0.97</w:t>
            </w:r>
          </w:p>
        </w:tc>
        <w:tc>
          <w:tcPr>
            <w:tcW w:w="856" w:type="dxa"/>
            <w:vAlign w:val="center"/>
          </w:tcPr>
          <w:p w14:paraId="7C499D7D"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0.95</w:t>
            </w:r>
          </w:p>
        </w:tc>
        <w:tc>
          <w:tcPr>
            <w:tcW w:w="1216" w:type="dxa"/>
            <w:vAlign w:val="center"/>
          </w:tcPr>
          <w:p w14:paraId="2F2BB03C"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0.96</w:t>
            </w:r>
          </w:p>
        </w:tc>
        <w:tc>
          <w:tcPr>
            <w:tcW w:w="1096" w:type="dxa"/>
            <w:vAlign w:val="center"/>
          </w:tcPr>
          <w:p w14:paraId="3A14AFF6"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0.98</w:t>
            </w:r>
          </w:p>
        </w:tc>
        <w:tc>
          <w:tcPr>
            <w:tcW w:w="1056" w:type="dxa"/>
            <w:vAlign w:val="center"/>
          </w:tcPr>
          <w:p w14:paraId="46AF32C1"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0.97</w:t>
            </w:r>
          </w:p>
        </w:tc>
      </w:tr>
      <w:tr w:rsidR="00DA7373" w:rsidRPr="00DB5BE7" w14:paraId="130F07C1" w14:textId="77777777" w:rsidTr="00B40E3B">
        <w:trPr>
          <w:jc w:val="center"/>
        </w:trPr>
        <w:tc>
          <w:tcPr>
            <w:tcW w:w="2343" w:type="dxa"/>
            <w:vAlign w:val="center"/>
          </w:tcPr>
          <w:p w14:paraId="51B279B5" w14:textId="77777777" w:rsidR="00DA7373" w:rsidRPr="00DB5BE7" w:rsidRDefault="00DA7373" w:rsidP="00B40E3B">
            <w:pPr>
              <w:spacing w:after="0" w:line="240" w:lineRule="auto"/>
              <w:ind w:left="0" w:firstLine="0"/>
              <w:jc w:val="left"/>
              <w:outlineLvl w:val="3"/>
              <w:rPr>
                <w:color w:val="auto"/>
                <w:sz w:val="24"/>
                <w:szCs w:val="24"/>
              </w:rPr>
            </w:pPr>
            <w:proofErr w:type="spellStart"/>
            <w:r w:rsidRPr="00DB5BE7">
              <w:rPr>
                <w:color w:val="auto"/>
                <w:sz w:val="24"/>
                <w:szCs w:val="24"/>
              </w:rPr>
              <w:t>XGBoost</w:t>
            </w:r>
            <w:proofErr w:type="spellEnd"/>
            <w:r w:rsidRPr="00DB5BE7">
              <w:rPr>
                <w:color w:val="auto"/>
                <w:sz w:val="24"/>
                <w:szCs w:val="24"/>
              </w:rPr>
              <w:t xml:space="preserve"> Ensemble</w:t>
            </w:r>
          </w:p>
        </w:tc>
        <w:tc>
          <w:tcPr>
            <w:tcW w:w="1189" w:type="dxa"/>
            <w:vAlign w:val="center"/>
          </w:tcPr>
          <w:p w14:paraId="46F4072B"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0.97</w:t>
            </w:r>
          </w:p>
        </w:tc>
        <w:tc>
          <w:tcPr>
            <w:tcW w:w="1163" w:type="dxa"/>
            <w:vAlign w:val="center"/>
          </w:tcPr>
          <w:p w14:paraId="1AC3E479"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0.97</w:t>
            </w:r>
          </w:p>
        </w:tc>
        <w:tc>
          <w:tcPr>
            <w:tcW w:w="856" w:type="dxa"/>
            <w:vAlign w:val="center"/>
          </w:tcPr>
          <w:p w14:paraId="6820C65A"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0.95</w:t>
            </w:r>
          </w:p>
        </w:tc>
        <w:tc>
          <w:tcPr>
            <w:tcW w:w="1216" w:type="dxa"/>
            <w:vAlign w:val="center"/>
          </w:tcPr>
          <w:p w14:paraId="4C666713"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0.96</w:t>
            </w:r>
          </w:p>
        </w:tc>
        <w:tc>
          <w:tcPr>
            <w:tcW w:w="1096" w:type="dxa"/>
            <w:vAlign w:val="center"/>
          </w:tcPr>
          <w:p w14:paraId="0F8D31D3"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0.98</w:t>
            </w:r>
          </w:p>
        </w:tc>
        <w:tc>
          <w:tcPr>
            <w:tcW w:w="1056" w:type="dxa"/>
            <w:vAlign w:val="center"/>
          </w:tcPr>
          <w:p w14:paraId="36BD3109"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0.97</w:t>
            </w:r>
          </w:p>
        </w:tc>
      </w:tr>
      <w:tr w:rsidR="00DA7373" w:rsidRPr="00DB5BE7" w14:paraId="4292B426" w14:textId="77777777" w:rsidTr="00B40E3B">
        <w:trPr>
          <w:jc w:val="center"/>
        </w:trPr>
        <w:tc>
          <w:tcPr>
            <w:tcW w:w="2343" w:type="dxa"/>
            <w:vAlign w:val="center"/>
          </w:tcPr>
          <w:p w14:paraId="42A936A7"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Hybrid Meta-Model</w:t>
            </w:r>
          </w:p>
        </w:tc>
        <w:tc>
          <w:tcPr>
            <w:tcW w:w="1189" w:type="dxa"/>
          </w:tcPr>
          <w:p w14:paraId="70A27FB4"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0.987</w:t>
            </w:r>
          </w:p>
        </w:tc>
        <w:tc>
          <w:tcPr>
            <w:tcW w:w="1163" w:type="dxa"/>
          </w:tcPr>
          <w:p w14:paraId="250A10D5"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0.982</w:t>
            </w:r>
          </w:p>
        </w:tc>
        <w:tc>
          <w:tcPr>
            <w:tcW w:w="856" w:type="dxa"/>
          </w:tcPr>
          <w:p w14:paraId="0E347959"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0.969</w:t>
            </w:r>
          </w:p>
        </w:tc>
        <w:tc>
          <w:tcPr>
            <w:tcW w:w="1216" w:type="dxa"/>
          </w:tcPr>
          <w:p w14:paraId="0E200721"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0.975</w:t>
            </w:r>
          </w:p>
        </w:tc>
        <w:tc>
          <w:tcPr>
            <w:tcW w:w="1096" w:type="dxa"/>
          </w:tcPr>
          <w:p w14:paraId="7DBE2E83"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0.993</w:t>
            </w:r>
          </w:p>
        </w:tc>
        <w:tc>
          <w:tcPr>
            <w:tcW w:w="1056" w:type="dxa"/>
          </w:tcPr>
          <w:p w14:paraId="040B5A45"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0.991</w:t>
            </w:r>
          </w:p>
        </w:tc>
      </w:tr>
    </w:tbl>
    <w:p w14:paraId="111600A8" w14:textId="77777777" w:rsidR="00DA7373" w:rsidRPr="00DB5BE7" w:rsidRDefault="00DA7373" w:rsidP="00DA7373">
      <w:pPr>
        <w:pStyle w:val="Heading3"/>
        <w:rPr>
          <w:color w:val="auto"/>
        </w:rPr>
      </w:pPr>
      <w:bookmarkStart w:id="153" w:name="_Toc215917183"/>
      <w:bookmarkStart w:id="154" w:name="_Toc215928640"/>
      <w:r w:rsidRPr="00DB5BE7">
        <w:rPr>
          <w:color w:val="auto"/>
        </w:rPr>
        <w:t>5.3.5 Latency Analysis (Edge Inference)</w:t>
      </w:r>
      <w:bookmarkEnd w:id="153"/>
      <w:bookmarkEnd w:id="154"/>
    </w:p>
    <w:p w14:paraId="1423E142" w14:textId="77777777" w:rsidR="00DA7373" w:rsidRPr="00DB5BE7" w:rsidRDefault="00DA7373" w:rsidP="00AB5B6C">
      <w:pPr>
        <w:spacing w:after="0" w:line="259" w:lineRule="auto"/>
        <w:ind w:left="0" w:firstLine="360"/>
        <w:rPr>
          <w:color w:val="auto"/>
          <w:szCs w:val="28"/>
        </w:rPr>
      </w:pPr>
      <w:r w:rsidRPr="00DB5BE7">
        <w:rPr>
          <w:color w:val="auto"/>
          <w:szCs w:val="28"/>
        </w:rPr>
        <w:t>Latency is critical for real-time IoT systems. We measured the prediction time of the edge model over 100 runs for a single test window.</w:t>
      </w:r>
    </w:p>
    <w:p w14:paraId="3F856B9B" w14:textId="77777777" w:rsidR="00DA7373" w:rsidRPr="00DB5BE7" w:rsidRDefault="00DA7373" w:rsidP="00DA7373">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74D72331" wp14:editId="7C6E0A81">
                <wp:extent cx="5911913" cy="2692400"/>
                <wp:effectExtent l="0" t="0" r="12700" b="12700"/>
                <wp:docPr id="1122315359" name="Text Box 1"/>
                <wp:cNvGraphicFramePr/>
                <a:graphic xmlns:a="http://schemas.openxmlformats.org/drawingml/2006/main">
                  <a:graphicData uri="http://schemas.microsoft.com/office/word/2010/wordprocessingShape">
                    <wps:wsp>
                      <wps:cNvSpPr txBox="1"/>
                      <wps:spPr>
                        <a:xfrm>
                          <a:off x="0" y="0"/>
                          <a:ext cx="5911913" cy="2692400"/>
                        </a:xfrm>
                        <a:prstGeom prst="rect">
                          <a:avLst/>
                        </a:prstGeom>
                        <a:noFill/>
                        <a:ln w="6350">
                          <a:noFill/>
                        </a:ln>
                      </wps:spPr>
                      <wps:txbx>
                        <w:txbxContent>
                          <w:p w14:paraId="5AF8BC9A" w14:textId="77777777" w:rsidR="00DA7373" w:rsidRDefault="00DA7373" w:rsidP="00B40E3B">
                            <w:pPr>
                              <w:spacing w:after="0"/>
                              <w:ind w:left="0"/>
                            </w:pPr>
                            <w:r>
                              <w:rPr>
                                <w:noProof/>
                              </w:rPr>
                              <w:drawing>
                                <wp:inline distT="0" distB="0" distL="0" distR="0" wp14:anchorId="245D5913" wp14:editId="2C2F04F8">
                                  <wp:extent cx="3943211" cy="2679700"/>
                                  <wp:effectExtent l="0" t="0" r="635" b="6350"/>
                                  <wp:docPr id="884868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234872" name=""/>
                                          <pic:cNvPicPr/>
                                        </pic:nvPicPr>
                                        <pic:blipFill>
                                          <a:blip r:embed="rId50"/>
                                          <a:stretch>
                                            <a:fillRect/>
                                          </a:stretch>
                                        </pic:blipFill>
                                        <pic:spPr>
                                          <a:xfrm>
                                            <a:off x="0" y="0"/>
                                            <a:ext cx="3989010" cy="2710824"/>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4D72331" id="_x0000_s1058" type="#_x0000_t202" style="width:465.5pt;height:2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" filled="f" stroked="f" strokeweight=".5pt">
                <v:textbox inset="0,0,0,0">
                  <w:txbxContent>
                    <w:p w14:paraId="5AF8BC9A" w14:textId="77777777" w:rsidR="00DA7373" w:rsidRDefault="00DA7373" w:rsidP="00B40E3B">
                      <w:pPr>
                        <w:spacing w:after="0"/>
                        <w:ind w:left="0"/>
                      </w:pPr>
                      <w:r>
                        <w:rPr>
                          <w:noProof/>
                        </w:rPr>
                        <w:drawing>
                          <wp:inline distT="0" distB="0" distL="0" distR="0" wp14:anchorId="245D5913" wp14:editId="2C2F04F8">
                            <wp:extent cx="3943211" cy="2679700"/>
                            <wp:effectExtent l="0" t="0" r="635" b="6350"/>
                            <wp:docPr id="884868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234872" name=""/>
                                    <pic:cNvPicPr/>
                                  </pic:nvPicPr>
                                  <pic:blipFill>
                                    <a:blip r:embed="rId50"/>
                                    <a:stretch>
                                      <a:fillRect/>
                                    </a:stretch>
                                  </pic:blipFill>
                                  <pic:spPr>
                                    <a:xfrm>
                                      <a:off x="0" y="0"/>
                                      <a:ext cx="3989010" cy="2710824"/>
                                    </a:xfrm>
                                    <a:prstGeom prst="rect">
                                      <a:avLst/>
                                    </a:prstGeom>
                                  </pic:spPr>
                                </pic:pic>
                              </a:graphicData>
                            </a:graphic>
                          </wp:inline>
                        </w:drawing>
                      </w:r>
                    </w:p>
                  </w:txbxContent>
                </v:textbox>
                <w10:anchorlock/>
              </v:shape>
            </w:pict>
          </mc:Fallback>
        </mc:AlternateContent>
      </w:r>
    </w:p>
    <w:p w14:paraId="7C7DEFD9" w14:textId="69650BBC" w:rsidR="00DA7373" w:rsidRPr="00DB5BE7" w:rsidRDefault="0091680D" w:rsidP="0091680D">
      <w:pPr>
        <w:spacing w:after="0" w:line="259" w:lineRule="auto"/>
        <w:ind w:left="0" w:firstLine="360"/>
        <w:rPr>
          <w:color w:val="auto"/>
          <w:szCs w:val="28"/>
        </w:rPr>
      </w:pPr>
      <w:r w:rsidRPr="00DB5BE7">
        <w:rPr>
          <w:color w:val="auto"/>
          <w:szCs w:val="28"/>
        </w:rPr>
        <w:t xml:space="preserve">The median latency (p50) is usually between 70 and 80 </w:t>
      </w:r>
      <w:proofErr w:type="spellStart"/>
      <w:r w:rsidRPr="00DB5BE7">
        <w:rPr>
          <w:color w:val="auto"/>
          <w:szCs w:val="28"/>
        </w:rPr>
        <w:t>ms</w:t>
      </w:r>
      <w:proofErr w:type="spellEnd"/>
      <w:r w:rsidRPr="00DB5BE7">
        <w:rPr>
          <w:color w:val="auto"/>
          <w:szCs w:val="28"/>
        </w:rPr>
        <w:t xml:space="preserve">, the p90 latency is usually less than 100 </w:t>
      </w:r>
      <w:proofErr w:type="spellStart"/>
      <w:r w:rsidRPr="00DB5BE7">
        <w:rPr>
          <w:color w:val="auto"/>
          <w:szCs w:val="28"/>
        </w:rPr>
        <w:t>ms</w:t>
      </w:r>
      <w:proofErr w:type="spellEnd"/>
      <w:r w:rsidRPr="00DB5BE7">
        <w:rPr>
          <w:color w:val="auto"/>
          <w:szCs w:val="28"/>
        </w:rPr>
        <w:t>, and the latency distribution is narrow. This means that the inference time is steady and confirms that it can be deployed on the edge.</w:t>
      </w:r>
    </w:p>
    <w:p w14:paraId="0667502C" w14:textId="77777777" w:rsidR="00DA7373" w:rsidRPr="00DB5BE7" w:rsidRDefault="00DA7373" w:rsidP="00DA7373">
      <w:pPr>
        <w:pStyle w:val="Heading3"/>
        <w:rPr>
          <w:color w:val="auto"/>
        </w:rPr>
      </w:pPr>
      <w:bookmarkStart w:id="155" w:name="_Toc215917184"/>
      <w:bookmarkStart w:id="156" w:name="_Toc215928641"/>
      <w:r w:rsidRPr="00DB5BE7">
        <w:rPr>
          <w:color w:val="auto"/>
        </w:rPr>
        <w:t xml:space="preserve">5.3.6 Alert </w:t>
      </w:r>
      <w:proofErr w:type="spellStart"/>
      <w:r w:rsidRPr="00DB5BE7">
        <w:rPr>
          <w:color w:val="auto"/>
        </w:rPr>
        <w:t>Behaviour</w:t>
      </w:r>
      <w:proofErr w:type="spellEnd"/>
      <w:r w:rsidRPr="00DB5BE7">
        <w:rPr>
          <w:color w:val="auto"/>
        </w:rPr>
        <w:t xml:space="preserve"> and Signal Dynamics</w:t>
      </w:r>
      <w:bookmarkEnd w:id="155"/>
      <w:bookmarkEnd w:id="156"/>
    </w:p>
    <w:p w14:paraId="20630A1B" w14:textId="77777777" w:rsidR="00570F98" w:rsidRPr="00DB5BE7" w:rsidRDefault="00570F98" w:rsidP="00570F98">
      <w:pPr>
        <w:spacing w:after="0" w:line="259" w:lineRule="auto"/>
        <w:ind w:left="0" w:firstLine="360"/>
        <w:rPr>
          <w:color w:val="auto"/>
          <w:szCs w:val="28"/>
        </w:rPr>
      </w:pPr>
      <w:r w:rsidRPr="00DB5BE7">
        <w:rPr>
          <w:color w:val="auto"/>
          <w:szCs w:val="28"/>
        </w:rPr>
        <w:t>The alert subsystem employs z-score thresholds with a cooldown period to turn continuous risk scores into alerts that people can read.</w:t>
      </w:r>
    </w:p>
    <w:p w14:paraId="447B50AC" w14:textId="06951569" w:rsidR="00DA7373" w:rsidRPr="00DB5BE7" w:rsidRDefault="00DA7373" w:rsidP="00AB5B6C">
      <w:pPr>
        <w:spacing w:after="0" w:line="259" w:lineRule="auto"/>
        <w:ind w:left="0" w:firstLine="360"/>
        <w:rPr>
          <w:color w:val="auto"/>
          <w:szCs w:val="28"/>
        </w:rPr>
      </w:pPr>
    </w:p>
    <w:p w14:paraId="49D2A229" w14:textId="77777777" w:rsidR="00DA7373" w:rsidRPr="00DB5BE7" w:rsidRDefault="00DA7373" w:rsidP="00DA7373">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2495F2DF" wp14:editId="2793202B">
                <wp:extent cx="5911913" cy="2012950"/>
                <wp:effectExtent l="0" t="0" r="12700" b="6350"/>
                <wp:docPr id="2132715284" name="Text Box 1"/>
                <wp:cNvGraphicFramePr/>
                <a:graphic xmlns:a="http://schemas.openxmlformats.org/drawingml/2006/main">
                  <a:graphicData uri="http://schemas.microsoft.com/office/word/2010/wordprocessingShape">
                    <wps:wsp>
                      <wps:cNvSpPr txBox="1"/>
                      <wps:spPr>
                        <a:xfrm>
                          <a:off x="0" y="0"/>
                          <a:ext cx="5911913" cy="2012950"/>
                        </a:xfrm>
                        <a:prstGeom prst="rect">
                          <a:avLst/>
                        </a:prstGeom>
                        <a:noFill/>
                        <a:ln w="6350">
                          <a:noFill/>
                        </a:ln>
                      </wps:spPr>
                      <wps:txbx>
                        <w:txbxContent>
                          <w:p w14:paraId="22DE7A7C" w14:textId="77777777" w:rsidR="00DA7373" w:rsidRDefault="00DA7373" w:rsidP="00B40E3B">
                            <w:pPr>
                              <w:spacing w:after="0"/>
                              <w:ind w:left="0"/>
                            </w:pPr>
                            <w:r>
                              <w:rPr>
                                <w:noProof/>
                              </w:rPr>
                              <w:drawing>
                                <wp:inline distT="0" distB="0" distL="0" distR="0" wp14:anchorId="40B73ACF" wp14:editId="5057F229">
                                  <wp:extent cx="5409242" cy="1981200"/>
                                  <wp:effectExtent l="0" t="0" r="1270" b="0"/>
                                  <wp:docPr id="1239984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858932" name=""/>
                                          <pic:cNvPicPr/>
                                        </pic:nvPicPr>
                                        <pic:blipFill rotWithShape="1">
                                          <a:blip r:embed="rId51"/>
                                          <a:srcRect t="2873"/>
                                          <a:stretch>
                                            <a:fillRect/>
                                          </a:stretch>
                                        </pic:blipFill>
                                        <pic:spPr bwMode="auto">
                                          <a:xfrm>
                                            <a:off x="0" y="0"/>
                                            <a:ext cx="5470824" cy="200375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495F2DF" id="_x0000_s1059" type="#_x0000_t202" style="width:465.5pt;height:1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" filled="f" stroked="f" strokeweight=".5pt">
                <v:textbox inset="0,0,0,0">
                  <w:txbxContent>
                    <w:p w14:paraId="22DE7A7C" w14:textId="77777777" w:rsidR="00DA7373" w:rsidRDefault="00DA7373" w:rsidP="00B40E3B">
                      <w:pPr>
                        <w:spacing w:after="0"/>
                        <w:ind w:left="0"/>
                      </w:pPr>
                      <w:r>
                        <w:rPr>
                          <w:noProof/>
                        </w:rPr>
                        <w:drawing>
                          <wp:inline distT="0" distB="0" distL="0" distR="0" wp14:anchorId="40B73ACF" wp14:editId="5057F229">
                            <wp:extent cx="5409242" cy="1981200"/>
                            <wp:effectExtent l="0" t="0" r="1270" b="0"/>
                            <wp:docPr id="1239984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858932" name=""/>
                                    <pic:cNvPicPr/>
                                  </pic:nvPicPr>
                                  <pic:blipFill rotWithShape="1">
                                    <a:blip r:embed="rId51"/>
                                    <a:srcRect t="2873"/>
                                    <a:stretch>
                                      <a:fillRect/>
                                    </a:stretch>
                                  </pic:blipFill>
                                  <pic:spPr bwMode="auto">
                                    <a:xfrm>
                                      <a:off x="0" y="0"/>
                                      <a:ext cx="5470824" cy="2003755"/>
                                    </a:xfrm>
                                    <a:prstGeom prst="rect">
                                      <a:avLst/>
                                    </a:prstGeom>
                                    <a:ln>
                                      <a:noFill/>
                                    </a:ln>
                                    <a:extLst>
                                      <a:ext uri="{53640926-AAD7-44D8-BBD7-CCE9431645EC}">
                                        <a14:shadowObscured xmlns:a14="http://schemas.microsoft.com/office/drawing/2010/main"/>
                                      </a:ext>
                                    </a:extLst>
                                  </pic:spPr>
                                </pic:pic>
                              </a:graphicData>
                            </a:graphic>
                          </wp:inline>
                        </w:drawing>
                      </w:r>
                    </w:p>
                  </w:txbxContent>
                </v:textbox>
                <w10:anchorlock/>
              </v:shape>
            </w:pict>
          </mc:Fallback>
        </mc:AlternateContent>
      </w:r>
    </w:p>
    <w:p w14:paraId="30A3EA45" w14:textId="272C49D9" w:rsidR="00DA7373" w:rsidRPr="00DB5BE7" w:rsidRDefault="007D6739" w:rsidP="007D6739">
      <w:pPr>
        <w:spacing w:after="0" w:line="259" w:lineRule="auto"/>
        <w:ind w:left="0" w:firstLine="360"/>
        <w:rPr>
          <w:color w:val="auto"/>
          <w:szCs w:val="28"/>
        </w:rPr>
      </w:pPr>
      <w:r w:rsidRPr="00DB5BE7">
        <w:rPr>
          <w:color w:val="auto"/>
          <w:szCs w:val="28"/>
        </w:rPr>
        <w:t>When the CGM z-score drops below −2.5 (a significant drop below baseline), the alerts are sent out. There is a cooling gap between alerts to stop them from going off too often during a single episode. When you look at the alarms, you can see that they tend to happen when CGM is consistently off from normal, not when there are random noise spikes. This behavior is in line with what doctors expect: alarms should highlight long-term risk patterns, not short-term changes like those in Figure 5.4 b</w:t>
      </w:r>
      <w:r w:rsidR="006959B0" w:rsidRPr="00DB5BE7">
        <w:rPr>
          <w:color w:val="auto"/>
          <w:szCs w:val="28"/>
        </w:rPr>
        <w:t>e</w:t>
      </w:r>
      <w:r w:rsidRPr="00DB5BE7">
        <w:rPr>
          <w:color w:val="auto"/>
          <w:szCs w:val="28"/>
        </w:rPr>
        <w:t>low.</w:t>
      </w:r>
    </w:p>
    <w:p w14:paraId="1B5F17B6" w14:textId="77777777" w:rsidR="00DA7373" w:rsidRPr="00DB5BE7" w:rsidRDefault="00DA7373" w:rsidP="00DA7373">
      <w:pPr>
        <w:tabs>
          <w:tab w:val="num" w:pos="1440"/>
        </w:tabs>
        <w:spacing w:after="0" w:line="276" w:lineRule="auto"/>
        <w:ind w:left="0"/>
        <w:rPr>
          <w:rFonts w:asciiTheme="majorBidi" w:hAnsiTheme="majorBidi" w:cstheme="majorBidi"/>
          <w:color w:val="auto"/>
        </w:rPr>
      </w:pPr>
      <w:r w:rsidRPr="00DB5BE7">
        <w:rPr>
          <w:rFonts w:asciiTheme="majorBidi" w:hAnsiTheme="majorBidi" w:cstheme="majorBidi"/>
          <w:noProof/>
          <w:color w:val="auto"/>
        </w:rPr>
        <mc:AlternateContent>
          <mc:Choice Requires="wps">
            <w:drawing>
              <wp:inline distT="0" distB="0" distL="0" distR="0" wp14:anchorId="5245CC37" wp14:editId="465273F8">
                <wp:extent cx="5911913" cy="2647950"/>
                <wp:effectExtent l="0" t="0" r="12700" b="0"/>
                <wp:docPr id="1860453785" name="Text Box 1"/>
                <wp:cNvGraphicFramePr/>
                <a:graphic xmlns:a="http://schemas.openxmlformats.org/drawingml/2006/main">
                  <a:graphicData uri="http://schemas.microsoft.com/office/word/2010/wordprocessingShape">
                    <wps:wsp>
                      <wps:cNvSpPr txBox="1"/>
                      <wps:spPr>
                        <a:xfrm>
                          <a:off x="0" y="0"/>
                          <a:ext cx="5911913" cy="2647950"/>
                        </a:xfrm>
                        <a:prstGeom prst="rect">
                          <a:avLst/>
                        </a:prstGeom>
                        <a:noFill/>
                        <a:ln w="6350">
                          <a:noFill/>
                        </a:ln>
                      </wps:spPr>
                      <wps:txbx>
                        <w:txbxContent>
                          <w:p w14:paraId="58F1FC5D" w14:textId="77777777" w:rsidR="00DA7373" w:rsidRDefault="00DA7373" w:rsidP="00B40E3B">
                            <w:pPr>
                              <w:tabs>
                                <w:tab w:val="left" w:pos="90"/>
                              </w:tabs>
                              <w:spacing w:after="0"/>
                              <w:ind w:left="90"/>
                              <w:jc w:val="center"/>
                            </w:pPr>
                            <w:r>
                              <w:rPr>
                                <w:noProof/>
                              </w:rPr>
                              <w:drawing>
                                <wp:inline distT="0" distB="0" distL="0" distR="0" wp14:anchorId="13C7BC66" wp14:editId="23EF4023">
                                  <wp:extent cx="5647690" cy="2401975"/>
                                  <wp:effectExtent l="0" t="0" r="0" b="0"/>
                                  <wp:docPr id="4352317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rotWithShape="1">
                                          <a:blip r:embed="rId52">
                                            <a:extLst>
                                              <a:ext uri="{28A0092B-C50C-407E-A947-70E740481C1C}">
                                                <a14:useLocalDpi xmlns:a14="http://schemas.microsoft.com/office/drawing/2010/main" val="0"/>
                                              </a:ext>
                                            </a:extLst>
                                          </a:blip>
                                          <a:srcRect t="7365" b="2417"/>
                                          <a:stretch>
                                            <a:fillRect/>
                                          </a:stretch>
                                        </pic:blipFill>
                                        <pic:spPr bwMode="auto">
                                          <a:xfrm>
                                            <a:off x="0" y="0"/>
                                            <a:ext cx="5694159" cy="2421738"/>
                                          </a:xfrm>
                                          <a:prstGeom prst="rect">
                                            <a:avLst/>
                                          </a:prstGeom>
                                          <a:noFill/>
                                          <a:ln>
                                            <a:noFill/>
                                          </a:ln>
                                          <a:extLst>
                                            <a:ext uri="{53640926-AAD7-44D8-BBD7-CCE9431645EC}">
                                              <a14:shadowObscured xmlns:a14="http://schemas.microsoft.com/office/drawing/2010/main"/>
                                            </a:ext>
                                          </a:extLst>
                                        </pic:spPr>
                                      </pic:pic>
                                    </a:graphicData>
                                  </a:graphic>
                                </wp:inline>
                              </w:drawing>
                            </w:r>
                          </w:p>
                          <w:p w14:paraId="566B6416" w14:textId="77777777" w:rsidR="00DA7373" w:rsidRPr="00B40E3B" w:rsidRDefault="00DA7373" w:rsidP="00B40E3B">
                            <w:pPr>
                              <w:spacing w:after="0" w:line="240" w:lineRule="auto"/>
                              <w:ind w:left="0" w:firstLine="0"/>
                              <w:jc w:val="center"/>
                              <w:outlineLvl w:val="3"/>
                              <w:rPr>
                                <w:color w:val="5B9BD5" w:themeColor="accent1"/>
                                <w:sz w:val="24"/>
                                <w:szCs w:val="24"/>
                              </w:rPr>
                            </w:pPr>
                            <w:r w:rsidRPr="00B40E3B">
                              <w:rPr>
                                <w:color w:val="5B9BD5" w:themeColor="accent1"/>
                                <w:sz w:val="24"/>
                                <w:szCs w:val="24"/>
                              </w:rPr>
                              <w:t>Figure 5.4 Alert Events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245CC37" id="_x0000_s1060" type="#_x0000_t202" style="width:465.5pt;height:2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" filled="f" stroked="f" strokeweight=".5pt">
                <v:textbox inset="0,0,0,0">
                  <w:txbxContent>
                    <w:p w14:paraId="58F1FC5D" w14:textId="77777777" w:rsidR="00DA7373" w:rsidRDefault="00DA7373" w:rsidP="00B40E3B">
                      <w:pPr>
                        <w:tabs>
                          <w:tab w:val="left" w:pos="90"/>
                        </w:tabs>
                        <w:spacing w:after="0"/>
                        <w:ind w:left="90"/>
                        <w:jc w:val="center"/>
                      </w:pPr>
                      <w:r>
                        <w:rPr>
                          <w:noProof/>
                        </w:rPr>
                        <w:drawing>
                          <wp:inline distT="0" distB="0" distL="0" distR="0" wp14:anchorId="13C7BC66" wp14:editId="23EF4023">
                            <wp:extent cx="5647690" cy="2401975"/>
                            <wp:effectExtent l="0" t="0" r="0" b="0"/>
                            <wp:docPr id="4352317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rotWithShape="1">
                                    <a:blip r:embed="rId52">
                                      <a:extLst>
                                        <a:ext uri="{28A0092B-C50C-407E-A947-70E740481C1C}">
                                          <a14:useLocalDpi xmlns:a14="http://schemas.microsoft.com/office/drawing/2010/main" val="0"/>
                                        </a:ext>
                                      </a:extLst>
                                    </a:blip>
                                    <a:srcRect t="7365" b="2417"/>
                                    <a:stretch>
                                      <a:fillRect/>
                                    </a:stretch>
                                  </pic:blipFill>
                                  <pic:spPr bwMode="auto">
                                    <a:xfrm>
                                      <a:off x="0" y="0"/>
                                      <a:ext cx="5694159" cy="2421738"/>
                                    </a:xfrm>
                                    <a:prstGeom prst="rect">
                                      <a:avLst/>
                                    </a:prstGeom>
                                    <a:noFill/>
                                    <a:ln>
                                      <a:noFill/>
                                    </a:ln>
                                    <a:extLst>
                                      <a:ext uri="{53640926-AAD7-44D8-BBD7-CCE9431645EC}">
                                        <a14:shadowObscured xmlns:a14="http://schemas.microsoft.com/office/drawing/2010/main"/>
                                      </a:ext>
                                    </a:extLst>
                                  </pic:spPr>
                                </pic:pic>
                              </a:graphicData>
                            </a:graphic>
                          </wp:inline>
                        </w:drawing>
                      </w:r>
                    </w:p>
                    <w:p w14:paraId="566B6416" w14:textId="77777777" w:rsidR="00DA7373" w:rsidRPr="00B40E3B" w:rsidRDefault="00DA7373" w:rsidP="00B40E3B">
                      <w:pPr>
                        <w:spacing w:after="0" w:line="240" w:lineRule="auto"/>
                        <w:ind w:left="0" w:firstLine="0"/>
                        <w:jc w:val="center"/>
                        <w:outlineLvl w:val="3"/>
                        <w:rPr>
                          <w:color w:val="5B9BD5" w:themeColor="accent1"/>
                          <w:sz w:val="24"/>
                          <w:szCs w:val="24"/>
                        </w:rPr>
                      </w:pPr>
                      <w:r w:rsidRPr="00B40E3B">
                        <w:rPr>
                          <w:color w:val="5B9BD5" w:themeColor="accent1"/>
                          <w:sz w:val="24"/>
                          <w:szCs w:val="24"/>
                        </w:rPr>
                        <w:t>Figure 5.4 Alert Events</w:t>
                      </w:r>
                    </w:p>
                  </w:txbxContent>
                </v:textbox>
                <w10:anchorlock/>
              </v:shape>
            </w:pict>
          </mc:Fallback>
        </mc:AlternateContent>
      </w:r>
    </w:p>
    <w:p w14:paraId="2A1D4EE6" w14:textId="77777777" w:rsidR="00DA7373" w:rsidRPr="00DB5BE7" w:rsidRDefault="00DA7373" w:rsidP="00DA7373">
      <w:pPr>
        <w:pStyle w:val="Heading3"/>
        <w:rPr>
          <w:color w:val="auto"/>
        </w:rPr>
      </w:pPr>
      <w:bookmarkStart w:id="157" w:name="_Toc215917185"/>
      <w:bookmarkStart w:id="158" w:name="_Toc215928642"/>
      <w:r w:rsidRPr="00DB5BE7">
        <w:rPr>
          <w:color w:val="auto"/>
        </w:rPr>
        <w:t>5.3.7 Discussion of Results</w:t>
      </w:r>
      <w:bookmarkEnd w:id="157"/>
      <w:bookmarkEnd w:id="158"/>
    </w:p>
    <w:p w14:paraId="4168A6B8" w14:textId="4198CECB" w:rsidR="00DA7373" w:rsidRPr="00DB5BE7" w:rsidRDefault="0074794D" w:rsidP="0074794D">
      <w:pPr>
        <w:spacing w:after="0" w:line="259" w:lineRule="auto"/>
        <w:ind w:left="0" w:firstLine="360"/>
        <w:rPr>
          <w:color w:val="auto"/>
          <w:szCs w:val="28"/>
        </w:rPr>
      </w:pPr>
      <w:r w:rsidRPr="00DB5BE7">
        <w:rPr>
          <w:color w:val="auto"/>
          <w:szCs w:val="28"/>
        </w:rPr>
        <w:t xml:space="preserve">The results show that the edge model can quickly, accurately, and with minimal latency provide predictions for IoT applications that need to work in real time. </w:t>
      </w:r>
      <w:proofErr w:type="spellStart"/>
      <w:r w:rsidR="00DA7373" w:rsidRPr="00DB5BE7">
        <w:rPr>
          <w:color w:val="auto"/>
          <w:szCs w:val="28"/>
        </w:rPr>
        <w:t>XGBoost</w:t>
      </w:r>
      <w:proofErr w:type="spellEnd"/>
      <w:r w:rsidR="00DA7373" w:rsidRPr="00DB5BE7">
        <w:rPr>
          <w:color w:val="auto"/>
          <w:szCs w:val="28"/>
        </w:rPr>
        <w:t xml:space="preserve"> improves interpretability and consistency across different signal characteristics. The hybrid meta-model integrates these advantages, attaining elevated AUROC and AUPRC while maintaining interpretability through SHAP and attention mechanisms.  A notification subsystem turns ongoing forecasts into alerts that can be acted on. It does this by using adjustable thresholds to control sensitivity </w:t>
      </w:r>
      <w:r w:rsidR="00DA7373" w:rsidRPr="00DB5BE7">
        <w:rPr>
          <w:color w:val="auto"/>
          <w:szCs w:val="28"/>
        </w:rPr>
        <w:lastRenderedPageBreak/>
        <w:t>and alarm fatigue. The solution is more accurate and efficient than current IoT diabetes-monitoring systems. This shows that edge-cloud collaboration with clear AI can be used for real-time therapeutic help.</w:t>
      </w:r>
    </w:p>
    <w:p w14:paraId="66D0C086" w14:textId="77777777" w:rsidR="00DA7373" w:rsidRPr="00DB5BE7" w:rsidRDefault="00DA7373" w:rsidP="00DA7373">
      <w:pPr>
        <w:pStyle w:val="Heading2"/>
        <w:rPr>
          <w:color w:val="auto"/>
        </w:rPr>
      </w:pPr>
      <w:bookmarkStart w:id="159" w:name="_Toc215917186"/>
      <w:bookmarkStart w:id="160" w:name="_Toc215928643"/>
      <w:r w:rsidRPr="00DB5BE7">
        <w:rPr>
          <w:color w:val="auto"/>
        </w:rPr>
        <w:t>5.4 Comparison with Related Work</w:t>
      </w:r>
      <w:bookmarkEnd w:id="159"/>
      <w:bookmarkEnd w:id="160"/>
    </w:p>
    <w:p w14:paraId="7176D328" w14:textId="77777777" w:rsidR="00DA7373" w:rsidRPr="00DB5BE7" w:rsidRDefault="00DA7373" w:rsidP="00AB5B6C">
      <w:pPr>
        <w:spacing w:after="0" w:line="259" w:lineRule="auto"/>
        <w:ind w:left="0" w:firstLine="360"/>
        <w:rPr>
          <w:color w:val="auto"/>
          <w:szCs w:val="28"/>
          <w:rtl/>
        </w:rPr>
      </w:pPr>
      <w:r w:rsidRPr="00DB5BE7">
        <w:rPr>
          <w:color w:val="auto"/>
          <w:szCs w:val="28"/>
        </w:rPr>
        <w:t>Recent research in diabetic patient monitoring using IoT and AI technologies highlights major advances in sensor integration, wireless data collection, and deep-learning–based analytics. However, most existing works remain limited by single-modality data, cloud-only computation, and lack of interpretability.</w:t>
      </w:r>
    </w:p>
    <w:p w14:paraId="1F3A59C0" w14:textId="77777777" w:rsidR="004D1FFD" w:rsidRPr="00DB5BE7" w:rsidRDefault="004D1FFD" w:rsidP="00AB5B6C">
      <w:pPr>
        <w:spacing w:after="0" w:line="259" w:lineRule="auto"/>
        <w:ind w:left="0" w:firstLine="360"/>
        <w:rPr>
          <w:color w:val="auto"/>
          <w:szCs w:val="28"/>
        </w:rPr>
      </w:pPr>
    </w:p>
    <w:p w14:paraId="768F96BF" w14:textId="77777777" w:rsidR="00DA7373" w:rsidRPr="00DB5BE7" w:rsidRDefault="00DA7373" w:rsidP="00AB5B6C">
      <w:pPr>
        <w:spacing w:after="0" w:line="259" w:lineRule="auto"/>
        <w:ind w:left="0" w:firstLine="360"/>
        <w:rPr>
          <w:color w:val="auto"/>
          <w:szCs w:val="28"/>
        </w:rPr>
      </w:pPr>
      <w:r w:rsidRPr="00DB5BE7">
        <w:rPr>
          <w:color w:val="auto"/>
          <w:szCs w:val="28"/>
        </w:rPr>
        <w:t>The proposed Hybrid Edge–Cloud IoT Monitoring System addresses these limitations through multimodal signal fusion (CGM, SpO₂, HR, temperature), explainable hybrid modelling (CNN–</w:t>
      </w:r>
      <w:proofErr w:type="spellStart"/>
      <w:r w:rsidRPr="00DB5BE7">
        <w:rPr>
          <w:color w:val="auto"/>
          <w:szCs w:val="28"/>
        </w:rPr>
        <w:t>BiLSTM</w:t>
      </w:r>
      <w:proofErr w:type="spellEnd"/>
      <w:r w:rsidRPr="00DB5BE7">
        <w:rPr>
          <w:color w:val="auto"/>
          <w:szCs w:val="28"/>
        </w:rPr>
        <w:t xml:space="preserve"> + </w:t>
      </w:r>
      <w:proofErr w:type="spellStart"/>
      <w:r w:rsidRPr="00DB5BE7">
        <w:rPr>
          <w:color w:val="auto"/>
          <w:szCs w:val="28"/>
        </w:rPr>
        <w:t>XGBoost</w:t>
      </w:r>
      <w:proofErr w:type="spellEnd"/>
      <w:r w:rsidRPr="00DB5BE7">
        <w:rPr>
          <w:color w:val="auto"/>
          <w:szCs w:val="28"/>
        </w:rPr>
        <w:t xml:space="preserve"> + Logistic Regression), and verified real-time edge performance (&lt; 100 </w:t>
      </w:r>
      <w:proofErr w:type="spellStart"/>
      <w:r w:rsidRPr="00DB5BE7">
        <w:rPr>
          <w:color w:val="auto"/>
          <w:szCs w:val="28"/>
        </w:rPr>
        <w:t>ms</w:t>
      </w:r>
      <w:proofErr w:type="spellEnd"/>
      <w:r w:rsidRPr="00DB5BE7">
        <w:rPr>
          <w:color w:val="auto"/>
          <w:szCs w:val="28"/>
        </w:rPr>
        <w:t xml:space="preserve"> latency) as displayed in Table 5.9.</w:t>
      </w:r>
    </w:p>
    <w:p w14:paraId="7D9708E8" w14:textId="328C9AC2" w:rsidR="00DA7373" w:rsidRPr="00DB5BE7" w:rsidRDefault="00DA7373" w:rsidP="00B40E3B">
      <w:pPr>
        <w:spacing w:after="0" w:line="240" w:lineRule="auto"/>
        <w:ind w:left="0" w:firstLine="0"/>
        <w:outlineLvl w:val="3"/>
        <w:rPr>
          <w:color w:val="auto"/>
          <w:sz w:val="24"/>
          <w:szCs w:val="24"/>
        </w:rPr>
      </w:pPr>
      <w:r w:rsidRPr="00DB5BE7">
        <w:rPr>
          <w:color w:val="auto"/>
          <w:sz w:val="24"/>
          <w:szCs w:val="24"/>
        </w:rPr>
        <w:t>Table 5.9 Comparative Summary</w:t>
      </w:r>
    </w:p>
    <w:tbl>
      <w:tblPr>
        <w:tblStyle w:val="TableGrid0"/>
        <w:tblW w:w="10705"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ayout w:type="fixed"/>
        <w:tblLook w:val="04A0" w:firstRow="1" w:lastRow="0" w:firstColumn="1" w:lastColumn="0" w:noHBand="0" w:noVBand="1"/>
      </w:tblPr>
      <w:tblGrid>
        <w:gridCol w:w="1454"/>
        <w:gridCol w:w="1054"/>
        <w:gridCol w:w="1520"/>
        <w:gridCol w:w="1097"/>
        <w:gridCol w:w="1260"/>
        <w:gridCol w:w="1440"/>
        <w:gridCol w:w="1440"/>
        <w:gridCol w:w="1440"/>
      </w:tblGrid>
      <w:tr w:rsidR="00DA7373" w:rsidRPr="00DB5BE7" w14:paraId="2DB85FC6" w14:textId="77777777" w:rsidTr="00B40E3B">
        <w:trPr>
          <w:jc w:val="center"/>
        </w:trPr>
        <w:tc>
          <w:tcPr>
            <w:tcW w:w="1454" w:type="dxa"/>
            <w:vAlign w:val="center"/>
          </w:tcPr>
          <w:p w14:paraId="263D9F4C"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Study</w:t>
            </w:r>
          </w:p>
        </w:tc>
        <w:tc>
          <w:tcPr>
            <w:tcW w:w="1054" w:type="dxa"/>
            <w:vAlign w:val="center"/>
          </w:tcPr>
          <w:p w14:paraId="2514F98F"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Year</w:t>
            </w:r>
          </w:p>
        </w:tc>
        <w:tc>
          <w:tcPr>
            <w:tcW w:w="1520" w:type="dxa"/>
            <w:vAlign w:val="center"/>
          </w:tcPr>
          <w:p w14:paraId="30B69959"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Data/</w:t>
            </w:r>
          </w:p>
          <w:p w14:paraId="6825C039"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Modality</w:t>
            </w:r>
          </w:p>
        </w:tc>
        <w:tc>
          <w:tcPr>
            <w:tcW w:w="1097" w:type="dxa"/>
            <w:vAlign w:val="center"/>
          </w:tcPr>
          <w:p w14:paraId="0B4C4332" w14:textId="41CA8E13"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Model</w:t>
            </w:r>
          </w:p>
          <w:p w14:paraId="07BA8BA4"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Type</w:t>
            </w:r>
          </w:p>
        </w:tc>
        <w:tc>
          <w:tcPr>
            <w:tcW w:w="1260" w:type="dxa"/>
            <w:vAlign w:val="center"/>
          </w:tcPr>
          <w:p w14:paraId="1A8BC814" w14:textId="12B935DD"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Reported</w:t>
            </w:r>
          </w:p>
          <w:p w14:paraId="7F877543"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Accuracy/</w:t>
            </w:r>
          </w:p>
          <w:p w14:paraId="0AAA8EEB"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AUROC</w:t>
            </w:r>
          </w:p>
        </w:tc>
        <w:tc>
          <w:tcPr>
            <w:tcW w:w="1440" w:type="dxa"/>
            <w:vAlign w:val="center"/>
          </w:tcPr>
          <w:p w14:paraId="4C397F59"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Edge/ Real-</w:t>
            </w:r>
          </w:p>
          <w:p w14:paraId="54D75917"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Time Capability</w:t>
            </w:r>
          </w:p>
        </w:tc>
        <w:tc>
          <w:tcPr>
            <w:tcW w:w="1440" w:type="dxa"/>
            <w:vAlign w:val="center"/>
          </w:tcPr>
          <w:p w14:paraId="6481A670"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Explainability</w:t>
            </w:r>
          </w:p>
        </w:tc>
        <w:tc>
          <w:tcPr>
            <w:tcW w:w="1440" w:type="dxa"/>
            <w:vAlign w:val="center"/>
          </w:tcPr>
          <w:p w14:paraId="5CDB03C8" w14:textId="66541349"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Remarks/</w:t>
            </w:r>
          </w:p>
          <w:p w14:paraId="592CFB7A"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Comparison</w:t>
            </w:r>
          </w:p>
        </w:tc>
      </w:tr>
      <w:tr w:rsidR="00DA7373" w:rsidRPr="00DB5BE7" w14:paraId="5C01B5E4" w14:textId="77777777" w:rsidTr="00B40E3B">
        <w:trPr>
          <w:jc w:val="center"/>
        </w:trPr>
        <w:tc>
          <w:tcPr>
            <w:tcW w:w="1454" w:type="dxa"/>
            <w:vAlign w:val="center"/>
          </w:tcPr>
          <w:p w14:paraId="153EEA5A" w14:textId="40919DEB" w:rsidR="00DA7373" w:rsidRPr="00DB5BE7" w:rsidRDefault="00A152A1" w:rsidP="00B40E3B">
            <w:pPr>
              <w:spacing w:after="0" w:line="240" w:lineRule="auto"/>
              <w:ind w:left="0" w:firstLine="0"/>
              <w:jc w:val="left"/>
              <w:outlineLvl w:val="3"/>
              <w:rPr>
                <w:color w:val="auto"/>
                <w:sz w:val="24"/>
                <w:szCs w:val="24"/>
              </w:rPr>
            </w:pPr>
            <w:r w:rsidRPr="00DB5BE7">
              <w:rPr>
                <w:color w:val="auto"/>
                <w:sz w:val="24"/>
                <w:szCs w:val="24"/>
              </w:rPr>
              <w:t>(</w:t>
            </w:r>
            <w:r w:rsidR="00DA7373" w:rsidRPr="00DB5BE7">
              <w:rPr>
                <w:color w:val="auto"/>
                <w:sz w:val="24"/>
                <w:szCs w:val="24"/>
              </w:rPr>
              <w:t xml:space="preserve">Abubeker et al. </w:t>
            </w:r>
            <w:r w:rsidRPr="00DB5BE7">
              <w:rPr>
                <w:color w:val="auto"/>
                <w:sz w:val="24"/>
                <w:szCs w:val="24"/>
              </w:rPr>
              <w:t>2024)</w:t>
            </w:r>
          </w:p>
        </w:tc>
        <w:tc>
          <w:tcPr>
            <w:tcW w:w="1054" w:type="dxa"/>
            <w:vAlign w:val="center"/>
          </w:tcPr>
          <w:p w14:paraId="29B133BF"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2024</w:t>
            </w:r>
          </w:p>
        </w:tc>
        <w:tc>
          <w:tcPr>
            <w:tcW w:w="1520" w:type="dxa"/>
            <w:vAlign w:val="center"/>
          </w:tcPr>
          <w:p w14:paraId="0E1AF0F2"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CGM + Vitals</w:t>
            </w:r>
          </w:p>
        </w:tc>
        <w:tc>
          <w:tcPr>
            <w:tcW w:w="1097" w:type="dxa"/>
            <w:vAlign w:val="center"/>
          </w:tcPr>
          <w:p w14:paraId="3A9A1D20"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 xml:space="preserve">SVM / IoT </w:t>
            </w:r>
          </w:p>
          <w:p w14:paraId="455C2AB8"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Rules</w:t>
            </w:r>
          </w:p>
        </w:tc>
        <w:tc>
          <w:tcPr>
            <w:tcW w:w="1260" w:type="dxa"/>
            <w:vAlign w:val="center"/>
          </w:tcPr>
          <w:p w14:paraId="7BDFA35E"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Acc ≈ 0.95</w:t>
            </w:r>
          </w:p>
        </w:tc>
        <w:tc>
          <w:tcPr>
            <w:tcW w:w="1440" w:type="dxa"/>
            <w:vAlign w:val="center"/>
          </w:tcPr>
          <w:p w14:paraId="4D8B34C6"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Cloud-only</w:t>
            </w:r>
          </w:p>
        </w:tc>
        <w:tc>
          <w:tcPr>
            <w:tcW w:w="1440" w:type="dxa"/>
            <w:vAlign w:val="center"/>
          </w:tcPr>
          <w:p w14:paraId="707471DC"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Low</w:t>
            </w:r>
          </w:p>
        </w:tc>
        <w:tc>
          <w:tcPr>
            <w:tcW w:w="1440" w:type="dxa"/>
            <w:vAlign w:val="center"/>
          </w:tcPr>
          <w:p w14:paraId="3E40EE46"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Lacks advanced fusion &amp; deep temporal modelling</w:t>
            </w:r>
          </w:p>
        </w:tc>
      </w:tr>
      <w:tr w:rsidR="00DA7373" w:rsidRPr="00DB5BE7" w14:paraId="128CC377" w14:textId="77777777" w:rsidTr="00B40E3B">
        <w:trPr>
          <w:jc w:val="center"/>
        </w:trPr>
        <w:tc>
          <w:tcPr>
            <w:tcW w:w="1454" w:type="dxa"/>
            <w:vAlign w:val="center"/>
          </w:tcPr>
          <w:p w14:paraId="48ABCA16" w14:textId="1CFEE78E" w:rsidR="00DA7373" w:rsidRPr="00DB5BE7" w:rsidRDefault="00A152A1" w:rsidP="00B40E3B">
            <w:pPr>
              <w:spacing w:after="0" w:line="240" w:lineRule="auto"/>
              <w:ind w:left="0" w:firstLine="0"/>
              <w:jc w:val="left"/>
              <w:outlineLvl w:val="3"/>
              <w:rPr>
                <w:color w:val="auto"/>
                <w:sz w:val="24"/>
                <w:szCs w:val="24"/>
              </w:rPr>
            </w:pPr>
            <w:r w:rsidRPr="00DB5BE7">
              <w:rPr>
                <w:color w:val="auto"/>
                <w:sz w:val="24"/>
                <w:szCs w:val="24"/>
              </w:rPr>
              <w:t>(</w:t>
            </w:r>
            <w:proofErr w:type="spellStart"/>
            <w:r w:rsidR="00DA7373" w:rsidRPr="00DB5BE7">
              <w:rPr>
                <w:color w:val="auto"/>
                <w:sz w:val="24"/>
                <w:szCs w:val="24"/>
              </w:rPr>
              <w:t>Ayouni</w:t>
            </w:r>
            <w:proofErr w:type="spellEnd"/>
            <w:r w:rsidRPr="00DB5BE7">
              <w:rPr>
                <w:color w:val="auto"/>
                <w:sz w:val="24"/>
                <w:szCs w:val="24"/>
              </w:rPr>
              <w:t>, 2025)</w:t>
            </w:r>
          </w:p>
        </w:tc>
        <w:tc>
          <w:tcPr>
            <w:tcW w:w="1054" w:type="dxa"/>
            <w:vAlign w:val="center"/>
          </w:tcPr>
          <w:p w14:paraId="01749B2B"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2025</w:t>
            </w:r>
          </w:p>
        </w:tc>
        <w:tc>
          <w:tcPr>
            <w:tcW w:w="1520" w:type="dxa"/>
            <w:vAlign w:val="center"/>
          </w:tcPr>
          <w:p w14:paraId="717166AF"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Multimodal IoT</w:t>
            </w:r>
          </w:p>
        </w:tc>
        <w:tc>
          <w:tcPr>
            <w:tcW w:w="1097" w:type="dxa"/>
            <w:vAlign w:val="center"/>
          </w:tcPr>
          <w:p w14:paraId="267D2BE8"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 xml:space="preserve">Random </w:t>
            </w:r>
          </w:p>
          <w:p w14:paraId="2B0A2AB1"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Forest</w:t>
            </w:r>
          </w:p>
        </w:tc>
        <w:tc>
          <w:tcPr>
            <w:tcW w:w="1260" w:type="dxa"/>
            <w:vAlign w:val="center"/>
          </w:tcPr>
          <w:p w14:paraId="40147FBF"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Acc ≈ 0.96</w:t>
            </w:r>
          </w:p>
        </w:tc>
        <w:tc>
          <w:tcPr>
            <w:tcW w:w="1440" w:type="dxa"/>
            <w:vAlign w:val="center"/>
          </w:tcPr>
          <w:p w14:paraId="6D75AC1C"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Partial (real-time tested)</w:t>
            </w:r>
          </w:p>
        </w:tc>
        <w:tc>
          <w:tcPr>
            <w:tcW w:w="1440" w:type="dxa"/>
            <w:vAlign w:val="center"/>
          </w:tcPr>
          <w:p w14:paraId="56589353"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Limited</w:t>
            </w:r>
          </w:p>
        </w:tc>
        <w:tc>
          <w:tcPr>
            <w:tcW w:w="1440" w:type="dxa"/>
            <w:vAlign w:val="center"/>
          </w:tcPr>
          <w:p w14:paraId="1F18B963"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Handles multimodal inputs, but not edge latency</w:t>
            </w:r>
          </w:p>
        </w:tc>
      </w:tr>
      <w:tr w:rsidR="00DA7373" w:rsidRPr="00DB5BE7" w14:paraId="13BB7A60" w14:textId="77777777" w:rsidTr="00B40E3B">
        <w:trPr>
          <w:jc w:val="center"/>
        </w:trPr>
        <w:tc>
          <w:tcPr>
            <w:tcW w:w="1454" w:type="dxa"/>
            <w:vAlign w:val="center"/>
          </w:tcPr>
          <w:p w14:paraId="3D335E0F" w14:textId="26119F22" w:rsidR="00DA7373" w:rsidRPr="00DB5BE7" w:rsidRDefault="00A152A1" w:rsidP="00B40E3B">
            <w:pPr>
              <w:spacing w:after="0" w:line="240" w:lineRule="auto"/>
              <w:ind w:left="0" w:firstLine="0"/>
              <w:jc w:val="left"/>
              <w:outlineLvl w:val="3"/>
              <w:rPr>
                <w:color w:val="auto"/>
                <w:sz w:val="24"/>
                <w:szCs w:val="24"/>
              </w:rPr>
            </w:pPr>
            <w:r w:rsidRPr="00DB5BE7">
              <w:rPr>
                <w:color w:val="auto"/>
                <w:sz w:val="24"/>
                <w:szCs w:val="24"/>
              </w:rPr>
              <w:t>(</w:t>
            </w:r>
            <w:r w:rsidR="00DA7373" w:rsidRPr="00DB5BE7">
              <w:rPr>
                <w:color w:val="auto"/>
                <w:sz w:val="24"/>
                <w:szCs w:val="24"/>
              </w:rPr>
              <w:t>Mansour</w:t>
            </w:r>
            <w:r w:rsidRPr="00DB5BE7">
              <w:rPr>
                <w:color w:val="auto"/>
                <w:sz w:val="24"/>
                <w:szCs w:val="24"/>
              </w:rPr>
              <w:t>, 2024)</w:t>
            </w:r>
          </w:p>
        </w:tc>
        <w:tc>
          <w:tcPr>
            <w:tcW w:w="1054" w:type="dxa"/>
            <w:vAlign w:val="center"/>
          </w:tcPr>
          <w:p w14:paraId="76AC3745"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2024</w:t>
            </w:r>
          </w:p>
        </w:tc>
        <w:tc>
          <w:tcPr>
            <w:tcW w:w="1520" w:type="dxa"/>
            <w:vAlign w:val="center"/>
          </w:tcPr>
          <w:p w14:paraId="47D13964"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Wearable CGM Survey</w:t>
            </w:r>
          </w:p>
        </w:tc>
        <w:tc>
          <w:tcPr>
            <w:tcW w:w="1097" w:type="dxa"/>
            <w:vAlign w:val="center"/>
          </w:tcPr>
          <w:p w14:paraId="40939DC0"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Review</w:t>
            </w:r>
          </w:p>
        </w:tc>
        <w:tc>
          <w:tcPr>
            <w:tcW w:w="1260" w:type="dxa"/>
            <w:vAlign w:val="center"/>
          </w:tcPr>
          <w:p w14:paraId="7A17A238"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w:t>
            </w:r>
          </w:p>
        </w:tc>
        <w:tc>
          <w:tcPr>
            <w:tcW w:w="1440" w:type="dxa"/>
            <w:vAlign w:val="center"/>
          </w:tcPr>
          <w:p w14:paraId="77B72584"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w:t>
            </w:r>
          </w:p>
        </w:tc>
        <w:tc>
          <w:tcPr>
            <w:tcW w:w="1440" w:type="dxa"/>
            <w:vAlign w:val="center"/>
          </w:tcPr>
          <w:p w14:paraId="48273DCD"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w:t>
            </w:r>
          </w:p>
        </w:tc>
        <w:tc>
          <w:tcPr>
            <w:tcW w:w="1440" w:type="dxa"/>
            <w:vAlign w:val="center"/>
          </w:tcPr>
          <w:p w14:paraId="247ABD43"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Focuses on sensing hardware, not analytics</w:t>
            </w:r>
          </w:p>
        </w:tc>
      </w:tr>
      <w:tr w:rsidR="00DA7373" w:rsidRPr="00DB5BE7" w14:paraId="357E18CF" w14:textId="77777777" w:rsidTr="00B40E3B">
        <w:trPr>
          <w:jc w:val="center"/>
        </w:trPr>
        <w:tc>
          <w:tcPr>
            <w:tcW w:w="1454" w:type="dxa"/>
            <w:vAlign w:val="center"/>
          </w:tcPr>
          <w:p w14:paraId="1A526FD9" w14:textId="00F12260" w:rsidR="00DA7373" w:rsidRPr="00DB5BE7" w:rsidRDefault="00A152A1" w:rsidP="00B40E3B">
            <w:pPr>
              <w:spacing w:after="0" w:line="240" w:lineRule="auto"/>
              <w:ind w:left="0" w:firstLine="0"/>
              <w:jc w:val="left"/>
              <w:outlineLvl w:val="3"/>
              <w:rPr>
                <w:color w:val="auto"/>
                <w:sz w:val="24"/>
                <w:szCs w:val="24"/>
              </w:rPr>
            </w:pPr>
            <w:r w:rsidRPr="00DB5BE7">
              <w:rPr>
                <w:color w:val="auto"/>
                <w:sz w:val="24"/>
                <w:szCs w:val="24"/>
              </w:rPr>
              <w:t>(</w:t>
            </w:r>
            <w:r w:rsidR="00DA7373" w:rsidRPr="00DB5BE7">
              <w:rPr>
                <w:color w:val="auto"/>
                <w:sz w:val="24"/>
                <w:szCs w:val="24"/>
              </w:rPr>
              <w:t xml:space="preserve">Zhu et al. </w:t>
            </w:r>
            <w:r w:rsidRPr="00DB5BE7">
              <w:rPr>
                <w:color w:val="auto"/>
                <w:sz w:val="24"/>
                <w:szCs w:val="24"/>
              </w:rPr>
              <w:t>2022)</w:t>
            </w:r>
          </w:p>
        </w:tc>
        <w:tc>
          <w:tcPr>
            <w:tcW w:w="1054" w:type="dxa"/>
            <w:vAlign w:val="center"/>
          </w:tcPr>
          <w:p w14:paraId="6799896F"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2022</w:t>
            </w:r>
          </w:p>
        </w:tc>
        <w:tc>
          <w:tcPr>
            <w:tcW w:w="1520" w:type="dxa"/>
            <w:vAlign w:val="center"/>
          </w:tcPr>
          <w:p w14:paraId="083A4A9C"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CGM only</w:t>
            </w:r>
          </w:p>
        </w:tc>
        <w:tc>
          <w:tcPr>
            <w:tcW w:w="1097" w:type="dxa"/>
            <w:vAlign w:val="center"/>
          </w:tcPr>
          <w:p w14:paraId="3F4CE9A3"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Edge LSTM</w:t>
            </w:r>
          </w:p>
        </w:tc>
        <w:tc>
          <w:tcPr>
            <w:tcW w:w="1260" w:type="dxa"/>
            <w:vAlign w:val="center"/>
          </w:tcPr>
          <w:p w14:paraId="04ABD714"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AUROC ≈ 0.97</w:t>
            </w:r>
          </w:p>
        </w:tc>
        <w:tc>
          <w:tcPr>
            <w:tcW w:w="1440" w:type="dxa"/>
            <w:vAlign w:val="center"/>
          </w:tcPr>
          <w:p w14:paraId="4F66CAF8"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Edge-capable</w:t>
            </w:r>
          </w:p>
        </w:tc>
        <w:tc>
          <w:tcPr>
            <w:tcW w:w="1440" w:type="dxa"/>
            <w:vAlign w:val="center"/>
          </w:tcPr>
          <w:p w14:paraId="3585687B"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None</w:t>
            </w:r>
          </w:p>
        </w:tc>
        <w:tc>
          <w:tcPr>
            <w:tcW w:w="1440" w:type="dxa"/>
            <w:vAlign w:val="center"/>
          </w:tcPr>
          <w:p w14:paraId="5A060F19"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Demonstrates feasibility, lacks explainability</w:t>
            </w:r>
          </w:p>
        </w:tc>
      </w:tr>
      <w:tr w:rsidR="00DA7373" w:rsidRPr="00DB5BE7" w14:paraId="4230800D" w14:textId="77777777" w:rsidTr="00B40E3B">
        <w:trPr>
          <w:jc w:val="center"/>
        </w:trPr>
        <w:tc>
          <w:tcPr>
            <w:tcW w:w="1454" w:type="dxa"/>
            <w:vAlign w:val="center"/>
          </w:tcPr>
          <w:p w14:paraId="418A982A" w14:textId="532F31EB" w:rsidR="00DA7373" w:rsidRPr="00DB5BE7" w:rsidRDefault="00A152A1" w:rsidP="00B40E3B">
            <w:pPr>
              <w:spacing w:after="0" w:line="240" w:lineRule="auto"/>
              <w:ind w:left="0" w:firstLine="0"/>
              <w:jc w:val="left"/>
              <w:outlineLvl w:val="3"/>
              <w:rPr>
                <w:b/>
                <w:bCs/>
                <w:color w:val="auto"/>
                <w:sz w:val="24"/>
                <w:szCs w:val="24"/>
              </w:rPr>
            </w:pPr>
            <w:r w:rsidRPr="00DB5BE7">
              <w:rPr>
                <w:b/>
                <w:bCs/>
                <w:color w:val="auto"/>
                <w:sz w:val="24"/>
                <w:szCs w:val="24"/>
              </w:rPr>
              <w:lastRenderedPageBreak/>
              <w:t>(</w:t>
            </w:r>
            <w:r w:rsidR="00DA7373" w:rsidRPr="00DB5BE7">
              <w:rPr>
                <w:b/>
                <w:bCs/>
                <w:color w:val="auto"/>
                <w:sz w:val="24"/>
                <w:szCs w:val="24"/>
              </w:rPr>
              <w:t>Proposed Work</w:t>
            </w:r>
            <w:r w:rsidRPr="00DB5BE7">
              <w:rPr>
                <w:b/>
                <w:bCs/>
                <w:color w:val="auto"/>
                <w:sz w:val="24"/>
                <w:szCs w:val="24"/>
              </w:rPr>
              <w:t>, 2025)</w:t>
            </w:r>
          </w:p>
        </w:tc>
        <w:tc>
          <w:tcPr>
            <w:tcW w:w="1054" w:type="dxa"/>
            <w:vAlign w:val="center"/>
          </w:tcPr>
          <w:p w14:paraId="7CFC4A5D" w14:textId="77777777" w:rsidR="00DA7373" w:rsidRPr="00DB5BE7" w:rsidRDefault="00DA7373" w:rsidP="00B40E3B">
            <w:pPr>
              <w:spacing w:after="0" w:line="240" w:lineRule="auto"/>
              <w:ind w:left="0" w:firstLine="0"/>
              <w:jc w:val="left"/>
              <w:outlineLvl w:val="3"/>
              <w:rPr>
                <w:b/>
                <w:bCs/>
                <w:color w:val="auto"/>
                <w:sz w:val="24"/>
                <w:szCs w:val="24"/>
              </w:rPr>
            </w:pPr>
            <w:r w:rsidRPr="00DB5BE7">
              <w:rPr>
                <w:b/>
                <w:bCs/>
                <w:color w:val="auto"/>
                <w:sz w:val="24"/>
                <w:szCs w:val="24"/>
              </w:rPr>
              <w:t>2025</w:t>
            </w:r>
          </w:p>
        </w:tc>
        <w:tc>
          <w:tcPr>
            <w:tcW w:w="1520" w:type="dxa"/>
            <w:vAlign w:val="center"/>
          </w:tcPr>
          <w:p w14:paraId="75BDBA15" w14:textId="77777777" w:rsidR="00DA7373" w:rsidRPr="00DB5BE7" w:rsidRDefault="00DA7373" w:rsidP="00B40E3B">
            <w:pPr>
              <w:spacing w:after="0" w:line="240" w:lineRule="auto"/>
              <w:ind w:left="0" w:firstLine="0"/>
              <w:jc w:val="left"/>
              <w:outlineLvl w:val="3"/>
              <w:rPr>
                <w:b/>
                <w:bCs/>
                <w:color w:val="auto"/>
                <w:sz w:val="24"/>
                <w:szCs w:val="24"/>
              </w:rPr>
            </w:pPr>
            <w:r w:rsidRPr="00DB5BE7">
              <w:rPr>
                <w:b/>
                <w:bCs/>
                <w:color w:val="auto"/>
                <w:sz w:val="24"/>
                <w:szCs w:val="24"/>
              </w:rPr>
              <w:t>CGM + SpO₂ + HR + Temp</w:t>
            </w:r>
          </w:p>
        </w:tc>
        <w:tc>
          <w:tcPr>
            <w:tcW w:w="1097" w:type="dxa"/>
            <w:vAlign w:val="center"/>
          </w:tcPr>
          <w:p w14:paraId="0A98B1D7" w14:textId="77777777" w:rsidR="00DA7373" w:rsidRPr="00DB5BE7" w:rsidRDefault="00DA7373" w:rsidP="00B40E3B">
            <w:pPr>
              <w:spacing w:after="0" w:line="240" w:lineRule="auto"/>
              <w:ind w:left="0" w:firstLine="0"/>
              <w:jc w:val="left"/>
              <w:outlineLvl w:val="3"/>
              <w:rPr>
                <w:b/>
                <w:bCs/>
                <w:color w:val="auto"/>
                <w:sz w:val="24"/>
                <w:szCs w:val="24"/>
              </w:rPr>
            </w:pPr>
            <w:r w:rsidRPr="00DB5BE7">
              <w:rPr>
                <w:b/>
                <w:bCs/>
                <w:color w:val="auto"/>
                <w:sz w:val="24"/>
                <w:szCs w:val="24"/>
              </w:rPr>
              <w:t>Hybrid CNN–</w:t>
            </w:r>
            <w:proofErr w:type="spellStart"/>
            <w:r w:rsidRPr="00DB5BE7">
              <w:rPr>
                <w:b/>
                <w:bCs/>
                <w:color w:val="auto"/>
                <w:sz w:val="24"/>
                <w:szCs w:val="24"/>
              </w:rPr>
              <w:t>BiLSTM</w:t>
            </w:r>
            <w:proofErr w:type="spellEnd"/>
            <w:r w:rsidRPr="00DB5BE7">
              <w:rPr>
                <w:b/>
                <w:bCs/>
                <w:color w:val="auto"/>
                <w:sz w:val="24"/>
                <w:szCs w:val="24"/>
              </w:rPr>
              <w:t xml:space="preserve"> + </w:t>
            </w:r>
            <w:proofErr w:type="spellStart"/>
            <w:r w:rsidRPr="00DB5BE7">
              <w:rPr>
                <w:b/>
                <w:bCs/>
                <w:color w:val="auto"/>
                <w:sz w:val="24"/>
                <w:szCs w:val="24"/>
              </w:rPr>
              <w:t>XGBoost</w:t>
            </w:r>
            <w:proofErr w:type="spellEnd"/>
            <w:r w:rsidRPr="00DB5BE7">
              <w:rPr>
                <w:b/>
                <w:bCs/>
                <w:color w:val="auto"/>
                <w:sz w:val="24"/>
                <w:szCs w:val="24"/>
              </w:rPr>
              <w:t xml:space="preserve"> + Logistic Fusion</w:t>
            </w:r>
          </w:p>
        </w:tc>
        <w:tc>
          <w:tcPr>
            <w:tcW w:w="1260" w:type="dxa"/>
            <w:vAlign w:val="center"/>
          </w:tcPr>
          <w:p w14:paraId="1EEB4279" w14:textId="77777777" w:rsidR="00DA7373" w:rsidRPr="00DB5BE7" w:rsidRDefault="00DA7373" w:rsidP="00B40E3B">
            <w:pPr>
              <w:spacing w:after="0" w:line="240" w:lineRule="auto"/>
              <w:ind w:left="0" w:firstLine="0"/>
              <w:jc w:val="left"/>
              <w:outlineLvl w:val="3"/>
              <w:rPr>
                <w:b/>
                <w:bCs/>
                <w:color w:val="auto"/>
                <w:sz w:val="24"/>
                <w:szCs w:val="24"/>
              </w:rPr>
            </w:pPr>
            <w:r w:rsidRPr="00DB5BE7">
              <w:rPr>
                <w:b/>
                <w:bCs/>
                <w:color w:val="auto"/>
                <w:sz w:val="24"/>
                <w:szCs w:val="24"/>
              </w:rPr>
              <w:t>Acc = 0.987 AUROC = 0.993 AUPRC = 0.991</w:t>
            </w:r>
          </w:p>
        </w:tc>
        <w:tc>
          <w:tcPr>
            <w:tcW w:w="1440" w:type="dxa"/>
            <w:vAlign w:val="center"/>
          </w:tcPr>
          <w:p w14:paraId="4261ECBB" w14:textId="77777777" w:rsidR="00DA7373" w:rsidRPr="00DB5BE7" w:rsidRDefault="00DA7373" w:rsidP="00B40E3B">
            <w:pPr>
              <w:spacing w:after="0" w:line="240" w:lineRule="auto"/>
              <w:ind w:left="0" w:firstLine="0"/>
              <w:jc w:val="left"/>
              <w:outlineLvl w:val="3"/>
              <w:rPr>
                <w:b/>
                <w:bCs/>
                <w:color w:val="auto"/>
                <w:sz w:val="24"/>
                <w:szCs w:val="24"/>
              </w:rPr>
            </w:pPr>
            <w:r w:rsidRPr="00DB5BE7">
              <w:rPr>
                <w:b/>
                <w:bCs/>
                <w:color w:val="auto"/>
                <w:sz w:val="24"/>
                <w:szCs w:val="24"/>
              </w:rPr>
              <w:t xml:space="preserve">Edge (&lt; 100 </w:t>
            </w:r>
            <w:proofErr w:type="spellStart"/>
            <w:r w:rsidRPr="00DB5BE7">
              <w:rPr>
                <w:b/>
                <w:bCs/>
                <w:color w:val="auto"/>
                <w:sz w:val="24"/>
                <w:szCs w:val="24"/>
              </w:rPr>
              <w:t>ms</w:t>
            </w:r>
            <w:proofErr w:type="spellEnd"/>
            <w:r w:rsidRPr="00DB5BE7">
              <w:rPr>
                <w:b/>
                <w:bCs/>
                <w:color w:val="auto"/>
                <w:sz w:val="24"/>
                <w:szCs w:val="24"/>
              </w:rPr>
              <w:t>)</w:t>
            </w:r>
          </w:p>
        </w:tc>
        <w:tc>
          <w:tcPr>
            <w:tcW w:w="1440" w:type="dxa"/>
            <w:vAlign w:val="center"/>
          </w:tcPr>
          <w:p w14:paraId="41C3946E" w14:textId="77777777" w:rsidR="00DA7373" w:rsidRPr="00DB5BE7" w:rsidRDefault="00DA7373" w:rsidP="00B40E3B">
            <w:pPr>
              <w:spacing w:after="0" w:line="240" w:lineRule="auto"/>
              <w:ind w:left="0" w:firstLine="0"/>
              <w:jc w:val="left"/>
              <w:outlineLvl w:val="3"/>
              <w:rPr>
                <w:b/>
                <w:bCs/>
                <w:color w:val="auto"/>
                <w:sz w:val="24"/>
                <w:szCs w:val="24"/>
              </w:rPr>
            </w:pPr>
            <w:r w:rsidRPr="00DB5BE7">
              <w:rPr>
                <w:b/>
                <w:bCs/>
                <w:color w:val="auto"/>
                <w:sz w:val="24"/>
                <w:szCs w:val="24"/>
              </w:rPr>
              <w:t>SHAP + Attention</w:t>
            </w:r>
          </w:p>
        </w:tc>
        <w:tc>
          <w:tcPr>
            <w:tcW w:w="1440" w:type="dxa"/>
            <w:vAlign w:val="center"/>
          </w:tcPr>
          <w:p w14:paraId="07221947" w14:textId="77777777" w:rsidR="00DA7373" w:rsidRPr="00DB5BE7" w:rsidRDefault="00DA7373" w:rsidP="00B40E3B">
            <w:pPr>
              <w:spacing w:after="0" w:line="240" w:lineRule="auto"/>
              <w:ind w:left="0" w:firstLine="0"/>
              <w:jc w:val="left"/>
              <w:outlineLvl w:val="3"/>
              <w:rPr>
                <w:b/>
                <w:bCs/>
                <w:color w:val="auto"/>
                <w:sz w:val="24"/>
                <w:szCs w:val="24"/>
              </w:rPr>
            </w:pPr>
            <w:r w:rsidRPr="00DB5BE7">
              <w:rPr>
                <w:b/>
                <w:bCs/>
                <w:color w:val="auto"/>
                <w:sz w:val="24"/>
                <w:szCs w:val="24"/>
              </w:rPr>
              <w:t>Best overall performance; interpretable &amp; real-time</w:t>
            </w:r>
          </w:p>
        </w:tc>
      </w:tr>
    </w:tbl>
    <w:p w14:paraId="59AD4298" w14:textId="77777777" w:rsidR="00DA7373" w:rsidRPr="00DB5BE7" w:rsidRDefault="00DA7373" w:rsidP="00B40E3B">
      <w:pPr>
        <w:spacing w:after="0" w:line="360" w:lineRule="auto"/>
        <w:ind w:left="0"/>
        <w:rPr>
          <w:rFonts w:asciiTheme="majorBidi" w:hAnsiTheme="majorBidi" w:cstheme="majorBidi"/>
          <w:b/>
          <w:bCs/>
          <w:color w:val="auto"/>
          <w:szCs w:val="28"/>
        </w:rPr>
      </w:pPr>
      <w:r w:rsidRPr="00DB5BE7">
        <w:rPr>
          <w:rFonts w:asciiTheme="majorBidi" w:hAnsiTheme="majorBidi" w:cstheme="majorBidi"/>
          <w:b/>
          <w:bCs/>
          <w:color w:val="auto"/>
          <w:szCs w:val="28"/>
        </w:rPr>
        <w:t>Key Insights</w:t>
      </w:r>
    </w:p>
    <w:p w14:paraId="5546F67A" w14:textId="1BE24954" w:rsidR="00DA7373" w:rsidRPr="00DB5BE7" w:rsidRDefault="00DA7373" w:rsidP="00AB5B6C">
      <w:pPr>
        <w:numPr>
          <w:ilvl w:val="0"/>
          <w:numId w:val="71"/>
        </w:numPr>
        <w:tabs>
          <w:tab w:val="clear" w:pos="720"/>
          <w:tab w:val="left" w:pos="270"/>
        </w:tabs>
        <w:spacing w:after="0" w:line="276" w:lineRule="auto"/>
        <w:ind w:left="0" w:firstLine="0"/>
        <w:rPr>
          <w:rFonts w:asciiTheme="majorBidi" w:eastAsiaTheme="minorHAnsi" w:hAnsiTheme="majorBidi" w:cstheme="majorBidi"/>
          <w:color w:val="auto"/>
          <w:kern w:val="2"/>
          <w:szCs w:val="28"/>
          <w14:ligatures w14:val="standardContextual"/>
        </w:rPr>
      </w:pPr>
      <w:r w:rsidRPr="00DB5BE7">
        <w:rPr>
          <w:rFonts w:asciiTheme="majorBidi" w:hAnsiTheme="majorBidi" w:cstheme="majorBidi"/>
          <w:b/>
          <w:bCs/>
          <w:color w:val="auto"/>
          <w:szCs w:val="28"/>
        </w:rPr>
        <w:t>Performance Superiority:</w:t>
      </w:r>
      <w:r w:rsidR="00AB5B6C" w:rsidRPr="00DB5BE7">
        <w:rPr>
          <w:rFonts w:asciiTheme="majorBidi" w:hAnsiTheme="majorBidi" w:cstheme="majorBidi" w:hint="cs"/>
          <w:b/>
          <w:bCs/>
          <w:color w:val="auto"/>
          <w:szCs w:val="28"/>
          <w:rtl/>
        </w:rPr>
        <w:t xml:space="preserve"> </w:t>
      </w:r>
      <w:r w:rsidRPr="00DB5BE7">
        <w:rPr>
          <w:rFonts w:asciiTheme="majorBidi" w:eastAsiaTheme="minorHAnsi" w:hAnsiTheme="majorBidi" w:cstheme="majorBidi"/>
          <w:color w:val="auto"/>
          <w:kern w:val="2"/>
          <w:szCs w:val="28"/>
          <w14:ligatures w14:val="standardContextual"/>
        </w:rPr>
        <w:t>The suggested hybrid system attains the greatest accuracy (98.7</w:t>
      </w:r>
      <w:r w:rsidR="006959B0" w:rsidRPr="00DB5BE7">
        <w:rPr>
          <w:rFonts w:asciiTheme="majorBidi" w:eastAsiaTheme="minorHAnsi" w:hAnsiTheme="majorBidi" w:cstheme="majorBidi"/>
          <w:color w:val="auto"/>
          <w:kern w:val="2"/>
          <w:szCs w:val="28"/>
          <w14:ligatures w14:val="standardContextual"/>
        </w:rPr>
        <w:t>percent</w:t>
      </w:r>
      <w:r w:rsidRPr="00DB5BE7">
        <w:rPr>
          <w:rFonts w:asciiTheme="majorBidi" w:eastAsiaTheme="minorHAnsi" w:hAnsiTheme="majorBidi" w:cstheme="majorBidi"/>
          <w:color w:val="auto"/>
          <w:kern w:val="2"/>
          <w:szCs w:val="28"/>
          <w14:ligatures w14:val="standardContextual"/>
        </w:rPr>
        <w:t>) and AUROC (0.993) compared to similar studies.</w:t>
      </w:r>
    </w:p>
    <w:p w14:paraId="265A8628" w14:textId="77777777" w:rsidR="001933C9" w:rsidRPr="00DB5BE7" w:rsidRDefault="001933C9" w:rsidP="001933C9">
      <w:pPr>
        <w:numPr>
          <w:ilvl w:val="0"/>
          <w:numId w:val="71"/>
        </w:numPr>
        <w:tabs>
          <w:tab w:val="clear" w:pos="720"/>
          <w:tab w:val="left" w:pos="270"/>
        </w:tabs>
        <w:spacing w:after="0" w:line="276" w:lineRule="auto"/>
        <w:ind w:left="0" w:firstLine="0"/>
        <w:rPr>
          <w:rFonts w:asciiTheme="majorBidi" w:eastAsiaTheme="minorHAnsi" w:hAnsiTheme="majorBidi" w:cstheme="majorBidi"/>
          <w:color w:val="auto"/>
          <w:kern w:val="2"/>
          <w:szCs w:val="28"/>
          <w14:ligatures w14:val="standardContextual"/>
        </w:rPr>
      </w:pPr>
      <w:r w:rsidRPr="00DB5BE7">
        <w:rPr>
          <w:rFonts w:asciiTheme="majorBidi" w:hAnsiTheme="majorBidi" w:cstheme="majorBidi"/>
          <w:b/>
          <w:bCs/>
          <w:color w:val="auto"/>
          <w:szCs w:val="28"/>
        </w:rPr>
        <w:t>Edge Feasibility:</w:t>
      </w:r>
      <w:r w:rsidRPr="00DB5BE7">
        <w:rPr>
          <w:rFonts w:asciiTheme="majorBidi" w:eastAsiaTheme="minorHAnsi" w:hAnsiTheme="majorBidi" w:cstheme="majorBidi"/>
          <w:color w:val="auto"/>
          <w:kern w:val="2"/>
          <w:szCs w:val="28"/>
          <w14:ligatures w14:val="standardContextual"/>
        </w:rPr>
        <w:t xml:space="preserve"> In contrast to most previous models, this pipeline has demonstrated confirmed edge inference capabilities with a p90 latency of less than 100 </w:t>
      </w:r>
      <w:proofErr w:type="spellStart"/>
      <w:r w:rsidRPr="00DB5BE7">
        <w:rPr>
          <w:rFonts w:asciiTheme="majorBidi" w:eastAsiaTheme="minorHAnsi" w:hAnsiTheme="majorBidi" w:cstheme="majorBidi"/>
          <w:color w:val="auto"/>
          <w:kern w:val="2"/>
          <w:szCs w:val="28"/>
          <w14:ligatures w14:val="standardContextual"/>
        </w:rPr>
        <w:t>ms</w:t>
      </w:r>
      <w:proofErr w:type="spellEnd"/>
      <w:r w:rsidRPr="00DB5BE7">
        <w:rPr>
          <w:rFonts w:asciiTheme="majorBidi" w:eastAsiaTheme="minorHAnsi" w:hAnsiTheme="majorBidi" w:cstheme="majorBidi"/>
          <w:color w:val="auto"/>
          <w:kern w:val="2"/>
          <w:szCs w:val="28"/>
          <w14:ligatures w14:val="standardContextual"/>
        </w:rPr>
        <w:t xml:space="preserve">, ensuring real-time applicability. </w:t>
      </w:r>
    </w:p>
    <w:p w14:paraId="5B9D1942" w14:textId="77777777" w:rsidR="001933C9" w:rsidRPr="00DB5BE7" w:rsidRDefault="001933C9" w:rsidP="001933C9">
      <w:pPr>
        <w:numPr>
          <w:ilvl w:val="0"/>
          <w:numId w:val="71"/>
        </w:numPr>
        <w:tabs>
          <w:tab w:val="clear" w:pos="720"/>
          <w:tab w:val="left" w:pos="270"/>
        </w:tabs>
        <w:spacing w:after="0" w:line="276" w:lineRule="auto"/>
        <w:ind w:left="0" w:firstLine="0"/>
        <w:rPr>
          <w:rFonts w:asciiTheme="majorBidi" w:eastAsiaTheme="minorHAnsi" w:hAnsiTheme="majorBidi" w:cstheme="majorBidi"/>
          <w:color w:val="auto"/>
          <w:kern w:val="2"/>
          <w:szCs w:val="28"/>
          <w14:ligatures w14:val="standardContextual"/>
        </w:rPr>
      </w:pPr>
      <w:r w:rsidRPr="00DB5BE7">
        <w:rPr>
          <w:rFonts w:asciiTheme="majorBidi" w:hAnsiTheme="majorBidi" w:cstheme="majorBidi"/>
          <w:b/>
          <w:bCs/>
          <w:color w:val="auto"/>
          <w:szCs w:val="28"/>
        </w:rPr>
        <w:t xml:space="preserve">Explainability Integration: </w:t>
      </w:r>
      <w:r w:rsidRPr="00DB5BE7">
        <w:rPr>
          <w:rFonts w:asciiTheme="majorBidi" w:eastAsiaTheme="minorHAnsi" w:hAnsiTheme="majorBidi" w:cstheme="majorBidi"/>
          <w:color w:val="auto"/>
          <w:kern w:val="2"/>
          <w:szCs w:val="28"/>
          <w14:ligatures w14:val="standardContextual"/>
        </w:rPr>
        <w:t>This approach merges SHAP feature attribution (global interpretability) with attention-based temporal emphasis (local interpretability), thereby providing clinicians with trust and transparency—attributes lacking in previous IoT studies.</w:t>
      </w:r>
    </w:p>
    <w:p w14:paraId="19378546" w14:textId="77777777" w:rsidR="001933C9" w:rsidRPr="00DB5BE7" w:rsidRDefault="001933C9" w:rsidP="001933C9">
      <w:pPr>
        <w:numPr>
          <w:ilvl w:val="0"/>
          <w:numId w:val="71"/>
        </w:numPr>
        <w:tabs>
          <w:tab w:val="clear" w:pos="720"/>
          <w:tab w:val="left" w:pos="270"/>
        </w:tabs>
        <w:spacing w:after="0" w:line="276" w:lineRule="auto"/>
        <w:ind w:left="0" w:firstLine="0"/>
        <w:rPr>
          <w:rFonts w:asciiTheme="majorBidi" w:eastAsiaTheme="minorHAnsi" w:hAnsiTheme="majorBidi" w:cstheme="majorBidi"/>
          <w:color w:val="auto"/>
          <w:kern w:val="2"/>
          <w:szCs w:val="28"/>
          <w14:ligatures w14:val="standardContextual"/>
        </w:rPr>
      </w:pPr>
      <w:r w:rsidRPr="00DB5BE7">
        <w:rPr>
          <w:rFonts w:asciiTheme="majorBidi" w:hAnsiTheme="majorBidi" w:cstheme="majorBidi"/>
          <w:b/>
          <w:bCs/>
          <w:color w:val="auto"/>
          <w:szCs w:val="28"/>
        </w:rPr>
        <w:t>Comprehensive Architecture:</w:t>
      </w:r>
      <w:r w:rsidRPr="00DB5BE7">
        <w:rPr>
          <w:rFonts w:asciiTheme="majorBidi" w:eastAsiaTheme="minorHAnsi" w:hAnsiTheme="majorBidi" w:cstheme="majorBidi"/>
          <w:color w:val="auto"/>
          <w:kern w:val="2"/>
          <w:szCs w:val="28"/>
          <w14:ligatures w14:val="standardContextual"/>
        </w:rPr>
        <w:t xml:space="preserve"> Unlike prior studies that focused solely on sensing or modeling, this research provides a holistic end-to-end system encompassing signal ingestion and generating explainable alerts. </w:t>
      </w:r>
    </w:p>
    <w:p w14:paraId="30B16C78" w14:textId="6892D24E" w:rsidR="001933C9" w:rsidRPr="00DB5BE7" w:rsidRDefault="001933C9" w:rsidP="001933C9">
      <w:pPr>
        <w:spacing w:after="0" w:line="259" w:lineRule="auto"/>
        <w:ind w:left="0" w:firstLine="360"/>
        <w:rPr>
          <w:rFonts w:asciiTheme="majorBidi" w:eastAsiaTheme="minorHAnsi" w:hAnsiTheme="majorBidi" w:cstheme="majorBidi"/>
          <w:color w:val="auto"/>
          <w:kern w:val="2"/>
          <w:szCs w:val="28"/>
          <w14:ligatures w14:val="standardContextual"/>
        </w:rPr>
      </w:pPr>
      <w:r w:rsidRPr="00DB5BE7">
        <w:rPr>
          <w:rFonts w:asciiTheme="majorBidi" w:eastAsiaTheme="minorHAnsi" w:hAnsiTheme="majorBidi" w:cstheme="majorBidi"/>
          <w:color w:val="auto"/>
          <w:kern w:val="2"/>
          <w:szCs w:val="28"/>
          <w14:ligatures w14:val="standardContextual"/>
        </w:rPr>
        <w:t>In conclusion, relative to current IoT and machine learning frameworks for diabetes management, the proposed hybrid pipeline demonstrates superior accuracy, speed, and interpretability.</w:t>
      </w:r>
    </w:p>
    <w:p w14:paraId="4625D224" w14:textId="77777777" w:rsidR="00402299" w:rsidRPr="00DB5BE7" w:rsidRDefault="00402299" w:rsidP="00402299">
      <w:pPr>
        <w:ind w:left="0"/>
        <w:rPr>
          <w:rFonts w:asciiTheme="majorBidi" w:eastAsiaTheme="minorHAnsi" w:hAnsiTheme="majorBidi" w:cstheme="majorBidi"/>
          <w:color w:val="auto"/>
          <w:kern w:val="2"/>
          <w:sz w:val="2"/>
          <w:szCs w:val="2"/>
          <w14:ligatures w14:val="standardContextual"/>
        </w:rPr>
      </w:pPr>
    </w:p>
    <w:p w14:paraId="057D4BF7" w14:textId="1BC3EB47" w:rsidR="00DA7373" w:rsidRPr="00DB5BE7" w:rsidRDefault="00DA7373" w:rsidP="00AB5B6C">
      <w:pPr>
        <w:spacing w:after="0" w:line="259" w:lineRule="auto"/>
        <w:ind w:left="0" w:firstLine="360"/>
        <w:rPr>
          <w:rFonts w:asciiTheme="majorBidi" w:eastAsiaTheme="minorHAnsi" w:hAnsiTheme="majorBidi" w:cstheme="majorBidi"/>
          <w:color w:val="auto"/>
          <w:kern w:val="2"/>
          <w:szCs w:val="28"/>
          <w14:ligatures w14:val="standardContextual"/>
        </w:rPr>
      </w:pPr>
      <w:r w:rsidRPr="00DB5BE7">
        <w:rPr>
          <w:rFonts w:asciiTheme="majorBidi" w:eastAsiaTheme="minorHAnsi" w:hAnsiTheme="majorBidi" w:cstheme="majorBidi"/>
          <w:color w:val="auto"/>
          <w:kern w:val="2"/>
          <w:szCs w:val="28"/>
          <w14:ligatures w14:val="standardContextual"/>
        </w:rPr>
        <w:t xml:space="preserve">It </w:t>
      </w:r>
      <w:r w:rsidRPr="00DB5BE7">
        <w:rPr>
          <w:color w:val="auto"/>
          <w:szCs w:val="28"/>
        </w:rPr>
        <w:t>integrates</w:t>
      </w:r>
      <w:r w:rsidRPr="00DB5BE7">
        <w:rPr>
          <w:rFonts w:asciiTheme="majorBidi" w:eastAsiaTheme="minorHAnsi" w:hAnsiTheme="majorBidi" w:cstheme="majorBidi"/>
          <w:color w:val="auto"/>
          <w:kern w:val="2"/>
          <w:szCs w:val="28"/>
          <w14:ligatures w14:val="standardContextual"/>
        </w:rPr>
        <w:t xml:space="preserve"> the best attributes of contemporary research real-time IoT sensing [1], edge learning [4], and multimodal analytics [2] into a unified, clinically meaningful and technically deployable system. Figures 5.5 and 5.6 display the performance comparison.</w:t>
      </w:r>
    </w:p>
    <w:p w14:paraId="732F6CF7" w14:textId="77777777" w:rsidR="00402299" w:rsidRPr="00DB5BE7" w:rsidRDefault="00402299" w:rsidP="00402299">
      <w:pPr>
        <w:ind w:left="0"/>
        <w:rPr>
          <w:rFonts w:asciiTheme="majorBidi" w:eastAsiaTheme="minorHAnsi" w:hAnsiTheme="majorBidi" w:cstheme="majorBidi"/>
          <w:color w:val="auto"/>
          <w:kern w:val="2"/>
          <w:sz w:val="18"/>
          <w:szCs w:val="18"/>
          <w14:ligatures w14:val="standardContextual"/>
        </w:rPr>
      </w:pPr>
    </w:p>
    <w:p w14:paraId="32D7FB74" w14:textId="77777777" w:rsidR="00DA7373" w:rsidRPr="00DB5BE7" w:rsidRDefault="00DA7373" w:rsidP="00DA7373">
      <w:pPr>
        <w:tabs>
          <w:tab w:val="num" w:pos="1440"/>
        </w:tabs>
        <w:spacing w:after="0" w:line="276" w:lineRule="auto"/>
        <w:ind w:left="90"/>
        <w:rPr>
          <w:rFonts w:asciiTheme="majorBidi" w:hAnsiTheme="majorBidi" w:cstheme="majorBidi"/>
          <w:color w:val="auto"/>
        </w:rPr>
      </w:pPr>
      <w:r w:rsidRPr="00DB5BE7">
        <w:rPr>
          <w:rFonts w:asciiTheme="majorBidi" w:hAnsiTheme="majorBidi" w:cstheme="majorBidi"/>
          <w:noProof/>
          <w:color w:val="auto"/>
        </w:rPr>
        <w:lastRenderedPageBreak/>
        <mc:AlternateContent>
          <mc:Choice Requires="wps">
            <w:drawing>
              <wp:inline distT="0" distB="0" distL="0" distR="0" wp14:anchorId="67E80E1D" wp14:editId="6DFF6CDA">
                <wp:extent cx="5911913" cy="2933700"/>
                <wp:effectExtent l="0" t="0" r="12700" b="0"/>
                <wp:docPr id="365521321" name="Text Box 1"/>
                <wp:cNvGraphicFramePr/>
                <a:graphic xmlns:a="http://schemas.openxmlformats.org/drawingml/2006/main">
                  <a:graphicData uri="http://schemas.microsoft.com/office/word/2010/wordprocessingShape">
                    <wps:wsp>
                      <wps:cNvSpPr txBox="1"/>
                      <wps:spPr>
                        <a:xfrm>
                          <a:off x="0" y="0"/>
                          <a:ext cx="5911913" cy="2933700"/>
                        </a:xfrm>
                        <a:prstGeom prst="rect">
                          <a:avLst/>
                        </a:prstGeom>
                        <a:noFill/>
                        <a:ln w="6350">
                          <a:noFill/>
                        </a:ln>
                      </wps:spPr>
                      <wps:txbx>
                        <w:txbxContent>
                          <w:p w14:paraId="60B0B447" w14:textId="77777777" w:rsidR="00DA7373" w:rsidRDefault="00DA7373" w:rsidP="00402299">
                            <w:pPr>
                              <w:spacing w:after="0" w:line="240" w:lineRule="auto"/>
                              <w:ind w:left="0"/>
                              <w:jc w:val="center"/>
                              <w:rPr>
                                <w:noProof/>
                              </w:rPr>
                            </w:pPr>
                            <w:r>
                              <w:rPr>
                                <w:noProof/>
                              </w:rPr>
                              <w:drawing>
                                <wp:inline distT="0" distB="0" distL="0" distR="0" wp14:anchorId="232AEF54" wp14:editId="16025240">
                                  <wp:extent cx="5152390" cy="2758834"/>
                                  <wp:effectExtent l="0" t="0" r="0" b="3810"/>
                                  <wp:docPr id="12953360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53">
                                            <a:extLst>
                                              <a:ext uri="{28A0092B-C50C-407E-A947-70E740481C1C}">
                                                <a14:useLocalDpi xmlns:a14="http://schemas.microsoft.com/office/drawing/2010/main" val="0"/>
                                              </a:ext>
                                            </a:extLst>
                                          </a:blip>
                                          <a:srcRect t="5574" b="5185"/>
                                          <a:stretch>
                                            <a:fillRect/>
                                          </a:stretch>
                                        </pic:blipFill>
                                        <pic:spPr bwMode="auto">
                                          <a:xfrm>
                                            <a:off x="0" y="0"/>
                                            <a:ext cx="5200301" cy="2784488"/>
                                          </a:xfrm>
                                          <a:prstGeom prst="rect">
                                            <a:avLst/>
                                          </a:prstGeom>
                                          <a:noFill/>
                                          <a:ln>
                                            <a:noFill/>
                                          </a:ln>
                                          <a:extLst>
                                            <a:ext uri="{53640926-AAD7-44D8-BBD7-CCE9431645EC}">
                                              <a14:shadowObscured xmlns:a14="http://schemas.microsoft.com/office/drawing/2010/main"/>
                                            </a:ext>
                                          </a:extLst>
                                        </pic:spPr>
                                      </pic:pic>
                                    </a:graphicData>
                                  </a:graphic>
                                </wp:inline>
                              </w:drawing>
                            </w:r>
                          </w:p>
                          <w:p w14:paraId="7600FF00" w14:textId="77777777" w:rsidR="00DA7373" w:rsidRPr="00402299" w:rsidRDefault="00DA7373" w:rsidP="00402299">
                            <w:pPr>
                              <w:spacing w:after="0" w:line="240" w:lineRule="auto"/>
                              <w:ind w:left="0" w:firstLine="0"/>
                              <w:jc w:val="center"/>
                              <w:outlineLvl w:val="3"/>
                              <w:rPr>
                                <w:color w:val="5B9BD5" w:themeColor="accent1"/>
                                <w:sz w:val="24"/>
                                <w:szCs w:val="24"/>
                              </w:rPr>
                            </w:pPr>
                            <w:r w:rsidRPr="00402299">
                              <w:rPr>
                                <w:color w:val="5B9BD5" w:themeColor="accent1"/>
                                <w:sz w:val="24"/>
                                <w:szCs w:val="24"/>
                              </w:rPr>
                              <w:t>Figure 5.5 Comparison of IoT-Based Diabetes Monitoring Models</w:t>
                            </w:r>
                          </w:p>
                          <w:p w14:paraId="1F43A2D4" w14:textId="77777777" w:rsidR="00DA7373" w:rsidRPr="001201A9" w:rsidRDefault="00DA7373" w:rsidP="00DA7373">
                            <w:pPr>
                              <w:spacing w:after="0" w:line="276" w:lineRule="auto"/>
                              <w:jc w:val="center"/>
                              <w:rPr>
                                <w:rFonts w:asciiTheme="majorBidi" w:hAnsiTheme="majorBidi" w:cstheme="majorBidi"/>
                                <w:sz w:val="20"/>
                                <w:szCs w:val="20"/>
                              </w:rPr>
                            </w:pPr>
                          </w:p>
                          <w:p w14:paraId="00CA745D" w14:textId="77777777" w:rsidR="00DA7373" w:rsidRPr="00BA5182" w:rsidRDefault="00DA7373" w:rsidP="00DA7373">
                            <w:pPr>
                              <w:spacing w:after="0" w:line="276" w:lineRule="auto"/>
                              <w:jc w:val="center"/>
                              <w:rPr>
                                <w:rFonts w:asciiTheme="majorBidi" w:hAnsiTheme="majorBidi" w:cstheme="majorBidi"/>
                                <w:sz w:val="20"/>
                                <w:szCs w:val="20"/>
                              </w:rPr>
                            </w:pPr>
                            <w:r w:rsidRPr="00BA5182">
                              <w:rPr>
                                <w:rFonts w:asciiTheme="majorBidi" w:hAnsiTheme="majorBidi" w:cstheme="majorBidi"/>
                                <w:sz w:val="20"/>
                                <w:szCs w:val="20"/>
                              </w:rPr>
                              <w:t>.</w:t>
                            </w:r>
                          </w:p>
                          <w:p w14:paraId="71DEC2FD" w14:textId="77777777" w:rsidR="00DA7373" w:rsidRDefault="00DA7373" w:rsidP="00DA7373">
                            <w:pPr>
                              <w:spacing w:after="0"/>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7E80E1D" id="_x0000_s1061" type="#_x0000_t202" style="width:465.5pt;height:2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" filled="f" stroked="f" strokeweight=".5pt">
                <v:textbox inset="0,0,0,0">
                  <w:txbxContent>
                    <w:p w14:paraId="60B0B447" w14:textId="77777777" w:rsidR="00DA7373" w:rsidRDefault="00DA7373" w:rsidP="00402299">
                      <w:pPr>
                        <w:spacing w:after="0" w:line="240" w:lineRule="auto"/>
                        <w:ind w:left="0"/>
                        <w:jc w:val="center"/>
                        <w:rPr>
                          <w:noProof/>
                        </w:rPr>
                      </w:pPr>
                      <w:r>
                        <w:rPr>
                          <w:noProof/>
                        </w:rPr>
                        <w:drawing>
                          <wp:inline distT="0" distB="0" distL="0" distR="0" wp14:anchorId="232AEF54" wp14:editId="16025240">
                            <wp:extent cx="5152390" cy="2758834"/>
                            <wp:effectExtent l="0" t="0" r="0" b="3810"/>
                            <wp:docPr id="12953360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53">
                                      <a:extLst>
                                        <a:ext uri="{28A0092B-C50C-407E-A947-70E740481C1C}">
                                          <a14:useLocalDpi xmlns:a14="http://schemas.microsoft.com/office/drawing/2010/main" val="0"/>
                                        </a:ext>
                                      </a:extLst>
                                    </a:blip>
                                    <a:srcRect t="5574" b="5185"/>
                                    <a:stretch>
                                      <a:fillRect/>
                                    </a:stretch>
                                  </pic:blipFill>
                                  <pic:spPr bwMode="auto">
                                    <a:xfrm>
                                      <a:off x="0" y="0"/>
                                      <a:ext cx="5200301" cy="2784488"/>
                                    </a:xfrm>
                                    <a:prstGeom prst="rect">
                                      <a:avLst/>
                                    </a:prstGeom>
                                    <a:noFill/>
                                    <a:ln>
                                      <a:noFill/>
                                    </a:ln>
                                    <a:extLst>
                                      <a:ext uri="{53640926-AAD7-44D8-BBD7-CCE9431645EC}">
                                        <a14:shadowObscured xmlns:a14="http://schemas.microsoft.com/office/drawing/2010/main"/>
                                      </a:ext>
                                    </a:extLst>
                                  </pic:spPr>
                                </pic:pic>
                              </a:graphicData>
                            </a:graphic>
                          </wp:inline>
                        </w:drawing>
                      </w:r>
                    </w:p>
                    <w:p w14:paraId="7600FF00" w14:textId="77777777" w:rsidR="00DA7373" w:rsidRPr="00402299" w:rsidRDefault="00DA7373" w:rsidP="00402299">
                      <w:pPr>
                        <w:spacing w:after="0" w:line="240" w:lineRule="auto"/>
                        <w:ind w:left="0" w:firstLine="0"/>
                        <w:jc w:val="center"/>
                        <w:outlineLvl w:val="3"/>
                        <w:rPr>
                          <w:color w:val="5B9BD5" w:themeColor="accent1"/>
                          <w:sz w:val="24"/>
                          <w:szCs w:val="24"/>
                        </w:rPr>
                      </w:pPr>
                      <w:r w:rsidRPr="00402299">
                        <w:rPr>
                          <w:color w:val="5B9BD5" w:themeColor="accent1"/>
                          <w:sz w:val="24"/>
                          <w:szCs w:val="24"/>
                        </w:rPr>
                        <w:t>Figure 5.5 Comparison of IoT-Based Diabetes Monitoring Models</w:t>
                      </w:r>
                    </w:p>
                    <w:p w14:paraId="1F43A2D4" w14:textId="77777777" w:rsidR="00DA7373" w:rsidRPr="001201A9" w:rsidRDefault="00DA7373" w:rsidP="00DA7373">
                      <w:pPr>
                        <w:spacing w:after="0" w:line="276" w:lineRule="auto"/>
                        <w:jc w:val="center"/>
                        <w:rPr>
                          <w:rFonts w:asciiTheme="majorBidi" w:hAnsiTheme="majorBidi" w:cstheme="majorBidi"/>
                          <w:sz w:val="20"/>
                          <w:szCs w:val="20"/>
                        </w:rPr>
                      </w:pPr>
                    </w:p>
                    <w:p w14:paraId="00CA745D" w14:textId="77777777" w:rsidR="00DA7373" w:rsidRPr="00BA5182" w:rsidRDefault="00DA7373" w:rsidP="00DA7373">
                      <w:pPr>
                        <w:spacing w:after="0" w:line="276" w:lineRule="auto"/>
                        <w:jc w:val="center"/>
                        <w:rPr>
                          <w:rFonts w:asciiTheme="majorBidi" w:hAnsiTheme="majorBidi" w:cstheme="majorBidi"/>
                          <w:sz w:val="20"/>
                          <w:szCs w:val="20"/>
                        </w:rPr>
                      </w:pPr>
                      <w:r w:rsidRPr="00BA5182">
                        <w:rPr>
                          <w:rFonts w:asciiTheme="majorBidi" w:hAnsiTheme="majorBidi" w:cstheme="majorBidi"/>
                          <w:sz w:val="20"/>
                          <w:szCs w:val="20"/>
                        </w:rPr>
                        <w:t>.</w:t>
                      </w:r>
                    </w:p>
                    <w:p w14:paraId="71DEC2FD" w14:textId="77777777" w:rsidR="00DA7373" w:rsidRDefault="00DA7373" w:rsidP="00DA7373">
                      <w:pPr>
                        <w:spacing w:after="0"/>
                      </w:pPr>
                    </w:p>
                  </w:txbxContent>
                </v:textbox>
                <w10:anchorlock/>
              </v:shape>
            </w:pict>
          </mc:Fallback>
        </mc:AlternateContent>
      </w:r>
    </w:p>
    <w:p w14:paraId="22D657E0" w14:textId="77777777" w:rsidR="00DA7373" w:rsidRPr="00DB5BE7" w:rsidRDefault="00DA7373" w:rsidP="00DA7373">
      <w:pPr>
        <w:tabs>
          <w:tab w:val="num" w:pos="1440"/>
        </w:tabs>
        <w:spacing w:after="0" w:line="276" w:lineRule="auto"/>
        <w:ind w:left="0"/>
        <w:rPr>
          <w:rFonts w:asciiTheme="majorBidi" w:hAnsiTheme="majorBidi" w:cstheme="majorBidi"/>
          <w:color w:val="auto"/>
        </w:rPr>
      </w:pPr>
      <w:r w:rsidRPr="00DB5BE7">
        <w:rPr>
          <w:rFonts w:asciiTheme="majorBidi" w:hAnsiTheme="majorBidi" w:cstheme="majorBidi"/>
          <w:noProof/>
          <w:color w:val="auto"/>
        </w:rPr>
        <mc:AlternateContent>
          <mc:Choice Requires="wps">
            <w:drawing>
              <wp:inline distT="0" distB="0" distL="0" distR="0" wp14:anchorId="5AE73329" wp14:editId="6C26B07F">
                <wp:extent cx="5911913" cy="2895600"/>
                <wp:effectExtent l="0" t="0" r="12700" b="0"/>
                <wp:docPr id="1747164371" name="Text Box 1"/>
                <wp:cNvGraphicFramePr/>
                <a:graphic xmlns:a="http://schemas.openxmlformats.org/drawingml/2006/main">
                  <a:graphicData uri="http://schemas.microsoft.com/office/word/2010/wordprocessingShape">
                    <wps:wsp>
                      <wps:cNvSpPr txBox="1"/>
                      <wps:spPr>
                        <a:xfrm>
                          <a:off x="0" y="0"/>
                          <a:ext cx="5911913" cy="2895600"/>
                        </a:xfrm>
                        <a:prstGeom prst="rect">
                          <a:avLst/>
                        </a:prstGeom>
                        <a:noFill/>
                        <a:ln w="6350">
                          <a:noFill/>
                        </a:ln>
                      </wps:spPr>
                      <wps:txbx>
                        <w:txbxContent>
                          <w:p w14:paraId="56131A6B" w14:textId="77777777" w:rsidR="00DA7373" w:rsidRDefault="00DA7373" w:rsidP="00DA7373">
                            <w:pPr>
                              <w:spacing w:after="0" w:line="240" w:lineRule="auto"/>
                              <w:jc w:val="center"/>
                              <w:rPr>
                                <w:noProof/>
                              </w:rPr>
                            </w:pPr>
                            <w:r>
                              <w:rPr>
                                <w:noProof/>
                              </w:rPr>
                              <w:drawing>
                                <wp:inline distT="0" distB="0" distL="0" distR="0" wp14:anchorId="71E39472" wp14:editId="1A84B744">
                                  <wp:extent cx="4324350" cy="2677795"/>
                                  <wp:effectExtent l="0" t="0" r="0" b="8255"/>
                                  <wp:docPr id="171801642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54">
                                            <a:extLst>
                                              <a:ext uri="{28A0092B-C50C-407E-A947-70E740481C1C}">
                                                <a14:useLocalDpi xmlns:a14="http://schemas.microsoft.com/office/drawing/2010/main" val="0"/>
                                              </a:ext>
                                            </a:extLst>
                                          </a:blip>
                                          <a:srcRect l="4515" t="5172" r="22292"/>
                                          <a:stretch>
                                            <a:fillRect/>
                                          </a:stretch>
                                        </pic:blipFill>
                                        <pic:spPr bwMode="auto">
                                          <a:xfrm>
                                            <a:off x="0" y="0"/>
                                            <a:ext cx="4366820" cy="2704094"/>
                                          </a:xfrm>
                                          <a:prstGeom prst="rect">
                                            <a:avLst/>
                                          </a:prstGeom>
                                          <a:noFill/>
                                          <a:ln>
                                            <a:noFill/>
                                          </a:ln>
                                          <a:extLst>
                                            <a:ext uri="{53640926-AAD7-44D8-BBD7-CCE9431645EC}">
                                              <a14:shadowObscured xmlns:a14="http://schemas.microsoft.com/office/drawing/2010/main"/>
                                            </a:ext>
                                          </a:extLst>
                                        </pic:spPr>
                                      </pic:pic>
                                    </a:graphicData>
                                  </a:graphic>
                                </wp:inline>
                              </w:drawing>
                            </w:r>
                          </w:p>
                          <w:p w14:paraId="35E94BCB" w14:textId="77777777" w:rsidR="00DA7373" w:rsidRPr="00402299" w:rsidRDefault="00DA7373" w:rsidP="00402299">
                            <w:pPr>
                              <w:spacing w:after="0" w:line="240" w:lineRule="auto"/>
                              <w:ind w:left="0" w:firstLine="0"/>
                              <w:jc w:val="center"/>
                              <w:outlineLvl w:val="3"/>
                              <w:rPr>
                                <w:color w:val="5B9BD5" w:themeColor="accent1"/>
                                <w:sz w:val="24"/>
                                <w:szCs w:val="24"/>
                              </w:rPr>
                            </w:pPr>
                            <w:r w:rsidRPr="00402299">
                              <w:rPr>
                                <w:color w:val="5B9BD5" w:themeColor="accent1"/>
                                <w:sz w:val="24"/>
                                <w:szCs w:val="24"/>
                              </w:rPr>
                              <w:t>Figure 5.6 Comparison of Model Performance</w:t>
                            </w:r>
                          </w:p>
                          <w:p w14:paraId="520D8B2E" w14:textId="77777777" w:rsidR="00DA7373" w:rsidRPr="00BA5182" w:rsidRDefault="00DA7373" w:rsidP="00DA7373">
                            <w:pPr>
                              <w:spacing w:after="0" w:line="276" w:lineRule="auto"/>
                              <w:jc w:val="center"/>
                              <w:rPr>
                                <w:rFonts w:asciiTheme="majorBidi" w:hAnsiTheme="majorBidi" w:cstheme="majorBidi"/>
                                <w:sz w:val="20"/>
                                <w:szCs w:val="20"/>
                              </w:rPr>
                            </w:pPr>
                            <w:r w:rsidRPr="00BA5182">
                              <w:rPr>
                                <w:rFonts w:asciiTheme="majorBidi" w:hAnsiTheme="majorBidi" w:cstheme="majorBidi"/>
                                <w:sz w:val="20"/>
                                <w:szCs w:val="20"/>
                              </w:rPr>
                              <w:t>.</w:t>
                            </w:r>
                          </w:p>
                          <w:p w14:paraId="6CA134C8" w14:textId="77777777" w:rsidR="00DA7373" w:rsidRDefault="00DA7373" w:rsidP="00DA7373">
                            <w:pPr>
                              <w:spacing w:after="0"/>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AE73329" id="_x0000_s1062" type="#_x0000_t202" style="width:465.5pt;height:2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" filled="f" stroked="f" strokeweight=".5pt">
                <v:textbox inset="0,0,0,0">
                  <w:txbxContent>
                    <w:p w14:paraId="56131A6B" w14:textId="77777777" w:rsidR="00DA7373" w:rsidRDefault="00DA7373" w:rsidP="00DA7373">
                      <w:pPr>
                        <w:spacing w:after="0" w:line="240" w:lineRule="auto"/>
                        <w:jc w:val="center"/>
                        <w:rPr>
                          <w:noProof/>
                        </w:rPr>
                      </w:pPr>
                      <w:r>
                        <w:rPr>
                          <w:noProof/>
                        </w:rPr>
                        <w:drawing>
                          <wp:inline distT="0" distB="0" distL="0" distR="0" wp14:anchorId="71E39472" wp14:editId="1A84B744">
                            <wp:extent cx="4324350" cy="2677795"/>
                            <wp:effectExtent l="0" t="0" r="0" b="8255"/>
                            <wp:docPr id="171801642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54">
                                      <a:extLst>
                                        <a:ext uri="{28A0092B-C50C-407E-A947-70E740481C1C}">
                                          <a14:useLocalDpi xmlns:a14="http://schemas.microsoft.com/office/drawing/2010/main" val="0"/>
                                        </a:ext>
                                      </a:extLst>
                                    </a:blip>
                                    <a:srcRect l="4515" t="5172" r="22292"/>
                                    <a:stretch>
                                      <a:fillRect/>
                                    </a:stretch>
                                  </pic:blipFill>
                                  <pic:spPr bwMode="auto">
                                    <a:xfrm>
                                      <a:off x="0" y="0"/>
                                      <a:ext cx="4366820" cy="2704094"/>
                                    </a:xfrm>
                                    <a:prstGeom prst="rect">
                                      <a:avLst/>
                                    </a:prstGeom>
                                    <a:noFill/>
                                    <a:ln>
                                      <a:noFill/>
                                    </a:ln>
                                    <a:extLst>
                                      <a:ext uri="{53640926-AAD7-44D8-BBD7-CCE9431645EC}">
                                        <a14:shadowObscured xmlns:a14="http://schemas.microsoft.com/office/drawing/2010/main"/>
                                      </a:ext>
                                    </a:extLst>
                                  </pic:spPr>
                                </pic:pic>
                              </a:graphicData>
                            </a:graphic>
                          </wp:inline>
                        </w:drawing>
                      </w:r>
                    </w:p>
                    <w:p w14:paraId="35E94BCB" w14:textId="77777777" w:rsidR="00DA7373" w:rsidRPr="00402299" w:rsidRDefault="00DA7373" w:rsidP="00402299">
                      <w:pPr>
                        <w:spacing w:after="0" w:line="240" w:lineRule="auto"/>
                        <w:ind w:left="0" w:firstLine="0"/>
                        <w:jc w:val="center"/>
                        <w:outlineLvl w:val="3"/>
                        <w:rPr>
                          <w:color w:val="5B9BD5" w:themeColor="accent1"/>
                          <w:sz w:val="24"/>
                          <w:szCs w:val="24"/>
                        </w:rPr>
                      </w:pPr>
                      <w:r w:rsidRPr="00402299">
                        <w:rPr>
                          <w:color w:val="5B9BD5" w:themeColor="accent1"/>
                          <w:sz w:val="24"/>
                          <w:szCs w:val="24"/>
                        </w:rPr>
                        <w:t>Figure 5.6 Comparison of Model Performance</w:t>
                      </w:r>
                    </w:p>
                    <w:p w14:paraId="520D8B2E" w14:textId="77777777" w:rsidR="00DA7373" w:rsidRPr="00BA5182" w:rsidRDefault="00DA7373" w:rsidP="00DA7373">
                      <w:pPr>
                        <w:spacing w:after="0" w:line="276" w:lineRule="auto"/>
                        <w:jc w:val="center"/>
                        <w:rPr>
                          <w:rFonts w:asciiTheme="majorBidi" w:hAnsiTheme="majorBidi" w:cstheme="majorBidi"/>
                          <w:sz w:val="20"/>
                          <w:szCs w:val="20"/>
                        </w:rPr>
                      </w:pPr>
                      <w:r w:rsidRPr="00BA5182">
                        <w:rPr>
                          <w:rFonts w:asciiTheme="majorBidi" w:hAnsiTheme="majorBidi" w:cstheme="majorBidi"/>
                          <w:sz w:val="20"/>
                          <w:szCs w:val="20"/>
                        </w:rPr>
                        <w:t>.</w:t>
                      </w:r>
                    </w:p>
                    <w:p w14:paraId="6CA134C8" w14:textId="77777777" w:rsidR="00DA7373" w:rsidRDefault="00DA7373" w:rsidP="00DA7373">
                      <w:pPr>
                        <w:spacing w:after="0"/>
                      </w:pPr>
                    </w:p>
                  </w:txbxContent>
                </v:textbox>
                <w10:anchorlock/>
              </v:shape>
            </w:pict>
          </mc:Fallback>
        </mc:AlternateContent>
      </w:r>
    </w:p>
    <w:p w14:paraId="13F5F1D6" w14:textId="77777777" w:rsidR="00DA7373" w:rsidRPr="00DB5BE7" w:rsidRDefault="00DA7373" w:rsidP="00DA7373">
      <w:pPr>
        <w:pStyle w:val="Heading2"/>
        <w:rPr>
          <w:color w:val="auto"/>
        </w:rPr>
      </w:pPr>
      <w:bookmarkStart w:id="161" w:name="_Toc215917187"/>
      <w:bookmarkStart w:id="162" w:name="_Toc215928644"/>
      <w:r w:rsidRPr="00DB5BE7">
        <w:rPr>
          <w:color w:val="auto"/>
        </w:rPr>
        <w:t>5.5 Chapter Summary</w:t>
      </w:r>
      <w:bookmarkEnd w:id="161"/>
      <w:bookmarkEnd w:id="162"/>
    </w:p>
    <w:p w14:paraId="5D4B60D4" w14:textId="77777777" w:rsidR="00DA7373" w:rsidRPr="00DB5BE7" w:rsidRDefault="00DA7373" w:rsidP="00AB5B6C">
      <w:pPr>
        <w:spacing w:after="0" w:line="259" w:lineRule="auto"/>
        <w:ind w:left="0" w:firstLine="360"/>
        <w:rPr>
          <w:color w:val="auto"/>
          <w:szCs w:val="28"/>
          <w:rtl/>
        </w:rPr>
      </w:pPr>
      <w:r w:rsidRPr="00DB5BE7">
        <w:rPr>
          <w:color w:val="auto"/>
          <w:szCs w:val="28"/>
        </w:rPr>
        <w:t xml:space="preserve">This chapter provided a thorough experimental assessment of the proposed IoT-based diabetic patient monitoring pipeline, which amalgamates multimodal physiological signals (CGM, SpO₂, heart rate, and temperature) into a cohesive decision-support system. </w:t>
      </w:r>
    </w:p>
    <w:p w14:paraId="228CE2A1" w14:textId="77777777" w:rsidR="004D1FFD" w:rsidRPr="00DB5BE7" w:rsidRDefault="004D1FFD" w:rsidP="00AB5B6C">
      <w:pPr>
        <w:spacing w:after="0" w:line="259" w:lineRule="auto"/>
        <w:ind w:left="0" w:firstLine="360"/>
        <w:rPr>
          <w:color w:val="auto"/>
          <w:szCs w:val="28"/>
        </w:rPr>
      </w:pPr>
    </w:p>
    <w:p w14:paraId="2FCE86CC" w14:textId="2443A459" w:rsidR="00DA7373" w:rsidRPr="00DB5BE7" w:rsidRDefault="00DA7373" w:rsidP="0058744A">
      <w:pPr>
        <w:spacing w:after="0" w:line="259" w:lineRule="auto"/>
        <w:ind w:left="0" w:firstLine="360"/>
        <w:rPr>
          <w:color w:val="auto"/>
          <w:szCs w:val="28"/>
          <w:rtl/>
        </w:rPr>
      </w:pPr>
      <w:r w:rsidRPr="00DB5BE7">
        <w:rPr>
          <w:color w:val="auto"/>
          <w:szCs w:val="28"/>
        </w:rPr>
        <w:t>The chapter started by describing the experimental setup, which included the hardware setup, the software environment, the dataset, and the steps taken to prepare the data. A synthetic dataset of 5,000 samples was utilized, with around 10</w:t>
      </w:r>
      <w:r w:rsidR="006959B0" w:rsidRPr="00DB5BE7">
        <w:rPr>
          <w:color w:val="auto"/>
          <w:szCs w:val="28"/>
        </w:rPr>
        <w:t>percent</w:t>
      </w:r>
      <w:r w:rsidRPr="00DB5BE7">
        <w:rPr>
          <w:color w:val="auto"/>
          <w:szCs w:val="28"/>
        </w:rPr>
        <w:t xml:space="preserve"> </w:t>
      </w:r>
      <w:r w:rsidRPr="00DB5BE7">
        <w:rPr>
          <w:color w:val="auto"/>
          <w:szCs w:val="28"/>
        </w:rPr>
        <w:lastRenderedPageBreak/>
        <w:t xml:space="preserve">of the entries designated as abnormal according to CGM thresholds for hypoglycemia (CGM &lt; 70 mg/dL) and hyperglycemia (CGM &gt; 180 mg/dL). To simulate real physiological responses, other signals (SpO₂, HR, Temp) were disturbed during abnormal episodes. </w:t>
      </w:r>
      <w:r w:rsidR="0058744A" w:rsidRPr="00DB5BE7">
        <w:rPr>
          <w:color w:val="auto"/>
          <w:szCs w:val="28"/>
        </w:rPr>
        <w:t>Preprocessing encompassed median filtering, Kalman smoothing, KNN imputation, and z-score normalization. This was succeeded by sliding-window segmentation and feature engineering, encompassing EWMA and rate-of-change features.</w:t>
      </w:r>
    </w:p>
    <w:p w14:paraId="33EB2568" w14:textId="77777777" w:rsidR="004D1FFD" w:rsidRPr="00DB5BE7" w:rsidRDefault="004D1FFD" w:rsidP="00AB5B6C">
      <w:pPr>
        <w:spacing w:after="0" w:line="259" w:lineRule="auto"/>
        <w:ind w:left="0" w:firstLine="360"/>
        <w:rPr>
          <w:color w:val="auto"/>
          <w:szCs w:val="28"/>
        </w:rPr>
      </w:pPr>
    </w:p>
    <w:p w14:paraId="63DE1486" w14:textId="77777777" w:rsidR="009407E9" w:rsidRPr="00DB5BE7" w:rsidRDefault="00586C1D" w:rsidP="00586C1D">
      <w:pPr>
        <w:spacing w:after="0" w:line="259" w:lineRule="auto"/>
        <w:ind w:left="0" w:firstLine="360"/>
        <w:rPr>
          <w:color w:val="auto"/>
          <w:szCs w:val="28"/>
        </w:rPr>
      </w:pPr>
      <w:r w:rsidRPr="00DB5BE7">
        <w:rPr>
          <w:color w:val="auto"/>
          <w:szCs w:val="28"/>
        </w:rPr>
        <w:t xml:space="preserve">The edge model, comprising a lightweight CNN, </w:t>
      </w:r>
      <w:proofErr w:type="spellStart"/>
      <w:r w:rsidRPr="00DB5BE7">
        <w:rPr>
          <w:color w:val="auto"/>
          <w:szCs w:val="28"/>
        </w:rPr>
        <w:t>BiLSTM</w:t>
      </w:r>
      <w:proofErr w:type="spellEnd"/>
      <w:r w:rsidRPr="00DB5BE7">
        <w:rPr>
          <w:color w:val="auto"/>
          <w:szCs w:val="28"/>
        </w:rPr>
        <w:t xml:space="preserve">, and attention architecture, effectively differentiated among various data kinds (AUROC = 0.98, AUPRC ≈ 0.97) while adhering to stringent latency constraints. The median inference time was approximately 70–80 </w:t>
      </w:r>
      <w:proofErr w:type="spellStart"/>
      <w:r w:rsidRPr="00DB5BE7">
        <w:rPr>
          <w:color w:val="auto"/>
          <w:szCs w:val="28"/>
        </w:rPr>
        <w:t>ms</w:t>
      </w:r>
      <w:proofErr w:type="spellEnd"/>
      <w:r w:rsidRPr="00DB5BE7">
        <w:rPr>
          <w:color w:val="auto"/>
          <w:szCs w:val="28"/>
        </w:rPr>
        <w:t xml:space="preserve"> on CPU-only systems, with the 90th percentile remaining below 100 </w:t>
      </w:r>
      <w:proofErr w:type="spellStart"/>
      <w:r w:rsidRPr="00DB5BE7">
        <w:rPr>
          <w:color w:val="auto"/>
          <w:szCs w:val="28"/>
        </w:rPr>
        <w:t>ms.</w:t>
      </w:r>
      <w:proofErr w:type="spellEnd"/>
      <w:r w:rsidRPr="00DB5BE7">
        <w:rPr>
          <w:color w:val="auto"/>
          <w:szCs w:val="28"/>
        </w:rPr>
        <w:t xml:space="preserve"> This indicates that near-real-time inference is feasible on edge devices. </w:t>
      </w:r>
    </w:p>
    <w:p w14:paraId="22779CFE" w14:textId="77777777" w:rsidR="009407E9" w:rsidRPr="00DB5BE7" w:rsidRDefault="009407E9" w:rsidP="00586C1D">
      <w:pPr>
        <w:spacing w:after="0" w:line="259" w:lineRule="auto"/>
        <w:ind w:left="0" w:firstLine="360"/>
        <w:rPr>
          <w:color w:val="auto"/>
          <w:szCs w:val="28"/>
        </w:rPr>
      </w:pPr>
    </w:p>
    <w:p w14:paraId="4B1182D9" w14:textId="77777777" w:rsidR="009407E9" w:rsidRPr="00DB5BE7" w:rsidRDefault="00586C1D" w:rsidP="00586C1D">
      <w:pPr>
        <w:spacing w:after="0" w:line="259" w:lineRule="auto"/>
        <w:ind w:left="0" w:firstLine="360"/>
        <w:rPr>
          <w:color w:val="auto"/>
          <w:szCs w:val="28"/>
        </w:rPr>
      </w:pPr>
      <w:r w:rsidRPr="00DB5BE7">
        <w:rPr>
          <w:color w:val="auto"/>
          <w:szCs w:val="28"/>
        </w:rPr>
        <w:t xml:space="preserve">The </w:t>
      </w:r>
      <w:proofErr w:type="spellStart"/>
      <w:r w:rsidRPr="00DB5BE7">
        <w:rPr>
          <w:color w:val="auto"/>
          <w:szCs w:val="28"/>
        </w:rPr>
        <w:t>XGBoost</w:t>
      </w:r>
      <w:proofErr w:type="spellEnd"/>
      <w:r w:rsidRPr="00DB5BE7">
        <w:rPr>
          <w:color w:val="auto"/>
          <w:szCs w:val="28"/>
        </w:rPr>
        <w:t xml:space="preserve"> cloud ensemble provided an alternative perspective based on tabular characteristics, performing nearly as effectively as the edge model (AUROC = 0.98). The ensemble provided explicit elucidations of the interrelations of attributes utilizing SHAP. It demonstrated that CGM-related characteristics are crucial for risk prediction, whereas SpO₂, HR, and temperature contribute valuable yet secondary information. </w:t>
      </w:r>
    </w:p>
    <w:p w14:paraId="12FB4866" w14:textId="77777777" w:rsidR="009407E9" w:rsidRPr="00DB5BE7" w:rsidRDefault="009407E9" w:rsidP="00586C1D">
      <w:pPr>
        <w:spacing w:after="0" w:line="259" w:lineRule="auto"/>
        <w:ind w:left="0" w:firstLine="360"/>
        <w:rPr>
          <w:color w:val="auto"/>
          <w:szCs w:val="28"/>
        </w:rPr>
      </w:pPr>
    </w:p>
    <w:p w14:paraId="5E026791" w14:textId="77777777" w:rsidR="009407E9" w:rsidRPr="00DB5BE7" w:rsidRDefault="00586C1D" w:rsidP="00586C1D">
      <w:pPr>
        <w:spacing w:after="0" w:line="259" w:lineRule="auto"/>
        <w:ind w:left="0" w:firstLine="360"/>
        <w:rPr>
          <w:color w:val="auto"/>
          <w:szCs w:val="28"/>
        </w:rPr>
      </w:pPr>
      <w:r w:rsidRPr="00DB5BE7">
        <w:rPr>
          <w:color w:val="auto"/>
          <w:szCs w:val="28"/>
        </w:rPr>
        <w:t xml:space="preserve">The hybrid meta-model, comprising logistic regression applied to edge and cloud probability along with an anomaly-like term, consistently outperformed both foundational models. In the evaluation dataset, it achieved an accuracy of approximately 0.99 and an AUROC/AUPRC of roughly 0.99. The examination of the confusion matrix indicated that the hybrid model reduced both false positives and false negatives, enhancing its reliability for clinical alerting. </w:t>
      </w:r>
    </w:p>
    <w:p w14:paraId="06F26400" w14:textId="77777777" w:rsidR="009407E9" w:rsidRPr="00DB5BE7" w:rsidRDefault="009407E9" w:rsidP="00586C1D">
      <w:pPr>
        <w:spacing w:after="0" w:line="259" w:lineRule="auto"/>
        <w:ind w:left="0" w:firstLine="360"/>
        <w:rPr>
          <w:color w:val="auto"/>
          <w:szCs w:val="28"/>
        </w:rPr>
      </w:pPr>
    </w:p>
    <w:p w14:paraId="73B0EB07" w14:textId="56167D9F" w:rsidR="009407E9" w:rsidRPr="00DB5BE7" w:rsidRDefault="00586C1D" w:rsidP="00586C1D">
      <w:pPr>
        <w:spacing w:after="0" w:line="259" w:lineRule="auto"/>
        <w:ind w:left="0" w:firstLine="360"/>
        <w:rPr>
          <w:color w:val="auto"/>
          <w:szCs w:val="28"/>
        </w:rPr>
      </w:pPr>
      <w:r w:rsidRPr="00DB5BE7">
        <w:rPr>
          <w:color w:val="auto"/>
          <w:szCs w:val="28"/>
        </w:rPr>
        <w:t xml:space="preserve">The chapter examined alert behavior employing z-score-based thresholds integrated with cooldown logic. Alerts were predominantly triggered by sustained changes in CGM z-scores, rather than by intermittent noise spikes, indicating that the alerting system operates in a clinically significant manner and reduces alarm fatigue. </w:t>
      </w:r>
    </w:p>
    <w:p w14:paraId="4D0BD4CA" w14:textId="77777777" w:rsidR="009407E9" w:rsidRPr="00DB5BE7" w:rsidRDefault="009407E9" w:rsidP="00586C1D">
      <w:pPr>
        <w:spacing w:after="0" w:line="259" w:lineRule="auto"/>
        <w:ind w:left="0" w:firstLine="360"/>
        <w:rPr>
          <w:color w:val="auto"/>
          <w:szCs w:val="28"/>
        </w:rPr>
      </w:pPr>
    </w:p>
    <w:p w14:paraId="09489E24" w14:textId="465DB0EC" w:rsidR="005354E4" w:rsidRPr="00DB5BE7" w:rsidRDefault="00586C1D" w:rsidP="00586C1D">
      <w:pPr>
        <w:spacing w:after="0" w:line="259" w:lineRule="auto"/>
        <w:ind w:left="0" w:firstLine="360"/>
        <w:rPr>
          <w:color w:val="auto"/>
          <w:szCs w:val="28"/>
        </w:rPr>
      </w:pPr>
      <w:r w:rsidRPr="00DB5BE7">
        <w:rPr>
          <w:color w:val="auto"/>
          <w:szCs w:val="28"/>
        </w:rPr>
        <w:t xml:space="preserve">The chapter then juxtaposed these findings with contemporary research in IoT glucose monitoring and multimodal health analytics. The suggested pipeline </w:t>
      </w:r>
      <w:r w:rsidRPr="00DB5BE7">
        <w:rPr>
          <w:color w:val="auto"/>
          <w:szCs w:val="28"/>
        </w:rPr>
        <w:lastRenderedPageBreak/>
        <w:t>demonstrated competitiveness with, or marginal superiority over, numerous existing models for AUROC and accuracy, while including distinctive advantages like as real-time edge deployment, multimodal fusion, and explicit explainability. The discussion centered on the strengths of the current study (high performance, real-time capability, interpretability, and modular design) and its drawbacks (synthetic dataset and absence of prospective clinical validation). It also identified explicit methods to enhance future efforts utilizing real-world datasets and federated learning.</w:t>
      </w:r>
    </w:p>
    <w:p w14:paraId="41E7878C" w14:textId="77777777" w:rsidR="00AA559B" w:rsidRPr="00DB5BE7" w:rsidRDefault="00AA559B" w:rsidP="00D2520C">
      <w:pPr>
        <w:spacing w:after="0" w:line="259" w:lineRule="auto"/>
        <w:ind w:left="0" w:firstLine="0"/>
        <w:rPr>
          <w:color w:val="auto"/>
        </w:rPr>
      </w:pPr>
    </w:p>
    <w:p w14:paraId="6A47CFBD" w14:textId="77777777" w:rsidR="008A0B93" w:rsidRPr="00DB5BE7" w:rsidRDefault="008A0B93" w:rsidP="00623AA5">
      <w:pPr>
        <w:spacing w:after="0" w:line="259" w:lineRule="auto"/>
        <w:ind w:left="0" w:firstLine="0"/>
        <w:jc w:val="left"/>
        <w:rPr>
          <w:color w:val="auto"/>
          <w:rtl/>
        </w:rPr>
      </w:pPr>
    </w:p>
    <w:p w14:paraId="49471607" w14:textId="77777777" w:rsidR="00486F30" w:rsidRPr="00DB5BE7" w:rsidRDefault="00486F30" w:rsidP="00623AA5">
      <w:pPr>
        <w:spacing w:after="0" w:line="259" w:lineRule="auto"/>
        <w:ind w:left="0" w:firstLine="0"/>
        <w:jc w:val="left"/>
        <w:rPr>
          <w:color w:val="auto"/>
          <w:rtl/>
        </w:rPr>
      </w:pPr>
    </w:p>
    <w:p w14:paraId="6AED7135" w14:textId="77777777" w:rsidR="00486F30" w:rsidRPr="00DB5BE7" w:rsidRDefault="00486F30" w:rsidP="00623AA5">
      <w:pPr>
        <w:spacing w:after="0" w:line="259" w:lineRule="auto"/>
        <w:ind w:left="0" w:firstLine="0"/>
        <w:jc w:val="left"/>
        <w:rPr>
          <w:color w:val="auto"/>
          <w:rtl/>
        </w:rPr>
      </w:pPr>
    </w:p>
    <w:p w14:paraId="18B495CB" w14:textId="77777777" w:rsidR="00486F30" w:rsidRPr="00DB5BE7" w:rsidRDefault="00486F30" w:rsidP="00623AA5">
      <w:pPr>
        <w:spacing w:after="0" w:line="259" w:lineRule="auto"/>
        <w:ind w:left="0" w:firstLine="0"/>
        <w:jc w:val="left"/>
        <w:rPr>
          <w:color w:val="auto"/>
          <w:rtl/>
        </w:rPr>
      </w:pPr>
    </w:p>
    <w:p w14:paraId="46D551D5" w14:textId="77777777" w:rsidR="00486F30" w:rsidRPr="00DB5BE7" w:rsidRDefault="00486F30" w:rsidP="00623AA5">
      <w:pPr>
        <w:spacing w:after="0" w:line="259" w:lineRule="auto"/>
        <w:ind w:left="0" w:firstLine="0"/>
        <w:jc w:val="left"/>
        <w:rPr>
          <w:color w:val="auto"/>
          <w:rtl/>
        </w:rPr>
      </w:pPr>
    </w:p>
    <w:p w14:paraId="26D8176D" w14:textId="77777777" w:rsidR="00486F30" w:rsidRPr="00DB5BE7" w:rsidRDefault="00486F30" w:rsidP="00623AA5">
      <w:pPr>
        <w:spacing w:after="0" w:line="259" w:lineRule="auto"/>
        <w:ind w:left="0" w:firstLine="0"/>
        <w:jc w:val="left"/>
        <w:rPr>
          <w:color w:val="auto"/>
          <w:rtl/>
        </w:rPr>
      </w:pPr>
    </w:p>
    <w:p w14:paraId="78124D7E" w14:textId="77777777" w:rsidR="00486F30" w:rsidRPr="00DB5BE7" w:rsidRDefault="00486F30" w:rsidP="00623AA5">
      <w:pPr>
        <w:spacing w:after="0" w:line="259" w:lineRule="auto"/>
        <w:ind w:left="0" w:firstLine="0"/>
        <w:jc w:val="left"/>
        <w:rPr>
          <w:color w:val="auto"/>
          <w:rtl/>
        </w:rPr>
      </w:pPr>
    </w:p>
    <w:p w14:paraId="6B453315" w14:textId="77777777" w:rsidR="00486F30" w:rsidRPr="00DB5BE7" w:rsidRDefault="00486F30" w:rsidP="00623AA5">
      <w:pPr>
        <w:spacing w:after="0" w:line="259" w:lineRule="auto"/>
        <w:ind w:left="0" w:firstLine="0"/>
        <w:jc w:val="left"/>
        <w:rPr>
          <w:color w:val="auto"/>
          <w:rtl/>
        </w:rPr>
      </w:pPr>
    </w:p>
    <w:p w14:paraId="308A4FE3" w14:textId="77777777" w:rsidR="00486F30" w:rsidRPr="00DB5BE7" w:rsidRDefault="00486F30" w:rsidP="00623AA5">
      <w:pPr>
        <w:spacing w:after="0" w:line="259" w:lineRule="auto"/>
        <w:ind w:left="0" w:firstLine="0"/>
        <w:jc w:val="left"/>
        <w:rPr>
          <w:color w:val="auto"/>
          <w:rtl/>
        </w:rPr>
      </w:pPr>
    </w:p>
    <w:p w14:paraId="1A6E49F7" w14:textId="77777777" w:rsidR="00486F30" w:rsidRPr="00DB5BE7" w:rsidRDefault="00486F30" w:rsidP="00623AA5">
      <w:pPr>
        <w:spacing w:after="0" w:line="259" w:lineRule="auto"/>
        <w:ind w:left="0" w:firstLine="0"/>
        <w:jc w:val="left"/>
        <w:rPr>
          <w:color w:val="auto"/>
          <w:rtl/>
        </w:rPr>
      </w:pPr>
    </w:p>
    <w:p w14:paraId="05623A09" w14:textId="77777777" w:rsidR="00486F30" w:rsidRPr="00DB5BE7" w:rsidRDefault="00486F30" w:rsidP="00623AA5">
      <w:pPr>
        <w:spacing w:after="0" w:line="259" w:lineRule="auto"/>
        <w:ind w:left="0" w:firstLine="0"/>
        <w:jc w:val="left"/>
        <w:rPr>
          <w:color w:val="auto"/>
          <w:rtl/>
        </w:rPr>
      </w:pPr>
    </w:p>
    <w:p w14:paraId="507F3C4B" w14:textId="77777777" w:rsidR="00406FCF" w:rsidRPr="00DB5BE7" w:rsidRDefault="00406FCF">
      <w:pPr>
        <w:spacing w:after="160" w:line="259" w:lineRule="auto"/>
        <w:ind w:left="0" w:firstLine="0"/>
        <w:jc w:val="left"/>
        <w:rPr>
          <w:b/>
          <w:color w:val="auto"/>
          <w:sz w:val="40"/>
        </w:rPr>
      </w:pPr>
      <w:bookmarkStart w:id="163" w:name="_Toc215394498"/>
      <w:bookmarkStart w:id="164" w:name="_Toc215917188"/>
      <w:bookmarkStart w:id="165" w:name="_Toc215928645"/>
      <w:r w:rsidRPr="00DB5BE7">
        <w:rPr>
          <w:color w:val="auto"/>
        </w:rPr>
        <w:br w:type="page"/>
      </w:r>
    </w:p>
    <w:p w14:paraId="38F4AA0F" w14:textId="26B38843" w:rsidR="000A3ED7" w:rsidRPr="00DB5BE7" w:rsidRDefault="000A3ED7" w:rsidP="000A3ED7">
      <w:pPr>
        <w:pStyle w:val="Heading1"/>
        <w:ind w:left="0"/>
        <w:rPr>
          <w:color w:val="auto"/>
        </w:rPr>
      </w:pPr>
      <w:r w:rsidRPr="00DB5BE7">
        <w:rPr>
          <w:color w:val="auto"/>
        </w:rPr>
        <w:lastRenderedPageBreak/>
        <w:t>Chapter 6 Conclusion and Future Work</w:t>
      </w:r>
      <w:bookmarkEnd w:id="163"/>
      <w:bookmarkEnd w:id="164"/>
      <w:bookmarkEnd w:id="165"/>
      <w:r w:rsidRPr="00DB5BE7">
        <w:rPr>
          <w:color w:val="auto"/>
        </w:rPr>
        <w:t xml:space="preserve"> </w:t>
      </w:r>
    </w:p>
    <w:p w14:paraId="1D2CE6AE" w14:textId="77777777" w:rsidR="000A3ED7" w:rsidRPr="00DB5BE7" w:rsidRDefault="000A3ED7" w:rsidP="000A3ED7">
      <w:pPr>
        <w:pStyle w:val="Heading2"/>
        <w:rPr>
          <w:color w:val="auto"/>
        </w:rPr>
      </w:pPr>
      <w:bookmarkStart w:id="166" w:name="_Toc215917189"/>
      <w:bookmarkStart w:id="167" w:name="_Toc215928646"/>
      <w:r w:rsidRPr="00DB5BE7">
        <w:rPr>
          <w:color w:val="auto"/>
        </w:rPr>
        <w:t>6.1 Introduction</w:t>
      </w:r>
      <w:bookmarkEnd w:id="166"/>
      <w:bookmarkEnd w:id="167"/>
      <w:r w:rsidRPr="00DB5BE7">
        <w:rPr>
          <w:color w:val="auto"/>
        </w:rPr>
        <w:t xml:space="preserve"> </w:t>
      </w:r>
    </w:p>
    <w:p w14:paraId="74AE54F5" w14:textId="77777777" w:rsidR="00BF4319" w:rsidRPr="00DB5BE7" w:rsidRDefault="00BF4319" w:rsidP="00BF4319">
      <w:pPr>
        <w:spacing w:after="0" w:line="259" w:lineRule="auto"/>
        <w:ind w:left="0" w:firstLine="360"/>
        <w:rPr>
          <w:color w:val="auto"/>
          <w:szCs w:val="28"/>
        </w:rPr>
      </w:pPr>
      <w:r w:rsidRPr="00DB5BE7">
        <w:rPr>
          <w:color w:val="auto"/>
          <w:szCs w:val="28"/>
        </w:rPr>
        <w:t>This chapter gives an overview of the research in this thesis and looks at how well it met its main goals. To build on this study, it also talks about the effects of the results and offers interesting new areas for research.</w:t>
      </w:r>
    </w:p>
    <w:p w14:paraId="5EFE3390" w14:textId="77777777" w:rsidR="00BF4319" w:rsidRPr="00DB5BE7" w:rsidRDefault="00BF4319" w:rsidP="00BF4319">
      <w:pPr>
        <w:spacing w:after="0" w:line="259" w:lineRule="auto"/>
        <w:ind w:left="0" w:firstLine="360"/>
        <w:rPr>
          <w:color w:val="auto"/>
          <w:szCs w:val="28"/>
        </w:rPr>
      </w:pPr>
    </w:p>
    <w:p w14:paraId="63F73B5B" w14:textId="590CFF31" w:rsidR="000A3ED7" w:rsidRPr="00DB5BE7" w:rsidRDefault="00BF4319" w:rsidP="00BF4319">
      <w:pPr>
        <w:spacing w:after="0" w:line="259" w:lineRule="auto"/>
        <w:ind w:left="0" w:firstLine="360"/>
        <w:rPr>
          <w:color w:val="auto"/>
          <w:szCs w:val="28"/>
        </w:rPr>
      </w:pPr>
      <w:r w:rsidRPr="00DB5BE7">
        <w:rPr>
          <w:color w:val="auto"/>
          <w:szCs w:val="28"/>
        </w:rPr>
        <w:t>This chapter presents the results from the IoT-enabled monitoring system developed for diabetes patients during and subsequent to the COVID-19 epidemic. The objective was to devise, build, and assess a hybrid edge-cloud architecture proficient in utilizing federated learning for privacy-preserving analytics, early warning generation, and continuous monitoring. The chapter outlines potential research directions to improve the system's long-term sustainability and practical implementation, summarizes the key findings, and emphasizes the contribution to contemporary digital health practices.</w:t>
      </w:r>
    </w:p>
    <w:p w14:paraId="1EACF2DE" w14:textId="77777777" w:rsidR="000A3ED7" w:rsidRPr="00DB5BE7" w:rsidRDefault="000A3ED7" w:rsidP="000A3ED7">
      <w:pPr>
        <w:pStyle w:val="Heading2"/>
        <w:rPr>
          <w:color w:val="auto"/>
        </w:rPr>
      </w:pPr>
      <w:bookmarkStart w:id="168" w:name="_Toc215917190"/>
      <w:bookmarkStart w:id="169" w:name="_Toc215928647"/>
      <w:r w:rsidRPr="00DB5BE7">
        <w:rPr>
          <w:color w:val="auto"/>
        </w:rPr>
        <w:t>6.2 Summary of Contributions</w:t>
      </w:r>
      <w:bookmarkEnd w:id="168"/>
      <w:bookmarkEnd w:id="169"/>
    </w:p>
    <w:p w14:paraId="7579810F" w14:textId="77777777" w:rsidR="000F2F3C" w:rsidRPr="00DB5BE7" w:rsidRDefault="000F2F3C" w:rsidP="000F2F3C">
      <w:pPr>
        <w:spacing w:after="0" w:line="259" w:lineRule="auto"/>
        <w:ind w:left="0" w:firstLine="360"/>
        <w:rPr>
          <w:color w:val="auto"/>
          <w:szCs w:val="28"/>
        </w:rPr>
      </w:pPr>
      <w:r w:rsidRPr="00DB5BE7">
        <w:rPr>
          <w:color w:val="auto"/>
          <w:szCs w:val="28"/>
        </w:rPr>
        <w:t>This research aimed to develop, construct, and evaluate a hybrid edge-cloud IoT system enabling physicians to monitor diabetes patients throughout the COVID-19 pandemic. The primary objective was to develop a system that facilitates the early detection of health disorders while meticulously considering the critical aspects of privacy, latency, and clinical usability. This study makes four key contributions, which are listed below:</w:t>
      </w:r>
    </w:p>
    <w:p w14:paraId="515916E2" w14:textId="77777777" w:rsidR="000F2F3C" w:rsidRPr="00DB5BE7" w:rsidRDefault="000F2F3C" w:rsidP="000F2F3C">
      <w:pPr>
        <w:spacing w:after="0" w:line="259" w:lineRule="auto"/>
        <w:ind w:left="0" w:firstLine="360"/>
        <w:rPr>
          <w:color w:val="auto"/>
          <w:szCs w:val="28"/>
        </w:rPr>
      </w:pPr>
    </w:p>
    <w:p w14:paraId="61CFAE72" w14:textId="77777777" w:rsidR="000F2F3C" w:rsidRPr="00DB5BE7" w:rsidRDefault="000F2F3C" w:rsidP="000F2F3C">
      <w:pPr>
        <w:spacing w:after="0" w:line="259" w:lineRule="auto"/>
        <w:ind w:left="0" w:firstLine="360"/>
        <w:rPr>
          <w:color w:val="auto"/>
          <w:szCs w:val="28"/>
        </w:rPr>
      </w:pPr>
      <w:r w:rsidRPr="00DB5BE7">
        <w:rPr>
          <w:color w:val="auto"/>
          <w:szCs w:val="28"/>
        </w:rPr>
        <w:t xml:space="preserve">First, it thought of and wrote down a new hybrid edge-cloud architecture that is great for keeping an eye on patients from a distance. This architecture does a good job of spreading out computing workloads. It lets a patient's smartphone (edge) do real-time, low-latency anomaly detection while the cloud is used to enhance the model and keep patient data secret and analytics for clinicians. </w:t>
      </w:r>
    </w:p>
    <w:p w14:paraId="77643D27" w14:textId="77777777" w:rsidR="000F2F3C" w:rsidRPr="00DB5BE7" w:rsidRDefault="000F2F3C" w:rsidP="000F2F3C">
      <w:pPr>
        <w:spacing w:after="0" w:line="259" w:lineRule="auto"/>
        <w:ind w:left="0" w:firstLine="360"/>
        <w:rPr>
          <w:color w:val="auto"/>
          <w:szCs w:val="28"/>
        </w:rPr>
      </w:pPr>
    </w:p>
    <w:p w14:paraId="5B8AF707" w14:textId="7971725F" w:rsidR="000F2F3C" w:rsidRPr="00DB5BE7" w:rsidRDefault="000F2F3C" w:rsidP="000F2F3C">
      <w:pPr>
        <w:spacing w:after="0" w:line="259" w:lineRule="auto"/>
        <w:ind w:left="0" w:firstLine="360"/>
        <w:rPr>
          <w:color w:val="auto"/>
          <w:szCs w:val="28"/>
        </w:rPr>
      </w:pPr>
      <w:r w:rsidRPr="00DB5BE7">
        <w:rPr>
          <w:color w:val="auto"/>
          <w:szCs w:val="28"/>
        </w:rPr>
        <w:t xml:space="preserve">Second, it created a strong data processing pipeline for physiological data from many different places. Kalman filtering was employed to get rid of noise in this pipeline, and K-Nearest Neighbors (KNN) was utilized to fill in gaps in the data. This made guaranteed that the data that went into the AI model was good and trustworthy. The feature engineering technique, which includes sliding window extraction and Exponentially Weighted Moving Average (EWMA) trend analysis, was able to capture the temporal dynamics needed to anticipate unfavorable events. </w:t>
      </w:r>
    </w:p>
    <w:p w14:paraId="7D33BD1A" w14:textId="77777777" w:rsidR="000F2F3C" w:rsidRPr="00DB5BE7" w:rsidRDefault="000F2F3C" w:rsidP="000F2F3C">
      <w:pPr>
        <w:spacing w:after="0" w:line="259" w:lineRule="auto"/>
        <w:ind w:left="0" w:firstLine="360"/>
        <w:rPr>
          <w:color w:val="auto"/>
          <w:szCs w:val="28"/>
        </w:rPr>
      </w:pPr>
    </w:p>
    <w:p w14:paraId="44EA8E6C" w14:textId="77777777" w:rsidR="000F2F3C" w:rsidRPr="00DB5BE7" w:rsidRDefault="000F2F3C" w:rsidP="000F2F3C">
      <w:pPr>
        <w:spacing w:after="0" w:line="259" w:lineRule="auto"/>
        <w:ind w:left="0" w:firstLine="360"/>
        <w:rPr>
          <w:color w:val="auto"/>
          <w:szCs w:val="28"/>
        </w:rPr>
      </w:pPr>
      <w:r w:rsidRPr="00DB5BE7">
        <w:rPr>
          <w:color w:val="auto"/>
          <w:szCs w:val="28"/>
        </w:rPr>
        <w:t xml:space="preserve">Third, it used a federated learning (FL) system to create and train a lightweight 1D-CNN-LSTM deep learning model. This strategy allowed for the creation of a robust, generalizable model while safeguarding sensitive patient data, hence maintaining a high level of data privacy. The suggested model does a fantastic job of forecasting composite health deterioration behaviors, as indicated by the high AUROC and AUPRC scores on the test set. </w:t>
      </w:r>
    </w:p>
    <w:p w14:paraId="7566A85D" w14:textId="77777777" w:rsidR="000F2F3C" w:rsidRPr="00DB5BE7" w:rsidRDefault="000F2F3C" w:rsidP="000F2F3C">
      <w:pPr>
        <w:spacing w:after="0" w:line="259" w:lineRule="auto"/>
        <w:ind w:left="0" w:firstLine="360"/>
        <w:rPr>
          <w:color w:val="auto"/>
          <w:szCs w:val="28"/>
        </w:rPr>
      </w:pPr>
    </w:p>
    <w:p w14:paraId="26B6632B" w14:textId="7E55DD89" w:rsidR="000A3ED7" w:rsidRPr="00DB5BE7" w:rsidRDefault="000F2F3C" w:rsidP="000F2F3C">
      <w:pPr>
        <w:spacing w:after="0" w:line="259" w:lineRule="auto"/>
        <w:ind w:left="0" w:firstLine="360"/>
        <w:rPr>
          <w:color w:val="auto"/>
          <w:szCs w:val="28"/>
        </w:rPr>
      </w:pPr>
      <w:r w:rsidRPr="00DB5BE7">
        <w:rPr>
          <w:color w:val="auto"/>
          <w:szCs w:val="28"/>
        </w:rPr>
        <w:t>Finally, it made the method more useful in the clinic by integrating SHAP (</w:t>
      </w:r>
      <w:proofErr w:type="spellStart"/>
      <w:r w:rsidRPr="00DB5BE7">
        <w:rPr>
          <w:color w:val="auto"/>
          <w:szCs w:val="28"/>
        </w:rPr>
        <w:t>SHapley</w:t>
      </w:r>
      <w:proofErr w:type="spellEnd"/>
      <w:r w:rsidRPr="00DB5BE7">
        <w:rPr>
          <w:color w:val="auto"/>
          <w:szCs w:val="28"/>
        </w:rPr>
        <w:t xml:space="preserve"> Additive </w:t>
      </w:r>
      <w:proofErr w:type="spellStart"/>
      <w:r w:rsidRPr="00DB5BE7">
        <w:rPr>
          <w:color w:val="auto"/>
          <w:szCs w:val="28"/>
        </w:rPr>
        <w:t>exPlanations</w:t>
      </w:r>
      <w:proofErr w:type="spellEnd"/>
      <w:r w:rsidRPr="00DB5BE7">
        <w:rPr>
          <w:color w:val="auto"/>
          <w:szCs w:val="28"/>
        </w:rPr>
        <w:t>), which makes it easier to understand. This makes sure that the system's notifications aren't just assumptions. They also make it obvious which physiological parameters (such a reduction in SpO₂ and an increase in glucose) had the strongest effect on the risk score. This helps doctors make rapid, sensible choices.</w:t>
      </w:r>
    </w:p>
    <w:p w14:paraId="3E072038" w14:textId="77777777" w:rsidR="000A3ED7" w:rsidRPr="00DB5BE7" w:rsidRDefault="000A3ED7" w:rsidP="000A3ED7">
      <w:pPr>
        <w:pStyle w:val="Heading2"/>
        <w:rPr>
          <w:color w:val="auto"/>
        </w:rPr>
      </w:pPr>
      <w:bookmarkStart w:id="170" w:name="_Toc215917191"/>
      <w:bookmarkStart w:id="171" w:name="_Toc215928648"/>
      <w:r w:rsidRPr="00DB5BE7">
        <w:rPr>
          <w:color w:val="auto"/>
        </w:rPr>
        <w:t>6.3 Implications for Clinical Practice and Digital Health</w:t>
      </w:r>
      <w:bookmarkEnd w:id="170"/>
      <w:bookmarkEnd w:id="171"/>
    </w:p>
    <w:p w14:paraId="5DF3B703" w14:textId="77777777" w:rsidR="007C23CF" w:rsidRPr="00DB5BE7" w:rsidRDefault="007C23CF" w:rsidP="007C23CF">
      <w:pPr>
        <w:spacing w:after="0" w:line="259" w:lineRule="auto"/>
        <w:ind w:left="0" w:firstLine="360"/>
        <w:rPr>
          <w:color w:val="auto"/>
          <w:szCs w:val="28"/>
        </w:rPr>
      </w:pPr>
      <w:r w:rsidRPr="00DB5BE7">
        <w:rPr>
          <w:color w:val="auto"/>
          <w:szCs w:val="28"/>
        </w:rPr>
        <w:t>The results of this thesis have important consequences. The proposed approach is a useful way to go from reactive to proactive patient care in the clinic. Intelligent notifications enabling individuals to monitor their health at home may reduce emergency hospitalizations and alleviate burdens on healthcare systems. The COVID-19 epidemic presented a significant issue.</w:t>
      </w:r>
    </w:p>
    <w:p w14:paraId="69C0DA5C" w14:textId="77777777" w:rsidR="007C23CF" w:rsidRPr="00DB5BE7" w:rsidRDefault="007C23CF" w:rsidP="007C23CF">
      <w:pPr>
        <w:spacing w:after="0" w:line="259" w:lineRule="auto"/>
        <w:ind w:left="0" w:firstLine="360"/>
        <w:rPr>
          <w:color w:val="auto"/>
          <w:szCs w:val="28"/>
        </w:rPr>
      </w:pPr>
    </w:p>
    <w:p w14:paraId="6DEFD17D" w14:textId="2685E752" w:rsidR="000A3ED7" w:rsidRPr="00DB5BE7" w:rsidRDefault="007C23CF" w:rsidP="007C23CF">
      <w:pPr>
        <w:spacing w:after="0" w:line="259" w:lineRule="auto"/>
        <w:ind w:left="0" w:firstLine="360"/>
        <w:rPr>
          <w:color w:val="auto"/>
          <w:szCs w:val="28"/>
        </w:rPr>
      </w:pPr>
      <w:r w:rsidRPr="00DB5BE7">
        <w:rPr>
          <w:color w:val="auto"/>
          <w:szCs w:val="28"/>
        </w:rPr>
        <w:t>This paper provides a conclusive framework for the execution of privacy-by-design in the domain of digital health using federated learning.  It illustrates that you can achieve good results from a model without giving up the privacy of patients.  Also, making models easy to comprehend helps to get over a significant obstacle to employing AI in healthcare settings: developing trust and transparency between technology and healthcare providers.</w:t>
      </w:r>
    </w:p>
    <w:p w14:paraId="24448B3E" w14:textId="77777777" w:rsidR="000A3ED7" w:rsidRPr="00DB5BE7" w:rsidRDefault="000A3ED7" w:rsidP="000A3ED7">
      <w:pPr>
        <w:pStyle w:val="Heading2"/>
        <w:rPr>
          <w:color w:val="auto"/>
        </w:rPr>
      </w:pPr>
      <w:bookmarkStart w:id="172" w:name="_Toc215917192"/>
      <w:bookmarkStart w:id="173" w:name="_Toc215928649"/>
      <w:r w:rsidRPr="00DB5BE7">
        <w:rPr>
          <w:color w:val="auto"/>
        </w:rPr>
        <w:t>6.4 Limitations and Reflection</w:t>
      </w:r>
      <w:bookmarkEnd w:id="172"/>
      <w:bookmarkEnd w:id="173"/>
    </w:p>
    <w:p w14:paraId="749E937A" w14:textId="3AFB8063" w:rsidR="000A3ED7" w:rsidRPr="00DB5BE7" w:rsidRDefault="00BA154A" w:rsidP="00BA154A">
      <w:pPr>
        <w:spacing w:after="0" w:line="259" w:lineRule="auto"/>
        <w:ind w:left="0" w:firstLine="360"/>
        <w:rPr>
          <w:color w:val="auto"/>
          <w:szCs w:val="28"/>
        </w:rPr>
      </w:pPr>
      <w:r w:rsidRPr="00DB5BE7">
        <w:rPr>
          <w:color w:val="auto"/>
          <w:szCs w:val="28"/>
        </w:rPr>
        <w:t>The results are encouraging, but we must acknowledge the several flaws in the study.</w:t>
      </w:r>
      <w:r w:rsidR="000A3ED7" w:rsidRPr="00DB5BE7">
        <w:rPr>
          <w:color w:val="auto"/>
          <w:szCs w:val="28"/>
        </w:rPr>
        <w:t xml:space="preserve"> Also, this study utilized a retrospective dataset, while a beneficial does not capture the complexities of a live deployment. The system's performance in a real-world, prospective setting, marked by changing data quality and challenges in patient adherence, has not yet been thoroughly validated. </w:t>
      </w:r>
    </w:p>
    <w:p w14:paraId="028C93E1" w14:textId="77777777" w:rsidR="000A3ED7" w:rsidRPr="00DB5BE7" w:rsidRDefault="000A3ED7" w:rsidP="00AB5B6C">
      <w:pPr>
        <w:spacing w:after="0" w:line="259" w:lineRule="auto"/>
        <w:ind w:left="0" w:firstLine="360"/>
        <w:rPr>
          <w:color w:val="auto"/>
          <w:szCs w:val="28"/>
        </w:rPr>
      </w:pPr>
      <w:r w:rsidRPr="00DB5BE7">
        <w:rPr>
          <w:color w:val="auto"/>
          <w:szCs w:val="28"/>
        </w:rPr>
        <w:t xml:space="preserve">The study dataset, although substantial, was limited of experimental study patients. A larger and more diverse group of people would be required to prove the </w:t>
      </w:r>
      <w:r w:rsidRPr="00DB5BE7">
        <w:rPr>
          <w:color w:val="auto"/>
          <w:szCs w:val="28"/>
        </w:rPr>
        <w:lastRenderedPageBreak/>
        <w:t>model is fair and can be employed by people of all ages, races, and types of diabetes. Finally, the suggested model makes a prediction about a composite event. Health deterioration can present in numerous formats, and augmenting the model's capacity to identify a broader spectrum of negative outcomes is a crucial subsequent measure.</w:t>
      </w:r>
    </w:p>
    <w:p w14:paraId="6611C938" w14:textId="77777777" w:rsidR="000A3ED7" w:rsidRPr="00DB5BE7" w:rsidRDefault="000A3ED7" w:rsidP="000A3ED7">
      <w:pPr>
        <w:pStyle w:val="Heading2"/>
        <w:rPr>
          <w:color w:val="auto"/>
        </w:rPr>
      </w:pPr>
      <w:bookmarkStart w:id="174" w:name="_Toc215917193"/>
      <w:bookmarkStart w:id="175" w:name="_Toc215928650"/>
      <w:r w:rsidRPr="00DB5BE7">
        <w:rPr>
          <w:color w:val="auto"/>
        </w:rPr>
        <w:t>6.5 Future Research Directions</w:t>
      </w:r>
      <w:bookmarkEnd w:id="174"/>
      <w:bookmarkEnd w:id="175"/>
    </w:p>
    <w:p w14:paraId="5361692C" w14:textId="77777777" w:rsidR="000A3ED7" w:rsidRPr="00DB5BE7" w:rsidRDefault="000A3ED7" w:rsidP="00AB5B6C">
      <w:pPr>
        <w:spacing w:after="0" w:line="259" w:lineRule="auto"/>
        <w:ind w:left="0" w:firstLine="360"/>
        <w:rPr>
          <w:color w:val="auto"/>
          <w:szCs w:val="28"/>
        </w:rPr>
      </w:pPr>
      <w:r w:rsidRPr="00DB5BE7">
        <w:rPr>
          <w:color w:val="auto"/>
          <w:szCs w:val="28"/>
        </w:rPr>
        <w:t>The results and limitations of this thesis suggest many interesting points for the future research directions:</w:t>
      </w:r>
    </w:p>
    <w:p w14:paraId="5B0CA92E" w14:textId="77777777" w:rsidR="000A3ED7" w:rsidRPr="00DB5BE7" w:rsidRDefault="000A3ED7" w:rsidP="00AB5B6C">
      <w:pPr>
        <w:spacing w:after="0" w:line="259" w:lineRule="auto"/>
        <w:ind w:left="0" w:firstLine="360"/>
        <w:rPr>
          <w:color w:val="auto"/>
          <w:szCs w:val="28"/>
          <w:rtl/>
        </w:rPr>
      </w:pPr>
      <w:r w:rsidRPr="00DB5BE7">
        <w:rPr>
          <w:color w:val="auto"/>
          <w:szCs w:val="28"/>
        </w:rPr>
        <w:t xml:space="preserve"> First, prospective validation and real-world deployment: The next most significant point is to conduct a large-scale, randomized controlled trial (RCT) to see if the system really enhance patient outcomes, such as lowering the number of severe hypoglycemic incidents or hospital readmission rates.</w:t>
      </w:r>
    </w:p>
    <w:p w14:paraId="5DCDEA61" w14:textId="77777777" w:rsidR="004D1FFD" w:rsidRPr="00DB5BE7" w:rsidRDefault="004D1FFD" w:rsidP="00AB5B6C">
      <w:pPr>
        <w:spacing w:after="0" w:line="259" w:lineRule="auto"/>
        <w:ind w:left="0" w:firstLine="360"/>
        <w:rPr>
          <w:color w:val="auto"/>
          <w:szCs w:val="28"/>
        </w:rPr>
      </w:pPr>
    </w:p>
    <w:p w14:paraId="0FC32EA5" w14:textId="10B38756" w:rsidR="000A3ED7" w:rsidRPr="00DB5BE7" w:rsidRDefault="000A3ED7" w:rsidP="00B06CB1">
      <w:pPr>
        <w:spacing w:after="0" w:line="259" w:lineRule="auto"/>
        <w:ind w:left="0" w:firstLine="360"/>
        <w:rPr>
          <w:color w:val="auto"/>
          <w:szCs w:val="28"/>
          <w:rtl/>
        </w:rPr>
      </w:pPr>
      <w:r w:rsidRPr="00DB5BE7">
        <w:rPr>
          <w:color w:val="auto"/>
          <w:szCs w:val="28"/>
        </w:rPr>
        <w:t xml:space="preserve">Second, enhanced personalization through continuous learning: the future research direction should explore more complex personalization methods.   The edge model could keep learning and adapting to each patient's changing baseline by employing online learning algorithms. </w:t>
      </w:r>
      <w:r w:rsidR="00B06CB1" w:rsidRPr="00DB5BE7">
        <w:rPr>
          <w:color w:val="auto"/>
          <w:szCs w:val="28"/>
        </w:rPr>
        <w:t>Over time, this would make the anomaly detection more accurate and sensitive.</w:t>
      </w:r>
    </w:p>
    <w:p w14:paraId="4B763026" w14:textId="77777777" w:rsidR="004D1FFD" w:rsidRPr="00DB5BE7" w:rsidRDefault="004D1FFD" w:rsidP="00AB5B6C">
      <w:pPr>
        <w:spacing w:after="0" w:line="259" w:lineRule="auto"/>
        <w:ind w:left="0" w:firstLine="360"/>
        <w:rPr>
          <w:color w:val="auto"/>
          <w:szCs w:val="28"/>
        </w:rPr>
      </w:pPr>
    </w:p>
    <w:p w14:paraId="4DE116C1" w14:textId="146B5848" w:rsidR="000A3ED7" w:rsidRPr="00DB5BE7" w:rsidRDefault="000A3ED7" w:rsidP="00AB5B6C">
      <w:pPr>
        <w:spacing w:after="0" w:line="259" w:lineRule="auto"/>
        <w:ind w:left="0" w:firstLine="360"/>
        <w:rPr>
          <w:color w:val="auto"/>
          <w:szCs w:val="28"/>
          <w:rtl/>
        </w:rPr>
      </w:pPr>
      <w:r w:rsidRPr="00DB5BE7">
        <w:rPr>
          <w:color w:val="auto"/>
          <w:szCs w:val="28"/>
        </w:rPr>
        <w:t>Third, combining non-physiological data: in the future models would get a better picture of a patient's health by applying more data sources, such as patient-reported outcomes (like mood and fatigue), medication adherence logs, and environmental data (like air quality).   This strategy that utilizes more than one mode this can make predictions much more accurate.</w:t>
      </w:r>
    </w:p>
    <w:p w14:paraId="00A0730F" w14:textId="77777777" w:rsidR="004D1FFD" w:rsidRPr="00DB5BE7" w:rsidRDefault="004D1FFD" w:rsidP="00AB5B6C">
      <w:pPr>
        <w:spacing w:after="0" w:line="259" w:lineRule="auto"/>
        <w:ind w:left="0" w:firstLine="360"/>
        <w:rPr>
          <w:color w:val="auto"/>
          <w:szCs w:val="28"/>
        </w:rPr>
      </w:pPr>
    </w:p>
    <w:p w14:paraId="4F32C766" w14:textId="77777777" w:rsidR="000A3ED7" w:rsidRPr="00DB5BE7" w:rsidRDefault="000A3ED7" w:rsidP="00AB5B6C">
      <w:pPr>
        <w:spacing w:after="0" w:line="259" w:lineRule="auto"/>
        <w:ind w:left="0" w:firstLine="360"/>
        <w:rPr>
          <w:color w:val="auto"/>
          <w:szCs w:val="28"/>
          <w:rtl/>
        </w:rPr>
      </w:pPr>
      <w:r w:rsidRPr="00DB5BE7">
        <w:rPr>
          <w:color w:val="auto"/>
          <w:szCs w:val="28"/>
        </w:rPr>
        <w:t>Fourth, causal inference for intervention planning: the future studies should investigate causal inference models, moving beyond correlation-based predictions.   These models would not only predict an adverse action but also propose the most effective interventions by measuring the causal influence of different actions (e.g., administering insulin, contacting a relative) on mitigating the expected risk.</w:t>
      </w:r>
    </w:p>
    <w:p w14:paraId="6917D780" w14:textId="77777777" w:rsidR="004D1FFD" w:rsidRPr="00DB5BE7" w:rsidRDefault="004D1FFD" w:rsidP="00AB5B6C">
      <w:pPr>
        <w:spacing w:after="0" w:line="259" w:lineRule="auto"/>
        <w:ind w:left="0" w:firstLine="360"/>
        <w:rPr>
          <w:color w:val="auto"/>
          <w:szCs w:val="28"/>
        </w:rPr>
      </w:pPr>
    </w:p>
    <w:p w14:paraId="6A18735C" w14:textId="77777777" w:rsidR="000A3ED7" w:rsidRPr="00DB5BE7" w:rsidRDefault="000A3ED7" w:rsidP="004B71EE">
      <w:pPr>
        <w:spacing w:after="0" w:line="240" w:lineRule="auto"/>
        <w:ind w:left="0" w:firstLine="0"/>
        <w:outlineLvl w:val="3"/>
        <w:rPr>
          <w:color w:val="auto"/>
          <w:szCs w:val="28"/>
          <w:rtl/>
        </w:rPr>
      </w:pPr>
      <w:r w:rsidRPr="00DB5BE7">
        <w:rPr>
          <w:color w:val="auto"/>
          <w:szCs w:val="28"/>
        </w:rPr>
        <w:t>Finaly, for the federated learning optimization: the future research should focus on refining the federated learning process, exploring methods to better handle statistical heterogeneity (non-IID data) across devices, and developing more efficient communication protocols to reduce the computational burden on patient smartphones.</w:t>
      </w:r>
    </w:p>
    <w:p w14:paraId="3EFEEF8D" w14:textId="77777777" w:rsidR="004D1FFD" w:rsidRPr="00DB5BE7" w:rsidRDefault="004D1FFD" w:rsidP="004B71EE">
      <w:pPr>
        <w:spacing w:after="0" w:line="240" w:lineRule="auto"/>
        <w:ind w:left="0" w:firstLine="0"/>
        <w:outlineLvl w:val="3"/>
        <w:rPr>
          <w:color w:val="auto"/>
          <w:szCs w:val="28"/>
        </w:rPr>
      </w:pPr>
    </w:p>
    <w:p w14:paraId="470E926C" w14:textId="7C767750" w:rsidR="000A3ED7" w:rsidRPr="00DB5BE7" w:rsidRDefault="000A3ED7" w:rsidP="00AB5B6C">
      <w:pPr>
        <w:spacing w:after="0" w:line="259" w:lineRule="auto"/>
        <w:ind w:left="0" w:firstLine="360"/>
        <w:rPr>
          <w:color w:val="auto"/>
          <w:szCs w:val="28"/>
        </w:rPr>
      </w:pPr>
      <w:r w:rsidRPr="00DB5BE7">
        <w:rPr>
          <w:color w:val="auto"/>
          <w:szCs w:val="28"/>
        </w:rPr>
        <w:lastRenderedPageBreak/>
        <w:t>In summary, this thesis has created a basic structure for an intelligent, privacy-aware, and clinically useful IoT monitoring system for people with diabetes.  This work makes a big step towards the future of personali</w:t>
      </w:r>
      <w:r w:rsidR="006959B0" w:rsidRPr="00DB5BE7">
        <w:rPr>
          <w:color w:val="auto"/>
          <w:szCs w:val="28"/>
        </w:rPr>
        <w:t>z</w:t>
      </w:r>
      <w:r w:rsidRPr="00DB5BE7">
        <w:rPr>
          <w:color w:val="auto"/>
          <w:szCs w:val="28"/>
        </w:rPr>
        <w:t>ed, proactive, and patient-centered digital healthcare by connecting advanced AI techniques with real-world healthcare needs.</w:t>
      </w:r>
    </w:p>
    <w:p w14:paraId="7B8BEE0A" w14:textId="77777777" w:rsidR="004B71EE" w:rsidRPr="00DB5BE7" w:rsidRDefault="004B71EE">
      <w:pPr>
        <w:spacing w:after="160" w:line="259" w:lineRule="auto"/>
        <w:ind w:left="0" w:firstLine="0"/>
        <w:jc w:val="left"/>
        <w:rPr>
          <w:b/>
          <w:color w:val="auto"/>
          <w:sz w:val="40"/>
        </w:rPr>
      </w:pPr>
      <w:bookmarkStart w:id="176" w:name="_Toc215394499"/>
      <w:bookmarkStart w:id="177" w:name="_Toc215917194"/>
      <w:r w:rsidRPr="00DB5BE7">
        <w:rPr>
          <w:color w:val="auto"/>
        </w:rPr>
        <w:br w:type="page"/>
      </w:r>
    </w:p>
    <w:p w14:paraId="608116F6" w14:textId="05FAA4AB" w:rsidR="000A3ED7" w:rsidRPr="00DB5BE7" w:rsidRDefault="000A3ED7" w:rsidP="000A3ED7">
      <w:pPr>
        <w:pStyle w:val="Heading1"/>
        <w:ind w:left="0"/>
        <w:rPr>
          <w:color w:val="auto"/>
        </w:rPr>
      </w:pPr>
      <w:bookmarkStart w:id="178" w:name="_Toc215928651"/>
      <w:r w:rsidRPr="00DB5BE7">
        <w:rPr>
          <w:color w:val="auto"/>
        </w:rPr>
        <w:lastRenderedPageBreak/>
        <w:t>References</w:t>
      </w:r>
      <w:bookmarkEnd w:id="176"/>
      <w:bookmarkEnd w:id="177"/>
      <w:bookmarkEnd w:id="178"/>
      <w:r w:rsidRPr="00DB5BE7">
        <w:rPr>
          <w:color w:val="auto"/>
        </w:rPr>
        <w:t xml:space="preserve"> </w:t>
      </w:r>
    </w:p>
    <w:p w14:paraId="30F5598F" w14:textId="77777777" w:rsidR="00282C29" w:rsidRPr="00DB5BE7" w:rsidRDefault="00282C29" w:rsidP="00D470BB">
      <w:pPr>
        <w:pStyle w:val="NormalWeb"/>
        <w:jc w:val="both"/>
        <w:rPr>
          <w:sz w:val="28"/>
          <w:szCs w:val="28"/>
        </w:rPr>
      </w:pPr>
      <w:r w:rsidRPr="00DB5BE7">
        <w:rPr>
          <w:sz w:val="28"/>
          <w:szCs w:val="28"/>
        </w:rPr>
        <w:t xml:space="preserve">Ahmad, T., Kumar, R., &amp; Sharma, P. (2022). Mobile app based IoT dashboard for glucose and symptom logging in diabetic patients during COVID 19. Journal of Medical Systems, 46(3), 14. </w:t>
      </w:r>
    </w:p>
    <w:p w14:paraId="4F7991B3" w14:textId="77777777" w:rsidR="00282C29" w:rsidRPr="00DB5BE7" w:rsidRDefault="00282C29" w:rsidP="00D470BB">
      <w:pPr>
        <w:pStyle w:val="NormalWeb"/>
        <w:jc w:val="both"/>
        <w:rPr>
          <w:sz w:val="28"/>
          <w:szCs w:val="28"/>
        </w:rPr>
      </w:pPr>
      <w:r w:rsidRPr="00DB5BE7">
        <w:rPr>
          <w:sz w:val="28"/>
          <w:szCs w:val="28"/>
        </w:rPr>
        <w:t xml:space="preserve">Alotaibi, H. M., Ahmed, S., &amp; Khan, R. A. (2021). A wrist-worn IoT device for continuous glucose and oxygen saturation monitoring in diabetic COVID 19 patients. IEEE Internet of Things Journal, 8(12), 9753–9762. </w:t>
      </w:r>
    </w:p>
    <w:p w14:paraId="05D75633" w14:textId="77777777" w:rsidR="00282C29" w:rsidRPr="00DB5BE7" w:rsidRDefault="00282C29" w:rsidP="00D470BB">
      <w:pPr>
        <w:pStyle w:val="NormalWeb"/>
        <w:jc w:val="both"/>
        <w:rPr>
          <w:sz w:val="28"/>
          <w:szCs w:val="28"/>
        </w:rPr>
      </w:pPr>
      <w:r w:rsidRPr="00DB5BE7">
        <w:rPr>
          <w:sz w:val="28"/>
          <w:szCs w:val="28"/>
        </w:rPr>
        <w:t xml:space="preserve">Chen, J., Li, X., &amp; Wang, Z. (2021). Edge computing for multimodal sensor integration in remote monitoring of COVID 19 diabetic patients. Sensors, 21(4), 1222. </w:t>
      </w:r>
    </w:p>
    <w:p w14:paraId="311291A9" w14:textId="77777777" w:rsidR="00282C29" w:rsidRPr="00DB5BE7" w:rsidRDefault="00282C29" w:rsidP="00D470BB">
      <w:pPr>
        <w:pStyle w:val="NormalWeb"/>
        <w:jc w:val="both"/>
        <w:rPr>
          <w:sz w:val="28"/>
          <w:szCs w:val="28"/>
        </w:rPr>
      </w:pPr>
      <w:r w:rsidRPr="00DB5BE7">
        <w:rPr>
          <w:sz w:val="28"/>
          <w:szCs w:val="28"/>
        </w:rPr>
        <w:t>El Sayed, M., &amp; Abdelrahman, A. (2022). Fog computing extension for IoT diabetic monitoring: A simulation study. Journal of Cloud Computing, 11(2), 56–67.</w:t>
      </w:r>
    </w:p>
    <w:p w14:paraId="306ABD8A" w14:textId="77777777" w:rsidR="00282C29" w:rsidRPr="00DB5BE7" w:rsidRDefault="00282C29" w:rsidP="00D470BB">
      <w:pPr>
        <w:pStyle w:val="NormalWeb"/>
        <w:jc w:val="both"/>
        <w:rPr>
          <w:sz w:val="28"/>
          <w:szCs w:val="28"/>
        </w:rPr>
      </w:pPr>
      <w:r w:rsidRPr="00DB5BE7">
        <w:rPr>
          <w:sz w:val="28"/>
          <w:szCs w:val="28"/>
        </w:rPr>
        <w:t xml:space="preserve">Gaur, A., &amp; Raut, R. (2021). Integration of IoT based monitoring with teleconsultation for diabetic patients during the COVID 19 pandemic. International Journal of Telemedicine and Applications, 2021, 8876543. </w:t>
      </w:r>
    </w:p>
    <w:p w14:paraId="09F61301" w14:textId="77777777" w:rsidR="00282C29" w:rsidRPr="00DB5BE7" w:rsidRDefault="00282C29" w:rsidP="00D470BB">
      <w:pPr>
        <w:pStyle w:val="NormalWeb"/>
        <w:jc w:val="both"/>
        <w:rPr>
          <w:sz w:val="28"/>
          <w:szCs w:val="28"/>
        </w:rPr>
      </w:pPr>
      <w:r w:rsidRPr="00DB5BE7">
        <w:rPr>
          <w:sz w:val="28"/>
          <w:szCs w:val="28"/>
        </w:rPr>
        <w:t xml:space="preserve">Ghosh, A., &amp; Patil, P. (2021). Blockchain backed IoT architecture for secure remote patient monitoring. Future Generation Computer Systems, 118, 467–478. </w:t>
      </w:r>
    </w:p>
    <w:p w14:paraId="4043C5DC" w14:textId="77777777" w:rsidR="00282C29" w:rsidRPr="00DB5BE7" w:rsidRDefault="00282C29" w:rsidP="00D470BB">
      <w:pPr>
        <w:pStyle w:val="NormalWeb"/>
        <w:jc w:val="both"/>
        <w:rPr>
          <w:sz w:val="28"/>
          <w:szCs w:val="28"/>
        </w:rPr>
      </w:pPr>
      <w:r w:rsidRPr="00DB5BE7">
        <w:rPr>
          <w:sz w:val="28"/>
          <w:szCs w:val="28"/>
        </w:rPr>
        <w:t xml:space="preserve">Hussain, T., Farouk, O., &amp; Selim, H. (2022). Dual mode thermal imaging and glucose sensor IoT device for early COVID 19 detection in diabetic outpatients. IEEE Transactions on Biomedical Engineering, 69(8), 2934–2943. </w:t>
      </w:r>
    </w:p>
    <w:p w14:paraId="030A611E" w14:textId="77777777" w:rsidR="00282C29" w:rsidRPr="00DB5BE7" w:rsidRDefault="00282C29" w:rsidP="00D470BB">
      <w:pPr>
        <w:pStyle w:val="NormalWeb"/>
        <w:jc w:val="both"/>
        <w:rPr>
          <w:sz w:val="28"/>
          <w:szCs w:val="28"/>
        </w:rPr>
      </w:pPr>
      <w:r w:rsidRPr="00DB5BE7">
        <w:rPr>
          <w:sz w:val="28"/>
          <w:szCs w:val="28"/>
        </w:rPr>
        <w:t xml:space="preserve">Lopez, M., Sanz, J., &amp; Torres, A. (2022). Comparative study of Bluetooth and NB IoT connectivity for remote health monitoring in rural areas. Healthcare Technology Letters, 9(1), 10–18. </w:t>
      </w:r>
    </w:p>
    <w:p w14:paraId="403C675B" w14:textId="77777777" w:rsidR="00282C29" w:rsidRPr="00DB5BE7" w:rsidRDefault="00282C29" w:rsidP="00D470BB">
      <w:pPr>
        <w:pStyle w:val="NormalWeb"/>
        <w:jc w:val="both"/>
        <w:rPr>
          <w:sz w:val="28"/>
          <w:szCs w:val="28"/>
        </w:rPr>
      </w:pPr>
      <w:r w:rsidRPr="00DB5BE7">
        <w:rPr>
          <w:sz w:val="28"/>
          <w:szCs w:val="28"/>
        </w:rPr>
        <w:t xml:space="preserve">Patel, V., Singh, D., &amp; Kumar, A. (2021). Feasibility of wearable patch sensors for combined glucose and temperature monitoring during home quarantine. Journal of Biomedical Informatics, 115, 103688. </w:t>
      </w:r>
    </w:p>
    <w:p w14:paraId="6855F563" w14:textId="77777777" w:rsidR="00282C29" w:rsidRPr="00DB5BE7" w:rsidRDefault="00282C29" w:rsidP="00D470BB">
      <w:pPr>
        <w:pStyle w:val="NormalWeb"/>
        <w:jc w:val="both"/>
        <w:rPr>
          <w:sz w:val="28"/>
          <w:szCs w:val="28"/>
        </w:rPr>
      </w:pPr>
      <w:r w:rsidRPr="00DB5BE7">
        <w:rPr>
          <w:sz w:val="28"/>
          <w:szCs w:val="28"/>
        </w:rPr>
        <w:t xml:space="preserve">Routh, S., Gupta, N., &amp; Yadav, P. (2020). User acceptance and data privacy concerns in IoT based home monitoring kits for diabetic patients during COVID 19. Computers in Biology and Medicine, 127, 104046. </w:t>
      </w:r>
    </w:p>
    <w:p w14:paraId="44B3B3F3" w14:textId="77777777" w:rsidR="00282C29" w:rsidRPr="00DB5BE7" w:rsidRDefault="00282C29" w:rsidP="00D470BB">
      <w:pPr>
        <w:pStyle w:val="NormalWeb"/>
        <w:jc w:val="both"/>
        <w:rPr>
          <w:sz w:val="28"/>
          <w:szCs w:val="28"/>
        </w:rPr>
      </w:pPr>
      <w:r w:rsidRPr="00DB5BE7">
        <w:rPr>
          <w:sz w:val="28"/>
          <w:szCs w:val="28"/>
        </w:rPr>
        <w:lastRenderedPageBreak/>
        <w:t xml:space="preserve">Singh, R., &amp; Verma, S. (2020). Remote continuous glucose monitoring via </w:t>
      </w:r>
      <w:proofErr w:type="spellStart"/>
      <w:r w:rsidRPr="00DB5BE7">
        <w:rPr>
          <w:sz w:val="28"/>
          <w:szCs w:val="28"/>
        </w:rPr>
        <w:t>LoRaWAN</w:t>
      </w:r>
      <w:proofErr w:type="spellEnd"/>
      <w:r w:rsidRPr="00DB5BE7">
        <w:rPr>
          <w:sz w:val="28"/>
          <w:szCs w:val="28"/>
        </w:rPr>
        <w:t xml:space="preserve"> for diabetic patients amid COVID 19. IEEE Access, 8, 144767–144776. </w:t>
      </w:r>
    </w:p>
    <w:p w14:paraId="3D0B5B14" w14:textId="77777777" w:rsidR="00282C29" w:rsidRPr="00DB5BE7" w:rsidRDefault="00282C29" w:rsidP="00D470BB">
      <w:pPr>
        <w:pStyle w:val="NormalWeb"/>
        <w:jc w:val="both"/>
        <w:rPr>
          <w:sz w:val="28"/>
          <w:szCs w:val="28"/>
        </w:rPr>
      </w:pPr>
      <w:r w:rsidRPr="00DB5BE7">
        <w:rPr>
          <w:sz w:val="28"/>
          <w:szCs w:val="28"/>
        </w:rPr>
        <w:t xml:space="preserve">Smith, J., &amp; Alsharif, A. (2022). Network reliability comparison of NB IoT and LTE for rural IoT health monitoring. Sensors and Actuators A: Physical, 331, 112996. </w:t>
      </w:r>
    </w:p>
    <w:p w14:paraId="77B1D405" w14:textId="77777777" w:rsidR="00282C29" w:rsidRPr="00DB5BE7" w:rsidRDefault="00282C29" w:rsidP="00D470BB">
      <w:pPr>
        <w:pStyle w:val="NormalWeb"/>
        <w:jc w:val="both"/>
        <w:rPr>
          <w:sz w:val="28"/>
          <w:szCs w:val="28"/>
        </w:rPr>
      </w:pPr>
      <w:r w:rsidRPr="00DB5BE7">
        <w:rPr>
          <w:sz w:val="28"/>
          <w:szCs w:val="28"/>
        </w:rPr>
        <w:t xml:space="preserve">Tariq, S., Khan, M., &amp; Ali, R. (2023). Smartphone glucometer integration with IoT gateways for improved diabetic </w:t>
      </w:r>
      <w:proofErr w:type="spellStart"/>
      <w:r w:rsidRPr="00DB5BE7">
        <w:rPr>
          <w:sz w:val="28"/>
          <w:szCs w:val="28"/>
        </w:rPr>
        <w:t>self monitoring</w:t>
      </w:r>
      <w:proofErr w:type="spellEnd"/>
      <w:r w:rsidRPr="00DB5BE7">
        <w:rPr>
          <w:sz w:val="28"/>
          <w:szCs w:val="28"/>
        </w:rPr>
        <w:t xml:space="preserve">. Journal of Diabetes Science and Technology, 17(1), 98–105. </w:t>
      </w:r>
    </w:p>
    <w:p w14:paraId="7C1FC823" w14:textId="77777777" w:rsidR="00282C29" w:rsidRPr="00DB5BE7" w:rsidRDefault="00282C29" w:rsidP="00D470BB">
      <w:pPr>
        <w:pStyle w:val="NormalWeb"/>
        <w:jc w:val="both"/>
        <w:rPr>
          <w:sz w:val="28"/>
          <w:szCs w:val="28"/>
        </w:rPr>
      </w:pPr>
      <w:r w:rsidRPr="00DB5BE7">
        <w:rPr>
          <w:sz w:val="28"/>
          <w:szCs w:val="28"/>
        </w:rPr>
        <w:t xml:space="preserve">Wan, Q., Liu, H., Zhang, Q., &amp; Chen, W. (2024). Fog computing based IoT framework for smart irrigation. IEEE Access, 12, 104567–104580. </w:t>
      </w:r>
    </w:p>
    <w:p w14:paraId="6A4DDE86" w14:textId="77777777" w:rsidR="00282C29" w:rsidRPr="00DB5BE7" w:rsidRDefault="00282C29" w:rsidP="00D470BB">
      <w:pPr>
        <w:pStyle w:val="NormalWeb"/>
        <w:jc w:val="both"/>
        <w:rPr>
          <w:sz w:val="28"/>
          <w:szCs w:val="28"/>
        </w:rPr>
      </w:pPr>
      <w:r w:rsidRPr="00DB5BE7">
        <w:rPr>
          <w:sz w:val="28"/>
          <w:szCs w:val="28"/>
        </w:rPr>
        <w:t xml:space="preserve">Yaqoob, I., Ahmed, E., &amp; Khan, I. (2021). IoT applications for chronic disease management in the COVID 19 era: A systematic review. Journal of Network and Computer Applications, 194, 103207. </w:t>
      </w:r>
    </w:p>
    <w:p w14:paraId="485EA59A" w14:textId="77777777" w:rsidR="00282C29" w:rsidRPr="00DB5BE7" w:rsidRDefault="00282C29" w:rsidP="00D470BB">
      <w:pPr>
        <w:pStyle w:val="NormalWeb"/>
        <w:jc w:val="both"/>
        <w:rPr>
          <w:sz w:val="28"/>
          <w:szCs w:val="28"/>
        </w:rPr>
      </w:pPr>
      <w:r w:rsidRPr="00DB5BE7">
        <w:rPr>
          <w:sz w:val="28"/>
          <w:szCs w:val="28"/>
        </w:rPr>
        <w:t xml:space="preserve">Zhang, Y., Li, H., &amp; Chen, L. (2023). Predictive risk stratification of COVID 19 severity in diabetic patients using IoT driven machine learning. IEEE Transactions on Industrial Informatics, 19(2), 844–853. </w:t>
      </w:r>
    </w:p>
    <w:p w14:paraId="7203E680" w14:textId="77777777" w:rsidR="00282C29" w:rsidRPr="00DB5BE7" w:rsidRDefault="00282C29" w:rsidP="00D470BB">
      <w:pPr>
        <w:pStyle w:val="NormalWeb"/>
        <w:jc w:val="both"/>
        <w:rPr>
          <w:sz w:val="28"/>
          <w:szCs w:val="28"/>
        </w:rPr>
      </w:pPr>
      <w:r w:rsidRPr="00DB5BE7">
        <w:rPr>
          <w:sz w:val="28"/>
          <w:szCs w:val="28"/>
        </w:rPr>
        <w:t xml:space="preserve">Oh, W. S., et al., “Federated Learning in Health care Using Structured Medical Data,” JMIR Medical Informatics, vol. 9, no. 1, e24207, Jan. 2021. </w:t>
      </w:r>
    </w:p>
    <w:p w14:paraId="1AAEA960" w14:textId="77777777" w:rsidR="00282C29" w:rsidRPr="00DB5BE7" w:rsidRDefault="00282C29" w:rsidP="00D470BB">
      <w:pPr>
        <w:pStyle w:val="NormalWeb"/>
        <w:jc w:val="both"/>
        <w:rPr>
          <w:sz w:val="28"/>
          <w:szCs w:val="28"/>
        </w:rPr>
      </w:pPr>
      <w:r w:rsidRPr="00DB5BE7">
        <w:rPr>
          <w:sz w:val="28"/>
          <w:szCs w:val="28"/>
        </w:rPr>
        <w:t xml:space="preserve">Ko, H. Y. K., et al., “Real Time Remote Patient Monitoring and Alarming Using Wearable Sensors and IoT,” JMIR Research Protocols, vol. 12, e10681793, Aug. 2023. </w:t>
      </w:r>
    </w:p>
    <w:p w14:paraId="39A47881" w14:textId="77777777" w:rsidR="00282C29" w:rsidRPr="00DB5BE7" w:rsidRDefault="00282C29" w:rsidP="00D470BB">
      <w:pPr>
        <w:pStyle w:val="NormalWeb"/>
        <w:jc w:val="both"/>
        <w:rPr>
          <w:sz w:val="28"/>
          <w:szCs w:val="28"/>
        </w:rPr>
      </w:pPr>
      <w:r w:rsidRPr="00DB5BE7">
        <w:rPr>
          <w:sz w:val="28"/>
          <w:szCs w:val="28"/>
        </w:rPr>
        <w:t xml:space="preserve">Mohapatra, A. G., et al., “IoT driven Remote Health Monitoring System with Sensor Data Analytics and Cloud Integration,” Computer Methods and Programs in Biomedicine Advances, vol. 11, 100563, 2025. </w:t>
      </w:r>
    </w:p>
    <w:p w14:paraId="75AFC247" w14:textId="77777777" w:rsidR="00282C29" w:rsidRPr="00DB5BE7" w:rsidRDefault="00282C29" w:rsidP="00D470BB">
      <w:pPr>
        <w:pStyle w:val="NormalWeb"/>
        <w:jc w:val="both"/>
        <w:rPr>
          <w:sz w:val="28"/>
          <w:szCs w:val="28"/>
        </w:rPr>
      </w:pPr>
      <w:r w:rsidRPr="00DB5BE7">
        <w:rPr>
          <w:sz w:val="28"/>
          <w:szCs w:val="28"/>
        </w:rPr>
        <w:t xml:space="preserve">H. D. </w:t>
      </w:r>
      <w:proofErr w:type="spellStart"/>
      <w:r w:rsidRPr="00DB5BE7">
        <w:rPr>
          <w:sz w:val="28"/>
          <w:szCs w:val="28"/>
        </w:rPr>
        <w:t>Hesar</w:t>
      </w:r>
      <w:proofErr w:type="spellEnd"/>
      <w:r w:rsidRPr="00DB5BE7">
        <w:rPr>
          <w:sz w:val="28"/>
          <w:szCs w:val="28"/>
        </w:rPr>
        <w:t xml:space="preserve">, S. M. Asl, and M. B. </w:t>
      </w:r>
      <w:proofErr w:type="spellStart"/>
      <w:r w:rsidRPr="00DB5BE7">
        <w:rPr>
          <w:sz w:val="28"/>
          <w:szCs w:val="28"/>
        </w:rPr>
        <w:t>Shamsollahi</w:t>
      </w:r>
      <w:proofErr w:type="spellEnd"/>
      <w:r w:rsidRPr="00DB5BE7">
        <w:rPr>
          <w:sz w:val="28"/>
          <w:szCs w:val="28"/>
        </w:rPr>
        <w:t>, “Adaptive Dual Augmented Extended Kalman Filtering for ECG and Ambulatory Signal Smoothing,” Signal Process., vol. 200, p. 109208, 2025. [Online]. Available: https://pmc.ncbi.nlm.nih.gov/articles/PMC11550304/</w:t>
      </w:r>
    </w:p>
    <w:p w14:paraId="72BD20B1" w14:textId="77777777" w:rsidR="00282C29" w:rsidRPr="00DB5BE7" w:rsidRDefault="00282C29" w:rsidP="00D470BB">
      <w:pPr>
        <w:pStyle w:val="NormalWeb"/>
        <w:jc w:val="both"/>
        <w:rPr>
          <w:sz w:val="28"/>
          <w:szCs w:val="28"/>
        </w:rPr>
      </w:pPr>
      <w:r w:rsidRPr="00DB5BE7">
        <w:rPr>
          <w:sz w:val="28"/>
          <w:szCs w:val="28"/>
        </w:rPr>
        <w:t xml:space="preserve">I. Jeong, W. G. Chung, E. Kim, et al., “Machine Learning in </w:t>
      </w:r>
      <w:proofErr w:type="spellStart"/>
      <w:r w:rsidRPr="00DB5BE7">
        <w:rPr>
          <w:sz w:val="28"/>
          <w:szCs w:val="28"/>
        </w:rPr>
        <w:t>Biosignal</w:t>
      </w:r>
      <w:proofErr w:type="spellEnd"/>
      <w:r w:rsidRPr="00DB5BE7">
        <w:rPr>
          <w:sz w:val="28"/>
          <w:szCs w:val="28"/>
        </w:rPr>
        <w:t xml:space="preserve"> Analysis from Wearable Devices,” Mater. </w:t>
      </w:r>
      <w:proofErr w:type="spellStart"/>
      <w:r w:rsidRPr="00DB5BE7">
        <w:rPr>
          <w:sz w:val="28"/>
          <w:szCs w:val="28"/>
        </w:rPr>
        <w:t>Horiz</w:t>
      </w:r>
      <w:proofErr w:type="spellEnd"/>
      <w:r w:rsidRPr="00DB5BE7">
        <w:rPr>
          <w:sz w:val="28"/>
          <w:szCs w:val="28"/>
        </w:rPr>
        <w:t>., vol. 12, no. 4, pp. 987–1005, 2025. [Online]. Available: https://pubs.rsc.org/en/content/articlehtml/2025/mh/d5mh00451a</w:t>
      </w:r>
    </w:p>
    <w:p w14:paraId="5C9C0CBA" w14:textId="77777777" w:rsidR="00282C29" w:rsidRPr="00DB5BE7" w:rsidRDefault="00282C29" w:rsidP="00D470BB">
      <w:pPr>
        <w:pStyle w:val="NormalWeb"/>
        <w:jc w:val="both"/>
        <w:rPr>
          <w:sz w:val="28"/>
          <w:szCs w:val="28"/>
        </w:rPr>
      </w:pPr>
      <w:r w:rsidRPr="00DB5BE7">
        <w:rPr>
          <w:sz w:val="28"/>
          <w:szCs w:val="28"/>
        </w:rPr>
        <w:lastRenderedPageBreak/>
        <w:t>[G. V. Sasu, I. Vancea, and M. S. Bencsik, “Addressing Missing Data Challenges in Geriatric Health Monitoring Using Wearables,” Sensors, vol. 25, no. 3, p. 614, 2025. [Online]. Available: https://www.mdpi.com/1424-8220/25/3/614</w:t>
      </w:r>
    </w:p>
    <w:p w14:paraId="69A12119" w14:textId="77777777" w:rsidR="00282C29" w:rsidRPr="00DB5BE7" w:rsidRDefault="00282C29" w:rsidP="00D470BB">
      <w:pPr>
        <w:pStyle w:val="NormalWeb"/>
        <w:jc w:val="both"/>
        <w:rPr>
          <w:sz w:val="28"/>
          <w:szCs w:val="28"/>
        </w:rPr>
      </w:pPr>
      <w:r w:rsidRPr="00DB5BE7">
        <w:rPr>
          <w:sz w:val="28"/>
          <w:szCs w:val="28"/>
        </w:rPr>
        <w:t>M. Noor ul‐Amin et al., “Machine learning based parameter free adaptive EWMA control chart to monitor process dispersion,” Scientific Reports, vol. 14, Article 31271, 2024.</w:t>
      </w:r>
    </w:p>
    <w:p w14:paraId="657F9AA4" w14:textId="77777777" w:rsidR="00282C29" w:rsidRPr="00DB5BE7" w:rsidRDefault="00282C29" w:rsidP="00D470BB">
      <w:pPr>
        <w:pStyle w:val="NormalWeb"/>
        <w:jc w:val="both"/>
        <w:rPr>
          <w:sz w:val="28"/>
          <w:szCs w:val="28"/>
        </w:rPr>
      </w:pPr>
      <w:r w:rsidRPr="00DB5BE7">
        <w:rPr>
          <w:sz w:val="28"/>
          <w:szCs w:val="28"/>
        </w:rPr>
        <w:t>A. M. Alqudah and Z. Moussavi, “Bridging Signal Intelligence and Clinical Insight: A Comprehensive Review of Feature Engineering, Model Interpretability, and Machine Learning in Biomedical Signal Analysis,” Applied Sciences, vol. 15, no. 22, p. 12036, 2025</w:t>
      </w:r>
    </w:p>
    <w:p w14:paraId="6B5C6842" w14:textId="77777777" w:rsidR="00282C29" w:rsidRPr="00DB5BE7" w:rsidRDefault="00282C29" w:rsidP="00D470BB">
      <w:pPr>
        <w:pStyle w:val="NormalWeb"/>
        <w:jc w:val="both"/>
        <w:rPr>
          <w:sz w:val="28"/>
          <w:szCs w:val="28"/>
        </w:rPr>
      </w:pPr>
      <w:r w:rsidRPr="00DB5BE7">
        <w:rPr>
          <w:sz w:val="28"/>
          <w:szCs w:val="28"/>
        </w:rPr>
        <w:t>R. Ferrara et al., “Personalizing Seizure Detection for Individual Patients by …” Sensors, vol. 25, no. 9, p. 2715, 2025.</w:t>
      </w:r>
    </w:p>
    <w:p w14:paraId="53188E48" w14:textId="77777777" w:rsidR="00282C29" w:rsidRPr="00DB5BE7" w:rsidRDefault="00282C29" w:rsidP="00D470BB">
      <w:pPr>
        <w:pStyle w:val="NormalWeb"/>
        <w:jc w:val="both"/>
        <w:rPr>
          <w:sz w:val="28"/>
          <w:szCs w:val="28"/>
        </w:rPr>
      </w:pPr>
      <w:r w:rsidRPr="00DB5BE7">
        <w:rPr>
          <w:sz w:val="28"/>
          <w:szCs w:val="28"/>
        </w:rPr>
        <w:t xml:space="preserve">H. Sangamesh et al., “Reconceiving the Edge Intelligence Based IoT Devices for an </w:t>
      </w:r>
      <w:proofErr w:type="gramStart"/>
      <w:r w:rsidRPr="00DB5BE7">
        <w:rPr>
          <w:sz w:val="28"/>
          <w:szCs w:val="28"/>
        </w:rPr>
        <w:t>In Home</w:t>
      </w:r>
      <w:proofErr w:type="gramEnd"/>
      <w:r w:rsidRPr="00DB5BE7">
        <w:rPr>
          <w:sz w:val="28"/>
          <w:szCs w:val="28"/>
        </w:rPr>
        <w:t xml:space="preserve"> Healthcare Data Analytics,” J. of Sensor and Internet of Things (</w:t>
      </w:r>
      <w:proofErr w:type="spellStart"/>
      <w:r w:rsidRPr="00DB5BE7">
        <w:rPr>
          <w:sz w:val="28"/>
          <w:szCs w:val="28"/>
        </w:rPr>
        <w:t>JSIoT</w:t>
      </w:r>
      <w:proofErr w:type="spellEnd"/>
      <w:r w:rsidRPr="00DB5BE7">
        <w:rPr>
          <w:sz w:val="28"/>
          <w:szCs w:val="28"/>
        </w:rPr>
        <w:t>), vol. 2024, no. 2, pp. 81–94, 2024.</w:t>
      </w:r>
    </w:p>
    <w:p w14:paraId="701745FB" w14:textId="77777777" w:rsidR="00282C29" w:rsidRPr="00DB5BE7" w:rsidRDefault="00282C29" w:rsidP="00D470BB">
      <w:pPr>
        <w:pStyle w:val="NormalWeb"/>
        <w:jc w:val="both"/>
        <w:rPr>
          <w:sz w:val="28"/>
          <w:szCs w:val="28"/>
        </w:rPr>
      </w:pPr>
      <w:r w:rsidRPr="00DB5BE7">
        <w:rPr>
          <w:sz w:val="28"/>
          <w:szCs w:val="28"/>
        </w:rPr>
        <w:t>S. </w:t>
      </w:r>
      <w:proofErr w:type="spellStart"/>
      <w:r w:rsidRPr="00DB5BE7">
        <w:rPr>
          <w:sz w:val="28"/>
          <w:szCs w:val="28"/>
        </w:rPr>
        <w:t>Vallabhuni</w:t>
      </w:r>
      <w:proofErr w:type="spellEnd"/>
      <w:r w:rsidRPr="00DB5BE7">
        <w:rPr>
          <w:sz w:val="28"/>
          <w:szCs w:val="28"/>
        </w:rPr>
        <w:t xml:space="preserve"> et al., “Hybrid deep learning for IoT based health monitoring with CNN + LSTM,” Digital Health, vol. 11, pp. 1–15, 2025.</w:t>
      </w:r>
    </w:p>
    <w:p w14:paraId="47E4A89E" w14:textId="77777777" w:rsidR="00282C29" w:rsidRPr="00DB5BE7" w:rsidRDefault="00282C29" w:rsidP="00D470BB">
      <w:pPr>
        <w:pStyle w:val="NormalWeb"/>
        <w:jc w:val="both"/>
        <w:rPr>
          <w:sz w:val="28"/>
          <w:szCs w:val="28"/>
        </w:rPr>
      </w:pPr>
      <w:r w:rsidRPr="00DB5BE7">
        <w:rPr>
          <w:sz w:val="28"/>
          <w:szCs w:val="28"/>
        </w:rPr>
        <w:t xml:space="preserve">T. Sasi et al., “An efficient </w:t>
      </w:r>
      <w:proofErr w:type="spellStart"/>
      <w:r w:rsidRPr="00DB5BE7">
        <w:rPr>
          <w:sz w:val="28"/>
          <w:szCs w:val="28"/>
        </w:rPr>
        <w:t>self attention</w:t>
      </w:r>
      <w:proofErr w:type="spellEnd"/>
      <w:r w:rsidRPr="00DB5BE7">
        <w:rPr>
          <w:sz w:val="28"/>
          <w:szCs w:val="28"/>
        </w:rPr>
        <w:t xml:space="preserve"> based 1D CNN LSTM network for IoT anomaly detection,” Sensors &amp; Actuators: A Physical, vol. 367, 114279, 2024.</w:t>
      </w:r>
    </w:p>
    <w:p w14:paraId="2A2587BF" w14:textId="77777777" w:rsidR="00282C29" w:rsidRPr="00DB5BE7" w:rsidRDefault="00282C29" w:rsidP="00D470BB">
      <w:pPr>
        <w:pStyle w:val="NormalWeb"/>
        <w:jc w:val="both"/>
        <w:rPr>
          <w:sz w:val="28"/>
          <w:szCs w:val="28"/>
        </w:rPr>
      </w:pPr>
      <w:r w:rsidRPr="00DB5BE7">
        <w:rPr>
          <w:sz w:val="28"/>
          <w:szCs w:val="28"/>
        </w:rPr>
        <w:t>S.R. Abbas et al., “Federated Learning in Smart Healthcare: A review of applications, challenges and future directions,” Healthcare, vol. 12, no. 24, 2587, 2024.</w:t>
      </w:r>
    </w:p>
    <w:p w14:paraId="7CD575C3" w14:textId="77777777" w:rsidR="00282C29" w:rsidRPr="00DB5BE7" w:rsidRDefault="00282C29" w:rsidP="00D470BB">
      <w:pPr>
        <w:pStyle w:val="NormalWeb"/>
        <w:jc w:val="both"/>
        <w:rPr>
          <w:sz w:val="28"/>
          <w:szCs w:val="28"/>
        </w:rPr>
      </w:pPr>
      <w:r w:rsidRPr="00DB5BE7">
        <w:rPr>
          <w:sz w:val="28"/>
          <w:szCs w:val="28"/>
        </w:rPr>
        <w:t>A Choudhury et al., “Leveraging federated learning and edge computing for real time health and IoT systems,” Scientific Reports, vol. 15, 2025.</w:t>
      </w:r>
    </w:p>
    <w:p w14:paraId="2413AFB4" w14:textId="77777777" w:rsidR="00282C29" w:rsidRPr="00DB5BE7" w:rsidRDefault="00282C29" w:rsidP="00D470BB">
      <w:pPr>
        <w:pStyle w:val="NormalWeb"/>
        <w:jc w:val="both"/>
        <w:rPr>
          <w:sz w:val="28"/>
          <w:szCs w:val="28"/>
        </w:rPr>
      </w:pPr>
      <w:r w:rsidRPr="00DB5BE7">
        <w:rPr>
          <w:sz w:val="28"/>
          <w:szCs w:val="28"/>
        </w:rPr>
        <w:t>V.-E. Baciu, J. Lambert Cause, Á. Solé Morillo, J. C. García Naranjo, J. Stiens &amp; B. da Silva, “Anomaly Detection in Multi Wavelength Photoplethysmography Using Lightweight Machine Learning Algorithms,” Sensors, vol. 23, no. 15, p. 6947, Aug. 2023.</w:t>
      </w:r>
    </w:p>
    <w:p w14:paraId="22485B98" w14:textId="77777777" w:rsidR="00282C29" w:rsidRPr="00DB5BE7" w:rsidRDefault="00282C29" w:rsidP="00D470BB">
      <w:pPr>
        <w:pStyle w:val="NormalWeb"/>
        <w:jc w:val="both"/>
        <w:rPr>
          <w:sz w:val="28"/>
          <w:szCs w:val="28"/>
        </w:rPr>
      </w:pPr>
      <w:r w:rsidRPr="00DB5BE7">
        <w:rPr>
          <w:sz w:val="28"/>
          <w:szCs w:val="28"/>
        </w:rPr>
        <w:t>M. Vani et al., “Personalized Health Monitoring Using Explainable AI,” Sci. Rep., vol. 15, Article 15867, 2025.</w:t>
      </w:r>
    </w:p>
    <w:p w14:paraId="4CEE8978" w14:textId="77777777" w:rsidR="00282C29" w:rsidRPr="00DB5BE7" w:rsidRDefault="00282C29" w:rsidP="00D470BB">
      <w:pPr>
        <w:pStyle w:val="NormalWeb"/>
        <w:jc w:val="both"/>
        <w:rPr>
          <w:sz w:val="28"/>
          <w:szCs w:val="28"/>
        </w:rPr>
      </w:pPr>
      <w:r w:rsidRPr="00DB5BE7">
        <w:rPr>
          <w:sz w:val="28"/>
          <w:szCs w:val="28"/>
        </w:rPr>
        <w:lastRenderedPageBreak/>
        <w:t xml:space="preserve">M. Mia, “Visually </w:t>
      </w:r>
      <w:proofErr w:type="spellStart"/>
      <w:r w:rsidRPr="00DB5BE7">
        <w:rPr>
          <w:sz w:val="28"/>
          <w:szCs w:val="28"/>
        </w:rPr>
        <w:t>Analyse</w:t>
      </w:r>
      <w:proofErr w:type="spellEnd"/>
      <w:r w:rsidRPr="00DB5BE7">
        <w:rPr>
          <w:sz w:val="28"/>
          <w:szCs w:val="28"/>
        </w:rPr>
        <w:t xml:space="preserve"> SHAP Plots to Diagnose False Positives/Negatives in IoT Systems,” arXiv:2411.02670, 2024.</w:t>
      </w:r>
    </w:p>
    <w:p w14:paraId="761CA3B9" w14:textId="77777777" w:rsidR="00282C29" w:rsidRPr="00DB5BE7" w:rsidRDefault="00282C29" w:rsidP="00D470BB">
      <w:pPr>
        <w:pStyle w:val="NormalWeb"/>
        <w:jc w:val="both"/>
        <w:rPr>
          <w:sz w:val="28"/>
          <w:szCs w:val="28"/>
        </w:rPr>
      </w:pPr>
      <w:r w:rsidRPr="00DB5BE7">
        <w:rPr>
          <w:sz w:val="28"/>
          <w:szCs w:val="28"/>
        </w:rPr>
        <w:t>K. M. Abubeker, G. Mehadi, A. Mohammed, “Internet of Things enabled open-source assisted real-time diabetes monitoring system,” Frontiers in Artificial Intelligence, vol. 11, art. 10940634, 2024.</w:t>
      </w:r>
    </w:p>
    <w:p w14:paraId="43C1D5F6" w14:textId="77777777" w:rsidR="00282C29" w:rsidRPr="00DB5BE7" w:rsidRDefault="00282C29" w:rsidP="00D470BB">
      <w:pPr>
        <w:pStyle w:val="NormalWeb"/>
        <w:jc w:val="both"/>
        <w:rPr>
          <w:sz w:val="28"/>
          <w:szCs w:val="28"/>
        </w:rPr>
      </w:pPr>
      <w:r w:rsidRPr="00DB5BE7">
        <w:rPr>
          <w:sz w:val="28"/>
          <w:szCs w:val="28"/>
        </w:rPr>
        <w:t xml:space="preserve">S. </w:t>
      </w:r>
      <w:proofErr w:type="spellStart"/>
      <w:r w:rsidRPr="00DB5BE7">
        <w:rPr>
          <w:sz w:val="28"/>
          <w:szCs w:val="28"/>
        </w:rPr>
        <w:t>Ayouni</w:t>
      </w:r>
      <w:proofErr w:type="spellEnd"/>
      <w:r w:rsidRPr="00DB5BE7">
        <w:rPr>
          <w:sz w:val="28"/>
          <w:szCs w:val="28"/>
        </w:rPr>
        <w:t>, “IoT-based approach for diabetes patient monitoring using real-time multimodal data,” Procedia Computer Science, vol. 235, pp. 143–152, 2025.</w:t>
      </w:r>
    </w:p>
    <w:p w14:paraId="7E3A0B9D" w14:textId="77777777" w:rsidR="00282C29" w:rsidRPr="00DB5BE7" w:rsidRDefault="00282C29" w:rsidP="00D470BB">
      <w:pPr>
        <w:pStyle w:val="NormalWeb"/>
        <w:jc w:val="both"/>
        <w:rPr>
          <w:sz w:val="28"/>
          <w:szCs w:val="28"/>
        </w:rPr>
      </w:pPr>
      <w:r w:rsidRPr="00DB5BE7">
        <w:rPr>
          <w:sz w:val="28"/>
          <w:szCs w:val="28"/>
        </w:rPr>
        <w:t>M. Mansour, “Wearable devices for glucose monitoring: A review of state-of-the-art technologies,” Wearable and Mobile Technologies, vol. 4, pp. 1–24, 2024.</w:t>
      </w:r>
    </w:p>
    <w:p w14:paraId="13DC90A8" w14:textId="77777777" w:rsidR="00282C29" w:rsidRPr="00DB5BE7" w:rsidRDefault="00282C29" w:rsidP="00D470BB">
      <w:pPr>
        <w:pStyle w:val="NormalWeb"/>
        <w:jc w:val="both"/>
        <w:rPr>
          <w:sz w:val="28"/>
          <w:szCs w:val="28"/>
        </w:rPr>
      </w:pPr>
      <w:r w:rsidRPr="00DB5BE7">
        <w:rPr>
          <w:sz w:val="28"/>
          <w:szCs w:val="28"/>
        </w:rPr>
        <w:t>T. Zhu, “IoMT-enabled real-time blood-glucose prediction with deep learning and edge computing,” Proc. IEEE Int. Conf. Smart Healthcare IoT Systems, pp. 51–59, 2022.</w:t>
      </w:r>
    </w:p>
    <w:p w14:paraId="0FA63202" w14:textId="77777777" w:rsidR="00282C29" w:rsidRPr="00DB5BE7" w:rsidRDefault="00282C29" w:rsidP="00D470BB">
      <w:pPr>
        <w:pStyle w:val="NormalWeb"/>
        <w:jc w:val="both"/>
        <w:rPr>
          <w:sz w:val="28"/>
          <w:szCs w:val="28"/>
        </w:rPr>
      </w:pPr>
      <w:r w:rsidRPr="00DB5BE7">
        <w:rPr>
          <w:sz w:val="28"/>
          <w:szCs w:val="28"/>
        </w:rPr>
        <w:t>R. L. Sharma, P. Kumar, and A. Gupta, “Explainable AI in healthcare: A systematic review of methods and applications,” IEEE Access, vol. 12, pp. 11720–11746, 2024.</w:t>
      </w:r>
    </w:p>
    <w:p w14:paraId="75D93A4F" w14:textId="77777777" w:rsidR="00282C29" w:rsidRPr="00DB5BE7" w:rsidRDefault="00282C29" w:rsidP="00D470BB">
      <w:pPr>
        <w:pStyle w:val="NormalWeb"/>
        <w:jc w:val="both"/>
        <w:rPr>
          <w:sz w:val="28"/>
          <w:szCs w:val="28"/>
        </w:rPr>
      </w:pPr>
      <w:r w:rsidRPr="00DB5BE7">
        <w:rPr>
          <w:sz w:val="28"/>
          <w:szCs w:val="28"/>
        </w:rPr>
        <w:t>A. Rahmani et al., “Exploiting Smart e-Health Gateways at the Edge of Healthcare IoT: A Fog Computing Approach,” Future Generation Computer Systems, vol. 78, pp. 641-658, 2025.</w:t>
      </w:r>
    </w:p>
    <w:p w14:paraId="299EE2C2" w14:textId="77777777" w:rsidR="00282C29" w:rsidRPr="00DB5BE7" w:rsidRDefault="00282C29" w:rsidP="00D470BB">
      <w:pPr>
        <w:pStyle w:val="NormalWeb"/>
        <w:jc w:val="both"/>
        <w:rPr>
          <w:sz w:val="28"/>
          <w:szCs w:val="28"/>
        </w:rPr>
      </w:pPr>
      <w:r w:rsidRPr="00DB5BE7">
        <w:rPr>
          <w:sz w:val="28"/>
          <w:szCs w:val="28"/>
        </w:rPr>
        <w:t>H. Li, K. Ota, and M. Dong, “Learning IoT in Edge-Cloud Architecture: Federated and Anti-Fragile Design for Healthcare,” IEEE Internet of Things Journal, vol. 11, no. 3, pp. 2157-2171, 2024.</w:t>
      </w:r>
    </w:p>
    <w:p w14:paraId="4F6E0245" w14:textId="77777777" w:rsidR="00282C29" w:rsidRPr="00DB5BE7" w:rsidRDefault="00282C29" w:rsidP="00D470BB">
      <w:pPr>
        <w:pStyle w:val="NormalWeb"/>
        <w:jc w:val="both"/>
        <w:rPr>
          <w:sz w:val="28"/>
          <w:szCs w:val="28"/>
        </w:rPr>
      </w:pPr>
      <w:r w:rsidRPr="00DB5BE7">
        <w:rPr>
          <w:sz w:val="28"/>
          <w:szCs w:val="28"/>
        </w:rPr>
        <w:t>S. Lundberg and S.-I. Lee, “A Unified Approach to Interpreting Model Predictions,” Advances in Neural Information Processing Systems (</w:t>
      </w:r>
      <w:proofErr w:type="spellStart"/>
      <w:r w:rsidRPr="00DB5BE7">
        <w:rPr>
          <w:sz w:val="28"/>
          <w:szCs w:val="28"/>
        </w:rPr>
        <w:t>NeurIPS</w:t>
      </w:r>
      <w:proofErr w:type="spellEnd"/>
      <w:r w:rsidRPr="00DB5BE7">
        <w:rPr>
          <w:sz w:val="28"/>
          <w:szCs w:val="28"/>
        </w:rPr>
        <w:t>), 2020.</w:t>
      </w:r>
    </w:p>
    <w:p w14:paraId="4A59EA15" w14:textId="77777777" w:rsidR="00282C29" w:rsidRPr="00DB5BE7" w:rsidRDefault="00282C29" w:rsidP="00D470BB">
      <w:pPr>
        <w:pStyle w:val="NormalWeb"/>
        <w:jc w:val="both"/>
        <w:rPr>
          <w:sz w:val="28"/>
          <w:szCs w:val="28"/>
        </w:rPr>
      </w:pPr>
      <w:r w:rsidRPr="00DB5BE7">
        <w:rPr>
          <w:sz w:val="28"/>
          <w:szCs w:val="28"/>
        </w:rPr>
        <w:t>J. Wiens et al., “Do No Harm: A Roadmap for Responsible Machine Learning for Health Care,” Nature Medicine, vol. 29, pp. 246–255, 2023.</w:t>
      </w:r>
    </w:p>
    <w:p w14:paraId="7675F95F" w14:textId="77777777" w:rsidR="00282C29" w:rsidRPr="00DB5BE7" w:rsidRDefault="00282C29" w:rsidP="00D470BB">
      <w:pPr>
        <w:pStyle w:val="NormalWeb"/>
        <w:jc w:val="both"/>
        <w:rPr>
          <w:sz w:val="28"/>
          <w:szCs w:val="28"/>
        </w:rPr>
      </w:pPr>
      <w:r w:rsidRPr="00DB5BE7">
        <w:rPr>
          <w:sz w:val="28"/>
          <w:szCs w:val="28"/>
        </w:rPr>
        <w:t>D. Saria and A. Subbaswamy, “Tutorial: Safe and Reliable Machine Learning for Healthcare,” Nature Communications, vol. 15, 2024.</w:t>
      </w:r>
    </w:p>
    <w:p w14:paraId="64380FA3" w14:textId="26ECB83C" w:rsidR="000A3ED7" w:rsidRPr="006959B0" w:rsidRDefault="00282C29" w:rsidP="00D470BB">
      <w:pPr>
        <w:pStyle w:val="NormalWeb"/>
        <w:jc w:val="both"/>
        <w:rPr>
          <w:sz w:val="28"/>
          <w:szCs w:val="28"/>
        </w:rPr>
      </w:pPr>
      <w:r w:rsidRPr="00DB5BE7">
        <w:rPr>
          <w:sz w:val="28"/>
          <w:szCs w:val="28"/>
        </w:rPr>
        <w:t xml:space="preserve">K. </w:t>
      </w:r>
      <w:proofErr w:type="spellStart"/>
      <w:r w:rsidRPr="00DB5BE7">
        <w:rPr>
          <w:sz w:val="28"/>
          <w:szCs w:val="28"/>
        </w:rPr>
        <w:t>Rajpurkar</w:t>
      </w:r>
      <w:proofErr w:type="spellEnd"/>
      <w:r w:rsidRPr="00DB5BE7">
        <w:rPr>
          <w:sz w:val="28"/>
          <w:szCs w:val="28"/>
        </w:rPr>
        <w:t xml:space="preserve"> et al., “Evaluating and Reporting the Performance of AI for Medical Diagnosis,” Nature Medicine, vol. 27, pp. 1322–1324, 2023.</w:t>
      </w:r>
    </w:p>
    <w:p w14:paraId="240829BA" w14:textId="4095413D" w:rsidR="000B518F" w:rsidRPr="006959B0" w:rsidRDefault="000B518F" w:rsidP="00D470BB">
      <w:pPr>
        <w:spacing w:line="276" w:lineRule="auto"/>
        <w:ind w:left="0"/>
        <w:rPr>
          <w:rFonts w:asciiTheme="majorBidi" w:hAnsiTheme="majorBidi" w:cstheme="majorBidi"/>
          <w:color w:val="auto"/>
          <w:szCs w:val="28"/>
        </w:rPr>
      </w:pPr>
    </w:p>
    <w:sectPr w:rsidR="000B518F" w:rsidRPr="006959B0" w:rsidSect="005F7A3E">
      <w:footerReference w:type="even" r:id="rId55"/>
      <w:footerReference w:type="default" r:id="rId56"/>
      <w:footerReference w:type="first" r:id="rId57"/>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915B9" w14:textId="77777777" w:rsidR="001358E3" w:rsidRDefault="001358E3">
      <w:pPr>
        <w:spacing w:after="0" w:line="240" w:lineRule="auto"/>
      </w:pPr>
      <w:r>
        <w:separator/>
      </w:r>
    </w:p>
  </w:endnote>
  <w:endnote w:type="continuationSeparator" w:id="0">
    <w:p w14:paraId="1A214921" w14:textId="77777777" w:rsidR="001358E3" w:rsidRDefault="00135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6F45" w14:textId="33AD7758" w:rsidR="000B518F" w:rsidRDefault="000B518F" w:rsidP="00FF6C9D">
    <w:pPr>
      <w:spacing w:after="0" w:line="259" w:lineRule="auto"/>
      <w:ind w:left="0" w:right="4616" w:firstLine="0"/>
    </w:pPr>
  </w:p>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18AC2" w14:textId="77777777" w:rsidR="001358E3" w:rsidRDefault="001358E3">
      <w:pPr>
        <w:spacing w:after="0" w:line="240" w:lineRule="auto"/>
      </w:pPr>
      <w:r>
        <w:separator/>
      </w:r>
    </w:p>
  </w:footnote>
  <w:footnote w:type="continuationSeparator" w:id="0">
    <w:p w14:paraId="4258845F" w14:textId="77777777" w:rsidR="001358E3" w:rsidRDefault="001358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AF4"/>
    <w:multiLevelType w:val="multilevel"/>
    <w:tmpl w:val="CF9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668C9"/>
    <w:multiLevelType w:val="multilevel"/>
    <w:tmpl w:val="8222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A5337"/>
    <w:multiLevelType w:val="multilevel"/>
    <w:tmpl w:val="71B49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046470"/>
    <w:multiLevelType w:val="multilevel"/>
    <w:tmpl w:val="CD2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C509C"/>
    <w:multiLevelType w:val="multilevel"/>
    <w:tmpl w:val="88221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C2590F"/>
    <w:multiLevelType w:val="multilevel"/>
    <w:tmpl w:val="DBE4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604A1"/>
    <w:multiLevelType w:val="multilevel"/>
    <w:tmpl w:val="99BA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0EE50E41"/>
    <w:multiLevelType w:val="hybridMultilevel"/>
    <w:tmpl w:val="9146BC3A"/>
    <w:lvl w:ilvl="0" w:tplc="2ABA6A4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0A2E88"/>
    <w:multiLevelType w:val="multilevel"/>
    <w:tmpl w:val="C70C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7D2C0D"/>
    <w:multiLevelType w:val="multilevel"/>
    <w:tmpl w:val="7896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163C29"/>
    <w:multiLevelType w:val="hybridMultilevel"/>
    <w:tmpl w:val="6D9086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2030B2"/>
    <w:multiLevelType w:val="multilevel"/>
    <w:tmpl w:val="A5043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18193F5F"/>
    <w:multiLevelType w:val="multilevel"/>
    <w:tmpl w:val="9CA4D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F47F3E"/>
    <w:multiLevelType w:val="hybridMultilevel"/>
    <w:tmpl w:val="9006D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723682"/>
    <w:multiLevelType w:val="hybridMultilevel"/>
    <w:tmpl w:val="AA365F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214D3F37"/>
    <w:multiLevelType w:val="multilevel"/>
    <w:tmpl w:val="B01C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3303BE"/>
    <w:multiLevelType w:val="multilevel"/>
    <w:tmpl w:val="7A10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CD2986"/>
    <w:multiLevelType w:val="multilevel"/>
    <w:tmpl w:val="7F2E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E155C5"/>
    <w:multiLevelType w:val="multilevel"/>
    <w:tmpl w:val="37B2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5E669F"/>
    <w:multiLevelType w:val="hybridMultilevel"/>
    <w:tmpl w:val="7918E988"/>
    <w:lvl w:ilvl="0" w:tplc="231A12B8">
      <w:start w:val="1"/>
      <w:numFmt w:val="decimal"/>
      <w:lvlText w:val="%1."/>
      <w:lvlJc w:val="left"/>
      <w:pPr>
        <w:ind w:left="1050" w:hanging="690"/>
      </w:pPr>
      <w:rPr>
        <w:rFonts w:asciiTheme="majorBidi" w:eastAsiaTheme="minorHAnsi" w:hAnsiTheme="majorBidi" w:cstheme="maj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A152EC7"/>
    <w:multiLevelType w:val="multilevel"/>
    <w:tmpl w:val="9B94E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BB924D1"/>
    <w:multiLevelType w:val="hybridMultilevel"/>
    <w:tmpl w:val="1AC42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5D7988"/>
    <w:multiLevelType w:val="multilevel"/>
    <w:tmpl w:val="6CFA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DC6F2E"/>
    <w:multiLevelType w:val="multilevel"/>
    <w:tmpl w:val="091C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02413B6"/>
    <w:multiLevelType w:val="hybridMultilevel"/>
    <w:tmpl w:val="A970AD3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38D46B7A"/>
    <w:multiLevelType w:val="multilevel"/>
    <w:tmpl w:val="D832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ABD1589"/>
    <w:multiLevelType w:val="multilevel"/>
    <w:tmpl w:val="C3BC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037BF1"/>
    <w:multiLevelType w:val="hybridMultilevel"/>
    <w:tmpl w:val="720EDF20"/>
    <w:lvl w:ilvl="0" w:tplc="2ABA6A4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CE968F2"/>
    <w:multiLevelType w:val="multilevel"/>
    <w:tmpl w:val="9FCE4C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3E684F31"/>
    <w:multiLevelType w:val="multilevel"/>
    <w:tmpl w:val="94CA9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6" w15:restartNumberingAfterBreak="0">
    <w:nsid w:val="43CE6B83"/>
    <w:multiLevelType w:val="hybridMultilevel"/>
    <w:tmpl w:val="9BC8E4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43EC0054"/>
    <w:multiLevelType w:val="hybridMultilevel"/>
    <w:tmpl w:val="73D08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39" w15:restartNumberingAfterBreak="0">
    <w:nsid w:val="481458A1"/>
    <w:multiLevelType w:val="multilevel"/>
    <w:tmpl w:val="A594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0803F9"/>
    <w:multiLevelType w:val="hybridMultilevel"/>
    <w:tmpl w:val="07D83FB4"/>
    <w:lvl w:ilvl="0" w:tplc="84CC2266">
      <w:start w:val="1"/>
      <w:numFmt w:val="decimal"/>
      <w:lvlText w:val="%1."/>
      <w:lvlJc w:val="left"/>
      <w:pPr>
        <w:ind w:left="730" w:hanging="370"/>
      </w:pPr>
      <w:rPr>
        <w:rFonts w:asciiTheme="minorHAnsi" w:eastAsiaTheme="minorEastAsia"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9453211"/>
    <w:multiLevelType w:val="multilevel"/>
    <w:tmpl w:val="E1C4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953362F"/>
    <w:multiLevelType w:val="hybridMultilevel"/>
    <w:tmpl w:val="D78CAA0C"/>
    <w:lvl w:ilvl="0" w:tplc="231A12B8">
      <w:start w:val="1"/>
      <w:numFmt w:val="decimal"/>
      <w:lvlText w:val="%1."/>
      <w:lvlJc w:val="left"/>
      <w:pPr>
        <w:ind w:left="1050" w:hanging="690"/>
      </w:pPr>
      <w:rPr>
        <w:rFonts w:asciiTheme="majorBidi" w:eastAsiaTheme="minorHAnsi" w:hAnsiTheme="majorBidi" w:cstheme="maj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A206832"/>
    <w:multiLevelType w:val="hybridMultilevel"/>
    <w:tmpl w:val="2F6C8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A282CF7"/>
    <w:multiLevelType w:val="hybridMultilevel"/>
    <w:tmpl w:val="57945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A3D3E85"/>
    <w:multiLevelType w:val="multilevel"/>
    <w:tmpl w:val="7194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E2B0ED8"/>
    <w:multiLevelType w:val="multilevel"/>
    <w:tmpl w:val="5C90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8" w15:restartNumberingAfterBreak="0">
    <w:nsid w:val="50830719"/>
    <w:multiLevelType w:val="hybridMultilevel"/>
    <w:tmpl w:val="0F64F50C"/>
    <w:lvl w:ilvl="0" w:tplc="FBA0E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2A724A9"/>
    <w:multiLevelType w:val="hybridMultilevel"/>
    <w:tmpl w:val="3D264B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3D83CFE"/>
    <w:multiLevelType w:val="hybridMultilevel"/>
    <w:tmpl w:val="4EBAC58C"/>
    <w:lvl w:ilvl="0" w:tplc="2ABA6A4E">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53E67252"/>
    <w:multiLevelType w:val="multilevel"/>
    <w:tmpl w:val="F0F8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5712612"/>
    <w:multiLevelType w:val="multilevel"/>
    <w:tmpl w:val="896EB1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5B8965B8"/>
    <w:multiLevelType w:val="multilevel"/>
    <w:tmpl w:val="0C0E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BB14EE6"/>
    <w:multiLevelType w:val="multilevel"/>
    <w:tmpl w:val="22F8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BC4427B"/>
    <w:multiLevelType w:val="multilevel"/>
    <w:tmpl w:val="65FA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CC001A4"/>
    <w:multiLevelType w:val="multilevel"/>
    <w:tmpl w:val="6046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D1B13E8"/>
    <w:multiLevelType w:val="multilevel"/>
    <w:tmpl w:val="BE86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F5A57E0"/>
    <w:multiLevelType w:val="multilevel"/>
    <w:tmpl w:val="D1E4D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0E04D52"/>
    <w:multiLevelType w:val="multilevel"/>
    <w:tmpl w:val="17F4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1205299"/>
    <w:multiLevelType w:val="multilevel"/>
    <w:tmpl w:val="073A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1694A23"/>
    <w:multiLevelType w:val="multilevel"/>
    <w:tmpl w:val="E710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261796A"/>
    <w:multiLevelType w:val="multilevel"/>
    <w:tmpl w:val="78C8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2A516BF"/>
    <w:multiLevelType w:val="multilevel"/>
    <w:tmpl w:val="9F3C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3F8722D"/>
    <w:multiLevelType w:val="hybridMultilevel"/>
    <w:tmpl w:val="2116AF96"/>
    <w:lvl w:ilvl="0" w:tplc="FB3E0A72">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46E0C0C"/>
    <w:multiLevelType w:val="multilevel"/>
    <w:tmpl w:val="CFE0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5F3725C"/>
    <w:multiLevelType w:val="multilevel"/>
    <w:tmpl w:val="0C7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F253DC9"/>
    <w:multiLevelType w:val="hybridMultilevel"/>
    <w:tmpl w:val="6100CFF8"/>
    <w:lvl w:ilvl="0" w:tplc="FBA0E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F933C2B"/>
    <w:multiLevelType w:val="hybridMultilevel"/>
    <w:tmpl w:val="0A8E2C32"/>
    <w:lvl w:ilvl="0" w:tplc="FBA0E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114494A"/>
    <w:multiLevelType w:val="multilevel"/>
    <w:tmpl w:val="ACA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1826538"/>
    <w:multiLevelType w:val="hybridMultilevel"/>
    <w:tmpl w:val="B96CF7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2" w15:restartNumberingAfterBreak="0">
    <w:nsid w:val="75576713"/>
    <w:multiLevelType w:val="multilevel"/>
    <w:tmpl w:val="3E7C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6FF55A3"/>
    <w:multiLevelType w:val="multilevel"/>
    <w:tmpl w:val="486E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D3B10FC"/>
    <w:multiLevelType w:val="multilevel"/>
    <w:tmpl w:val="87147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E0F4E8A"/>
    <w:multiLevelType w:val="hybridMultilevel"/>
    <w:tmpl w:val="86501D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7E3D42AE"/>
    <w:multiLevelType w:val="multilevel"/>
    <w:tmpl w:val="7B10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F471AC4"/>
    <w:multiLevelType w:val="hybridMultilevel"/>
    <w:tmpl w:val="16E0F5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2265702">
    <w:abstractNumId w:val="47"/>
  </w:num>
  <w:num w:numId="2" w16cid:durableId="1989049614">
    <w:abstractNumId w:val="71"/>
  </w:num>
  <w:num w:numId="3" w16cid:durableId="65803217">
    <w:abstractNumId w:val="13"/>
  </w:num>
  <w:num w:numId="4" w16cid:durableId="424108870">
    <w:abstractNumId w:val="14"/>
  </w:num>
  <w:num w:numId="5" w16cid:durableId="798954316">
    <w:abstractNumId w:val="18"/>
  </w:num>
  <w:num w:numId="6" w16cid:durableId="380524787">
    <w:abstractNumId w:val="29"/>
  </w:num>
  <w:num w:numId="7" w16cid:durableId="1112165609">
    <w:abstractNumId w:val="7"/>
  </w:num>
  <w:num w:numId="8" w16cid:durableId="1829207478">
    <w:abstractNumId w:val="35"/>
  </w:num>
  <w:num w:numId="9" w16cid:durableId="750201636">
    <w:abstractNumId w:val="38"/>
  </w:num>
  <w:num w:numId="10" w16cid:durableId="1329792897">
    <w:abstractNumId w:val="4"/>
  </w:num>
  <w:num w:numId="11" w16cid:durableId="828449284">
    <w:abstractNumId w:val="6"/>
  </w:num>
  <w:num w:numId="12" w16cid:durableId="238441051">
    <w:abstractNumId w:val="57"/>
  </w:num>
  <w:num w:numId="13" w16cid:durableId="83457378">
    <w:abstractNumId w:val="19"/>
  </w:num>
  <w:num w:numId="14" w16cid:durableId="2130931159">
    <w:abstractNumId w:val="1"/>
  </w:num>
  <w:num w:numId="15" w16cid:durableId="1001473310">
    <w:abstractNumId w:val="27"/>
  </w:num>
  <w:num w:numId="16" w16cid:durableId="1504465413">
    <w:abstractNumId w:val="59"/>
  </w:num>
  <w:num w:numId="17" w16cid:durableId="1320884953">
    <w:abstractNumId w:val="46"/>
  </w:num>
  <w:num w:numId="18" w16cid:durableId="238365221">
    <w:abstractNumId w:val="61"/>
  </w:num>
  <w:num w:numId="19" w16cid:durableId="1846702952">
    <w:abstractNumId w:val="5"/>
  </w:num>
  <w:num w:numId="20" w16cid:durableId="427234790">
    <w:abstractNumId w:val="31"/>
  </w:num>
  <w:num w:numId="21" w16cid:durableId="1727291991">
    <w:abstractNumId w:val="56"/>
  </w:num>
  <w:num w:numId="22" w16cid:durableId="2066903961">
    <w:abstractNumId w:val="63"/>
  </w:num>
  <w:num w:numId="23" w16cid:durableId="2002849614">
    <w:abstractNumId w:val="9"/>
  </w:num>
  <w:num w:numId="24" w16cid:durableId="2072266411">
    <w:abstractNumId w:val="30"/>
  </w:num>
  <w:num w:numId="25" w16cid:durableId="1106584109">
    <w:abstractNumId w:val="53"/>
  </w:num>
  <w:num w:numId="26" w16cid:durableId="1995329543">
    <w:abstractNumId w:val="39"/>
  </w:num>
  <w:num w:numId="27" w16cid:durableId="2062635116">
    <w:abstractNumId w:val="54"/>
  </w:num>
  <w:num w:numId="28" w16cid:durableId="27419305">
    <w:abstractNumId w:val="72"/>
  </w:num>
  <w:num w:numId="29" w16cid:durableId="990984183">
    <w:abstractNumId w:val="26"/>
  </w:num>
  <w:num w:numId="30" w16cid:durableId="255871062">
    <w:abstractNumId w:val="12"/>
  </w:num>
  <w:num w:numId="31" w16cid:durableId="359353819">
    <w:abstractNumId w:val="58"/>
  </w:num>
  <w:num w:numId="32" w16cid:durableId="179244265">
    <w:abstractNumId w:val="73"/>
  </w:num>
  <w:num w:numId="33" w16cid:durableId="663320985">
    <w:abstractNumId w:val="3"/>
  </w:num>
  <w:num w:numId="34" w16cid:durableId="1576206536">
    <w:abstractNumId w:val="76"/>
  </w:num>
  <w:num w:numId="35" w16cid:durableId="1942715739">
    <w:abstractNumId w:val="21"/>
  </w:num>
  <w:num w:numId="36" w16cid:durableId="1415203878">
    <w:abstractNumId w:val="65"/>
  </w:num>
  <w:num w:numId="37" w16cid:durableId="1580139308">
    <w:abstractNumId w:val="15"/>
  </w:num>
  <w:num w:numId="38" w16cid:durableId="1194997319">
    <w:abstractNumId w:val="62"/>
  </w:num>
  <w:num w:numId="39" w16cid:durableId="1560435095">
    <w:abstractNumId w:val="0"/>
  </w:num>
  <w:num w:numId="40" w16cid:durableId="1434203581">
    <w:abstractNumId w:val="55"/>
  </w:num>
  <w:num w:numId="41" w16cid:durableId="1995335874">
    <w:abstractNumId w:val="51"/>
  </w:num>
  <w:num w:numId="42" w16cid:durableId="850922754">
    <w:abstractNumId w:val="22"/>
  </w:num>
  <w:num w:numId="43" w16cid:durableId="1611815220">
    <w:abstractNumId w:val="45"/>
  </w:num>
  <w:num w:numId="44" w16cid:durableId="1415198240">
    <w:abstractNumId w:val="66"/>
  </w:num>
  <w:num w:numId="45" w16cid:durableId="1588880233">
    <w:abstractNumId w:val="20"/>
  </w:num>
  <w:num w:numId="46" w16cid:durableId="110978623">
    <w:abstractNumId w:val="2"/>
  </w:num>
  <w:num w:numId="47" w16cid:durableId="544636317">
    <w:abstractNumId w:val="41"/>
  </w:num>
  <w:num w:numId="48" w16cid:durableId="1162162075">
    <w:abstractNumId w:val="10"/>
  </w:num>
  <w:num w:numId="49" w16cid:durableId="1869638652">
    <w:abstractNumId w:val="69"/>
  </w:num>
  <w:num w:numId="50" w16cid:durableId="871263986">
    <w:abstractNumId w:val="24"/>
  </w:num>
  <w:num w:numId="51" w16cid:durableId="189874507">
    <w:abstractNumId w:val="16"/>
  </w:num>
  <w:num w:numId="52" w16cid:durableId="950667460">
    <w:abstractNumId w:val="67"/>
  </w:num>
  <w:num w:numId="53" w16cid:durableId="1645962034">
    <w:abstractNumId w:val="28"/>
  </w:num>
  <w:num w:numId="54" w16cid:durableId="155268858">
    <w:abstractNumId w:val="43"/>
  </w:num>
  <w:num w:numId="55" w16cid:durableId="1299188052">
    <w:abstractNumId w:val="64"/>
  </w:num>
  <w:num w:numId="56" w16cid:durableId="608003418">
    <w:abstractNumId w:val="68"/>
  </w:num>
  <w:num w:numId="57" w16cid:durableId="2087653418">
    <w:abstractNumId w:val="40"/>
  </w:num>
  <w:num w:numId="58" w16cid:durableId="191767947">
    <w:abstractNumId w:val="60"/>
  </w:num>
  <w:num w:numId="59" w16cid:durableId="2934130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62169201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29780125">
    <w:abstractNumId w:val="23"/>
  </w:num>
  <w:num w:numId="62" w16cid:durableId="1069231205">
    <w:abstractNumId w:val="42"/>
  </w:num>
  <w:num w:numId="63" w16cid:durableId="904147967">
    <w:abstractNumId w:val="34"/>
  </w:num>
  <w:num w:numId="64" w16cid:durableId="514881082">
    <w:abstractNumId w:val="48"/>
  </w:num>
  <w:num w:numId="65" w16cid:durableId="1133980352">
    <w:abstractNumId w:val="49"/>
  </w:num>
  <w:num w:numId="66" w16cid:durableId="127820654">
    <w:abstractNumId w:val="37"/>
  </w:num>
  <w:num w:numId="67" w16cid:durableId="1492790715">
    <w:abstractNumId w:val="17"/>
  </w:num>
  <w:num w:numId="68" w16cid:durableId="1783769861">
    <w:abstractNumId w:val="11"/>
  </w:num>
  <w:num w:numId="69" w16cid:durableId="1238129839">
    <w:abstractNumId w:val="77"/>
  </w:num>
  <w:num w:numId="70" w16cid:durableId="1929994253">
    <w:abstractNumId w:val="25"/>
  </w:num>
  <w:num w:numId="71" w16cid:durableId="1609656657">
    <w:abstractNumId w:val="74"/>
  </w:num>
  <w:num w:numId="72" w16cid:durableId="124004015">
    <w:abstractNumId w:val="44"/>
  </w:num>
  <w:num w:numId="73" w16cid:durableId="435948800">
    <w:abstractNumId w:val="75"/>
  </w:num>
  <w:num w:numId="74" w16cid:durableId="73279943">
    <w:abstractNumId w:val="70"/>
  </w:num>
  <w:num w:numId="75" w16cid:durableId="315457531">
    <w:abstractNumId w:val="8"/>
  </w:num>
  <w:num w:numId="76" w16cid:durableId="362830415">
    <w:abstractNumId w:val="50"/>
  </w:num>
  <w:num w:numId="77" w16cid:durableId="828596194">
    <w:abstractNumId w:val="32"/>
  </w:num>
  <w:num w:numId="78" w16cid:durableId="13353021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174"/>
    <w:rsid w:val="000064EC"/>
    <w:rsid w:val="00013CE2"/>
    <w:rsid w:val="00021F4A"/>
    <w:rsid w:val="00025192"/>
    <w:rsid w:val="00033792"/>
    <w:rsid w:val="000360C5"/>
    <w:rsid w:val="00043AA0"/>
    <w:rsid w:val="00053D50"/>
    <w:rsid w:val="0005744E"/>
    <w:rsid w:val="00063051"/>
    <w:rsid w:val="00066FBF"/>
    <w:rsid w:val="00070716"/>
    <w:rsid w:val="0007751B"/>
    <w:rsid w:val="00081A5A"/>
    <w:rsid w:val="000828D0"/>
    <w:rsid w:val="00084504"/>
    <w:rsid w:val="00086DFC"/>
    <w:rsid w:val="00094DB9"/>
    <w:rsid w:val="000969B4"/>
    <w:rsid w:val="000A3ED7"/>
    <w:rsid w:val="000B518F"/>
    <w:rsid w:val="000B5B15"/>
    <w:rsid w:val="000B76CA"/>
    <w:rsid w:val="000C625F"/>
    <w:rsid w:val="000D13AB"/>
    <w:rsid w:val="000D1D08"/>
    <w:rsid w:val="000D5B7C"/>
    <w:rsid w:val="000F0E6A"/>
    <w:rsid w:val="000F2F3C"/>
    <w:rsid w:val="000F3151"/>
    <w:rsid w:val="000F4F11"/>
    <w:rsid w:val="00100DC7"/>
    <w:rsid w:val="00100E69"/>
    <w:rsid w:val="00101097"/>
    <w:rsid w:val="00103BEF"/>
    <w:rsid w:val="0010467B"/>
    <w:rsid w:val="001139C6"/>
    <w:rsid w:val="00114776"/>
    <w:rsid w:val="001238C2"/>
    <w:rsid w:val="0012434C"/>
    <w:rsid w:val="001358E3"/>
    <w:rsid w:val="0014139D"/>
    <w:rsid w:val="00141F94"/>
    <w:rsid w:val="00142813"/>
    <w:rsid w:val="00143AC2"/>
    <w:rsid w:val="00145849"/>
    <w:rsid w:val="0014586E"/>
    <w:rsid w:val="00150641"/>
    <w:rsid w:val="00160D80"/>
    <w:rsid w:val="00160F81"/>
    <w:rsid w:val="00163017"/>
    <w:rsid w:val="00163647"/>
    <w:rsid w:val="00164579"/>
    <w:rsid w:val="00167DB1"/>
    <w:rsid w:val="0017119D"/>
    <w:rsid w:val="00191269"/>
    <w:rsid w:val="001933C9"/>
    <w:rsid w:val="00194426"/>
    <w:rsid w:val="00195D0A"/>
    <w:rsid w:val="001A0E04"/>
    <w:rsid w:val="001A27FA"/>
    <w:rsid w:val="001B362B"/>
    <w:rsid w:val="001B563F"/>
    <w:rsid w:val="001C0A56"/>
    <w:rsid w:val="001E42FA"/>
    <w:rsid w:val="001E7FB9"/>
    <w:rsid w:val="001F46C8"/>
    <w:rsid w:val="001F5905"/>
    <w:rsid w:val="00200141"/>
    <w:rsid w:val="00236FA9"/>
    <w:rsid w:val="00252EAC"/>
    <w:rsid w:val="002631A6"/>
    <w:rsid w:val="0026607F"/>
    <w:rsid w:val="00282C29"/>
    <w:rsid w:val="002A5896"/>
    <w:rsid w:val="002B720E"/>
    <w:rsid w:val="002C173A"/>
    <w:rsid w:val="002D1915"/>
    <w:rsid w:val="002D1FFD"/>
    <w:rsid w:val="002D2772"/>
    <w:rsid w:val="002D520C"/>
    <w:rsid w:val="002D70E5"/>
    <w:rsid w:val="002F7BB2"/>
    <w:rsid w:val="00307110"/>
    <w:rsid w:val="00307EBF"/>
    <w:rsid w:val="00321DEC"/>
    <w:rsid w:val="00325E45"/>
    <w:rsid w:val="00330753"/>
    <w:rsid w:val="00333218"/>
    <w:rsid w:val="00334964"/>
    <w:rsid w:val="00343E93"/>
    <w:rsid w:val="00344B96"/>
    <w:rsid w:val="003461DA"/>
    <w:rsid w:val="00346BA1"/>
    <w:rsid w:val="003510E9"/>
    <w:rsid w:val="00360ABF"/>
    <w:rsid w:val="00362618"/>
    <w:rsid w:val="00364E96"/>
    <w:rsid w:val="00370F15"/>
    <w:rsid w:val="00373AEF"/>
    <w:rsid w:val="00376F24"/>
    <w:rsid w:val="0039255C"/>
    <w:rsid w:val="00392A5F"/>
    <w:rsid w:val="0039669C"/>
    <w:rsid w:val="00397471"/>
    <w:rsid w:val="003B11C0"/>
    <w:rsid w:val="003B1742"/>
    <w:rsid w:val="003B2328"/>
    <w:rsid w:val="003C1786"/>
    <w:rsid w:val="003C3526"/>
    <w:rsid w:val="003C51FB"/>
    <w:rsid w:val="003C7D3C"/>
    <w:rsid w:val="003D1162"/>
    <w:rsid w:val="003D2C8D"/>
    <w:rsid w:val="003E30B5"/>
    <w:rsid w:val="00402299"/>
    <w:rsid w:val="00406FCF"/>
    <w:rsid w:val="004120EE"/>
    <w:rsid w:val="004148CE"/>
    <w:rsid w:val="0041520E"/>
    <w:rsid w:val="0042070A"/>
    <w:rsid w:val="00421AF7"/>
    <w:rsid w:val="00435E06"/>
    <w:rsid w:val="004407A5"/>
    <w:rsid w:val="00453651"/>
    <w:rsid w:val="0046110A"/>
    <w:rsid w:val="0047509D"/>
    <w:rsid w:val="004816C0"/>
    <w:rsid w:val="00486F30"/>
    <w:rsid w:val="004915AE"/>
    <w:rsid w:val="00497C5E"/>
    <w:rsid w:val="004A01D5"/>
    <w:rsid w:val="004B71EE"/>
    <w:rsid w:val="004C0A8D"/>
    <w:rsid w:val="004C1695"/>
    <w:rsid w:val="004C3946"/>
    <w:rsid w:val="004C49C8"/>
    <w:rsid w:val="004D0D5B"/>
    <w:rsid w:val="004D1FFD"/>
    <w:rsid w:val="004D370D"/>
    <w:rsid w:val="004F77BA"/>
    <w:rsid w:val="00502BC5"/>
    <w:rsid w:val="005218FE"/>
    <w:rsid w:val="00521DFC"/>
    <w:rsid w:val="00531690"/>
    <w:rsid w:val="005354E4"/>
    <w:rsid w:val="00551682"/>
    <w:rsid w:val="00552591"/>
    <w:rsid w:val="005705F4"/>
    <w:rsid w:val="00570F98"/>
    <w:rsid w:val="005714F7"/>
    <w:rsid w:val="00586C1D"/>
    <w:rsid w:val="0058744A"/>
    <w:rsid w:val="00587C32"/>
    <w:rsid w:val="005929B2"/>
    <w:rsid w:val="005939B5"/>
    <w:rsid w:val="00597654"/>
    <w:rsid w:val="005A29C9"/>
    <w:rsid w:val="005A48E3"/>
    <w:rsid w:val="005A6DB7"/>
    <w:rsid w:val="005C6DA3"/>
    <w:rsid w:val="005C7C95"/>
    <w:rsid w:val="005D26DD"/>
    <w:rsid w:val="005E2027"/>
    <w:rsid w:val="005F20EE"/>
    <w:rsid w:val="005F5C90"/>
    <w:rsid w:val="005F7A3E"/>
    <w:rsid w:val="0060708C"/>
    <w:rsid w:val="0060732E"/>
    <w:rsid w:val="00623AA5"/>
    <w:rsid w:val="006313B7"/>
    <w:rsid w:val="00637C94"/>
    <w:rsid w:val="006407BD"/>
    <w:rsid w:val="00641649"/>
    <w:rsid w:val="00651924"/>
    <w:rsid w:val="006931D5"/>
    <w:rsid w:val="006959B0"/>
    <w:rsid w:val="006B38C7"/>
    <w:rsid w:val="006C1E8D"/>
    <w:rsid w:val="006C5A50"/>
    <w:rsid w:val="006D43F5"/>
    <w:rsid w:val="006D5FC8"/>
    <w:rsid w:val="006E62F6"/>
    <w:rsid w:val="007022A1"/>
    <w:rsid w:val="00711A42"/>
    <w:rsid w:val="007210CF"/>
    <w:rsid w:val="00730E17"/>
    <w:rsid w:val="007428A3"/>
    <w:rsid w:val="0074794D"/>
    <w:rsid w:val="007543D0"/>
    <w:rsid w:val="0075724C"/>
    <w:rsid w:val="0076106B"/>
    <w:rsid w:val="00770ED1"/>
    <w:rsid w:val="00773007"/>
    <w:rsid w:val="00774D34"/>
    <w:rsid w:val="00774F16"/>
    <w:rsid w:val="007756CE"/>
    <w:rsid w:val="00784E2C"/>
    <w:rsid w:val="00797F04"/>
    <w:rsid w:val="007A2BD5"/>
    <w:rsid w:val="007C23CF"/>
    <w:rsid w:val="007C59BF"/>
    <w:rsid w:val="007D4DDC"/>
    <w:rsid w:val="007D6739"/>
    <w:rsid w:val="007D7A5C"/>
    <w:rsid w:val="007F29B3"/>
    <w:rsid w:val="007F3D26"/>
    <w:rsid w:val="008119AC"/>
    <w:rsid w:val="008249EB"/>
    <w:rsid w:val="00827036"/>
    <w:rsid w:val="00840E6E"/>
    <w:rsid w:val="00844BFC"/>
    <w:rsid w:val="00844E8C"/>
    <w:rsid w:val="00845481"/>
    <w:rsid w:val="00851C67"/>
    <w:rsid w:val="00862486"/>
    <w:rsid w:val="00864AC6"/>
    <w:rsid w:val="00865B7B"/>
    <w:rsid w:val="00887759"/>
    <w:rsid w:val="00892C5F"/>
    <w:rsid w:val="008940C8"/>
    <w:rsid w:val="008A0B93"/>
    <w:rsid w:val="008A6EC5"/>
    <w:rsid w:val="008B421E"/>
    <w:rsid w:val="008C1A64"/>
    <w:rsid w:val="008C37B8"/>
    <w:rsid w:val="008D3765"/>
    <w:rsid w:val="008D730C"/>
    <w:rsid w:val="008D7620"/>
    <w:rsid w:val="008F0732"/>
    <w:rsid w:val="008F2877"/>
    <w:rsid w:val="008F5927"/>
    <w:rsid w:val="008F5C64"/>
    <w:rsid w:val="00900D4C"/>
    <w:rsid w:val="00902810"/>
    <w:rsid w:val="0090347F"/>
    <w:rsid w:val="0091680D"/>
    <w:rsid w:val="009347AE"/>
    <w:rsid w:val="009407E9"/>
    <w:rsid w:val="009449BF"/>
    <w:rsid w:val="00944FB5"/>
    <w:rsid w:val="00947011"/>
    <w:rsid w:val="00950404"/>
    <w:rsid w:val="00952989"/>
    <w:rsid w:val="0095306A"/>
    <w:rsid w:val="00954068"/>
    <w:rsid w:val="00957B15"/>
    <w:rsid w:val="00957F55"/>
    <w:rsid w:val="0096299B"/>
    <w:rsid w:val="00963062"/>
    <w:rsid w:val="00971A99"/>
    <w:rsid w:val="00974380"/>
    <w:rsid w:val="009814A0"/>
    <w:rsid w:val="00992C12"/>
    <w:rsid w:val="00993D15"/>
    <w:rsid w:val="00995583"/>
    <w:rsid w:val="009A25A5"/>
    <w:rsid w:val="009B1591"/>
    <w:rsid w:val="009C3745"/>
    <w:rsid w:val="009C665E"/>
    <w:rsid w:val="009F0E48"/>
    <w:rsid w:val="009F1FB8"/>
    <w:rsid w:val="00A02DC5"/>
    <w:rsid w:val="00A116C9"/>
    <w:rsid w:val="00A152A1"/>
    <w:rsid w:val="00A20398"/>
    <w:rsid w:val="00A208DC"/>
    <w:rsid w:val="00A25BF7"/>
    <w:rsid w:val="00A277A4"/>
    <w:rsid w:val="00A36A3C"/>
    <w:rsid w:val="00A51535"/>
    <w:rsid w:val="00A60D02"/>
    <w:rsid w:val="00A75D32"/>
    <w:rsid w:val="00A94AC7"/>
    <w:rsid w:val="00A96479"/>
    <w:rsid w:val="00AA226D"/>
    <w:rsid w:val="00AA3D80"/>
    <w:rsid w:val="00AA559B"/>
    <w:rsid w:val="00AB3914"/>
    <w:rsid w:val="00AB5B6C"/>
    <w:rsid w:val="00AB60AF"/>
    <w:rsid w:val="00AC3DFE"/>
    <w:rsid w:val="00AC4F2B"/>
    <w:rsid w:val="00AC7869"/>
    <w:rsid w:val="00AD6286"/>
    <w:rsid w:val="00AE03A6"/>
    <w:rsid w:val="00AE45DD"/>
    <w:rsid w:val="00AE4B1F"/>
    <w:rsid w:val="00AF3053"/>
    <w:rsid w:val="00AF38E6"/>
    <w:rsid w:val="00AF6B69"/>
    <w:rsid w:val="00AF76AC"/>
    <w:rsid w:val="00B06CB1"/>
    <w:rsid w:val="00B11114"/>
    <w:rsid w:val="00B2517A"/>
    <w:rsid w:val="00B34E9A"/>
    <w:rsid w:val="00B40E3B"/>
    <w:rsid w:val="00B47725"/>
    <w:rsid w:val="00B54A91"/>
    <w:rsid w:val="00B55314"/>
    <w:rsid w:val="00B66E05"/>
    <w:rsid w:val="00B7390F"/>
    <w:rsid w:val="00B771BF"/>
    <w:rsid w:val="00B80D41"/>
    <w:rsid w:val="00B817B3"/>
    <w:rsid w:val="00B87779"/>
    <w:rsid w:val="00B95CDC"/>
    <w:rsid w:val="00BA154A"/>
    <w:rsid w:val="00BA15BD"/>
    <w:rsid w:val="00BA6B4C"/>
    <w:rsid w:val="00BB3121"/>
    <w:rsid w:val="00BB3DDE"/>
    <w:rsid w:val="00BE4530"/>
    <w:rsid w:val="00BE5F90"/>
    <w:rsid w:val="00BF4319"/>
    <w:rsid w:val="00C06831"/>
    <w:rsid w:val="00C211F5"/>
    <w:rsid w:val="00C218C2"/>
    <w:rsid w:val="00C23BF2"/>
    <w:rsid w:val="00C2653F"/>
    <w:rsid w:val="00C35BBD"/>
    <w:rsid w:val="00C35CEF"/>
    <w:rsid w:val="00C77C09"/>
    <w:rsid w:val="00C801DB"/>
    <w:rsid w:val="00CB4572"/>
    <w:rsid w:val="00CB6D0C"/>
    <w:rsid w:val="00CC072E"/>
    <w:rsid w:val="00CD1780"/>
    <w:rsid w:val="00CE4CB0"/>
    <w:rsid w:val="00CF52E9"/>
    <w:rsid w:val="00D106BD"/>
    <w:rsid w:val="00D15362"/>
    <w:rsid w:val="00D17326"/>
    <w:rsid w:val="00D2422C"/>
    <w:rsid w:val="00D2520C"/>
    <w:rsid w:val="00D457A2"/>
    <w:rsid w:val="00D470BB"/>
    <w:rsid w:val="00D55878"/>
    <w:rsid w:val="00D62566"/>
    <w:rsid w:val="00D63914"/>
    <w:rsid w:val="00D73628"/>
    <w:rsid w:val="00D961E0"/>
    <w:rsid w:val="00D96C43"/>
    <w:rsid w:val="00DA3F65"/>
    <w:rsid w:val="00DA4EE9"/>
    <w:rsid w:val="00DA7373"/>
    <w:rsid w:val="00DB286A"/>
    <w:rsid w:val="00DB5BE7"/>
    <w:rsid w:val="00DC217C"/>
    <w:rsid w:val="00DC6356"/>
    <w:rsid w:val="00DD4DF0"/>
    <w:rsid w:val="00DE3914"/>
    <w:rsid w:val="00DE4AFA"/>
    <w:rsid w:val="00DE4F79"/>
    <w:rsid w:val="00E05441"/>
    <w:rsid w:val="00E06C4C"/>
    <w:rsid w:val="00E12447"/>
    <w:rsid w:val="00E13647"/>
    <w:rsid w:val="00E2126E"/>
    <w:rsid w:val="00E24621"/>
    <w:rsid w:val="00E24728"/>
    <w:rsid w:val="00E263F0"/>
    <w:rsid w:val="00E36643"/>
    <w:rsid w:val="00E40B75"/>
    <w:rsid w:val="00E41F5D"/>
    <w:rsid w:val="00E445AB"/>
    <w:rsid w:val="00E55C20"/>
    <w:rsid w:val="00E62D11"/>
    <w:rsid w:val="00E6342B"/>
    <w:rsid w:val="00E707EB"/>
    <w:rsid w:val="00EA2FA7"/>
    <w:rsid w:val="00EC5CBE"/>
    <w:rsid w:val="00ED5290"/>
    <w:rsid w:val="00ED5450"/>
    <w:rsid w:val="00ED6FB8"/>
    <w:rsid w:val="00EE707B"/>
    <w:rsid w:val="00F04B3B"/>
    <w:rsid w:val="00F0689D"/>
    <w:rsid w:val="00F1699F"/>
    <w:rsid w:val="00F24F2B"/>
    <w:rsid w:val="00F33FA3"/>
    <w:rsid w:val="00F3630B"/>
    <w:rsid w:val="00F36E88"/>
    <w:rsid w:val="00F428FC"/>
    <w:rsid w:val="00F43BD9"/>
    <w:rsid w:val="00F51994"/>
    <w:rsid w:val="00F949E2"/>
    <w:rsid w:val="00FA1843"/>
    <w:rsid w:val="00FA5D29"/>
    <w:rsid w:val="00FB1767"/>
    <w:rsid w:val="00FB18ED"/>
    <w:rsid w:val="00FB37F9"/>
    <w:rsid w:val="00FC19C4"/>
    <w:rsid w:val="00FD4AFA"/>
    <w:rsid w:val="00FE3089"/>
    <w:rsid w:val="00FE75C0"/>
    <w:rsid w:val="00FF5ACC"/>
    <w:rsid w:val="00FF66E7"/>
    <w:rsid w:val="00FF6C9D"/>
    <w:rsid w:val="00FF71D8"/>
    <w:rsid w:val="00FF7F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3FA6F136-B203-495D-A138-DB77BC176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0"/>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autoRedefine/>
    <w:uiPriority w:val="9"/>
    <w:unhideWhenUsed/>
    <w:qFormat/>
    <w:rsid w:val="00392A5F"/>
    <w:pPr>
      <w:keepNext/>
      <w:keepLines/>
      <w:spacing w:before="120" w:after="120"/>
      <w:ind w:hanging="10"/>
      <w:outlineLvl w:val="1"/>
    </w:pPr>
    <w:rPr>
      <w:rFonts w:ascii="Times New Roman" w:eastAsia="Times New Roman" w:hAnsi="Times New Roman" w:cs="Times New Roman"/>
      <w:b/>
      <w:color w:val="000000"/>
      <w:sz w:val="28"/>
    </w:rPr>
  </w:style>
  <w:style w:type="paragraph" w:styleId="Heading3">
    <w:name w:val="heading 3"/>
    <w:next w:val="Normal"/>
    <w:link w:val="Heading3Char"/>
    <w:autoRedefine/>
    <w:uiPriority w:val="9"/>
    <w:unhideWhenUsed/>
    <w:qFormat/>
    <w:rsid w:val="00C218C2"/>
    <w:pPr>
      <w:keepNext/>
      <w:keepLines/>
      <w:spacing w:before="120" w:after="120" w:line="264" w:lineRule="auto"/>
      <w:ind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C218C2"/>
    <w:rPr>
      <w:rFonts w:ascii="Times New Roman" w:eastAsia="Times New Roman" w:hAnsi="Times New Roman" w:cs="Times New Roman"/>
      <w:b/>
      <w:color w:val="000000"/>
      <w:sz w:val="28"/>
    </w:rPr>
  </w:style>
  <w:style w:type="character" w:customStyle="1" w:styleId="Heading2Char">
    <w:name w:val="Heading 2 Char"/>
    <w:link w:val="Heading2"/>
    <w:uiPriority w:val="9"/>
    <w:rsid w:val="00392A5F"/>
    <w:rPr>
      <w:rFonts w:ascii="Times New Roman" w:eastAsia="Times New Roman" w:hAnsi="Times New Roman" w:cs="Times New Roman"/>
      <w:b/>
      <w:color w:val="000000"/>
      <w:sz w:val="28"/>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100E69"/>
    <w:pPr>
      <w:tabs>
        <w:tab w:val="right" w:leader="dot" w:pos="9354"/>
      </w:tabs>
      <w:spacing w:after="100"/>
      <w:ind w:left="540"/>
    </w:pPr>
  </w:style>
  <w:style w:type="paragraph" w:styleId="TOC3">
    <w:name w:val="toc 3"/>
    <w:basedOn w:val="Normal"/>
    <w:next w:val="Normal"/>
    <w:autoRedefine/>
    <w:uiPriority w:val="39"/>
    <w:unhideWhenUsed/>
    <w:rsid w:val="00100E69"/>
    <w:pPr>
      <w:tabs>
        <w:tab w:val="right" w:leader="dot" w:pos="9354"/>
      </w:tabs>
      <w:spacing w:after="100"/>
      <w:ind w:left="72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paragraph" w:styleId="ListParagraph">
    <w:name w:val="List Paragraph"/>
    <w:basedOn w:val="Normal"/>
    <w:qFormat/>
    <w:rsid w:val="007F3D26"/>
    <w:pPr>
      <w:ind w:left="720"/>
      <w:contextualSpacing/>
    </w:pPr>
  </w:style>
  <w:style w:type="paragraph" w:styleId="TOC5">
    <w:name w:val="toc 5"/>
    <w:basedOn w:val="Normal"/>
    <w:next w:val="Normal"/>
    <w:autoRedefine/>
    <w:uiPriority w:val="39"/>
    <w:unhideWhenUsed/>
    <w:rsid w:val="004C3946"/>
    <w:pPr>
      <w:spacing w:after="100"/>
      <w:ind w:left="1120"/>
    </w:pPr>
  </w:style>
  <w:style w:type="table" w:styleId="TableGrid0">
    <w:name w:val="Table Grid"/>
    <w:basedOn w:val="TableNormal"/>
    <w:uiPriority w:val="39"/>
    <w:rsid w:val="004C49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act">
    <w:name w:val="Compact"/>
    <w:basedOn w:val="BodyText"/>
    <w:qFormat/>
    <w:rsid w:val="00150641"/>
    <w:pPr>
      <w:spacing w:before="36" w:after="36" w:line="240" w:lineRule="auto"/>
      <w:ind w:left="0" w:firstLine="0"/>
      <w:jc w:val="left"/>
    </w:pPr>
    <w:rPr>
      <w:rFonts w:asciiTheme="minorHAnsi" w:eastAsiaTheme="minorHAnsi" w:hAnsiTheme="minorHAnsi" w:cstheme="minorBidi"/>
      <w:color w:val="auto"/>
      <w:sz w:val="24"/>
      <w:szCs w:val="24"/>
    </w:rPr>
  </w:style>
  <w:style w:type="table" w:styleId="PlainTable2">
    <w:name w:val="Plain Table 2"/>
    <w:basedOn w:val="TableNormal"/>
    <w:rsid w:val="00150641"/>
    <w:pPr>
      <w:spacing w:after="0" w:line="240" w:lineRule="auto"/>
    </w:pPr>
    <w:rPr>
      <w:rFonts w:eastAsiaTheme="minorHAnsi"/>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odyText">
    <w:name w:val="Body Text"/>
    <w:basedOn w:val="Normal"/>
    <w:link w:val="BodyTextChar"/>
    <w:uiPriority w:val="99"/>
    <w:semiHidden/>
    <w:unhideWhenUsed/>
    <w:rsid w:val="00150641"/>
    <w:pPr>
      <w:spacing w:after="120"/>
    </w:pPr>
  </w:style>
  <w:style w:type="character" w:customStyle="1" w:styleId="BodyTextChar">
    <w:name w:val="Body Text Char"/>
    <w:basedOn w:val="DefaultParagraphFont"/>
    <w:link w:val="BodyText"/>
    <w:uiPriority w:val="99"/>
    <w:semiHidden/>
    <w:rsid w:val="00150641"/>
    <w:rPr>
      <w:rFonts w:ascii="Times New Roman" w:eastAsia="Times New Roman" w:hAnsi="Times New Roman" w:cs="Times New Roman"/>
      <w:color w:val="000000"/>
      <w:sz w:val="28"/>
    </w:rPr>
  </w:style>
  <w:style w:type="paragraph" w:styleId="TOC4">
    <w:name w:val="toc 4"/>
    <w:basedOn w:val="Normal"/>
    <w:next w:val="Normal"/>
    <w:autoRedefine/>
    <w:uiPriority w:val="39"/>
    <w:unhideWhenUsed/>
    <w:rsid w:val="00100E69"/>
    <w:pPr>
      <w:spacing w:after="100" w:line="278" w:lineRule="auto"/>
      <w:ind w:left="720" w:firstLine="0"/>
      <w:jc w:val="left"/>
    </w:pPr>
    <w:rPr>
      <w:rFonts w:asciiTheme="minorHAnsi" w:eastAsiaTheme="minorEastAsia" w:hAnsiTheme="minorHAnsi" w:cstheme="minorBidi"/>
      <w:color w:val="auto"/>
      <w:kern w:val="2"/>
      <w:sz w:val="24"/>
      <w:szCs w:val="24"/>
      <w14:ligatures w14:val="standardContextual"/>
    </w:rPr>
  </w:style>
  <w:style w:type="paragraph" w:styleId="TOC6">
    <w:name w:val="toc 6"/>
    <w:basedOn w:val="Normal"/>
    <w:next w:val="Normal"/>
    <w:autoRedefine/>
    <w:uiPriority w:val="39"/>
    <w:unhideWhenUsed/>
    <w:rsid w:val="00100E69"/>
    <w:pPr>
      <w:spacing w:after="100" w:line="278" w:lineRule="auto"/>
      <w:ind w:left="1200" w:firstLine="0"/>
      <w:jc w:val="left"/>
    </w:pPr>
    <w:rPr>
      <w:rFonts w:asciiTheme="minorHAnsi" w:eastAsiaTheme="minorEastAsia" w:hAnsiTheme="minorHAnsi" w:cstheme="minorBidi"/>
      <w:color w:val="auto"/>
      <w:kern w:val="2"/>
      <w:sz w:val="24"/>
      <w:szCs w:val="24"/>
      <w14:ligatures w14:val="standardContextual"/>
    </w:rPr>
  </w:style>
  <w:style w:type="paragraph" w:styleId="TOC7">
    <w:name w:val="toc 7"/>
    <w:basedOn w:val="Normal"/>
    <w:next w:val="Normal"/>
    <w:autoRedefine/>
    <w:uiPriority w:val="39"/>
    <w:unhideWhenUsed/>
    <w:rsid w:val="00100E69"/>
    <w:pPr>
      <w:spacing w:after="100" w:line="278" w:lineRule="auto"/>
      <w:ind w:left="1440" w:firstLine="0"/>
      <w:jc w:val="left"/>
    </w:pPr>
    <w:rPr>
      <w:rFonts w:asciiTheme="minorHAnsi" w:eastAsiaTheme="minorEastAsia" w:hAnsiTheme="minorHAnsi" w:cstheme="minorBidi"/>
      <w:color w:val="auto"/>
      <w:kern w:val="2"/>
      <w:sz w:val="24"/>
      <w:szCs w:val="24"/>
      <w14:ligatures w14:val="standardContextual"/>
    </w:rPr>
  </w:style>
  <w:style w:type="paragraph" w:styleId="TOC8">
    <w:name w:val="toc 8"/>
    <w:basedOn w:val="Normal"/>
    <w:next w:val="Normal"/>
    <w:autoRedefine/>
    <w:uiPriority w:val="39"/>
    <w:unhideWhenUsed/>
    <w:rsid w:val="00100E69"/>
    <w:pPr>
      <w:spacing w:after="100" w:line="278" w:lineRule="auto"/>
      <w:ind w:left="1680" w:firstLine="0"/>
      <w:jc w:val="left"/>
    </w:pPr>
    <w:rPr>
      <w:rFonts w:asciiTheme="minorHAnsi" w:eastAsiaTheme="minorEastAsia" w:hAnsiTheme="minorHAnsi" w:cstheme="minorBidi"/>
      <w:color w:val="auto"/>
      <w:kern w:val="2"/>
      <w:sz w:val="24"/>
      <w:szCs w:val="24"/>
      <w14:ligatures w14:val="standardContextual"/>
    </w:rPr>
  </w:style>
  <w:style w:type="paragraph" w:styleId="TOC9">
    <w:name w:val="toc 9"/>
    <w:basedOn w:val="Normal"/>
    <w:next w:val="Normal"/>
    <w:autoRedefine/>
    <w:uiPriority w:val="39"/>
    <w:unhideWhenUsed/>
    <w:rsid w:val="00100E69"/>
    <w:pPr>
      <w:spacing w:after="100" w:line="278" w:lineRule="auto"/>
      <w:ind w:left="1920" w:firstLine="0"/>
      <w:jc w:val="left"/>
    </w:pPr>
    <w:rPr>
      <w:rFonts w:asciiTheme="minorHAnsi" w:eastAsiaTheme="minorEastAsia" w:hAnsiTheme="minorHAnsi" w:cstheme="minorBidi"/>
      <w:color w:val="auto"/>
      <w:kern w:val="2"/>
      <w:sz w:val="24"/>
      <w:szCs w:val="24"/>
      <w14:ligatures w14:val="standardContextual"/>
    </w:rPr>
  </w:style>
  <w:style w:type="character" w:styleId="UnresolvedMention">
    <w:name w:val="Unresolved Mention"/>
    <w:basedOn w:val="DefaultParagraphFont"/>
    <w:uiPriority w:val="99"/>
    <w:semiHidden/>
    <w:unhideWhenUsed/>
    <w:rsid w:val="00100E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physionet.org/content/mimic3wdb/1.0/" TargetMode="External"/><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physionet.org/content/cerebral-perfusion-diabetes/1.0.1/" TargetMode="Externa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4.png"/><Relationship Id="rId29" Type="http://schemas.openxmlformats.org/officeDocument/2006/relationships/image" Target="media/image13.png"/><Relationship Id="rId41" Type="http://schemas.openxmlformats.org/officeDocument/2006/relationships/image" Target="media/image25.png"/><Relationship Id="rId54"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yperlink" Target="https://physionet.org/content/chfdb/1.0.0/" TargetMode="Externa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footer" Target="footer5.xml"/><Relationship Id="rId8" Type="http://schemas.openxmlformats.org/officeDocument/2006/relationships/webSettings" Target="webSettings.xml"/><Relationship Id="rId51" Type="http://schemas.openxmlformats.org/officeDocument/2006/relationships/image" Target="media/image35.png"/><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1210</TotalTime>
  <Pages>77</Pages>
  <Words>19638</Words>
  <Characters>111941</Characters>
  <Application>Microsoft Office Word</Application>
  <DocSecurity>0</DocSecurity>
  <Lines>932</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Mukhtar Edris</cp:lastModifiedBy>
  <cp:revision>4</cp:revision>
  <cp:lastPrinted>2025-12-06T16:29:00Z</cp:lastPrinted>
  <dcterms:created xsi:type="dcterms:W3CDTF">2025-08-04T11:04:00Z</dcterms:created>
  <dcterms:modified xsi:type="dcterms:W3CDTF">2025-12-25T10:31:00Z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